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EndPr/>
      <w:sdtContent>
        <w:p w14:paraId="5DF29B94" w14:textId="77777777" w:rsidR="00342378" w:rsidRPr="00316104" w:rsidRDefault="00342378" w:rsidP="00ED65E0">
          <w:pPr>
            <w:pStyle w:val="TtulodeTDC"/>
            <w:spacing w:before="0" w:line="360" w:lineRule="auto"/>
            <w:ind w:left="567" w:right="567"/>
            <w:rPr>
              <w:rFonts w:ascii="Palatino Linotype" w:hAnsi="Palatino Linotype"/>
              <w:color w:val="auto"/>
              <w:sz w:val="22"/>
              <w:szCs w:val="22"/>
            </w:rPr>
          </w:pPr>
          <w:r w:rsidRPr="00316104">
            <w:rPr>
              <w:rFonts w:ascii="Palatino Linotype" w:hAnsi="Palatino Linotype"/>
              <w:color w:val="auto"/>
              <w:sz w:val="22"/>
              <w:szCs w:val="22"/>
              <w:lang w:val="es-ES"/>
            </w:rPr>
            <w:t>Contenido</w:t>
          </w:r>
        </w:p>
        <w:p w14:paraId="6CC6388C" w14:textId="77777777" w:rsidR="00EB1330" w:rsidRPr="00316104" w:rsidRDefault="00342378">
          <w:pPr>
            <w:pStyle w:val="TDC1"/>
            <w:tabs>
              <w:tab w:val="right" w:leader="dot" w:pos="9034"/>
            </w:tabs>
            <w:rPr>
              <w:rFonts w:ascii="Palatino Linotype" w:eastAsiaTheme="minorEastAsia" w:hAnsi="Palatino Linotype" w:cstheme="minorBidi"/>
              <w:noProof/>
              <w:sz w:val="22"/>
              <w:szCs w:val="22"/>
              <w:lang w:eastAsia="es-MX"/>
            </w:rPr>
          </w:pPr>
          <w:r w:rsidRPr="00316104">
            <w:rPr>
              <w:rFonts w:ascii="Palatino Linotype" w:hAnsi="Palatino Linotype"/>
              <w:sz w:val="22"/>
              <w:szCs w:val="22"/>
              <w:lang w:val="es-ES"/>
            </w:rPr>
            <w:fldChar w:fldCharType="begin"/>
          </w:r>
          <w:r w:rsidRPr="00316104">
            <w:rPr>
              <w:rFonts w:ascii="Palatino Linotype" w:hAnsi="Palatino Linotype"/>
              <w:sz w:val="22"/>
              <w:szCs w:val="22"/>
              <w:lang w:val="es-ES"/>
            </w:rPr>
            <w:instrText xml:space="preserve"> TOC \o "1-3" \h \z \u </w:instrText>
          </w:r>
          <w:r w:rsidRPr="00316104">
            <w:rPr>
              <w:rFonts w:ascii="Palatino Linotype" w:hAnsi="Palatino Linotype"/>
              <w:sz w:val="22"/>
              <w:szCs w:val="22"/>
              <w:lang w:val="es-ES"/>
            </w:rPr>
            <w:fldChar w:fldCharType="separate"/>
          </w:r>
          <w:hyperlink w:anchor="_Toc216696222" w:history="1">
            <w:r w:rsidR="00EB1330" w:rsidRPr="00316104">
              <w:rPr>
                <w:rStyle w:val="Hipervnculo"/>
                <w:rFonts w:ascii="Palatino Linotype" w:hAnsi="Palatino Linotype"/>
                <w:noProof/>
                <w:sz w:val="22"/>
                <w:szCs w:val="22"/>
              </w:rPr>
              <w:t>A N T E C E D E N T E S</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_Toc216696222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2</w:t>
            </w:r>
            <w:r w:rsidR="00EB1330" w:rsidRPr="00316104">
              <w:rPr>
                <w:rFonts w:ascii="Palatino Linotype" w:hAnsi="Palatino Linotype"/>
                <w:noProof/>
                <w:webHidden/>
                <w:sz w:val="22"/>
                <w:szCs w:val="22"/>
              </w:rPr>
              <w:fldChar w:fldCharType="end"/>
            </w:r>
          </w:hyperlink>
        </w:p>
        <w:p w14:paraId="0B744FEB"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23" w:history="1">
            <w:r w:rsidR="00EB1330" w:rsidRPr="00316104">
              <w:rPr>
                <w:rStyle w:val="Hipervnculo"/>
                <w:rFonts w:ascii="Palatino Linotype" w:hAnsi="Palatino Linotype" w:cs="Tahoma"/>
                <w:noProof/>
                <w:sz w:val="22"/>
                <w:szCs w:val="22"/>
              </w:rPr>
              <w:t>I. Presentación de las solicitudes de información</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_Toc216696223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2</w:t>
            </w:r>
            <w:r w:rsidR="00EB1330" w:rsidRPr="00316104">
              <w:rPr>
                <w:rFonts w:ascii="Palatino Linotype" w:hAnsi="Palatino Linotype"/>
                <w:noProof/>
                <w:webHidden/>
                <w:sz w:val="22"/>
                <w:szCs w:val="22"/>
              </w:rPr>
              <w:fldChar w:fldCharType="end"/>
            </w:r>
          </w:hyperlink>
        </w:p>
        <w:p w14:paraId="082AA3FF"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24" w:history="1">
            <w:r w:rsidR="00EB1330" w:rsidRPr="00316104">
              <w:rPr>
                <w:rStyle w:val="Hipervnculo"/>
                <w:rFonts w:ascii="Palatino Linotype" w:hAnsi="Palatino Linotype" w:cs="Tahoma"/>
                <w:noProof/>
                <w:sz w:val="22"/>
                <w:szCs w:val="22"/>
              </w:rPr>
              <w:t>III. Respuesta del Sujeto Obligado</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_Toc216696224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3</w:t>
            </w:r>
            <w:r w:rsidR="00EB1330" w:rsidRPr="00316104">
              <w:rPr>
                <w:rFonts w:ascii="Palatino Linotype" w:hAnsi="Palatino Linotype"/>
                <w:noProof/>
                <w:webHidden/>
                <w:sz w:val="22"/>
                <w:szCs w:val="22"/>
              </w:rPr>
              <w:fldChar w:fldCharType="end"/>
            </w:r>
          </w:hyperlink>
        </w:p>
        <w:p w14:paraId="66E214E6"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25" w:history="1">
            <w:r w:rsidR="00EB1330" w:rsidRPr="00316104">
              <w:rPr>
                <w:rStyle w:val="Hipervnculo"/>
                <w:rFonts w:ascii="Palatino Linotype" w:hAnsi="Palatino Linotype" w:cs="Tahoma"/>
                <w:noProof/>
                <w:sz w:val="22"/>
                <w:szCs w:val="22"/>
              </w:rPr>
              <w:t>IV. Interposición del Recurso de Revisión</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_Toc216696225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4</w:t>
            </w:r>
            <w:r w:rsidR="00EB1330" w:rsidRPr="00316104">
              <w:rPr>
                <w:rFonts w:ascii="Palatino Linotype" w:hAnsi="Palatino Linotype"/>
                <w:noProof/>
                <w:webHidden/>
                <w:sz w:val="22"/>
                <w:szCs w:val="22"/>
              </w:rPr>
              <w:fldChar w:fldCharType="end"/>
            </w:r>
          </w:hyperlink>
        </w:p>
        <w:p w14:paraId="0A489C4A"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26" w:history="1">
            <w:r w:rsidR="00EB1330" w:rsidRPr="00316104">
              <w:rPr>
                <w:rStyle w:val="Hipervnculo"/>
                <w:rFonts w:ascii="Palatino Linotype" w:hAnsi="Palatino Linotype"/>
                <w:noProof/>
                <w:sz w:val="22"/>
                <w:szCs w:val="22"/>
              </w:rPr>
              <w:t>VII. Trámite del Recurso de Revisión ante el Instituto</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_Toc216696226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5</w:t>
            </w:r>
            <w:r w:rsidR="00EB1330" w:rsidRPr="00316104">
              <w:rPr>
                <w:rFonts w:ascii="Palatino Linotype" w:hAnsi="Palatino Linotype"/>
                <w:noProof/>
                <w:webHidden/>
                <w:sz w:val="22"/>
                <w:szCs w:val="22"/>
              </w:rPr>
              <w:fldChar w:fldCharType="end"/>
            </w:r>
          </w:hyperlink>
        </w:p>
        <w:p w14:paraId="1EA08978" w14:textId="77777777" w:rsidR="00EB1330" w:rsidRPr="00316104" w:rsidRDefault="0009665F">
          <w:pPr>
            <w:pStyle w:val="TDC3"/>
            <w:tabs>
              <w:tab w:val="right" w:leader="dot" w:pos="9034"/>
            </w:tabs>
            <w:rPr>
              <w:rFonts w:ascii="Palatino Linotype" w:eastAsiaTheme="minorEastAsia" w:hAnsi="Palatino Linotype" w:cstheme="minorBidi"/>
              <w:noProof/>
              <w:sz w:val="22"/>
              <w:szCs w:val="22"/>
              <w:lang w:eastAsia="es-MX"/>
            </w:rPr>
          </w:pPr>
          <w:hyperlink w:anchor="_Toc216696227" w:history="1">
            <w:r w:rsidR="00EB1330" w:rsidRPr="00316104">
              <w:rPr>
                <w:rStyle w:val="Hipervnculo"/>
                <w:rFonts w:ascii="Palatino Linotype" w:hAnsi="Palatino Linotype"/>
                <w:noProof/>
                <w:sz w:val="22"/>
                <w:szCs w:val="22"/>
              </w:rPr>
              <w:t>a) Turno del Recurso de Revisión.</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_Toc216696227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5</w:t>
            </w:r>
            <w:r w:rsidR="00EB1330" w:rsidRPr="00316104">
              <w:rPr>
                <w:rFonts w:ascii="Palatino Linotype" w:hAnsi="Palatino Linotype"/>
                <w:noProof/>
                <w:webHidden/>
                <w:sz w:val="22"/>
                <w:szCs w:val="22"/>
              </w:rPr>
              <w:fldChar w:fldCharType="end"/>
            </w:r>
          </w:hyperlink>
        </w:p>
        <w:p w14:paraId="0FC6781E" w14:textId="77777777" w:rsidR="00EB1330" w:rsidRPr="00316104" w:rsidRDefault="0009665F">
          <w:pPr>
            <w:pStyle w:val="TDC3"/>
            <w:tabs>
              <w:tab w:val="right" w:leader="dot" w:pos="9034"/>
            </w:tabs>
            <w:rPr>
              <w:rFonts w:ascii="Palatino Linotype" w:eastAsiaTheme="minorEastAsia" w:hAnsi="Palatino Linotype" w:cstheme="minorBidi"/>
              <w:noProof/>
              <w:sz w:val="22"/>
              <w:szCs w:val="22"/>
              <w:lang w:eastAsia="es-MX"/>
            </w:rPr>
          </w:pPr>
          <w:hyperlink w:anchor="_Toc216696228" w:history="1">
            <w:r w:rsidR="00EB1330" w:rsidRPr="00316104">
              <w:rPr>
                <w:rStyle w:val="Hipervnculo"/>
                <w:rFonts w:ascii="Palatino Linotype" w:hAnsi="Palatino Linotype"/>
                <w:noProof/>
                <w:sz w:val="22"/>
                <w:szCs w:val="22"/>
              </w:rPr>
              <w:t>b) Admisión del Recurso de Revisión.</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_Toc216696228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5</w:t>
            </w:r>
            <w:r w:rsidR="00EB1330" w:rsidRPr="00316104">
              <w:rPr>
                <w:rFonts w:ascii="Palatino Linotype" w:hAnsi="Palatino Linotype"/>
                <w:noProof/>
                <w:webHidden/>
                <w:sz w:val="22"/>
                <w:szCs w:val="22"/>
              </w:rPr>
              <w:fldChar w:fldCharType="end"/>
            </w:r>
          </w:hyperlink>
        </w:p>
        <w:p w14:paraId="4BFAE13A" w14:textId="77777777" w:rsidR="00EB1330" w:rsidRPr="00316104" w:rsidRDefault="0009665F">
          <w:pPr>
            <w:pStyle w:val="TDC3"/>
            <w:tabs>
              <w:tab w:val="right" w:leader="dot" w:pos="9034"/>
            </w:tabs>
            <w:rPr>
              <w:rFonts w:ascii="Palatino Linotype" w:eastAsiaTheme="minorEastAsia" w:hAnsi="Palatino Linotype" w:cstheme="minorBidi"/>
              <w:noProof/>
              <w:sz w:val="22"/>
              <w:szCs w:val="22"/>
              <w:lang w:eastAsia="es-MX"/>
            </w:rPr>
          </w:pPr>
          <w:hyperlink w:anchor="_Toc216696229" w:history="1">
            <w:r w:rsidR="00EB1330" w:rsidRPr="00316104">
              <w:rPr>
                <w:rStyle w:val="Hipervnculo"/>
                <w:rFonts w:ascii="Palatino Linotype" w:hAnsi="Palatino Linotype"/>
                <w:noProof/>
                <w:sz w:val="22"/>
                <w:szCs w:val="22"/>
              </w:rPr>
              <w:t>c) Informe Justificado.</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_Toc216696229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6</w:t>
            </w:r>
            <w:r w:rsidR="00EB1330" w:rsidRPr="00316104">
              <w:rPr>
                <w:rFonts w:ascii="Palatino Linotype" w:hAnsi="Palatino Linotype"/>
                <w:noProof/>
                <w:webHidden/>
                <w:sz w:val="22"/>
                <w:szCs w:val="22"/>
              </w:rPr>
              <w:fldChar w:fldCharType="end"/>
            </w:r>
          </w:hyperlink>
        </w:p>
        <w:p w14:paraId="729F4F1A" w14:textId="77777777" w:rsidR="00EB1330" w:rsidRPr="00316104" w:rsidRDefault="0009665F">
          <w:pPr>
            <w:pStyle w:val="TDC3"/>
            <w:tabs>
              <w:tab w:val="right" w:leader="dot" w:pos="9034"/>
            </w:tabs>
            <w:rPr>
              <w:rFonts w:ascii="Palatino Linotype" w:eastAsiaTheme="minorEastAsia" w:hAnsi="Palatino Linotype" w:cstheme="minorBidi"/>
              <w:noProof/>
              <w:sz w:val="22"/>
              <w:szCs w:val="22"/>
              <w:lang w:eastAsia="es-MX"/>
            </w:rPr>
          </w:pPr>
          <w:hyperlink w:anchor="_Toc216696230" w:history="1">
            <w:r w:rsidR="00EB1330" w:rsidRPr="00316104">
              <w:rPr>
                <w:rStyle w:val="Hipervnculo"/>
                <w:rFonts w:ascii="Palatino Linotype" w:hAnsi="Palatino Linotype"/>
                <w:noProof/>
                <w:sz w:val="22"/>
                <w:szCs w:val="22"/>
              </w:rPr>
              <w:t>d). Manifestaciones.</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_Toc216696230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6</w:t>
            </w:r>
            <w:r w:rsidR="00EB1330" w:rsidRPr="00316104">
              <w:rPr>
                <w:rFonts w:ascii="Palatino Linotype" w:hAnsi="Palatino Linotype"/>
                <w:noProof/>
                <w:webHidden/>
                <w:sz w:val="22"/>
                <w:szCs w:val="22"/>
              </w:rPr>
              <w:fldChar w:fldCharType="end"/>
            </w:r>
          </w:hyperlink>
        </w:p>
        <w:p w14:paraId="64AA7AE6" w14:textId="77777777" w:rsidR="00EB1330" w:rsidRPr="00316104" w:rsidRDefault="0009665F">
          <w:pPr>
            <w:pStyle w:val="TDC3"/>
            <w:tabs>
              <w:tab w:val="right" w:leader="dot" w:pos="9034"/>
            </w:tabs>
            <w:rPr>
              <w:rFonts w:ascii="Palatino Linotype" w:eastAsiaTheme="minorEastAsia" w:hAnsi="Palatino Linotype" w:cstheme="minorBidi"/>
              <w:noProof/>
              <w:sz w:val="22"/>
              <w:szCs w:val="22"/>
              <w:lang w:eastAsia="es-MX"/>
            </w:rPr>
          </w:pPr>
          <w:hyperlink w:anchor="_Toc216696231" w:history="1">
            <w:r w:rsidR="00EB1330" w:rsidRPr="00316104">
              <w:rPr>
                <w:rStyle w:val="Hipervnculo"/>
                <w:rFonts w:ascii="Palatino Linotype" w:hAnsi="Palatino Linotype"/>
                <w:noProof/>
                <w:sz w:val="22"/>
                <w:szCs w:val="22"/>
              </w:rPr>
              <w:t>f). Acumulación.</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_Toc216696231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6</w:t>
            </w:r>
            <w:r w:rsidR="00EB1330" w:rsidRPr="00316104">
              <w:rPr>
                <w:rFonts w:ascii="Palatino Linotype" w:hAnsi="Palatino Linotype"/>
                <w:noProof/>
                <w:webHidden/>
                <w:sz w:val="22"/>
                <w:szCs w:val="22"/>
              </w:rPr>
              <w:fldChar w:fldCharType="end"/>
            </w:r>
          </w:hyperlink>
        </w:p>
        <w:p w14:paraId="7B39BD77" w14:textId="77777777" w:rsidR="00EB1330" w:rsidRPr="00316104" w:rsidRDefault="0009665F">
          <w:pPr>
            <w:pStyle w:val="TDC3"/>
            <w:tabs>
              <w:tab w:val="right" w:leader="dot" w:pos="9034"/>
            </w:tabs>
            <w:rPr>
              <w:rFonts w:ascii="Palatino Linotype" w:eastAsiaTheme="minorEastAsia" w:hAnsi="Palatino Linotype" w:cstheme="minorBidi"/>
              <w:noProof/>
              <w:sz w:val="22"/>
              <w:szCs w:val="22"/>
              <w:lang w:eastAsia="es-MX"/>
            </w:rPr>
          </w:pPr>
          <w:hyperlink w:anchor="_Toc216696232" w:history="1">
            <w:r w:rsidR="00EB1330" w:rsidRPr="00316104">
              <w:rPr>
                <w:rStyle w:val="Hipervnculo"/>
                <w:rFonts w:ascii="Palatino Linotype" w:hAnsi="Palatino Linotype"/>
                <w:noProof/>
                <w:sz w:val="22"/>
                <w:szCs w:val="22"/>
              </w:rPr>
              <w:t>g). Ampliación de plazo.</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_Toc216696232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6</w:t>
            </w:r>
            <w:r w:rsidR="00EB1330" w:rsidRPr="00316104">
              <w:rPr>
                <w:rFonts w:ascii="Palatino Linotype" w:hAnsi="Palatino Linotype"/>
                <w:noProof/>
                <w:webHidden/>
                <w:sz w:val="22"/>
                <w:szCs w:val="22"/>
              </w:rPr>
              <w:fldChar w:fldCharType="end"/>
            </w:r>
          </w:hyperlink>
        </w:p>
        <w:p w14:paraId="71267E5B" w14:textId="77777777" w:rsidR="00EB1330" w:rsidRPr="00316104" w:rsidRDefault="0009665F">
          <w:pPr>
            <w:pStyle w:val="TDC3"/>
            <w:tabs>
              <w:tab w:val="right" w:leader="dot" w:pos="9034"/>
            </w:tabs>
            <w:rPr>
              <w:rFonts w:ascii="Palatino Linotype" w:eastAsiaTheme="minorEastAsia" w:hAnsi="Palatino Linotype" w:cstheme="minorBidi"/>
              <w:noProof/>
              <w:sz w:val="22"/>
              <w:szCs w:val="22"/>
              <w:lang w:eastAsia="es-MX"/>
            </w:rPr>
          </w:pPr>
          <w:hyperlink w:anchor="_Toc216696233" w:history="1">
            <w:r w:rsidR="00EB1330" w:rsidRPr="00316104">
              <w:rPr>
                <w:rStyle w:val="Hipervnculo"/>
                <w:rFonts w:ascii="Palatino Linotype" w:hAnsi="Palatino Linotype"/>
                <w:noProof/>
                <w:sz w:val="22"/>
                <w:szCs w:val="22"/>
              </w:rPr>
              <w:t>g) Cierre de instrucción</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_Toc216696233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6</w:t>
            </w:r>
            <w:r w:rsidR="00EB1330" w:rsidRPr="00316104">
              <w:rPr>
                <w:rFonts w:ascii="Palatino Linotype" w:hAnsi="Palatino Linotype"/>
                <w:noProof/>
                <w:webHidden/>
                <w:sz w:val="22"/>
                <w:szCs w:val="22"/>
              </w:rPr>
              <w:fldChar w:fldCharType="end"/>
            </w:r>
          </w:hyperlink>
        </w:p>
        <w:p w14:paraId="6CCA5A46" w14:textId="77777777" w:rsidR="00EB1330" w:rsidRPr="00316104" w:rsidRDefault="0009665F">
          <w:pPr>
            <w:pStyle w:val="TDC1"/>
            <w:tabs>
              <w:tab w:val="right" w:leader="dot" w:pos="9034"/>
            </w:tabs>
            <w:rPr>
              <w:rFonts w:ascii="Palatino Linotype" w:eastAsiaTheme="minorEastAsia" w:hAnsi="Palatino Linotype" w:cstheme="minorBidi"/>
              <w:noProof/>
              <w:sz w:val="22"/>
              <w:szCs w:val="22"/>
              <w:lang w:eastAsia="es-MX"/>
            </w:rPr>
          </w:pPr>
          <w:hyperlink w:anchor="_Toc216696234" w:history="1">
            <w:r w:rsidR="00EB1330" w:rsidRPr="00316104">
              <w:rPr>
                <w:rStyle w:val="Hipervnculo"/>
                <w:rFonts w:ascii="Palatino Linotype" w:hAnsi="Palatino Linotype"/>
                <w:noProof/>
                <w:sz w:val="22"/>
                <w:szCs w:val="22"/>
              </w:rPr>
              <w:t>C O N S I D E R A N D O S</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_Toc216696234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7</w:t>
            </w:r>
            <w:r w:rsidR="00EB1330" w:rsidRPr="00316104">
              <w:rPr>
                <w:rFonts w:ascii="Palatino Linotype" w:hAnsi="Palatino Linotype"/>
                <w:noProof/>
                <w:webHidden/>
                <w:sz w:val="22"/>
                <w:szCs w:val="22"/>
              </w:rPr>
              <w:fldChar w:fldCharType="end"/>
            </w:r>
          </w:hyperlink>
        </w:p>
        <w:p w14:paraId="29F61AF4"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35" w:history="1">
            <w:r w:rsidR="00EB1330" w:rsidRPr="00316104">
              <w:rPr>
                <w:rStyle w:val="Hipervnculo"/>
                <w:rFonts w:ascii="Palatino Linotype" w:eastAsia="Calibri" w:hAnsi="Palatino Linotype" w:cs="Palatino Linotype"/>
                <w:noProof/>
                <w:sz w:val="22"/>
                <w:szCs w:val="22"/>
                <w:lang w:val="es-ES" w:eastAsia="es-MX"/>
              </w:rPr>
              <w:t xml:space="preserve">PRIMERO. </w:t>
            </w:r>
            <w:r w:rsidR="00EB1330" w:rsidRPr="00316104">
              <w:rPr>
                <w:rStyle w:val="Hipervnculo"/>
                <w:rFonts w:ascii="Palatino Linotype" w:eastAsia="Palatino Linotype" w:hAnsi="Palatino Linotype" w:cs="Palatino Linotype"/>
                <w:noProof/>
                <w:sz w:val="22"/>
                <w:szCs w:val="22"/>
                <w:lang w:val="es-ES" w:eastAsia="es-MX"/>
              </w:rPr>
              <w:t>Competencia</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_Toc216696235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7</w:t>
            </w:r>
            <w:r w:rsidR="00EB1330" w:rsidRPr="00316104">
              <w:rPr>
                <w:rFonts w:ascii="Palatino Linotype" w:hAnsi="Palatino Linotype"/>
                <w:noProof/>
                <w:webHidden/>
                <w:sz w:val="22"/>
                <w:szCs w:val="22"/>
              </w:rPr>
              <w:fldChar w:fldCharType="end"/>
            </w:r>
          </w:hyperlink>
        </w:p>
        <w:p w14:paraId="6174CF4A"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36" w:history="1">
            <w:r w:rsidR="00EB1330" w:rsidRPr="00316104">
              <w:rPr>
                <w:rStyle w:val="Hipervnculo"/>
                <w:rFonts w:ascii="Palatino Linotype" w:eastAsia="Palatino Linotype" w:hAnsi="Palatino Linotype" w:cs="Palatino Linotype"/>
                <w:noProof/>
                <w:sz w:val="22"/>
                <w:szCs w:val="22"/>
                <w:lang w:eastAsia="es-MX"/>
              </w:rPr>
              <w:t>SEGUNDO. Causales de improcedencia y sobreseimiento</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_Toc216696236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7</w:t>
            </w:r>
            <w:r w:rsidR="00EB1330" w:rsidRPr="00316104">
              <w:rPr>
                <w:rFonts w:ascii="Palatino Linotype" w:hAnsi="Palatino Linotype"/>
                <w:noProof/>
                <w:webHidden/>
                <w:sz w:val="22"/>
                <w:szCs w:val="22"/>
              </w:rPr>
              <w:fldChar w:fldCharType="end"/>
            </w:r>
          </w:hyperlink>
        </w:p>
        <w:p w14:paraId="5941431E"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37" w:history="1">
            <w:r w:rsidR="00EB1330" w:rsidRPr="00316104">
              <w:rPr>
                <w:rStyle w:val="Hipervnculo"/>
                <w:rFonts w:ascii="Palatino Linotype" w:eastAsia="Palatino Linotype" w:hAnsi="Palatino Linotype" w:cs="Palatino Linotype"/>
                <w:noProof/>
                <w:sz w:val="22"/>
                <w:szCs w:val="22"/>
                <w:lang w:eastAsia="es-MX"/>
              </w:rPr>
              <w:t>TERCERO. Determinación de la Controversia</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_Toc216696237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9</w:t>
            </w:r>
            <w:r w:rsidR="00EB1330" w:rsidRPr="00316104">
              <w:rPr>
                <w:rFonts w:ascii="Palatino Linotype" w:hAnsi="Palatino Linotype"/>
                <w:noProof/>
                <w:webHidden/>
                <w:sz w:val="22"/>
                <w:szCs w:val="22"/>
              </w:rPr>
              <w:fldChar w:fldCharType="end"/>
            </w:r>
          </w:hyperlink>
        </w:p>
        <w:p w14:paraId="37B8ABB1"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38" w:history="1">
            <w:r w:rsidR="00EB1330" w:rsidRPr="00316104">
              <w:rPr>
                <w:rStyle w:val="Hipervnculo"/>
                <w:rFonts w:ascii="Palatino Linotype" w:eastAsia="Palatino Linotype" w:hAnsi="Palatino Linotype" w:cs="Palatino Linotype"/>
                <w:noProof/>
                <w:sz w:val="22"/>
                <w:szCs w:val="22"/>
                <w:lang w:eastAsia="es-MX"/>
              </w:rPr>
              <w:t>CUARTO. Marco normativo aplicable en materia de transparencia y acceso a la información pública</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_Toc216696238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10</w:t>
            </w:r>
            <w:r w:rsidR="00EB1330" w:rsidRPr="00316104">
              <w:rPr>
                <w:rFonts w:ascii="Palatino Linotype" w:hAnsi="Palatino Linotype"/>
                <w:noProof/>
                <w:webHidden/>
                <w:sz w:val="22"/>
                <w:szCs w:val="22"/>
              </w:rPr>
              <w:fldChar w:fldCharType="end"/>
            </w:r>
          </w:hyperlink>
        </w:p>
        <w:p w14:paraId="429F7E51"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39" w:history="1">
            <w:r w:rsidR="00EB1330" w:rsidRPr="00316104">
              <w:rPr>
                <w:rStyle w:val="Hipervnculo"/>
                <w:rFonts w:ascii="Palatino Linotype" w:eastAsia="Palatino Linotype" w:hAnsi="Palatino Linotype" w:cs="Palatino Linotype"/>
                <w:noProof/>
                <w:sz w:val="22"/>
                <w:szCs w:val="22"/>
                <w:lang w:eastAsia="es-MX"/>
              </w:rPr>
              <w:t>QUINTO. Estudio de Fondo</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_Toc216696239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11</w:t>
            </w:r>
            <w:r w:rsidR="00EB1330" w:rsidRPr="00316104">
              <w:rPr>
                <w:rFonts w:ascii="Palatino Linotype" w:hAnsi="Palatino Linotype"/>
                <w:noProof/>
                <w:webHidden/>
                <w:sz w:val="22"/>
                <w:szCs w:val="22"/>
              </w:rPr>
              <w:fldChar w:fldCharType="end"/>
            </w:r>
          </w:hyperlink>
        </w:p>
        <w:p w14:paraId="7BBDBB2B" w14:textId="77777777" w:rsidR="00EB1330" w:rsidRPr="00316104" w:rsidRDefault="0009665F">
          <w:pPr>
            <w:pStyle w:val="TDC2"/>
            <w:tabs>
              <w:tab w:val="right" w:leader="dot" w:pos="9034"/>
            </w:tabs>
            <w:rPr>
              <w:rFonts w:ascii="Palatino Linotype" w:eastAsiaTheme="minorEastAsia" w:hAnsi="Palatino Linotype" w:cstheme="minorBidi"/>
              <w:noProof/>
              <w:sz w:val="22"/>
              <w:szCs w:val="22"/>
              <w:lang w:eastAsia="es-MX"/>
            </w:rPr>
          </w:pPr>
          <w:hyperlink w:anchor="_Toc216696240" w:history="1">
            <w:r w:rsidR="00EB1330" w:rsidRPr="00316104">
              <w:rPr>
                <w:rStyle w:val="Hipervnculo"/>
                <w:rFonts w:ascii="Palatino Linotype" w:eastAsia="Palatino Linotype" w:hAnsi="Palatino Linotype" w:cs="Palatino Linotype"/>
                <w:noProof/>
                <w:sz w:val="22"/>
                <w:szCs w:val="22"/>
                <w:lang w:eastAsia="es-MX"/>
              </w:rPr>
              <w:t>SEXTO. Decisión</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_Toc216696240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13</w:t>
            </w:r>
            <w:r w:rsidR="00EB1330" w:rsidRPr="00316104">
              <w:rPr>
                <w:rFonts w:ascii="Palatino Linotype" w:hAnsi="Palatino Linotype"/>
                <w:noProof/>
                <w:webHidden/>
                <w:sz w:val="22"/>
                <w:szCs w:val="22"/>
              </w:rPr>
              <w:fldChar w:fldCharType="end"/>
            </w:r>
          </w:hyperlink>
        </w:p>
        <w:p w14:paraId="38C26758" w14:textId="77777777" w:rsidR="00EB1330" w:rsidRPr="00316104" w:rsidRDefault="0009665F">
          <w:pPr>
            <w:pStyle w:val="TDC1"/>
            <w:tabs>
              <w:tab w:val="right" w:leader="dot" w:pos="9034"/>
            </w:tabs>
            <w:rPr>
              <w:rFonts w:ascii="Palatino Linotype" w:eastAsiaTheme="minorEastAsia" w:hAnsi="Palatino Linotype" w:cstheme="minorBidi"/>
              <w:noProof/>
              <w:sz w:val="22"/>
              <w:szCs w:val="22"/>
              <w:lang w:eastAsia="es-MX"/>
            </w:rPr>
          </w:pPr>
          <w:hyperlink w:anchor="_Toc216696241" w:history="1">
            <w:r w:rsidR="00EB1330" w:rsidRPr="00316104">
              <w:rPr>
                <w:rStyle w:val="Hipervnculo"/>
                <w:rFonts w:ascii="Palatino Linotype" w:eastAsia="Palatino Linotype" w:hAnsi="Palatino Linotype" w:cs="Palatino Linotype"/>
                <w:noProof/>
                <w:sz w:val="22"/>
                <w:szCs w:val="22"/>
                <w:lang w:eastAsia="es-MX"/>
              </w:rPr>
              <w:t>R E S U E L V E</w:t>
            </w:r>
            <w:r w:rsidR="00EB1330" w:rsidRPr="00316104">
              <w:rPr>
                <w:rFonts w:ascii="Palatino Linotype" w:hAnsi="Palatino Linotype"/>
                <w:noProof/>
                <w:webHidden/>
                <w:sz w:val="22"/>
                <w:szCs w:val="22"/>
              </w:rPr>
              <w:tab/>
            </w:r>
            <w:r w:rsidR="00EB1330" w:rsidRPr="00316104">
              <w:rPr>
                <w:rFonts w:ascii="Palatino Linotype" w:hAnsi="Palatino Linotype"/>
                <w:noProof/>
                <w:webHidden/>
                <w:sz w:val="22"/>
                <w:szCs w:val="22"/>
              </w:rPr>
              <w:fldChar w:fldCharType="begin"/>
            </w:r>
            <w:r w:rsidR="00EB1330" w:rsidRPr="00316104">
              <w:rPr>
                <w:rFonts w:ascii="Palatino Linotype" w:hAnsi="Palatino Linotype"/>
                <w:noProof/>
                <w:webHidden/>
                <w:sz w:val="22"/>
                <w:szCs w:val="22"/>
              </w:rPr>
              <w:instrText xml:space="preserve"> PAGEREF _Toc216696241 \h </w:instrText>
            </w:r>
            <w:r w:rsidR="00EB1330" w:rsidRPr="00316104">
              <w:rPr>
                <w:rFonts w:ascii="Palatino Linotype" w:hAnsi="Palatino Linotype"/>
                <w:noProof/>
                <w:webHidden/>
                <w:sz w:val="22"/>
                <w:szCs w:val="22"/>
              </w:rPr>
            </w:r>
            <w:r w:rsidR="00EB1330" w:rsidRPr="00316104">
              <w:rPr>
                <w:rFonts w:ascii="Palatino Linotype" w:hAnsi="Palatino Linotype"/>
                <w:noProof/>
                <w:webHidden/>
                <w:sz w:val="22"/>
                <w:szCs w:val="22"/>
              </w:rPr>
              <w:fldChar w:fldCharType="separate"/>
            </w:r>
            <w:r w:rsidR="006616A0">
              <w:rPr>
                <w:rFonts w:ascii="Palatino Linotype" w:hAnsi="Palatino Linotype"/>
                <w:noProof/>
                <w:webHidden/>
                <w:sz w:val="22"/>
                <w:szCs w:val="22"/>
              </w:rPr>
              <w:t>14</w:t>
            </w:r>
            <w:r w:rsidR="00EB1330" w:rsidRPr="00316104">
              <w:rPr>
                <w:rFonts w:ascii="Palatino Linotype" w:hAnsi="Palatino Linotype"/>
                <w:noProof/>
                <w:webHidden/>
                <w:sz w:val="22"/>
                <w:szCs w:val="22"/>
              </w:rPr>
              <w:fldChar w:fldCharType="end"/>
            </w:r>
          </w:hyperlink>
        </w:p>
        <w:p w14:paraId="0994FEFD" w14:textId="794A8759" w:rsidR="00342378" w:rsidRPr="00316104" w:rsidRDefault="00342378" w:rsidP="00ED65E0">
          <w:pPr>
            <w:spacing w:line="360" w:lineRule="auto"/>
            <w:ind w:left="567" w:right="567"/>
            <w:rPr>
              <w:rFonts w:ascii="Palatino Linotype" w:hAnsi="Palatino Linotype"/>
              <w:sz w:val="22"/>
              <w:szCs w:val="22"/>
            </w:rPr>
          </w:pPr>
          <w:r w:rsidRPr="00316104">
            <w:rPr>
              <w:rFonts w:ascii="Palatino Linotype" w:hAnsi="Palatino Linotype"/>
              <w:sz w:val="22"/>
              <w:szCs w:val="22"/>
              <w:lang w:val="es-ES"/>
            </w:rPr>
            <w:fldChar w:fldCharType="end"/>
          </w:r>
        </w:p>
      </w:sdtContent>
    </w:sdt>
    <w:p w14:paraId="5A3014D6" w14:textId="77777777" w:rsidR="00A47453" w:rsidRPr="00316104" w:rsidRDefault="00A47453">
      <w:pPr>
        <w:spacing w:after="160" w:line="259" w:lineRule="auto"/>
        <w:rPr>
          <w:rFonts w:ascii="Palatino Linotype" w:hAnsi="Palatino Linotype" w:cs="Tahoma"/>
          <w:bCs/>
          <w:sz w:val="22"/>
          <w:szCs w:val="22"/>
        </w:rPr>
      </w:pPr>
      <w:r w:rsidRPr="00316104">
        <w:rPr>
          <w:rFonts w:ascii="Palatino Linotype" w:hAnsi="Palatino Linotype" w:cs="Tahoma"/>
          <w:bCs/>
          <w:sz w:val="22"/>
          <w:szCs w:val="22"/>
        </w:rPr>
        <w:br w:type="page"/>
      </w:r>
    </w:p>
    <w:p w14:paraId="299FD1AB" w14:textId="05B2B773" w:rsidR="00E35DF9" w:rsidRPr="00316104" w:rsidRDefault="00E35DF9" w:rsidP="00DA638D">
      <w:pPr>
        <w:spacing w:line="360" w:lineRule="auto"/>
        <w:contextualSpacing/>
        <w:jc w:val="both"/>
        <w:rPr>
          <w:rFonts w:ascii="Palatino Linotype" w:hAnsi="Palatino Linotype" w:cs="Tahoma"/>
          <w:bCs/>
          <w:sz w:val="22"/>
          <w:szCs w:val="22"/>
        </w:rPr>
      </w:pPr>
      <w:r w:rsidRPr="00316104">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316104">
        <w:rPr>
          <w:rFonts w:ascii="Palatino Linotype" w:hAnsi="Palatino Linotype" w:cs="Tahoma"/>
          <w:bCs/>
          <w:sz w:val="22"/>
          <w:szCs w:val="22"/>
        </w:rPr>
        <w:t xml:space="preserve"> </w:t>
      </w:r>
      <w:r w:rsidR="00874815" w:rsidRPr="00316104">
        <w:rPr>
          <w:rFonts w:ascii="Palatino Linotype" w:hAnsi="Palatino Linotype" w:cs="Tahoma"/>
          <w:bCs/>
          <w:sz w:val="22"/>
          <w:szCs w:val="22"/>
        </w:rPr>
        <w:t>diecisiete</w:t>
      </w:r>
      <w:r w:rsidR="00D75C95" w:rsidRPr="00316104">
        <w:rPr>
          <w:rFonts w:ascii="Palatino Linotype" w:hAnsi="Palatino Linotype" w:cs="Tahoma"/>
          <w:bCs/>
          <w:sz w:val="22"/>
          <w:szCs w:val="22"/>
        </w:rPr>
        <w:t xml:space="preserve"> de </w:t>
      </w:r>
      <w:r w:rsidR="00782442" w:rsidRPr="00316104">
        <w:rPr>
          <w:rFonts w:ascii="Palatino Linotype" w:hAnsi="Palatino Linotype" w:cs="Tahoma"/>
          <w:bCs/>
          <w:sz w:val="22"/>
          <w:szCs w:val="22"/>
        </w:rPr>
        <w:t>diciembre</w:t>
      </w:r>
      <w:r w:rsidR="00D75C95" w:rsidRPr="00316104">
        <w:rPr>
          <w:rFonts w:ascii="Palatino Linotype" w:hAnsi="Palatino Linotype" w:cs="Tahoma"/>
          <w:bCs/>
          <w:sz w:val="22"/>
          <w:szCs w:val="22"/>
        </w:rPr>
        <w:t xml:space="preserve"> </w:t>
      </w:r>
      <w:r w:rsidR="008453FA" w:rsidRPr="00316104">
        <w:rPr>
          <w:rFonts w:ascii="Palatino Linotype" w:hAnsi="Palatino Linotype" w:cs="Tahoma"/>
          <w:bCs/>
          <w:sz w:val="22"/>
          <w:szCs w:val="22"/>
        </w:rPr>
        <w:t>de dos mil veinti</w:t>
      </w:r>
      <w:r w:rsidR="00F93A36" w:rsidRPr="00316104">
        <w:rPr>
          <w:rFonts w:ascii="Palatino Linotype" w:hAnsi="Palatino Linotype" w:cs="Tahoma"/>
          <w:bCs/>
          <w:sz w:val="22"/>
          <w:szCs w:val="22"/>
        </w:rPr>
        <w:t>c</w:t>
      </w:r>
      <w:r w:rsidR="009C323D" w:rsidRPr="00316104">
        <w:rPr>
          <w:rFonts w:ascii="Palatino Linotype" w:hAnsi="Palatino Linotype" w:cs="Tahoma"/>
          <w:bCs/>
          <w:sz w:val="22"/>
          <w:szCs w:val="22"/>
        </w:rPr>
        <w:t>inc</w:t>
      </w:r>
      <w:r w:rsidR="00F93A36" w:rsidRPr="00316104">
        <w:rPr>
          <w:rFonts w:ascii="Palatino Linotype" w:hAnsi="Palatino Linotype" w:cs="Tahoma"/>
          <w:bCs/>
          <w:sz w:val="22"/>
          <w:szCs w:val="22"/>
        </w:rPr>
        <w:t>o</w:t>
      </w:r>
      <w:r w:rsidRPr="00316104">
        <w:rPr>
          <w:rFonts w:ascii="Palatino Linotype" w:hAnsi="Palatino Linotype" w:cs="Tahoma"/>
          <w:bCs/>
          <w:sz w:val="22"/>
          <w:szCs w:val="22"/>
        </w:rPr>
        <w:t>.</w:t>
      </w:r>
    </w:p>
    <w:p w14:paraId="733B6130" w14:textId="77777777" w:rsidR="00E35DF9" w:rsidRPr="00316104" w:rsidRDefault="00E35DF9" w:rsidP="00DA638D">
      <w:pPr>
        <w:spacing w:line="360" w:lineRule="auto"/>
        <w:contextualSpacing/>
        <w:jc w:val="both"/>
        <w:rPr>
          <w:rFonts w:ascii="Palatino Linotype" w:hAnsi="Palatino Linotype" w:cs="Tahoma"/>
          <w:bCs/>
          <w:sz w:val="22"/>
          <w:szCs w:val="22"/>
        </w:rPr>
      </w:pPr>
    </w:p>
    <w:p w14:paraId="3D6E11B8" w14:textId="51069F55" w:rsidR="002974FD" w:rsidRPr="00316104" w:rsidRDefault="002974FD" w:rsidP="002974FD">
      <w:pPr>
        <w:spacing w:line="360" w:lineRule="auto"/>
        <w:contextualSpacing/>
        <w:jc w:val="both"/>
        <w:rPr>
          <w:rFonts w:ascii="Palatino Linotype" w:hAnsi="Palatino Linotype" w:cs="Tahoma"/>
          <w:sz w:val="22"/>
          <w:szCs w:val="22"/>
        </w:rPr>
      </w:pPr>
      <w:r w:rsidRPr="00316104">
        <w:rPr>
          <w:rFonts w:ascii="Palatino Linotype" w:hAnsi="Palatino Linotype" w:cs="Tahoma"/>
          <w:b/>
          <w:bCs/>
          <w:color w:val="0D0D0D" w:themeColor="text1" w:themeTint="F2"/>
          <w:sz w:val="22"/>
          <w:szCs w:val="22"/>
        </w:rPr>
        <w:t xml:space="preserve">VISTO </w:t>
      </w:r>
      <w:r w:rsidRPr="00316104">
        <w:rPr>
          <w:rFonts w:ascii="Palatino Linotype" w:hAnsi="Palatino Linotype" w:cs="Tahoma"/>
          <w:bCs/>
          <w:color w:val="0D0D0D" w:themeColor="text1" w:themeTint="F2"/>
          <w:sz w:val="22"/>
          <w:szCs w:val="22"/>
        </w:rPr>
        <w:t xml:space="preserve">el expediente conformado con motivo de los Recursos de Revisión </w:t>
      </w:r>
      <w:r w:rsidR="00EA4FC0" w:rsidRPr="00316104">
        <w:rPr>
          <w:rFonts w:ascii="Palatino Linotype" w:eastAsia="Calibri" w:hAnsi="Palatino Linotype" w:cs="Tahoma"/>
          <w:b/>
          <w:bCs/>
          <w:sz w:val="22"/>
          <w:szCs w:val="22"/>
          <w:lang w:eastAsia="en-US"/>
        </w:rPr>
        <w:t>03351/INFOEM/IP/RR/2025</w:t>
      </w:r>
      <w:r w:rsidR="00427205" w:rsidRPr="00316104">
        <w:rPr>
          <w:rFonts w:ascii="Palatino Linotype" w:eastAsia="Calibri" w:hAnsi="Palatino Linotype" w:cs="Tahoma"/>
          <w:b/>
          <w:bCs/>
          <w:sz w:val="22"/>
          <w:szCs w:val="22"/>
          <w:lang w:eastAsia="en-US"/>
        </w:rPr>
        <w:t xml:space="preserve"> </w:t>
      </w:r>
      <w:r w:rsidRPr="00316104">
        <w:rPr>
          <w:rFonts w:ascii="Palatino Linotype" w:eastAsia="Calibri" w:hAnsi="Palatino Linotype" w:cs="Tahoma"/>
          <w:b/>
          <w:sz w:val="22"/>
          <w:szCs w:val="22"/>
          <w:lang w:eastAsia="en-US"/>
        </w:rPr>
        <w:t xml:space="preserve">y </w:t>
      </w:r>
      <w:r w:rsidR="00EA4FC0" w:rsidRPr="00316104">
        <w:rPr>
          <w:rFonts w:ascii="Palatino Linotype" w:eastAsia="Calibri" w:hAnsi="Palatino Linotype" w:cs="Tahoma"/>
          <w:b/>
          <w:bCs/>
          <w:sz w:val="22"/>
          <w:szCs w:val="22"/>
          <w:lang w:eastAsia="en-US"/>
        </w:rPr>
        <w:t>03356/INFOEM/IP/RR/</w:t>
      </w:r>
      <w:r w:rsidR="008D27C1" w:rsidRPr="00316104">
        <w:rPr>
          <w:rFonts w:ascii="Palatino Linotype" w:eastAsia="Calibri" w:hAnsi="Palatino Linotype" w:cs="Tahoma"/>
          <w:b/>
          <w:bCs/>
          <w:sz w:val="22"/>
          <w:szCs w:val="22"/>
          <w:lang w:eastAsia="en-US"/>
        </w:rPr>
        <w:t>2025</w:t>
      </w:r>
      <w:r w:rsidR="008D27C1" w:rsidRPr="00316104">
        <w:rPr>
          <w:rFonts w:ascii="Palatino Linotype" w:hAnsi="Palatino Linotype" w:cs="Tahoma"/>
          <w:bCs/>
          <w:color w:val="0D0D0D" w:themeColor="text1" w:themeTint="F2"/>
          <w:sz w:val="22"/>
          <w:szCs w:val="22"/>
        </w:rPr>
        <w:t>, interpuestos</w:t>
      </w:r>
      <w:r w:rsidRPr="00316104">
        <w:rPr>
          <w:rFonts w:ascii="Palatino Linotype" w:hAnsi="Palatino Linotype" w:cs="Tahoma"/>
          <w:bCs/>
          <w:color w:val="0D0D0D" w:themeColor="text1" w:themeTint="F2"/>
          <w:sz w:val="22"/>
          <w:szCs w:val="22"/>
        </w:rPr>
        <w:t xml:space="preserve"> por quien en adelante será nombrado el Recurrente o Particular, en contra de la respuesta del Sujeto Obligado,</w:t>
      </w:r>
      <w:r w:rsidRPr="00316104">
        <w:rPr>
          <w:rFonts w:ascii="Palatino Linotype" w:hAnsi="Palatino Linotype"/>
          <w:bCs/>
          <w:sz w:val="22"/>
          <w:szCs w:val="22"/>
        </w:rPr>
        <w:t xml:space="preserve"> </w:t>
      </w:r>
      <w:bookmarkStart w:id="1" w:name="_GoBack"/>
      <w:r w:rsidRPr="00180B00">
        <w:rPr>
          <w:rFonts w:ascii="Palatino Linotype" w:eastAsia="Calibri" w:hAnsi="Palatino Linotype" w:cs="Tahoma"/>
          <w:b/>
          <w:bCs/>
          <w:sz w:val="22"/>
          <w:szCs w:val="22"/>
          <w:lang w:eastAsia="en-US"/>
        </w:rPr>
        <w:t>Ayuntamiento de Toluca</w:t>
      </w:r>
      <w:bookmarkEnd w:id="1"/>
      <w:r w:rsidRPr="00316104">
        <w:rPr>
          <w:rFonts w:ascii="Palatino Linotype" w:eastAsia="Calibri" w:hAnsi="Palatino Linotype" w:cs="Tahoma"/>
          <w:bCs/>
          <w:sz w:val="22"/>
          <w:szCs w:val="22"/>
          <w:lang w:eastAsia="en-US"/>
        </w:rPr>
        <w:t xml:space="preserve">, a las solicitudes </w:t>
      </w:r>
      <w:r w:rsidR="00427205" w:rsidRPr="00316104">
        <w:rPr>
          <w:rFonts w:ascii="Palatino Linotype" w:hAnsi="Palatino Linotype" w:cs="Tahoma"/>
          <w:b/>
          <w:bCs/>
          <w:sz w:val="22"/>
          <w:szCs w:val="22"/>
        </w:rPr>
        <w:t xml:space="preserve">00586/TOLUCA/IP/2025 </w:t>
      </w:r>
      <w:r w:rsidRPr="00316104">
        <w:rPr>
          <w:rFonts w:ascii="Palatino Linotype" w:hAnsi="Palatino Linotype" w:cs="Tahoma"/>
          <w:b/>
          <w:bCs/>
          <w:sz w:val="22"/>
          <w:szCs w:val="22"/>
        </w:rPr>
        <w:t xml:space="preserve">y </w:t>
      </w:r>
      <w:r w:rsidR="00427205" w:rsidRPr="00316104">
        <w:rPr>
          <w:rFonts w:ascii="Palatino Linotype" w:hAnsi="Palatino Linotype" w:cs="Tahoma"/>
          <w:b/>
          <w:bCs/>
          <w:sz w:val="22"/>
          <w:szCs w:val="22"/>
        </w:rPr>
        <w:t>00590/TOLUCA/IP/2025</w:t>
      </w:r>
      <w:r w:rsidRPr="00316104">
        <w:rPr>
          <w:rFonts w:ascii="Palatino Linotype" w:hAnsi="Palatino Linotype" w:cs="Tahoma"/>
          <w:bCs/>
          <w:color w:val="0D0D0D" w:themeColor="text1" w:themeTint="F2"/>
          <w:sz w:val="22"/>
          <w:szCs w:val="22"/>
        </w:rPr>
        <w:t>,</w:t>
      </w:r>
      <w:r w:rsidRPr="00316104">
        <w:rPr>
          <w:rFonts w:ascii="Palatino Linotype" w:hAnsi="Palatino Linotype" w:cs="Tahoma"/>
          <w:color w:val="0D0D0D" w:themeColor="text1" w:themeTint="F2"/>
          <w:sz w:val="22"/>
          <w:szCs w:val="22"/>
        </w:rPr>
        <w:t xml:space="preserve"> </w:t>
      </w:r>
      <w:r w:rsidRPr="00316104">
        <w:rPr>
          <w:rFonts w:ascii="Palatino Linotype" w:hAnsi="Palatino Linotype" w:cs="Tahoma"/>
          <w:bCs/>
          <w:color w:val="0D0D0D" w:themeColor="text1" w:themeTint="F2"/>
          <w:sz w:val="22"/>
          <w:szCs w:val="22"/>
        </w:rPr>
        <w:t>se emite la presente Resolución, con base en los Antecedentes y C</w:t>
      </w:r>
      <w:r w:rsidRPr="00316104">
        <w:rPr>
          <w:rFonts w:ascii="Palatino Linotype" w:hAnsi="Palatino Linotype" w:cs="Tahoma"/>
          <w:bCs/>
          <w:sz w:val="22"/>
          <w:szCs w:val="22"/>
        </w:rPr>
        <w:t>onsiderandos que a continuación se exponen:</w:t>
      </w:r>
    </w:p>
    <w:p w14:paraId="1ED82885" w14:textId="77777777" w:rsidR="00BB1F81" w:rsidRPr="00316104"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316104" w:rsidRDefault="00E35DF9" w:rsidP="00DA638D">
      <w:pPr>
        <w:pStyle w:val="Ttulo1"/>
        <w:spacing w:before="0"/>
        <w:jc w:val="center"/>
        <w:rPr>
          <w:rFonts w:ascii="Palatino Linotype" w:hAnsi="Palatino Linotype"/>
          <w:b/>
          <w:sz w:val="22"/>
          <w:szCs w:val="22"/>
        </w:rPr>
      </w:pPr>
      <w:bookmarkStart w:id="2" w:name="_Toc216696222"/>
      <w:r w:rsidRPr="00316104">
        <w:rPr>
          <w:rFonts w:ascii="Palatino Linotype" w:hAnsi="Palatino Linotype"/>
          <w:b/>
          <w:color w:val="auto"/>
          <w:sz w:val="22"/>
          <w:szCs w:val="22"/>
        </w:rPr>
        <w:t>A N T E C E D E N T E S</w:t>
      </w:r>
      <w:bookmarkEnd w:id="2"/>
    </w:p>
    <w:p w14:paraId="73E5FA02" w14:textId="77777777" w:rsidR="002233AD" w:rsidRPr="00316104"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69859D3C" w:rsidR="00E35DF9" w:rsidRPr="00316104" w:rsidRDefault="00E35DF9" w:rsidP="00DA638D">
      <w:pPr>
        <w:pStyle w:val="Ttulo2"/>
        <w:spacing w:before="0"/>
        <w:rPr>
          <w:rFonts w:ascii="Palatino Linotype" w:hAnsi="Palatino Linotype" w:cs="Tahoma"/>
          <w:b/>
          <w:color w:val="auto"/>
          <w:sz w:val="22"/>
          <w:szCs w:val="22"/>
        </w:rPr>
      </w:pPr>
      <w:bookmarkStart w:id="3" w:name="_Toc216696223"/>
      <w:r w:rsidRPr="00316104">
        <w:rPr>
          <w:rFonts w:ascii="Palatino Linotype" w:hAnsi="Palatino Linotype" w:cs="Tahoma"/>
          <w:b/>
          <w:color w:val="auto"/>
          <w:sz w:val="22"/>
          <w:szCs w:val="22"/>
        </w:rPr>
        <w:t>I. Presentación de la</w:t>
      </w:r>
      <w:r w:rsidR="00D9537E" w:rsidRPr="00316104">
        <w:rPr>
          <w:rFonts w:ascii="Palatino Linotype" w:hAnsi="Palatino Linotype" w:cs="Tahoma"/>
          <w:b/>
          <w:color w:val="auto"/>
          <w:sz w:val="22"/>
          <w:szCs w:val="22"/>
        </w:rPr>
        <w:t>s</w:t>
      </w:r>
      <w:r w:rsidRPr="00316104">
        <w:rPr>
          <w:rFonts w:ascii="Palatino Linotype" w:hAnsi="Palatino Linotype" w:cs="Tahoma"/>
          <w:b/>
          <w:color w:val="auto"/>
          <w:sz w:val="22"/>
          <w:szCs w:val="22"/>
        </w:rPr>
        <w:t xml:space="preserve"> solicitud</w:t>
      </w:r>
      <w:r w:rsidR="00D9537E" w:rsidRPr="00316104">
        <w:rPr>
          <w:rFonts w:ascii="Palatino Linotype" w:hAnsi="Palatino Linotype" w:cs="Tahoma"/>
          <w:b/>
          <w:color w:val="auto"/>
          <w:sz w:val="22"/>
          <w:szCs w:val="22"/>
        </w:rPr>
        <w:t>es</w:t>
      </w:r>
      <w:r w:rsidRPr="00316104">
        <w:rPr>
          <w:rFonts w:ascii="Palatino Linotype" w:hAnsi="Palatino Linotype" w:cs="Tahoma"/>
          <w:b/>
          <w:color w:val="auto"/>
          <w:sz w:val="22"/>
          <w:szCs w:val="22"/>
        </w:rPr>
        <w:t xml:space="preserve"> de información</w:t>
      </w:r>
      <w:bookmarkEnd w:id="3"/>
    </w:p>
    <w:p w14:paraId="377901E5" w14:textId="77777777" w:rsidR="00E35DF9" w:rsidRPr="00316104"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77D1B4ED" w:rsidR="00E35DF9" w:rsidRPr="00316104" w:rsidRDefault="00BB1F81" w:rsidP="00DA638D">
      <w:pPr>
        <w:tabs>
          <w:tab w:val="left" w:pos="567"/>
        </w:tabs>
        <w:spacing w:line="360" w:lineRule="auto"/>
        <w:contextualSpacing/>
        <w:jc w:val="both"/>
        <w:rPr>
          <w:rFonts w:ascii="Palatino Linotype" w:hAnsi="Palatino Linotype" w:cs="Tahoma"/>
          <w:sz w:val="22"/>
          <w:szCs w:val="22"/>
        </w:rPr>
      </w:pPr>
      <w:r w:rsidRPr="00316104">
        <w:rPr>
          <w:rFonts w:ascii="Palatino Linotype" w:hAnsi="Palatino Linotype" w:cs="Tahoma"/>
          <w:sz w:val="22"/>
          <w:szCs w:val="22"/>
        </w:rPr>
        <w:t>El</w:t>
      </w:r>
      <w:r w:rsidR="00E35DF9" w:rsidRPr="00316104">
        <w:rPr>
          <w:rFonts w:ascii="Palatino Linotype" w:hAnsi="Palatino Linotype" w:cs="Tahoma"/>
          <w:sz w:val="22"/>
          <w:szCs w:val="22"/>
        </w:rPr>
        <w:t xml:space="preserve"> </w:t>
      </w:r>
      <w:r w:rsidR="006E4E74" w:rsidRPr="00316104">
        <w:rPr>
          <w:rFonts w:ascii="Palatino Linotype" w:hAnsi="Palatino Linotype" w:cs="Tahoma"/>
          <w:sz w:val="22"/>
          <w:szCs w:val="22"/>
        </w:rPr>
        <w:t>treinta</w:t>
      </w:r>
      <w:r w:rsidR="0030566C" w:rsidRPr="00316104">
        <w:rPr>
          <w:rFonts w:ascii="Palatino Linotype" w:hAnsi="Palatino Linotype" w:cs="Tahoma"/>
          <w:sz w:val="22"/>
          <w:szCs w:val="22"/>
        </w:rPr>
        <w:t xml:space="preserve"> </w:t>
      </w:r>
      <w:r w:rsidR="0026209A" w:rsidRPr="00316104">
        <w:rPr>
          <w:rFonts w:ascii="Palatino Linotype" w:hAnsi="Palatino Linotype" w:cs="Tahoma"/>
          <w:sz w:val="22"/>
          <w:szCs w:val="22"/>
        </w:rPr>
        <w:t xml:space="preserve">de </w:t>
      </w:r>
      <w:r w:rsidR="006E4E74" w:rsidRPr="00316104">
        <w:rPr>
          <w:rFonts w:ascii="Palatino Linotype" w:hAnsi="Palatino Linotype" w:cs="Tahoma"/>
          <w:sz w:val="22"/>
          <w:szCs w:val="22"/>
        </w:rPr>
        <w:t>enero</w:t>
      </w:r>
      <w:r w:rsidR="00D6115B" w:rsidRPr="00316104">
        <w:rPr>
          <w:rFonts w:ascii="Palatino Linotype" w:hAnsi="Palatino Linotype" w:cs="Tahoma"/>
          <w:sz w:val="22"/>
          <w:szCs w:val="22"/>
        </w:rPr>
        <w:t xml:space="preserve"> de dos mil veinticinco</w:t>
      </w:r>
      <w:r w:rsidR="00E35DF9" w:rsidRPr="00316104">
        <w:rPr>
          <w:rFonts w:ascii="Palatino Linotype" w:hAnsi="Palatino Linotype" w:cs="Tahoma"/>
          <w:sz w:val="22"/>
          <w:szCs w:val="22"/>
        </w:rPr>
        <w:t xml:space="preserve">, </w:t>
      </w:r>
      <w:r w:rsidR="00C247E5" w:rsidRPr="00316104">
        <w:rPr>
          <w:rFonts w:ascii="Palatino Linotype" w:hAnsi="Palatino Linotype" w:cs="Tahoma"/>
          <w:sz w:val="22"/>
          <w:szCs w:val="22"/>
        </w:rPr>
        <w:t>el</w:t>
      </w:r>
      <w:r w:rsidR="00E35DF9" w:rsidRPr="00316104">
        <w:rPr>
          <w:rFonts w:ascii="Palatino Linotype" w:hAnsi="Palatino Linotype" w:cs="Tahoma"/>
          <w:sz w:val="22"/>
          <w:szCs w:val="22"/>
        </w:rPr>
        <w:t xml:space="preserve"> Particular presentó</w:t>
      </w:r>
      <w:r w:rsidR="006E4E74" w:rsidRPr="00316104">
        <w:rPr>
          <w:rFonts w:ascii="Palatino Linotype" w:hAnsi="Palatino Linotype" w:cs="Tahoma"/>
          <w:sz w:val="22"/>
          <w:szCs w:val="22"/>
        </w:rPr>
        <w:t xml:space="preserve"> dos</w:t>
      </w:r>
      <w:r w:rsidR="00E35DF9" w:rsidRPr="00316104">
        <w:rPr>
          <w:rFonts w:ascii="Palatino Linotype" w:hAnsi="Palatino Linotype" w:cs="Tahoma"/>
          <w:sz w:val="22"/>
          <w:szCs w:val="22"/>
        </w:rPr>
        <w:t xml:space="preserve"> </w:t>
      </w:r>
      <w:r w:rsidR="00D9537E" w:rsidRPr="00316104">
        <w:rPr>
          <w:rFonts w:ascii="Palatino Linotype" w:hAnsi="Palatino Linotype" w:cs="Tahoma"/>
          <w:sz w:val="22"/>
          <w:szCs w:val="22"/>
        </w:rPr>
        <w:t>solicitudes</w:t>
      </w:r>
      <w:r w:rsidR="00E35DF9" w:rsidRPr="00316104">
        <w:rPr>
          <w:rFonts w:ascii="Palatino Linotype" w:hAnsi="Palatino Linotype" w:cs="Tahoma"/>
          <w:sz w:val="22"/>
          <w:szCs w:val="22"/>
        </w:rPr>
        <w:t xml:space="preserve"> de acceso a la i</w:t>
      </w:r>
      <w:r w:rsidR="009D6672" w:rsidRPr="00316104">
        <w:rPr>
          <w:rFonts w:ascii="Palatino Linotype" w:hAnsi="Palatino Linotype" w:cs="Tahoma"/>
          <w:sz w:val="22"/>
          <w:szCs w:val="22"/>
        </w:rPr>
        <w:t>nformación pública, a través de</w:t>
      </w:r>
      <w:r w:rsidR="00EA2594" w:rsidRPr="00316104">
        <w:rPr>
          <w:rFonts w:ascii="Palatino Linotype" w:hAnsi="Palatino Linotype" w:cs="Tahoma"/>
          <w:sz w:val="22"/>
          <w:szCs w:val="22"/>
        </w:rPr>
        <w:t xml:space="preserve">l </w:t>
      </w:r>
      <w:r w:rsidR="00062387" w:rsidRPr="00316104">
        <w:rPr>
          <w:rFonts w:ascii="Palatino Linotype" w:hAnsi="Palatino Linotype" w:cs="Tahoma"/>
          <w:sz w:val="22"/>
          <w:szCs w:val="22"/>
        </w:rPr>
        <w:t>Sistema de Acceso a la</w:t>
      </w:r>
      <w:r w:rsidR="000973B8" w:rsidRPr="00316104">
        <w:rPr>
          <w:rFonts w:ascii="Palatino Linotype" w:hAnsi="Palatino Linotype" w:cs="Tahoma"/>
          <w:sz w:val="22"/>
          <w:szCs w:val="22"/>
        </w:rPr>
        <w:t xml:space="preserve"> Información Mexiquense</w:t>
      </w:r>
      <w:r w:rsidRPr="00316104">
        <w:rPr>
          <w:rFonts w:ascii="Palatino Linotype" w:hAnsi="Palatino Linotype" w:cs="Tahoma"/>
          <w:sz w:val="22"/>
          <w:szCs w:val="22"/>
        </w:rPr>
        <w:t>, en lo sucesivo</w:t>
      </w:r>
      <w:r w:rsidR="000973B8" w:rsidRPr="00316104">
        <w:rPr>
          <w:rFonts w:ascii="Palatino Linotype" w:hAnsi="Palatino Linotype" w:cs="Tahoma"/>
          <w:sz w:val="22"/>
          <w:szCs w:val="22"/>
        </w:rPr>
        <w:t xml:space="preserve"> </w:t>
      </w:r>
      <w:r w:rsidRPr="00316104">
        <w:rPr>
          <w:rFonts w:ascii="Palatino Linotype" w:hAnsi="Palatino Linotype" w:cs="Tahoma"/>
          <w:sz w:val="22"/>
          <w:szCs w:val="22"/>
        </w:rPr>
        <w:t xml:space="preserve">el </w:t>
      </w:r>
      <w:r w:rsidR="000973B8" w:rsidRPr="00316104">
        <w:rPr>
          <w:rFonts w:ascii="Palatino Linotype" w:hAnsi="Palatino Linotype" w:cs="Tahoma"/>
          <w:sz w:val="22"/>
          <w:szCs w:val="22"/>
        </w:rPr>
        <w:t>SAIMEX</w:t>
      </w:r>
      <w:r w:rsidR="00E35DF9" w:rsidRPr="00316104">
        <w:rPr>
          <w:rFonts w:ascii="Palatino Linotype" w:hAnsi="Palatino Linotype" w:cs="Tahoma"/>
          <w:sz w:val="22"/>
          <w:szCs w:val="22"/>
        </w:rPr>
        <w:t xml:space="preserve">, ante </w:t>
      </w:r>
      <w:r w:rsidR="009C323D" w:rsidRPr="00316104">
        <w:rPr>
          <w:rFonts w:ascii="Palatino Linotype" w:hAnsi="Palatino Linotype" w:cs="Tahoma"/>
          <w:sz w:val="22"/>
          <w:szCs w:val="22"/>
        </w:rPr>
        <w:t>e</w:t>
      </w:r>
      <w:r w:rsidR="00212285" w:rsidRPr="00316104">
        <w:rPr>
          <w:rFonts w:ascii="Palatino Linotype" w:hAnsi="Palatino Linotype" w:cs="Tahoma"/>
          <w:sz w:val="22"/>
          <w:szCs w:val="22"/>
        </w:rPr>
        <w:t>l</w:t>
      </w:r>
      <w:r w:rsidR="00E35DF9" w:rsidRPr="00316104">
        <w:rPr>
          <w:rFonts w:ascii="Palatino Linotype" w:hAnsi="Palatino Linotype" w:cs="Tahoma"/>
          <w:sz w:val="22"/>
          <w:szCs w:val="22"/>
        </w:rPr>
        <w:t xml:space="preserve"> </w:t>
      </w:r>
      <w:r w:rsidR="00CA45B7" w:rsidRPr="00316104">
        <w:rPr>
          <w:rFonts w:ascii="Palatino Linotype" w:eastAsia="Calibri" w:hAnsi="Palatino Linotype" w:cs="Tahoma"/>
          <w:bCs/>
          <w:sz w:val="22"/>
          <w:szCs w:val="22"/>
          <w:lang w:eastAsia="en-US"/>
        </w:rPr>
        <w:t>Ayuntamiento de Toluca</w:t>
      </w:r>
      <w:r w:rsidR="00E35DF9" w:rsidRPr="00316104">
        <w:rPr>
          <w:rFonts w:ascii="Palatino Linotype" w:hAnsi="Palatino Linotype" w:cs="Tahoma"/>
          <w:sz w:val="22"/>
          <w:szCs w:val="22"/>
        </w:rPr>
        <w:t xml:space="preserve">, </w:t>
      </w:r>
      <w:r w:rsidR="003A12F1" w:rsidRPr="00316104">
        <w:rPr>
          <w:rFonts w:ascii="Palatino Linotype" w:hAnsi="Palatino Linotype" w:cs="Tahoma"/>
          <w:sz w:val="22"/>
          <w:szCs w:val="22"/>
        </w:rPr>
        <w:t>misma</w:t>
      </w:r>
      <w:r w:rsidR="00D9537E" w:rsidRPr="00316104">
        <w:rPr>
          <w:rFonts w:ascii="Palatino Linotype" w:hAnsi="Palatino Linotype" w:cs="Tahoma"/>
          <w:sz w:val="22"/>
          <w:szCs w:val="22"/>
        </w:rPr>
        <w:t>s</w:t>
      </w:r>
      <w:r w:rsidR="003A12F1" w:rsidRPr="00316104">
        <w:rPr>
          <w:rFonts w:ascii="Palatino Linotype" w:hAnsi="Palatino Linotype" w:cs="Tahoma"/>
          <w:sz w:val="22"/>
          <w:szCs w:val="22"/>
        </w:rPr>
        <w:t xml:space="preserve"> que fue</w:t>
      </w:r>
      <w:r w:rsidR="00D9537E" w:rsidRPr="00316104">
        <w:rPr>
          <w:rFonts w:ascii="Palatino Linotype" w:hAnsi="Palatino Linotype" w:cs="Tahoma"/>
          <w:sz w:val="22"/>
          <w:szCs w:val="22"/>
        </w:rPr>
        <w:t>ron</w:t>
      </w:r>
      <w:r w:rsidR="003A12F1" w:rsidRPr="00316104">
        <w:rPr>
          <w:rFonts w:ascii="Palatino Linotype" w:hAnsi="Palatino Linotype" w:cs="Tahoma"/>
          <w:sz w:val="22"/>
          <w:szCs w:val="22"/>
        </w:rPr>
        <w:t xml:space="preserve"> registrada</w:t>
      </w:r>
      <w:r w:rsidR="00D9537E" w:rsidRPr="00316104">
        <w:rPr>
          <w:rFonts w:ascii="Palatino Linotype" w:hAnsi="Palatino Linotype" w:cs="Tahoma"/>
          <w:sz w:val="22"/>
          <w:szCs w:val="22"/>
        </w:rPr>
        <w:t>s</w:t>
      </w:r>
      <w:r w:rsidR="003A12F1" w:rsidRPr="00316104">
        <w:rPr>
          <w:rFonts w:ascii="Palatino Linotype" w:hAnsi="Palatino Linotype" w:cs="Tahoma"/>
          <w:sz w:val="22"/>
          <w:szCs w:val="22"/>
        </w:rPr>
        <w:t xml:space="preserve"> con </w:t>
      </w:r>
      <w:r w:rsidR="00D9537E" w:rsidRPr="00316104">
        <w:rPr>
          <w:rFonts w:ascii="Palatino Linotype" w:hAnsi="Palatino Linotype" w:cs="Tahoma"/>
          <w:sz w:val="22"/>
          <w:szCs w:val="22"/>
        </w:rPr>
        <w:t>los</w:t>
      </w:r>
      <w:r w:rsidR="003A12F1" w:rsidRPr="00316104">
        <w:rPr>
          <w:rFonts w:ascii="Palatino Linotype" w:hAnsi="Palatino Linotype" w:cs="Tahoma"/>
          <w:sz w:val="22"/>
          <w:szCs w:val="22"/>
        </w:rPr>
        <w:t xml:space="preserve"> número</w:t>
      </w:r>
      <w:r w:rsidR="00D9537E" w:rsidRPr="00316104">
        <w:rPr>
          <w:rFonts w:ascii="Palatino Linotype" w:hAnsi="Palatino Linotype" w:cs="Tahoma"/>
          <w:sz w:val="22"/>
          <w:szCs w:val="22"/>
        </w:rPr>
        <w:t>s</w:t>
      </w:r>
      <w:r w:rsidR="003A12F1" w:rsidRPr="00316104">
        <w:rPr>
          <w:rFonts w:ascii="Palatino Linotype" w:hAnsi="Palatino Linotype" w:cs="Tahoma"/>
          <w:sz w:val="22"/>
          <w:szCs w:val="22"/>
        </w:rPr>
        <w:t xml:space="preserve"> de folio </w:t>
      </w:r>
      <w:r w:rsidR="00427205" w:rsidRPr="00316104">
        <w:rPr>
          <w:rFonts w:ascii="Palatino Linotype" w:hAnsi="Palatino Linotype" w:cs="Tahoma"/>
          <w:b/>
          <w:bCs/>
          <w:sz w:val="22"/>
          <w:szCs w:val="22"/>
        </w:rPr>
        <w:t>00586/TOLUCA/IP/2025</w:t>
      </w:r>
      <w:r w:rsidR="0088448D" w:rsidRPr="00316104">
        <w:rPr>
          <w:rFonts w:ascii="Palatino Linotype" w:hAnsi="Palatino Linotype" w:cs="Tahoma"/>
          <w:b/>
          <w:bCs/>
          <w:sz w:val="22"/>
          <w:szCs w:val="22"/>
        </w:rPr>
        <w:t xml:space="preserve"> </w:t>
      </w:r>
      <w:r w:rsidR="00987B80" w:rsidRPr="00316104">
        <w:rPr>
          <w:rFonts w:ascii="Palatino Linotype" w:hAnsi="Palatino Linotype" w:cs="Tahoma"/>
          <w:b/>
          <w:bCs/>
          <w:sz w:val="22"/>
          <w:szCs w:val="22"/>
        </w:rPr>
        <w:t xml:space="preserve">y </w:t>
      </w:r>
      <w:r w:rsidR="00427205" w:rsidRPr="00316104">
        <w:rPr>
          <w:rFonts w:ascii="Palatino Linotype" w:hAnsi="Palatino Linotype" w:cs="Tahoma"/>
          <w:b/>
          <w:bCs/>
          <w:sz w:val="22"/>
          <w:szCs w:val="22"/>
        </w:rPr>
        <w:t>00590/TOLUCA/IP/2025</w:t>
      </w:r>
      <w:r w:rsidR="003A12F1" w:rsidRPr="00316104">
        <w:rPr>
          <w:rFonts w:ascii="Palatino Linotype" w:hAnsi="Palatino Linotype" w:cs="Tahoma"/>
          <w:sz w:val="22"/>
          <w:szCs w:val="22"/>
        </w:rPr>
        <w:t xml:space="preserve">, </w:t>
      </w:r>
      <w:r w:rsidR="00E35DF9" w:rsidRPr="00316104">
        <w:rPr>
          <w:rFonts w:ascii="Palatino Linotype" w:hAnsi="Palatino Linotype" w:cs="Tahoma"/>
          <w:sz w:val="22"/>
          <w:szCs w:val="22"/>
        </w:rPr>
        <w:t xml:space="preserve">mediante </w:t>
      </w:r>
      <w:r w:rsidR="0074594A" w:rsidRPr="00316104">
        <w:rPr>
          <w:rFonts w:ascii="Palatino Linotype" w:hAnsi="Palatino Linotype" w:cs="Tahoma"/>
          <w:sz w:val="22"/>
          <w:szCs w:val="22"/>
        </w:rPr>
        <w:t>l</w:t>
      </w:r>
      <w:r w:rsidR="00B50512" w:rsidRPr="00316104">
        <w:rPr>
          <w:rFonts w:ascii="Palatino Linotype" w:hAnsi="Palatino Linotype" w:cs="Tahoma"/>
          <w:sz w:val="22"/>
          <w:szCs w:val="22"/>
        </w:rPr>
        <w:t>a</w:t>
      </w:r>
      <w:r w:rsidR="00D9537E" w:rsidRPr="00316104">
        <w:rPr>
          <w:rFonts w:ascii="Palatino Linotype" w:hAnsi="Palatino Linotype" w:cs="Tahoma"/>
          <w:sz w:val="22"/>
          <w:szCs w:val="22"/>
        </w:rPr>
        <w:t>s</w:t>
      </w:r>
      <w:r w:rsidR="00E35DF9" w:rsidRPr="00316104">
        <w:rPr>
          <w:rFonts w:ascii="Palatino Linotype" w:hAnsi="Palatino Linotype" w:cs="Tahoma"/>
          <w:sz w:val="22"/>
          <w:szCs w:val="22"/>
        </w:rPr>
        <w:t xml:space="preserve"> cual</w:t>
      </w:r>
      <w:r w:rsidR="00D9537E" w:rsidRPr="00316104">
        <w:rPr>
          <w:rFonts w:ascii="Palatino Linotype" w:hAnsi="Palatino Linotype" w:cs="Tahoma"/>
          <w:sz w:val="22"/>
          <w:szCs w:val="22"/>
        </w:rPr>
        <w:t>es</w:t>
      </w:r>
      <w:r w:rsidR="00E35DF9" w:rsidRPr="00316104">
        <w:rPr>
          <w:rFonts w:ascii="Palatino Linotype" w:hAnsi="Palatino Linotype" w:cs="Tahoma"/>
          <w:sz w:val="22"/>
          <w:szCs w:val="22"/>
        </w:rPr>
        <w:t xml:space="preserve"> requirió lo siguiente: </w:t>
      </w:r>
    </w:p>
    <w:p w14:paraId="1E7C8AA4" w14:textId="77777777" w:rsidR="00D807FB" w:rsidRPr="00316104" w:rsidRDefault="00D807FB" w:rsidP="00DA638D">
      <w:pPr>
        <w:tabs>
          <w:tab w:val="left" w:pos="567"/>
        </w:tabs>
        <w:spacing w:line="360" w:lineRule="auto"/>
        <w:contextualSpacing/>
        <w:jc w:val="both"/>
        <w:rPr>
          <w:rFonts w:ascii="Palatino Linotype" w:hAnsi="Palatino Linotype" w:cs="Tahoma"/>
          <w:sz w:val="22"/>
        </w:rPr>
      </w:pPr>
    </w:p>
    <w:p w14:paraId="4FC2BB3A" w14:textId="4D11E7A4" w:rsidR="00467210" w:rsidRPr="00316104" w:rsidRDefault="00467210" w:rsidP="00467210">
      <w:pPr>
        <w:tabs>
          <w:tab w:val="left" w:pos="567"/>
        </w:tabs>
        <w:spacing w:line="360" w:lineRule="auto"/>
        <w:ind w:left="567" w:right="539"/>
        <w:contextualSpacing/>
        <w:jc w:val="both"/>
        <w:rPr>
          <w:rFonts w:ascii="Palatino Linotype" w:hAnsi="Palatino Linotype" w:cs="Tahoma"/>
          <w:b/>
          <w:bCs/>
        </w:rPr>
      </w:pPr>
      <w:r w:rsidRPr="00316104">
        <w:rPr>
          <w:rFonts w:ascii="Palatino Linotype" w:hAnsi="Palatino Linotype" w:cs="Tahoma"/>
          <w:b/>
          <w:bCs/>
        </w:rPr>
        <w:t xml:space="preserve">Solicitud </w:t>
      </w:r>
      <w:r w:rsidR="00427205" w:rsidRPr="00316104">
        <w:rPr>
          <w:rFonts w:ascii="Palatino Linotype" w:hAnsi="Palatino Linotype" w:cs="Tahoma"/>
          <w:b/>
          <w:bCs/>
        </w:rPr>
        <w:t>00586/TOLUCA/IP/2025</w:t>
      </w:r>
      <w:r w:rsidR="00427205" w:rsidRPr="00316104">
        <w:rPr>
          <w:rFonts w:ascii="Palatino Linotype" w:hAnsi="Palatino Linotype" w:cs="Tahoma"/>
          <w:b/>
          <w:bCs/>
        </w:rPr>
        <w:tab/>
      </w:r>
      <w:r w:rsidRPr="00316104">
        <w:rPr>
          <w:rFonts w:ascii="Palatino Linotype" w:hAnsi="Palatino Linotype" w:cs="Tahoma"/>
          <w:b/>
          <w:bCs/>
        </w:rPr>
        <w:t xml:space="preserve"> relacionada al Recurso de Revisión </w:t>
      </w:r>
      <w:r w:rsidR="00EA4FC0" w:rsidRPr="00316104">
        <w:rPr>
          <w:rFonts w:ascii="Palatino Linotype" w:hAnsi="Palatino Linotype" w:cs="Tahoma"/>
          <w:b/>
          <w:bCs/>
        </w:rPr>
        <w:t>03351/INFOEM/IP/RR/2025</w:t>
      </w:r>
    </w:p>
    <w:p w14:paraId="7C9587C5" w14:textId="77777777" w:rsidR="00467210" w:rsidRPr="00316104" w:rsidRDefault="00467210" w:rsidP="00467210">
      <w:pPr>
        <w:tabs>
          <w:tab w:val="left" w:pos="567"/>
        </w:tabs>
        <w:spacing w:line="360" w:lineRule="auto"/>
        <w:ind w:left="567" w:right="539"/>
        <w:contextualSpacing/>
        <w:jc w:val="both"/>
        <w:rPr>
          <w:rFonts w:ascii="Palatino Linotype" w:hAnsi="Palatino Linotype" w:cs="Tahoma"/>
          <w:b/>
          <w:bCs/>
          <w:sz w:val="22"/>
          <w:szCs w:val="22"/>
        </w:rPr>
      </w:pPr>
      <w:r w:rsidRPr="00316104">
        <w:rPr>
          <w:rFonts w:ascii="Palatino Linotype" w:hAnsi="Palatino Linotype" w:cs="Tahoma"/>
          <w:b/>
          <w:bCs/>
        </w:rPr>
        <w:t>“DESCRIPCIÓN CLARA Y PRECISA DE LA INFORMACIÓN SOLICITADA</w:t>
      </w:r>
    </w:p>
    <w:p w14:paraId="0F867965" w14:textId="43BFB6B2" w:rsidR="00467210" w:rsidRPr="00316104" w:rsidRDefault="008A4D0A" w:rsidP="00467210">
      <w:pPr>
        <w:pStyle w:val="Prrafodelista"/>
        <w:tabs>
          <w:tab w:val="left" w:pos="567"/>
        </w:tabs>
        <w:spacing w:line="360" w:lineRule="auto"/>
        <w:ind w:left="567" w:right="539"/>
        <w:jc w:val="both"/>
        <w:rPr>
          <w:rFonts w:ascii="Palatino Linotype" w:hAnsi="Palatino Linotype"/>
          <w:i/>
          <w:iCs/>
          <w:color w:val="000000"/>
          <w:sz w:val="20"/>
          <w:szCs w:val="20"/>
        </w:rPr>
      </w:pPr>
      <w:r w:rsidRPr="00316104">
        <w:rPr>
          <w:rFonts w:ascii="Palatino Linotype" w:hAnsi="Palatino Linotype"/>
          <w:i/>
          <w:iCs/>
          <w:color w:val="000000"/>
          <w:sz w:val="20"/>
          <w:szCs w:val="20"/>
        </w:rPr>
        <w:t xml:space="preserve">Solicito todos los oficios con anexos que fueros enviados por parte de la Unidad de Transparencia a todos los Servidores </w:t>
      </w:r>
      <w:proofErr w:type="spellStart"/>
      <w:r w:rsidRPr="00316104">
        <w:rPr>
          <w:rFonts w:ascii="Palatino Linotype" w:hAnsi="Palatino Linotype"/>
          <w:i/>
          <w:iCs/>
          <w:color w:val="000000"/>
          <w:sz w:val="20"/>
          <w:szCs w:val="20"/>
        </w:rPr>
        <w:t>Publicos</w:t>
      </w:r>
      <w:proofErr w:type="spellEnd"/>
      <w:r w:rsidRPr="00316104">
        <w:rPr>
          <w:rFonts w:ascii="Palatino Linotype" w:hAnsi="Palatino Linotype"/>
          <w:i/>
          <w:iCs/>
          <w:color w:val="000000"/>
          <w:sz w:val="20"/>
          <w:szCs w:val="20"/>
        </w:rPr>
        <w:t xml:space="preserve"> Habilitados durante el mes de septiembre del año 2019.</w:t>
      </w:r>
      <w:r w:rsidR="00467210" w:rsidRPr="00316104">
        <w:rPr>
          <w:rFonts w:ascii="Palatino Linotype" w:hAnsi="Palatino Linotype"/>
          <w:i/>
          <w:iCs/>
          <w:color w:val="000000"/>
          <w:sz w:val="20"/>
          <w:szCs w:val="20"/>
        </w:rPr>
        <w:t>" (Sic)</w:t>
      </w:r>
    </w:p>
    <w:p w14:paraId="77175E0C" w14:textId="77777777" w:rsidR="0037316A" w:rsidRPr="00316104" w:rsidRDefault="0037316A" w:rsidP="00467210">
      <w:pPr>
        <w:tabs>
          <w:tab w:val="left" w:pos="567"/>
        </w:tabs>
        <w:spacing w:line="360" w:lineRule="auto"/>
        <w:ind w:left="567" w:right="539"/>
        <w:contextualSpacing/>
        <w:jc w:val="both"/>
        <w:rPr>
          <w:rFonts w:ascii="Palatino Linotype" w:hAnsi="Palatino Linotype" w:cs="Tahoma"/>
          <w:b/>
          <w:bCs/>
        </w:rPr>
      </w:pPr>
    </w:p>
    <w:p w14:paraId="6983F15D" w14:textId="5295D029" w:rsidR="00467210" w:rsidRPr="00316104" w:rsidRDefault="00467210" w:rsidP="00467210">
      <w:pPr>
        <w:tabs>
          <w:tab w:val="left" w:pos="567"/>
        </w:tabs>
        <w:spacing w:line="360" w:lineRule="auto"/>
        <w:ind w:left="567" w:right="539"/>
        <w:contextualSpacing/>
        <w:jc w:val="both"/>
        <w:rPr>
          <w:rFonts w:ascii="Palatino Linotype" w:hAnsi="Palatino Linotype" w:cs="Tahoma"/>
          <w:b/>
          <w:bCs/>
        </w:rPr>
      </w:pPr>
      <w:r w:rsidRPr="00316104">
        <w:rPr>
          <w:rFonts w:ascii="Palatino Linotype" w:hAnsi="Palatino Linotype" w:cs="Tahoma"/>
          <w:b/>
          <w:bCs/>
        </w:rPr>
        <w:lastRenderedPageBreak/>
        <w:t xml:space="preserve">Solicitud </w:t>
      </w:r>
      <w:r w:rsidR="00427205" w:rsidRPr="00316104">
        <w:rPr>
          <w:rFonts w:ascii="Palatino Linotype" w:hAnsi="Palatino Linotype" w:cs="Tahoma"/>
          <w:b/>
          <w:bCs/>
        </w:rPr>
        <w:t>00590/TOLUCA/IP/2025</w:t>
      </w:r>
      <w:r w:rsidRPr="00316104">
        <w:rPr>
          <w:rFonts w:ascii="Palatino Linotype" w:hAnsi="Palatino Linotype" w:cs="Tahoma"/>
          <w:b/>
          <w:bCs/>
        </w:rPr>
        <w:t xml:space="preserve"> relacionada al Recurso de Revisión </w:t>
      </w:r>
      <w:r w:rsidR="00EA4FC0" w:rsidRPr="00316104">
        <w:rPr>
          <w:rFonts w:ascii="Palatino Linotype" w:hAnsi="Palatino Linotype" w:cs="Tahoma"/>
          <w:b/>
          <w:bCs/>
        </w:rPr>
        <w:t>03356/INFOEM/IP/RR/2025</w:t>
      </w:r>
    </w:p>
    <w:p w14:paraId="05CF68B0" w14:textId="77777777" w:rsidR="00467210" w:rsidRPr="00316104" w:rsidRDefault="00467210" w:rsidP="00467210">
      <w:pPr>
        <w:tabs>
          <w:tab w:val="left" w:pos="567"/>
        </w:tabs>
        <w:spacing w:line="360" w:lineRule="auto"/>
        <w:ind w:left="567" w:right="539"/>
        <w:contextualSpacing/>
        <w:jc w:val="both"/>
        <w:rPr>
          <w:rFonts w:ascii="Palatino Linotype" w:hAnsi="Palatino Linotype" w:cs="Tahoma"/>
          <w:b/>
          <w:bCs/>
          <w:sz w:val="22"/>
          <w:szCs w:val="22"/>
        </w:rPr>
      </w:pPr>
      <w:r w:rsidRPr="00316104">
        <w:rPr>
          <w:rFonts w:ascii="Palatino Linotype" w:hAnsi="Palatino Linotype" w:cs="Tahoma"/>
          <w:b/>
          <w:bCs/>
        </w:rPr>
        <w:t>“DESCRIPCIÓN CLARA Y PRECISA DE LA INFORMACIÓN SOLICITADA</w:t>
      </w:r>
    </w:p>
    <w:p w14:paraId="00EFCAA2" w14:textId="3F55FC92" w:rsidR="00467210" w:rsidRPr="00316104" w:rsidRDefault="00AF111F" w:rsidP="00467210">
      <w:pPr>
        <w:pStyle w:val="Prrafodelista"/>
        <w:tabs>
          <w:tab w:val="left" w:pos="567"/>
        </w:tabs>
        <w:spacing w:line="360" w:lineRule="auto"/>
        <w:ind w:left="567" w:right="539"/>
        <w:jc w:val="both"/>
        <w:rPr>
          <w:rFonts w:ascii="Palatino Linotype" w:hAnsi="Palatino Linotype"/>
          <w:i/>
          <w:iCs/>
          <w:color w:val="000000"/>
          <w:sz w:val="20"/>
          <w:szCs w:val="20"/>
        </w:rPr>
      </w:pPr>
      <w:r w:rsidRPr="00316104">
        <w:rPr>
          <w:rFonts w:ascii="Palatino Linotype" w:hAnsi="Palatino Linotype"/>
          <w:i/>
          <w:iCs/>
          <w:color w:val="000000"/>
          <w:sz w:val="20"/>
          <w:szCs w:val="20"/>
        </w:rPr>
        <w:t xml:space="preserve">Solicito todos los oficios con anexos que fueros enviados por parte de la Unidad de Transparencia a todos los Servidores </w:t>
      </w:r>
      <w:proofErr w:type="spellStart"/>
      <w:r w:rsidRPr="00316104">
        <w:rPr>
          <w:rFonts w:ascii="Palatino Linotype" w:hAnsi="Palatino Linotype"/>
          <w:i/>
          <w:iCs/>
          <w:color w:val="000000"/>
          <w:sz w:val="20"/>
          <w:szCs w:val="20"/>
        </w:rPr>
        <w:t>Publicos</w:t>
      </w:r>
      <w:proofErr w:type="spellEnd"/>
      <w:r w:rsidRPr="00316104">
        <w:rPr>
          <w:rFonts w:ascii="Palatino Linotype" w:hAnsi="Palatino Linotype"/>
          <w:i/>
          <w:iCs/>
          <w:color w:val="000000"/>
          <w:sz w:val="20"/>
          <w:szCs w:val="20"/>
        </w:rPr>
        <w:t xml:space="preserve"> Habilitados durante el mes de diciembre del año 2019.</w:t>
      </w:r>
      <w:r w:rsidR="00467210" w:rsidRPr="00316104">
        <w:rPr>
          <w:rFonts w:ascii="Palatino Linotype" w:hAnsi="Palatino Linotype"/>
          <w:i/>
          <w:iCs/>
          <w:color w:val="000000"/>
          <w:sz w:val="20"/>
          <w:szCs w:val="20"/>
        </w:rPr>
        <w:t>" (Sic)</w:t>
      </w:r>
    </w:p>
    <w:p w14:paraId="0A3D6027" w14:textId="77777777" w:rsidR="00467210" w:rsidRPr="00316104" w:rsidRDefault="00467210" w:rsidP="00467210">
      <w:pPr>
        <w:pStyle w:val="Prrafodelista"/>
        <w:tabs>
          <w:tab w:val="left" w:pos="567"/>
        </w:tabs>
        <w:spacing w:line="360" w:lineRule="auto"/>
        <w:ind w:left="567" w:right="539"/>
        <w:rPr>
          <w:rFonts w:ascii="Palatino Linotype" w:hAnsi="Palatino Linotype" w:cs="Tahoma"/>
          <w:b/>
          <w:i/>
          <w:iCs/>
          <w:sz w:val="20"/>
          <w:szCs w:val="22"/>
        </w:rPr>
      </w:pPr>
    </w:p>
    <w:p w14:paraId="6F9E6D97" w14:textId="77777777" w:rsidR="00467210" w:rsidRPr="00316104" w:rsidRDefault="00467210" w:rsidP="00467210">
      <w:pPr>
        <w:pStyle w:val="Prrafodelista"/>
        <w:tabs>
          <w:tab w:val="left" w:pos="567"/>
        </w:tabs>
        <w:spacing w:line="360" w:lineRule="auto"/>
        <w:ind w:left="567" w:right="539"/>
        <w:rPr>
          <w:rFonts w:ascii="Palatino Linotype" w:hAnsi="Palatino Linotype" w:cs="Tahoma"/>
          <w:b/>
          <w:i/>
          <w:iCs/>
          <w:sz w:val="20"/>
          <w:szCs w:val="22"/>
        </w:rPr>
      </w:pPr>
      <w:r w:rsidRPr="00316104">
        <w:rPr>
          <w:rFonts w:ascii="Palatino Linotype" w:hAnsi="Palatino Linotype" w:cs="Tahoma"/>
          <w:b/>
          <w:i/>
          <w:iCs/>
          <w:sz w:val="20"/>
          <w:szCs w:val="22"/>
        </w:rPr>
        <w:t xml:space="preserve">“MODALIDAD DE ENTREGA </w:t>
      </w:r>
    </w:p>
    <w:p w14:paraId="2BDF32C1" w14:textId="77777777" w:rsidR="00467210" w:rsidRPr="00316104" w:rsidRDefault="00467210" w:rsidP="00467210">
      <w:pPr>
        <w:pStyle w:val="Prrafodelista"/>
        <w:tabs>
          <w:tab w:val="left" w:pos="567"/>
        </w:tabs>
        <w:spacing w:line="360" w:lineRule="auto"/>
        <w:ind w:left="567" w:right="539"/>
        <w:jc w:val="both"/>
        <w:rPr>
          <w:rFonts w:ascii="Palatino Linotype" w:hAnsi="Palatino Linotype" w:cs="Tahoma"/>
          <w:i/>
          <w:sz w:val="20"/>
          <w:szCs w:val="22"/>
        </w:rPr>
      </w:pPr>
      <w:r w:rsidRPr="00316104">
        <w:rPr>
          <w:rFonts w:ascii="Palatino Linotype" w:hAnsi="Palatino Linotype" w:cs="Tahoma"/>
          <w:i/>
          <w:sz w:val="20"/>
          <w:szCs w:val="22"/>
        </w:rPr>
        <w:t>A través del SAIMEX”</w:t>
      </w:r>
    </w:p>
    <w:p w14:paraId="4897050A" w14:textId="77777777" w:rsidR="00A46515" w:rsidRPr="00316104" w:rsidRDefault="00A46515" w:rsidP="00467210">
      <w:pPr>
        <w:pStyle w:val="Prrafodelista"/>
        <w:tabs>
          <w:tab w:val="left" w:pos="567"/>
        </w:tabs>
        <w:spacing w:line="360" w:lineRule="auto"/>
        <w:ind w:left="567" w:right="539"/>
        <w:jc w:val="both"/>
        <w:rPr>
          <w:rFonts w:ascii="Palatino Linotype" w:hAnsi="Palatino Linotype" w:cs="Tahoma"/>
          <w:i/>
          <w:sz w:val="20"/>
          <w:szCs w:val="22"/>
        </w:rPr>
      </w:pPr>
    </w:p>
    <w:p w14:paraId="75842B20" w14:textId="72D3D521" w:rsidR="00052F85" w:rsidRPr="00316104" w:rsidRDefault="00E41793" w:rsidP="001D2AC5">
      <w:pPr>
        <w:autoSpaceDE w:val="0"/>
        <w:autoSpaceDN w:val="0"/>
        <w:adjustRightInd w:val="0"/>
        <w:spacing w:line="360" w:lineRule="auto"/>
        <w:contextualSpacing/>
        <w:jc w:val="both"/>
        <w:rPr>
          <w:rFonts w:ascii="Palatino Linotype" w:hAnsi="Palatino Linotype" w:cs="Tahoma"/>
          <w:b/>
          <w:bCs/>
          <w:sz w:val="22"/>
          <w:szCs w:val="22"/>
        </w:rPr>
      </w:pPr>
      <w:r w:rsidRPr="00316104">
        <w:rPr>
          <w:rFonts w:ascii="Palatino Linotype" w:hAnsi="Palatino Linotype" w:cs="Tahoma"/>
          <w:b/>
          <w:bCs/>
          <w:sz w:val="22"/>
          <w:szCs w:val="22"/>
        </w:rPr>
        <w:t>II</w:t>
      </w:r>
      <w:r w:rsidR="00052F85" w:rsidRPr="00316104">
        <w:rPr>
          <w:rFonts w:ascii="Palatino Linotype" w:hAnsi="Palatino Linotype" w:cs="Tahoma"/>
          <w:b/>
          <w:bCs/>
          <w:sz w:val="22"/>
          <w:szCs w:val="22"/>
        </w:rPr>
        <w:t xml:space="preserve">. Prorroga </w:t>
      </w:r>
    </w:p>
    <w:p w14:paraId="5496597A" w14:textId="77777777" w:rsidR="00FA1868" w:rsidRPr="00316104" w:rsidRDefault="00FA1868" w:rsidP="001D2AC5">
      <w:pPr>
        <w:autoSpaceDE w:val="0"/>
        <w:autoSpaceDN w:val="0"/>
        <w:adjustRightInd w:val="0"/>
        <w:spacing w:line="360" w:lineRule="auto"/>
        <w:contextualSpacing/>
        <w:jc w:val="both"/>
        <w:rPr>
          <w:rFonts w:ascii="Palatino Linotype" w:hAnsi="Palatino Linotype" w:cs="Tahoma"/>
          <w:sz w:val="22"/>
          <w:szCs w:val="22"/>
        </w:rPr>
      </w:pPr>
    </w:p>
    <w:p w14:paraId="66ECBD85" w14:textId="5963438B" w:rsidR="00FA1868" w:rsidRPr="00316104" w:rsidRDefault="00FA1868" w:rsidP="001D2AC5">
      <w:pPr>
        <w:autoSpaceDE w:val="0"/>
        <w:autoSpaceDN w:val="0"/>
        <w:adjustRightInd w:val="0"/>
        <w:spacing w:line="360" w:lineRule="auto"/>
        <w:contextualSpacing/>
        <w:jc w:val="both"/>
        <w:rPr>
          <w:rFonts w:ascii="Palatino Linotype" w:hAnsi="Palatino Linotype" w:cs="Tahoma"/>
          <w:sz w:val="22"/>
          <w:szCs w:val="22"/>
        </w:rPr>
      </w:pPr>
      <w:r w:rsidRPr="00316104">
        <w:rPr>
          <w:rFonts w:ascii="Palatino Linotype" w:hAnsi="Palatino Linotype" w:cs="Tahoma"/>
          <w:sz w:val="22"/>
          <w:szCs w:val="22"/>
        </w:rPr>
        <w:t xml:space="preserve">El </w:t>
      </w:r>
      <w:r w:rsidR="00614811" w:rsidRPr="00316104">
        <w:rPr>
          <w:rFonts w:ascii="Palatino Linotype" w:hAnsi="Palatino Linotype" w:cs="Tahoma"/>
          <w:sz w:val="22"/>
          <w:szCs w:val="22"/>
        </w:rPr>
        <w:t>veintiuno</w:t>
      </w:r>
      <w:r w:rsidRPr="00316104">
        <w:rPr>
          <w:rFonts w:ascii="Palatino Linotype" w:hAnsi="Palatino Linotype" w:cs="Tahoma"/>
          <w:sz w:val="22"/>
          <w:szCs w:val="22"/>
        </w:rPr>
        <w:t xml:space="preserve"> de </w:t>
      </w:r>
      <w:r w:rsidR="00614811" w:rsidRPr="00316104">
        <w:rPr>
          <w:rFonts w:ascii="Palatino Linotype" w:hAnsi="Palatino Linotype" w:cs="Tahoma"/>
          <w:sz w:val="22"/>
          <w:szCs w:val="22"/>
        </w:rPr>
        <w:t>febrero</w:t>
      </w:r>
      <w:r w:rsidRPr="00316104">
        <w:rPr>
          <w:rFonts w:ascii="Palatino Linotype" w:hAnsi="Palatino Linotype" w:cs="Tahoma"/>
          <w:sz w:val="22"/>
          <w:szCs w:val="22"/>
        </w:rPr>
        <w:t xml:space="preserve"> de dos mil veinticinco, el Sujeto Obligado notificó la determinación adoptada por el Comité de Transparencia del Sujeto Obligado, para aprobar la prórroga para dar respuesta a la solicitud de acceso a la información.</w:t>
      </w:r>
    </w:p>
    <w:p w14:paraId="35B77ACD" w14:textId="77777777" w:rsidR="0051774E" w:rsidRPr="00316104" w:rsidRDefault="0051774E" w:rsidP="00DA638D">
      <w:pPr>
        <w:pStyle w:val="Prrafodelista"/>
        <w:tabs>
          <w:tab w:val="left" w:pos="567"/>
        </w:tabs>
        <w:spacing w:line="360" w:lineRule="auto"/>
        <w:ind w:left="567" w:right="539"/>
        <w:jc w:val="both"/>
        <w:rPr>
          <w:rFonts w:ascii="Palatino Linotype" w:hAnsi="Palatino Linotype" w:cs="Tahoma"/>
          <w:i/>
          <w:sz w:val="20"/>
          <w:szCs w:val="22"/>
        </w:rPr>
      </w:pPr>
    </w:p>
    <w:p w14:paraId="3A79F5A0" w14:textId="7F71361E" w:rsidR="00681D84" w:rsidRPr="00316104" w:rsidRDefault="00E41793" w:rsidP="00DA638D">
      <w:pPr>
        <w:pStyle w:val="Ttulo2"/>
        <w:spacing w:before="0"/>
      </w:pPr>
      <w:bookmarkStart w:id="4" w:name="_Toc216696224"/>
      <w:r w:rsidRPr="00316104">
        <w:rPr>
          <w:rFonts w:ascii="Palatino Linotype" w:hAnsi="Palatino Linotype" w:cs="Tahoma"/>
          <w:b/>
          <w:color w:val="auto"/>
          <w:sz w:val="22"/>
          <w:szCs w:val="22"/>
        </w:rPr>
        <w:t>III</w:t>
      </w:r>
      <w:r w:rsidR="00F86BFB" w:rsidRPr="00316104">
        <w:rPr>
          <w:rFonts w:ascii="Palatino Linotype" w:hAnsi="Palatino Linotype" w:cs="Tahoma"/>
          <w:b/>
          <w:color w:val="auto"/>
          <w:sz w:val="22"/>
          <w:szCs w:val="22"/>
        </w:rPr>
        <w:t xml:space="preserve">. </w:t>
      </w:r>
      <w:r w:rsidR="00681D84" w:rsidRPr="00316104">
        <w:rPr>
          <w:rFonts w:ascii="Palatino Linotype" w:hAnsi="Palatino Linotype" w:cs="Tahoma"/>
          <w:b/>
          <w:color w:val="auto"/>
          <w:sz w:val="22"/>
          <w:szCs w:val="22"/>
        </w:rPr>
        <w:t>Respuesta del Sujeto Obligado</w:t>
      </w:r>
      <w:bookmarkEnd w:id="4"/>
    </w:p>
    <w:p w14:paraId="73D0CD8B" w14:textId="77777777" w:rsidR="00E0128F" w:rsidRPr="00316104"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375D5344" w:rsidR="009C323D" w:rsidRPr="00316104"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316104">
        <w:rPr>
          <w:rFonts w:ascii="Palatino Linotype" w:hAnsi="Palatino Linotype" w:cs="Tahoma"/>
          <w:sz w:val="22"/>
          <w:szCs w:val="22"/>
        </w:rPr>
        <w:t>El</w:t>
      </w:r>
      <w:r w:rsidR="00681D84" w:rsidRPr="00316104">
        <w:rPr>
          <w:rFonts w:ascii="Palatino Linotype" w:hAnsi="Palatino Linotype" w:cs="Tahoma"/>
          <w:sz w:val="22"/>
          <w:szCs w:val="22"/>
        </w:rPr>
        <w:t xml:space="preserve"> </w:t>
      </w:r>
      <w:r w:rsidR="00614811" w:rsidRPr="00316104">
        <w:rPr>
          <w:rFonts w:ascii="Palatino Linotype" w:hAnsi="Palatino Linotype" w:cs="Tahoma"/>
          <w:sz w:val="22"/>
          <w:szCs w:val="22"/>
        </w:rPr>
        <w:t>cinco</w:t>
      </w:r>
      <w:r w:rsidR="00306E8D" w:rsidRPr="00316104">
        <w:rPr>
          <w:rFonts w:ascii="Palatino Linotype" w:hAnsi="Palatino Linotype" w:cs="Tahoma"/>
          <w:sz w:val="22"/>
          <w:szCs w:val="22"/>
        </w:rPr>
        <w:t xml:space="preserve"> </w:t>
      </w:r>
      <w:r w:rsidR="00FA33D1" w:rsidRPr="00316104">
        <w:rPr>
          <w:rFonts w:ascii="Palatino Linotype" w:hAnsi="Palatino Linotype" w:cs="Tahoma"/>
          <w:sz w:val="22"/>
          <w:szCs w:val="22"/>
        </w:rPr>
        <w:t xml:space="preserve">de </w:t>
      </w:r>
      <w:r w:rsidR="00614811" w:rsidRPr="00316104">
        <w:rPr>
          <w:rFonts w:ascii="Palatino Linotype" w:hAnsi="Palatino Linotype" w:cs="Tahoma"/>
          <w:sz w:val="22"/>
          <w:szCs w:val="22"/>
        </w:rPr>
        <w:t>marzo</w:t>
      </w:r>
      <w:r w:rsidR="00F86BFB" w:rsidRPr="00316104">
        <w:rPr>
          <w:rFonts w:ascii="Palatino Linotype" w:hAnsi="Palatino Linotype" w:cs="Tahoma"/>
          <w:sz w:val="22"/>
          <w:szCs w:val="22"/>
        </w:rPr>
        <w:t xml:space="preserve"> </w:t>
      </w:r>
      <w:r w:rsidR="00B71F2C" w:rsidRPr="00316104">
        <w:rPr>
          <w:rFonts w:ascii="Palatino Linotype" w:hAnsi="Palatino Linotype" w:cs="Tahoma"/>
          <w:sz w:val="22"/>
          <w:szCs w:val="22"/>
        </w:rPr>
        <w:t>de dos mil veinti</w:t>
      </w:r>
      <w:r w:rsidR="00F93A36" w:rsidRPr="00316104">
        <w:rPr>
          <w:rFonts w:ascii="Palatino Linotype" w:hAnsi="Palatino Linotype" w:cs="Tahoma"/>
          <w:sz w:val="22"/>
          <w:szCs w:val="22"/>
        </w:rPr>
        <w:t>c</w:t>
      </w:r>
      <w:r w:rsidR="00CD10BF" w:rsidRPr="00316104">
        <w:rPr>
          <w:rFonts w:ascii="Palatino Linotype" w:hAnsi="Palatino Linotype" w:cs="Tahoma"/>
          <w:sz w:val="22"/>
          <w:szCs w:val="22"/>
        </w:rPr>
        <w:t>inco</w:t>
      </w:r>
      <w:r w:rsidR="00681D84" w:rsidRPr="00316104">
        <w:rPr>
          <w:rFonts w:ascii="Palatino Linotype" w:hAnsi="Palatino Linotype" w:cs="Tahoma"/>
          <w:sz w:val="22"/>
          <w:szCs w:val="22"/>
        </w:rPr>
        <w:t xml:space="preserve">, </w:t>
      </w:r>
      <w:r w:rsidR="00D74B06" w:rsidRPr="00316104">
        <w:rPr>
          <w:rFonts w:ascii="Palatino Linotype" w:hAnsi="Palatino Linotype" w:cs="Tahoma"/>
          <w:sz w:val="22"/>
          <w:szCs w:val="22"/>
        </w:rPr>
        <w:t xml:space="preserve">el Sujeto Obligado </w:t>
      </w:r>
      <w:r w:rsidR="008453FA" w:rsidRPr="00316104">
        <w:rPr>
          <w:rFonts w:ascii="Palatino Linotype" w:hAnsi="Palatino Linotype" w:cs="Tahoma"/>
          <w:sz w:val="22"/>
          <w:szCs w:val="22"/>
        </w:rPr>
        <w:t>otorgó respuesta</w:t>
      </w:r>
      <w:r w:rsidR="001867FE" w:rsidRPr="00316104">
        <w:rPr>
          <w:rFonts w:ascii="Palatino Linotype" w:hAnsi="Palatino Linotype" w:cs="Tahoma"/>
          <w:sz w:val="22"/>
          <w:szCs w:val="22"/>
        </w:rPr>
        <w:t>s</w:t>
      </w:r>
      <w:r w:rsidR="008453FA" w:rsidRPr="00316104">
        <w:rPr>
          <w:rFonts w:ascii="Palatino Linotype" w:hAnsi="Palatino Linotype" w:cs="Tahoma"/>
          <w:sz w:val="22"/>
          <w:szCs w:val="22"/>
        </w:rPr>
        <w:t xml:space="preserve"> a través del </w:t>
      </w:r>
      <w:r w:rsidRPr="00316104">
        <w:rPr>
          <w:rFonts w:ascii="Palatino Linotype" w:hAnsi="Palatino Linotype" w:cs="Tahoma"/>
          <w:sz w:val="22"/>
          <w:szCs w:val="22"/>
        </w:rPr>
        <w:t>SAIMEX</w:t>
      </w:r>
      <w:r w:rsidR="008453FA" w:rsidRPr="00316104">
        <w:rPr>
          <w:rFonts w:ascii="Palatino Linotype" w:hAnsi="Palatino Linotype" w:cs="Tahoma"/>
          <w:sz w:val="22"/>
          <w:szCs w:val="22"/>
        </w:rPr>
        <w:t xml:space="preserve"> en </w:t>
      </w:r>
      <w:r w:rsidR="009C323D" w:rsidRPr="00316104">
        <w:rPr>
          <w:rFonts w:ascii="Palatino Linotype" w:hAnsi="Palatino Linotype" w:cs="Tahoma"/>
          <w:sz w:val="22"/>
          <w:szCs w:val="22"/>
        </w:rPr>
        <w:t>los siguientes términos:</w:t>
      </w:r>
    </w:p>
    <w:p w14:paraId="04142AB6" w14:textId="77777777" w:rsidR="00F86BFB" w:rsidRPr="00316104"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00076056" w14:textId="1801639E" w:rsidR="001867FE" w:rsidRPr="00316104" w:rsidRDefault="001867FE" w:rsidP="001867FE">
      <w:pPr>
        <w:tabs>
          <w:tab w:val="left" w:pos="567"/>
        </w:tabs>
        <w:spacing w:line="360" w:lineRule="auto"/>
        <w:ind w:left="567" w:right="539"/>
        <w:contextualSpacing/>
        <w:jc w:val="both"/>
        <w:rPr>
          <w:rFonts w:ascii="Palatino Linotype" w:hAnsi="Palatino Linotype" w:cs="Tahoma"/>
          <w:b/>
          <w:bCs/>
          <w:sz w:val="22"/>
          <w:szCs w:val="22"/>
        </w:rPr>
      </w:pPr>
      <w:r w:rsidRPr="00316104">
        <w:rPr>
          <w:rFonts w:ascii="Palatino Linotype" w:hAnsi="Palatino Linotype" w:cs="Tahoma"/>
          <w:b/>
          <w:bCs/>
          <w:sz w:val="22"/>
          <w:szCs w:val="22"/>
        </w:rPr>
        <w:t xml:space="preserve">Respuesta a la solicitud </w:t>
      </w:r>
      <w:r w:rsidR="00427205" w:rsidRPr="00316104">
        <w:rPr>
          <w:rFonts w:ascii="Palatino Linotype" w:hAnsi="Palatino Linotype" w:cs="Tahoma"/>
          <w:b/>
          <w:bCs/>
          <w:sz w:val="22"/>
          <w:szCs w:val="22"/>
        </w:rPr>
        <w:t>00586/TOLUCA/IP/2025</w:t>
      </w:r>
      <w:r w:rsidR="00427205" w:rsidRPr="00316104">
        <w:rPr>
          <w:rFonts w:ascii="Palatino Linotype" w:hAnsi="Palatino Linotype" w:cs="Tahoma"/>
          <w:b/>
          <w:bCs/>
          <w:sz w:val="22"/>
          <w:szCs w:val="22"/>
        </w:rPr>
        <w:tab/>
      </w:r>
      <w:r w:rsidRPr="00316104">
        <w:rPr>
          <w:rFonts w:ascii="Palatino Linotype" w:hAnsi="Palatino Linotype" w:cs="Tahoma"/>
          <w:b/>
          <w:bCs/>
          <w:sz w:val="22"/>
          <w:szCs w:val="22"/>
        </w:rPr>
        <w:t xml:space="preserve"> relacionada al Recurso de Revisión </w:t>
      </w:r>
      <w:r w:rsidR="00EA4FC0" w:rsidRPr="00316104">
        <w:rPr>
          <w:rFonts w:ascii="Palatino Linotype" w:hAnsi="Palatino Linotype" w:cs="Tahoma"/>
          <w:b/>
          <w:bCs/>
          <w:sz w:val="22"/>
          <w:szCs w:val="22"/>
        </w:rPr>
        <w:t>03351/INFOEM/IP/RR/2025</w:t>
      </w:r>
    </w:p>
    <w:p w14:paraId="29195837" w14:textId="2A817A72" w:rsidR="00614811" w:rsidRPr="00316104" w:rsidRDefault="008F7CD3" w:rsidP="00D4338A">
      <w:pPr>
        <w:tabs>
          <w:tab w:val="left" w:pos="567"/>
        </w:tabs>
        <w:spacing w:line="360" w:lineRule="auto"/>
        <w:ind w:left="567" w:right="567"/>
        <w:jc w:val="both"/>
        <w:rPr>
          <w:rFonts w:ascii="Palatino Linotype" w:hAnsi="Palatino Linotype"/>
          <w:i/>
          <w:iCs/>
          <w:color w:val="000000"/>
        </w:rPr>
      </w:pPr>
      <w:r w:rsidRPr="00316104">
        <w:rPr>
          <w:rFonts w:ascii="Palatino Linotype" w:hAnsi="Palatino Linotype"/>
          <w:i/>
          <w:iCs/>
          <w:color w:val="000000"/>
        </w:rPr>
        <w:t>En atención a la solicitud con folio 0586/TOLUCA/IP/2025, me permito adjuntar al presente la respuesta correspondiente. Sin más por el momento, reciba un saludo.</w:t>
      </w:r>
    </w:p>
    <w:p w14:paraId="71953113" w14:textId="77777777" w:rsidR="008F7CD3" w:rsidRPr="00316104" w:rsidRDefault="008F7CD3" w:rsidP="00D4338A">
      <w:pPr>
        <w:tabs>
          <w:tab w:val="left" w:pos="567"/>
        </w:tabs>
        <w:spacing w:line="360" w:lineRule="auto"/>
        <w:ind w:left="567" w:right="567"/>
        <w:jc w:val="both"/>
        <w:rPr>
          <w:rFonts w:ascii="Palatino Linotype" w:hAnsi="Palatino Linotype"/>
          <w:i/>
          <w:iCs/>
          <w:color w:val="000000"/>
        </w:rPr>
      </w:pPr>
    </w:p>
    <w:p w14:paraId="7AFF0D20" w14:textId="5729DD26" w:rsidR="000A38EE" w:rsidRPr="00316104" w:rsidRDefault="00842003" w:rsidP="000A38EE">
      <w:pPr>
        <w:autoSpaceDE w:val="0"/>
        <w:autoSpaceDN w:val="0"/>
        <w:adjustRightInd w:val="0"/>
        <w:spacing w:line="360" w:lineRule="auto"/>
        <w:contextualSpacing/>
        <w:jc w:val="both"/>
        <w:rPr>
          <w:rFonts w:ascii="Palatino Linotype" w:hAnsi="Palatino Linotype" w:cs="Tahoma"/>
          <w:sz w:val="22"/>
          <w:szCs w:val="22"/>
        </w:rPr>
      </w:pPr>
      <w:r w:rsidRPr="00316104">
        <w:rPr>
          <w:rFonts w:ascii="Palatino Linotype" w:hAnsi="Palatino Linotype" w:cs="Tahoma"/>
          <w:sz w:val="22"/>
          <w:szCs w:val="22"/>
        </w:rPr>
        <w:t xml:space="preserve">A esta respuesta, adjuntó </w:t>
      </w:r>
      <w:r w:rsidR="005C041A" w:rsidRPr="00316104">
        <w:rPr>
          <w:rFonts w:ascii="Palatino Linotype" w:hAnsi="Palatino Linotype" w:cs="Tahoma"/>
          <w:sz w:val="22"/>
          <w:szCs w:val="22"/>
        </w:rPr>
        <w:t xml:space="preserve">dos archivos denominados, </w:t>
      </w:r>
      <w:r w:rsidR="005C041A" w:rsidRPr="00316104">
        <w:rPr>
          <w:rFonts w:ascii="Palatino Linotype" w:hAnsi="Palatino Linotype" w:cs="Tahoma"/>
          <w:b/>
          <w:bCs/>
          <w:sz w:val="22"/>
          <w:szCs w:val="22"/>
        </w:rPr>
        <w:t>Anexos 0586_25.pdf</w:t>
      </w:r>
      <w:r w:rsidR="005C041A" w:rsidRPr="00316104">
        <w:rPr>
          <w:rFonts w:ascii="Palatino Linotype" w:hAnsi="Palatino Linotype" w:cs="Tahoma"/>
          <w:sz w:val="22"/>
          <w:szCs w:val="22"/>
        </w:rPr>
        <w:t xml:space="preserve"> y </w:t>
      </w:r>
      <w:r w:rsidR="005C041A" w:rsidRPr="00316104">
        <w:rPr>
          <w:rFonts w:ascii="Palatino Linotype" w:hAnsi="Palatino Linotype" w:cs="Tahoma"/>
          <w:b/>
          <w:bCs/>
          <w:sz w:val="22"/>
          <w:szCs w:val="22"/>
        </w:rPr>
        <w:t>R. 00586_25.pdf</w:t>
      </w:r>
      <w:r w:rsidR="003D415F" w:rsidRPr="00316104">
        <w:rPr>
          <w:rFonts w:ascii="Palatino Linotype" w:hAnsi="Palatino Linotype" w:cs="Tahoma"/>
          <w:b/>
          <w:bCs/>
          <w:sz w:val="22"/>
          <w:szCs w:val="22"/>
        </w:rPr>
        <w:t xml:space="preserve">, </w:t>
      </w:r>
      <w:r w:rsidR="003D415F" w:rsidRPr="00316104">
        <w:rPr>
          <w:rFonts w:ascii="Palatino Linotype" w:hAnsi="Palatino Linotype" w:cs="Tahoma"/>
          <w:sz w:val="22"/>
          <w:szCs w:val="22"/>
        </w:rPr>
        <w:t xml:space="preserve">el </w:t>
      </w:r>
      <w:r w:rsidR="00A92BEA" w:rsidRPr="00316104">
        <w:rPr>
          <w:rFonts w:ascii="Palatino Linotype" w:hAnsi="Palatino Linotype" w:cs="Tahoma"/>
          <w:sz w:val="22"/>
          <w:szCs w:val="22"/>
        </w:rPr>
        <w:t>documento anexo</w:t>
      </w:r>
      <w:r w:rsidR="003D415F" w:rsidRPr="00316104">
        <w:rPr>
          <w:rFonts w:ascii="Palatino Linotype" w:hAnsi="Palatino Linotype" w:cs="Tahoma"/>
          <w:sz w:val="22"/>
          <w:szCs w:val="22"/>
        </w:rPr>
        <w:t xml:space="preserve"> contiene </w:t>
      </w:r>
      <w:r w:rsidR="00A92BEA" w:rsidRPr="00316104">
        <w:rPr>
          <w:rFonts w:ascii="Palatino Linotype" w:hAnsi="Palatino Linotype" w:cs="Tahoma"/>
          <w:sz w:val="22"/>
          <w:szCs w:val="22"/>
        </w:rPr>
        <w:t xml:space="preserve">doscientas cincuenta y cuatro fojas, con oficios dirigidos a diversas </w:t>
      </w:r>
      <w:r w:rsidR="00CE541C" w:rsidRPr="00316104">
        <w:rPr>
          <w:rFonts w:ascii="Palatino Linotype" w:hAnsi="Palatino Linotype" w:cs="Tahoma"/>
          <w:sz w:val="22"/>
          <w:szCs w:val="22"/>
        </w:rPr>
        <w:t>áreas</w:t>
      </w:r>
      <w:r w:rsidR="000A38EE" w:rsidRPr="00316104">
        <w:rPr>
          <w:rFonts w:ascii="Palatino Linotype" w:hAnsi="Palatino Linotype" w:cs="Tahoma"/>
          <w:sz w:val="22"/>
          <w:szCs w:val="22"/>
        </w:rPr>
        <w:t xml:space="preserve">; el documento de respuesta, refiere a que se entregó la información en versión </w:t>
      </w:r>
      <w:r w:rsidR="000A38EE" w:rsidRPr="00316104">
        <w:rPr>
          <w:rFonts w:ascii="Palatino Linotype" w:hAnsi="Palatino Linotype" w:cs="Tahoma"/>
          <w:sz w:val="22"/>
          <w:szCs w:val="22"/>
        </w:rPr>
        <w:lastRenderedPageBreak/>
        <w:t>pública y refirió que la misma fue conforme al acuerdo, aprobado por el Comité de Transparencia en el Acta de la Centésima Nonagésima Sesión Extraordinaria con fecha del día veintiocho de febrero de dos mil veinticuatro mediante el Acuerdo CT/SE/190/09/2025, sin embargo, no se remitió dicho documento.</w:t>
      </w:r>
    </w:p>
    <w:p w14:paraId="32B060F9" w14:textId="25A7734C" w:rsidR="00995DFD" w:rsidRPr="00316104" w:rsidRDefault="00995DFD" w:rsidP="00995DFD">
      <w:pPr>
        <w:autoSpaceDE w:val="0"/>
        <w:autoSpaceDN w:val="0"/>
        <w:adjustRightInd w:val="0"/>
        <w:spacing w:line="360" w:lineRule="auto"/>
        <w:contextualSpacing/>
        <w:jc w:val="both"/>
        <w:rPr>
          <w:rFonts w:ascii="Palatino Linotype" w:hAnsi="Palatino Linotype" w:cs="Tahoma"/>
          <w:sz w:val="22"/>
          <w:szCs w:val="22"/>
        </w:rPr>
      </w:pPr>
    </w:p>
    <w:p w14:paraId="18C4FDDF" w14:textId="77777777" w:rsidR="00450DFA" w:rsidRPr="00316104" w:rsidRDefault="00450DFA" w:rsidP="00450DFA">
      <w:pPr>
        <w:tabs>
          <w:tab w:val="left" w:pos="3122"/>
        </w:tabs>
        <w:spacing w:line="360" w:lineRule="auto"/>
        <w:contextualSpacing/>
        <w:jc w:val="both"/>
        <w:rPr>
          <w:rFonts w:ascii="Palatino Linotype" w:hAnsi="Palatino Linotype" w:cs="Tahoma"/>
          <w:sz w:val="22"/>
          <w:szCs w:val="22"/>
        </w:rPr>
      </w:pPr>
    </w:p>
    <w:p w14:paraId="5589B325" w14:textId="65CB2A44" w:rsidR="00512458" w:rsidRPr="00316104" w:rsidRDefault="00512458" w:rsidP="00512458">
      <w:pPr>
        <w:tabs>
          <w:tab w:val="left" w:pos="567"/>
        </w:tabs>
        <w:spacing w:line="360" w:lineRule="auto"/>
        <w:ind w:left="567" w:right="539"/>
        <w:contextualSpacing/>
        <w:jc w:val="both"/>
        <w:rPr>
          <w:rFonts w:ascii="Palatino Linotype" w:hAnsi="Palatino Linotype" w:cs="Tahoma"/>
          <w:b/>
          <w:bCs/>
          <w:sz w:val="22"/>
          <w:szCs w:val="22"/>
        </w:rPr>
      </w:pPr>
      <w:r w:rsidRPr="00316104">
        <w:rPr>
          <w:rFonts w:ascii="Palatino Linotype" w:hAnsi="Palatino Linotype" w:cs="Tahoma"/>
          <w:b/>
          <w:bCs/>
          <w:sz w:val="22"/>
          <w:szCs w:val="22"/>
        </w:rPr>
        <w:t xml:space="preserve">Respuesta a la solicitud </w:t>
      </w:r>
      <w:r w:rsidR="00427205" w:rsidRPr="00316104">
        <w:rPr>
          <w:rFonts w:ascii="Palatino Linotype" w:hAnsi="Palatino Linotype" w:cs="Tahoma"/>
          <w:b/>
          <w:bCs/>
          <w:sz w:val="22"/>
          <w:szCs w:val="22"/>
        </w:rPr>
        <w:t>00590/TOLUCA/IP/2025</w:t>
      </w:r>
      <w:r w:rsidRPr="00316104">
        <w:rPr>
          <w:rFonts w:ascii="Palatino Linotype" w:hAnsi="Palatino Linotype" w:cs="Tahoma"/>
          <w:b/>
          <w:bCs/>
          <w:sz w:val="22"/>
          <w:szCs w:val="22"/>
        </w:rPr>
        <w:tab/>
        <w:t xml:space="preserve"> relacionada al Recurso de Revisión </w:t>
      </w:r>
      <w:r w:rsidR="00EA4FC0" w:rsidRPr="00316104">
        <w:rPr>
          <w:rFonts w:ascii="Palatino Linotype" w:hAnsi="Palatino Linotype" w:cs="Tahoma"/>
          <w:b/>
          <w:bCs/>
          <w:sz w:val="22"/>
          <w:szCs w:val="22"/>
        </w:rPr>
        <w:t>03356/INFOEM/IP/RR/2025</w:t>
      </w:r>
    </w:p>
    <w:p w14:paraId="075ED34B" w14:textId="520CD420" w:rsidR="007B066D" w:rsidRPr="00316104" w:rsidRDefault="007B066D" w:rsidP="007B066D">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r w:rsidRPr="00316104">
        <w:rPr>
          <w:rFonts w:ascii="Palatino Linotype" w:hAnsi="Palatino Linotype" w:cs="Tahoma"/>
          <w:i/>
          <w:szCs w:val="22"/>
        </w:rPr>
        <w:t>“…</w:t>
      </w:r>
    </w:p>
    <w:p w14:paraId="70A1AA67" w14:textId="77777777" w:rsidR="00483764" w:rsidRPr="00316104" w:rsidRDefault="00483764" w:rsidP="00483764">
      <w:pPr>
        <w:tabs>
          <w:tab w:val="left" w:pos="567"/>
        </w:tabs>
        <w:spacing w:line="360" w:lineRule="auto"/>
        <w:ind w:left="567" w:right="567"/>
        <w:jc w:val="both"/>
        <w:rPr>
          <w:rFonts w:ascii="Palatino Linotype" w:hAnsi="Palatino Linotype"/>
          <w:i/>
          <w:iCs/>
          <w:color w:val="000000"/>
        </w:rPr>
      </w:pPr>
      <w:r w:rsidRPr="00316104">
        <w:rPr>
          <w:rFonts w:ascii="Palatino Linotype" w:hAnsi="Palatino Linotype"/>
          <w:i/>
          <w:iCs/>
          <w:color w:val="000000"/>
        </w:rPr>
        <w:t>En atención a la solicitud con folio 0590/TOLUCA/IP/2025, me permito adjuntar al presente la respuesta correspondiente. Sin más por el momento, reciba un saludo.</w:t>
      </w:r>
    </w:p>
    <w:p w14:paraId="21AD0B1D" w14:textId="2ADCB893" w:rsidR="007B066D" w:rsidRPr="00316104" w:rsidRDefault="007B066D" w:rsidP="007B066D">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r w:rsidRPr="00316104">
        <w:rPr>
          <w:rFonts w:ascii="Palatino Linotype" w:hAnsi="Palatino Linotype" w:cs="Tahoma"/>
          <w:i/>
          <w:szCs w:val="22"/>
        </w:rPr>
        <w:t>…”</w:t>
      </w:r>
    </w:p>
    <w:p w14:paraId="72DE112E" w14:textId="77777777" w:rsidR="007B066D" w:rsidRPr="00316104" w:rsidRDefault="007B066D" w:rsidP="00512458">
      <w:pPr>
        <w:autoSpaceDE w:val="0"/>
        <w:autoSpaceDN w:val="0"/>
        <w:adjustRightInd w:val="0"/>
        <w:spacing w:line="360" w:lineRule="auto"/>
        <w:contextualSpacing/>
        <w:jc w:val="both"/>
        <w:rPr>
          <w:rFonts w:ascii="Palatino Linotype" w:hAnsi="Palatino Linotype" w:cs="Tahoma"/>
          <w:sz w:val="22"/>
          <w:szCs w:val="22"/>
        </w:rPr>
      </w:pPr>
    </w:p>
    <w:p w14:paraId="3E594E98" w14:textId="6D55EFB1" w:rsidR="00502C96" w:rsidRPr="00316104" w:rsidRDefault="00502C96" w:rsidP="00502C96">
      <w:pPr>
        <w:autoSpaceDE w:val="0"/>
        <w:autoSpaceDN w:val="0"/>
        <w:adjustRightInd w:val="0"/>
        <w:spacing w:line="360" w:lineRule="auto"/>
        <w:contextualSpacing/>
        <w:jc w:val="both"/>
        <w:rPr>
          <w:rFonts w:ascii="Palatino Linotype" w:hAnsi="Palatino Linotype" w:cs="Tahoma"/>
          <w:sz w:val="22"/>
          <w:szCs w:val="22"/>
        </w:rPr>
      </w:pPr>
      <w:r w:rsidRPr="00316104">
        <w:rPr>
          <w:rFonts w:ascii="Palatino Linotype" w:hAnsi="Palatino Linotype" w:cs="Tahoma"/>
          <w:sz w:val="22"/>
          <w:szCs w:val="22"/>
        </w:rPr>
        <w:t xml:space="preserve">A esta respuesta, adjuntó dos archivos denominados, </w:t>
      </w:r>
      <w:r w:rsidR="005823C4" w:rsidRPr="00316104">
        <w:rPr>
          <w:rFonts w:ascii="Palatino Linotype" w:hAnsi="Palatino Linotype" w:cs="Tahoma"/>
          <w:b/>
          <w:bCs/>
          <w:sz w:val="22"/>
          <w:szCs w:val="22"/>
        </w:rPr>
        <w:t xml:space="preserve">R. 00590_25.pdf </w:t>
      </w:r>
      <w:r w:rsidR="005823C4" w:rsidRPr="00316104">
        <w:rPr>
          <w:rFonts w:ascii="Palatino Linotype" w:hAnsi="Palatino Linotype" w:cs="Tahoma"/>
          <w:sz w:val="22"/>
          <w:szCs w:val="22"/>
        </w:rPr>
        <w:t xml:space="preserve"> y</w:t>
      </w:r>
      <w:r w:rsidR="005823C4" w:rsidRPr="00316104">
        <w:rPr>
          <w:rFonts w:ascii="Palatino Linotype" w:hAnsi="Palatino Linotype" w:cs="Tahoma"/>
          <w:b/>
          <w:bCs/>
          <w:sz w:val="22"/>
          <w:szCs w:val="22"/>
        </w:rPr>
        <w:t xml:space="preserve"> </w:t>
      </w:r>
      <w:r w:rsidRPr="00316104">
        <w:rPr>
          <w:rFonts w:ascii="Palatino Linotype" w:hAnsi="Palatino Linotype" w:cs="Tahoma"/>
          <w:b/>
          <w:bCs/>
          <w:sz w:val="22"/>
          <w:szCs w:val="22"/>
        </w:rPr>
        <w:t>Anexos 05</w:t>
      </w:r>
      <w:r w:rsidR="005823C4" w:rsidRPr="00316104">
        <w:rPr>
          <w:rFonts w:ascii="Palatino Linotype" w:hAnsi="Palatino Linotype" w:cs="Tahoma"/>
          <w:b/>
          <w:bCs/>
          <w:sz w:val="22"/>
          <w:szCs w:val="22"/>
        </w:rPr>
        <w:t>90</w:t>
      </w:r>
      <w:r w:rsidRPr="00316104">
        <w:rPr>
          <w:rFonts w:ascii="Palatino Linotype" w:hAnsi="Palatino Linotype" w:cs="Tahoma"/>
          <w:b/>
          <w:bCs/>
          <w:sz w:val="22"/>
          <w:szCs w:val="22"/>
        </w:rPr>
        <w:t xml:space="preserve">_25.pdf, </w:t>
      </w:r>
      <w:r w:rsidRPr="00316104">
        <w:rPr>
          <w:rFonts w:ascii="Palatino Linotype" w:hAnsi="Palatino Linotype" w:cs="Tahoma"/>
          <w:sz w:val="22"/>
          <w:szCs w:val="22"/>
        </w:rPr>
        <w:t xml:space="preserve">el documento anexo contiene doscientas </w:t>
      </w:r>
      <w:r w:rsidR="000A38EE" w:rsidRPr="00316104">
        <w:rPr>
          <w:rFonts w:ascii="Palatino Linotype" w:hAnsi="Palatino Linotype" w:cs="Tahoma"/>
          <w:sz w:val="22"/>
          <w:szCs w:val="22"/>
        </w:rPr>
        <w:t>setenta y nueve</w:t>
      </w:r>
      <w:r w:rsidRPr="00316104">
        <w:rPr>
          <w:rFonts w:ascii="Palatino Linotype" w:hAnsi="Palatino Linotype" w:cs="Tahoma"/>
          <w:sz w:val="22"/>
          <w:szCs w:val="22"/>
        </w:rPr>
        <w:t xml:space="preserve"> fojas, con oficios dirigidos a diversas áreas</w:t>
      </w:r>
      <w:r w:rsidR="000A38EE" w:rsidRPr="00316104">
        <w:rPr>
          <w:rFonts w:ascii="Palatino Linotype" w:hAnsi="Palatino Linotype" w:cs="Tahoma"/>
          <w:sz w:val="22"/>
          <w:szCs w:val="22"/>
        </w:rPr>
        <w:t>; el documento de respuesta, refiere a que</w:t>
      </w:r>
      <w:r w:rsidRPr="00316104">
        <w:rPr>
          <w:rFonts w:ascii="Palatino Linotype" w:hAnsi="Palatino Linotype" w:cs="Tahoma"/>
          <w:sz w:val="22"/>
          <w:szCs w:val="22"/>
        </w:rPr>
        <w:t xml:space="preserve"> se entregó la información en versión pública y refirió que la misma fue conforme al acuerdo, aprobado por el Comité de Transparencia en el Acta de la Centésima Nonagésima Sesión Extraordinaria con fecha del día veintiocho de febrero de dos mil veinticuatro mediante el Acuerdo CT/SE/190/09/2025, sin embargo, no se remitió dicho documento.</w:t>
      </w:r>
    </w:p>
    <w:p w14:paraId="313D13C9" w14:textId="77777777" w:rsidR="00512458" w:rsidRPr="00316104" w:rsidRDefault="00512458" w:rsidP="00450DFA">
      <w:pPr>
        <w:tabs>
          <w:tab w:val="left" w:pos="3122"/>
        </w:tabs>
        <w:spacing w:line="360" w:lineRule="auto"/>
        <w:contextualSpacing/>
        <w:jc w:val="both"/>
        <w:rPr>
          <w:rFonts w:ascii="Palatino Linotype" w:hAnsi="Palatino Linotype" w:cs="Tahoma"/>
          <w:sz w:val="22"/>
          <w:szCs w:val="22"/>
        </w:rPr>
      </w:pPr>
    </w:p>
    <w:p w14:paraId="0637CC34" w14:textId="46352F1B" w:rsidR="001A412B" w:rsidRPr="00316104" w:rsidRDefault="003823E1" w:rsidP="00DA638D">
      <w:pPr>
        <w:pStyle w:val="Ttulo2"/>
        <w:spacing w:before="0"/>
        <w:rPr>
          <w:rFonts w:ascii="Palatino Linotype" w:hAnsi="Palatino Linotype" w:cs="Tahoma"/>
          <w:b/>
          <w:color w:val="auto"/>
          <w:sz w:val="22"/>
          <w:szCs w:val="22"/>
        </w:rPr>
      </w:pPr>
      <w:bookmarkStart w:id="5" w:name="_Toc216696225"/>
      <w:bookmarkEnd w:id="0"/>
      <w:r w:rsidRPr="00316104">
        <w:rPr>
          <w:rFonts w:ascii="Palatino Linotype" w:hAnsi="Palatino Linotype" w:cs="Tahoma"/>
          <w:b/>
          <w:color w:val="auto"/>
          <w:sz w:val="22"/>
          <w:szCs w:val="22"/>
        </w:rPr>
        <w:t>IV</w:t>
      </w:r>
      <w:r w:rsidR="009A7587" w:rsidRPr="00316104">
        <w:rPr>
          <w:rFonts w:ascii="Palatino Linotype" w:hAnsi="Palatino Linotype" w:cs="Tahoma"/>
          <w:b/>
          <w:color w:val="auto"/>
          <w:sz w:val="22"/>
          <w:szCs w:val="22"/>
        </w:rPr>
        <w:t>. Interposición del Recurso de Revisión</w:t>
      </w:r>
      <w:bookmarkEnd w:id="5"/>
    </w:p>
    <w:p w14:paraId="25A18BAF" w14:textId="77777777" w:rsidR="00F87649" w:rsidRPr="00316104"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1510676E" w:rsidR="009A7587" w:rsidRPr="00316104" w:rsidRDefault="009A7587" w:rsidP="00DA638D">
      <w:pPr>
        <w:tabs>
          <w:tab w:val="left" w:pos="3122"/>
        </w:tabs>
        <w:spacing w:line="360" w:lineRule="auto"/>
        <w:contextualSpacing/>
        <w:jc w:val="both"/>
        <w:rPr>
          <w:rFonts w:ascii="Palatino Linotype" w:hAnsi="Palatino Linotype" w:cs="Tahoma"/>
          <w:sz w:val="22"/>
          <w:szCs w:val="22"/>
        </w:rPr>
      </w:pPr>
      <w:r w:rsidRPr="00316104">
        <w:rPr>
          <w:rFonts w:ascii="Palatino Linotype" w:hAnsi="Palatino Linotype" w:cs="Tahoma"/>
          <w:sz w:val="22"/>
          <w:szCs w:val="22"/>
        </w:rPr>
        <w:t>Con fecha</w:t>
      </w:r>
      <w:r w:rsidR="00E13C8C" w:rsidRPr="00316104">
        <w:rPr>
          <w:rFonts w:ascii="Palatino Linotype" w:hAnsi="Palatino Linotype" w:cs="Tahoma"/>
          <w:sz w:val="22"/>
          <w:szCs w:val="22"/>
        </w:rPr>
        <w:t xml:space="preserve"> </w:t>
      </w:r>
      <w:r w:rsidR="00DA30D9" w:rsidRPr="00316104">
        <w:rPr>
          <w:rFonts w:ascii="Palatino Linotype" w:hAnsi="Palatino Linotype" w:cs="Tahoma"/>
          <w:sz w:val="22"/>
          <w:szCs w:val="22"/>
        </w:rPr>
        <w:t>veintiuno</w:t>
      </w:r>
      <w:r w:rsidR="00166805" w:rsidRPr="00316104">
        <w:rPr>
          <w:rFonts w:ascii="Palatino Linotype" w:hAnsi="Palatino Linotype" w:cs="Tahoma"/>
          <w:sz w:val="22"/>
          <w:szCs w:val="22"/>
        </w:rPr>
        <w:t xml:space="preserve"> de </w:t>
      </w:r>
      <w:r w:rsidR="00DA30D9" w:rsidRPr="00316104">
        <w:rPr>
          <w:rFonts w:ascii="Palatino Linotype" w:hAnsi="Palatino Linotype" w:cs="Tahoma"/>
          <w:sz w:val="22"/>
          <w:szCs w:val="22"/>
        </w:rPr>
        <w:t>marzo</w:t>
      </w:r>
      <w:r w:rsidR="009C323D" w:rsidRPr="00316104">
        <w:rPr>
          <w:rFonts w:ascii="Palatino Linotype" w:hAnsi="Palatino Linotype" w:cs="Tahoma"/>
          <w:sz w:val="22"/>
          <w:szCs w:val="22"/>
        </w:rPr>
        <w:t xml:space="preserve"> </w:t>
      </w:r>
      <w:r w:rsidR="00B267E1" w:rsidRPr="00316104">
        <w:rPr>
          <w:rFonts w:ascii="Palatino Linotype" w:hAnsi="Palatino Linotype" w:cs="Tahoma"/>
          <w:sz w:val="22"/>
          <w:szCs w:val="22"/>
        </w:rPr>
        <w:t>de dos mil veinti</w:t>
      </w:r>
      <w:r w:rsidR="00F93A36" w:rsidRPr="00316104">
        <w:rPr>
          <w:rFonts w:ascii="Palatino Linotype" w:hAnsi="Palatino Linotype" w:cs="Tahoma"/>
          <w:sz w:val="22"/>
          <w:szCs w:val="22"/>
        </w:rPr>
        <w:t>c</w:t>
      </w:r>
      <w:r w:rsidR="00BF4B55" w:rsidRPr="00316104">
        <w:rPr>
          <w:rFonts w:ascii="Palatino Linotype" w:hAnsi="Palatino Linotype" w:cs="Tahoma"/>
          <w:sz w:val="22"/>
          <w:szCs w:val="22"/>
        </w:rPr>
        <w:t>inco</w:t>
      </w:r>
      <w:r w:rsidRPr="00316104">
        <w:rPr>
          <w:rFonts w:ascii="Palatino Linotype" w:hAnsi="Palatino Linotype" w:cs="Tahoma"/>
          <w:sz w:val="22"/>
          <w:szCs w:val="22"/>
        </w:rPr>
        <w:t xml:space="preserve">, a través del </w:t>
      </w:r>
      <w:r w:rsidR="00BB1F81" w:rsidRPr="00316104">
        <w:rPr>
          <w:rFonts w:ascii="Palatino Linotype" w:hAnsi="Palatino Linotype" w:cs="Tahoma"/>
          <w:sz w:val="22"/>
          <w:szCs w:val="22"/>
          <w:lang w:val="es-ES"/>
        </w:rPr>
        <w:t>SAIMEX</w:t>
      </w:r>
      <w:r w:rsidR="00A048C7" w:rsidRPr="00316104">
        <w:rPr>
          <w:rFonts w:ascii="Palatino Linotype" w:hAnsi="Palatino Linotype" w:cs="Tahoma"/>
          <w:sz w:val="22"/>
          <w:szCs w:val="22"/>
        </w:rPr>
        <w:t xml:space="preserve">, </w:t>
      </w:r>
      <w:r w:rsidR="005D6C7F" w:rsidRPr="00316104">
        <w:rPr>
          <w:rFonts w:ascii="Palatino Linotype" w:hAnsi="Palatino Linotype" w:cs="Tahoma"/>
          <w:sz w:val="22"/>
          <w:szCs w:val="22"/>
        </w:rPr>
        <w:t>se interpusieron recursos de Revisión por el Particular</w:t>
      </w:r>
      <w:r w:rsidRPr="00316104">
        <w:rPr>
          <w:rFonts w:ascii="Palatino Linotype" w:hAnsi="Palatino Linotype" w:cs="Tahoma"/>
          <w:sz w:val="22"/>
          <w:szCs w:val="22"/>
        </w:rPr>
        <w:t xml:space="preserve">, en contra de </w:t>
      </w:r>
      <w:r w:rsidR="00655265" w:rsidRPr="00316104">
        <w:rPr>
          <w:rFonts w:ascii="Palatino Linotype" w:hAnsi="Palatino Linotype" w:cs="Tahoma"/>
          <w:sz w:val="22"/>
          <w:szCs w:val="22"/>
        </w:rPr>
        <w:t>la</w:t>
      </w:r>
      <w:r w:rsidR="005D6C7F" w:rsidRPr="00316104">
        <w:rPr>
          <w:rFonts w:ascii="Palatino Linotype" w:hAnsi="Palatino Linotype" w:cs="Tahoma"/>
          <w:sz w:val="22"/>
          <w:szCs w:val="22"/>
        </w:rPr>
        <w:t>s</w:t>
      </w:r>
      <w:r w:rsidR="00655265" w:rsidRPr="00316104">
        <w:rPr>
          <w:rFonts w:ascii="Palatino Linotype" w:hAnsi="Palatino Linotype" w:cs="Tahoma"/>
          <w:sz w:val="22"/>
          <w:szCs w:val="22"/>
        </w:rPr>
        <w:t xml:space="preserve"> respuesta</w:t>
      </w:r>
      <w:r w:rsidR="005D6C7F" w:rsidRPr="00316104">
        <w:rPr>
          <w:rFonts w:ascii="Palatino Linotype" w:hAnsi="Palatino Linotype" w:cs="Tahoma"/>
          <w:sz w:val="22"/>
          <w:szCs w:val="22"/>
        </w:rPr>
        <w:t>s</w:t>
      </w:r>
      <w:r w:rsidR="00655265" w:rsidRPr="00316104">
        <w:rPr>
          <w:rFonts w:ascii="Palatino Linotype" w:hAnsi="Palatino Linotype" w:cs="Tahoma"/>
          <w:sz w:val="22"/>
          <w:szCs w:val="22"/>
        </w:rPr>
        <w:t xml:space="preserve"> emitida</w:t>
      </w:r>
      <w:r w:rsidR="005D6C7F" w:rsidRPr="00316104">
        <w:rPr>
          <w:rFonts w:ascii="Palatino Linotype" w:hAnsi="Palatino Linotype" w:cs="Tahoma"/>
          <w:sz w:val="22"/>
          <w:szCs w:val="22"/>
        </w:rPr>
        <w:t>s</w:t>
      </w:r>
      <w:r w:rsidRPr="00316104">
        <w:rPr>
          <w:rFonts w:ascii="Palatino Linotype" w:hAnsi="Palatino Linotype" w:cs="Tahoma"/>
          <w:sz w:val="22"/>
          <w:szCs w:val="22"/>
        </w:rPr>
        <w:t xml:space="preserve"> por el Sujeto Obligado a </w:t>
      </w:r>
      <w:r w:rsidR="00655265" w:rsidRPr="00316104">
        <w:rPr>
          <w:rFonts w:ascii="Palatino Linotype" w:hAnsi="Palatino Linotype" w:cs="Tahoma"/>
          <w:sz w:val="22"/>
          <w:szCs w:val="22"/>
        </w:rPr>
        <w:t>la</w:t>
      </w:r>
      <w:r w:rsidR="005D6C7F" w:rsidRPr="00316104">
        <w:rPr>
          <w:rFonts w:ascii="Palatino Linotype" w:hAnsi="Palatino Linotype" w:cs="Tahoma"/>
          <w:sz w:val="22"/>
          <w:szCs w:val="22"/>
        </w:rPr>
        <w:t>s</w:t>
      </w:r>
      <w:r w:rsidR="00655265" w:rsidRPr="00316104">
        <w:rPr>
          <w:rFonts w:ascii="Palatino Linotype" w:hAnsi="Palatino Linotype" w:cs="Tahoma"/>
          <w:sz w:val="22"/>
          <w:szCs w:val="22"/>
        </w:rPr>
        <w:t xml:space="preserve"> solicitud</w:t>
      </w:r>
      <w:r w:rsidR="005D6C7F" w:rsidRPr="00316104">
        <w:rPr>
          <w:rFonts w:ascii="Palatino Linotype" w:hAnsi="Palatino Linotype" w:cs="Tahoma"/>
          <w:sz w:val="22"/>
          <w:szCs w:val="22"/>
        </w:rPr>
        <w:t>es</w:t>
      </w:r>
      <w:r w:rsidRPr="00316104">
        <w:rPr>
          <w:rFonts w:ascii="Palatino Linotype" w:hAnsi="Palatino Linotype" w:cs="Tahoma"/>
          <w:sz w:val="22"/>
          <w:szCs w:val="22"/>
        </w:rPr>
        <w:t xml:space="preserve"> de información, en los siguientes términos:</w:t>
      </w:r>
    </w:p>
    <w:p w14:paraId="44E7141C" w14:textId="77777777" w:rsidR="002233AD" w:rsidRPr="00316104" w:rsidRDefault="002233AD" w:rsidP="00DA638D">
      <w:pPr>
        <w:tabs>
          <w:tab w:val="left" w:pos="4995"/>
        </w:tabs>
        <w:spacing w:line="360" w:lineRule="auto"/>
        <w:contextualSpacing/>
        <w:jc w:val="both"/>
        <w:rPr>
          <w:rFonts w:ascii="Palatino Linotype" w:hAnsi="Palatino Linotype" w:cs="Tahoma"/>
          <w:i/>
          <w:iCs/>
          <w:sz w:val="22"/>
          <w:szCs w:val="22"/>
        </w:rPr>
      </w:pPr>
    </w:p>
    <w:p w14:paraId="71C109F0" w14:textId="4CE9986A" w:rsidR="005D6C7F" w:rsidRPr="00316104" w:rsidRDefault="005D6C7F" w:rsidP="005D6C7F">
      <w:pPr>
        <w:tabs>
          <w:tab w:val="left" w:pos="567"/>
        </w:tabs>
        <w:spacing w:line="360" w:lineRule="auto"/>
        <w:ind w:left="567" w:right="539"/>
        <w:contextualSpacing/>
        <w:jc w:val="both"/>
        <w:rPr>
          <w:rFonts w:ascii="Palatino Linotype" w:hAnsi="Palatino Linotype" w:cs="Tahoma"/>
          <w:b/>
          <w:bCs/>
        </w:rPr>
      </w:pPr>
      <w:r w:rsidRPr="00316104">
        <w:rPr>
          <w:rFonts w:ascii="Palatino Linotype" w:hAnsi="Palatino Linotype" w:cs="Tahoma"/>
          <w:b/>
          <w:bCs/>
        </w:rPr>
        <w:lastRenderedPageBreak/>
        <w:t xml:space="preserve">Interposición del Recurso de Revisión </w:t>
      </w:r>
      <w:r w:rsidR="00EA4FC0" w:rsidRPr="00316104">
        <w:rPr>
          <w:rFonts w:ascii="Palatino Linotype" w:hAnsi="Palatino Linotype" w:cs="Tahoma"/>
          <w:b/>
          <w:bCs/>
        </w:rPr>
        <w:t>03351/INFOEM/IP/RR/2025</w:t>
      </w:r>
      <w:r w:rsidRPr="00316104">
        <w:rPr>
          <w:rFonts w:ascii="Palatino Linotype" w:hAnsi="Palatino Linotype" w:cs="Tahoma"/>
          <w:b/>
          <w:bCs/>
        </w:rPr>
        <w:t xml:space="preserve">, relacionado a la solicitud </w:t>
      </w:r>
      <w:r w:rsidR="00427205" w:rsidRPr="00316104">
        <w:rPr>
          <w:rFonts w:ascii="Palatino Linotype" w:hAnsi="Palatino Linotype" w:cs="Tahoma"/>
          <w:b/>
          <w:bCs/>
        </w:rPr>
        <w:t>00586/TOLUCA/IP/2025</w:t>
      </w:r>
      <w:r w:rsidR="00427205" w:rsidRPr="00316104">
        <w:rPr>
          <w:rFonts w:ascii="Palatino Linotype" w:hAnsi="Palatino Linotype" w:cs="Tahoma"/>
          <w:b/>
          <w:bCs/>
        </w:rPr>
        <w:tab/>
      </w:r>
    </w:p>
    <w:p w14:paraId="0F035615" w14:textId="77777777" w:rsidR="00C50D7B" w:rsidRPr="00316104" w:rsidRDefault="00C50D7B" w:rsidP="00C50D7B">
      <w:pPr>
        <w:spacing w:line="360" w:lineRule="auto"/>
        <w:ind w:left="567" w:right="539"/>
        <w:contextualSpacing/>
        <w:jc w:val="both"/>
        <w:rPr>
          <w:rFonts w:ascii="Palatino Linotype" w:hAnsi="Palatino Linotype" w:cs="Tahoma"/>
          <w:b/>
          <w:bCs/>
          <w:i/>
          <w:iCs/>
        </w:rPr>
      </w:pPr>
      <w:r w:rsidRPr="00316104">
        <w:rPr>
          <w:rFonts w:ascii="Palatino Linotype" w:hAnsi="Palatino Linotype" w:cs="Tahoma"/>
          <w:b/>
          <w:bCs/>
          <w:i/>
          <w:iCs/>
        </w:rPr>
        <w:t>“ACTO IMPUGNADO</w:t>
      </w:r>
    </w:p>
    <w:p w14:paraId="0E0A23B2" w14:textId="5C0C7178" w:rsidR="00C50D7B" w:rsidRPr="00316104" w:rsidRDefault="005E6C7A" w:rsidP="00C50D7B">
      <w:pPr>
        <w:spacing w:line="360" w:lineRule="auto"/>
        <w:ind w:left="567" w:right="539"/>
        <w:contextualSpacing/>
        <w:jc w:val="both"/>
        <w:rPr>
          <w:rFonts w:ascii="Palatino Linotype" w:hAnsi="Palatino Linotype" w:cs="Tahoma"/>
          <w:bCs/>
          <w:i/>
          <w:iCs/>
        </w:rPr>
      </w:pPr>
      <w:r w:rsidRPr="00316104">
        <w:rPr>
          <w:rFonts w:ascii="Palatino Linotype" w:hAnsi="Palatino Linotype" w:cs="Tahoma"/>
          <w:bCs/>
          <w:i/>
          <w:iCs/>
        </w:rPr>
        <w:t>La Unidad de transparencia oculta la información es opaca</w:t>
      </w:r>
      <w:r w:rsidR="00C50D7B" w:rsidRPr="00316104">
        <w:rPr>
          <w:rFonts w:ascii="Palatino Linotype" w:hAnsi="Palatino Linotype" w:cs="Tahoma"/>
          <w:bCs/>
          <w:i/>
          <w:iCs/>
        </w:rPr>
        <w:t>” (Sic).</w:t>
      </w:r>
    </w:p>
    <w:p w14:paraId="712A1DB4" w14:textId="77777777" w:rsidR="00C50D7B" w:rsidRPr="00316104" w:rsidRDefault="00C50D7B" w:rsidP="00C50D7B">
      <w:pPr>
        <w:spacing w:line="360" w:lineRule="auto"/>
        <w:ind w:left="567" w:right="539"/>
        <w:contextualSpacing/>
        <w:jc w:val="both"/>
        <w:rPr>
          <w:rFonts w:ascii="Palatino Linotype" w:hAnsi="Palatino Linotype" w:cs="Tahoma"/>
          <w:b/>
          <w:bCs/>
          <w:i/>
          <w:iCs/>
        </w:rPr>
      </w:pPr>
      <w:r w:rsidRPr="00316104">
        <w:rPr>
          <w:rFonts w:ascii="Palatino Linotype" w:hAnsi="Palatino Linotype" w:cs="Tahoma"/>
          <w:b/>
          <w:bCs/>
          <w:i/>
          <w:iCs/>
        </w:rPr>
        <w:t>“RAZONES O MOTIVOS DE LA INCONFORMIDAD</w:t>
      </w:r>
    </w:p>
    <w:p w14:paraId="77C26930" w14:textId="68D6D709" w:rsidR="00C50D7B" w:rsidRPr="00316104" w:rsidRDefault="0086156D" w:rsidP="00C50D7B">
      <w:pPr>
        <w:spacing w:line="360" w:lineRule="auto"/>
        <w:ind w:left="567" w:right="539"/>
        <w:contextualSpacing/>
        <w:jc w:val="both"/>
        <w:rPr>
          <w:rFonts w:ascii="Palatino Linotype" w:hAnsi="Palatino Linotype" w:cs="Tahoma"/>
          <w:b/>
          <w:bCs/>
        </w:rPr>
      </w:pPr>
      <w:r w:rsidRPr="00316104">
        <w:rPr>
          <w:rFonts w:ascii="Palatino Linotype" w:hAnsi="Palatino Linotype" w:cs="Tahoma"/>
          <w:bCs/>
          <w:i/>
          <w:iCs/>
        </w:rPr>
        <w:t xml:space="preserve">Falta información no entrega la información que entrego en otro </w:t>
      </w:r>
      <w:proofErr w:type="spellStart"/>
      <w:r w:rsidRPr="00316104">
        <w:rPr>
          <w:rFonts w:ascii="Palatino Linotype" w:hAnsi="Palatino Linotype" w:cs="Tahoma"/>
          <w:bCs/>
          <w:i/>
          <w:iCs/>
        </w:rPr>
        <w:t>saimex</w:t>
      </w:r>
      <w:proofErr w:type="spellEnd"/>
      <w:r w:rsidR="00C50D7B" w:rsidRPr="00316104">
        <w:rPr>
          <w:rFonts w:ascii="Palatino Linotype" w:hAnsi="Palatino Linotype"/>
          <w:color w:val="000000"/>
        </w:rPr>
        <w:t>” (Sic)</w:t>
      </w:r>
    </w:p>
    <w:p w14:paraId="6DC8EB6C" w14:textId="77777777" w:rsidR="005D6C7F" w:rsidRPr="00316104" w:rsidRDefault="005D6C7F" w:rsidP="00DA638D">
      <w:pPr>
        <w:tabs>
          <w:tab w:val="left" w:pos="4995"/>
        </w:tabs>
        <w:spacing w:line="360" w:lineRule="auto"/>
        <w:contextualSpacing/>
        <w:jc w:val="both"/>
        <w:rPr>
          <w:rFonts w:ascii="Palatino Linotype" w:hAnsi="Palatino Linotype" w:cs="Tahoma"/>
          <w:i/>
          <w:iCs/>
          <w:sz w:val="22"/>
          <w:szCs w:val="22"/>
        </w:rPr>
      </w:pPr>
    </w:p>
    <w:p w14:paraId="09C3C6D2" w14:textId="4CBDF5B3" w:rsidR="00063AA6" w:rsidRPr="00316104" w:rsidRDefault="00063AA6" w:rsidP="00063AA6">
      <w:pPr>
        <w:tabs>
          <w:tab w:val="left" w:pos="567"/>
        </w:tabs>
        <w:spacing w:line="360" w:lineRule="auto"/>
        <w:ind w:left="567" w:right="539"/>
        <w:contextualSpacing/>
        <w:jc w:val="both"/>
        <w:rPr>
          <w:rFonts w:ascii="Palatino Linotype" w:hAnsi="Palatino Linotype" w:cs="Tahoma"/>
          <w:b/>
          <w:bCs/>
        </w:rPr>
      </w:pPr>
      <w:r w:rsidRPr="00316104">
        <w:rPr>
          <w:rFonts w:ascii="Palatino Linotype" w:hAnsi="Palatino Linotype" w:cs="Tahoma"/>
          <w:b/>
          <w:bCs/>
        </w:rPr>
        <w:t xml:space="preserve">Interposición del Recurso de Revisión </w:t>
      </w:r>
      <w:r w:rsidR="00EA4FC0" w:rsidRPr="00316104">
        <w:rPr>
          <w:rFonts w:ascii="Palatino Linotype" w:hAnsi="Palatino Linotype" w:cs="Tahoma"/>
          <w:b/>
          <w:bCs/>
        </w:rPr>
        <w:t>03356/INFOEM/IP/RR/2025</w:t>
      </w:r>
      <w:r w:rsidRPr="00316104">
        <w:rPr>
          <w:rFonts w:ascii="Palatino Linotype" w:hAnsi="Palatino Linotype" w:cs="Tahoma"/>
          <w:b/>
          <w:bCs/>
        </w:rPr>
        <w:t xml:space="preserve">, relacionado a la solicitud </w:t>
      </w:r>
      <w:r w:rsidR="00427205" w:rsidRPr="00316104">
        <w:rPr>
          <w:rFonts w:ascii="Palatino Linotype" w:hAnsi="Palatino Linotype" w:cs="Tahoma"/>
          <w:b/>
          <w:bCs/>
        </w:rPr>
        <w:t>00590/TOLUCA/IP/2025</w:t>
      </w:r>
    </w:p>
    <w:p w14:paraId="54B2230C" w14:textId="77777777" w:rsidR="007709E4" w:rsidRPr="00316104" w:rsidRDefault="007709E4" w:rsidP="007709E4">
      <w:pPr>
        <w:spacing w:line="360" w:lineRule="auto"/>
        <w:ind w:left="567" w:right="539"/>
        <w:contextualSpacing/>
        <w:jc w:val="both"/>
        <w:rPr>
          <w:rFonts w:ascii="Palatino Linotype" w:hAnsi="Palatino Linotype" w:cs="Tahoma"/>
          <w:b/>
          <w:bCs/>
          <w:i/>
          <w:iCs/>
        </w:rPr>
      </w:pPr>
      <w:r w:rsidRPr="00316104">
        <w:rPr>
          <w:rFonts w:ascii="Palatino Linotype" w:hAnsi="Palatino Linotype" w:cs="Tahoma"/>
          <w:b/>
          <w:bCs/>
          <w:i/>
          <w:iCs/>
        </w:rPr>
        <w:t>“ACTO IMPUGNADO</w:t>
      </w:r>
    </w:p>
    <w:p w14:paraId="50F7660A" w14:textId="4C05D112" w:rsidR="007709E4" w:rsidRPr="00316104" w:rsidRDefault="001A32D0" w:rsidP="007709E4">
      <w:pPr>
        <w:spacing w:line="360" w:lineRule="auto"/>
        <w:ind w:left="567" w:right="539"/>
        <w:contextualSpacing/>
        <w:jc w:val="both"/>
        <w:rPr>
          <w:rFonts w:ascii="Palatino Linotype" w:hAnsi="Palatino Linotype" w:cs="Tahoma"/>
          <w:bCs/>
          <w:i/>
          <w:iCs/>
        </w:rPr>
      </w:pPr>
      <w:r w:rsidRPr="00316104">
        <w:rPr>
          <w:rFonts w:ascii="Palatino Linotype" w:hAnsi="Palatino Linotype" w:cs="Tahoma"/>
          <w:bCs/>
          <w:i/>
          <w:iCs/>
        </w:rPr>
        <w:t>La Unidad de transparencia oculta la información es opaca</w:t>
      </w:r>
      <w:r w:rsidR="007709E4" w:rsidRPr="00316104">
        <w:rPr>
          <w:rFonts w:ascii="Palatino Linotype" w:hAnsi="Palatino Linotype" w:cs="Tahoma"/>
          <w:bCs/>
          <w:i/>
          <w:iCs/>
        </w:rPr>
        <w:t>” (Sic).</w:t>
      </w:r>
    </w:p>
    <w:p w14:paraId="3E126FF0" w14:textId="77777777" w:rsidR="007709E4" w:rsidRPr="00316104" w:rsidRDefault="007709E4" w:rsidP="007709E4">
      <w:pPr>
        <w:spacing w:line="360" w:lineRule="auto"/>
        <w:ind w:left="567" w:right="539"/>
        <w:contextualSpacing/>
        <w:jc w:val="both"/>
        <w:rPr>
          <w:rFonts w:ascii="Palatino Linotype" w:hAnsi="Palatino Linotype" w:cs="Tahoma"/>
          <w:b/>
          <w:bCs/>
          <w:i/>
          <w:iCs/>
        </w:rPr>
      </w:pPr>
      <w:r w:rsidRPr="00316104">
        <w:rPr>
          <w:rFonts w:ascii="Palatino Linotype" w:hAnsi="Palatino Linotype" w:cs="Tahoma"/>
          <w:b/>
          <w:bCs/>
          <w:i/>
          <w:iCs/>
        </w:rPr>
        <w:t>“RAZONES O MOTIVOS DE LA INCONFORMIDAD</w:t>
      </w:r>
    </w:p>
    <w:p w14:paraId="645D3003" w14:textId="27EAC756" w:rsidR="007709E4" w:rsidRPr="00316104" w:rsidRDefault="001A32D0" w:rsidP="007709E4">
      <w:pPr>
        <w:spacing w:line="360" w:lineRule="auto"/>
        <w:ind w:left="567" w:right="539"/>
        <w:contextualSpacing/>
        <w:jc w:val="both"/>
        <w:rPr>
          <w:rFonts w:ascii="Palatino Linotype" w:hAnsi="Palatino Linotype"/>
          <w:color w:val="000000"/>
        </w:rPr>
      </w:pPr>
      <w:r w:rsidRPr="00316104">
        <w:rPr>
          <w:rFonts w:ascii="Palatino Linotype" w:hAnsi="Palatino Linotype" w:cs="Tahoma"/>
          <w:bCs/>
          <w:i/>
          <w:iCs/>
        </w:rPr>
        <w:t xml:space="preserve">No entrega la información completa entrega en otro </w:t>
      </w:r>
      <w:proofErr w:type="spellStart"/>
      <w:r w:rsidRPr="00316104">
        <w:rPr>
          <w:rFonts w:ascii="Palatino Linotype" w:hAnsi="Palatino Linotype" w:cs="Tahoma"/>
          <w:bCs/>
          <w:i/>
          <w:iCs/>
        </w:rPr>
        <w:t>saimex</w:t>
      </w:r>
      <w:proofErr w:type="spellEnd"/>
      <w:r w:rsidRPr="00316104">
        <w:rPr>
          <w:rFonts w:ascii="Palatino Linotype" w:hAnsi="Palatino Linotype" w:cs="Tahoma"/>
          <w:bCs/>
          <w:i/>
          <w:iCs/>
        </w:rPr>
        <w:t xml:space="preserve"> diferente</w:t>
      </w:r>
      <w:r w:rsidR="007709E4" w:rsidRPr="00316104">
        <w:rPr>
          <w:rFonts w:ascii="Palatino Linotype" w:hAnsi="Palatino Linotype"/>
          <w:color w:val="000000"/>
        </w:rPr>
        <w:t>” (Sic)</w:t>
      </w:r>
    </w:p>
    <w:p w14:paraId="3B0CF69C" w14:textId="77777777" w:rsidR="00ED44C7" w:rsidRPr="00316104" w:rsidRDefault="00ED44C7" w:rsidP="00AB20C5">
      <w:pPr>
        <w:spacing w:line="360" w:lineRule="auto"/>
        <w:ind w:right="539"/>
        <w:contextualSpacing/>
        <w:jc w:val="both"/>
        <w:rPr>
          <w:rFonts w:ascii="Palatino Linotype" w:hAnsi="Palatino Linotype" w:cs="Tahoma"/>
          <w:b/>
          <w:bCs/>
        </w:rPr>
      </w:pPr>
    </w:p>
    <w:p w14:paraId="6A90CEC3" w14:textId="5FD5FFDC" w:rsidR="009A7587" w:rsidRPr="00316104" w:rsidRDefault="002C366B" w:rsidP="00DA638D">
      <w:pPr>
        <w:pStyle w:val="Ttulo2"/>
        <w:spacing w:before="0"/>
        <w:rPr>
          <w:rFonts w:ascii="Palatino Linotype" w:eastAsia="Batang" w:hAnsi="Palatino Linotype" w:cs="Tahoma"/>
          <w:b/>
          <w:bCs/>
          <w:color w:val="auto"/>
          <w:sz w:val="22"/>
          <w:szCs w:val="22"/>
        </w:rPr>
      </w:pPr>
      <w:bookmarkStart w:id="6" w:name="_Toc216696226"/>
      <w:r w:rsidRPr="00316104">
        <w:rPr>
          <w:rStyle w:val="Ttulo2Car"/>
          <w:rFonts w:ascii="Palatino Linotype" w:hAnsi="Palatino Linotype"/>
          <w:b/>
          <w:color w:val="auto"/>
          <w:sz w:val="22"/>
          <w:szCs w:val="22"/>
        </w:rPr>
        <w:t>V</w:t>
      </w:r>
      <w:r w:rsidR="00FA1868" w:rsidRPr="00316104">
        <w:rPr>
          <w:rStyle w:val="Ttulo2Car"/>
          <w:rFonts w:ascii="Palatino Linotype" w:hAnsi="Palatino Linotype"/>
          <w:b/>
          <w:color w:val="auto"/>
          <w:sz w:val="22"/>
          <w:szCs w:val="22"/>
        </w:rPr>
        <w:t>I</w:t>
      </w:r>
      <w:r w:rsidRPr="00316104">
        <w:rPr>
          <w:rStyle w:val="Ttulo2Car"/>
          <w:rFonts w:ascii="Palatino Linotype" w:hAnsi="Palatino Linotype"/>
          <w:b/>
          <w:color w:val="auto"/>
          <w:sz w:val="22"/>
          <w:szCs w:val="22"/>
        </w:rPr>
        <w:t>I</w:t>
      </w:r>
      <w:r w:rsidR="009A7587" w:rsidRPr="00316104">
        <w:rPr>
          <w:rStyle w:val="Ttulo2Car"/>
          <w:rFonts w:ascii="Palatino Linotype" w:hAnsi="Palatino Linotype"/>
          <w:b/>
          <w:color w:val="auto"/>
          <w:sz w:val="22"/>
          <w:szCs w:val="22"/>
        </w:rPr>
        <w:t>. Trámite del Recurso de Revisión ante el Instituto</w:t>
      </w:r>
      <w:bookmarkEnd w:id="6"/>
    </w:p>
    <w:p w14:paraId="50590A19" w14:textId="77777777" w:rsidR="007E4927" w:rsidRPr="00316104" w:rsidRDefault="007E4927" w:rsidP="00DA638D">
      <w:pPr>
        <w:spacing w:line="360" w:lineRule="auto"/>
        <w:contextualSpacing/>
        <w:jc w:val="both"/>
        <w:rPr>
          <w:rFonts w:ascii="Palatino Linotype" w:eastAsia="Batang" w:hAnsi="Palatino Linotype" w:cs="Tahoma"/>
          <w:b/>
          <w:bCs/>
          <w:sz w:val="22"/>
          <w:szCs w:val="22"/>
        </w:rPr>
      </w:pPr>
    </w:p>
    <w:p w14:paraId="02E53335" w14:textId="2BF04681" w:rsidR="00C950E3" w:rsidRPr="00316104" w:rsidRDefault="009A7587" w:rsidP="00DA638D">
      <w:pPr>
        <w:spacing w:line="360" w:lineRule="auto"/>
        <w:contextualSpacing/>
        <w:jc w:val="both"/>
        <w:rPr>
          <w:rFonts w:ascii="Palatino Linotype" w:eastAsia="Batang" w:hAnsi="Palatino Linotype" w:cs="Tahoma"/>
          <w:bCs/>
          <w:sz w:val="22"/>
          <w:szCs w:val="22"/>
        </w:rPr>
      </w:pPr>
      <w:bookmarkStart w:id="7" w:name="_Toc216696227"/>
      <w:r w:rsidRPr="00316104">
        <w:rPr>
          <w:rStyle w:val="Ttulo3Car"/>
          <w:rFonts w:ascii="Palatino Linotype" w:hAnsi="Palatino Linotype"/>
          <w:b/>
          <w:color w:val="auto"/>
          <w:sz w:val="22"/>
          <w:szCs w:val="22"/>
        </w:rPr>
        <w:t>a) Turno del Recurso de Revisión</w:t>
      </w:r>
      <w:r w:rsidRPr="00316104">
        <w:rPr>
          <w:rStyle w:val="Ttulo3Car"/>
          <w:rFonts w:ascii="Palatino Linotype" w:hAnsi="Palatino Linotype"/>
          <w:color w:val="auto"/>
          <w:sz w:val="22"/>
          <w:szCs w:val="22"/>
        </w:rPr>
        <w:t>.</w:t>
      </w:r>
      <w:bookmarkEnd w:id="7"/>
      <w:r w:rsidRPr="00316104">
        <w:rPr>
          <w:rFonts w:ascii="Palatino Linotype" w:eastAsia="Batang" w:hAnsi="Palatino Linotype" w:cs="Tahoma"/>
          <w:b/>
          <w:bCs/>
          <w:sz w:val="22"/>
          <w:szCs w:val="22"/>
        </w:rPr>
        <w:t xml:space="preserve"> </w:t>
      </w:r>
      <w:r w:rsidR="00A06844" w:rsidRPr="00316104">
        <w:rPr>
          <w:rFonts w:ascii="Palatino Linotype" w:eastAsia="Batang" w:hAnsi="Palatino Linotype" w:cs="Tahoma"/>
          <w:bCs/>
          <w:sz w:val="22"/>
          <w:szCs w:val="22"/>
        </w:rPr>
        <w:t xml:space="preserve">El </w:t>
      </w:r>
      <w:r w:rsidR="00D67010" w:rsidRPr="00316104">
        <w:rPr>
          <w:rFonts w:ascii="Palatino Linotype" w:eastAsia="Batang" w:hAnsi="Palatino Linotype" w:cs="Tahoma"/>
          <w:bCs/>
          <w:sz w:val="22"/>
          <w:szCs w:val="22"/>
        </w:rPr>
        <w:t>veintiuno</w:t>
      </w:r>
      <w:r w:rsidR="00805163" w:rsidRPr="00316104">
        <w:rPr>
          <w:rFonts w:ascii="Palatino Linotype" w:hAnsi="Palatino Linotype" w:cs="Tahoma"/>
          <w:sz w:val="22"/>
          <w:szCs w:val="22"/>
        </w:rPr>
        <w:t xml:space="preserve"> de </w:t>
      </w:r>
      <w:r w:rsidR="00D67010" w:rsidRPr="00316104">
        <w:rPr>
          <w:rFonts w:ascii="Palatino Linotype" w:hAnsi="Palatino Linotype" w:cs="Tahoma"/>
          <w:sz w:val="22"/>
          <w:szCs w:val="22"/>
        </w:rPr>
        <w:t>marzo</w:t>
      </w:r>
      <w:r w:rsidR="00805163" w:rsidRPr="00316104">
        <w:rPr>
          <w:rFonts w:ascii="Palatino Linotype" w:hAnsi="Palatino Linotype" w:cs="Tahoma"/>
          <w:sz w:val="22"/>
          <w:szCs w:val="22"/>
        </w:rPr>
        <w:t xml:space="preserve"> </w:t>
      </w:r>
      <w:r w:rsidR="00BF4B55" w:rsidRPr="00316104">
        <w:rPr>
          <w:rFonts w:ascii="Palatino Linotype" w:hAnsi="Palatino Linotype" w:cs="Tahoma"/>
          <w:sz w:val="22"/>
          <w:szCs w:val="22"/>
        </w:rPr>
        <w:t>de dos mil veinticinco</w:t>
      </w:r>
      <w:r w:rsidR="00A06844" w:rsidRPr="00316104">
        <w:rPr>
          <w:rFonts w:ascii="Palatino Linotype" w:eastAsia="Batang" w:hAnsi="Palatino Linotype" w:cs="Tahoma"/>
          <w:bCs/>
          <w:sz w:val="22"/>
          <w:szCs w:val="22"/>
        </w:rPr>
        <w:t xml:space="preserve">, </w:t>
      </w:r>
      <w:r w:rsidR="00D5699B" w:rsidRPr="00316104">
        <w:rPr>
          <w:rFonts w:ascii="Palatino Linotype" w:eastAsia="Batang" w:hAnsi="Palatino Linotype" w:cs="Tahoma"/>
          <w:bCs/>
          <w:sz w:val="22"/>
          <w:szCs w:val="22"/>
        </w:rPr>
        <w:t xml:space="preserve">el </w:t>
      </w:r>
      <w:r w:rsidR="00BB1F81" w:rsidRPr="00316104">
        <w:rPr>
          <w:rFonts w:ascii="Palatino Linotype" w:eastAsia="Batang" w:hAnsi="Palatino Linotype" w:cs="Tahoma"/>
          <w:bCs/>
          <w:sz w:val="22"/>
          <w:szCs w:val="22"/>
        </w:rPr>
        <w:t>SAIMEX</w:t>
      </w:r>
      <w:r w:rsidR="00D5699B" w:rsidRPr="00316104">
        <w:rPr>
          <w:rFonts w:ascii="Palatino Linotype" w:eastAsia="Batang" w:hAnsi="Palatino Linotype" w:cs="Tahoma"/>
          <w:bCs/>
          <w:sz w:val="22"/>
          <w:szCs w:val="22"/>
        </w:rPr>
        <w:t xml:space="preserve">, asignó </w:t>
      </w:r>
      <w:r w:rsidR="00D67010" w:rsidRPr="00316104">
        <w:rPr>
          <w:rFonts w:ascii="Palatino Linotype" w:eastAsia="Batang" w:hAnsi="Palatino Linotype" w:cs="Tahoma"/>
          <w:bCs/>
          <w:sz w:val="22"/>
          <w:szCs w:val="22"/>
        </w:rPr>
        <w:t>los</w:t>
      </w:r>
      <w:r w:rsidR="00D5699B" w:rsidRPr="00316104">
        <w:rPr>
          <w:rFonts w:ascii="Palatino Linotype" w:eastAsia="Batang" w:hAnsi="Palatino Linotype" w:cs="Tahoma"/>
          <w:bCs/>
          <w:sz w:val="22"/>
          <w:szCs w:val="22"/>
        </w:rPr>
        <w:t xml:space="preserve"> número</w:t>
      </w:r>
      <w:r w:rsidR="00D67010" w:rsidRPr="00316104">
        <w:rPr>
          <w:rFonts w:ascii="Palatino Linotype" w:eastAsia="Batang" w:hAnsi="Palatino Linotype" w:cs="Tahoma"/>
          <w:bCs/>
          <w:sz w:val="22"/>
          <w:szCs w:val="22"/>
        </w:rPr>
        <w:t>s</w:t>
      </w:r>
      <w:r w:rsidR="00D5699B" w:rsidRPr="00316104">
        <w:rPr>
          <w:rFonts w:ascii="Palatino Linotype" w:eastAsia="Batang" w:hAnsi="Palatino Linotype" w:cs="Tahoma"/>
          <w:bCs/>
          <w:sz w:val="22"/>
          <w:szCs w:val="22"/>
        </w:rPr>
        <w:t xml:space="preserve"> de expediente </w:t>
      </w:r>
      <w:r w:rsidR="00EA4FC0" w:rsidRPr="00316104">
        <w:rPr>
          <w:rFonts w:ascii="Palatino Linotype" w:eastAsia="Batang" w:hAnsi="Palatino Linotype" w:cs="Tahoma"/>
          <w:b/>
          <w:bCs/>
          <w:sz w:val="22"/>
          <w:szCs w:val="22"/>
        </w:rPr>
        <w:t>03351/INFOEM/IP/RR/2025</w:t>
      </w:r>
      <w:r w:rsidR="00D67010" w:rsidRPr="00316104">
        <w:rPr>
          <w:rFonts w:ascii="Palatino Linotype" w:eastAsia="Batang" w:hAnsi="Palatino Linotype" w:cs="Tahoma"/>
          <w:b/>
          <w:bCs/>
          <w:sz w:val="22"/>
          <w:szCs w:val="22"/>
        </w:rPr>
        <w:t xml:space="preserve"> y 03356/INFOEM/IP/RR/2025</w:t>
      </w:r>
      <w:r w:rsidR="00D5699B" w:rsidRPr="00316104">
        <w:rPr>
          <w:rFonts w:ascii="Palatino Linotype" w:eastAsia="Batang" w:hAnsi="Palatino Linotype" w:cs="Tahoma"/>
          <w:bCs/>
          <w:sz w:val="22"/>
          <w:szCs w:val="22"/>
        </w:rPr>
        <w:t>, al medio de impugnación que nos ocupa, con base en el sistema aprobado por el Pleno de este Órgano Garante y lo</w:t>
      </w:r>
      <w:r w:rsidR="00D67010" w:rsidRPr="00316104">
        <w:rPr>
          <w:rFonts w:ascii="Palatino Linotype" w:eastAsia="Batang" w:hAnsi="Palatino Linotype" w:cs="Tahoma"/>
          <w:bCs/>
          <w:sz w:val="22"/>
          <w:szCs w:val="22"/>
        </w:rPr>
        <w:t>s</w:t>
      </w:r>
      <w:r w:rsidR="00D5699B" w:rsidRPr="00316104">
        <w:rPr>
          <w:rFonts w:ascii="Palatino Linotype" w:eastAsia="Batang" w:hAnsi="Palatino Linotype" w:cs="Tahoma"/>
          <w:bCs/>
          <w:sz w:val="22"/>
          <w:szCs w:val="22"/>
        </w:rPr>
        <w:t xml:space="preserve"> turnó al </w:t>
      </w:r>
      <w:r w:rsidR="00D5699B" w:rsidRPr="00316104">
        <w:rPr>
          <w:rFonts w:ascii="Palatino Linotype" w:eastAsia="Batang" w:hAnsi="Palatino Linotype" w:cs="Tahoma"/>
          <w:b/>
          <w:bCs/>
          <w:sz w:val="22"/>
          <w:szCs w:val="22"/>
        </w:rPr>
        <w:t>Comisionado Ponente Luis Gustavo Parra Noriega</w:t>
      </w:r>
      <w:r w:rsidR="00D5699B" w:rsidRPr="00316104">
        <w:rPr>
          <w:rFonts w:ascii="Palatino Linotype" w:eastAsia="Batang" w:hAnsi="Palatino Linotype" w:cs="Tahoma"/>
          <w:bCs/>
          <w:sz w:val="22"/>
          <w:szCs w:val="22"/>
        </w:rPr>
        <w:t>, para los efectos del artículo 185, fracción I</w:t>
      </w:r>
      <w:r w:rsidR="00BB1F81" w:rsidRPr="00316104">
        <w:rPr>
          <w:rFonts w:ascii="Palatino Linotype" w:eastAsia="Batang" w:hAnsi="Palatino Linotype" w:cs="Tahoma"/>
          <w:bCs/>
          <w:sz w:val="22"/>
          <w:szCs w:val="22"/>
        </w:rPr>
        <w:t>,</w:t>
      </w:r>
      <w:r w:rsidR="00D5699B" w:rsidRPr="00316104">
        <w:rPr>
          <w:rFonts w:ascii="Palatino Linotype" w:eastAsia="Batang" w:hAnsi="Palatino Linotype" w:cs="Tahoma"/>
          <w:bCs/>
          <w:sz w:val="22"/>
          <w:szCs w:val="22"/>
        </w:rPr>
        <w:t xml:space="preserve"> de la Ley de Transparencia y Acceso a la Información Pública de</w:t>
      </w:r>
      <w:r w:rsidR="00DD1F4D" w:rsidRPr="00316104">
        <w:rPr>
          <w:rFonts w:ascii="Palatino Linotype" w:eastAsia="Batang" w:hAnsi="Palatino Linotype" w:cs="Tahoma"/>
          <w:bCs/>
          <w:sz w:val="22"/>
          <w:szCs w:val="22"/>
        </w:rPr>
        <w:t>l Estado de México y Municipios</w:t>
      </w:r>
      <w:r w:rsidR="00D67010" w:rsidRPr="00316104">
        <w:rPr>
          <w:rFonts w:ascii="Palatino Linotype" w:eastAsia="Batang" w:hAnsi="Palatino Linotype" w:cs="Tahoma"/>
          <w:bCs/>
          <w:sz w:val="22"/>
          <w:szCs w:val="22"/>
        </w:rPr>
        <w:t>.</w:t>
      </w:r>
    </w:p>
    <w:p w14:paraId="461DB6D8" w14:textId="77777777" w:rsidR="00BA72C9" w:rsidRPr="00316104" w:rsidRDefault="00BA72C9" w:rsidP="00DA638D">
      <w:pPr>
        <w:spacing w:line="360" w:lineRule="auto"/>
        <w:contextualSpacing/>
        <w:jc w:val="both"/>
        <w:rPr>
          <w:rStyle w:val="Ttulo3Car"/>
          <w:rFonts w:ascii="Palatino Linotype" w:hAnsi="Palatino Linotype"/>
          <w:b/>
          <w:color w:val="auto"/>
          <w:sz w:val="22"/>
          <w:szCs w:val="22"/>
        </w:rPr>
      </w:pPr>
    </w:p>
    <w:p w14:paraId="0C0F7170" w14:textId="611DD1CB" w:rsidR="00253937" w:rsidRPr="00316104" w:rsidRDefault="009A7587" w:rsidP="00DA638D">
      <w:pPr>
        <w:spacing w:line="360" w:lineRule="auto"/>
        <w:contextualSpacing/>
        <w:jc w:val="both"/>
        <w:rPr>
          <w:rFonts w:ascii="Palatino Linotype" w:hAnsi="Palatino Linotype" w:cs="Tahoma"/>
          <w:bCs/>
          <w:sz w:val="22"/>
          <w:szCs w:val="22"/>
          <w:lang w:val="es-ES_tradnl"/>
        </w:rPr>
      </w:pPr>
      <w:bookmarkStart w:id="8" w:name="_Toc216696228"/>
      <w:r w:rsidRPr="00316104">
        <w:rPr>
          <w:rStyle w:val="Ttulo3Car"/>
          <w:rFonts w:ascii="Palatino Linotype" w:hAnsi="Palatino Linotype"/>
          <w:b/>
          <w:color w:val="auto"/>
          <w:sz w:val="22"/>
          <w:szCs w:val="22"/>
        </w:rPr>
        <w:t>b) Admisión del Recurso de Revisión</w:t>
      </w:r>
      <w:r w:rsidRPr="00316104">
        <w:rPr>
          <w:rStyle w:val="Ttulo3Car"/>
          <w:rFonts w:ascii="Palatino Linotype" w:hAnsi="Palatino Linotype"/>
          <w:color w:val="auto"/>
          <w:sz w:val="22"/>
          <w:szCs w:val="22"/>
        </w:rPr>
        <w:t>.</w:t>
      </w:r>
      <w:bookmarkEnd w:id="8"/>
      <w:r w:rsidRPr="00316104">
        <w:rPr>
          <w:rFonts w:ascii="Palatino Linotype" w:eastAsia="Batang" w:hAnsi="Palatino Linotype" w:cs="Tahoma"/>
          <w:b/>
          <w:bCs/>
          <w:sz w:val="22"/>
          <w:szCs w:val="22"/>
          <w:lang w:val="es-ES_tradnl"/>
        </w:rPr>
        <w:t xml:space="preserve"> </w:t>
      </w:r>
      <w:r w:rsidR="00DD1F4D" w:rsidRPr="00316104">
        <w:rPr>
          <w:rFonts w:ascii="Palatino Linotype" w:hAnsi="Palatino Linotype" w:cs="Tahoma"/>
          <w:bCs/>
          <w:sz w:val="22"/>
          <w:szCs w:val="22"/>
        </w:rPr>
        <w:t>En fecha</w:t>
      </w:r>
      <w:r w:rsidR="00A559EC" w:rsidRPr="00316104">
        <w:rPr>
          <w:rFonts w:ascii="Palatino Linotype" w:hAnsi="Palatino Linotype" w:cs="Tahoma"/>
          <w:bCs/>
          <w:sz w:val="22"/>
          <w:szCs w:val="22"/>
        </w:rPr>
        <w:t xml:space="preserve"> treinta de enero</w:t>
      </w:r>
      <w:r w:rsidR="00DD1F4D" w:rsidRPr="00316104">
        <w:rPr>
          <w:rFonts w:ascii="Palatino Linotype" w:hAnsi="Palatino Linotype" w:cs="Tahoma"/>
          <w:bCs/>
          <w:sz w:val="22"/>
          <w:szCs w:val="22"/>
        </w:rPr>
        <w:t xml:space="preserve"> </w:t>
      </w:r>
      <w:r w:rsidR="00805163" w:rsidRPr="00316104">
        <w:rPr>
          <w:rFonts w:ascii="Palatino Linotype" w:hAnsi="Palatino Linotype" w:cs="Tahoma"/>
          <w:bCs/>
          <w:sz w:val="22"/>
          <w:szCs w:val="22"/>
        </w:rPr>
        <w:t xml:space="preserve">de </w:t>
      </w:r>
      <w:r w:rsidR="00DD1F4D" w:rsidRPr="00316104">
        <w:rPr>
          <w:rFonts w:ascii="Palatino Linotype" w:hAnsi="Palatino Linotype" w:cs="Tahoma"/>
          <w:bCs/>
          <w:sz w:val="22"/>
          <w:szCs w:val="22"/>
        </w:rPr>
        <w:t>junio</w:t>
      </w:r>
      <w:r w:rsidR="00BF4B55" w:rsidRPr="00316104">
        <w:rPr>
          <w:rFonts w:ascii="Palatino Linotype" w:hAnsi="Palatino Linotype" w:cs="Tahoma"/>
          <w:bCs/>
          <w:sz w:val="22"/>
          <w:szCs w:val="22"/>
        </w:rPr>
        <w:t xml:space="preserve"> de dos mil veinticinco</w:t>
      </w:r>
      <w:r w:rsidRPr="00316104">
        <w:rPr>
          <w:rFonts w:ascii="Palatino Linotype" w:hAnsi="Palatino Linotype" w:cs="Tahoma"/>
          <w:bCs/>
          <w:sz w:val="22"/>
          <w:szCs w:val="22"/>
        </w:rPr>
        <w:t xml:space="preserve">, </w:t>
      </w:r>
      <w:r w:rsidR="001F787A" w:rsidRPr="00316104">
        <w:rPr>
          <w:rFonts w:ascii="Palatino Linotype" w:hAnsi="Palatino Linotype" w:cs="Tahoma"/>
          <w:bCs/>
          <w:sz w:val="22"/>
          <w:szCs w:val="22"/>
        </w:rPr>
        <w:t>se acordó la admisión de</w:t>
      </w:r>
      <w:r w:rsidR="00DD1F4D" w:rsidRPr="00316104">
        <w:rPr>
          <w:rFonts w:ascii="Palatino Linotype" w:hAnsi="Palatino Linotype" w:cs="Tahoma"/>
          <w:bCs/>
          <w:sz w:val="22"/>
          <w:szCs w:val="22"/>
        </w:rPr>
        <w:t xml:space="preserve"> </w:t>
      </w:r>
      <w:r w:rsidR="001F787A" w:rsidRPr="00316104">
        <w:rPr>
          <w:rFonts w:ascii="Palatino Linotype" w:hAnsi="Palatino Linotype" w:cs="Tahoma"/>
          <w:bCs/>
          <w:sz w:val="22"/>
          <w:szCs w:val="22"/>
        </w:rPr>
        <w:t>l</w:t>
      </w:r>
      <w:r w:rsidR="00DD1F4D" w:rsidRPr="00316104">
        <w:rPr>
          <w:rFonts w:ascii="Palatino Linotype" w:hAnsi="Palatino Linotype" w:cs="Tahoma"/>
          <w:bCs/>
          <w:sz w:val="22"/>
          <w:szCs w:val="22"/>
        </w:rPr>
        <w:t>os</w:t>
      </w:r>
      <w:r w:rsidR="001F787A" w:rsidRPr="00316104">
        <w:rPr>
          <w:rFonts w:ascii="Palatino Linotype" w:hAnsi="Palatino Linotype" w:cs="Tahoma"/>
          <w:bCs/>
          <w:sz w:val="22"/>
          <w:szCs w:val="22"/>
        </w:rPr>
        <w:t xml:space="preserve"> </w:t>
      </w:r>
      <w:r w:rsidR="001F787A" w:rsidRPr="00316104">
        <w:rPr>
          <w:rFonts w:ascii="Palatino Linotype" w:hAnsi="Palatino Linotype" w:cs="Tahoma"/>
          <w:bCs/>
          <w:sz w:val="22"/>
          <w:szCs w:val="22"/>
          <w:lang w:val="es-ES_tradnl"/>
        </w:rPr>
        <w:t>Recurso de Revisión interpuesto</w:t>
      </w:r>
      <w:r w:rsidR="00DD1F4D" w:rsidRPr="00316104">
        <w:rPr>
          <w:rFonts w:ascii="Palatino Linotype" w:hAnsi="Palatino Linotype" w:cs="Tahoma"/>
          <w:bCs/>
          <w:sz w:val="22"/>
          <w:szCs w:val="22"/>
          <w:lang w:val="es-ES_tradnl"/>
        </w:rPr>
        <w:t>s</w:t>
      </w:r>
      <w:r w:rsidR="001F787A" w:rsidRPr="00316104">
        <w:rPr>
          <w:rFonts w:ascii="Palatino Linotype" w:hAnsi="Palatino Linotype" w:cs="Tahoma"/>
          <w:bCs/>
          <w:sz w:val="22"/>
          <w:szCs w:val="22"/>
          <w:lang w:val="es-ES_tradnl"/>
        </w:rPr>
        <w:t xml:space="preserve"> por el Recurrente en contra del </w:t>
      </w:r>
      <w:r w:rsidR="001F787A" w:rsidRPr="00316104">
        <w:rPr>
          <w:rFonts w:ascii="Palatino Linotype" w:hAnsi="Palatino Linotype" w:cs="Tahoma"/>
          <w:b/>
          <w:bCs/>
          <w:sz w:val="22"/>
          <w:szCs w:val="22"/>
          <w:lang w:val="es-ES_tradnl"/>
        </w:rPr>
        <w:t>Sujeto Obligado</w:t>
      </w:r>
      <w:r w:rsidR="001F787A" w:rsidRPr="00316104">
        <w:rPr>
          <w:rFonts w:ascii="Palatino Linotype" w:hAnsi="Palatino Linotype" w:cs="Tahoma"/>
          <w:bCs/>
          <w:sz w:val="22"/>
          <w:szCs w:val="22"/>
          <w:lang w:val="es-ES_tradnl"/>
        </w:rPr>
        <w:t>, en términos del artículo 185, fracciones I, II y IV</w:t>
      </w:r>
      <w:r w:rsidR="00BB1F81" w:rsidRPr="00316104">
        <w:rPr>
          <w:rFonts w:ascii="Palatino Linotype" w:hAnsi="Palatino Linotype" w:cs="Tahoma"/>
          <w:bCs/>
          <w:sz w:val="22"/>
          <w:szCs w:val="22"/>
          <w:lang w:val="es-ES_tradnl"/>
        </w:rPr>
        <w:t>,</w:t>
      </w:r>
      <w:r w:rsidR="001F787A" w:rsidRPr="00316104">
        <w:rPr>
          <w:rFonts w:ascii="Palatino Linotype" w:hAnsi="Palatino Linotype" w:cs="Tahoma"/>
          <w:bCs/>
          <w:sz w:val="22"/>
          <w:szCs w:val="22"/>
          <w:lang w:val="es-ES_tradnl"/>
        </w:rPr>
        <w:t xml:space="preserve"> de la Ley de Transparencia y Acceso a la Información Pública del Estado de México y Municipios, </w:t>
      </w:r>
      <w:r w:rsidR="00DD1F4D" w:rsidRPr="00316104">
        <w:rPr>
          <w:rFonts w:ascii="Palatino Linotype" w:hAnsi="Palatino Linotype" w:cs="Tahoma"/>
          <w:bCs/>
          <w:sz w:val="22"/>
          <w:szCs w:val="22"/>
          <w:lang w:val="es-ES_tradnl"/>
        </w:rPr>
        <w:t>los</w:t>
      </w:r>
      <w:r w:rsidR="001F787A" w:rsidRPr="00316104">
        <w:rPr>
          <w:rFonts w:ascii="Palatino Linotype" w:hAnsi="Palatino Linotype" w:cs="Tahoma"/>
          <w:bCs/>
          <w:sz w:val="22"/>
          <w:szCs w:val="22"/>
          <w:lang w:val="es-ES_tradnl"/>
        </w:rPr>
        <w:t xml:space="preserve"> cual</w:t>
      </w:r>
      <w:r w:rsidR="00DD1F4D" w:rsidRPr="00316104">
        <w:rPr>
          <w:rFonts w:ascii="Palatino Linotype" w:hAnsi="Palatino Linotype" w:cs="Tahoma"/>
          <w:bCs/>
          <w:sz w:val="22"/>
          <w:szCs w:val="22"/>
          <w:lang w:val="es-ES_tradnl"/>
        </w:rPr>
        <w:t>es</w:t>
      </w:r>
      <w:r w:rsidR="001F787A" w:rsidRPr="00316104">
        <w:rPr>
          <w:rFonts w:ascii="Palatino Linotype" w:hAnsi="Palatino Linotype" w:cs="Tahoma"/>
          <w:bCs/>
          <w:sz w:val="22"/>
          <w:szCs w:val="22"/>
          <w:lang w:val="es-ES_tradnl"/>
        </w:rPr>
        <w:t xml:space="preserve"> fue</w:t>
      </w:r>
      <w:r w:rsidR="00DD1F4D" w:rsidRPr="00316104">
        <w:rPr>
          <w:rFonts w:ascii="Palatino Linotype" w:hAnsi="Palatino Linotype" w:cs="Tahoma"/>
          <w:bCs/>
          <w:sz w:val="22"/>
          <w:szCs w:val="22"/>
          <w:lang w:val="es-ES_tradnl"/>
        </w:rPr>
        <w:t>ron</w:t>
      </w:r>
      <w:r w:rsidR="001F787A" w:rsidRPr="00316104">
        <w:rPr>
          <w:rFonts w:ascii="Palatino Linotype" w:hAnsi="Palatino Linotype" w:cs="Tahoma"/>
          <w:bCs/>
          <w:sz w:val="22"/>
          <w:szCs w:val="22"/>
          <w:lang w:val="es-ES_tradnl"/>
        </w:rPr>
        <w:t xml:space="preserve"> notificad</w:t>
      </w:r>
      <w:r w:rsidR="000C6179" w:rsidRPr="00316104">
        <w:rPr>
          <w:rFonts w:ascii="Palatino Linotype" w:hAnsi="Palatino Linotype" w:cs="Tahoma"/>
          <w:bCs/>
          <w:sz w:val="22"/>
          <w:szCs w:val="22"/>
          <w:lang w:val="es-ES_tradnl"/>
        </w:rPr>
        <w:t>o</w:t>
      </w:r>
      <w:r w:rsidR="00DD1F4D" w:rsidRPr="00316104">
        <w:rPr>
          <w:rFonts w:ascii="Palatino Linotype" w:hAnsi="Palatino Linotype" w:cs="Tahoma"/>
          <w:bCs/>
          <w:sz w:val="22"/>
          <w:szCs w:val="22"/>
          <w:lang w:val="es-ES_tradnl"/>
        </w:rPr>
        <w:t>s</w:t>
      </w:r>
      <w:r w:rsidR="000C6179" w:rsidRPr="00316104">
        <w:rPr>
          <w:rFonts w:ascii="Palatino Linotype" w:hAnsi="Palatino Linotype" w:cs="Tahoma"/>
          <w:bCs/>
          <w:sz w:val="22"/>
          <w:szCs w:val="22"/>
          <w:lang w:val="es-ES_tradnl"/>
        </w:rPr>
        <w:t xml:space="preserve"> a las partes el mismo día</w:t>
      </w:r>
      <w:r w:rsidR="001F787A" w:rsidRPr="00316104">
        <w:rPr>
          <w:rFonts w:ascii="Palatino Linotype" w:hAnsi="Palatino Linotype" w:cs="Tahoma"/>
          <w:bCs/>
          <w:sz w:val="22"/>
          <w:szCs w:val="22"/>
          <w:lang w:val="es-ES_tradnl"/>
        </w:rPr>
        <w:t xml:space="preserve"> a través del </w:t>
      </w:r>
      <w:r w:rsidR="00BB1F81" w:rsidRPr="00316104">
        <w:rPr>
          <w:rFonts w:ascii="Palatino Linotype" w:hAnsi="Palatino Linotype" w:cs="Tahoma"/>
          <w:bCs/>
          <w:sz w:val="22"/>
          <w:szCs w:val="22"/>
          <w:lang w:val="es-ES_tradnl"/>
        </w:rPr>
        <w:t>SAIMEX</w:t>
      </w:r>
      <w:r w:rsidR="001F787A" w:rsidRPr="00316104">
        <w:rPr>
          <w:rFonts w:ascii="Palatino Linotype" w:hAnsi="Palatino Linotype" w:cs="Tahoma"/>
          <w:bCs/>
          <w:sz w:val="22"/>
          <w:szCs w:val="22"/>
          <w:lang w:val="es-ES_tradnl"/>
        </w:rPr>
        <w:t xml:space="preserve">, en el que se les otorgó </w:t>
      </w:r>
      <w:r w:rsidR="001F787A" w:rsidRPr="00316104">
        <w:rPr>
          <w:rFonts w:ascii="Palatino Linotype" w:hAnsi="Palatino Linotype" w:cs="Tahoma"/>
          <w:bCs/>
          <w:sz w:val="22"/>
          <w:szCs w:val="22"/>
          <w:lang w:val="es-ES_tradnl"/>
        </w:rPr>
        <w:lastRenderedPageBreak/>
        <w:t>un plazo de siete días hábiles posteriores a la misma, para que manifestaran lo que a su derecho conviniera y formularan alegatos.</w:t>
      </w:r>
    </w:p>
    <w:p w14:paraId="477F9454" w14:textId="77777777" w:rsidR="00253937" w:rsidRPr="00316104" w:rsidRDefault="00253937" w:rsidP="00DA638D">
      <w:pPr>
        <w:spacing w:line="360" w:lineRule="auto"/>
        <w:contextualSpacing/>
        <w:jc w:val="both"/>
        <w:rPr>
          <w:rFonts w:ascii="Palatino Linotype" w:hAnsi="Palatino Linotype" w:cs="Tahoma"/>
          <w:bCs/>
          <w:sz w:val="22"/>
          <w:szCs w:val="22"/>
          <w:lang w:val="es-ES_tradnl"/>
        </w:rPr>
      </w:pPr>
    </w:p>
    <w:p w14:paraId="2D075057" w14:textId="7DB09ED9" w:rsidR="00D45540" w:rsidRPr="00316104" w:rsidRDefault="00007985" w:rsidP="00511678">
      <w:pPr>
        <w:spacing w:line="360" w:lineRule="auto"/>
        <w:jc w:val="both"/>
        <w:rPr>
          <w:rFonts w:ascii="Palatino Linotype" w:eastAsia="Batang" w:hAnsi="Palatino Linotype" w:cs="Tahoma"/>
          <w:bCs/>
          <w:sz w:val="22"/>
          <w:szCs w:val="22"/>
          <w:lang w:val="es-ES_tradnl"/>
        </w:rPr>
      </w:pPr>
      <w:bookmarkStart w:id="9" w:name="_Toc190261913"/>
      <w:bookmarkStart w:id="10" w:name="_Toc216696229"/>
      <w:r w:rsidRPr="00316104">
        <w:rPr>
          <w:rStyle w:val="Ttulo3Car"/>
          <w:rFonts w:ascii="Palatino Linotype" w:hAnsi="Palatino Linotype"/>
          <w:b/>
          <w:color w:val="auto"/>
          <w:sz w:val="22"/>
          <w:szCs w:val="22"/>
        </w:rPr>
        <w:t>c) Informe Justificado.</w:t>
      </w:r>
      <w:bookmarkEnd w:id="9"/>
      <w:bookmarkEnd w:id="10"/>
      <w:r w:rsidRPr="00316104">
        <w:rPr>
          <w:rFonts w:ascii="Palatino Linotype" w:eastAsia="Batang" w:hAnsi="Palatino Linotype" w:cs="Tahoma"/>
          <w:b/>
          <w:bCs/>
          <w:sz w:val="22"/>
          <w:szCs w:val="22"/>
          <w:lang w:val="es-ES_tradnl"/>
        </w:rPr>
        <w:t xml:space="preserve"> </w:t>
      </w:r>
      <w:r w:rsidR="00511678" w:rsidRPr="00316104">
        <w:rPr>
          <w:rFonts w:ascii="Palatino Linotype" w:eastAsia="Batang" w:hAnsi="Palatino Linotype" w:cs="Tahoma"/>
          <w:bCs/>
          <w:sz w:val="22"/>
          <w:szCs w:val="22"/>
          <w:lang w:val="es-ES_tradnl"/>
        </w:rPr>
        <w:t>En fecha</w:t>
      </w:r>
      <w:r w:rsidR="00A559EC" w:rsidRPr="00316104">
        <w:rPr>
          <w:rFonts w:ascii="Palatino Linotype" w:eastAsia="Batang" w:hAnsi="Palatino Linotype" w:cs="Tahoma"/>
          <w:bCs/>
          <w:sz w:val="22"/>
          <w:szCs w:val="22"/>
          <w:lang w:val="es-ES_tradnl"/>
        </w:rPr>
        <w:t xml:space="preserve"> siete de abril</w:t>
      </w:r>
      <w:r w:rsidR="002C3244" w:rsidRPr="00316104">
        <w:rPr>
          <w:rFonts w:ascii="Palatino Linotype" w:eastAsia="Batang" w:hAnsi="Palatino Linotype" w:cs="Tahoma"/>
          <w:bCs/>
          <w:sz w:val="22"/>
          <w:szCs w:val="22"/>
          <w:lang w:val="es-ES_tradnl"/>
        </w:rPr>
        <w:t xml:space="preserve"> de dos mil veinticinco</w:t>
      </w:r>
      <w:r w:rsidR="00DD1F4D" w:rsidRPr="00316104">
        <w:rPr>
          <w:rFonts w:ascii="Palatino Linotype" w:eastAsia="Batang" w:hAnsi="Palatino Linotype" w:cs="Tahoma"/>
          <w:bCs/>
          <w:sz w:val="22"/>
          <w:szCs w:val="22"/>
          <w:lang w:val="es-ES_tradnl"/>
        </w:rPr>
        <w:t xml:space="preserve">, el Sujeto Obligado, remitió </w:t>
      </w:r>
      <w:r w:rsidR="00511678" w:rsidRPr="00316104">
        <w:rPr>
          <w:rFonts w:ascii="Palatino Linotype" w:eastAsia="Batang" w:hAnsi="Palatino Linotype" w:cs="Tahoma"/>
          <w:bCs/>
          <w:sz w:val="22"/>
          <w:szCs w:val="22"/>
          <w:lang w:val="es-ES_tradnl"/>
        </w:rPr>
        <w:t xml:space="preserve">informes justificados </w:t>
      </w:r>
      <w:r w:rsidR="00336CA0" w:rsidRPr="00316104">
        <w:rPr>
          <w:rFonts w:ascii="Palatino Linotype" w:eastAsia="Batang" w:hAnsi="Palatino Linotype" w:cs="Tahoma"/>
          <w:bCs/>
          <w:sz w:val="22"/>
          <w:szCs w:val="22"/>
          <w:lang w:val="es-ES_tradnl"/>
        </w:rPr>
        <w:t xml:space="preserve">a través de los cuales, </w:t>
      </w:r>
      <w:r w:rsidR="00612F6E" w:rsidRPr="00316104">
        <w:rPr>
          <w:rFonts w:ascii="Palatino Linotype" w:eastAsia="Batang" w:hAnsi="Palatino Linotype" w:cs="Tahoma"/>
          <w:bCs/>
          <w:sz w:val="22"/>
          <w:szCs w:val="22"/>
          <w:lang w:val="es-ES_tradnl"/>
        </w:rPr>
        <w:t>manifestó ratificar sus respuesta</w:t>
      </w:r>
      <w:r w:rsidR="00A559EC" w:rsidRPr="00316104">
        <w:rPr>
          <w:rFonts w:ascii="Palatino Linotype" w:eastAsia="Batang" w:hAnsi="Palatino Linotype" w:cs="Tahoma"/>
          <w:bCs/>
          <w:sz w:val="22"/>
          <w:szCs w:val="22"/>
          <w:lang w:val="es-ES_tradnl"/>
        </w:rPr>
        <w:t>s.</w:t>
      </w:r>
    </w:p>
    <w:p w14:paraId="53D75D62" w14:textId="77777777" w:rsidR="00612F6E" w:rsidRPr="00316104" w:rsidRDefault="00612F6E" w:rsidP="00511678">
      <w:pPr>
        <w:spacing w:line="360" w:lineRule="auto"/>
        <w:jc w:val="both"/>
        <w:rPr>
          <w:rFonts w:ascii="Palatino Linotype" w:eastAsia="Batang" w:hAnsi="Palatino Linotype" w:cs="Tahoma"/>
          <w:bCs/>
          <w:sz w:val="22"/>
          <w:szCs w:val="22"/>
          <w:lang w:val="es-ES_tradnl"/>
        </w:rPr>
      </w:pPr>
    </w:p>
    <w:p w14:paraId="406F33A5" w14:textId="069A9584" w:rsidR="00612F6E" w:rsidRPr="00316104" w:rsidRDefault="00612F6E" w:rsidP="00511678">
      <w:pPr>
        <w:spacing w:line="360" w:lineRule="auto"/>
        <w:jc w:val="both"/>
        <w:rPr>
          <w:rFonts w:ascii="Palatino Linotype" w:eastAsia="Calibri" w:hAnsi="Palatino Linotype" w:cs="Tahoma"/>
          <w:bCs/>
          <w:sz w:val="22"/>
          <w:szCs w:val="22"/>
          <w:lang w:eastAsia="en-US"/>
        </w:rPr>
      </w:pPr>
      <w:r w:rsidRPr="00316104">
        <w:rPr>
          <w:rFonts w:ascii="Palatino Linotype" w:eastAsia="Batang" w:hAnsi="Palatino Linotype" w:cs="Tahoma"/>
          <w:bCs/>
          <w:sz w:val="22"/>
          <w:szCs w:val="22"/>
          <w:lang w:val="es-ES_tradnl"/>
        </w:rPr>
        <w:t xml:space="preserve">Estos documentos fueron analizados y puestos a la vista del Particular el </w:t>
      </w:r>
      <w:r w:rsidR="00A51C9A" w:rsidRPr="00316104">
        <w:rPr>
          <w:rFonts w:ascii="Palatino Linotype" w:eastAsia="Batang" w:hAnsi="Palatino Linotype" w:cs="Tahoma"/>
          <w:bCs/>
          <w:sz w:val="22"/>
          <w:szCs w:val="22"/>
          <w:lang w:val="es-ES_tradnl"/>
        </w:rPr>
        <w:t>diez</w:t>
      </w:r>
      <w:r w:rsidR="00FA61C2" w:rsidRPr="00316104">
        <w:rPr>
          <w:rFonts w:ascii="Palatino Linotype" w:eastAsia="Batang" w:hAnsi="Palatino Linotype" w:cs="Tahoma"/>
          <w:bCs/>
          <w:sz w:val="22"/>
          <w:szCs w:val="22"/>
          <w:lang w:val="es-ES_tradnl"/>
        </w:rPr>
        <w:t xml:space="preserve"> de </w:t>
      </w:r>
      <w:r w:rsidR="00A51C9A" w:rsidRPr="00316104">
        <w:rPr>
          <w:rFonts w:ascii="Palatino Linotype" w:eastAsia="Batang" w:hAnsi="Palatino Linotype" w:cs="Tahoma"/>
          <w:bCs/>
          <w:sz w:val="22"/>
          <w:szCs w:val="22"/>
          <w:lang w:val="es-ES_tradnl"/>
        </w:rPr>
        <w:t>diciembre</w:t>
      </w:r>
      <w:r w:rsidR="00FA61C2" w:rsidRPr="00316104">
        <w:rPr>
          <w:rFonts w:ascii="Palatino Linotype" w:eastAsia="Batang" w:hAnsi="Palatino Linotype" w:cs="Tahoma"/>
          <w:bCs/>
          <w:sz w:val="22"/>
          <w:szCs w:val="22"/>
          <w:lang w:val="es-ES_tradnl"/>
        </w:rPr>
        <w:t xml:space="preserve"> de dos mil veinticinco</w:t>
      </w:r>
      <w:r w:rsidR="00A51C9A" w:rsidRPr="00316104">
        <w:rPr>
          <w:rFonts w:ascii="Palatino Linotype" w:eastAsia="Batang" w:hAnsi="Palatino Linotype" w:cs="Tahoma"/>
          <w:bCs/>
          <w:sz w:val="22"/>
          <w:szCs w:val="22"/>
          <w:lang w:val="es-ES_tradnl"/>
        </w:rPr>
        <w:t>.</w:t>
      </w:r>
    </w:p>
    <w:p w14:paraId="09CE442B" w14:textId="77777777" w:rsidR="00612258" w:rsidRPr="00316104" w:rsidRDefault="00612258" w:rsidP="00DA638D">
      <w:pPr>
        <w:spacing w:line="360" w:lineRule="auto"/>
        <w:jc w:val="both"/>
        <w:rPr>
          <w:rFonts w:ascii="Palatino Linotype" w:eastAsia="Batang" w:hAnsi="Palatino Linotype" w:cs="Tahoma"/>
          <w:bCs/>
          <w:sz w:val="22"/>
          <w:szCs w:val="22"/>
          <w:lang w:val="es-ES_tradnl"/>
        </w:rPr>
      </w:pPr>
    </w:p>
    <w:p w14:paraId="12E5CE41" w14:textId="26E5300F" w:rsidR="00816235" w:rsidRPr="00316104" w:rsidRDefault="00007985" w:rsidP="00816235">
      <w:pPr>
        <w:spacing w:line="360" w:lineRule="auto"/>
        <w:jc w:val="both"/>
        <w:rPr>
          <w:rFonts w:ascii="Palatino Linotype" w:hAnsi="Palatino Linotype" w:cs="Tahoma"/>
          <w:sz w:val="22"/>
          <w:szCs w:val="22"/>
        </w:rPr>
      </w:pPr>
      <w:bookmarkStart w:id="11" w:name="_Toc190261914"/>
      <w:bookmarkStart w:id="12" w:name="_Toc216696230"/>
      <w:r w:rsidRPr="00316104">
        <w:rPr>
          <w:rStyle w:val="Ttulo3Car"/>
          <w:rFonts w:ascii="Palatino Linotype" w:hAnsi="Palatino Linotype"/>
          <w:b/>
          <w:color w:val="auto"/>
          <w:sz w:val="22"/>
        </w:rPr>
        <w:t xml:space="preserve">d). </w:t>
      </w:r>
      <w:r w:rsidR="00D97D2A" w:rsidRPr="00316104">
        <w:rPr>
          <w:rStyle w:val="Ttulo3Car"/>
          <w:rFonts w:ascii="Palatino Linotype" w:hAnsi="Palatino Linotype"/>
          <w:b/>
          <w:color w:val="auto"/>
          <w:sz w:val="22"/>
        </w:rPr>
        <w:t>Manifestaciones</w:t>
      </w:r>
      <w:r w:rsidRPr="00316104">
        <w:rPr>
          <w:rStyle w:val="Ttulo3Car"/>
          <w:rFonts w:ascii="Palatino Linotype" w:hAnsi="Palatino Linotype"/>
          <w:b/>
          <w:color w:val="auto"/>
          <w:sz w:val="22"/>
        </w:rPr>
        <w:t>.</w:t>
      </w:r>
      <w:bookmarkEnd w:id="11"/>
      <w:bookmarkEnd w:id="12"/>
      <w:r w:rsidRPr="00316104">
        <w:rPr>
          <w:rFonts w:ascii="Palatino Linotype" w:hAnsi="Palatino Linotype" w:cs="Tahoma"/>
          <w:sz w:val="18"/>
          <w:szCs w:val="22"/>
        </w:rPr>
        <w:t xml:space="preserve"> </w:t>
      </w:r>
      <w:r w:rsidR="00816235" w:rsidRPr="00316104">
        <w:rPr>
          <w:rFonts w:ascii="Palatino Linotype" w:hAnsi="Palatino Linotype" w:cs="Tahoma"/>
          <w:sz w:val="22"/>
          <w:szCs w:val="22"/>
        </w:rPr>
        <w:t xml:space="preserve">Transcurrido el plazo que se otorga a las partes para realizar un pronunciamiento que a su derecho convenga, el Particular fue omiso en </w:t>
      </w:r>
      <w:r w:rsidR="00D45540" w:rsidRPr="00316104">
        <w:rPr>
          <w:rFonts w:ascii="Palatino Linotype" w:hAnsi="Palatino Linotype" w:cs="Tahoma"/>
          <w:sz w:val="22"/>
          <w:szCs w:val="22"/>
        </w:rPr>
        <w:t>realizar pronunciamiento alguno en cualquiera de los recursos de revisión.</w:t>
      </w:r>
    </w:p>
    <w:p w14:paraId="4C13813C" w14:textId="77777777" w:rsidR="00D45540" w:rsidRPr="00316104" w:rsidRDefault="00D45540" w:rsidP="00816235">
      <w:pPr>
        <w:spacing w:line="360" w:lineRule="auto"/>
        <w:jc w:val="both"/>
        <w:rPr>
          <w:rFonts w:ascii="Palatino Linotype" w:hAnsi="Palatino Linotype" w:cs="Tahoma"/>
          <w:sz w:val="22"/>
          <w:szCs w:val="22"/>
        </w:rPr>
      </w:pPr>
    </w:p>
    <w:p w14:paraId="67CFF887" w14:textId="63DD4C30" w:rsidR="007775F3" w:rsidRPr="00316104" w:rsidRDefault="00D45540" w:rsidP="007775F3">
      <w:pPr>
        <w:spacing w:line="360" w:lineRule="auto"/>
        <w:jc w:val="both"/>
        <w:rPr>
          <w:rFonts w:ascii="Palatino Linotype" w:hAnsi="Palatino Linotype" w:cs="Tahoma"/>
          <w:sz w:val="22"/>
          <w:szCs w:val="22"/>
        </w:rPr>
      </w:pPr>
      <w:bookmarkStart w:id="13" w:name="_Toc216696231"/>
      <w:r w:rsidRPr="00316104">
        <w:rPr>
          <w:rStyle w:val="Ttulo3Car"/>
          <w:rFonts w:ascii="Palatino Linotype" w:hAnsi="Palatino Linotype"/>
          <w:b/>
          <w:color w:val="auto"/>
          <w:sz w:val="22"/>
        </w:rPr>
        <w:t>f). Acumulación.</w:t>
      </w:r>
      <w:bookmarkEnd w:id="13"/>
      <w:r w:rsidRPr="00316104">
        <w:rPr>
          <w:rFonts w:ascii="Palatino Linotype" w:hAnsi="Palatino Linotype" w:cs="Tahoma"/>
          <w:sz w:val="18"/>
          <w:szCs w:val="22"/>
        </w:rPr>
        <w:t xml:space="preserve"> </w:t>
      </w:r>
      <w:r w:rsidR="007775F3" w:rsidRPr="00316104">
        <w:rPr>
          <w:rFonts w:ascii="Palatino Linotype" w:hAnsi="Palatino Linotype" w:cs="Tahoma"/>
          <w:sz w:val="22"/>
          <w:szCs w:val="22"/>
        </w:rPr>
        <w:t xml:space="preserve">Por acuerdo notificado a las partes el </w:t>
      </w:r>
      <w:r w:rsidR="00A51C9A" w:rsidRPr="00316104">
        <w:rPr>
          <w:rFonts w:ascii="Palatino Linotype" w:hAnsi="Palatino Linotype" w:cs="Tahoma"/>
          <w:sz w:val="22"/>
          <w:szCs w:val="22"/>
        </w:rPr>
        <w:t>diez</w:t>
      </w:r>
      <w:r w:rsidR="007775F3" w:rsidRPr="00316104">
        <w:rPr>
          <w:rFonts w:ascii="Palatino Linotype" w:hAnsi="Palatino Linotype" w:cs="Tahoma"/>
          <w:sz w:val="22"/>
          <w:szCs w:val="22"/>
        </w:rPr>
        <w:t xml:space="preserve"> de </w:t>
      </w:r>
      <w:r w:rsidR="00A51C9A" w:rsidRPr="00316104">
        <w:rPr>
          <w:rFonts w:ascii="Palatino Linotype" w:hAnsi="Palatino Linotype" w:cs="Tahoma"/>
          <w:sz w:val="22"/>
          <w:szCs w:val="22"/>
        </w:rPr>
        <w:t>diciembre</w:t>
      </w:r>
      <w:r w:rsidR="007775F3" w:rsidRPr="00316104">
        <w:rPr>
          <w:rFonts w:ascii="Palatino Linotype" w:hAnsi="Palatino Linotype" w:cs="Tahoma"/>
          <w:sz w:val="22"/>
          <w:szCs w:val="22"/>
        </w:rPr>
        <w:t xml:space="preserve"> de dos mil veinticinco a través del SAIMEX, se adoptó la determinación de acumular </w:t>
      </w:r>
      <w:r w:rsidR="002465EE" w:rsidRPr="00316104">
        <w:rPr>
          <w:rFonts w:ascii="Palatino Linotype" w:hAnsi="Palatino Linotype" w:cs="Tahoma"/>
          <w:sz w:val="22"/>
          <w:szCs w:val="22"/>
        </w:rPr>
        <w:t>el recurso de revisión</w:t>
      </w:r>
      <w:r w:rsidR="007775F3" w:rsidRPr="00316104">
        <w:rPr>
          <w:rFonts w:ascii="Palatino Linotype" w:eastAsiaTheme="minorHAnsi" w:hAnsi="Palatino Linotype" w:cs="Palatino Linotype"/>
          <w:b/>
          <w:bCs/>
          <w:color w:val="000000"/>
          <w:sz w:val="22"/>
          <w:szCs w:val="22"/>
          <w:lang w:eastAsia="en-US"/>
        </w:rPr>
        <w:t xml:space="preserve"> </w:t>
      </w:r>
      <w:r w:rsidR="00EA4FC0" w:rsidRPr="00316104">
        <w:rPr>
          <w:rFonts w:ascii="Palatino Linotype" w:eastAsiaTheme="minorHAnsi" w:hAnsi="Palatino Linotype" w:cs="Palatino Linotype"/>
          <w:b/>
          <w:bCs/>
          <w:color w:val="000000"/>
          <w:sz w:val="22"/>
          <w:szCs w:val="22"/>
          <w:lang w:eastAsia="en-US"/>
        </w:rPr>
        <w:t>03356/INFOEM/IP/RR/2025</w:t>
      </w:r>
      <w:r w:rsidR="007775F3" w:rsidRPr="00316104">
        <w:rPr>
          <w:rFonts w:ascii="Palatino Linotype" w:eastAsiaTheme="minorHAnsi" w:hAnsi="Palatino Linotype" w:cs="Palatino Linotype"/>
          <w:b/>
          <w:bCs/>
          <w:color w:val="000000"/>
          <w:sz w:val="22"/>
          <w:szCs w:val="22"/>
          <w:lang w:eastAsia="en-US"/>
        </w:rPr>
        <w:t xml:space="preserve"> </w:t>
      </w:r>
      <w:r w:rsidR="007775F3" w:rsidRPr="00316104">
        <w:rPr>
          <w:rFonts w:ascii="Palatino Linotype" w:eastAsiaTheme="minorHAnsi" w:hAnsi="Palatino Linotype" w:cs="Palatino Linotype"/>
          <w:bCs/>
          <w:color w:val="000000"/>
          <w:sz w:val="22"/>
          <w:szCs w:val="22"/>
          <w:lang w:eastAsia="en-US"/>
        </w:rPr>
        <w:t xml:space="preserve">al diverso </w:t>
      </w:r>
      <w:r w:rsidR="00EA4FC0" w:rsidRPr="00316104">
        <w:rPr>
          <w:rFonts w:ascii="Palatino Linotype" w:eastAsiaTheme="minorHAnsi" w:hAnsi="Palatino Linotype" w:cs="Palatino Linotype"/>
          <w:b/>
          <w:bCs/>
          <w:color w:val="000000"/>
          <w:sz w:val="22"/>
          <w:szCs w:val="22"/>
          <w:lang w:eastAsia="en-US"/>
        </w:rPr>
        <w:t>03351/INFOEM/IP/RR/2025</w:t>
      </w:r>
      <w:r w:rsidR="007775F3" w:rsidRPr="00316104">
        <w:rPr>
          <w:rFonts w:ascii="Palatino Linotype" w:eastAsiaTheme="minorHAnsi" w:hAnsi="Palatino Linotype" w:cs="Palatino Linotype"/>
          <w:b/>
          <w:bCs/>
          <w:color w:val="000000"/>
          <w:sz w:val="22"/>
          <w:szCs w:val="22"/>
          <w:lang w:eastAsia="en-US"/>
        </w:rPr>
        <w:t>.</w:t>
      </w:r>
    </w:p>
    <w:p w14:paraId="2351AE7E" w14:textId="77777777" w:rsidR="00D45540" w:rsidRPr="00316104" w:rsidRDefault="00D45540" w:rsidP="00816235">
      <w:pPr>
        <w:spacing w:line="360" w:lineRule="auto"/>
        <w:jc w:val="both"/>
        <w:rPr>
          <w:rFonts w:ascii="Palatino Linotype" w:hAnsi="Palatino Linotype" w:cs="Tahoma"/>
          <w:sz w:val="22"/>
          <w:szCs w:val="22"/>
        </w:rPr>
      </w:pPr>
    </w:p>
    <w:p w14:paraId="09B07595" w14:textId="55BC3D79" w:rsidR="00D45540" w:rsidRPr="00316104" w:rsidRDefault="00D45540" w:rsidP="00D45540">
      <w:pPr>
        <w:spacing w:line="360" w:lineRule="auto"/>
        <w:jc w:val="both"/>
        <w:rPr>
          <w:rFonts w:ascii="Palatino Linotype" w:hAnsi="Palatino Linotype" w:cs="Tahoma"/>
          <w:sz w:val="22"/>
          <w:szCs w:val="22"/>
        </w:rPr>
      </w:pPr>
      <w:bookmarkStart w:id="14" w:name="_Toc216696232"/>
      <w:r w:rsidRPr="00316104">
        <w:rPr>
          <w:rStyle w:val="Ttulo3Car"/>
          <w:rFonts w:ascii="Palatino Linotype" w:hAnsi="Palatino Linotype"/>
          <w:b/>
          <w:color w:val="auto"/>
          <w:sz w:val="22"/>
        </w:rPr>
        <w:t>g). Ampliación de plazo.</w:t>
      </w:r>
      <w:bookmarkEnd w:id="14"/>
      <w:r w:rsidRPr="00316104">
        <w:rPr>
          <w:rFonts w:ascii="Palatino Linotype" w:hAnsi="Palatino Linotype" w:cs="Tahoma"/>
          <w:sz w:val="18"/>
          <w:szCs w:val="22"/>
        </w:rPr>
        <w:t xml:space="preserve"> </w:t>
      </w:r>
      <w:r w:rsidR="00271AFD" w:rsidRPr="00316104">
        <w:rPr>
          <w:rFonts w:ascii="Palatino Linotype" w:hAnsi="Palatino Linotype" w:cs="Tahoma"/>
          <w:sz w:val="22"/>
          <w:szCs w:val="22"/>
        </w:rPr>
        <w:t xml:space="preserve">Por acuerdo notificado a las partes el </w:t>
      </w:r>
      <w:r w:rsidR="00F61DB5" w:rsidRPr="00316104">
        <w:rPr>
          <w:rFonts w:ascii="Palatino Linotype" w:hAnsi="Palatino Linotype" w:cs="Tahoma"/>
          <w:sz w:val="22"/>
          <w:szCs w:val="22"/>
        </w:rPr>
        <w:t>diez</w:t>
      </w:r>
      <w:r w:rsidR="00271AFD" w:rsidRPr="00316104">
        <w:rPr>
          <w:rFonts w:ascii="Palatino Linotype" w:hAnsi="Palatino Linotype" w:cs="Tahoma"/>
          <w:sz w:val="22"/>
          <w:szCs w:val="22"/>
        </w:rPr>
        <w:t xml:space="preserve"> de </w:t>
      </w:r>
      <w:r w:rsidR="00F61DB5" w:rsidRPr="00316104">
        <w:rPr>
          <w:rFonts w:ascii="Palatino Linotype" w:hAnsi="Palatino Linotype" w:cs="Tahoma"/>
          <w:sz w:val="22"/>
          <w:szCs w:val="22"/>
        </w:rPr>
        <w:t>diciembre</w:t>
      </w:r>
      <w:r w:rsidR="00271AFD" w:rsidRPr="00316104">
        <w:rPr>
          <w:rFonts w:ascii="Palatino Linotype" w:hAnsi="Palatino Linotype" w:cs="Tahoma"/>
          <w:sz w:val="22"/>
          <w:szCs w:val="22"/>
        </w:rPr>
        <w:t xml:space="preserve"> de </w:t>
      </w:r>
      <w:r w:rsidR="0039264F" w:rsidRPr="00316104">
        <w:rPr>
          <w:rFonts w:ascii="Palatino Linotype" w:hAnsi="Palatino Linotype" w:cs="Tahoma"/>
          <w:sz w:val="22"/>
          <w:szCs w:val="22"/>
        </w:rPr>
        <w:t>dos mil</w:t>
      </w:r>
      <w:r w:rsidR="00271AFD" w:rsidRPr="00316104">
        <w:rPr>
          <w:rFonts w:ascii="Palatino Linotype" w:hAnsi="Palatino Linotype" w:cs="Tahoma"/>
          <w:sz w:val="22"/>
          <w:szCs w:val="22"/>
        </w:rPr>
        <w:t xml:space="preserve"> veinticinco, se adoptó la determinación de ampliar el periodo para emitir la resolución, por un plazo razonable.</w:t>
      </w:r>
    </w:p>
    <w:p w14:paraId="7E1CABB2" w14:textId="77777777" w:rsidR="00816235" w:rsidRPr="00316104" w:rsidRDefault="00816235" w:rsidP="00816235">
      <w:pPr>
        <w:spacing w:line="360" w:lineRule="auto"/>
        <w:jc w:val="both"/>
        <w:rPr>
          <w:rFonts w:ascii="Palatino Linotype" w:hAnsi="Palatino Linotype" w:cs="Tahoma"/>
          <w:sz w:val="18"/>
          <w:szCs w:val="22"/>
        </w:rPr>
      </w:pPr>
    </w:p>
    <w:p w14:paraId="7B480F15" w14:textId="1EA314A1" w:rsidR="00ED5DF5" w:rsidRPr="00316104" w:rsidRDefault="00D45540" w:rsidP="00DA638D">
      <w:pPr>
        <w:spacing w:line="360" w:lineRule="auto"/>
        <w:jc w:val="both"/>
        <w:rPr>
          <w:rFonts w:ascii="Palatino Linotype" w:hAnsi="Palatino Linotype" w:cs="Tahoma"/>
          <w:sz w:val="22"/>
          <w:szCs w:val="22"/>
        </w:rPr>
      </w:pPr>
      <w:bookmarkStart w:id="15" w:name="_Toc216696233"/>
      <w:r w:rsidRPr="00316104">
        <w:rPr>
          <w:rStyle w:val="Ttulo3Car"/>
          <w:rFonts w:ascii="Palatino Linotype" w:hAnsi="Palatino Linotype"/>
          <w:b/>
          <w:color w:val="auto"/>
          <w:sz w:val="22"/>
        </w:rPr>
        <w:t>g</w:t>
      </w:r>
      <w:r w:rsidR="003B0501" w:rsidRPr="00316104">
        <w:rPr>
          <w:rStyle w:val="Ttulo3Car"/>
          <w:rFonts w:ascii="Palatino Linotype" w:hAnsi="Palatino Linotype"/>
          <w:b/>
          <w:color w:val="auto"/>
          <w:sz w:val="22"/>
        </w:rPr>
        <w:t>)</w:t>
      </w:r>
      <w:r w:rsidR="00C3485C" w:rsidRPr="00316104">
        <w:rPr>
          <w:rStyle w:val="Ttulo3Car"/>
          <w:rFonts w:ascii="Palatino Linotype" w:hAnsi="Palatino Linotype"/>
          <w:b/>
          <w:color w:val="auto"/>
          <w:sz w:val="22"/>
        </w:rPr>
        <w:t xml:space="preserve"> </w:t>
      </w:r>
      <w:r w:rsidR="00ED5DF5" w:rsidRPr="00316104">
        <w:rPr>
          <w:rStyle w:val="Ttulo3Car"/>
          <w:rFonts w:ascii="Palatino Linotype" w:hAnsi="Palatino Linotype"/>
          <w:b/>
          <w:color w:val="auto"/>
          <w:sz w:val="22"/>
        </w:rPr>
        <w:t>Cierre</w:t>
      </w:r>
      <w:r w:rsidR="00ED5DF5" w:rsidRPr="00316104">
        <w:rPr>
          <w:rStyle w:val="Ttulo3Car"/>
          <w:rFonts w:ascii="Palatino Linotype" w:hAnsi="Palatino Linotype"/>
          <w:b/>
          <w:color w:val="auto"/>
          <w:sz w:val="22"/>
          <w:szCs w:val="22"/>
        </w:rPr>
        <w:t xml:space="preserve"> de instrucción</w:t>
      </w:r>
      <w:bookmarkEnd w:id="15"/>
      <w:r w:rsidR="00ED5DF5" w:rsidRPr="00316104">
        <w:rPr>
          <w:rFonts w:ascii="Palatino Linotype" w:hAnsi="Palatino Linotype" w:cs="Tahoma"/>
          <w:b/>
          <w:bCs/>
          <w:sz w:val="22"/>
          <w:szCs w:val="22"/>
        </w:rPr>
        <w:t xml:space="preserve">. </w:t>
      </w:r>
      <w:r w:rsidR="00ED5DF5" w:rsidRPr="00316104">
        <w:rPr>
          <w:rFonts w:ascii="Palatino Linotype" w:hAnsi="Palatino Linotype" w:cs="Tahoma"/>
          <w:sz w:val="22"/>
          <w:szCs w:val="22"/>
        </w:rPr>
        <w:t>El</w:t>
      </w:r>
      <w:r w:rsidR="000F437A" w:rsidRPr="00316104">
        <w:rPr>
          <w:rFonts w:ascii="Palatino Linotype" w:hAnsi="Palatino Linotype" w:cs="Tahoma"/>
          <w:sz w:val="22"/>
          <w:szCs w:val="22"/>
        </w:rPr>
        <w:t xml:space="preserve"> </w:t>
      </w:r>
      <w:r w:rsidR="00515F2A" w:rsidRPr="00316104">
        <w:rPr>
          <w:rFonts w:ascii="Palatino Linotype" w:hAnsi="Palatino Linotype" w:cs="Tahoma"/>
          <w:sz w:val="22"/>
          <w:szCs w:val="22"/>
        </w:rPr>
        <w:t>dieciséis</w:t>
      </w:r>
      <w:r w:rsidR="009F0F23" w:rsidRPr="00316104">
        <w:rPr>
          <w:rFonts w:ascii="Palatino Linotype" w:hAnsi="Palatino Linotype" w:cs="Tahoma"/>
          <w:sz w:val="22"/>
          <w:szCs w:val="22"/>
        </w:rPr>
        <w:t xml:space="preserve"> de </w:t>
      </w:r>
      <w:r w:rsidR="005E7556" w:rsidRPr="00316104">
        <w:rPr>
          <w:rFonts w:ascii="Palatino Linotype" w:hAnsi="Palatino Linotype" w:cs="Tahoma"/>
          <w:sz w:val="22"/>
          <w:szCs w:val="22"/>
        </w:rPr>
        <w:t>diciembre</w:t>
      </w:r>
      <w:r w:rsidR="0011002C" w:rsidRPr="00316104">
        <w:rPr>
          <w:rFonts w:ascii="Palatino Linotype" w:hAnsi="Palatino Linotype" w:cs="Tahoma"/>
          <w:sz w:val="22"/>
          <w:szCs w:val="22"/>
        </w:rPr>
        <w:t xml:space="preserve"> </w:t>
      </w:r>
      <w:r w:rsidR="00E95147" w:rsidRPr="00316104">
        <w:rPr>
          <w:rFonts w:ascii="Palatino Linotype" w:hAnsi="Palatino Linotype" w:cs="Tahoma"/>
          <w:sz w:val="22"/>
          <w:szCs w:val="22"/>
        </w:rPr>
        <w:t>de dos mil veinti</w:t>
      </w:r>
      <w:r w:rsidR="00F93A36" w:rsidRPr="00316104">
        <w:rPr>
          <w:rFonts w:ascii="Palatino Linotype" w:hAnsi="Palatino Linotype" w:cs="Tahoma"/>
          <w:sz w:val="22"/>
          <w:szCs w:val="22"/>
        </w:rPr>
        <w:t>c</w:t>
      </w:r>
      <w:r w:rsidR="009C323D" w:rsidRPr="00316104">
        <w:rPr>
          <w:rFonts w:ascii="Palatino Linotype" w:hAnsi="Palatino Linotype" w:cs="Tahoma"/>
          <w:sz w:val="22"/>
          <w:szCs w:val="22"/>
        </w:rPr>
        <w:t>inco</w:t>
      </w:r>
      <w:r w:rsidR="00ED5DF5" w:rsidRPr="0031610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w:t>
      </w:r>
      <w:r w:rsidR="00ED5DF5" w:rsidRPr="00316104">
        <w:rPr>
          <w:rFonts w:ascii="Palatino Linotype" w:hAnsi="Palatino Linotype" w:cs="Tahoma"/>
          <w:sz w:val="22"/>
          <w:szCs w:val="22"/>
        </w:rPr>
        <w:lastRenderedPageBreak/>
        <w:t xml:space="preserve">Información Pública del Estado de México y Municipios, mismo que fue notificado a las partes </w:t>
      </w:r>
      <w:r w:rsidR="00BA72C9" w:rsidRPr="00316104">
        <w:rPr>
          <w:rFonts w:ascii="Palatino Linotype" w:hAnsi="Palatino Linotype" w:cs="Tahoma"/>
          <w:sz w:val="22"/>
          <w:szCs w:val="22"/>
        </w:rPr>
        <w:t>el mismo día</w:t>
      </w:r>
      <w:r w:rsidR="00010111" w:rsidRPr="00316104">
        <w:rPr>
          <w:rFonts w:ascii="Palatino Linotype" w:hAnsi="Palatino Linotype" w:cs="Tahoma"/>
          <w:sz w:val="22"/>
          <w:szCs w:val="22"/>
        </w:rPr>
        <w:t xml:space="preserve"> a través del</w:t>
      </w:r>
      <w:r w:rsidR="00CB1BA0" w:rsidRPr="00316104">
        <w:rPr>
          <w:rFonts w:ascii="Palatino Linotype" w:hAnsi="Palatino Linotype" w:cs="Tahoma"/>
          <w:sz w:val="22"/>
          <w:szCs w:val="22"/>
        </w:rPr>
        <w:t xml:space="preserve"> </w:t>
      </w:r>
      <w:r w:rsidR="00816235" w:rsidRPr="00316104">
        <w:rPr>
          <w:rFonts w:ascii="Palatino Linotype" w:hAnsi="Palatino Linotype" w:cs="Tahoma"/>
          <w:sz w:val="22"/>
          <w:szCs w:val="22"/>
        </w:rPr>
        <w:t>SAIMEX.</w:t>
      </w:r>
    </w:p>
    <w:p w14:paraId="167783EE" w14:textId="77777777" w:rsidR="0079675C" w:rsidRPr="00316104" w:rsidRDefault="0079675C" w:rsidP="00DA638D">
      <w:pPr>
        <w:spacing w:line="360" w:lineRule="auto"/>
        <w:jc w:val="both"/>
        <w:rPr>
          <w:rFonts w:ascii="Palatino Linotype" w:hAnsi="Palatino Linotype" w:cs="Tahoma"/>
          <w:sz w:val="22"/>
          <w:szCs w:val="22"/>
        </w:rPr>
      </w:pPr>
    </w:p>
    <w:p w14:paraId="020CF923" w14:textId="77777777" w:rsidR="004F2D88" w:rsidRPr="00316104" w:rsidRDefault="004F2D88" w:rsidP="00DA638D">
      <w:pPr>
        <w:spacing w:line="360" w:lineRule="auto"/>
        <w:contextualSpacing/>
        <w:jc w:val="both"/>
        <w:rPr>
          <w:rFonts w:ascii="Palatino Linotype" w:hAnsi="Palatino Linotype" w:cs="Tahoma"/>
          <w:color w:val="000000"/>
          <w:sz w:val="22"/>
          <w:szCs w:val="22"/>
        </w:rPr>
      </w:pPr>
      <w:r w:rsidRPr="00316104">
        <w:rPr>
          <w:rFonts w:ascii="Palatino Linotype" w:hAnsi="Palatino Linotype" w:cs="Tahoma"/>
          <w:color w:val="000000"/>
          <w:sz w:val="22"/>
          <w:szCs w:val="22"/>
        </w:rPr>
        <w:t xml:space="preserve">En </w:t>
      </w:r>
      <w:r w:rsidR="00367F82" w:rsidRPr="00316104">
        <w:rPr>
          <w:rFonts w:ascii="Palatino Linotype" w:hAnsi="Palatino Linotype" w:cs="Tahoma"/>
          <w:color w:val="000000"/>
          <w:sz w:val="22"/>
          <w:szCs w:val="22"/>
        </w:rPr>
        <w:t>razón de que fue debidamente su</w:t>
      </w:r>
      <w:r w:rsidRPr="00316104">
        <w:rPr>
          <w:rFonts w:ascii="Palatino Linotype" w:hAnsi="Palatino Linotype" w:cs="Tahoma"/>
          <w:color w:val="000000"/>
          <w:sz w:val="22"/>
          <w:szCs w:val="22"/>
        </w:rPr>
        <w:t xml:space="preserve">stanciado el expediente </w:t>
      </w:r>
      <w:r w:rsidR="00367F82" w:rsidRPr="00316104">
        <w:rPr>
          <w:rFonts w:ascii="Palatino Linotype" w:hAnsi="Palatino Linotype" w:cs="Tahoma"/>
          <w:color w:val="000000"/>
          <w:sz w:val="22"/>
          <w:szCs w:val="22"/>
        </w:rPr>
        <w:t xml:space="preserve">electrónico </w:t>
      </w:r>
      <w:r w:rsidRPr="00316104">
        <w:rPr>
          <w:rFonts w:ascii="Palatino Linotype" w:hAnsi="Palatino Linotype" w:cs="Tahoma"/>
          <w:color w:val="000000"/>
          <w:sz w:val="22"/>
          <w:szCs w:val="22"/>
        </w:rPr>
        <w:t>y no exist</w:t>
      </w:r>
      <w:r w:rsidR="00367F82" w:rsidRPr="00316104">
        <w:rPr>
          <w:rFonts w:ascii="Palatino Linotype" w:hAnsi="Palatino Linotype" w:cs="Tahoma"/>
          <w:color w:val="000000"/>
          <w:sz w:val="22"/>
          <w:szCs w:val="22"/>
        </w:rPr>
        <w:t>e</w:t>
      </w:r>
      <w:r w:rsidRPr="00316104">
        <w:rPr>
          <w:rFonts w:ascii="Palatino Linotype" w:hAnsi="Palatino Linotype" w:cs="Tahoma"/>
          <w:color w:val="000000"/>
          <w:sz w:val="22"/>
          <w:szCs w:val="22"/>
        </w:rPr>
        <w:t xml:space="preserve"> dilige</w:t>
      </w:r>
      <w:r w:rsidR="00367F82" w:rsidRPr="00316104">
        <w:rPr>
          <w:rFonts w:ascii="Palatino Linotype" w:hAnsi="Palatino Linotype" w:cs="Tahoma"/>
          <w:color w:val="000000"/>
          <w:sz w:val="22"/>
          <w:szCs w:val="22"/>
        </w:rPr>
        <w:t xml:space="preserve">ncia pendiente de desahogo, se </w:t>
      </w:r>
      <w:r w:rsidRPr="00316104">
        <w:rPr>
          <w:rFonts w:ascii="Palatino Linotype" w:hAnsi="Palatino Linotype" w:cs="Tahoma"/>
          <w:color w:val="000000"/>
          <w:sz w:val="22"/>
          <w:szCs w:val="22"/>
        </w:rPr>
        <w:t>emit</w:t>
      </w:r>
      <w:r w:rsidR="00367F82" w:rsidRPr="00316104">
        <w:rPr>
          <w:rFonts w:ascii="Palatino Linotype" w:hAnsi="Palatino Linotype" w:cs="Tahoma"/>
          <w:color w:val="000000"/>
          <w:sz w:val="22"/>
          <w:szCs w:val="22"/>
        </w:rPr>
        <w:t>e</w:t>
      </w:r>
      <w:r w:rsidRPr="00316104">
        <w:rPr>
          <w:rFonts w:ascii="Palatino Linotype" w:hAnsi="Palatino Linotype" w:cs="Tahoma"/>
          <w:color w:val="000000"/>
          <w:sz w:val="22"/>
          <w:szCs w:val="22"/>
        </w:rPr>
        <w:t xml:space="preserve"> la resolución que conforme a Derecho proceda, de acuerdo a l</w:t>
      </w:r>
      <w:r w:rsidR="009A620E" w:rsidRPr="00316104">
        <w:rPr>
          <w:rFonts w:ascii="Palatino Linotype" w:hAnsi="Palatino Linotype" w:cs="Tahoma"/>
          <w:color w:val="000000"/>
          <w:sz w:val="22"/>
          <w:szCs w:val="22"/>
        </w:rPr>
        <w:t>o</w:t>
      </w:r>
      <w:r w:rsidRPr="00316104">
        <w:rPr>
          <w:rFonts w:ascii="Palatino Linotype" w:hAnsi="Palatino Linotype" w:cs="Tahoma"/>
          <w:color w:val="000000"/>
          <w:sz w:val="22"/>
          <w:szCs w:val="22"/>
        </w:rPr>
        <w:t xml:space="preserve">s siguientes: </w:t>
      </w:r>
    </w:p>
    <w:p w14:paraId="46BE659E" w14:textId="77777777" w:rsidR="001C0C73" w:rsidRPr="00316104"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316104" w:rsidRDefault="00EA4E4A" w:rsidP="00DA638D">
      <w:pPr>
        <w:pStyle w:val="Ttulo1"/>
        <w:spacing w:before="0"/>
        <w:jc w:val="center"/>
        <w:rPr>
          <w:rFonts w:ascii="Palatino Linotype" w:hAnsi="Palatino Linotype"/>
          <w:b/>
          <w:color w:val="auto"/>
          <w:sz w:val="22"/>
          <w:szCs w:val="22"/>
        </w:rPr>
      </w:pPr>
      <w:bookmarkStart w:id="16" w:name="_Toc216696234"/>
      <w:r w:rsidRPr="00316104">
        <w:rPr>
          <w:rFonts w:ascii="Palatino Linotype" w:hAnsi="Palatino Linotype"/>
          <w:b/>
          <w:color w:val="auto"/>
          <w:sz w:val="22"/>
          <w:szCs w:val="22"/>
        </w:rPr>
        <w:t>C O N S I D E R A N D O S</w:t>
      </w:r>
      <w:bookmarkEnd w:id="16"/>
    </w:p>
    <w:p w14:paraId="5A4B26A5" w14:textId="77777777" w:rsidR="00EA4E4A" w:rsidRPr="00316104" w:rsidRDefault="00EA4E4A" w:rsidP="00DA638D">
      <w:pPr>
        <w:spacing w:line="360" w:lineRule="auto"/>
        <w:contextualSpacing/>
        <w:jc w:val="both"/>
        <w:rPr>
          <w:rFonts w:ascii="Palatino Linotype" w:hAnsi="Palatino Linotype" w:cs="Tahoma"/>
          <w:b/>
          <w:sz w:val="22"/>
          <w:szCs w:val="22"/>
        </w:rPr>
      </w:pPr>
    </w:p>
    <w:p w14:paraId="7D42ABDE" w14:textId="77777777" w:rsidR="00A311EC" w:rsidRPr="00316104" w:rsidRDefault="00A311EC" w:rsidP="00A311EC">
      <w:pPr>
        <w:keepNext/>
        <w:keepLines/>
        <w:outlineLvl w:val="1"/>
        <w:rPr>
          <w:rFonts w:ascii="Palatino Linotype" w:eastAsia="Palatino Linotype" w:hAnsi="Palatino Linotype" w:cs="Palatino Linotype"/>
          <w:b/>
          <w:color w:val="000000" w:themeColor="text1"/>
          <w:sz w:val="22"/>
          <w:szCs w:val="36"/>
          <w:lang w:val="es-ES" w:eastAsia="es-MX"/>
        </w:rPr>
      </w:pPr>
      <w:bookmarkStart w:id="17" w:name="_Toc184777995"/>
      <w:bookmarkStart w:id="18" w:name="_Toc191561710"/>
      <w:bookmarkStart w:id="19" w:name="_Toc216696235"/>
      <w:r w:rsidRPr="00316104">
        <w:rPr>
          <w:rFonts w:ascii="Palatino Linotype" w:eastAsia="Calibri" w:hAnsi="Palatino Linotype" w:cs="Palatino Linotype"/>
          <w:b/>
          <w:color w:val="000000" w:themeColor="text1"/>
          <w:sz w:val="22"/>
          <w:szCs w:val="36"/>
          <w:lang w:val="es-ES" w:eastAsia="es-MX"/>
        </w:rPr>
        <w:t xml:space="preserve">PRIMERO. </w:t>
      </w:r>
      <w:r w:rsidRPr="00316104">
        <w:rPr>
          <w:rFonts w:ascii="Palatino Linotype" w:eastAsia="Palatino Linotype" w:hAnsi="Palatino Linotype" w:cs="Palatino Linotype"/>
          <w:b/>
          <w:color w:val="000000" w:themeColor="text1"/>
          <w:sz w:val="22"/>
          <w:szCs w:val="36"/>
          <w:lang w:val="es-ES" w:eastAsia="es-MX"/>
        </w:rPr>
        <w:t>Competencia</w:t>
      </w:r>
      <w:bookmarkEnd w:id="17"/>
      <w:bookmarkEnd w:id="18"/>
      <w:bookmarkEnd w:id="19"/>
    </w:p>
    <w:p w14:paraId="01C86E0C" w14:textId="77777777" w:rsidR="00A311EC" w:rsidRPr="00316104" w:rsidRDefault="00A311EC" w:rsidP="00A311EC">
      <w:pPr>
        <w:autoSpaceDE w:val="0"/>
        <w:autoSpaceDN w:val="0"/>
        <w:adjustRightInd w:val="0"/>
        <w:spacing w:line="360" w:lineRule="auto"/>
        <w:jc w:val="both"/>
        <w:rPr>
          <w:rFonts w:ascii="Palatino Linotype" w:eastAsia="Palatino Linotype" w:hAnsi="Palatino Linotype" w:cs="Tahoma"/>
          <w:b/>
          <w:color w:val="000000" w:themeColor="text1"/>
          <w:sz w:val="22"/>
          <w:szCs w:val="24"/>
          <w:lang w:val="es-ES" w:eastAsia="es-MX"/>
        </w:rPr>
      </w:pPr>
    </w:p>
    <w:p w14:paraId="04F4060C" w14:textId="7FF97C95" w:rsidR="00A311EC" w:rsidRPr="00316104" w:rsidRDefault="005E7556" w:rsidP="00A311EC">
      <w:pPr>
        <w:spacing w:line="360" w:lineRule="auto"/>
        <w:jc w:val="both"/>
        <w:rPr>
          <w:rFonts w:ascii="Palatino Linotype" w:eastAsia="Palatino Linotype" w:hAnsi="Palatino Linotype" w:cs="Tahoma"/>
          <w:bCs/>
          <w:color w:val="000000" w:themeColor="text1"/>
          <w:sz w:val="22"/>
          <w:szCs w:val="22"/>
          <w:lang w:eastAsia="es-MX"/>
        </w:rPr>
      </w:pPr>
      <w:r w:rsidRPr="00316104">
        <w:rPr>
          <w:rFonts w:ascii="Palatino Linotype" w:eastAsia="Palatino Linotype" w:hAnsi="Palatino Linotype" w:cs="Tahoma"/>
          <w:bCs/>
          <w:color w:val="000000" w:themeColor="text1"/>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BC239B2" w14:textId="77777777" w:rsidR="00271AFD" w:rsidRPr="00316104" w:rsidRDefault="00271AFD" w:rsidP="00A311EC">
      <w:pPr>
        <w:spacing w:line="360" w:lineRule="auto"/>
        <w:jc w:val="both"/>
        <w:rPr>
          <w:rFonts w:ascii="Palatino Linotype" w:eastAsia="Palatino Linotype" w:hAnsi="Palatino Linotype" w:cs="Tahoma"/>
          <w:bCs/>
          <w:color w:val="000000" w:themeColor="text1"/>
          <w:sz w:val="22"/>
          <w:szCs w:val="22"/>
          <w:lang w:eastAsia="es-MX"/>
        </w:rPr>
      </w:pPr>
    </w:p>
    <w:p w14:paraId="20989B53" w14:textId="77777777" w:rsidR="00A311EC" w:rsidRPr="00316104"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0" w:name="_Toc187931072"/>
      <w:bookmarkStart w:id="21" w:name="_Toc191561711"/>
      <w:bookmarkStart w:id="22" w:name="_Toc216696236"/>
      <w:r w:rsidRPr="00316104">
        <w:rPr>
          <w:rFonts w:ascii="Palatino Linotype" w:eastAsia="Palatino Linotype" w:hAnsi="Palatino Linotype" w:cs="Palatino Linotype"/>
          <w:b/>
          <w:color w:val="000000" w:themeColor="text1"/>
          <w:sz w:val="22"/>
          <w:szCs w:val="36"/>
          <w:lang w:eastAsia="es-MX"/>
        </w:rPr>
        <w:t>SEGUNDO. Causales de improcedencia y sobreseimiento</w:t>
      </w:r>
      <w:bookmarkEnd w:id="20"/>
      <w:bookmarkEnd w:id="21"/>
      <w:bookmarkEnd w:id="22"/>
    </w:p>
    <w:p w14:paraId="198B82DF"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8286826"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lastRenderedPageBreak/>
        <w:t xml:space="preserve">De las constancias que forman parte del Recurso de Revisión que se analiza, se advierte que previo al estudio del fondo de la </w:t>
      </w:r>
      <w:r w:rsidRPr="00316104">
        <w:rPr>
          <w:rFonts w:ascii="Palatino Linotype" w:eastAsia="Palatino Linotype" w:hAnsi="Palatino Linotype" w:cs="Palatino Linotype"/>
          <w:i/>
          <w:color w:val="000000" w:themeColor="text1"/>
          <w:sz w:val="22"/>
          <w:szCs w:val="22"/>
          <w:lang w:eastAsia="es-MX"/>
        </w:rPr>
        <w:t>litis</w:t>
      </w:r>
      <w:r w:rsidRPr="00316104">
        <w:rPr>
          <w:rFonts w:ascii="Palatino Linotype" w:eastAsia="Palatino Linotype" w:hAnsi="Palatino Linotype" w:cs="Palatino Linotype"/>
          <w:color w:val="000000" w:themeColor="text1"/>
          <w:sz w:val="22"/>
          <w:szCs w:val="22"/>
          <w:lang w:eastAsia="es-MX"/>
        </w:rPr>
        <w:t>, es necesario estudiar las causales de improcedencia y sobreseimiento que se adviertan, para determinar lo que en Derecho proceda.</w:t>
      </w:r>
    </w:p>
    <w:p w14:paraId="61304A0D"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495C32C" w14:textId="77777777" w:rsidR="00A311EC" w:rsidRPr="00316104"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r w:rsidRPr="00316104">
        <w:rPr>
          <w:rFonts w:ascii="Palatino Linotype" w:eastAsia="Palatino Linotype" w:hAnsi="Palatino Linotype" w:cs="Palatino Linotype"/>
          <w:b/>
          <w:color w:val="000000" w:themeColor="text1"/>
          <w:sz w:val="22"/>
          <w:szCs w:val="22"/>
          <w:lang w:eastAsia="es-MX"/>
        </w:rPr>
        <w:t>Causales de improcedencia</w:t>
      </w:r>
    </w:p>
    <w:p w14:paraId="506D186B"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44EABDF"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316104">
        <w:rPr>
          <w:rFonts w:ascii="Palatino Linotype" w:eastAsia="Palatino Linotype" w:hAnsi="Palatino Linotype" w:cs="Palatino Linotype"/>
          <w:b/>
          <w:color w:val="000000" w:themeColor="text1"/>
          <w:sz w:val="22"/>
          <w:szCs w:val="22"/>
          <w:lang w:eastAsia="es-MX"/>
        </w:rPr>
        <w:t xml:space="preserve"> </w:t>
      </w:r>
      <w:r w:rsidRPr="00316104">
        <w:rPr>
          <w:rFonts w:ascii="Palatino Linotype" w:eastAsia="Palatino Linotype" w:hAnsi="Palatino Linotype" w:cs="Palatino Linotype"/>
          <w:color w:val="000000" w:themeColor="text1"/>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9244C2C"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08B1CBC"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En el presente caso, </w:t>
      </w:r>
      <w:r w:rsidRPr="00316104">
        <w:rPr>
          <w:rFonts w:ascii="Palatino Linotype" w:eastAsia="Palatino Linotype" w:hAnsi="Palatino Linotype" w:cs="Palatino Linotype"/>
          <w:b/>
          <w:color w:val="000000" w:themeColor="text1"/>
          <w:sz w:val="22"/>
          <w:szCs w:val="22"/>
          <w:lang w:eastAsia="es-MX"/>
        </w:rPr>
        <w:t>no se actualiza ninguna de las causales de improcedencia</w:t>
      </w:r>
      <w:r w:rsidRPr="00316104">
        <w:rPr>
          <w:rFonts w:ascii="Palatino Linotype" w:eastAsia="Palatino Linotype" w:hAnsi="Palatino Linotype" w:cs="Palatino Linotype"/>
          <w:color w:val="000000" w:themeColor="text1"/>
          <w:sz w:val="22"/>
          <w:szCs w:val="22"/>
          <w:lang w:eastAsia="es-MX"/>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3DA2F96" w14:textId="77777777" w:rsidR="00A311EC" w:rsidRPr="00316104"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74607EC8" w14:textId="77777777" w:rsidR="00A311EC" w:rsidRPr="00316104" w:rsidRDefault="00A311EC" w:rsidP="00A311EC">
      <w:pPr>
        <w:spacing w:line="360" w:lineRule="auto"/>
        <w:ind w:right="142"/>
        <w:jc w:val="both"/>
        <w:rPr>
          <w:rFonts w:ascii="Palatino Linotype" w:eastAsia="Palatino Linotype" w:hAnsi="Palatino Linotype" w:cs="Palatino Linotype"/>
          <w:b/>
          <w:color w:val="000000"/>
          <w:sz w:val="22"/>
          <w:szCs w:val="22"/>
          <w:lang w:eastAsia="es-MX"/>
        </w:rPr>
      </w:pPr>
      <w:r w:rsidRPr="00316104">
        <w:rPr>
          <w:rFonts w:ascii="Palatino Linotype" w:eastAsia="Palatino Linotype" w:hAnsi="Palatino Linotype" w:cs="Palatino Linotype"/>
          <w:b/>
          <w:color w:val="000000"/>
          <w:sz w:val="22"/>
          <w:szCs w:val="22"/>
          <w:lang w:eastAsia="es-MX"/>
        </w:rPr>
        <w:t>Causales de sobreseimiento</w:t>
      </w:r>
    </w:p>
    <w:p w14:paraId="34ECB113"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751E776"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316104">
        <w:rPr>
          <w:rFonts w:ascii="Palatino Linotype" w:eastAsia="Palatino Linotype" w:hAnsi="Palatino Linotype" w:cs="Palatino Linotype"/>
          <w:color w:val="0D0D0D"/>
          <w:sz w:val="22"/>
          <w:szCs w:val="22"/>
          <w:lang w:eastAsia="es-MX"/>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316104">
        <w:rPr>
          <w:rFonts w:ascii="Palatino Linotype" w:eastAsia="Palatino Linotype" w:hAnsi="Palatino Linotype" w:cs="Palatino Linotype"/>
          <w:b/>
          <w:color w:val="0D0D0D"/>
          <w:sz w:val="22"/>
          <w:szCs w:val="22"/>
          <w:lang w:eastAsia="es-MX"/>
        </w:rPr>
        <w:t xml:space="preserve"> </w:t>
      </w:r>
      <w:r w:rsidRPr="00316104">
        <w:rPr>
          <w:rFonts w:ascii="Palatino Linotype" w:eastAsia="Palatino Linotype" w:hAnsi="Palatino Linotype" w:cs="Palatino Linotype"/>
          <w:color w:val="0D0D0D"/>
          <w:sz w:val="22"/>
          <w:szCs w:val="22"/>
          <w:lang w:eastAsia="es-MX"/>
        </w:rPr>
        <w:t>toda vez que no hay constancias en el expediente en que se actúa, de que la persona Recurrente se haya desistido, fallecido, que el Sujeto Obligado hubiese modificado o revocado el acto impugnado o bien,</w:t>
      </w:r>
      <w:r w:rsidRPr="00316104">
        <w:rPr>
          <w:rFonts w:ascii="Palatino Linotype" w:eastAsia="Palatino Linotype" w:hAnsi="Palatino Linotype" w:cs="Palatino Linotype"/>
          <w:color w:val="000000" w:themeColor="text1"/>
          <w:sz w:val="22"/>
          <w:szCs w:val="22"/>
          <w:lang w:eastAsia="es-MX"/>
        </w:rPr>
        <w:t xml:space="preserve"> </w:t>
      </w:r>
      <w:r w:rsidRPr="00316104">
        <w:rPr>
          <w:rFonts w:ascii="Palatino Linotype" w:eastAsia="Palatino Linotype" w:hAnsi="Palatino Linotype" w:cs="Palatino Linotype"/>
          <w:color w:val="0D0D0D"/>
          <w:sz w:val="22"/>
          <w:szCs w:val="22"/>
          <w:lang w:eastAsia="es-MX"/>
        </w:rPr>
        <w:t>que admitido una vez admitido el Recurso de Revisión, aparezca alguna causal de improcedencia o haya quedado sin materia.</w:t>
      </w:r>
    </w:p>
    <w:p w14:paraId="1C299799" w14:textId="77777777" w:rsidR="00A311EC" w:rsidRPr="00316104" w:rsidRDefault="00A311EC" w:rsidP="00A311EC">
      <w:pPr>
        <w:spacing w:line="360" w:lineRule="auto"/>
        <w:jc w:val="both"/>
        <w:rPr>
          <w:rFonts w:ascii="Palatino Linotype" w:eastAsia="Palatino Linotype" w:hAnsi="Palatino Linotype" w:cs="Tahoma"/>
          <w:b/>
          <w:bCs/>
          <w:color w:val="000000" w:themeColor="text1"/>
          <w:sz w:val="22"/>
          <w:szCs w:val="22"/>
          <w:lang w:eastAsia="es-MX"/>
        </w:rPr>
      </w:pPr>
    </w:p>
    <w:p w14:paraId="02A99AA2" w14:textId="77777777" w:rsidR="00A311EC" w:rsidRPr="00316104"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3" w:name="_Toc187931073"/>
      <w:bookmarkStart w:id="24" w:name="_Toc191561712"/>
      <w:bookmarkStart w:id="25" w:name="_Toc216696237"/>
      <w:r w:rsidRPr="00316104">
        <w:rPr>
          <w:rFonts w:ascii="Palatino Linotype" w:eastAsia="Palatino Linotype" w:hAnsi="Palatino Linotype" w:cs="Palatino Linotype"/>
          <w:b/>
          <w:color w:val="000000" w:themeColor="text1"/>
          <w:sz w:val="22"/>
          <w:szCs w:val="36"/>
          <w:lang w:eastAsia="es-MX"/>
        </w:rPr>
        <w:t>TERCERO. Determinación de la Controversia</w:t>
      </w:r>
      <w:bookmarkEnd w:id="23"/>
      <w:bookmarkEnd w:id="24"/>
      <w:bookmarkEnd w:id="25"/>
    </w:p>
    <w:p w14:paraId="3F9DE85B" w14:textId="77777777" w:rsidR="00A311EC" w:rsidRPr="00316104"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5B15C08C" w14:textId="37EB8BA2" w:rsidR="00C03A75" w:rsidRPr="00316104"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La persona Solicitante </w:t>
      </w:r>
      <w:r w:rsidR="00C03A75" w:rsidRPr="00316104">
        <w:rPr>
          <w:rFonts w:ascii="Palatino Linotype" w:eastAsia="Palatino Linotype" w:hAnsi="Palatino Linotype" w:cs="Palatino Linotype"/>
          <w:color w:val="000000" w:themeColor="text1"/>
          <w:sz w:val="22"/>
          <w:szCs w:val="22"/>
          <w:lang w:eastAsia="es-MX"/>
        </w:rPr>
        <w:t>requirió a</w:t>
      </w:r>
      <w:r w:rsidR="00271AFD" w:rsidRPr="00316104">
        <w:rPr>
          <w:rFonts w:ascii="Palatino Linotype" w:eastAsia="Palatino Linotype" w:hAnsi="Palatino Linotype" w:cs="Palatino Linotype"/>
          <w:color w:val="000000" w:themeColor="text1"/>
          <w:sz w:val="22"/>
          <w:szCs w:val="22"/>
          <w:lang w:eastAsia="es-MX"/>
        </w:rPr>
        <w:t xml:space="preserve"> través de las </w:t>
      </w:r>
      <w:r w:rsidR="00515F2A" w:rsidRPr="00316104">
        <w:rPr>
          <w:rFonts w:ascii="Palatino Linotype" w:eastAsia="Palatino Linotype" w:hAnsi="Palatino Linotype" w:cs="Palatino Linotype"/>
          <w:color w:val="000000" w:themeColor="text1"/>
          <w:sz w:val="22"/>
          <w:szCs w:val="22"/>
          <w:lang w:eastAsia="es-MX"/>
        </w:rPr>
        <w:t>dos</w:t>
      </w:r>
      <w:r w:rsidR="00271AFD" w:rsidRPr="00316104">
        <w:rPr>
          <w:rFonts w:ascii="Palatino Linotype" w:eastAsia="Palatino Linotype" w:hAnsi="Palatino Linotype" w:cs="Palatino Linotype"/>
          <w:color w:val="000000" w:themeColor="text1"/>
          <w:sz w:val="22"/>
          <w:szCs w:val="22"/>
          <w:lang w:eastAsia="es-MX"/>
        </w:rPr>
        <w:t xml:space="preserve"> solicitudes de acceso a la información pública </w:t>
      </w:r>
      <w:r w:rsidR="00515F2A" w:rsidRPr="00316104">
        <w:rPr>
          <w:rFonts w:ascii="Palatino Linotype" w:eastAsia="Palatino Linotype" w:hAnsi="Palatino Linotype" w:cs="Palatino Linotype"/>
          <w:color w:val="000000" w:themeColor="text1"/>
          <w:sz w:val="22"/>
          <w:szCs w:val="22"/>
          <w:lang w:eastAsia="es-MX"/>
        </w:rPr>
        <w:t>la siguiente información:</w:t>
      </w:r>
    </w:p>
    <w:p w14:paraId="2F6C4BD0" w14:textId="77777777" w:rsidR="00515F2A" w:rsidRPr="00316104" w:rsidRDefault="00515F2A"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671DE46" w14:textId="5ED28285" w:rsidR="00515F2A" w:rsidRPr="00316104" w:rsidRDefault="00176E7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O</w:t>
      </w:r>
      <w:r w:rsidR="00515F2A" w:rsidRPr="00316104">
        <w:rPr>
          <w:rFonts w:ascii="Palatino Linotype" w:eastAsia="Palatino Linotype" w:hAnsi="Palatino Linotype" w:cs="Palatino Linotype"/>
          <w:color w:val="000000" w:themeColor="text1"/>
          <w:sz w:val="22"/>
          <w:szCs w:val="22"/>
          <w:lang w:eastAsia="es-MX"/>
        </w:rPr>
        <w:t xml:space="preserve">ficios con </w:t>
      </w:r>
      <w:r w:rsidR="00B37A83" w:rsidRPr="00316104">
        <w:rPr>
          <w:rFonts w:ascii="Palatino Linotype" w:eastAsia="Palatino Linotype" w:hAnsi="Palatino Linotype" w:cs="Palatino Linotype"/>
          <w:color w:val="000000" w:themeColor="text1"/>
          <w:sz w:val="22"/>
          <w:szCs w:val="22"/>
          <w:lang w:eastAsia="es-MX"/>
        </w:rPr>
        <w:t>anexos</w:t>
      </w:r>
      <w:r w:rsidR="00515F2A" w:rsidRPr="00316104">
        <w:rPr>
          <w:rFonts w:ascii="Palatino Linotype" w:eastAsia="Palatino Linotype" w:hAnsi="Palatino Linotype" w:cs="Palatino Linotype"/>
          <w:color w:val="000000" w:themeColor="text1"/>
          <w:sz w:val="22"/>
          <w:szCs w:val="22"/>
          <w:lang w:eastAsia="es-MX"/>
        </w:rPr>
        <w:t xml:space="preserve"> que fueron enviados por parte de transparencia a los Servidores Públicos </w:t>
      </w:r>
      <w:r w:rsidR="00B37A83" w:rsidRPr="00316104">
        <w:rPr>
          <w:rFonts w:ascii="Palatino Linotype" w:eastAsia="Palatino Linotype" w:hAnsi="Palatino Linotype" w:cs="Palatino Linotype"/>
          <w:color w:val="000000" w:themeColor="text1"/>
          <w:sz w:val="22"/>
          <w:szCs w:val="22"/>
          <w:lang w:eastAsia="es-MX"/>
        </w:rPr>
        <w:t>Habilitados, durante los meses de septiembre y diciembre de dos mil diecinueve.</w:t>
      </w:r>
    </w:p>
    <w:p w14:paraId="11640C91" w14:textId="77777777" w:rsidR="00B37A83" w:rsidRPr="00316104" w:rsidRDefault="00B37A83"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8C0B390" w14:textId="3C0D9830" w:rsidR="00A311EC" w:rsidRPr="00316104" w:rsidRDefault="00176E7C" w:rsidP="00A311EC">
      <w:pPr>
        <w:tabs>
          <w:tab w:val="left" w:pos="4962"/>
        </w:tabs>
        <w:spacing w:line="360" w:lineRule="auto"/>
        <w:ind w:right="142"/>
        <w:jc w:val="both"/>
        <w:rPr>
          <w:rFonts w:ascii="Palatino Linotype" w:eastAsia="Palatino Linotype" w:hAnsi="Palatino Linotype" w:cs="Palatino Linotype"/>
          <w:b/>
          <w:bCs/>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El Sujeto Obligado, entregó la información que obra en sus archivos en versión pública. </w:t>
      </w:r>
      <w:r w:rsidR="008C083B" w:rsidRPr="00316104">
        <w:rPr>
          <w:rFonts w:ascii="Palatino Linotype" w:eastAsia="Palatino Linotype" w:hAnsi="Palatino Linotype" w:cs="Palatino Linotype"/>
          <w:color w:val="000000" w:themeColor="text1"/>
          <w:sz w:val="22"/>
          <w:szCs w:val="22"/>
          <w:lang w:eastAsia="es-MX"/>
        </w:rPr>
        <w:t>El Particular se inconformó de información incompleta</w:t>
      </w:r>
      <w:r w:rsidRPr="00316104">
        <w:rPr>
          <w:rFonts w:ascii="Palatino Linotype" w:eastAsia="Palatino Linotype" w:hAnsi="Palatino Linotype" w:cs="Palatino Linotype"/>
          <w:color w:val="000000" w:themeColor="text1"/>
          <w:sz w:val="22"/>
          <w:szCs w:val="22"/>
          <w:lang w:eastAsia="es-MX"/>
        </w:rPr>
        <w:t xml:space="preserve"> </w:t>
      </w:r>
      <w:r w:rsidR="003B74A3" w:rsidRPr="00316104">
        <w:rPr>
          <w:rFonts w:ascii="Palatino Linotype" w:eastAsia="Palatino Linotype" w:hAnsi="Palatino Linotype" w:cs="Palatino Linotype"/>
          <w:color w:val="000000" w:themeColor="text1"/>
          <w:sz w:val="22"/>
          <w:szCs w:val="22"/>
          <w:lang w:eastAsia="es-MX"/>
        </w:rPr>
        <w:t>sin la precisión de la información faltante,</w:t>
      </w:r>
      <w:r w:rsidR="00271AFD" w:rsidRPr="00316104">
        <w:rPr>
          <w:rFonts w:ascii="Palatino Linotype" w:eastAsia="Palatino Linotype" w:hAnsi="Palatino Linotype" w:cs="Palatino Linotype"/>
          <w:color w:val="000000" w:themeColor="text1"/>
          <w:sz w:val="22"/>
          <w:szCs w:val="22"/>
          <w:lang w:eastAsia="es-MX"/>
        </w:rPr>
        <w:t xml:space="preserve"> </w:t>
      </w:r>
      <w:r w:rsidR="00620C7A" w:rsidRPr="00316104">
        <w:rPr>
          <w:rFonts w:ascii="Palatino Linotype" w:eastAsia="Palatino Linotype" w:hAnsi="Palatino Linotype" w:cs="Palatino Linotype"/>
          <w:color w:val="000000" w:themeColor="text1"/>
          <w:sz w:val="22"/>
          <w:szCs w:val="22"/>
          <w:lang w:eastAsia="es-MX"/>
        </w:rPr>
        <w:t xml:space="preserve">por lo cual, </w:t>
      </w:r>
      <w:r w:rsidR="00A311EC" w:rsidRPr="00316104">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sidR="00BA72C9" w:rsidRPr="00316104">
        <w:rPr>
          <w:rFonts w:ascii="Palatino Linotype" w:eastAsia="Palatino Linotype" w:hAnsi="Palatino Linotype" w:cs="Palatino Linotype"/>
          <w:color w:val="000000" w:themeColor="text1"/>
          <w:sz w:val="22"/>
          <w:szCs w:val="22"/>
          <w:lang w:eastAsia="es-MX"/>
        </w:rPr>
        <w:t>V</w:t>
      </w:r>
      <w:r w:rsidR="00A311EC" w:rsidRPr="00316104">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BA72C9" w:rsidRPr="00316104">
        <w:rPr>
          <w:rFonts w:ascii="Palatino Linotype" w:eastAsia="Palatino Linotype" w:hAnsi="Palatino Linotype" w:cs="Palatino Linotype"/>
          <w:b/>
          <w:bCs/>
          <w:color w:val="000000" w:themeColor="text1"/>
          <w:sz w:val="22"/>
          <w:szCs w:val="22"/>
          <w:lang w:eastAsia="es-MX"/>
        </w:rPr>
        <w:t>–la entrega de información incompleta</w:t>
      </w:r>
      <w:r w:rsidR="00A311EC" w:rsidRPr="00316104">
        <w:rPr>
          <w:rFonts w:ascii="Palatino Linotype" w:eastAsia="Palatino Linotype" w:hAnsi="Palatino Linotype" w:cs="Palatino Linotype"/>
          <w:b/>
          <w:bCs/>
          <w:color w:val="000000" w:themeColor="text1"/>
          <w:sz w:val="22"/>
          <w:szCs w:val="22"/>
          <w:lang w:eastAsia="es-MX"/>
        </w:rPr>
        <w:t>-.</w:t>
      </w:r>
    </w:p>
    <w:p w14:paraId="02143ECD" w14:textId="77777777" w:rsidR="00DE68FD" w:rsidRPr="00316104" w:rsidRDefault="00DE68FD" w:rsidP="00A311EC">
      <w:pPr>
        <w:tabs>
          <w:tab w:val="left" w:pos="4962"/>
        </w:tabs>
        <w:spacing w:line="360" w:lineRule="auto"/>
        <w:ind w:right="142"/>
        <w:jc w:val="both"/>
        <w:rPr>
          <w:rFonts w:ascii="Palatino Linotype" w:eastAsia="Palatino Linotype" w:hAnsi="Palatino Linotype" w:cs="Palatino Linotype"/>
          <w:b/>
          <w:bCs/>
          <w:color w:val="000000" w:themeColor="text1"/>
          <w:sz w:val="22"/>
          <w:szCs w:val="22"/>
          <w:lang w:eastAsia="es-MX"/>
        </w:rPr>
      </w:pPr>
    </w:p>
    <w:p w14:paraId="2755BD0F" w14:textId="77777777" w:rsidR="00A311EC" w:rsidRPr="00316104" w:rsidRDefault="00A311EC" w:rsidP="00620C7A">
      <w:pPr>
        <w:keepNext/>
        <w:keepLines/>
        <w:jc w:val="both"/>
        <w:outlineLvl w:val="1"/>
        <w:rPr>
          <w:rFonts w:ascii="Palatino Linotype" w:eastAsia="Palatino Linotype" w:hAnsi="Palatino Linotype" w:cs="Palatino Linotype"/>
          <w:b/>
          <w:color w:val="000000" w:themeColor="text1"/>
          <w:sz w:val="22"/>
          <w:szCs w:val="36"/>
          <w:lang w:eastAsia="es-MX"/>
        </w:rPr>
      </w:pPr>
      <w:bookmarkStart w:id="26" w:name="_Toc187931074"/>
      <w:bookmarkStart w:id="27" w:name="_Toc191561713"/>
      <w:bookmarkStart w:id="28" w:name="_Toc216696238"/>
      <w:r w:rsidRPr="00316104">
        <w:rPr>
          <w:rFonts w:ascii="Palatino Linotype" w:eastAsia="Palatino Linotype" w:hAnsi="Palatino Linotype" w:cs="Palatino Linotype"/>
          <w:b/>
          <w:color w:val="000000" w:themeColor="text1"/>
          <w:sz w:val="22"/>
          <w:szCs w:val="36"/>
          <w:lang w:eastAsia="es-MX"/>
        </w:rPr>
        <w:lastRenderedPageBreak/>
        <w:t>CUARTO. Marco normativo aplicable en materia de transparencia y acceso a la información pública</w:t>
      </w:r>
      <w:bookmarkEnd w:id="26"/>
      <w:bookmarkEnd w:id="27"/>
      <w:bookmarkEnd w:id="28"/>
    </w:p>
    <w:p w14:paraId="1F42C0CB"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EEAE524" w14:textId="7095C5DC"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316104">
        <w:rPr>
          <w:rFonts w:ascii="Palatino Linotype" w:eastAsia="Palatino Linotype" w:hAnsi="Palatino Linotype" w:cs="Palatino Linotype"/>
          <w:color w:val="000000"/>
          <w:sz w:val="22"/>
          <w:szCs w:val="22"/>
          <w:lang w:eastAsia="es-MX"/>
        </w:rPr>
        <w:t xml:space="preserve">El artículo 6°, Apartado A), fracción I de la Constitución Política de los Estados Unidos Mexicanos, establece que toda la información en posesión de cualquier </w:t>
      </w:r>
      <w:r w:rsidR="009A6EA2" w:rsidRPr="00316104">
        <w:rPr>
          <w:rFonts w:ascii="Palatino Linotype" w:eastAsia="Palatino Linotype" w:hAnsi="Palatino Linotype" w:cs="Palatino Linotype"/>
          <w:color w:val="000000"/>
          <w:sz w:val="22"/>
          <w:szCs w:val="22"/>
          <w:lang w:eastAsia="es-MX"/>
        </w:rPr>
        <w:t>autoridad</w:t>
      </w:r>
      <w:r w:rsidRPr="00316104">
        <w:rPr>
          <w:rFonts w:ascii="Palatino Linotype" w:eastAsia="Palatino Linotype" w:hAnsi="Palatino Linotype" w:cs="Palatino Linotype"/>
          <w:color w:val="000000"/>
          <w:sz w:val="22"/>
          <w:szCs w:val="22"/>
          <w:lang w:eastAsia="es-MX"/>
        </w:rPr>
        <w:t xml:space="preserve"> es pública y sólo podrá ser reservada temporalmente por razones de interés público.</w:t>
      </w:r>
    </w:p>
    <w:p w14:paraId="74657529"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34C92FD"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316104">
        <w:rPr>
          <w:rFonts w:ascii="Palatino Linotype" w:eastAsia="Palatino Linotype" w:hAnsi="Palatino Linotype" w:cs="Palatino Linotype"/>
          <w:color w:val="000000"/>
          <w:sz w:val="22"/>
          <w:szCs w:val="22"/>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AFDFBB"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0526F176"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316104">
        <w:rPr>
          <w:rFonts w:ascii="Palatino Linotype" w:eastAsia="Palatino Linotype" w:hAnsi="Palatino Linotype" w:cs="Palatino Linotype"/>
          <w:color w:val="000000"/>
          <w:sz w:val="22"/>
          <w:szCs w:val="22"/>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09FE41"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46BDAE8"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316104">
        <w:rPr>
          <w:rFonts w:ascii="Palatino Linotype" w:eastAsia="Palatino Linotype" w:hAnsi="Palatino Linotype" w:cs="Palatino Linotype"/>
          <w:color w:val="000000"/>
          <w:sz w:val="22"/>
          <w:szCs w:val="22"/>
          <w:lang w:eastAsia="es-MX"/>
        </w:rPr>
        <w:t>Por su parte, la Ley de Transparencia y Acceso a la Información Pública del Estado de México y Municipios (Reglamentaria del artículo 5° de la Constitución Local), establece lo siguiente:</w:t>
      </w:r>
    </w:p>
    <w:p w14:paraId="08B9C137"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93600AB"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316104">
        <w:rPr>
          <w:rFonts w:ascii="Palatino Linotype" w:eastAsia="Palatino Linotype" w:hAnsi="Palatino Linotype" w:cs="Palatino Linotype"/>
          <w:color w:val="000000"/>
          <w:sz w:val="22"/>
          <w:szCs w:val="22"/>
          <w:lang w:eastAsia="es-MX"/>
        </w:rPr>
        <w:t xml:space="preserve">El artículo </w:t>
      </w:r>
      <w:r w:rsidRPr="00316104">
        <w:rPr>
          <w:rFonts w:ascii="Palatino Linotype" w:eastAsia="Palatino Linotype" w:hAnsi="Palatino Linotype" w:cs="Palatino Linotype"/>
          <w:color w:val="000000" w:themeColor="text1"/>
          <w:sz w:val="22"/>
          <w:szCs w:val="22"/>
          <w:lang w:eastAsia="es-MX"/>
        </w:rPr>
        <w:t>12 dice que</w:t>
      </w:r>
      <w:r w:rsidRPr="00316104">
        <w:rPr>
          <w:rFonts w:ascii="Palatino Linotype" w:eastAsia="Palatino Linotype" w:hAnsi="Palatino Linotype" w:cs="Palatino Linotype"/>
          <w:color w:val="000000"/>
          <w:sz w:val="22"/>
          <w:szCs w:val="22"/>
          <w:lang w:eastAsia="es-MX"/>
        </w:rPr>
        <w:t>, quienes generen, recopilen, administren, manejen, procesen, archiven o conserven información pública serán responsables de la misma.</w:t>
      </w:r>
    </w:p>
    <w:p w14:paraId="07C487FA"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9A12BDC" w14:textId="77777777" w:rsidR="00A311EC" w:rsidRPr="00316104" w:rsidRDefault="00A311EC" w:rsidP="00A311EC">
      <w:pPr>
        <w:widowControl w:val="0"/>
        <w:spacing w:line="360" w:lineRule="auto"/>
        <w:ind w:right="142"/>
        <w:jc w:val="both"/>
        <w:rPr>
          <w:rFonts w:ascii="Palatino Linotype" w:eastAsia="Palatino Linotype" w:hAnsi="Palatino Linotype" w:cs="Palatino Linotype"/>
          <w:color w:val="000000"/>
          <w:sz w:val="22"/>
          <w:szCs w:val="22"/>
          <w:lang w:eastAsia="es-MX"/>
        </w:rPr>
      </w:pPr>
      <w:r w:rsidRPr="00316104">
        <w:rPr>
          <w:rFonts w:ascii="Palatino Linotype" w:eastAsia="Palatino Linotype" w:hAnsi="Palatino Linotype" w:cs="Palatino Linotype"/>
          <w:color w:val="000000"/>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71C4693"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2CC6352"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316104">
        <w:rPr>
          <w:rFonts w:ascii="Palatino Linotype" w:eastAsia="Palatino Linotype" w:hAnsi="Palatino Linotype" w:cs="Palatino Linotype"/>
          <w:color w:val="000000"/>
          <w:sz w:val="22"/>
          <w:szCs w:val="22"/>
          <w:lang w:eastAsia="es-MX"/>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0B2C8A" w14:textId="77777777" w:rsidR="00A311EC" w:rsidRPr="00316104"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5B86567" w14:textId="77777777" w:rsidR="00A311EC" w:rsidRPr="00316104"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9" w:name="_Toc187931075"/>
      <w:bookmarkStart w:id="30" w:name="_Toc191561714"/>
      <w:bookmarkStart w:id="31" w:name="_Toc216696239"/>
      <w:r w:rsidRPr="00316104">
        <w:rPr>
          <w:rFonts w:ascii="Palatino Linotype" w:eastAsia="Palatino Linotype" w:hAnsi="Palatino Linotype" w:cs="Palatino Linotype"/>
          <w:b/>
          <w:color w:val="000000" w:themeColor="text1"/>
          <w:sz w:val="22"/>
          <w:szCs w:val="36"/>
          <w:lang w:eastAsia="es-MX"/>
        </w:rPr>
        <w:t>QUINTO. Estudio de Fondo</w:t>
      </w:r>
      <w:bookmarkEnd w:id="29"/>
      <w:bookmarkEnd w:id="30"/>
      <w:bookmarkEnd w:id="31"/>
    </w:p>
    <w:p w14:paraId="35C9E018" w14:textId="77777777" w:rsidR="00A311EC" w:rsidRPr="00316104"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599273D" w14:textId="12728BBD" w:rsidR="006C34CC" w:rsidRPr="00316104" w:rsidRDefault="006C34C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Debemos señalar en primer lugar, </w:t>
      </w:r>
      <w:r w:rsidR="00701416" w:rsidRPr="00316104">
        <w:rPr>
          <w:rFonts w:ascii="Palatino Linotype" w:eastAsia="Palatino Linotype" w:hAnsi="Palatino Linotype" w:cs="Palatino Linotype"/>
          <w:color w:val="000000" w:themeColor="text1"/>
          <w:sz w:val="22"/>
          <w:szCs w:val="22"/>
          <w:lang w:eastAsia="es-MX"/>
        </w:rPr>
        <w:t>que el Solicitante, requirió información a través de cuatro solicitudes de información que se puede</w:t>
      </w:r>
      <w:r w:rsidR="00CF76DA" w:rsidRPr="00316104">
        <w:rPr>
          <w:rFonts w:ascii="Palatino Linotype" w:eastAsia="Palatino Linotype" w:hAnsi="Palatino Linotype" w:cs="Palatino Linotype"/>
          <w:color w:val="000000" w:themeColor="text1"/>
          <w:sz w:val="22"/>
          <w:szCs w:val="22"/>
          <w:lang w:eastAsia="es-MX"/>
        </w:rPr>
        <w:t xml:space="preserve"> </w:t>
      </w:r>
      <w:proofErr w:type="spellStart"/>
      <w:r w:rsidR="00CF76DA" w:rsidRPr="00316104">
        <w:rPr>
          <w:rFonts w:ascii="Palatino Linotype" w:eastAsia="Palatino Linotype" w:hAnsi="Palatino Linotype" w:cs="Palatino Linotype"/>
          <w:color w:val="000000" w:themeColor="text1"/>
          <w:sz w:val="22"/>
          <w:szCs w:val="22"/>
          <w:lang w:eastAsia="es-MX"/>
        </w:rPr>
        <w:t>puntaulizar</w:t>
      </w:r>
      <w:proofErr w:type="spellEnd"/>
      <w:r w:rsidR="00CF76DA" w:rsidRPr="00316104">
        <w:rPr>
          <w:rFonts w:ascii="Palatino Linotype" w:eastAsia="Palatino Linotype" w:hAnsi="Palatino Linotype" w:cs="Palatino Linotype"/>
          <w:color w:val="000000" w:themeColor="text1"/>
          <w:sz w:val="22"/>
          <w:szCs w:val="22"/>
          <w:lang w:eastAsia="es-MX"/>
        </w:rPr>
        <w:t xml:space="preserve"> de la siguiente manera:</w:t>
      </w:r>
    </w:p>
    <w:p w14:paraId="612768B1" w14:textId="77777777" w:rsidR="00701416" w:rsidRPr="00316104" w:rsidRDefault="00701416"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EFBDB6C" w14:textId="0E289898" w:rsidR="00FD09CC" w:rsidRPr="00316104" w:rsidRDefault="00FD09CC" w:rsidP="00FD09CC">
      <w:pPr>
        <w:pStyle w:val="Prrafodelista"/>
        <w:numPr>
          <w:ilvl w:val="0"/>
          <w:numId w:val="45"/>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316104">
        <w:rPr>
          <w:rFonts w:ascii="Palatino Linotype" w:eastAsia="Palatino Linotype" w:hAnsi="Palatino Linotype" w:cs="Palatino Linotype"/>
          <w:color w:val="000000" w:themeColor="text1"/>
          <w:szCs w:val="22"/>
          <w:lang w:eastAsia="es-MX"/>
        </w:rPr>
        <w:t>Oficios y sus anexos enviados por la Unidad de Transparencia a los Servidores Públicos Habilitados, durante los meses de septiembre y diciembre de dos mil diecinueve.</w:t>
      </w:r>
    </w:p>
    <w:p w14:paraId="06E31F8D" w14:textId="77777777" w:rsidR="00701416" w:rsidRPr="00316104" w:rsidRDefault="00701416"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5D9BD4F9" w14:textId="77777777" w:rsidR="00B60B0B" w:rsidRPr="00316104" w:rsidRDefault="00271AFD" w:rsidP="00271AFD">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En este contexto, basta primero con iniciar con el estudio de la naturaleza de lo requerido que son oficios, los cuales no tienen una definición exacta por la legislación archivística, </w:t>
      </w:r>
      <w:r w:rsidR="00B60B0B" w:rsidRPr="00316104">
        <w:rPr>
          <w:rFonts w:ascii="Palatino Linotype" w:eastAsia="Palatino Linotype" w:hAnsi="Palatino Linotype" w:cs="Palatino Linotype"/>
          <w:color w:val="000000" w:themeColor="text1"/>
          <w:sz w:val="22"/>
          <w:szCs w:val="22"/>
          <w:lang w:eastAsia="es-MX"/>
        </w:rPr>
        <w:t>para lo cual, debemos entonces identificarlo como documentos utilizados para la interoperabilidad de la gestión documental de los Sujetos Obligados, se generan a partir del ejercicio de funciones y del trabajo coordinado de las instituciones públicas, ya sea al interior o al exterior.</w:t>
      </w:r>
    </w:p>
    <w:p w14:paraId="25680B6A" w14:textId="77777777" w:rsidR="00B60B0B" w:rsidRPr="00316104" w:rsidRDefault="00B60B0B" w:rsidP="00271AFD">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72657B17" w14:textId="6F159FA3" w:rsidR="00B60B0B" w:rsidRPr="00316104" w:rsidRDefault="00B60B0B" w:rsidP="00271AFD">
      <w:pPr>
        <w:tabs>
          <w:tab w:val="left" w:pos="4962"/>
        </w:tabs>
        <w:spacing w:line="360" w:lineRule="auto"/>
        <w:ind w:right="142"/>
        <w:jc w:val="both"/>
        <w:rPr>
          <w:rFonts w:ascii="Palatino Linotype" w:eastAsia="Palatino Linotype" w:hAnsi="Palatino Linotype" w:cs="Palatino Linotype"/>
          <w:i/>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Si bien la legislación no los define en </w:t>
      </w:r>
      <w:r w:rsidR="00F50B26" w:rsidRPr="00316104">
        <w:rPr>
          <w:rFonts w:ascii="Palatino Linotype" w:eastAsia="Palatino Linotype" w:hAnsi="Palatino Linotype" w:cs="Palatino Linotype"/>
          <w:color w:val="000000" w:themeColor="text1"/>
          <w:sz w:val="22"/>
          <w:szCs w:val="22"/>
          <w:lang w:eastAsia="es-MX"/>
        </w:rPr>
        <w:t>concreto</w:t>
      </w:r>
      <w:r w:rsidRPr="00316104">
        <w:rPr>
          <w:rFonts w:ascii="Palatino Linotype" w:eastAsia="Palatino Linotype" w:hAnsi="Palatino Linotype" w:cs="Palatino Linotype"/>
          <w:color w:val="000000" w:themeColor="text1"/>
          <w:sz w:val="22"/>
          <w:szCs w:val="22"/>
          <w:lang w:eastAsia="es-MX"/>
        </w:rPr>
        <w:t xml:space="preserve">, podemos definirlo gramaticalmente a través de lo que señala la Real Academia de la Lengua Española, en su sexta acepción, que define al oficio como </w:t>
      </w:r>
      <w:r w:rsidRPr="00316104">
        <w:rPr>
          <w:rFonts w:ascii="Palatino Linotype" w:eastAsia="Palatino Linotype" w:hAnsi="Palatino Linotype" w:cs="Palatino Linotype"/>
          <w:i/>
          <w:color w:val="000000" w:themeColor="text1"/>
          <w:sz w:val="22"/>
          <w:szCs w:val="22"/>
          <w:lang w:eastAsia="es-MX"/>
        </w:rPr>
        <w:t>“m. Comunicación escrita, referente a los asuntos de las Administraciones públicas.”.</w:t>
      </w:r>
    </w:p>
    <w:p w14:paraId="47B08646" w14:textId="77777777" w:rsidR="00B60B0B" w:rsidRPr="00316104" w:rsidRDefault="00B60B0B" w:rsidP="00271AFD">
      <w:pPr>
        <w:tabs>
          <w:tab w:val="left" w:pos="4962"/>
        </w:tabs>
        <w:spacing w:line="360" w:lineRule="auto"/>
        <w:ind w:right="142"/>
        <w:jc w:val="both"/>
        <w:rPr>
          <w:rFonts w:ascii="Palatino Linotype" w:eastAsia="Palatino Linotype" w:hAnsi="Palatino Linotype" w:cs="Palatino Linotype"/>
          <w:i/>
          <w:color w:val="000000" w:themeColor="text1"/>
          <w:sz w:val="22"/>
          <w:szCs w:val="22"/>
          <w:lang w:eastAsia="es-MX"/>
        </w:rPr>
      </w:pPr>
    </w:p>
    <w:p w14:paraId="6536AF87" w14:textId="54CC64A4" w:rsidR="00B60B0B" w:rsidRPr="00316104" w:rsidRDefault="00B60B0B" w:rsidP="00271AFD">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En este contexto entonces, podemos afirmar que el oficio es un documento administrativo de carácter formal, que sirve como medio de comunicación en el ámbito público para tratar </w:t>
      </w:r>
      <w:r w:rsidRPr="00316104">
        <w:rPr>
          <w:rFonts w:ascii="Palatino Linotype" w:eastAsia="Palatino Linotype" w:hAnsi="Palatino Linotype" w:cs="Palatino Linotype"/>
          <w:color w:val="000000" w:themeColor="text1"/>
          <w:sz w:val="22"/>
          <w:szCs w:val="22"/>
          <w:lang w:eastAsia="es-MX"/>
        </w:rPr>
        <w:lastRenderedPageBreak/>
        <w:t>asuntos oficiales. Es una herramienta esencial en la gestión pública y su validez radica en su naturaleza formal y en el hecho de ser emitido por la autoridad competente dentro de una institución, siguiendo conductos regulares y jerárquicos.</w:t>
      </w:r>
    </w:p>
    <w:p w14:paraId="403DD799" w14:textId="77777777" w:rsidR="00B60B0B" w:rsidRPr="00316104" w:rsidRDefault="00B60B0B" w:rsidP="00271AFD">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F84D144" w14:textId="59940B16" w:rsidR="00B60B0B" w:rsidRPr="00316104" w:rsidRDefault="00B60B0B" w:rsidP="00271AFD">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Con independencia del nombre interno que reciba, esto es, oficio, memorándum, tarjeta informativa, etc., por oficio, se refiere a los medios de comunicación interna o externa, que sirven como memoria documental del ejercicio de las comunicaciones internas a interinstitucionales para el ejercicio de las atribuciones y/o funciones de los Sujetos Obligados. </w:t>
      </w:r>
    </w:p>
    <w:p w14:paraId="3089DB83" w14:textId="77777777" w:rsidR="003975C8" w:rsidRPr="00316104" w:rsidRDefault="003975C8" w:rsidP="00271AFD">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7FF028FD" w14:textId="12A4496E" w:rsidR="00B60B0B" w:rsidRPr="00316104" w:rsidRDefault="00612632" w:rsidP="00271AFD">
      <w:pPr>
        <w:tabs>
          <w:tab w:val="left" w:pos="4962"/>
        </w:tabs>
        <w:spacing w:line="360" w:lineRule="auto"/>
        <w:ind w:right="142"/>
        <w:jc w:val="both"/>
        <w:rPr>
          <w:rFonts w:ascii="Palatino Linotype" w:eastAsia="Palatino Linotype" w:hAnsi="Palatino Linotype" w:cs="Palatino Linotype"/>
          <w:i/>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Además, debemos señalar que estos documentos, además llevan para su identificación metadatos para la identificación de unicidad de los documentos, con la finalidad de otorgar un orden al Sistema de Archivos y Gestión Documental que llevan al interior los Sujetos Obligados, pues debemos señalar que cada uno de estos documentos, es un acto administrativo que causa efectos de derecho. Es así, que a través de estos metadatos, los Sujetos Obligados, pueden conocer información como de manera enunciativa puede ser la fecha, el área emisora, el año de generación y el número consecutivo de oficio. Esto implica que si bien, no hay una normatividad que constriña a los Sujetos Obligados a llevar un orden homologado a nivel municipal, estatal ni federal, dichos documentos, al tener el carácter de documentos públicos y formar parte de un Sistema Institucional de Archivos, deben estar </w:t>
      </w:r>
      <w:r w:rsidRPr="00316104">
        <w:rPr>
          <w:rFonts w:ascii="Palatino Linotype" w:eastAsia="Palatino Linotype" w:hAnsi="Palatino Linotype" w:cs="Palatino Linotype"/>
          <w:i/>
          <w:color w:val="000000" w:themeColor="text1"/>
          <w:sz w:val="22"/>
          <w:szCs w:val="22"/>
          <w:lang w:eastAsia="es-MX"/>
        </w:rPr>
        <w:t>sistematizados.</w:t>
      </w:r>
    </w:p>
    <w:p w14:paraId="795CF6F9" w14:textId="77777777" w:rsidR="00176342" w:rsidRPr="00316104" w:rsidRDefault="00176342" w:rsidP="00271AFD">
      <w:pPr>
        <w:tabs>
          <w:tab w:val="left" w:pos="4962"/>
        </w:tabs>
        <w:spacing w:line="360" w:lineRule="auto"/>
        <w:ind w:right="142"/>
        <w:jc w:val="both"/>
        <w:rPr>
          <w:rFonts w:ascii="Palatino Linotype" w:eastAsia="Palatino Linotype" w:hAnsi="Palatino Linotype" w:cs="Palatino Linotype"/>
          <w:i/>
          <w:color w:val="000000" w:themeColor="text1"/>
          <w:sz w:val="22"/>
          <w:szCs w:val="22"/>
          <w:lang w:eastAsia="es-MX"/>
        </w:rPr>
      </w:pPr>
    </w:p>
    <w:p w14:paraId="3A343E7A" w14:textId="7B4DD905" w:rsidR="003F2E42" w:rsidRPr="00316104" w:rsidRDefault="00D36D2A"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Estos documentos fueron solicitados con los anexos, esto es, aquellos documentos que se hayan remitido, de manera conjunta a los oficios referidos.</w:t>
      </w:r>
    </w:p>
    <w:p w14:paraId="49C02E6E" w14:textId="77777777" w:rsidR="003F2E42" w:rsidRPr="00316104" w:rsidRDefault="003F2E42"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0CD5BF7D" w14:textId="77777777" w:rsidR="00482F07" w:rsidRPr="00316104" w:rsidRDefault="00482F07" w:rsidP="00444F54">
      <w:pPr>
        <w:tabs>
          <w:tab w:val="left" w:pos="4962"/>
        </w:tabs>
        <w:spacing w:line="360" w:lineRule="auto"/>
        <w:contextualSpacing/>
        <w:jc w:val="both"/>
        <w:rPr>
          <w:rFonts w:ascii="Palatino Linotype" w:eastAsia="Palatino Linotype" w:hAnsi="Palatino Linotype" w:cs="Palatino Linotype"/>
          <w:b/>
          <w:bCs/>
          <w:color w:val="000000" w:themeColor="text1"/>
          <w:sz w:val="22"/>
          <w:szCs w:val="22"/>
          <w:lang w:eastAsia="es-MX"/>
        </w:rPr>
      </w:pPr>
    </w:p>
    <w:p w14:paraId="14B2186D" w14:textId="42328535" w:rsidR="006E603D" w:rsidRPr="00316104" w:rsidRDefault="00094F01" w:rsidP="00444F54">
      <w:pPr>
        <w:tabs>
          <w:tab w:val="left" w:pos="4962"/>
        </w:tabs>
        <w:spacing w:line="360" w:lineRule="auto"/>
        <w:contextualSpacing/>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lastRenderedPageBreak/>
        <w:t xml:space="preserve">Una vez dicho esto, es procedente entrar al estudio de las constancias </w:t>
      </w:r>
      <w:r w:rsidR="00683E0D" w:rsidRPr="00316104">
        <w:rPr>
          <w:rFonts w:ascii="Palatino Linotype" w:eastAsia="Palatino Linotype" w:hAnsi="Palatino Linotype" w:cs="Palatino Linotype"/>
          <w:color w:val="000000" w:themeColor="text1"/>
          <w:sz w:val="22"/>
          <w:szCs w:val="22"/>
          <w:lang w:eastAsia="es-MX"/>
        </w:rPr>
        <w:t xml:space="preserve">digitales; al respecto, el Sujeto Obligado en respuesta entregó </w:t>
      </w:r>
      <w:r w:rsidR="004C4AF0" w:rsidRPr="00316104">
        <w:rPr>
          <w:rFonts w:ascii="Palatino Linotype" w:eastAsia="Palatino Linotype" w:hAnsi="Palatino Linotype" w:cs="Palatino Linotype"/>
          <w:color w:val="000000" w:themeColor="text1"/>
          <w:sz w:val="22"/>
          <w:szCs w:val="22"/>
          <w:lang w:eastAsia="es-MX"/>
        </w:rPr>
        <w:t xml:space="preserve">254 y 279 fojas que da un total de </w:t>
      </w:r>
      <w:r w:rsidR="006E603D" w:rsidRPr="00316104">
        <w:rPr>
          <w:rFonts w:ascii="Palatino Linotype" w:eastAsia="Palatino Linotype" w:hAnsi="Palatino Linotype" w:cs="Palatino Linotype"/>
          <w:color w:val="000000" w:themeColor="text1"/>
          <w:sz w:val="22"/>
          <w:szCs w:val="22"/>
          <w:lang w:eastAsia="es-MX"/>
        </w:rPr>
        <w:t>533 quinientas treinta y tres fojas, con la precisión de que no se cuentan con elementos para afirmar si la información se entregó completa, pues no existe elemento alguno que nos permita realizar el cruce de información, esto en virtud a que están facultados para emitir oficios, sin embargo, no existe fuente obligacional para que los Sujetos Obligados, tengan que turnar las solicitudes por oficio, máxime que el propio SAIMEX, permite realizar el turno de manera digital. Por dicha razón se tienen por completos los oficios remitidos en respuesta.</w:t>
      </w:r>
    </w:p>
    <w:p w14:paraId="0A2E044A" w14:textId="77777777" w:rsidR="006E603D" w:rsidRPr="00316104" w:rsidRDefault="006E603D" w:rsidP="00444F54">
      <w:pPr>
        <w:tabs>
          <w:tab w:val="left" w:pos="4962"/>
        </w:tabs>
        <w:spacing w:line="360" w:lineRule="auto"/>
        <w:contextualSpacing/>
        <w:jc w:val="both"/>
        <w:rPr>
          <w:rFonts w:ascii="Palatino Linotype" w:eastAsia="Palatino Linotype" w:hAnsi="Palatino Linotype" w:cs="Palatino Linotype"/>
          <w:color w:val="000000" w:themeColor="text1"/>
          <w:sz w:val="22"/>
          <w:szCs w:val="22"/>
          <w:lang w:eastAsia="es-MX"/>
        </w:rPr>
      </w:pPr>
    </w:p>
    <w:p w14:paraId="6D856474" w14:textId="43A04B1C" w:rsidR="006E603D" w:rsidRPr="00316104" w:rsidRDefault="006E603D" w:rsidP="00444F54">
      <w:pPr>
        <w:tabs>
          <w:tab w:val="left" w:pos="4962"/>
        </w:tabs>
        <w:spacing w:line="360" w:lineRule="auto"/>
        <w:contextualSpacing/>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Ahora bien, toda vez que se inconformó de información incompleta, se analizó la versión pública sin embargo no se localizó </w:t>
      </w:r>
      <w:r w:rsidR="00461C7A" w:rsidRPr="00316104">
        <w:rPr>
          <w:rFonts w:ascii="Palatino Linotype" w:eastAsia="Palatino Linotype" w:hAnsi="Palatino Linotype" w:cs="Palatino Linotype"/>
          <w:color w:val="000000" w:themeColor="text1"/>
          <w:sz w:val="22"/>
          <w:szCs w:val="22"/>
          <w:lang w:eastAsia="es-MX"/>
        </w:rPr>
        <w:t>ningún</w:t>
      </w:r>
      <w:r w:rsidRPr="00316104">
        <w:rPr>
          <w:rFonts w:ascii="Palatino Linotype" w:eastAsia="Palatino Linotype" w:hAnsi="Palatino Linotype" w:cs="Palatino Linotype"/>
          <w:color w:val="000000" w:themeColor="text1"/>
          <w:sz w:val="22"/>
          <w:szCs w:val="22"/>
          <w:lang w:eastAsia="es-MX"/>
        </w:rPr>
        <w:t xml:space="preserve"> dato </w:t>
      </w:r>
      <w:r w:rsidR="00EB1330" w:rsidRPr="00316104">
        <w:rPr>
          <w:rFonts w:ascii="Palatino Linotype" w:eastAsia="Palatino Linotype" w:hAnsi="Palatino Linotype" w:cs="Palatino Linotype"/>
          <w:color w:val="000000" w:themeColor="text1"/>
          <w:sz w:val="22"/>
          <w:szCs w:val="22"/>
          <w:lang w:eastAsia="es-MX"/>
        </w:rPr>
        <w:t>público</w:t>
      </w:r>
      <w:r w:rsidR="00461C7A" w:rsidRPr="00316104">
        <w:rPr>
          <w:rFonts w:ascii="Palatino Linotype" w:eastAsia="Palatino Linotype" w:hAnsi="Palatino Linotype" w:cs="Palatino Linotype"/>
          <w:color w:val="000000" w:themeColor="text1"/>
          <w:sz w:val="22"/>
          <w:szCs w:val="22"/>
          <w:lang w:eastAsia="es-MX"/>
        </w:rPr>
        <w:t xml:space="preserve"> que haya sido testado incorrectamente, sin embargo, esto también atiende a que no se hizo entrega del acuerdo de clasificación de la información, por lo que se advierte la entrega de información incompleta, pues junto con las versiones públicas, se debe hacer entrega del acuerdo de clasificación de información.</w:t>
      </w:r>
    </w:p>
    <w:p w14:paraId="308E19F9" w14:textId="77777777" w:rsidR="00094F01" w:rsidRPr="00316104" w:rsidRDefault="00094F01" w:rsidP="00444F54">
      <w:pPr>
        <w:tabs>
          <w:tab w:val="left" w:pos="4962"/>
        </w:tabs>
        <w:spacing w:line="360" w:lineRule="auto"/>
        <w:contextualSpacing/>
        <w:jc w:val="both"/>
        <w:rPr>
          <w:rFonts w:ascii="Palatino Linotype" w:hAnsi="Palatino Linotype" w:cs="Tahoma"/>
          <w:color w:val="000000" w:themeColor="text1"/>
          <w:sz w:val="22"/>
          <w:szCs w:val="22"/>
          <w:lang w:eastAsia="es-MX"/>
        </w:rPr>
      </w:pPr>
    </w:p>
    <w:p w14:paraId="791557D9" w14:textId="62EE0967" w:rsidR="00482F07" w:rsidRPr="00316104" w:rsidRDefault="002460EE" w:rsidP="00444F54">
      <w:pPr>
        <w:tabs>
          <w:tab w:val="left" w:pos="4962"/>
        </w:tabs>
        <w:spacing w:line="360" w:lineRule="auto"/>
        <w:contextualSpacing/>
        <w:jc w:val="both"/>
        <w:rPr>
          <w:rFonts w:ascii="Palatino Linotype" w:hAnsi="Palatino Linotype" w:cs="Tahoma"/>
          <w:color w:val="000000" w:themeColor="text1"/>
          <w:sz w:val="22"/>
          <w:szCs w:val="22"/>
          <w:lang w:eastAsia="es-MX"/>
        </w:rPr>
      </w:pPr>
      <w:r w:rsidRPr="00316104">
        <w:rPr>
          <w:rFonts w:ascii="Palatino Linotype" w:hAnsi="Palatino Linotype" w:cs="Tahoma"/>
          <w:color w:val="000000" w:themeColor="text1"/>
          <w:sz w:val="22"/>
          <w:szCs w:val="22"/>
          <w:lang w:eastAsia="es-MX"/>
        </w:rPr>
        <w:t>Por ello</w:t>
      </w:r>
      <w:r w:rsidR="00461C7A" w:rsidRPr="00316104">
        <w:rPr>
          <w:rFonts w:ascii="Palatino Linotype" w:hAnsi="Palatino Linotype" w:cs="Tahoma"/>
          <w:color w:val="000000" w:themeColor="text1"/>
          <w:sz w:val="22"/>
          <w:szCs w:val="22"/>
          <w:lang w:eastAsia="es-MX"/>
        </w:rPr>
        <w:t xml:space="preserve"> se ordena al Sujeto Obligado, a que entregue el acuerdo de clasificación, que sustenta las versiones públicas, conforme lo hizo valer en respuesta.</w:t>
      </w:r>
    </w:p>
    <w:p w14:paraId="2504ACDB" w14:textId="77777777" w:rsidR="00444F54" w:rsidRPr="00316104" w:rsidRDefault="00444F54" w:rsidP="00444F54">
      <w:pPr>
        <w:spacing w:line="360" w:lineRule="auto"/>
        <w:jc w:val="both"/>
        <w:rPr>
          <w:rFonts w:ascii="Palatino Linotype" w:hAnsi="Palatino Linotype" w:cs="Tahoma"/>
          <w:sz w:val="22"/>
          <w:szCs w:val="22"/>
        </w:rPr>
      </w:pPr>
    </w:p>
    <w:p w14:paraId="738B902C" w14:textId="77777777" w:rsidR="001F5462" w:rsidRPr="00316104" w:rsidRDefault="001F5462" w:rsidP="001F5462">
      <w:pPr>
        <w:keepNext/>
        <w:keepLines/>
        <w:outlineLvl w:val="1"/>
        <w:rPr>
          <w:rFonts w:ascii="Palatino Linotype" w:eastAsia="Palatino Linotype" w:hAnsi="Palatino Linotype" w:cs="Palatino Linotype"/>
          <w:b/>
          <w:color w:val="000000" w:themeColor="text1"/>
          <w:sz w:val="22"/>
          <w:szCs w:val="36"/>
          <w:lang w:eastAsia="es-MX"/>
        </w:rPr>
      </w:pPr>
      <w:bookmarkStart w:id="32" w:name="_Toc187931076"/>
      <w:bookmarkStart w:id="33" w:name="_Toc191561716"/>
      <w:bookmarkStart w:id="34" w:name="_Toc216696240"/>
      <w:r w:rsidRPr="00316104">
        <w:rPr>
          <w:rFonts w:ascii="Palatino Linotype" w:eastAsia="Palatino Linotype" w:hAnsi="Palatino Linotype" w:cs="Palatino Linotype"/>
          <w:b/>
          <w:color w:val="000000" w:themeColor="text1"/>
          <w:sz w:val="22"/>
          <w:szCs w:val="36"/>
          <w:lang w:eastAsia="es-MX"/>
        </w:rPr>
        <w:t>SEXTO. Decisión</w:t>
      </w:r>
      <w:bookmarkEnd w:id="32"/>
      <w:bookmarkEnd w:id="33"/>
      <w:bookmarkEnd w:id="34"/>
    </w:p>
    <w:p w14:paraId="4C26EFFB" w14:textId="77777777" w:rsidR="001F5462" w:rsidRPr="00316104" w:rsidRDefault="001F5462" w:rsidP="001F5462">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0CD13DBD" w14:textId="643561DB"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 xml:space="preserve">Con fundamento en el artículo 186, fracción III, de la Ley de Transparencia y Acceso a la Información Pública del Estado de México y Municipios, este Instituto considera procedente </w:t>
      </w:r>
      <w:r w:rsidRPr="00316104">
        <w:rPr>
          <w:rFonts w:ascii="Palatino Linotype" w:eastAsia="Palatino Linotype" w:hAnsi="Palatino Linotype" w:cs="Palatino Linotype"/>
          <w:b/>
          <w:color w:val="000000" w:themeColor="text1"/>
          <w:sz w:val="22"/>
          <w:szCs w:val="22"/>
          <w:lang w:eastAsia="es-MX"/>
        </w:rPr>
        <w:t>MODIFICAR</w:t>
      </w:r>
      <w:r w:rsidRPr="00316104">
        <w:rPr>
          <w:rFonts w:ascii="Palatino Linotype" w:eastAsia="Palatino Linotype" w:hAnsi="Palatino Linotype" w:cs="Palatino Linotype"/>
          <w:color w:val="000000" w:themeColor="text1"/>
          <w:sz w:val="22"/>
          <w:szCs w:val="22"/>
          <w:lang w:eastAsia="es-MX"/>
        </w:rPr>
        <w:t xml:space="preserve"> las respuesta otorgadas por el Sujeto Obligado a las solicitudes de información </w:t>
      </w:r>
      <w:r w:rsidR="00EB1330" w:rsidRPr="00316104">
        <w:rPr>
          <w:rFonts w:ascii="Palatino Linotype" w:hAnsi="Palatino Linotype" w:cs="Tahoma"/>
          <w:b/>
          <w:bCs/>
          <w:sz w:val="22"/>
          <w:szCs w:val="22"/>
        </w:rPr>
        <w:t xml:space="preserve">00586/TOLUCA/IP/2025 </w:t>
      </w:r>
      <w:r w:rsidR="00EB1330" w:rsidRPr="00316104">
        <w:rPr>
          <w:rFonts w:ascii="Palatino Linotype" w:hAnsi="Palatino Linotype" w:cs="Tahoma"/>
          <w:bCs/>
          <w:sz w:val="22"/>
          <w:szCs w:val="22"/>
        </w:rPr>
        <w:t>y</w:t>
      </w:r>
      <w:r w:rsidR="00EB1330" w:rsidRPr="00316104">
        <w:rPr>
          <w:rFonts w:ascii="Palatino Linotype" w:hAnsi="Palatino Linotype" w:cs="Tahoma"/>
          <w:b/>
          <w:bCs/>
          <w:sz w:val="22"/>
          <w:szCs w:val="22"/>
        </w:rPr>
        <w:t xml:space="preserve"> 00590/TOLUCA/IP/2025</w:t>
      </w:r>
      <w:r w:rsidRPr="00316104">
        <w:rPr>
          <w:rFonts w:ascii="Palatino Linotype" w:eastAsia="Palatino Linotype" w:hAnsi="Palatino Linotype" w:cs="Palatino Linotype"/>
          <w:color w:val="000000" w:themeColor="text1"/>
          <w:sz w:val="22"/>
          <w:szCs w:val="22"/>
          <w:lang w:eastAsia="es-MX"/>
        </w:rPr>
        <w:t xml:space="preserve">, por resultar parcialmente fundadas las razones o motivos de inconformidad hechos valer por la persona Recurrente, en los Recursos de Revisión </w:t>
      </w:r>
      <w:r w:rsidR="00EB1330" w:rsidRPr="00316104">
        <w:rPr>
          <w:rFonts w:ascii="Palatino Linotype" w:eastAsia="Calibri" w:hAnsi="Palatino Linotype" w:cs="Tahoma"/>
          <w:b/>
          <w:bCs/>
          <w:sz w:val="22"/>
          <w:szCs w:val="22"/>
          <w:lang w:eastAsia="en-US"/>
        </w:rPr>
        <w:t>03351/INFOEM/IP/RR/2025</w:t>
      </w:r>
      <w:r w:rsidR="00EB1330" w:rsidRPr="00316104">
        <w:rPr>
          <w:rFonts w:ascii="Palatino Linotype" w:hAnsi="Palatino Linotype" w:cs="Tahoma"/>
          <w:bCs/>
          <w:color w:val="0D0D0D" w:themeColor="text1" w:themeTint="F2"/>
          <w:sz w:val="22"/>
          <w:szCs w:val="22"/>
        </w:rPr>
        <w:t xml:space="preserve"> y </w:t>
      </w:r>
      <w:r w:rsidR="00EB1330" w:rsidRPr="00316104">
        <w:rPr>
          <w:rFonts w:ascii="Palatino Linotype" w:eastAsia="Calibri" w:hAnsi="Palatino Linotype" w:cs="Tahoma"/>
          <w:b/>
          <w:bCs/>
          <w:sz w:val="22"/>
          <w:szCs w:val="22"/>
          <w:lang w:eastAsia="en-US"/>
        </w:rPr>
        <w:t>03356</w:t>
      </w:r>
      <w:r w:rsidR="00EB1330" w:rsidRPr="00316104">
        <w:rPr>
          <w:rFonts w:ascii="Palatino Linotype" w:eastAsia="Calibri" w:hAnsi="Palatino Linotype" w:cs="Tahoma"/>
          <w:b/>
          <w:sz w:val="22"/>
          <w:szCs w:val="22"/>
          <w:lang w:eastAsia="en-US"/>
        </w:rPr>
        <w:t>/INFOEM/IP/RR/2025</w:t>
      </w:r>
      <w:r w:rsidRPr="00316104">
        <w:rPr>
          <w:rFonts w:ascii="Palatino Linotype" w:eastAsia="Palatino Linotype" w:hAnsi="Palatino Linotype" w:cs="Palatino Linotype"/>
          <w:b/>
          <w:color w:val="000000" w:themeColor="text1"/>
          <w:sz w:val="22"/>
          <w:szCs w:val="22"/>
          <w:lang w:eastAsia="es-MX"/>
        </w:rPr>
        <w:t>.</w:t>
      </w:r>
    </w:p>
    <w:p w14:paraId="523A2F0F" w14:textId="77777777" w:rsidR="001F5462" w:rsidRPr="00316104" w:rsidRDefault="001F5462" w:rsidP="001F5462">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D2C4385" w14:textId="77777777" w:rsidR="001F5462" w:rsidRPr="00316104" w:rsidRDefault="001F5462" w:rsidP="001F5462">
      <w:pPr>
        <w:spacing w:line="360" w:lineRule="auto"/>
        <w:ind w:right="142"/>
        <w:jc w:val="both"/>
        <w:rPr>
          <w:rFonts w:ascii="Palatino Linotype" w:eastAsia="Palatino Linotype" w:hAnsi="Palatino Linotype" w:cs="Palatino Linotype"/>
          <w:b/>
          <w:color w:val="000000" w:themeColor="text1"/>
          <w:sz w:val="22"/>
          <w:szCs w:val="22"/>
          <w:u w:val="single"/>
          <w:lang w:eastAsia="es-MX"/>
        </w:rPr>
      </w:pPr>
      <w:r w:rsidRPr="00316104">
        <w:rPr>
          <w:rFonts w:ascii="Palatino Linotype" w:eastAsia="Palatino Linotype" w:hAnsi="Palatino Linotype" w:cs="Palatino Linotype"/>
          <w:b/>
          <w:color w:val="000000" w:themeColor="text1"/>
          <w:sz w:val="22"/>
          <w:szCs w:val="22"/>
          <w:u w:val="single"/>
          <w:lang w:eastAsia="es-MX"/>
        </w:rPr>
        <w:t>Términos de la Resolución para la persona Recurrente</w:t>
      </w:r>
    </w:p>
    <w:p w14:paraId="4626FC77"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0B02F14"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Se hace del conocimiento al Particular que este Instituto le otorgó parcialmente la razón, pues referente a los oficios requeridos pues se advierte a través de los metadatos utilizados para la identificación de los documentos por parte del propio Sujeto Obligado, oficios faltantes, por lo que deberá hacer entrega de todos los documentos que obran en sus archivos, con la precisión de que si esos numerales consecutivos, fueron cancelados, bastará con que lo exprese en esos términos.</w:t>
      </w:r>
    </w:p>
    <w:p w14:paraId="620B07E7"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u w:val="single"/>
          <w:lang w:eastAsia="es-MX"/>
        </w:rPr>
      </w:pPr>
    </w:p>
    <w:p w14:paraId="5C3B0980"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La labor del INFOEM, es apoyar a la población para acceder a la información pública y garantizar la protección de sus datos personales.</w:t>
      </w:r>
    </w:p>
    <w:p w14:paraId="5FE85282" w14:textId="77777777" w:rsidR="001F5462" w:rsidRPr="00316104" w:rsidRDefault="001F5462" w:rsidP="001F5462">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EB22B5A" w14:textId="77777777" w:rsidR="001F5462" w:rsidRPr="00316104" w:rsidRDefault="001F5462" w:rsidP="001F5462">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35" w:name="_Toc187931077"/>
      <w:bookmarkStart w:id="36" w:name="_Toc191561717"/>
      <w:bookmarkStart w:id="37" w:name="_Toc216696241"/>
      <w:r w:rsidRPr="00316104">
        <w:rPr>
          <w:rFonts w:ascii="Palatino Linotype" w:eastAsia="Palatino Linotype" w:hAnsi="Palatino Linotype" w:cs="Palatino Linotype"/>
          <w:b/>
          <w:color w:val="000000" w:themeColor="text1"/>
          <w:sz w:val="22"/>
          <w:szCs w:val="48"/>
          <w:lang w:eastAsia="es-MX"/>
        </w:rPr>
        <w:t>R E S U E L V E</w:t>
      </w:r>
      <w:bookmarkEnd w:id="35"/>
      <w:bookmarkEnd w:id="36"/>
      <w:bookmarkEnd w:id="37"/>
    </w:p>
    <w:p w14:paraId="44360BA3" w14:textId="77777777" w:rsidR="001F5462" w:rsidRPr="00316104" w:rsidRDefault="001F5462" w:rsidP="001F5462">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68695470" w14:textId="5959AA20"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b/>
          <w:color w:val="000000" w:themeColor="text1"/>
          <w:sz w:val="22"/>
          <w:szCs w:val="22"/>
          <w:lang w:eastAsia="es-MX"/>
        </w:rPr>
        <w:t xml:space="preserve">PRIMERO. </w:t>
      </w:r>
      <w:r w:rsidRPr="00316104">
        <w:rPr>
          <w:rFonts w:ascii="Palatino Linotype" w:eastAsia="Palatino Linotype" w:hAnsi="Palatino Linotype" w:cs="Palatino Linotype"/>
          <w:color w:val="000000" w:themeColor="text1"/>
          <w:sz w:val="22"/>
          <w:szCs w:val="22"/>
          <w:lang w:eastAsia="es-MX"/>
        </w:rPr>
        <w:t xml:space="preserve">Se </w:t>
      </w:r>
      <w:r w:rsidRPr="00316104">
        <w:rPr>
          <w:rFonts w:ascii="Palatino Linotype" w:eastAsia="Palatino Linotype" w:hAnsi="Palatino Linotype" w:cs="Palatino Linotype"/>
          <w:b/>
          <w:color w:val="000000" w:themeColor="text1"/>
          <w:sz w:val="22"/>
          <w:szCs w:val="22"/>
          <w:lang w:eastAsia="es-MX"/>
        </w:rPr>
        <w:t>MODIFICAN</w:t>
      </w:r>
      <w:r w:rsidRPr="00316104">
        <w:rPr>
          <w:rFonts w:ascii="Palatino Linotype" w:eastAsia="Palatino Linotype" w:hAnsi="Palatino Linotype" w:cs="Palatino Linotype"/>
          <w:color w:val="000000" w:themeColor="text1"/>
          <w:sz w:val="22"/>
          <w:szCs w:val="22"/>
          <w:lang w:eastAsia="es-MX"/>
        </w:rPr>
        <w:t xml:space="preserve"> las respuestas entregadas por el </w:t>
      </w:r>
      <w:r w:rsidRPr="00316104">
        <w:rPr>
          <w:rFonts w:ascii="Palatino Linotype" w:eastAsia="Calibri" w:hAnsi="Palatino Linotype" w:cs="Tahoma"/>
          <w:b/>
          <w:bCs/>
          <w:sz w:val="22"/>
          <w:szCs w:val="22"/>
          <w:lang w:eastAsia="en-US"/>
        </w:rPr>
        <w:t>Ayuntamiento de Toluca</w:t>
      </w:r>
      <w:r w:rsidRPr="00316104">
        <w:rPr>
          <w:rFonts w:ascii="Palatino Linotype" w:eastAsia="Calibri" w:hAnsi="Palatino Linotype" w:cs="Tahoma"/>
          <w:bCs/>
          <w:sz w:val="22"/>
          <w:szCs w:val="22"/>
          <w:lang w:eastAsia="en-US"/>
        </w:rPr>
        <w:t xml:space="preserve"> </w:t>
      </w:r>
      <w:r w:rsidRPr="00316104">
        <w:rPr>
          <w:rFonts w:ascii="Palatino Linotype" w:eastAsia="Palatino Linotype" w:hAnsi="Palatino Linotype" w:cs="Palatino Linotype"/>
          <w:bCs/>
          <w:color w:val="000000" w:themeColor="text1"/>
          <w:sz w:val="22"/>
          <w:szCs w:val="22"/>
          <w:lang w:eastAsia="es-MX"/>
        </w:rPr>
        <w:t xml:space="preserve">a las solicitudes de información </w:t>
      </w:r>
      <w:r w:rsidRPr="00316104">
        <w:rPr>
          <w:rFonts w:ascii="Palatino Linotype" w:hAnsi="Palatino Linotype" w:cs="Tahoma"/>
          <w:b/>
          <w:bCs/>
          <w:sz w:val="22"/>
          <w:szCs w:val="22"/>
        </w:rPr>
        <w:t xml:space="preserve">00586/TOLUCA/IP/2025 y 00590/TOLUCA/IP/2025 </w:t>
      </w:r>
      <w:r w:rsidRPr="00316104">
        <w:rPr>
          <w:rFonts w:ascii="Palatino Linotype" w:eastAsia="Palatino Linotype" w:hAnsi="Palatino Linotype" w:cs="Palatino Linotype"/>
          <w:bCs/>
          <w:color w:val="000000" w:themeColor="text1"/>
          <w:sz w:val="22"/>
          <w:szCs w:val="22"/>
          <w:lang w:eastAsia="es-MX"/>
        </w:rPr>
        <w:t xml:space="preserve">por resultar parcialmente fundadas las razones o motivos de inconformidad hechos valer por la persona Recurrente en los Recursos de Revisión </w:t>
      </w:r>
      <w:r w:rsidRPr="00316104">
        <w:rPr>
          <w:rFonts w:ascii="Palatino Linotype" w:eastAsia="Calibri" w:hAnsi="Palatino Linotype" w:cs="Tahoma"/>
          <w:b/>
          <w:bCs/>
          <w:sz w:val="22"/>
          <w:szCs w:val="22"/>
          <w:lang w:eastAsia="en-US"/>
        </w:rPr>
        <w:t>03351/INFOEM/IP/RR/2025</w:t>
      </w:r>
      <w:r w:rsidRPr="00316104">
        <w:rPr>
          <w:rFonts w:ascii="Palatino Linotype" w:hAnsi="Palatino Linotype" w:cs="Tahoma"/>
          <w:bCs/>
          <w:color w:val="0D0D0D" w:themeColor="text1" w:themeTint="F2"/>
          <w:sz w:val="22"/>
          <w:szCs w:val="22"/>
        </w:rPr>
        <w:t xml:space="preserve"> y </w:t>
      </w:r>
      <w:r w:rsidRPr="00316104">
        <w:rPr>
          <w:rFonts w:ascii="Palatino Linotype" w:eastAsia="Calibri" w:hAnsi="Palatino Linotype" w:cs="Tahoma"/>
          <w:b/>
          <w:bCs/>
          <w:sz w:val="22"/>
          <w:szCs w:val="22"/>
          <w:lang w:eastAsia="en-US"/>
        </w:rPr>
        <w:t>03356</w:t>
      </w:r>
      <w:r w:rsidRPr="00316104">
        <w:rPr>
          <w:rFonts w:ascii="Palatino Linotype" w:eastAsia="Calibri" w:hAnsi="Palatino Linotype" w:cs="Tahoma"/>
          <w:b/>
          <w:sz w:val="22"/>
          <w:szCs w:val="22"/>
          <w:lang w:eastAsia="en-US"/>
        </w:rPr>
        <w:t>/INFOEM/IP/RR/2025</w:t>
      </w:r>
      <w:r w:rsidRPr="00316104">
        <w:rPr>
          <w:rFonts w:ascii="Palatino Linotype" w:eastAsia="Palatino Linotype" w:hAnsi="Palatino Linotype" w:cs="Palatino Linotype"/>
          <w:bCs/>
          <w:color w:val="000000" w:themeColor="text1"/>
          <w:sz w:val="22"/>
          <w:szCs w:val="22"/>
          <w:lang w:eastAsia="es-MX"/>
        </w:rPr>
        <w:t>,</w:t>
      </w:r>
      <w:r w:rsidRPr="00316104">
        <w:rPr>
          <w:rFonts w:ascii="Palatino Linotype" w:eastAsia="Palatino Linotype" w:hAnsi="Palatino Linotype" w:cs="Palatino Linotype"/>
          <w:color w:val="000000" w:themeColor="text1"/>
          <w:sz w:val="22"/>
          <w:szCs w:val="22"/>
          <w:lang w:eastAsia="es-MX"/>
        </w:rPr>
        <w:t xml:space="preserve"> en términos de los considerandos QUINTO y SEXTO de la presente Resolución.</w:t>
      </w:r>
    </w:p>
    <w:p w14:paraId="2BD93FEE"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p>
    <w:p w14:paraId="43DF3D24" w14:textId="0B68D751" w:rsidR="001F5462" w:rsidRPr="00316104" w:rsidRDefault="001F5462" w:rsidP="001F5462">
      <w:pPr>
        <w:spacing w:line="360" w:lineRule="auto"/>
        <w:ind w:right="142"/>
        <w:jc w:val="both"/>
        <w:rPr>
          <w:rFonts w:ascii="Palatino Linotype" w:hAnsi="Palatino Linotype" w:cs="Tahoma"/>
          <w:iCs/>
          <w:sz w:val="22"/>
          <w:szCs w:val="22"/>
        </w:rPr>
      </w:pPr>
      <w:r w:rsidRPr="00316104">
        <w:rPr>
          <w:rFonts w:ascii="Palatino Linotype" w:eastAsia="Palatino Linotype" w:hAnsi="Palatino Linotype" w:cs="Palatino Linotype"/>
          <w:b/>
          <w:color w:val="000000" w:themeColor="text1"/>
          <w:sz w:val="22"/>
          <w:szCs w:val="22"/>
          <w:lang w:eastAsia="es-MX"/>
        </w:rPr>
        <w:t xml:space="preserve">SEGUNDO. </w:t>
      </w:r>
      <w:r w:rsidRPr="00316104">
        <w:rPr>
          <w:rFonts w:ascii="Palatino Linotype" w:eastAsia="Palatino Linotype" w:hAnsi="Palatino Linotype" w:cs="Palatino Linotype"/>
          <w:color w:val="000000"/>
          <w:sz w:val="22"/>
          <w:szCs w:val="22"/>
          <w:lang w:eastAsia="es-MX"/>
        </w:rPr>
        <w:t xml:space="preserve">Se </w:t>
      </w:r>
      <w:r w:rsidRPr="00316104">
        <w:rPr>
          <w:rFonts w:ascii="Palatino Linotype" w:eastAsia="Palatino Linotype" w:hAnsi="Palatino Linotype" w:cs="Palatino Linotype"/>
          <w:b/>
          <w:color w:val="000000"/>
          <w:sz w:val="22"/>
          <w:szCs w:val="22"/>
          <w:lang w:eastAsia="es-MX"/>
        </w:rPr>
        <w:t>ORDENA</w:t>
      </w:r>
      <w:r w:rsidRPr="00316104">
        <w:rPr>
          <w:rFonts w:ascii="Palatino Linotype" w:eastAsia="Palatino Linotype" w:hAnsi="Palatino Linotype" w:cs="Palatino Linotype"/>
          <w:color w:val="000000"/>
          <w:sz w:val="22"/>
          <w:szCs w:val="22"/>
          <w:lang w:eastAsia="es-MX"/>
        </w:rPr>
        <w:t xml:space="preserve"> al Sujeto Obligado, a efecto de que previa búsqueda exhaustiva y razonable, entregue a través del </w:t>
      </w:r>
      <w:r w:rsidR="008D27C1" w:rsidRPr="00316104">
        <w:rPr>
          <w:rFonts w:ascii="Palatino Linotype" w:eastAsia="Palatino Linotype" w:hAnsi="Palatino Linotype" w:cs="Palatino Linotype"/>
          <w:color w:val="000000"/>
          <w:sz w:val="22"/>
          <w:szCs w:val="22"/>
          <w:lang w:eastAsia="es-MX"/>
        </w:rPr>
        <w:t>SAIMEX, el</w:t>
      </w:r>
      <w:r w:rsidRPr="00316104">
        <w:rPr>
          <w:rFonts w:ascii="Palatino Linotype" w:hAnsi="Palatino Linotype" w:cs="Tahoma"/>
          <w:iCs/>
          <w:sz w:val="22"/>
          <w:szCs w:val="22"/>
        </w:rPr>
        <w:t xml:space="preserve"> Acuerdo del Comité de Transparencia mediante el cual se funde y motive la eliminación </w:t>
      </w:r>
      <w:r w:rsidR="008D27C1" w:rsidRPr="00316104">
        <w:rPr>
          <w:rFonts w:ascii="Palatino Linotype" w:hAnsi="Palatino Linotype" w:cs="Tahoma"/>
          <w:iCs/>
          <w:sz w:val="22"/>
          <w:szCs w:val="22"/>
        </w:rPr>
        <w:t xml:space="preserve">de los datos de las versiones públicas entregadas en </w:t>
      </w:r>
      <w:r w:rsidR="008D27C1" w:rsidRPr="00316104">
        <w:rPr>
          <w:rFonts w:ascii="Palatino Linotype" w:hAnsi="Palatino Linotype" w:cs="Tahoma"/>
          <w:iCs/>
          <w:sz w:val="22"/>
          <w:szCs w:val="22"/>
        </w:rPr>
        <w:lastRenderedPageBreak/>
        <w:t>respuesta</w:t>
      </w:r>
      <w:r w:rsidRPr="00316104">
        <w:rPr>
          <w:rFonts w:ascii="Palatino Linotype" w:hAnsi="Palatino Linotype" w:cs="Tahoma"/>
          <w:iCs/>
          <w:sz w:val="22"/>
          <w:szCs w:val="22"/>
        </w:rPr>
        <w:t>, en términos de los artículos 49, fracción VIII y 132 de la Ley de Transparencia y Acceso a la Información Pública del Estado de México y Municipios.</w:t>
      </w:r>
    </w:p>
    <w:p w14:paraId="41B20C29"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68954AA"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b/>
          <w:color w:val="000000" w:themeColor="text1"/>
          <w:sz w:val="22"/>
          <w:szCs w:val="22"/>
          <w:lang w:eastAsia="es-MX"/>
        </w:rPr>
        <w:t xml:space="preserve">TERCERO. NOTIFÍQUESE POR SAIMEX </w:t>
      </w:r>
      <w:r w:rsidRPr="00316104">
        <w:rPr>
          <w:rFonts w:ascii="Palatino Linotype" w:eastAsia="Palatino Linotype" w:hAnsi="Palatino Linotype" w:cs="Palatino Linotype"/>
          <w:color w:val="000000" w:themeColor="text1"/>
          <w:sz w:val="22"/>
          <w:szCs w:val="22"/>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3D81DA72"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p>
    <w:p w14:paraId="39A61557"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themeColor="text1"/>
          <w:sz w:val="22"/>
          <w:szCs w:val="22"/>
          <w:lang w:eastAsia="es-MX"/>
        </w:rPr>
      </w:pPr>
      <w:r w:rsidRPr="00316104">
        <w:rPr>
          <w:rFonts w:ascii="Palatino Linotype" w:eastAsia="Palatino Linotype" w:hAnsi="Palatino Linotype" w:cs="Palatino Linotype"/>
          <w:color w:val="000000" w:themeColor="text1"/>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8D80D9"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sz w:val="22"/>
          <w:szCs w:val="22"/>
          <w:lang w:eastAsia="es-MX"/>
        </w:rPr>
      </w:pPr>
    </w:p>
    <w:p w14:paraId="5694E14B" w14:textId="77777777" w:rsidR="001F5462" w:rsidRPr="00316104" w:rsidRDefault="001F5462" w:rsidP="001F5462">
      <w:pPr>
        <w:spacing w:line="360" w:lineRule="auto"/>
        <w:ind w:right="142"/>
        <w:jc w:val="both"/>
        <w:rPr>
          <w:rFonts w:ascii="Palatino Linotype" w:eastAsia="Palatino Linotype" w:hAnsi="Palatino Linotype" w:cs="Palatino Linotype"/>
          <w:color w:val="000000"/>
          <w:sz w:val="22"/>
          <w:szCs w:val="22"/>
          <w:lang w:eastAsia="es-MX"/>
        </w:rPr>
      </w:pPr>
      <w:r w:rsidRPr="00316104">
        <w:rPr>
          <w:rFonts w:ascii="Palatino Linotype" w:eastAsia="Palatino Linotype" w:hAnsi="Palatino Linotype" w:cs="Palatino Linotype"/>
          <w:b/>
          <w:color w:val="000000"/>
          <w:sz w:val="22"/>
          <w:szCs w:val="22"/>
          <w:lang w:eastAsia="es-MX"/>
        </w:rPr>
        <w:t>CUARTO. NOTIFÍQUESE</w:t>
      </w:r>
      <w:r w:rsidRPr="00316104">
        <w:rPr>
          <w:rFonts w:ascii="Palatino Linotype" w:eastAsia="Palatino Linotype" w:hAnsi="Palatino Linotype" w:cs="Palatino Linotype"/>
          <w:color w:val="000000"/>
          <w:sz w:val="22"/>
          <w:szCs w:val="22"/>
          <w:lang w:eastAsia="es-MX"/>
        </w:rPr>
        <w:t xml:space="preserve"> </w:t>
      </w:r>
      <w:r w:rsidRPr="00316104">
        <w:rPr>
          <w:rFonts w:ascii="Palatino Linotype" w:eastAsia="Palatino Linotype" w:hAnsi="Palatino Linotype" w:cs="Palatino Linotype"/>
          <w:b/>
          <w:color w:val="000000" w:themeColor="text1"/>
          <w:sz w:val="22"/>
          <w:szCs w:val="22"/>
          <w:lang w:eastAsia="es-MX"/>
        </w:rPr>
        <w:t xml:space="preserve">POR SAIMEX </w:t>
      </w:r>
      <w:r w:rsidRPr="00316104">
        <w:rPr>
          <w:rFonts w:ascii="Palatino Linotype" w:eastAsia="Palatino Linotype" w:hAnsi="Palatino Linotype" w:cs="Palatino Linotype"/>
          <w:color w:val="000000"/>
          <w:sz w:val="22"/>
          <w:szCs w:val="22"/>
          <w:lang w:eastAsia="es-MX"/>
        </w:rP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893D9A2" w14:textId="77777777" w:rsidR="001F5462" w:rsidRPr="00316104" w:rsidRDefault="001F5462" w:rsidP="001F5462">
      <w:pPr>
        <w:tabs>
          <w:tab w:val="left" w:pos="4962"/>
        </w:tabs>
        <w:spacing w:line="360" w:lineRule="auto"/>
        <w:ind w:right="142"/>
        <w:jc w:val="both"/>
        <w:rPr>
          <w:rFonts w:ascii="Palatino Linotype" w:hAnsi="Palatino Linotype"/>
          <w:sz w:val="22"/>
          <w:szCs w:val="22"/>
        </w:rPr>
      </w:pPr>
    </w:p>
    <w:p w14:paraId="4B10D818" w14:textId="4DF5566C" w:rsidR="001F5462" w:rsidRPr="002D7325" w:rsidRDefault="001F5462" w:rsidP="001F5462">
      <w:pPr>
        <w:tabs>
          <w:tab w:val="left" w:pos="4962"/>
        </w:tabs>
        <w:spacing w:line="360" w:lineRule="auto"/>
        <w:ind w:right="142"/>
        <w:jc w:val="both"/>
        <w:rPr>
          <w:rFonts w:ascii="Palatino Linotype" w:hAnsi="Palatino Linotype"/>
          <w:sz w:val="22"/>
          <w:szCs w:val="22"/>
        </w:rPr>
      </w:pPr>
      <w:r w:rsidRPr="00316104">
        <w:rPr>
          <w:rFonts w:ascii="Palatino Linotype" w:hAnsi="Palatino Linotype"/>
          <w:sz w:val="22"/>
          <w:szCs w:val="22"/>
        </w:rPr>
        <w:t xml:space="preserve">ASÍ LO RESUELVE, POR </w:t>
      </w:r>
      <w:r w:rsidRPr="00316104">
        <w:rPr>
          <w:rFonts w:ascii="Palatino Linotype" w:hAnsi="Palatino Linotype"/>
          <w:b/>
          <w:sz w:val="22"/>
          <w:szCs w:val="22"/>
        </w:rPr>
        <w:t>UNANIMIDAD</w:t>
      </w:r>
      <w:r w:rsidRPr="00316104">
        <w:rPr>
          <w:rFonts w:ascii="Palatino Linotype" w:hAnsi="Palatino Linotype"/>
          <w:sz w:val="22"/>
          <w:szCs w:val="22"/>
        </w:rPr>
        <w:t xml:space="preserve"> DE VOTOS EL PLENO DEL INSTITUTO DE TRANSPARENCIA, ACCESO A LA INFORMACIÓN PÚBLICA Y PROTECCIÓN DE DATOS PERSONALES DEL ESTADO DE MÉXICO Y MUNICIPIOS, CONFORMADO POR </w:t>
      </w:r>
      <w:r w:rsidRPr="00316104">
        <w:rPr>
          <w:rFonts w:ascii="Palatino Linotype" w:hAnsi="Palatino Linotype"/>
          <w:sz w:val="22"/>
          <w:szCs w:val="22"/>
        </w:rPr>
        <w:lastRenderedPageBreak/>
        <w:t>LOS COMISIONADOS JOSÉ MARTÍNEZ VILCHIS, MARÍA DEL ROSARIO MEJÍA AYALA, SHARON CRISTINA MORALES MARTÍNEZ, LUIS GUSTAVO PARRA NORIEGA, GUADALUPE RAMÍREZ PEÑA</w:t>
      </w:r>
      <w:r w:rsidR="00316104">
        <w:rPr>
          <w:rFonts w:ascii="Palatino Linotype" w:hAnsi="Palatino Linotype"/>
          <w:sz w:val="22"/>
          <w:szCs w:val="22"/>
        </w:rPr>
        <w:t xml:space="preserve"> (AUSENCIA JUSTIFICADA)</w:t>
      </w:r>
      <w:r w:rsidRPr="00316104">
        <w:rPr>
          <w:rFonts w:ascii="Palatino Linotype" w:hAnsi="Palatino Linotype"/>
          <w:sz w:val="22"/>
          <w:szCs w:val="22"/>
        </w:rPr>
        <w:t>, EN LA CUADRAGÉSIMA QUINTA SESIÓN ORDINARIA, CELEBRADA EL DIECISIETE DE DICIEMBRE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45B41825" w:rsidR="00591AAB" w:rsidRDefault="00591AAB">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290F1E2E"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D7AEC" w14:textId="77777777" w:rsidR="0009665F" w:rsidRDefault="0009665F" w:rsidP="00B31222">
      <w:r>
        <w:separator/>
      </w:r>
    </w:p>
  </w:endnote>
  <w:endnote w:type="continuationSeparator" w:id="0">
    <w:p w14:paraId="1D68A13D" w14:textId="77777777" w:rsidR="0009665F" w:rsidRDefault="0009665F" w:rsidP="00B31222">
      <w:r>
        <w:continuationSeparator/>
      </w:r>
    </w:p>
  </w:endnote>
  <w:endnote w:type="continuationNotice" w:id="1">
    <w:p w14:paraId="2532A0B1" w14:textId="77777777" w:rsidR="0009665F" w:rsidRDefault="00096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56607DE" w14:textId="77777777" w:rsidR="00DE68FD" w:rsidRDefault="00DE68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16A0">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16A0">
              <w:rPr>
                <w:b/>
                <w:bCs/>
                <w:noProof/>
              </w:rPr>
              <w:t>17</w:t>
            </w:r>
            <w:r>
              <w:rPr>
                <w:b/>
                <w:bCs/>
                <w:sz w:val="24"/>
                <w:szCs w:val="24"/>
              </w:rPr>
              <w:fldChar w:fldCharType="end"/>
            </w:r>
          </w:p>
        </w:sdtContent>
      </w:sdt>
    </w:sdtContent>
  </w:sdt>
  <w:p w14:paraId="364888E5" w14:textId="77777777" w:rsidR="00DE68FD" w:rsidRDefault="00DE68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F6B0D87" w14:textId="77777777" w:rsidR="00DE68FD" w:rsidRDefault="00DE68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16A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16A0">
              <w:rPr>
                <w:b/>
                <w:bCs/>
                <w:noProof/>
              </w:rPr>
              <w:t>17</w:t>
            </w:r>
            <w:r>
              <w:rPr>
                <w:b/>
                <w:bCs/>
                <w:sz w:val="24"/>
                <w:szCs w:val="24"/>
              </w:rPr>
              <w:fldChar w:fldCharType="end"/>
            </w:r>
          </w:p>
        </w:sdtContent>
      </w:sdt>
    </w:sdtContent>
  </w:sdt>
  <w:p w14:paraId="18F29F48" w14:textId="77777777" w:rsidR="00DE68FD" w:rsidRDefault="00DE68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DB631" w14:textId="77777777" w:rsidR="0009665F" w:rsidRDefault="0009665F" w:rsidP="00B31222">
      <w:r>
        <w:separator/>
      </w:r>
    </w:p>
  </w:footnote>
  <w:footnote w:type="continuationSeparator" w:id="0">
    <w:p w14:paraId="50D9249C" w14:textId="77777777" w:rsidR="0009665F" w:rsidRDefault="0009665F" w:rsidP="00B31222">
      <w:r>
        <w:continuationSeparator/>
      </w:r>
    </w:p>
  </w:footnote>
  <w:footnote w:type="continuationNotice" w:id="1">
    <w:p w14:paraId="7D027440" w14:textId="77777777" w:rsidR="0009665F" w:rsidRDefault="000966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02A47" w14:textId="77777777" w:rsidR="00DE68FD" w:rsidRDefault="0009665F">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E68FD" w:rsidRPr="005C106F" w14:paraId="1961E804" w14:textId="77777777" w:rsidTr="00202DB8">
      <w:trPr>
        <w:trHeight w:val="1435"/>
      </w:trPr>
      <w:tc>
        <w:tcPr>
          <w:tcW w:w="2835" w:type="dxa"/>
        </w:tcPr>
        <w:p w14:paraId="31019BC9" w14:textId="77777777" w:rsidR="00DE68FD" w:rsidRPr="005C106F" w:rsidRDefault="00DE68F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4FC08C4D">
                <wp:simplePos x="0" y="0"/>
                <wp:positionH relativeFrom="page">
                  <wp:posOffset>-1005205</wp:posOffset>
                </wp:positionH>
                <wp:positionV relativeFrom="margin">
                  <wp:posOffset>-295275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DE68FD" w:rsidRDefault="00DE68FD"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E68FD" w14:paraId="35637856" w14:textId="77777777" w:rsidTr="00DF3BE8">
            <w:trPr>
              <w:trHeight w:val="144"/>
            </w:trPr>
            <w:tc>
              <w:tcPr>
                <w:tcW w:w="2589" w:type="dxa"/>
              </w:tcPr>
              <w:p w14:paraId="27D3058A" w14:textId="77777777" w:rsidR="00DE68FD" w:rsidRPr="00431A70" w:rsidRDefault="00DE68F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715C6CFC" w:rsidR="00DE68FD" w:rsidRPr="00583900" w:rsidRDefault="00874815"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03351</w:t>
                </w:r>
                <w:r w:rsidR="00DE68FD" w:rsidRPr="005B64E5">
                  <w:rPr>
                    <w:rFonts w:ascii="Palatino Linotype" w:eastAsia="Calibri" w:hAnsi="Palatino Linotype" w:cs="Tahoma"/>
                    <w:bCs/>
                    <w:sz w:val="22"/>
                    <w:szCs w:val="22"/>
                    <w:lang w:val="es-MX" w:eastAsia="en-US"/>
                  </w:rPr>
                  <w:t>/INFOEM/IP/RR/2025</w:t>
                </w:r>
                <w:r w:rsidR="00DE68FD">
                  <w:rPr>
                    <w:rFonts w:ascii="Palatino Linotype" w:eastAsia="Calibri" w:hAnsi="Palatino Linotype" w:cs="Tahoma"/>
                    <w:bCs/>
                    <w:sz w:val="22"/>
                    <w:szCs w:val="22"/>
                    <w:lang w:val="es-MX" w:eastAsia="en-US"/>
                  </w:rPr>
                  <w:t xml:space="preserve"> y acumulado</w:t>
                </w:r>
              </w:p>
            </w:tc>
          </w:tr>
          <w:tr w:rsidR="00DE68FD" w14:paraId="5FDC787F" w14:textId="77777777" w:rsidTr="00DF3BE8">
            <w:trPr>
              <w:trHeight w:val="283"/>
            </w:trPr>
            <w:tc>
              <w:tcPr>
                <w:tcW w:w="2589" w:type="dxa"/>
              </w:tcPr>
              <w:p w14:paraId="440C47F8" w14:textId="77777777" w:rsidR="00DE68FD" w:rsidRPr="00431A70" w:rsidRDefault="00DE68F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67EEBDDD" w:rsidR="00DE68FD" w:rsidRPr="005F13CF" w:rsidRDefault="004F6BD7"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DE68FD" w14:paraId="22E20C45" w14:textId="77777777" w:rsidTr="00DF3BE8">
            <w:trPr>
              <w:trHeight w:val="283"/>
            </w:trPr>
            <w:tc>
              <w:tcPr>
                <w:tcW w:w="2589" w:type="dxa"/>
              </w:tcPr>
              <w:p w14:paraId="28077987" w14:textId="77777777" w:rsidR="00DE68FD" w:rsidRPr="00431A70" w:rsidRDefault="00DE68F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DE68FD" w:rsidRDefault="00DE68F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DE68FD" w:rsidRPr="00431A70" w:rsidRDefault="00DE68FD"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DE68FD" w:rsidRPr="005C106F" w:rsidRDefault="00DE68FD" w:rsidP="005743D2">
          <w:pPr>
            <w:tabs>
              <w:tab w:val="right" w:pos="8838"/>
            </w:tabs>
            <w:ind w:left="-28"/>
            <w:jc w:val="both"/>
            <w:rPr>
              <w:rFonts w:ascii="Arial" w:eastAsia="Calibri" w:hAnsi="Arial" w:cs="Arial"/>
              <w:b/>
              <w:sz w:val="22"/>
              <w:szCs w:val="22"/>
              <w:lang w:eastAsia="en-US"/>
            </w:rPr>
          </w:pPr>
        </w:p>
      </w:tc>
    </w:tr>
  </w:tbl>
  <w:p w14:paraId="5C0E90BB" w14:textId="77777777" w:rsidR="00DE68FD" w:rsidRPr="00A25151" w:rsidRDefault="00DE68F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E68FD" w:rsidRPr="00330DA7" w14:paraId="26B3CEF7" w14:textId="77777777" w:rsidTr="003B165A">
      <w:trPr>
        <w:trHeight w:val="1435"/>
      </w:trPr>
      <w:tc>
        <w:tcPr>
          <w:tcW w:w="2835" w:type="dxa"/>
        </w:tcPr>
        <w:p w14:paraId="1D9FFA95" w14:textId="51F0EC92" w:rsidR="00DE68FD" w:rsidRPr="00330DA7" w:rsidRDefault="00DE68F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E68FD" w:rsidRPr="00431A70" w14:paraId="654AF96C" w14:textId="77777777" w:rsidTr="00DF3BE8">
            <w:trPr>
              <w:trHeight w:val="144"/>
            </w:trPr>
            <w:tc>
              <w:tcPr>
                <w:tcW w:w="2589" w:type="dxa"/>
              </w:tcPr>
              <w:p w14:paraId="1D5CEAD7" w14:textId="77777777" w:rsidR="00DE68FD" w:rsidRPr="00431A70" w:rsidRDefault="00DE68F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00ACDB56" w:rsidR="00DE68FD" w:rsidRPr="00583900" w:rsidRDefault="00874815"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03351</w:t>
                </w:r>
                <w:r w:rsidR="0006462D" w:rsidRPr="0006462D">
                  <w:rPr>
                    <w:rFonts w:ascii="Palatino Linotype" w:eastAsia="Calibri" w:hAnsi="Palatino Linotype" w:cs="Tahoma"/>
                    <w:bCs/>
                    <w:sz w:val="22"/>
                    <w:szCs w:val="22"/>
                    <w:lang w:val="es-MX" w:eastAsia="en-US"/>
                  </w:rPr>
                  <w:t>/INFOEM/IP/RR/2025 y acumulado</w:t>
                </w:r>
              </w:p>
            </w:tc>
          </w:tr>
          <w:tr w:rsidR="00DE68FD" w:rsidRPr="00286D0C" w14:paraId="0A5959FC" w14:textId="77777777" w:rsidTr="00DF3BE8">
            <w:trPr>
              <w:trHeight w:val="144"/>
            </w:trPr>
            <w:tc>
              <w:tcPr>
                <w:tcW w:w="2589" w:type="dxa"/>
              </w:tcPr>
              <w:p w14:paraId="084FA244" w14:textId="77777777" w:rsidR="00DE68FD" w:rsidRPr="00431A70" w:rsidRDefault="00DE68F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5921ED26" w:rsidR="00DE68FD" w:rsidRPr="00286D0C" w:rsidRDefault="00DE68FD"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DE68FD" w:rsidRPr="00431A70" w14:paraId="0C63DC69" w14:textId="77777777" w:rsidTr="00DF3BE8">
            <w:trPr>
              <w:trHeight w:val="283"/>
            </w:trPr>
            <w:tc>
              <w:tcPr>
                <w:tcW w:w="2589" w:type="dxa"/>
              </w:tcPr>
              <w:p w14:paraId="20DDDBE9" w14:textId="77777777" w:rsidR="00DE68FD" w:rsidRPr="00431A70" w:rsidRDefault="00DE68F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2945E098" w:rsidR="00DE68FD" w:rsidRPr="005F13CF" w:rsidRDefault="004F6BD7" w:rsidP="00D9537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DE68FD" w:rsidRPr="00431A70" w14:paraId="4190109E" w14:textId="77777777" w:rsidTr="00DF3BE8">
            <w:trPr>
              <w:trHeight w:val="283"/>
            </w:trPr>
            <w:tc>
              <w:tcPr>
                <w:tcW w:w="2589" w:type="dxa"/>
              </w:tcPr>
              <w:p w14:paraId="6E0B52C7" w14:textId="77777777" w:rsidR="00DE68FD" w:rsidRPr="00431A70" w:rsidRDefault="00DE68F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DE68FD" w:rsidRPr="00431A70" w:rsidRDefault="00DE68F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DE68FD" w:rsidRPr="00330DA7" w:rsidRDefault="00DE68FD" w:rsidP="00DB7E5F">
          <w:pPr>
            <w:tabs>
              <w:tab w:val="right" w:pos="8838"/>
            </w:tabs>
            <w:ind w:left="-28"/>
            <w:jc w:val="both"/>
            <w:rPr>
              <w:rFonts w:ascii="Arial" w:eastAsia="Calibri" w:hAnsi="Arial" w:cs="Arial"/>
              <w:b/>
              <w:sz w:val="22"/>
              <w:szCs w:val="22"/>
              <w:lang w:eastAsia="en-US"/>
            </w:rPr>
          </w:pPr>
        </w:p>
      </w:tc>
    </w:tr>
  </w:tbl>
  <w:p w14:paraId="5B17B43E" w14:textId="77777777" w:rsidR="00DE68FD" w:rsidRPr="00330DA7" w:rsidRDefault="00DE68F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B54A9E"/>
    <w:multiLevelType w:val="multilevel"/>
    <w:tmpl w:val="89C260F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765267"/>
    <w:multiLevelType w:val="hybridMultilevel"/>
    <w:tmpl w:val="74B02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B65594"/>
    <w:multiLevelType w:val="multilevel"/>
    <w:tmpl w:val="C12080EC"/>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135F65"/>
    <w:multiLevelType w:val="multilevel"/>
    <w:tmpl w:val="E94CAA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900116"/>
    <w:multiLevelType w:val="multilevel"/>
    <w:tmpl w:val="C5B2C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9A930A8"/>
    <w:multiLevelType w:val="hybridMultilevel"/>
    <w:tmpl w:val="A2D8D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730964"/>
    <w:multiLevelType w:val="hybridMultilevel"/>
    <w:tmpl w:val="4C026770"/>
    <w:lvl w:ilvl="0" w:tplc="AA1EB9D2">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9355D47"/>
    <w:multiLevelType w:val="hybridMultilevel"/>
    <w:tmpl w:val="E48A127A"/>
    <w:lvl w:ilvl="0" w:tplc="F48C51A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1326D2"/>
    <w:multiLevelType w:val="hybridMultilevel"/>
    <w:tmpl w:val="E9EEFE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1FA68F6"/>
    <w:multiLevelType w:val="hybridMultilevel"/>
    <w:tmpl w:val="40600C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A03A57"/>
    <w:multiLevelType w:val="hybridMultilevel"/>
    <w:tmpl w:val="44864912"/>
    <w:lvl w:ilvl="0" w:tplc="06AAFC3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846152"/>
    <w:multiLevelType w:val="multilevel"/>
    <w:tmpl w:val="C436E70C"/>
    <w:lvl w:ilvl="0">
      <w:start w:val="1"/>
      <w:numFmt w:val="decimal"/>
      <w:lvlText w:val="%1)"/>
      <w:lvlJc w:val="left"/>
      <w:pPr>
        <w:ind w:left="720" w:hanging="360"/>
      </w:pPr>
      <w:rPr>
        <w:b/>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F26372"/>
    <w:multiLevelType w:val="hybridMultilevel"/>
    <w:tmpl w:val="14288A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D91961"/>
    <w:multiLevelType w:val="hybridMultilevel"/>
    <w:tmpl w:val="C7D0F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0456C7"/>
    <w:multiLevelType w:val="hybridMultilevel"/>
    <w:tmpl w:val="A850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5" w15:restartNumberingAfterBreak="0">
    <w:nsid w:val="67E87F37"/>
    <w:multiLevelType w:val="hybridMultilevel"/>
    <w:tmpl w:val="D74E4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914618D"/>
    <w:multiLevelType w:val="multilevel"/>
    <w:tmpl w:val="59D84C9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6F642B7D"/>
    <w:multiLevelType w:val="hybridMultilevel"/>
    <w:tmpl w:val="3ADE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A412EC"/>
    <w:multiLevelType w:val="hybridMultilevel"/>
    <w:tmpl w:val="E27A047E"/>
    <w:lvl w:ilvl="0" w:tplc="E0861CF2">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13"/>
  </w:num>
  <w:num w:numId="5">
    <w:abstractNumId w:val="40"/>
  </w:num>
  <w:num w:numId="6">
    <w:abstractNumId w:val="35"/>
  </w:num>
  <w:num w:numId="7">
    <w:abstractNumId w:val="33"/>
  </w:num>
  <w:num w:numId="8">
    <w:abstractNumId w:val="30"/>
  </w:num>
  <w:num w:numId="9">
    <w:abstractNumId w:val="26"/>
  </w:num>
  <w:num w:numId="10">
    <w:abstractNumId w:val="10"/>
  </w:num>
  <w:num w:numId="11">
    <w:abstractNumId w:val="16"/>
  </w:num>
  <w:num w:numId="12">
    <w:abstractNumId w:val="22"/>
  </w:num>
  <w:num w:numId="13">
    <w:abstractNumId w:val="15"/>
  </w:num>
  <w:num w:numId="14">
    <w:abstractNumId w:val="4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29"/>
  </w:num>
  <w:num w:numId="19">
    <w:abstractNumId w:val="37"/>
    <w:lvlOverride w:ilvl="0">
      <w:startOverride w:val="1"/>
    </w:lvlOverride>
    <w:lvlOverride w:ilvl="1"/>
    <w:lvlOverride w:ilvl="2"/>
    <w:lvlOverride w:ilvl="3"/>
    <w:lvlOverride w:ilvl="4"/>
    <w:lvlOverride w:ilvl="5"/>
    <w:lvlOverride w:ilvl="6"/>
    <w:lvlOverride w:ilvl="7"/>
    <w:lvlOverride w:ilv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4"/>
  </w:num>
  <w:num w:numId="32">
    <w:abstractNumId w:val="4"/>
  </w:num>
  <w:num w:numId="33">
    <w:abstractNumId w:val="1"/>
  </w:num>
  <w:num w:numId="34">
    <w:abstractNumId w:val="2"/>
  </w:num>
  <w:num w:numId="35">
    <w:abstractNumId w:val="39"/>
  </w:num>
  <w:num w:numId="36">
    <w:abstractNumId w:val="36"/>
  </w:num>
  <w:num w:numId="37">
    <w:abstractNumId w:val="14"/>
  </w:num>
  <w:num w:numId="38">
    <w:abstractNumId w:val="38"/>
  </w:num>
  <w:num w:numId="39">
    <w:abstractNumId w:val="19"/>
  </w:num>
  <w:num w:numId="40">
    <w:abstractNumId w:val="18"/>
  </w:num>
  <w:num w:numId="41">
    <w:abstractNumId w:val="31"/>
  </w:num>
  <w:num w:numId="42">
    <w:abstractNumId w:val="23"/>
  </w:num>
  <w:num w:numId="43">
    <w:abstractNumId w:val="25"/>
  </w:num>
  <w:num w:numId="44">
    <w:abstractNumId w:val="5"/>
  </w:num>
  <w:num w:numId="45">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111"/>
    <w:rsid w:val="00010426"/>
    <w:rsid w:val="000106AE"/>
    <w:rsid w:val="00011436"/>
    <w:rsid w:val="00012B7E"/>
    <w:rsid w:val="00013291"/>
    <w:rsid w:val="00013861"/>
    <w:rsid w:val="00013A19"/>
    <w:rsid w:val="00013C8D"/>
    <w:rsid w:val="0001402B"/>
    <w:rsid w:val="00014465"/>
    <w:rsid w:val="00014BC5"/>
    <w:rsid w:val="00015966"/>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1F1"/>
    <w:rsid w:val="00024362"/>
    <w:rsid w:val="0002439E"/>
    <w:rsid w:val="00024607"/>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5F7"/>
    <w:rsid w:val="00032667"/>
    <w:rsid w:val="00032F5B"/>
    <w:rsid w:val="00033086"/>
    <w:rsid w:val="00033D0D"/>
    <w:rsid w:val="0003473A"/>
    <w:rsid w:val="0003481C"/>
    <w:rsid w:val="00034E9D"/>
    <w:rsid w:val="00035514"/>
    <w:rsid w:val="00035933"/>
    <w:rsid w:val="00035F9E"/>
    <w:rsid w:val="000373BC"/>
    <w:rsid w:val="000378BC"/>
    <w:rsid w:val="00037B34"/>
    <w:rsid w:val="00037F4B"/>
    <w:rsid w:val="00040101"/>
    <w:rsid w:val="000415F1"/>
    <w:rsid w:val="00042453"/>
    <w:rsid w:val="00043009"/>
    <w:rsid w:val="00043C4B"/>
    <w:rsid w:val="000445A4"/>
    <w:rsid w:val="0004528B"/>
    <w:rsid w:val="000452B7"/>
    <w:rsid w:val="0004563C"/>
    <w:rsid w:val="00045736"/>
    <w:rsid w:val="0004574F"/>
    <w:rsid w:val="00046194"/>
    <w:rsid w:val="0004646B"/>
    <w:rsid w:val="000467AD"/>
    <w:rsid w:val="0004735D"/>
    <w:rsid w:val="00047C1B"/>
    <w:rsid w:val="00047EDC"/>
    <w:rsid w:val="00050AB0"/>
    <w:rsid w:val="00051243"/>
    <w:rsid w:val="00051288"/>
    <w:rsid w:val="00051E32"/>
    <w:rsid w:val="000523BB"/>
    <w:rsid w:val="000528E6"/>
    <w:rsid w:val="00052CDD"/>
    <w:rsid w:val="00052F85"/>
    <w:rsid w:val="00053784"/>
    <w:rsid w:val="00053BE2"/>
    <w:rsid w:val="00053EEF"/>
    <w:rsid w:val="00054106"/>
    <w:rsid w:val="0005422F"/>
    <w:rsid w:val="00054623"/>
    <w:rsid w:val="000550C0"/>
    <w:rsid w:val="00055361"/>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AA6"/>
    <w:rsid w:val="00063B8E"/>
    <w:rsid w:val="000640BD"/>
    <w:rsid w:val="0006462D"/>
    <w:rsid w:val="00064855"/>
    <w:rsid w:val="000648B3"/>
    <w:rsid w:val="0006551C"/>
    <w:rsid w:val="00065A1E"/>
    <w:rsid w:val="0006654C"/>
    <w:rsid w:val="000666FD"/>
    <w:rsid w:val="000672AA"/>
    <w:rsid w:val="000700D4"/>
    <w:rsid w:val="00070738"/>
    <w:rsid w:val="000712DE"/>
    <w:rsid w:val="00071A4A"/>
    <w:rsid w:val="00071AC2"/>
    <w:rsid w:val="0007204D"/>
    <w:rsid w:val="00072683"/>
    <w:rsid w:val="00072AD9"/>
    <w:rsid w:val="00072E52"/>
    <w:rsid w:val="00073C50"/>
    <w:rsid w:val="00074384"/>
    <w:rsid w:val="00074895"/>
    <w:rsid w:val="000749A5"/>
    <w:rsid w:val="00075542"/>
    <w:rsid w:val="000758B2"/>
    <w:rsid w:val="000758CA"/>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5937"/>
    <w:rsid w:val="00086A01"/>
    <w:rsid w:val="0008787B"/>
    <w:rsid w:val="0009087C"/>
    <w:rsid w:val="000910AA"/>
    <w:rsid w:val="00091672"/>
    <w:rsid w:val="00091759"/>
    <w:rsid w:val="00092475"/>
    <w:rsid w:val="0009263F"/>
    <w:rsid w:val="00092AD0"/>
    <w:rsid w:val="000939AD"/>
    <w:rsid w:val="000943DD"/>
    <w:rsid w:val="00094E85"/>
    <w:rsid w:val="00094F01"/>
    <w:rsid w:val="00096500"/>
    <w:rsid w:val="0009665F"/>
    <w:rsid w:val="00097211"/>
    <w:rsid w:val="000973B8"/>
    <w:rsid w:val="00097806"/>
    <w:rsid w:val="000A001B"/>
    <w:rsid w:val="000A0518"/>
    <w:rsid w:val="000A0861"/>
    <w:rsid w:val="000A1342"/>
    <w:rsid w:val="000A20A4"/>
    <w:rsid w:val="000A275D"/>
    <w:rsid w:val="000A38EE"/>
    <w:rsid w:val="000A3AEE"/>
    <w:rsid w:val="000A4BF1"/>
    <w:rsid w:val="000A5058"/>
    <w:rsid w:val="000A5BA8"/>
    <w:rsid w:val="000A6287"/>
    <w:rsid w:val="000A7211"/>
    <w:rsid w:val="000A77D3"/>
    <w:rsid w:val="000B0C2B"/>
    <w:rsid w:val="000B1059"/>
    <w:rsid w:val="000B1D37"/>
    <w:rsid w:val="000B2318"/>
    <w:rsid w:val="000B24EE"/>
    <w:rsid w:val="000B254D"/>
    <w:rsid w:val="000B2C93"/>
    <w:rsid w:val="000B36DD"/>
    <w:rsid w:val="000B4248"/>
    <w:rsid w:val="000B48E7"/>
    <w:rsid w:val="000B4E61"/>
    <w:rsid w:val="000B4F57"/>
    <w:rsid w:val="000B5711"/>
    <w:rsid w:val="000B5B9F"/>
    <w:rsid w:val="000B5E8D"/>
    <w:rsid w:val="000B5F20"/>
    <w:rsid w:val="000B6020"/>
    <w:rsid w:val="000B70DA"/>
    <w:rsid w:val="000B7934"/>
    <w:rsid w:val="000C0396"/>
    <w:rsid w:val="000C04EA"/>
    <w:rsid w:val="000C055A"/>
    <w:rsid w:val="000C13E5"/>
    <w:rsid w:val="000C2283"/>
    <w:rsid w:val="000C2529"/>
    <w:rsid w:val="000C27CA"/>
    <w:rsid w:val="000C3B64"/>
    <w:rsid w:val="000C3F1A"/>
    <w:rsid w:val="000C471D"/>
    <w:rsid w:val="000C52AB"/>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201"/>
    <w:rsid w:val="000F1AF4"/>
    <w:rsid w:val="000F24C8"/>
    <w:rsid w:val="000F2AB2"/>
    <w:rsid w:val="000F2B83"/>
    <w:rsid w:val="000F2EBF"/>
    <w:rsid w:val="000F39E1"/>
    <w:rsid w:val="000F3B9F"/>
    <w:rsid w:val="000F3D6D"/>
    <w:rsid w:val="000F3DA0"/>
    <w:rsid w:val="000F4178"/>
    <w:rsid w:val="000F4183"/>
    <w:rsid w:val="000F437A"/>
    <w:rsid w:val="000F4876"/>
    <w:rsid w:val="000F49FE"/>
    <w:rsid w:val="000F51EB"/>
    <w:rsid w:val="000F555D"/>
    <w:rsid w:val="000F5B40"/>
    <w:rsid w:val="000F6336"/>
    <w:rsid w:val="000F661E"/>
    <w:rsid w:val="000F6834"/>
    <w:rsid w:val="000F75DE"/>
    <w:rsid w:val="000F76AB"/>
    <w:rsid w:val="000F7A45"/>
    <w:rsid w:val="000F7FD8"/>
    <w:rsid w:val="001004F1"/>
    <w:rsid w:val="00100BAC"/>
    <w:rsid w:val="00100EAD"/>
    <w:rsid w:val="0010125B"/>
    <w:rsid w:val="001017B7"/>
    <w:rsid w:val="001034C6"/>
    <w:rsid w:val="001036C3"/>
    <w:rsid w:val="00103855"/>
    <w:rsid w:val="001049B0"/>
    <w:rsid w:val="00104ADB"/>
    <w:rsid w:val="0010556B"/>
    <w:rsid w:val="00105632"/>
    <w:rsid w:val="001057BC"/>
    <w:rsid w:val="00107098"/>
    <w:rsid w:val="00107105"/>
    <w:rsid w:val="00107695"/>
    <w:rsid w:val="00107D2F"/>
    <w:rsid w:val="0011002C"/>
    <w:rsid w:val="00110736"/>
    <w:rsid w:val="00110DE8"/>
    <w:rsid w:val="00110E1B"/>
    <w:rsid w:val="00111385"/>
    <w:rsid w:val="00111825"/>
    <w:rsid w:val="00111AE8"/>
    <w:rsid w:val="00111EFD"/>
    <w:rsid w:val="001133D5"/>
    <w:rsid w:val="00114068"/>
    <w:rsid w:val="001141F0"/>
    <w:rsid w:val="001147DC"/>
    <w:rsid w:val="00114967"/>
    <w:rsid w:val="00114B0B"/>
    <w:rsid w:val="001150E9"/>
    <w:rsid w:val="0011605B"/>
    <w:rsid w:val="001166C8"/>
    <w:rsid w:val="001167E1"/>
    <w:rsid w:val="001171BD"/>
    <w:rsid w:val="00117CD7"/>
    <w:rsid w:val="00117FA6"/>
    <w:rsid w:val="00120425"/>
    <w:rsid w:val="0012216D"/>
    <w:rsid w:val="001221B8"/>
    <w:rsid w:val="001227A5"/>
    <w:rsid w:val="00122EDB"/>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4AF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36F2"/>
    <w:rsid w:val="00144363"/>
    <w:rsid w:val="00144D0B"/>
    <w:rsid w:val="00144EC1"/>
    <w:rsid w:val="00144FA7"/>
    <w:rsid w:val="0014576D"/>
    <w:rsid w:val="00145A82"/>
    <w:rsid w:val="001460EE"/>
    <w:rsid w:val="001467F1"/>
    <w:rsid w:val="0014682A"/>
    <w:rsid w:val="00147516"/>
    <w:rsid w:val="00147566"/>
    <w:rsid w:val="001475CD"/>
    <w:rsid w:val="00147666"/>
    <w:rsid w:val="00147887"/>
    <w:rsid w:val="00147D17"/>
    <w:rsid w:val="001507DF"/>
    <w:rsid w:val="00150E21"/>
    <w:rsid w:val="00151053"/>
    <w:rsid w:val="001514FF"/>
    <w:rsid w:val="0015192B"/>
    <w:rsid w:val="00151C31"/>
    <w:rsid w:val="00151FBB"/>
    <w:rsid w:val="00151FBC"/>
    <w:rsid w:val="001524CD"/>
    <w:rsid w:val="001534EA"/>
    <w:rsid w:val="0015381E"/>
    <w:rsid w:val="001551BF"/>
    <w:rsid w:val="0015530E"/>
    <w:rsid w:val="00155B1A"/>
    <w:rsid w:val="00155F96"/>
    <w:rsid w:val="00155FE6"/>
    <w:rsid w:val="00156408"/>
    <w:rsid w:val="00156A6B"/>
    <w:rsid w:val="0015731F"/>
    <w:rsid w:val="00157D47"/>
    <w:rsid w:val="001606D4"/>
    <w:rsid w:val="00160E54"/>
    <w:rsid w:val="00161DF9"/>
    <w:rsid w:val="00162383"/>
    <w:rsid w:val="00162A24"/>
    <w:rsid w:val="00162CCE"/>
    <w:rsid w:val="00162D48"/>
    <w:rsid w:val="0016319D"/>
    <w:rsid w:val="00163387"/>
    <w:rsid w:val="00163BAA"/>
    <w:rsid w:val="001646D2"/>
    <w:rsid w:val="001649B8"/>
    <w:rsid w:val="00165010"/>
    <w:rsid w:val="00165891"/>
    <w:rsid w:val="00166805"/>
    <w:rsid w:val="0016712E"/>
    <w:rsid w:val="00167136"/>
    <w:rsid w:val="00170545"/>
    <w:rsid w:val="00171ADD"/>
    <w:rsid w:val="001725FA"/>
    <w:rsid w:val="001728F3"/>
    <w:rsid w:val="00172F78"/>
    <w:rsid w:val="00173533"/>
    <w:rsid w:val="00173548"/>
    <w:rsid w:val="00174390"/>
    <w:rsid w:val="0017459B"/>
    <w:rsid w:val="001749A1"/>
    <w:rsid w:val="00175052"/>
    <w:rsid w:val="00175145"/>
    <w:rsid w:val="00175A0D"/>
    <w:rsid w:val="00175CEB"/>
    <w:rsid w:val="00175E61"/>
    <w:rsid w:val="00176342"/>
    <w:rsid w:val="00176367"/>
    <w:rsid w:val="00176E7C"/>
    <w:rsid w:val="00177532"/>
    <w:rsid w:val="00177BFC"/>
    <w:rsid w:val="00177C07"/>
    <w:rsid w:val="00180208"/>
    <w:rsid w:val="00180365"/>
    <w:rsid w:val="001807BF"/>
    <w:rsid w:val="00180B00"/>
    <w:rsid w:val="00180DE9"/>
    <w:rsid w:val="001821D9"/>
    <w:rsid w:val="00182469"/>
    <w:rsid w:val="001824D6"/>
    <w:rsid w:val="00182D6C"/>
    <w:rsid w:val="00182DCE"/>
    <w:rsid w:val="00182F0F"/>
    <w:rsid w:val="001832D9"/>
    <w:rsid w:val="00183664"/>
    <w:rsid w:val="00183B3E"/>
    <w:rsid w:val="00183D24"/>
    <w:rsid w:val="00183F63"/>
    <w:rsid w:val="001843A3"/>
    <w:rsid w:val="00184950"/>
    <w:rsid w:val="001851A6"/>
    <w:rsid w:val="0018547D"/>
    <w:rsid w:val="00186231"/>
    <w:rsid w:val="001867FE"/>
    <w:rsid w:val="00186AC2"/>
    <w:rsid w:val="00186D24"/>
    <w:rsid w:val="0018704D"/>
    <w:rsid w:val="00187211"/>
    <w:rsid w:val="001872B5"/>
    <w:rsid w:val="001875A7"/>
    <w:rsid w:val="001879E1"/>
    <w:rsid w:val="0019031A"/>
    <w:rsid w:val="00190E90"/>
    <w:rsid w:val="00190F5F"/>
    <w:rsid w:val="00191694"/>
    <w:rsid w:val="001921F9"/>
    <w:rsid w:val="001927C9"/>
    <w:rsid w:val="0019295F"/>
    <w:rsid w:val="0019389B"/>
    <w:rsid w:val="00195B02"/>
    <w:rsid w:val="00195E5F"/>
    <w:rsid w:val="00196522"/>
    <w:rsid w:val="001A1B94"/>
    <w:rsid w:val="001A22F5"/>
    <w:rsid w:val="001A2711"/>
    <w:rsid w:val="001A32D0"/>
    <w:rsid w:val="001A372F"/>
    <w:rsid w:val="001A3887"/>
    <w:rsid w:val="001A3AF1"/>
    <w:rsid w:val="001A3BE1"/>
    <w:rsid w:val="001A3C65"/>
    <w:rsid w:val="001A412B"/>
    <w:rsid w:val="001A4B83"/>
    <w:rsid w:val="001A4BBA"/>
    <w:rsid w:val="001A4BBC"/>
    <w:rsid w:val="001A5BDB"/>
    <w:rsid w:val="001A5DF5"/>
    <w:rsid w:val="001A6960"/>
    <w:rsid w:val="001A7153"/>
    <w:rsid w:val="001A769E"/>
    <w:rsid w:val="001A7FD2"/>
    <w:rsid w:val="001B04B4"/>
    <w:rsid w:val="001B0D53"/>
    <w:rsid w:val="001B107D"/>
    <w:rsid w:val="001B13CC"/>
    <w:rsid w:val="001B1997"/>
    <w:rsid w:val="001B212A"/>
    <w:rsid w:val="001B2CD9"/>
    <w:rsid w:val="001B2EA3"/>
    <w:rsid w:val="001B38FF"/>
    <w:rsid w:val="001B4549"/>
    <w:rsid w:val="001B55B6"/>
    <w:rsid w:val="001B58CF"/>
    <w:rsid w:val="001B609E"/>
    <w:rsid w:val="001B62A0"/>
    <w:rsid w:val="001B637E"/>
    <w:rsid w:val="001B6C10"/>
    <w:rsid w:val="001C00FA"/>
    <w:rsid w:val="001C05DF"/>
    <w:rsid w:val="001C0C73"/>
    <w:rsid w:val="001C12CB"/>
    <w:rsid w:val="001C1705"/>
    <w:rsid w:val="001C17B0"/>
    <w:rsid w:val="001C182B"/>
    <w:rsid w:val="001C1CFF"/>
    <w:rsid w:val="001C1F74"/>
    <w:rsid w:val="001C2004"/>
    <w:rsid w:val="001C2232"/>
    <w:rsid w:val="001C282F"/>
    <w:rsid w:val="001C2F2B"/>
    <w:rsid w:val="001C33B3"/>
    <w:rsid w:val="001C4576"/>
    <w:rsid w:val="001C45E3"/>
    <w:rsid w:val="001C4F21"/>
    <w:rsid w:val="001C67BD"/>
    <w:rsid w:val="001C6E75"/>
    <w:rsid w:val="001C7DDF"/>
    <w:rsid w:val="001D0086"/>
    <w:rsid w:val="001D0094"/>
    <w:rsid w:val="001D0B58"/>
    <w:rsid w:val="001D1C9C"/>
    <w:rsid w:val="001D26EF"/>
    <w:rsid w:val="001D2AC5"/>
    <w:rsid w:val="001D3086"/>
    <w:rsid w:val="001D36FE"/>
    <w:rsid w:val="001D3CA3"/>
    <w:rsid w:val="001D3E97"/>
    <w:rsid w:val="001D5A6C"/>
    <w:rsid w:val="001D5A6D"/>
    <w:rsid w:val="001D67AC"/>
    <w:rsid w:val="001D7012"/>
    <w:rsid w:val="001D733A"/>
    <w:rsid w:val="001D7530"/>
    <w:rsid w:val="001D7974"/>
    <w:rsid w:val="001D7BD2"/>
    <w:rsid w:val="001E04FC"/>
    <w:rsid w:val="001E05F1"/>
    <w:rsid w:val="001E0C19"/>
    <w:rsid w:val="001E1023"/>
    <w:rsid w:val="001E1564"/>
    <w:rsid w:val="001E1DDD"/>
    <w:rsid w:val="001E211D"/>
    <w:rsid w:val="001E22BA"/>
    <w:rsid w:val="001E293E"/>
    <w:rsid w:val="001E2A4D"/>
    <w:rsid w:val="001E331E"/>
    <w:rsid w:val="001E3322"/>
    <w:rsid w:val="001E343E"/>
    <w:rsid w:val="001E4C89"/>
    <w:rsid w:val="001E4D13"/>
    <w:rsid w:val="001E53C2"/>
    <w:rsid w:val="001E548E"/>
    <w:rsid w:val="001E589C"/>
    <w:rsid w:val="001E6342"/>
    <w:rsid w:val="001E6357"/>
    <w:rsid w:val="001E66F6"/>
    <w:rsid w:val="001E6816"/>
    <w:rsid w:val="001E6FC5"/>
    <w:rsid w:val="001E745E"/>
    <w:rsid w:val="001E7B15"/>
    <w:rsid w:val="001E7B8B"/>
    <w:rsid w:val="001F0C4E"/>
    <w:rsid w:val="001F0E9C"/>
    <w:rsid w:val="001F0EB8"/>
    <w:rsid w:val="001F0F7D"/>
    <w:rsid w:val="001F1540"/>
    <w:rsid w:val="001F18F9"/>
    <w:rsid w:val="001F1A77"/>
    <w:rsid w:val="001F1B7B"/>
    <w:rsid w:val="001F1DA0"/>
    <w:rsid w:val="001F2C2A"/>
    <w:rsid w:val="001F2CC0"/>
    <w:rsid w:val="001F30C3"/>
    <w:rsid w:val="001F3102"/>
    <w:rsid w:val="001F3351"/>
    <w:rsid w:val="001F435F"/>
    <w:rsid w:val="001F4C8C"/>
    <w:rsid w:val="001F5462"/>
    <w:rsid w:val="001F5C7C"/>
    <w:rsid w:val="001F5D3A"/>
    <w:rsid w:val="001F652C"/>
    <w:rsid w:val="001F787A"/>
    <w:rsid w:val="001F78D9"/>
    <w:rsid w:val="0020024D"/>
    <w:rsid w:val="00200E50"/>
    <w:rsid w:val="002020FA"/>
    <w:rsid w:val="00202DB8"/>
    <w:rsid w:val="00203950"/>
    <w:rsid w:val="00204402"/>
    <w:rsid w:val="0020494F"/>
    <w:rsid w:val="00204A5F"/>
    <w:rsid w:val="002051ED"/>
    <w:rsid w:val="002058FD"/>
    <w:rsid w:val="002060B4"/>
    <w:rsid w:val="002064EF"/>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617"/>
    <w:rsid w:val="002257BF"/>
    <w:rsid w:val="00225B0F"/>
    <w:rsid w:val="002271C6"/>
    <w:rsid w:val="00230629"/>
    <w:rsid w:val="00230E81"/>
    <w:rsid w:val="002311DD"/>
    <w:rsid w:val="0023183A"/>
    <w:rsid w:val="00232251"/>
    <w:rsid w:val="00232673"/>
    <w:rsid w:val="00232700"/>
    <w:rsid w:val="00232DAD"/>
    <w:rsid w:val="002343FF"/>
    <w:rsid w:val="0023568B"/>
    <w:rsid w:val="00235C94"/>
    <w:rsid w:val="00235F93"/>
    <w:rsid w:val="002364D4"/>
    <w:rsid w:val="00236653"/>
    <w:rsid w:val="00236863"/>
    <w:rsid w:val="00236A79"/>
    <w:rsid w:val="00237C1F"/>
    <w:rsid w:val="00237D0D"/>
    <w:rsid w:val="00240363"/>
    <w:rsid w:val="00241116"/>
    <w:rsid w:val="002415E5"/>
    <w:rsid w:val="002433A4"/>
    <w:rsid w:val="002435DC"/>
    <w:rsid w:val="002447B2"/>
    <w:rsid w:val="00244ABB"/>
    <w:rsid w:val="00245268"/>
    <w:rsid w:val="00245F9F"/>
    <w:rsid w:val="002460EE"/>
    <w:rsid w:val="00246501"/>
    <w:rsid w:val="002465EE"/>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271A"/>
    <w:rsid w:val="00263DDD"/>
    <w:rsid w:val="00263EC1"/>
    <w:rsid w:val="00263FE3"/>
    <w:rsid w:val="002641BA"/>
    <w:rsid w:val="00264325"/>
    <w:rsid w:val="002649C4"/>
    <w:rsid w:val="002657E2"/>
    <w:rsid w:val="002661B2"/>
    <w:rsid w:val="002662BA"/>
    <w:rsid w:val="002669E5"/>
    <w:rsid w:val="002671C8"/>
    <w:rsid w:val="002672CF"/>
    <w:rsid w:val="00267FCB"/>
    <w:rsid w:val="00271439"/>
    <w:rsid w:val="00271AFD"/>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4F7E"/>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974FD"/>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09E"/>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F2C"/>
    <w:rsid w:val="002C1FD0"/>
    <w:rsid w:val="002C284D"/>
    <w:rsid w:val="002C3244"/>
    <w:rsid w:val="002C32F7"/>
    <w:rsid w:val="002C34E0"/>
    <w:rsid w:val="002C366B"/>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D95"/>
    <w:rsid w:val="002E0ED0"/>
    <w:rsid w:val="002E1218"/>
    <w:rsid w:val="002E18DF"/>
    <w:rsid w:val="002E1C48"/>
    <w:rsid w:val="002E1F7B"/>
    <w:rsid w:val="002E2418"/>
    <w:rsid w:val="002E2A97"/>
    <w:rsid w:val="002E2DDD"/>
    <w:rsid w:val="002E3229"/>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45"/>
    <w:rsid w:val="003007FA"/>
    <w:rsid w:val="00300A0B"/>
    <w:rsid w:val="0030100F"/>
    <w:rsid w:val="003012F6"/>
    <w:rsid w:val="00301D5F"/>
    <w:rsid w:val="00301F46"/>
    <w:rsid w:val="00302D4B"/>
    <w:rsid w:val="00303776"/>
    <w:rsid w:val="00303CAD"/>
    <w:rsid w:val="00303E71"/>
    <w:rsid w:val="003042C8"/>
    <w:rsid w:val="00304310"/>
    <w:rsid w:val="0030432E"/>
    <w:rsid w:val="00304687"/>
    <w:rsid w:val="00304E7C"/>
    <w:rsid w:val="0030566C"/>
    <w:rsid w:val="00306418"/>
    <w:rsid w:val="00306AEA"/>
    <w:rsid w:val="00306E8D"/>
    <w:rsid w:val="003100F3"/>
    <w:rsid w:val="003101D4"/>
    <w:rsid w:val="0031023E"/>
    <w:rsid w:val="00310C11"/>
    <w:rsid w:val="00311D8B"/>
    <w:rsid w:val="00311DCB"/>
    <w:rsid w:val="0031243F"/>
    <w:rsid w:val="00312456"/>
    <w:rsid w:val="003128D0"/>
    <w:rsid w:val="0031313F"/>
    <w:rsid w:val="0031355E"/>
    <w:rsid w:val="003147E9"/>
    <w:rsid w:val="0031500F"/>
    <w:rsid w:val="00316104"/>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3446"/>
    <w:rsid w:val="003340EC"/>
    <w:rsid w:val="0033421F"/>
    <w:rsid w:val="00334225"/>
    <w:rsid w:val="00334528"/>
    <w:rsid w:val="003350FF"/>
    <w:rsid w:val="00335DC9"/>
    <w:rsid w:val="003363F6"/>
    <w:rsid w:val="00336CA0"/>
    <w:rsid w:val="00337053"/>
    <w:rsid w:val="0033771A"/>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3E6D"/>
    <w:rsid w:val="003541D8"/>
    <w:rsid w:val="00354920"/>
    <w:rsid w:val="00355456"/>
    <w:rsid w:val="00355DC6"/>
    <w:rsid w:val="00356A4E"/>
    <w:rsid w:val="00356F72"/>
    <w:rsid w:val="0035716C"/>
    <w:rsid w:val="003575EF"/>
    <w:rsid w:val="00357700"/>
    <w:rsid w:val="00360391"/>
    <w:rsid w:val="003604D7"/>
    <w:rsid w:val="003604E7"/>
    <w:rsid w:val="00361176"/>
    <w:rsid w:val="003613DA"/>
    <w:rsid w:val="0036164E"/>
    <w:rsid w:val="00361B66"/>
    <w:rsid w:val="00361E18"/>
    <w:rsid w:val="003622C8"/>
    <w:rsid w:val="003629BA"/>
    <w:rsid w:val="0036351E"/>
    <w:rsid w:val="00363615"/>
    <w:rsid w:val="00364521"/>
    <w:rsid w:val="00364D22"/>
    <w:rsid w:val="00365026"/>
    <w:rsid w:val="00366C8C"/>
    <w:rsid w:val="00366E76"/>
    <w:rsid w:val="0036710D"/>
    <w:rsid w:val="0036780A"/>
    <w:rsid w:val="00367F82"/>
    <w:rsid w:val="00370CB0"/>
    <w:rsid w:val="0037163B"/>
    <w:rsid w:val="00371916"/>
    <w:rsid w:val="00371CA5"/>
    <w:rsid w:val="00372803"/>
    <w:rsid w:val="0037316A"/>
    <w:rsid w:val="00373387"/>
    <w:rsid w:val="003746AA"/>
    <w:rsid w:val="003749EC"/>
    <w:rsid w:val="00374AC2"/>
    <w:rsid w:val="003756AF"/>
    <w:rsid w:val="00375815"/>
    <w:rsid w:val="00375832"/>
    <w:rsid w:val="00375FCD"/>
    <w:rsid w:val="00376559"/>
    <w:rsid w:val="003777EE"/>
    <w:rsid w:val="00377848"/>
    <w:rsid w:val="00377EFD"/>
    <w:rsid w:val="00380441"/>
    <w:rsid w:val="00381176"/>
    <w:rsid w:val="00381447"/>
    <w:rsid w:val="00381EE0"/>
    <w:rsid w:val="003823E1"/>
    <w:rsid w:val="00382696"/>
    <w:rsid w:val="0038358D"/>
    <w:rsid w:val="00383BDB"/>
    <w:rsid w:val="0038438A"/>
    <w:rsid w:val="00384393"/>
    <w:rsid w:val="003860AF"/>
    <w:rsid w:val="00386465"/>
    <w:rsid w:val="003864D2"/>
    <w:rsid w:val="0038660A"/>
    <w:rsid w:val="00386AFB"/>
    <w:rsid w:val="00386FAA"/>
    <w:rsid w:val="00387A54"/>
    <w:rsid w:val="00390249"/>
    <w:rsid w:val="003905C8"/>
    <w:rsid w:val="00390BF8"/>
    <w:rsid w:val="0039109D"/>
    <w:rsid w:val="0039165C"/>
    <w:rsid w:val="00391D61"/>
    <w:rsid w:val="00391E2E"/>
    <w:rsid w:val="00391FF8"/>
    <w:rsid w:val="003925E2"/>
    <w:rsid w:val="0039264F"/>
    <w:rsid w:val="00392877"/>
    <w:rsid w:val="00392E12"/>
    <w:rsid w:val="00393668"/>
    <w:rsid w:val="00393685"/>
    <w:rsid w:val="00393EB2"/>
    <w:rsid w:val="00394461"/>
    <w:rsid w:val="003948EA"/>
    <w:rsid w:val="00394CA8"/>
    <w:rsid w:val="00394D7E"/>
    <w:rsid w:val="00394EC0"/>
    <w:rsid w:val="00395355"/>
    <w:rsid w:val="003956C0"/>
    <w:rsid w:val="003956E9"/>
    <w:rsid w:val="003957D9"/>
    <w:rsid w:val="00395DB0"/>
    <w:rsid w:val="003965EC"/>
    <w:rsid w:val="00396BA0"/>
    <w:rsid w:val="00396BE3"/>
    <w:rsid w:val="003975C8"/>
    <w:rsid w:val="00397A62"/>
    <w:rsid w:val="003A0E17"/>
    <w:rsid w:val="003A123E"/>
    <w:rsid w:val="003A12F1"/>
    <w:rsid w:val="003A1986"/>
    <w:rsid w:val="003A1A75"/>
    <w:rsid w:val="003A1C30"/>
    <w:rsid w:val="003A1DF0"/>
    <w:rsid w:val="003A24F5"/>
    <w:rsid w:val="003A2BE3"/>
    <w:rsid w:val="003A357E"/>
    <w:rsid w:val="003A39A8"/>
    <w:rsid w:val="003A3F24"/>
    <w:rsid w:val="003A4006"/>
    <w:rsid w:val="003A40EC"/>
    <w:rsid w:val="003A64F4"/>
    <w:rsid w:val="003A6829"/>
    <w:rsid w:val="003A6E62"/>
    <w:rsid w:val="003A6FD1"/>
    <w:rsid w:val="003A78B5"/>
    <w:rsid w:val="003A78F9"/>
    <w:rsid w:val="003A7BE8"/>
    <w:rsid w:val="003A7C85"/>
    <w:rsid w:val="003A7E83"/>
    <w:rsid w:val="003A7F75"/>
    <w:rsid w:val="003A7FBE"/>
    <w:rsid w:val="003B0104"/>
    <w:rsid w:val="003B03A1"/>
    <w:rsid w:val="003B0501"/>
    <w:rsid w:val="003B0D09"/>
    <w:rsid w:val="003B12E6"/>
    <w:rsid w:val="003B165A"/>
    <w:rsid w:val="003B1A7B"/>
    <w:rsid w:val="003B2140"/>
    <w:rsid w:val="003B3AB4"/>
    <w:rsid w:val="003B3ADA"/>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4A3"/>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15F"/>
    <w:rsid w:val="003D4390"/>
    <w:rsid w:val="003D58C8"/>
    <w:rsid w:val="003D5AE3"/>
    <w:rsid w:val="003D5C08"/>
    <w:rsid w:val="003D5FED"/>
    <w:rsid w:val="003D5FF4"/>
    <w:rsid w:val="003D624F"/>
    <w:rsid w:val="003D63DA"/>
    <w:rsid w:val="003D63F9"/>
    <w:rsid w:val="003D6C80"/>
    <w:rsid w:val="003D7252"/>
    <w:rsid w:val="003D75E8"/>
    <w:rsid w:val="003D769B"/>
    <w:rsid w:val="003D76DE"/>
    <w:rsid w:val="003D7C4D"/>
    <w:rsid w:val="003E0B96"/>
    <w:rsid w:val="003E1982"/>
    <w:rsid w:val="003E26E3"/>
    <w:rsid w:val="003E2A7B"/>
    <w:rsid w:val="003E3072"/>
    <w:rsid w:val="003E31E5"/>
    <w:rsid w:val="003E32ED"/>
    <w:rsid w:val="003E3A39"/>
    <w:rsid w:val="003E3DF8"/>
    <w:rsid w:val="003E58C9"/>
    <w:rsid w:val="003E58D5"/>
    <w:rsid w:val="003E5E49"/>
    <w:rsid w:val="003E5F91"/>
    <w:rsid w:val="003E601D"/>
    <w:rsid w:val="003E6061"/>
    <w:rsid w:val="003E68B5"/>
    <w:rsid w:val="003E7115"/>
    <w:rsid w:val="003E71D3"/>
    <w:rsid w:val="003E77B5"/>
    <w:rsid w:val="003F01E2"/>
    <w:rsid w:val="003F0DFC"/>
    <w:rsid w:val="003F0E6C"/>
    <w:rsid w:val="003F12B4"/>
    <w:rsid w:val="003F25D4"/>
    <w:rsid w:val="003F2E42"/>
    <w:rsid w:val="003F3157"/>
    <w:rsid w:val="003F3C2B"/>
    <w:rsid w:val="003F3DEE"/>
    <w:rsid w:val="003F405A"/>
    <w:rsid w:val="003F5058"/>
    <w:rsid w:val="003F54BA"/>
    <w:rsid w:val="003F57CA"/>
    <w:rsid w:val="003F5C38"/>
    <w:rsid w:val="003F650B"/>
    <w:rsid w:val="003F6A77"/>
    <w:rsid w:val="003F6EF0"/>
    <w:rsid w:val="0040007A"/>
    <w:rsid w:val="004004E9"/>
    <w:rsid w:val="004009F6"/>
    <w:rsid w:val="0040115B"/>
    <w:rsid w:val="0040255E"/>
    <w:rsid w:val="00402735"/>
    <w:rsid w:val="00402B25"/>
    <w:rsid w:val="00404EC4"/>
    <w:rsid w:val="00404F01"/>
    <w:rsid w:val="004052C5"/>
    <w:rsid w:val="004059FB"/>
    <w:rsid w:val="00405F8A"/>
    <w:rsid w:val="00406B7F"/>
    <w:rsid w:val="00406BFE"/>
    <w:rsid w:val="00407413"/>
    <w:rsid w:val="004074B3"/>
    <w:rsid w:val="004076AB"/>
    <w:rsid w:val="00407A93"/>
    <w:rsid w:val="004100AA"/>
    <w:rsid w:val="00410BE4"/>
    <w:rsid w:val="00410BFC"/>
    <w:rsid w:val="00410CD2"/>
    <w:rsid w:val="00411961"/>
    <w:rsid w:val="00412203"/>
    <w:rsid w:val="0041222F"/>
    <w:rsid w:val="0041245B"/>
    <w:rsid w:val="004128F6"/>
    <w:rsid w:val="00413111"/>
    <w:rsid w:val="00413718"/>
    <w:rsid w:val="004137A4"/>
    <w:rsid w:val="00413C18"/>
    <w:rsid w:val="00413C24"/>
    <w:rsid w:val="00413E88"/>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205"/>
    <w:rsid w:val="00427408"/>
    <w:rsid w:val="00427457"/>
    <w:rsid w:val="004303EA"/>
    <w:rsid w:val="004316FE"/>
    <w:rsid w:val="004317EB"/>
    <w:rsid w:val="00431A70"/>
    <w:rsid w:val="00431C2C"/>
    <w:rsid w:val="004321C5"/>
    <w:rsid w:val="00432280"/>
    <w:rsid w:val="0043255C"/>
    <w:rsid w:val="0043257A"/>
    <w:rsid w:val="004327EE"/>
    <w:rsid w:val="00432F20"/>
    <w:rsid w:val="004339FC"/>
    <w:rsid w:val="00434202"/>
    <w:rsid w:val="004351BA"/>
    <w:rsid w:val="00435807"/>
    <w:rsid w:val="00436305"/>
    <w:rsid w:val="004365A5"/>
    <w:rsid w:val="00436FD3"/>
    <w:rsid w:val="00437B95"/>
    <w:rsid w:val="00437D58"/>
    <w:rsid w:val="00440537"/>
    <w:rsid w:val="004406CF"/>
    <w:rsid w:val="004408C1"/>
    <w:rsid w:val="00441804"/>
    <w:rsid w:val="004435B4"/>
    <w:rsid w:val="00443C24"/>
    <w:rsid w:val="004443DD"/>
    <w:rsid w:val="00444D0E"/>
    <w:rsid w:val="00444F54"/>
    <w:rsid w:val="0044550A"/>
    <w:rsid w:val="004456CD"/>
    <w:rsid w:val="00445BB5"/>
    <w:rsid w:val="0044640B"/>
    <w:rsid w:val="004464AF"/>
    <w:rsid w:val="00447C98"/>
    <w:rsid w:val="00447F7D"/>
    <w:rsid w:val="00450224"/>
    <w:rsid w:val="004506B1"/>
    <w:rsid w:val="004506BF"/>
    <w:rsid w:val="00450DFA"/>
    <w:rsid w:val="00451822"/>
    <w:rsid w:val="004524C9"/>
    <w:rsid w:val="00452945"/>
    <w:rsid w:val="00452EF4"/>
    <w:rsid w:val="0045371C"/>
    <w:rsid w:val="00453729"/>
    <w:rsid w:val="0045411C"/>
    <w:rsid w:val="004544CD"/>
    <w:rsid w:val="00454DE4"/>
    <w:rsid w:val="00455741"/>
    <w:rsid w:val="00455993"/>
    <w:rsid w:val="00460032"/>
    <w:rsid w:val="0046048A"/>
    <w:rsid w:val="004612AA"/>
    <w:rsid w:val="00461C7A"/>
    <w:rsid w:val="00461E53"/>
    <w:rsid w:val="00463F50"/>
    <w:rsid w:val="0046548F"/>
    <w:rsid w:val="00465497"/>
    <w:rsid w:val="00465C9D"/>
    <w:rsid w:val="00466346"/>
    <w:rsid w:val="00466C2C"/>
    <w:rsid w:val="00467210"/>
    <w:rsid w:val="00467498"/>
    <w:rsid w:val="004675F7"/>
    <w:rsid w:val="004676FF"/>
    <w:rsid w:val="004702B0"/>
    <w:rsid w:val="004705E3"/>
    <w:rsid w:val="00472490"/>
    <w:rsid w:val="00473F72"/>
    <w:rsid w:val="00474311"/>
    <w:rsid w:val="00474ADE"/>
    <w:rsid w:val="004751D6"/>
    <w:rsid w:val="00475C6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2902"/>
    <w:rsid w:val="00482F07"/>
    <w:rsid w:val="00483028"/>
    <w:rsid w:val="00483764"/>
    <w:rsid w:val="00484145"/>
    <w:rsid w:val="00484BB9"/>
    <w:rsid w:val="00484F2F"/>
    <w:rsid w:val="0048519E"/>
    <w:rsid w:val="00485EC7"/>
    <w:rsid w:val="004860BD"/>
    <w:rsid w:val="00487430"/>
    <w:rsid w:val="00487710"/>
    <w:rsid w:val="0048783B"/>
    <w:rsid w:val="0049015F"/>
    <w:rsid w:val="0049115D"/>
    <w:rsid w:val="00491430"/>
    <w:rsid w:val="00491A4E"/>
    <w:rsid w:val="004922A7"/>
    <w:rsid w:val="00492F41"/>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3E84"/>
    <w:rsid w:val="004A40EF"/>
    <w:rsid w:val="004A466C"/>
    <w:rsid w:val="004A5097"/>
    <w:rsid w:val="004A5121"/>
    <w:rsid w:val="004A577A"/>
    <w:rsid w:val="004A5780"/>
    <w:rsid w:val="004A6AE8"/>
    <w:rsid w:val="004A6ECB"/>
    <w:rsid w:val="004A7990"/>
    <w:rsid w:val="004B0DB9"/>
    <w:rsid w:val="004B1796"/>
    <w:rsid w:val="004B1DA9"/>
    <w:rsid w:val="004B2A07"/>
    <w:rsid w:val="004B2FD6"/>
    <w:rsid w:val="004B37C3"/>
    <w:rsid w:val="004B3992"/>
    <w:rsid w:val="004B3F2D"/>
    <w:rsid w:val="004B4E57"/>
    <w:rsid w:val="004B56CC"/>
    <w:rsid w:val="004B591D"/>
    <w:rsid w:val="004B5A60"/>
    <w:rsid w:val="004B7542"/>
    <w:rsid w:val="004B769A"/>
    <w:rsid w:val="004B78C7"/>
    <w:rsid w:val="004B7943"/>
    <w:rsid w:val="004B7DB2"/>
    <w:rsid w:val="004B7E7A"/>
    <w:rsid w:val="004C14AC"/>
    <w:rsid w:val="004C17E0"/>
    <w:rsid w:val="004C190F"/>
    <w:rsid w:val="004C20BD"/>
    <w:rsid w:val="004C2E1B"/>
    <w:rsid w:val="004C30D4"/>
    <w:rsid w:val="004C36F9"/>
    <w:rsid w:val="004C38E2"/>
    <w:rsid w:val="004C481D"/>
    <w:rsid w:val="004C4ACC"/>
    <w:rsid w:val="004C4AF0"/>
    <w:rsid w:val="004C4E69"/>
    <w:rsid w:val="004C51C1"/>
    <w:rsid w:val="004C576F"/>
    <w:rsid w:val="004C5E92"/>
    <w:rsid w:val="004C6B57"/>
    <w:rsid w:val="004C6F68"/>
    <w:rsid w:val="004C704E"/>
    <w:rsid w:val="004C78C8"/>
    <w:rsid w:val="004C7E83"/>
    <w:rsid w:val="004D01DA"/>
    <w:rsid w:val="004D0563"/>
    <w:rsid w:val="004D0E1D"/>
    <w:rsid w:val="004D151D"/>
    <w:rsid w:val="004D17F9"/>
    <w:rsid w:val="004D185C"/>
    <w:rsid w:val="004D18DE"/>
    <w:rsid w:val="004D19CC"/>
    <w:rsid w:val="004D1F4F"/>
    <w:rsid w:val="004D2B43"/>
    <w:rsid w:val="004D2C72"/>
    <w:rsid w:val="004D3573"/>
    <w:rsid w:val="004D3967"/>
    <w:rsid w:val="004D42A5"/>
    <w:rsid w:val="004D583C"/>
    <w:rsid w:val="004D5DB3"/>
    <w:rsid w:val="004D6AAE"/>
    <w:rsid w:val="004E019E"/>
    <w:rsid w:val="004E09C5"/>
    <w:rsid w:val="004E0AA4"/>
    <w:rsid w:val="004E0D17"/>
    <w:rsid w:val="004E162C"/>
    <w:rsid w:val="004E16DB"/>
    <w:rsid w:val="004E24CF"/>
    <w:rsid w:val="004E24D4"/>
    <w:rsid w:val="004E2B43"/>
    <w:rsid w:val="004E2CEB"/>
    <w:rsid w:val="004E345F"/>
    <w:rsid w:val="004E34DA"/>
    <w:rsid w:val="004E3BBA"/>
    <w:rsid w:val="004E3CA1"/>
    <w:rsid w:val="004E401B"/>
    <w:rsid w:val="004E41C7"/>
    <w:rsid w:val="004E43D5"/>
    <w:rsid w:val="004E446D"/>
    <w:rsid w:val="004E46A9"/>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EDD"/>
    <w:rsid w:val="004F2F70"/>
    <w:rsid w:val="004F3134"/>
    <w:rsid w:val="004F3156"/>
    <w:rsid w:val="004F342E"/>
    <w:rsid w:val="004F3D21"/>
    <w:rsid w:val="004F448A"/>
    <w:rsid w:val="004F4D64"/>
    <w:rsid w:val="004F582B"/>
    <w:rsid w:val="004F5C9C"/>
    <w:rsid w:val="004F60EF"/>
    <w:rsid w:val="004F637B"/>
    <w:rsid w:val="004F6532"/>
    <w:rsid w:val="004F67C2"/>
    <w:rsid w:val="004F6BD7"/>
    <w:rsid w:val="004F6E78"/>
    <w:rsid w:val="004F72BD"/>
    <w:rsid w:val="00501150"/>
    <w:rsid w:val="00501276"/>
    <w:rsid w:val="005014BB"/>
    <w:rsid w:val="00501A0B"/>
    <w:rsid w:val="00501E1B"/>
    <w:rsid w:val="00502502"/>
    <w:rsid w:val="005028CC"/>
    <w:rsid w:val="00502C96"/>
    <w:rsid w:val="005036C3"/>
    <w:rsid w:val="00505B21"/>
    <w:rsid w:val="005070C3"/>
    <w:rsid w:val="00510544"/>
    <w:rsid w:val="00510D32"/>
    <w:rsid w:val="00510E39"/>
    <w:rsid w:val="00511262"/>
    <w:rsid w:val="00511678"/>
    <w:rsid w:val="0051172F"/>
    <w:rsid w:val="005119B4"/>
    <w:rsid w:val="00511BC6"/>
    <w:rsid w:val="00511FA0"/>
    <w:rsid w:val="00512458"/>
    <w:rsid w:val="0051276F"/>
    <w:rsid w:val="0051296F"/>
    <w:rsid w:val="005130AC"/>
    <w:rsid w:val="0051528F"/>
    <w:rsid w:val="00515F2A"/>
    <w:rsid w:val="0051630C"/>
    <w:rsid w:val="00517427"/>
    <w:rsid w:val="0051774E"/>
    <w:rsid w:val="00520C2F"/>
    <w:rsid w:val="00521A73"/>
    <w:rsid w:val="005220BE"/>
    <w:rsid w:val="00522206"/>
    <w:rsid w:val="005223C0"/>
    <w:rsid w:val="00523D44"/>
    <w:rsid w:val="00523D57"/>
    <w:rsid w:val="00524076"/>
    <w:rsid w:val="0052421B"/>
    <w:rsid w:val="005242AD"/>
    <w:rsid w:val="005245BA"/>
    <w:rsid w:val="005254DD"/>
    <w:rsid w:val="0052622D"/>
    <w:rsid w:val="00526575"/>
    <w:rsid w:val="00526836"/>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86E"/>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B29"/>
    <w:rsid w:val="00550C0B"/>
    <w:rsid w:val="00551B72"/>
    <w:rsid w:val="00552EBD"/>
    <w:rsid w:val="00552F49"/>
    <w:rsid w:val="00553061"/>
    <w:rsid w:val="00553827"/>
    <w:rsid w:val="00553A6B"/>
    <w:rsid w:val="00553D1F"/>
    <w:rsid w:val="005544AF"/>
    <w:rsid w:val="00554D6A"/>
    <w:rsid w:val="005550BF"/>
    <w:rsid w:val="00555F71"/>
    <w:rsid w:val="0055695F"/>
    <w:rsid w:val="0055742E"/>
    <w:rsid w:val="00557D01"/>
    <w:rsid w:val="00560495"/>
    <w:rsid w:val="00560FD1"/>
    <w:rsid w:val="005614EF"/>
    <w:rsid w:val="0056352E"/>
    <w:rsid w:val="005638D9"/>
    <w:rsid w:val="00563BEB"/>
    <w:rsid w:val="005651B9"/>
    <w:rsid w:val="00565223"/>
    <w:rsid w:val="0056535E"/>
    <w:rsid w:val="00565EE6"/>
    <w:rsid w:val="00566358"/>
    <w:rsid w:val="00566562"/>
    <w:rsid w:val="00566696"/>
    <w:rsid w:val="00566849"/>
    <w:rsid w:val="0056798A"/>
    <w:rsid w:val="00567E79"/>
    <w:rsid w:val="0057089E"/>
    <w:rsid w:val="00570981"/>
    <w:rsid w:val="00571944"/>
    <w:rsid w:val="00571C37"/>
    <w:rsid w:val="00571D72"/>
    <w:rsid w:val="0057292B"/>
    <w:rsid w:val="00572946"/>
    <w:rsid w:val="005732E7"/>
    <w:rsid w:val="005734F4"/>
    <w:rsid w:val="005740F6"/>
    <w:rsid w:val="005743D2"/>
    <w:rsid w:val="005746D4"/>
    <w:rsid w:val="00574C83"/>
    <w:rsid w:val="00575905"/>
    <w:rsid w:val="00575C53"/>
    <w:rsid w:val="00576DBF"/>
    <w:rsid w:val="00576FAF"/>
    <w:rsid w:val="00576FDA"/>
    <w:rsid w:val="00577825"/>
    <w:rsid w:val="005802BD"/>
    <w:rsid w:val="00580BBC"/>
    <w:rsid w:val="005818E7"/>
    <w:rsid w:val="0058220D"/>
    <w:rsid w:val="005823C4"/>
    <w:rsid w:val="00583228"/>
    <w:rsid w:val="00583900"/>
    <w:rsid w:val="00583A2A"/>
    <w:rsid w:val="0058487B"/>
    <w:rsid w:val="00584915"/>
    <w:rsid w:val="00585B48"/>
    <w:rsid w:val="00585BFC"/>
    <w:rsid w:val="00586472"/>
    <w:rsid w:val="005864DC"/>
    <w:rsid w:val="00586FA8"/>
    <w:rsid w:val="00586FDF"/>
    <w:rsid w:val="00587F23"/>
    <w:rsid w:val="00590A85"/>
    <w:rsid w:val="005912F7"/>
    <w:rsid w:val="00591AAB"/>
    <w:rsid w:val="00591E3A"/>
    <w:rsid w:val="005921DB"/>
    <w:rsid w:val="00592510"/>
    <w:rsid w:val="00593411"/>
    <w:rsid w:val="00593980"/>
    <w:rsid w:val="00593CB4"/>
    <w:rsid w:val="00593CFE"/>
    <w:rsid w:val="00593D55"/>
    <w:rsid w:val="00593E0E"/>
    <w:rsid w:val="00593E68"/>
    <w:rsid w:val="0059433D"/>
    <w:rsid w:val="00597487"/>
    <w:rsid w:val="00597861"/>
    <w:rsid w:val="00597C02"/>
    <w:rsid w:val="005A0452"/>
    <w:rsid w:val="005A04BD"/>
    <w:rsid w:val="005A0A3F"/>
    <w:rsid w:val="005A1537"/>
    <w:rsid w:val="005A16B3"/>
    <w:rsid w:val="005A1884"/>
    <w:rsid w:val="005A3819"/>
    <w:rsid w:val="005A52AC"/>
    <w:rsid w:val="005A5B69"/>
    <w:rsid w:val="005A62BE"/>
    <w:rsid w:val="005A6C82"/>
    <w:rsid w:val="005A738C"/>
    <w:rsid w:val="005B02DF"/>
    <w:rsid w:val="005B08E6"/>
    <w:rsid w:val="005B0CA1"/>
    <w:rsid w:val="005B0D7C"/>
    <w:rsid w:val="005B0E86"/>
    <w:rsid w:val="005B2240"/>
    <w:rsid w:val="005B2B96"/>
    <w:rsid w:val="005B2C5D"/>
    <w:rsid w:val="005B5416"/>
    <w:rsid w:val="005B582C"/>
    <w:rsid w:val="005B5CB1"/>
    <w:rsid w:val="005B5D03"/>
    <w:rsid w:val="005B64E5"/>
    <w:rsid w:val="005B6854"/>
    <w:rsid w:val="005B72BE"/>
    <w:rsid w:val="005B753F"/>
    <w:rsid w:val="005B77F6"/>
    <w:rsid w:val="005C041A"/>
    <w:rsid w:val="005C04CB"/>
    <w:rsid w:val="005C0E92"/>
    <w:rsid w:val="005C1800"/>
    <w:rsid w:val="005C1943"/>
    <w:rsid w:val="005C2BEF"/>
    <w:rsid w:val="005C30F2"/>
    <w:rsid w:val="005C315E"/>
    <w:rsid w:val="005C3570"/>
    <w:rsid w:val="005C37A0"/>
    <w:rsid w:val="005C3B27"/>
    <w:rsid w:val="005C4034"/>
    <w:rsid w:val="005C40A1"/>
    <w:rsid w:val="005C483A"/>
    <w:rsid w:val="005C48AE"/>
    <w:rsid w:val="005C491D"/>
    <w:rsid w:val="005C4955"/>
    <w:rsid w:val="005C4DA8"/>
    <w:rsid w:val="005C4E98"/>
    <w:rsid w:val="005C5452"/>
    <w:rsid w:val="005C5721"/>
    <w:rsid w:val="005C5BF9"/>
    <w:rsid w:val="005C5F0C"/>
    <w:rsid w:val="005C651C"/>
    <w:rsid w:val="005C656A"/>
    <w:rsid w:val="005C6BBC"/>
    <w:rsid w:val="005C6FCA"/>
    <w:rsid w:val="005C769A"/>
    <w:rsid w:val="005C7700"/>
    <w:rsid w:val="005D0941"/>
    <w:rsid w:val="005D1427"/>
    <w:rsid w:val="005D1F51"/>
    <w:rsid w:val="005D22D3"/>
    <w:rsid w:val="005D26B8"/>
    <w:rsid w:val="005D285E"/>
    <w:rsid w:val="005D364D"/>
    <w:rsid w:val="005D3841"/>
    <w:rsid w:val="005D3F69"/>
    <w:rsid w:val="005D457F"/>
    <w:rsid w:val="005D49C8"/>
    <w:rsid w:val="005D5607"/>
    <w:rsid w:val="005D5B86"/>
    <w:rsid w:val="005D6A2B"/>
    <w:rsid w:val="005D6AD9"/>
    <w:rsid w:val="005D6C7F"/>
    <w:rsid w:val="005E0A40"/>
    <w:rsid w:val="005E1099"/>
    <w:rsid w:val="005E15D1"/>
    <w:rsid w:val="005E1BC2"/>
    <w:rsid w:val="005E1EE5"/>
    <w:rsid w:val="005E2F72"/>
    <w:rsid w:val="005E32ED"/>
    <w:rsid w:val="005E37E9"/>
    <w:rsid w:val="005E4697"/>
    <w:rsid w:val="005E4B75"/>
    <w:rsid w:val="005E4BAF"/>
    <w:rsid w:val="005E69E7"/>
    <w:rsid w:val="005E6C7A"/>
    <w:rsid w:val="005E6CA4"/>
    <w:rsid w:val="005E6E23"/>
    <w:rsid w:val="005E6EE8"/>
    <w:rsid w:val="005E7556"/>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075"/>
    <w:rsid w:val="0060381C"/>
    <w:rsid w:val="00603A46"/>
    <w:rsid w:val="006045FD"/>
    <w:rsid w:val="00604CF3"/>
    <w:rsid w:val="006059A8"/>
    <w:rsid w:val="00605E6E"/>
    <w:rsid w:val="00606194"/>
    <w:rsid w:val="00607826"/>
    <w:rsid w:val="00607FB2"/>
    <w:rsid w:val="0061051A"/>
    <w:rsid w:val="00610656"/>
    <w:rsid w:val="00610DF8"/>
    <w:rsid w:val="0061115C"/>
    <w:rsid w:val="00611A49"/>
    <w:rsid w:val="00611ADB"/>
    <w:rsid w:val="00612258"/>
    <w:rsid w:val="00612632"/>
    <w:rsid w:val="00612F6E"/>
    <w:rsid w:val="00613017"/>
    <w:rsid w:val="00613A54"/>
    <w:rsid w:val="00614619"/>
    <w:rsid w:val="00614691"/>
    <w:rsid w:val="00614811"/>
    <w:rsid w:val="0061570E"/>
    <w:rsid w:val="006157C9"/>
    <w:rsid w:val="00616189"/>
    <w:rsid w:val="00616AB4"/>
    <w:rsid w:val="00617AD3"/>
    <w:rsid w:val="0062078C"/>
    <w:rsid w:val="00620C7A"/>
    <w:rsid w:val="00620E8F"/>
    <w:rsid w:val="00621760"/>
    <w:rsid w:val="006217BB"/>
    <w:rsid w:val="006224A6"/>
    <w:rsid w:val="0062277D"/>
    <w:rsid w:val="00623FA0"/>
    <w:rsid w:val="00625134"/>
    <w:rsid w:val="00625A68"/>
    <w:rsid w:val="00625ADA"/>
    <w:rsid w:val="00625BD5"/>
    <w:rsid w:val="00625DFB"/>
    <w:rsid w:val="0062694A"/>
    <w:rsid w:val="0062703B"/>
    <w:rsid w:val="006277B7"/>
    <w:rsid w:val="00627FA4"/>
    <w:rsid w:val="00630617"/>
    <w:rsid w:val="006308EB"/>
    <w:rsid w:val="00632E54"/>
    <w:rsid w:val="006333A1"/>
    <w:rsid w:val="00633619"/>
    <w:rsid w:val="00633635"/>
    <w:rsid w:val="00633BA6"/>
    <w:rsid w:val="00634373"/>
    <w:rsid w:val="00634436"/>
    <w:rsid w:val="00634D1A"/>
    <w:rsid w:val="00634F16"/>
    <w:rsid w:val="00635173"/>
    <w:rsid w:val="00635CA0"/>
    <w:rsid w:val="00635DD5"/>
    <w:rsid w:val="00636904"/>
    <w:rsid w:val="00636D9C"/>
    <w:rsid w:val="00636ED4"/>
    <w:rsid w:val="00637179"/>
    <w:rsid w:val="00637A06"/>
    <w:rsid w:val="00637EC0"/>
    <w:rsid w:val="006408C4"/>
    <w:rsid w:val="0064182B"/>
    <w:rsid w:val="006418ED"/>
    <w:rsid w:val="0064229C"/>
    <w:rsid w:val="00642B13"/>
    <w:rsid w:val="0064309D"/>
    <w:rsid w:val="006431FF"/>
    <w:rsid w:val="00644B26"/>
    <w:rsid w:val="0064565E"/>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012"/>
    <w:rsid w:val="006573DD"/>
    <w:rsid w:val="006578FC"/>
    <w:rsid w:val="006607B1"/>
    <w:rsid w:val="006608AB"/>
    <w:rsid w:val="006609AC"/>
    <w:rsid w:val="00660EDE"/>
    <w:rsid w:val="006611C7"/>
    <w:rsid w:val="0066144D"/>
    <w:rsid w:val="0066149B"/>
    <w:rsid w:val="006615D6"/>
    <w:rsid w:val="006616A0"/>
    <w:rsid w:val="0066170D"/>
    <w:rsid w:val="00661857"/>
    <w:rsid w:val="00661999"/>
    <w:rsid w:val="00661A8E"/>
    <w:rsid w:val="00661AD1"/>
    <w:rsid w:val="006620DA"/>
    <w:rsid w:val="006621F6"/>
    <w:rsid w:val="006633E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57A"/>
    <w:rsid w:val="00671845"/>
    <w:rsid w:val="00671AE7"/>
    <w:rsid w:val="0067227D"/>
    <w:rsid w:val="0067238D"/>
    <w:rsid w:val="006737F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0D"/>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D6B"/>
    <w:rsid w:val="00690EE9"/>
    <w:rsid w:val="00690F20"/>
    <w:rsid w:val="0069211E"/>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4B4"/>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4CC"/>
    <w:rsid w:val="006C3747"/>
    <w:rsid w:val="006C3761"/>
    <w:rsid w:val="006C3FEB"/>
    <w:rsid w:val="006C4431"/>
    <w:rsid w:val="006C4E8F"/>
    <w:rsid w:val="006C5817"/>
    <w:rsid w:val="006C5AE1"/>
    <w:rsid w:val="006C5E3F"/>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B06"/>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1EE9"/>
    <w:rsid w:val="006E2DEB"/>
    <w:rsid w:val="006E4723"/>
    <w:rsid w:val="006E4E74"/>
    <w:rsid w:val="006E51A5"/>
    <w:rsid w:val="006E603D"/>
    <w:rsid w:val="006E716F"/>
    <w:rsid w:val="006E7C78"/>
    <w:rsid w:val="006E7DA9"/>
    <w:rsid w:val="006E7DEE"/>
    <w:rsid w:val="006F01E7"/>
    <w:rsid w:val="006F06A1"/>
    <w:rsid w:val="006F0FD7"/>
    <w:rsid w:val="006F13AF"/>
    <w:rsid w:val="006F1F3A"/>
    <w:rsid w:val="006F2104"/>
    <w:rsid w:val="006F36C9"/>
    <w:rsid w:val="006F3ABF"/>
    <w:rsid w:val="006F6CA7"/>
    <w:rsid w:val="006F7258"/>
    <w:rsid w:val="006F7EB8"/>
    <w:rsid w:val="007006BA"/>
    <w:rsid w:val="007007DA"/>
    <w:rsid w:val="00700825"/>
    <w:rsid w:val="0070094A"/>
    <w:rsid w:val="00701416"/>
    <w:rsid w:val="00701B6D"/>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18A"/>
    <w:rsid w:val="00711EF8"/>
    <w:rsid w:val="0071265C"/>
    <w:rsid w:val="00712750"/>
    <w:rsid w:val="00713A8D"/>
    <w:rsid w:val="00713EB7"/>
    <w:rsid w:val="00713EC3"/>
    <w:rsid w:val="007143A9"/>
    <w:rsid w:val="007145CD"/>
    <w:rsid w:val="007147C2"/>
    <w:rsid w:val="0071492E"/>
    <w:rsid w:val="0071508D"/>
    <w:rsid w:val="007153F8"/>
    <w:rsid w:val="0071622D"/>
    <w:rsid w:val="007169A8"/>
    <w:rsid w:val="00716C32"/>
    <w:rsid w:val="00720037"/>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3DC9"/>
    <w:rsid w:val="007343FD"/>
    <w:rsid w:val="0073447A"/>
    <w:rsid w:val="00734FB9"/>
    <w:rsid w:val="007355EC"/>
    <w:rsid w:val="00735843"/>
    <w:rsid w:val="00735915"/>
    <w:rsid w:val="00735C21"/>
    <w:rsid w:val="00735FE4"/>
    <w:rsid w:val="0073614A"/>
    <w:rsid w:val="00736481"/>
    <w:rsid w:val="00736FF2"/>
    <w:rsid w:val="00737108"/>
    <w:rsid w:val="00737849"/>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91C"/>
    <w:rsid w:val="007513F0"/>
    <w:rsid w:val="007515BC"/>
    <w:rsid w:val="00751953"/>
    <w:rsid w:val="00752606"/>
    <w:rsid w:val="007533B0"/>
    <w:rsid w:val="00753CF0"/>
    <w:rsid w:val="0075402E"/>
    <w:rsid w:val="00754039"/>
    <w:rsid w:val="00754F68"/>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899"/>
    <w:rsid w:val="00763CE8"/>
    <w:rsid w:val="007648CF"/>
    <w:rsid w:val="00765BD5"/>
    <w:rsid w:val="00765E07"/>
    <w:rsid w:val="007660BA"/>
    <w:rsid w:val="0076703C"/>
    <w:rsid w:val="00767C15"/>
    <w:rsid w:val="00770792"/>
    <w:rsid w:val="007709E4"/>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5F3"/>
    <w:rsid w:val="00777ABC"/>
    <w:rsid w:val="00777C4E"/>
    <w:rsid w:val="007804C8"/>
    <w:rsid w:val="00780571"/>
    <w:rsid w:val="007805B5"/>
    <w:rsid w:val="0078080D"/>
    <w:rsid w:val="00780CD6"/>
    <w:rsid w:val="007812D1"/>
    <w:rsid w:val="00781812"/>
    <w:rsid w:val="00781A64"/>
    <w:rsid w:val="00782442"/>
    <w:rsid w:val="00782EA4"/>
    <w:rsid w:val="0078401C"/>
    <w:rsid w:val="00784834"/>
    <w:rsid w:val="00785311"/>
    <w:rsid w:val="00785461"/>
    <w:rsid w:val="00785A0A"/>
    <w:rsid w:val="00785A0F"/>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4C9"/>
    <w:rsid w:val="007A5C59"/>
    <w:rsid w:val="007A6B15"/>
    <w:rsid w:val="007A78C1"/>
    <w:rsid w:val="007B00A0"/>
    <w:rsid w:val="007B066D"/>
    <w:rsid w:val="007B0C10"/>
    <w:rsid w:val="007B0E89"/>
    <w:rsid w:val="007B14D0"/>
    <w:rsid w:val="007B2C38"/>
    <w:rsid w:val="007B2E54"/>
    <w:rsid w:val="007B31B9"/>
    <w:rsid w:val="007B38DE"/>
    <w:rsid w:val="007B3BE3"/>
    <w:rsid w:val="007B40B0"/>
    <w:rsid w:val="007B56A8"/>
    <w:rsid w:val="007B5B51"/>
    <w:rsid w:val="007B711C"/>
    <w:rsid w:val="007B7498"/>
    <w:rsid w:val="007B77DC"/>
    <w:rsid w:val="007B7AEE"/>
    <w:rsid w:val="007C02F6"/>
    <w:rsid w:val="007C0D24"/>
    <w:rsid w:val="007C0D8A"/>
    <w:rsid w:val="007C283C"/>
    <w:rsid w:val="007C3E2E"/>
    <w:rsid w:val="007C542C"/>
    <w:rsid w:val="007C5C9B"/>
    <w:rsid w:val="007C6C24"/>
    <w:rsid w:val="007C6D43"/>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6424"/>
    <w:rsid w:val="007D710E"/>
    <w:rsid w:val="007D7215"/>
    <w:rsid w:val="007D7B8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5DCF"/>
    <w:rsid w:val="007E6649"/>
    <w:rsid w:val="007E69BB"/>
    <w:rsid w:val="007E6AB8"/>
    <w:rsid w:val="007E6F40"/>
    <w:rsid w:val="007E70B9"/>
    <w:rsid w:val="007E70FD"/>
    <w:rsid w:val="007E728E"/>
    <w:rsid w:val="007E7E96"/>
    <w:rsid w:val="007F08FC"/>
    <w:rsid w:val="007F1525"/>
    <w:rsid w:val="007F19DA"/>
    <w:rsid w:val="007F1A5A"/>
    <w:rsid w:val="007F2109"/>
    <w:rsid w:val="007F21C5"/>
    <w:rsid w:val="007F26EE"/>
    <w:rsid w:val="007F2A58"/>
    <w:rsid w:val="007F2DD0"/>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68C6"/>
    <w:rsid w:val="00807232"/>
    <w:rsid w:val="00807627"/>
    <w:rsid w:val="00807636"/>
    <w:rsid w:val="00807982"/>
    <w:rsid w:val="00807B88"/>
    <w:rsid w:val="008114DA"/>
    <w:rsid w:val="00811CA6"/>
    <w:rsid w:val="00811FE9"/>
    <w:rsid w:val="0081283F"/>
    <w:rsid w:val="00812A28"/>
    <w:rsid w:val="00812B86"/>
    <w:rsid w:val="00812C0C"/>
    <w:rsid w:val="0081376F"/>
    <w:rsid w:val="00813AD9"/>
    <w:rsid w:val="0081480A"/>
    <w:rsid w:val="00815998"/>
    <w:rsid w:val="00815B51"/>
    <w:rsid w:val="00815D79"/>
    <w:rsid w:val="00816051"/>
    <w:rsid w:val="00816235"/>
    <w:rsid w:val="00816C59"/>
    <w:rsid w:val="0081793A"/>
    <w:rsid w:val="00817F96"/>
    <w:rsid w:val="008202EB"/>
    <w:rsid w:val="008202EE"/>
    <w:rsid w:val="0082060B"/>
    <w:rsid w:val="008208A8"/>
    <w:rsid w:val="008209BE"/>
    <w:rsid w:val="00820F86"/>
    <w:rsid w:val="008216D3"/>
    <w:rsid w:val="00821D62"/>
    <w:rsid w:val="00821FAA"/>
    <w:rsid w:val="008221B0"/>
    <w:rsid w:val="008231C8"/>
    <w:rsid w:val="008242C5"/>
    <w:rsid w:val="0082496F"/>
    <w:rsid w:val="00825F1D"/>
    <w:rsid w:val="00825F3C"/>
    <w:rsid w:val="008267E8"/>
    <w:rsid w:val="00826993"/>
    <w:rsid w:val="00826BB6"/>
    <w:rsid w:val="0082778C"/>
    <w:rsid w:val="00827F88"/>
    <w:rsid w:val="008310F6"/>
    <w:rsid w:val="008315CE"/>
    <w:rsid w:val="00831787"/>
    <w:rsid w:val="00831AA8"/>
    <w:rsid w:val="008336A5"/>
    <w:rsid w:val="0083391E"/>
    <w:rsid w:val="008344DA"/>
    <w:rsid w:val="0083454E"/>
    <w:rsid w:val="00834C4C"/>
    <w:rsid w:val="00834F65"/>
    <w:rsid w:val="00835107"/>
    <w:rsid w:val="00835474"/>
    <w:rsid w:val="008359F1"/>
    <w:rsid w:val="00836653"/>
    <w:rsid w:val="00836800"/>
    <w:rsid w:val="008373C0"/>
    <w:rsid w:val="00837A48"/>
    <w:rsid w:val="00837E18"/>
    <w:rsid w:val="008402A5"/>
    <w:rsid w:val="0084052B"/>
    <w:rsid w:val="008407B9"/>
    <w:rsid w:val="0084105A"/>
    <w:rsid w:val="0084145F"/>
    <w:rsid w:val="00841960"/>
    <w:rsid w:val="00841DA2"/>
    <w:rsid w:val="00842003"/>
    <w:rsid w:val="008429DF"/>
    <w:rsid w:val="008436E1"/>
    <w:rsid w:val="00843CB5"/>
    <w:rsid w:val="00844251"/>
    <w:rsid w:val="00844963"/>
    <w:rsid w:val="00844CB5"/>
    <w:rsid w:val="008453FA"/>
    <w:rsid w:val="008458F6"/>
    <w:rsid w:val="00845AED"/>
    <w:rsid w:val="00845C43"/>
    <w:rsid w:val="00845D98"/>
    <w:rsid w:val="008465D3"/>
    <w:rsid w:val="008466E5"/>
    <w:rsid w:val="0084708E"/>
    <w:rsid w:val="00847973"/>
    <w:rsid w:val="00850816"/>
    <w:rsid w:val="0085093A"/>
    <w:rsid w:val="00851AE4"/>
    <w:rsid w:val="00851C22"/>
    <w:rsid w:val="00851C8B"/>
    <w:rsid w:val="00851E86"/>
    <w:rsid w:val="00851ED8"/>
    <w:rsid w:val="008525AB"/>
    <w:rsid w:val="00852B41"/>
    <w:rsid w:val="00854971"/>
    <w:rsid w:val="008549BA"/>
    <w:rsid w:val="00854A6C"/>
    <w:rsid w:val="00855019"/>
    <w:rsid w:val="008554B6"/>
    <w:rsid w:val="0085598D"/>
    <w:rsid w:val="00856D8D"/>
    <w:rsid w:val="00857B6B"/>
    <w:rsid w:val="008604BD"/>
    <w:rsid w:val="008605A2"/>
    <w:rsid w:val="008605C1"/>
    <w:rsid w:val="00860E4C"/>
    <w:rsid w:val="008612BE"/>
    <w:rsid w:val="0086156D"/>
    <w:rsid w:val="00862771"/>
    <w:rsid w:val="00862892"/>
    <w:rsid w:val="00862DC3"/>
    <w:rsid w:val="00862E30"/>
    <w:rsid w:val="00865800"/>
    <w:rsid w:val="00865B2C"/>
    <w:rsid w:val="0086682F"/>
    <w:rsid w:val="00867687"/>
    <w:rsid w:val="00867705"/>
    <w:rsid w:val="008703CD"/>
    <w:rsid w:val="008704DF"/>
    <w:rsid w:val="00870622"/>
    <w:rsid w:val="008706E3"/>
    <w:rsid w:val="00870747"/>
    <w:rsid w:val="00870FF0"/>
    <w:rsid w:val="008715CB"/>
    <w:rsid w:val="00874300"/>
    <w:rsid w:val="00874748"/>
    <w:rsid w:val="00874815"/>
    <w:rsid w:val="00874894"/>
    <w:rsid w:val="00875DB0"/>
    <w:rsid w:val="00876057"/>
    <w:rsid w:val="00876309"/>
    <w:rsid w:val="00876F54"/>
    <w:rsid w:val="00877292"/>
    <w:rsid w:val="0087754A"/>
    <w:rsid w:val="0087766C"/>
    <w:rsid w:val="00880552"/>
    <w:rsid w:val="008814A6"/>
    <w:rsid w:val="008815E8"/>
    <w:rsid w:val="00881E55"/>
    <w:rsid w:val="00882595"/>
    <w:rsid w:val="0088336E"/>
    <w:rsid w:val="008839DA"/>
    <w:rsid w:val="0088448D"/>
    <w:rsid w:val="00884B01"/>
    <w:rsid w:val="00884EE8"/>
    <w:rsid w:val="00885168"/>
    <w:rsid w:val="00885483"/>
    <w:rsid w:val="00885BD3"/>
    <w:rsid w:val="008868FF"/>
    <w:rsid w:val="00890B7E"/>
    <w:rsid w:val="00890C12"/>
    <w:rsid w:val="008915DD"/>
    <w:rsid w:val="0089173B"/>
    <w:rsid w:val="0089175F"/>
    <w:rsid w:val="00891E76"/>
    <w:rsid w:val="0089220F"/>
    <w:rsid w:val="00892B57"/>
    <w:rsid w:val="00893054"/>
    <w:rsid w:val="008935AA"/>
    <w:rsid w:val="008939CF"/>
    <w:rsid w:val="00893D5A"/>
    <w:rsid w:val="00894326"/>
    <w:rsid w:val="00894DF3"/>
    <w:rsid w:val="0089523A"/>
    <w:rsid w:val="008959D4"/>
    <w:rsid w:val="008963C5"/>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1E1"/>
    <w:rsid w:val="008A3808"/>
    <w:rsid w:val="008A4138"/>
    <w:rsid w:val="008A4D0A"/>
    <w:rsid w:val="008A5662"/>
    <w:rsid w:val="008A5D96"/>
    <w:rsid w:val="008A5F7E"/>
    <w:rsid w:val="008A6178"/>
    <w:rsid w:val="008A61E2"/>
    <w:rsid w:val="008A660F"/>
    <w:rsid w:val="008A73EF"/>
    <w:rsid w:val="008B00A4"/>
    <w:rsid w:val="008B0341"/>
    <w:rsid w:val="008B1280"/>
    <w:rsid w:val="008B1C74"/>
    <w:rsid w:val="008B28D1"/>
    <w:rsid w:val="008B440B"/>
    <w:rsid w:val="008B5AB3"/>
    <w:rsid w:val="008B5B21"/>
    <w:rsid w:val="008B5E49"/>
    <w:rsid w:val="008B671F"/>
    <w:rsid w:val="008B6848"/>
    <w:rsid w:val="008B75B8"/>
    <w:rsid w:val="008B7A37"/>
    <w:rsid w:val="008C0024"/>
    <w:rsid w:val="008C035F"/>
    <w:rsid w:val="008C083B"/>
    <w:rsid w:val="008C1393"/>
    <w:rsid w:val="008C15FF"/>
    <w:rsid w:val="008C17F9"/>
    <w:rsid w:val="008C2FA1"/>
    <w:rsid w:val="008C58DF"/>
    <w:rsid w:val="008C5AE6"/>
    <w:rsid w:val="008C62AB"/>
    <w:rsid w:val="008C6C63"/>
    <w:rsid w:val="008C7298"/>
    <w:rsid w:val="008C796D"/>
    <w:rsid w:val="008C7A97"/>
    <w:rsid w:val="008D0157"/>
    <w:rsid w:val="008D098D"/>
    <w:rsid w:val="008D1369"/>
    <w:rsid w:val="008D2028"/>
    <w:rsid w:val="008D27C1"/>
    <w:rsid w:val="008D2C4C"/>
    <w:rsid w:val="008D2E01"/>
    <w:rsid w:val="008D38A3"/>
    <w:rsid w:val="008D3A3F"/>
    <w:rsid w:val="008D3CAF"/>
    <w:rsid w:val="008D44D9"/>
    <w:rsid w:val="008D4C39"/>
    <w:rsid w:val="008D654B"/>
    <w:rsid w:val="008D6956"/>
    <w:rsid w:val="008D6997"/>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26C"/>
    <w:rsid w:val="008E431C"/>
    <w:rsid w:val="008E45BB"/>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5EB5"/>
    <w:rsid w:val="008F6CE5"/>
    <w:rsid w:val="008F7068"/>
    <w:rsid w:val="008F77BF"/>
    <w:rsid w:val="008F7852"/>
    <w:rsid w:val="008F7CD3"/>
    <w:rsid w:val="00900178"/>
    <w:rsid w:val="00901CD4"/>
    <w:rsid w:val="00901F28"/>
    <w:rsid w:val="00902A8C"/>
    <w:rsid w:val="0090360E"/>
    <w:rsid w:val="00903D37"/>
    <w:rsid w:val="009040F5"/>
    <w:rsid w:val="0090582F"/>
    <w:rsid w:val="009079CA"/>
    <w:rsid w:val="009079ED"/>
    <w:rsid w:val="0091000D"/>
    <w:rsid w:val="009101E1"/>
    <w:rsid w:val="0091055D"/>
    <w:rsid w:val="00911631"/>
    <w:rsid w:val="009119C0"/>
    <w:rsid w:val="00911A5C"/>
    <w:rsid w:val="009125AE"/>
    <w:rsid w:val="009125C5"/>
    <w:rsid w:val="00914408"/>
    <w:rsid w:val="00914C61"/>
    <w:rsid w:val="00915AB6"/>
    <w:rsid w:val="00915DB9"/>
    <w:rsid w:val="009161CB"/>
    <w:rsid w:val="00916270"/>
    <w:rsid w:val="009165F0"/>
    <w:rsid w:val="009168A6"/>
    <w:rsid w:val="00916E90"/>
    <w:rsid w:val="00917388"/>
    <w:rsid w:val="009178F6"/>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27EC2"/>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4CB5"/>
    <w:rsid w:val="0095506D"/>
    <w:rsid w:val="009553A4"/>
    <w:rsid w:val="00955A98"/>
    <w:rsid w:val="00955DA9"/>
    <w:rsid w:val="009576B2"/>
    <w:rsid w:val="009578EE"/>
    <w:rsid w:val="00957FD8"/>
    <w:rsid w:val="00960346"/>
    <w:rsid w:val="00960466"/>
    <w:rsid w:val="00960F05"/>
    <w:rsid w:val="00961724"/>
    <w:rsid w:val="009617D3"/>
    <w:rsid w:val="00961B68"/>
    <w:rsid w:val="00962260"/>
    <w:rsid w:val="009626F7"/>
    <w:rsid w:val="009628F1"/>
    <w:rsid w:val="0096397D"/>
    <w:rsid w:val="00964142"/>
    <w:rsid w:val="0096463B"/>
    <w:rsid w:val="00965E2D"/>
    <w:rsid w:val="00967035"/>
    <w:rsid w:val="00967054"/>
    <w:rsid w:val="00967869"/>
    <w:rsid w:val="0096796E"/>
    <w:rsid w:val="009702DB"/>
    <w:rsid w:val="009704A1"/>
    <w:rsid w:val="00970BEB"/>
    <w:rsid w:val="00970CE2"/>
    <w:rsid w:val="00970F44"/>
    <w:rsid w:val="0097149A"/>
    <w:rsid w:val="00971A16"/>
    <w:rsid w:val="00971F54"/>
    <w:rsid w:val="009721A0"/>
    <w:rsid w:val="009725C5"/>
    <w:rsid w:val="00972A91"/>
    <w:rsid w:val="00972AEA"/>
    <w:rsid w:val="00972B4E"/>
    <w:rsid w:val="0097393A"/>
    <w:rsid w:val="009739F3"/>
    <w:rsid w:val="00973AE5"/>
    <w:rsid w:val="00973E34"/>
    <w:rsid w:val="00973F40"/>
    <w:rsid w:val="00974529"/>
    <w:rsid w:val="00974C1A"/>
    <w:rsid w:val="00975BEC"/>
    <w:rsid w:val="00975D5D"/>
    <w:rsid w:val="00975EF4"/>
    <w:rsid w:val="00975F0E"/>
    <w:rsid w:val="00980900"/>
    <w:rsid w:val="009809E7"/>
    <w:rsid w:val="009813CE"/>
    <w:rsid w:val="00982BC9"/>
    <w:rsid w:val="009830F7"/>
    <w:rsid w:val="00983824"/>
    <w:rsid w:val="00983EDC"/>
    <w:rsid w:val="00983EED"/>
    <w:rsid w:val="009849EF"/>
    <w:rsid w:val="00984A3A"/>
    <w:rsid w:val="00984BC7"/>
    <w:rsid w:val="00985967"/>
    <w:rsid w:val="00986DB7"/>
    <w:rsid w:val="00987B80"/>
    <w:rsid w:val="00987D23"/>
    <w:rsid w:val="009905A5"/>
    <w:rsid w:val="009907E3"/>
    <w:rsid w:val="009908B6"/>
    <w:rsid w:val="009912C8"/>
    <w:rsid w:val="009912E0"/>
    <w:rsid w:val="00992750"/>
    <w:rsid w:val="009934CF"/>
    <w:rsid w:val="00993BF4"/>
    <w:rsid w:val="0099407A"/>
    <w:rsid w:val="009940FC"/>
    <w:rsid w:val="009942A6"/>
    <w:rsid w:val="00994396"/>
    <w:rsid w:val="00994B03"/>
    <w:rsid w:val="00994D44"/>
    <w:rsid w:val="00994FB1"/>
    <w:rsid w:val="00995A6A"/>
    <w:rsid w:val="00995D84"/>
    <w:rsid w:val="00995D8C"/>
    <w:rsid w:val="00995DFD"/>
    <w:rsid w:val="00996302"/>
    <w:rsid w:val="009971AA"/>
    <w:rsid w:val="00997908"/>
    <w:rsid w:val="009A0A04"/>
    <w:rsid w:val="009A0D75"/>
    <w:rsid w:val="009A1234"/>
    <w:rsid w:val="009A1E3F"/>
    <w:rsid w:val="009A2803"/>
    <w:rsid w:val="009A2C7F"/>
    <w:rsid w:val="009A306D"/>
    <w:rsid w:val="009A347A"/>
    <w:rsid w:val="009A3661"/>
    <w:rsid w:val="009A4730"/>
    <w:rsid w:val="009A5A3D"/>
    <w:rsid w:val="009A5C1B"/>
    <w:rsid w:val="009A620E"/>
    <w:rsid w:val="009A670A"/>
    <w:rsid w:val="009A6EA2"/>
    <w:rsid w:val="009A7587"/>
    <w:rsid w:val="009B0214"/>
    <w:rsid w:val="009B02EF"/>
    <w:rsid w:val="009B0A91"/>
    <w:rsid w:val="009B19CD"/>
    <w:rsid w:val="009B1D66"/>
    <w:rsid w:val="009B48A9"/>
    <w:rsid w:val="009B5EC9"/>
    <w:rsid w:val="009B6316"/>
    <w:rsid w:val="009B6452"/>
    <w:rsid w:val="009B6A6F"/>
    <w:rsid w:val="009B736C"/>
    <w:rsid w:val="009B7BFE"/>
    <w:rsid w:val="009C01A6"/>
    <w:rsid w:val="009C0334"/>
    <w:rsid w:val="009C0EAC"/>
    <w:rsid w:val="009C127A"/>
    <w:rsid w:val="009C18CC"/>
    <w:rsid w:val="009C1AC4"/>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182"/>
    <w:rsid w:val="009D048B"/>
    <w:rsid w:val="009D0A63"/>
    <w:rsid w:val="009D133E"/>
    <w:rsid w:val="009D1B5D"/>
    <w:rsid w:val="009D2767"/>
    <w:rsid w:val="009D27C3"/>
    <w:rsid w:val="009D28FA"/>
    <w:rsid w:val="009D3E6D"/>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4F7A"/>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0BA"/>
    <w:rsid w:val="009F4353"/>
    <w:rsid w:val="009F46DC"/>
    <w:rsid w:val="009F4CBD"/>
    <w:rsid w:val="009F508F"/>
    <w:rsid w:val="009F6006"/>
    <w:rsid w:val="009F65AF"/>
    <w:rsid w:val="009F6A46"/>
    <w:rsid w:val="009F72A8"/>
    <w:rsid w:val="009F754F"/>
    <w:rsid w:val="009F7D54"/>
    <w:rsid w:val="00A00109"/>
    <w:rsid w:val="00A0052F"/>
    <w:rsid w:val="00A01692"/>
    <w:rsid w:val="00A01B9B"/>
    <w:rsid w:val="00A01BE4"/>
    <w:rsid w:val="00A01C00"/>
    <w:rsid w:val="00A01EB6"/>
    <w:rsid w:val="00A01ED1"/>
    <w:rsid w:val="00A01FDB"/>
    <w:rsid w:val="00A02488"/>
    <w:rsid w:val="00A02AB3"/>
    <w:rsid w:val="00A034EF"/>
    <w:rsid w:val="00A03A1B"/>
    <w:rsid w:val="00A03BD9"/>
    <w:rsid w:val="00A048C7"/>
    <w:rsid w:val="00A04DC5"/>
    <w:rsid w:val="00A0598E"/>
    <w:rsid w:val="00A05D71"/>
    <w:rsid w:val="00A05E08"/>
    <w:rsid w:val="00A063A6"/>
    <w:rsid w:val="00A06844"/>
    <w:rsid w:val="00A06A2C"/>
    <w:rsid w:val="00A06CC5"/>
    <w:rsid w:val="00A06D3A"/>
    <w:rsid w:val="00A0732A"/>
    <w:rsid w:val="00A07909"/>
    <w:rsid w:val="00A0791C"/>
    <w:rsid w:val="00A079D8"/>
    <w:rsid w:val="00A1047D"/>
    <w:rsid w:val="00A117D8"/>
    <w:rsid w:val="00A11B56"/>
    <w:rsid w:val="00A11C74"/>
    <w:rsid w:val="00A11CAD"/>
    <w:rsid w:val="00A121AB"/>
    <w:rsid w:val="00A1229F"/>
    <w:rsid w:val="00A12FB1"/>
    <w:rsid w:val="00A13DF7"/>
    <w:rsid w:val="00A14807"/>
    <w:rsid w:val="00A15263"/>
    <w:rsid w:val="00A155CD"/>
    <w:rsid w:val="00A15BF1"/>
    <w:rsid w:val="00A1620D"/>
    <w:rsid w:val="00A162DF"/>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1EC"/>
    <w:rsid w:val="00A31582"/>
    <w:rsid w:val="00A315DF"/>
    <w:rsid w:val="00A31A10"/>
    <w:rsid w:val="00A32453"/>
    <w:rsid w:val="00A32564"/>
    <w:rsid w:val="00A33A8D"/>
    <w:rsid w:val="00A34223"/>
    <w:rsid w:val="00A34F11"/>
    <w:rsid w:val="00A34F21"/>
    <w:rsid w:val="00A3509C"/>
    <w:rsid w:val="00A352DA"/>
    <w:rsid w:val="00A35E2F"/>
    <w:rsid w:val="00A36013"/>
    <w:rsid w:val="00A36159"/>
    <w:rsid w:val="00A369FF"/>
    <w:rsid w:val="00A36FB5"/>
    <w:rsid w:val="00A37891"/>
    <w:rsid w:val="00A40A51"/>
    <w:rsid w:val="00A415BA"/>
    <w:rsid w:val="00A419A8"/>
    <w:rsid w:val="00A42041"/>
    <w:rsid w:val="00A4230D"/>
    <w:rsid w:val="00A4379B"/>
    <w:rsid w:val="00A43CE2"/>
    <w:rsid w:val="00A441AA"/>
    <w:rsid w:val="00A4432A"/>
    <w:rsid w:val="00A44E17"/>
    <w:rsid w:val="00A4594F"/>
    <w:rsid w:val="00A45F38"/>
    <w:rsid w:val="00A46515"/>
    <w:rsid w:val="00A47453"/>
    <w:rsid w:val="00A47916"/>
    <w:rsid w:val="00A47C18"/>
    <w:rsid w:val="00A47D97"/>
    <w:rsid w:val="00A50123"/>
    <w:rsid w:val="00A50298"/>
    <w:rsid w:val="00A50838"/>
    <w:rsid w:val="00A50EC5"/>
    <w:rsid w:val="00A511BB"/>
    <w:rsid w:val="00A5122B"/>
    <w:rsid w:val="00A51C9A"/>
    <w:rsid w:val="00A53309"/>
    <w:rsid w:val="00A535E4"/>
    <w:rsid w:val="00A536DA"/>
    <w:rsid w:val="00A5370C"/>
    <w:rsid w:val="00A5406C"/>
    <w:rsid w:val="00A54801"/>
    <w:rsid w:val="00A555DC"/>
    <w:rsid w:val="00A556AA"/>
    <w:rsid w:val="00A5596D"/>
    <w:rsid w:val="00A559EC"/>
    <w:rsid w:val="00A56ACD"/>
    <w:rsid w:val="00A56F1F"/>
    <w:rsid w:val="00A56F39"/>
    <w:rsid w:val="00A571CD"/>
    <w:rsid w:val="00A57C3D"/>
    <w:rsid w:val="00A57D17"/>
    <w:rsid w:val="00A57FB6"/>
    <w:rsid w:val="00A60918"/>
    <w:rsid w:val="00A617D1"/>
    <w:rsid w:val="00A61D6F"/>
    <w:rsid w:val="00A6222C"/>
    <w:rsid w:val="00A63F9E"/>
    <w:rsid w:val="00A640F1"/>
    <w:rsid w:val="00A64F4B"/>
    <w:rsid w:val="00A650C6"/>
    <w:rsid w:val="00A66037"/>
    <w:rsid w:val="00A660D1"/>
    <w:rsid w:val="00A6652B"/>
    <w:rsid w:val="00A66829"/>
    <w:rsid w:val="00A6682B"/>
    <w:rsid w:val="00A6697B"/>
    <w:rsid w:val="00A71251"/>
    <w:rsid w:val="00A719AA"/>
    <w:rsid w:val="00A71E7E"/>
    <w:rsid w:val="00A731B5"/>
    <w:rsid w:val="00A73DE3"/>
    <w:rsid w:val="00A73E67"/>
    <w:rsid w:val="00A747F9"/>
    <w:rsid w:val="00A74C2D"/>
    <w:rsid w:val="00A74D87"/>
    <w:rsid w:val="00A75D81"/>
    <w:rsid w:val="00A76217"/>
    <w:rsid w:val="00A76595"/>
    <w:rsid w:val="00A766B1"/>
    <w:rsid w:val="00A76A85"/>
    <w:rsid w:val="00A76B34"/>
    <w:rsid w:val="00A76D3E"/>
    <w:rsid w:val="00A779A5"/>
    <w:rsid w:val="00A77E94"/>
    <w:rsid w:val="00A800E1"/>
    <w:rsid w:val="00A8051E"/>
    <w:rsid w:val="00A805D0"/>
    <w:rsid w:val="00A81369"/>
    <w:rsid w:val="00A8238F"/>
    <w:rsid w:val="00A83487"/>
    <w:rsid w:val="00A83582"/>
    <w:rsid w:val="00A83DD8"/>
    <w:rsid w:val="00A84A8E"/>
    <w:rsid w:val="00A84BEF"/>
    <w:rsid w:val="00A854FF"/>
    <w:rsid w:val="00A85A76"/>
    <w:rsid w:val="00A85EC8"/>
    <w:rsid w:val="00A864CF"/>
    <w:rsid w:val="00A86CF9"/>
    <w:rsid w:val="00A86E30"/>
    <w:rsid w:val="00A87035"/>
    <w:rsid w:val="00A87307"/>
    <w:rsid w:val="00A8745D"/>
    <w:rsid w:val="00A8767A"/>
    <w:rsid w:val="00A879F7"/>
    <w:rsid w:val="00A9011C"/>
    <w:rsid w:val="00A908DA"/>
    <w:rsid w:val="00A90F83"/>
    <w:rsid w:val="00A90F9B"/>
    <w:rsid w:val="00A9130C"/>
    <w:rsid w:val="00A9135D"/>
    <w:rsid w:val="00A917E6"/>
    <w:rsid w:val="00A91846"/>
    <w:rsid w:val="00A9217C"/>
    <w:rsid w:val="00A92694"/>
    <w:rsid w:val="00A92BEA"/>
    <w:rsid w:val="00A93072"/>
    <w:rsid w:val="00A93C61"/>
    <w:rsid w:val="00A9448F"/>
    <w:rsid w:val="00A94605"/>
    <w:rsid w:val="00A94938"/>
    <w:rsid w:val="00A94C61"/>
    <w:rsid w:val="00A95838"/>
    <w:rsid w:val="00A9629C"/>
    <w:rsid w:val="00A96A29"/>
    <w:rsid w:val="00A9705C"/>
    <w:rsid w:val="00A97219"/>
    <w:rsid w:val="00A97515"/>
    <w:rsid w:val="00A97714"/>
    <w:rsid w:val="00AA005E"/>
    <w:rsid w:val="00AA06A7"/>
    <w:rsid w:val="00AA07B1"/>
    <w:rsid w:val="00AA1049"/>
    <w:rsid w:val="00AA14D4"/>
    <w:rsid w:val="00AA15B0"/>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17D7"/>
    <w:rsid w:val="00AB209A"/>
    <w:rsid w:val="00AB20C5"/>
    <w:rsid w:val="00AB2176"/>
    <w:rsid w:val="00AB2617"/>
    <w:rsid w:val="00AB2C53"/>
    <w:rsid w:val="00AB2EDE"/>
    <w:rsid w:val="00AB37BE"/>
    <w:rsid w:val="00AB397B"/>
    <w:rsid w:val="00AB4EC3"/>
    <w:rsid w:val="00AB5936"/>
    <w:rsid w:val="00AB6595"/>
    <w:rsid w:val="00AB67C7"/>
    <w:rsid w:val="00AB67EF"/>
    <w:rsid w:val="00AB6C86"/>
    <w:rsid w:val="00AB76D8"/>
    <w:rsid w:val="00AB7760"/>
    <w:rsid w:val="00AB7E6A"/>
    <w:rsid w:val="00AC0430"/>
    <w:rsid w:val="00AC072B"/>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798"/>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281"/>
    <w:rsid w:val="00AE47BF"/>
    <w:rsid w:val="00AE489D"/>
    <w:rsid w:val="00AE4A34"/>
    <w:rsid w:val="00AE552E"/>
    <w:rsid w:val="00AE56A2"/>
    <w:rsid w:val="00AE5737"/>
    <w:rsid w:val="00AE57A9"/>
    <w:rsid w:val="00AE62EE"/>
    <w:rsid w:val="00AE6A7D"/>
    <w:rsid w:val="00AE79E1"/>
    <w:rsid w:val="00AE7FF6"/>
    <w:rsid w:val="00AF0176"/>
    <w:rsid w:val="00AF03AB"/>
    <w:rsid w:val="00AF0861"/>
    <w:rsid w:val="00AF0A77"/>
    <w:rsid w:val="00AF111F"/>
    <w:rsid w:val="00AF15CB"/>
    <w:rsid w:val="00AF17B8"/>
    <w:rsid w:val="00AF17E9"/>
    <w:rsid w:val="00AF1992"/>
    <w:rsid w:val="00AF1B06"/>
    <w:rsid w:val="00AF3305"/>
    <w:rsid w:val="00AF4424"/>
    <w:rsid w:val="00AF4610"/>
    <w:rsid w:val="00AF4B3E"/>
    <w:rsid w:val="00AF4C29"/>
    <w:rsid w:val="00AF4EED"/>
    <w:rsid w:val="00AF51B3"/>
    <w:rsid w:val="00AF5AB6"/>
    <w:rsid w:val="00AF607E"/>
    <w:rsid w:val="00AF6432"/>
    <w:rsid w:val="00AF6DED"/>
    <w:rsid w:val="00AF733B"/>
    <w:rsid w:val="00AF753C"/>
    <w:rsid w:val="00AF79BD"/>
    <w:rsid w:val="00B00F3C"/>
    <w:rsid w:val="00B01191"/>
    <w:rsid w:val="00B01762"/>
    <w:rsid w:val="00B01B16"/>
    <w:rsid w:val="00B01D0C"/>
    <w:rsid w:val="00B02114"/>
    <w:rsid w:val="00B029B1"/>
    <w:rsid w:val="00B02C0B"/>
    <w:rsid w:val="00B02C78"/>
    <w:rsid w:val="00B03811"/>
    <w:rsid w:val="00B039E1"/>
    <w:rsid w:val="00B03B83"/>
    <w:rsid w:val="00B04B02"/>
    <w:rsid w:val="00B04D4C"/>
    <w:rsid w:val="00B04D63"/>
    <w:rsid w:val="00B04FDF"/>
    <w:rsid w:val="00B058D1"/>
    <w:rsid w:val="00B0597E"/>
    <w:rsid w:val="00B05E74"/>
    <w:rsid w:val="00B06E59"/>
    <w:rsid w:val="00B07443"/>
    <w:rsid w:val="00B07778"/>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16CE"/>
    <w:rsid w:val="00B222A2"/>
    <w:rsid w:val="00B2337A"/>
    <w:rsid w:val="00B233F4"/>
    <w:rsid w:val="00B234EC"/>
    <w:rsid w:val="00B25CEA"/>
    <w:rsid w:val="00B267E1"/>
    <w:rsid w:val="00B2698B"/>
    <w:rsid w:val="00B274AE"/>
    <w:rsid w:val="00B274BF"/>
    <w:rsid w:val="00B27AA7"/>
    <w:rsid w:val="00B27D0A"/>
    <w:rsid w:val="00B304B7"/>
    <w:rsid w:val="00B31222"/>
    <w:rsid w:val="00B3149B"/>
    <w:rsid w:val="00B31516"/>
    <w:rsid w:val="00B31609"/>
    <w:rsid w:val="00B318C9"/>
    <w:rsid w:val="00B31FDB"/>
    <w:rsid w:val="00B3237F"/>
    <w:rsid w:val="00B327FB"/>
    <w:rsid w:val="00B32C95"/>
    <w:rsid w:val="00B336AC"/>
    <w:rsid w:val="00B33998"/>
    <w:rsid w:val="00B33EEF"/>
    <w:rsid w:val="00B348F1"/>
    <w:rsid w:val="00B36AEA"/>
    <w:rsid w:val="00B37A83"/>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0B0B"/>
    <w:rsid w:val="00B6144B"/>
    <w:rsid w:val="00B61577"/>
    <w:rsid w:val="00B6170F"/>
    <w:rsid w:val="00B62082"/>
    <w:rsid w:val="00B625C9"/>
    <w:rsid w:val="00B63796"/>
    <w:rsid w:val="00B64641"/>
    <w:rsid w:val="00B648F6"/>
    <w:rsid w:val="00B65301"/>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2C9"/>
    <w:rsid w:val="00BA7E4A"/>
    <w:rsid w:val="00BB1236"/>
    <w:rsid w:val="00BB1A27"/>
    <w:rsid w:val="00BB1F81"/>
    <w:rsid w:val="00BB375D"/>
    <w:rsid w:val="00BB4015"/>
    <w:rsid w:val="00BB41B8"/>
    <w:rsid w:val="00BB4277"/>
    <w:rsid w:val="00BB42B2"/>
    <w:rsid w:val="00BB49A0"/>
    <w:rsid w:val="00BB515F"/>
    <w:rsid w:val="00BB519A"/>
    <w:rsid w:val="00BB532B"/>
    <w:rsid w:val="00BB5C60"/>
    <w:rsid w:val="00BB6261"/>
    <w:rsid w:val="00BB652D"/>
    <w:rsid w:val="00BB7F1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5DA"/>
    <w:rsid w:val="00BD2EAC"/>
    <w:rsid w:val="00BD3421"/>
    <w:rsid w:val="00BD4BB3"/>
    <w:rsid w:val="00BD4EAE"/>
    <w:rsid w:val="00BD4FA5"/>
    <w:rsid w:val="00BD50FE"/>
    <w:rsid w:val="00BD5C33"/>
    <w:rsid w:val="00BD5F2F"/>
    <w:rsid w:val="00BD6804"/>
    <w:rsid w:val="00BD7F11"/>
    <w:rsid w:val="00BD7FE6"/>
    <w:rsid w:val="00BE17C6"/>
    <w:rsid w:val="00BE2498"/>
    <w:rsid w:val="00BE2A3C"/>
    <w:rsid w:val="00BE2BD3"/>
    <w:rsid w:val="00BE2E7C"/>
    <w:rsid w:val="00BE337B"/>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820"/>
    <w:rsid w:val="00BE7B48"/>
    <w:rsid w:val="00BF0B5F"/>
    <w:rsid w:val="00BF2347"/>
    <w:rsid w:val="00BF2FEE"/>
    <w:rsid w:val="00BF3269"/>
    <w:rsid w:val="00BF3381"/>
    <w:rsid w:val="00BF4B55"/>
    <w:rsid w:val="00BF667D"/>
    <w:rsid w:val="00BF68BB"/>
    <w:rsid w:val="00BF69D9"/>
    <w:rsid w:val="00BF6E25"/>
    <w:rsid w:val="00BF706E"/>
    <w:rsid w:val="00BF773F"/>
    <w:rsid w:val="00BF7E94"/>
    <w:rsid w:val="00C0149B"/>
    <w:rsid w:val="00C0169B"/>
    <w:rsid w:val="00C01727"/>
    <w:rsid w:val="00C01EA2"/>
    <w:rsid w:val="00C02357"/>
    <w:rsid w:val="00C03070"/>
    <w:rsid w:val="00C03A75"/>
    <w:rsid w:val="00C03EA1"/>
    <w:rsid w:val="00C046C5"/>
    <w:rsid w:val="00C06B11"/>
    <w:rsid w:val="00C06BCB"/>
    <w:rsid w:val="00C100E3"/>
    <w:rsid w:val="00C10FCF"/>
    <w:rsid w:val="00C11870"/>
    <w:rsid w:val="00C12810"/>
    <w:rsid w:val="00C12D84"/>
    <w:rsid w:val="00C12EF0"/>
    <w:rsid w:val="00C13893"/>
    <w:rsid w:val="00C13B88"/>
    <w:rsid w:val="00C1483A"/>
    <w:rsid w:val="00C14CF4"/>
    <w:rsid w:val="00C15B35"/>
    <w:rsid w:val="00C166FA"/>
    <w:rsid w:val="00C16B4B"/>
    <w:rsid w:val="00C1729D"/>
    <w:rsid w:val="00C17427"/>
    <w:rsid w:val="00C1797D"/>
    <w:rsid w:val="00C17A51"/>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5618"/>
    <w:rsid w:val="00C260FA"/>
    <w:rsid w:val="00C2682F"/>
    <w:rsid w:val="00C26853"/>
    <w:rsid w:val="00C26FA8"/>
    <w:rsid w:val="00C2770D"/>
    <w:rsid w:val="00C305F2"/>
    <w:rsid w:val="00C318DD"/>
    <w:rsid w:val="00C31F8B"/>
    <w:rsid w:val="00C3253F"/>
    <w:rsid w:val="00C325B0"/>
    <w:rsid w:val="00C332FA"/>
    <w:rsid w:val="00C3345C"/>
    <w:rsid w:val="00C33886"/>
    <w:rsid w:val="00C33B84"/>
    <w:rsid w:val="00C3485C"/>
    <w:rsid w:val="00C3486C"/>
    <w:rsid w:val="00C35376"/>
    <w:rsid w:val="00C3583A"/>
    <w:rsid w:val="00C35A5E"/>
    <w:rsid w:val="00C364D0"/>
    <w:rsid w:val="00C36C23"/>
    <w:rsid w:val="00C37A5F"/>
    <w:rsid w:val="00C407E5"/>
    <w:rsid w:val="00C40B65"/>
    <w:rsid w:val="00C4265A"/>
    <w:rsid w:val="00C42DAC"/>
    <w:rsid w:val="00C42FA3"/>
    <w:rsid w:val="00C4342B"/>
    <w:rsid w:val="00C44C5C"/>
    <w:rsid w:val="00C44C87"/>
    <w:rsid w:val="00C45345"/>
    <w:rsid w:val="00C45818"/>
    <w:rsid w:val="00C459A9"/>
    <w:rsid w:val="00C45CA7"/>
    <w:rsid w:val="00C46EF4"/>
    <w:rsid w:val="00C47763"/>
    <w:rsid w:val="00C477E7"/>
    <w:rsid w:val="00C502A5"/>
    <w:rsid w:val="00C503A6"/>
    <w:rsid w:val="00C5063C"/>
    <w:rsid w:val="00C50D7B"/>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41E"/>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1E8"/>
    <w:rsid w:val="00C80361"/>
    <w:rsid w:val="00C8157D"/>
    <w:rsid w:val="00C819AE"/>
    <w:rsid w:val="00C81DEB"/>
    <w:rsid w:val="00C81FBD"/>
    <w:rsid w:val="00C82A8F"/>
    <w:rsid w:val="00C82FB9"/>
    <w:rsid w:val="00C84360"/>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3F89"/>
    <w:rsid w:val="00C9454B"/>
    <w:rsid w:val="00C950E3"/>
    <w:rsid w:val="00C953F1"/>
    <w:rsid w:val="00C955F1"/>
    <w:rsid w:val="00C963DF"/>
    <w:rsid w:val="00C96DFE"/>
    <w:rsid w:val="00C96FE8"/>
    <w:rsid w:val="00C97151"/>
    <w:rsid w:val="00C9737D"/>
    <w:rsid w:val="00C976D1"/>
    <w:rsid w:val="00C97FDA"/>
    <w:rsid w:val="00CA015B"/>
    <w:rsid w:val="00CA067D"/>
    <w:rsid w:val="00CA0F81"/>
    <w:rsid w:val="00CA1E19"/>
    <w:rsid w:val="00CA2C6A"/>
    <w:rsid w:val="00CA2D01"/>
    <w:rsid w:val="00CA2E28"/>
    <w:rsid w:val="00CA308F"/>
    <w:rsid w:val="00CA3491"/>
    <w:rsid w:val="00CA3730"/>
    <w:rsid w:val="00CA3C52"/>
    <w:rsid w:val="00CA45B7"/>
    <w:rsid w:val="00CA47AE"/>
    <w:rsid w:val="00CA511D"/>
    <w:rsid w:val="00CA563F"/>
    <w:rsid w:val="00CA5C24"/>
    <w:rsid w:val="00CA5FDD"/>
    <w:rsid w:val="00CA67BA"/>
    <w:rsid w:val="00CA71D4"/>
    <w:rsid w:val="00CB0326"/>
    <w:rsid w:val="00CB03C1"/>
    <w:rsid w:val="00CB142E"/>
    <w:rsid w:val="00CB1BA0"/>
    <w:rsid w:val="00CB1F95"/>
    <w:rsid w:val="00CB5569"/>
    <w:rsid w:val="00CB5B59"/>
    <w:rsid w:val="00CB5D29"/>
    <w:rsid w:val="00CB6019"/>
    <w:rsid w:val="00CB66F2"/>
    <w:rsid w:val="00CB675A"/>
    <w:rsid w:val="00CB6847"/>
    <w:rsid w:val="00CB6C8F"/>
    <w:rsid w:val="00CB6EC8"/>
    <w:rsid w:val="00CB7423"/>
    <w:rsid w:val="00CB782B"/>
    <w:rsid w:val="00CC0626"/>
    <w:rsid w:val="00CC082B"/>
    <w:rsid w:val="00CC0E77"/>
    <w:rsid w:val="00CC13BE"/>
    <w:rsid w:val="00CC16B2"/>
    <w:rsid w:val="00CC2092"/>
    <w:rsid w:val="00CC285C"/>
    <w:rsid w:val="00CC291F"/>
    <w:rsid w:val="00CC2E28"/>
    <w:rsid w:val="00CC2EAF"/>
    <w:rsid w:val="00CC3244"/>
    <w:rsid w:val="00CC3C07"/>
    <w:rsid w:val="00CC3F47"/>
    <w:rsid w:val="00CC3F80"/>
    <w:rsid w:val="00CC5595"/>
    <w:rsid w:val="00CC596D"/>
    <w:rsid w:val="00CC5AAD"/>
    <w:rsid w:val="00CC5E76"/>
    <w:rsid w:val="00CC6073"/>
    <w:rsid w:val="00CC6285"/>
    <w:rsid w:val="00CC687B"/>
    <w:rsid w:val="00CC6A32"/>
    <w:rsid w:val="00CC79AA"/>
    <w:rsid w:val="00CC7FC0"/>
    <w:rsid w:val="00CD0453"/>
    <w:rsid w:val="00CD10BF"/>
    <w:rsid w:val="00CD1770"/>
    <w:rsid w:val="00CD1DDC"/>
    <w:rsid w:val="00CD2422"/>
    <w:rsid w:val="00CD24CB"/>
    <w:rsid w:val="00CD2797"/>
    <w:rsid w:val="00CD2AB8"/>
    <w:rsid w:val="00CD2D4D"/>
    <w:rsid w:val="00CD3A5D"/>
    <w:rsid w:val="00CD3F0D"/>
    <w:rsid w:val="00CD4404"/>
    <w:rsid w:val="00CD4930"/>
    <w:rsid w:val="00CD4AF7"/>
    <w:rsid w:val="00CD4C8A"/>
    <w:rsid w:val="00CD52E7"/>
    <w:rsid w:val="00CD52EF"/>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41C"/>
    <w:rsid w:val="00CE5EF9"/>
    <w:rsid w:val="00CE6A87"/>
    <w:rsid w:val="00CE742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6DA"/>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1CF"/>
    <w:rsid w:val="00D06906"/>
    <w:rsid w:val="00D06EF0"/>
    <w:rsid w:val="00D07171"/>
    <w:rsid w:val="00D07742"/>
    <w:rsid w:val="00D10711"/>
    <w:rsid w:val="00D10B2F"/>
    <w:rsid w:val="00D117D5"/>
    <w:rsid w:val="00D11916"/>
    <w:rsid w:val="00D11D77"/>
    <w:rsid w:val="00D125A8"/>
    <w:rsid w:val="00D126F1"/>
    <w:rsid w:val="00D1276A"/>
    <w:rsid w:val="00D12E5F"/>
    <w:rsid w:val="00D134FE"/>
    <w:rsid w:val="00D13D80"/>
    <w:rsid w:val="00D14329"/>
    <w:rsid w:val="00D14DB7"/>
    <w:rsid w:val="00D1522D"/>
    <w:rsid w:val="00D158C9"/>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D2A"/>
    <w:rsid w:val="00D36EEE"/>
    <w:rsid w:val="00D36EF4"/>
    <w:rsid w:val="00D371D0"/>
    <w:rsid w:val="00D371EB"/>
    <w:rsid w:val="00D37422"/>
    <w:rsid w:val="00D4062A"/>
    <w:rsid w:val="00D4099D"/>
    <w:rsid w:val="00D40BC3"/>
    <w:rsid w:val="00D410EA"/>
    <w:rsid w:val="00D41621"/>
    <w:rsid w:val="00D42D55"/>
    <w:rsid w:val="00D4338A"/>
    <w:rsid w:val="00D434EC"/>
    <w:rsid w:val="00D44C07"/>
    <w:rsid w:val="00D44E9D"/>
    <w:rsid w:val="00D450DA"/>
    <w:rsid w:val="00D45540"/>
    <w:rsid w:val="00D4567E"/>
    <w:rsid w:val="00D4642E"/>
    <w:rsid w:val="00D46722"/>
    <w:rsid w:val="00D472A7"/>
    <w:rsid w:val="00D47BC2"/>
    <w:rsid w:val="00D50198"/>
    <w:rsid w:val="00D504F1"/>
    <w:rsid w:val="00D5134D"/>
    <w:rsid w:val="00D514B7"/>
    <w:rsid w:val="00D51515"/>
    <w:rsid w:val="00D5217F"/>
    <w:rsid w:val="00D5381C"/>
    <w:rsid w:val="00D53C84"/>
    <w:rsid w:val="00D53CFA"/>
    <w:rsid w:val="00D54BD5"/>
    <w:rsid w:val="00D54D19"/>
    <w:rsid w:val="00D561A5"/>
    <w:rsid w:val="00D5699B"/>
    <w:rsid w:val="00D571F7"/>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010"/>
    <w:rsid w:val="00D67B9C"/>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7681C"/>
    <w:rsid w:val="00D80080"/>
    <w:rsid w:val="00D807FB"/>
    <w:rsid w:val="00D80F9D"/>
    <w:rsid w:val="00D80FFB"/>
    <w:rsid w:val="00D81322"/>
    <w:rsid w:val="00D81BAE"/>
    <w:rsid w:val="00D82806"/>
    <w:rsid w:val="00D82A34"/>
    <w:rsid w:val="00D83800"/>
    <w:rsid w:val="00D83C1A"/>
    <w:rsid w:val="00D84B17"/>
    <w:rsid w:val="00D84FA0"/>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3AC2"/>
    <w:rsid w:val="00D944A6"/>
    <w:rsid w:val="00D94789"/>
    <w:rsid w:val="00D948AF"/>
    <w:rsid w:val="00D9537E"/>
    <w:rsid w:val="00D9559A"/>
    <w:rsid w:val="00D95B5F"/>
    <w:rsid w:val="00D9638E"/>
    <w:rsid w:val="00D96FC3"/>
    <w:rsid w:val="00D97D2A"/>
    <w:rsid w:val="00DA00CC"/>
    <w:rsid w:val="00DA01CE"/>
    <w:rsid w:val="00DA0839"/>
    <w:rsid w:val="00DA0EE6"/>
    <w:rsid w:val="00DA1248"/>
    <w:rsid w:val="00DA12C3"/>
    <w:rsid w:val="00DA1878"/>
    <w:rsid w:val="00DA18DF"/>
    <w:rsid w:val="00DA1E30"/>
    <w:rsid w:val="00DA22B5"/>
    <w:rsid w:val="00DA2F39"/>
    <w:rsid w:val="00DA30D9"/>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4D"/>
    <w:rsid w:val="00DD1FE4"/>
    <w:rsid w:val="00DD23C5"/>
    <w:rsid w:val="00DD3653"/>
    <w:rsid w:val="00DD399C"/>
    <w:rsid w:val="00DD3A92"/>
    <w:rsid w:val="00DD3B58"/>
    <w:rsid w:val="00DD4022"/>
    <w:rsid w:val="00DD438B"/>
    <w:rsid w:val="00DD4DA7"/>
    <w:rsid w:val="00DD5D8C"/>
    <w:rsid w:val="00DD78B2"/>
    <w:rsid w:val="00DD7E17"/>
    <w:rsid w:val="00DE040C"/>
    <w:rsid w:val="00DE0DE9"/>
    <w:rsid w:val="00DE1746"/>
    <w:rsid w:val="00DE1E69"/>
    <w:rsid w:val="00DE2004"/>
    <w:rsid w:val="00DE2966"/>
    <w:rsid w:val="00DE40E0"/>
    <w:rsid w:val="00DE4107"/>
    <w:rsid w:val="00DE4F95"/>
    <w:rsid w:val="00DE4FD1"/>
    <w:rsid w:val="00DE63CC"/>
    <w:rsid w:val="00DE68FD"/>
    <w:rsid w:val="00DE6E6F"/>
    <w:rsid w:val="00DE736A"/>
    <w:rsid w:val="00DE73BA"/>
    <w:rsid w:val="00DF0127"/>
    <w:rsid w:val="00DF0424"/>
    <w:rsid w:val="00DF04ED"/>
    <w:rsid w:val="00DF073A"/>
    <w:rsid w:val="00DF0B5E"/>
    <w:rsid w:val="00DF0C83"/>
    <w:rsid w:val="00DF0ED5"/>
    <w:rsid w:val="00DF20B8"/>
    <w:rsid w:val="00DF2E07"/>
    <w:rsid w:val="00DF31F9"/>
    <w:rsid w:val="00DF382D"/>
    <w:rsid w:val="00DF3BE8"/>
    <w:rsid w:val="00DF3F0D"/>
    <w:rsid w:val="00DF5CF5"/>
    <w:rsid w:val="00DF5E98"/>
    <w:rsid w:val="00DF5F03"/>
    <w:rsid w:val="00DF626D"/>
    <w:rsid w:val="00DF71CC"/>
    <w:rsid w:val="00DF72D9"/>
    <w:rsid w:val="00DF7B69"/>
    <w:rsid w:val="00DF7EC8"/>
    <w:rsid w:val="00E00D4F"/>
    <w:rsid w:val="00E0128F"/>
    <w:rsid w:val="00E0136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96F"/>
    <w:rsid w:val="00E22E9E"/>
    <w:rsid w:val="00E22F33"/>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352"/>
    <w:rsid w:val="00E32DBA"/>
    <w:rsid w:val="00E354AF"/>
    <w:rsid w:val="00E35DF9"/>
    <w:rsid w:val="00E363BB"/>
    <w:rsid w:val="00E37483"/>
    <w:rsid w:val="00E377D5"/>
    <w:rsid w:val="00E37AF5"/>
    <w:rsid w:val="00E37FDD"/>
    <w:rsid w:val="00E41044"/>
    <w:rsid w:val="00E416B1"/>
    <w:rsid w:val="00E41793"/>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66B"/>
    <w:rsid w:val="00E46A53"/>
    <w:rsid w:val="00E46ADE"/>
    <w:rsid w:val="00E472D6"/>
    <w:rsid w:val="00E473F3"/>
    <w:rsid w:val="00E47C0D"/>
    <w:rsid w:val="00E504F6"/>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4352"/>
    <w:rsid w:val="00E55401"/>
    <w:rsid w:val="00E556C7"/>
    <w:rsid w:val="00E55B38"/>
    <w:rsid w:val="00E55EEB"/>
    <w:rsid w:val="00E56663"/>
    <w:rsid w:val="00E57636"/>
    <w:rsid w:val="00E576EB"/>
    <w:rsid w:val="00E57CE2"/>
    <w:rsid w:val="00E60967"/>
    <w:rsid w:val="00E617BD"/>
    <w:rsid w:val="00E617DF"/>
    <w:rsid w:val="00E61BE8"/>
    <w:rsid w:val="00E61E05"/>
    <w:rsid w:val="00E61F5C"/>
    <w:rsid w:val="00E63111"/>
    <w:rsid w:val="00E63348"/>
    <w:rsid w:val="00E64BD9"/>
    <w:rsid w:val="00E6519C"/>
    <w:rsid w:val="00E65A16"/>
    <w:rsid w:val="00E6698C"/>
    <w:rsid w:val="00E66A19"/>
    <w:rsid w:val="00E67E50"/>
    <w:rsid w:val="00E705B4"/>
    <w:rsid w:val="00E70E0F"/>
    <w:rsid w:val="00E72597"/>
    <w:rsid w:val="00E72967"/>
    <w:rsid w:val="00E74577"/>
    <w:rsid w:val="00E754ED"/>
    <w:rsid w:val="00E7617D"/>
    <w:rsid w:val="00E76C95"/>
    <w:rsid w:val="00E77C09"/>
    <w:rsid w:val="00E80446"/>
    <w:rsid w:val="00E8071C"/>
    <w:rsid w:val="00E8088F"/>
    <w:rsid w:val="00E809B3"/>
    <w:rsid w:val="00E80D12"/>
    <w:rsid w:val="00E810C4"/>
    <w:rsid w:val="00E8134F"/>
    <w:rsid w:val="00E8155D"/>
    <w:rsid w:val="00E81743"/>
    <w:rsid w:val="00E8302F"/>
    <w:rsid w:val="00E8325D"/>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21A"/>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97C71"/>
    <w:rsid w:val="00EA030F"/>
    <w:rsid w:val="00EA0E04"/>
    <w:rsid w:val="00EA1A4A"/>
    <w:rsid w:val="00EA220D"/>
    <w:rsid w:val="00EA2594"/>
    <w:rsid w:val="00EA2BD2"/>
    <w:rsid w:val="00EA2FBD"/>
    <w:rsid w:val="00EA3156"/>
    <w:rsid w:val="00EA380F"/>
    <w:rsid w:val="00EA3FF0"/>
    <w:rsid w:val="00EA40A2"/>
    <w:rsid w:val="00EA4113"/>
    <w:rsid w:val="00EA46DF"/>
    <w:rsid w:val="00EA4CD5"/>
    <w:rsid w:val="00EA4E4A"/>
    <w:rsid w:val="00EA4FC0"/>
    <w:rsid w:val="00EA55DE"/>
    <w:rsid w:val="00EA5D2C"/>
    <w:rsid w:val="00EA5D8E"/>
    <w:rsid w:val="00EA5E77"/>
    <w:rsid w:val="00EA5E9B"/>
    <w:rsid w:val="00EA601D"/>
    <w:rsid w:val="00EA6C10"/>
    <w:rsid w:val="00EA7A52"/>
    <w:rsid w:val="00EB07CF"/>
    <w:rsid w:val="00EB112C"/>
    <w:rsid w:val="00EB1330"/>
    <w:rsid w:val="00EB2B80"/>
    <w:rsid w:val="00EB2E80"/>
    <w:rsid w:val="00EB397F"/>
    <w:rsid w:val="00EB3A2C"/>
    <w:rsid w:val="00EB3B88"/>
    <w:rsid w:val="00EB4389"/>
    <w:rsid w:val="00EB4900"/>
    <w:rsid w:val="00EB5D80"/>
    <w:rsid w:val="00EB64EC"/>
    <w:rsid w:val="00EC044E"/>
    <w:rsid w:val="00EC0C14"/>
    <w:rsid w:val="00EC0FCB"/>
    <w:rsid w:val="00EC10DA"/>
    <w:rsid w:val="00EC25AE"/>
    <w:rsid w:val="00EC25D9"/>
    <w:rsid w:val="00EC2B42"/>
    <w:rsid w:val="00EC2B82"/>
    <w:rsid w:val="00EC3B8F"/>
    <w:rsid w:val="00EC3CBC"/>
    <w:rsid w:val="00EC4A39"/>
    <w:rsid w:val="00EC5BF3"/>
    <w:rsid w:val="00EC5CA0"/>
    <w:rsid w:val="00EC642A"/>
    <w:rsid w:val="00EC651D"/>
    <w:rsid w:val="00EC6738"/>
    <w:rsid w:val="00EC6C95"/>
    <w:rsid w:val="00EC6D3B"/>
    <w:rsid w:val="00EC7330"/>
    <w:rsid w:val="00EC7372"/>
    <w:rsid w:val="00EC7FFE"/>
    <w:rsid w:val="00ED0706"/>
    <w:rsid w:val="00ED0EAC"/>
    <w:rsid w:val="00ED19D1"/>
    <w:rsid w:val="00ED2082"/>
    <w:rsid w:val="00ED2157"/>
    <w:rsid w:val="00ED25B3"/>
    <w:rsid w:val="00ED2AC0"/>
    <w:rsid w:val="00ED30E8"/>
    <w:rsid w:val="00ED35FC"/>
    <w:rsid w:val="00ED3886"/>
    <w:rsid w:val="00ED3B69"/>
    <w:rsid w:val="00ED3E49"/>
    <w:rsid w:val="00ED3ECA"/>
    <w:rsid w:val="00ED3F2A"/>
    <w:rsid w:val="00ED3F39"/>
    <w:rsid w:val="00ED44C7"/>
    <w:rsid w:val="00ED4865"/>
    <w:rsid w:val="00ED4B14"/>
    <w:rsid w:val="00ED4FA8"/>
    <w:rsid w:val="00ED5DF5"/>
    <w:rsid w:val="00ED6027"/>
    <w:rsid w:val="00ED63AE"/>
    <w:rsid w:val="00ED6564"/>
    <w:rsid w:val="00ED65E0"/>
    <w:rsid w:val="00ED6CD1"/>
    <w:rsid w:val="00ED76AF"/>
    <w:rsid w:val="00ED79CF"/>
    <w:rsid w:val="00ED7A42"/>
    <w:rsid w:val="00ED7BDB"/>
    <w:rsid w:val="00EE025F"/>
    <w:rsid w:val="00EE10EF"/>
    <w:rsid w:val="00EE17C8"/>
    <w:rsid w:val="00EE1D0B"/>
    <w:rsid w:val="00EE357C"/>
    <w:rsid w:val="00EE527A"/>
    <w:rsid w:val="00EE5898"/>
    <w:rsid w:val="00EE5F2E"/>
    <w:rsid w:val="00EE6450"/>
    <w:rsid w:val="00EE6773"/>
    <w:rsid w:val="00EE6BFF"/>
    <w:rsid w:val="00EE791A"/>
    <w:rsid w:val="00EF02B9"/>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0EAF"/>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77D"/>
    <w:rsid w:val="00F11AB3"/>
    <w:rsid w:val="00F11F3F"/>
    <w:rsid w:val="00F1282E"/>
    <w:rsid w:val="00F13455"/>
    <w:rsid w:val="00F14017"/>
    <w:rsid w:val="00F156B5"/>
    <w:rsid w:val="00F15F55"/>
    <w:rsid w:val="00F1602E"/>
    <w:rsid w:val="00F160C8"/>
    <w:rsid w:val="00F16511"/>
    <w:rsid w:val="00F1684C"/>
    <w:rsid w:val="00F17435"/>
    <w:rsid w:val="00F17BCE"/>
    <w:rsid w:val="00F20633"/>
    <w:rsid w:val="00F210B8"/>
    <w:rsid w:val="00F211D8"/>
    <w:rsid w:val="00F21CB5"/>
    <w:rsid w:val="00F228DB"/>
    <w:rsid w:val="00F22DB1"/>
    <w:rsid w:val="00F23316"/>
    <w:rsid w:val="00F2385F"/>
    <w:rsid w:val="00F23B0A"/>
    <w:rsid w:val="00F23CCC"/>
    <w:rsid w:val="00F24527"/>
    <w:rsid w:val="00F24E11"/>
    <w:rsid w:val="00F25CFE"/>
    <w:rsid w:val="00F25E23"/>
    <w:rsid w:val="00F26CBF"/>
    <w:rsid w:val="00F272B6"/>
    <w:rsid w:val="00F27918"/>
    <w:rsid w:val="00F27ABF"/>
    <w:rsid w:val="00F304E8"/>
    <w:rsid w:val="00F30562"/>
    <w:rsid w:val="00F30A03"/>
    <w:rsid w:val="00F30C80"/>
    <w:rsid w:val="00F31B22"/>
    <w:rsid w:val="00F32286"/>
    <w:rsid w:val="00F32ADC"/>
    <w:rsid w:val="00F3321F"/>
    <w:rsid w:val="00F34B11"/>
    <w:rsid w:val="00F3512A"/>
    <w:rsid w:val="00F35243"/>
    <w:rsid w:val="00F35D24"/>
    <w:rsid w:val="00F36232"/>
    <w:rsid w:val="00F36E9F"/>
    <w:rsid w:val="00F37F2A"/>
    <w:rsid w:val="00F4004A"/>
    <w:rsid w:val="00F40A86"/>
    <w:rsid w:val="00F40D3A"/>
    <w:rsid w:val="00F40F02"/>
    <w:rsid w:val="00F40F80"/>
    <w:rsid w:val="00F417A5"/>
    <w:rsid w:val="00F41A29"/>
    <w:rsid w:val="00F41AEF"/>
    <w:rsid w:val="00F41B19"/>
    <w:rsid w:val="00F41B2F"/>
    <w:rsid w:val="00F420CA"/>
    <w:rsid w:val="00F4217F"/>
    <w:rsid w:val="00F422A7"/>
    <w:rsid w:val="00F427A1"/>
    <w:rsid w:val="00F42AE8"/>
    <w:rsid w:val="00F43B29"/>
    <w:rsid w:val="00F43E6E"/>
    <w:rsid w:val="00F43EBF"/>
    <w:rsid w:val="00F44423"/>
    <w:rsid w:val="00F4459F"/>
    <w:rsid w:val="00F44A6D"/>
    <w:rsid w:val="00F44AB8"/>
    <w:rsid w:val="00F464D1"/>
    <w:rsid w:val="00F4651D"/>
    <w:rsid w:val="00F46AD4"/>
    <w:rsid w:val="00F46E80"/>
    <w:rsid w:val="00F47A11"/>
    <w:rsid w:val="00F47CE9"/>
    <w:rsid w:val="00F5053A"/>
    <w:rsid w:val="00F5096E"/>
    <w:rsid w:val="00F50B26"/>
    <w:rsid w:val="00F50BE6"/>
    <w:rsid w:val="00F51236"/>
    <w:rsid w:val="00F5129A"/>
    <w:rsid w:val="00F5374C"/>
    <w:rsid w:val="00F537BE"/>
    <w:rsid w:val="00F53B33"/>
    <w:rsid w:val="00F541B8"/>
    <w:rsid w:val="00F563D6"/>
    <w:rsid w:val="00F56709"/>
    <w:rsid w:val="00F568B4"/>
    <w:rsid w:val="00F56B6D"/>
    <w:rsid w:val="00F56CC2"/>
    <w:rsid w:val="00F56F47"/>
    <w:rsid w:val="00F5771A"/>
    <w:rsid w:val="00F57914"/>
    <w:rsid w:val="00F60411"/>
    <w:rsid w:val="00F60BC0"/>
    <w:rsid w:val="00F617AC"/>
    <w:rsid w:val="00F61B7F"/>
    <w:rsid w:val="00F61DB5"/>
    <w:rsid w:val="00F62370"/>
    <w:rsid w:val="00F624A7"/>
    <w:rsid w:val="00F628D3"/>
    <w:rsid w:val="00F62D64"/>
    <w:rsid w:val="00F62EF2"/>
    <w:rsid w:val="00F6433D"/>
    <w:rsid w:val="00F64430"/>
    <w:rsid w:val="00F6497E"/>
    <w:rsid w:val="00F64D94"/>
    <w:rsid w:val="00F64ED1"/>
    <w:rsid w:val="00F65C9B"/>
    <w:rsid w:val="00F66601"/>
    <w:rsid w:val="00F66BD7"/>
    <w:rsid w:val="00F6741B"/>
    <w:rsid w:val="00F677E2"/>
    <w:rsid w:val="00F67DCD"/>
    <w:rsid w:val="00F705D2"/>
    <w:rsid w:val="00F70C9C"/>
    <w:rsid w:val="00F715EB"/>
    <w:rsid w:val="00F717E6"/>
    <w:rsid w:val="00F71D2E"/>
    <w:rsid w:val="00F7216B"/>
    <w:rsid w:val="00F7264A"/>
    <w:rsid w:val="00F72E5E"/>
    <w:rsid w:val="00F73354"/>
    <w:rsid w:val="00F7367B"/>
    <w:rsid w:val="00F73751"/>
    <w:rsid w:val="00F75C7A"/>
    <w:rsid w:val="00F75EAA"/>
    <w:rsid w:val="00F75EAD"/>
    <w:rsid w:val="00F763CA"/>
    <w:rsid w:val="00F770EE"/>
    <w:rsid w:val="00F77154"/>
    <w:rsid w:val="00F80102"/>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5748"/>
    <w:rsid w:val="00F85C9F"/>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CB5"/>
    <w:rsid w:val="00F94E99"/>
    <w:rsid w:val="00F95A1C"/>
    <w:rsid w:val="00F9650A"/>
    <w:rsid w:val="00F967C7"/>
    <w:rsid w:val="00F9792B"/>
    <w:rsid w:val="00FA0437"/>
    <w:rsid w:val="00FA0DFA"/>
    <w:rsid w:val="00FA1868"/>
    <w:rsid w:val="00FA233F"/>
    <w:rsid w:val="00FA26CA"/>
    <w:rsid w:val="00FA29C7"/>
    <w:rsid w:val="00FA2E05"/>
    <w:rsid w:val="00FA33D1"/>
    <w:rsid w:val="00FA354E"/>
    <w:rsid w:val="00FA3DF0"/>
    <w:rsid w:val="00FA47AD"/>
    <w:rsid w:val="00FA4AAE"/>
    <w:rsid w:val="00FA60D0"/>
    <w:rsid w:val="00FA61A8"/>
    <w:rsid w:val="00FA61C2"/>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4142"/>
    <w:rsid w:val="00FC53DD"/>
    <w:rsid w:val="00FC6827"/>
    <w:rsid w:val="00FC6B14"/>
    <w:rsid w:val="00FC6D5C"/>
    <w:rsid w:val="00FC6E22"/>
    <w:rsid w:val="00FC6F9A"/>
    <w:rsid w:val="00FC7531"/>
    <w:rsid w:val="00FC7950"/>
    <w:rsid w:val="00FC7DD1"/>
    <w:rsid w:val="00FC7EAA"/>
    <w:rsid w:val="00FD06A5"/>
    <w:rsid w:val="00FD09CC"/>
    <w:rsid w:val="00FD17F9"/>
    <w:rsid w:val="00FD1ECC"/>
    <w:rsid w:val="00FD21E3"/>
    <w:rsid w:val="00FD2982"/>
    <w:rsid w:val="00FD4877"/>
    <w:rsid w:val="00FD4FA5"/>
    <w:rsid w:val="00FD5166"/>
    <w:rsid w:val="00FD526A"/>
    <w:rsid w:val="00FD68A6"/>
    <w:rsid w:val="00FD702A"/>
    <w:rsid w:val="00FD758C"/>
    <w:rsid w:val="00FD7693"/>
    <w:rsid w:val="00FD77C9"/>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9C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table" w:customStyle="1" w:styleId="Tablaconcuadrcula3">
    <w:name w:val="Tabla con cuadrícula3"/>
    <w:basedOn w:val="Tablanormal"/>
    <w:next w:val="Tablaconcuadrcula"/>
    <w:uiPriority w:val="39"/>
    <w:rsid w:val="00A311EC"/>
    <w:pPr>
      <w:spacing w:after="0" w:line="240" w:lineRule="auto"/>
      <w:jc w:val="both"/>
    </w:pPr>
    <w:rPr>
      <w:rFonts w:ascii="Palatino Linotype" w:eastAsia="Palatino Linotype" w:hAnsi="Palatino Linotype" w:cs="Palatino Linotype"/>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E32352"/>
    <w:rPr>
      <w:color w:val="605E5C"/>
      <w:shd w:val="clear" w:color="auto" w:fill="E1DFDD"/>
    </w:rPr>
  </w:style>
  <w:style w:type="character" w:customStyle="1" w:styleId="Mencinsinresolver9">
    <w:name w:val="Mención sin resolver9"/>
    <w:basedOn w:val="Fuentedeprrafopredeter"/>
    <w:uiPriority w:val="99"/>
    <w:semiHidden/>
    <w:unhideWhenUsed/>
    <w:rsid w:val="00F2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6082248">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28285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2136137">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5340665">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09626328">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205291">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7345477">
      <w:bodyDiv w:val="1"/>
      <w:marLeft w:val="0"/>
      <w:marRight w:val="0"/>
      <w:marTop w:val="0"/>
      <w:marBottom w:val="0"/>
      <w:divBdr>
        <w:top w:val="none" w:sz="0" w:space="0" w:color="auto"/>
        <w:left w:val="none" w:sz="0" w:space="0" w:color="auto"/>
        <w:bottom w:val="none" w:sz="0" w:space="0" w:color="auto"/>
        <w:right w:val="none" w:sz="0" w:space="0" w:color="auto"/>
      </w:divBdr>
      <w:divsChild>
        <w:div w:id="1824080300">
          <w:marLeft w:val="0"/>
          <w:marRight w:val="0"/>
          <w:marTop w:val="0"/>
          <w:marBottom w:val="0"/>
          <w:divBdr>
            <w:top w:val="none" w:sz="0" w:space="0" w:color="auto"/>
            <w:left w:val="none" w:sz="0" w:space="0" w:color="auto"/>
            <w:bottom w:val="none" w:sz="0" w:space="0" w:color="auto"/>
            <w:right w:val="none" w:sz="0" w:space="0" w:color="auto"/>
          </w:divBdr>
        </w:div>
      </w:divsChild>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617243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6878595">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5841187">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802234">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726401">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88906346">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35456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067023">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448331">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7003941">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40934">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4626505">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7634864">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08075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7462103">
      <w:bodyDiv w:val="1"/>
      <w:marLeft w:val="0"/>
      <w:marRight w:val="0"/>
      <w:marTop w:val="0"/>
      <w:marBottom w:val="0"/>
      <w:divBdr>
        <w:top w:val="none" w:sz="0" w:space="0" w:color="auto"/>
        <w:left w:val="none" w:sz="0" w:space="0" w:color="auto"/>
        <w:bottom w:val="none" w:sz="0" w:space="0" w:color="auto"/>
        <w:right w:val="none" w:sz="0" w:space="0" w:color="auto"/>
      </w:divBdr>
      <w:divsChild>
        <w:div w:id="1275362866">
          <w:marLeft w:val="0"/>
          <w:marRight w:val="0"/>
          <w:marTop w:val="0"/>
          <w:marBottom w:val="0"/>
          <w:divBdr>
            <w:top w:val="none" w:sz="0" w:space="0" w:color="auto"/>
            <w:left w:val="none" w:sz="0" w:space="0" w:color="auto"/>
            <w:bottom w:val="none" w:sz="0" w:space="0" w:color="auto"/>
            <w:right w:val="none" w:sz="0" w:space="0" w:color="auto"/>
          </w:divBdr>
        </w:div>
      </w:divsChild>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722095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 w:id="214612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DC6D-2CA0-4FE8-A704-2CA301B6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3729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USUARIO</cp:lastModifiedBy>
  <cp:revision>3</cp:revision>
  <cp:lastPrinted>2025-12-19T18:23:00Z</cp:lastPrinted>
  <dcterms:created xsi:type="dcterms:W3CDTF">2025-12-19T18:23:00Z</dcterms:created>
  <dcterms:modified xsi:type="dcterms:W3CDTF">2025-12-19T18:23:00Z</dcterms:modified>
</cp:coreProperties>
</file>