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4C19C" w14:textId="77777777" w:rsidR="0086515F" w:rsidRPr="0098339F" w:rsidRDefault="005C5888">
      <w:pPr>
        <w:spacing w:before="240" w:after="240"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a nueve de abril de dos mil veinticinco.</w:t>
      </w:r>
    </w:p>
    <w:p w14:paraId="22344B00" w14:textId="77777777" w:rsidR="0086515F" w:rsidRPr="0098339F" w:rsidRDefault="005C5888">
      <w:pPr>
        <w:spacing w:before="240" w:after="240"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b/>
          <w:sz w:val="22"/>
          <w:szCs w:val="22"/>
        </w:rPr>
        <w:t>VISTO</w:t>
      </w:r>
      <w:r w:rsidRPr="0098339F">
        <w:rPr>
          <w:rFonts w:ascii="Palatino Linotype" w:eastAsia="Palatino Linotype" w:hAnsi="Palatino Linotype" w:cs="Palatino Linotype"/>
          <w:sz w:val="22"/>
          <w:szCs w:val="22"/>
        </w:rPr>
        <w:t xml:space="preserve"> el expediente formado con motivo del recurso de revisión </w:t>
      </w:r>
      <w:r w:rsidRPr="0098339F">
        <w:rPr>
          <w:rFonts w:ascii="Palatino Linotype" w:eastAsia="Palatino Linotype" w:hAnsi="Palatino Linotype" w:cs="Palatino Linotype"/>
          <w:b/>
          <w:sz w:val="22"/>
          <w:szCs w:val="22"/>
        </w:rPr>
        <w:t>01704/INFOEM/IP/RR/2025</w:t>
      </w:r>
      <w:r w:rsidRPr="0098339F">
        <w:rPr>
          <w:rFonts w:ascii="Palatino Linotype" w:eastAsia="Palatino Linotype" w:hAnsi="Palatino Linotype" w:cs="Palatino Linotype"/>
          <w:sz w:val="22"/>
          <w:szCs w:val="22"/>
        </w:rPr>
        <w:t>, por</w:t>
      </w:r>
      <w:r w:rsidRPr="0098339F">
        <w:rPr>
          <w:rFonts w:ascii="Palatino Linotype" w:eastAsia="Palatino Linotype" w:hAnsi="Palatino Linotype" w:cs="Palatino Linotype"/>
          <w:b/>
          <w:sz w:val="22"/>
          <w:szCs w:val="22"/>
        </w:rPr>
        <w:t xml:space="preserve"> </w:t>
      </w:r>
      <w:r w:rsidRPr="0098339F">
        <w:rPr>
          <w:rFonts w:ascii="Palatino Linotype" w:eastAsia="Palatino Linotype" w:hAnsi="Palatino Linotype" w:cs="Palatino Linotype"/>
          <w:sz w:val="22"/>
          <w:szCs w:val="22"/>
        </w:rPr>
        <w:t>interpuesto por</w:t>
      </w:r>
      <w:r w:rsidRPr="0098339F">
        <w:rPr>
          <w:rFonts w:ascii="Palatino Linotype" w:eastAsia="Palatino Linotype" w:hAnsi="Palatino Linotype" w:cs="Palatino Linotype"/>
          <w:b/>
          <w:sz w:val="22"/>
          <w:szCs w:val="22"/>
        </w:rPr>
        <w:t xml:space="preserve"> un Usuario del Sistema de acceso a la Información Mexiquense que no proporcionó su nombre,</w:t>
      </w:r>
      <w:r w:rsidRPr="0098339F">
        <w:rPr>
          <w:rFonts w:ascii="Palatino Linotype" w:eastAsia="Palatino Linotype" w:hAnsi="Palatino Linotype" w:cs="Palatino Linotype"/>
          <w:sz w:val="22"/>
          <w:szCs w:val="22"/>
        </w:rPr>
        <w:t xml:space="preserve"> en lo sucesivo la parte </w:t>
      </w:r>
      <w:r w:rsidRPr="0098339F">
        <w:rPr>
          <w:rFonts w:ascii="Palatino Linotype" w:eastAsia="Palatino Linotype" w:hAnsi="Palatino Linotype" w:cs="Palatino Linotype"/>
          <w:b/>
          <w:sz w:val="22"/>
          <w:szCs w:val="22"/>
        </w:rPr>
        <w:t>RECURRENTE,</w:t>
      </w:r>
      <w:r w:rsidRPr="0098339F">
        <w:rPr>
          <w:rFonts w:ascii="Palatino Linotype" w:eastAsia="Palatino Linotype" w:hAnsi="Palatino Linotype" w:cs="Palatino Linotype"/>
          <w:sz w:val="22"/>
          <w:szCs w:val="22"/>
        </w:rPr>
        <w:t xml:space="preserve"> en contra de la respuesta a su solicitud por parte del </w:t>
      </w:r>
      <w:r w:rsidRPr="0098339F">
        <w:rPr>
          <w:rFonts w:ascii="Palatino Linotype" w:eastAsia="Palatino Linotype" w:hAnsi="Palatino Linotype" w:cs="Palatino Linotype"/>
          <w:b/>
          <w:sz w:val="22"/>
          <w:szCs w:val="22"/>
        </w:rPr>
        <w:t xml:space="preserve">Ayuntamiento de Toluca, </w:t>
      </w:r>
      <w:r w:rsidRPr="0098339F">
        <w:rPr>
          <w:rFonts w:ascii="Palatino Linotype" w:eastAsia="Palatino Linotype" w:hAnsi="Palatino Linotype" w:cs="Palatino Linotype"/>
          <w:sz w:val="22"/>
          <w:szCs w:val="22"/>
        </w:rPr>
        <w:t xml:space="preserve">en lo sucesivo el </w:t>
      </w:r>
      <w:r w:rsidRPr="0098339F">
        <w:rPr>
          <w:rFonts w:ascii="Palatino Linotype" w:eastAsia="Palatino Linotype" w:hAnsi="Palatino Linotype" w:cs="Palatino Linotype"/>
          <w:b/>
          <w:sz w:val="22"/>
          <w:szCs w:val="22"/>
        </w:rPr>
        <w:t xml:space="preserve">SUJETO OBLIGADO, </w:t>
      </w:r>
      <w:r w:rsidRPr="0098339F">
        <w:rPr>
          <w:rFonts w:ascii="Palatino Linotype" w:eastAsia="Palatino Linotype" w:hAnsi="Palatino Linotype" w:cs="Palatino Linotype"/>
          <w:sz w:val="22"/>
          <w:szCs w:val="22"/>
        </w:rPr>
        <w:t xml:space="preserve">se procede a dictar la presente resolución con base en los siguientes: </w:t>
      </w:r>
    </w:p>
    <w:p w14:paraId="4B2E03DC" w14:textId="77777777" w:rsidR="0086515F" w:rsidRPr="0098339F" w:rsidRDefault="005C5888">
      <w:pPr>
        <w:spacing w:before="240" w:after="240" w:line="360" w:lineRule="auto"/>
        <w:jc w:val="center"/>
        <w:rPr>
          <w:rFonts w:ascii="Palatino Linotype" w:eastAsia="Palatino Linotype" w:hAnsi="Palatino Linotype" w:cs="Palatino Linotype"/>
          <w:b/>
          <w:sz w:val="22"/>
          <w:szCs w:val="22"/>
        </w:rPr>
      </w:pPr>
      <w:r w:rsidRPr="0098339F">
        <w:rPr>
          <w:rFonts w:ascii="Palatino Linotype" w:eastAsia="Palatino Linotype" w:hAnsi="Palatino Linotype" w:cs="Palatino Linotype"/>
          <w:b/>
          <w:sz w:val="22"/>
          <w:szCs w:val="22"/>
        </w:rPr>
        <w:t>I. A N T E C E D E N T E S</w:t>
      </w:r>
    </w:p>
    <w:p w14:paraId="3F56E5FD" w14:textId="77777777" w:rsidR="0086515F" w:rsidRPr="0098339F" w:rsidRDefault="005C5888">
      <w:pPr>
        <w:spacing w:before="240" w:after="240" w:line="360" w:lineRule="auto"/>
        <w:jc w:val="both"/>
        <w:rPr>
          <w:rFonts w:ascii="Palatino Linotype" w:eastAsia="Palatino Linotype" w:hAnsi="Palatino Linotype" w:cs="Palatino Linotype"/>
          <w:b/>
          <w:sz w:val="22"/>
          <w:szCs w:val="22"/>
        </w:rPr>
      </w:pPr>
      <w:r w:rsidRPr="0098339F">
        <w:rPr>
          <w:rFonts w:ascii="Palatino Linotype" w:eastAsia="Palatino Linotype" w:hAnsi="Palatino Linotype" w:cs="Palatino Linotype"/>
          <w:b/>
          <w:sz w:val="22"/>
          <w:szCs w:val="22"/>
        </w:rPr>
        <w:t>1. Solicitud de acceso a la información.</w:t>
      </w:r>
      <w:r w:rsidRPr="0098339F">
        <w:rPr>
          <w:rFonts w:ascii="Palatino Linotype" w:eastAsia="Palatino Linotype" w:hAnsi="Palatino Linotype" w:cs="Palatino Linotype"/>
          <w:sz w:val="22"/>
          <w:szCs w:val="22"/>
        </w:rPr>
        <w:t xml:space="preserve"> Con fecha </w:t>
      </w:r>
      <w:r w:rsidRPr="0098339F">
        <w:rPr>
          <w:rFonts w:ascii="Palatino Linotype" w:eastAsia="Palatino Linotype" w:hAnsi="Palatino Linotype" w:cs="Palatino Linotype"/>
          <w:b/>
          <w:sz w:val="22"/>
          <w:szCs w:val="22"/>
        </w:rPr>
        <w:t>veintiséis de diciembre de dos mil veinticuatro</w:t>
      </w:r>
      <w:r w:rsidRPr="0098339F">
        <w:rPr>
          <w:rFonts w:ascii="Palatino Linotype" w:eastAsia="Palatino Linotype" w:hAnsi="Palatino Linotype" w:cs="Palatino Linotype"/>
          <w:sz w:val="22"/>
          <w:szCs w:val="22"/>
        </w:rPr>
        <w:t xml:space="preserve">, el Recurrente formuló una solicitud través del Sistema de Acceso a la Información Mexiquense, en lo subsecuente el </w:t>
      </w:r>
      <w:r w:rsidRPr="0098339F">
        <w:rPr>
          <w:rFonts w:ascii="Palatino Linotype" w:eastAsia="Palatino Linotype" w:hAnsi="Palatino Linotype" w:cs="Palatino Linotype"/>
          <w:b/>
          <w:sz w:val="22"/>
          <w:szCs w:val="22"/>
        </w:rPr>
        <w:t>SAIMEX,</w:t>
      </w:r>
      <w:r w:rsidRPr="0098339F">
        <w:rPr>
          <w:rFonts w:ascii="Palatino Linotype" w:eastAsia="Palatino Linotype" w:hAnsi="Palatino Linotype" w:cs="Palatino Linotype"/>
          <w:sz w:val="22"/>
          <w:szCs w:val="22"/>
        </w:rPr>
        <w:t xml:space="preserve"> ante el </w:t>
      </w:r>
      <w:r w:rsidRPr="0098339F">
        <w:rPr>
          <w:rFonts w:ascii="Palatino Linotype" w:eastAsia="Palatino Linotype" w:hAnsi="Palatino Linotype" w:cs="Palatino Linotype"/>
          <w:b/>
          <w:sz w:val="22"/>
          <w:szCs w:val="22"/>
        </w:rPr>
        <w:t>SUJETO OBLIGADO</w:t>
      </w:r>
      <w:r w:rsidRPr="0098339F">
        <w:rPr>
          <w:rFonts w:ascii="Palatino Linotype" w:eastAsia="Palatino Linotype" w:hAnsi="Palatino Linotype" w:cs="Palatino Linotype"/>
          <w:sz w:val="22"/>
          <w:szCs w:val="22"/>
        </w:rPr>
        <w:t>, la solicitud de acceso a la información pública, a la que se le asignó el número</w:t>
      </w:r>
      <w:r w:rsidRPr="0098339F">
        <w:rPr>
          <w:rFonts w:ascii="Palatino Linotype" w:eastAsia="Palatino Linotype" w:hAnsi="Palatino Linotype" w:cs="Palatino Linotype"/>
          <w:b/>
          <w:sz w:val="22"/>
          <w:szCs w:val="22"/>
        </w:rPr>
        <w:t xml:space="preserve"> 00028/TOLUCA/IP/2025; sin embargo, al haberse presentado en día inhábil, se tuvo por presentada el trece de enero de dos mil veinticinco, </w:t>
      </w:r>
      <w:r w:rsidRPr="0098339F">
        <w:rPr>
          <w:rFonts w:ascii="Palatino Linotype" w:eastAsia="Palatino Linotype" w:hAnsi="Palatino Linotype" w:cs="Palatino Linotype"/>
          <w:sz w:val="22"/>
          <w:szCs w:val="22"/>
        </w:rPr>
        <w:t>mediante la cual requirió la información siguiente:</w:t>
      </w:r>
    </w:p>
    <w:p w14:paraId="03C1F74D" w14:textId="77777777" w:rsidR="0086515F" w:rsidRPr="0098339F" w:rsidRDefault="005C5888">
      <w:pPr>
        <w:spacing w:before="240"/>
        <w:ind w:left="567" w:right="616"/>
        <w:jc w:val="both"/>
        <w:rPr>
          <w:rFonts w:ascii="Palatino Linotype" w:eastAsia="Palatino Linotype" w:hAnsi="Palatino Linotype" w:cs="Palatino Linotype"/>
          <w:i/>
          <w:sz w:val="22"/>
          <w:szCs w:val="22"/>
        </w:rPr>
      </w:pPr>
      <w:bookmarkStart w:id="0" w:name="_heading=h.gjdgxs" w:colFirst="0" w:colLast="0"/>
      <w:bookmarkEnd w:id="0"/>
      <w:r w:rsidRPr="0098339F">
        <w:rPr>
          <w:rFonts w:ascii="Palatino Linotype" w:eastAsia="Palatino Linotype" w:hAnsi="Palatino Linotype" w:cs="Palatino Linotype"/>
          <w:i/>
          <w:sz w:val="22"/>
          <w:szCs w:val="22"/>
        </w:rPr>
        <w:t>“Se solicita el expediente completo con comprobante de estudios experiencia laboral y antecedentes no penales de los integrantes del Cabildo de 2025” (Sic)</w:t>
      </w:r>
    </w:p>
    <w:p w14:paraId="4338F706" w14:textId="77777777" w:rsidR="0086515F" w:rsidRPr="0098339F" w:rsidRDefault="0086515F">
      <w:pPr>
        <w:ind w:left="851" w:right="902"/>
        <w:jc w:val="both"/>
        <w:rPr>
          <w:rFonts w:ascii="Palatino Linotype" w:eastAsia="Palatino Linotype" w:hAnsi="Palatino Linotype" w:cs="Palatino Linotype"/>
          <w:i/>
          <w:sz w:val="22"/>
          <w:szCs w:val="22"/>
        </w:rPr>
      </w:pPr>
    </w:p>
    <w:p w14:paraId="7B6987E7" w14:textId="77777777" w:rsidR="0086515F" w:rsidRPr="0098339F" w:rsidRDefault="005C5888">
      <w:pP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b/>
          <w:sz w:val="22"/>
          <w:szCs w:val="22"/>
        </w:rPr>
        <w:t>Modalidad de Entrega:</w:t>
      </w:r>
      <w:r w:rsidRPr="0098339F">
        <w:rPr>
          <w:rFonts w:ascii="Palatino Linotype" w:eastAsia="Palatino Linotype" w:hAnsi="Palatino Linotype" w:cs="Palatino Linotype"/>
          <w:sz w:val="22"/>
          <w:szCs w:val="22"/>
        </w:rPr>
        <w:t xml:space="preserve"> A través de SAIMEX.</w:t>
      </w:r>
    </w:p>
    <w:p w14:paraId="1A8FAA3F" w14:textId="77777777" w:rsidR="0086515F" w:rsidRPr="0098339F" w:rsidRDefault="0086515F">
      <w:pPr>
        <w:spacing w:line="360" w:lineRule="auto"/>
        <w:jc w:val="both"/>
        <w:rPr>
          <w:rFonts w:ascii="Palatino Linotype" w:eastAsia="Palatino Linotype" w:hAnsi="Palatino Linotype" w:cs="Palatino Linotype"/>
          <w:sz w:val="22"/>
          <w:szCs w:val="22"/>
        </w:rPr>
      </w:pPr>
    </w:p>
    <w:p w14:paraId="1482FA26" w14:textId="77777777" w:rsidR="0086515F" w:rsidRPr="0098339F" w:rsidRDefault="005C5888">
      <w:pPr>
        <w:spacing w:after="240" w:line="360" w:lineRule="auto"/>
        <w:jc w:val="both"/>
        <w:rPr>
          <w:rFonts w:ascii="Palatino Linotype" w:eastAsia="Palatino Linotype" w:hAnsi="Palatino Linotype" w:cs="Palatino Linotype"/>
          <w:b/>
          <w:sz w:val="22"/>
          <w:szCs w:val="22"/>
        </w:rPr>
      </w:pPr>
      <w:r w:rsidRPr="0098339F">
        <w:rPr>
          <w:rFonts w:ascii="Palatino Linotype" w:eastAsia="Palatino Linotype" w:hAnsi="Palatino Linotype" w:cs="Palatino Linotype"/>
          <w:b/>
          <w:sz w:val="22"/>
          <w:szCs w:val="22"/>
        </w:rPr>
        <w:t xml:space="preserve">2. Prórroga.  </w:t>
      </w:r>
      <w:r w:rsidRPr="0098339F">
        <w:rPr>
          <w:rFonts w:ascii="Palatino Linotype" w:eastAsia="Palatino Linotype" w:hAnsi="Palatino Linotype" w:cs="Palatino Linotype"/>
          <w:sz w:val="22"/>
          <w:szCs w:val="22"/>
        </w:rPr>
        <w:t xml:space="preserve">El </w:t>
      </w:r>
      <w:r w:rsidRPr="0098339F">
        <w:rPr>
          <w:rFonts w:ascii="Palatino Linotype" w:eastAsia="Palatino Linotype" w:hAnsi="Palatino Linotype" w:cs="Palatino Linotype"/>
          <w:b/>
          <w:sz w:val="22"/>
          <w:szCs w:val="22"/>
        </w:rPr>
        <w:t>cuatro de febrero de dos mil veinticinco</w:t>
      </w:r>
      <w:r w:rsidRPr="0098339F">
        <w:rPr>
          <w:rFonts w:ascii="Palatino Linotype" w:eastAsia="Palatino Linotype" w:hAnsi="Palatino Linotype" w:cs="Palatino Linotype"/>
          <w:sz w:val="22"/>
          <w:szCs w:val="22"/>
        </w:rPr>
        <w:t xml:space="preserve">, el Sujeto Obligado solicitó una prórroga para dar respuesta a la solicitud, adjuntando el acta de la Cuadragésima Sexta </w:t>
      </w:r>
      <w:r w:rsidRPr="0098339F">
        <w:rPr>
          <w:rFonts w:ascii="Palatino Linotype" w:eastAsia="Palatino Linotype" w:hAnsi="Palatino Linotype" w:cs="Palatino Linotype"/>
          <w:sz w:val="22"/>
          <w:szCs w:val="22"/>
        </w:rPr>
        <w:lastRenderedPageBreak/>
        <w:t>Sesión Extraordinaria de dos mil veinticinco del Comité de Transparencia en la que se aprobó la prórroga.</w:t>
      </w:r>
      <w:r w:rsidRPr="0098339F">
        <w:rPr>
          <w:rFonts w:ascii="Palatino Linotype" w:eastAsia="Palatino Linotype" w:hAnsi="Palatino Linotype" w:cs="Palatino Linotype"/>
          <w:b/>
          <w:sz w:val="22"/>
          <w:szCs w:val="22"/>
        </w:rPr>
        <w:t xml:space="preserve"> </w:t>
      </w:r>
    </w:p>
    <w:p w14:paraId="7FC32D50" w14:textId="77777777" w:rsidR="0086515F" w:rsidRPr="0098339F" w:rsidRDefault="005C5888">
      <w:pPr>
        <w:spacing w:after="240" w:line="360" w:lineRule="auto"/>
        <w:jc w:val="both"/>
        <w:rPr>
          <w:rFonts w:ascii="Palatino Linotype" w:eastAsia="Palatino Linotype" w:hAnsi="Palatino Linotype" w:cs="Palatino Linotype"/>
          <w:b/>
          <w:sz w:val="22"/>
          <w:szCs w:val="22"/>
        </w:rPr>
      </w:pPr>
      <w:r w:rsidRPr="0098339F">
        <w:rPr>
          <w:rFonts w:ascii="Palatino Linotype" w:eastAsia="Palatino Linotype" w:hAnsi="Palatino Linotype" w:cs="Palatino Linotype"/>
          <w:b/>
          <w:sz w:val="22"/>
          <w:szCs w:val="22"/>
        </w:rPr>
        <w:t xml:space="preserve">3. Respuesta. </w:t>
      </w:r>
      <w:r w:rsidRPr="0098339F">
        <w:rPr>
          <w:rFonts w:ascii="Palatino Linotype" w:eastAsia="Palatino Linotype" w:hAnsi="Palatino Linotype" w:cs="Palatino Linotype"/>
          <w:sz w:val="22"/>
          <w:szCs w:val="22"/>
        </w:rPr>
        <w:t xml:space="preserve">Con fecha </w:t>
      </w:r>
      <w:r w:rsidRPr="0098339F">
        <w:rPr>
          <w:rFonts w:ascii="Palatino Linotype" w:eastAsia="Palatino Linotype" w:hAnsi="Palatino Linotype" w:cs="Palatino Linotype"/>
          <w:b/>
          <w:sz w:val="22"/>
          <w:szCs w:val="22"/>
        </w:rPr>
        <w:t>trece de febrero de dos mil veinticinco</w:t>
      </w:r>
      <w:r w:rsidRPr="0098339F">
        <w:rPr>
          <w:rFonts w:ascii="Palatino Linotype" w:eastAsia="Palatino Linotype" w:hAnsi="Palatino Linotype" w:cs="Palatino Linotype"/>
          <w:sz w:val="22"/>
          <w:szCs w:val="22"/>
        </w:rPr>
        <w:t xml:space="preserve">, el </w:t>
      </w:r>
      <w:r w:rsidRPr="0098339F">
        <w:rPr>
          <w:rFonts w:ascii="Palatino Linotype" w:eastAsia="Palatino Linotype" w:hAnsi="Palatino Linotype" w:cs="Palatino Linotype"/>
          <w:b/>
          <w:sz w:val="22"/>
          <w:szCs w:val="22"/>
        </w:rPr>
        <w:t xml:space="preserve">SUJETO OBLIGADO </w:t>
      </w:r>
      <w:r w:rsidRPr="0098339F">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7DAE4806" w14:textId="77777777" w:rsidR="0086515F" w:rsidRPr="0098339F" w:rsidRDefault="005C5888">
      <w:pPr>
        <w:spacing w:before="240" w:after="240"/>
        <w:ind w:left="851" w:right="902"/>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20E1906" w14:textId="77777777" w:rsidR="0086515F" w:rsidRPr="0098339F" w:rsidRDefault="005C5888">
      <w:pPr>
        <w:spacing w:before="240" w:after="240"/>
        <w:ind w:left="851" w:right="902"/>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En atención a la solicitud con folio 0028/TOLUCA/IP/2025, me permito adjuntar al presente la respuesta correspondiente. Sin más por el momento, reciba un saludo.</w:t>
      </w:r>
    </w:p>
    <w:p w14:paraId="11E2C4FD" w14:textId="77777777" w:rsidR="0086515F" w:rsidRPr="0098339F" w:rsidRDefault="005C5888">
      <w:pPr>
        <w:spacing w:before="240" w:after="240"/>
        <w:ind w:left="851" w:right="902"/>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ATENTAMENTE</w:t>
      </w:r>
    </w:p>
    <w:p w14:paraId="43ABCE2A" w14:textId="77777777" w:rsidR="0086515F" w:rsidRPr="0098339F" w:rsidRDefault="005C5888">
      <w:pPr>
        <w:spacing w:before="240" w:after="240"/>
        <w:ind w:left="851" w:right="902"/>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Dr. Nahum Miguel Mendoza Morales” (Sic)</w:t>
      </w:r>
    </w:p>
    <w:p w14:paraId="3110FA33" w14:textId="77777777" w:rsidR="0086515F" w:rsidRPr="0098339F" w:rsidRDefault="005C5888">
      <w:pPr>
        <w:pBdr>
          <w:top w:val="nil"/>
          <w:left w:val="nil"/>
          <w:bottom w:val="nil"/>
          <w:right w:val="nil"/>
          <w:between w:val="nil"/>
        </w:pBdr>
        <w:spacing w:before="240" w:line="360" w:lineRule="auto"/>
        <w:ind w:right="49"/>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sz w:val="22"/>
          <w:szCs w:val="22"/>
        </w:rPr>
        <w:t>El Sujeto Obligado adjuntó los documentos electrónicos siguientes:</w:t>
      </w:r>
    </w:p>
    <w:p w14:paraId="735B414E" w14:textId="77777777" w:rsidR="0086515F" w:rsidRPr="0098339F" w:rsidRDefault="0086515F">
      <w:pPr>
        <w:pBdr>
          <w:top w:val="nil"/>
          <w:left w:val="nil"/>
          <w:bottom w:val="nil"/>
          <w:right w:val="nil"/>
          <w:between w:val="nil"/>
        </w:pBdr>
        <w:spacing w:line="360" w:lineRule="auto"/>
        <w:ind w:left="720" w:right="49"/>
        <w:jc w:val="both"/>
        <w:rPr>
          <w:rFonts w:ascii="Palatino Linotype" w:eastAsia="Palatino Linotype" w:hAnsi="Palatino Linotype" w:cs="Palatino Linotype"/>
          <w:i/>
          <w:sz w:val="22"/>
          <w:szCs w:val="22"/>
        </w:rPr>
      </w:pPr>
    </w:p>
    <w:p w14:paraId="0EE531D1" w14:textId="77777777" w:rsidR="0086515F" w:rsidRPr="0098339F" w:rsidRDefault="005C5888">
      <w:pPr>
        <w:numPr>
          <w:ilvl w:val="0"/>
          <w:numId w:val="7"/>
        </w:numPr>
        <w:pBdr>
          <w:top w:val="nil"/>
          <w:left w:val="nil"/>
          <w:bottom w:val="nil"/>
          <w:right w:val="nil"/>
          <w:between w:val="nil"/>
        </w:pBdr>
        <w:spacing w:line="360" w:lineRule="auto"/>
        <w:ind w:right="49"/>
        <w:jc w:val="both"/>
        <w:rPr>
          <w:rFonts w:ascii="Palatino Linotype" w:eastAsia="Palatino Linotype" w:hAnsi="Palatino Linotype" w:cs="Palatino Linotype"/>
          <w:b/>
          <w:i/>
          <w:sz w:val="22"/>
          <w:szCs w:val="22"/>
        </w:rPr>
      </w:pPr>
      <w:r w:rsidRPr="0098339F">
        <w:rPr>
          <w:rFonts w:ascii="Palatino Linotype" w:eastAsia="Palatino Linotype" w:hAnsi="Palatino Linotype" w:cs="Palatino Linotype"/>
          <w:b/>
          <w:i/>
          <w:sz w:val="22"/>
          <w:szCs w:val="22"/>
        </w:rPr>
        <w:t xml:space="preserve">SAIMEX 028 expedientes de </w:t>
      </w:r>
      <w:proofErr w:type="spellStart"/>
      <w:r w:rsidRPr="0098339F">
        <w:rPr>
          <w:rFonts w:ascii="Palatino Linotype" w:eastAsia="Palatino Linotype" w:hAnsi="Palatino Linotype" w:cs="Palatino Linotype"/>
          <w:b/>
          <w:i/>
          <w:sz w:val="22"/>
          <w:szCs w:val="22"/>
        </w:rPr>
        <w:t>cabildo.rar</w:t>
      </w:r>
      <w:proofErr w:type="spellEnd"/>
      <w:r w:rsidRPr="0098339F">
        <w:rPr>
          <w:rFonts w:ascii="Palatino Linotype" w:eastAsia="Palatino Linotype" w:hAnsi="Palatino Linotype" w:cs="Palatino Linotype"/>
          <w:b/>
          <w:i/>
          <w:sz w:val="22"/>
          <w:szCs w:val="22"/>
        </w:rPr>
        <w:t xml:space="preserve">: </w:t>
      </w:r>
      <w:r w:rsidRPr="0098339F">
        <w:rPr>
          <w:rFonts w:ascii="Palatino Linotype" w:eastAsia="Palatino Linotype" w:hAnsi="Palatino Linotype" w:cs="Palatino Linotype"/>
          <w:sz w:val="22"/>
          <w:szCs w:val="22"/>
        </w:rPr>
        <w:t>Contiene doce expedientes de servidores públicos en versión pública.</w:t>
      </w:r>
    </w:p>
    <w:p w14:paraId="09B4E8BC" w14:textId="77777777" w:rsidR="0086515F" w:rsidRPr="0098339F" w:rsidRDefault="005C5888">
      <w:pPr>
        <w:numPr>
          <w:ilvl w:val="0"/>
          <w:numId w:val="7"/>
        </w:numPr>
        <w:pBdr>
          <w:top w:val="nil"/>
          <w:left w:val="nil"/>
          <w:bottom w:val="nil"/>
          <w:right w:val="nil"/>
          <w:between w:val="nil"/>
        </w:pBdr>
        <w:spacing w:line="360" w:lineRule="auto"/>
        <w:ind w:right="49"/>
        <w:jc w:val="both"/>
        <w:rPr>
          <w:rFonts w:ascii="Palatino Linotype" w:eastAsia="Palatino Linotype" w:hAnsi="Palatino Linotype" w:cs="Palatino Linotype"/>
          <w:b/>
          <w:i/>
          <w:sz w:val="22"/>
          <w:szCs w:val="22"/>
        </w:rPr>
      </w:pPr>
      <w:r w:rsidRPr="0098339F">
        <w:rPr>
          <w:rFonts w:ascii="Palatino Linotype" w:eastAsia="Palatino Linotype" w:hAnsi="Palatino Linotype" w:cs="Palatino Linotype"/>
          <w:b/>
          <w:i/>
          <w:sz w:val="22"/>
          <w:szCs w:val="22"/>
        </w:rPr>
        <w:t xml:space="preserve">RESPUESTA 28. 2025.pdf: </w:t>
      </w:r>
      <w:r w:rsidRPr="0098339F">
        <w:rPr>
          <w:rFonts w:ascii="Palatino Linotype" w:eastAsia="Palatino Linotype" w:hAnsi="Palatino Linotype" w:cs="Palatino Linotype"/>
          <w:sz w:val="22"/>
          <w:szCs w:val="22"/>
        </w:rPr>
        <w:t>Documento sin número de oficio suscrito por el Titular de la Unidad de Transparencia mediante el cual refiere que la Dirección General de Administración informó que la Dirección de Recursos Humanos después de realizar una búsqueda exhaustiva y razonable en los archivos que obran en su posesión, se adjunta la información solicitada en versión pública.</w:t>
      </w:r>
    </w:p>
    <w:p w14:paraId="7C51248C" w14:textId="77777777" w:rsidR="0086515F" w:rsidRPr="0098339F" w:rsidRDefault="005C5888">
      <w:pPr>
        <w:numPr>
          <w:ilvl w:val="0"/>
          <w:numId w:val="7"/>
        </w:numPr>
        <w:pBdr>
          <w:top w:val="nil"/>
          <w:left w:val="nil"/>
          <w:bottom w:val="nil"/>
          <w:right w:val="nil"/>
          <w:between w:val="nil"/>
        </w:pBdr>
        <w:spacing w:line="360" w:lineRule="auto"/>
        <w:ind w:right="49"/>
        <w:jc w:val="both"/>
        <w:rPr>
          <w:rFonts w:ascii="Palatino Linotype" w:eastAsia="Palatino Linotype" w:hAnsi="Palatino Linotype" w:cs="Palatino Linotype"/>
          <w:b/>
          <w:i/>
          <w:sz w:val="22"/>
          <w:szCs w:val="22"/>
        </w:rPr>
      </w:pPr>
      <w:r w:rsidRPr="0098339F">
        <w:rPr>
          <w:rFonts w:ascii="Palatino Linotype" w:eastAsia="Palatino Linotype" w:hAnsi="Palatino Linotype" w:cs="Palatino Linotype"/>
          <w:b/>
          <w:i/>
          <w:sz w:val="22"/>
          <w:szCs w:val="22"/>
        </w:rPr>
        <w:t xml:space="preserve">99 acta.pdf: </w:t>
      </w:r>
      <w:r w:rsidRPr="0098339F">
        <w:rPr>
          <w:rFonts w:ascii="Palatino Linotype" w:eastAsia="Palatino Linotype" w:hAnsi="Palatino Linotype" w:cs="Palatino Linotype"/>
          <w:sz w:val="22"/>
          <w:szCs w:val="22"/>
        </w:rPr>
        <w:t>Documento que se integra</w:t>
      </w:r>
      <w:r w:rsidRPr="0098339F">
        <w:rPr>
          <w:rFonts w:ascii="Palatino Linotype" w:eastAsia="Palatino Linotype" w:hAnsi="Palatino Linotype" w:cs="Palatino Linotype"/>
          <w:b/>
          <w:i/>
          <w:sz w:val="22"/>
          <w:szCs w:val="22"/>
        </w:rPr>
        <w:t xml:space="preserve"> </w:t>
      </w:r>
      <w:r w:rsidRPr="0098339F">
        <w:rPr>
          <w:rFonts w:ascii="Palatino Linotype" w:eastAsia="Palatino Linotype" w:hAnsi="Palatino Linotype" w:cs="Palatino Linotype"/>
          <w:sz w:val="22"/>
          <w:szCs w:val="22"/>
        </w:rPr>
        <w:t>de 100 páginas que contiene el acta de la nonagésima novena sesión extraordinaria en la que en el punto número 5 del orden del día, se propone la clasificación como información confidencial del INE</w:t>
      </w:r>
      <w:r w:rsidRPr="0098339F">
        <w:rPr>
          <w:rFonts w:ascii="Palatino Linotype" w:eastAsia="Palatino Linotype" w:hAnsi="Palatino Linotype" w:cs="Palatino Linotype"/>
          <w:b/>
          <w:sz w:val="22"/>
          <w:szCs w:val="22"/>
        </w:rPr>
        <w:t xml:space="preserve">, </w:t>
      </w:r>
      <w:r w:rsidRPr="0098339F">
        <w:rPr>
          <w:rFonts w:ascii="Palatino Linotype" w:eastAsia="Palatino Linotype" w:hAnsi="Palatino Linotype" w:cs="Palatino Linotype"/>
          <w:sz w:val="22"/>
          <w:szCs w:val="22"/>
        </w:rPr>
        <w:t xml:space="preserve">acta de nacimiento, certificado médico, comprobante de domicilio, cédula del CURP, RFC </w:t>
      </w:r>
      <w:r w:rsidRPr="0098339F">
        <w:rPr>
          <w:rFonts w:ascii="Palatino Linotype" w:eastAsia="Palatino Linotype" w:hAnsi="Palatino Linotype" w:cs="Palatino Linotype"/>
          <w:sz w:val="22"/>
          <w:szCs w:val="22"/>
        </w:rPr>
        <w:lastRenderedPageBreak/>
        <w:t xml:space="preserve">y cartilla militar, así como la versión pública de la constancia de no inhabilitación, certificado de no deudor alimentario moroso, alta de </w:t>
      </w:r>
      <w:proofErr w:type="spellStart"/>
      <w:r w:rsidRPr="0098339F">
        <w:rPr>
          <w:rFonts w:ascii="Palatino Linotype" w:eastAsia="Palatino Linotype" w:hAnsi="Palatino Linotype" w:cs="Palatino Linotype"/>
          <w:sz w:val="22"/>
          <w:szCs w:val="22"/>
        </w:rPr>
        <w:t>issemym</w:t>
      </w:r>
      <w:proofErr w:type="spellEnd"/>
      <w:r w:rsidRPr="0098339F">
        <w:rPr>
          <w:rFonts w:ascii="Palatino Linotype" w:eastAsia="Palatino Linotype" w:hAnsi="Palatino Linotype" w:cs="Palatino Linotype"/>
          <w:sz w:val="22"/>
          <w:szCs w:val="22"/>
        </w:rPr>
        <w:t xml:space="preserve"> y comprobante de estudios, como RFC, CURP, código QR, clave </w:t>
      </w:r>
      <w:proofErr w:type="spellStart"/>
      <w:r w:rsidRPr="0098339F">
        <w:rPr>
          <w:rFonts w:ascii="Palatino Linotype" w:eastAsia="Palatino Linotype" w:hAnsi="Palatino Linotype" w:cs="Palatino Linotype"/>
          <w:sz w:val="22"/>
          <w:szCs w:val="22"/>
        </w:rPr>
        <w:t>issemym</w:t>
      </w:r>
      <w:proofErr w:type="spellEnd"/>
      <w:r w:rsidRPr="0098339F">
        <w:rPr>
          <w:rFonts w:ascii="Palatino Linotype" w:eastAsia="Palatino Linotype" w:hAnsi="Palatino Linotype" w:cs="Palatino Linotype"/>
          <w:sz w:val="22"/>
          <w:szCs w:val="22"/>
        </w:rPr>
        <w:t>, cadena original, calificaciones, promedio, créditos, número de cuenta y firma.</w:t>
      </w:r>
    </w:p>
    <w:p w14:paraId="4FF40E29" w14:textId="77777777" w:rsidR="0086515F" w:rsidRPr="0098339F" w:rsidRDefault="0086515F">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60D02C1C" w14:textId="77777777" w:rsidR="0086515F" w:rsidRPr="0098339F" w:rsidRDefault="005C5888">
      <w:pPr>
        <w:spacing w:before="240" w:after="240" w:line="360" w:lineRule="auto"/>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b/>
          <w:sz w:val="22"/>
          <w:szCs w:val="22"/>
        </w:rPr>
        <w:t xml:space="preserve">4. Interposición del recurso de revisión. </w:t>
      </w:r>
      <w:r w:rsidRPr="0098339F">
        <w:rPr>
          <w:rFonts w:ascii="Palatino Linotype" w:eastAsia="Palatino Linotype" w:hAnsi="Palatino Linotype" w:cs="Palatino Linotype"/>
          <w:sz w:val="22"/>
          <w:szCs w:val="22"/>
        </w:rPr>
        <w:t xml:space="preserve">Inconforme con los términos de la respuesta emitida por parte del </w:t>
      </w:r>
      <w:r w:rsidRPr="0098339F">
        <w:rPr>
          <w:rFonts w:ascii="Palatino Linotype" w:eastAsia="Palatino Linotype" w:hAnsi="Palatino Linotype" w:cs="Palatino Linotype"/>
          <w:b/>
          <w:sz w:val="22"/>
          <w:szCs w:val="22"/>
        </w:rPr>
        <w:t>SUJETO OBLIGADO</w:t>
      </w:r>
      <w:r w:rsidRPr="0098339F">
        <w:rPr>
          <w:rFonts w:ascii="Palatino Linotype" w:eastAsia="Palatino Linotype" w:hAnsi="Palatino Linotype" w:cs="Palatino Linotype"/>
          <w:sz w:val="22"/>
          <w:szCs w:val="22"/>
        </w:rPr>
        <w:t xml:space="preserve">, el </w:t>
      </w:r>
      <w:r w:rsidRPr="0098339F">
        <w:rPr>
          <w:rFonts w:ascii="Palatino Linotype" w:eastAsia="Palatino Linotype" w:hAnsi="Palatino Linotype" w:cs="Palatino Linotype"/>
          <w:b/>
          <w:sz w:val="22"/>
          <w:szCs w:val="22"/>
        </w:rPr>
        <w:t>diecinueve</w:t>
      </w:r>
      <w:r w:rsidRPr="0098339F">
        <w:rPr>
          <w:rFonts w:ascii="Palatino Linotype" w:eastAsia="Palatino Linotype" w:hAnsi="Palatino Linotype" w:cs="Palatino Linotype"/>
          <w:sz w:val="22"/>
          <w:szCs w:val="22"/>
        </w:rPr>
        <w:t xml:space="preserve"> </w:t>
      </w:r>
      <w:r w:rsidRPr="0098339F">
        <w:rPr>
          <w:rFonts w:ascii="Palatino Linotype" w:eastAsia="Palatino Linotype" w:hAnsi="Palatino Linotype" w:cs="Palatino Linotype"/>
          <w:b/>
          <w:sz w:val="22"/>
          <w:szCs w:val="22"/>
        </w:rPr>
        <w:t>de febrero del año dos mil veinticinco,</w:t>
      </w:r>
      <w:r w:rsidRPr="0098339F">
        <w:rPr>
          <w:rFonts w:ascii="Palatino Linotype" w:eastAsia="Palatino Linotype" w:hAnsi="Palatino Linotype" w:cs="Palatino Linotype"/>
          <w:sz w:val="22"/>
          <w:szCs w:val="22"/>
        </w:rPr>
        <w:t xml:space="preserve"> la parte </w:t>
      </w:r>
      <w:r w:rsidRPr="0098339F">
        <w:rPr>
          <w:rFonts w:ascii="Palatino Linotype" w:eastAsia="Palatino Linotype" w:hAnsi="Palatino Linotype" w:cs="Palatino Linotype"/>
          <w:b/>
          <w:sz w:val="22"/>
          <w:szCs w:val="22"/>
        </w:rPr>
        <w:t>RECURRENTE</w:t>
      </w:r>
      <w:r w:rsidRPr="0098339F">
        <w:rPr>
          <w:rFonts w:ascii="Palatino Linotype" w:eastAsia="Palatino Linotype" w:hAnsi="Palatino Linotype" w:cs="Palatino Linotype"/>
          <w:sz w:val="22"/>
          <w:szCs w:val="22"/>
        </w:rPr>
        <w:t xml:space="preserve"> interpuso el recurso de revisión a través de </w:t>
      </w:r>
      <w:r w:rsidRPr="0098339F">
        <w:rPr>
          <w:rFonts w:ascii="Palatino Linotype" w:eastAsia="Palatino Linotype" w:hAnsi="Palatino Linotype" w:cs="Palatino Linotype"/>
          <w:b/>
          <w:sz w:val="22"/>
          <w:szCs w:val="22"/>
        </w:rPr>
        <w:t xml:space="preserve">SAIMEX, </w:t>
      </w:r>
      <w:r w:rsidRPr="0098339F">
        <w:rPr>
          <w:rFonts w:ascii="Palatino Linotype" w:eastAsia="Palatino Linotype" w:hAnsi="Palatino Linotype" w:cs="Palatino Linotype"/>
          <w:sz w:val="22"/>
          <w:szCs w:val="22"/>
        </w:rPr>
        <w:t>en donde se manifestó de la siguiente manera:</w:t>
      </w:r>
    </w:p>
    <w:p w14:paraId="2D39199F" w14:textId="77777777" w:rsidR="0086515F" w:rsidRPr="0098339F" w:rsidRDefault="005C5888">
      <w:pPr>
        <w:numPr>
          <w:ilvl w:val="0"/>
          <w:numId w:val="1"/>
        </w:numPr>
        <w:pBdr>
          <w:top w:val="nil"/>
          <w:left w:val="nil"/>
          <w:bottom w:val="nil"/>
          <w:right w:val="nil"/>
          <w:between w:val="nil"/>
        </w:pBdr>
        <w:tabs>
          <w:tab w:val="left" w:pos="2745"/>
        </w:tabs>
        <w:spacing w:before="240" w:line="360" w:lineRule="auto"/>
        <w:jc w:val="both"/>
        <w:rPr>
          <w:rFonts w:ascii="Palatino Linotype" w:eastAsia="Palatino Linotype" w:hAnsi="Palatino Linotype" w:cs="Palatino Linotype"/>
          <w:b/>
          <w:sz w:val="22"/>
          <w:szCs w:val="22"/>
        </w:rPr>
      </w:pPr>
      <w:r w:rsidRPr="0098339F">
        <w:rPr>
          <w:rFonts w:ascii="Palatino Linotype" w:eastAsia="Palatino Linotype" w:hAnsi="Palatino Linotype" w:cs="Palatino Linotype"/>
          <w:b/>
          <w:sz w:val="22"/>
          <w:szCs w:val="22"/>
        </w:rPr>
        <w:t xml:space="preserve">Acto impugnado: </w:t>
      </w:r>
    </w:p>
    <w:p w14:paraId="0298AE60" w14:textId="77777777" w:rsidR="0086515F" w:rsidRPr="0098339F" w:rsidRDefault="005C5888">
      <w:pPr>
        <w:pBdr>
          <w:top w:val="nil"/>
          <w:left w:val="nil"/>
          <w:bottom w:val="nil"/>
          <w:right w:val="nil"/>
          <w:between w:val="nil"/>
        </w:pBdr>
        <w:ind w:left="720" w:right="902"/>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“Incompleta la respuesta” (Sic)</w:t>
      </w:r>
    </w:p>
    <w:p w14:paraId="36664289" w14:textId="77777777" w:rsidR="0086515F" w:rsidRPr="0098339F" w:rsidRDefault="0086515F">
      <w:pPr>
        <w:ind w:left="851" w:right="902"/>
        <w:jc w:val="both"/>
        <w:rPr>
          <w:rFonts w:ascii="Palatino Linotype" w:eastAsia="Palatino Linotype" w:hAnsi="Palatino Linotype" w:cs="Palatino Linotype"/>
          <w:i/>
          <w:sz w:val="22"/>
          <w:szCs w:val="22"/>
        </w:rPr>
      </w:pPr>
    </w:p>
    <w:p w14:paraId="0C135B51" w14:textId="77777777" w:rsidR="0086515F" w:rsidRPr="0098339F" w:rsidRDefault="005C5888">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b/>
          <w:sz w:val="22"/>
          <w:szCs w:val="22"/>
        </w:rPr>
        <w:t>Y Razones o motivos de inconformidad</w:t>
      </w:r>
      <w:r w:rsidRPr="0098339F">
        <w:rPr>
          <w:rFonts w:ascii="Palatino Linotype" w:eastAsia="Palatino Linotype" w:hAnsi="Palatino Linotype" w:cs="Palatino Linotype"/>
          <w:sz w:val="22"/>
          <w:szCs w:val="22"/>
        </w:rPr>
        <w:t>:</w:t>
      </w:r>
    </w:p>
    <w:p w14:paraId="5DA2D8DD" w14:textId="77777777" w:rsidR="0086515F" w:rsidRPr="0098339F" w:rsidRDefault="005C5888">
      <w:pPr>
        <w:pBdr>
          <w:top w:val="nil"/>
          <w:left w:val="nil"/>
          <w:bottom w:val="nil"/>
          <w:right w:val="nil"/>
          <w:between w:val="nil"/>
        </w:pBdr>
        <w:ind w:left="720" w:right="902"/>
        <w:jc w:val="both"/>
        <w:rPr>
          <w:rFonts w:ascii="Palatino Linotype" w:eastAsia="Palatino Linotype" w:hAnsi="Palatino Linotype" w:cs="Palatino Linotype"/>
          <w:i/>
          <w:sz w:val="22"/>
          <w:szCs w:val="22"/>
        </w:rPr>
      </w:pPr>
      <w:bookmarkStart w:id="1" w:name="_heading=h.30j0zll" w:colFirst="0" w:colLast="0"/>
      <w:bookmarkEnd w:id="1"/>
      <w:r w:rsidRPr="0098339F">
        <w:rPr>
          <w:rFonts w:ascii="Palatino Linotype" w:eastAsia="Palatino Linotype" w:hAnsi="Palatino Linotype" w:cs="Palatino Linotype"/>
          <w:i/>
          <w:sz w:val="22"/>
          <w:szCs w:val="22"/>
        </w:rPr>
        <w:t>“Información incompleta” (Sic)</w:t>
      </w:r>
    </w:p>
    <w:p w14:paraId="4B667718" w14:textId="77777777" w:rsidR="0086515F" w:rsidRPr="0098339F" w:rsidRDefault="0086515F">
      <w:pPr>
        <w:spacing w:before="240" w:line="360" w:lineRule="auto"/>
        <w:ind w:right="51"/>
        <w:jc w:val="both"/>
        <w:rPr>
          <w:rFonts w:ascii="Palatino Linotype" w:eastAsia="Palatino Linotype" w:hAnsi="Palatino Linotype" w:cs="Palatino Linotype"/>
          <w:b/>
          <w:sz w:val="22"/>
          <w:szCs w:val="22"/>
        </w:rPr>
      </w:pPr>
    </w:p>
    <w:p w14:paraId="34F3A145" w14:textId="77777777" w:rsidR="0086515F" w:rsidRPr="0098339F" w:rsidRDefault="005C5888">
      <w:pPr>
        <w:spacing w:line="360" w:lineRule="auto"/>
        <w:ind w:right="51"/>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b/>
          <w:sz w:val="22"/>
          <w:szCs w:val="22"/>
        </w:rPr>
        <w:t xml:space="preserve">5. Turno. </w:t>
      </w:r>
      <w:r w:rsidRPr="0098339F">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98339F">
        <w:rPr>
          <w:rFonts w:ascii="Palatino Linotype" w:eastAsia="Palatino Linotype" w:hAnsi="Palatino Linotype" w:cs="Palatino Linotype"/>
          <w:b/>
          <w:sz w:val="22"/>
          <w:szCs w:val="22"/>
        </w:rPr>
        <w:t xml:space="preserve">Guadalupe Ramírez Peña, </w:t>
      </w:r>
      <w:r w:rsidRPr="0098339F">
        <w:rPr>
          <w:rFonts w:ascii="Palatino Linotype" w:eastAsia="Palatino Linotype" w:hAnsi="Palatino Linotype" w:cs="Palatino Linotype"/>
          <w:sz w:val="22"/>
          <w:szCs w:val="22"/>
        </w:rPr>
        <w:t xml:space="preserve">a efecto de que analizara sobre su admisión o su </w:t>
      </w:r>
      <w:proofErr w:type="spellStart"/>
      <w:r w:rsidRPr="0098339F">
        <w:rPr>
          <w:rFonts w:ascii="Palatino Linotype" w:eastAsia="Palatino Linotype" w:hAnsi="Palatino Linotype" w:cs="Palatino Linotype"/>
          <w:sz w:val="22"/>
          <w:szCs w:val="22"/>
        </w:rPr>
        <w:t>desechamiento</w:t>
      </w:r>
      <w:proofErr w:type="spellEnd"/>
      <w:r w:rsidRPr="0098339F">
        <w:rPr>
          <w:rFonts w:ascii="Palatino Linotype" w:eastAsia="Palatino Linotype" w:hAnsi="Palatino Linotype" w:cs="Palatino Linotype"/>
          <w:sz w:val="22"/>
          <w:szCs w:val="22"/>
        </w:rPr>
        <w:t>.</w:t>
      </w:r>
    </w:p>
    <w:p w14:paraId="017EADD6" w14:textId="77777777" w:rsidR="0086515F" w:rsidRPr="0098339F" w:rsidRDefault="0086515F">
      <w:pPr>
        <w:spacing w:line="360" w:lineRule="auto"/>
        <w:ind w:right="51"/>
        <w:jc w:val="both"/>
        <w:rPr>
          <w:rFonts w:ascii="Palatino Linotype" w:eastAsia="Palatino Linotype" w:hAnsi="Palatino Linotype" w:cs="Palatino Linotype"/>
          <w:sz w:val="22"/>
          <w:szCs w:val="22"/>
        </w:rPr>
      </w:pPr>
    </w:p>
    <w:p w14:paraId="73DF8F14" w14:textId="77777777" w:rsidR="0086515F" w:rsidRPr="0098339F" w:rsidRDefault="005C5888">
      <w:pPr>
        <w:spacing w:after="240"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b/>
          <w:sz w:val="22"/>
          <w:szCs w:val="22"/>
        </w:rPr>
        <w:t>6. Admisión del Recurso de revisión.</w:t>
      </w:r>
      <w:r w:rsidRPr="0098339F">
        <w:rPr>
          <w:rFonts w:ascii="Palatino Linotype" w:eastAsia="Palatino Linotype" w:hAnsi="Palatino Linotype" w:cs="Palatino Linotype"/>
          <w:sz w:val="22"/>
          <w:szCs w:val="22"/>
        </w:rPr>
        <w:t xml:space="preserve"> Con fecha</w:t>
      </w:r>
      <w:r w:rsidRPr="0098339F">
        <w:rPr>
          <w:rFonts w:ascii="Palatino Linotype" w:eastAsia="Palatino Linotype" w:hAnsi="Palatino Linotype" w:cs="Palatino Linotype"/>
          <w:b/>
          <w:sz w:val="22"/>
          <w:szCs w:val="22"/>
        </w:rPr>
        <w:t xml:space="preserve"> veinticuatro de febrero de dos mil veinticinco, </w:t>
      </w:r>
      <w:r w:rsidRPr="0098339F">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w:t>
      </w:r>
      <w:r w:rsidRPr="0098339F">
        <w:rPr>
          <w:rFonts w:ascii="Palatino Linotype" w:eastAsia="Palatino Linotype" w:hAnsi="Palatino Linotype" w:cs="Palatino Linotype"/>
          <w:sz w:val="22"/>
          <w:szCs w:val="22"/>
        </w:rPr>
        <w:lastRenderedPageBreak/>
        <w:t xml:space="preserve">partes manifestaran lo que a su derecho resultara conveniente, ofrecieran pruebas, formularan alegatos y el </w:t>
      </w:r>
      <w:r w:rsidRPr="0098339F">
        <w:rPr>
          <w:rFonts w:ascii="Palatino Linotype" w:eastAsia="Palatino Linotype" w:hAnsi="Palatino Linotype" w:cs="Palatino Linotype"/>
          <w:b/>
          <w:sz w:val="22"/>
          <w:szCs w:val="22"/>
        </w:rPr>
        <w:t xml:space="preserve">SUJETO OBLIGADO </w:t>
      </w:r>
      <w:r w:rsidRPr="0098339F">
        <w:rPr>
          <w:rFonts w:ascii="Palatino Linotype" w:eastAsia="Palatino Linotype" w:hAnsi="Palatino Linotype" w:cs="Palatino Linotype"/>
          <w:sz w:val="22"/>
          <w:szCs w:val="22"/>
        </w:rPr>
        <w:t>presentara su informe justificado.</w:t>
      </w:r>
    </w:p>
    <w:p w14:paraId="6280F624" w14:textId="77777777" w:rsidR="0086515F" w:rsidRPr="0098339F" w:rsidRDefault="005C5888">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bookmarkStart w:id="2" w:name="_heading=h.2s8eyo1" w:colFirst="0" w:colLast="0"/>
      <w:bookmarkEnd w:id="2"/>
      <w:r w:rsidRPr="0098339F">
        <w:rPr>
          <w:rFonts w:ascii="Palatino Linotype" w:eastAsia="Palatino Linotype" w:hAnsi="Palatino Linotype" w:cs="Palatino Linotype"/>
          <w:b/>
          <w:sz w:val="22"/>
          <w:szCs w:val="22"/>
        </w:rPr>
        <w:t>7. Manifestaciones</w:t>
      </w:r>
      <w:r w:rsidRPr="0098339F">
        <w:rPr>
          <w:rFonts w:ascii="Palatino Linotype" w:eastAsia="Palatino Linotype" w:hAnsi="Palatino Linotype" w:cs="Palatino Linotype"/>
          <w:sz w:val="22"/>
          <w:szCs w:val="22"/>
        </w:rPr>
        <w:t xml:space="preserve">. De las constancias que obran en el expediente electrónico del SAIMEX, se advierte el Sujeto Obligado, el </w:t>
      </w:r>
      <w:r w:rsidRPr="0098339F">
        <w:rPr>
          <w:rFonts w:ascii="Palatino Linotype" w:eastAsia="Palatino Linotype" w:hAnsi="Palatino Linotype" w:cs="Palatino Linotype"/>
          <w:b/>
          <w:sz w:val="22"/>
          <w:szCs w:val="22"/>
        </w:rPr>
        <w:t>seis de marzo de dos mil veinticinco</w:t>
      </w:r>
      <w:r w:rsidRPr="0098339F">
        <w:rPr>
          <w:rFonts w:ascii="Palatino Linotype" w:eastAsia="Palatino Linotype" w:hAnsi="Palatino Linotype" w:cs="Palatino Linotype"/>
          <w:sz w:val="22"/>
          <w:szCs w:val="22"/>
        </w:rPr>
        <w:t xml:space="preserve">, rindió su informe justificado a través del documento electrónico denominado </w:t>
      </w:r>
      <w:r w:rsidRPr="0098339F">
        <w:rPr>
          <w:rFonts w:ascii="Palatino Linotype" w:eastAsia="Palatino Linotype" w:hAnsi="Palatino Linotype" w:cs="Palatino Linotype"/>
          <w:b/>
          <w:i/>
          <w:sz w:val="22"/>
          <w:szCs w:val="22"/>
        </w:rPr>
        <w:t xml:space="preserve">Informe Justificado 1704.pdf </w:t>
      </w:r>
      <w:r w:rsidRPr="0098339F">
        <w:rPr>
          <w:rFonts w:ascii="Palatino Linotype" w:eastAsia="Palatino Linotype" w:hAnsi="Palatino Linotype" w:cs="Palatino Linotype"/>
          <w:sz w:val="22"/>
          <w:szCs w:val="22"/>
        </w:rPr>
        <w:t xml:space="preserve">cuyo contenido se puso a disposición del Recurrente el </w:t>
      </w:r>
      <w:r w:rsidRPr="0098339F">
        <w:rPr>
          <w:rFonts w:ascii="Palatino Linotype" w:eastAsia="Palatino Linotype" w:hAnsi="Palatino Linotype" w:cs="Palatino Linotype"/>
          <w:b/>
          <w:sz w:val="22"/>
          <w:szCs w:val="22"/>
        </w:rPr>
        <w:t>uno de abril de dos mil veinticinco</w:t>
      </w:r>
      <w:r w:rsidRPr="0098339F">
        <w:rPr>
          <w:rFonts w:ascii="Palatino Linotype" w:eastAsia="Palatino Linotype" w:hAnsi="Palatino Linotype" w:cs="Palatino Linotype"/>
          <w:sz w:val="22"/>
          <w:szCs w:val="22"/>
        </w:rPr>
        <w:t>, en el cual se ratifica la respuesta inicial.</w:t>
      </w:r>
    </w:p>
    <w:p w14:paraId="086F9C79" w14:textId="77777777" w:rsidR="0086515F" w:rsidRPr="0098339F" w:rsidRDefault="005C5888">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Por su parte, el Recurrente fue omiso en realizar manifestaciones, presentar pruebas o alegatos que a su derecho convinieran.</w:t>
      </w:r>
    </w:p>
    <w:p w14:paraId="3CD275D2" w14:textId="34390A48" w:rsidR="0086515F" w:rsidRPr="0098339F" w:rsidRDefault="005C5888">
      <w:pPr>
        <w:spacing w:before="240" w:after="240"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b/>
          <w:sz w:val="22"/>
          <w:szCs w:val="22"/>
        </w:rPr>
        <w:t xml:space="preserve">8. Cierre de instrucción. </w:t>
      </w:r>
      <w:r w:rsidRPr="0098339F">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de </w:t>
      </w:r>
      <w:r w:rsidR="00F90D70" w:rsidRPr="0098339F">
        <w:rPr>
          <w:rFonts w:ascii="Palatino Linotype" w:eastAsia="Palatino Linotype" w:hAnsi="Palatino Linotype" w:cs="Palatino Linotype"/>
          <w:b/>
          <w:sz w:val="22"/>
          <w:szCs w:val="22"/>
        </w:rPr>
        <w:t>ocho</w:t>
      </w:r>
      <w:r w:rsidRPr="0098339F">
        <w:rPr>
          <w:rFonts w:ascii="Palatino Linotype" w:eastAsia="Palatino Linotype" w:hAnsi="Palatino Linotype" w:cs="Palatino Linotype"/>
          <w:sz w:val="22"/>
          <w:szCs w:val="22"/>
        </w:rPr>
        <w:t xml:space="preserve"> </w:t>
      </w:r>
      <w:r w:rsidRPr="0098339F">
        <w:rPr>
          <w:rFonts w:ascii="Palatino Linotype" w:eastAsia="Palatino Linotype" w:hAnsi="Palatino Linotype" w:cs="Palatino Linotype"/>
          <w:b/>
          <w:sz w:val="22"/>
          <w:szCs w:val="22"/>
        </w:rPr>
        <w:t xml:space="preserve">de abril de dos mil veinticinco, </w:t>
      </w:r>
      <w:r w:rsidRPr="0098339F">
        <w:rPr>
          <w:rFonts w:ascii="Palatino Linotype" w:eastAsia="Palatino Linotype" w:hAnsi="Palatino Linotype" w:cs="Palatino Linotype"/>
          <w:sz w:val="22"/>
          <w:szCs w:val="22"/>
        </w:rPr>
        <w:t>la Comisionada Ponente determinó el cierre de instrucción en términos de la fracción VI del artículo 185 de la Ley de Transparencia y Acceso a la Información Pública del Estado de México y Municipios.</w:t>
      </w:r>
    </w:p>
    <w:p w14:paraId="70FEC50A" w14:textId="77777777" w:rsidR="0086515F" w:rsidRPr="0098339F" w:rsidRDefault="005C5888">
      <w:pPr>
        <w:spacing w:before="240" w:after="240"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8DA02F8" w14:textId="77777777" w:rsidR="0086515F" w:rsidRPr="0098339F" w:rsidRDefault="005C5888">
      <w:pPr>
        <w:widowControl w:val="0"/>
        <w:spacing w:line="360" w:lineRule="auto"/>
        <w:jc w:val="center"/>
        <w:rPr>
          <w:rFonts w:ascii="Palatino Linotype" w:eastAsia="Palatino Linotype" w:hAnsi="Palatino Linotype" w:cs="Palatino Linotype"/>
          <w:b/>
          <w:sz w:val="22"/>
          <w:szCs w:val="22"/>
        </w:rPr>
      </w:pPr>
      <w:r w:rsidRPr="0098339F">
        <w:rPr>
          <w:rFonts w:ascii="Palatino Linotype" w:eastAsia="Palatino Linotype" w:hAnsi="Palatino Linotype" w:cs="Palatino Linotype"/>
          <w:b/>
          <w:sz w:val="22"/>
          <w:szCs w:val="22"/>
        </w:rPr>
        <w:t>II. C O N S I D E R A N D O S</w:t>
      </w:r>
    </w:p>
    <w:p w14:paraId="5EB0EB7D" w14:textId="77777777" w:rsidR="0086515F" w:rsidRPr="0098339F" w:rsidRDefault="005C5888">
      <w:pP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b/>
          <w:sz w:val="22"/>
          <w:szCs w:val="22"/>
        </w:rPr>
        <w:t>Primero. Competencia.</w:t>
      </w:r>
      <w:r w:rsidRPr="0098339F">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séptimo, trigésimo octavo y trigésimo noveno fracciones IV y V de la Constitución Política del Estado Libre y Soberano de México; 2, fracción II; 29, 36 fracciones I y II; 176, 178, 181, 185, fracción I, 186 y 188 de la Ley </w:t>
      </w:r>
      <w:r w:rsidRPr="0098339F">
        <w:rPr>
          <w:rFonts w:ascii="Palatino Linotype" w:eastAsia="Palatino Linotype" w:hAnsi="Palatino Linotype" w:cs="Palatino Linotype"/>
          <w:sz w:val="22"/>
          <w:szCs w:val="22"/>
        </w:rPr>
        <w:lastRenderedPageBreak/>
        <w:t>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446FCF1" w14:textId="77777777" w:rsidR="0086515F" w:rsidRPr="0098339F" w:rsidRDefault="005C5888">
      <w:pPr>
        <w:spacing w:before="240" w:after="240" w:line="360" w:lineRule="auto"/>
        <w:jc w:val="both"/>
        <w:rPr>
          <w:rFonts w:ascii="Palatino Linotype" w:eastAsia="Palatino Linotype" w:hAnsi="Palatino Linotype" w:cs="Palatino Linotype"/>
          <w:sz w:val="22"/>
          <w:szCs w:val="22"/>
        </w:rPr>
      </w:pPr>
      <w:bookmarkStart w:id="3" w:name="_heading=h.tyjcwt" w:colFirst="0" w:colLast="0"/>
      <w:bookmarkEnd w:id="3"/>
      <w:r w:rsidRPr="0098339F">
        <w:rPr>
          <w:rFonts w:ascii="Palatino Linotype" w:eastAsia="Palatino Linotype" w:hAnsi="Palatino Linotype" w:cs="Palatino Linotype"/>
          <w:b/>
          <w:sz w:val="22"/>
          <w:szCs w:val="22"/>
        </w:rPr>
        <w:t xml:space="preserve">Segundo. Oportunidad y Procedibilidad del Recurso de Revisión. </w:t>
      </w:r>
      <w:r w:rsidRPr="0098339F">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2627DEB" w14:textId="77777777" w:rsidR="0086515F" w:rsidRPr="0098339F" w:rsidRDefault="005C5888">
      <w:pPr>
        <w:spacing w:before="240" w:after="240"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Al respecto la Ley de Transparencia y Acceso a la Información Pública del Estado de México y Municipios, establece lo siguiente:</w:t>
      </w:r>
    </w:p>
    <w:p w14:paraId="47858E71" w14:textId="77777777" w:rsidR="0086515F" w:rsidRPr="0098339F" w:rsidRDefault="005C5888">
      <w:pPr>
        <w:ind w:left="851" w:right="900"/>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b/>
          <w:i/>
          <w:sz w:val="22"/>
          <w:szCs w:val="22"/>
        </w:rPr>
        <w:t xml:space="preserve">“Artículo 178. </w:t>
      </w:r>
      <w:r w:rsidRPr="0098339F">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69B65872" w14:textId="77777777" w:rsidR="0086515F" w:rsidRPr="0098339F" w:rsidRDefault="005C5888">
      <w:pPr>
        <w:spacing w:before="240" w:after="240" w:line="360" w:lineRule="auto"/>
        <w:ind w:right="49"/>
        <w:jc w:val="both"/>
        <w:rPr>
          <w:rFonts w:ascii="Palatino Linotype" w:eastAsia="Palatino Linotype" w:hAnsi="Palatino Linotype" w:cs="Palatino Linotype"/>
          <w:sz w:val="22"/>
          <w:szCs w:val="22"/>
        </w:rPr>
      </w:pPr>
      <w:bookmarkStart w:id="4" w:name="_heading=h.ma90rsleufu3" w:colFirst="0" w:colLast="0"/>
      <w:bookmarkEnd w:id="4"/>
      <w:r w:rsidRPr="0098339F">
        <w:rPr>
          <w:rFonts w:ascii="Palatino Linotype" w:eastAsia="Palatino Linotype" w:hAnsi="Palatino Linotype" w:cs="Palatino Linotype"/>
          <w:sz w:val="22"/>
          <w:szCs w:val="22"/>
        </w:rPr>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y, toda vez que el </w:t>
      </w:r>
      <w:r w:rsidRPr="0098339F">
        <w:rPr>
          <w:rFonts w:ascii="Palatino Linotype" w:eastAsia="Palatino Linotype" w:hAnsi="Palatino Linotype" w:cs="Palatino Linotype"/>
          <w:b/>
          <w:sz w:val="22"/>
          <w:szCs w:val="22"/>
        </w:rPr>
        <w:t>SUJETO OBLIGADO</w:t>
      </w:r>
      <w:r w:rsidRPr="0098339F">
        <w:rPr>
          <w:rFonts w:ascii="Palatino Linotype" w:eastAsia="Palatino Linotype" w:hAnsi="Palatino Linotype" w:cs="Palatino Linotype"/>
          <w:sz w:val="22"/>
          <w:szCs w:val="22"/>
        </w:rPr>
        <w:t xml:space="preserve"> remitió la respuesta a la solicitud de información el </w:t>
      </w:r>
      <w:r w:rsidRPr="0098339F">
        <w:rPr>
          <w:rFonts w:ascii="Palatino Linotype" w:eastAsia="Palatino Linotype" w:hAnsi="Palatino Linotype" w:cs="Palatino Linotype"/>
          <w:b/>
          <w:sz w:val="22"/>
          <w:szCs w:val="22"/>
        </w:rPr>
        <w:t>trece</w:t>
      </w:r>
      <w:r w:rsidRPr="0098339F">
        <w:rPr>
          <w:rFonts w:ascii="Palatino Linotype" w:eastAsia="Palatino Linotype" w:hAnsi="Palatino Linotype" w:cs="Palatino Linotype"/>
          <w:sz w:val="22"/>
          <w:szCs w:val="22"/>
        </w:rPr>
        <w:t xml:space="preserve"> </w:t>
      </w:r>
      <w:r w:rsidRPr="0098339F">
        <w:rPr>
          <w:rFonts w:ascii="Palatino Linotype" w:eastAsia="Palatino Linotype" w:hAnsi="Palatino Linotype" w:cs="Palatino Linotype"/>
          <w:b/>
          <w:sz w:val="22"/>
          <w:szCs w:val="22"/>
        </w:rPr>
        <w:t xml:space="preserve">de febrero de dos mil veinticinco, </w:t>
      </w:r>
      <w:r w:rsidRPr="0098339F">
        <w:rPr>
          <w:rFonts w:ascii="Palatino Linotype" w:eastAsia="Palatino Linotype" w:hAnsi="Palatino Linotype" w:cs="Palatino Linotype"/>
          <w:sz w:val="22"/>
          <w:szCs w:val="22"/>
        </w:rPr>
        <w:t xml:space="preserve">mientras que el recurso de revisión interpuesto por la parte </w:t>
      </w:r>
      <w:r w:rsidRPr="0098339F">
        <w:rPr>
          <w:rFonts w:ascii="Palatino Linotype" w:eastAsia="Palatino Linotype" w:hAnsi="Palatino Linotype" w:cs="Palatino Linotype"/>
          <w:b/>
          <w:sz w:val="22"/>
          <w:szCs w:val="22"/>
        </w:rPr>
        <w:t>RECURRENTE</w:t>
      </w:r>
      <w:r w:rsidRPr="0098339F">
        <w:rPr>
          <w:rFonts w:ascii="Palatino Linotype" w:eastAsia="Palatino Linotype" w:hAnsi="Palatino Linotype" w:cs="Palatino Linotype"/>
          <w:sz w:val="22"/>
          <w:szCs w:val="22"/>
        </w:rPr>
        <w:t xml:space="preserve">, se tuvo por presentado el día </w:t>
      </w:r>
      <w:r w:rsidRPr="0098339F">
        <w:rPr>
          <w:rFonts w:ascii="Palatino Linotype" w:eastAsia="Palatino Linotype" w:hAnsi="Palatino Linotype" w:cs="Palatino Linotype"/>
          <w:b/>
          <w:sz w:val="22"/>
          <w:szCs w:val="22"/>
        </w:rPr>
        <w:t>diecinueve de febrero del año dos mil veinticinco</w:t>
      </w:r>
      <w:r w:rsidRPr="0098339F">
        <w:rPr>
          <w:rFonts w:ascii="Palatino Linotype" w:eastAsia="Palatino Linotype" w:hAnsi="Palatino Linotype" w:cs="Palatino Linotype"/>
          <w:sz w:val="22"/>
          <w:szCs w:val="22"/>
        </w:rPr>
        <w:t>; esto es, al cuarto día hábil siguiente al que se tuvo conocimiento de la respuesta.</w:t>
      </w:r>
    </w:p>
    <w:p w14:paraId="136BEDA0" w14:textId="77777777" w:rsidR="0086515F" w:rsidRPr="0098339F" w:rsidRDefault="005C5888">
      <w:pPr>
        <w:spacing w:before="240" w:after="240"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Asimismo, resulta procedente la interposición del recurso de revisión al rubro anotado, toda vez que se actualiza las hipótesis previstas en el artículo 179, fracción V de la ley de la materia, que a la letra dice:</w:t>
      </w:r>
    </w:p>
    <w:p w14:paraId="2E87CF4B" w14:textId="77777777" w:rsidR="0086515F" w:rsidRPr="0098339F" w:rsidRDefault="005C5888">
      <w:pPr>
        <w:ind w:left="851" w:right="1041"/>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lastRenderedPageBreak/>
        <w:t>“</w:t>
      </w:r>
      <w:r w:rsidRPr="0098339F">
        <w:rPr>
          <w:rFonts w:ascii="Palatino Linotype" w:eastAsia="Palatino Linotype" w:hAnsi="Palatino Linotype" w:cs="Palatino Linotype"/>
          <w:b/>
          <w:i/>
          <w:sz w:val="22"/>
          <w:szCs w:val="22"/>
        </w:rPr>
        <w:t xml:space="preserve">Artículo 179. </w:t>
      </w:r>
      <w:r w:rsidRPr="0098339F">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2B28449E" w14:textId="77777777" w:rsidR="0086515F" w:rsidRPr="0098339F" w:rsidRDefault="005C5888">
      <w:pPr>
        <w:ind w:left="851" w:right="1041"/>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w:t>
      </w:r>
    </w:p>
    <w:p w14:paraId="42DD291B" w14:textId="77777777" w:rsidR="0086515F" w:rsidRPr="0098339F" w:rsidRDefault="005C5888">
      <w:pPr>
        <w:ind w:left="851" w:right="1041"/>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V. La entrega de información incompleta;</w:t>
      </w:r>
    </w:p>
    <w:p w14:paraId="397EC421" w14:textId="77777777" w:rsidR="0086515F" w:rsidRPr="0098339F" w:rsidRDefault="005C5888">
      <w:pPr>
        <w:ind w:left="851" w:right="1041"/>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 (Sic)</w:t>
      </w:r>
    </w:p>
    <w:p w14:paraId="4F36FF3A" w14:textId="77777777" w:rsidR="0086515F" w:rsidRPr="0098339F" w:rsidRDefault="005C5888">
      <w:pPr>
        <w:spacing w:before="280" w:after="280"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b/>
          <w:sz w:val="22"/>
          <w:szCs w:val="22"/>
        </w:rPr>
        <w:t>Tercero. Materia de Revisión</w:t>
      </w:r>
      <w:r w:rsidRPr="0098339F">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w:t>
      </w:r>
      <w:r w:rsidRPr="0098339F">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98339F">
        <w:rPr>
          <w:rFonts w:ascii="Palatino Linotype" w:eastAsia="Palatino Linotype" w:hAnsi="Palatino Linotype" w:cs="Palatino Linotype"/>
          <w:sz w:val="22"/>
          <w:szCs w:val="22"/>
        </w:rPr>
        <w:t xml:space="preserve">del </w:t>
      </w:r>
      <w:r w:rsidRPr="0098339F">
        <w:rPr>
          <w:rFonts w:ascii="Palatino Linotype" w:eastAsia="Palatino Linotype" w:hAnsi="Palatino Linotype" w:cs="Palatino Linotype"/>
          <w:b/>
          <w:sz w:val="22"/>
          <w:szCs w:val="22"/>
        </w:rPr>
        <w:t>RECURRENTE</w:t>
      </w:r>
      <w:r w:rsidRPr="0098339F">
        <w:rPr>
          <w:rFonts w:ascii="Palatino Linotype" w:eastAsia="Palatino Linotype" w:hAnsi="Palatino Linotype" w:cs="Palatino Linotype"/>
          <w:sz w:val="22"/>
          <w:szCs w:val="22"/>
        </w:rPr>
        <w:t>, o en su defecto, en caso de ser procedente, ordenar la entrega de información.</w:t>
      </w:r>
    </w:p>
    <w:p w14:paraId="0BEA3ABA" w14:textId="77777777" w:rsidR="0086515F" w:rsidRPr="0098339F" w:rsidRDefault="005C5888">
      <w:pPr>
        <w:spacing w:before="240" w:after="240"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b/>
          <w:sz w:val="22"/>
          <w:szCs w:val="22"/>
        </w:rPr>
        <w:t xml:space="preserve">Cuarto. Estudio de fondo del asunto. </w:t>
      </w:r>
      <w:r w:rsidRPr="0098339F">
        <w:rPr>
          <w:rFonts w:ascii="Palatino Linotype" w:eastAsia="Palatino Linotype" w:hAnsi="Palatino Linotype" w:cs="Palatino Linotype"/>
          <w:sz w:val="22"/>
          <w:szCs w:val="22"/>
        </w:rPr>
        <w:t xml:space="preserve">Es conveniente analizar si la respuesta del </w:t>
      </w:r>
      <w:r w:rsidRPr="0098339F">
        <w:rPr>
          <w:rFonts w:ascii="Palatino Linotype" w:eastAsia="Palatino Linotype" w:hAnsi="Palatino Linotype" w:cs="Palatino Linotype"/>
          <w:b/>
          <w:sz w:val="22"/>
          <w:szCs w:val="22"/>
        </w:rPr>
        <w:t>SUJETO OBLIGADO</w:t>
      </w:r>
      <w:r w:rsidRPr="0098339F">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3DB9F34" w14:textId="77777777" w:rsidR="0086515F" w:rsidRPr="0098339F" w:rsidRDefault="005C5888">
      <w:pPr>
        <w:spacing w:before="240"/>
        <w:ind w:left="709" w:right="760"/>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 xml:space="preserve"> “</w:t>
      </w:r>
      <w:r w:rsidRPr="0098339F">
        <w:rPr>
          <w:rFonts w:ascii="Palatino Linotype" w:eastAsia="Palatino Linotype" w:hAnsi="Palatino Linotype" w:cs="Palatino Linotype"/>
          <w:b/>
          <w:i/>
          <w:sz w:val="22"/>
          <w:szCs w:val="22"/>
        </w:rPr>
        <w:t>Artículo 4</w:t>
      </w:r>
      <w:r w:rsidRPr="0098339F">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B77591F" w14:textId="77777777" w:rsidR="0086515F" w:rsidRPr="0098339F" w:rsidRDefault="005C5888">
      <w:pPr>
        <w:ind w:left="709" w:right="760"/>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98339F">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w:t>
      </w:r>
      <w:r w:rsidRPr="0098339F">
        <w:rPr>
          <w:rFonts w:ascii="Palatino Linotype" w:eastAsia="Palatino Linotype" w:hAnsi="Palatino Linotype" w:cs="Palatino Linotype"/>
          <w:i/>
          <w:sz w:val="22"/>
          <w:szCs w:val="22"/>
        </w:rPr>
        <w:lastRenderedPageBreak/>
        <w:t>público, en los términos de las causas legítimas y estrictamente necesarias previstas por esta Ley.</w:t>
      </w:r>
    </w:p>
    <w:p w14:paraId="7CA2BBD2" w14:textId="77777777" w:rsidR="0086515F" w:rsidRPr="0098339F" w:rsidRDefault="005C5888">
      <w:pPr>
        <w:ind w:left="709" w:right="760"/>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98339F">
        <w:rPr>
          <w:rFonts w:ascii="Palatino Linotype" w:eastAsia="Palatino Linotype" w:hAnsi="Palatino Linotype" w:cs="Palatino Linotype"/>
          <w:i/>
          <w:sz w:val="22"/>
          <w:szCs w:val="22"/>
        </w:rPr>
        <w:t>.”</w:t>
      </w:r>
    </w:p>
    <w:p w14:paraId="0A0C6506" w14:textId="77777777" w:rsidR="0086515F" w:rsidRPr="0098339F" w:rsidRDefault="0086515F">
      <w:pPr>
        <w:spacing w:line="360" w:lineRule="auto"/>
        <w:jc w:val="both"/>
        <w:rPr>
          <w:rFonts w:ascii="Palatino Linotype" w:eastAsia="Palatino Linotype" w:hAnsi="Palatino Linotype" w:cs="Palatino Linotype"/>
          <w:sz w:val="22"/>
          <w:szCs w:val="22"/>
        </w:rPr>
      </w:pPr>
    </w:p>
    <w:p w14:paraId="188C42DE" w14:textId="77777777" w:rsidR="0086515F" w:rsidRPr="0098339F" w:rsidRDefault="005C5888">
      <w:pP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57EDEE27" w14:textId="77777777" w:rsidR="0086515F" w:rsidRPr="0098339F" w:rsidRDefault="0086515F">
      <w:pPr>
        <w:spacing w:line="360" w:lineRule="auto"/>
        <w:jc w:val="both"/>
        <w:rPr>
          <w:rFonts w:ascii="Palatino Linotype" w:eastAsia="Palatino Linotype" w:hAnsi="Palatino Linotype" w:cs="Palatino Linotype"/>
          <w:sz w:val="22"/>
          <w:szCs w:val="22"/>
        </w:rPr>
      </w:pPr>
    </w:p>
    <w:p w14:paraId="5DD62E26" w14:textId="77777777" w:rsidR="0086515F" w:rsidRPr="0098339F" w:rsidRDefault="005C5888">
      <w:pPr>
        <w:ind w:left="567" w:right="758"/>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b/>
          <w:i/>
          <w:sz w:val="22"/>
          <w:szCs w:val="22"/>
        </w:rPr>
        <w:t>“Artículo 12.-</w:t>
      </w:r>
      <w:r w:rsidRPr="0098339F">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7CB55BCA" w14:textId="77777777" w:rsidR="0086515F" w:rsidRPr="0098339F" w:rsidRDefault="0086515F">
      <w:pPr>
        <w:ind w:left="567" w:right="758"/>
        <w:jc w:val="both"/>
        <w:rPr>
          <w:rFonts w:ascii="Palatino Linotype" w:eastAsia="Palatino Linotype" w:hAnsi="Palatino Linotype" w:cs="Palatino Linotype"/>
          <w:i/>
          <w:sz w:val="22"/>
          <w:szCs w:val="22"/>
        </w:rPr>
      </w:pPr>
    </w:p>
    <w:p w14:paraId="548F5B7A" w14:textId="77777777" w:rsidR="0086515F" w:rsidRPr="0098339F" w:rsidRDefault="005C5888">
      <w:pPr>
        <w:ind w:left="567" w:right="758"/>
        <w:jc w:val="both"/>
        <w:rPr>
          <w:rFonts w:ascii="Palatino Linotype" w:eastAsia="Palatino Linotype" w:hAnsi="Palatino Linotype" w:cs="Palatino Linotype"/>
          <w:b/>
          <w:i/>
          <w:sz w:val="22"/>
          <w:szCs w:val="22"/>
        </w:rPr>
      </w:pPr>
      <w:r w:rsidRPr="0098339F">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98339F">
        <w:rPr>
          <w:rFonts w:ascii="Palatino Linotype" w:eastAsia="Palatino Linotype" w:hAnsi="Palatino Linotype" w:cs="Palatino Linotype"/>
          <w:i/>
          <w:sz w:val="22"/>
          <w:szCs w:val="22"/>
        </w:rPr>
        <w:t xml:space="preserve">. </w:t>
      </w:r>
      <w:r w:rsidRPr="0098339F">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1AB54458" w14:textId="77777777" w:rsidR="0086515F" w:rsidRPr="0098339F" w:rsidRDefault="0086515F">
      <w:pPr>
        <w:ind w:left="567" w:right="758"/>
        <w:jc w:val="both"/>
        <w:rPr>
          <w:rFonts w:ascii="Palatino Linotype" w:eastAsia="Palatino Linotype" w:hAnsi="Palatino Linotype" w:cs="Palatino Linotype"/>
          <w:i/>
          <w:sz w:val="22"/>
          <w:szCs w:val="22"/>
        </w:rPr>
      </w:pPr>
    </w:p>
    <w:p w14:paraId="370BA276" w14:textId="77777777" w:rsidR="0086515F" w:rsidRPr="0098339F" w:rsidRDefault="005C5888">
      <w:pPr>
        <w:spacing w:line="360" w:lineRule="auto"/>
        <w:ind w:right="-93"/>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54644F13" w14:textId="77777777" w:rsidR="0086515F" w:rsidRPr="0098339F" w:rsidRDefault="0086515F">
      <w:pPr>
        <w:spacing w:line="360" w:lineRule="auto"/>
        <w:ind w:right="-93"/>
        <w:jc w:val="both"/>
        <w:rPr>
          <w:rFonts w:ascii="Palatino Linotype" w:eastAsia="Palatino Linotype" w:hAnsi="Palatino Linotype" w:cs="Palatino Linotype"/>
          <w:sz w:val="22"/>
          <w:szCs w:val="22"/>
        </w:rPr>
      </w:pPr>
    </w:p>
    <w:p w14:paraId="273A6D50" w14:textId="77777777" w:rsidR="0086515F" w:rsidRPr="0098339F" w:rsidRDefault="005C5888">
      <w:pPr>
        <w:spacing w:line="360" w:lineRule="auto"/>
        <w:jc w:val="both"/>
        <w:rPr>
          <w:rFonts w:ascii="Palatino Linotype" w:eastAsia="Palatino Linotype" w:hAnsi="Palatino Linotype" w:cs="Palatino Linotype"/>
          <w:b/>
          <w:sz w:val="22"/>
          <w:szCs w:val="22"/>
        </w:rPr>
      </w:pPr>
      <w:r w:rsidRPr="0098339F">
        <w:rPr>
          <w:rFonts w:ascii="Palatino Linotype" w:eastAsia="Palatino Linotype" w:hAnsi="Palatino Linotype" w:cs="Palatino Linotype"/>
          <w:sz w:val="22"/>
          <w:szCs w:val="22"/>
        </w:rPr>
        <w:lastRenderedPageBreak/>
        <w:t>Sirve de apoyo a lo anterior, el criterio 03-17, expuesto por el entonces Instituto Nacional de Transparencia, Acceso a la Información y Protección de Datos Personales, que dice:</w:t>
      </w:r>
      <w:r w:rsidRPr="0098339F">
        <w:rPr>
          <w:rFonts w:ascii="Palatino Linotype" w:eastAsia="Palatino Linotype" w:hAnsi="Palatino Linotype" w:cs="Palatino Linotype"/>
          <w:b/>
          <w:sz w:val="22"/>
          <w:szCs w:val="22"/>
        </w:rPr>
        <w:t xml:space="preserve"> </w:t>
      </w:r>
    </w:p>
    <w:p w14:paraId="07804EA3" w14:textId="77777777" w:rsidR="0086515F" w:rsidRPr="0098339F" w:rsidRDefault="0086515F">
      <w:pPr>
        <w:ind w:left="851" w:right="850"/>
        <w:jc w:val="both"/>
        <w:rPr>
          <w:rFonts w:ascii="Palatino Linotype" w:eastAsia="Palatino Linotype" w:hAnsi="Palatino Linotype" w:cs="Palatino Linotype"/>
          <w:sz w:val="22"/>
          <w:szCs w:val="22"/>
        </w:rPr>
      </w:pPr>
    </w:p>
    <w:p w14:paraId="60557C02" w14:textId="77777777" w:rsidR="0086515F" w:rsidRPr="0098339F" w:rsidRDefault="005C5888">
      <w:pPr>
        <w:ind w:left="851" w:right="901"/>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w:t>
      </w:r>
      <w:r w:rsidRPr="0098339F">
        <w:rPr>
          <w:rFonts w:ascii="Palatino Linotype" w:eastAsia="Palatino Linotype" w:hAnsi="Palatino Linotype" w:cs="Palatino Linotype"/>
          <w:b/>
          <w:i/>
          <w:sz w:val="22"/>
          <w:szCs w:val="22"/>
        </w:rPr>
        <w:t>No existe obligación de elaborar documentos ad hoc para atender las solicitudes de acceso a la información.</w:t>
      </w:r>
      <w:r w:rsidRPr="0098339F">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4A834CCA" w14:textId="77777777" w:rsidR="0086515F" w:rsidRPr="0098339F" w:rsidRDefault="005C5888">
      <w:pPr>
        <w:ind w:left="851" w:right="901"/>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 xml:space="preserve">Resoluciones: </w:t>
      </w:r>
    </w:p>
    <w:p w14:paraId="2A25C916" w14:textId="77777777" w:rsidR="0086515F" w:rsidRPr="0098339F" w:rsidRDefault="005C5888">
      <w:pPr>
        <w:ind w:left="851" w:right="901"/>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 RRA 0050/16. Instituto Nacional para la Evaluación de la Educación. 13 julio de 2016. Por unanimidad. Comisionado Ponente: Francisco Javier Acuña Llamas.</w:t>
      </w:r>
    </w:p>
    <w:p w14:paraId="06A01375" w14:textId="77777777" w:rsidR="0086515F" w:rsidRPr="0098339F" w:rsidRDefault="005C5888">
      <w:pPr>
        <w:ind w:left="851" w:right="901"/>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46172766" w14:textId="77777777" w:rsidR="0086515F" w:rsidRPr="0098339F" w:rsidRDefault="005C5888">
      <w:pPr>
        <w:ind w:left="851" w:right="901"/>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 RRA 1889/16. Secretaría de Hacienda y Crédito Público. 05 de octubre de 2016. Por unanimidad. Comisionada Ponente. Ximena Puente de la Mora.”</w:t>
      </w:r>
    </w:p>
    <w:p w14:paraId="014F613B" w14:textId="77777777" w:rsidR="0086515F" w:rsidRPr="0098339F" w:rsidRDefault="0086515F">
      <w:pPr>
        <w:spacing w:line="360" w:lineRule="auto"/>
        <w:ind w:right="-93"/>
        <w:jc w:val="both"/>
        <w:rPr>
          <w:rFonts w:ascii="Palatino Linotype" w:eastAsia="Palatino Linotype" w:hAnsi="Palatino Linotype" w:cs="Palatino Linotype"/>
          <w:sz w:val="22"/>
          <w:szCs w:val="22"/>
        </w:rPr>
      </w:pPr>
    </w:p>
    <w:p w14:paraId="5D51BA7F" w14:textId="77777777" w:rsidR="0086515F" w:rsidRPr="0098339F" w:rsidRDefault="005C5888">
      <w:pP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36C7E78" w14:textId="77777777" w:rsidR="0086515F" w:rsidRPr="0098339F" w:rsidRDefault="0086515F">
      <w:pPr>
        <w:spacing w:line="360" w:lineRule="auto"/>
        <w:jc w:val="both"/>
        <w:rPr>
          <w:rFonts w:ascii="Palatino Linotype" w:eastAsia="Palatino Linotype" w:hAnsi="Palatino Linotype" w:cs="Palatino Linotype"/>
          <w:sz w:val="22"/>
          <w:szCs w:val="22"/>
        </w:rPr>
      </w:pPr>
    </w:p>
    <w:p w14:paraId="143C88DB" w14:textId="77777777" w:rsidR="0086515F" w:rsidRPr="0098339F" w:rsidRDefault="005C5888">
      <w:pPr>
        <w:spacing w:line="360" w:lineRule="auto"/>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w:t>
      </w:r>
      <w:r w:rsidRPr="0098339F">
        <w:rPr>
          <w:rFonts w:ascii="Palatino Linotype" w:eastAsia="Palatino Linotype" w:hAnsi="Palatino Linotype" w:cs="Palatino Linotype"/>
          <w:sz w:val="22"/>
          <w:szCs w:val="22"/>
        </w:rPr>
        <w:lastRenderedPageBreak/>
        <w:t>cada Sujeto Obligado; como así se establece en la Ley de Transparencia y Acceso a la Información Pública del Estado de México y Municipios.</w:t>
      </w:r>
    </w:p>
    <w:p w14:paraId="715AE311" w14:textId="77777777" w:rsidR="0086515F" w:rsidRPr="0098339F" w:rsidRDefault="0086515F">
      <w:pPr>
        <w:spacing w:line="360" w:lineRule="auto"/>
        <w:ind w:right="49"/>
        <w:jc w:val="both"/>
        <w:rPr>
          <w:rFonts w:ascii="Palatino Linotype" w:eastAsia="Palatino Linotype" w:hAnsi="Palatino Linotype" w:cs="Palatino Linotype"/>
          <w:sz w:val="22"/>
          <w:szCs w:val="22"/>
        </w:rPr>
      </w:pPr>
    </w:p>
    <w:p w14:paraId="46C5F524" w14:textId="77777777" w:rsidR="0086515F" w:rsidRPr="0098339F" w:rsidRDefault="005C5888">
      <w:pP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35A4A8F" w14:textId="77777777" w:rsidR="0086515F" w:rsidRPr="0098339F" w:rsidRDefault="0086515F">
      <w:pPr>
        <w:ind w:left="851" w:right="899"/>
        <w:jc w:val="both"/>
        <w:rPr>
          <w:rFonts w:ascii="Palatino Linotype" w:eastAsia="Palatino Linotype" w:hAnsi="Palatino Linotype" w:cs="Palatino Linotype"/>
          <w:i/>
          <w:sz w:val="22"/>
          <w:szCs w:val="22"/>
        </w:rPr>
      </w:pPr>
    </w:p>
    <w:p w14:paraId="29EB19AE" w14:textId="77777777" w:rsidR="0086515F" w:rsidRPr="0098339F" w:rsidRDefault="005C5888">
      <w:pPr>
        <w:ind w:left="851" w:right="899"/>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w:t>
      </w:r>
      <w:r w:rsidRPr="0098339F">
        <w:rPr>
          <w:rFonts w:ascii="Palatino Linotype" w:eastAsia="Palatino Linotype" w:hAnsi="Palatino Linotype" w:cs="Palatino Linotype"/>
          <w:b/>
          <w:i/>
          <w:sz w:val="22"/>
          <w:szCs w:val="22"/>
        </w:rPr>
        <w:t xml:space="preserve">Artículo 3. </w:t>
      </w:r>
      <w:r w:rsidRPr="0098339F">
        <w:rPr>
          <w:rFonts w:ascii="Palatino Linotype" w:eastAsia="Palatino Linotype" w:hAnsi="Palatino Linotype" w:cs="Palatino Linotype"/>
          <w:i/>
          <w:sz w:val="22"/>
          <w:szCs w:val="22"/>
        </w:rPr>
        <w:t>Para los efectos de la presente Ley se entenderá por:</w:t>
      </w:r>
    </w:p>
    <w:p w14:paraId="3B44F7DC" w14:textId="77777777" w:rsidR="0086515F" w:rsidRPr="0098339F" w:rsidRDefault="005C5888">
      <w:pPr>
        <w:ind w:left="851" w:right="899"/>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w:t>
      </w:r>
    </w:p>
    <w:p w14:paraId="5FE58FFB" w14:textId="77777777" w:rsidR="0086515F" w:rsidRPr="0098339F" w:rsidRDefault="005C5888">
      <w:pPr>
        <w:ind w:left="851" w:right="899"/>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b/>
          <w:i/>
          <w:sz w:val="22"/>
          <w:szCs w:val="22"/>
        </w:rPr>
        <w:t>XI. Documento:</w:t>
      </w:r>
      <w:r w:rsidRPr="0098339F">
        <w:rPr>
          <w:rFonts w:ascii="Palatino Linotype" w:eastAsia="Palatino Linotype" w:hAnsi="Palatino Linotype" w:cs="Palatino Linotype"/>
          <w:i/>
          <w:sz w:val="22"/>
          <w:szCs w:val="22"/>
        </w:rPr>
        <w:t xml:space="preserve"> Los expedientes, reportes, estudios, actas</w:t>
      </w:r>
      <w:r w:rsidRPr="0098339F">
        <w:rPr>
          <w:rFonts w:ascii="Palatino Linotype" w:eastAsia="Palatino Linotype" w:hAnsi="Palatino Linotype" w:cs="Palatino Linotype"/>
          <w:b/>
          <w:i/>
          <w:sz w:val="22"/>
          <w:szCs w:val="22"/>
        </w:rPr>
        <w:t>,</w:t>
      </w:r>
      <w:r w:rsidRPr="0098339F">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04D180F4" w14:textId="77777777" w:rsidR="0086515F" w:rsidRPr="0098339F" w:rsidRDefault="0086515F">
      <w:pPr>
        <w:ind w:left="851" w:right="899"/>
        <w:jc w:val="both"/>
        <w:rPr>
          <w:rFonts w:ascii="Palatino Linotype" w:eastAsia="Palatino Linotype" w:hAnsi="Palatino Linotype" w:cs="Palatino Linotype"/>
          <w:sz w:val="22"/>
          <w:szCs w:val="22"/>
        </w:rPr>
      </w:pPr>
    </w:p>
    <w:p w14:paraId="744CD246" w14:textId="77777777" w:rsidR="0086515F" w:rsidRPr="0098339F" w:rsidRDefault="005C5888">
      <w:pP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22BCC21" w14:textId="77777777" w:rsidR="0086515F" w:rsidRPr="0098339F" w:rsidRDefault="0086515F">
      <w:pPr>
        <w:ind w:left="851" w:right="899"/>
        <w:jc w:val="both"/>
        <w:rPr>
          <w:rFonts w:ascii="Palatino Linotype" w:eastAsia="Palatino Linotype" w:hAnsi="Palatino Linotype" w:cs="Palatino Linotype"/>
          <w:sz w:val="22"/>
          <w:szCs w:val="22"/>
        </w:rPr>
      </w:pPr>
    </w:p>
    <w:p w14:paraId="2542DBD7" w14:textId="77777777" w:rsidR="0086515F" w:rsidRPr="0098339F" w:rsidRDefault="005C5888">
      <w:pPr>
        <w:ind w:left="851" w:right="899"/>
        <w:jc w:val="both"/>
        <w:rPr>
          <w:rFonts w:ascii="Palatino Linotype" w:eastAsia="Palatino Linotype" w:hAnsi="Palatino Linotype" w:cs="Palatino Linotype"/>
          <w:b/>
          <w:i/>
          <w:sz w:val="22"/>
          <w:szCs w:val="22"/>
        </w:rPr>
      </w:pPr>
      <w:r w:rsidRPr="0098339F">
        <w:rPr>
          <w:rFonts w:ascii="Palatino Linotype" w:eastAsia="Palatino Linotype" w:hAnsi="Palatino Linotype" w:cs="Palatino Linotype"/>
          <w:b/>
          <w:sz w:val="22"/>
          <w:szCs w:val="22"/>
        </w:rPr>
        <w:t>“</w:t>
      </w:r>
      <w:r w:rsidRPr="0098339F">
        <w:rPr>
          <w:rFonts w:ascii="Palatino Linotype" w:eastAsia="Palatino Linotype" w:hAnsi="Palatino Linotype" w:cs="Palatino Linotype"/>
          <w:b/>
          <w:i/>
          <w:sz w:val="22"/>
          <w:szCs w:val="22"/>
        </w:rPr>
        <w:t>CRITERIO 0002-11</w:t>
      </w:r>
    </w:p>
    <w:p w14:paraId="10F89662" w14:textId="77777777" w:rsidR="0086515F" w:rsidRPr="0098339F" w:rsidRDefault="005C5888">
      <w:pPr>
        <w:ind w:left="851" w:right="899"/>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98339F">
        <w:rPr>
          <w:rFonts w:ascii="Palatino Linotype" w:eastAsia="Palatino Linotype" w:hAnsi="Palatino Linotype" w:cs="Palatino Linotype"/>
          <w:i/>
          <w:sz w:val="22"/>
          <w:szCs w:val="22"/>
        </w:rPr>
        <w:t xml:space="preserve"> De conformidad con los artículos antes referidos, el derecho de acceso a la información pública, se </w:t>
      </w:r>
      <w:r w:rsidRPr="0098339F">
        <w:rPr>
          <w:rFonts w:ascii="Palatino Linotype" w:eastAsia="Palatino Linotype" w:hAnsi="Palatino Linotype" w:cs="Palatino Linotype"/>
          <w:i/>
          <w:sz w:val="22"/>
          <w:szCs w:val="22"/>
        </w:rPr>
        <w:lastRenderedPageBreak/>
        <w:t>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BADE7D3" w14:textId="77777777" w:rsidR="0086515F" w:rsidRPr="0098339F" w:rsidRDefault="005C5888">
      <w:pPr>
        <w:ind w:left="851" w:right="899"/>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 xml:space="preserve">En </w:t>
      </w:r>
      <w:proofErr w:type="gramStart"/>
      <w:r w:rsidRPr="0098339F">
        <w:rPr>
          <w:rFonts w:ascii="Palatino Linotype" w:eastAsia="Palatino Linotype" w:hAnsi="Palatino Linotype" w:cs="Palatino Linotype"/>
          <w:i/>
          <w:sz w:val="22"/>
          <w:szCs w:val="22"/>
        </w:rPr>
        <w:t>consecuencia</w:t>
      </w:r>
      <w:proofErr w:type="gramEnd"/>
      <w:r w:rsidRPr="0098339F">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49A3424C" w14:textId="77777777" w:rsidR="0086515F" w:rsidRPr="0098339F" w:rsidRDefault="005C5888">
      <w:pPr>
        <w:ind w:left="851" w:right="899"/>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 xml:space="preserve">1) Que se trate de información registrada en cualquier soporte documental, </w:t>
      </w:r>
      <w:proofErr w:type="gramStart"/>
      <w:r w:rsidRPr="0098339F">
        <w:rPr>
          <w:rFonts w:ascii="Palatino Linotype" w:eastAsia="Palatino Linotype" w:hAnsi="Palatino Linotype" w:cs="Palatino Linotype"/>
          <w:i/>
          <w:sz w:val="22"/>
          <w:szCs w:val="22"/>
        </w:rPr>
        <w:t>que</w:t>
      </w:r>
      <w:proofErr w:type="gramEnd"/>
      <w:r w:rsidRPr="0098339F">
        <w:rPr>
          <w:rFonts w:ascii="Palatino Linotype" w:eastAsia="Palatino Linotype" w:hAnsi="Palatino Linotype" w:cs="Palatino Linotype"/>
          <w:i/>
          <w:sz w:val="22"/>
          <w:szCs w:val="22"/>
        </w:rPr>
        <w:t xml:space="preserve"> en ejercicio de las atribuciones conferidas, sea generada por los Sujetos Obligados;</w:t>
      </w:r>
    </w:p>
    <w:p w14:paraId="173343BD" w14:textId="77777777" w:rsidR="0086515F" w:rsidRPr="0098339F" w:rsidRDefault="005C5888">
      <w:pPr>
        <w:ind w:left="851" w:right="899"/>
        <w:jc w:val="both"/>
        <w:rPr>
          <w:rFonts w:ascii="Palatino Linotype" w:eastAsia="Palatino Linotype" w:hAnsi="Palatino Linotype" w:cs="Palatino Linotype"/>
          <w:b/>
          <w:i/>
          <w:sz w:val="22"/>
          <w:szCs w:val="22"/>
        </w:rPr>
      </w:pPr>
      <w:r w:rsidRPr="0098339F">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98339F">
        <w:rPr>
          <w:rFonts w:ascii="Palatino Linotype" w:eastAsia="Palatino Linotype" w:hAnsi="Palatino Linotype" w:cs="Palatino Linotype"/>
          <w:b/>
          <w:i/>
          <w:sz w:val="22"/>
          <w:szCs w:val="22"/>
        </w:rPr>
        <w:t>que</w:t>
      </w:r>
      <w:proofErr w:type="gramEnd"/>
      <w:r w:rsidRPr="0098339F">
        <w:rPr>
          <w:rFonts w:ascii="Palatino Linotype" w:eastAsia="Palatino Linotype" w:hAnsi="Palatino Linotype" w:cs="Palatino Linotype"/>
          <w:b/>
          <w:i/>
          <w:sz w:val="22"/>
          <w:szCs w:val="22"/>
        </w:rPr>
        <w:t xml:space="preserve"> en ejercicio de las atribuciones conferidas, sea administrada por los Sujetos Obligados, y</w:t>
      </w:r>
    </w:p>
    <w:p w14:paraId="24BA733E" w14:textId="77777777" w:rsidR="0086515F" w:rsidRPr="0098339F" w:rsidRDefault="005C5888">
      <w:pPr>
        <w:ind w:left="851" w:right="899"/>
        <w:jc w:val="both"/>
        <w:rPr>
          <w:rFonts w:ascii="Palatino Linotype" w:eastAsia="Palatino Linotype" w:hAnsi="Palatino Linotype" w:cs="Palatino Linotype"/>
          <w:b/>
          <w:i/>
          <w:sz w:val="22"/>
          <w:szCs w:val="22"/>
        </w:rPr>
      </w:pPr>
      <w:r w:rsidRPr="0098339F">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98339F">
        <w:rPr>
          <w:rFonts w:ascii="Palatino Linotype" w:eastAsia="Palatino Linotype" w:hAnsi="Palatino Linotype" w:cs="Palatino Linotype"/>
          <w:b/>
          <w:i/>
          <w:sz w:val="22"/>
          <w:szCs w:val="22"/>
        </w:rPr>
        <w:t>que</w:t>
      </w:r>
      <w:proofErr w:type="gramEnd"/>
      <w:r w:rsidRPr="0098339F">
        <w:rPr>
          <w:rFonts w:ascii="Palatino Linotype" w:eastAsia="Palatino Linotype" w:hAnsi="Palatino Linotype" w:cs="Palatino Linotype"/>
          <w:b/>
          <w:i/>
          <w:sz w:val="22"/>
          <w:szCs w:val="22"/>
        </w:rPr>
        <w:t xml:space="preserve"> en ejercicio de las atribuciones conferidas, se encuentre en posesión de los Sujetos Obligados.”</w:t>
      </w:r>
    </w:p>
    <w:p w14:paraId="1FE3D33D" w14:textId="77777777" w:rsidR="0086515F" w:rsidRPr="0098339F" w:rsidRDefault="0086515F">
      <w:pPr>
        <w:spacing w:line="360" w:lineRule="auto"/>
        <w:jc w:val="both"/>
        <w:rPr>
          <w:rFonts w:ascii="Palatino Linotype" w:eastAsia="Palatino Linotype" w:hAnsi="Palatino Linotype" w:cs="Palatino Linotype"/>
          <w:sz w:val="22"/>
          <w:szCs w:val="22"/>
        </w:rPr>
      </w:pPr>
    </w:p>
    <w:p w14:paraId="022B8A1B" w14:textId="77777777" w:rsidR="0086515F" w:rsidRPr="0098339F" w:rsidRDefault="005C5888">
      <w:pPr>
        <w:spacing w:after="240"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el particular requirió al </w:t>
      </w:r>
      <w:r w:rsidRPr="0098339F">
        <w:rPr>
          <w:rFonts w:ascii="Palatino Linotype" w:eastAsia="Palatino Linotype" w:hAnsi="Palatino Linotype" w:cs="Palatino Linotype"/>
          <w:b/>
          <w:sz w:val="22"/>
          <w:szCs w:val="22"/>
        </w:rPr>
        <w:t>Ayuntamiento de Toluca</w:t>
      </w:r>
      <w:r w:rsidRPr="0098339F">
        <w:rPr>
          <w:rFonts w:ascii="Palatino Linotype" w:eastAsia="Palatino Linotype" w:hAnsi="Palatino Linotype" w:cs="Palatino Linotype"/>
          <w:sz w:val="22"/>
          <w:szCs w:val="22"/>
        </w:rPr>
        <w:t xml:space="preserve">, la siguiente información de los integrantes de cabildo: </w:t>
      </w:r>
    </w:p>
    <w:p w14:paraId="5B5DD119" w14:textId="77777777" w:rsidR="0086515F" w:rsidRPr="0098339F" w:rsidRDefault="005C5888">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Expediente completo;</w:t>
      </w:r>
    </w:p>
    <w:p w14:paraId="392B9B21" w14:textId="77777777" w:rsidR="0086515F" w:rsidRPr="0098339F" w:rsidRDefault="005C5888">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Comprobante de estudios;</w:t>
      </w:r>
    </w:p>
    <w:p w14:paraId="58EB12CF" w14:textId="77777777" w:rsidR="0086515F" w:rsidRPr="0098339F" w:rsidRDefault="005C5888">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Experiencia Laboral; y,</w:t>
      </w:r>
    </w:p>
    <w:p w14:paraId="4D3D7686" w14:textId="77777777" w:rsidR="0086515F" w:rsidRPr="0098339F" w:rsidRDefault="005C5888">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Antecedentes no penales.</w:t>
      </w:r>
    </w:p>
    <w:p w14:paraId="49F8DF07" w14:textId="77777777" w:rsidR="0086515F" w:rsidRPr="0098339F" w:rsidRDefault="0086515F">
      <w:pPr>
        <w:pBdr>
          <w:top w:val="nil"/>
          <w:left w:val="nil"/>
          <w:bottom w:val="nil"/>
          <w:right w:val="nil"/>
          <w:between w:val="nil"/>
        </w:pBdr>
        <w:spacing w:line="360" w:lineRule="auto"/>
        <w:rPr>
          <w:rFonts w:ascii="Palatino Linotype" w:eastAsia="Palatino Linotype" w:hAnsi="Palatino Linotype" w:cs="Palatino Linotype"/>
          <w:sz w:val="22"/>
          <w:szCs w:val="22"/>
        </w:rPr>
      </w:pPr>
    </w:p>
    <w:p w14:paraId="6B90DC0B" w14:textId="77777777" w:rsidR="0086515F" w:rsidRPr="0098339F" w:rsidRDefault="005C5888">
      <w:pPr>
        <w:spacing w:after="240" w:line="360" w:lineRule="auto"/>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En un inicio, el Sujeto Obligado, a través de la Dirección General de Administración entregó diversa información de doce servidores públicos que ostentan el cargo de integrantes del Ayuntamiento.</w:t>
      </w:r>
    </w:p>
    <w:p w14:paraId="2F567D4B" w14:textId="77777777" w:rsidR="0086515F" w:rsidRPr="0098339F" w:rsidRDefault="005C5888">
      <w:pPr>
        <w:spacing w:after="240" w:line="360" w:lineRule="auto"/>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De la información proporcionada, se advierte que el Recurrente se inconformó, manifestando que la información se encuentra incompleta; mientras que el Sujeto Obligado a través de su informe justificado indicó que ratificaba la respuesta emitida.</w:t>
      </w:r>
    </w:p>
    <w:p w14:paraId="24118448" w14:textId="77777777" w:rsidR="0086515F" w:rsidRPr="0098339F" w:rsidRDefault="005C5888">
      <w:pPr>
        <w:spacing w:after="240" w:line="360" w:lineRule="auto"/>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lastRenderedPageBreak/>
        <w:t>Atento a lo anterior, es necesario referir que, quien dio respuesta a la solicitud es la Dirección General de Administración, la cual de acuerdo al Código Reglamentario de Toluca tiene las siguientes atribuciones:</w:t>
      </w:r>
    </w:p>
    <w:p w14:paraId="4F0C966C" w14:textId="77777777" w:rsidR="0086515F" w:rsidRPr="0098339F" w:rsidRDefault="005C5888">
      <w:pPr>
        <w:spacing w:after="240"/>
        <w:ind w:left="567" w:right="616"/>
        <w:jc w:val="center"/>
        <w:rPr>
          <w:rFonts w:ascii="Palatino Linotype" w:eastAsia="Palatino Linotype" w:hAnsi="Palatino Linotype" w:cs="Palatino Linotype"/>
          <w:b/>
          <w:i/>
          <w:sz w:val="22"/>
          <w:szCs w:val="22"/>
        </w:rPr>
      </w:pPr>
      <w:r w:rsidRPr="0098339F">
        <w:rPr>
          <w:rFonts w:ascii="Palatino Linotype" w:eastAsia="Palatino Linotype" w:hAnsi="Palatino Linotype" w:cs="Palatino Linotype"/>
          <w:b/>
          <w:i/>
          <w:sz w:val="22"/>
          <w:szCs w:val="22"/>
        </w:rPr>
        <w:t>SECCIÓN OCTAVA</w:t>
      </w:r>
    </w:p>
    <w:p w14:paraId="30F38607" w14:textId="77777777" w:rsidR="0086515F" w:rsidRPr="0098339F" w:rsidRDefault="005C5888">
      <w:pPr>
        <w:spacing w:after="240"/>
        <w:ind w:left="567" w:right="616"/>
        <w:jc w:val="center"/>
        <w:rPr>
          <w:rFonts w:ascii="Palatino Linotype" w:eastAsia="Palatino Linotype" w:hAnsi="Palatino Linotype" w:cs="Palatino Linotype"/>
          <w:b/>
          <w:i/>
          <w:sz w:val="22"/>
          <w:szCs w:val="22"/>
        </w:rPr>
      </w:pPr>
      <w:r w:rsidRPr="0098339F">
        <w:rPr>
          <w:rFonts w:ascii="Palatino Linotype" w:eastAsia="Palatino Linotype" w:hAnsi="Palatino Linotype" w:cs="Palatino Linotype"/>
          <w:b/>
          <w:i/>
          <w:sz w:val="22"/>
          <w:szCs w:val="22"/>
        </w:rPr>
        <w:t>DE LA DIRECCIÓN GENERAL DE ADMINISTRACIÓN</w:t>
      </w:r>
    </w:p>
    <w:p w14:paraId="09697763" w14:textId="77777777" w:rsidR="0086515F" w:rsidRPr="0098339F" w:rsidRDefault="005C5888">
      <w:pPr>
        <w:spacing w:after="240"/>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 xml:space="preserve">Artículo 3.40. La o el titular de la Dirección General de Administración, tiene las siguientes atribuciones: </w:t>
      </w:r>
    </w:p>
    <w:p w14:paraId="2E15D753" w14:textId="77777777" w:rsidR="0086515F" w:rsidRPr="0098339F" w:rsidRDefault="005C5888">
      <w:pPr>
        <w:spacing w:after="240"/>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 xml:space="preserve">I. Coordinar y dirigir los sistemas de reclutamiento, selección, contratación e inducción y desarrollo de personal; </w:t>
      </w:r>
    </w:p>
    <w:p w14:paraId="16F25423" w14:textId="77777777" w:rsidR="0086515F" w:rsidRPr="0098339F" w:rsidRDefault="005C5888">
      <w:pPr>
        <w:spacing w:after="240"/>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 xml:space="preserve">II. Verificar que se cumplan las disposiciones en materia de trabajo, seguridad e higiene laboral, así como las del Código Reglamentario, respecto de los derechos y obligaciones del personal; </w:t>
      </w:r>
    </w:p>
    <w:p w14:paraId="6992730B" w14:textId="77777777" w:rsidR="0086515F" w:rsidRPr="0098339F" w:rsidRDefault="005C5888">
      <w:pPr>
        <w:spacing w:after="240"/>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III. Autorizar las altas, bajas, cambios, permisos, licencias, comisiones del personal, entre otras, para su trámite y efectos;</w:t>
      </w:r>
    </w:p>
    <w:p w14:paraId="32544CE8" w14:textId="77777777" w:rsidR="0086515F" w:rsidRPr="0098339F" w:rsidRDefault="005C5888">
      <w:pPr>
        <w:spacing w:after="240"/>
        <w:ind w:left="567" w:right="616"/>
        <w:jc w:val="center"/>
        <w:rPr>
          <w:rFonts w:ascii="Palatino Linotype" w:eastAsia="Palatino Linotype" w:hAnsi="Palatino Linotype" w:cs="Palatino Linotype"/>
          <w:b/>
          <w:i/>
          <w:sz w:val="22"/>
          <w:szCs w:val="22"/>
        </w:rPr>
      </w:pPr>
      <w:r w:rsidRPr="0098339F">
        <w:rPr>
          <w:rFonts w:ascii="Palatino Linotype" w:eastAsia="Palatino Linotype" w:hAnsi="Palatino Linotype" w:cs="Palatino Linotype"/>
          <w:b/>
          <w:i/>
          <w:sz w:val="22"/>
          <w:szCs w:val="22"/>
        </w:rPr>
        <w:t>SUBSECCIÓN PRIMERA</w:t>
      </w:r>
    </w:p>
    <w:p w14:paraId="671726F0" w14:textId="77777777" w:rsidR="0086515F" w:rsidRPr="0098339F" w:rsidRDefault="005C5888">
      <w:pPr>
        <w:spacing w:after="240"/>
        <w:ind w:left="567" w:right="616"/>
        <w:jc w:val="center"/>
        <w:rPr>
          <w:rFonts w:ascii="Palatino Linotype" w:eastAsia="Palatino Linotype" w:hAnsi="Palatino Linotype" w:cs="Palatino Linotype"/>
          <w:b/>
          <w:i/>
          <w:sz w:val="22"/>
          <w:szCs w:val="22"/>
        </w:rPr>
      </w:pPr>
      <w:r w:rsidRPr="0098339F">
        <w:rPr>
          <w:rFonts w:ascii="Palatino Linotype" w:eastAsia="Palatino Linotype" w:hAnsi="Palatino Linotype" w:cs="Palatino Linotype"/>
          <w:b/>
          <w:i/>
          <w:sz w:val="22"/>
          <w:szCs w:val="22"/>
        </w:rPr>
        <w:t>DE LA DIRECCIÓN DE RECURSOS HUMANOS</w:t>
      </w:r>
    </w:p>
    <w:p w14:paraId="7E3DAA0A" w14:textId="77777777" w:rsidR="0086515F" w:rsidRPr="0098339F" w:rsidRDefault="005C5888">
      <w:pPr>
        <w:spacing w:after="240"/>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Artículo 3.42. La o el titular de la Dirección de Recursos Humanos cuenta con las siguientes atribuciones:</w:t>
      </w:r>
    </w:p>
    <w:p w14:paraId="1EB12E35" w14:textId="77777777" w:rsidR="0086515F" w:rsidRPr="0098339F" w:rsidRDefault="005C5888">
      <w:pPr>
        <w:spacing w:after="240"/>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 xml:space="preserve">I. Elaborar, operar y mejorar los procedimientos administrativos de control para la selección, reclutamiento, contratación, escalafón, capacitación, retiro, sanción, comisión y desarrollo del personal al servicio del Municipio; </w:t>
      </w:r>
    </w:p>
    <w:p w14:paraId="0E466260" w14:textId="77777777" w:rsidR="0086515F" w:rsidRPr="0098339F" w:rsidRDefault="005C5888">
      <w:pPr>
        <w:spacing w:after="240"/>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II. Vigilar que se cumplan las disposiciones en materia de trabajo, seguridad, higiene, así como las demás normas aplicables a la institución respecto de los derechos y obligaciones del personal;</w:t>
      </w:r>
    </w:p>
    <w:p w14:paraId="3D38BC6A" w14:textId="77777777" w:rsidR="0086515F" w:rsidRPr="0098339F" w:rsidRDefault="005C5888">
      <w:pPr>
        <w:spacing w:after="240"/>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w:t>
      </w:r>
    </w:p>
    <w:p w14:paraId="44A1098C" w14:textId="77777777" w:rsidR="0086515F" w:rsidRPr="0098339F" w:rsidRDefault="005C5888">
      <w:pPr>
        <w:spacing w:after="240"/>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 xml:space="preserve">IV. Aplicar las disposiciones legales laborales que rigen al personal del Ayuntamiento; </w:t>
      </w:r>
    </w:p>
    <w:p w14:paraId="70F80DEF" w14:textId="77777777" w:rsidR="0086515F" w:rsidRPr="0098339F" w:rsidRDefault="005C5888">
      <w:pPr>
        <w:spacing w:after="240"/>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V. Registrar las altas, reingresos, bajas, cambios de categoría y adscripción, permisos y licencias por incapacidad, entre otras, del personal, y su correcta aplicación;</w:t>
      </w:r>
    </w:p>
    <w:p w14:paraId="773B6E00" w14:textId="77777777" w:rsidR="0086515F" w:rsidRPr="0098339F" w:rsidRDefault="0086515F">
      <w:pPr>
        <w:spacing w:after="240"/>
        <w:ind w:right="616"/>
        <w:jc w:val="both"/>
        <w:rPr>
          <w:rFonts w:ascii="Palatino Linotype" w:eastAsia="Palatino Linotype" w:hAnsi="Palatino Linotype" w:cs="Palatino Linotype"/>
          <w:i/>
          <w:sz w:val="22"/>
          <w:szCs w:val="22"/>
        </w:rPr>
      </w:pPr>
    </w:p>
    <w:p w14:paraId="3DF7F0A8" w14:textId="77777777" w:rsidR="0086515F" w:rsidRPr="0098339F" w:rsidRDefault="005C5888">
      <w:pPr>
        <w:spacing w:after="240" w:line="360" w:lineRule="auto"/>
        <w:ind w:right="616"/>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Es así que, la Dirección General de Administración tiene la atribución de coordinar los sistemas de reclutamiento, selección y contratación, así como autorizar las altas y bajas, y cuenta con la Dirección de Recursos Humanos, la cual tiene como atribución operar el procedimiento administrativo de contratación y vigilar que se cumplan las disposiciones de trabajo, así como registrar las altas, reingresos, baja, entre otros, por lo que, al relacionarse con la contratación del personal es el área competente para dar atención a la solicitud.</w:t>
      </w:r>
    </w:p>
    <w:p w14:paraId="6BD84435" w14:textId="77777777" w:rsidR="0086515F" w:rsidRPr="0098339F" w:rsidRDefault="005C588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Entonces, al haber turnado la solicitud a la Dirección General de Administración, se advierte que el Sujeto Obligado turnó la solicitud al área competente, incumpliendo con lo que disponen los artículos 151, 160, 162, 163, 164, 165 y 166, de la Ley de Transparencia y Acceso a la Información Pública del Estado de México y Municipios:</w:t>
      </w:r>
    </w:p>
    <w:p w14:paraId="62BD83A9" w14:textId="77777777" w:rsidR="0086515F" w:rsidRPr="0098339F" w:rsidRDefault="0086515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1B70E581" w14:textId="77777777" w:rsidR="0086515F" w:rsidRPr="0098339F" w:rsidRDefault="005C5888">
      <w:pPr>
        <w:spacing w:line="360" w:lineRule="auto"/>
        <w:ind w:left="284" w:right="191"/>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 xml:space="preserve">•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55214A0C" w14:textId="77777777" w:rsidR="0086515F" w:rsidRPr="0098339F" w:rsidRDefault="005C5888">
      <w:pPr>
        <w:spacing w:line="360" w:lineRule="auto"/>
        <w:ind w:left="284" w:right="191"/>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 xml:space="preserve">• La respuesta a los requerimientos informativos, deberá notificarse al interesado en el menor tiempo posible, que no podrá exceder de quince días hábiles, contados a partir del día siguiente a la presentación de esta.  </w:t>
      </w:r>
    </w:p>
    <w:p w14:paraId="7922936F" w14:textId="77777777" w:rsidR="0086515F" w:rsidRPr="0098339F" w:rsidRDefault="005C5888">
      <w:pPr>
        <w:spacing w:line="360" w:lineRule="auto"/>
        <w:ind w:left="284" w:right="191"/>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 xml:space="preserve">Excepcionalmente, el plazo referido podrá ampliarse por siete días hábiles más, cuando existan razones fundadas y motivadas, a través del Comité de Transparencia; </w:t>
      </w:r>
    </w:p>
    <w:p w14:paraId="3E7F0ACD" w14:textId="77777777" w:rsidR="0086515F" w:rsidRPr="0098339F" w:rsidRDefault="005C5888">
      <w:pPr>
        <w:spacing w:line="360" w:lineRule="auto"/>
        <w:ind w:left="284" w:right="191"/>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w:t>
      </w:r>
      <w:r w:rsidRPr="0098339F">
        <w:rPr>
          <w:rFonts w:ascii="Palatino Linotype" w:eastAsia="Palatino Linotype" w:hAnsi="Palatino Linotype" w:cs="Palatino Linotype"/>
          <w:sz w:val="22"/>
          <w:szCs w:val="22"/>
        </w:rPr>
        <w:lastRenderedPageBreak/>
        <w:t xml:space="preserve">expresiones documentales que se encuentren en sus archivos o que estén constreñidos a elaborar; </w:t>
      </w:r>
    </w:p>
    <w:p w14:paraId="2ACE2F85" w14:textId="77777777" w:rsidR="0086515F" w:rsidRPr="0098339F" w:rsidRDefault="005C5888">
      <w:pPr>
        <w:spacing w:line="360" w:lineRule="auto"/>
        <w:ind w:left="284" w:right="191"/>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4301BB03" w14:textId="77777777" w:rsidR="0086515F" w:rsidRPr="0098339F" w:rsidRDefault="005C5888">
      <w:pPr>
        <w:spacing w:line="360" w:lineRule="auto"/>
        <w:ind w:left="284" w:right="191"/>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 xml:space="preserve">•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 </w:t>
      </w:r>
    </w:p>
    <w:p w14:paraId="347036AF" w14:textId="77777777" w:rsidR="0086515F" w:rsidRPr="0098339F" w:rsidRDefault="0086515F">
      <w:pPr>
        <w:spacing w:line="360" w:lineRule="auto"/>
        <w:ind w:left="284" w:right="191"/>
        <w:jc w:val="both"/>
        <w:rPr>
          <w:rFonts w:ascii="Palatino Linotype" w:eastAsia="Palatino Linotype" w:hAnsi="Palatino Linotype" w:cs="Palatino Linotype"/>
          <w:sz w:val="22"/>
          <w:szCs w:val="22"/>
        </w:rPr>
      </w:pPr>
    </w:p>
    <w:p w14:paraId="4FEEB42F" w14:textId="77777777" w:rsidR="0086515F" w:rsidRPr="0098339F" w:rsidRDefault="005C5888" w:rsidP="005C5888">
      <w:pPr>
        <w:pBdr>
          <w:top w:val="nil"/>
          <w:left w:val="nil"/>
          <w:bottom w:val="nil"/>
          <w:right w:val="nil"/>
          <w:between w:val="nil"/>
        </w:pBdr>
        <w:spacing w:line="360" w:lineRule="auto"/>
        <w:ind w:right="191"/>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 xml:space="preserve">En este orden de ideas, se reitera que la Unidad de Transparencia siguió el procedimiento que establece el artículo 162 de la Ley de Transparencia Local, ya que turnó la solicitud de información a la Dirección General de Administración, por ser el área competente para generar la documentación requerida por el particular, relativa a los expedientes de personal de acuerdo con el Código Reglamentario de Toluca.  </w:t>
      </w:r>
    </w:p>
    <w:p w14:paraId="13835C66" w14:textId="77777777" w:rsidR="005C5888" w:rsidRPr="0098339F" w:rsidRDefault="005C5888" w:rsidP="005C5888">
      <w:pPr>
        <w:pBdr>
          <w:top w:val="nil"/>
          <w:left w:val="nil"/>
          <w:bottom w:val="nil"/>
          <w:right w:val="nil"/>
          <w:between w:val="nil"/>
        </w:pBdr>
        <w:spacing w:line="360" w:lineRule="auto"/>
        <w:ind w:right="191"/>
        <w:jc w:val="both"/>
        <w:rPr>
          <w:rFonts w:ascii="Palatino Linotype" w:eastAsia="Palatino Linotype" w:hAnsi="Palatino Linotype" w:cs="Palatino Linotype"/>
          <w:sz w:val="22"/>
          <w:szCs w:val="22"/>
        </w:rPr>
      </w:pPr>
    </w:p>
    <w:p w14:paraId="317C690E" w14:textId="77777777" w:rsidR="005C5888" w:rsidRPr="0098339F" w:rsidRDefault="005C5888" w:rsidP="005C5888">
      <w:pPr>
        <w:spacing w:after="240" w:line="360" w:lineRule="auto"/>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 xml:space="preserve">Ahora bien, no pasa desapercibido que el Recurrente solicitó información del expediente de personal de los Integrantes del Cabildo. </w:t>
      </w:r>
    </w:p>
    <w:p w14:paraId="0CD71A2D" w14:textId="77777777" w:rsidR="005C5888" w:rsidRPr="0098339F" w:rsidRDefault="005C5888" w:rsidP="005C5888">
      <w:pPr>
        <w:numPr>
          <w:ilvl w:val="0"/>
          <w:numId w:val="16"/>
        </w:numPr>
        <w:pBdr>
          <w:top w:val="nil"/>
          <w:left w:val="nil"/>
          <w:bottom w:val="nil"/>
          <w:right w:val="nil"/>
          <w:between w:val="nil"/>
        </w:pBdr>
        <w:spacing w:line="360" w:lineRule="auto"/>
        <w:ind w:right="49"/>
        <w:jc w:val="both"/>
        <w:rPr>
          <w:rFonts w:ascii="Palatino Linotype" w:eastAsia="Palatino Linotype" w:hAnsi="Palatino Linotype" w:cs="Palatino Linotype"/>
          <w:sz w:val="22"/>
        </w:rPr>
      </w:pPr>
      <w:r w:rsidRPr="0098339F">
        <w:rPr>
          <w:rFonts w:ascii="Palatino Linotype" w:eastAsia="Palatino Linotype" w:hAnsi="Palatino Linotype" w:cs="Palatino Linotype"/>
          <w:b/>
          <w:sz w:val="22"/>
        </w:rPr>
        <w:t xml:space="preserve">De los cargos de elección popular. </w:t>
      </w:r>
    </w:p>
    <w:p w14:paraId="3313ECE4" w14:textId="77777777" w:rsidR="005C5888" w:rsidRPr="0098339F" w:rsidRDefault="005C5888" w:rsidP="005C5888">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rPr>
      </w:pPr>
    </w:p>
    <w:p w14:paraId="1E73B7AE" w14:textId="77777777" w:rsidR="005C5888" w:rsidRPr="0098339F" w:rsidRDefault="005C5888" w:rsidP="005C5888">
      <w:pPr>
        <w:spacing w:line="360" w:lineRule="auto"/>
        <w:ind w:right="49"/>
        <w:jc w:val="both"/>
        <w:rPr>
          <w:rFonts w:ascii="Palatino Linotype" w:eastAsia="Palatino Linotype" w:hAnsi="Palatino Linotype" w:cs="Palatino Linotype"/>
          <w:sz w:val="22"/>
        </w:rPr>
      </w:pPr>
      <w:r w:rsidRPr="0098339F">
        <w:rPr>
          <w:rFonts w:ascii="Palatino Linotype" w:eastAsia="Palatino Linotype" w:hAnsi="Palatino Linotype" w:cs="Palatino Linotype"/>
          <w:sz w:val="22"/>
        </w:rPr>
        <w:t xml:space="preserve">De acuerdo con el Sistema de Información Legislativa de la Secretaria de Gobernación (consultado en </w:t>
      </w:r>
      <w:hyperlink r:id="rId8">
        <w:r w:rsidRPr="0098339F">
          <w:rPr>
            <w:rFonts w:ascii="Palatino Linotype" w:eastAsia="Palatino Linotype" w:hAnsi="Palatino Linotype" w:cs="Palatino Linotype"/>
            <w:sz w:val="22"/>
            <w:u w:val="single"/>
          </w:rPr>
          <w:t>http://sil.gobernacion.gob.mx/Glosario/definicionpop.php?ID=31</w:t>
        </w:r>
      </w:hyperlink>
      <w:r w:rsidRPr="0098339F">
        <w:rPr>
          <w:rFonts w:ascii="Palatino Linotype" w:eastAsia="Palatino Linotype" w:hAnsi="Palatino Linotype" w:cs="Palatino Linotype"/>
          <w:sz w:val="22"/>
        </w:rPr>
        <w:t xml:space="preserve">), los cargos de elección popular se refieren al derecho y obligación ciudadana para desempeñar </w:t>
      </w:r>
      <w:r w:rsidRPr="0098339F">
        <w:rPr>
          <w:rFonts w:ascii="Palatino Linotype" w:eastAsia="Palatino Linotype" w:hAnsi="Palatino Linotype" w:cs="Palatino Linotype"/>
          <w:sz w:val="22"/>
        </w:rPr>
        <w:lastRenderedPageBreak/>
        <w:t xml:space="preserve">un puesto en alguno de los poderes de los tres órdenes de gobierno del Estado, con derecho a una retribución monetaria, siempre que se tengan las calidades que establezca la Ley. </w:t>
      </w:r>
    </w:p>
    <w:p w14:paraId="585A4150" w14:textId="77777777" w:rsidR="005C5888" w:rsidRPr="0098339F" w:rsidRDefault="005C5888" w:rsidP="005C5888">
      <w:pPr>
        <w:spacing w:line="360" w:lineRule="auto"/>
        <w:ind w:right="49"/>
        <w:jc w:val="both"/>
        <w:rPr>
          <w:rFonts w:ascii="Palatino Linotype" w:eastAsia="Palatino Linotype" w:hAnsi="Palatino Linotype" w:cs="Palatino Linotype"/>
          <w:sz w:val="22"/>
        </w:rPr>
      </w:pPr>
    </w:p>
    <w:p w14:paraId="19886F42" w14:textId="77777777" w:rsidR="005C5888" w:rsidRPr="0098339F" w:rsidRDefault="005C5888" w:rsidP="005C5888">
      <w:pPr>
        <w:spacing w:line="360" w:lineRule="auto"/>
        <w:ind w:right="49"/>
        <w:jc w:val="both"/>
        <w:rPr>
          <w:rFonts w:ascii="Palatino Linotype" w:eastAsia="Palatino Linotype" w:hAnsi="Palatino Linotype" w:cs="Palatino Linotype"/>
          <w:sz w:val="22"/>
        </w:rPr>
      </w:pPr>
      <w:r w:rsidRPr="0098339F">
        <w:rPr>
          <w:rFonts w:ascii="Palatino Linotype" w:eastAsia="Palatino Linotype" w:hAnsi="Palatino Linotype" w:cs="Palatino Linotype"/>
          <w:sz w:val="22"/>
        </w:rPr>
        <w:t xml:space="preserve">En ese sentido, se consideran como cargos de elección popular en la administración pública a los regidores, síndicos y presidente municipal gobernador o presidente de la República y en el en ámbito legislativo a los diputados locales y federales, así como senadores. </w:t>
      </w:r>
    </w:p>
    <w:p w14:paraId="2220FE9C" w14:textId="77777777" w:rsidR="005C5888" w:rsidRPr="0098339F" w:rsidRDefault="005C5888" w:rsidP="005C5888">
      <w:pPr>
        <w:spacing w:line="360" w:lineRule="auto"/>
        <w:ind w:right="49"/>
        <w:jc w:val="both"/>
        <w:rPr>
          <w:rFonts w:ascii="Palatino Linotype" w:eastAsia="Palatino Linotype" w:hAnsi="Palatino Linotype" w:cs="Palatino Linotype"/>
          <w:sz w:val="22"/>
        </w:rPr>
      </w:pPr>
    </w:p>
    <w:p w14:paraId="66D47306" w14:textId="77777777" w:rsidR="005C5888" w:rsidRPr="0098339F" w:rsidRDefault="005C5888" w:rsidP="005C5888">
      <w:pPr>
        <w:spacing w:line="360" w:lineRule="auto"/>
        <w:ind w:right="49"/>
        <w:jc w:val="both"/>
        <w:rPr>
          <w:rFonts w:ascii="Palatino Linotype" w:eastAsia="Palatino Linotype" w:hAnsi="Palatino Linotype" w:cs="Palatino Linotype"/>
          <w:sz w:val="22"/>
        </w:rPr>
      </w:pPr>
      <w:r w:rsidRPr="0098339F">
        <w:rPr>
          <w:rFonts w:ascii="Palatino Linotype" w:eastAsia="Palatino Linotype" w:hAnsi="Palatino Linotype" w:cs="Palatino Linotype"/>
          <w:sz w:val="22"/>
        </w:rPr>
        <w:t>Ahora bien, desde un sentido político-sociológico, los procesos de elección popular y con ello, los cargos de la misma naturaleza, guardan relación estrecha con la democracia, palabra que en su acepción etimológica significa “el poder en las manos del pueblo”, de tal manera que en los estados democráticos, se considera como fundamental las prerrogativas de votar y ser votado y, en consecuencia, la obligación de ejercer los cargos conferidos, conociéndose como representación popular, la cual se alcanza mediante un proceso electoral en el que los ciudadanos de una comunidad eligen, en elecciones libres y auténticas, a determinados ciudadanos que son postulados para ejercer ciertas funciones en el poder público.  (Castillo, 2002)</w:t>
      </w:r>
    </w:p>
    <w:p w14:paraId="7F4D8A89" w14:textId="77777777" w:rsidR="005C5888" w:rsidRPr="0098339F" w:rsidRDefault="005C5888" w:rsidP="005C5888">
      <w:pPr>
        <w:spacing w:line="360" w:lineRule="auto"/>
        <w:ind w:right="49"/>
        <w:jc w:val="both"/>
        <w:rPr>
          <w:rFonts w:ascii="Palatino Linotype" w:eastAsia="Palatino Linotype" w:hAnsi="Palatino Linotype" w:cs="Palatino Linotype"/>
          <w:sz w:val="22"/>
        </w:rPr>
      </w:pPr>
    </w:p>
    <w:p w14:paraId="5CC8B669" w14:textId="77777777" w:rsidR="005C5888" w:rsidRPr="0098339F" w:rsidRDefault="005C5888" w:rsidP="005C5888">
      <w:pPr>
        <w:spacing w:line="360" w:lineRule="auto"/>
        <w:ind w:right="49"/>
        <w:jc w:val="both"/>
        <w:rPr>
          <w:rFonts w:ascii="Palatino Linotype" w:eastAsia="Palatino Linotype" w:hAnsi="Palatino Linotype" w:cs="Palatino Linotype"/>
          <w:sz w:val="22"/>
        </w:rPr>
      </w:pPr>
      <w:r w:rsidRPr="0098339F">
        <w:rPr>
          <w:rFonts w:ascii="Palatino Linotype" w:eastAsia="Palatino Linotype" w:hAnsi="Palatino Linotype" w:cs="Palatino Linotype"/>
          <w:sz w:val="22"/>
        </w:rPr>
        <w:t xml:space="preserve">De esto, se colige que las personas que ocupan cargos como regidores, síndicos y presidente municipal, gobernador o presidente de la República, así como los diputados y senadores, fueron electos mediante un proceso democrático, es decir, los ciudadanos los consideraron como adecuados para su representación, no obstante, cabe mencionar que si bien, estos son electos de manera popular, también lo es que se establecen un mínimo de requisitos para poder ocupar estos. </w:t>
      </w:r>
    </w:p>
    <w:p w14:paraId="1B0AB1BD" w14:textId="77777777" w:rsidR="005C5888" w:rsidRPr="0098339F" w:rsidRDefault="005C5888" w:rsidP="005C5888">
      <w:pPr>
        <w:spacing w:line="360" w:lineRule="auto"/>
        <w:ind w:right="49"/>
        <w:jc w:val="both"/>
        <w:rPr>
          <w:rFonts w:ascii="Palatino Linotype" w:eastAsia="Palatino Linotype" w:hAnsi="Palatino Linotype" w:cs="Palatino Linotype"/>
          <w:sz w:val="22"/>
        </w:rPr>
      </w:pPr>
    </w:p>
    <w:p w14:paraId="0451601A" w14:textId="77777777" w:rsidR="005C5888" w:rsidRPr="0098339F" w:rsidRDefault="005C5888" w:rsidP="005C5888">
      <w:pPr>
        <w:spacing w:line="360" w:lineRule="auto"/>
        <w:ind w:right="49"/>
        <w:jc w:val="both"/>
        <w:rPr>
          <w:rFonts w:ascii="Palatino Linotype" w:eastAsia="Palatino Linotype" w:hAnsi="Palatino Linotype" w:cs="Palatino Linotype"/>
          <w:sz w:val="22"/>
        </w:rPr>
      </w:pPr>
      <w:r w:rsidRPr="0098339F">
        <w:rPr>
          <w:rFonts w:ascii="Palatino Linotype" w:eastAsia="Palatino Linotype" w:hAnsi="Palatino Linotype" w:cs="Palatino Linotype"/>
          <w:sz w:val="22"/>
        </w:rPr>
        <w:t xml:space="preserve">Por lo que, de conformidad con el artículo 119 de la Constitución Política del Estado Libre y Soberano de México, para ser miembro propietario o suplente de un ayuntamiento se requiere: </w:t>
      </w:r>
    </w:p>
    <w:p w14:paraId="40E08103" w14:textId="77777777" w:rsidR="005C5888" w:rsidRPr="0098339F" w:rsidRDefault="005C5888" w:rsidP="005C5888">
      <w:pPr>
        <w:spacing w:line="360" w:lineRule="auto"/>
        <w:ind w:right="49"/>
        <w:jc w:val="both"/>
        <w:rPr>
          <w:rFonts w:ascii="Palatino Linotype" w:eastAsia="Palatino Linotype" w:hAnsi="Palatino Linotype" w:cs="Palatino Linotype"/>
          <w:sz w:val="22"/>
        </w:rPr>
      </w:pPr>
    </w:p>
    <w:p w14:paraId="7FC2396F" w14:textId="77777777" w:rsidR="005C5888" w:rsidRPr="0098339F" w:rsidRDefault="005C5888" w:rsidP="005C5888">
      <w:pPr>
        <w:spacing w:line="276" w:lineRule="auto"/>
        <w:ind w:left="567" w:right="560"/>
        <w:jc w:val="both"/>
        <w:rPr>
          <w:rFonts w:ascii="Palatino Linotype" w:eastAsia="Palatino Linotype" w:hAnsi="Palatino Linotype" w:cs="Palatino Linotype"/>
          <w:i/>
          <w:sz w:val="22"/>
        </w:rPr>
      </w:pPr>
      <w:r w:rsidRPr="0098339F">
        <w:rPr>
          <w:rFonts w:ascii="Palatino Linotype" w:eastAsia="Palatino Linotype" w:hAnsi="Palatino Linotype" w:cs="Palatino Linotype"/>
          <w:b/>
          <w:i/>
          <w:sz w:val="22"/>
        </w:rPr>
        <w:t>Artículo 119.-</w:t>
      </w:r>
      <w:r w:rsidRPr="0098339F">
        <w:rPr>
          <w:rFonts w:ascii="Palatino Linotype" w:eastAsia="Palatino Linotype" w:hAnsi="Palatino Linotype" w:cs="Palatino Linotype"/>
          <w:i/>
          <w:sz w:val="22"/>
        </w:rPr>
        <w:t xml:space="preserve"> Para ser miembro propietario o suplente de un ayuntamiento se requiere:</w:t>
      </w:r>
    </w:p>
    <w:p w14:paraId="5922665C" w14:textId="77777777" w:rsidR="005C5888" w:rsidRPr="0098339F" w:rsidRDefault="005C5888" w:rsidP="005C5888">
      <w:pPr>
        <w:spacing w:line="276" w:lineRule="auto"/>
        <w:ind w:left="567" w:right="560"/>
        <w:jc w:val="both"/>
        <w:rPr>
          <w:rFonts w:ascii="Palatino Linotype" w:eastAsia="Palatino Linotype" w:hAnsi="Palatino Linotype" w:cs="Palatino Linotype"/>
          <w:i/>
          <w:sz w:val="22"/>
        </w:rPr>
      </w:pPr>
      <w:r w:rsidRPr="0098339F">
        <w:rPr>
          <w:rFonts w:ascii="Palatino Linotype" w:eastAsia="Palatino Linotype" w:hAnsi="Palatino Linotype" w:cs="Palatino Linotype"/>
          <w:i/>
          <w:sz w:val="22"/>
        </w:rPr>
        <w:t xml:space="preserve">I. Ser mexicano por nacimiento, ciudadano del Estado, en pleno ejercicio de sus derechos; </w:t>
      </w:r>
    </w:p>
    <w:p w14:paraId="17BDCE30" w14:textId="77777777" w:rsidR="005C5888" w:rsidRPr="0098339F" w:rsidRDefault="005C5888" w:rsidP="005C5888">
      <w:pPr>
        <w:spacing w:line="276" w:lineRule="auto"/>
        <w:ind w:left="567" w:right="560"/>
        <w:jc w:val="both"/>
        <w:rPr>
          <w:rFonts w:ascii="Palatino Linotype" w:eastAsia="Palatino Linotype" w:hAnsi="Palatino Linotype" w:cs="Palatino Linotype"/>
          <w:i/>
          <w:sz w:val="22"/>
        </w:rPr>
      </w:pPr>
      <w:r w:rsidRPr="0098339F">
        <w:rPr>
          <w:rFonts w:ascii="Palatino Linotype" w:eastAsia="Palatino Linotype" w:hAnsi="Palatino Linotype" w:cs="Palatino Linotype"/>
          <w:i/>
          <w:sz w:val="22"/>
        </w:rPr>
        <w:t xml:space="preserve">II. Ser mexiquense con residencia efectiva en el municipio no menor a un año o vecino del mismo, con residencia efectiva en su territorio no menor a tres años, anteriores al día de la elección; y </w:t>
      </w:r>
    </w:p>
    <w:p w14:paraId="679BB717" w14:textId="77777777" w:rsidR="005C5888" w:rsidRPr="0098339F" w:rsidRDefault="005C5888" w:rsidP="005C5888">
      <w:pPr>
        <w:spacing w:line="276" w:lineRule="auto"/>
        <w:ind w:left="567" w:right="560"/>
        <w:jc w:val="both"/>
        <w:rPr>
          <w:rFonts w:ascii="Palatino Linotype" w:eastAsia="Palatino Linotype" w:hAnsi="Palatino Linotype" w:cs="Palatino Linotype"/>
          <w:i/>
          <w:sz w:val="22"/>
        </w:rPr>
      </w:pPr>
      <w:r w:rsidRPr="0098339F">
        <w:rPr>
          <w:rFonts w:ascii="Palatino Linotype" w:eastAsia="Palatino Linotype" w:hAnsi="Palatino Linotype" w:cs="Palatino Linotype"/>
          <w:i/>
          <w:sz w:val="22"/>
        </w:rPr>
        <w:t>III. Ser de reconocida probidad y buena fama pública.</w:t>
      </w:r>
    </w:p>
    <w:p w14:paraId="5BCBDB46" w14:textId="77777777" w:rsidR="005C5888" w:rsidRPr="0098339F" w:rsidRDefault="005C5888" w:rsidP="005C5888">
      <w:pPr>
        <w:spacing w:line="360" w:lineRule="auto"/>
        <w:ind w:right="49"/>
        <w:jc w:val="both"/>
        <w:rPr>
          <w:rFonts w:ascii="Palatino Linotype" w:eastAsia="Palatino Linotype" w:hAnsi="Palatino Linotype" w:cs="Palatino Linotype"/>
          <w:sz w:val="22"/>
        </w:rPr>
      </w:pPr>
    </w:p>
    <w:p w14:paraId="36A7F82D" w14:textId="77777777" w:rsidR="005C5888" w:rsidRPr="0098339F" w:rsidRDefault="005C5888" w:rsidP="005C5888">
      <w:pPr>
        <w:spacing w:line="360" w:lineRule="auto"/>
        <w:ind w:right="49"/>
        <w:jc w:val="both"/>
        <w:rPr>
          <w:rFonts w:ascii="Palatino Linotype" w:eastAsia="Palatino Linotype" w:hAnsi="Palatino Linotype" w:cs="Palatino Linotype"/>
          <w:sz w:val="22"/>
        </w:rPr>
      </w:pPr>
      <w:r w:rsidRPr="0098339F">
        <w:rPr>
          <w:rFonts w:ascii="Palatino Linotype" w:eastAsia="Palatino Linotype" w:hAnsi="Palatino Linotype" w:cs="Palatino Linotype"/>
          <w:sz w:val="22"/>
        </w:rPr>
        <w:t xml:space="preserve">Por su parte, para ser miembro del Ayuntamiento, la Constitución Política únicamente, refiere lo siguiente: </w:t>
      </w:r>
    </w:p>
    <w:p w14:paraId="64E8B7D4" w14:textId="77777777" w:rsidR="005C5888" w:rsidRPr="0098339F" w:rsidRDefault="005C5888" w:rsidP="005C5888">
      <w:pPr>
        <w:spacing w:line="360" w:lineRule="auto"/>
        <w:ind w:right="49"/>
        <w:jc w:val="both"/>
        <w:rPr>
          <w:rFonts w:ascii="Palatino Linotype" w:eastAsia="Palatino Linotype" w:hAnsi="Palatino Linotype" w:cs="Palatino Linotype"/>
          <w:sz w:val="22"/>
        </w:rPr>
      </w:pPr>
    </w:p>
    <w:p w14:paraId="4EE125EB" w14:textId="77777777" w:rsidR="005C5888" w:rsidRPr="0098339F" w:rsidRDefault="005C5888" w:rsidP="005C5888">
      <w:pPr>
        <w:spacing w:line="276" w:lineRule="auto"/>
        <w:ind w:left="567" w:right="560"/>
        <w:jc w:val="both"/>
        <w:rPr>
          <w:rFonts w:ascii="Palatino Linotype" w:eastAsia="Palatino Linotype" w:hAnsi="Palatino Linotype" w:cs="Palatino Linotype"/>
          <w:i/>
          <w:sz w:val="22"/>
        </w:rPr>
      </w:pPr>
      <w:r w:rsidRPr="0098339F">
        <w:rPr>
          <w:rFonts w:ascii="Palatino Linotype" w:eastAsia="Palatino Linotype" w:hAnsi="Palatino Linotype" w:cs="Palatino Linotype"/>
          <w:b/>
          <w:i/>
          <w:sz w:val="22"/>
        </w:rPr>
        <w:t>Artículo 114.-</w:t>
      </w:r>
      <w:r w:rsidRPr="0098339F">
        <w:rPr>
          <w:rFonts w:ascii="Palatino Linotype" w:eastAsia="Palatino Linotype" w:hAnsi="Palatino Linotype" w:cs="Palatino Linotype"/>
          <w:i/>
          <w:sz w:val="22"/>
        </w:rPr>
        <w:t xml:space="preserve"> Los Ayuntamientos serán electos mediante sufragio universal, libre, secreto y directo. La ley de la materia determinará la fecha de la elección. Las elecciones de Ayuntamientos serán computadas y declaradas válidas por el órgano electoral municipal, mismo que otorgará la constancia de mayoría a los integrantes de la planilla que hubiere obtenido el mayor número de votos en términos de la ley de la materia. El cargo de miembro del ayuntamiento no es renunciable, sino por justa causa que calificará el ayuntamiento ante el que se presentará la renuncia y quien conocerá también de las licencias de sus miembros.</w:t>
      </w:r>
    </w:p>
    <w:p w14:paraId="2E788369" w14:textId="77777777" w:rsidR="005C5888" w:rsidRPr="0098339F" w:rsidRDefault="005C5888" w:rsidP="005C5888">
      <w:pPr>
        <w:spacing w:line="360" w:lineRule="auto"/>
        <w:ind w:right="49"/>
        <w:jc w:val="both"/>
        <w:rPr>
          <w:rFonts w:ascii="Palatino Linotype" w:eastAsia="Palatino Linotype" w:hAnsi="Palatino Linotype" w:cs="Palatino Linotype"/>
          <w:sz w:val="22"/>
        </w:rPr>
      </w:pPr>
    </w:p>
    <w:p w14:paraId="60562138" w14:textId="77777777" w:rsidR="005C5888" w:rsidRPr="0098339F" w:rsidRDefault="005C5888" w:rsidP="005C5888">
      <w:pPr>
        <w:spacing w:line="360" w:lineRule="auto"/>
        <w:ind w:right="49"/>
        <w:jc w:val="both"/>
        <w:rPr>
          <w:rFonts w:ascii="Palatino Linotype" w:eastAsia="Palatino Linotype" w:hAnsi="Palatino Linotype" w:cs="Palatino Linotype"/>
          <w:b/>
          <w:sz w:val="22"/>
          <w:u w:val="single"/>
        </w:rPr>
      </w:pPr>
      <w:r w:rsidRPr="0098339F">
        <w:rPr>
          <w:rFonts w:ascii="Palatino Linotype" w:eastAsia="Palatino Linotype" w:hAnsi="Palatino Linotype" w:cs="Palatino Linotype"/>
          <w:sz w:val="22"/>
        </w:rPr>
        <w:t xml:space="preserve">De lo anterior, para el caso de ser miembro propietario del Ayuntamiento, no se exigen mayores requisitos que ser mexicano por nacimiento, ciudadano del Estado, gozar del ejercicio de derechos, tener residencia efectiva y, ser de reconocida probidad y buena fama pública, por otro lado, para ocupar el cargo de síndicos y regidores, no se requiere algún requisito, más que haber sido electo mediante sufragio, por lo que, </w:t>
      </w:r>
      <w:r w:rsidRPr="0098339F">
        <w:rPr>
          <w:rFonts w:ascii="Palatino Linotype" w:eastAsia="Palatino Linotype" w:hAnsi="Palatino Linotype" w:cs="Palatino Linotype"/>
          <w:b/>
          <w:sz w:val="22"/>
          <w:u w:val="single"/>
        </w:rPr>
        <w:t xml:space="preserve">se colige que no es obligatorio que los miembros del Ayuntamiento cuenten con requisitos específicos y, mucho menos grado de estudios y mucho menos, con una cédula profesional. </w:t>
      </w:r>
    </w:p>
    <w:p w14:paraId="63454585" w14:textId="77777777" w:rsidR="005C5888" w:rsidRPr="0098339F" w:rsidRDefault="005C5888" w:rsidP="005C5888">
      <w:pPr>
        <w:spacing w:line="360" w:lineRule="auto"/>
        <w:ind w:right="49"/>
        <w:jc w:val="both"/>
        <w:rPr>
          <w:rFonts w:ascii="Palatino Linotype" w:eastAsia="Palatino Linotype" w:hAnsi="Palatino Linotype" w:cs="Palatino Linotype"/>
          <w:b/>
          <w:sz w:val="22"/>
          <w:u w:val="single"/>
        </w:rPr>
      </w:pPr>
    </w:p>
    <w:p w14:paraId="7388F9E5" w14:textId="77777777" w:rsidR="0086515F" w:rsidRPr="0098339F" w:rsidRDefault="005C5888">
      <w:pPr>
        <w:spacing w:after="240" w:line="360" w:lineRule="auto"/>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Dicho lo anterior, es importante establecer la información que proporcionó el Sujeto Obl</w:t>
      </w:r>
      <w:r w:rsidR="00F963C5" w:rsidRPr="0098339F">
        <w:rPr>
          <w:rFonts w:ascii="Palatino Linotype" w:eastAsia="Palatino Linotype" w:hAnsi="Palatino Linotype" w:cs="Palatino Linotype"/>
          <w:sz w:val="22"/>
          <w:szCs w:val="22"/>
        </w:rPr>
        <w:t>igado a través de su respuesta:</w:t>
      </w:r>
    </w:p>
    <w:tbl>
      <w:tblPr>
        <w:tblStyle w:val="a3"/>
        <w:tblW w:w="88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4536"/>
        <w:gridCol w:w="1723"/>
      </w:tblGrid>
      <w:tr w:rsidR="00545BDB" w:rsidRPr="0098339F" w14:paraId="3A42BE7F" w14:textId="77777777">
        <w:tc>
          <w:tcPr>
            <w:tcW w:w="2547" w:type="dxa"/>
            <w:shd w:val="clear" w:color="auto" w:fill="DBE5F1"/>
          </w:tcPr>
          <w:p w14:paraId="68E7CCAF" w14:textId="77777777" w:rsidR="0086515F" w:rsidRPr="0098339F" w:rsidRDefault="005C5888">
            <w:pPr>
              <w:spacing w:after="240" w:line="360" w:lineRule="auto"/>
              <w:ind w:right="49"/>
              <w:jc w:val="center"/>
              <w:rPr>
                <w:rFonts w:ascii="Palatino Linotype" w:eastAsia="Palatino Linotype" w:hAnsi="Palatino Linotype" w:cs="Palatino Linotype"/>
                <w:b/>
                <w:sz w:val="22"/>
                <w:szCs w:val="22"/>
              </w:rPr>
            </w:pPr>
            <w:r w:rsidRPr="0098339F">
              <w:rPr>
                <w:rFonts w:ascii="Palatino Linotype" w:eastAsia="Palatino Linotype" w:hAnsi="Palatino Linotype" w:cs="Palatino Linotype"/>
                <w:b/>
                <w:sz w:val="22"/>
                <w:szCs w:val="22"/>
              </w:rPr>
              <w:lastRenderedPageBreak/>
              <w:t>Integrante de cabildo</w:t>
            </w:r>
          </w:p>
        </w:tc>
        <w:tc>
          <w:tcPr>
            <w:tcW w:w="4536" w:type="dxa"/>
            <w:shd w:val="clear" w:color="auto" w:fill="DBE5F1"/>
          </w:tcPr>
          <w:p w14:paraId="1FA45794" w14:textId="77777777" w:rsidR="0086515F" w:rsidRPr="0098339F" w:rsidRDefault="005C5888">
            <w:pPr>
              <w:spacing w:after="240" w:line="360" w:lineRule="auto"/>
              <w:ind w:right="49"/>
              <w:jc w:val="center"/>
              <w:rPr>
                <w:rFonts w:ascii="Palatino Linotype" w:eastAsia="Palatino Linotype" w:hAnsi="Palatino Linotype" w:cs="Palatino Linotype"/>
                <w:b/>
                <w:sz w:val="22"/>
                <w:szCs w:val="22"/>
              </w:rPr>
            </w:pPr>
            <w:r w:rsidRPr="0098339F">
              <w:rPr>
                <w:rFonts w:ascii="Palatino Linotype" w:eastAsia="Palatino Linotype" w:hAnsi="Palatino Linotype" w:cs="Palatino Linotype"/>
                <w:b/>
                <w:sz w:val="22"/>
                <w:szCs w:val="22"/>
              </w:rPr>
              <w:t>Información proporcionada</w:t>
            </w:r>
          </w:p>
        </w:tc>
        <w:tc>
          <w:tcPr>
            <w:tcW w:w="1723" w:type="dxa"/>
            <w:shd w:val="clear" w:color="auto" w:fill="DBE5F1"/>
          </w:tcPr>
          <w:p w14:paraId="7EC081DC" w14:textId="77777777" w:rsidR="0086515F" w:rsidRPr="0098339F" w:rsidRDefault="005C5888">
            <w:pPr>
              <w:spacing w:after="240" w:line="360" w:lineRule="auto"/>
              <w:ind w:right="49"/>
              <w:jc w:val="center"/>
              <w:rPr>
                <w:rFonts w:ascii="Palatino Linotype" w:eastAsia="Palatino Linotype" w:hAnsi="Palatino Linotype" w:cs="Palatino Linotype"/>
                <w:b/>
                <w:sz w:val="22"/>
                <w:szCs w:val="22"/>
              </w:rPr>
            </w:pPr>
            <w:r w:rsidRPr="0098339F">
              <w:rPr>
                <w:rFonts w:ascii="Palatino Linotype" w:eastAsia="Palatino Linotype" w:hAnsi="Palatino Linotype" w:cs="Palatino Linotype"/>
                <w:b/>
                <w:sz w:val="22"/>
                <w:szCs w:val="22"/>
              </w:rPr>
              <w:t>¿Colma?</w:t>
            </w:r>
          </w:p>
        </w:tc>
      </w:tr>
      <w:tr w:rsidR="00545BDB" w:rsidRPr="0098339F" w14:paraId="780260B9" w14:textId="77777777">
        <w:tc>
          <w:tcPr>
            <w:tcW w:w="2547" w:type="dxa"/>
          </w:tcPr>
          <w:p w14:paraId="2D92E56E" w14:textId="77777777" w:rsidR="0086515F" w:rsidRPr="0098339F" w:rsidRDefault="005C5888">
            <w:pPr>
              <w:spacing w:after="240" w:line="360" w:lineRule="auto"/>
              <w:ind w:right="49"/>
              <w:jc w:val="both"/>
              <w:rPr>
                <w:rFonts w:ascii="Palatino Linotype" w:eastAsia="Palatino Linotype" w:hAnsi="Palatino Linotype" w:cs="Palatino Linotype"/>
                <w:b/>
                <w:sz w:val="22"/>
                <w:szCs w:val="22"/>
              </w:rPr>
            </w:pPr>
            <w:r w:rsidRPr="0098339F">
              <w:rPr>
                <w:rFonts w:ascii="Palatino Linotype" w:eastAsia="Palatino Linotype" w:hAnsi="Palatino Linotype" w:cs="Palatino Linotype"/>
                <w:b/>
                <w:sz w:val="22"/>
                <w:szCs w:val="22"/>
              </w:rPr>
              <w:t>Presidente Municipal</w:t>
            </w:r>
          </w:p>
        </w:tc>
        <w:tc>
          <w:tcPr>
            <w:tcW w:w="4536" w:type="dxa"/>
          </w:tcPr>
          <w:p w14:paraId="777877E3"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Currículum vitae;</w:t>
            </w:r>
          </w:p>
          <w:p w14:paraId="639C31E1"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Título profesional;</w:t>
            </w:r>
          </w:p>
          <w:p w14:paraId="7A326CA9"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Constancia de no inhabilitación;</w:t>
            </w:r>
          </w:p>
          <w:p w14:paraId="7B7F8D1F"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Aviso de Movimiento de alta;</w:t>
            </w:r>
          </w:p>
          <w:p w14:paraId="6755D6AB"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Certificado de no Deudor alimentario Moroso;</w:t>
            </w:r>
          </w:p>
          <w:p w14:paraId="63195A6D" w14:textId="77777777" w:rsidR="0086515F" w:rsidRPr="0098339F" w:rsidRDefault="005C5888">
            <w:pPr>
              <w:numPr>
                <w:ilvl w:val="0"/>
                <w:numId w:val="10"/>
              </w:numPr>
              <w:pBdr>
                <w:top w:val="nil"/>
                <w:left w:val="nil"/>
                <w:bottom w:val="nil"/>
                <w:right w:val="nil"/>
                <w:between w:val="nil"/>
              </w:pBdr>
              <w:spacing w:after="240"/>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Constancia de Mayoría y Validez de la elección Para el Ayuntamiento.</w:t>
            </w:r>
          </w:p>
        </w:tc>
        <w:tc>
          <w:tcPr>
            <w:tcW w:w="1723" w:type="dxa"/>
          </w:tcPr>
          <w:p w14:paraId="5EAEEE8C" w14:textId="77777777" w:rsidR="0086515F" w:rsidRPr="0098339F" w:rsidRDefault="005C5888">
            <w:pPr>
              <w:spacing w:after="240" w:line="360" w:lineRule="auto"/>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Si colma</w:t>
            </w:r>
          </w:p>
        </w:tc>
      </w:tr>
      <w:tr w:rsidR="00545BDB" w:rsidRPr="0098339F" w14:paraId="68F4E9D9" w14:textId="77777777">
        <w:tc>
          <w:tcPr>
            <w:tcW w:w="2547" w:type="dxa"/>
          </w:tcPr>
          <w:p w14:paraId="0E45A0AE" w14:textId="77777777" w:rsidR="0086515F" w:rsidRPr="0098339F" w:rsidRDefault="005C5888">
            <w:pPr>
              <w:spacing w:after="240" w:line="360" w:lineRule="auto"/>
              <w:ind w:right="49"/>
              <w:jc w:val="both"/>
              <w:rPr>
                <w:rFonts w:ascii="Palatino Linotype" w:eastAsia="Palatino Linotype" w:hAnsi="Palatino Linotype" w:cs="Palatino Linotype"/>
                <w:b/>
                <w:sz w:val="22"/>
                <w:szCs w:val="22"/>
              </w:rPr>
            </w:pPr>
            <w:r w:rsidRPr="0098339F">
              <w:rPr>
                <w:rFonts w:ascii="Palatino Linotype" w:eastAsia="Palatino Linotype" w:hAnsi="Palatino Linotype" w:cs="Palatino Linotype"/>
                <w:b/>
                <w:sz w:val="22"/>
                <w:szCs w:val="22"/>
              </w:rPr>
              <w:t>Primer Síndico</w:t>
            </w:r>
          </w:p>
        </w:tc>
        <w:tc>
          <w:tcPr>
            <w:tcW w:w="4536" w:type="dxa"/>
          </w:tcPr>
          <w:p w14:paraId="2031F646"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Currículum vitae;</w:t>
            </w:r>
          </w:p>
          <w:p w14:paraId="37C1A4B6"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Cédula profesional;</w:t>
            </w:r>
          </w:p>
          <w:p w14:paraId="1AD8A652"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Constancia de no inhabilitación;</w:t>
            </w:r>
          </w:p>
          <w:p w14:paraId="04716738"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Aviso de Movimiento de alta;</w:t>
            </w:r>
          </w:p>
          <w:p w14:paraId="0D917124" w14:textId="77777777" w:rsidR="0086515F" w:rsidRPr="0098339F" w:rsidRDefault="005C5888">
            <w:pPr>
              <w:numPr>
                <w:ilvl w:val="0"/>
                <w:numId w:val="10"/>
              </w:numPr>
              <w:pBdr>
                <w:top w:val="nil"/>
                <w:left w:val="nil"/>
                <w:bottom w:val="nil"/>
                <w:right w:val="nil"/>
                <w:between w:val="nil"/>
              </w:pBdr>
              <w:spacing w:after="240"/>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Certificado de no Deudor alimentario Moroso;</w:t>
            </w:r>
          </w:p>
        </w:tc>
        <w:tc>
          <w:tcPr>
            <w:tcW w:w="1723" w:type="dxa"/>
          </w:tcPr>
          <w:p w14:paraId="1FAE227C" w14:textId="77777777" w:rsidR="0086515F" w:rsidRPr="0098339F" w:rsidRDefault="005C5888">
            <w:pPr>
              <w:spacing w:after="240" w:line="360" w:lineRule="auto"/>
              <w:ind w:right="49"/>
              <w:jc w:val="both"/>
              <w:rPr>
                <w:rFonts w:ascii="Palatino Linotype" w:eastAsia="Palatino Linotype" w:hAnsi="Palatino Linotype" w:cs="Palatino Linotype"/>
                <w:sz w:val="22"/>
                <w:szCs w:val="22"/>
                <w:u w:val="single"/>
              </w:rPr>
            </w:pPr>
            <w:r w:rsidRPr="0098339F">
              <w:rPr>
                <w:rFonts w:ascii="Palatino Linotype" w:eastAsia="Palatino Linotype" w:hAnsi="Palatino Linotype" w:cs="Palatino Linotype"/>
                <w:sz w:val="22"/>
                <w:szCs w:val="22"/>
                <w:u w:val="single"/>
              </w:rPr>
              <w:t>Si colma.</w:t>
            </w:r>
          </w:p>
          <w:p w14:paraId="766DAF8F" w14:textId="77777777" w:rsidR="0086515F" w:rsidRPr="0098339F" w:rsidRDefault="005C5888">
            <w:pPr>
              <w:spacing w:after="240" w:line="360" w:lineRule="auto"/>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 xml:space="preserve">Se testó el código </w:t>
            </w:r>
            <w:proofErr w:type="spellStart"/>
            <w:r w:rsidRPr="0098339F">
              <w:rPr>
                <w:rFonts w:ascii="Palatino Linotype" w:eastAsia="Palatino Linotype" w:hAnsi="Palatino Linotype" w:cs="Palatino Linotype"/>
                <w:sz w:val="22"/>
                <w:szCs w:val="22"/>
              </w:rPr>
              <w:t>qr</w:t>
            </w:r>
            <w:proofErr w:type="spellEnd"/>
            <w:r w:rsidRPr="0098339F">
              <w:rPr>
                <w:rFonts w:ascii="Palatino Linotype" w:eastAsia="Palatino Linotype" w:hAnsi="Palatino Linotype" w:cs="Palatino Linotype"/>
                <w:sz w:val="22"/>
                <w:szCs w:val="22"/>
              </w:rPr>
              <w:t xml:space="preserve"> de la cédula profesional.</w:t>
            </w:r>
          </w:p>
        </w:tc>
      </w:tr>
      <w:tr w:rsidR="00545BDB" w:rsidRPr="0098339F" w14:paraId="36CB4CC8" w14:textId="77777777">
        <w:tc>
          <w:tcPr>
            <w:tcW w:w="2547" w:type="dxa"/>
            <w:shd w:val="clear" w:color="auto" w:fill="DBE5F1"/>
          </w:tcPr>
          <w:p w14:paraId="16BC0F10" w14:textId="77777777" w:rsidR="0086515F" w:rsidRPr="0098339F" w:rsidRDefault="005C5888">
            <w:pPr>
              <w:spacing w:after="240" w:line="360" w:lineRule="auto"/>
              <w:ind w:right="49"/>
              <w:jc w:val="both"/>
              <w:rPr>
                <w:rFonts w:ascii="Palatino Linotype" w:eastAsia="Palatino Linotype" w:hAnsi="Palatino Linotype" w:cs="Palatino Linotype"/>
                <w:b/>
                <w:sz w:val="22"/>
                <w:szCs w:val="22"/>
              </w:rPr>
            </w:pPr>
            <w:r w:rsidRPr="0098339F">
              <w:rPr>
                <w:rFonts w:ascii="Palatino Linotype" w:eastAsia="Palatino Linotype" w:hAnsi="Palatino Linotype" w:cs="Palatino Linotype"/>
                <w:b/>
                <w:sz w:val="22"/>
                <w:szCs w:val="22"/>
              </w:rPr>
              <w:t>Segundo Síndico</w:t>
            </w:r>
          </w:p>
        </w:tc>
        <w:tc>
          <w:tcPr>
            <w:tcW w:w="4536" w:type="dxa"/>
            <w:shd w:val="clear" w:color="auto" w:fill="DBE5F1"/>
          </w:tcPr>
          <w:p w14:paraId="479A9B80" w14:textId="77777777" w:rsidR="0086515F" w:rsidRPr="0098339F" w:rsidRDefault="005C5888">
            <w:pPr>
              <w:spacing w:after="240" w:line="360" w:lineRule="auto"/>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No hubo pronunciamiento</w:t>
            </w:r>
          </w:p>
        </w:tc>
        <w:tc>
          <w:tcPr>
            <w:tcW w:w="1723" w:type="dxa"/>
            <w:shd w:val="clear" w:color="auto" w:fill="DBE5F1"/>
          </w:tcPr>
          <w:p w14:paraId="114C4A4E" w14:textId="77777777" w:rsidR="0086515F" w:rsidRPr="0098339F" w:rsidRDefault="005C5888">
            <w:pPr>
              <w:spacing w:after="240" w:line="360" w:lineRule="auto"/>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No colma.</w:t>
            </w:r>
          </w:p>
        </w:tc>
      </w:tr>
      <w:tr w:rsidR="00545BDB" w:rsidRPr="0098339F" w14:paraId="3029073C" w14:textId="77777777">
        <w:tc>
          <w:tcPr>
            <w:tcW w:w="2547" w:type="dxa"/>
          </w:tcPr>
          <w:p w14:paraId="304D6235" w14:textId="77777777" w:rsidR="0086515F" w:rsidRPr="0098339F" w:rsidRDefault="005C5888">
            <w:pPr>
              <w:spacing w:after="240" w:line="360" w:lineRule="auto"/>
              <w:ind w:right="49"/>
              <w:jc w:val="both"/>
              <w:rPr>
                <w:rFonts w:ascii="Palatino Linotype" w:eastAsia="Palatino Linotype" w:hAnsi="Palatino Linotype" w:cs="Palatino Linotype"/>
                <w:b/>
                <w:sz w:val="22"/>
                <w:szCs w:val="22"/>
              </w:rPr>
            </w:pPr>
            <w:r w:rsidRPr="0098339F">
              <w:rPr>
                <w:rFonts w:ascii="Palatino Linotype" w:eastAsia="Palatino Linotype" w:hAnsi="Palatino Linotype" w:cs="Palatino Linotype"/>
                <w:b/>
                <w:sz w:val="22"/>
                <w:szCs w:val="22"/>
              </w:rPr>
              <w:t>Primer Regidor</w:t>
            </w:r>
          </w:p>
        </w:tc>
        <w:tc>
          <w:tcPr>
            <w:tcW w:w="4536" w:type="dxa"/>
          </w:tcPr>
          <w:p w14:paraId="23BD6505"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Currículum vitae;</w:t>
            </w:r>
          </w:p>
          <w:p w14:paraId="33D93B85"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Cédula profesional;</w:t>
            </w:r>
          </w:p>
          <w:p w14:paraId="2FCD3AD4"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Constancia de no inhabilitación;</w:t>
            </w:r>
          </w:p>
          <w:p w14:paraId="6F56A4DD"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Aviso de Movimiento de alta;</w:t>
            </w:r>
          </w:p>
          <w:p w14:paraId="69FFA7EC" w14:textId="77777777" w:rsidR="0086515F" w:rsidRPr="0098339F" w:rsidRDefault="005C5888">
            <w:pPr>
              <w:numPr>
                <w:ilvl w:val="0"/>
                <w:numId w:val="10"/>
              </w:numPr>
              <w:pBdr>
                <w:top w:val="nil"/>
                <w:left w:val="nil"/>
                <w:bottom w:val="nil"/>
                <w:right w:val="nil"/>
                <w:between w:val="nil"/>
              </w:pBdr>
              <w:spacing w:after="240"/>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Certificado de no Deudor alimentario Moroso.</w:t>
            </w:r>
          </w:p>
        </w:tc>
        <w:tc>
          <w:tcPr>
            <w:tcW w:w="1723" w:type="dxa"/>
          </w:tcPr>
          <w:p w14:paraId="0FD9E978" w14:textId="77777777" w:rsidR="0086515F" w:rsidRPr="0098339F" w:rsidRDefault="005C5888">
            <w:pPr>
              <w:spacing w:after="240" w:line="360" w:lineRule="auto"/>
              <w:ind w:right="49"/>
              <w:jc w:val="both"/>
              <w:rPr>
                <w:rFonts w:ascii="Palatino Linotype" w:eastAsia="Palatino Linotype" w:hAnsi="Palatino Linotype" w:cs="Palatino Linotype"/>
                <w:sz w:val="22"/>
                <w:szCs w:val="22"/>
                <w:u w:val="single"/>
              </w:rPr>
            </w:pPr>
            <w:r w:rsidRPr="0098339F">
              <w:rPr>
                <w:rFonts w:ascii="Palatino Linotype" w:eastAsia="Palatino Linotype" w:hAnsi="Palatino Linotype" w:cs="Palatino Linotype"/>
                <w:sz w:val="22"/>
                <w:szCs w:val="22"/>
                <w:u w:val="single"/>
              </w:rPr>
              <w:t>Parcialmente.</w:t>
            </w:r>
          </w:p>
          <w:p w14:paraId="35DE672D" w14:textId="77777777" w:rsidR="0086515F" w:rsidRPr="0098339F" w:rsidRDefault="005C5888">
            <w:pPr>
              <w:spacing w:after="240" w:line="360" w:lineRule="auto"/>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 xml:space="preserve">Se testó el código </w:t>
            </w:r>
            <w:proofErr w:type="spellStart"/>
            <w:r w:rsidRPr="0098339F">
              <w:rPr>
                <w:rFonts w:ascii="Palatino Linotype" w:eastAsia="Palatino Linotype" w:hAnsi="Palatino Linotype" w:cs="Palatino Linotype"/>
                <w:sz w:val="22"/>
                <w:szCs w:val="22"/>
              </w:rPr>
              <w:t>qr</w:t>
            </w:r>
            <w:proofErr w:type="spellEnd"/>
            <w:r w:rsidRPr="0098339F">
              <w:rPr>
                <w:rFonts w:ascii="Palatino Linotype" w:eastAsia="Palatino Linotype" w:hAnsi="Palatino Linotype" w:cs="Palatino Linotype"/>
                <w:sz w:val="22"/>
                <w:szCs w:val="22"/>
              </w:rPr>
              <w:t xml:space="preserve"> de la cédula profesional.</w:t>
            </w:r>
          </w:p>
        </w:tc>
      </w:tr>
      <w:tr w:rsidR="00545BDB" w:rsidRPr="0098339F" w14:paraId="5605A6D0" w14:textId="77777777">
        <w:tc>
          <w:tcPr>
            <w:tcW w:w="2547" w:type="dxa"/>
            <w:shd w:val="clear" w:color="auto" w:fill="DBE5F1"/>
          </w:tcPr>
          <w:p w14:paraId="31075321" w14:textId="77777777" w:rsidR="0086515F" w:rsidRPr="0098339F" w:rsidRDefault="005C5888">
            <w:pPr>
              <w:spacing w:after="240" w:line="360" w:lineRule="auto"/>
              <w:ind w:right="49"/>
              <w:jc w:val="both"/>
              <w:rPr>
                <w:rFonts w:ascii="Palatino Linotype" w:eastAsia="Palatino Linotype" w:hAnsi="Palatino Linotype" w:cs="Palatino Linotype"/>
                <w:b/>
                <w:sz w:val="22"/>
                <w:szCs w:val="22"/>
              </w:rPr>
            </w:pPr>
            <w:r w:rsidRPr="0098339F">
              <w:rPr>
                <w:rFonts w:ascii="Palatino Linotype" w:eastAsia="Palatino Linotype" w:hAnsi="Palatino Linotype" w:cs="Palatino Linotype"/>
                <w:b/>
                <w:sz w:val="22"/>
                <w:szCs w:val="22"/>
              </w:rPr>
              <w:t>Segundo Regidor</w:t>
            </w:r>
          </w:p>
        </w:tc>
        <w:tc>
          <w:tcPr>
            <w:tcW w:w="4536" w:type="dxa"/>
            <w:shd w:val="clear" w:color="auto" w:fill="DBE5F1"/>
          </w:tcPr>
          <w:p w14:paraId="010CD3A9" w14:textId="77777777" w:rsidR="0086515F" w:rsidRPr="0098339F" w:rsidRDefault="005C5888">
            <w:pPr>
              <w:spacing w:after="240" w:line="360" w:lineRule="auto"/>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No hubo pronunciamiento</w:t>
            </w:r>
          </w:p>
        </w:tc>
        <w:tc>
          <w:tcPr>
            <w:tcW w:w="1723" w:type="dxa"/>
            <w:shd w:val="clear" w:color="auto" w:fill="DBE5F1"/>
          </w:tcPr>
          <w:p w14:paraId="6420B67C" w14:textId="77777777" w:rsidR="0086515F" w:rsidRPr="0098339F" w:rsidRDefault="005C5888">
            <w:pPr>
              <w:spacing w:after="240" w:line="360" w:lineRule="auto"/>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No colma.</w:t>
            </w:r>
          </w:p>
        </w:tc>
      </w:tr>
      <w:tr w:rsidR="00545BDB" w:rsidRPr="0098339F" w14:paraId="7ED876DF" w14:textId="77777777">
        <w:tc>
          <w:tcPr>
            <w:tcW w:w="2547" w:type="dxa"/>
          </w:tcPr>
          <w:p w14:paraId="31DD50DB" w14:textId="77777777" w:rsidR="0086515F" w:rsidRPr="0098339F" w:rsidRDefault="005C5888">
            <w:pPr>
              <w:spacing w:after="240" w:line="360" w:lineRule="auto"/>
              <w:ind w:right="49"/>
              <w:jc w:val="both"/>
              <w:rPr>
                <w:rFonts w:ascii="Palatino Linotype" w:eastAsia="Palatino Linotype" w:hAnsi="Palatino Linotype" w:cs="Palatino Linotype"/>
                <w:b/>
                <w:sz w:val="22"/>
                <w:szCs w:val="22"/>
              </w:rPr>
            </w:pPr>
            <w:r w:rsidRPr="0098339F">
              <w:rPr>
                <w:rFonts w:ascii="Palatino Linotype" w:eastAsia="Palatino Linotype" w:hAnsi="Palatino Linotype" w:cs="Palatino Linotype"/>
                <w:b/>
                <w:sz w:val="22"/>
                <w:szCs w:val="22"/>
              </w:rPr>
              <w:t>Tercer Regidor</w:t>
            </w:r>
          </w:p>
        </w:tc>
        <w:tc>
          <w:tcPr>
            <w:tcW w:w="4536" w:type="dxa"/>
          </w:tcPr>
          <w:p w14:paraId="1273AC7D"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Currículum vitae;</w:t>
            </w:r>
          </w:p>
          <w:p w14:paraId="7AAD0376"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Certificado de estudios de nivel medio básico;</w:t>
            </w:r>
          </w:p>
          <w:p w14:paraId="5A6AADB7"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Constancia de no inhabilitación;</w:t>
            </w:r>
          </w:p>
          <w:p w14:paraId="49973C64"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Aviso de Movimiento de alta;</w:t>
            </w:r>
          </w:p>
          <w:p w14:paraId="49F4AC48" w14:textId="77777777" w:rsidR="0086515F" w:rsidRPr="0098339F" w:rsidRDefault="005C5888">
            <w:pPr>
              <w:numPr>
                <w:ilvl w:val="0"/>
                <w:numId w:val="10"/>
              </w:numPr>
              <w:pBdr>
                <w:top w:val="nil"/>
                <w:left w:val="nil"/>
                <w:bottom w:val="nil"/>
                <w:right w:val="nil"/>
                <w:between w:val="nil"/>
              </w:pBdr>
              <w:spacing w:after="240"/>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lastRenderedPageBreak/>
              <w:t>Certificado de no Deudor alimentario Moroso.</w:t>
            </w:r>
          </w:p>
        </w:tc>
        <w:tc>
          <w:tcPr>
            <w:tcW w:w="1723" w:type="dxa"/>
          </w:tcPr>
          <w:p w14:paraId="4A822BD5" w14:textId="77777777" w:rsidR="0086515F" w:rsidRPr="0098339F" w:rsidRDefault="005C5888">
            <w:pPr>
              <w:spacing w:after="240" w:line="360" w:lineRule="auto"/>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lastRenderedPageBreak/>
              <w:t>Si colma</w:t>
            </w:r>
          </w:p>
        </w:tc>
      </w:tr>
      <w:tr w:rsidR="00545BDB" w:rsidRPr="0098339F" w14:paraId="190BC7C2" w14:textId="77777777">
        <w:tc>
          <w:tcPr>
            <w:tcW w:w="2547" w:type="dxa"/>
          </w:tcPr>
          <w:p w14:paraId="515549D0" w14:textId="77777777" w:rsidR="0086515F" w:rsidRPr="0098339F" w:rsidRDefault="005C5888">
            <w:pPr>
              <w:spacing w:after="240" w:line="360" w:lineRule="auto"/>
              <w:ind w:right="49"/>
              <w:jc w:val="both"/>
              <w:rPr>
                <w:rFonts w:ascii="Palatino Linotype" w:eastAsia="Palatino Linotype" w:hAnsi="Palatino Linotype" w:cs="Palatino Linotype"/>
                <w:b/>
                <w:sz w:val="22"/>
                <w:szCs w:val="22"/>
              </w:rPr>
            </w:pPr>
            <w:r w:rsidRPr="0098339F">
              <w:rPr>
                <w:rFonts w:ascii="Palatino Linotype" w:eastAsia="Palatino Linotype" w:hAnsi="Palatino Linotype" w:cs="Palatino Linotype"/>
                <w:b/>
                <w:sz w:val="22"/>
                <w:szCs w:val="22"/>
              </w:rPr>
              <w:t>Cuarto Regidor</w:t>
            </w:r>
          </w:p>
        </w:tc>
        <w:tc>
          <w:tcPr>
            <w:tcW w:w="4536" w:type="dxa"/>
          </w:tcPr>
          <w:p w14:paraId="4FFD93B1"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Currículum vitae;</w:t>
            </w:r>
          </w:p>
          <w:p w14:paraId="4E17D30E"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Título profesional;</w:t>
            </w:r>
          </w:p>
          <w:p w14:paraId="03088D31"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Constancia de no inhabilitación;</w:t>
            </w:r>
          </w:p>
          <w:p w14:paraId="7A1D40C0"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Aviso de Movimiento de alta;</w:t>
            </w:r>
          </w:p>
          <w:p w14:paraId="4F4A0F8B" w14:textId="77777777" w:rsidR="0086515F" w:rsidRPr="0098339F" w:rsidRDefault="005C5888">
            <w:pPr>
              <w:numPr>
                <w:ilvl w:val="0"/>
                <w:numId w:val="10"/>
              </w:numPr>
              <w:pBdr>
                <w:top w:val="nil"/>
                <w:left w:val="nil"/>
                <w:bottom w:val="nil"/>
                <w:right w:val="nil"/>
                <w:between w:val="nil"/>
              </w:pBdr>
              <w:spacing w:after="240"/>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Certificado de no Deudor alimentario Moroso;</w:t>
            </w:r>
          </w:p>
        </w:tc>
        <w:tc>
          <w:tcPr>
            <w:tcW w:w="1723" w:type="dxa"/>
          </w:tcPr>
          <w:p w14:paraId="674339C2" w14:textId="77777777" w:rsidR="0086515F" w:rsidRPr="0098339F" w:rsidRDefault="005C5888">
            <w:pPr>
              <w:spacing w:after="240" w:line="360" w:lineRule="auto"/>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Si colma</w:t>
            </w:r>
          </w:p>
        </w:tc>
      </w:tr>
      <w:tr w:rsidR="00545BDB" w:rsidRPr="0098339F" w14:paraId="73AFECDC" w14:textId="77777777">
        <w:tc>
          <w:tcPr>
            <w:tcW w:w="2547" w:type="dxa"/>
            <w:shd w:val="clear" w:color="auto" w:fill="DBE5F1"/>
          </w:tcPr>
          <w:p w14:paraId="73FB0FC0" w14:textId="77777777" w:rsidR="0086515F" w:rsidRPr="0098339F" w:rsidRDefault="005C5888">
            <w:pPr>
              <w:spacing w:after="240" w:line="360" w:lineRule="auto"/>
              <w:ind w:right="49"/>
              <w:jc w:val="both"/>
              <w:rPr>
                <w:rFonts w:ascii="Palatino Linotype" w:eastAsia="Palatino Linotype" w:hAnsi="Palatino Linotype" w:cs="Palatino Linotype"/>
                <w:b/>
                <w:sz w:val="22"/>
                <w:szCs w:val="22"/>
              </w:rPr>
            </w:pPr>
            <w:r w:rsidRPr="0098339F">
              <w:rPr>
                <w:rFonts w:ascii="Palatino Linotype" w:eastAsia="Palatino Linotype" w:hAnsi="Palatino Linotype" w:cs="Palatino Linotype"/>
                <w:b/>
                <w:sz w:val="22"/>
                <w:szCs w:val="22"/>
              </w:rPr>
              <w:t>Quinto Regidor</w:t>
            </w:r>
          </w:p>
        </w:tc>
        <w:tc>
          <w:tcPr>
            <w:tcW w:w="4536" w:type="dxa"/>
            <w:shd w:val="clear" w:color="auto" w:fill="DBE5F1"/>
          </w:tcPr>
          <w:p w14:paraId="01983463" w14:textId="77777777" w:rsidR="0086515F" w:rsidRPr="0098339F" w:rsidRDefault="005C5888">
            <w:pPr>
              <w:spacing w:after="240" w:line="360" w:lineRule="auto"/>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No hubo pronunciamiento</w:t>
            </w:r>
          </w:p>
        </w:tc>
        <w:tc>
          <w:tcPr>
            <w:tcW w:w="1723" w:type="dxa"/>
            <w:shd w:val="clear" w:color="auto" w:fill="DBE5F1"/>
          </w:tcPr>
          <w:p w14:paraId="471E625A" w14:textId="77777777" w:rsidR="0086515F" w:rsidRPr="0098339F" w:rsidRDefault="005C5888">
            <w:pPr>
              <w:spacing w:after="240" w:line="360" w:lineRule="auto"/>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No colma.</w:t>
            </w:r>
          </w:p>
        </w:tc>
      </w:tr>
      <w:tr w:rsidR="00545BDB" w:rsidRPr="0098339F" w14:paraId="2EAE848F" w14:textId="77777777">
        <w:tc>
          <w:tcPr>
            <w:tcW w:w="2547" w:type="dxa"/>
          </w:tcPr>
          <w:p w14:paraId="3F1EBB3E" w14:textId="77777777" w:rsidR="0086515F" w:rsidRPr="0098339F" w:rsidRDefault="005C5888">
            <w:pPr>
              <w:spacing w:after="240" w:line="360" w:lineRule="auto"/>
              <w:ind w:right="49"/>
              <w:jc w:val="both"/>
              <w:rPr>
                <w:rFonts w:ascii="Palatino Linotype" w:eastAsia="Palatino Linotype" w:hAnsi="Palatino Linotype" w:cs="Palatino Linotype"/>
                <w:b/>
                <w:sz w:val="22"/>
                <w:szCs w:val="22"/>
              </w:rPr>
            </w:pPr>
            <w:r w:rsidRPr="0098339F">
              <w:rPr>
                <w:rFonts w:ascii="Palatino Linotype" w:eastAsia="Palatino Linotype" w:hAnsi="Palatino Linotype" w:cs="Palatino Linotype"/>
                <w:b/>
                <w:sz w:val="22"/>
                <w:szCs w:val="22"/>
              </w:rPr>
              <w:t>Sexto Regidor</w:t>
            </w:r>
          </w:p>
        </w:tc>
        <w:tc>
          <w:tcPr>
            <w:tcW w:w="4536" w:type="dxa"/>
          </w:tcPr>
          <w:p w14:paraId="1902152A"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Currículum vitae;</w:t>
            </w:r>
          </w:p>
          <w:p w14:paraId="7FF2A559"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Cédula profesional;</w:t>
            </w:r>
          </w:p>
          <w:p w14:paraId="1ABE5746"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Constancia de no inhabilitación;</w:t>
            </w:r>
          </w:p>
          <w:p w14:paraId="1326C95C"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Aviso de Movimiento de alta;</w:t>
            </w:r>
          </w:p>
          <w:p w14:paraId="52079959" w14:textId="77777777" w:rsidR="0086515F" w:rsidRPr="0098339F" w:rsidRDefault="005C5888">
            <w:pPr>
              <w:numPr>
                <w:ilvl w:val="0"/>
                <w:numId w:val="10"/>
              </w:numPr>
              <w:pBdr>
                <w:top w:val="nil"/>
                <w:left w:val="nil"/>
                <w:bottom w:val="nil"/>
                <w:right w:val="nil"/>
                <w:between w:val="nil"/>
              </w:pBdr>
              <w:spacing w:after="240"/>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Certificado de no Deudor alimentario Moroso.</w:t>
            </w:r>
          </w:p>
        </w:tc>
        <w:tc>
          <w:tcPr>
            <w:tcW w:w="1723" w:type="dxa"/>
          </w:tcPr>
          <w:p w14:paraId="0892DDC0" w14:textId="77777777" w:rsidR="0086515F" w:rsidRPr="0098339F" w:rsidRDefault="005C5888">
            <w:pPr>
              <w:spacing w:after="240" w:line="360" w:lineRule="auto"/>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 xml:space="preserve">Parcialmente. </w:t>
            </w:r>
          </w:p>
          <w:p w14:paraId="0551D03E" w14:textId="77777777" w:rsidR="0086515F" w:rsidRPr="0098339F" w:rsidRDefault="005C5888">
            <w:pPr>
              <w:spacing w:after="240" w:line="360" w:lineRule="auto"/>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 xml:space="preserve">Se testó el código </w:t>
            </w:r>
            <w:proofErr w:type="spellStart"/>
            <w:r w:rsidRPr="0098339F">
              <w:rPr>
                <w:rFonts w:ascii="Palatino Linotype" w:eastAsia="Palatino Linotype" w:hAnsi="Palatino Linotype" w:cs="Palatino Linotype"/>
                <w:sz w:val="22"/>
                <w:szCs w:val="22"/>
              </w:rPr>
              <w:t>qr</w:t>
            </w:r>
            <w:proofErr w:type="spellEnd"/>
            <w:r w:rsidRPr="0098339F">
              <w:rPr>
                <w:rFonts w:ascii="Palatino Linotype" w:eastAsia="Palatino Linotype" w:hAnsi="Palatino Linotype" w:cs="Palatino Linotype"/>
                <w:sz w:val="22"/>
                <w:szCs w:val="22"/>
              </w:rPr>
              <w:t xml:space="preserve"> de la cédula profesional.</w:t>
            </w:r>
          </w:p>
        </w:tc>
      </w:tr>
      <w:tr w:rsidR="00545BDB" w:rsidRPr="0098339F" w14:paraId="2895A4B2" w14:textId="77777777">
        <w:tc>
          <w:tcPr>
            <w:tcW w:w="2547" w:type="dxa"/>
            <w:shd w:val="clear" w:color="auto" w:fill="FFFFFF"/>
          </w:tcPr>
          <w:p w14:paraId="782037F7" w14:textId="77777777" w:rsidR="0086515F" w:rsidRPr="0098339F" w:rsidRDefault="005C5888">
            <w:pPr>
              <w:spacing w:after="240" w:line="360" w:lineRule="auto"/>
              <w:ind w:right="49"/>
              <w:jc w:val="both"/>
              <w:rPr>
                <w:rFonts w:ascii="Palatino Linotype" w:eastAsia="Palatino Linotype" w:hAnsi="Palatino Linotype" w:cs="Palatino Linotype"/>
                <w:b/>
                <w:sz w:val="22"/>
                <w:szCs w:val="22"/>
              </w:rPr>
            </w:pPr>
            <w:r w:rsidRPr="0098339F">
              <w:rPr>
                <w:rFonts w:ascii="Palatino Linotype" w:eastAsia="Palatino Linotype" w:hAnsi="Palatino Linotype" w:cs="Palatino Linotype"/>
                <w:b/>
                <w:sz w:val="22"/>
                <w:szCs w:val="22"/>
              </w:rPr>
              <w:t>Séptimo Regidor</w:t>
            </w:r>
          </w:p>
        </w:tc>
        <w:tc>
          <w:tcPr>
            <w:tcW w:w="4536" w:type="dxa"/>
            <w:shd w:val="clear" w:color="auto" w:fill="FFFFFF"/>
          </w:tcPr>
          <w:p w14:paraId="070FECA7"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Currículum vitae;</w:t>
            </w:r>
          </w:p>
          <w:p w14:paraId="08F68821"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Título profesional;</w:t>
            </w:r>
          </w:p>
          <w:p w14:paraId="74D11C12"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Constancia de no inhabilitación;</w:t>
            </w:r>
          </w:p>
          <w:p w14:paraId="152EE6B0"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Aviso de Movimiento de alta;</w:t>
            </w:r>
          </w:p>
          <w:p w14:paraId="4354A310" w14:textId="77777777" w:rsidR="0086515F" w:rsidRPr="0098339F" w:rsidRDefault="005C5888">
            <w:pPr>
              <w:numPr>
                <w:ilvl w:val="0"/>
                <w:numId w:val="10"/>
              </w:numPr>
              <w:pBdr>
                <w:top w:val="nil"/>
                <w:left w:val="nil"/>
                <w:bottom w:val="nil"/>
                <w:right w:val="nil"/>
                <w:between w:val="nil"/>
              </w:pBdr>
              <w:spacing w:after="240"/>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Certificado de no Deudor alimentario Moroso.</w:t>
            </w:r>
          </w:p>
        </w:tc>
        <w:tc>
          <w:tcPr>
            <w:tcW w:w="1723" w:type="dxa"/>
            <w:shd w:val="clear" w:color="auto" w:fill="FFFFFF"/>
          </w:tcPr>
          <w:p w14:paraId="21006E56" w14:textId="77777777" w:rsidR="0086515F" w:rsidRPr="0098339F" w:rsidRDefault="005C5888">
            <w:pPr>
              <w:spacing w:after="240" w:line="360" w:lineRule="auto"/>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Si colma</w:t>
            </w:r>
          </w:p>
        </w:tc>
      </w:tr>
      <w:tr w:rsidR="00545BDB" w:rsidRPr="0098339F" w14:paraId="4AEAC373" w14:textId="77777777">
        <w:tc>
          <w:tcPr>
            <w:tcW w:w="2547" w:type="dxa"/>
          </w:tcPr>
          <w:p w14:paraId="0FDC1722" w14:textId="77777777" w:rsidR="0086515F" w:rsidRPr="0098339F" w:rsidRDefault="005C5888">
            <w:pPr>
              <w:spacing w:after="240" w:line="360" w:lineRule="auto"/>
              <w:ind w:right="49"/>
              <w:jc w:val="both"/>
              <w:rPr>
                <w:rFonts w:ascii="Palatino Linotype" w:eastAsia="Palatino Linotype" w:hAnsi="Palatino Linotype" w:cs="Palatino Linotype"/>
                <w:b/>
                <w:sz w:val="22"/>
                <w:szCs w:val="22"/>
              </w:rPr>
            </w:pPr>
            <w:r w:rsidRPr="0098339F">
              <w:rPr>
                <w:rFonts w:ascii="Palatino Linotype" w:eastAsia="Palatino Linotype" w:hAnsi="Palatino Linotype" w:cs="Palatino Linotype"/>
                <w:b/>
                <w:sz w:val="22"/>
                <w:szCs w:val="22"/>
              </w:rPr>
              <w:t>Octavo Regidor</w:t>
            </w:r>
          </w:p>
        </w:tc>
        <w:tc>
          <w:tcPr>
            <w:tcW w:w="4536" w:type="dxa"/>
          </w:tcPr>
          <w:p w14:paraId="09703E5C"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Currículum vitae;</w:t>
            </w:r>
          </w:p>
          <w:p w14:paraId="3214FC15"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Cédula profesional;</w:t>
            </w:r>
          </w:p>
          <w:p w14:paraId="6A176EFE"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Constancia de no inhabilitación;</w:t>
            </w:r>
          </w:p>
          <w:p w14:paraId="2009FD69"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Aviso de Movimiento de alta;</w:t>
            </w:r>
          </w:p>
          <w:p w14:paraId="3A4B77A4" w14:textId="77777777" w:rsidR="0086515F" w:rsidRPr="0098339F" w:rsidRDefault="005C5888">
            <w:pPr>
              <w:numPr>
                <w:ilvl w:val="0"/>
                <w:numId w:val="10"/>
              </w:numPr>
              <w:pBdr>
                <w:top w:val="nil"/>
                <w:left w:val="nil"/>
                <w:bottom w:val="nil"/>
                <w:right w:val="nil"/>
                <w:between w:val="nil"/>
              </w:pBdr>
              <w:spacing w:after="240"/>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Certificado de no Deudor alimentario Moroso.</w:t>
            </w:r>
          </w:p>
        </w:tc>
        <w:tc>
          <w:tcPr>
            <w:tcW w:w="1723" w:type="dxa"/>
          </w:tcPr>
          <w:p w14:paraId="7C39A7E4" w14:textId="77777777" w:rsidR="0086515F" w:rsidRPr="0098339F" w:rsidRDefault="005C5888">
            <w:pPr>
              <w:spacing w:after="240" w:line="360" w:lineRule="auto"/>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Si colma</w:t>
            </w:r>
          </w:p>
        </w:tc>
      </w:tr>
      <w:tr w:rsidR="00545BDB" w:rsidRPr="0098339F" w14:paraId="0DA4667B" w14:textId="77777777">
        <w:tc>
          <w:tcPr>
            <w:tcW w:w="2547" w:type="dxa"/>
          </w:tcPr>
          <w:p w14:paraId="2B58E2BA" w14:textId="77777777" w:rsidR="0086515F" w:rsidRPr="0098339F" w:rsidRDefault="005C5888">
            <w:pPr>
              <w:spacing w:after="240" w:line="360" w:lineRule="auto"/>
              <w:ind w:right="49"/>
              <w:jc w:val="both"/>
              <w:rPr>
                <w:rFonts w:ascii="Palatino Linotype" w:eastAsia="Palatino Linotype" w:hAnsi="Palatino Linotype" w:cs="Palatino Linotype"/>
                <w:b/>
                <w:sz w:val="22"/>
                <w:szCs w:val="22"/>
              </w:rPr>
            </w:pPr>
            <w:r w:rsidRPr="0098339F">
              <w:rPr>
                <w:rFonts w:ascii="Palatino Linotype" w:eastAsia="Palatino Linotype" w:hAnsi="Palatino Linotype" w:cs="Palatino Linotype"/>
                <w:b/>
                <w:sz w:val="22"/>
                <w:szCs w:val="22"/>
              </w:rPr>
              <w:t>Noveno Regidor</w:t>
            </w:r>
          </w:p>
        </w:tc>
        <w:tc>
          <w:tcPr>
            <w:tcW w:w="4536" w:type="dxa"/>
          </w:tcPr>
          <w:p w14:paraId="0BFECC25"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Currículum vitae;</w:t>
            </w:r>
          </w:p>
          <w:p w14:paraId="48EA615C"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Certificado de estudios;</w:t>
            </w:r>
          </w:p>
          <w:p w14:paraId="62A5EFEB"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Constancia de no inhabilitación;</w:t>
            </w:r>
          </w:p>
          <w:p w14:paraId="12F200FC"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Aviso de Movimiento de alta;</w:t>
            </w:r>
          </w:p>
          <w:p w14:paraId="691C8BA0" w14:textId="77777777" w:rsidR="0086515F" w:rsidRPr="0098339F" w:rsidRDefault="005C5888">
            <w:pPr>
              <w:numPr>
                <w:ilvl w:val="0"/>
                <w:numId w:val="10"/>
              </w:numPr>
              <w:pBdr>
                <w:top w:val="nil"/>
                <w:left w:val="nil"/>
                <w:bottom w:val="nil"/>
                <w:right w:val="nil"/>
                <w:between w:val="nil"/>
              </w:pBdr>
              <w:spacing w:after="240"/>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lastRenderedPageBreak/>
              <w:t>Certificado de no Deudor alimentario Moroso.</w:t>
            </w:r>
          </w:p>
        </w:tc>
        <w:tc>
          <w:tcPr>
            <w:tcW w:w="1723" w:type="dxa"/>
          </w:tcPr>
          <w:p w14:paraId="07256F4A" w14:textId="77777777" w:rsidR="0086515F" w:rsidRPr="0098339F" w:rsidRDefault="005C5888">
            <w:pPr>
              <w:spacing w:after="240" w:line="360" w:lineRule="auto"/>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lastRenderedPageBreak/>
              <w:t>Si colma</w:t>
            </w:r>
          </w:p>
          <w:p w14:paraId="422B2E84" w14:textId="77777777" w:rsidR="0086515F" w:rsidRPr="0098339F" w:rsidRDefault="005C5888">
            <w:pPr>
              <w:spacing w:after="240" w:line="360" w:lineRule="auto"/>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 xml:space="preserve">Se dejó a la vista </w:t>
            </w:r>
            <w:r w:rsidRPr="0098339F">
              <w:rPr>
                <w:rFonts w:ascii="Palatino Linotype" w:eastAsia="Palatino Linotype" w:hAnsi="Palatino Linotype" w:cs="Palatino Linotype"/>
                <w:sz w:val="22"/>
                <w:szCs w:val="22"/>
              </w:rPr>
              <w:lastRenderedPageBreak/>
              <w:t>información clasificada. Examen extraordinario.</w:t>
            </w:r>
          </w:p>
        </w:tc>
      </w:tr>
      <w:tr w:rsidR="00545BDB" w:rsidRPr="0098339F" w14:paraId="36927660" w14:textId="77777777">
        <w:tc>
          <w:tcPr>
            <w:tcW w:w="2547" w:type="dxa"/>
          </w:tcPr>
          <w:p w14:paraId="76FC3F11" w14:textId="77777777" w:rsidR="0086515F" w:rsidRPr="0098339F" w:rsidRDefault="005C5888">
            <w:pPr>
              <w:spacing w:after="240" w:line="360" w:lineRule="auto"/>
              <w:ind w:right="49"/>
              <w:jc w:val="both"/>
              <w:rPr>
                <w:rFonts w:ascii="Palatino Linotype" w:eastAsia="Palatino Linotype" w:hAnsi="Palatino Linotype" w:cs="Palatino Linotype"/>
                <w:b/>
                <w:sz w:val="22"/>
                <w:szCs w:val="22"/>
              </w:rPr>
            </w:pPr>
            <w:r w:rsidRPr="0098339F">
              <w:rPr>
                <w:rFonts w:ascii="Palatino Linotype" w:eastAsia="Palatino Linotype" w:hAnsi="Palatino Linotype" w:cs="Palatino Linotype"/>
                <w:b/>
                <w:sz w:val="22"/>
                <w:szCs w:val="22"/>
              </w:rPr>
              <w:lastRenderedPageBreak/>
              <w:t>Décimo Regidor</w:t>
            </w:r>
          </w:p>
        </w:tc>
        <w:tc>
          <w:tcPr>
            <w:tcW w:w="4536" w:type="dxa"/>
          </w:tcPr>
          <w:p w14:paraId="460C6CD5"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Currículum vitae;</w:t>
            </w:r>
          </w:p>
          <w:p w14:paraId="65B7F261"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Título profesional;</w:t>
            </w:r>
          </w:p>
          <w:p w14:paraId="5CDA6C9F"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Constancia de no inhabilitación;</w:t>
            </w:r>
          </w:p>
          <w:p w14:paraId="4285F37E"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Aviso de Movimiento de alta;</w:t>
            </w:r>
          </w:p>
          <w:p w14:paraId="27DAF98C" w14:textId="77777777" w:rsidR="0086515F" w:rsidRPr="0098339F" w:rsidRDefault="005C5888">
            <w:pPr>
              <w:numPr>
                <w:ilvl w:val="0"/>
                <w:numId w:val="10"/>
              </w:numPr>
              <w:pBdr>
                <w:top w:val="nil"/>
                <w:left w:val="nil"/>
                <w:bottom w:val="nil"/>
                <w:right w:val="nil"/>
                <w:between w:val="nil"/>
              </w:pBdr>
              <w:spacing w:after="240"/>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Certificado de no Deudor alimentario Moroso.</w:t>
            </w:r>
          </w:p>
        </w:tc>
        <w:tc>
          <w:tcPr>
            <w:tcW w:w="1723" w:type="dxa"/>
          </w:tcPr>
          <w:p w14:paraId="16A4425C" w14:textId="77777777" w:rsidR="0086515F" w:rsidRPr="0098339F" w:rsidRDefault="005C5888">
            <w:pPr>
              <w:spacing w:after="240" w:line="360" w:lineRule="auto"/>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Si colma</w:t>
            </w:r>
          </w:p>
        </w:tc>
      </w:tr>
      <w:tr w:rsidR="00545BDB" w:rsidRPr="0098339F" w14:paraId="4AC1F8B5" w14:textId="77777777">
        <w:tc>
          <w:tcPr>
            <w:tcW w:w="2547" w:type="dxa"/>
          </w:tcPr>
          <w:p w14:paraId="2BD40822" w14:textId="77777777" w:rsidR="0086515F" w:rsidRPr="0098339F" w:rsidRDefault="005C5888">
            <w:pPr>
              <w:spacing w:after="240" w:line="360" w:lineRule="auto"/>
              <w:ind w:right="49"/>
              <w:jc w:val="both"/>
              <w:rPr>
                <w:rFonts w:ascii="Palatino Linotype" w:eastAsia="Palatino Linotype" w:hAnsi="Palatino Linotype" w:cs="Palatino Linotype"/>
                <w:b/>
                <w:sz w:val="22"/>
                <w:szCs w:val="22"/>
              </w:rPr>
            </w:pPr>
            <w:r w:rsidRPr="0098339F">
              <w:rPr>
                <w:rFonts w:ascii="Palatino Linotype" w:eastAsia="Palatino Linotype" w:hAnsi="Palatino Linotype" w:cs="Palatino Linotype"/>
                <w:b/>
                <w:sz w:val="22"/>
                <w:szCs w:val="22"/>
              </w:rPr>
              <w:t>Décimo Primer Regidor</w:t>
            </w:r>
          </w:p>
        </w:tc>
        <w:tc>
          <w:tcPr>
            <w:tcW w:w="4536" w:type="dxa"/>
          </w:tcPr>
          <w:p w14:paraId="0048D03B"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Currículum vitae;</w:t>
            </w:r>
          </w:p>
          <w:p w14:paraId="04690CAD"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Título profesional;</w:t>
            </w:r>
          </w:p>
          <w:p w14:paraId="4D1806E4"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Constancia de no inhabilitación;</w:t>
            </w:r>
          </w:p>
          <w:p w14:paraId="2DCD29F6"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Aviso de Movimiento de alta;</w:t>
            </w:r>
          </w:p>
          <w:p w14:paraId="32CFA0DA" w14:textId="77777777" w:rsidR="0086515F" w:rsidRPr="0098339F" w:rsidRDefault="005C5888">
            <w:pPr>
              <w:numPr>
                <w:ilvl w:val="0"/>
                <w:numId w:val="10"/>
              </w:numPr>
              <w:pBdr>
                <w:top w:val="nil"/>
                <w:left w:val="nil"/>
                <w:bottom w:val="nil"/>
                <w:right w:val="nil"/>
                <w:between w:val="nil"/>
              </w:pBdr>
              <w:spacing w:after="240"/>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Certificado de no Deudor alimentario Moroso.</w:t>
            </w:r>
          </w:p>
        </w:tc>
        <w:tc>
          <w:tcPr>
            <w:tcW w:w="1723" w:type="dxa"/>
          </w:tcPr>
          <w:p w14:paraId="625AA6E8" w14:textId="77777777" w:rsidR="0086515F" w:rsidRPr="0098339F" w:rsidRDefault="005C5888">
            <w:pPr>
              <w:spacing w:after="240" w:line="360" w:lineRule="auto"/>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Si colma</w:t>
            </w:r>
          </w:p>
        </w:tc>
      </w:tr>
      <w:tr w:rsidR="0086515F" w:rsidRPr="0098339F" w14:paraId="65F839F4" w14:textId="77777777">
        <w:tc>
          <w:tcPr>
            <w:tcW w:w="2547" w:type="dxa"/>
          </w:tcPr>
          <w:p w14:paraId="0E6F1D36" w14:textId="77777777" w:rsidR="0086515F" w:rsidRPr="0098339F" w:rsidRDefault="005C5888">
            <w:pPr>
              <w:spacing w:after="240" w:line="360" w:lineRule="auto"/>
              <w:ind w:right="49"/>
              <w:jc w:val="both"/>
              <w:rPr>
                <w:rFonts w:ascii="Palatino Linotype" w:eastAsia="Palatino Linotype" w:hAnsi="Palatino Linotype" w:cs="Palatino Linotype"/>
                <w:b/>
                <w:sz w:val="22"/>
                <w:szCs w:val="22"/>
              </w:rPr>
            </w:pPr>
            <w:r w:rsidRPr="0098339F">
              <w:rPr>
                <w:rFonts w:ascii="Palatino Linotype" w:eastAsia="Palatino Linotype" w:hAnsi="Palatino Linotype" w:cs="Palatino Linotype"/>
                <w:b/>
                <w:sz w:val="22"/>
                <w:szCs w:val="22"/>
              </w:rPr>
              <w:t>Décimo Segundo Regidor</w:t>
            </w:r>
          </w:p>
        </w:tc>
        <w:tc>
          <w:tcPr>
            <w:tcW w:w="4536" w:type="dxa"/>
          </w:tcPr>
          <w:p w14:paraId="57C051D8"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Currículum vitae;</w:t>
            </w:r>
          </w:p>
          <w:p w14:paraId="0810B246"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Constancia de estudios;</w:t>
            </w:r>
          </w:p>
          <w:p w14:paraId="0393E300"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Constancia de no inhabilitación;</w:t>
            </w:r>
          </w:p>
          <w:p w14:paraId="5B7839FC" w14:textId="77777777" w:rsidR="0086515F" w:rsidRPr="0098339F" w:rsidRDefault="005C5888">
            <w:pPr>
              <w:numPr>
                <w:ilvl w:val="0"/>
                <w:numId w:val="10"/>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Aviso de Movimiento de alta;</w:t>
            </w:r>
          </w:p>
          <w:p w14:paraId="2E556139" w14:textId="77777777" w:rsidR="0086515F" w:rsidRPr="0098339F" w:rsidRDefault="005C5888">
            <w:pPr>
              <w:numPr>
                <w:ilvl w:val="0"/>
                <w:numId w:val="10"/>
              </w:numPr>
              <w:pBdr>
                <w:top w:val="nil"/>
                <w:left w:val="nil"/>
                <w:bottom w:val="nil"/>
                <w:right w:val="nil"/>
                <w:between w:val="nil"/>
              </w:pBdr>
              <w:spacing w:after="240"/>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 xml:space="preserve">Certificado de no Deudor alimentario Moroso. </w:t>
            </w:r>
          </w:p>
        </w:tc>
        <w:tc>
          <w:tcPr>
            <w:tcW w:w="1723" w:type="dxa"/>
          </w:tcPr>
          <w:p w14:paraId="1C7F9808" w14:textId="77777777" w:rsidR="0086515F" w:rsidRPr="0098339F" w:rsidRDefault="005C5888">
            <w:pPr>
              <w:spacing w:after="240" w:line="360" w:lineRule="auto"/>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Si colma</w:t>
            </w:r>
          </w:p>
        </w:tc>
      </w:tr>
    </w:tbl>
    <w:p w14:paraId="7ED437AE" w14:textId="77777777" w:rsidR="0086515F" w:rsidRPr="0098339F" w:rsidRDefault="0086515F">
      <w:pPr>
        <w:spacing w:after="240" w:line="360" w:lineRule="auto"/>
        <w:ind w:right="49"/>
        <w:jc w:val="both"/>
        <w:rPr>
          <w:rFonts w:ascii="Palatino Linotype" w:eastAsia="Palatino Linotype" w:hAnsi="Palatino Linotype" w:cs="Palatino Linotype"/>
          <w:sz w:val="22"/>
          <w:szCs w:val="22"/>
        </w:rPr>
      </w:pPr>
    </w:p>
    <w:p w14:paraId="2E68F996" w14:textId="77777777" w:rsidR="0086515F" w:rsidRPr="0098339F" w:rsidRDefault="005C5888">
      <w:pPr>
        <w:spacing w:after="240" w:line="360" w:lineRule="auto"/>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Tal y como se aprecia, el Sujeto Obligado entregó la información que obra en sus archivos de los integrantes del Ayuntamiento, correspondientes de los siguientes servidores públicos:</w:t>
      </w:r>
    </w:p>
    <w:p w14:paraId="0C3BAE36" w14:textId="77777777" w:rsidR="0086515F" w:rsidRPr="0098339F" w:rsidRDefault="005C5888">
      <w:pPr>
        <w:numPr>
          <w:ilvl w:val="0"/>
          <w:numId w:val="14"/>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Presidente Municipal;</w:t>
      </w:r>
    </w:p>
    <w:p w14:paraId="6897025D" w14:textId="77777777" w:rsidR="0086515F" w:rsidRPr="0098339F" w:rsidRDefault="005C5888">
      <w:pPr>
        <w:numPr>
          <w:ilvl w:val="0"/>
          <w:numId w:val="14"/>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Tercer Regidor;</w:t>
      </w:r>
    </w:p>
    <w:p w14:paraId="0442A532" w14:textId="77777777" w:rsidR="0086515F" w:rsidRPr="0098339F" w:rsidRDefault="005C5888">
      <w:pPr>
        <w:numPr>
          <w:ilvl w:val="0"/>
          <w:numId w:val="14"/>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Cuarto Regidor;</w:t>
      </w:r>
    </w:p>
    <w:p w14:paraId="0BC828DD" w14:textId="77777777" w:rsidR="0086515F" w:rsidRPr="0098339F" w:rsidRDefault="005C5888">
      <w:pPr>
        <w:numPr>
          <w:ilvl w:val="0"/>
          <w:numId w:val="14"/>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Séptimo Regidor;</w:t>
      </w:r>
    </w:p>
    <w:p w14:paraId="18D45485" w14:textId="77777777" w:rsidR="0086515F" w:rsidRPr="0098339F" w:rsidRDefault="005C5888">
      <w:pPr>
        <w:numPr>
          <w:ilvl w:val="0"/>
          <w:numId w:val="14"/>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Octavo Regidor;</w:t>
      </w:r>
    </w:p>
    <w:p w14:paraId="24BB2891" w14:textId="77777777" w:rsidR="0086515F" w:rsidRPr="0098339F" w:rsidRDefault="005C5888">
      <w:pPr>
        <w:numPr>
          <w:ilvl w:val="0"/>
          <w:numId w:val="14"/>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Noveno Regidor;</w:t>
      </w:r>
    </w:p>
    <w:p w14:paraId="3B1009A2" w14:textId="77777777" w:rsidR="0086515F" w:rsidRPr="0098339F" w:rsidRDefault="005C5888">
      <w:pPr>
        <w:numPr>
          <w:ilvl w:val="0"/>
          <w:numId w:val="14"/>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lastRenderedPageBreak/>
        <w:t>Décimo Regidor;</w:t>
      </w:r>
    </w:p>
    <w:p w14:paraId="714E6636" w14:textId="77777777" w:rsidR="0086515F" w:rsidRPr="0098339F" w:rsidRDefault="005C5888">
      <w:pPr>
        <w:numPr>
          <w:ilvl w:val="0"/>
          <w:numId w:val="14"/>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 xml:space="preserve">Décimo Primer Regidor; y; </w:t>
      </w:r>
    </w:p>
    <w:p w14:paraId="67B42811" w14:textId="77777777" w:rsidR="0086515F" w:rsidRPr="0098339F" w:rsidRDefault="005C5888">
      <w:pPr>
        <w:numPr>
          <w:ilvl w:val="0"/>
          <w:numId w:val="14"/>
        </w:numPr>
        <w:pBdr>
          <w:top w:val="nil"/>
          <w:left w:val="nil"/>
          <w:bottom w:val="nil"/>
          <w:right w:val="nil"/>
          <w:between w:val="nil"/>
        </w:pBdr>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Décimo Segundo Regidor.</w:t>
      </w:r>
    </w:p>
    <w:p w14:paraId="0571F729" w14:textId="77777777" w:rsidR="0086515F" w:rsidRPr="0098339F" w:rsidRDefault="0086515F">
      <w:pPr>
        <w:pBdr>
          <w:top w:val="nil"/>
          <w:left w:val="nil"/>
          <w:bottom w:val="nil"/>
          <w:right w:val="nil"/>
          <w:between w:val="nil"/>
        </w:pBdr>
        <w:spacing w:after="240"/>
        <w:ind w:left="720" w:right="49"/>
        <w:jc w:val="both"/>
        <w:rPr>
          <w:rFonts w:ascii="Palatino Linotype" w:eastAsia="Palatino Linotype" w:hAnsi="Palatino Linotype" w:cs="Palatino Linotype"/>
          <w:sz w:val="22"/>
          <w:szCs w:val="22"/>
        </w:rPr>
      </w:pPr>
    </w:p>
    <w:p w14:paraId="0023915A" w14:textId="77777777" w:rsidR="0086515F" w:rsidRPr="0098339F" w:rsidRDefault="005C5888">
      <w:pPr>
        <w:spacing w:after="240" w:line="360" w:lineRule="auto"/>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Por lo que, al haber entregado la información que obra en sus archivos de los anteriores integrantes del Ayuntamiento, se determina que colma lo requerido por el Recurrente, pues se trata de la información que obra en sus expedientes laborales que están en posesión del Sujeto Obligado.</w:t>
      </w:r>
    </w:p>
    <w:p w14:paraId="6F8BD8AC" w14:textId="77777777" w:rsidR="0086515F" w:rsidRPr="0098339F" w:rsidRDefault="005C5888">
      <w:pPr>
        <w:spacing w:after="240" w:line="360" w:lineRule="auto"/>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 xml:space="preserve">Sin embargo, de la revisión a la documentación remitida, es necesario referir en primer momento </w:t>
      </w:r>
      <w:proofErr w:type="gramStart"/>
      <w:r w:rsidRPr="0098339F">
        <w:rPr>
          <w:rFonts w:ascii="Palatino Linotype" w:eastAsia="Palatino Linotype" w:hAnsi="Palatino Linotype" w:cs="Palatino Linotype"/>
          <w:sz w:val="22"/>
          <w:szCs w:val="22"/>
        </w:rPr>
        <w:t>que</w:t>
      </w:r>
      <w:proofErr w:type="gramEnd"/>
      <w:r w:rsidRPr="0098339F">
        <w:rPr>
          <w:rFonts w:ascii="Palatino Linotype" w:eastAsia="Palatino Linotype" w:hAnsi="Palatino Linotype" w:cs="Palatino Linotype"/>
          <w:sz w:val="22"/>
          <w:szCs w:val="22"/>
        </w:rPr>
        <w:t xml:space="preserve"> en la cédula profesional del primer síndico, primer regidor, sexto regidor, se entregó la cédula profesional en la que se testó el número de cédula profesional, código de barras, firma electrónica y el código QR, por lo que es necesario analizar la naturaleza de la información a efecto de determinar si la versión pública es correcta.</w:t>
      </w:r>
    </w:p>
    <w:p w14:paraId="63043A6A" w14:textId="77777777" w:rsidR="0086515F" w:rsidRPr="0098339F" w:rsidRDefault="005C5888">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98339F">
        <w:rPr>
          <w:rFonts w:ascii="Palatino Linotype" w:eastAsia="Palatino Linotype" w:hAnsi="Palatino Linotype" w:cs="Palatino Linotype"/>
          <w:b/>
          <w:sz w:val="22"/>
          <w:szCs w:val="22"/>
        </w:rPr>
        <w:t>Número de cédula profesional.</w:t>
      </w:r>
    </w:p>
    <w:p w14:paraId="3441ED5E" w14:textId="77777777" w:rsidR="0086515F" w:rsidRPr="0098339F" w:rsidRDefault="0086515F">
      <w:pPr>
        <w:spacing w:line="360" w:lineRule="auto"/>
        <w:rPr>
          <w:rFonts w:ascii="Palatino Linotype" w:eastAsia="Palatino Linotype" w:hAnsi="Palatino Linotype" w:cs="Palatino Linotype"/>
          <w:sz w:val="22"/>
          <w:szCs w:val="22"/>
        </w:rPr>
      </w:pPr>
    </w:p>
    <w:p w14:paraId="603C0876" w14:textId="77777777" w:rsidR="0086515F" w:rsidRPr="0098339F" w:rsidRDefault="005C5888">
      <w:pP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 xml:space="preserve">Al respeto, es necesario señalar que la cédula profesional, es aquel documento con validez legal, para certificar o demostrar que efectivamente una persona está </w:t>
      </w:r>
      <w:proofErr w:type="gramStart"/>
      <w:r w:rsidRPr="0098339F">
        <w:rPr>
          <w:rFonts w:ascii="Palatino Linotype" w:eastAsia="Palatino Linotype" w:hAnsi="Palatino Linotype" w:cs="Palatino Linotype"/>
          <w:sz w:val="22"/>
          <w:szCs w:val="22"/>
        </w:rPr>
        <w:t>calificado</w:t>
      </w:r>
      <w:proofErr w:type="gramEnd"/>
      <w:r w:rsidRPr="0098339F">
        <w:rPr>
          <w:rFonts w:ascii="Palatino Linotype" w:eastAsia="Palatino Linotype" w:hAnsi="Palatino Linotype" w:cs="Palatino Linotype"/>
          <w:sz w:val="22"/>
          <w:szCs w:val="22"/>
        </w:rPr>
        <w:t xml:space="preserve"> para ejercer la profesión para la cual se ha preparado y ha recibido un título profesional, conforme a lo referido en la página oficial de la Secretaría de Educación Pública (consultada en la liga </w:t>
      </w:r>
      <w:hyperlink r:id="rId9">
        <w:r w:rsidRPr="0098339F">
          <w:rPr>
            <w:rFonts w:ascii="Palatino Linotype" w:eastAsia="Palatino Linotype" w:hAnsi="Palatino Linotype" w:cs="Palatino Linotype"/>
            <w:sz w:val="22"/>
            <w:szCs w:val="22"/>
            <w:u w:val="single"/>
          </w:rPr>
          <w:t>http://consultatucedula.mx/</w:t>
        </w:r>
      </w:hyperlink>
      <w:r w:rsidRPr="0098339F">
        <w:rPr>
          <w:rFonts w:ascii="Palatino Linotype" w:eastAsia="Palatino Linotype" w:hAnsi="Palatino Linotype" w:cs="Palatino Linotype"/>
          <w:sz w:val="22"/>
          <w:szCs w:val="22"/>
        </w:rPr>
        <w:t>).</w:t>
      </w:r>
    </w:p>
    <w:p w14:paraId="7A1D847C" w14:textId="77777777" w:rsidR="0086515F" w:rsidRPr="0098339F" w:rsidRDefault="0086515F">
      <w:pPr>
        <w:spacing w:line="360" w:lineRule="auto"/>
        <w:rPr>
          <w:rFonts w:ascii="Palatino Linotype" w:eastAsia="Palatino Linotype" w:hAnsi="Palatino Linotype" w:cs="Palatino Linotype"/>
          <w:sz w:val="22"/>
          <w:szCs w:val="22"/>
        </w:rPr>
      </w:pPr>
    </w:p>
    <w:p w14:paraId="59707F48" w14:textId="77777777" w:rsidR="0086515F" w:rsidRPr="0098339F" w:rsidRDefault="005C5888">
      <w:pP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 xml:space="preserve">En ese orden de ideas, la cédula profesional, es el documento que adquiere toda persona a quien legalmente se le haya expedido título profesional o grado académico equivalente, con efectos de patente, previo registro de dicho título o grado la cual es otorgada por la Dirección General de Profesiones de la Secretaría de Educación Pública, ya que dicha autoridad tiene atribuciones para expedir la cédula correspondiente para el ejercicio profesional y para su identidad en todas sus actividades profesionales, lo anterior toma sustento en los artículos </w:t>
      </w:r>
      <w:r w:rsidRPr="0098339F">
        <w:rPr>
          <w:rFonts w:ascii="Palatino Linotype" w:eastAsia="Palatino Linotype" w:hAnsi="Palatino Linotype" w:cs="Palatino Linotype"/>
          <w:sz w:val="22"/>
          <w:szCs w:val="22"/>
        </w:rPr>
        <w:lastRenderedPageBreak/>
        <w:t>3° y 23, fracción IV, de la Ley Reglamentaria del Artículo 5° Constitucional, Relativo al Ejercicio de las Profesiones en la Ciudad de México.</w:t>
      </w:r>
    </w:p>
    <w:p w14:paraId="4BCFDF46" w14:textId="77777777" w:rsidR="0086515F" w:rsidRPr="0098339F" w:rsidRDefault="0086515F">
      <w:pPr>
        <w:spacing w:line="360" w:lineRule="auto"/>
        <w:jc w:val="both"/>
        <w:rPr>
          <w:rFonts w:ascii="Palatino Linotype" w:eastAsia="Palatino Linotype" w:hAnsi="Palatino Linotype" w:cs="Palatino Linotype"/>
          <w:sz w:val="22"/>
          <w:szCs w:val="22"/>
        </w:rPr>
      </w:pPr>
    </w:p>
    <w:p w14:paraId="00B54C69" w14:textId="77777777" w:rsidR="0086515F" w:rsidRPr="0098339F" w:rsidRDefault="005C5888">
      <w:pP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En ese contexto, el documento en cuestión da cuenta de la preparación y sirve como medios de identificación, para que su titular lo relacionen con el nivel de estudios con que cuenta, por lo que, se trata de un documento de naturaleza pública; además, que puede dar el grado máximo de estudios de la persona en cuestión.</w:t>
      </w:r>
    </w:p>
    <w:p w14:paraId="464112AA" w14:textId="77777777" w:rsidR="0086515F" w:rsidRPr="0098339F" w:rsidRDefault="0086515F">
      <w:pPr>
        <w:spacing w:line="360" w:lineRule="auto"/>
        <w:rPr>
          <w:rFonts w:ascii="Palatino Linotype" w:eastAsia="Palatino Linotype" w:hAnsi="Palatino Linotype" w:cs="Palatino Linotype"/>
          <w:sz w:val="22"/>
          <w:szCs w:val="22"/>
        </w:rPr>
      </w:pPr>
    </w:p>
    <w:p w14:paraId="4975D847" w14:textId="77777777" w:rsidR="0086515F" w:rsidRPr="0098339F" w:rsidRDefault="005C5888">
      <w:pP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Además, que dicho número forma parte del Registro Nacional de Profesionistas, y da cuenta de que algún profesionista, en el presente caso, tiene registrado su título, con efectos de patente; por lo que, se considera que el número, al formar parte de un registro público, no actualiza, la causal de clasificación prevista en el artículo 143, fracción I, de la Ley de Transparencia y Acceso a la Información Pública del Estado de México.</w:t>
      </w:r>
    </w:p>
    <w:p w14:paraId="48F6FCE6" w14:textId="77777777" w:rsidR="0086515F" w:rsidRPr="0098339F" w:rsidRDefault="0086515F">
      <w:pPr>
        <w:spacing w:line="360" w:lineRule="auto"/>
        <w:rPr>
          <w:rFonts w:ascii="Palatino Linotype" w:eastAsia="Palatino Linotype" w:hAnsi="Palatino Linotype" w:cs="Palatino Linotype"/>
          <w:sz w:val="22"/>
          <w:szCs w:val="22"/>
        </w:rPr>
      </w:pPr>
    </w:p>
    <w:p w14:paraId="4650ECFB" w14:textId="77777777" w:rsidR="0086515F" w:rsidRPr="0098339F" w:rsidRDefault="005C5888">
      <w:pPr>
        <w:numPr>
          <w:ilvl w:val="0"/>
          <w:numId w:val="2"/>
        </w:numPr>
        <w:pBdr>
          <w:top w:val="nil"/>
          <w:left w:val="nil"/>
          <w:bottom w:val="nil"/>
          <w:right w:val="nil"/>
          <w:between w:val="nil"/>
        </w:pBdr>
        <w:spacing w:line="360" w:lineRule="auto"/>
        <w:ind w:left="567"/>
        <w:jc w:val="both"/>
        <w:rPr>
          <w:rFonts w:ascii="Palatino Linotype" w:eastAsia="Palatino Linotype" w:hAnsi="Palatino Linotype" w:cs="Palatino Linotype"/>
          <w:b/>
          <w:sz w:val="22"/>
          <w:szCs w:val="22"/>
        </w:rPr>
      </w:pPr>
      <w:r w:rsidRPr="0098339F">
        <w:rPr>
          <w:rFonts w:ascii="Palatino Linotype" w:eastAsia="Palatino Linotype" w:hAnsi="Palatino Linotype" w:cs="Palatino Linotype"/>
          <w:b/>
          <w:sz w:val="22"/>
          <w:szCs w:val="22"/>
        </w:rPr>
        <w:t>Código de barras, zona de lectura mecánica de cédula profesional, código bidimensional QR, firma electrónica avanzada del Servidor Público Habilitado facultado y sello digital de tiempo SEP.</w:t>
      </w:r>
    </w:p>
    <w:p w14:paraId="29A02277" w14:textId="77777777" w:rsidR="0086515F" w:rsidRPr="0098339F" w:rsidRDefault="0086515F">
      <w:pPr>
        <w:spacing w:line="360" w:lineRule="auto"/>
        <w:rPr>
          <w:rFonts w:ascii="Palatino Linotype" w:eastAsia="Palatino Linotype" w:hAnsi="Palatino Linotype" w:cs="Palatino Linotype"/>
          <w:b/>
          <w:sz w:val="22"/>
          <w:szCs w:val="22"/>
        </w:rPr>
      </w:pPr>
    </w:p>
    <w:p w14:paraId="7F56FB6E" w14:textId="77777777" w:rsidR="0086515F" w:rsidRPr="0098339F" w:rsidRDefault="005C5888">
      <w:pPr>
        <w:tabs>
          <w:tab w:val="left" w:pos="4962"/>
        </w:tabs>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Acorde a información de la Secretaría de Educación Pública; con la finalidad de fortalecer las acciones en materia de registro, control y vigilancia del ejercicio profesional, se establece que el código de barras y bidimensional QR, constituyen elementos de seguridad, dado que con su lectura se puede acceder al contenido del documento (Cédula Profesional).</w:t>
      </w:r>
    </w:p>
    <w:p w14:paraId="46F8A0C0" w14:textId="77777777" w:rsidR="0086515F" w:rsidRPr="0098339F" w:rsidRDefault="0086515F">
      <w:pPr>
        <w:tabs>
          <w:tab w:val="left" w:pos="4962"/>
        </w:tabs>
        <w:spacing w:line="360" w:lineRule="auto"/>
        <w:jc w:val="both"/>
        <w:rPr>
          <w:rFonts w:ascii="Palatino Linotype" w:eastAsia="Palatino Linotype" w:hAnsi="Palatino Linotype" w:cs="Palatino Linotype"/>
          <w:sz w:val="22"/>
          <w:szCs w:val="22"/>
        </w:rPr>
      </w:pPr>
    </w:p>
    <w:p w14:paraId="4B3BADE8" w14:textId="77777777" w:rsidR="0086515F" w:rsidRPr="0098339F" w:rsidRDefault="005C5888">
      <w:pPr>
        <w:tabs>
          <w:tab w:val="left" w:pos="4962"/>
        </w:tabs>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 xml:space="preserve">Además, que, con dichos datos, únicamente se localiza, el número de cédula, el nombre completo del servidor público, profesión, año de expedición e institución, al dirigirte únicamente a la página </w:t>
      </w:r>
      <w:hyperlink r:id="rId10">
        <w:r w:rsidRPr="0098339F">
          <w:rPr>
            <w:rFonts w:ascii="Palatino Linotype" w:eastAsia="Palatino Linotype" w:hAnsi="Palatino Linotype" w:cs="Palatino Linotype"/>
            <w:sz w:val="22"/>
            <w:szCs w:val="22"/>
            <w:u w:val="single"/>
          </w:rPr>
          <w:t>https://www.cedulaprofesional.sep.gob.mx/cedula/presidencia/indexAvanzada.action</w:t>
        </w:r>
      </w:hyperlink>
      <w:r w:rsidRPr="0098339F">
        <w:rPr>
          <w:rFonts w:ascii="Palatino Linotype" w:eastAsia="Palatino Linotype" w:hAnsi="Palatino Linotype" w:cs="Palatino Linotype"/>
          <w:sz w:val="22"/>
          <w:szCs w:val="22"/>
        </w:rPr>
        <w:t>.</w:t>
      </w:r>
    </w:p>
    <w:p w14:paraId="4B8B740C" w14:textId="77777777" w:rsidR="0086515F" w:rsidRPr="0098339F" w:rsidRDefault="0086515F">
      <w:pPr>
        <w:tabs>
          <w:tab w:val="left" w:pos="4962"/>
        </w:tabs>
        <w:spacing w:line="360" w:lineRule="auto"/>
        <w:rPr>
          <w:rFonts w:ascii="Palatino Linotype" w:eastAsia="Palatino Linotype" w:hAnsi="Palatino Linotype" w:cs="Palatino Linotype"/>
          <w:sz w:val="22"/>
          <w:szCs w:val="22"/>
        </w:rPr>
      </w:pPr>
    </w:p>
    <w:p w14:paraId="3FEFD73C" w14:textId="77777777" w:rsidR="0086515F" w:rsidRPr="0098339F" w:rsidRDefault="005C5888">
      <w:pPr>
        <w:tabs>
          <w:tab w:val="left" w:pos="4962"/>
        </w:tabs>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Por su parte, la firma electrónica avanzada del servidor público habilitado y el sello digital de tiempo SEP, únicamente contiene una serie de dígitos, que de ninguna manera revela datos personales del titular de la cédula profesional, y, al contrario, da validez al documento en cuestión.</w:t>
      </w:r>
    </w:p>
    <w:p w14:paraId="6F2101B2" w14:textId="77777777" w:rsidR="0086515F" w:rsidRPr="0098339F" w:rsidRDefault="0086515F">
      <w:pPr>
        <w:tabs>
          <w:tab w:val="left" w:pos="4962"/>
        </w:tabs>
        <w:spacing w:line="360" w:lineRule="auto"/>
        <w:jc w:val="both"/>
        <w:rPr>
          <w:rFonts w:ascii="Palatino Linotype" w:eastAsia="Palatino Linotype" w:hAnsi="Palatino Linotype" w:cs="Palatino Linotype"/>
          <w:sz w:val="22"/>
          <w:szCs w:val="22"/>
        </w:rPr>
      </w:pPr>
    </w:p>
    <w:p w14:paraId="604AEEE4" w14:textId="77777777" w:rsidR="0086515F" w:rsidRPr="0098339F" w:rsidRDefault="005C5888">
      <w:pPr>
        <w:tabs>
          <w:tab w:val="left" w:pos="4962"/>
        </w:tabs>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Por tales circunstancias, al no revelar datos personales confidenciales del servidor público, se considera que el código de barras, zona de lectura mecánica, código bidimensional o QR, firma electrónica avanzada del Servidor Público Habilitado facultado y sello digital de tiempo SEP, no actualizan la causal de clasificación prevista en el artículo 143, fracción I, de la Ley de Transparencia y Acceso a la Información Pública del Estado de México y Municipios.</w:t>
      </w:r>
    </w:p>
    <w:p w14:paraId="35BB89F4" w14:textId="77777777" w:rsidR="0086515F" w:rsidRPr="0098339F" w:rsidRDefault="0086515F">
      <w:pPr>
        <w:tabs>
          <w:tab w:val="left" w:pos="4962"/>
        </w:tabs>
        <w:spacing w:line="360" w:lineRule="auto"/>
        <w:rPr>
          <w:rFonts w:ascii="Palatino Linotype" w:eastAsia="Palatino Linotype" w:hAnsi="Palatino Linotype" w:cs="Palatino Linotype"/>
          <w:sz w:val="22"/>
          <w:szCs w:val="22"/>
        </w:rPr>
      </w:pPr>
    </w:p>
    <w:p w14:paraId="76A82968" w14:textId="77777777" w:rsidR="0086515F" w:rsidRPr="0098339F" w:rsidRDefault="005C5888">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98339F">
        <w:rPr>
          <w:rFonts w:ascii="Palatino Linotype" w:eastAsia="Palatino Linotype" w:hAnsi="Palatino Linotype" w:cs="Palatino Linotype"/>
          <w:b/>
          <w:sz w:val="22"/>
          <w:szCs w:val="22"/>
        </w:rPr>
        <w:t>Cadena original de cédula.</w:t>
      </w:r>
    </w:p>
    <w:p w14:paraId="2C497DD5" w14:textId="77777777" w:rsidR="0086515F" w:rsidRPr="0098339F" w:rsidRDefault="0086515F">
      <w:pPr>
        <w:spacing w:line="360" w:lineRule="auto"/>
        <w:rPr>
          <w:rFonts w:ascii="Palatino Linotype" w:eastAsia="Palatino Linotype" w:hAnsi="Palatino Linotype" w:cs="Palatino Linotype"/>
          <w:b/>
          <w:sz w:val="22"/>
          <w:szCs w:val="22"/>
        </w:rPr>
      </w:pPr>
    </w:p>
    <w:p w14:paraId="1A6D2262" w14:textId="77777777" w:rsidR="0086515F" w:rsidRPr="0098339F" w:rsidRDefault="005C5888">
      <w:pP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Al respecto, dicho dato se conforma de la fecha y lugar de emisión, la Clave Única de Registro de Población, el nombre del titular de la cédula, datos de la Institución Educativa y la profesión realizada.</w:t>
      </w:r>
    </w:p>
    <w:p w14:paraId="67CCC072" w14:textId="77777777" w:rsidR="0086515F" w:rsidRPr="0098339F" w:rsidRDefault="0086515F">
      <w:pPr>
        <w:spacing w:line="360" w:lineRule="auto"/>
        <w:jc w:val="both"/>
        <w:rPr>
          <w:rFonts w:ascii="Palatino Linotype" w:eastAsia="Palatino Linotype" w:hAnsi="Palatino Linotype" w:cs="Palatino Linotype"/>
          <w:sz w:val="22"/>
          <w:szCs w:val="22"/>
        </w:rPr>
      </w:pPr>
    </w:p>
    <w:p w14:paraId="34FFD41E" w14:textId="77777777" w:rsidR="0086515F" w:rsidRPr="0098339F" w:rsidRDefault="005C5888">
      <w:pP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En ese contexto, dado que el dato en cuestión revela datos de naturaleza confidencial, a saber, la Clave Única de Registro de Población, misma que como se analizó en párrafos anteriores, es clasificado, se considera que este actualiza la causal de clasificación prevista en el artículo 143, fracción I, de la Ley de la materia.</w:t>
      </w:r>
    </w:p>
    <w:p w14:paraId="557962A8" w14:textId="77777777" w:rsidR="0086515F" w:rsidRPr="0098339F" w:rsidRDefault="0086515F">
      <w:pPr>
        <w:spacing w:line="360" w:lineRule="auto"/>
        <w:rPr>
          <w:rFonts w:ascii="Palatino Linotype" w:eastAsia="Palatino Linotype" w:hAnsi="Palatino Linotype" w:cs="Palatino Linotype"/>
          <w:b/>
          <w:sz w:val="22"/>
          <w:szCs w:val="22"/>
        </w:rPr>
      </w:pPr>
    </w:p>
    <w:p w14:paraId="2CCAA61E" w14:textId="77777777" w:rsidR="0086515F" w:rsidRPr="0098339F" w:rsidRDefault="005C5888">
      <w:pPr>
        <w:spacing w:line="360" w:lineRule="auto"/>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 xml:space="preserve">Conforme a lo anterior, se logra advertir que el Sujeto Obligado clasificó información que es de naturaleza pública, por lo que es necesario entregar de nueva cuenta las cédulas </w:t>
      </w:r>
      <w:r w:rsidRPr="0098339F">
        <w:rPr>
          <w:rFonts w:ascii="Palatino Linotype" w:eastAsia="Palatino Linotype" w:hAnsi="Palatino Linotype" w:cs="Palatino Linotype"/>
          <w:sz w:val="22"/>
          <w:szCs w:val="22"/>
        </w:rPr>
        <w:lastRenderedPageBreak/>
        <w:t>profesionales del primer síndico, primer regidor, sexto regidor en una correcta versión pública.</w:t>
      </w:r>
    </w:p>
    <w:p w14:paraId="755393A1" w14:textId="77777777" w:rsidR="0086515F" w:rsidRPr="0098339F" w:rsidRDefault="0086515F">
      <w:pPr>
        <w:spacing w:line="360" w:lineRule="auto"/>
        <w:ind w:right="49"/>
        <w:jc w:val="both"/>
        <w:rPr>
          <w:rFonts w:ascii="Palatino Linotype" w:eastAsia="Palatino Linotype" w:hAnsi="Palatino Linotype" w:cs="Palatino Linotype"/>
          <w:sz w:val="22"/>
          <w:szCs w:val="22"/>
        </w:rPr>
      </w:pPr>
    </w:p>
    <w:p w14:paraId="22537350" w14:textId="77777777" w:rsidR="0086515F" w:rsidRPr="0098339F" w:rsidRDefault="005C5888">
      <w:pPr>
        <w:spacing w:line="360" w:lineRule="auto"/>
        <w:ind w:right="49"/>
        <w:jc w:val="both"/>
        <w:rPr>
          <w:rFonts w:ascii="Palatino Linotype" w:eastAsia="Palatino Linotype" w:hAnsi="Palatino Linotype" w:cs="Palatino Linotype"/>
          <w:b/>
          <w:sz w:val="22"/>
          <w:szCs w:val="22"/>
        </w:rPr>
      </w:pPr>
      <w:r w:rsidRPr="0098339F">
        <w:rPr>
          <w:rFonts w:ascii="Palatino Linotype" w:eastAsia="Palatino Linotype" w:hAnsi="Palatino Linotype" w:cs="Palatino Linotype"/>
          <w:b/>
          <w:sz w:val="22"/>
          <w:szCs w:val="22"/>
        </w:rPr>
        <w:t>•</w:t>
      </w:r>
      <w:r w:rsidRPr="0098339F">
        <w:rPr>
          <w:rFonts w:ascii="Palatino Linotype" w:eastAsia="Palatino Linotype" w:hAnsi="Palatino Linotype" w:cs="Palatino Linotype"/>
          <w:b/>
          <w:sz w:val="22"/>
          <w:szCs w:val="22"/>
        </w:rPr>
        <w:tab/>
        <w:t>Miembros del Ayuntamiento de los que no se proporcionó información.</w:t>
      </w:r>
    </w:p>
    <w:p w14:paraId="767B8639" w14:textId="77777777" w:rsidR="005C5888" w:rsidRPr="0098339F" w:rsidRDefault="005C5888">
      <w:pPr>
        <w:spacing w:line="360" w:lineRule="auto"/>
        <w:ind w:right="49"/>
        <w:jc w:val="both"/>
        <w:rPr>
          <w:rFonts w:ascii="Palatino Linotype" w:eastAsia="Palatino Linotype" w:hAnsi="Palatino Linotype" w:cs="Palatino Linotype"/>
          <w:b/>
          <w:sz w:val="22"/>
          <w:szCs w:val="22"/>
        </w:rPr>
      </w:pPr>
    </w:p>
    <w:p w14:paraId="7BD92174" w14:textId="77777777" w:rsidR="005C5888" w:rsidRPr="0098339F" w:rsidRDefault="005C5888">
      <w:pPr>
        <w:spacing w:after="240" w:line="360" w:lineRule="auto"/>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 xml:space="preserve">Ahora bien, el Sujeto Obligado no realizó pronunciamiento respecto a la información de los Servidores Públicos que ostentan los siguientes cargos del Ayuntamiento: Segundo Síndico, Segundo y Quinto Regidor, por lo que, resulta dable que el Sujeto Obligado se pronuncie al respecto y entregue, de ser el caos, en versión pública los documentos que integren su expediente laboral, entre los cuales se puede encontrar: </w:t>
      </w:r>
    </w:p>
    <w:p w14:paraId="53E55CF2" w14:textId="77777777" w:rsidR="0086515F" w:rsidRPr="0098339F" w:rsidRDefault="0086515F">
      <w:pPr>
        <w:spacing w:after="240" w:line="360" w:lineRule="auto"/>
        <w:ind w:right="49"/>
        <w:jc w:val="both"/>
        <w:rPr>
          <w:rFonts w:ascii="Palatino Linotype" w:eastAsia="Palatino Linotype" w:hAnsi="Palatino Linotype" w:cs="Palatino Linotype"/>
          <w:sz w:val="22"/>
          <w:szCs w:val="22"/>
        </w:rPr>
      </w:pPr>
    </w:p>
    <w:p w14:paraId="212B88DB" w14:textId="77777777" w:rsidR="0086515F" w:rsidRPr="0098339F" w:rsidRDefault="005C5888">
      <w:pPr>
        <w:spacing w:after="240" w:line="360" w:lineRule="auto"/>
        <w:ind w:right="49"/>
        <w:jc w:val="both"/>
        <w:rPr>
          <w:rFonts w:ascii="Palatino Linotype" w:eastAsia="Palatino Linotype" w:hAnsi="Palatino Linotype" w:cs="Palatino Linotype"/>
          <w:b/>
          <w:sz w:val="22"/>
          <w:szCs w:val="22"/>
        </w:rPr>
      </w:pPr>
      <w:r w:rsidRPr="0098339F">
        <w:rPr>
          <w:rFonts w:ascii="Palatino Linotype" w:eastAsia="Palatino Linotype" w:hAnsi="Palatino Linotype" w:cs="Palatino Linotype"/>
          <w:b/>
          <w:sz w:val="22"/>
          <w:szCs w:val="22"/>
        </w:rPr>
        <w:t>Credencial de elector.</w:t>
      </w:r>
    </w:p>
    <w:p w14:paraId="1E2E0457" w14:textId="77777777" w:rsidR="0086515F" w:rsidRPr="0098339F" w:rsidRDefault="005C5888">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98339F">
        <w:rPr>
          <w:rFonts w:ascii="Palatino Linotype" w:eastAsia="Palatino Linotype" w:hAnsi="Palatino Linotype" w:cs="Palatino Linotype"/>
          <w:sz w:val="22"/>
          <w:szCs w:val="22"/>
        </w:rPr>
        <w:t>Sobre este documento, se debe señalar que la responsabilidad de formar el Padrón Electoral y expedir la credencial de elector, corresponde a la Dirección Ejecutiva del Registro Federal de Electores del Instituto Nacional Electoral, de conformidad con lo establecido en el artículo 54, apartado 1, incisos b) y c) de la Ley General de Instituciones y Procedimientos Electorales.</w:t>
      </w:r>
    </w:p>
    <w:p w14:paraId="66693BB8" w14:textId="77777777" w:rsidR="0086515F" w:rsidRPr="0098339F" w:rsidRDefault="0086515F">
      <w:pPr>
        <w:rPr>
          <w:rFonts w:ascii="Palatino Linotype" w:eastAsia="Palatino Linotype" w:hAnsi="Palatino Linotype" w:cs="Palatino Linotype"/>
          <w:sz w:val="22"/>
          <w:szCs w:val="22"/>
        </w:rPr>
      </w:pPr>
    </w:p>
    <w:p w14:paraId="6E24F1EF" w14:textId="77777777" w:rsidR="0086515F" w:rsidRPr="0098339F" w:rsidRDefault="005C588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De manera particular el artículo 156, de la Ley General de Instituciones y Procedimientos Electorales dispone que la credencial para votar deberá contener, cuando menos, los siguientes datos:</w:t>
      </w:r>
    </w:p>
    <w:p w14:paraId="1A6253D7" w14:textId="77777777" w:rsidR="0086515F" w:rsidRPr="0098339F" w:rsidRDefault="0086515F">
      <w:pPr>
        <w:pBdr>
          <w:top w:val="nil"/>
          <w:left w:val="nil"/>
          <w:bottom w:val="nil"/>
          <w:right w:val="nil"/>
          <w:between w:val="nil"/>
        </w:pBdr>
        <w:jc w:val="both"/>
        <w:rPr>
          <w:rFonts w:ascii="Palatino Linotype" w:eastAsia="Palatino Linotype" w:hAnsi="Palatino Linotype" w:cs="Palatino Linotype"/>
          <w:sz w:val="22"/>
          <w:szCs w:val="22"/>
        </w:rPr>
      </w:pPr>
    </w:p>
    <w:p w14:paraId="493715E1"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b/>
          <w:i/>
          <w:sz w:val="22"/>
          <w:szCs w:val="22"/>
        </w:rPr>
        <w:t xml:space="preserve">a) </w:t>
      </w:r>
      <w:r w:rsidRPr="0098339F">
        <w:rPr>
          <w:rFonts w:ascii="Palatino Linotype" w:eastAsia="Palatino Linotype" w:hAnsi="Palatino Linotype" w:cs="Palatino Linotype"/>
          <w:i/>
          <w:sz w:val="22"/>
          <w:szCs w:val="22"/>
        </w:rPr>
        <w:t>Entidad federativa, municipio y localidad que corresponden al domicilio. En caso de los ciudadanos residentes en el extranjero, el país en el que residen y la entidad federativa de su lugar de nacimiento. Aquellos que nacieron en el extranjero y nunca han vivido en territorio nacional, deberán acreditar la entidad federativa de nacimiento del progenitor mexicano. Cuando ambos progenitores sean mexicanos, señalará la de su elección, en definitiva; </w:t>
      </w:r>
    </w:p>
    <w:p w14:paraId="614F2A1C"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b/>
          <w:i/>
          <w:sz w:val="22"/>
          <w:szCs w:val="22"/>
        </w:rPr>
        <w:lastRenderedPageBreak/>
        <w:t xml:space="preserve">b) </w:t>
      </w:r>
      <w:r w:rsidRPr="0098339F">
        <w:rPr>
          <w:rFonts w:ascii="Palatino Linotype" w:eastAsia="Palatino Linotype" w:hAnsi="Palatino Linotype" w:cs="Palatino Linotype"/>
          <w:i/>
          <w:sz w:val="22"/>
          <w:szCs w:val="22"/>
        </w:rPr>
        <w:t>Sección electoral en donde deberá votar el ciudadano. En el caso de los ciudadanos residentes en el extranjero no será necesario incluir este requisito; </w:t>
      </w:r>
    </w:p>
    <w:p w14:paraId="350F580D"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b/>
          <w:i/>
          <w:sz w:val="22"/>
          <w:szCs w:val="22"/>
        </w:rPr>
        <w:t xml:space="preserve">c) </w:t>
      </w:r>
      <w:r w:rsidRPr="0098339F">
        <w:rPr>
          <w:rFonts w:ascii="Palatino Linotype" w:eastAsia="Palatino Linotype" w:hAnsi="Palatino Linotype" w:cs="Palatino Linotype"/>
          <w:i/>
          <w:sz w:val="22"/>
          <w:szCs w:val="22"/>
        </w:rPr>
        <w:t>Apellido paterno, apellido materno y nombre completo; </w:t>
      </w:r>
    </w:p>
    <w:p w14:paraId="28B1C96F"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b/>
          <w:i/>
          <w:sz w:val="22"/>
          <w:szCs w:val="22"/>
        </w:rPr>
        <w:t xml:space="preserve">d) </w:t>
      </w:r>
      <w:r w:rsidRPr="0098339F">
        <w:rPr>
          <w:rFonts w:ascii="Palatino Linotype" w:eastAsia="Palatino Linotype" w:hAnsi="Palatino Linotype" w:cs="Palatino Linotype"/>
          <w:i/>
          <w:sz w:val="22"/>
          <w:szCs w:val="22"/>
        </w:rPr>
        <w:t>Domicilio; </w:t>
      </w:r>
    </w:p>
    <w:p w14:paraId="47897194"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b/>
          <w:i/>
          <w:sz w:val="22"/>
          <w:szCs w:val="22"/>
        </w:rPr>
        <w:t xml:space="preserve">e) </w:t>
      </w:r>
      <w:r w:rsidRPr="0098339F">
        <w:rPr>
          <w:rFonts w:ascii="Palatino Linotype" w:eastAsia="Palatino Linotype" w:hAnsi="Palatino Linotype" w:cs="Palatino Linotype"/>
          <w:i/>
          <w:sz w:val="22"/>
          <w:szCs w:val="22"/>
        </w:rPr>
        <w:t>Sexo; </w:t>
      </w:r>
    </w:p>
    <w:p w14:paraId="7ED714D3"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b/>
          <w:i/>
          <w:sz w:val="22"/>
          <w:szCs w:val="22"/>
        </w:rPr>
        <w:t xml:space="preserve">f) </w:t>
      </w:r>
      <w:r w:rsidRPr="0098339F">
        <w:rPr>
          <w:rFonts w:ascii="Palatino Linotype" w:eastAsia="Palatino Linotype" w:hAnsi="Palatino Linotype" w:cs="Palatino Linotype"/>
          <w:i/>
          <w:sz w:val="22"/>
          <w:szCs w:val="22"/>
        </w:rPr>
        <w:t>Edad y año de registro;</w:t>
      </w:r>
    </w:p>
    <w:p w14:paraId="1C46EF98"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b/>
          <w:i/>
          <w:sz w:val="22"/>
          <w:szCs w:val="22"/>
        </w:rPr>
        <w:t xml:space="preserve">g) </w:t>
      </w:r>
      <w:r w:rsidRPr="0098339F">
        <w:rPr>
          <w:rFonts w:ascii="Palatino Linotype" w:eastAsia="Palatino Linotype" w:hAnsi="Palatino Linotype" w:cs="Palatino Linotype"/>
          <w:i/>
          <w:sz w:val="22"/>
          <w:szCs w:val="22"/>
        </w:rPr>
        <w:t>Firma, huella digital y fotografía del elector; </w:t>
      </w:r>
    </w:p>
    <w:p w14:paraId="68626751"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b/>
          <w:i/>
          <w:sz w:val="22"/>
          <w:szCs w:val="22"/>
        </w:rPr>
        <w:t xml:space="preserve">h) </w:t>
      </w:r>
      <w:r w:rsidRPr="0098339F">
        <w:rPr>
          <w:rFonts w:ascii="Palatino Linotype" w:eastAsia="Palatino Linotype" w:hAnsi="Palatino Linotype" w:cs="Palatino Linotype"/>
          <w:i/>
          <w:sz w:val="22"/>
          <w:szCs w:val="22"/>
        </w:rPr>
        <w:t>Clave de registro, y </w:t>
      </w:r>
    </w:p>
    <w:p w14:paraId="22228B1C"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b/>
          <w:i/>
          <w:sz w:val="22"/>
          <w:szCs w:val="22"/>
        </w:rPr>
        <w:t xml:space="preserve">i) </w:t>
      </w:r>
      <w:r w:rsidRPr="0098339F">
        <w:rPr>
          <w:rFonts w:ascii="Palatino Linotype" w:eastAsia="Palatino Linotype" w:hAnsi="Palatino Linotype" w:cs="Palatino Linotype"/>
          <w:i/>
          <w:sz w:val="22"/>
          <w:szCs w:val="22"/>
        </w:rPr>
        <w:t>Clave Única del Registro de Población. </w:t>
      </w:r>
    </w:p>
    <w:p w14:paraId="223F6E3E" w14:textId="77777777" w:rsidR="0086515F" w:rsidRPr="0098339F" w:rsidRDefault="0086515F">
      <w:pPr>
        <w:rPr>
          <w:rFonts w:ascii="Palatino Linotype" w:eastAsia="Palatino Linotype" w:hAnsi="Palatino Linotype" w:cs="Palatino Linotype"/>
          <w:sz w:val="22"/>
          <w:szCs w:val="22"/>
        </w:rPr>
      </w:pPr>
    </w:p>
    <w:p w14:paraId="7674F56B"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b/>
          <w:i/>
          <w:sz w:val="22"/>
          <w:szCs w:val="22"/>
        </w:rPr>
        <w:t xml:space="preserve">2. </w:t>
      </w:r>
      <w:r w:rsidRPr="0098339F">
        <w:rPr>
          <w:rFonts w:ascii="Palatino Linotype" w:eastAsia="Palatino Linotype" w:hAnsi="Palatino Linotype" w:cs="Palatino Linotype"/>
          <w:i/>
          <w:sz w:val="22"/>
          <w:szCs w:val="22"/>
        </w:rPr>
        <w:t>Además tendrá: </w:t>
      </w:r>
    </w:p>
    <w:p w14:paraId="7FF81336"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b/>
          <w:i/>
          <w:sz w:val="22"/>
          <w:szCs w:val="22"/>
        </w:rPr>
        <w:t xml:space="preserve">a) </w:t>
      </w:r>
      <w:r w:rsidRPr="0098339F">
        <w:rPr>
          <w:rFonts w:ascii="Palatino Linotype" w:eastAsia="Palatino Linotype" w:hAnsi="Palatino Linotype" w:cs="Palatino Linotype"/>
          <w:i/>
          <w:sz w:val="22"/>
          <w:szCs w:val="22"/>
        </w:rPr>
        <w:t>Espacios necesarios para marcar año y elección de que se trate; </w:t>
      </w:r>
    </w:p>
    <w:p w14:paraId="6B05FCDE"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b/>
          <w:i/>
          <w:sz w:val="22"/>
          <w:szCs w:val="22"/>
        </w:rPr>
        <w:t xml:space="preserve">b) </w:t>
      </w:r>
      <w:r w:rsidRPr="0098339F">
        <w:rPr>
          <w:rFonts w:ascii="Palatino Linotype" w:eastAsia="Palatino Linotype" w:hAnsi="Palatino Linotype" w:cs="Palatino Linotype"/>
          <w:i/>
          <w:sz w:val="22"/>
          <w:szCs w:val="22"/>
        </w:rPr>
        <w:t xml:space="preserve">Firma impresa del </w:t>
      </w:r>
      <w:proofErr w:type="gramStart"/>
      <w:r w:rsidRPr="0098339F">
        <w:rPr>
          <w:rFonts w:ascii="Palatino Linotype" w:eastAsia="Palatino Linotype" w:hAnsi="Palatino Linotype" w:cs="Palatino Linotype"/>
          <w:i/>
          <w:sz w:val="22"/>
          <w:szCs w:val="22"/>
        </w:rPr>
        <w:t>Secretario Ejecutivo</w:t>
      </w:r>
      <w:proofErr w:type="gramEnd"/>
      <w:r w:rsidRPr="0098339F">
        <w:rPr>
          <w:rFonts w:ascii="Palatino Linotype" w:eastAsia="Palatino Linotype" w:hAnsi="Palatino Linotype" w:cs="Palatino Linotype"/>
          <w:i/>
          <w:sz w:val="22"/>
          <w:szCs w:val="22"/>
        </w:rPr>
        <w:t xml:space="preserve"> del Instituto; </w:t>
      </w:r>
    </w:p>
    <w:p w14:paraId="5FC2D366"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b/>
          <w:i/>
          <w:sz w:val="22"/>
          <w:szCs w:val="22"/>
        </w:rPr>
        <w:t xml:space="preserve">c) </w:t>
      </w:r>
      <w:r w:rsidRPr="0098339F">
        <w:rPr>
          <w:rFonts w:ascii="Palatino Linotype" w:eastAsia="Palatino Linotype" w:hAnsi="Palatino Linotype" w:cs="Palatino Linotype"/>
          <w:i/>
          <w:sz w:val="22"/>
          <w:szCs w:val="22"/>
        </w:rPr>
        <w:t>Año de emisión; </w:t>
      </w:r>
    </w:p>
    <w:p w14:paraId="5034C88B"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b/>
          <w:i/>
          <w:sz w:val="22"/>
          <w:szCs w:val="22"/>
        </w:rPr>
        <w:t xml:space="preserve">d) </w:t>
      </w:r>
      <w:r w:rsidRPr="0098339F">
        <w:rPr>
          <w:rFonts w:ascii="Palatino Linotype" w:eastAsia="Palatino Linotype" w:hAnsi="Palatino Linotype" w:cs="Palatino Linotype"/>
          <w:i/>
          <w:sz w:val="22"/>
          <w:szCs w:val="22"/>
        </w:rPr>
        <w:t>Año en el que expira su vigencia, y </w:t>
      </w:r>
    </w:p>
    <w:p w14:paraId="13FE6A32"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b/>
          <w:i/>
          <w:sz w:val="22"/>
          <w:szCs w:val="22"/>
        </w:rPr>
        <w:t xml:space="preserve">e) </w:t>
      </w:r>
      <w:r w:rsidRPr="0098339F">
        <w:rPr>
          <w:rFonts w:ascii="Palatino Linotype" w:eastAsia="Palatino Linotype" w:hAnsi="Palatino Linotype" w:cs="Palatino Linotype"/>
          <w:i/>
          <w:sz w:val="22"/>
          <w:szCs w:val="22"/>
        </w:rPr>
        <w:t>En el caso de la que se expida al ciudadano residente en el extranjero, la leyenda “Para Votar desde el Extranjero”.</w:t>
      </w:r>
    </w:p>
    <w:p w14:paraId="223CB0A5" w14:textId="77777777" w:rsidR="0086515F" w:rsidRPr="0098339F" w:rsidRDefault="0086515F">
      <w:pPr>
        <w:rPr>
          <w:rFonts w:ascii="Palatino Linotype" w:eastAsia="Palatino Linotype" w:hAnsi="Palatino Linotype" w:cs="Palatino Linotype"/>
          <w:sz w:val="22"/>
          <w:szCs w:val="22"/>
        </w:rPr>
      </w:pPr>
    </w:p>
    <w:p w14:paraId="0D51716D" w14:textId="77777777" w:rsidR="0086515F" w:rsidRPr="0098339F" w:rsidRDefault="005C588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Como se advierte, todos los elementos contenidos en la credencial hacen a su titular, identificado, identificable e incluso ubicable en su domicilio. El número o la clave de la credencial de elector son únicos e irrepetibles y; de manera general este documento es utilizado para identificarse al momento de realizar trámites oficiales y de tipo privado, incluso en algunos lugares se tiene por costumbre tomar datos de la credencia para asentar en un documento como manera de acreditar la presentación de su titular y comprobar que la credencial se tuvo a la vista, por ello su relevancia y lo delicado de su uso.</w:t>
      </w:r>
    </w:p>
    <w:p w14:paraId="08792104" w14:textId="77777777" w:rsidR="0086515F" w:rsidRPr="0098339F" w:rsidRDefault="0086515F">
      <w:pPr>
        <w:spacing w:line="360" w:lineRule="auto"/>
        <w:rPr>
          <w:rFonts w:ascii="Palatino Linotype" w:eastAsia="Palatino Linotype" w:hAnsi="Palatino Linotype" w:cs="Palatino Linotype"/>
          <w:sz w:val="22"/>
          <w:szCs w:val="22"/>
        </w:rPr>
      </w:pPr>
    </w:p>
    <w:p w14:paraId="29F455B2" w14:textId="77777777" w:rsidR="0086515F" w:rsidRPr="0098339F" w:rsidRDefault="005C588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Es de tener presente que la finalidad esencial de la credencial para votar con fotografía es la de ejercer el derecho humano de votar y ser votado; sin embargo, en el país, este documento es el reconocido a nivel general como medio idóneo para identificarse incluso de manera oficial; en el Estado de México está reconocida como identificación oficial en el artículo 2.5 Bis, fracción II del Código Civil del Estado de México.</w:t>
      </w:r>
    </w:p>
    <w:p w14:paraId="1D884CD5" w14:textId="77777777" w:rsidR="0086515F" w:rsidRPr="0098339F" w:rsidRDefault="0086515F">
      <w:pPr>
        <w:spacing w:line="360" w:lineRule="auto"/>
        <w:rPr>
          <w:rFonts w:ascii="Palatino Linotype" w:eastAsia="Palatino Linotype" w:hAnsi="Palatino Linotype" w:cs="Palatino Linotype"/>
          <w:sz w:val="22"/>
          <w:szCs w:val="22"/>
        </w:rPr>
      </w:pPr>
    </w:p>
    <w:p w14:paraId="10F83F94" w14:textId="77777777" w:rsidR="0086515F" w:rsidRPr="0098339F" w:rsidRDefault="005C588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lastRenderedPageBreak/>
        <w:t>Dada esta relevancia y que no guarda relación directa con el ejercicio de atribuciones de servidores públicos es que su contenido debe ser analizado en función del documento total, ya que esta obra por ser el medio preferible de identificación como ciudadano y no en función del cargo público, por lo que se entiende que se analizan en su conjunto los datos personales contenidos en la misma, con excepción del nombre; por lo que, en el presente caso, se considera que la credencial de elector, es confidencial y actualiza la causal de clasificación, establecida en el artículo 143, fracción I, de la Ley de Transparencia y Acceso a la Información Pública del Estado de México y Municipios.</w:t>
      </w:r>
    </w:p>
    <w:p w14:paraId="1EABCD16" w14:textId="77777777" w:rsidR="0086515F" w:rsidRPr="0098339F" w:rsidRDefault="0086515F">
      <w:pPr>
        <w:pBdr>
          <w:top w:val="nil"/>
          <w:left w:val="nil"/>
          <w:bottom w:val="nil"/>
          <w:right w:val="nil"/>
          <w:between w:val="nil"/>
        </w:pBdr>
        <w:jc w:val="both"/>
        <w:rPr>
          <w:rFonts w:ascii="Palatino Linotype" w:eastAsia="Palatino Linotype" w:hAnsi="Palatino Linotype" w:cs="Palatino Linotype"/>
          <w:b/>
          <w:sz w:val="22"/>
          <w:szCs w:val="22"/>
        </w:rPr>
      </w:pPr>
    </w:p>
    <w:p w14:paraId="3FE780EF" w14:textId="77777777" w:rsidR="0086515F" w:rsidRPr="0098339F" w:rsidRDefault="005C5888">
      <w:pPr>
        <w:pBdr>
          <w:top w:val="nil"/>
          <w:left w:val="nil"/>
          <w:bottom w:val="nil"/>
          <w:right w:val="nil"/>
          <w:between w:val="nil"/>
        </w:pBdr>
        <w:jc w:val="both"/>
        <w:rPr>
          <w:rFonts w:ascii="Palatino Linotype" w:eastAsia="Palatino Linotype" w:hAnsi="Palatino Linotype" w:cs="Palatino Linotype"/>
          <w:b/>
          <w:sz w:val="22"/>
          <w:szCs w:val="22"/>
        </w:rPr>
      </w:pPr>
      <w:r w:rsidRPr="0098339F">
        <w:rPr>
          <w:rFonts w:ascii="Palatino Linotype" w:eastAsia="Palatino Linotype" w:hAnsi="Palatino Linotype" w:cs="Palatino Linotype"/>
          <w:b/>
          <w:sz w:val="22"/>
          <w:szCs w:val="22"/>
        </w:rPr>
        <w:t>Comprobante de domicilio.</w:t>
      </w:r>
    </w:p>
    <w:p w14:paraId="2F4A36A7" w14:textId="77777777" w:rsidR="0086515F" w:rsidRPr="0098339F" w:rsidRDefault="0086515F">
      <w:pPr>
        <w:pBdr>
          <w:top w:val="nil"/>
          <w:left w:val="nil"/>
          <w:bottom w:val="nil"/>
          <w:right w:val="nil"/>
          <w:between w:val="nil"/>
        </w:pBdr>
        <w:jc w:val="both"/>
        <w:rPr>
          <w:rFonts w:ascii="Palatino Linotype" w:eastAsia="Palatino Linotype" w:hAnsi="Palatino Linotype" w:cs="Palatino Linotype"/>
          <w:sz w:val="22"/>
          <w:szCs w:val="22"/>
        </w:rPr>
      </w:pPr>
    </w:p>
    <w:p w14:paraId="4D1F78BD" w14:textId="77777777" w:rsidR="0086515F" w:rsidRPr="0098339F" w:rsidRDefault="005C5888">
      <w:pPr>
        <w:spacing w:line="360" w:lineRule="auto"/>
        <w:jc w:val="both"/>
        <w:rPr>
          <w:rFonts w:ascii="Palatino Linotype" w:eastAsia="Palatino Linotype" w:hAnsi="Palatino Linotype" w:cs="Palatino Linotype"/>
          <w:sz w:val="23"/>
          <w:szCs w:val="23"/>
        </w:rPr>
      </w:pPr>
      <w:r w:rsidRPr="0098339F">
        <w:rPr>
          <w:rFonts w:ascii="Palatino Linotype" w:eastAsia="Palatino Linotype" w:hAnsi="Palatino Linotype" w:cs="Palatino Linotype"/>
          <w:sz w:val="23"/>
          <w:szCs w:val="23"/>
        </w:rPr>
        <w:t xml:space="preserve">Es necesario precisar que al domicilio de una persona física (domicilio particular), según lo establece el artículo 2.17, del Código Civil del Estado de México, </w:t>
      </w:r>
      <w:r w:rsidRPr="0098339F">
        <w:rPr>
          <w:rFonts w:ascii="Palatino Linotype" w:eastAsia="Palatino Linotype" w:hAnsi="Palatino Linotype" w:cs="Palatino Linotype"/>
          <w:i/>
          <w:sz w:val="23"/>
          <w:szCs w:val="23"/>
        </w:rPr>
        <w:t>“</w:t>
      </w:r>
      <w:r w:rsidRPr="0098339F">
        <w:rPr>
          <w:rFonts w:ascii="Palatino Linotype" w:eastAsia="Palatino Linotype" w:hAnsi="Palatino Linotype" w:cs="Palatino Linotype"/>
          <w:sz w:val="23"/>
          <w:szCs w:val="23"/>
        </w:rPr>
        <w:t>es el lugar donde reside con el propósito de establecerse en él; a falta de éste, el lugar en que tiene el principal asiento de sus negocios; y a falta de uno y otro, el lugar en que se halle”.</w:t>
      </w:r>
    </w:p>
    <w:p w14:paraId="4B67BCDB" w14:textId="77777777" w:rsidR="0086515F" w:rsidRPr="0098339F" w:rsidRDefault="0086515F">
      <w:pPr>
        <w:spacing w:line="360" w:lineRule="auto"/>
        <w:jc w:val="both"/>
        <w:rPr>
          <w:rFonts w:ascii="Palatino Linotype" w:eastAsia="Palatino Linotype" w:hAnsi="Palatino Linotype" w:cs="Palatino Linotype"/>
          <w:sz w:val="23"/>
          <w:szCs w:val="23"/>
        </w:rPr>
      </w:pPr>
    </w:p>
    <w:p w14:paraId="65C5015C" w14:textId="77777777" w:rsidR="0086515F" w:rsidRPr="0098339F" w:rsidRDefault="005C5888">
      <w:pPr>
        <w:spacing w:line="360" w:lineRule="auto"/>
        <w:jc w:val="both"/>
        <w:rPr>
          <w:rFonts w:ascii="Palatino Linotype" w:eastAsia="Palatino Linotype" w:hAnsi="Palatino Linotype" w:cs="Palatino Linotype"/>
          <w:sz w:val="23"/>
          <w:szCs w:val="23"/>
        </w:rPr>
      </w:pPr>
      <w:r w:rsidRPr="0098339F">
        <w:rPr>
          <w:rFonts w:ascii="Palatino Linotype" w:eastAsia="Palatino Linotype" w:hAnsi="Palatino Linotype" w:cs="Palatino Linotype"/>
          <w:sz w:val="23"/>
          <w:szCs w:val="23"/>
        </w:rPr>
        <w:t>En ese contexto, el dato sobre el domicilio particular es información de carácter confidencial, en términos de lo dispuesto por la fracción I del artículo 143 de la Ley de la materia, así como el artículo 4, fracciones XI y XII, de la Ley de Protección de Datos Personales del Estado de México, en virtud de que constituye información que incide en la intimidad de un individuo identificado, por lo que, el documento que compruebe el domicilio de una persona física debe ser clasificado en su totalidad.</w:t>
      </w:r>
    </w:p>
    <w:p w14:paraId="51D22487" w14:textId="77777777" w:rsidR="0086515F" w:rsidRPr="0098339F" w:rsidRDefault="0086515F">
      <w:pPr>
        <w:spacing w:line="360" w:lineRule="auto"/>
        <w:jc w:val="both"/>
        <w:rPr>
          <w:rFonts w:ascii="Palatino Linotype" w:eastAsia="Palatino Linotype" w:hAnsi="Palatino Linotype" w:cs="Palatino Linotype"/>
          <w:sz w:val="23"/>
          <w:szCs w:val="23"/>
        </w:rPr>
      </w:pPr>
    </w:p>
    <w:p w14:paraId="05D01D6C" w14:textId="77777777" w:rsidR="0086515F" w:rsidRPr="0098339F" w:rsidRDefault="005C5888">
      <w:pPr>
        <w:spacing w:after="240" w:line="360" w:lineRule="auto"/>
        <w:ind w:right="49"/>
        <w:jc w:val="both"/>
        <w:rPr>
          <w:rFonts w:ascii="Palatino Linotype" w:eastAsia="Palatino Linotype" w:hAnsi="Palatino Linotype" w:cs="Palatino Linotype"/>
          <w:b/>
          <w:sz w:val="22"/>
          <w:szCs w:val="22"/>
        </w:rPr>
      </w:pPr>
      <w:r w:rsidRPr="0098339F">
        <w:rPr>
          <w:rFonts w:ascii="Palatino Linotype" w:eastAsia="Palatino Linotype" w:hAnsi="Palatino Linotype" w:cs="Palatino Linotype"/>
          <w:b/>
          <w:sz w:val="22"/>
          <w:szCs w:val="22"/>
        </w:rPr>
        <w:t>Certificado de no deudor alimentario moroso.</w:t>
      </w:r>
    </w:p>
    <w:p w14:paraId="1C056B90" w14:textId="77777777" w:rsidR="0086515F" w:rsidRPr="0098339F" w:rsidRDefault="005C588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 xml:space="preserve">Por lo que hace los certificados de no deudor alimentario moroso, es de indicar que la Ley General de los Derechos de las Niñas, Niños y Adolescentes </w:t>
      </w:r>
      <w:hyperlink r:id="rId11">
        <w:r w:rsidRPr="0098339F">
          <w:rPr>
            <w:rFonts w:ascii="Palatino Linotype" w:eastAsia="Palatino Linotype" w:hAnsi="Palatino Linotype" w:cs="Palatino Linotype"/>
            <w:sz w:val="22"/>
            <w:szCs w:val="22"/>
            <w:u w:val="single"/>
          </w:rPr>
          <w:t>https://www.diputados.gob.mx/LeyesBiblio/pdf/LGDNNA.pdf</w:t>
        </w:r>
      </w:hyperlink>
      <w:r w:rsidRPr="0098339F">
        <w:rPr>
          <w:rFonts w:ascii="Palatino Linotype" w:eastAsia="Palatino Linotype" w:hAnsi="Palatino Linotype" w:cs="Palatino Linotype"/>
          <w:sz w:val="22"/>
          <w:szCs w:val="22"/>
        </w:rPr>
        <w:t xml:space="preserve"> en sus artículos 1, 13, 18 y </w:t>
      </w:r>
      <w:r w:rsidRPr="0098339F">
        <w:rPr>
          <w:rFonts w:ascii="Palatino Linotype" w:eastAsia="Palatino Linotype" w:hAnsi="Palatino Linotype" w:cs="Palatino Linotype"/>
          <w:sz w:val="22"/>
          <w:szCs w:val="22"/>
        </w:rPr>
        <w:lastRenderedPageBreak/>
        <w:t>46, regula de manera enunciativa y no limitativa, entre otros derechos, garantizar el pleno ejercicio, respeto, protección y promoción de los derechos humanos, derecho a la vida, a la paz, a la supervivencia y al desarrollo, el recibir alimentos para lograr el sano desarrollo del menor en su ámbito, bio-psico-social, y establece como obligación de los progenitores para con sus hijos, el proporcionarles, apoyo, cuidados, educación y protección a su salud.</w:t>
      </w:r>
    </w:p>
    <w:p w14:paraId="16FC370D" w14:textId="77777777" w:rsidR="0086515F" w:rsidRPr="0098339F" w:rsidRDefault="0086515F">
      <w:pPr>
        <w:spacing w:line="360" w:lineRule="auto"/>
        <w:rPr>
          <w:rFonts w:ascii="Palatino Linotype" w:eastAsia="Palatino Linotype" w:hAnsi="Palatino Linotype" w:cs="Palatino Linotype"/>
          <w:sz w:val="22"/>
          <w:szCs w:val="22"/>
        </w:rPr>
      </w:pPr>
    </w:p>
    <w:p w14:paraId="64D8A8FD" w14:textId="77777777" w:rsidR="0086515F" w:rsidRPr="0098339F" w:rsidRDefault="005C588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De ahí que, se crea el Registro Nacional de Obligaciones Alimentarias cuyo objeto es concentrar la información de deudores y acreedores de obligaciones alimentarias, a fin de dar efectiva protección y restitución de los derechos de niñas, niños y adolescentes. Los Tribunales Superiores de las entidades federativas y de la Ciudad de México suministrarán, intercambiarán, sistematizarán, consultarán, analizarán y actualizarán, la información que se genere sobre el incumplimiento de las obligaciones alimentarias en el ámbito de sus competencias utilizando los sistemas e instrumentos tecnológicos del Sistema Nacional DIF para que con ella integre al Registro Nacional de Obligaciones.</w:t>
      </w:r>
    </w:p>
    <w:p w14:paraId="66D7E5BF" w14:textId="77777777" w:rsidR="0086515F" w:rsidRPr="0098339F" w:rsidRDefault="0086515F">
      <w:pPr>
        <w:spacing w:line="360" w:lineRule="auto"/>
        <w:rPr>
          <w:rFonts w:ascii="Palatino Linotype" w:eastAsia="Palatino Linotype" w:hAnsi="Palatino Linotype" w:cs="Palatino Linotype"/>
          <w:sz w:val="22"/>
          <w:szCs w:val="22"/>
        </w:rPr>
      </w:pPr>
    </w:p>
    <w:p w14:paraId="0395C98D" w14:textId="77777777" w:rsidR="0086515F" w:rsidRPr="0098339F" w:rsidRDefault="005C588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b/>
          <w:sz w:val="22"/>
          <w:szCs w:val="22"/>
        </w:rPr>
        <w:t>La calidad de deudor moroso se difundirá en el Registro Nacional de Obligaciones Alimentarias, el cual, será público con base en lo dispuesto en la Ley General de Protección de Datos Personales en Posesión de Sujetos Obligados.</w:t>
      </w:r>
      <w:r w:rsidRPr="0098339F">
        <w:rPr>
          <w:rFonts w:ascii="Palatino Linotype" w:eastAsia="Palatino Linotype" w:hAnsi="Palatino Linotype" w:cs="Palatino Linotype"/>
          <w:sz w:val="22"/>
          <w:szCs w:val="22"/>
        </w:rPr>
        <w:t xml:space="preserve"> Es de recalcar que las Autoridades de los tres órdenes de gobierno (Federal, Estatal y Municipal) en el ámbito de sus competencias, dispondrán lo necesario a fin de establecer como requisito la presentación del certificado de no inscripción en el Registro Nacional de Obligaciones Alimentarias; es decir, la denominación que se le dio fue el de Registro de Deudores Alimentarios Morosos, ya que, la palabra moroso deriva de mora; la mora es el retraso en el cumplimiento de las obligaciones y se incurre en ella desde el momento en que feneció el plazo que se señaló para el cumplimiento de una obligación.</w:t>
      </w:r>
    </w:p>
    <w:p w14:paraId="2461CEB0" w14:textId="77777777" w:rsidR="0086515F" w:rsidRPr="0098339F" w:rsidRDefault="0086515F">
      <w:pPr>
        <w:spacing w:line="360" w:lineRule="auto"/>
        <w:rPr>
          <w:rFonts w:ascii="Palatino Linotype" w:eastAsia="Palatino Linotype" w:hAnsi="Palatino Linotype" w:cs="Palatino Linotype"/>
          <w:sz w:val="22"/>
          <w:szCs w:val="22"/>
        </w:rPr>
      </w:pPr>
    </w:p>
    <w:p w14:paraId="5742ECB6" w14:textId="77777777" w:rsidR="0086515F" w:rsidRPr="0098339F" w:rsidRDefault="005C588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lastRenderedPageBreak/>
        <w:t xml:space="preserve">Al respecto, en el Proyecto de Decreto por el que se Reforman y Adicionan Diversas Disposiciones para crear el Registro de Deudores Alimentarios del Estado de México, disponible en la dirección electrónica </w:t>
      </w:r>
      <w:hyperlink r:id="rId12">
        <w:r w:rsidRPr="0098339F">
          <w:rPr>
            <w:rFonts w:ascii="Palatino Linotype" w:eastAsia="Palatino Linotype" w:hAnsi="Palatino Linotype" w:cs="Palatino Linotype"/>
            <w:sz w:val="22"/>
            <w:szCs w:val="22"/>
            <w:u w:val="single"/>
          </w:rPr>
          <w:t>https://legislacion.edomex.gob.mx/sites/legislacion.edomex.gob.mx/files/files/pdf/gct/2014/nov144.PDF</w:t>
        </w:r>
      </w:hyperlink>
      <w:r w:rsidRPr="0098339F">
        <w:rPr>
          <w:rFonts w:ascii="Palatino Linotype" w:eastAsia="Palatino Linotype" w:hAnsi="Palatino Linotype" w:cs="Palatino Linotype"/>
          <w:sz w:val="22"/>
          <w:szCs w:val="22"/>
        </w:rPr>
        <w:t>, advierte lo siguiente: </w:t>
      </w:r>
    </w:p>
    <w:p w14:paraId="3D7FD37D" w14:textId="77777777" w:rsidR="0086515F" w:rsidRPr="0098339F" w:rsidRDefault="0086515F">
      <w:pPr>
        <w:rPr>
          <w:rFonts w:ascii="Palatino Linotype" w:eastAsia="Palatino Linotype" w:hAnsi="Palatino Linotype" w:cs="Palatino Linotype"/>
          <w:sz w:val="22"/>
          <w:szCs w:val="22"/>
        </w:rPr>
      </w:pPr>
    </w:p>
    <w:p w14:paraId="6BE1464A"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b/>
          <w:i/>
          <w:sz w:val="22"/>
          <w:szCs w:val="22"/>
        </w:rPr>
        <w:t>“</w:t>
      </w:r>
      <w:r w:rsidRPr="0098339F">
        <w:rPr>
          <w:rFonts w:ascii="Palatino Linotype" w:eastAsia="Palatino Linotype" w:hAnsi="Palatino Linotype" w:cs="Palatino Linotype"/>
          <w:i/>
          <w:sz w:val="22"/>
          <w:szCs w:val="22"/>
        </w:rPr>
        <w:t xml:space="preserve">4.146 </w:t>
      </w:r>
      <w:proofErr w:type="gramStart"/>
      <w:r w:rsidRPr="0098339F">
        <w:rPr>
          <w:rFonts w:ascii="Palatino Linotype" w:eastAsia="Palatino Linotype" w:hAnsi="Palatino Linotype" w:cs="Palatino Linotype"/>
          <w:i/>
          <w:sz w:val="22"/>
          <w:szCs w:val="22"/>
        </w:rPr>
        <w:t>Bis.-</w:t>
      </w:r>
      <w:proofErr w:type="gramEnd"/>
      <w:r w:rsidRPr="0098339F">
        <w:rPr>
          <w:rFonts w:ascii="Palatino Linotype" w:eastAsia="Palatino Linotype" w:hAnsi="Palatino Linotype" w:cs="Palatino Linotype"/>
          <w:i/>
          <w:sz w:val="22"/>
          <w:szCs w:val="22"/>
        </w:rPr>
        <w:t xml:space="preserve"> El área del Registro de Deudores Alimentarios Morosos, es una unidad administrativa del Registro Civil. Actos inscribibles en el Registro de Deudores Alimentarios Morosos </w:t>
      </w:r>
    </w:p>
    <w:p w14:paraId="3C526398" w14:textId="77777777" w:rsidR="0086515F" w:rsidRPr="0098339F" w:rsidRDefault="0086515F">
      <w:pPr>
        <w:rPr>
          <w:rFonts w:ascii="Palatino Linotype" w:eastAsia="Palatino Linotype" w:hAnsi="Palatino Linotype" w:cs="Palatino Linotype"/>
          <w:sz w:val="22"/>
          <w:szCs w:val="22"/>
        </w:rPr>
      </w:pPr>
    </w:p>
    <w:p w14:paraId="3FC38879"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i/>
          <w:sz w:val="22"/>
          <w:szCs w:val="22"/>
        </w:rPr>
        <w:t xml:space="preserve">4.146 </w:t>
      </w:r>
      <w:proofErr w:type="gramStart"/>
      <w:r w:rsidRPr="0098339F">
        <w:rPr>
          <w:rFonts w:ascii="Palatino Linotype" w:eastAsia="Palatino Linotype" w:hAnsi="Palatino Linotype" w:cs="Palatino Linotype"/>
          <w:i/>
          <w:sz w:val="22"/>
          <w:szCs w:val="22"/>
        </w:rPr>
        <w:t>Ter.-</w:t>
      </w:r>
      <w:proofErr w:type="gramEnd"/>
      <w:r w:rsidRPr="0098339F">
        <w:rPr>
          <w:rFonts w:ascii="Palatino Linotype" w:eastAsia="Palatino Linotype" w:hAnsi="Palatino Linotype" w:cs="Palatino Linotype"/>
          <w:i/>
          <w:sz w:val="22"/>
          <w:szCs w:val="22"/>
        </w:rPr>
        <w:t xml:space="preserve"> En el Registro de Deudores Alimentarios Morosos se inscriben a las personas que el Juez de lo Familiar determina en términos del artículo 4.136 del presente Código. </w:t>
      </w:r>
    </w:p>
    <w:p w14:paraId="4B576405"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i/>
          <w:sz w:val="22"/>
          <w:szCs w:val="22"/>
        </w:rPr>
        <w:t>Serán objeto de registro los empleadores que incumplan una orden de descuento para alimentos ordenada por el órgano jurisdiccional.</w:t>
      </w:r>
    </w:p>
    <w:p w14:paraId="72A4FA64" w14:textId="77777777" w:rsidR="0086515F" w:rsidRPr="0098339F" w:rsidRDefault="0086515F">
      <w:pPr>
        <w:rPr>
          <w:rFonts w:ascii="Palatino Linotype" w:eastAsia="Palatino Linotype" w:hAnsi="Palatino Linotype" w:cs="Palatino Linotype"/>
          <w:sz w:val="22"/>
          <w:szCs w:val="22"/>
        </w:rPr>
      </w:pPr>
    </w:p>
    <w:p w14:paraId="3E26C1B8"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i/>
          <w:sz w:val="22"/>
          <w:szCs w:val="22"/>
        </w:rPr>
        <w:t>De los datos que contendrá el Registro de Deudores Alimentarios Morosos </w:t>
      </w:r>
    </w:p>
    <w:p w14:paraId="6FE27F31" w14:textId="77777777" w:rsidR="0086515F" w:rsidRPr="0098339F" w:rsidRDefault="0086515F">
      <w:pPr>
        <w:rPr>
          <w:rFonts w:ascii="Palatino Linotype" w:eastAsia="Palatino Linotype" w:hAnsi="Palatino Linotype" w:cs="Palatino Linotype"/>
          <w:sz w:val="22"/>
          <w:szCs w:val="22"/>
        </w:rPr>
      </w:pPr>
    </w:p>
    <w:p w14:paraId="5F36625A"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i/>
          <w:sz w:val="22"/>
          <w:szCs w:val="22"/>
        </w:rPr>
        <w:t xml:space="preserve">Artículo. 4.146 </w:t>
      </w:r>
      <w:proofErr w:type="spellStart"/>
      <w:proofErr w:type="gramStart"/>
      <w:r w:rsidRPr="0098339F">
        <w:rPr>
          <w:rFonts w:ascii="Palatino Linotype" w:eastAsia="Palatino Linotype" w:hAnsi="Palatino Linotype" w:cs="Palatino Linotype"/>
          <w:i/>
          <w:sz w:val="22"/>
          <w:szCs w:val="22"/>
        </w:rPr>
        <w:t>Quáter</w:t>
      </w:r>
      <w:proofErr w:type="spellEnd"/>
      <w:r w:rsidRPr="0098339F">
        <w:rPr>
          <w:rFonts w:ascii="Palatino Linotype" w:eastAsia="Palatino Linotype" w:hAnsi="Palatino Linotype" w:cs="Palatino Linotype"/>
          <w:i/>
          <w:sz w:val="22"/>
          <w:szCs w:val="22"/>
        </w:rPr>
        <w:t>.-</w:t>
      </w:r>
      <w:proofErr w:type="gramEnd"/>
      <w:r w:rsidRPr="0098339F">
        <w:rPr>
          <w:rFonts w:ascii="Palatino Linotype" w:eastAsia="Palatino Linotype" w:hAnsi="Palatino Linotype" w:cs="Palatino Linotype"/>
          <w:i/>
          <w:sz w:val="22"/>
          <w:szCs w:val="22"/>
        </w:rPr>
        <w:t xml:space="preserve"> El Registro de Deudores Alimentarios Morosos contendrá: </w:t>
      </w:r>
    </w:p>
    <w:p w14:paraId="4467F1BC" w14:textId="77777777" w:rsidR="0086515F" w:rsidRPr="0098339F" w:rsidRDefault="0086515F">
      <w:pPr>
        <w:rPr>
          <w:rFonts w:ascii="Palatino Linotype" w:eastAsia="Palatino Linotype" w:hAnsi="Palatino Linotype" w:cs="Palatino Linotype"/>
          <w:sz w:val="22"/>
          <w:szCs w:val="22"/>
        </w:rPr>
      </w:pPr>
    </w:p>
    <w:p w14:paraId="62B1875F"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i/>
          <w:sz w:val="22"/>
          <w:szCs w:val="22"/>
        </w:rPr>
        <w:t>I. Nombre y Clave Única del Registro de Población del deudor alimentario; </w:t>
      </w:r>
    </w:p>
    <w:p w14:paraId="4FA32BB1"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i/>
          <w:sz w:val="22"/>
          <w:szCs w:val="22"/>
        </w:rPr>
        <w:t>II. Nombre del acreedor o acreedores alimentarios; </w:t>
      </w:r>
    </w:p>
    <w:p w14:paraId="41CFF985"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i/>
          <w:sz w:val="22"/>
          <w:szCs w:val="22"/>
        </w:rPr>
        <w:t>III. Datos del acta que acredite el vínculo entre deudor y acreedor alimentario, en su caso; </w:t>
      </w:r>
    </w:p>
    <w:p w14:paraId="62A44373"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i/>
          <w:sz w:val="22"/>
          <w:szCs w:val="22"/>
        </w:rPr>
        <w:t>IV. Monto de la pensión decretada o convenida, en su caso, número de pagos incumplidos y monto del adeudo alimentario; </w:t>
      </w:r>
    </w:p>
    <w:p w14:paraId="52BC6E57"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i/>
          <w:sz w:val="22"/>
          <w:szCs w:val="22"/>
        </w:rPr>
        <w:t>V. Órgano jurisdiccional que ordenó el registro; </w:t>
      </w:r>
    </w:p>
    <w:p w14:paraId="21E1D819"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i/>
          <w:sz w:val="22"/>
          <w:szCs w:val="22"/>
        </w:rPr>
        <w:t>VI. Datos del expediente jurisdiccional de la que deriva su inscripción. </w:t>
      </w:r>
    </w:p>
    <w:p w14:paraId="702BFE69" w14:textId="77777777" w:rsidR="0086515F" w:rsidRPr="0098339F" w:rsidRDefault="0086515F">
      <w:pPr>
        <w:rPr>
          <w:rFonts w:ascii="Palatino Linotype" w:eastAsia="Palatino Linotype" w:hAnsi="Palatino Linotype" w:cs="Palatino Linotype"/>
          <w:sz w:val="22"/>
          <w:szCs w:val="22"/>
        </w:rPr>
      </w:pPr>
    </w:p>
    <w:p w14:paraId="62CBFF59"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i/>
          <w:sz w:val="22"/>
          <w:szCs w:val="22"/>
        </w:rPr>
        <w:t>Una vez hecha la inscripción a que se refiere el párrafo anterior se girará oficio al Instituto de la Función Registral del Estado de México, a efecto de que se anote el certificado de deudor alimentario en los folios reales de que sea propietario el deudor alimentario. El Instituto de la Función Registral informará al Registro Civil si fue procedente la anotación, en cuyo caso dará aviso al Juez del conocimiento para que el acreedor alimentario haga cobrable las cantidades adeudadas en la vía judicial respectiva.</w:t>
      </w:r>
    </w:p>
    <w:p w14:paraId="470FE740" w14:textId="77777777" w:rsidR="0086515F" w:rsidRPr="0098339F" w:rsidRDefault="0086515F">
      <w:pPr>
        <w:rPr>
          <w:rFonts w:ascii="Palatino Linotype" w:eastAsia="Palatino Linotype" w:hAnsi="Palatino Linotype" w:cs="Palatino Linotype"/>
          <w:sz w:val="22"/>
          <w:szCs w:val="22"/>
        </w:rPr>
      </w:pPr>
    </w:p>
    <w:p w14:paraId="48276DFF"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b/>
          <w:i/>
          <w:sz w:val="22"/>
          <w:szCs w:val="22"/>
        </w:rPr>
        <w:t>Datos del Certificado expedido por la Unidad del Registro de Deudores Alimentarios Morosos </w:t>
      </w:r>
    </w:p>
    <w:p w14:paraId="2BB3B11F" w14:textId="77777777" w:rsidR="0086515F" w:rsidRPr="0098339F" w:rsidRDefault="0086515F">
      <w:pPr>
        <w:rPr>
          <w:rFonts w:ascii="Palatino Linotype" w:eastAsia="Palatino Linotype" w:hAnsi="Palatino Linotype" w:cs="Palatino Linotype"/>
          <w:sz w:val="22"/>
          <w:szCs w:val="22"/>
        </w:rPr>
      </w:pPr>
    </w:p>
    <w:p w14:paraId="279EB1CD"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i/>
          <w:sz w:val="22"/>
          <w:szCs w:val="22"/>
        </w:rPr>
        <w:lastRenderedPageBreak/>
        <w:t xml:space="preserve">Artículo 4.146 </w:t>
      </w:r>
      <w:proofErr w:type="gramStart"/>
      <w:r w:rsidRPr="0098339F">
        <w:rPr>
          <w:rFonts w:ascii="Palatino Linotype" w:eastAsia="Palatino Linotype" w:hAnsi="Palatino Linotype" w:cs="Palatino Linotype"/>
          <w:i/>
          <w:sz w:val="22"/>
          <w:szCs w:val="22"/>
        </w:rPr>
        <w:t>Quinquies.-</w:t>
      </w:r>
      <w:proofErr w:type="gramEnd"/>
      <w:r w:rsidRPr="0098339F">
        <w:rPr>
          <w:rFonts w:ascii="Palatino Linotype" w:eastAsia="Palatino Linotype" w:hAnsi="Palatino Linotype" w:cs="Palatino Linotype"/>
          <w:i/>
          <w:sz w:val="22"/>
          <w:szCs w:val="22"/>
        </w:rPr>
        <w:t xml:space="preserve"> </w:t>
      </w:r>
      <w:r w:rsidRPr="0098339F">
        <w:rPr>
          <w:rFonts w:ascii="Palatino Linotype" w:eastAsia="Palatino Linotype" w:hAnsi="Palatino Linotype" w:cs="Palatino Linotype"/>
          <w:b/>
          <w:i/>
          <w:sz w:val="22"/>
          <w:szCs w:val="22"/>
        </w:rPr>
        <w:t>El Certificado expedido por la Unidad del Registro de Deudores Alimentarios Morosos contendrá lo siguiente:</w:t>
      </w:r>
      <w:r w:rsidRPr="0098339F">
        <w:rPr>
          <w:rFonts w:ascii="Palatino Linotype" w:eastAsia="Palatino Linotype" w:hAnsi="Palatino Linotype" w:cs="Palatino Linotype"/>
          <w:i/>
          <w:sz w:val="22"/>
          <w:szCs w:val="22"/>
        </w:rPr>
        <w:t> </w:t>
      </w:r>
    </w:p>
    <w:p w14:paraId="0E17E084" w14:textId="77777777" w:rsidR="0086515F" w:rsidRPr="0098339F" w:rsidRDefault="0086515F">
      <w:pPr>
        <w:rPr>
          <w:rFonts w:ascii="Palatino Linotype" w:eastAsia="Palatino Linotype" w:hAnsi="Palatino Linotype" w:cs="Palatino Linotype"/>
          <w:sz w:val="22"/>
          <w:szCs w:val="22"/>
        </w:rPr>
      </w:pPr>
    </w:p>
    <w:p w14:paraId="450CCFAA"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i/>
          <w:sz w:val="22"/>
          <w:szCs w:val="22"/>
        </w:rPr>
        <w:t>I. Nombre y Clave Única de Registro de Población del solicitante; </w:t>
      </w:r>
    </w:p>
    <w:p w14:paraId="178790F1"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i/>
          <w:sz w:val="22"/>
          <w:szCs w:val="22"/>
        </w:rPr>
        <w:t>II. La información sobre su inscripción o no en el registro de deudores alimentarios morosos.</w:t>
      </w:r>
    </w:p>
    <w:p w14:paraId="46D01B68" w14:textId="77777777" w:rsidR="0086515F" w:rsidRPr="0098339F" w:rsidRDefault="0086515F">
      <w:pPr>
        <w:rPr>
          <w:rFonts w:ascii="Palatino Linotype" w:eastAsia="Palatino Linotype" w:hAnsi="Palatino Linotype" w:cs="Palatino Linotype"/>
          <w:sz w:val="22"/>
          <w:szCs w:val="22"/>
        </w:rPr>
      </w:pPr>
    </w:p>
    <w:p w14:paraId="38B844EA"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i/>
          <w:sz w:val="22"/>
          <w:szCs w:val="22"/>
        </w:rPr>
        <w:t>De ser el caso que el solicitante se encuentre inscrito en el registro, la constancia incluirá además lo siguiente:</w:t>
      </w:r>
    </w:p>
    <w:p w14:paraId="1038A093" w14:textId="77777777" w:rsidR="0086515F" w:rsidRPr="0098339F" w:rsidRDefault="0086515F">
      <w:pPr>
        <w:rPr>
          <w:rFonts w:ascii="Palatino Linotype" w:eastAsia="Palatino Linotype" w:hAnsi="Palatino Linotype" w:cs="Palatino Linotype"/>
          <w:sz w:val="22"/>
          <w:szCs w:val="22"/>
        </w:rPr>
      </w:pPr>
    </w:p>
    <w:p w14:paraId="6774D987"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i/>
          <w:sz w:val="22"/>
          <w:szCs w:val="22"/>
        </w:rPr>
        <w:t>I. Número de acreedores alimentarios;</w:t>
      </w:r>
    </w:p>
    <w:p w14:paraId="08C9FDBE"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i/>
          <w:sz w:val="22"/>
          <w:szCs w:val="22"/>
        </w:rPr>
        <w:t>II. Monto de la pensión alimenticia decretada o convenida;</w:t>
      </w:r>
    </w:p>
    <w:p w14:paraId="48181280"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i/>
          <w:sz w:val="22"/>
          <w:szCs w:val="22"/>
        </w:rPr>
        <w:t>III. Órgano jurisdiccional que ordenó el registro;</w:t>
      </w:r>
    </w:p>
    <w:p w14:paraId="5E8AA658"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i/>
          <w:sz w:val="22"/>
          <w:szCs w:val="22"/>
        </w:rPr>
        <w:t>IV. Datos del expediente jurisdiccional de la que deriva su inscripción.</w:t>
      </w:r>
    </w:p>
    <w:p w14:paraId="081C62C0" w14:textId="77777777" w:rsidR="0086515F" w:rsidRPr="0098339F" w:rsidRDefault="0086515F">
      <w:pPr>
        <w:rPr>
          <w:rFonts w:ascii="Palatino Linotype" w:eastAsia="Palatino Linotype" w:hAnsi="Palatino Linotype" w:cs="Palatino Linotype"/>
          <w:sz w:val="22"/>
          <w:szCs w:val="22"/>
        </w:rPr>
      </w:pPr>
    </w:p>
    <w:p w14:paraId="44051EFD"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i/>
          <w:sz w:val="22"/>
          <w:szCs w:val="22"/>
        </w:rPr>
        <w:t>El Certificado a que se refiere el presente artículo será expedido el mismo día hábil de su solicitud.</w:t>
      </w:r>
    </w:p>
    <w:p w14:paraId="1382B571"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i/>
          <w:sz w:val="22"/>
          <w:szCs w:val="22"/>
        </w:rPr>
        <w:t>…”</w:t>
      </w:r>
    </w:p>
    <w:p w14:paraId="18776840" w14:textId="77777777" w:rsidR="0086515F" w:rsidRPr="0098339F" w:rsidRDefault="0086515F">
      <w:pPr>
        <w:rPr>
          <w:rFonts w:ascii="Palatino Linotype" w:eastAsia="Palatino Linotype" w:hAnsi="Palatino Linotype" w:cs="Palatino Linotype"/>
          <w:sz w:val="22"/>
          <w:szCs w:val="22"/>
        </w:rPr>
      </w:pPr>
    </w:p>
    <w:p w14:paraId="37E71B91" w14:textId="77777777" w:rsidR="0086515F" w:rsidRPr="0098339F" w:rsidRDefault="005C588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 xml:space="preserve">Ahora bien, respecto a aquellos servidores públicos que se encuentren o no inscritos en dicho registro, procede su entrega en versión pública, ya que al ser un requisito </w:t>
      </w:r>
      <w:r w:rsidRPr="0098339F">
        <w:rPr>
          <w:rFonts w:ascii="Palatino Linotype" w:eastAsia="Palatino Linotype" w:hAnsi="Palatino Linotype" w:cs="Palatino Linotype"/>
          <w:b/>
          <w:i/>
          <w:sz w:val="22"/>
          <w:szCs w:val="22"/>
        </w:rPr>
        <w:t xml:space="preserve">sine qua non </w:t>
      </w:r>
      <w:r w:rsidRPr="0098339F">
        <w:rPr>
          <w:rFonts w:ascii="Palatino Linotype" w:eastAsia="Palatino Linotype" w:hAnsi="Palatino Linotype" w:cs="Palatino Linotype"/>
          <w:sz w:val="22"/>
          <w:szCs w:val="22"/>
        </w:rPr>
        <w:t>para ingresar al servicio público como miembro propietario o suplente del Ayuntamiento.</w:t>
      </w:r>
    </w:p>
    <w:p w14:paraId="38196BFC" w14:textId="77777777" w:rsidR="0086515F" w:rsidRPr="0098339F" w:rsidRDefault="0086515F">
      <w:pPr>
        <w:rPr>
          <w:rFonts w:ascii="Palatino Linotype" w:eastAsia="Palatino Linotype" w:hAnsi="Palatino Linotype" w:cs="Palatino Linotype"/>
          <w:sz w:val="22"/>
          <w:szCs w:val="22"/>
        </w:rPr>
      </w:pPr>
    </w:p>
    <w:p w14:paraId="42506203" w14:textId="77777777" w:rsidR="0086515F" w:rsidRPr="0098339F" w:rsidRDefault="005C588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 xml:space="preserve">Derivado de lo anterior, cualquier ciudadano que desee obtener dicha información, podrá ingresar a la Ventanilla Electrónica Única, en la que accederá con su CUTS y contraseña, capturando los datos como son CURP, nombre, primer y segundo apellido, y se comenzará la búsqueda de lo solicitado, en el que arrojará si se encuentra en calidad de deudor o no. En este sentido, </w:t>
      </w:r>
      <w:r w:rsidRPr="0098339F">
        <w:rPr>
          <w:rFonts w:ascii="Palatino Linotype" w:eastAsia="Palatino Linotype" w:hAnsi="Palatino Linotype" w:cs="Palatino Linotype"/>
          <w:b/>
          <w:sz w:val="22"/>
          <w:szCs w:val="22"/>
        </w:rPr>
        <w:t>se advierte que al ser un requisito indispensable y preponderante para ser Miembro Propietario o Suplente de los Ayuntamientos</w:t>
      </w:r>
      <w:r w:rsidRPr="0098339F">
        <w:rPr>
          <w:rFonts w:ascii="Palatino Linotype" w:eastAsia="Palatino Linotype" w:hAnsi="Palatino Linotype" w:cs="Palatino Linotype"/>
          <w:sz w:val="22"/>
          <w:szCs w:val="22"/>
        </w:rPr>
        <w:t xml:space="preserve">, el Sujeto Obligado deberá hacer entrega de dicho documento pues debe obrar en los expedientes de personal, toda vez que si bien, debe considerarse que se trata del ámbito privado, esta determinación se toma en función de la preponderancia del interés superior del menor, por tal motivo, un requisito para que las personas puedan laborar en el servicio público es justamente, cumplir con las </w:t>
      </w:r>
      <w:r w:rsidRPr="0098339F">
        <w:rPr>
          <w:rFonts w:ascii="Palatino Linotype" w:eastAsia="Palatino Linotype" w:hAnsi="Palatino Linotype" w:cs="Palatino Linotype"/>
          <w:sz w:val="22"/>
          <w:szCs w:val="22"/>
        </w:rPr>
        <w:lastRenderedPageBreak/>
        <w:t>obligaciones que adquieran con sus menores hijos, porque al haberlas cubierto, no formarán parte de ese registro.</w:t>
      </w:r>
    </w:p>
    <w:p w14:paraId="20CCE129" w14:textId="77777777" w:rsidR="0086515F" w:rsidRPr="0098339F" w:rsidRDefault="0086515F">
      <w:pPr>
        <w:spacing w:line="360" w:lineRule="auto"/>
        <w:rPr>
          <w:rFonts w:ascii="Palatino Linotype" w:eastAsia="Palatino Linotype" w:hAnsi="Palatino Linotype" w:cs="Palatino Linotype"/>
          <w:sz w:val="22"/>
          <w:szCs w:val="22"/>
        </w:rPr>
      </w:pPr>
    </w:p>
    <w:p w14:paraId="6EE6B417" w14:textId="77777777" w:rsidR="0086515F" w:rsidRPr="0098339F" w:rsidRDefault="005C588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Ahora, que el Certificado de No Deudor Alimentario pudiera contener información confidencial, como lo es de manera enunciativa más no limitativa el CURP; por lo tanto, procede su entrega en versión pública.</w:t>
      </w:r>
    </w:p>
    <w:p w14:paraId="2397BA29" w14:textId="77777777" w:rsidR="0086515F" w:rsidRPr="0098339F" w:rsidRDefault="0086515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ECD8EA4" w14:textId="77777777" w:rsidR="0086515F" w:rsidRPr="0098339F" w:rsidRDefault="005C588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No pasa desapercibido para este organismo garante que el Recurrente solicitó el comprobante de estudios; sin embargo, derivado de la naturaleza del cargo que ostentan, este no es un requisito exigible, ya que son electos a través de elección popular, siendo de vital importancia que no es necesario acreditar un nivel de estudios, como se contempla en el multicitado artículo 119 de la Constitución Local.</w:t>
      </w:r>
    </w:p>
    <w:p w14:paraId="7EE5D196" w14:textId="77777777" w:rsidR="0086515F" w:rsidRPr="0098339F" w:rsidRDefault="0086515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1A6678B" w14:textId="77777777" w:rsidR="0086515F" w:rsidRPr="0098339F" w:rsidRDefault="005C588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Sin embargo, el hecho de que no sea requisito indispensable, también lo es que no están impedidos de proporcionarlo, por lo que el Sujeto Obligado deberá realizar una búsqueda exhaustiva y razonable a efecto de que localice y ponga a disposición del Recurrente los documentos comprobatorios del grado de estudios de los integrantes de cabildo faltantes.</w:t>
      </w:r>
    </w:p>
    <w:p w14:paraId="77DF29AB" w14:textId="77777777" w:rsidR="0086515F" w:rsidRPr="0098339F" w:rsidRDefault="0086515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74E6DB9" w14:textId="77777777" w:rsidR="0086515F" w:rsidRPr="0098339F" w:rsidRDefault="005C588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 xml:space="preserve">Continuando con el </w:t>
      </w:r>
      <w:proofErr w:type="gramStart"/>
      <w:r w:rsidRPr="0098339F">
        <w:rPr>
          <w:rFonts w:ascii="Palatino Linotype" w:eastAsia="Palatino Linotype" w:hAnsi="Palatino Linotype" w:cs="Palatino Linotype"/>
          <w:sz w:val="22"/>
          <w:szCs w:val="22"/>
        </w:rPr>
        <w:t>estudio,  el</w:t>
      </w:r>
      <w:proofErr w:type="gramEnd"/>
      <w:r w:rsidRPr="0098339F">
        <w:rPr>
          <w:rFonts w:ascii="Palatino Linotype" w:eastAsia="Palatino Linotype" w:hAnsi="Palatino Linotype" w:cs="Palatino Linotype"/>
          <w:sz w:val="22"/>
          <w:szCs w:val="22"/>
        </w:rPr>
        <w:t xml:space="preserve"> particular solicitó el documento donde conste la experiencia laboral, por lo que, derivado de la naturaleza de la información, se determina que pudiera obrar de manera enunciativa más no limitativa en el currículum vitae o ficha curricular, ya que contienen entre otra información, </w:t>
      </w:r>
      <w:r w:rsidRPr="0098339F">
        <w:rPr>
          <w:rFonts w:ascii="Palatino Linotype" w:eastAsia="Palatino Linotype" w:hAnsi="Palatino Linotype" w:cs="Palatino Linotype"/>
          <w:b/>
          <w:sz w:val="22"/>
          <w:szCs w:val="22"/>
        </w:rPr>
        <w:t>la preparación académica, laboral y méritos con los que cuentan los servidores públicos</w:t>
      </w:r>
      <w:r w:rsidRPr="0098339F">
        <w:rPr>
          <w:rFonts w:ascii="Palatino Linotype" w:eastAsia="Palatino Linotype" w:hAnsi="Palatino Linotype" w:cs="Palatino Linotype"/>
          <w:sz w:val="22"/>
          <w:szCs w:val="22"/>
        </w:rPr>
        <w:t xml:space="preserve"> para ocupar un cargo público. Se cita lo que dispone la Real Academia de la Lengua Española define como currículum vitae: </w:t>
      </w:r>
    </w:p>
    <w:p w14:paraId="26D41B90" w14:textId="77777777" w:rsidR="0086515F" w:rsidRPr="0098339F" w:rsidRDefault="0086515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232367C" w14:textId="77777777" w:rsidR="0086515F" w:rsidRPr="0098339F" w:rsidRDefault="005C5888" w:rsidP="005C5888">
      <w:pPr>
        <w:tabs>
          <w:tab w:val="left" w:pos="426"/>
        </w:tabs>
        <w:spacing w:line="276" w:lineRule="auto"/>
        <w:ind w:left="567" w:right="616"/>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b/>
          <w:sz w:val="22"/>
          <w:szCs w:val="22"/>
        </w:rPr>
        <w:t>“</w:t>
      </w:r>
      <w:r w:rsidRPr="0098339F">
        <w:rPr>
          <w:rFonts w:ascii="Palatino Linotype" w:eastAsia="Palatino Linotype" w:hAnsi="Palatino Linotype" w:cs="Palatino Linotype"/>
          <w:b/>
          <w:i/>
          <w:sz w:val="22"/>
          <w:szCs w:val="22"/>
        </w:rPr>
        <w:t>currículum vítae</w:t>
      </w:r>
      <w:r w:rsidRPr="0098339F">
        <w:rPr>
          <w:rFonts w:ascii="Palatino Linotype" w:eastAsia="Palatino Linotype" w:hAnsi="Palatino Linotype" w:cs="Palatino Linotype"/>
          <w:i/>
          <w:sz w:val="22"/>
          <w:szCs w:val="22"/>
        </w:rPr>
        <w:t>. </w:t>
      </w:r>
      <w:bookmarkStart w:id="5" w:name="bookmark=id.gjdgxs" w:colFirst="0" w:colLast="0"/>
      <w:bookmarkEnd w:id="5"/>
      <w:r w:rsidRPr="0098339F">
        <w:rPr>
          <w:rFonts w:ascii="Palatino Linotype" w:eastAsia="Palatino Linotype" w:hAnsi="Palatino Linotype" w:cs="Palatino Linotype"/>
          <w:b/>
          <w:i/>
          <w:sz w:val="22"/>
          <w:szCs w:val="22"/>
        </w:rPr>
        <w:t>1.</w:t>
      </w:r>
      <w:r w:rsidRPr="0098339F">
        <w:rPr>
          <w:rFonts w:ascii="Palatino Linotype" w:eastAsia="Palatino Linotype" w:hAnsi="Palatino Linotype" w:cs="Palatino Linotype"/>
          <w:i/>
          <w:sz w:val="22"/>
          <w:szCs w:val="22"/>
        </w:rPr>
        <w:t xml:space="preserve"> Loc. lat. que significa literalmente ‘carrera de la vida’. Se usa como locución nominal masculina para designar la relación de los datos personales, </w:t>
      </w:r>
      <w:r w:rsidRPr="0098339F">
        <w:rPr>
          <w:rFonts w:ascii="Palatino Linotype" w:eastAsia="Palatino Linotype" w:hAnsi="Palatino Linotype" w:cs="Palatino Linotype"/>
          <w:b/>
          <w:i/>
          <w:sz w:val="22"/>
          <w:szCs w:val="22"/>
        </w:rPr>
        <w:t>formación académica</w:t>
      </w:r>
      <w:r w:rsidRPr="0098339F">
        <w:rPr>
          <w:rFonts w:ascii="Palatino Linotype" w:eastAsia="Palatino Linotype" w:hAnsi="Palatino Linotype" w:cs="Palatino Linotype"/>
          <w:i/>
          <w:sz w:val="22"/>
          <w:szCs w:val="22"/>
        </w:rPr>
        <w:t>, actividad laboral y méritos de una persona.</w:t>
      </w:r>
      <w:r w:rsidRPr="0098339F">
        <w:rPr>
          <w:rFonts w:ascii="Palatino Linotype" w:eastAsia="Palatino Linotype" w:hAnsi="Palatino Linotype" w:cs="Palatino Linotype"/>
          <w:sz w:val="22"/>
          <w:szCs w:val="22"/>
        </w:rPr>
        <w:t>”</w:t>
      </w:r>
    </w:p>
    <w:p w14:paraId="4B60FE59" w14:textId="77777777" w:rsidR="0086515F" w:rsidRPr="0098339F" w:rsidRDefault="0086515F">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630A8B39" w14:textId="77777777" w:rsidR="0086515F" w:rsidRPr="0098339F" w:rsidRDefault="005C5888">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 xml:space="preserve">De la interpretación a esta definición se desprende que tanto la ficha curricular como el </w:t>
      </w:r>
      <w:proofErr w:type="spellStart"/>
      <w:r w:rsidRPr="0098339F">
        <w:rPr>
          <w:rFonts w:ascii="Palatino Linotype" w:eastAsia="Palatino Linotype" w:hAnsi="Palatino Linotype" w:cs="Palatino Linotype"/>
          <w:sz w:val="22"/>
          <w:szCs w:val="22"/>
        </w:rPr>
        <w:t>curriculum</w:t>
      </w:r>
      <w:proofErr w:type="spellEnd"/>
      <w:r w:rsidRPr="0098339F">
        <w:rPr>
          <w:rFonts w:ascii="Palatino Linotype" w:eastAsia="Palatino Linotype" w:hAnsi="Palatino Linotype" w:cs="Palatino Linotype"/>
          <w:sz w:val="22"/>
          <w:szCs w:val="22"/>
        </w:rPr>
        <w:t xml:space="preserve"> vitae están relacionados con la hoja de vida, carrera de vida o </w:t>
      </w:r>
      <w:proofErr w:type="spellStart"/>
      <w:r w:rsidRPr="0098339F">
        <w:rPr>
          <w:rFonts w:ascii="Palatino Linotype" w:eastAsia="Palatino Linotype" w:hAnsi="Palatino Linotype" w:cs="Palatino Linotype"/>
          <w:sz w:val="22"/>
          <w:szCs w:val="22"/>
        </w:rPr>
        <w:t>currícula</w:t>
      </w:r>
      <w:proofErr w:type="spellEnd"/>
      <w:r w:rsidRPr="0098339F">
        <w:rPr>
          <w:rFonts w:ascii="Palatino Linotype" w:eastAsia="Palatino Linotype" w:hAnsi="Palatino Linotype" w:cs="Palatino Linotype"/>
          <w:sz w:val="22"/>
          <w:szCs w:val="22"/>
        </w:rPr>
        <w:t xml:space="preserve"> de una persona, donde se podría apreciar la preparación académica y laboral que tiene, además de los méritos como bien lo podrían ser cursos o certificaciones.</w:t>
      </w:r>
    </w:p>
    <w:p w14:paraId="268C0351" w14:textId="77777777" w:rsidR="0086515F" w:rsidRPr="0098339F" w:rsidRDefault="0086515F">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64680CB2" w14:textId="77777777" w:rsidR="0086515F" w:rsidRPr="0098339F" w:rsidRDefault="005C5888">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 xml:space="preserve">Por ende, la ficha curricular o currículum vítae puede existir información más detallada y relacionada con la </w:t>
      </w:r>
      <w:r w:rsidRPr="0098339F">
        <w:rPr>
          <w:rFonts w:ascii="Palatino Linotype" w:eastAsia="Palatino Linotype" w:hAnsi="Palatino Linotype" w:cs="Palatino Linotype"/>
          <w:b/>
          <w:sz w:val="22"/>
          <w:szCs w:val="22"/>
        </w:rPr>
        <w:t xml:space="preserve">trayectoria </w:t>
      </w:r>
      <w:proofErr w:type="gramStart"/>
      <w:r w:rsidRPr="0098339F">
        <w:rPr>
          <w:rFonts w:ascii="Palatino Linotype" w:eastAsia="Palatino Linotype" w:hAnsi="Palatino Linotype" w:cs="Palatino Linotype"/>
          <w:b/>
          <w:sz w:val="22"/>
          <w:szCs w:val="22"/>
        </w:rPr>
        <w:t>académica,  profesional</w:t>
      </w:r>
      <w:proofErr w:type="gramEnd"/>
      <w:r w:rsidRPr="0098339F">
        <w:rPr>
          <w:rFonts w:ascii="Palatino Linotype" w:eastAsia="Palatino Linotype" w:hAnsi="Palatino Linotype" w:cs="Palatino Linotype"/>
          <w:b/>
          <w:sz w:val="22"/>
          <w:szCs w:val="22"/>
        </w:rPr>
        <w:t xml:space="preserve"> y laboral.</w:t>
      </w:r>
    </w:p>
    <w:p w14:paraId="06BBF371" w14:textId="77777777" w:rsidR="0086515F" w:rsidRPr="0098339F" w:rsidRDefault="0086515F">
      <w:pPr>
        <w:pBdr>
          <w:top w:val="nil"/>
          <w:left w:val="nil"/>
          <w:bottom w:val="nil"/>
          <w:right w:val="nil"/>
          <w:between w:val="nil"/>
        </w:pBdr>
        <w:ind w:left="720"/>
        <w:rPr>
          <w:rFonts w:ascii="Palatino Linotype" w:eastAsia="Palatino Linotype" w:hAnsi="Palatino Linotype" w:cs="Palatino Linotype"/>
          <w:sz w:val="22"/>
          <w:szCs w:val="22"/>
        </w:rPr>
      </w:pPr>
    </w:p>
    <w:p w14:paraId="7376E34E" w14:textId="77777777" w:rsidR="0086515F" w:rsidRPr="0098339F" w:rsidRDefault="005C5888">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Es así que, la información contenida en el currículum vitae proporcionado por el Sujeto Obligado permite conocer el perfil profesional y laboral del servidor público, por lo que es información pública, incluso es considerada información pública de oficio contemplada en la Ley de Transparencia y Acceso a la Información Pública del Estado de México y Municipios, en el artículo 92, fracción XXI.</w:t>
      </w:r>
    </w:p>
    <w:p w14:paraId="32FB1C73" w14:textId="77777777" w:rsidR="0086515F" w:rsidRPr="0098339F" w:rsidRDefault="0086515F">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p>
    <w:p w14:paraId="667F3E05" w14:textId="77777777" w:rsidR="0086515F" w:rsidRPr="0098339F" w:rsidRDefault="005C5888">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Ahora bien, por lo que corresponde al certificado de no antecedentes penales, es necesario precisar que es, expedido por la Fiscalía General de Justicia, a través de la Coordinación General de Servicios Periciales, pues sirve para acreditar que los servidores públicos no han sido suspendidos del ejercicio de sus derechos civiles y políticos, como lo precisan el artículo 38 fracciones II, V y VI de la Constitución Política de los Estados Unidos Mexicanos; el artículo 46, del Código Penal Federal, y los artículos 41 y 44 del Código Penal del Estado de México.</w:t>
      </w:r>
    </w:p>
    <w:p w14:paraId="3A7B2247" w14:textId="77777777" w:rsidR="0086515F" w:rsidRPr="0098339F" w:rsidRDefault="0086515F">
      <w:pPr>
        <w:rPr>
          <w:rFonts w:ascii="Palatino Linotype" w:eastAsia="Palatino Linotype" w:hAnsi="Palatino Linotype" w:cs="Palatino Linotype"/>
          <w:sz w:val="22"/>
          <w:szCs w:val="22"/>
        </w:rPr>
      </w:pPr>
    </w:p>
    <w:p w14:paraId="20DEDD2E" w14:textId="77777777" w:rsidR="0086515F" w:rsidRPr="0098339F" w:rsidRDefault="005C5888">
      <w:pPr>
        <w:ind w:left="851" w:right="902"/>
        <w:jc w:val="center"/>
        <w:rPr>
          <w:rFonts w:ascii="Palatino Linotype" w:eastAsia="Palatino Linotype" w:hAnsi="Palatino Linotype" w:cs="Palatino Linotype"/>
          <w:sz w:val="22"/>
          <w:szCs w:val="22"/>
        </w:rPr>
      </w:pPr>
      <w:r w:rsidRPr="0098339F">
        <w:rPr>
          <w:rFonts w:ascii="Palatino Linotype" w:eastAsia="Palatino Linotype" w:hAnsi="Palatino Linotype" w:cs="Palatino Linotype"/>
          <w:b/>
          <w:i/>
          <w:sz w:val="22"/>
          <w:szCs w:val="22"/>
        </w:rPr>
        <w:t>Constitución Política de los Estados Unidos Mexicanos</w:t>
      </w:r>
    </w:p>
    <w:p w14:paraId="20D7E9F5" w14:textId="77777777" w:rsidR="0086515F" w:rsidRPr="0098339F" w:rsidRDefault="005C5888">
      <w:pPr>
        <w:ind w:left="851" w:right="902"/>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i/>
          <w:sz w:val="22"/>
          <w:szCs w:val="22"/>
        </w:rPr>
        <w:t>“</w:t>
      </w:r>
      <w:r w:rsidRPr="0098339F">
        <w:rPr>
          <w:rFonts w:ascii="Palatino Linotype" w:eastAsia="Palatino Linotype" w:hAnsi="Palatino Linotype" w:cs="Palatino Linotype"/>
          <w:b/>
          <w:i/>
          <w:sz w:val="22"/>
          <w:szCs w:val="22"/>
        </w:rPr>
        <w:t>Artículo 38.</w:t>
      </w:r>
      <w:r w:rsidRPr="0098339F">
        <w:rPr>
          <w:rFonts w:ascii="Palatino Linotype" w:eastAsia="Palatino Linotype" w:hAnsi="Palatino Linotype" w:cs="Palatino Linotype"/>
          <w:i/>
          <w:sz w:val="22"/>
          <w:szCs w:val="22"/>
        </w:rPr>
        <w:t xml:space="preserve"> Los derechos o prerrogativas de los ciudadanos se suspenden:</w:t>
      </w:r>
    </w:p>
    <w:p w14:paraId="163710FB" w14:textId="77777777" w:rsidR="0086515F" w:rsidRPr="0098339F" w:rsidRDefault="005C5888">
      <w:pPr>
        <w:ind w:left="851" w:right="902"/>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i/>
          <w:sz w:val="22"/>
          <w:szCs w:val="22"/>
        </w:rPr>
        <w:t>[…]</w:t>
      </w:r>
    </w:p>
    <w:p w14:paraId="599330C5" w14:textId="77777777" w:rsidR="0086515F" w:rsidRPr="0098339F" w:rsidRDefault="005C5888">
      <w:pPr>
        <w:ind w:left="851" w:right="902"/>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b/>
          <w:i/>
          <w:sz w:val="22"/>
          <w:szCs w:val="22"/>
        </w:rPr>
        <w:t>II.</w:t>
      </w:r>
      <w:r w:rsidRPr="0098339F">
        <w:rPr>
          <w:rFonts w:ascii="Palatino Linotype" w:eastAsia="Palatino Linotype" w:hAnsi="Palatino Linotype" w:cs="Palatino Linotype"/>
          <w:i/>
          <w:sz w:val="22"/>
          <w:szCs w:val="22"/>
        </w:rPr>
        <w:t xml:space="preserve"> Por estar sujeto a un proceso criminal por delito que merezca pena corporal, a contar desde la fecha del auto de formal prisión;</w:t>
      </w:r>
    </w:p>
    <w:p w14:paraId="7EC2C942" w14:textId="77777777" w:rsidR="0086515F" w:rsidRPr="0098339F" w:rsidRDefault="005C5888">
      <w:pPr>
        <w:ind w:left="851" w:right="902"/>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i/>
          <w:sz w:val="22"/>
          <w:szCs w:val="22"/>
        </w:rPr>
        <w:t>[…]</w:t>
      </w:r>
    </w:p>
    <w:p w14:paraId="11AFE510" w14:textId="77777777" w:rsidR="0086515F" w:rsidRPr="0098339F" w:rsidRDefault="005C5888">
      <w:pPr>
        <w:ind w:left="851" w:right="902"/>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b/>
          <w:i/>
          <w:sz w:val="22"/>
          <w:szCs w:val="22"/>
        </w:rPr>
        <w:lastRenderedPageBreak/>
        <w:t>V.</w:t>
      </w:r>
      <w:r w:rsidRPr="0098339F">
        <w:rPr>
          <w:rFonts w:ascii="Palatino Linotype" w:eastAsia="Palatino Linotype" w:hAnsi="Palatino Linotype" w:cs="Palatino Linotype"/>
          <w:i/>
          <w:sz w:val="22"/>
          <w:szCs w:val="22"/>
        </w:rPr>
        <w:t xml:space="preserve"> Por estar prófugo de la justicia, desde que se dicte la orden de aprehensión hasta que prescriba la acción penal; y</w:t>
      </w:r>
    </w:p>
    <w:p w14:paraId="23F3427F" w14:textId="77777777" w:rsidR="0086515F" w:rsidRPr="0098339F" w:rsidRDefault="005C5888">
      <w:pPr>
        <w:ind w:left="851" w:right="902"/>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b/>
          <w:i/>
          <w:sz w:val="22"/>
          <w:szCs w:val="22"/>
        </w:rPr>
        <w:t>VI.</w:t>
      </w:r>
      <w:r w:rsidRPr="0098339F">
        <w:rPr>
          <w:rFonts w:ascii="Palatino Linotype" w:eastAsia="Palatino Linotype" w:hAnsi="Palatino Linotype" w:cs="Palatino Linotype"/>
          <w:i/>
          <w:sz w:val="22"/>
          <w:szCs w:val="22"/>
        </w:rPr>
        <w:t xml:space="preserve"> Por sentencia ejecutoria que imponga como pena esa suspensión.”</w:t>
      </w:r>
    </w:p>
    <w:p w14:paraId="464AD801" w14:textId="77777777" w:rsidR="0086515F" w:rsidRPr="0098339F" w:rsidRDefault="0086515F">
      <w:pPr>
        <w:rPr>
          <w:rFonts w:ascii="Palatino Linotype" w:eastAsia="Palatino Linotype" w:hAnsi="Palatino Linotype" w:cs="Palatino Linotype"/>
          <w:sz w:val="22"/>
          <w:szCs w:val="22"/>
        </w:rPr>
      </w:pPr>
    </w:p>
    <w:p w14:paraId="404D7E59" w14:textId="77777777" w:rsidR="0086515F" w:rsidRPr="0098339F" w:rsidRDefault="005C5888">
      <w:pPr>
        <w:ind w:left="851" w:right="902"/>
        <w:jc w:val="center"/>
        <w:rPr>
          <w:rFonts w:ascii="Palatino Linotype" w:eastAsia="Palatino Linotype" w:hAnsi="Palatino Linotype" w:cs="Palatino Linotype"/>
          <w:sz w:val="22"/>
          <w:szCs w:val="22"/>
        </w:rPr>
      </w:pPr>
      <w:r w:rsidRPr="0098339F">
        <w:rPr>
          <w:rFonts w:ascii="Palatino Linotype" w:eastAsia="Palatino Linotype" w:hAnsi="Palatino Linotype" w:cs="Palatino Linotype"/>
          <w:b/>
          <w:i/>
          <w:sz w:val="22"/>
          <w:szCs w:val="22"/>
        </w:rPr>
        <w:t>Código Penal Federal</w:t>
      </w:r>
    </w:p>
    <w:p w14:paraId="77F4E9F4" w14:textId="77777777" w:rsidR="0086515F" w:rsidRPr="0098339F" w:rsidRDefault="0086515F">
      <w:pPr>
        <w:rPr>
          <w:rFonts w:ascii="Palatino Linotype" w:eastAsia="Palatino Linotype" w:hAnsi="Palatino Linotype" w:cs="Palatino Linotype"/>
          <w:sz w:val="22"/>
          <w:szCs w:val="22"/>
        </w:rPr>
      </w:pPr>
    </w:p>
    <w:p w14:paraId="09C03CBD" w14:textId="77777777" w:rsidR="0086515F" w:rsidRPr="0098339F" w:rsidRDefault="005C5888">
      <w:pPr>
        <w:ind w:left="851" w:right="902"/>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i/>
          <w:sz w:val="22"/>
          <w:szCs w:val="22"/>
        </w:rPr>
        <w:t>“</w:t>
      </w:r>
      <w:r w:rsidRPr="0098339F">
        <w:rPr>
          <w:rFonts w:ascii="Palatino Linotype" w:eastAsia="Palatino Linotype" w:hAnsi="Palatino Linotype" w:cs="Palatino Linotype"/>
          <w:b/>
          <w:i/>
          <w:sz w:val="22"/>
          <w:szCs w:val="22"/>
        </w:rPr>
        <w:t>Artículo 46.-</w:t>
      </w:r>
      <w:r w:rsidRPr="0098339F">
        <w:rPr>
          <w:rFonts w:ascii="Palatino Linotype" w:eastAsia="Palatino Linotype" w:hAnsi="Palatino Linotype" w:cs="Palatino Linotype"/>
          <w:i/>
          <w:sz w:val="22"/>
          <w:szCs w:val="22"/>
        </w:rPr>
        <w:t xml:space="preserve"> La pena de prisión produce la suspensión de los derechos políticos y los de tutela, curatela, ser apoderado, defensor, albacea, perito, depositario o interventor judicial, síndico o interventor en quiebras, árbitro, arbitrador o representante de ausentes. La suspensión comenzará desde que cause ejecutoria la sentencia respectiva y durará todo el tiempo de la condena.”</w:t>
      </w:r>
    </w:p>
    <w:p w14:paraId="2EE6E552" w14:textId="77777777" w:rsidR="0086515F" w:rsidRPr="0098339F" w:rsidRDefault="0086515F">
      <w:pPr>
        <w:rPr>
          <w:rFonts w:ascii="Palatino Linotype" w:eastAsia="Palatino Linotype" w:hAnsi="Palatino Linotype" w:cs="Palatino Linotype"/>
          <w:sz w:val="22"/>
          <w:szCs w:val="22"/>
        </w:rPr>
      </w:pPr>
    </w:p>
    <w:p w14:paraId="6AF83947" w14:textId="77777777" w:rsidR="0086515F" w:rsidRPr="0098339F" w:rsidRDefault="005C5888">
      <w:pPr>
        <w:ind w:left="851" w:right="902"/>
        <w:jc w:val="center"/>
        <w:rPr>
          <w:rFonts w:ascii="Palatino Linotype" w:eastAsia="Palatino Linotype" w:hAnsi="Palatino Linotype" w:cs="Palatino Linotype"/>
          <w:sz w:val="22"/>
          <w:szCs w:val="22"/>
        </w:rPr>
      </w:pPr>
      <w:r w:rsidRPr="0098339F">
        <w:rPr>
          <w:rFonts w:ascii="Palatino Linotype" w:eastAsia="Palatino Linotype" w:hAnsi="Palatino Linotype" w:cs="Palatino Linotype"/>
          <w:b/>
          <w:i/>
          <w:sz w:val="22"/>
          <w:szCs w:val="22"/>
        </w:rPr>
        <w:t>Código Penal del Estado de México</w:t>
      </w:r>
    </w:p>
    <w:p w14:paraId="4FBA455D" w14:textId="77777777" w:rsidR="0086515F" w:rsidRPr="0098339F" w:rsidRDefault="0086515F">
      <w:pPr>
        <w:rPr>
          <w:rFonts w:ascii="Palatino Linotype" w:eastAsia="Palatino Linotype" w:hAnsi="Palatino Linotype" w:cs="Palatino Linotype"/>
          <w:sz w:val="22"/>
          <w:szCs w:val="22"/>
        </w:rPr>
      </w:pPr>
    </w:p>
    <w:p w14:paraId="3803E245" w14:textId="77777777" w:rsidR="0086515F" w:rsidRPr="0098339F" w:rsidRDefault="005C5888">
      <w:pPr>
        <w:ind w:left="851" w:right="902"/>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i/>
          <w:sz w:val="22"/>
          <w:szCs w:val="22"/>
        </w:rPr>
        <w:t>“</w:t>
      </w:r>
      <w:r w:rsidRPr="0098339F">
        <w:rPr>
          <w:rFonts w:ascii="Palatino Linotype" w:eastAsia="Palatino Linotype" w:hAnsi="Palatino Linotype" w:cs="Palatino Linotype"/>
          <w:b/>
          <w:i/>
          <w:sz w:val="22"/>
          <w:szCs w:val="22"/>
        </w:rPr>
        <w:t>Artículo 41.-</w:t>
      </w:r>
      <w:r w:rsidRPr="0098339F">
        <w:rPr>
          <w:rFonts w:ascii="Palatino Linotype" w:eastAsia="Palatino Linotype" w:hAnsi="Palatino Linotype" w:cs="Palatino Linotype"/>
          <w:i/>
          <w:sz w:val="22"/>
          <w:szCs w:val="22"/>
        </w:rPr>
        <w:t xml:space="preserve"> La pena de prisión inhabilita para desempeñar toda clase de funciones, empleos y comisiones y suspende el ejercicio de las funciones y empleos que desempeñe el inculpado, aunque se suspendiere la ejecución de la misma.</w:t>
      </w:r>
    </w:p>
    <w:p w14:paraId="080C309C" w14:textId="77777777" w:rsidR="0086515F" w:rsidRPr="0098339F" w:rsidRDefault="0086515F">
      <w:pPr>
        <w:rPr>
          <w:rFonts w:ascii="Palatino Linotype" w:eastAsia="Palatino Linotype" w:hAnsi="Palatino Linotype" w:cs="Palatino Linotype"/>
          <w:sz w:val="22"/>
          <w:szCs w:val="22"/>
        </w:rPr>
      </w:pPr>
    </w:p>
    <w:p w14:paraId="56B18558" w14:textId="77777777" w:rsidR="0086515F" w:rsidRPr="0098339F" w:rsidRDefault="005C5888">
      <w:pPr>
        <w:ind w:left="851" w:right="902"/>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b/>
          <w:i/>
          <w:sz w:val="22"/>
          <w:szCs w:val="22"/>
        </w:rPr>
        <w:t>Artículo 44.-</w:t>
      </w:r>
      <w:r w:rsidRPr="0098339F">
        <w:rPr>
          <w:rFonts w:ascii="Palatino Linotype" w:eastAsia="Palatino Linotype" w:hAnsi="Palatino Linotype" w:cs="Palatino Linotype"/>
          <w:i/>
          <w:sz w:val="22"/>
          <w:szCs w:val="22"/>
        </w:rPr>
        <w:t xml:space="preserve"> La prisión suspende o interrumpe los derechos políticos y de tutela, curatela, apoderado, defensor, albacea, perito, interventor de quiebra, árbitro y representante de ausentes. Concluido el tiempo o causa de la suspensión de derechos, la rehabilitación operara sin necesidad de declaratoria judicial.”</w:t>
      </w:r>
    </w:p>
    <w:p w14:paraId="73557568" w14:textId="77777777" w:rsidR="0086515F" w:rsidRPr="0098339F" w:rsidRDefault="005C5888">
      <w:pPr>
        <w:ind w:left="851" w:right="902"/>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(Énfasis añadido)</w:t>
      </w:r>
    </w:p>
    <w:p w14:paraId="3085FAF6" w14:textId="77777777" w:rsidR="0086515F" w:rsidRPr="0098339F" w:rsidRDefault="0086515F">
      <w:pPr>
        <w:rPr>
          <w:rFonts w:ascii="Palatino Linotype" w:eastAsia="Palatino Linotype" w:hAnsi="Palatino Linotype" w:cs="Palatino Linotype"/>
          <w:sz w:val="22"/>
          <w:szCs w:val="22"/>
        </w:rPr>
      </w:pPr>
    </w:p>
    <w:p w14:paraId="1EF983AA" w14:textId="77777777" w:rsidR="0086515F" w:rsidRPr="0098339F" w:rsidRDefault="005C5888">
      <w:pPr>
        <w:spacing w:before="240" w:after="240"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Ahora bien, para la obtención del citado documento el interesado deberá seguir el procedimiento establecido en el ACUERDO NUMERO 14/2011, DEL PROCURADOR GENERAL DE JUSTICIA DEL ESTADO DE MÉXICO, POR EL QUE SE ESTABLECEN LOS SUPUESTOS Y LINEAMIENTOS PARA LA EXPEDICIÓN DE INFORMES Y CERTIFICADOS DE NO ANTECEDENTES PENALES, publicado en la Gaceta del Gobierno del Estado de México, el día treinta de noviembre de dos mil once, que señala: </w:t>
      </w:r>
    </w:p>
    <w:p w14:paraId="653CD17E" w14:textId="77777777" w:rsidR="0086515F" w:rsidRPr="0098339F" w:rsidRDefault="005C5888">
      <w:pPr>
        <w:ind w:left="851" w:right="851"/>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i/>
          <w:sz w:val="22"/>
          <w:szCs w:val="22"/>
        </w:rPr>
        <w:t>“</w:t>
      </w:r>
      <w:r w:rsidRPr="0098339F">
        <w:rPr>
          <w:rFonts w:ascii="Palatino Linotype" w:eastAsia="Palatino Linotype" w:hAnsi="Palatino Linotype" w:cs="Palatino Linotype"/>
          <w:b/>
          <w:i/>
          <w:sz w:val="22"/>
          <w:szCs w:val="22"/>
        </w:rPr>
        <w:t>CUARTO</w:t>
      </w:r>
      <w:r w:rsidRPr="0098339F">
        <w:rPr>
          <w:rFonts w:ascii="Palatino Linotype" w:eastAsia="Palatino Linotype" w:hAnsi="Palatino Linotype" w:cs="Palatino Linotype"/>
          <w:i/>
          <w:sz w:val="22"/>
          <w:szCs w:val="22"/>
        </w:rPr>
        <w:t>. Para efectos de este Acuerdo, son antecedentes penales aquellos registros de, identificación personal sobre sujetos que hubieren sido condenados por autoridad judicial competente a una pena o medida de seguridad, mediante resolución que haya causado ejecutoria, en los términos a que hace referencia el Libro Primero. Titulo Tercero del Código Penal del Estado de México</w:t>
      </w:r>
      <w:r w:rsidRPr="0098339F">
        <w:rPr>
          <w:rFonts w:ascii="Palatino Linotype" w:eastAsia="Palatino Linotype" w:hAnsi="Palatino Linotype" w:cs="Palatino Linotype"/>
          <w:sz w:val="22"/>
          <w:szCs w:val="22"/>
        </w:rPr>
        <w:t>.”</w:t>
      </w:r>
    </w:p>
    <w:p w14:paraId="693DCC93" w14:textId="77777777" w:rsidR="0086515F" w:rsidRPr="0098339F" w:rsidRDefault="005C5888">
      <w:pPr>
        <w:ind w:left="851" w:right="851"/>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i/>
          <w:sz w:val="22"/>
          <w:szCs w:val="22"/>
        </w:rPr>
        <w:lastRenderedPageBreak/>
        <w:t>“</w:t>
      </w:r>
      <w:r w:rsidRPr="0098339F">
        <w:rPr>
          <w:rFonts w:ascii="Palatino Linotype" w:eastAsia="Palatino Linotype" w:hAnsi="Palatino Linotype" w:cs="Palatino Linotype"/>
          <w:b/>
          <w:i/>
          <w:sz w:val="22"/>
          <w:szCs w:val="22"/>
        </w:rPr>
        <w:t>SÉPTIMO</w:t>
      </w:r>
      <w:r w:rsidRPr="0098339F">
        <w:rPr>
          <w:rFonts w:ascii="Palatino Linotype" w:eastAsia="Palatino Linotype" w:hAnsi="Palatino Linotype" w:cs="Palatino Linotype"/>
          <w:i/>
          <w:sz w:val="22"/>
          <w:szCs w:val="22"/>
        </w:rPr>
        <w:t>. Para la expedición del Certificado de No Antecedentes Penales, el Instituto de Servicios Periciales deberá recabar constancia del pago de derechos respectivo, copia de identificación oficial, fotografías y huellas dactilares del interesado, conforme a la normatividad aplicable. Para el trámite respectivo, el interesado deberá: </w:t>
      </w:r>
    </w:p>
    <w:p w14:paraId="02DE22A2" w14:textId="77777777" w:rsidR="0086515F" w:rsidRPr="0098339F" w:rsidRDefault="005C5888">
      <w:pPr>
        <w:ind w:left="851" w:right="851"/>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i/>
          <w:sz w:val="22"/>
          <w:szCs w:val="22"/>
        </w:rPr>
        <w:t>Realizar el pago de derechos por la expedición del Certificado de No Antecedentes Penales de la forma que a continuación se indica:</w:t>
      </w:r>
    </w:p>
    <w:p w14:paraId="1EE364AA" w14:textId="77777777" w:rsidR="0086515F" w:rsidRPr="0098339F" w:rsidRDefault="005C5888">
      <w:pPr>
        <w:numPr>
          <w:ilvl w:val="0"/>
          <w:numId w:val="3"/>
        </w:numPr>
        <w:ind w:left="1276" w:right="851"/>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sz w:val="22"/>
          <w:szCs w:val="22"/>
        </w:rPr>
        <w:t> </w:t>
      </w:r>
      <w:r w:rsidRPr="0098339F">
        <w:rPr>
          <w:rFonts w:ascii="Palatino Linotype" w:eastAsia="Palatino Linotype" w:hAnsi="Palatino Linotype" w:cs="Palatino Linotype"/>
          <w:i/>
          <w:sz w:val="22"/>
          <w:szCs w:val="22"/>
        </w:rPr>
        <w:t>Ingresar a la página electrónica www.edomex.gob.mx: Hacer "</w:t>
      </w:r>
      <w:proofErr w:type="spellStart"/>
      <w:r w:rsidRPr="0098339F">
        <w:rPr>
          <w:rFonts w:ascii="Palatino Linotype" w:eastAsia="Palatino Linotype" w:hAnsi="Palatino Linotype" w:cs="Palatino Linotype"/>
          <w:i/>
          <w:sz w:val="22"/>
          <w:szCs w:val="22"/>
        </w:rPr>
        <w:t>click</w:t>
      </w:r>
      <w:proofErr w:type="spellEnd"/>
      <w:r w:rsidRPr="0098339F">
        <w:rPr>
          <w:rFonts w:ascii="Palatino Linotype" w:eastAsia="Palatino Linotype" w:hAnsi="Palatino Linotype" w:cs="Palatino Linotype"/>
          <w:i/>
          <w:sz w:val="22"/>
          <w:szCs w:val="22"/>
        </w:rPr>
        <w:t xml:space="preserve"> en el botón "Portal de Servicios al Contribuyente, Pagos Electrónicos"; </w:t>
      </w:r>
    </w:p>
    <w:p w14:paraId="14999000" w14:textId="77777777" w:rsidR="0086515F" w:rsidRPr="0098339F" w:rsidRDefault="005C5888">
      <w:pPr>
        <w:numPr>
          <w:ilvl w:val="0"/>
          <w:numId w:val="3"/>
        </w:numPr>
        <w:ind w:left="1276" w:right="851"/>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Hacer "</w:t>
      </w:r>
      <w:proofErr w:type="spellStart"/>
      <w:r w:rsidRPr="0098339F">
        <w:rPr>
          <w:rFonts w:ascii="Palatino Linotype" w:eastAsia="Palatino Linotype" w:hAnsi="Palatino Linotype" w:cs="Palatino Linotype"/>
          <w:i/>
          <w:sz w:val="22"/>
          <w:szCs w:val="22"/>
        </w:rPr>
        <w:t>click</w:t>
      </w:r>
      <w:proofErr w:type="spellEnd"/>
      <w:r w:rsidRPr="0098339F">
        <w:rPr>
          <w:rFonts w:ascii="Palatino Linotype" w:eastAsia="Palatino Linotype" w:hAnsi="Palatino Linotype" w:cs="Palatino Linotype"/>
          <w:i/>
          <w:sz w:val="22"/>
          <w:szCs w:val="22"/>
        </w:rPr>
        <w:t>" en el botón "Derechos" y a continuación en "No Antecedentes Penales"; Llenar el "Formulario de Pago Estatal Procuraduría", e. imprimir el formulario y acudir a realizar el pago en cualquiera de las instituciones bancarias señaladas en el mismo.</w:t>
      </w:r>
    </w:p>
    <w:p w14:paraId="623609FE" w14:textId="77777777" w:rsidR="0086515F" w:rsidRPr="0098339F" w:rsidRDefault="005C5888">
      <w:pPr>
        <w:numPr>
          <w:ilvl w:val="0"/>
          <w:numId w:val="3"/>
        </w:numPr>
        <w:ind w:left="1276" w:right="851"/>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 Hecho el pago de derechos, ingresar a la página www.eciornex.dob.mx/pgiern y proceder como sigue: Hacer "</w:t>
      </w:r>
      <w:proofErr w:type="spellStart"/>
      <w:r w:rsidRPr="0098339F">
        <w:rPr>
          <w:rFonts w:ascii="Palatino Linotype" w:eastAsia="Palatino Linotype" w:hAnsi="Palatino Linotype" w:cs="Palatino Linotype"/>
          <w:i/>
          <w:sz w:val="22"/>
          <w:szCs w:val="22"/>
        </w:rPr>
        <w:t>click</w:t>
      </w:r>
      <w:proofErr w:type="spellEnd"/>
      <w:r w:rsidRPr="0098339F">
        <w:rPr>
          <w:rFonts w:ascii="Palatino Linotype" w:eastAsia="Palatino Linotype" w:hAnsi="Palatino Linotype" w:cs="Palatino Linotype"/>
          <w:i/>
          <w:sz w:val="22"/>
          <w:szCs w:val="22"/>
        </w:rPr>
        <w:t>" en el botón "Expedición de Certificado de No Antecedentes Penales" y llenar el Formato correspondiente; dar "</w:t>
      </w:r>
      <w:proofErr w:type="spellStart"/>
      <w:r w:rsidRPr="0098339F">
        <w:rPr>
          <w:rFonts w:ascii="Palatino Linotype" w:eastAsia="Palatino Linotype" w:hAnsi="Palatino Linotype" w:cs="Palatino Linotype"/>
          <w:i/>
          <w:sz w:val="22"/>
          <w:szCs w:val="22"/>
        </w:rPr>
        <w:t>click</w:t>
      </w:r>
      <w:proofErr w:type="spellEnd"/>
      <w:r w:rsidRPr="0098339F">
        <w:rPr>
          <w:rFonts w:ascii="Palatino Linotype" w:eastAsia="Palatino Linotype" w:hAnsi="Palatino Linotype" w:cs="Palatino Linotype"/>
          <w:i/>
          <w:sz w:val="22"/>
          <w:szCs w:val="22"/>
        </w:rPr>
        <w:t>" en el botón "Siguiente" y aparecerá un comprobante de registro en línea, generando una clave del trámite un número de folio, el cual deberá imprimirse., el interesado se podrá presentar en las oficinas del Instituto de Servicios Periciales de su elección, en días hábiles, en un horario de 09:00 a 18:00 horas, exhibiendo el comprobante de registro en línea. “</w:t>
      </w:r>
    </w:p>
    <w:p w14:paraId="4E2A45BE" w14:textId="77777777" w:rsidR="0086515F" w:rsidRPr="0098339F" w:rsidRDefault="005C5888">
      <w:pPr>
        <w:ind w:left="851" w:right="851"/>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i/>
          <w:sz w:val="22"/>
          <w:szCs w:val="22"/>
        </w:rPr>
        <w:t>“</w:t>
      </w:r>
      <w:r w:rsidRPr="0098339F">
        <w:rPr>
          <w:rFonts w:ascii="Palatino Linotype" w:eastAsia="Palatino Linotype" w:hAnsi="Palatino Linotype" w:cs="Palatino Linotype"/>
          <w:b/>
          <w:i/>
          <w:sz w:val="22"/>
          <w:szCs w:val="22"/>
        </w:rPr>
        <w:t>OCTAVO.</w:t>
      </w:r>
      <w:r w:rsidRPr="0098339F">
        <w:rPr>
          <w:rFonts w:ascii="Palatino Linotype" w:eastAsia="Palatino Linotype" w:hAnsi="Palatino Linotype" w:cs="Palatino Linotype"/>
          <w:i/>
          <w:sz w:val="22"/>
          <w:szCs w:val="22"/>
        </w:rPr>
        <w:t xml:space="preserve"> El Instituto de Servicios Periciales expedirá </w:t>
      </w:r>
      <w:r w:rsidRPr="0098339F">
        <w:rPr>
          <w:rFonts w:ascii="Palatino Linotype" w:eastAsia="Palatino Linotype" w:hAnsi="Palatino Linotype" w:cs="Palatino Linotype"/>
          <w:b/>
          <w:i/>
          <w:sz w:val="22"/>
          <w:szCs w:val="22"/>
        </w:rPr>
        <w:t>un Informe</w:t>
      </w:r>
      <w:r w:rsidRPr="0098339F">
        <w:rPr>
          <w:rFonts w:ascii="Palatino Linotype" w:eastAsia="Palatino Linotype" w:hAnsi="Palatino Linotype" w:cs="Palatino Linotype"/>
          <w:i/>
          <w:sz w:val="22"/>
          <w:szCs w:val="22"/>
        </w:rPr>
        <w:t>, a través de medios electrónicos, cuyo trámite será gratuito. Para tal efecto, el interesado deberá ingresar a la página electrónica www.edomex.gob.mx/pcliem y realizar lo siguiente: </w:t>
      </w:r>
    </w:p>
    <w:p w14:paraId="46C25627" w14:textId="77777777" w:rsidR="0086515F" w:rsidRPr="0098339F" w:rsidRDefault="005C5888">
      <w:pPr>
        <w:numPr>
          <w:ilvl w:val="0"/>
          <w:numId w:val="4"/>
        </w:numPr>
        <w:ind w:left="1211" w:right="851"/>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Llenar el Formato con los siguientes datos: </w:t>
      </w:r>
    </w:p>
    <w:p w14:paraId="286FDEA0" w14:textId="77777777" w:rsidR="0086515F" w:rsidRPr="0098339F" w:rsidRDefault="005C5888">
      <w:pPr>
        <w:numPr>
          <w:ilvl w:val="0"/>
          <w:numId w:val="5"/>
        </w:numPr>
        <w:ind w:left="993" w:right="851"/>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Nombre; </w:t>
      </w:r>
    </w:p>
    <w:p w14:paraId="66BC6C66" w14:textId="77777777" w:rsidR="0086515F" w:rsidRPr="0098339F" w:rsidRDefault="005C5888">
      <w:pPr>
        <w:numPr>
          <w:ilvl w:val="0"/>
          <w:numId w:val="5"/>
        </w:numPr>
        <w:ind w:left="993" w:right="851"/>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Apellido Paterno; </w:t>
      </w:r>
    </w:p>
    <w:p w14:paraId="659781CF" w14:textId="77777777" w:rsidR="0086515F" w:rsidRPr="0098339F" w:rsidRDefault="005C5888">
      <w:pPr>
        <w:numPr>
          <w:ilvl w:val="0"/>
          <w:numId w:val="5"/>
        </w:numPr>
        <w:ind w:left="993" w:right="851"/>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Apellido Materno; </w:t>
      </w:r>
    </w:p>
    <w:p w14:paraId="005BCC9A" w14:textId="77777777" w:rsidR="0086515F" w:rsidRPr="0098339F" w:rsidRDefault="005C5888">
      <w:pPr>
        <w:numPr>
          <w:ilvl w:val="0"/>
          <w:numId w:val="5"/>
        </w:numPr>
        <w:ind w:left="993" w:right="851"/>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Fecha de Nacimiento (</w:t>
      </w:r>
      <w:proofErr w:type="spellStart"/>
      <w:r w:rsidRPr="0098339F">
        <w:rPr>
          <w:rFonts w:ascii="Palatino Linotype" w:eastAsia="Palatino Linotype" w:hAnsi="Palatino Linotype" w:cs="Palatino Linotype"/>
          <w:i/>
          <w:sz w:val="22"/>
          <w:szCs w:val="22"/>
        </w:rPr>
        <w:t>dd</w:t>
      </w:r>
      <w:proofErr w:type="spellEnd"/>
      <w:r w:rsidRPr="0098339F">
        <w:rPr>
          <w:rFonts w:ascii="Palatino Linotype" w:eastAsia="Palatino Linotype" w:hAnsi="Palatino Linotype" w:cs="Palatino Linotype"/>
          <w:i/>
          <w:sz w:val="22"/>
          <w:szCs w:val="22"/>
        </w:rPr>
        <w:t>/mm/</w:t>
      </w:r>
      <w:proofErr w:type="spellStart"/>
      <w:r w:rsidRPr="0098339F">
        <w:rPr>
          <w:rFonts w:ascii="Palatino Linotype" w:eastAsia="Palatino Linotype" w:hAnsi="Palatino Linotype" w:cs="Palatino Linotype"/>
          <w:i/>
          <w:sz w:val="22"/>
          <w:szCs w:val="22"/>
        </w:rPr>
        <w:t>aaaa</w:t>
      </w:r>
      <w:proofErr w:type="spellEnd"/>
      <w:r w:rsidRPr="0098339F">
        <w:rPr>
          <w:rFonts w:ascii="Palatino Linotype" w:eastAsia="Palatino Linotype" w:hAnsi="Palatino Linotype" w:cs="Palatino Linotype"/>
          <w:i/>
          <w:sz w:val="22"/>
          <w:szCs w:val="22"/>
        </w:rPr>
        <w:t>):</w:t>
      </w:r>
    </w:p>
    <w:p w14:paraId="5CC4E0B9" w14:textId="77777777" w:rsidR="0086515F" w:rsidRPr="0098339F" w:rsidRDefault="005C5888">
      <w:pPr>
        <w:numPr>
          <w:ilvl w:val="0"/>
          <w:numId w:val="5"/>
        </w:numPr>
        <w:ind w:left="993" w:right="851"/>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Registro Federal de Contribuyentes (RFC); </w:t>
      </w:r>
    </w:p>
    <w:p w14:paraId="07EDFC91" w14:textId="77777777" w:rsidR="0086515F" w:rsidRPr="0098339F" w:rsidRDefault="005C5888">
      <w:pPr>
        <w:numPr>
          <w:ilvl w:val="0"/>
          <w:numId w:val="5"/>
        </w:numPr>
        <w:ind w:left="993" w:right="851"/>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Clave Única de Registro de Población (CURP); </w:t>
      </w:r>
    </w:p>
    <w:p w14:paraId="4FFF02FE" w14:textId="77777777" w:rsidR="0086515F" w:rsidRPr="0098339F" w:rsidRDefault="005C5888">
      <w:pPr>
        <w:numPr>
          <w:ilvl w:val="0"/>
          <w:numId w:val="5"/>
        </w:numPr>
        <w:ind w:left="993" w:right="851"/>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Número de folio de la identificación: </w:t>
      </w:r>
    </w:p>
    <w:p w14:paraId="0522AC95" w14:textId="77777777" w:rsidR="0086515F" w:rsidRPr="0098339F" w:rsidRDefault="005C5888">
      <w:pPr>
        <w:numPr>
          <w:ilvl w:val="0"/>
          <w:numId w:val="5"/>
        </w:numPr>
        <w:ind w:left="993" w:right="851"/>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Teléfono fijo y móvil;</w:t>
      </w:r>
    </w:p>
    <w:p w14:paraId="1E438F98" w14:textId="77777777" w:rsidR="0086515F" w:rsidRPr="0098339F" w:rsidRDefault="005C5888">
      <w:pPr>
        <w:numPr>
          <w:ilvl w:val="0"/>
          <w:numId w:val="5"/>
        </w:numPr>
        <w:ind w:left="993" w:right="851"/>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Correo Electrónico, </w:t>
      </w:r>
    </w:p>
    <w:p w14:paraId="20E88E4A" w14:textId="77777777" w:rsidR="0086515F" w:rsidRPr="0098339F" w:rsidRDefault="005C5888">
      <w:pPr>
        <w:numPr>
          <w:ilvl w:val="0"/>
          <w:numId w:val="5"/>
        </w:numPr>
        <w:ind w:left="993" w:right="851"/>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Domicilio, que contendrá: Calle, número exterior, número interior, Colonia, Código Postal y Municipio dentro del Estado de México. </w:t>
      </w:r>
    </w:p>
    <w:p w14:paraId="14A77F15" w14:textId="77777777" w:rsidR="0086515F" w:rsidRPr="0098339F" w:rsidRDefault="005C5888">
      <w:pPr>
        <w:numPr>
          <w:ilvl w:val="0"/>
          <w:numId w:val="5"/>
        </w:numPr>
        <w:ind w:left="993" w:right="851"/>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 xml:space="preserve">Adjuntar archivo que contenga la imagen de alguno de los documentos de identificación solicitados por el Sistema, y que serán: Credencial de elector expedida por el Instituto Federal Electoral, Licencia de conducir, Cartilla del </w:t>
      </w:r>
      <w:r w:rsidRPr="0098339F">
        <w:rPr>
          <w:rFonts w:ascii="Palatino Linotype" w:eastAsia="Palatino Linotype" w:hAnsi="Palatino Linotype" w:cs="Palatino Linotype"/>
          <w:i/>
          <w:sz w:val="22"/>
          <w:szCs w:val="22"/>
        </w:rPr>
        <w:lastRenderedPageBreak/>
        <w:t xml:space="preserve">Servicio Militar y Pasaporte expedido por la </w:t>
      </w:r>
      <w:proofErr w:type="gramStart"/>
      <w:r w:rsidRPr="0098339F">
        <w:rPr>
          <w:rFonts w:ascii="Palatino Linotype" w:eastAsia="Palatino Linotype" w:hAnsi="Palatino Linotype" w:cs="Palatino Linotype"/>
          <w:i/>
          <w:sz w:val="22"/>
          <w:szCs w:val="22"/>
        </w:rPr>
        <w:t>Secretaria</w:t>
      </w:r>
      <w:proofErr w:type="gramEnd"/>
      <w:r w:rsidRPr="0098339F">
        <w:rPr>
          <w:rFonts w:ascii="Palatino Linotype" w:eastAsia="Palatino Linotype" w:hAnsi="Palatino Linotype" w:cs="Palatino Linotype"/>
          <w:i/>
          <w:sz w:val="22"/>
          <w:szCs w:val="22"/>
        </w:rPr>
        <w:t xml:space="preserve"> de Relaciones Exteriores de la Federación. </w:t>
      </w:r>
    </w:p>
    <w:p w14:paraId="78C30611" w14:textId="77777777" w:rsidR="0086515F" w:rsidRPr="0098339F" w:rsidRDefault="005C5888">
      <w:pPr>
        <w:numPr>
          <w:ilvl w:val="0"/>
          <w:numId w:val="6"/>
        </w:numPr>
        <w:ind w:left="567" w:right="851"/>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Dar "</w:t>
      </w:r>
      <w:proofErr w:type="spellStart"/>
      <w:r w:rsidRPr="0098339F">
        <w:rPr>
          <w:rFonts w:ascii="Palatino Linotype" w:eastAsia="Palatino Linotype" w:hAnsi="Palatino Linotype" w:cs="Palatino Linotype"/>
          <w:i/>
          <w:sz w:val="22"/>
          <w:szCs w:val="22"/>
        </w:rPr>
        <w:t>click</w:t>
      </w:r>
      <w:proofErr w:type="spellEnd"/>
      <w:r w:rsidRPr="0098339F">
        <w:rPr>
          <w:rFonts w:ascii="Palatino Linotype" w:eastAsia="Palatino Linotype" w:hAnsi="Palatino Linotype" w:cs="Palatino Linotype"/>
          <w:i/>
          <w:sz w:val="22"/>
          <w:szCs w:val="22"/>
        </w:rPr>
        <w:t>" en el rubro "enviar". El Sistema generará un folio y número de trámite, el cual podrá ser consultado en la página de Internet de la Procuraduría General de Justicia del Estado de México por el plazo de treinta días naturales, a partir de la generación de la respuesta.”</w:t>
      </w:r>
    </w:p>
    <w:p w14:paraId="6CCCB847" w14:textId="77777777" w:rsidR="0086515F" w:rsidRPr="0098339F" w:rsidRDefault="005C5888">
      <w:pPr>
        <w:ind w:left="851" w:right="851"/>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b/>
          <w:i/>
          <w:sz w:val="22"/>
          <w:szCs w:val="22"/>
        </w:rPr>
        <w:t>NOVENO</w:t>
      </w:r>
      <w:r w:rsidRPr="0098339F">
        <w:rPr>
          <w:rFonts w:ascii="Palatino Linotype" w:eastAsia="Palatino Linotype" w:hAnsi="Palatino Linotype" w:cs="Palatino Linotype"/>
          <w:i/>
          <w:sz w:val="22"/>
          <w:szCs w:val="22"/>
        </w:rPr>
        <w:t xml:space="preserve">. El Informe será emitido únicamente en relación con los </w:t>
      </w:r>
      <w:r w:rsidRPr="0098339F">
        <w:rPr>
          <w:rFonts w:ascii="Palatino Linotype" w:eastAsia="Palatino Linotype" w:hAnsi="Palatino Linotype" w:cs="Palatino Linotype"/>
          <w:i/>
          <w:sz w:val="22"/>
          <w:szCs w:val="22"/>
          <w:u w:val="single"/>
        </w:rPr>
        <w:t>datos proporcionados por el interesado</w:t>
      </w:r>
      <w:r w:rsidRPr="0098339F">
        <w:rPr>
          <w:rFonts w:ascii="Palatino Linotype" w:eastAsia="Palatino Linotype" w:hAnsi="Palatino Linotype" w:cs="Palatino Linotype"/>
          <w:i/>
          <w:sz w:val="22"/>
          <w:szCs w:val="22"/>
        </w:rPr>
        <w:t xml:space="preserve"> en el Formato a que se refiere la fracción I del artículo anterior, y su utilización será estricta responsabilidad del usuario. El Informe se limitará a señalar que, conforme a los datos proporcionados, la persona de que se trate, no cuenta con antecedentes penales, sin hacer mayor precisión sobre los expedientes o registros correspondientes, o bien, que podrá presentarse en las oficinas del Instituto de Servicios Periciales para realizar las aclaraciones respectivas y en su caso, solicitar las rectificaciones y cancelaciones a que haya lugar, en términos de las disposiciones legales aplicables</w:t>
      </w:r>
      <w:proofErr w:type="gramStart"/>
      <w:r w:rsidRPr="0098339F">
        <w:rPr>
          <w:rFonts w:ascii="Palatino Linotype" w:eastAsia="Palatino Linotype" w:hAnsi="Palatino Linotype" w:cs="Palatino Linotype"/>
          <w:i/>
          <w:sz w:val="22"/>
          <w:szCs w:val="22"/>
        </w:rPr>
        <w:t>.”(</w:t>
      </w:r>
      <w:proofErr w:type="gramEnd"/>
      <w:r w:rsidRPr="0098339F">
        <w:rPr>
          <w:rFonts w:ascii="Palatino Linotype" w:eastAsia="Palatino Linotype" w:hAnsi="Palatino Linotype" w:cs="Palatino Linotype"/>
          <w:i/>
          <w:sz w:val="22"/>
          <w:szCs w:val="22"/>
        </w:rPr>
        <w:t>Sic)</w:t>
      </w:r>
    </w:p>
    <w:p w14:paraId="04C6709C" w14:textId="77777777" w:rsidR="0086515F" w:rsidRPr="0098339F" w:rsidRDefault="0086515F">
      <w:pPr>
        <w:rPr>
          <w:rFonts w:ascii="Palatino Linotype" w:eastAsia="Palatino Linotype" w:hAnsi="Palatino Linotype" w:cs="Palatino Linotype"/>
          <w:sz w:val="22"/>
          <w:szCs w:val="22"/>
        </w:rPr>
      </w:pPr>
    </w:p>
    <w:p w14:paraId="4BDACB0A" w14:textId="77777777" w:rsidR="0086515F" w:rsidRPr="0098339F" w:rsidRDefault="005C5888">
      <w:pPr>
        <w:spacing w:before="240"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De lo anterior se desprende que para expedir el certificado de antecedentes no penales o el informe respectivo, el Instituto de Servicios Periciales recabará los datos personales del interesado; sin embargo, no pasa desapercibido que el requerimiento del particular es únicamente para los integrantes del cabildo, por lo que, de la revisión a la normativa que rige el funcionamiento y las relaciones laborales de los miembros del Ayuntamiento, no hay fuente obligacional o normatividad que establezca la obligatoriedad para recabar este documento de los miembros del Ayuntamiento, por lo que es información que no genera, administra o poseen el Sujeto Obligado.</w:t>
      </w:r>
    </w:p>
    <w:p w14:paraId="23AC2B95" w14:textId="77777777" w:rsidR="0086515F" w:rsidRPr="0098339F" w:rsidRDefault="0086515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F10AAA7" w14:textId="77777777" w:rsidR="0086515F" w:rsidRPr="0098339F" w:rsidRDefault="005C588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Es por lo anterior que el Sujeto Obligado deberá realizar una nueva búsqueda exhaustiva y razonable a efecto de localizar y poner a disposición del Recurrente la siguiente información:</w:t>
      </w:r>
    </w:p>
    <w:p w14:paraId="5D6F92FF" w14:textId="77777777" w:rsidR="0086515F" w:rsidRPr="0098339F" w:rsidRDefault="005C5888">
      <w:pPr>
        <w:numPr>
          <w:ilvl w:val="0"/>
          <w:numId w:val="2"/>
        </w:numPr>
        <w:pBdr>
          <w:top w:val="nil"/>
          <w:left w:val="nil"/>
          <w:bottom w:val="nil"/>
          <w:right w:val="nil"/>
          <w:between w:val="nil"/>
        </w:pBdr>
        <w:spacing w:before="240" w:line="360" w:lineRule="auto"/>
        <w:ind w:right="900"/>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En correcta versión pública las cédulas profesionales remitidas en respuesta del Primer Síndico, Primer Regidor y Sexto regidor referidos en respuesta a la solicitud 00028/TOLUCA/IP/2025; y,</w:t>
      </w:r>
    </w:p>
    <w:p w14:paraId="1C6721AC" w14:textId="77777777" w:rsidR="0086515F" w:rsidRPr="0098339F" w:rsidRDefault="005C5888">
      <w:pPr>
        <w:numPr>
          <w:ilvl w:val="0"/>
          <w:numId w:val="2"/>
        </w:numPr>
        <w:pBdr>
          <w:top w:val="nil"/>
          <w:left w:val="nil"/>
          <w:bottom w:val="nil"/>
          <w:right w:val="nil"/>
          <w:between w:val="nil"/>
        </w:pBdr>
        <w:spacing w:line="360" w:lineRule="auto"/>
        <w:ind w:right="900"/>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lastRenderedPageBreak/>
        <w:t>Expediente de personal que contenga el grado de estudios y experiencia laboral del Segundo Síndico, Segundo Regidor y Quinto Regidor al trece de enero de dos mil veinticinco.</w:t>
      </w:r>
    </w:p>
    <w:p w14:paraId="3B837F94" w14:textId="77777777" w:rsidR="0086515F" w:rsidRPr="0098339F" w:rsidRDefault="0086515F">
      <w:pPr>
        <w:spacing w:line="360" w:lineRule="auto"/>
        <w:ind w:right="615"/>
        <w:jc w:val="both"/>
        <w:rPr>
          <w:rFonts w:ascii="Palatino Linotype" w:eastAsia="Palatino Linotype" w:hAnsi="Palatino Linotype" w:cs="Palatino Linotype"/>
          <w:sz w:val="22"/>
          <w:szCs w:val="22"/>
        </w:rPr>
      </w:pPr>
    </w:p>
    <w:p w14:paraId="3EC21E2B" w14:textId="77777777" w:rsidR="0086515F" w:rsidRPr="0098339F" w:rsidRDefault="005C5888">
      <w:pPr>
        <w:spacing w:line="360" w:lineRule="auto"/>
        <w:ind w:right="615"/>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De ser el caso de que en expediente de personal no obre el comprobante de estudios, bastará con que así lo haga del conocimiento de la parte Recurrente, de manera clara y precisa, en términos del artículo 19, párrafo segundo de la Ley de Transparencia y Acceso a la Información pública del Estado de México y Municipios para tener por colmado el requerimiento de información.</w:t>
      </w:r>
    </w:p>
    <w:p w14:paraId="380C2373" w14:textId="77777777" w:rsidR="0086515F" w:rsidRPr="0098339F" w:rsidRDefault="0086515F">
      <w:pPr>
        <w:spacing w:line="360" w:lineRule="auto"/>
        <w:ind w:right="615"/>
        <w:jc w:val="both"/>
        <w:rPr>
          <w:rFonts w:ascii="Palatino Linotype" w:eastAsia="Palatino Linotype" w:hAnsi="Palatino Linotype" w:cs="Palatino Linotype"/>
          <w:sz w:val="22"/>
          <w:szCs w:val="22"/>
        </w:rPr>
      </w:pPr>
    </w:p>
    <w:p w14:paraId="44B8C5B9" w14:textId="77777777" w:rsidR="0086515F" w:rsidRPr="0098339F" w:rsidRDefault="005C5888">
      <w:pPr>
        <w:spacing w:line="360" w:lineRule="auto"/>
        <w:ind w:right="615"/>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 xml:space="preserve">Para la elaboración de versiones públicas, el Sujeto Obligado estará a lo dispuesto en el Considerando QUINTO de la presente resolución. </w:t>
      </w:r>
    </w:p>
    <w:p w14:paraId="7F8626F7" w14:textId="77777777" w:rsidR="0086515F" w:rsidRPr="0098339F" w:rsidRDefault="005C5888">
      <w:pPr>
        <w:tabs>
          <w:tab w:val="left" w:pos="567"/>
        </w:tabs>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Por último y no menos importante, de la respuesta proporcionada por el Sujeto Obligado, se advierte que se dejaron a la vista datos personales, tales como las observaciones a las calificaciones en certificado de estudios, ya que dan cuenta que se presentaron exámenes extraordinarios, siendo información equivalente a la calificación, ya que por sí sola se da constancia que en determinadas materias se obtuvo calificación reprobatoria.</w:t>
      </w:r>
    </w:p>
    <w:p w14:paraId="5891CCFD" w14:textId="77777777" w:rsidR="0086515F" w:rsidRPr="0098339F" w:rsidRDefault="0086515F">
      <w:pPr>
        <w:tabs>
          <w:tab w:val="left" w:pos="567"/>
        </w:tabs>
        <w:spacing w:line="360" w:lineRule="auto"/>
        <w:jc w:val="both"/>
        <w:rPr>
          <w:rFonts w:ascii="Palatino Linotype" w:eastAsia="Palatino Linotype" w:hAnsi="Palatino Linotype" w:cs="Palatino Linotype"/>
          <w:sz w:val="22"/>
          <w:szCs w:val="22"/>
        </w:rPr>
      </w:pPr>
    </w:p>
    <w:p w14:paraId="6C71D81B" w14:textId="77777777" w:rsidR="0086515F" w:rsidRPr="0098339F" w:rsidRDefault="005C5888">
      <w:pPr>
        <w:tabs>
          <w:tab w:val="left" w:pos="567"/>
        </w:tabs>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En consecuencia, al haberse dejado a la vista en la respuesta, es necesario dar vista a la Dirección General de Protección de Datos Personales de este Organismo Garante para que determine lo conducente.</w:t>
      </w:r>
    </w:p>
    <w:p w14:paraId="667C679C" w14:textId="77777777" w:rsidR="0086515F" w:rsidRPr="0098339F" w:rsidRDefault="0086515F">
      <w:pPr>
        <w:tabs>
          <w:tab w:val="left" w:pos="567"/>
        </w:tabs>
        <w:spacing w:line="360" w:lineRule="auto"/>
        <w:jc w:val="both"/>
        <w:rPr>
          <w:rFonts w:ascii="Palatino Linotype" w:eastAsia="Palatino Linotype" w:hAnsi="Palatino Linotype" w:cs="Palatino Linotype"/>
          <w:sz w:val="22"/>
          <w:szCs w:val="22"/>
        </w:rPr>
      </w:pPr>
    </w:p>
    <w:p w14:paraId="4D9FC9C7" w14:textId="77777777" w:rsidR="0086515F" w:rsidRPr="0098339F" w:rsidRDefault="005C5888">
      <w:pPr>
        <w:tabs>
          <w:tab w:val="left" w:pos="567"/>
        </w:tabs>
        <w:spacing w:line="360" w:lineRule="auto"/>
        <w:jc w:val="both"/>
        <w:rPr>
          <w:rFonts w:ascii="Palatino Linotype" w:eastAsia="Palatino Linotype" w:hAnsi="Palatino Linotype" w:cs="Palatino Linotype"/>
          <w:b/>
          <w:sz w:val="22"/>
          <w:szCs w:val="22"/>
        </w:rPr>
      </w:pPr>
      <w:r w:rsidRPr="0098339F">
        <w:rPr>
          <w:rFonts w:ascii="Palatino Linotype" w:eastAsia="Palatino Linotype" w:hAnsi="Palatino Linotype" w:cs="Palatino Linotype"/>
          <w:b/>
          <w:sz w:val="22"/>
          <w:szCs w:val="22"/>
        </w:rPr>
        <w:t>Quinto. De la versión pública.</w:t>
      </w:r>
    </w:p>
    <w:p w14:paraId="060CA5AC" w14:textId="77777777" w:rsidR="0086515F" w:rsidRPr="0098339F" w:rsidRDefault="0086515F">
      <w:pPr>
        <w:tabs>
          <w:tab w:val="left" w:pos="567"/>
        </w:tabs>
        <w:spacing w:line="360" w:lineRule="auto"/>
        <w:jc w:val="both"/>
        <w:rPr>
          <w:rFonts w:ascii="Palatino Linotype" w:eastAsia="Palatino Linotype" w:hAnsi="Palatino Linotype" w:cs="Palatino Linotype"/>
          <w:b/>
          <w:sz w:val="22"/>
          <w:szCs w:val="22"/>
        </w:rPr>
      </w:pPr>
    </w:p>
    <w:p w14:paraId="2E3C6AD0" w14:textId="77777777" w:rsidR="0086515F" w:rsidRPr="0098339F" w:rsidRDefault="005C5888">
      <w:pP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 xml:space="preserve">Es necesario precisar que, para la entrega de la información los Sujetos Obligados deben realizar un análisis con la finalidad de advertir si esta contiene datos que deben ser clasificados en los términos que la misma Ley en la materia señala. </w:t>
      </w:r>
    </w:p>
    <w:p w14:paraId="5EDA714C" w14:textId="77777777" w:rsidR="0086515F" w:rsidRPr="0098339F" w:rsidRDefault="0086515F">
      <w:pPr>
        <w:spacing w:line="360" w:lineRule="auto"/>
        <w:jc w:val="both"/>
        <w:rPr>
          <w:rFonts w:ascii="Palatino Linotype" w:eastAsia="Palatino Linotype" w:hAnsi="Palatino Linotype" w:cs="Palatino Linotype"/>
          <w:sz w:val="22"/>
          <w:szCs w:val="22"/>
        </w:rPr>
      </w:pPr>
    </w:p>
    <w:p w14:paraId="7D39523D" w14:textId="77777777" w:rsidR="0086515F" w:rsidRPr="0098339F" w:rsidRDefault="005C5888">
      <w:pP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De ser el caso, se debe elaborar la versión pública de los documentos que vaya a entregar para dar cumplimiento al mandato constitucional de acceso a la información pública, sin menoscabar el derecho a la protección de los datos personales de terceros.</w:t>
      </w:r>
    </w:p>
    <w:p w14:paraId="1B14E200" w14:textId="77777777" w:rsidR="0086515F" w:rsidRPr="0098339F" w:rsidRDefault="0086515F">
      <w:pPr>
        <w:spacing w:line="360" w:lineRule="auto"/>
        <w:jc w:val="both"/>
        <w:rPr>
          <w:rFonts w:ascii="Palatino Linotype" w:eastAsia="Palatino Linotype" w:hAnsi="Palatino Linotype" w:cs="Palatino Linotype"/>
          <w:sz w:val="22"/>
          <w:szCs w:val="22"/>
        </w:rPr>
      </w:pPr>
    </w:p>
    <w:p w14:paraId="0B2EECF3" w14:textId="77777777" w:rsidR="0086515F" w:rsidRPr="0098339F" w:rsidRDefault="005C5888">
      <w:pPr>
        <w:spacing w:line="360" w:lineRule="auto"/>
        <w:ind w:right="50"/>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Lo anterior, de conformidad con lo que señalan los artículos 3 fracciones IX, XX, XXI y XLV, 91, 132 fracciones II y III, y 143 de la Ley de Transparencia y Acceso a la Información Pública del Estado de México y Municipios que establecen:</w:t>
      </w:r>
    </w:p>
    <w:p w14:paraId="2244DCAD" w14:textId="77777777" w:rsidR="0086515F" w:rsidRPr="0098339F" w:rsidRDefault="0086515F">
      <w:pPr>
        <w:spacing w:line="360" w:lineRule="auto"/>
        <w:ind w:right="50"/>
        <w:jc w:val="both"/>
        <w:rPr>
          <w:rFonts w:ascii="Palatino Linotype" w:eastAsia="Palatino Linotype" w:hAnsi="Palatino Linotype" w:cs="Palatino Linotype"/>
          <w:sz w:val="22"/>
          <w:szCs w:val="22"/>
        </w:rPr>
      </w:pPr>
    </w:p>
    <w:p w14:paraId="46D2ADBE" w14:textId="77777777" w:rsidR="0086515F" w:rsidRPr="0098339F" w:rsidRDefault="005C5888">
      <w:pP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w:t>
      </w:r>
      <w:r w:rsidRPr="0098339F">
        <w:rPr>
          <w:rFonts w:ascii="Palatino Linotype" w:eastAsia="Palatino Linotype" w:hAnsi="Palatino Linotype" w:cs="Palatino Linotype"/>
          <w:b/>
          <w:i/>
          <w:sz w:val="22"/>
          <w:szCs w:val="22"/>
        </w:rPr>
        <w:t>Artículo 3.</w:t>
      </w:r>
      <w:r w:rsidRPr="0098339F">
        <w:rPr>
          <w:rFonts w:ascii="Palatino Linotype" w:eastAsia="Palatino Linotype" w:hAnsi="Palatino Linotype" w:cs="Palatino Linotype"/>
          <w:i/>
          <w:sz w:val="22"/>
          <w:szCs w:val="22"/>
        </w:rPr>
        <w:t xml:space="preserve"> Para los efectos de la presente Ley se entenderá por:</w:t>
      </w:r>
    </w:p>
    <w:p w14:paraId="1B602426" w14:textId="77777777" w:rsidR="0086515F" w:rsidRPr="0098339F" w:rsidRDefault="005C5888">
      <w:pP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w:t>
      </w:r>
    </w:p>
    <w:p w14:paraId="52577C47" w14:textId="77777777" w:rsidR="0086515F" w:rsidRPr="0098339F" w:rsidRDefault="005C5888">
      <w:pP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 xml:space="preserve">IX. Datos personales: La información concerniente a una persona, identificada o identificable según lo dispuesto por la Ley de Protección de Datos Personales del Estado de México; </w:t>
      </w:r>
    </w:p>
    <w:p w14:paraId="01478BA9" w14:textId="77777777" w:rsidR="0086515F" w:rsidRPr="0098339F" w:rsidRDefault="005C5888">
      <w:pP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XX. Información clasificada: Aquella considerada por la presente Ley como reservada o confidencial;</w:t>
      </w:r>
    </w:p>
    <w:p w14:paraId="30C57A08" w14:textId="77777777" w:rsidR="0086515F" w:rsidRPr="0098339F" w:rsidRDefault="005C5888">
      <w:pP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2E7621F" w14:textId="77777777" w:rsidR="0086515F" w:rsidRPr="0098339F" w:rsidRDefault="005C5888">
      <w:pP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XLV. Versión pública: Documento en el que se elimine, suprime o borra la información clasificada como reservada o confidencial para permitir su acceso.</w:t>
      </w:r>
    </w:p>
    <w:p w14:paraId="21ABFCBE" w14:textId="77777777" w:rsidR="0086515F" w:rsidRPr="0098339F" w:rsidRDefault="005C5888">
      <w:pP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w:t>
      </w:r>
    </w:p>
    <w:p w14:paraId="5E0BCD11" w14:textId="77777777" w:rsidR="0086515F" w:rsidRPr="0098339F" w:rsidRDefault="005C5888">
      <w:pP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b/>
          <w:i/>
          <w:sz w:val="22"/>
          <w:szCs w:val="22"/>
        </w:rPr>
        <w:t>Artículo 91.</w:t>
      </w:r>
      <w:r w:rsidRPr="0098339F">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05C6E4AD" w14:textId="77777777" w:rsidR="0086515F" w:rsidRPr="0098339F" w:rsidRDefault="005C5888">
      <w:pP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b/>
          <w:i/>
          <w:sz w:val="22"/>
          <w:szCs w:val="22"/>
        </w:rPr>
        <w:t>Artículo 132.</w:t>
      </w:r>
      <w:r w:rsidRPr="0098339F">
        <w:rPr>
          <w:rFonts w:ascii="Palatino Linotype" w:eastAsia="Palatino Linotype" w:hAnsi="Palatino Linotype" w:cs="Palatino Linotype"/>
          <w:i/>
          <w:sz w:val="22"/>
          <w:szCs w:val="22"/>
        </w:rPr>
        <w:t xml:space="preserve"> La clasificación de la información se llevará a cabo en el momento en que:</w:t>
      </w:r>
    </w:p>
    <w:p w14:paraId="3A3F7466" w14:textId="77777777" w:rsidR="0086515F" w:rsidRPr="0098339F" w:rsidRDefault="005C5888">
      <w:pPr>
        <w:tabs>
          <w:tab w:val="left" w:pos="1134"/>
        </w:tabs>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I. Se reciba una solicitud de acceso a la información;</w:t>
      </w:r>
    </w:p>
    <w:p w14:paraId="2F6145B2" w14:textId="77777777" w:rsidR="0086515F" w:rsidRPr="0098339F" w:rsidRDefault="005C5888">
      <w:pPr>
        <w:tabs>
          <w:tab w:val="left" w:pos="1134"/>
        </w:tabs>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II. Se determine mediante resolución de autoridad competente; o</w:t>
      </w:r>
    </w:p>
    <w:p w14:paraId="41BB92EF" w14:textId="77777777" w:rsidR="0086515F" w:rsidRPr="0098339F" w:rsidRDefault="005C5888">
      <w:pPr>
        <w:tabs>
          <w:tab w:val="left" w:pos="1134"/>
        </w:tabs>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III. Se generen versiones públicas para dar cumplimiento a las obligaciones de transparencia previstas en esta Ley.</w:t>
      </w:r>
    </w:p>
    <w:p w14:paraId="5400A96C" w14:textId="77777777" w:rsidR="0086515F" w:rsidRPr="0098339F" w:rsidRDefault="005C5888">
      <w:pP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w:t>
      </w:r>
    </w:p>
    <w:p w14:paraId="387082D4" w14:textId="77777777" w:rsidR="0086515F" w:rsidRPr="0098339F" w:rsidRDefault="005C5888">
      <w:pP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b/>
          <w:i/>
          <w:sz w:val="22"/>
          <w:szCs w:val="22"/>
        </w:rPr>
        <w:t>Artículo 143</w:t>
      </w:r>
      <w:r w:rsidRPr="0098339F">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4F57DCC0" w14:textId="77777777" w:rsidR="0086515F" w:rsidRPr="0098339F" w:rsidRDefault="005C5888">
      <w:pP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w:t>
      </w:r>
    </w:p>
    <w:p w14:paraId="78BC9481" w14:textId="77777777" w:rsidR="0086515F" w:rsidRPr="0098339F" w:rsidRDefault="005C5888">
      <w:pP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lastRenderedPageBreak/>
        <w:t>II. Los secretos bancario, fiduciario, industrial, comercial, fiscal, bursátil y postal, cuya titularidad corresponda a particulares, sujetos de derecho internacional o a sujetos obligados cuando no involucren el ejercicio de recursos públicos; y</w:t>
      </w:r>
    </w:p>
    <w:p w14:paraId="759A0222" w14:textId="77777777" w:rsidR="0086515F" w:rsidRPr="0098339F" w:rsidRDefault="005C5888">
      <w:pP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w:t>
      </w:r>
    </w:p>
    <w:p w14:paraId="3050DA7F" w14:textId="77777777" w:rsidR="0086515F" w:rsidRPr="0098339F" w:rsidRDefault="005C5888">
      <w:pP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8DB15A0" w14:textId="77777777" w:rsidR="0086515F" w:rsidRPr="0098339F" w:rsidRDefault="005C5888">
      <w:pP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77D96CA5" w14:textId="77777777" w:rsidR="0086515F" w:rsidRPr="0098339F" w:rsidRDefault="0086515F">
      <w:pPr>
        <w:ind w:left="567" w:right="616"/>
        <w:jc w:val="both"/>
        <w:rPr>
          <w:rFonts w:ascii="Palatino Linotype" w:eastAsia="Palatino Linotype" w:hAnsi="Palatino Linotype" w:cs="Palatino Linotype"/>
          <w:i/>
          <w:sz w:val="22"/>
          <w:szCs w:val="22"/>
        </w:rPr>
      </w:pPr>
    </w:p>
    <w:p w14:paraId="6B29E7C1" w14:textId="77777777" w:rsidR="0086515F" w:rsidRPr="0098339F" w:rsidRDefault="005C5888">
      <w:pP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41ACD405" w14:textId="77777777" w:rsidR="0086515F" w:rsidRPr="0098339F" w:rsidRDefault="0086515F">
      <w:pPr>
        <w:spacing w:line="360" w:lineRule="auto"/>
        <w:jc w:val="both"/>
        <w:rPr>
          <w:rFonts w:ascii="Palatino Linotype" w:eastAsia="Palatino Linotype" w:hAnsi="Palatino Linotype" w:cs="Palatino Linotype"/>
          <w:sz w:val="22"/>
          <w:szCs w:val="22"/>
        </w:rPr>
      </w:pPr>
    </w:p>
    <w:p w14:paraId="1E4E95DE" w14:textId="77777777" w:rsidR="0086515F" w:rsidRPr="0098339F" w:rsidRDefault="005C5888">
      <w:pP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Entre la información que contienen los documentos que se ordena entregar se encuentran los siguientes:</w:t>
      </w:r>
    </w:p>
    <w:p w14:paraId="47D81527" w14:textId="77777777" w:rsidR="0086515F" w:rsidRPr="0098339F" w:rsidRDefault="0086515F">
      <w:pPr>
        <w:spacing w:line="360" w:lineRule="auto"/>
        <w:jc w:val="both"/>
        <w:rPr>
          <w:rFonts w:ascii="Palatino Linotype" w:eastAsia="Palatino Linotype" w:hAnsi="Palatino Linotype" w:cs="Palatino Linotype"/>
          <w:sz w:val="22"/>
          <w:szCs w:val="22"/>
        </w:rPr>
      </w:pPr>
    </w:p>
    <w:p w14:paraId="47B05927" w14:textId="77777777" w:rsidR="0086515F" w:rsidRPr="0098339F" w:rsidRDefault="005C5888">
      <w:pPr>
        <w:pBdr>
          <w:top w:val="nil"/>
          <w:left w:val="nil"/>
          <w:bottom w:val="nil"/>
          <w:right w:val="nil"/>
          <w:between w:val="nil"/>
        </w:pBdr>
        <w:spacing w:before="240" w:after="240" w:line="360" w:lineRule="auto"/>
        <w:jc w:val="both"/>
        <w:rPr>
          <w:rFonts w:ascii="Palatino Linotype" w:eastAsia="Palatino Linotype" w:hAnsi="Palatino Linotype" w:cs="Palatino Linotype"/>
          <w:b/>
          <w:sz w:val="22"/>
          <w:szCs w:val="22"/>
        </w:rPr>
      </w:pPr>
      <w:r w:rsidRPr="0098339F">
        <w:rPr>
          <w:rFonts w:ascii="Palatino Linotype" w:eastAsia="Palatino Linotype" w:hAnsi="Palatino Linotype" w:cs="Palatino Linotype"/>
          <w:b/>
          <w:sz w:val="22"/>
          <w:szCs w:val="22"/>
        </w:rPr>
        <w:t>Fotografía.</w:t>
      </w:r>
    </w:p>
    <w:p w14:paraId="5358FACB" w14:textId="77777777" w:rsidR="0086515F" w:rsidRPr="0098339F" w:rsidRDefault="005C5888">
      <w:pPr>
        <w:pBdr>
          <w:top w:val="nil"/>
          <w:left w:val="nil"/>
          <w:bottom w:val="nil"/>
          <w:right w:val="nil"/>
          <w:between w:val="nil"/>
        </w:pBdr>
        <w:spacing w:before="240" w:after="240" w:line="360" w:lineRule="auto"/>
        <w:jc w:val="both"/>
        <w:rPr>
          <w:sz w:val="22"/>
          <w:szCs w:val="22"/>
        </w:rPr>
      </w:pPr>
      <w:r w:rsidRPr="0098339F">
        <w:rPr>
          <w:rFonts w:ascii="Palatino Linotype" w:eastAsia="Palatino Linotype" w:hAnsi="Palatino Linotype" w:cs="Palatino Linotype"/>
          <w:sz w:val="22"/>
          <w:szCs w:val="22"/>
        </w:rPr>
        <w:t xml:space="preserve">Es de señalar que dicho dato constituye la reproducción fiel de las características físicas de una persona en un momento determinado, además, de que representa un instrumento de identificación, proyección exterior y factor imprescindible para su propio reconocimiento como sujeto individual; por tanto, es considerada por regla general, como un dato personal confidencial susceptible de protegerse en los documentos que lo contengan, en términos de los artículos 3, fracción IX, 143, fracción I de la Ley de Transparencia y Acceso a la </w:t>
      </w:r>
      <w:r w:rsidRPr="0098339F">
        <w:rPr>
          <w:rFonts w:ascii="Palatino Linotype" w:eastAsia="Palatino Linotype" w:hAnsi="Palatino Linotype" w:cs="Palatino Linotype"/>
          <w:sz w:val="22"/>
          <w:szCs w:val="22"/>
        </w:rPr>
        <w:lastRenderedPageBreak/>
        <w:t>Información Pública del Estado de México y Municipios, en relación con el 4, fracción XI de La Ley de Protección de Datos Personales en Posesión de Sujetos Obligados del Estado de México y Municipios.</w:t>
      </w:r>
    </w:p>
    <w:p w14:paraId="179A1E7B" w14:textId="77777777" w:rsidR="0086515F" w:rsidRPr="0098339F" w:rsidRDefault="005C5888">
      <w:pPr>
        <w:pBdr>
          <w:top w:val="nil"/>
          <w:left w:val="nil"/>
          <w:bottom w:val="nil"/>
          <w:right w:val="nil"/>
          <w:between w:val="nil"/>
        </w:pBdr>
        <w:spacing w:before="240" w:after="240" w:line="360" w:lineRule="auto"/>
        <w:jc w:val="both"/>
        <w:rPr>
          <w:sz w:val="22"/>
          <w:szCs w:val="22"/>
        </w:rPr>
      </w:pPr>
      <w:r w:rsidRPr="0098339F">
        <w:rPr>
          <w:rFonts w:ascii="Palatino Linotype" w:eastAsia="Palatino Linotype" w:hAnsi="Palatino Linotype" w:cs="Palatino Linotype"/>
          <w:sz w:val="22"/>
          <w:szCs w:val="22"/>
        </w:rPr>
        <w:t>Sin embargo, en materia de administración pública acreditaría e identificaría a una persona como servidor público, por lo que es posible advertir que existe cierto interés público, cuando la fotografía obra en documentos de servidores públicos vinculados con el cumplimiento de disposiciones legales.</w:t>
      </w:r>
    </w:p>
    <w:p w14:paraId="0E901B45" w14:textId="77777777" w:rsidR="0086515F" w:rsidRPr="0098339F" w:rsidRDefault="005C5888">
      <w:pPr>
        <w:pBdr>
          <w:top w:val="nil"/>
          <w:left w:val="nil"/>
          <w:bottom w:val="nil"/>
          <w:right w:val="nil"/>
          <w:between w:val="nil"/>
        </w:pBdr>
        <w:spacing w:before="240" w:after="240" w:line="360" w:lineRule="auto"/>
        <w:jc w:val="both"/>
        <w:rPr>
          <w:sz w:val="22"/>
          <w:szCs w:val="22"/>
        </w:rPr>
      </w:pPr>
      <w:r w:rsidRPr="0098339F">
        <w:rPr>
          <w:rFonts w:ascii="Palatino Linotype" w:eastAsia="Palatino Linotype" w:hAnsi="Palatino Linotype" w:cs="Palatino Linotype"/>
          <w:sz w:val="22"/>
          <w:szCs w:val="22"/>
        </w:rPr>
        <w:t>Así, cuando las fotografías de los servidores públicos obran en documentos que dan cuenta del cumplimiento de funciones, requisitos legales o los acredita como servidores públicos, no puede ser un dato que se clasifique como confidencial, pues en este caso, es superado por el interés público de conocer si en realidad la persona que se ostenta en carácter de servidor público, se encuentra en ese encargo, si realiza las funciones o si cumple con los requisitos legales.</w:t>
      </w:r>
    </w:p>
    <w:p w14:paraId="4972DD97" w14:textId="77777777" w:rsidR="0086515F" w:rsidRPr="0098339F" w:rsidRDefault="005C5888">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emitan, no podrá clasificarse esa información.</w:t>
      </w:r>
    </w:p>
    <w:p w14:paraId="56ABB42F" w14:textId="77777777" w:rsidR="0086515F" w:rsidRPr="0098339F" w:rsidRDefault="0086515F">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p>
    <w:p w14:paraId="142C501C" w14:textId="77777777" w:rsidR="0086515F" w:rsidRPr="0098339F" w:rsidRDefault="0086515F">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p>
    <w:p w14:paraId="0309FE45" w14:textId="77777777" w:rsidR="0086515F" w:rsidRPr="0098339F" w:rsidRDefault="005C588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b/>
          <w:sz w:val="22"/>
          <w:szCs w:val="22"/>
        </w:rPr>
        <w:t>Firma de servidores públicos.</w:t>
      </w:r>
      <w:r w:rsidRPr="0098339F">
        <w:rPr>
          <w:rFonts w:ascii="Palatino Linotype" w:eastAsia="Palatino Linotype" w:hAnsi="Palatino Linotype" w:cs="Palatino Linotype"/>
          <w:sz w:val="22"/>
          <w:szCs w:val="22"/>
        </w:rPr>
        <w:t xml:space="preserve"> </w:t>
      </w:r>
    </w:p>
    <w:p w14:paraId="316C441B" w14:textId="77777777" w:rsidR="0086515F" w:rsidRPr="0098339F" w:rsidRDefault="0086515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17D8BA4" w14:textId="77777777" w:rsidR="0086515F" w:rsidRPr="0098339F" w:rsidRDefault="005C5888">
      <w:pPr>
        <w:pBdr>
          <w:top w:val="nil"/>
          <w:left w:val="nil"/>
          <w:bottom w:val="nil"/>
          <w:right w:val="nil"/>
          <w:between w:val="nil"/>
        </w:pBdr>
        <w:spacing w:line="360" w:lineRule="auto"/>
        <w:jc w:val="both"/>
      </w:pPr>
      <w:r w:rsidRPr="0098339F">
        <w:rPr>
          <w:rFonts w:ascii="Palatino Linotype" w:eastAsia="Palatino Linotype" w:hAnsi="Palatino Linotype" w:cs="Palatino Linotype"/>
          <w:sz w:val="22"/>
          <w:szCs w:val="22"/>
        </w:rPr>
        <w:t xml:space="preserve">Tocante al tema de la firma, al tratarse de la escritura gráfica o grafo manuscrito que representa al nombre y apellido(s), o título, que una persona escribe de su propia mano, que </w:t>
      </w:r>
      <w:r w:rsidRPr="0098339F">
        <w:rPr>
          <w:rFonts w:ascii="Palatino Linotype" w:eastAsia="Palatino Linotype" w:hAnsi="Palatino Linotype" w:cs="Palatino Linotype"/>
          <w:sz w:val="22"/>
          <w:szCs w:val="22"/>
        </w:rPr>
        <w:lastRenderedPageBreak/>
        <w:t>tiene fines de identificación, jurídicos, representativos y diplomáticos, a través de los cuales es posible identificar o hacer identificable a su titular, constituye un dato personal que debe ser protegido, sin embargo, en el caso de los servidores públicos, dicho dato es público cuando, en ejercicio de las atribuciones que les fueron conferidas, emiten un acto de autoridad, siendo la firma el medio por el cual se le da validez a dicho acto.</w:t>
      </w:r>
    </w:p>
    <w:p w14:paraId="6862D629" w14:textId="77777777" w:rsidR="0086515F" w:rsidRPr="0098339F" w:rsidRDefault="0086515F">
      <w:pPr>
        <w:spacing w:line="360" w:lineRule="auto"/>
      </w:pPr>
    </w:p>
    <w:p w14:paraId="32BEDCF4" w14:textId="77777777" w:rsidR="0086515F" w:rsidRPr="0098339F" w:rsidRDefault="005C5888">
      <w:pPr>
        <w:pBdr>
          <w:top w:val="nil"/>
          <w:left w:val="nil"/>
          <w:bottom w:val="nil"/>
          <w:right w:val="nil"/>
          <w:between w:val="nil"/>
        </w:pBdr>
        <w:spacing w:line="360" w:lineRule="auto"/>
        <w:jc w:val="both"/>
      </w:pPr>
      <w:r w:rsidRPr="0098339F">
        <w:rPr>
          <w:rFonts w:ascii="Palatino Linotype" w:eastAsia="Palatino Linotype" w:hAnsi="Palatino Linotype" w:cs="Palatino Linotype"/>
          <w:sz w:val="22"/>
          <w:szCs w:val="22"/>
        </w:rPr>
        <w:t>Robustece lo anterior el criterio orientador 02-19 emitido por el entonces Instituto Nacional de Transparencia, Acceso a la Información y Protección de Datos Personales, INAI, el cual refiere:</w:t>
      </w:r>
    </w:p>
    <w:p w14:paraId="5F2F525B" w14:textId="77777777" w:rsidR="0086515F" w:rsidRPr="0098339F" w:rsidRDefault="0086515F"/>
    <w:p w14:paraId="35776578" w14:textId="77777777" w:rsidR="0086515F" w:rsidRPr="0098339F" w:rsidRDefault="005C5888">
      <w:pPr>
        <w:pBdr>
          <w:top w:val="nil"/>
          <w:left w:val="nil"/>
          <w:bottom w:val="nil"/>
          <w:right w:val="nil"/>
          <w:between w:val="nil"/>
        </w:pBdr>
        <w:ind w:left="567" w:right="-7"/>
        <w:jc w:val="both"/>
      </w:pPr>
      <w:r w:rsidRPr="0098339F">
        <w:rPr>
          <w:rFonts w:ascii="Palatino Linotype" w:eastAsia="Palatino Linotype" w:hAnsi="Palatino Linotype" w:cs="Palatino Linotype"/>
          <w:i/>
          <w:sz w:val="22"/>
          <w:szCs w:val="22"/>
        </w:rPr>
        <w:t>“</w:t>
      </w:r>
      <w:r w:rsidRPr="0098339F">
        <w:rPr>
          <w:rFonts w:ascii="Palatino Linotype" w:eastAsia="Palatino Linotype" w:hAnsi="Palatino Linotype" w:cs="Palatino Linotype"/>
          <w:b/>
          <w:i/>
          <w:sz w:val="22"/>
          <w:szCs w:val="22"/>
        </w:rPr>
        <w:t>Firma y rúbrica de servidores públicos.</w:t>
      </w:r>
      <w:r w:rsidRPr="0098339F">
        <w:rPr>
          <w:rFonts w:ascii="Palatino Linotype" w:eastAsia="Palatino Linotype" w:hAnsi="Palatino Linotype" w:cs="Palatino Linotype"/>
          <w:i/>
          <w:sz w:val="22"/>
          <w:szCs w:val="22"/>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407C8276" w14:textId="77777777" w:rsidR="0086515F" w:rsidRPr="0098339F" w:rsidRDefault="0086515F"/>
    <w:p w14:paraId="03A5C8DB" w14:textId="77777777" w:rsidR="0086515F" w:rsidRPr="0098339F" w:rsidRDefault="005C5888">
      <w:pPr>
        <w:pBdr>
          <w:top w:val="nil"/>
          <w:left w:val="nil"/>
          <w:bottom w:val="nil"/>
          <w:right w:val="nil"/>
          <w:between w:val="nil"/>
        </w:pBdr>
        <w:spacing w:line="360" w:lineRule="auto"/>
        <w:ind w:right="-7"/>
        <w:jc w:val="both"/>
      </w:pPr>
      <w:r w:rsidRPr="0098339F">
        <w:rPr>
          <w:rFonts w:ascii="Palatino Linotype" w:eastAsia="Palatino Linotype" w:hAnsi="Palatino Linotype" w:cs="Palatino Linotype"/>
          <w:sz w:val="22"/>
          <w:szCs w:val="22"/>
        </w:rPr>
        <w:t>Contexto que en el presente asunto no se actualiza por no realizarse en ejercicio de sus funciones de derecho público; toda vez que el título profesional o el certificado de estudios corresponden a documentos emitidos por instituciones del Estado, Autónomas, Descentralizadas y Particulares, que tengan reconocimiento de validez oficial de estudios, a favor de una persona que haya concluido sus estudios correspondientes o demostrado tener determinados conocimientos, en términos de los artículos 1° y 8° de la Ley Reglamentaria del Artículo 5° Constitucional, Relativo al Ejercicio de las Profesiones en la Ciudad de México.</w:t>
      </w:r>
    </w:p>
    <w:p w14:paraId="0A1720D3" w14:textId="77777777" w:rsidR="0086515F" w:rsidRPr="0098339F" w:rsidRDefault="0086515F">
      <w:pPr>
        <w:spacing w:line="360" w:lineRule="auto"/>
      </w:pPr>
    </w:p>
    <w:p w14:paraId="3452F906" w14:textId="77777777" w:rsidR="0086515F" w:rsidRPr="0098339F" w:rsidRDefault="005C5888">
      <w:pPr>
        <w:pBdr>
          <w:top w:val="nil"/>
          <w:left w:val="nil"/>
          <w:bottom w:val="nil"/>
          <w:right w:val="nil"/>
          <w:between w:val="nil"/>
        </w:pBdr>
        <w:spacing w:line="360" w:lineRule="auto"/>
        <w:ind w:right="-7"/>
        <w:jc w:val="both"/>
      </w:pPr>
      <w:r w:rsidRPr="0098339F">
        <w:rPr>
          <w:rFonts w:ascii="Palatino Linotype" w:eastAsia="Palatino Linotype" w:hAnsi="Palatino Linotype" w:cs="Palatino Linotype"/>
          <w:sz w:val="22"/>
          <w:szCs w:val="22"/>
        </w:rPr>
        <w:t>Por su parte la cédula profesional, es el documento que toda persona a quien legalmente se le haya expedido título profesional o grado académico equivalente, podrá obtener con</w:t>
      </w:r>
      <w:r w:rsidRPr="0098339F">
        <w:rPr>
          <w:rFonts w:ascii="Palatino Linotype" w:eastAsia="Palatino Linotype" w:hAnsi="Palatino Linotype" w:cs="Palatino Linotype"/>
          <w:b/>
          <w:sz w:val="22"/>
          <w:szCs w:val="22"/>
        </w:rPr>
        <w:t xml:space="preserve"> </w:t>
      </w:r>
      <w:r w:rsidRPr="0098339F">
        <w:rPr>
          <w:rFonts w:ascii="Palatino Linotype" w:eastAsia="Palatino Linotype" w:hAnsi="Palatino Linotype" w:cs="Palatino Linotype"/>
          <w:sz w:val="22"/>
          <w:szCs w:val="22"/>
        </w:rPr>
        <w:t>efectos de patente; esta es otorgada por la Dirección General de Profesiones, para identidad en todas las actividades profesionales, de conformidad con los artículos 3° y 23, fracción IV de la Ley Reglamentaria del Artículo 5° Constitucional, Relativo al Ejercicio de las Profesiones en la Ciudad de México. </w:t>
      </w:r>
    </w:p>
    <w:p w14:paraId="6E2821C2" w14:textId="77777777" w:rsidR="0086515F" w:rsidRPr="0098339F" w:rsidRDefault="0086515F">
      <w:pPr>
        <w:spacing w:line="360" w:lineRule="auto"/>
      </w:pPr>
    </w:p>
    <w:p w14:paraId="14A413BA" w14:textId="77777777" w:rsidR="0086515F" w:rsidRPr="0098339F" w:rsidRDefault="005C5888">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Así, los documentos que dan cuenta de la preparación académica sirven como medios de identificación, para que a su titular lo relacionen con el nivel de estudios con que cuenta independientemente de que estos sean o no medios de identificación oficiales. Luego entonces, no es necesario que el ciudadano acceda a dicho dato personal, ya que actualiza la fracción I, del artículo 143 de la Ley de Transparencia y Acceso a la Información Pública del Estado de México y Municipios.</w:t>
      </w:r>
    </w:p>
    <w:p w14:paraId="759590F9" w14:textId="77777777" w:rsidR="0086515F" w:rsidRPr="0098339F" w:rsidRDefault="0086515F">
      <w:pPr>
        <w:pBdr>
          <w:top w:val="nil"/>
          <w:left w:val="nil"/>
          <w:bottom w:val="nil"/>
          <w:right w:val="nil"/>
          <w:between w:val="nil"/>
        </w:pBdr>
        <w:ind w:right="-7"/>
        <w:jc w:val="both"/>
      </w:pPr>
    </w:p>
    <w:p w14:paraId="05E78876" w14:textId="77777777" w:rsidR="0086515F" w:rsidRPr="0098339F" w:rsidRDefault="005C5888">
      <w:pPr>
        <w:pBdr>
          <w:top w:val="nil"/>
          <w:left w:val="nil"/>
          <w:bottom w:val="nil"/>
          <w:right w:val="nil"/>
          <w:between w:val="nil"/>
        </w:pBdr>
        <w:spacing w:before="240" w:after="240" w:line="360" w:lineRule="auto"/>
        <w:jc w:val="both"/>
        <w:rPr>
          <w:rFonts w:ascii="Palatino Linotype" w:eastAsia="Palatino Linotype" w:hAnsi="Palatino Linotype" w:cs="Palatino Linotype"/>
          <w:b/>
          <w:sz w:val="22"/>
          <w:szCs w:val="22"/>
        </w:rPr>
      </w:pPr>
      <w:r w:rsidRPr="0098339F">
        <w:rPr>
          <w:rFonts w:ascii="Palatino Linotype" w:eastAsia="Palatino Linotype" w:hAnsi="Palatino Linotype" w:cs="Palatino Linotype"/>
          <w:b/>
          <w:sz w:val="22"/>
          <w:szCs w:val="22"/>
        </w:rPr>
        <w:t>Clave Única de Registro de Población.</w:t>
      </w:r>
    </w:p>
    <w:p w14:paraId="1E6ACED7" w14:textId="77777777" w:rsidR="0086515F" w:rsidRPr="0098339F" w:rsidRDefault="005C588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 xml:space="preserve">La </w:t>
      </w:r>
      <w:r w:rsidRPr="0098339F">
        <w:rPr>
          <w:rFonts w:ascii="Palatino Linotype" w:eastAsia="Palatino Linotype" w:hAnsi="Palatino Linotype" w:cs="Palatino Linotype"/>
          <w:b/>
          <w:sz w:val="22"/>
          <w:szCs w:val="22"/>
        </w:rPr>
        <w:t>clave única del registro de población,</w:t>
      </w:r>
      <w:r w:rsidRPr="0098339F">
        <w:rPr>
          <w:rFonts w:ascii="Palatino Linotype" w:eastAsia="Palatino Linotype" w:hAnsi="Palatino Linotype" w:cs="Palatino Linotype"/>
          <w:i/>
          <w:sz w:val="22"/>
          <w:szCs w:val="22"/>
        </w:rPr>
        <w:t xml:space="preserve"> </w:t>
      </w:r>
      <w:r w:rsidRPr="0098339F">
        <w:rPr>
          <w:rFonts w:ascii="Palatino Linotype" w:eastAsia="Palatino Linotype" w:hAnsi="Palatino Linotype" w:cs="Palatino Linotype"/>
          <w:sz w:val="22"/>
          <w:szCs w:val="22"/>
        </w:rPr>
        <w:t>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está considerada como información confidencial.</w:t>
      </w:r>
    </w:p>
    <w:p w14:paraId="028DDBE3" w14:textId="77777777" w:rsidR="0086515F" w:rsidRPr="0098339F" w:rsidRDefault="0086515F">
      <w:pPr>
        <w:spacing w:line="360" w:lineRule="auto"/>
        <w:rPr>
          <w:rFonts w:ascii="Palatino Linotype" w:eastAsia="Palatino Linotype" w:hAnsi="Palatino Linotype" w:cs="Palatino Linotype"/>
          <w:sz w:val="22"/>
          <w:szCs w:val="22"/>
        </w:rPr>
      </w:pPr>
    </w:p>
    <w:p w14:paraId="17393569" w14:textId="77777777" w:rsidR="0086515F" w:rsidRPr="0098339F" w:rsidRDefault="005C588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Al respecto, el INAI a través del Criterio 18/17, señala literalmente lo siguiente:</w:t>
      </w:r>
    </w:p>
    <w:p w14:paraId="08C2BB7E" w14:textId="77777777" w:rsidR="0086515F" w:rsidRPr="0098339F" w:rsidRDefault="0086515F">
      <w:pPr>
        <w:rPr>
          <w:rFonts w:ascii="Palatino Linotype" w:eastAsia="Palatino Linotype" w:hAnsi="Palatino Linotype" w:cs="Palatino Linotype"/>
          <w:sz w:val="22"/>
          <w:szCs w:val="22"/>
        </w:rPr>
      </w:pPr>
    </w:p>
    <w:p w14:paraId="319F79AF"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i/>
          <w:sz w:val="22"/>
          <w:szCs w:val="22"/>
        </w:rPr>
        <w:t>“</w:t>
      </w:r>
      <w:r w:rsidRPr="0098339F">
        <w:rPr>
          <w:rFonts w:ascii="Palatino Linotype" w:eastAsia="Palatino Linotype" w:hAnsi="Palatino Linotype" w:cs="Palatino Linotype"/>
          <w:b/>
          <w:i/>
          <w:sz w:val="22"/>
          <w:szCs w:val="22"/>
        </w:rPr>
        <w:t>Clave Única de Registro de Población (CURP).</w:t>
      </w:r>
      <w:r w:rsidRPr="0098339F">
        <w:rPr>
          <w:rFonts w:ascii="Palatino Linotype" w:eastAsia="Palatino Linotype" w:hAnsi="Palatino Linotype" w:cs="Palatino Linotype"/>
          <w:i/>
          <w:sz w:val="22"/>
          <w:szCs w:val="22"/>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4E0C0F28"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i/>
          <w:sz w:val="22"/>
          <w:szCs w:val="22"/>
        </w:rPr>
        <w:t>Resoluciones:</w:t>
      </w:r>
    </w:p>
    <w:p w14:paraId="3FAE508A"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i/>
          <w:sz w:val="22"/>
          <w:szCs w:val="22"/>
        </w:rPr>
        <w:t xml:space="preserve">• RRA 3995/16. Secretaría de la Defensa Nacional. 1 de febrero de 2017. Por unanimidad. Comisionado Ponente </w:t>
      </w:r>
      <w:proofErr w:type="spellStart"/>
      <w:r w:rsidRPr="0098339F">
        <w:rPr>
          <w:rFonts w:ascii="Palatino Linotype" w:eastAsia="Palatino Linotype" w:hAnsi="Palatino Linotype" w:cs="Palatino Linotype"/>
          <w:i/>
          <w:sz w:val="22"/>
          <w:szCs w:val="22"/>
        </w:rPr>
        <w:t>Rosendoevgueni</w:t>
      </w:r>
      <w:proofErr w:type="spellEnd"/>
      <w:r w:rsidRPr="0098339F">
        <w:rPr>
          <w:rFonts w:ascii="Palatino Linotype" w:eastAsia="Palatino Linotype" w:hAnsi="Palatino Linotype" w:cs="Palatino Linotype"/>
          <w:i/>
          <w:sz w:val="22"/>
          <w:szCs w:val="22"/>
        </w:rPr>
        <w:t xml:space="preserve"> Monterrey </w:t>
      </w:r>
      <w:proofErr w:type="spellStart"/>
      <w:r w:rsidRPr="0098339F">
        <w:rPr>
          <w:rFonts w:ascii="Palatino Linotype" w:eastAsia="Palatino Linotype" w:hAnsi="Palatino Linotype" w:cs="Palatino Linotype"/>
          <w:i/>
          <w:sz w:val="22"/>
          <w:szCs w:val="22"/>
        </w:rPr>
        <w:t>Chepov</w:t>
      </w:r>
      <w:proofErr w:type="spellEnd"/>
      <w:r w:rsidRPr="0098339F">
        <w:rPr>
          <w:rFonts w:ascii="Palatino Linotype" w:eastAsia="Palatino Linotype" w:hAnsi="Palatino Linotype" w:cs="Palatino Linotype"/>
          <w:i/>
          <w:sz w:val="22"/>
          <w:szCs w:val="22"/>
        </w:rPr>
        <w:t>.</w:t>
      </w:r>
    </w:p>
    <w:p w14:paraId="1D54A443"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i/>
          <w:sz w:val="22"/>
          <w:szCs w:val="22"/>
        </w:rPr>
        <w:t>• RRA 0937/17. Senado de la República. 15 de marzo de 2017. Por unanimidad. Comisionada Ponente Ximena Puente de la Mora.</w:t>
      </w:r>
    </w:p>
    <w:p w14:paraId="532E67EB"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i/>
          <w:sz w:val="22"/>
          <w:szCs w:val="22"/>
        </w:rPr>
        <w:t>• RRA 0478/17. Secretaría de Relaciones Exteriores. 26 de abril de 2017. Por unanimidad. Comisionada Ponente Areli Cano Guadiana.”</w:t>
      </w:r>
    </w:p>
    <w:p w14:paraId="36558A73" w14:textId="77777777" w:rsidR="0086515F" w:rsidRPr="0098339F" w:rsidRDefault="0086515F">
      <w:pPr>
        <w:rPr>
          <w:rFonts w:ascii="Palatino Linotype" w:eastAsia="Palatino Linotype" w:hAnsi="Palatino Linotype" w:cs="Palatino Linotype"/>
          <w:sz w:val="22"/>
          <w:szCs w:val="22"/>
        </w:rPr>
      </w:pPr>
    </w:p>
    <w:p w14:paraId="0AAD1CB8" w14:textId="77777777" w:rsidR="0086515F" w:rsidRPr="0098339F" w:rsidRDefault="005C588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lastRenderedPageBreak/>
        <w:t xml:space="preserve">Por cuanto hace al </w:t>
      </w:r>
      <w:r w:rsidRPr="0098339F">
        <w:rPr>
          <w:rFonts w:ascii="Palatino Linotype" w:eastAsia="Palatino Linotype" w:hAnsi="Palatino Linotype" w:cs="Palatino Linotype"/>
          <w:b/>
          <w:sz w:val="22"/>
          <w:szCs w:val="22"/>
        </w:rPr>
        <w:t>Registro Federal de Contribuyentes de las personas físicas</w:t>
      </w:r>
      <w:r w:rsidRPr="0098339F">
        <w:rPr>
          <w:rFonts w:ascii="Palatino Linotype" w:eastAsia="Palatino Linotype" w:hAnsi="Palatino Linotype" w:cs="Palatino Linotype"/>
          <w:sz w:val="22"/>
          <w:szCs w:val="22"/>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w:t>
      </w:r>
      <w:proofErr w:type="spellStart"/>
      <w:r w:rsidRPr="0098339F">
        <w:rPr>
          <w:rFonts w:ascii="Palatino Linotype" w:eastAsia="Palatino Linotype" w:hAnsi="Palatino Linotype" w:cs="Palatino Linotype"/>
          <w:sz w:val="22"/>
          <w:szCs w:val="22"/>
        </w:rPr>
        <w:t>homoclave</w:t>
      </w:r>
      <w:proofErr w:type="spellEnd"/>
      <w:r w:rsidRPr="0098339F">
        <w:rPr>
          <w:rFonts w:ascii="Palatino Linotype" w:eastAsia="Palatino Linotype" w:hAnsi="Palatino Linotype" w:cs="Palatino Linotype"/>
          <w:sz w:val="22"/>
          <w:szCs w:val="22"/>
        </w:rPr>
        <w:t>; la cual para su obtención es necesario acreditar personalidad, fecha de nacimiento entre otros con documentos oficiales.</w:t>
      </w:r>
    </w:p>
    <w:p w14:paraId="2E338880" w14:textId="77777777" w:rsidR="0086515F" w:rsidRPr="0098339F" w:rsidRDefault="0086515F">
      <w:pPr>
        <w:spacing w:line="360" w:lineRule="auto"/>
        <w:rPr>
          <w:rFonts w:ascii="Palatino Linotype" w:eastAsia="Palatino Linotype" w:hAnsi="Palatino Linotype" w:cs="Palatino Linotype"/>
          <w:sz w:val="22"/>
          <w:szCs w:val="22"/>
        </w:rPr>
      </w:pPr>
    </w:p>
    <w:p w14:paraId="0A085F2F" w14:textId="77777777" w:rsidR="0086515F" w:rsidRPr="0098339F" w:rsidRDefault="005C5888">
      <w:pPr>
        <w:spacing w:line="360" w:lineRule="auto"/>
        <w:rPr>
          <w:rFonts w:ascii="Palatino Linotype" w:eastAsia="Palatino Linotype" w:hAnsi="Palatino Linotype" w:cs="Palatino Linotype"/>
          <w:b/>
          <w:sz w:val="22"/>
          <w:szCs w:val="22"/>
        </w:rPr>
      </w:pPr>
      <w:r w:rsidRPr="0098339F">
        <w:rPr>
          <w:rFonts w:ascii="Palatino Linotype" w:eastAsia="Palatino Linotype" w:hAnsi="Palatino Linotype" w:cs="Palatino Linotype"/>
          <w:b/>
          <w:sz w:val="22"/>
          <w:szCs w:val="22"/>
        </w:rPr>
        <w:t>Registro Federal de Contribuyentes.</w:t>
      </w:r>
    </w:p>
    <w:p w14:paraId="7E3848E4" w14:textId="77777777" w:rsidR="0086515F" w:rsidRPr="0098339F" w:rsidRDefault="0086515F">
      <w:pPr>
        <w:spacing w:line="360" w:lineRule="auto"/>
        <w:rPr>
          <w:rFonts w:ascii="Palatino Linotype" w:eastAsia="Palatino Linotype" w:hAnsi="Palatino Linotype" w:cs="Palatino Linotype"/>
          <w:sz w:val="22"/>
          <w:szCs w:val="22"/>
        </w:rPr>
      </w:pPr>
    </w:p>
    <w:p w14:paraId="50514338" w14:textId="77777777" w:rsidR="0086515F" w:rsidRPr="0098339F" w:rsidRDefault="005C588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Al respecto, el entonces Instituto Nacional de Transparencia, Acceso a la Información y Protección de Datos Personales (INAI) a través del Criterio 19/17, señala literalmente lo siguiente:</w:t>
      </w:r>
    </w:p>
    <w:p w14:paraId="588CA6DD" w14:textId="77777777" w:rsidR="0086515F" w:rsidRPr="0098339F" w:rsidRDefault="0086515F">
      <w:pPr>
        <w:rPr>
          <w:rFonts w:ascii="Palatino Linotype" w:eastAsia="Palatino Linotype" w:hAnsi="Palatino Linotype" w:cs="Palatino Linotype"/>
          <w:sz w:val="22"/>
          <w:szCs w:val="22"/>
        </w:rPr>
      </w:pPr>
    </w:p>
    <w:p w14:paraId="26EA5F3A"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i/>
          <w:sz w:val="22"/>
          <w:szCs w:val="22"/>
        </w:rPr>
        <w:t>“</w:t>
      </w:r>
      <w:r w:rsidRPr="0098339F">
        <w:rPr>
          <w:rFonts w:ascii="Palatino Linotype" w:eastAsia="Palatino Linotype" w:hAnsi="Palatino Linotype" w:cs="Palatino Linotype"/>
          <w:b/>
          <w:i/>
          <w:sz w:val="22"/>
          <w:szCs w:val="22"/>
        </w:rPr>
        <w:t>Registro Federal de Contribuyentes (RFC) de personas físicas</w:t>
      </w:r>
      <w:r w:rsidRPr="0098339F">
        <w:rPr>
          <w:rFonts w:ascii="Palatino Linotype" w:eastAsia="Palatino Linotype" w:hAnsi="Palatino Linotype" w:cs="Palatino Linotype"/>
          <w:i/>
          <w:sz w:val="22"/>
          <w:szCs w:val="22"/>
        </w:rPr>
        <w:t>. El RFC es una clave de carácter fiscal, única e irrepetible, que permite identificar al titular, su edad y fecha de nacimiento, por lo que es un dato personal de carácter confidencial.</w:t>
      </w:r>
    </w:p>
    <w:p w14:paraId="0853FFFA"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i/>
          <w:sz w:val="22"/>
          <w:szCs w:val="22"/>
        </w:rPr>
        <w:t>Resoluciones:</w:t>
      </w:r>
    </w:p>
    <w:p w14:paraId="198FCD60"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i/>
          <w:sz w:val="22"/>
          <w:szCs w:val="22"/>
        </w:rPr>
        <w:t>• RRA 0189/17. Morena. 08 de febrero de 2017. Por unanimidad.</w:t>
      </w:r>
    </w:p>
    <w:p w14:paraId="3CC68E27"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i/>
          <w:sz w:val="22"/>
          <w:szCs w:val="22"/>
        </w:rPr>
        <w:t>Comisionado Ponente Joel Salas Suárez.</w:t>
      </w:r>
    </w:p>
    <w:p w14:paraId="28484370"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i/>
          <w:sz w:val="22"/>
          <w:szCs w:val="22"/>
        </w:rPr>
        <w:t>• RRA 0677/17. Universidad Nacional Autónoma de México. 08 de marzo de</w:t>
      </w:r>
    </w:p>
    <w:p w14:paraId="774FEE49"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i/>
          <w:sz w:val="22"/>
          <w:szCs w:val="22"/>
        </w:rPr>
        <w:t xml:space="preserve">2017. Por unanimidad. Comisionado Ponente </w:t>
      </w:r>
      <w:proofErr w:type="spellStart"/>
      <w:r w:rsidRPr="0098339F">
        <w:rPr>
          <w:rFonts w:ascii="Palatino Linotype" w:eastAsia="Palatino Linotype" w:hAnsi="Palatino Linotype" w:cs="Palatino Linotype"/>
          <w:i/>
          <w:sz w:val="22"/>
          <w:szCs w:val="22"/>
        </w:rPr>
        <w:t>Rosendoevgueni</w:t>
      </w:r>
      <w:proofErr w:type="spellEnd"/>
      <w:r w:rsidRPr="0098339F">
        <w:rPr>
          <w:rFonts w:ascii="Palatino Linotype" w:eastAsia="Palatino Linotype" w:hAnsi="Palatino Linotype" w:cs="Palatino Linotype"/>
          <w:i/>
          <w:sz w:val="22"/>
          <w:szCs w:val="22"/>
        </w:rPr>
        <w:t xml:space="preserve"> Monterrey </w:t>
      </w:r>
      <w:proofErr w:type="spellStart"/>
      <w:r w:rsidRPr="0098339F">
        <w:rPr>
          <w:rFonts w:ascii="Palatino Linotype" w:eastAsia="Palatino Linotype" w:hAnsi="Palatino Linotype" w:cs="Palatino Linotype"/>
          <w:i/>
          <w:sz w:val="22"/>
          <w:szCs w:val="22"/>
        </w:rPr>
        <w:t>Chepov</w:t>
      </w:r>
      <w:proofErr w:type="spellEnd"/>
      <w:r w:rsidRPr="0098339F">
        <w:rPr>
          <w:rFonts w:ascii="Palatino Linotype" w:eastAsia="Palatino Linotype" w:hAnsi="Palatino Linotype" w:cs="Palatino Linotype"/>
          <w:i/>
          <w:sz w:val="22"/>
          <w:szCs w:val="22"/>
        </w:rPr>
        <w:t>.</w:t>
      </w:r>
    </w:p>
    <w:p w14:paraId="5075551D" w14:textId="77777777" w:rsidR="0086515F" w:rsidRPr="0098339F" w:rsidRDefault="005C5888">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i/>
          <w:sz w:val="22"/>
          <w:szCs w:val="22"/>
        </w:rPr>
        <w:t>• RRA 1564/17. Tribunal Electoral del Poder Judicial de la Federación. 26 de abril de 2017. Por unanimidad. Comisionado Ponente Oscar Mauricio Guerra Ford.”</w:t>
      </w:r>
    </w:p>
    <w:p w14:paraId="404F1745" w14:textId="77777777" w:rsidR="0086515F" w:rsidRPr="0098339F" w:rsidRDefault="0086515F">
      <w:pPr>
        <w:spacing w:line="360" w:lineRule="auto"/>
        <w:jc w:val="both"/>
        <w:rPr>
          <w:rFonts w:ascii="Palatino Linotype" w:eastAsia="Palatino Linotype" w:hAnsi="Palatino Linotype" w:cs="Palatino Linotype"/>
          <w:sz w:val="22"/>
          <w:szCs w:val="22"/>
        </w:rPr>
      </w:pPr>
    </w:p>
    <w:p w14:paraId="353C94D3" w14:textId="77777777" w:rsidR="0086515F" w:rsidRPr="0098339F" w:rsidRDefault="005C5888">
      <w:pP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 xml:space="preserve">Por otro lado, es de destacar que los artículos Quincuagésimo, Quincuagésimo primero, Quincuagésimo segundo, de los Lineamientos Generales en Materia de Clasificación y Desclasificación de la Información, así como para la Elaboración de Versiones Públicas </w:t>
      </w:r>
      <w:r w:rsidRPr="0098339F">
        <w:rPr>
          <w:rFonts w:ascii="Palatino Linotype" w:eastAsia="Palatino Linotype" w:hAnsi="Palatino Linotype" w:cs="Palatino Linotype"/>
          <w:b/>
          <w:sz w:val="22"/>
          <w:szCs w:val="22"/>
        </w:rPr>
        <w:t>señalan las formalidades que deberá llevar el acuerdo de clasificación que deberá emitir el Sujeto Obligado,</w:t>
      </w:r>
      <w:r w:rsidRPr="0098339F">
        <w:rPr>
          <w:rFonts w:ascii="Palatino Linotype" w:eastAsia="Palatino Linotype" w:hAnsi="Palatino Linotype" w:cs="Palatino Linotype"/>
          <w:sz w:val="22"/>
          <w:szCs w:val="22"/>
        </w:rPr>
        <w:t xml:space="preserve"> siendo estas las siguientes:</w:t>
      </w:r>
    </w:p>
    <w:p w14:paraId="70262590" w14:textId="77777777" w:rsidR="0086515F" w:rsidRPr="0098339F" w:rsidRDefault="0086515F">
      <w:pPr>
        <w:spacing w:line="360" w:lineRule="auto"/>
        <w:jc w:val="both"/>
        <w:rPr>
          <w:rFonts w:ascii="Palatino Linotype" w:eastAsia="Palatino Linotype" w:hAnsi="Palatino Linotype" w:cs="Palatino Linotype"/>
          <w:sz w:val="22"/>
          <w:szCs w:val="22"/>
        </w:rPr>
      </w:pPr>
    </w:p>
    <w:p w14:paraId="027BE706" w14:textId="77777777" w:rsidR="0086515F" w:rsidRPr="0098339F" w:rsidRDefault="005C5888">
      <w:pP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 xml:space="preserve"> “</w:t>
      </w:r>
      <w:r w:rsidRPr="0098339F">
        <w:rPr>
          <w:rFonts w:ascii="Palatino Linotype" w:eastAsia="Palatino Linotype" w:hAnsi="Palatino Linotype" w:cs="Palatino Linotype"/>
          <w:b/>
          <w:i/>
          <w:sz w:val="22"/>
          <w:szCs w:val="22"/>
        </w:rPr>
        <w:t>Quincuagésimo</w:t>
      </w:r>
      <w:r w:rsidRPr="0098339F">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665A7F42" w14:textId="77777777" w:rsidR="0086515F" w:rsidRPr="0098339F" w:rsidRDefault="005C588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b/>
          <w:i/>
          <w:sz w:val="22"/>
          <w:szCs w:val="22"/>
        </w:rPr>
        <w:t>Quincuagésimo primero.</w:t>
      </w:r>
      <w:r w:rsidRPr="0098339F">
        <w:rPr>
          <w:rFonts w:ascii="Palatino Linotype" w:eastAsia="Palatino Linotype" w:hAnsi="Palatino Linotype" w:cs="Palatino Linotype"/>
          <w:i/>
          <w:sz w:val="22"/>
          <w:szCs w:val="22"/>
        </w:rPr>
        <w:t xml:space="preserve"> Toda acta del Comité de Transparencia deberá contener: </w:t>
      </w:r>
    </w:p>
    <w:p w14:paraId="38D0FC05" w14:textId="77777777" w:rsidR="0086515F" w:rsidRPr="0098339F" w:rsidRDefault="005C588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 xml:space="preserve">I. El número de sesión y fecha; </w:t>
      </w:r>
    </w:p>
    <w:p w14:paraId="44610BA8" w14:textId="77777777" w:rsidR="0086515F" w:rsidRPr="0098339F" w:rsidRDefault="005C588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 xml:space="preserve">II. El nombre del área que solicitó la clasificación de información; </w:t>
      </w:r>
    </w:p>
    <w:p w14:paraId="5A08FC94" w14:textId="77777777" w:rsidR="0086515F" w:rsidRPr="0098339F" w:rsidRDefault="005C588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 xml:space="preserve">III. La fundamentación legal y motivación correspondiente; </w:t>
      </w:r>
    </w:p>
    <w:p w14:paraId="25CE9DB9" w14:textId="77777777" w:rsidR="0086515F" w:rsidRPr="0098339F" w:rsidRDefault="005C588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 xml:space="preserve">IV. La resolución o resoluciones aprobadas; y </w:t>
      </w:r>
    </w:p>
    <w:p w14:paraId="02858187" w14:textId="77777777" w:rsidR="0086515F" w:rsidRPr="0098339F" w:rsidRDefault="005C588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 xml:space="preserve">V. La rúbrica o firma digital de cada integrante del Comité de Transparencia. </w:t>
      </w:r>
    </w:p>
    <w:p w14:paraId="56C6B7D0" w14:textId="77777777" w:rsidR="0086515F" w:rsidRPr="0098339F" w:rsidRDefault="005C588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20868101" w14:textId="77777777" w:rsidR="0086515F" w:rsidRPr="0098339F" w:rsidRDefault="005C588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I. Los motivos y razonamientos que sustenten la confirmación o modificación de la prueba de daño;</w:t>
      </w:r>
    </w:p>
    <w:p w14:paraId="630FD70E" w14:textId="77777777" w:rsidR="0086515F" w:rsidRPr="0098339F" w:rsidRDefault="005C588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 xml:space="preserve">II. Descripción de las partes o secciones reservadas, en caso de clasificación parcial; </w:t>
      </w:r>
    </w:p>
    <w:p w14:paraId="71BA302A" w14:textId="77777777" w:rsidR="0086515F" w:rsidRPr="0098339F" w:rsidRDefault="005C588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 xml:space="preserve">III. El periodo por el que mantendrá su clasificación y fecha de expiración; y </w:t>
      </w:r>
    </w:p>
    <w:p w14:paraId="0ED6B3AC" w14:textId="77777777" w:rsidR="0086515F" w:rsidRPr="0098339F" w:rsidRDefault="005C588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5DB77D10" w14:textId="77777777" w:rsidR="0086515F" w:rsidRPr="0098339F" w:rsidRDefault="005C588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6345B5C3" w14:textId="77777777" w:rsidR="0086515F" w:rsidRPr="0098339F" w:rsidRDefault="005C588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045AE9B6" w14:textId="77777777" w:rsidR="0086515F" w:rsidRPr="0098339F" w:rsidRDefault="005C5888">
      <w:pP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b/>
          <w:i/>
          <w:sz w:val="22"/>
          <w:szCs w:val="22"/>
        </w:rPr>
        <w:t>Quincuagésimo segundo.</w:t>
      </w:r>
      <w:r w:rsidRPr="0098339F">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2EC4A5DD" w14:textId="77777777" w:rsidR="0086515F" w:rsidRPr="0098339F" w:rsidRDefault="005C5888">
      <w:pP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491BD259" w14:textId="77777777" w:rsidR="0086515F" w:rsidRPr="0098339F" w:rsidRDefault="005C5888">
      <w:pP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4B61699D" w14:textId="77777777" w:rsidR="0086515F" w:rsidRPr="0098339F" w:rsidRDefault="005C5888">
      <w:pP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731D783C" w14:textId="77777777" w:rsidR="0086515F" w:rsidRPr="0098339F" w:rsidRDefault="005C5888">
      <w:pP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III. Señalar las personas o instancias autorizadas a acceder a la información clasificada.</w:t>
      </w:r>
    </w:p>
    <w:p w14:paraId="4C9A8B95" w14:textId="77777777" w:rsidR="0086515F" w:rsidRPr="0098339F" w:rsidRDefault="005C5888">
      <w:pP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5FE9C1A6" w14:textId="77777777" w:rsidR="0086515F" w:rsidRPr="0098339F" w:rsidRDefault="0086515F">
      <w:pPr>
        <w:spacing w:line="360" w:lineRule="auto"/>
        <w:jc w:val="both"/>
        <w:rPr>
          <w:rFonts w:ascii="Palatino Linotype" w:eastAsia="Palatino Linotype" w:hAnsi="Palatino Linotype" w:cs="Palatino Linotype"/>
          <w:sz w:val="22"/>
          <w:szCs w:val="22"/>
        </w:rPr>
      </w:pPr>
    </w:p>
    <w:p w14:paraId="25B6D413" w14:textId="77777777" w:rsidR="0086515F" w:rsidRPr="0098339F" w:rsidRDefault="005C5888">
      <w:pP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De igual forma, deberá observar los Lineamientos Quincuagésimo cuarto, Quincuagésimo quinto, Quincuagésimo séptimo y Quincuagésimo octavo, establecen lo siguiente:</w:t>
      </w:r>
    </w:p>
    <w:p w14:paraId="71F29D6A" w14:textId="77777777" w:rsidR="0086515F" w:rsidRPr="0098339F" w:rsidRDefault="0086515F">
      <w:pPr>
        <w:spacing w:line="360" w:lineRule="auto"/>
        <w:jc w:val="both"/>
        <w:rPr>
          <w:rFonts w:ascii="Palatino Linotype" w:eastAsia="Palatino Linotype" w:hAnsi="Palatino Linotype" w:cs="Palatino Linotype"/>
          <w:sz w:val="22"/>
          <w:szCs w:val="22"/>
        </w:rPr>
      </w:pPr>
    </w:p>
    <w:p w14:paraId="038DD469" w14:textId="77777777" w:rsidR="0086515F" w:rsidRPr="0098339F" w:rsidRDefault="005C588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w:t>
      </w:r>
      <w:r w:rsidRPr="0098339F">
        <w:rPr>
          <w:rFonts w:ascii="Palatino Linotype" w:eastAsia="Palatino Linotype" w:hAnsi="Palatino Linotype" w:cs="Palatino Linotype"/>
          <w:b/>
          <w:i/>
          <w:sz w:val="22"/>
          <w:szCs w:val="22"/>
        </w:rPr>
        <w:t>Quincuagésimo cuarto.</w:t>
      </w:r>
      <w:r w:rsidRPr="0098339F">
        <w:rPr>
          <w:rFonts w:ascii="Palatino Linotype" w:eastAsia="Palatino Linotype" w:hAnsi="Palatino Linotype" w:cs="Palatino Linotype"/>
          <w:i/>
          <w:sz w:val="22"/>
          <w:szCs w:val="22"/>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731A7F02" w14:textId="77777777" w:rsidR="0086515F" w:rsidRPr="0098339F" w:rsidRDefault="005C5888">
      <w:pP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b/>
          <w:i/>
          <w:sz w:val="22"/>
          <w:szCs w:val="22"/>
        </w:rPr>
        <w:t>Quincuagésimo quinto.</w:t>
      </w:r>
      <w:r w:rsidRPr="0098339F">
        <w:rPr>
          <w:rFonts w:ascii="Palatino Linotype" w:eastAsia="Palatino Linotype" w:hAnsi="Palatino Linotype" w:cs="Palatino Linotype"/>
          <w:i/>
          <w:sz w:val="22"/>
          <w:szCs w:val="22"/>
        </w:rPr>
        <w:t xml:space="preserve"> Cada área del sujeto obligado podrá designar formalmente a una o más personas como responsables del </w:t>
      </w:r>
      <w:proofErr w:type="spellStart"/>
      <w:r w:rsidRPr="0098339F">
        <w:rPr>
          <w:rFonts w:ascii="Palatino Linotype" w:eastAsia="Palatino Linotype" w:hAnsi="Palatino Linotype" w:cs="Palatino Linotype"/>
          <w:i/>
          <w:sz w:val="22"/>
          <w:szCs w:val="22"/>
        </w:rPr>
        <w:t>testado</w:t>
      </w:r>
      <w:proofErr w:type="spellEnd"/>
      <w:r w:rsidRPr="0098339F">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5A8758C6" w14:textId="77777777" w:rsidR="0086515F" w:rsidRPr="0098339F" w:rsidRDefault="005C5888">
      <w:pP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w:t>
      </w:r>
    </w:p>
    <w:p w14:paraId="1565973F" w14:textId="77777777" w:rsidR="0086515F" w:rsidRPr="0098339F" w:rsidRDefault="005C5888">
      <w:pP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b/>
          <w:i/>
          <w:sz w:val="22"/>
          <w:szCs w:val="22"/>
        </w:rPr>
        <w:t>Quincuagésimo séptimo.</w:t>
      </w:r>
      <w:r w:rsidRPr="0098339F">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75681444" w14:textId="77777777" w:rsidR="0086515F" w:rsidRPr="0098339F" w:rsidRDefault="005C5888">
      <w:pP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 xml:space="preserve">I. La relativa a las Obligaciones de Transparencia que contempla el Título V de la Ley General y las demás disposiciones legales aplicables; </w:t>
      </w:r>
    </w:p>
    <w:p w14:paraId="34DE6060" w14:textId="77777777" w:rsidR="0086515F" w:rsidRPr="0098339F" w:rsidRDefault="005C5888">
      <w:pP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II. El nombre de los integrantes de los sujetos obligados en los documentos, y sus firmas autógrafas o digitales, cuando sean utilizados en el ejercicio de las facultades conferidas para el desempeño del servicio público, y</w:t>
      </w:r>
    </w:p>
    <w:p w14:paraId="52241D76" w14:textId="77777777" w:rsidR="0086515F" w:rsidRPr="0098339F" w:rsidRDefault="005C5888">
      <w:pP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4E8B28DC" w14:textId="77777777" w:rsidR="0086515F" w:rsidRPr="0098339F" w:rsidRDefault="005C5888">
      <w:pP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4BAB5677" w14:textId="77777777" w:rsidR="0086515F" w:rsidRPr="0098339F" w:rsidRDefault="005C5888">
      <w:pPr>
        <w:ind w:left="567"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Quincuagésimo octavo. Los sujetos obligados garantizarán que los sistemas o medios empleados para eliminar la información en las versiones públicas sean irreversibles, de tal forma que no permitan su recuperación o la visualización de la misma.”</w:t>
      </w:r>
    </w:p>
    <w:p w14:paraId="0720E535" w14:textId="77777777" w:rsidR="0086515F" w:rsidRPr="0098339F" w:rsidRDefault="0086515F">
      <w:pPr>
        <w:spacing w:line="360" w:lineRule="auto"/>
        <w:ind w:left="567" w:right="616"/>
        <w:jc w:val="both"/>
        <w:rPr>
          <w:rFonts w:ascii="Palatino Linotype" w:eastAsia="Palatino Linotype" w:hAnsi="Palatino Linotype" w:cs="Palatino Linotype"/>
          <w:i/>
          <w:sz w:val="22"/>
          <w:szCs w:val="22"/>
        </w:rPr>
      </w:pPr>
    </w:p>
    <w:p w14:paraId="1405CACB" w14:textId="77777777" w:rsidR="0086515F" w:rsidRPr="0098339F" w:rsidRDefault="005C5888">
      <w:pP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 xml:space="preserve">Es entonces que, </w:t>
      </w:r>
      <w:r w:rsidRPr="0098339F">
        <w:rPr>
          <w:rFonts w:ascii="Palatino Linotype" w:eastAsia="Palatino Linotype" w:hAnsi="Palatino Linotype" w:cs="Palatino Linotype"/>
          <w:b/>
          <w:sz w:val="22"/>
          <w:szCs w:val="22"/>
        </w:rPr>
        <w:t>la entrega de documentos en su versión pública debe acompañarse necesariamente del Acuerdo del Comité de Transparencia que la sustente</w:t>
      </w:r>
      <w:r w:rsidRPr="0098339F">
        <w:rPr>
          <w:rFonts w:ascii="Palatino Linotype" w:eastAsia="Palatino Linotype" w:hAnsi="Palatino Linotype" w:cs="Palatino Linotype"/>
          <w:sz w:val="22"/>
          <w:szCs w:val="22"/>
        </w:rPr>
        <w:t xml:space="preserve">, el cual debe estar debidamente fundado y motivado y, deberá exponer los fundamentos y razonamientos que llevaron al Sujeto Obligado a testar, suprimir o eliminar datos de dicho </w:t>
      </w:r>
      <w:r w:rsidRPr="0098339F">
        <w:rPr>
          <w:rFonts w:ascii="Palatino Linotype" w:eastAsia="Palatino Linotype" w:hAnsi="Palatino Linotype" w:cs="Palatino Linotype"/>
          <w:sz w:val="22"/>
          <w:szCs w:val="22"/>
        </w:rPr>
        <w:lastRenderedPageBreak/>
        <w:t xml:space="preserve">soporte documental, </w:t>
      </w:r>
      <w:r w:rsidRPr="0098339F">
        <w:rPr>
          <w:rFonts w:ascii="Palatino Linotype" w:eastAsia="Palatino Linotype" w:hAnsi="Palatino Linotype" w:cs="Palatino Linotype"/>
          <w:b/>
          <w:sz w:val="22"/>
          <w:szCs w:val="22"/>
        </w:rPr>
        <w:t>ya que de no hacerlo, lo entregado no tendría un sustento jurídico ni resultaría ser una versión pública, sino más bien una documentación ilegible, incompleta o tachada</w:t>
      </w:r>
      <w:r w:rsidRPr="0098339F">
        <w:rPr>
          <w:rFonts w:ascii="Palatino Linotype" w:eastAsia="Palatino Linotype" w:hAnsi="Palatino Linotype" w:cs="Palatino Linotype"/>
          <w:sz w:val="22"/>
          <w:szCs w:val="22"/>
        </w:rPr>
        <w:t>. El no justificar las causas o motivos por las que no se aprecian determinados datos -ya sea porque se testan o suprimen- deja al solicitante en estado de incertidumbre, al no conocer o comprender por qué no aparece en la documentación respectiva.</w:t>
      </w:r>
    </w:p>
    <w:p w14:paraId="3D418B7D" w14:textId="77777777" w:rsidR="0086515F" w:rsidRPr="0098339F" w:rsidRDefault="0086515F">
      <w:pPr>
        <w:spacing w:line="360" w:lineRule="auto"/>
        <w:jc w:val="both"/>
        <w:rPr>
          <w:rFonts w:ascii="Palatino Linotype" w:eastAsia="Palatino Linotype" w:hAnsi="Palatino Linotype" w:cs="Palatino Linotype"/>
          <w:sz w:val="22"/>
          <w:szCs w:val="22"/>
        </w:rPr>
      </w:pPr>
    </w:p>
    <w:p w14:paraId="169107AA" w14:textId="77777777" w:rsidR="0086515F" w:rsidRPr="0098339F" w:rsidRDefault="005C5888">
      <w:pPr>
        <w:spacing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 xml:space="preserve">Asimismo, para que un acuerdo de Comité de Transparencia sea emitido y tenga validez jurídica, es necesario que las versiones públicas estén debidamente realizadas y el </w:t>
      </w:r>
      <w:proofErr w:type="spellStart"/>
      <w:r w:rsidRPr="0098339F">
        <w:rPr>
          <w:rFonts w:ascii="Palatino Linotype" w:eastAsia="Palatino Linotype" w:hAnsi="Palatino Linotype" w:cs="Palatino Linotype"/>
          <w:sz w:val="22"/>
          <w:szCs w:val="22"/>
        </w:rPr>
        <w:t>testado</w:t>
      </w:r>
      <w:proofErr w:type="spellEnd"/>
      <w:r w:rsidRPr="0098339F">
        <w:rPr>
          <w:rFonts w:ascii="Palatino Linotype" w:eastAsia="Palatino Linotype" w:hAnsi="Palatino Linotype" w:cs="Palatino Linotype"/>
          <w:sz w:val="22"/>
          <w:szCs w:val="22"/>
        </w:rPr>
        <w:t xml:space="preserve"> de la información sea correcto. </w:t>
      </w:r>
    </w:p>
    <w:p w14:paraId="54DFC2A6" w14:textId="77777777" w:rsidR="0086515F" w:rsidRPr="0098339F" w:rsidRDefault="0086515F">
      <w:pPr>
        <w:spacing w:line="360" w:lineRule="auto"/>
        <w:jc w:val="both"/>
        <w:rPr>
          <w:rFonts w:ascii="Palatino Linotype" w:eastAsia="Palatino Linotype" w:hAnsi="Palatino Linotype" w:cs="Palatino Linotype"/>
          <w:sz w:val="22"/>
          <w:szCs w:val="22"/>
        </w:rPr>
      </w:pPr>
    </w:p>
    <w:p w14:paraId="273B357F" w14:textId="77777777" w:rsidR="0086515F" w:rsidRPr="0098339F" w:rsidRDefault="005C5888">
      <w:pPr>
        <w:spacing w:after="240" w:line="360" w:lineRule="auto"/>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257FFECA" w14:textId="77777777" w:rsidR="0086515F" w:rsidRPr="0098339F" w:rsidRDefault="005C5888">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bookmarkStart w:id="6" w:name="_heading=h.lnxbz9" w:colFirst="0" w:colLast="0"/>
      <w:bookmarkEnd w:id="6"/>
      <w:r w:rsidRPr="0098339F">
        <w:rPr>
          <w:rFonts w:ascii="Palatino Linotype" w:eastAsia="Palatino Linotype" w:hAnsi="Palatino Linotype" w:cs="Palatino Linotype"/>
          <w:b/>
          <w:sz w:val="22"/>
          <w:szCs w:val="22"/>
        </w:rPr>
        <w:t>III. R E S U E L V E</w:t>
      </w:r>
    </w:p>
    <w:p w14:paraId="3A5E40F5" w14:textId="77777777" w:rsidR="0086515F" w:rsidRPr="0098339F" w:rsidRDefault="005C5888">
      <w:pPr>
        <w:spacing w:before="240" w:after="240" w:line="360" w:lineRule="auto"/>
        <w:jc w:val="both"/>
        <w:rPr>
          <w:rFonts w:ascii="Palatino Linotype" w:eastAsia="Palatino Linotype" w:hAnsi="Palatino Linotype" w:cs="Palatino Linotype"/>
          <w:sz w:val="22"/>
          <w:szCs w:val="22"/>
        </w:rPr>
      </w:pPr>
      <w:bookmarkStart w:id="7" w:name="_heading=h.1fob9te" w:colFirst="0" w:colLast="0"/>
      <w:bookmarkEnd w:id="7"/>
      <w:r w:rsidRPr="0098339F">
        <w:rPr>
          <w:rFonts w:ascii="Palatino Linotype" w:eastAsia="Palatino Linotype" w:hAnsi="Palatino Linotype" w:cs="Palatino Linotype"/>
          <w:b/>
          <w:sz w:val="22"/>
          <w:szCs w:val="22"/>
        </w:rPr>
        <w:t xml:space="preserve">Primero. </w:t>
      </w:r>
      <w:r w:rsidRPr="0098339F">
        <w:rPr>
          <w:rFonts w:ascii="Palatino Linotype" w:eastAsia="Palatino Linotype" w:hAnsi="Palatino Linotype" w:cs="Palatino Linotype"/>
          <w:sz w:val="22"/>
          <w:szCs w:val="22"/>
        </w:rPr>
        <w:t xml:space="preserve">Resultan </w:t>
      </w:r>
      <w:r w:rsidRPr="0098339F">
        <w:rPr>
          <w:rFonts w:ascii="Palatino Linotype" w:eastAsia="Palatino Linotype" w:hAnsi="Palatino Linotype" w:cs="Palatino Linotype"/>
          <w:b/>
          <w:sz w:val="22"/>
          <w:szCs w:val="22"/>
        </w:rPr>
        <w:t>parcialmente fundadas</w:t>
      </w:r>
      <w:r w:rsidRPr="0098339F">
        <w:rPr>
          <w:rFonts w:ascii="Palatino Linotype" w:eastAsia="Palatino Linotype" w:hAnsi="Palatino Linotype" w:cs="Palatino Linotype"/>
          <w:sz w:val="22"/>
          <w:szCs w:val="22"/>
        </w:rPr>
        <w:t xml:space="preserve"> las razones o motivos de inconformidad hechos valer por </w:t>
      </w:r>
      <w:r w:rsidRPr="0098339F">
        <w:rPr>
          <w:rFonts w:ascii="Palatino Linotype" w:eastAsia="Palatino Linotype" w:hAnsi="Palatino Linotype" w:cs="Palatino Linotype"/>
          <w:b/>
          <w:sz w:val="22"/>
          <w:szCs w:val="22"/>
        </w:rPr>
        <w:t>la parte Recurrente</w:t>
      </w:r>
      <w:r w:rsidRPr="0098339F">
        <w:rPr>
          <w:rFonts w:ascii="Palatino Linotype" w:eastAsia="Palatino Linotype" w:hAnsi="Palatino Linotype" w:cs="Palatino Linotype"/>
          <w:sz w:val="22"/>
          <w:szCs w:val="22"/>
        </w:rPr>
        <w:t xml:space="preserve"> en el recurso de revisión </w:t>
      </w:r>
      <w:r w:rsidRPr="0098339F">
        <w:rPr>
          <w:rFonts w:ascii="Palatino Linotype" w:eastAsia="Palatino Linotype" w:hAnsi="Palatino Linotype" w:cs="Palatino Linotype"/>
          <w:b/>
          <w:sz w:val="22"/>
          <w:szCs w:val="22"/>
        </w:rPr>
        <w:t>01704/INFOEM/IP/RR/2025</w:t>
      </w:r>
      <w:r w:rsidRPr="0098339F">
        <w:rPr>
          <w:rFonts w:ascii="Palatino Linotype" w:eastAsia="Palatino Linotype" w:hAnsi="Palatino Linotype" w:cs="Palatino Linotype"/>
          <w:sz w:val="22"/>
          <w:szCs w:val="22"/>
        </w:rPr>
        <w:t xml:space="preserve">; por lo que, en términos del </w:t>
      </w:r>
      <w:r w:rsidRPr="0098339F">
        <w:rPr>
          <w:rFonts w:ascii="Palatino Linotype" w:eastAsia="Palatino Linotype" w:hAnsi="Palatino Linotype" w:cs="Palatino Linotype"/>
          <w:b/>
          <w:sz w:val="22"/>
          <w:szCs w:val="22"/>
        </w:rPr>
        <w:t>Considerando</w:t>
      </w:r>
      <w:r w:rsidRPr="0098339F">
        <w:rPr>
          <w:rFonts w:ascii="Palatino Linotype" w:eastAsia="Palatino Linotype" w:hAnsi="Palatino Linotype" w:cs="Palatino Linotype"/>
          <w:sz w:val="22"/>
          <w:szCs w:val="22"/>
        </w:rPr>
        <w:t xml:space="preserve"> </w:t>
      </w:r>
      <w:r w:rsidRPr="0098339F">
        <w:rPr>
          <w:rFonts w:ascii="Palatino Linotype" w:eastAsia="Palatino Linotype" w:hAnsi="Palatino Linotype" w:cs="Palatino Linotype"/>
          <w:b/>
          <w:sz w:val="22"/>
          <w:szCs w:val="22"/>
        </w:rPr>
        <w:t xml:space="preserve">Cuarto </w:t>
      </w:r>
      <w:r w:rsidRPr="0098339F">
        <w:rPr>
          <w:rFonts w:ascii="Palatino Linotype" w:eastAsia="Palatino Linotype" w:hAnsi="Palatino Linotype" w:cs="Palatino Linotype"/>
          <w:sz w:val="22"/>
          <w:szCs w:val="22"/>
        </w:rPr>
        <w:t xml:space="preserve">de esta resolución, se </w:t>
      </w:r>
      <w:r w:rsidRPr="0098339F">
        <w:rPr>
          <w:rFonts w:ascii="Palatino Linotype" w:eastAsia="Palatino Linotype" w:hAnsi="Palatino Linotype" w:cs="Palatino Linotype"/>
          <w:b/>
          <w:sz w:val="22"/>
          <w:szCs w:val="22"/>
        </w:rPr>
        <w:t xml:space="preserve">MODIFICA </w:t>
      </w:r>
      <w:r w:rsidRPr="0098339F">
        <w:rPr>
          <w:rFonts w:ascii="Palatino Linotype" w:eastAsia="Palatino Linotype" w:hAnsi="Palatino Linotype" w:cs="Palatino Linotype"/>
          <w:sz w:val="22"/>
          <w:szCs w:val="22"/>
        </w:rPr>
        <w:t xml:space="preserve">la respuesta emitida por el </w:t>
      </w:r>
      <w:r w:rsidRPr="0098339F">
        <w:rPr>
          <w:rFonts w:ascii="Palatino Linotype" w:eastAsia="Palatino Linotype" w:hAnsi="Palatino Linotype" w:cs="Palatino Linotype"/>
          <w:b/>
          <w:sz w:val="22"/>
          <w:szCs w:val="22"/>
        </w:rPr>
        <w:t>Sujeto Obligado.</w:t>
      </w:r>
    </w:p>
    <w:p w14:paraId="4CEECBF9" w14:textId="77777777" w:rsidR="0086515F" w:rsidRPr="0098339F" w:rsidRDefault="005C5888">
      <w:pPr>
        <w:spacing w:before="240" w:after="240" w:line="360" w:lineRule="auto"/>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b/>
          <w:sz w:val="22"/>
          <w:szCs w:val="22"/>
        </w:rPr>
        <w:t xml:space="preserve">Segundo. </w:t>
      </w:r>
      <w:r w:rsidRPr="0098339F">
        <w:rPr>
          <w:rFonts w:ascii="Palatino Linotype" w:eastAsia="Palatino Linotype" w:hAnsi="Palatino Linotype" w:cs="Palatino Linotype"/>
          <w:sz w:val="22"/>
          <w:szCs w:val="22"/>
        </w:rPr>
        <w:t xml:space="preserve">Se </w:t>
      </w:r>
      <w:r w:rsidRPr="0098339F">
        <w:rPr>
          <w:rFonts w:ascii="Palatino Linotype" w:eastAsia="Palatino Linotype" w:hAnsi="Palatino Linotype" w:cs="Palatino Linotype"/>
          <w:b/>
          <w:sz w:val="22"/>
          <w:szCs w:val="22"/>
        </w:rPr>
        <w:t>Ordena</w:t>
      </w:r>
      <w:r w:rsidRPr="0098339F">
        <w:rPr>
          <w:rFonts w:ascii="Palatino Linotype" w:eastAsia="Palatino Linotype" w:hAnsi="Palatino Linotype" w:cs="Palatino Linotype"/>
          <w:sz w:val="22"/>
          <w:szCs w:val="22"/>
        </w:rPr>
        <w:t xml:space="preserve"> al </w:t>
      </w:r>
      <w:r w:rsidRPr="0098339F">
        <w:rPr>
          <w:rFonts w:ascii="Palatino Linotype" w:eastAsia="Palatino Linotype" w:hAnsi="Palatino Linotype" w:cs="Palatino Linotype"/>
          <w:b/>
          <w:sz w:val="22"/>
          <w:szCs w:val="22"/>
        </w:rPr>
        <w:t>Sujeto Obligado</w:t>
      </w:r>
      <w:r w:rsidRPr="0098339F">
        <w:rPr>
          <w:rFonts w:ascii="Palatino Linotype" w:eastAsia="Palatino Linotype" w:hAnsi="Palatino Linotype" w:cs="Palatino Linotype"/>
          <w:sz w:val="22"/>
          <w:szCs w:val="22"/>
        </w:rPr>
        <w:t xml:space="preserve">, en términos de los Considerandos </w:t>
      </w:r>
      <w:r w:rsidRPr="0098339F">
        <w:rPr>
          <w:rFonts w:ascii="Palatino Linotype" w:eastAsia="Palatino Linotype" w:hAnsi="Palatino Linotype" w:cs="Palatino Linotype"/>
          <w:b/>
          <w:sz w:val="22"/>
          <w:szCs w:val="22"/>
        </w:rPr>
        <w:t xml:space="preserve">Cuarto y Quinto </w:t>
      </w:r>
      <w:r w:rsidRPr="0098339F">
        <w:rPr>
          <w:rFonts w:ascii="Palatino Linotype" w:eastAsia="Palatino Linotype" w:hAnsi="Palatino Linotype" w:cs="Palatino Linotype"/>
          <w:sz w:val="22"/>
          <w:szCs w:val="22"/>
        </w:rPr>
        <w:t>de esta resolución, haga entrega vía SAIMEX, en versión pública, la siguiente información:</w:t>
      </w:r>
    </w:p>
    <w:p w14:paraId="0013E88D" w14:textId="77777777" w:rsidR="0086515F" w:rsidRPr="0098339F" w:rsidRDefault="005C5888">
      <w:pPr>
        <w:numPr>
          <w:ilvl w:val="0"/>
          <w:numId w:val="9"/>
        </w:numPr>
        <w:pBdr>
          <w:top w:val="nil"/>
          <w:left w:val="nil"/>
          <w:bottom w:val="nil"/>
          <w:right w:val="nil"/>
          <w:between w:val="nil"/>
        </w:pBdr>
        <w:spacing w:before="240" w:line="360" w:lineRule="auto"/>
        <w:ind w:left="567" w:right="900" w:hanging="283"/>
        <w:jc w:val="both"/>
        <w:rPr>
          <w:rFonts w:ascii="Palatino Linotype" w:eastAsia="Palatino Linotype" w:hAnsi="Palatino Linotype" w:cs="Palatino Linotype"/>
          <w:b/>
          <w:sz w:val="22"/>
          <w:szCs w:val="22"/>
        </w:rPr>
      </w:pPr>
      <w:r w:rsidRPr="0098339F">
        <w:rPr>
          <w:rFonts w:ascii="Palatino Linotype" w:eastAsia="Palatino Linotype" w:hAnsi="Palatino Linotype" w:cs="Palatino Linotype"/>
          <w:b/>
          <w:sz w:val="22"/>
          <w:szCs w:val="22"/>
        </w:rPr>
        <w:lastRenderedPageBreak/>
        <w:t>En correcta versión pública las cédulas profesionales remitidas en respuesta del Primer Síndico, Primer Regidor y Sexto regidor referidos en respuesta a la solicitud 00028/TOLUCA/IP/2025:</w:t>
      </w:r>
    </w:p>
    <w:p w14:paraId="16CD1B94" w14:textId="77777777" w:rsidR="0086515F" w:rsidRPr="0098339F" w:rsidRDefault="005C5888">
      <w:pPr>
        <w:numPr>
          <w:ilvl w:val="0"/>
          <w:numId w:val="9"/>
        </w:numPr>
        <w:pBdr>
          <w:top w:val="nil"/>
          <w:left w:val="nil"/>
          <w:bottom w:val="nil"/>
          <w:right w:val="nil"/>
          <w:between w:val="nil"/>
        </w:pBdr>
        <w:spacing w:before="240" w:line="360" w:lineRule="auto"/>
        <w:ind w:left="567" w:right="900" w:hanging="283"/>
        <w:jc w:val="both"/>
        <w:rPr>
          <w:rFonts w:ascii="Palatino Linotype" w:eastAsia="Palatino Linotype" w:hAnsi="Palatino Linotype" w:cs="Palatino Linotype"/>
          <w:b/>
          <w:sz w:val="22"/>
          <w:szCs w:val="22"/>
        </w:rPr>
      </w:pPr>
      <w:r w:rsidRPr="0098339F">
        <w:rPr>
          <w:rFonts w:ascii="Palatino Linotype" w:eastAsia="Palatino Linotype" w:hAnsi="Palatino Linotype" w:cs="Palatino Linotype"/>
          <w:b/>
          <w:sz w:val="22"/>
          <w:szCs w:val="22"/>
        </w:rPr>
        <w:t>Documentos que integren el expediente personal que contenga el grado de estudios y experiencia laboral del Segundo Síndico, Segundo Regidor y Quinto Regidor al trece de enero de dos mil veinticinco;</w:t>
      </w:r>
    </w:p>
    <w:p w14:paraId="55A7B2A4" w14:textId="77777777" w:rsidR="0086515F" w:rsidRPr="0098339F" w:rsidRDefault="0086515F">
      <w:p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p>
    <w:p w14:paraId="1D7D15B7" w14:textId="77777777" w:rsidR="0086515F" w:rsidRPr="0098339F" w:rsidRDefault="005C5888">
      <w:pPr>
        <w:pBdr>
          <w:top w:val="nil"/>
          <w:left w:val="nil"/>
          <w:bottom w:val="nil"/>
          <w:right w:val="nil"/>
          <w:between w:val="nil"/>
        </w:pBdr>
        <w:spacing w:line="276" w:lineRule="auto"/>
        <w:ind w:left="284" w:right="616"/>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 xml:space="preserve">Debiendo acompañar con el Acuerdo del Comité de Transparencia de acuerdo con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del </w:t>
      </w:r>
      <w:r w:rsidRPr="0098339F">
        <w:rPr>
          <w:rFonts w:ascii="Palatino Linotype" w:eastAsia="Palatino Linotype" w:hAnsi="Palatino Linotype" w:cs="Palatino Linotype"/>
          <w:b/>
          <w:i/>
          <w:sz w:val="22"/>
          <w:szCs w:val="22"/>
        </w:rPr>
        <w:t>Recurrente</w:t>
      </w:r>
      <w:r w:rsidRPr="0098339F">
        <w:rPr>
          <w:rFonts w:ascii="Palatino Linotype" w:eastAsia="Palatino Linotype" w:hAnsi="Palatino Linotype" w:cs="Palatino Linotype"/>
          <w:i/>
          <w:sz w:val="22"/>
          <w:szCs w:val="22"/>
        </w:rPr>
        <w:t xml:space="preserve">, mismo que igualmente hará de su conocimiento. </w:t>
      </w:r>
    </w:p>
    <w:p w14:paraId="62B6D077" w14:textId="77777777" w:rsidR="0086515F" w:rsidRPr="0098339F" w:rsidRDefault="0086515F">
      <w:pPr>
        <w:pBdr>
          <w:top w:val="nil"/>
          <w:left w:val="nil"/>
          <w:bottom w:val="nil"/>
          <w:right w:val="nil"/>
          <w:between w:val="nil"/>
        </w:pBdr>
        <w:spacing w:line="276" w:lineRule="auto"/>
        <w:ind w:left="284" w:right="616"/>
        <w:jc w:val="both"/>
        <w:rPr>
          <w:rFonts w:ascii="Palatino Linotype" w:eastAsia="Palatino Linotype" w:hAnsi="Palatino Linotype" w:cs="Palatino Linotype"/>
          <w:i/>
          <w:sz w:val="22"/>
          <w:szCs w:val="22"/>
        </w:rPr>
      </w:pPr>
    </w:p>
    <w:p w14:paraId="1A684DE8" w14:textId="77777777" w:rsidR="0086515F" w:rsidRPr="0098339F" w:rsidRDefault="005C5888" w:rsidP="005C5888">
      <w:pPr>
        <w:spacing w:line="276" w:lineRule="auto"/>
        <w:ind w:left="360" w:right="615"/>
        <w:jc w:val="both"/>
        <w:rPr>
          <w:rFonts w:ascii="Palatino Linotype" w:eastAsia="Palatino Linotype" w:hAnsi="Palatino Linotype" w:cs="Palatino Linotype"/>
          <w:i/>
          <w:sz w:val="22"/>
          <w:szCs w:val="22"/>
        </w:rPr>
      </w:pPr>
      <w:r w:rsidRPr="0098339F">
        <w:rPr>
          <w:rFonts w:ascii="Palatino Linotype" w:eastAsia="Palatino Linotype" w:hAnsi="Palatino Linotype" w:cs="Palatino Linotype"/>
          <w:i/>
          <w:sz w:val="22"/>
          <w:szCs w:val="22"/>
        </w:rPr>
        <w:t xml:space="preserve">De ser el caso de que en el numeral 2, en expediente de personal no obre el comprobante de estudios, bastará con que así lo haga del conocimiento de la parte </w:t>
      </w:r>
      <w:r w:rsidRPr="0098339F">
        <w:rPr>
          <w:rFonts w:ascii="Palatino Linotype" w:eastAsia="Palatino Linotype" w:hAnsi="Palatino Linotype" w:cs="Palatino Linotype"/>
          <w:b/>
          <w:i/>
          <w:sz w:val="22"/>
          <w:szCs w:val="22"/>
        </w:rPr>
        <w:t>Recurrente</w:t>
      </w:r>
      <w:r w:rsidRPr="0098339F">
        <w:rPr>
          <w:rFonts w:ascii="Palatino Linotype" w:eastAsia="Palatino Linotype" w:hAnsi="Palatino Linotype" w:cs="Palatino Linotype"/>
          <w:i/>
          <w:sz w:val="22"/>
          <w:szCs w:val="22"/>
        </w:rPr>
        <w:t>, de manera clara y precisa, en términos del artículo 19, párrafo segundo de la Ley de Transparencia y Acceso a la Información pública del Estado de México y Municipios para tener por colmado el requerimiento de información.</w:t>
      </w:r>
    </w:p>
    <w:p w14:paraId="2E818D9B" w14:textId="77777777" w:rsidR="0086515F" w:rsidRPr="0098339F" w:rsidRDefault="0086515F">
      <w:pPr>
        <w:pBdr>
          <w:top w:val="nil"/>
          <w:left w:val="nil"/>
          <w:bottom w:val="nil"/>
          <w:right w:val="nil"/>
          <w:between w:val="nil"/>
        </w:pBdr>
        <w:spacing w:line="276" w:lineRule="auto"/>
        <w:ind w:left="284" w:right="616"/>
        <w:jc w:val="both"/>
        <w:rPr>
          <w:rFonts w:ascii="Palatino Linotype" w:eastAsia="Palatino Linotype" w:hAnsi="Palatino Linotype" w:cs="Palatino Linotype"/>
          <w:i/>
          <w:sz w:val="22"/>
          <w:szCs w:val="22"/>
        </w:rPr>
      </w:pPr>
    </w:p>
    <w:p w14:paraId="3B22425C" w14:textId="77777777" w:rsidR="0086515F" w:rsidRPr="0098339F" w:rsidRDefault="005C5888">
      <w:pPr>
        <w:spacing w:before="240" w:after="240"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b/>
          <w:sz w:val="22"/>
          <w:szCs w:val="22"/>
        </w:rPr>
        <w:t xml:space="preserve">Tercero.  Notifíquese vía SAIMEX, </w:t>
      </w:r>
      <w:r w:rsidRPr="0098339F">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2C588F1A" w14:textId="77777777" w:rsidR="0086515F" w:rsidRPr="0098339F" w:rsidRDefault="005C5888">
      <w:pPr>
        <w:spacing w:before="240" w:after="240" w:line="360" w:lineRule="auto"/>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b/>
          <w:sz w:val="22"/>
          <w:szCs w:val="22"/>
        </w:rPr>
        <w:lastRenderedPageBreak/>
        <w:t xml:space="preserve">Cuarto. Notifíquese vía SAIMEX </w:t>
      </w:r>
      <w:r w:rsidRPr="0098339F">
        <w:rPr>
          <w:rFonts w:ascii="Palatino Linotype" w:eastAsia="Palatino Linotype" w:hAnsi="Palatino Linotype" w:cs="Palatino Linotype"/>
          <w:sz w:val="22"/>
          <w:szCs w:val="22"/>
        </w:rPr>
        <w:t>al Titular de la Unidad de Transparencia que</w:t>
      </w:r>
      <w:r w:rsidRPr="0098339F">
        <w:rPr>
          <w:rFonts w:ascii="Palatino Linotype" w:eastAsia="Palatino Linotype" w:hAnsi="Palatino Linotype" w:cs="Palatino Linotype"/>
          <w:b/>
          <w:sz w:val="22"/>
          <w:szCs w:val="22"/>
        </w:rPr>
        <w:t xml:space="preserve"> </w:t>
      </w:r>
      <w:r w:rsidRPr="0098339F">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C769D74" w14:textId="77777777" w:rsidR="0086515F" w:rsidRPr="0098339F" w:rsidRDefault="005C5888">
      <w:pPr>
        <w:spacing w:before="240" w:after="240" w:line="360" w:lineRule="auto"/>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b/>
          <w:sz w:val="22"/>
          <w:szCs w:val="22"/>
        </w:rPr>
        <w:t xml:space="preserve">Quinto. Notifíquese vía SAIMEX, </w:t>
      </w:r>
      <w:r w:rsidRPr="0098339F">
        <w:rPr>
          <w:rFonts w:ascii="Palatino Linotype" w:eastAsia="Palatino Linotype" w:hAnsi="Palatino Linotype" w:cs="Palatino Linotype"/>
          <w:sz w:val="22"/>
          <w:szCs w:val="22"/>
        </w:rPr>
        <w:t>a</w:t>
      </w:r>
      <w:r w:rsidRPr="0098339F">
        <w:rPr>
          <w:rFonts w:ascii="Palatino Linotype" w:eastAsia="Palatino Linotype" w:hAnsi="Palatino Linotype" w:cs="Palatino Linotype"/>
          <w:b/>
          <w:sz w:val="22"/>
          <w:szCs w:val="22"/>
        </w:rPr>
        <w:t xml:space="preserve"> la parte Recurrente</w:t>
      </w:r>
      <w:r w:rsidRPr="0098339F">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w:t>
      </w:r>
    </w:p>
    <w:p w14:paraId="4D835025" w14:textId="77777777" w:rsidR="0086515F" w:rsidRPr="0098339F" w:rsidRDefault="005C5888">
      <w:pPr>
        <w:spacing w:before="240" w:after="240" w:line="360" w:lineRule="auto"/>
        <w:ind w:right="49"/>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b/>
          <w:sz w:val="22"/>
          <w:szCs w:val="22"/>
        </w:rPr>
        <w:t>Sexto.</w:t>
      </w:r>
      <w:r w:rsidRPr="0098339F">
        <w:rPr>
          <w:rFonts w:ascii="Palatino Linotype" w:eastAsia="Palatino Linotype" w:hAnsi="Palatino Linotype" w:cs="Palatino Linotype"/>
          <w:sz w:val="22"/>
          <w:szCs w:val="22"/>
        </w:rPr>
        <w:t xml:space="preserve"> Con fundamento en lo dispuesto en el artículo 24, fracciones XI, XII y XIII del Reglamento Interior del Instituto de Transparencia, Acceso a la Información Pública y Protección de Datos Personales del Estado de México y Municipios, gírese oficio al Titular </w:t>
      </w:r>
      <w:proofErr w:type="gramStart"/>
      <w:r w:rsidRPr="0098339F">
        <w:rPr>
          <w:rFonts w:ascii="Palatino Linotype" w:eastAsia="Palatino Linotype" w:hAnsi="Palatino Linotype" w:cs="Palatino Linotype"/>
          <w:sz w:val="22"/>
          <w:szCs w:val="22"/>
        </w:rPr>
        <w:t>de  la</w:t>
      </w:r>
      <w:proofErr w:type="gramEnd"/>
      <w:r w:rsidRPr="0098339F">
        <w:rPr>
          <w:rFonts w:ascii="Palatino Linotype" w:eastAsia="Palatino Linotype" w:hAnsi="Palatino Linotype" w:cs="Palatino Linotype"/>
          <w:sz w:val="22"/>
          <w:szCs w:val="22"/>
        </w:rPr>
        <w:t xml:space="preserve"> </w:t>
      </w:r>
      <w:r w:rsidRPr="0098339F">
        <w:rPr>
          <w:rFonts w:ascii="Palatino Linotype" w:eastAsia="Palatino Linotype" w:hAnsi="Palatino Linotype" w:cs="Palatino Linotype"/>
          <w:b/>
          <w:sz w:val="22"/>
          <w:szCs w:val="22"/>
        </w:rPr>
        <w:t>Dirección General de Protección de Datos Personales de este Instituto</w:t>
      </w:r>
      <w:r w:rsidRPr="0098339F">
        <w:rPr>
          <w:rFonts w:ascii="Palatino Linotype" w:eastAsia="Palatino Linotype" w:hAnsi="Palatino Linotype" w:cs="Palatino Linotype"/>
          <w:sz w:val="22"/>
          <w:szCs w:val="22"/>
        </w:rPr>
        <w:t xml:space="preserve">, en términos de lo dispuesto en el </w:t>
      </w:r>
      <w:r w:rsidRPr="0098339F">
        <w:rPr>
          <w:rFonts w:ascii="Palatino Linotype" w:eastAsia="Palatino Linotype" w:hAnsi="Palatino Linotype" w:cs="Palatino Linotype"/>
          <w:b/>
          <w:sz w:val="22"/>
          <w:szCs w:val="22"/>
        </w:rPr>
        <w:t>Considerando</w:t>
      </w:r>
      <w:r w:rsidRPr="0098339F">
        <w:rPr>
          <w:rFonts w:ascii="Palatino Linotype" w:eastAsia="Palatino Linotype" w:hAnsi="Palatino Linotype" w:cs="Palatino Linotype"/>
          <w:sz w:val="22"/>
          <w:szCs w:val="22"/>
        </w:rPr>
        <w:t xml:space="preserve"> </w:t>
      </w:r>
      <w:r w:rsidRPr="0098339F">
        <w:rPr>
          <w:rFonts w:ascii="Palatino Linotype" w:eastAsia="Palatino Linotype" w:hAnsi="Palatino Linotype" w:cs="Palatino Linotype"/>
          <w:b/>
          <w:sz w:val="22"/>
          <w:szCs w:val="22"/>
        </w:rPr>
        <w:t>Cuarto</w:t>
      </w:r>
      <w:r w:rsidRPr="0098339F">
        <w:rPr>
          <w:rFonts w:ascii="Palatino Linotype" w:eastAsia="Palatino Linotype" w:hAnsi="Palatino Linotype" w:cs="Palatino Linotype"/>
          <w:sz w:val="22"/>
          <w:szCs w:val="22"/>
        </w:rPr>
        <w:t xml:space="preserve"> de la presente Resolución.</w:t>
      </w:r>
    </w:p>
    <w:p w14:paraId="41A66F96" w14:textId="7EC30CAE" w:rsidR="0086515F" w:rsidRPr="00545BDB" w:rsidRDefault="005C5888">
      <w:pPr>
        <w:spacing w:before="240" w:after="240" w:line="360" w:lineRule="auto"/>
        <w:jc w:val="both"/>
        <w:rPr>
          <w:rFonts w:ascii="Palatino Linotype" w:eastAsia="Palatino Linotype" w:hAnsi="Palatino Linotype" w:cs="Palatino Linotype"/>
          <w:sz w:val="22"/>
          <w:szCs w:val="22"/>
        </w:rPr>
      </w:pPr>
      <w:r w:rsidRPr="0098339F">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w:t>
      </w:r>
      <w:r w:rsidR="00E75E6D" w:rsidRPr="0098339F">
        <w:rPr>
          <w:rFonts w:ascii="Palatino Linotype" w:eastAsia="Palatino Linotype" w:hAnsi="Palatino Linotype" w:cs="Palatino Linotype"/>
          <w:sz w:val="22"/>
          <w:szCs w:val="22"/>
        </w:rPr>
        <w:t xml:space="preserve"> (EMITIENDO VOTO PARTICULAR)</w:t>
      </w:r>
      <w:r w:rsidRPr="0098339F">
        <w:rPr>
          <w:rFonts w:ascii="Palatino Linotype" w:eastAsia="Palatino Linotype" w:hAnsi="Palatino Linotype" w:cs="Palatino Linotype"/>
          <w:sz w:val="22"/>
          <w:szCs w:val="22"/>
        </w:rPr>
        <w:t>, MARÍA DEL ROSARIO MEJÍA AYALA</w:t>
      </w:r>
      <w:r w:rsidR="00E75E6D" w:rsidRPr="0098339F">
        <w:rPr>
          <w:rFonts w:ascii="Palatino Linotype" w:eastAsia="Palatino Linotype" w:hAnsi="Palatino Linotype" w:cs="Palatino Linotype"/>
          <w:sz w:val="22"/>
          <w:szCs w:val="22"/>
        </w:rPr>
        <w:t xml:space="preserve"> (EMITIENDO VOTO PARTICULAR)</w:t>
      </w:r>
      <w:r w:rsidRPr="0098339F">
        <w:rPr>
          <w:rFonts w:ascii="Palatino Linotype" w:eastAsia="Palatino Linotype" w:hAnsi="Palatino Linotype" w:cs="Palatino Linotype"/>
          <w:sz w:val="22"/>
          <w:szCs w:val="22"/>
        </w:rPr>
        <w:t>, SHARON CRISTINA MORALES MARTÍNEZ, LUIS GUSTAVO PARRA NORIEGA</w:t>
      </w:r>
      <w:r w:rsidR="00E75E6D" w:rsidRPr="0098339F">
        <w:rPr>
          <w:rFonts w:ascii="Palatino Linotype" w:eastAsia="Palatino Linotype" w:hAnsi="Palatino Linotype" w:cs="Palatino Linotype"/>
          <w:sz w:val="22"/>
          <w:szCs w:val="22"/>
        </w:rPr>
        <w:t xml:space="preserve"> (EMITIENDO VOTO PARTICULAR)</w:t>
      </w:r>
      <w:r w:rsidRPr="0098339F">
        <w:rPr>
          <w:rFonts w:ascii="Palatino Linotype" w:eastAsia="Palatino Linotype" w:hAnsi="Palatino Linotype" w:cs="Palatino Linotype"/>
          <w:sz w:val="22"/>
          <w:szCs w:val="22"/>
        </w:rPr>
        <w:t xml:space="preserve"> Y GUADALUPE RAMÍREZ PEÑA</w:t>
      </w:r>
      <w:r w:rsidR="00E75E6D" w:rsidRPr="0098339F">
        <w:rPr>
          <w:rFonts w:ascii="Palatino Linotype" w:eastAsia="Palatino Linotype" w:hAnsi="Palatino Linotype" w:cs="Palatino Linotype"/>
          <w:sz w:val="22"/>
          <w:szCs w:val="22"/>
        </w:rPr>
        <w:t xml:space="preserve"> (EMITIENDO VOTO PARTICULAR)</w:t>
      </w:r>
      <w:r w:rsidRPr="0098339F">
        <w:rPr>
          <w:rFonts w:ascii="Palatino Linotype" w:eastAsia="Palatino Linotype" w:hAnsi="Palatino Linotype" w:cs="Palatino Linotype"/>
          <w:sz w:val="22"/>
          <w:szCs w:val="22"/>
        </w:rPr>
        <w:t xml:space="preserve">; EN LA DÉCIMA TERCERA </w:t>
      </w:r>
      <w:r w:rsidR="0098339F" w:rsidRPr="0098339F">
        <w:rPr>
          <w:rFonts w:ascii="Palatino Linotype" w:eastAsia="Palatino Linotype" w:hAnsi="Palatino Linotype" w:cs="Palatino Linotype"/>
          <w:sz w:val="22"/>
          <w:szCs w:val="22"/>
        </w:rPr>
        <w:t xml:space="preserve">SESIÓN </w:t>
      </w:r>
      <w:r w:rsidRPr="0098339F">
        <w:rPr>
          <w:rFonts w:ascii="Palatino Linotype" w:eastAsia="Palatino Linotype" w:hAnsi="Palatino Linotype" w:cs="Palatino Linotype"/>
          <w:sz w:val="22"/>
          <w:szCs w:val="22"/>
        </w:rPr>
        <w:t>ORDINARIA CELEBRADA EL NUEVE DE ABRIL DEL DOS MIL VEINTICINCO, ANTE EL SECRETARIO TÉCNICO DEL PLENO ALEXIS TAPIA RAMÍREZ.</w:t>
      </w:r>
    </w:p>
    <w:p w14:paraId="2913A6A9" w14:textId="77777777" w:rsidR="0086515F" w:rsidRPr="00545BDB" w:rsidRDefault="0086515F">
      <w:pPr>
        <w:spacing w:before="240" w:after="240" w:line="360" w:lineRule="auto"/>
        <w:jc w:val="both"/>
        <w:rPr>
          <w:rFonts w:ascii="Palatino Linotype" w:eastAsia="Palatino Linotype" w:hAnsi="Palatino Linotype" w:cs="Palatino Linotype"/>
          <w:sz w:val="22"/>
          <w:szCs w:val="22"/>
        </w:rPr>
      </w:pPr>
    </w:p>
    <w:p w14:paraId="71ED5AB6" w14:textId="77777777" w:rsidR="0086515F" w:rsidRPr="00545BDB" w:rsidRDefault="0086515F">
      <w:pPr>
        <w:spacing w:before="240" w:after="240" w:line="360" w:lineRule="auto"/>
        <w:jc w:val="both"/>
        <w:rPr>
          <w:rFonts w:ascii="Palatino Linotype" w:eastAsia="Palatino Linotype" w:hAnsi="Palatino Linotype" w:cs="Palatino Linotype"/>
          <w:sz w:val="22"/>
          <w:szCs w:val="22"/>
        </w:rPr>
      </w:pPr>
    </w:p>
    <w:p w14:paraId="39BDF699" w14:textId="77777777" w:rsidR="0086515F" w:rsidRPr="00545BDB" w:rsidRDefault="0086515F">
      <w:pPr>
        <w:spacing w:before="240" w:after="240" w:line="360" w:lineRule="auto"/>
        <w:jc w:val="both"/>
        <w:rPr>
          <w:rFonts w:ascii="Palatino Linotype" w:eastAsia="Palatino Linotype" w:hAnsi="Palatino Linotype" w:cs="Palatino Linotype"/>
          <w:sz w:val="22"/>
          <w:szCs w:val="22"/>
        </w:rPr>
      </w:pPr>
    </w:p>
    <w:p w14:paraId="47AA166F" w14:textId="77777777" w:rsidR="0086515F" w:rsidRPr="00545BDB" w:rsidRDefault="0086515F">
      <w:pPr>
        <w:spacing w:before="240" w:after="240" w:line="360" w:lineRule="auto"/>
        <w:jc w:val="both"/>
        <w:rPr>
          <w:rFonts w:ascii="Palatino Linotype" w:eastAsia="Palatino Linotype" w:hAnsi="Palatino Linotype" w:cs="Palatino Linotype"/>
          <w:sz w:val="22"/>
          <w:szCs w:val="22"/>
        </w:rPr>
      </w:pPr>
    </w:p>
    <w:sectPr w:rsidR="0086515F" w:rsidRPr="00545BDB">
      <w:headerReference w:type="default" r:id="rId13"/>
      <w:footerReference w:type="default" r:id="rId14"/>
      <w:headerReference w:type="first" r:id="rId15"/>
      <w:footerReference w:type="first" r:id="rId16"/>
      <w:pgSz w:w="12240" w:h="15840"/>
      <w:pgMar w:top="1985"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5D01C" w14:textId="77777777" w:rsidR="00210600" w:rsidRDefault="00210600">
      <w:r>
        <w:separator/>
      </w:r>
    </w:p>
  </w:endnote>
  <w:endnote w:type="continuationSeparator" w:id="0">
    <w:p w14:paraId="12A0BACC" w14:textId="77777777" w:rsidR="00210600" w:rsidRDefault="0021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157E" w14:textId="77777777" w:rsidR="005C5888" w:rsidRDefault="005C588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8339F">
      <w:rPr>
        <w:rFonts w:ascii="Palatino Linotype" w:eastAsia="Palatino Linotype" w:hAnsi="Palatino Linotype" w:cs="Palatino Linotype"/>
        <w:b/>
        <w:noProof/>
        <w:color w:val="000000"/>
        <w:sz w:val="20"/>
        <w:szCs w:val="20"/>
      </w:rPr>
      <w:t>45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8339F">
      <w:rPr>
        <w:rFonts w:ascii="Palatino Linotype" w:eastAsia="Palatino Linotype" w:hAnsi="Palatino Linotype" w:cs="Palatino Linotype"/>
        <w:b/>
        <w:noProof/>
        <w:color w:val="000000"/>
        <w:sz w:val="20"/>
        <w:szCs w:val="20"/>
      </w:rPr>
      <w:t>45</w:t>
    </w:r>
    <w:r>
      <w:rPr>
        <w:rFonts w:ascii="Palatino Linotype" w:eastAsia="Palatino Linotype" w:hAnsi="Palatino Linotype" w:cs="Palatino Linotype"/>
        <w:b/>
        <w:color w:val="000000"/>
        <w:sz w:val="20"/>
        <w:szCs w:val="20"/>
      </w:rPr>
      <w:fldChar w:fldCharType="end"/>
    </w:r>
  </w:p>
  <w:p w14:paraId="677D68E6" w14:textId="77777777" w:rsidR="005C5888" w:rsidRDefault="005C5888">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8EEA" w14:textId="77777777" w:rsidR="005C5888" w:rsidRDefault="005C588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8339F">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8339F">
      <w:rPr>
        <w:rFonts w:ascii="Palatino Linotype" w:eastAsia="Palatino Linotype" w:hAnsi="Palatino Linotype" w:cs="Palatino Linotype"/>
        <w:b/>
        <w:noProof/>
        <w:color w:val="000000"/>
        <w:sz w:val="20"/>
        <w:szCs w:val="20"/>
      </w:rPr>
      <w:t>45</w:t>
    </w:r>
    <w:r>
      <w:rPr>
        <w:rFonts w:ascii="Palatino Linotype" w:eastAsia="Palatino Linotype" w:hAnsi="Palatino Linotype" w:cs="Palatino Linotype"/>
        <w:b/>
        <w:color w:val="000000"/>
        <w:sz w:val="20"/>
        <w:szCs w:val="20"/>
      </w:rPr>
      <w:fldChar w:fldCharType="end"/>
    </w:r>
  </w:p>
  <w:p w14:paraId="319DA5DD" w14:textId="77777777" w:rsidR="005C5888" w:rsidRDefault="005C5888">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624F6" w14:textId="77777777" w:rsidR="00210600" w:rsidRDefault="00210600">
      <w:r>
        <w:separator/>
      </w:r>
    </w:p>
  </w:footnote>
  <w:footnote w:type="continuationSeparator" w:id="0">
    <w:p w14:paraId="366026D8" w14:textId="77777777" w:rsidR="00210600" w:rsidRDefault="00210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A8CCA" w14:textId="77777777" w:rsidR="005C5888" w:rsidRDefault="005C5888">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17080C02" wp14:editId="2AC16725">
          <wp:simplePos x="0" y="0"/>
          <wp:positionH relativeFrom="column">
            <wp:posOffset>-660400</wp:posOffset>
          </wp:positionH>
          <wp:positionV relativeFrom="paragraph">
            <wp:posOffset>-497205</wp:posOffset>
          </wp:positionV>
          <wp:extent cx="7809865" cy="10165715"/>
          <wp:effectExtent l="0" t="0" r="0" b="0"/>
          <wp:wrapNone/>
          <wp:docPr id="7702015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4"/>
      <w:tblW w:w="5953" w:type="dxa"/>
      <w:tblInd w:w="3261" w:type="dxa"/>
      <w:tblLayout w:type="fixed"/>
      <w:tblLook w:val="0400" w:firstRow="0" w:lastRow="0" w:firstColumn="0" w:lastColumn="0" w:noHBand="0" w:noVBand="1"/>
    </w:tblPr>
    <w:tblGrid>
      <w:gridCol w:w="2489"/>
      <w:gridCol w:w="3464"/>
    </w:tblGrid>
    <w:tr w:rsidR="005C5888" w14:paraId="52550EF6" w14:textId="77777777">
      <w:tc>
        <w:tcPr>
          <w:tcW w:w="2489" w:type="dxa"/>
          <w:shd w:val="clear" w:color="auto" w:fill="auto"/>
        </w:tcPr>
        <w:p w14:paraId="61480962" w14:textId="77777777" w:rsidR="005C5888" w:rsidRDefault="005C588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239CD2F0" w14:textId="77777777" w:rsidR="005C5888" w:rsidRDefault="005C5888">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01704/INFOEM/IP/RR/2025</w:t>
          </w:r>
        </w:p>
      </w:tc>
    </w:tr>
    <w:tr w:rsidR="005C5888" w14:paraId="76BACA17" w14:textId="77777777">
      <w:trPr>
        <w:trHeight w:val="228"/>
      </w:trPr>
      <w:tc>
        <w:tcPr>
          <w:tcW w:w="2489" w:type="dxa"/>
          <w:shd w:val="clear" w:color="auto" w:fill="auto"/>
          <w:vAlign w:val="center"/>
        </w:tcPr>
        <w:p w14:paraId="242BE20A" w14:textId="77777777" w:rsidR="005C5888" w:rsidRDefault="005C588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428B57F9" w14:textId="77777777" w:rsidR="005C5888" w:rsidRDefault="005C5888">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5C5888" w14:paraId="12B442E2" w14:textId="77777777">
      <w:tc>
        <w:tcPr>
          <w:tcW w:w="2489" w:type="dxa"/>
          <w:shd w:val="clear" w:color="auto" w:fill="auto"/>
          <w:vAlign w:val="center"/>
        </w:tcPr>
        <w:p w14:paraId="76E7BE00" w14:textId="77777777" w:rsidR="005C5888" w:rsidRDefault="005C5888">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33710AB3" w14:textId="77777777" w:rsidR="005C5888" w:rsidRDefault="005C5888">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8768104" w14:textId="77777777" w:rsidR="005C5888" w:rsidRDefault="005C5888">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10336" w14:textId="77777777" w:rsidR="005C5888" w:rsidRDefault="005C5888">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 </w:t>
    </w:r>
  </w:p>
  <w:tbl>
    <w:tblPr>
      <w:tblStyle w:val="a5"/>
      <w:tblW w:w="5670" w:type="dxa"/>
      <w:tblInd w:w="3261" w:type="dxa"/>
      <w:tblLayout w:type="fixed"/>
      <w:tblLook w:val="0400" w:firstRow="0" w:lastRow="0" w:firstColumn="0" w:lastColumn="0" w:noHBand="0" w:noVBand="1"/>
    </w:tblPr>
    <w:tblGrid>
      <w:gridCol w:w="2551"/>
      <w:gridCol w:w="3119"/>
    </w:tblGrid>
    <w:tr w:rsidR="005C5888" w14:paraId="6DA6DB02" w14:textId="77777777">
      <w:tc>
        <w:tcPr>
          <w:tcW w:w="2551" w:type="dxa"/>
          <w:shd w:val="clear" w:color="auto" w:fill="auto"/>
          <w:vAlign w:val="center"/>
        </w:tcPr>
        <w:p w14:paraId="1A4513EC" w14:textId="77777777" w:rsidR="005C5888" w:rsidRDefault="005C588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671A0E63" w14:textId="77777777" w:rsidR="005C5888" w:rsidRDefault="005C5888">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01704/INFOEM/IP/RR/2025</w:t>
          </w:r>
        </w:p>
      </w:tc>
    </w:tr>
    <w:tr w:rsidR="005C5888" w14:paraId="1B2191E1" w14:textId="77777777">
      <w:trPr>
        <w:trHeight w:val="130"/>
      </w:trPr>
      <w:tc>
        <w:tcPr>
          <w:tcW w:w="2551" w:type="dxa"/>
          <w:shd w:val="clear" w:color="auto" w:fill="auto"/>
          <w:vAlign w:val="center"/>
        </w:tcPr>
        <w:p w14:paraId="352CBCE9" w14:textId="77777777" w:rsidR="005C5888" w:rsidRDefault="005C588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105800C0" w14:textId="77777777" w:rsidR="005C5888" w:rsidRDefault="005C5888">
          <w:pPr>
            <w:tabs>
              <w:tab w:val="left" w:pos="3153"/>
            </w:tabs>
            <w:ind w:left="-45"/>
            <w:jc w:val="both"/>
            <w:rPr>
              <w:rFonts w:ascii="Palatino Linotype" w:eastAsia="Palatino Linotype" w:hAnsi="Palatino Linotype" w:cs="Palatino Linotype"/>
              <w:b/>
              <w:sz w:val="22"/>
              <w:szCs w:val="22"/>
            </w:rPr>
          </w:pPr>
          <w:r>
            <w:rPr>
              <w:noProof/>
              <w:lang w:val="es-MX"/>
            </w:rPr>
            <w:drawing>
              <wp:anchor distT="0" distB="0" distL="0" distR="0" simplePos="0" relativeHeight="251659264" behindDoc="1" locked="0" layoutInCell="1" hidden="0" allowOverlap="1" wp14:anchorId="589EB5AE" wp14:editId="5BACB9BD">
                <wp:simplePos x="0" y="0"/>
                <wp:positionH relativeFrom="column">
                  <wp:posOffset>-4425307</wp:posOffset>
                </wp:positionH>
                <wp:positionV relativeFrom="paragraph">
                  <wp:posOffset>-361942</wp:posOffset>
                </wp:positionV>
                <wp:extent cx="7809865" cy="10165715"/>
                <wp:effectExtent l="0" t="0" r="0" b="0"/>
                <wp:wrapNone/>
                <wp:docPr id="7702015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c>
    </w:tr>
    <w:tr w:rsidR="005C5888" w14:paraId="646AFC97" w14:textId="77777777">
      <w:trPr>
        <w:trHeight w:val="228"/>
      </w:trPr>
      <w:tc>
        <w:tcPr>
          <w:tcW w:w="2551" w:type="dxa"/>
          <w:shd w:val="clear" w:color="auto" w:fill="auto"/>
          <w:vAlign w:val="center"/>
        </w:tcPr>
        <w:p w14:paraId="71E62D31" w14:textId="77777777" w:rsidR="005C5888" w:rsidRDefault="005C588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2660A371" w14:textId="77777777" w:rsidR="005C5888" w:rsidRDefault="005C5888">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5C5888" w14:paraId="6BFC9234" w14:textId="77777777">
      <w:tc>
        <w:tcPr>
          <w:tcW w:w="2551" w:type="dxa"/>
          <w:shd w:val="clear" w:color="auto" w:fill="auto"/>
          <w:vAlign w:val="center"/>
        </w:tcPr>
        <w:p w14:paraId="77692530" w14:textId="77777777" w:rsidR="005C5888" w:rsidRDefault="005C588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17C497B4" w14:textId="77777777" w:rsidR="005C5888" w:rsidRDefault="005C5888">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381CF79" w14:textId="77777777" w:rsidR="005C5888" w:rsidRDefault="005C5888">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1DB4"/>
    <w:multiLevelType w:val="multilevel"/>
    <w:tmpl w:val="558C5B34"/>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FD57378"/>
    <w:multiLevelType w:val="multilevel"/>
    <w:tmpl w:val="4CE41D9A"/>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20AB6B58"/>
    <w:multiLevelType w:val="multilevel"/>
    <w:tmpl w:val="DA30276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7BB1BA8"/>
    <w:multiLevelType w:val="multilevel"/>
    <w:tmpl w:val="78A00C94"/>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83A1427"/>
    <w:multiLevelType w:val="multilevel"/>
    <w:tmpl w:val="BCCC82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8856902"/>
    <w:multiLevelType w:val="multilevel"/>
    <w:tmpl w:val="7EB42638"/>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AAA21FF"/>
    <w:multiLevelType w:val="multilevel"/>
    <w:tmpl w:val="CC3CD2A6"/>
    <w:lvl w:ilvl="0">
      <w:start w:val="1"/>
      <w:numFmt w:val="decimal"/>
      <w:lvlText w:val="%1."/>
      <w:lvlJc w:val="left"/>
      <w:pPr>
        <w:ind w:left="720" w:hanging="360"/>
      </w:pPr>
      <w:rPr>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AF26E7E"/>
    <w:multiLevelType w:val="hybridMultilevel"/>
    <w:tmpl w:val="28BC2D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30947C8"/>
    <w:multiLevelType w:val="multilevel"/>
    <w:tmpl w:val="206EA6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5D168C0"/>
    <w:multiLevelType w:val="multilevel"/>
    <w:tmpl w:val="DA3241CC"/>
    <w:lvl w:ilvl="0">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9060FB3"/>
    <w:multiLevelType w:val="multilevel"/>
    <w:tmpl w:val="DE06238A"/>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6918077A"/>
    <w:multiLevelType w:val="multilevel"/>
    <w:tmpl w:val="FD86B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AC25E5A"/>
    <w:multiLevelType w:val="multilevel"/>
    <w:tmpl w:val="C53C4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2006D8"/>
    <w:multiLevelType w:val="multilevel"/>
    <w:tmpl w:val="9C9CA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5E070F7"/>
    <w:multiLevelType w:val="multilevel"/>
    <w:tmpl w:val="0E10C4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806601D"/>
    <w:multiLevelType w:val="multilevel"/>
    <w:tmpl w:val="FFB4428A"/>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7D0D3587"/>
    <w:multiLevelType w:val="multilevel"/>
    <w:tmpl w:val="877E7862"/>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3"/>
  </w:num>
  <w:num w:numId="2">
    <w:abstractNumId w:val="11"/>
  </w:num>
  <w:num w:numId="3">
    <w:abstractNumId w:val="0"/>
  </w:num>
  <w:num w:numId="4">
    <w:abstractNumId w:val="2"/>
  </w:num>
  <w:num w:numId="5">
    <w:abstractNumId w:val="9"/>
  </w:num>
  <w:num w:numId="6">
    <w:abstractNumId w:val="10"/>
  </w:num>
  <w:num w:numId="7">
    <w:abstractNumId w:val="14"/>
  </w:num>
  <w:num w:numId="8">
    <w:abstractNumId w:val="6"/>
  </w:num>
  <w:num w:numId="9">
    <w:abstractNumId w:val="12"/>
  </w:num>
  <w:num w:numId="10">
    <w:abstractNumId w:val="4"/>
  </w:num>
  <w:num w:numId="11">
    <w:abstractNumId w:val="1"/>
  </w:num>
  <w:num w:numId="12">
    <w:abstractNumId w:val="15"/>
  </w:num>
  <w:num w:numId="13">
    <w:abstractNumId w:val="16"/>
  </w:num>
  <w:num w:numId="14">
    <w:abstractNumId w:val="13"/>
  </w:num>
  <w:num w:numId="15">
    <w:abstractNumId w:val="5"/>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15F"/>
    <w:rsid w:val="00037D5C"/>
    <w:rsid w:val="00102E4C"/>
    <w:rsid w:val="00210600"/>
    <w:rsid w:val="00545BDB"/>
    <w:rsid w:val="005C5888"/>
    <w:rsid w:val="00700ECA"/>
    <w:rsid w:val="00724ABE"/>
    <w:rsid w:val="0086515F"/>
    <w:rsid w:val="0098339F"/>
    <w:rsid w:val="00E75E6D"/>
    <w:rsid w:val="00F6586E"/>
    <w:rsid w:val="00F827AD"/>
    <w:rsid w:val="00F90D70"/>
    <w:rsid w:val="00F963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5507"/>
  <w15:docId w15:val="{5D6E7A35-0505-41ED-9906-E5F46CD7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1"/>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9">
    <w:name w:val="9"/>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8">
    <w:name w:val="8"/>
    <w:basedOn w:val="TableNormal10"/>
    <w:tblPr>
      <w:tblStyleRowBandSize w:val="1"/>
      <w:tblStyleColBandSize w:val="1"/>
      <w:tblCellMar>
        <w:left w:w="115" w:type="dxa"/>
        <w:right w:w="115" w:type="dxa"/>
      </w:tblCellMar>
    </w:tbl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15" w:type="dxa"/>
        <w:right w:w="115" w:type="dxa"/>
      </w:tblCellMar>
    </w:tblPr>
  </w:style>
  <w:style w:type="table" w:customStyle="1" w:styleId="4">
    <w:name w:val="4"/>
    <w:basedOn w:val="TableNormal2"/>
    <w:tblPr>
      <w:tblStyleRowBandSize w:val="1"/>
      <w:tblStyleColBandSize w:val="1"/>
      <w:tblCellMar>
        <w:left w:w="115" w:type="dxa"/>
        <w:right w:w="115" w:type="dxa"/>
      </w:tblCellMar>
    </w:tblPr>
  </w:style>
  <w:style w:type="table" w:customStyle="1" w:styleId="3">
    <w:name w:val="3"/>
    <w:basedOn w:val="TableNormal2"/>
    <w:tblPr>
      <w:tblStyleRowBandSize w:val="1"/>
      <w:tblStyleColBandSize w:val="1"/>
      <w:tblCellMar>
        <w:left w:w="115" w:type="dxa"/>
        <w:right w:w="115" w:type="dxa"/>
      </w:tblCellMar>
    </w:tblPr>
  </w:style>
  <w:style w:type="table" w:customStyle="1" w:styleId="2">
    <w:name w:val="2"/>
    <w:basedOn w:val="TableNormal3"/>
    <w:tblPr>
      <w:tblStyleRowBandSize w:val="1"/>
      <w:tblStyleColBandSize w:val="1"/>
      <w:tblCellMar>
        <w:left w:w="115" w:type="dxa"/>
        <w:right w:w="115" w:type="dxa"/>
      </w:tblCellMar>
    </w:tblPr>
  </w:style>
  <w:style w:type="table" w:customStyle="1" w:styleId="1">
    <w:name w:val="1"/>
    <w:basedOn w:val="TableNormal3"/>
    <w:tblPr>
      <w:tblStyleRowBandSize w:val="1"/>
      <w:tblStyleColBandSize w:val="1"/>
      <w:tblCellMar>
        <w:left w:w="115" w:type="dxa"/>
        <w:right w:w="115" w:type="dxa"/>
      </w:tblCellMar>
    </w:tblPr>
  </w:style>
  <w:style w:type="table" w:customStyle="1" w:styleId="12">
    <w:name w:val="12"/>
    <w:basedOn w:val="TableNormal4"/>
    <w:tblPr>
      <w:tblStyleRowBandSize w:val="1"/>
      <w:tblStyleColBandSize w:val="1"/>
      <w:tblCellMar>
        <w:left w:w="108" w:type="dxa"/>
        <w:right w:w="108" w:type="dxa"/>
      </w:tblCellMar>
    </w:tblPr>
  </w:style>
  <w:style w:type="table" w:customStyle="1" w:styleId="11">
    <w:name w:val="11"/>
    <w:basedOn w:val="TableNormal4"/>
    <w:tblPr>
      <w:tblStyleRowBandSize w:val="1"/>
      <w:tblStyleColBandSize w:val="1"/>
      <w:tblCellMar>
        <w:left w:w="115" w:type="dxa"/>
        <w:right w:w="115" w:type="dxa"/>
      </w:tblCellMar>
    </w:tblPr>
  </w:style>
  <w:style w:type="table" w:customStyle="1" w:styleId="10">
    <w:name w:val="10"/>
    <w:basedOn w:val="TableNormal4"/>
    <w:tblPr>
      <w:tblStyleRowBandSize w:val="1"/>
      <w:tblStyleColBandSize w:val="1"/>
      <w:tblCellMar>
        <w:left w:w="115" w:type="dxa"/>
        <w:right w:w="115" w:type="dxa"/>
      </w:tblCellMar>
    </w:tblPr>
  </w:style>
  <w:style w:type="paragraph" w:customStyle="1" w:styleId="p1">
    <w:name w:val="p1"/>
    <w:basedOn w:val="Normal"/>
    <w:rsid w:val="007216A1"/>
    <w:rPr>
      <w:rFonts w:ascii="Helvetica" w:hAnsi="Helvetica"/>
      <w:color w:val="323231"/>
      <w:sz w:val="15"/>
      <w:szCs w:val="15"/>
      <w:lang w:eastAsia="es-ES_tradnl"/>
    </w:rPr>
  </w:style>
  <w:style w:type="paragraph" w:styleId="Listaconvietas">
    <w:name w:val="List Bullet"/>
    <w:basedOn w:val="Normal"/>
    <w:uiPriority w:val="99"/>
    <w:unhideWhenUsed/>
    <w:rsid w:val="006E17BA"/>
    <w:pPr>
      <w:numPr>
        <w:numId w:val="15"/>
      </w:numPr>
      <w:contextualSpacing/>
    </w:pPr>
  </w:style>
  <w:style w:type="table" w:customStyle="1" w:styleId="Tablaconcuadrcula2">
    <w:name w:val="Tabla con cuadrícula2"/>
    <w:basedOn w:val="Tablanormal"/>
    <w:next w:val="Tablaconcuadrcula"/>
    <w:uiPriority w:val="39"/>
    <w:rsid w:val="00493B0C"/>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l.gobernacion.gob.mx/Glosario/definicionpop.php?ID=3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cion.edomex.gob.mx/sites/legislacion.edomex.gob.mx/files/files/pdf/gct/2014/nov144.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putados.gob.mx/LeyesBiblio/pdf/LGDNNA.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edulaprofesional.sep.gob.mx/cedula/presidencia/indexAvanzada.action" TargetMode="External"/><Relationship Id="rId4" Type="http://schemas.openxmlformats.org/officeDocument/2006/relationships/settings" Target="settings.xml"/><Relationship Id="rId9" Type="http://schemas.openxmlformats.org/officeDocument/2006/relationships/hyperlink" Target="http://consultatucedula.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URZTiSED5bpHtzrgCSUEyIvb2g==">CgMxLjAyCGguZ2pkZ3hzMgloLjMwajB6bGwyCWguMnM4ZXlvMTIIaC50eWpjd3QyDmgubWE5MHJzbGV1ZnUzMglpZC5namRneHMyCGgubG54Yno5MgloLjFmb2I5dGU4AHIhMS0zWEJVek1vMFBQUVdmSEY2Ty05N201eUp5MzJ0b2ph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12559</Words>
  <Characters>69079</Characters>
  <Application>Microsoft Office Word</Application>
  <DocSecurity>0</DocSecurity>
  <Lines>575</Lines>
  <Paragraphs>162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2025-04-11T16:54:00Z</cp:lastPrinted>
  <dcterms:created xsi:type="dcterms:W3CDTF">2025-05-06T23:24:00Z</dcterms:created>
  <dcterms:modified xsi:type="dcterms:W3CDTF">2025-05-06T23:24:00Z</dcterms:modified>
</cp:coreProperties>
</file>