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EF6EC4" w14:textId="77777777" w:rsidR="00365798" w:rsidRDefault="00365798" w:rsidP="00D80EC5">
      <w:pPr>
        <w:spacing w:after="160" w:line="360" w:lineRule="auto"/>
        <w:contextualSpacing/>
        <w:jc w:val="both"/>
        <w:rPr>
          <w:rFonts w:ascii="Palatino Linotype" w:hAnsi="Palatino Linotype" w:cs="Tahoma"/>
          <w:bCs/>
          <w:sz w:val="22"/>
          <w:szCs w:val="22"/>
        </w:rPr>
      </w:pPr>
      <w:bookmarkStart w:id="0" w:name="_Hlk209464241"/>
    </w:p>
    <w:bookmarkStart w:id="1" w:name="_Hlk196321724" w:displacedByCustomXml="next"/>
    <w:bookmarkEnd w:id="1" w:displacedByCustomXml="next"/>
    <w:sdt>
      <w:sdtPr>
        <w:rPr>
          <w:rFonts w:ascii="Palatino Linotype" w:eastAsia="Palatino Linotype" w:hAnsi="Palatino Linotype" w:cs="Palatino Linotype"/>
          <w:color w:val="000000" w:themeColor="text1"/>
          <w:sz w:val="22"/>
          <w:szCs w:val="22"/>
          <w:lang w:val="es-ES" w:eastAsia="es-ES"/>
        </w:rPr>
        <w:id w:val="789625836"/>
        <w:docPartObj>
          <w:docPartGallery w:val="Table of Contents"/>
          <w:docPartUnique/>
        </w:docPartObj>
      </w:sdtPr>
      <w:sdtEndPr>
        <w:rPr>
          <w:rFonts w:eastAsia="Times New Roman" w:cs="Times New Roman"/>
          <w:b/>
          <w:bCs/>
          <w:color w:val="auto"/>
          <w:sz w:val="20"/>
          <w:szCs w:val="20"/>
        </w:rPr>
      </w:sdtEndPr>
      <w:sdtContent>
        <w:p w14:paraId="0579218F" w14:textId="77777777" w:rsidR="00365798" w:rsidRPr="001B4F7B" w:rsidRDefault="00365798" w:rsidP="00D80EC5">
          <w:pPr>
            <w:pStyle w:val="TtulodeTDC"/>
            <w:spacing w:before="0" w:line="360" w:lineRule="auto"/>
            <w:contextualSpacing/>
            <w:jc w:val="center"/>
            <w:rPr>
              <w:rFonts w:ascii="Palatino Linotype" w:hAnsi="Palatino Linotype"/>
              <w:color w:val="auto"/>
              <w:sz w:val="22"/>
              <w:szCs w:val="22"/>
            </w:rPr>
          </w:pPr>
          <w:r w:rsidRPr="001B4F7B">
            <w:rPr>
              <w:rFonts w:ascii="Palatino Linotype" w:hAnsi="Palatino Linotype"/>
              <w:color w:val="auto"/>
              <w:sz w:val="22"/>
              <w:szCs w:val="22"/>
              <w:lang w:val="es-ES"/>
            </w:rPr>
            <w:t xml:space="preserve">RESOLUCIÓN DEL RECURSO DE REVISIÓN </w:t>
          </w:r>
          <w:r>
            <w:rPr>
              <w:rFonts w:ascii="Palatino Linotype" w:hAnsi="Palatino Linotype"/>
              <w:color w:val="auto"/>
              <w:sz w:val="22"/>
              <w:szCs w:val="22"/>
            </w:rPr>
            <w:t>0382</w:t>
          </w:r>
          <w:r w:rsidRPr="001B4F7B">
            <w:rPr>
              <w:rFonts w:ascii="Palatino Linotype" w:hAnsi="Palatino Linotype"/>
              <w:color w:val="auto"/>
              <w:sz w:val="22"/>
              <w:szCs w:val="22"/>
            </w:rPr>
            <w:t>1/INFOEM/IP/RR/2025</w:t>
          </w:r>
          <w:r>
            <w:rPr>
              <w:rFonts w:ascii="Palatino Linotype" w:hAnsi="Palatino Linotype"/>
              <w:color w:val="auto"/>
              <w:sz w:val="22"/>
              <w:szCs w:val="22"/>
            </w:rPr>
            <w:t xml:space="preserve"> Y ACUMULADOS</w:t>
          </w:r>
        </w:p>
        <w:p w14:paraId="130921F3" w14:textId="77777777" w:rsidR="00365798" w:rsidRPr="00903CC5" w:rsidRDefault="00365798" w:rsidP="00D80EC5">
          <w:pPr>
            <w:pStyle w:val="TtulodeTDC"/>
            <w:spacing w:before="0" w:line="360" w:lineRule="auto"/>
            <w:contextualSpacing/>
            <w:rPr>
              <w:rFonts w:ascii="Palatino Linotype" w:hAnsi="Palatino Linotype"/>
              <w:color w:val="auto"/>
              <w:sz w:val="22"/>
              <w:szCs w:val="22"/>
            </w:rPr>
          </w:pPr>
        </w:p>
        <w:p w14:paraId="69A03E61" w14:textId="6FBC642D" w:rsidR="00D80EC5" w:rsidRPr="00D80EC5" w:rsidRDefault="00365798" w:rsidP="00D80EC5">
          <w:pPr>
            <w:pStyle w:val="TDC1"/>
            <w:tabs>
              <w:tab w:val="right" w:leader="dot" w:pos="8828"/>
            </w:tabs>
            <w:spacing w:line="360" w:lineRule="auto"/>
            <w:contextualSpacing/>
            <w:rPr>
              <w:rFonts w:cstheme="minorBidi"/>
              <w:noProof/>
              <w:kern w:val="2"/>
              <w:sz w:val="24"/>
              <w:szCs w:val="24"/>
              <w14:ligatures w14:val="standardContextual"/>
            </w:rPr>
          </w:pPr>
          <w:r w:rsidRPr="00903CC5">
            <w:rPr>
              <w:rFonts w:ascii="Palatino Linotype" w:eastAsia="Palatino Linotype" w:hAnsi="Palatino Linotype" w:cs="Palatino Linotype"/>
              <w:color w:val="000000" w:themeColor="text1"/>
            </w:rPr>
            <w:fldChar w:fldCharType="begin"/>
          </w:r>
          <w:r w:rsidRPr="00903CC5">
            <w:rPr>
              <w:rFonts w:ascii="Palatino Linotype" w:hAnsi="Palatino Linotype"/>
            </w:rPr>
            <w:instrText xml:space="preserve"> TOC \o "1-3" \h \z \u </w:instrText>
          </w:r>
          <w:r w:rsidRPr="00903CC5">
            <w:rPr>
              <w:rFonts w:ascii="Palatino Linotype" w:eastAsia="Palatino Linotype" w:hAnsi="Palatino Linotype" w:cs="Palatino Linotype"/>
              <w:color w:val="000000" w:themeColor="text1"/>
            </w:rPr>
            <w:fldChar w:fldCharType="separate"/>
          </w:r>
          <w:hyperlink w:anchor="_Toc210052589" w:history="1">
            <w:r w:rsidR="00D80EC5" w:rsidRPr="00D80EC5">
              <w:rPr>
                <w:rStyle w:val="Hipervnculo"/>
                <w:rFonts w:ascii="Palatino Linotype" w:hAnsi="Palatino Linotype"/>
                <w:noProof/>
              </w:rPr>
              <w:t>A N T E C E D E N T E S</w:t>
            </w:r>
            <w:r w:rsidR="00D80EC5" w:rsidRPr="00D80EC5">
              <w:rPr>
                <w:noProof/>
                <w:webHidden/>
              </w:rPr>
              <w:tab/>
            </w:r>
            <w:r w:rsidR="00D80EC5" w:rsidRPr="00D80EC5">
              <w:rPr>
                <w:noProof/>
                <w:webHidden/>
              </w:rPr>
              <w:fldChar w:fldCharType="begin"/>
            </w:r>
            <w:r w:rsidR="00D80EC5" w:rsidRPr="00D80EC5">
              <w:rPr>
                <w:noProof/>
                <w:webHidden/>
              </w:rPr>
              <w:instrText xml:space="preserve"> PAGEREF _Toc210052589 \h </w:instrText>
            </w:r>
            <w:r w:rsidR="00D80EC5" w:rsidRPr="00D80EC5">
              <w:rPr>
                <w:noProof/>
                <w:webHidden/>
              </w:rPr>
            </w:r>
            <w:r w:rsidR="00D80EC5" w:rsidRPr="00D80EC5">
              <w:rPr>
                <w:noProof/>
                <w:webHidden/>
              </w:rPr>
              <w:fldChar w:fldCharType="separate"/>
            </w:r>
            <w:r w:rsidR="00D21BAC">
              <w:rPr>
                <w:noProof/>
                <w:webHidden/>
              </w:rPr>
              <w:t>2</w:t>
            </w:r>
            <w:r w:rsidR="00D80EC5" w:rsidRPr="00D80EC5">
              <w:rPr>
                <w:noProof/>
                <w:webHidden/>
              </w:rPr>
              <w:fldChar w:fldCharType="end"/>
            </w:r>
          </w:hyperlink>
        </w:p>
        <w:p w14:paraId="438607B0" w14:textId="492160EC" w:rsidR="00D80EC5" w:rsidRPr="00D80EC5" w:rsidRDefault="006807D0" w:rsidP="00D80EC5">
          <w:pPr>
            <w:pStyle w:val="TDC2"/>
            <w:tabs>
              <w:tab w:val="right" w:leader="dot" w:pos="8828"/>
            </w:tabs>
            <w:spacing w:line="360" w:lineRule="auto"/>
            <w:contextualSpacing/>
            <w:rPr>
              <w:rFonts w:cstheme="minorBidi"/>
              <w:noProof/>
              <w:kern w:val="2"/>
              <w:sz w:val="24"/>
              <w:szCs w:val="24"/>
              <w14:ligatures w14:val="standardContextual"/>
            </w:rPr>
          </w:pPr>
          <w:hyperlink w:anchor="_Toc210052590" w:history="1">
            <w:r w:rsidR="00D80EC5" w:rsidRPr="00D80EC5">
              <w:rPr>
                <w:rStyle w:val="Hipervnculo"/>
                <w:rFonts w:ascii="Palatino Linotype" w:hAnsi="Palatino Linotype"/>
                <w:noProof/>
              </w:rPr>
              <w:t>I. Presentación de las solicitudes de información</w:t>
            </w:r>
            <w:r w:rsidR="00D80EC5" w:rsidRPr="00D80EC5">
              <w:rPr>
                <w:noProof/>
                <w:webHidden/>
              </w:rPr>
              <w:tab/>
            </w:r>
            <w:r w:rsidR="00D80EC5" w:rsidRPr="00D80EC5">
              <w:rPr>
                <w:noProof/>
                <w:webHidden/>
              </w:rPr>
              <w:fldChar w:fldCharType="begin"/>
            </w:r>
            <w:r w:rsidR="00D80EC5" w:rsidRPr="00D80EC5">
              <w:rPr>
                <w:noProof/>
                <w:webHidden/>
              </w:rPr>
              <w:instrText xml:space="preserve"> PAGEREF _Toc210052590 \h </w:instrText>
            </w:r>
            <w:r w:rsidR="00D80EC5" w:rsidRPr="00D80EC5">
              <w:rPr>
                <w:noProof/>
                <w:webHidden/>
              </w:rPr>
            </w:r>
            <w:r w:rsidR="00D80EC5" w:rsidRPr="00D80EC5">
              <w:rPr>
                <w:noProof/>
                <w:webHidden/>
              </w:rPr>
              <w:fldChar w:fldCharType="separate"/>
            </w:r>
            <w:r w:rsidR="00D21BAC">
              <w:rPr>
                <w:noProof/>
                <w:webHidden/>
              </w:rPr>
              <w:t>2</w:t>
            </w:r>
            <w:r w:rsidR="00D80EC5" w:rsidRPr="00D80EC5">
              <w:rPr>
                <w:noProof/>
                <w:webHidden/>
              </w:rPr>
              <w:fldChar w:fldCharType="end"/>
            </w:r>
          </w:hyperlink>
        </w:p>
        <w:p w14:paraId="07E1B113" w14:textId="531611E0" w:rsidR="00D80EC5" w:rsidRPr="00D80EC5" w:rsidRDefault="006807D0" w:rsidP="00D80EC5">
          <w:pPr>
            <w:pStyle w:val="TDC2"/>
            <w:tabs>
              <w:tab w:val="right" w:leader="dot" w:pos="8828"/>
            </w:tabs>
            <w:spacing w:line="360" w:lineRule="auto"/>
            <w:contextualSpacing/>
            <w:rPr>
              <w:rFonts w:cstheme="minorBidi"/>
              <w:noProof/>
              <w:kern w:val="2"/>
              <w:sz w:val="24"/>
              <w:szCs w:val="24"/>
              <w14:ligatures w14:val="standardContextual"/>
            </w:rPr>
          </w:pPr>
          <w:hyperlink w:anchor="_Toc210052591" w:history="1">
            <w:r w:rsidR="00D80EC5" w:rsidRPr="00D80EC5">
              <w:rPr>
                <w:rStyle w:val="Hipervnculo"/>
                <w:rFonts w:ascii="Palatino Linotype" w:hAnsi="Palatino Linotype"/>
                <w:noProof/>
              </w:rPr>
              <w:t>II. Respuestas del Sujeto Obligado</w:t>
            </w:r>
            <w:r w:rsidR="00D80EC5" w:rsidRPr="00D80EC5">
              <w:rPr>
                <w:noProof/>
                <w:webHidden/>
              </w:rPr>
              <w:tab/>
            </w:r>
            <w:r w:rsidR="00D80EC5" w:rsidRPr="00D80EC5">
              <w:rPr>
                <w:noProof/>
                <w:webHidden/>
              </w:rPr>
              <w:fldChar w:fldCharType="begin"/>
            </w:r>
            <w:r w:rsidR="00D80EC5" w:rsidRPr="00D80EC5">
              <w:rPr>
                <w:noProof/>
                <w:webHidden/>
              </w:rPr>
              <w:instrText xml:space="preserve"> PAGEREF _Toc210052591 \h </w:instrText>
            </w:r>
            <w:r w:rsidR="00D80EC5" w:rsidRPr="00D80EC5">
              <w:rPr>
                <w:noProof/>
                <w:webHidden/>
              </w:rPr>
            </w:r>
            <w:r w:rsidR="00D80EC5" w:rsidRPr="00D80EC5">
              <w:rPr>
                <w:noProof/>
                <w:webHidden/>
              </w:rPr>
              <w:fldChar w:fldCharType="separate"/>
            </w:r>
            <w:r w:rsidR="00D21BAC">
              <w:rPr>
                <w:noProof/>
                <w:webHidden/>
              </w:rPr>
              <w:t>3</w:t>
            </w:r>
            <w:r w:rsidR="00D80EC5" w:rsidRPr="00D80EC5">
              <w:rPr>
                <w:noProof/>
                <w:webHidden/>
              </w:rPr>
              <w:fldChar w:fldCharType="end"/>
            </w:r>
          </w:hyperlink>
        </w:p>
        <w:p w14:paraId="7852D9F9" w14:textId="15A2DCEC" w:rsidR="00D80EC5" w:rsidRPr="00D80EC5" w:rsidRDefault="006807D0" w:rsidP="00D80EC5">
          <w:pPr>
            <w:pStyle w:val="TDC2"/>
            <w:tabs>
              <w:tab w:val="right" w:leader="dot" w:pos="8828"/>
            </w:tabs>
            <w:spacing w:line="360" w:lineRule="auto"/>
            <w:contextualSpacing/>
            <w:rPr>
              <w:rFonts w:cstheme="minorBidi"/>
              <w:noProof/>
              <w:kern w:val="2"/>
              <w:sz w:val="24"/>
              <w:szCs w:val="24"/>
              <w14:ligatures w14:val="standardContextual"/>
            </w:rPr>
          </w:pPr>
          <w:hyperlink w:anchor="_Toc210052592" w:history="1">
            <w:r w:rsidR="00D80EC5" w:rsidRPr="00D80EC5">
              <w:rPr>
                <w:rStyle w:val="Hipervnculo"/>
                <w:rFonts w:ascii="Palatino Linotype" w:hAnsi="Palatino Linotype"/>
                <w:noProof/>
              </w:rPr>
              <w:t>III. Interposición de los Recursos de Revisión</w:t>
            </w:r>
            <w:r w:rsidR="00D80EC5" w:rsidRPr="00D80EC5">
              <w:rPr>
                <w:noProof/>
                <w:webHidden/>
              </w:rPr>
              <w:tab/>
            </w:r>
            <w:r w:rsidR="00D80EC5" w:rsidRPr="00D80EC5">
              <w:rPr>
                <w:noProof/>
                <w:webHidden/>
              </w:rPr>
              <w:fldChar w:fldCharType="begin"/>
            </w:r>
            <w:r w:rsidR="00D80EC5" w:rsidRPr="00D80EC5">
              <w:rPr>
                <w:noProof/>
                <w:webHidden/>
              </w:rPr>
              <w:instrText xml:space="preserve"> PAGEREF _Toc210052592 \h </w:instrText>
            </w:r>
            <w:r w:rsidR="00D80EC5" w:rsidRPr="00D80EC5">
              <w:rPr>
                <w:noProof/>
                <w:webHidden/>
              </w:rPr>
            </w:r>
            <w:r w:rsidR="00D80EC5" w:rsidRPr="00D80EC5">
              <w:rPr>
                <w:noProof/>
                <w:webHidden/>
              </w:rPr>
              <w:fldChar w:fldCharType="separate"/>
            </w:r>
            <w:r w:rsidR="00D21BAC">
              <w:rPr>
                <w:noProof/>
                <w:webHidden/>
              </w:rPr>
              <w:t>11</w:t>
            </w:r>
            <w:r w:rsidR="00D80EC5" w:rsidRPr="00D80EC5">
              <w:rPr>
                <w:noProof/>
                <w:webHidden/>
              </w:rPr>
              <w:fldChar w:fldCharType="end"/>
            </w:r>
          </w:hyperlink>
        </w:p>
        <w:p w14:paraId="1D812EE1" w14:textId="7BC62D80" w:rsidR="00D80EC5" w:rsidRPr="00D80EC5" w:rsidRDefault="006807D0" w:rsidP="00D80EC5">
          <w:pPr>
            <w:pStyle w:val="TDC2"/>
            <w:tabs>
              <w:tab w:val="right" w:leader="dot" w:pos="8828"/>
            </w:tabs>
            <w:spacing w:line="360" w:lineRule="auto"/>
            <w:contextualSpacing/>
            <w:rPr>
              <w:rFonts w:cstheme="minorBidi"/>
              <w:noProof/>
              <w:kern w:val="2"/>
              <w:sz w:val="24"/>
              <w:szCs w:val="24"/>
              <w14:ligatures w14:val="standardContextual"/>
            </w:rPr>
          </w:pPr>
          <w:hyperlink w:anchor="_Toc210052593" w:history="1">
            <w:r w:rsidR="00D80EC5" w:rsidRPr="00D80EC5">
              <w:rPr>
                <w:rStyle w:val="Hipervnculo"/>
                <w:rFonts w:ascii="Palatino Linotype" w:hAnsi="Palatino Linotype"/>
                <w:noProof/>
              </w:rPr>
              <w:t xml:space="preserve">IV. </w:t>
            </w:r>
            <w:r w:rsidR="00D80EC5" w:rsidRPr="00D80EC5">
              <w:rPr>
                <w:rStyle w:val="Hipervnculo"/>
                <w:rFonts w:ascii="Palatino Linotype" w:eastAsia="Batang" w:hAnsi="Palatino Linotype"/>
                <w:noProof/>
              </w:rPr>
              <w:t xml:space="preserve">Trámite de los </w:t>
            </w:r>
            <w:r w:rsidR="00D80EC5" w:rsidRPr="00D80EC5">
              <w:rPr>
                <w:rStyle w:val="Hipervnculo"/>
                <w:rFonts w:ascii="Palatino Linotype" w:hAnsi="Palatino Linotype"/>
                <w:noProof/>
              </w:rPr>
              <w:t xml:space="preserve">Recursos de Revisión </w:t>
            </w:r>
            <w:r w:rsidR="00D80EC5" w:rsidRPr="00D80EC5">
              <w:rPr>
                <w:rStyle w:val="Hipervnculo"/>
                <w:rFonts w:ascii="Palatino Linotype" w:eastAsia="Batang" w:hAnsi="Palatino Linotype"/>
                <w:noProof/>
              </w:rPr>
              <w:t>ante este Instituto</w:t>
            </w:r>
            <w:r w:rsidR="00D80EC5" w:rsidRPr="00D80EC5">
              <w:rPr>
                <w:noProof/>
                <w:webHidden/>
              </w:rPr>
              <w:tab/>
            </w:r>
            <w:r w:rsidR="00D80EC5" w:rsidRPr="00D80EC5">
              <w:rPr>
                <w:noProof/>
                <w:webHidden/>
              </w:rPr>
              <w:fldChar w:fldCharType="begin"/>
            </w:r>
            <w:r w:rsidR="00D80EC5" w:rsidRPr="00D80EC5">
              <w:rPr>
                <w:noProof/>
                <w:webHidden/>
              </w:rPr>
              <w:instrText xml:space="preserve"> PAGEREF _Toc210052593 \h </w:instrText>
            </w:r>
            <w:r w:rsidR="00D80EC5" w:rsidRPr="00D80EC5">
              <w:rPr>
                <w:noProof/>
                <w:webHidden/>
              </w:rPr>
            </w:r>
            <w:r w:rsidR="00D80EC5" w:rsidRPr="00D80EC5">
              <w:rPr>
                <w:noProof/>
                <w:webHidden/>
              </w:rPr>
              <w:fldChar w:fldCharType="separate"/>
            </w:r>
            <w:r w:rsidR="00D21BAC">
              <w:rPr>
                <w:noProof/>
                <w:webHidden/>
              </w:rPr>
              <w:t>12</w:t>
            </w:r>
            <w:r w:rsidR="00D80EC5" w:rsidRPr="00D80EC5">
              <w:rPr>
                <w:noProof/>
                <w:webHidden/>
              </w:rPr>
              <w:fldChar w:fldCharType="end"/>
            </w:r>
          </w:hyperlink>
        </w:p>
        <w:p w14:paraId="7FF0264E" w14:textId="4D92F54E" w:rsidR="00D80EC5" w:rsidRPr="00D80EC5" w:rsidRDefault="006807D0" w:rsidP="00D80EC5">
          <w:pPr>
            <w:pStyle w:val="TDC1"/>
            <w:tabs>
              <w:tab w:val="right" w:leader="dot" w:pos="8828"/>
            </w:tabs>
            <w:spacing w:line="360" w:lineRule="auto"/>
            <w:contextualSpacing/>
            <w:rPr>
              <w:rFonts w:cstheme="minorBidi"/>
              <w:noProof/>
              <w:kern w:val="2"/>
              <w:sz w:val="24"/>
              <w:szCs w:val="24"/>
              <w14:ligatures w14:val="standardContextual"/>
            </w:rPr>
          </w:pPr>
          <w:hyperlink w:anchor="_Toc210052594" w:history="1">
            <w:r w:rsidR="00D80EC5" w:rsidRPr="00D80EC5">
              <w:rPr>
                <w:rStyle w:val="Hipervnculo"/>
                <w:rFonts w:ascii="Palatino Linotype" w:hAnsi="Palatino Linotype"/>
                <w:noProof/>
              </w:rPr>
              <w:t>C O N S I D E R A N D O S</w:t>
            </w:r>
            <w:r w:rsidR="00D80EC5" w:rsidRPr="00D80EC5">
              <w:rPr>
                <w:noProof/>
                <w:webHidden/>
              </w:rPr>
              <w:tab/>
            </w:r>
            <w:r w:rsidR="00D80EC5" w:rsidRPr="00D80EC5">
              <w:rPr>
                <w:noProof/>
                <w:webHidden/>
              </w:rPr>
              <w:fldChar w:fldCharType="begin"/>
            </w:r>
            <w:r w:rsidR="00D80EC5" w:rsidRPr="00D80EC5">
              <w:rPr>
                <w:noProof/>
                <w:webHidden/>
              </w:rPr>
              <w:instrText xml:space="preserve"> PAGEREF _Toc210052594 \h </w:instrText>
            </w:r>
            <w:r w:rsidR="00D80EC5" w:rsidRPr="00D80EC5">
              <w:rPr>
                <w:noProof/>
                <w:webHidden/>
              </w:rPr>
            </w:r>
            <w:r w:rsidR="00D80EC5" w:rsidRPr="00D80EC5">
              <w:rPr>
                <w:noProof/>
                <w:webHidden/>
              </w:rPr>
              <w:fldChar w:fldCharType="separate"/>
            </w:r>
            <w:r w:rsidR="00D21BAC">
              <w:rPr>
                <w:noProof/>
                <w:webHidden/>
              </w:rPr>
              <w:t>28</w:t>
            </w:r>
            <w:r w:rsidR="00D80EC5" w:rsidRPr="00D80EC5">
              <w:rPr>
                <w:noProof/>
                <w:webHidden/>
              </w:rPr>
              <w:fldChar w:fldCharType="end"/>
            </w:r>
          </w:hyperlink>
        </w:p>
        <w:p w14:paraId="3AFA83DC" w14:textId="4D326730" w:rsidR="00D80EC5" w:rsidRPr="00D80EC5" w:rsidRDefault="006807D0" w:rsidP="00D80EC5">
          <w:pPr>
            <w:pStyle w:val="TDC2"/>
            <w:tabs>
              <w:tab w:val="right" w:leader="dot" w:pos="8828"/>
            </w:tabs>
            <w:spacing w:line="360" w:lineRule="auto"/>
            <w:contextualSpacing/>
            <w:rPr>
              <w:rFonts w:cstheme="minorBidi"/>
              <w:noProof/>
              <w:kern w:val="2"/>
              <w:sz w:val="24"/>
              <w:szCs w:val="24"/>
              <w14:ligatures w14:val="standardContextual"/>
            </w:rPr>
          </w:pPr>
          <w:hyperlink w:anchor="_Toc210052595" w:history="1">
            <w:r w:rsidR="00D80EC5" w:rsidRPr="00D80EC5">
              <w:rPr>
                <w:rStyle w:val="Hipervnculo"/>
                <w:rFonts w:ascii="Palatino Linotype" w:hAnsi="Palatino Linotype"/>
                <w:noProof/>
              </w:rPr>
              <w:t>PRIMERO. Competencia</w:t>
            </w:r>
            <w:r w:rsidR="00D80EC5" w:rsidRPr="00D80EC5">
              <w:rPr>
                <w:noProof/>
                <w:webHidden/>
              </w:rPr>
              <w:tab/>
            </w:r>
            <w:r w:rsidR="00D80EC5" w:rsidRPr="00D80EC5">
              <w:rPr>
                <w:noProof/>
                <w:webHidden/>
              </w:rPr>
              <w:fldChar w:fldCharType="begin"/>
            </w:r>
            <w:r w:rsidR="00D80EC5" w:rsidRPr="00D80EC5">
              <w:rPr>
                <w:noProof/>
                <w:webHidden/>
              </w:rPr>
              <w:instrText xml:space="preserve"> PAGEREF _Toc210052595 \h </w:instrText>
            </w:r>
            <w:r w:rsidR="00D80EC5" w:rsidRPr="00D80EC5">
              <w:rPr>
                <w:noProof/>
                <w:webHidden/>
              </w:rPr>
            </w:r>
            <w:r w:rsidR="00D80EC5" w:rsidRPr="00D80EC5">
              <w:rPr>
                <w:noProof/>
                <w:webHidden/>
              </w:rPr>
              <w:fldChar w:fldCharType="separate"/>
            </w:r>
            <w:r w:rsidR="00D21BAC">
              <w:rPr>
                <w:noProof/>
                <w:webHidden/>
              </w:rPr>
              <w:t>28</w:t>
            </w:r>
            <w:r w:rsidR="00D80EC5" w:rsidRPr="00D80EC5">
              <w:rPr>
                <w:noProof/>
                <w:webHidden/>
              </w:rPr>
              <w:fldChar w:fldCharType="end"/>
            </w:r>
          </w:hyperlink>
        </w:p>
        <w:p w14:paraId="37A15CC6" w14:textId="160F99EF" w:rsidR="00D80EC5" w:rsidRPr="00D80EC5" w:rsidRDefault="006807D0" w:rsidP="00D80EC5">
          <w:pPr>
            <w:pStyle w:val="TDC2"/>
            <w:tabs>
              <w:tab w:val="right" w:leader="dot" w:pos="8828"/>
            </w:tabs>
            <w:spacing w:line="360" w:lineRule="auto"/>
            <w:contextualSpacing/>
            <w:rPr>
              <w:rFonts w:cstheme="minorBidi"/>
              <w:noProof/>
              <w:kern w:val="2"/>
              <w:sz w:val="24"/>
              <w:szCs w:val="24"/>
              <w14:ligatures w14:val="standardContextual"/>
            </w:rPr>
          </w:pPr>
          <w:hyperlink w:anchor="_Toc210052596" w:history="1">
            <w:r w:rsidR="00D80EC5" w:rsidRPr="00D80EC5">
              <w:rPr>
                <w:rStyle w:val="Hipervnculo"/>
                <w:rFonts w:ascii="Palatino Linotype" w:eastAsia="Calibri" w:hAnsi="Palatino Linotype"/>
                <w:noProof/>
                <w:lang w:val="es-ES"/>
              </w:rPr>
              <w:t xml:space="preserve">SEGUNDO. </w:t>
            </w:r>
            <w:r w:rsidR="00D80EC5" w:rsidRPr="00D80EC5">
              <w:rPr>
                <w:rStyle w:val="Hipervnculo"/>
                <w:rFonts w:ascii="Palatino Linotype" w:hAnsi="Palatino Linotype"/>
                <w:noProof/>
                <w:lang w:val="es-ES"/>
              </w:rPr>
              <w:t>Causales de improcedencia y sobreseimiento</w:t>
            </w:r>
            <w:r w:rsidR="00D80EC5" w:rsidRPr="00D80EC5">
              <w:rPr>
                <w:noProof/>
                <w:webHidden/>
              </w:rPr>
              <w:tab/>
            </w:r>
            <w:r w:rsidR="00D80EC5" w:rsidRPr="00D80EC5">
              <w:rPr>
                <w:noProof/>
                <w:webHidden/>
              </w:rPr>
              <w:fldChar w:fldCharType="begin"/>
            </w:r>
            <w:r w:rsidR="00D80EC5" w:rsidRPr="00D80EC5">
              <w:rPr>
                <w:noProof/>
                <w:webHidden/>
              </w:rPr>
              <w:instrText xml:space="preserve"> PAGEREF _Toc210052596 \h </w:instrText>
            </w:r>
            <w:r w:rsidR="00D80EC5" w:rsidRPr="00D80EC5">
              <w:rPr>
                <w:noProof/>
                <w:webHidden/>
              </w:rPr>
            </w:r>
            <w:r w:rsidR="00D80EC5" w:rsidRPr="00D80EC5">
              <w:rPr>
                <w:noProof/>
                <w:webHidden/>
              </w:rPr>
              <w:fldChar w:fldCharType="separate"/>
            </w:r>
            <w:r w:rsidR="00D21BAC">
              <w:rPr>
                <w:noProof/>
                <w:webHidden/>
              </w:rPr>
              <w:t>28</w:t>
            </w:r>
            <w:r w:rsidR="00D80EC5" w:rsidRPr="00D80EC5">
              <w:rPr>
                <w:noProof/>
                <w:webHidden/>
              </w:rPr>
              <w:fldChar w:fldCharType="end"/>
            </w:r>
          </w:hyperlink>
        </w:p>
        <w:p w14:paraId="4470E734" w14:textId="2E9558DA" w:rsidR="00D80EC5" w:rsidRPr="00D80EC5" w:rsidRDefault="006807D0" w:rsidP="00D80EC5">
          <w:pPr>
            <w:pStyle w:val="TDC2"/>
            <w:tabs>
              <w:tab w:val="right" w:leader="dot" w:pos="8828"/>
            </w:tabs>
            <w:spacing w:line="360" w:lineRule="auto"/>
            <w:contextualSpacing/>
            <w:rPr>
              <w:rFonts w:cstheme="minorBidi"/>
              <w:noProof/>
              <w:kern w:val="2"/>
              <w:sz w:val="24"/>
              <w:szCs w:val="24"/>
              <w14:ligatures w14:val="standardContextual"/>
            </w:rPr>
          </w:pPr>
          <w:hyperlink w:anchor="_Toc210052597" w:history="1">
            <w:r w:rsidR="00D80EC5" w:rsidRPr="00D80EC5">
              <w:rPr>
                <w:rStyle w:val="Hipervnculo"/>
                <w:rFonts w:ascii="Palatino Linotype" w:eastAsia="Calibri" w:hAnsi="Palatino Linotype"/>
                <w:noProof/>
                <w:lang w:val="es-ES" w:eastAsia="es-ES_tradnl"/>
              </w:rPr>
              <w:t>TERCERO. Determinación de la Controversia</w:t>
            </w:r>
            <w:r w:rsidR="00D80EC5" w:rsidRPr="00D80EC5">
              <w:rPr>
                <w:noProof/>
                <w:webHidden/>
              </w:rPr>
              <w:tab/>
            </w:r>
            <w:r w:rsidR="00D80EC5" w:rsidRPr="00D80EC5">
              <w:rPr>
                <w:noProof/>
                <w:webHidden/>
              </w:rPr>
              <w:fldChar w:fldCharType="begin"/>
            </w:r>
            <w:r w:rsidR="00D80EC5" w:rsidRPr="00D80EC5">
              <w:rPr>
                <w:noProof/>
                <w:webHidden/>
              </w:rPr>
              <w:instrText xml:space="preserve"> PAGEREF _Toc210052597 \h </w:instrText>
            </w:r>
            <w:r w:rsidR="00D80EC5" w:rsidRPr="00D80EC5">
              <w:rPr>
                <w:noProof/>
                <w:webHidden/>
              </w:rPr>
            </w:r>
            <w:r w:rsidR="00D80EC5" w:rsidRPr="00D80EC5">
              <w:rPr>
                <w:noProof/>
                <w:webHidden/>
              </w:rPr>
              <w:fldChar w:fldCharType="separate"/>
            </w:r>
            <w:r w:rsidR="00D21BAC">
              <w:rPr>
                <w:noProof/>
                <w:webHidden/>
              </w:rPr>
              <w:t>30</w:t>
            </w:r>
            <w:r w:rsidR="00D80EC5" w:rsidRPr="00D80EC5">
              <w:rPr>
                <w:noProof/>
                <w:webHidden/>
              </w:rPr>
              <w:fldChar w:fldCharType="end"/>
            </w:r>
          </w:hyperlink>
        </w:p>
        <w:p w14:paraId="3A629679" w14:textId="351D4728" w:rsidR="00D80EC5" w:rsidRPr="00D80EC5" w:rsidRDefault="006807D0" w:rsidP="00D80EC5">
          <w:pPr>
            <w:pStyle w:val="TDC2"/>
            <w:tabs>
              <w:tab w:val="right" w:leader="dot" w:pos="8828"/>
            </w:tabs>
            <w:spacing w:line="360" w:lineRule="auto"/>
            <w:contextualSpacing/>
            <w:rPr>
              <w:rFonts w:cstheme="minorBidi"/>
              <w:noProof/>
              <w:kern w:val="2"/>
              <w:sz w:val="24"/>
              <w:szCs w:val="24"/>
              <w14:ligatures w14:val="standardContextual"/>
            </w:rPr>
          </w:pPr>
          <w:hyperlink w:anchor="_Toc210052598" w:history="1">
            <w:r w:rsidR="00D80EC5" w:rsidRPr="00D80EC5">
              <w:rPr>
                <w:rStyle w:val="Hipervnculo"/>
                <w:rFonts w:ascii="Palatino Linotype" w:hAnsi="Palatino Linotype"/>
                <w:noProof/>
                <w:lang w:val="es-ES"/>
              </w:rPr>
              <w:t xml:space="preserve">CUARTO. </w:t>
            </w:r>
            <w:r w:rsidR="00D80EC5" w:rsidRPr="00D80EC5">
              <w:rPr>
                <w:rStyle w:val="Hipervnculo"/>
                <w:rFonts w:ascii="Palatino Linotype" w:hAnsi="Palatino Linotype"/>
                <w:noProof/>
              </w:rPr>
              <w:t>Marco normativo aplicable en materia de transparencia y acceso a la información pública</w:t>
            </w:r>
            <w:r w:rsidR="00D80EC5" w:rsidRPr="00D80EC5">
              <w:rPr>
                <w:noProof/>
                <w:webHidden/>
              </w:rPr>
              <w:tab/>
            </w:r>
            <w:r w:rsidR="00D80EC5" w:rsidRPr="00D80EC5">
              <w:rPr>
                <w:noProof/>
                <w:webHidden/>
              </w:rPr>
              <w:fldChar w:fldCharType="begin"/>
            </w:r>
            <w:r w:rsidR="00D80EC5" w:rsidRPr="00D80EC5">
              <w:rPr>
                <w:noProof/>
                <w:webHidden/>
              </w:rPr>
              <w:instrText xml:space="preserve"> PAGEREF _Toc210052598 \h </w:instrText>
            </w:r>
            <w:r w:rsidR="00D80EC5" w:rsidRPr="00D80EC5">
              <w:rPr>
                <w:noProof/>
                <w:webHidden/>
              </w:rPr>
            </w:r>
            <w:r w:rsidR="00D80EC5" w:rsidRPr="00D80EC5">
              <w:rPr>
                <w:noProof/>
                <w:webHidden/>
              </w:rPr>
              <w:fldChar w:fldCharType="separate"/>
            </w:r>
            <w:r w:rsidR="00D21BAC">
              <w:rPr>
                <w:noProof/>
                <w:webHidden/>
              </w:rPr>
              <w:t>33</w:t>
            </w:r>
            <w:r w:rsidR="00D80EC5" w:rsidRPr="00D80EC5">
              <w:rPr>
                <w:noProof/>
                <w:webHidden/>
              </w:rPr>
              <w:fldChar w:fldCharType="end"/>
            </w:r>
          </w:hyperlink>
        </w:p>
        <w:p w14:paraId="73337EF7" w14:textId="04B3A47C" w:rsidR="00D80EC5" w:rsidRPr="00D80EC5" w:rsidRDefault="006807D0" w:rsidP="00D80EC5">
          <w:pPr>
            <w:pStyle w:val="TDC2"/>
            <w:tabs>
              <w:tab w:val="right" w:leader="dot" w:pos="8828"/>
            </w:tabs>
            <w:spacing w:line="360" w:lineRule="auto"/>
            <w:contextualSpacing/>
            <w:rPr>
              <w:rFonts w:cstheme="minorBidi"/>
              <w:noProof/>
              <w:kern w:val="2"/>
              <w:sz w:val="24"/>
              <w:szCs w:val="24"/>
              <w14:ligatures w14:val="standardContextual"/>
            </w:rPr>
          </w:pPr>
          <w:hyperlink w:anchor="_Toc210052599" w:history="1">
            <w:r w:rsidR="00D80EC5" w:rsidRPr="00D80EC5">
              <w:rPr>
                <w:rStyle w:val="Hipervnculo"/>
                <w:rFonts w:ascii="Palatino Linotype" w:hAnsi="Palatino Linotype"/>
                <w:noProof/>
                <w:lang w:val="es-ES"/>
              </w:rPr>
              <w:t>QUINTO. Estudio de Fondo.</w:t>
            </w:r>
            <w:r w:rsidR="00D80EC5" w:rsidRPr="00D80EC5">
              <w:rPr>
                <w:noProof/>
                <w:webHidden/>
              </w:rPr>
              <w:tab/>
            </w:r>
            <w:r w:rsidR="00D80EC5" w:rsidRPr="00D80EC5">
              <w:rPr>
                <w:noProof/>
                <w:webHidden/>
              </w:rPr>
              <w:fldChar w:fldCharType="begin"/>
            </w:r>
            <w:r w:rsidR="00D80EC5" w:rsidRPr="00D80EC5">
              <w:rPr>
                <w:noProof/>
                <w:webHidden/>
              </w:rPr>
              <w:instrText xml:space="preserve"> PAGEREF _Toc210052599 \h </w:instrText>
            </w:r>
            <w:r w:rsidR="00D80EC5" w:rsidRPr="00D80EC5">
              <w:rPr>
                <w:noProof/>
                <w:webHidden/>
              </w:rPr>
            </w:r>
            <w:r w:rsidR="00D80EC5" w:rsidRPr="00D80EC5">
              <w:rPr>
                <w:noProof/>
                <w:webHidden/>
              </w:rPr>
              <w:fldChar w:fldCharType="separate"/>
            </w:r>
            <w:r w:rsidR="00D21BAC">
              <w:rPr>
                <w:noProof/>
                <w:webHidden/>
              </w:rPr>
              <w:t>35</w:t>
            </w:r>
            <w:r w:rsidR="00D80EC5" w:rsidRPr="00D80EC5">
              <w:rPr>
                <w:noProof/>
                <w:webHidden/>
              </w:rPr>
              <w:fldChar w:fldCharType="end"/>
            </w:r>
          </w:hyperlink>
        </w:p>
        <w:p w14:paraId="199AAFDC" w14:textId="4736D363" w:rsidR="00D80EC5" w:rsidRPr="00D80EC5" w:rsidRDefault="006807D0" w:rsidP="00D80EC5">
          <w:pPr>
            <w:pStyle w:val="TDC2"/>
            <w:tabs>
              <w:tab w:val="right" w:leader="dot" w:pos="8828"/>
            </w:tabs>
            <w:spacing w:line="360" w:lineRule="auto"/>
            <w:contextualSpacing/>
            <w:rPr>
              <w:rFonts w:cstheme="minorBidi"/>
              <w:noProof/>
              <w:kern w:val="2"/>
              <w:sz w:val="24"/>
              <w:szCs w:val="24"/>
              <w14:ligatures w14:val="standardContextual"/>
            </w:rPr>
          </w:pPr>
          <w:hyperlink w:anchor="_Toc210052600" w:history="1">
            <w:r w:rsidR="00D80EC5" w:rsidRPr="00D80EC5">
              <w:rPr>
                <w:rStyle w:val="Hipervnculo"/>
                <w:rFonts w:ascii="Palatino Linotype" w:hAnsi="Palatino Linotype"/>
                <w:noProof/>
              </w:rPr>
              <w:t>SEXTO. Decisión</w:t>
            </w:r>
            <w:r w:rsidR="00D80EC5" w:rsidRPr="00D80EC5">
              <w:rPr>
                <w:noProof/>
                <w:webHidden/>
              </w:rPr>
              <w:tab/>
            </w:r>
            <w:r w:rsidR="00D80EC5" w:rsidRPr="00D80EC5">
              <w:rPr>
                <w:noProof/>
                <w:webHidden/>
              </w:rPr>
              <w:fldChar w:fldCharType="begin"/>
            </w:r>
            <w:r w:rsidR="00D80EC5" w:rsidRPr="00D80EC5">
              <w:rPr>
                <w:noProof/>
                <w:webHidden/>
              </w:rPr>
              <w:instrText xml:space="preserve"> PAGEREF _Toc210052600 \h </w:instrText>
            </w:r>
            <w:r w:rsidR="00D80EC5" w:rsidRPr="00D80EC5">
              <w:rPr>
                <w:noProof/>
                <w:webHidden/>
              </w:rPr>
            </w:r>
            <w:r w:rsidR="00D80EC5" w:rsidRPr="00D80EC5">
              <w:rPr>
                <w:noProof/>
                <w:webHidden/>
              </w:rPr>
              <w:fldChar w:fldCharType="separate"/>
            </w:r>
            <w:r w:rsidR="00D21BAC">
              <w:rPr>
                <w:noProof/>
                <w:webHidden/>
              </w:rPr>
              <w:t>48</w:t>
            </w:r>
            <w:r w:rsidR="00D80EC5" w:rsidRPr="00D80EC5">
              <w:rPr>
                <w:noProof/>
                <w:webHidden/>
              </w:rPr>
              <w:fldChar w:fldCharType="end"/>
            </w:r>
          </w:hyperlink>
        </w:p>
        <w:p w14:paraId="5E595493" w14:textId="602C7856" w:rsidR="00D80EC5" w:rsidRDefault="006807D0" w:rsidP="00D80EC5">
          <w:pPr>
            <w:pStyle w:val="TDC1"/>
            <w:tabs>
              <w:tab w:val="right" w:leader="dot" w:pos="8828"/>
            </w:tabs>
            <w:spacing w:line="360" w:lineRule="auto"/>
            <w:contextualSpacing/>
            <w:rPr>
              <w:rFonts w:cstheme="minorBidi"/>
              <w:noProof/>
              <w:kern w:val="2"/>
              <w:sz w:val="24"/>
              <w:szCs w:val="24"/>
              <w14:ligatures w14:val="standardContextual"/>
            </w:rPr>
          </w:pPr>
          <w:hyperlink w:anchor="_Toc210052601" w:history="1">
            <w:r w:rsidR="00D80EC5" w:rsidRPr="00D80EC5">
              <w:rPr>
                <w:rStyle w:val="Hipervnculo"/>
                <w:rFonts w:ascii="Palatino Linotype" w:eastAsia="Calibri" w:hAnsi="Palatino Linotype"/>
                <w:noProof/>
              </w:rPr>
              <w:t>R E S U E L V E</w:t>
            </w:r>
            <w:r w:rsidR="00D80EC5" w:rsidRPr="00D80EC5">
              <w:rPr>
                <w:noProof/>
                <w:webHidden/>
              </w:rPr>
              <w:tab/>
            </w:r>
            <w:r w:rsidR="00D80EC5" w:rsidRPr="00D80EC5">
              <w:rPr>
                <w:noProof/>
                <w:webHidden/>
              </w:rPr>
              <w:fldChar w:fldCharType="begin"/>
            </w:r>
            <w:r w:rsidR="00D80EC5" w:rsidRPr="00D80EC5">
              <w:rPr>
                <w:noProof/>
                <w:webHidden/>
              </w:rPr>
              <w:instrText xml:space="preserve"> PAGEREF _Toc210052601 \h </w:instrText>
            </w:r>
            <w:r w:rsidR="00D80EC5" w:rsidRPr="00D80EC5">
              <w:rPr>
                <w:noProof/>
                <w:webHidden/>
              </w:rPr>
            </w:r>
            <w:r w:rsidR="00D80EC5" w:rsidRPr="00D80EC5">
              <w:rPr>
                <w:noProof/>
                <w:webHidden/>
              </w:rPr>
              <w:fldChar w:fldCharType="separate"/>
            </w:r>
            <w:r w:rsidR="00D21BAC">
              <w:rPr>
                <w:noProof/>
                <w:webHidden/>
              </w:rPr>
              <w:t>49</w:t>
            </w:r>
            <w:r w:rsidR="00D80EC5" w:rsidRPr="00D80EC5">
              <w:rPr>
                <w:noProof/>
                <w:webHidden/>
              </w:rPr>
              <w:fldChar w:fldCharType="end"/>
            </w:r>
          </w:hyperlink>
        </w:p>
        <w:p w14:paraId="07DF09A6" w14:textId="240E7A73" w:rsidR="00365798" w:rsidRDefault="00365798" w:rsidP="00D80EC5">
          <w:pPr>
            <w:spacing w:after="160" w:line="360" w:lineRule="auto"/>
            <w:contextualSpacing/>
            <w:jc w:val="both"/>
            <w:rPr>
              <w:rFonts w:ascii="Palatino Linotype" w:hAnsi="Palatino Linotype" w:cs="Tahoma"/>
              <w:bCs/>
              <w:sz w:val="22"/>
              <w:szCs w:val="22"/>
            </w:rPr>
          </w:pPr>
          <w:r w:rsidRPr="00903CC5">
            <w:rPr>
              <w:rFonts w:ascii="Palatino Linotype" w:hAnsi="Palatino Linotype"/>
              <w:b/>
              <w:bCs/>
              <w:sz w:val="22"/>
              <w:szCs w:val="22"/>
              <w:lang w:val="es-ES"/>
            </w:rPr>
            <w:fldChar w:fldCharType="end"/>
          </w:r>
        </w:p>
      </w:sdtContent>
    </w:sdt>
    <w:p w14:paraId="1281D470" w14:textId="77777777" w:rsidR="00365798" w:rsidRDefault="00365798" w:rsidP="00D80EC5">
      <w:pPr>
        <w:spacing w:after="160" w:line="360" w:lineRule="auto"/>
        <w:contextualSpacing/>
        <w:rPr>
          <w:rFonts w:ascii="Palatino Linotype" w:hAnsi="Palatino Linotype" w:cs="Tahoma"/>
          <w:bCs/>
          <w:sz w:val="22"/>
          <w:szCs w:val="22"/>
        </w:rPr>
      </w:pPr>
      <w:r>
        <w:rPr>
          <w:rFonts w:ascii="Palatino Linotype" w:hAnsi="Palatino Linotype" w:cs="Tahoma"/>
          <w:bCs/>
          <w:sz w:val="22"/>
          <w:szCs w:val="22"/>
        </w:rPr>
        <w:br w:type="page"/>
      </w:r>
    </w:p>
    <w:p w14:paraId="19BF89D5" w14:textId="77777777" w:rsidR="00365798" w:rsidRDefault="00365798" w:rsidP="00D80EC5">
      <w:pPr>
        <w:spacing w:after="160" w:line="360" w:lineRule="auto"/>
        <w:contextualSpacing/>
        <w:jc w:val="both"/>
        <w:rPr>
          <w:rFonts w:ascii="Palatino Linotype" w:hAnsi="Palatino Linotype" w:cs="Tahoma"/>
          <w:bCs/>
          <w:sz w:val="22"/>
          <w:szCs w:val="22"/>
        </w:rPr>
      </w:pPr>
    </w:p>
    <w:p w14:paraId="64176C3F" w14:textId="09536A02" w:rsidR="00365798" w:rsidRPr="005448E8" w:rsidRDefault="00365798" w:rsidP="00D80EC5">
      <w:pPr>
        <w:spacing w:after="160" w:line="360" w:lineRule="auto"/>
        <w:contextualSpacing/>
        <w:jc w:val="both"/>
        <w:rPr>
          <w:rFonts w:ascii="Palatino Linotype" w:hAnsi="Palatino Linotype" w:cs="Tahoma"/>
          <w:bCs/>
          <w:sz w:val="22"/>
          <w:szCs w:val="22"/>
        </w:rPr>
      </w:pPr>
      <w:r w:rsidRPr="00B71E3E">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w:t>
      </w:r>
      <w:r w:rsidR="00634495">
        <w:rPr>
          <w:rFonts w:ascii="Palatino Linotype" w:hAnsi="Palatino Linotype" w:cs="Tahoma"/>
          <w:bCs/>
          <w:sz w:val="22"/>
          <w:szCs w:val="22"/>
        </w:rPr>
        <w:t xml:space="preserve">primero de octubre </w:t>
      </w:r>
      <w:r w:rsidRPr="00B71E3E">
        <w:rPr>
          <w:rFonts w:ascii="Palatino Linotype" w:hAnsi="Palatino Linotype" w:cs="Tahoma"/>
          <w:bCs/>
          <w:sz w:val="22"/>
          <w:szCs w:val="22"/>
        </w:rPr>
        <w:t>de dos mil veinticinco.</w:t>
      </w:r>
    </w:p>
    <w:p w14:paraId="71A08BBE" w14:textId="77777777" w:rsidR="00365798" w:rsidRPr="00B71E3E" w:rsidRDefault="00365798" w:rsidP="00D80EC5">
      <w:pPr>
        <w:spacing w:line="360" w:lineRule="auto"/>
        <w:contextualSpacing/>
        <w:rPr>
          <w:rFonts w:ascii="Palatino Linotype" w:hAnsi="Palatino Linotype" w:cs="Tahoma"/>
          <w:bCs/>
          <w:sz w:val="22"/>
          <w:szCs w:val="22"/>
        </w:rPr>
      </w:pPr>
    </w:p>
    <w:p w14:paraId="371DF694" w14:textId="77777777" w:rsidR="00365798" w:rsidRPr="00365798" w:rsidRDefault="00365798" w:rsidP="00D80EC5">
      <w:pPr>
        <w:spacing w:line="360" w:lineRule="auto"/>
        <w:contextualSpacing/>
        <w:jc w:val="both"/>
        <w:rPr>
          <w:rFonts w:ascii="Palatino Linotype" w:hAnsi="Palatino Linotype"/>
          <w:color w:val="000000" w:themeColor="text1"/>
          <w:sz w:val="22"/>
          <w:szCs w:val="22"/>
        </w:rPr>
      </w:pPr>
      <w:r w:rsidRPr="00B71E3E">
        <w:rPr>
          <w:rFonts w:ascii="Palatino Linotype" w:hAnsi="Palatino Linotype" w:cs="Tahoma"/>
          <w:b/>
          <w:bCs/>
          <w:color w:val="0D0D0D" w:themeColor="text1" w:themeTint="F2"/>
          <w:sz w:val="22"/>
          <w:szCs w:val="22"/>
        </w:rPr>
        <w:t xml:space="preserve">VISTO </w:t>
      </w:r>
      <w:r w:rsidRPr="00B71E3E">
        <w:rPr>
          <w:rFonts w:ascii="Palatino Linotype" w:hAnsi="Palatino Linotype" w:cs="Tahoma"/>
          <w:bCs/>
          <w:color w:val="0D0D0D" w:themeColor="text1" w:themeTint="F2"/>
          <w:sz w:val="22"/>
          <w:szCs w:val="22"/>
        </w:rPr>
        <w:t xml:space="preserve">el expediente conformado con motivo de los Recursos de Revisión </w:t>
      </w:r>
      <w:r w:rsidRPr="00B71E3E">
        <w:rPr>
          <w:rFonts w:ascii="Palatino Linotype" w:eastAsia="Batang" w:hAnsi="Palatino Linotype" w:cs="Tahoma"/>
          <w:b/>
          <w:sz w:val="22"/>
          <w:szCs w:val="22"/>
          <w:lang w:val="es-ES_tradnl"/>
        </w:rPr>
        <w:t>0</w:t>
      </w:r>
      <w:r>
        <w:rPr>
          <w:rFonts w:ascii="Palatino Linotype" w:eastAsia="Batang" w:hAnsi="Palatino Linotype" w:cs="Tahoma"/>
          <w:b/>
          <w:sz w:val="22"/>
          <w:szCs w:val="22"/>
          <w:lang w:val="es-ES_tradnl"/>
        </w:rPr>
        <w:t>3821</w:t>
      </w:r>
      <w:r w:rsidRPr="00B71E3E">
        <w:rPr>
          <w:rFonts w:ascii="Palatino Linotype" w:eastAsia="Batang" w:hAnsi="Palatino Linotype" w:cs="Tahoma"/>
          <w:b/>
          <w:sz w:val="22"/>
          <w:szCs w:val="22"/>
          <w:lang w:val="es-ES_tradnl"/>
        </w:rPr>
        <w:t>/INFOEM/IP/RR/2025</w:t>
      </w:r>
      <w:r>
        <w:rPr>
          <w:rFonts w:ascii="Palatino Linotype" w:eastAsia="Batang" w:hAnsi="Palatino Linotype" w:cs="Tahoma"/>
          <w:b/>
          <w:sz w:val="22"/>
          <w:szCs w:val="22"/>
          <w:lang w:val="es-ES_tradnl"/>
        </w:rPr>
        <w:t xml:space="preserve">, </w:t>
      </w:r>
      <w:r w:rsidRPr="00B71E3E">
        <w:rPr>
          <w:rFonts w:ascii="Palatino Linotype" w:eastAsia="Batang" w:hAnsi="Palatino Linotype" w:cs="Tahoma"/>
          <w:b/>
          <w:sz w:val="22"/>
          <w:szCs w:val="22"/>
          <w:lang w:val="es-ES_tradnl"/>
        </w:rPr>
        <w:t>0</w:t>
      </w:r>
      <w:r>
        <w:rPr>
          <w:rFonts w:ascii="Palatino Linotype" w:eastAsia="Batang" w:hAnsi="Palatino Linotype" w:cs="Tahoma"/>
          <w:b/>
          <w:sz w:val="22"/>
          <w:szCs w:val="22"/>
          <w:lang w:val="es-ES_tradnl"/>
        </w:rPr>
        <w:t>3823/INFOEM/IP/RR/2025,</w:t>
      </w:r>
      <w:r w:rsidRPr="00B71E3E">
        <w:rPr>
          <w:rFonts w:ascii="Palatino Linotype" w:eastAsia="Batang" w:hAnsi="Palatino Linotype" w:cs="Tahoma"/>
          <w:b/>
          <w:sz w:val="22"/>
          <w:szCs w:val="22"/>
          <w:lang w:val="es-ES_tradnl"/>
        </w:rPr>
        <w:t xml:space="preserve"> y 0</w:t>
      </w:r>
      <w:r>
        <w:rPr>
          <w:rFonts w:ascii="Palatino Linotype" w:eastAsia="Batang" w:hAnsi="Palatino Linotype" w:cs="Tahoma"/>
          <w:b/>
          <w:sz w:val="22"/>
          <w:szCs w:val="22"/>
          <w:lang w:val="es-ES_tradnl"/>
        </w:rPr>
        <w:t>3824</w:t>
      </w:r>
      <w:r w:rsidRPr="00B71E3E">
        <w:rPr>
          <w:rFonts w:ascii="Palatino Linotype" w:eastAsia="Batang" w:hAnsi="Palatino Linotype" w:cs="Tahoma"/>
          <w:b/>
          <w:sz w:val="22"/>
          <w:szCs w:val="22"/>
          <w:lang w:val="es-ES_tradnl"/>
        </w:rPr>
        <w:t>/INFOEM/IP/RR/2025</w:t>
      </w:r>
      <w:r w:rsidRPr="00B71E3E">
        <w:rPr>
          <w:rFonts w:ascii="Palatino Linotype" w:eastAsia="Batang" w:hAnsi="Palatino Linotype" w:cs="Tahoma"/>
          <w:bCs/>
          <w:sz w:val="22"/>
          <w:szCs w:val="22"/>
          <w:lang w:val="es-ES_tradnl"/>
        </w:rPr>
        <w:t xml:space="preserve">, </w:t>
      </w:r>
      <w:r w:rsidRPr="00B71E3E">
        <w:rPr>
          <w:rFonts w:ascii="Palatino Linotype" w:hAnsi="Palatino Linotype" w:cs="Tahoma"/>
          <w:bCs/>
          <w:color w:val="0D0D0D" w:themeColor="text1" w:themeTint="F2"/>
          <w:sz w:val="22"/>
          <w:szCs w:val="22"/>
        </w:rPr>
        <w:t xml:space="preserve">interpuestos por </w:t>
      </w:r>
      <w:r>
        <w:rPr>
          <w:rFonts w:ascii="Palatino Linotype" w:hAnsi="Palatino Linotype" w:cs="Tahoma"/>
          <w:b/>
          <w:color w:val="0D0D0D" w:themeColor="text1" w:themeTint="F2"/>
          <w:sz w:val="22"/>
          <w:szCs w:val="22"/>
        </w:rPr>
        <w:t>e</w:t>
      </w:r>
      <w:r w:rsidRPr="00B71E3E">
        <w:rPr>
          <w:rFonts w:ascii="Palatino Linotype" w:hAnsi="Palatino Linotype" w:cs="Tahoma"/>
          <w:bCs/>
          <w:color w:val="0D0D0D" w:themeColor="text1" w:themeTint="F2"/>
          <w:sz w:val="22"/>
          <w:szCs w:val="22"/>
        </w:rPr>
        <w:t xml:space="preserve">l Recurrente o Particular, en contra de las respuestas del Sujeto Obligado, </w:t>
      </w:r>
      <w:bookmarkStart w:id="2" w:name="_GoBack"/>
      <w:r w:rsidRPr="007A6474">
        <w:rPr>
          <w:rFonts w:ascii="Palatino Linotype" w:hAnsi="Palatino Linotype" w:cs="Tahoma"/>
          <w:b/>
          <w:color w:val="0D0D0D" w:themeColor="text1" w:themeTint="F2"/>
          <w:sz w:val="22"/>
          <w:szCs w:val="22"/>
        </w:rPr>
        <w:t>Ayuntamiento de Toluca</w:t>
      </w:r>
      <w:bookmarkEnd w:id="2"/>
      <w:r w:rsidRPr="00B71E3E">
        <w:rPr>
          <w:rFonts w:ascii="Palatino Linotype" w:hAnsi="Palatino Linotype" w:cs="Tahoma"/>
          <w:bCs/>
          <w:color w:val="0D0D0D" w:themeColor="text1" w:themeTint="F2"/>
          <w:sz w:val="22"/>
          <w:szCs w:val="22"/>
        </w:rPr>
        <w:t xml:space="preserve">, a las solicitudes de acceso a la información pública </w:t>
      </w:r>
      <w:r w:rsidRPr="00B71E3E">
        <w:rPr>
          <w:rFonts w:ascii="Palatino Linotype" w:hAnsi="Palatino Linotype"/>
          <w:bCs/>
          <w:sz w:val="22"/>
          <w:szCs w:val="22"/>
        </w:rPr>
        <w:t>0</w:t>
      </w:r>
      <w:r>
        <w:rPr>
          <w:rFonts w:ascii="Palatino Linotype" w:hAnsi="Palatino Linotype"/>
          <w:bCs/>
          <w:sz w:val="22"/>
          <w:szCs w:val="22"/>
        </w:rPr>
        <w:t>0865/TOLUCA/IP/2025</w:t>
      </w:r>
      <w:r w:rsidRPr="00B71E3E">
        <w:rPr>
          <w:rFonts w:ascii="Palatino Linotype" w:hAnsi="Palatino Linotype"/>
          <w:sz w:val="22"/>
          <w:szCs w:val="22"/>
        </w:rPr>
        <w:t>,</w:t>
      </w:r>
      <w:r>
        <w:rPr>
          <w:rFonts w:ascii="Palatino Linotype" w:hAnsi="Palatino Linotype"/>
          <w:sz w:val="22"/>
          <w:szCs w:val="22"/>
        </w:rPr>
        <w:t xml:space="preserve"> </w:t>
      </w:r>
      <w:r w:rsidRPr="00B71E3E">
        <w:rPr>
          <w:rFonts w:ascii="Palatino Linotype" w:hAnsi="Palatino Linotype"/>
          <w:bCs/>
          <w:sz w:val="22"/>
          <w:szCs w:val="22"/>
        </w:rPr>
        <w:t>0</w:t>
      </w:r>
      <w:r>
        <w:rPr>
          <w:rFonts w:ascii="Palatino Linotype" w:hAnsi="Palatino Linotype"/>
          <w:bCs/>
          <w:sz w:val="22"/>
          <w:szCs w:val="22"/>
        </w:rPr>
        <w:t>0866/TOLUCA/IP/2025</w:t>
      </w:r>
      <w:r w:rsidRPr="00B71E3E">
        <w:rPr>
          <w:rFonts w:ascii="Palatino Linotype" w:hAnsi="Palatino Linotype"/>
          <w:sz w:val="22"/>
          <w:szCs w:val="22"/>
        </w:rPr>
        <w:t xml:space="preserve"> y </w:t>
      </w:r>
      <w:r w:rsidRPr="00B71E3E">
        <w:rPr>
          <w:rFonts w:ascii="Palatino Linotype" w:hAnsi="Palatino Linotype"/>
          <w:bCs/>
          <w:sz w:val="22"/>
          <w:szCs w:val="22"/>
        </w:rPr>
        <w:t>0</w:t>
      </w:r>
      <w:r>
        <w:rPr>
          <w:rFonts w:ascii="Palatino Linotype" w:hAnsi="Palatino Linotype"/>
          <w:bCs/>
          <w:sz w:val="22"/>
          <w:szCs w:val="22"/>
        </w:rPr>
        <w:t xml:space="preserve">0868/TOLUCA/IP/2025 </w:t>
      </w:r>
      <w:r w:rsidRPr="00B71E3E">
        <w:rPr>
          <w:rFonts w:ascii="Palatino Linotype" w:hAnsi="Palatino Linotype" w:cs="Tahoma"/>
          <w:bCs/>
          <w:color w:val="0D0D0D" w:themeColor="text1" w:themeTint="F2"/>
          <w:sz w:val="22"/>
          <w:szCs w:val="22"/>
        </w:rPr>
        <w:t>se emite la presente Resolución, con base en los Antecedentes y C</w:t>
      </w:r>
      <w:r w:rsidRPr="00B71E3E">
        <w:rPr>
          <w:rFonts w:ascii="Palatino Linotype" w:hAnsi="Palatino Linotype" w:cs="Tahoma"/>
          <w:bCs/>
          <w:sz w:val="22"/>
          <w:szCs w:val="22"/>
        </w:rPr>
        <w:t>onsiderandos que a continuación se exponen:</w:t>
      </w:r>
    </w:p>
    <w:p w14:paraId="13895DAA" w14:textId="77777777" w:rsidR="00365798" w:rsidRPr="00B95BB5" w:rsidRDefault="00365798" w:rsidP="00D80EC5">
      <w:pPr>
        <w:pStyle w:val="Ttulo1"/>
        <w:spacing w:line="360" w:lineRule="auto"/>
        <w:contextualSpacing/>
        <w:jc w:val="center"/>
        <w:rPr>
          <w:rFonts w:ascii="Palatino Linotype" w:hAnsi="Palatino Linotype"/>
          <w:b/>
          <w:bCs/>
          <w:color w:val="auto"/>
          <w:sz w:val="22"/>
          <w:szCs w:val="22"/>
        </w:rPr>
      </w:pPr>
      <w:bookmarkStart w:id="3" w:name="_Toc210052589"/>
      <w:r w:rsidRPr="00B95BB5">
        <w:rPr>
          <w:rFonts w:ascii="Palatino Linotype" w:hAnsi="Palatino Linotype"/>
          <w:b/>
          <w:bCs/>
          <w:color w:val="auto"/>
          <w:sz w:val="22"/>
          <w:szCs w:val="22"/>
        </w:rPr>
        <w:t>A N T E C E D E N T E S</w:t>
      </w:r>
      <w:bookmarkEnd w:id="3"/>
    </w:p>
    <w:p w14:paraId="17DB0AB1" w14:textId="77777777" w:rsidR="00365798" w:rsidRPr="00B71E3E" w:rsidRDefault="00365798" w:rsidP="00D80EC5">
      <w:pPr>
        <w:pStyle w:val="Prrafodelista"/>
        <w:tabs>
          <w:tab w:val="left" w:pos="567"/>
        </w:tabs>
        <w:spacing w:line="360" w:lineRule="auto"/>
        <w:ind w:left="567"/>
        <w:jc w:val="both"/>
        <w:rPr>
          <w:rFonts w:ascii="Palatino Linotype" w:hAnsi="Palatino Linotype" w:cs="Tahoma"/>
          <w:szCs w:val="22"/>
        </w:rPr>
      </w:pPr>
    </w:p>
    <w:p w14:paraId="4935EA2A" w14:textId="77777777" w:rsidR="00365798" w:rsidRPr="006B0202" w:rsidRDefault="00365798" w:rsidP="00D80EC5">
      <w:pPr>
        <w:pStyle w:val="Ttulo2"/>
        <w:spacing w:line="360" w:lineRule="auto"/>
        <w:contextualSpacing/>
        <w:rPr>
          <w:rFonts w:ascii="Palatino Linotype" w:hAnsi="Palatino Linotype"/>
          <w:b/>
          <w:bCs/>
          <w:color w:val="auto"/>
          <w:sz w:val="22"/>
          <w:szCs w:val="22"/>
        </w:rPr>
      </w:pPr>
      <w:bookmarkStart w:id="4" w:name="_Toc210052590"/>
      <w:r w:rsidRPr="006B0202">
        <w:rPr>
          <w:rFonts w:ascii="Palatino Linotype" w:hAnsi="Palatino Linotype"/>
          <w:b/>
          <w:bCs/>
          <w:color w:val="auto"/>
          <w:sz w:val="22"/>
          <w:szCs w:val="22"/>
        </w:rPr>
        <w:t>I. Presentación de las solicitudes de información</w:t>
      </w:r>
      <w:bookmarkEnd w:id="4"/>
    </w:p>
    <w:p w14:paraId="34651A23" w14:textId="77777777" w:rsidR="00365798" w:rsidRPr="00B71E3E" w:rsidRDefault="00365798" w:rsidP="00D80EC5">
      <w:pPr>
        <w:pStyle w:val="Prrafodelista"/>
        <w:tabs>
          <w:tab w:val="left" w:pos="567"/>
        </w:tabs>
        <w:spacing w:line="360" w:lineRule="auto"/>
        <w:ind w:left="0"/>
        <w:jc w:val="both"/>
        <w:rPr>
          <w:rFonts w:ascii="Palatino Linotype" w:hAnsi="Palatino Linotype" w:cs="Tahoma"/>
          <w:szCs w:val="22"/>
        </w:rPr>
      </w:pPr>
    </w:p>
    <w:p w14:paraId="25A87221" w14:textId="77777777" w:rsidR="00365798" w:rsidRPr="00045C4A" w:rsidRDefault="00365798" w:rsidP="00D80EC5">
      <w:pPr>
        <w:pStyle w:val="Prrafodelista"/>
        <w:tabs>
          <w:tab w:val="left" w:pos="567"/>
        </w:tabs>
        <w:spacing w:line="360" w:lineRule="auto"/>
        <w:ind w:left="0"/>
        <w:jc w:val="both"/>
        <w:rPr>
          <w:rFonts w:ascii="Palatino Linotype" w:hAnsi="Palatino Linotype" w:cs="Tahoma"/>
          <w:sz w:val="22"/>
          <w:szCs w:val="22"/>
        </w:rPr>
      </w:pPr>
      <w:r w:rsidRPr="00045C4A">
        <w:rPr>
          <w:rFonts w:ascii="Palatino Linotype" w:hAnsi="Palatino Linotype" w:cs="Tahoma"/>
          <w:sz w:val="22"/>
          <w:szCs w:val="22"/>
        </w:rPr>
        <w:t xml:space="preserve">Con fecha trece de febrero de dos mil veinticinco, el Particular presentó tres solicitudes de acceso a la información pública, a través del Sistema de Acceso a la Información Mexiquense, en lo sucesivo </w:t>
      </w:r>
      <w:r w:rsidRPr="00045C4A">
        <w:rPr>
          <w:rFonts w:ascii="Palatino Linotype" w:hAnsi="Palatino Linotype" w:cs="Tahoma"/>
          <w:sz w:val="22"/>
          <w:szCs w:val="22"/>
          <w:lang w:val="es-ES"/>
        </w:rPr>
        <w:t>el SAIME)</w:t>
      </w:r>
      <w:r w:rsidRPr="00045C4A">
        <w:rPr>
          <w:rFonts w:ascii="Palatino Linotype" w:hAnsi="Palatino Linotype" w:cs="Tahoma"/>
          <w:sz w:val="22"/>
          <w:szCs w:val="22"/>
        </w:rPr>
        <w:t>, ante el Ayuntamiento de Toluca,</w:t>
      </w:r>
      <w:r w:rsidRPr="00045C4A">
        <w:rPr>
          <w:rFonts w:ascii="Palatino Linotype" w:hAnsi="Palatino Linotype" w:cs="Tahoma"/>
          <w:sz w:val="22"/>
          <w:szCs w:val="22"/>
          <w:lang w:val="es-ES"/>
        </w:rPr>
        <w:t xml:space="preserve"> </w:t>
      </w:r>
      <w:r w:rsidRPr="00045C4A">
        <w:rPr>
          <w:rFonts w:ascii="Palatino Linotype" w:hAnsi="Palatino Linotype" w:cs="Tahoma"/>
          <w:sz w:val="22"/>
          <w:szCs w:val="22"/>
        </w:rPr>
        <w:t>mediante las cuales requirió lo siguiente:</w:t>
      </w:r>
    </w:p>
    <w:p w14:paraId="4A2F256B" w14:textId="77777777" w:rsidR="00365798" w:rsidRPr="00B71E3E" w:rsidRDefault="00365798" w:rsidP="00D80EC5">
      <w:pPr>
        <w:pStyle w:val="Prrafodelista"/>
        <w:tabs>
          <w:tab w:val="left" w:pos="567"/>
        </w:tabs>
        <w:spacing w:line="360" w:lineRule="auto"/>
        <w:ind w:left="0"/>
        <w:jc w:val="both"/>
        <w:rPr>
          <w:rFonts w:ascii="Palatino Linotype" w:hAnsi="Palatino Linotype" w:cs="Tahoma"/>
          <w:b/>
          <w:szCs w:val="22"/>
        </w:rPr>
      </w:pPr>
    </w:p>
    <w:p w14:paraId="0DBB5403" w14:textId="77777777" w:rsidR="00365798" w:rsidRPr="00B71E3E" w:rsidRDefault="00365798" w:rsidP="00D80EC5">
      <w:pPr>
        <w:pStyle w:val="Prrafodelista"/>
        <w:tabs>
          <w:tab w:val="left" w:pos="567"/>
        </w:tabs>
        <w:spacing w:line="360" w:lineRule="auto"/>
        <w:ind w:left="567" w:right="567"/>
        <w:jc w:val="both"/>
        <w:rPr>
          <w:rFonts w:ascii="Palatino Linotype" w:hAnsi="Palatino Linotype" w:cs="Tahoma"/>
          <w:b/>
          <w:bCs/>
          <w:i/>
          <w:iCs/>
        </w:rPr>
      </w:pPr>
      <w:r w:rsidRPr="00B71E3E">
        <w:rPr>
          <w:rFonts w:ascii="Palatino Linotype" w:hAnsi="Palatino Linotype"/>
          <w:b/>
          <w:bCs/>
          <w:i/>
          <w:iCs/>
          <w:color w:val="000000" w:themeColor="text1"/>
        </w:rPr>
        <w:t>Solicitud de Información 0</w:t>
      </w:r>
      <w:r>
        <w:rPr>
          <w:rFonts w:ascii="Palatino Linotype" w:hAnsi="Palatino Linotype"/>
          <w:b/>
          <w:bCs/>
          <w:i/>
          <w:iCs/>
          <w:color w:val="000000" w:themeColor="text1"/>
        </w:rPr>
        <w:t>0865</w:t>
      </w:r>
      <w:r w:rsidRPr="00B71E3E">
        <w:rPr>
          <w:rFonts w:ascii="Palatino Linotype" w:hAnsi="Palatino Linotype"/>
          <w:b/>
          <w:bCs/>
          <w:i/>
          <w:iCs/>
          <w:color w:val="000000" w:themeColor="text1"/>
        </w:rPr>
        <w:t>/TOLUCA/IP/202</w:t>
      </w:r>
      <w:r>
        <w:rPr>
          <w:rFonts w:ascii="Palatino Linotype" w:hAnsi="Palatino Linotype"/>
          <w:b/>
          <w:bCs/>
          <w:i/>
          <w:iCs/>
          <w:color w:val="000000" w:themeColor="text1"/>
        </w:rPr>
        <w:t>5</w:t>
      </w:r>
    </w:p>
    <w:p w14:paraId="6692BE45" w14:textId="77777777" w:rsidR="00365798" w:rsidRPr="00B71E3E" w:rsidRDefault="00365798" w:rsidP="00D80EC5">
      <w:pPr>
        <w:tabs>
          <w:tab w:val="left" w:pos="4667"/>
        </w:tabs>
        <w:spacing w:line="360" w:lineRule="auto"/>
        <w:ind w:left="567" w:right="567"/>
        <w:contextualSpacing/>
        <w:jc w:val="both"/>
        <w:rPr>
          <w:rFonts w:ascii="Palatino Linotype" w:hAnsi="Palatino Linotype" w:cs="Tahoma"/>
          <w:b/>
          <w:bCs/>
          <w:i/>
        </w:rPr>
      </w:pPr>
      <w:r w:rsidRPr="00B71E3E">
        <w:rPr>
          <w:rFonts w:ascii="Palatino Linotype" w:hAnsi="Palatino Linotype" w:cs="Tahoma"/>
          <w:b/>
          <w:bCs/>
          <w:i/>
        </w:rPr>
        <w:t>“DESCRIPCIÓN CLARA Y PRECISA DE LA INFORMACIÓN SOLICITADA</w:t>
      </w:r>
    </w:p>
    <w:p w14:paraId="269A4C56" w14:textId="77777777" w:rsidR="00365798" w:rsidRDefault="00365798" w:rsidP="00D80EC5">
      <w:pPr>
        <w:spacing w:line="360" w:lineRule="auto"/>
        <w:ind w:left="567" w:right="567"/>
        <w:contextualSpacing/>
        <w:jc w:val="both"/>
        <w:rPr>
          <w:rFonts w:ascii="Palatino Linotype" w:hAnsi="Palatino Linotype" w:cs="Tahoma"/>
          <w:bCs/>
          <w:i/>
        </w:rPr>
      </w:pPr>
      <w:r w:rsidRPr="00365798">
        <w:rPr>
          <w:rFonts w:ascii="Palatino Linotype" w:hAnsi="Palatino Linotype"/>
          <w:i/>
          <w:lang w:eastAsia="es-MX"/>
        </w:rPr>
        <w:t xml:space="preserve">Solicito saber </w:t>
      </w:r>
      <w:proofErr w:type="spellStart"/>
      <w:r w:rsidRPr="00365798">
        <w:rPr>
          <w:rFonts w:ascii="Palatino Linotype" w:hAnsi="Palatino Linotype"/>
          <w:i/>
          <w:lang w:eastAsia="es-MX"/>
        </w:rPr>
        <w:t>cuantos</w:t>
      </w:r>
      <w:proofErr w:type="spellEnd"/>
      <w:r w:rsidRPr="00365798">
        <w:rPr>
          <w:rFonts w:ascii="Palatino Linotype" w:hAnsi="Palatino Linotype"/>
          <w:i/>
          <w:lang w:eastAsia="es-MX"/>
        </w:rPr>
        <w:t xml:space="preserve"> eventos realizo las </w:t>
      </w:r>
      <w:proofErr w:type="spellStart"/>
      <w:r w:rsidRPr="00365798">
        <w:rPr>
          <w:rFonts w:ascii="Palatino Linotype" w:hAnsi="Palatino Linotype"/>
          <w:i/>
          <w:lang w:eastAsia="es-MX"/>
        </w:rPr>
        <w:t>regidurias</w:t>
      </w:r>
      <w:proofErr w:type="spellEnd"/>
      <w:r w:rsidRPr="00365798">
        <w:rPr>
          <w:rFonts w:ascii="Palatino Linotype" w:hAnsi="Palatino Linotype"/>
          <w:i/>
          <w:lang w:eastAsia="es-MX"/>
        </w:rPr>
        <w:t xml:space="preserve"> y Sindicaturas en su programa anual y donde fueron realizados así también cuanto fue lo que gasto en el periodo 2022</w:t>
      </w:r>
      <w:r w:rsidRPr="00B71E3E">
        <w:rPr>
          <w:rFonts w:ascii="Palatino Linotype" w:hAnsi="Palatino Linotype"/>
          <w:i/>
          <w:lang w:eastAsia="es-MX"/>
        </w:rPr>
        <w:t>.</w:t>
      </w:r>
      <w:r w:rsidRPr="00B71E3E">
        <w:rPr>
          <w:rFonts w:ascii="Palatino Linotype" w:hAnsi="Palatino Linotype" w:cs="Tahoma"/>
          <w:bCs/>
          <w:i/>
        </w:rPr>
        <w:t xml:space="preserve">”  </w:t>
      </w:r>
    </w:p>
    <w:p w14:paraId="086F4EF8" w14:textId="77777777" w:rsidR="00365798" w:rsidRPr="00B71E3E" w:rsidRDefault="00365798" w:rsidP="00D80EC5">
      <w:pPr>
        <w:spacing w:line="360" w:lineRule="auto"/>
        <w:ind w:left="567" w:right="567"/>
        <w:contextualSpacing/>
        <w:jc w:val="both"/>
        <w:rPr>
          <w:rFonts w:ascii="Palatino Linotype" w:hAnsi="Palatino Linotype"/>
          <w:i/>
          <w:lang w:eastAsia="es-MX"/>
        </w:rPr>
      </w:pPr>
      <w:r w:rsidRPr="00B71E3E">
        <w:rPr>
          <w:rFonts w:ascii="Palatino Linotype" w:hAnsi="Palatino Linotype" w:cs="Tahoma"/>
          <w:bCs/>
          <w:i/>
        </w:rPr>
        <w:t>(Sic).</w:t>
      </w:r>
    </w:p>
    <w:p w14:paraId="31353DC3" w14:textId="77777777" w:rsidR="00365798" w:rsidRPr="00B71E3E" w:rsidRDefault="00365798" w:rsidP="00D80EC5">
      <w:pPr>
        <w:pStyle w:val="Prrafodelista"/>
        <w:tabs>
          <w:tab w:val="left" w:pos="567"/>
        </w:tabs>
        <w:spacing w:line="360" w:lineRule="auto"/>
        <w:ind w:left="567" w:right="567"/>
        <w:jc w:val="both"/>
        <w:rPr>
          <w:rFonts w:ascii="Palatino Linotype" w:hAnsi="Palatino Linotype"/>
          <w:b/>
          <w:bCs/>
          <w:i/>
          <w:iCs/>
          <w:color w:val="000000" w:themeColor="text1"/>
        </w:rPr>
      </w:pPr>
      <w:r w:rsidRPr="00B71E3E">
        <w:rPr>
          <w:rFonts w:ascii="Palatino Linotype" w:hAnsi="Palatino Linotype"/>
          <w:b/>
          <w:bCs/>
          <w:i/>
          <w:iCs/>
          <w:color w:val="000000" w:themeColor="text1"/>
        </w:rPr>
        <w:lastRenderedPageBreak/>
        <w:tab/>
      </w:r>
    </w:p>
    <w:p w14:paraId="628F281F" w14:textId="77777777" w:rsidR="00365798" w:rsidRPr="00B71E3E" w:rsidRDefault="00365798" w:rsidP="00D80EC5">
      <w:pPr>
        <w:pStyle w:val="Prrafodelista"/>
        <w:tabs>
          <w:tab w:val="left" w:pos="567"/>
        </w:tabs>
        <w:spacing w:line="360" w:lineRule="auto"/>
        <w:ind w:left="567" w:right="567"/>
        <w:jc w:val="both"/>
        <w:rPr>
          <w:rFonts w:ascii="Palatino Linotype" w:hAnsi="Palatino Linotype" w:cs="Tahoma"/>
          <w:b/>
          <w:bCs/>
          <w:i/>
          <w:iCs/>
        </w:rPr>
      </w:pPr>
      <w:r w:rsidRPr="00B71E3E">
        <w:rPr>
          <w:rFonts w:ascii="Palatino Linotype" w:hAnsi="Palatino Linotype"/>
          <w:b/>
          <w:bCs/>
          <w:i/>
          <w:iCs/>
          <w:color w:val="000000" w:themeColor="text1"/>
        </w:rPr>
        <w:t>Solicitud de Información 0</w:t>
      </w:r>
      <w:r>
        <w:rPr>
          <w:rFonts w:ascii="Palatino Linotype" w:hAnsi="Palatino Linotype"/>
          <w:b/>
          <w:bCs/>
          <w:i/>
          <w:iCs/>
          <w:color w:val="000000" w:themeColor="text1"/>
        </w:rPr>
        <w:t>0866</w:t>
      </w:r>
      <w:r w:rsidRPr="00B71E3E">
        <w:rPr>
          <w:rFonts w:ascii="Palatino Linotype" w:hAnsi="Palatino Linotype"/>
          <w:b/>
          <w:bCs/>
          <w:i/>
          <w:iCs/>
          <w:color w:val="000000" w:themeColor="text1"/>
        </w:rPr>
        <w:t>/TOLUCA/IP/2024</w:t>
      </w:r>
    </w:p>
    <w:p w14:paraId="290315A3" w14:textId="77777777" w:rsidR="00365798" w:rsidRPr="00B71E3E" w:rsidRDefault="00365798" w:rsidP="00D80EC5">
      <w:pPr>
        <w:tabs>
          <w:tab w:val="left" w:pos="4667"/>
        </w:tabs>
        <w:spacing w:line="360" w:lineRule="auto"/>
        <w:ind w:left="567" w:right="567"/>
        <w:contextualSpacing/>
        <w:jc w:val="both"/>
        <w:rPr>
          <w:rFonts w:ascii="Palatino Linotype" w:hAnsi="Palatino Linotype" w:cs="Tahoma"/>
          <w:b/>
          <w:bCs/>
          <w:i/>
          <w:iCs/>
        </w:rPr>
      </w:pPr>
      <w:r w:rsidRPr="00B71E3E">
        <w:rPr>
          <w:rFonts w:ascii="Palatino Linotype" w:hAnsi="Palatino Linotype" w:cs="Tahoma"/>
          <w:b/>
          <w:bCs/>
          <w:i/>
          <w:iCs/>
        </w:rPr>
        <w:t>“DESCRIPCIÓN CLARA Y PRECISA DE LA INFORMACIÓN SOLICITADA</w:t>
      </w:r>
    </w:p>
    <w:p w14:paraId="7661E906" w14:textId="77777777" w:rsidR="00365798" w:rsidRDefault="00365798" w:rsidP="00D80EC5">
      <w:pPr>
        <w:spacing w:line="360" w:lineRule="auto"/>
        <w:ind w:left="567" w:right="567"/>
        <w:contextualSpacing/>
        <w:jc w:val="both"/>
        <w:rPr>
          <w:rFonts w:ascii="Palatino Linotype" w:hAnsi="Palatino Linotype" w:cs="Tahoma"/>
          <w:bCs/>
          <w:i/>
          <w:iCs/>
        </w:rPr>
      </w:pPr>
      <w:r w:rsidRPr="00365798">
        <w:rPr>
          <w:rFonts w:ascii="Palatino Linotype" w:hAnsi="Palatino Linotype"/>
          <w:i/>
          <w:lang w:eastAsia="es-MX"/>
        </w:rPr>
        <w:t xml:space="preserve">Solicito saber </w:t>
      </w:r>
      <w:proofErr w:type="spellStart"/>
      <w:r w:rsidRPr="00365798">
        <w:rPr>
          <w:rFonts w:ascii="Palatino Linotype" w:hAnsi="Palatino Linotype"/>
          <w:i/>
          <w:lang w:eastAsia="es-MX"/>
        </w:rPr>
        <w:t>cuantos</w:t>
      </w:r>
      <w:proofErr w:type="spellEnd"/>
      <w:r w:rsidRPr="00365798">
        <w:rPr>
          <w:rFonts w:ascii="Palatino Linotype" w:hAnsi="Palatino Linotype"/>
          <w:i/>
          <w:lang w:eastAsia="es-MX"/>
        </w:rPr>
        <w:t xml:space="preserve"> eventos realizo las </w:t>
      </w:r>
      <w:proofErr w:type="spellStart"/>
      <w:r w:rsidRPr="00365798">
        <w:rPr>
          <w:rFonts w:ascii="Palatino Linotype" w:hAnsi="Palatino Linotype"/>
          <w:i/>
          <w:lang w:eastAsia="es-MX"/>
        </w:rPr>
        <w:t>regidurias</w:t>
      </w:r>
      <w:proofErr w:type="spellEnd"/>
      <w:r w:rsidRPr="00365798">
        <w:rPr>
          <w:rFonts w:ascii="Palatino Linotype" w:hAnsi="Palatino Linotype"/>
          <w:i/>
          <w:lang w:eastAsia="es-MX"/>
        </w:rPr>
        <w:t xml:space="preserve"> y Sindicaturas en su programa anual y donde fueron realizados así también cuanto fue lo que gasto en el periodo 2023</w:t>
      </w:r>
      <w:r w:rsidRPr="00B71E3E">
        <w:rPr>
          <w:rFonts w:ascii="Palatino Linotype" w:hAnsi="Palatino Linotype"/>
          <w:i/>
          <w:iCs/>
          <w:lang w:eastAsia="es-MX"/>
        </w:rPr>
        <w:t>.</w:t>
      </w:r>
      <w:r w:rsidRPr="00B71E3E">
        <w:rPr>
          <w:rFonts w:ascii="Palatino Linotype" w:hAnsi="Palatino Linotype" w:cs="Tahoma"/>
          <w:bCs/>
          <w:i/>
          <w:iCs/>
        </w:rPr>
        <w:t xml:space="preserve">” </w:t>
      </w:r>
    </w:p>
    <w:p w14:paraId="25359114" w14:textId="77777777" w:rsidR="00365798" w:rsidRPr="00B71E3E" w:rsidRDefault="00365798" w:rsidP="00D80EC5">
      <w:pPr>
        <w:spacing w:line="360" w:lineRule="auto"/>
        <w:ind w:left="567" w:right="567"/>
        <w:contextualSpacing/>
        <w:jc w:val="both"/>
        <w:rPr>
          <w:rFonts w:ascii="Palatino Linotype" w:hAnsi="Palatino Linotype"/>
          <w:i/>
          <w:lang w:eastAsia="es-MX"/>
        </w:rPr>
      </w:pPr>
      <w:r w:rsidRPr="00B71E3E">
        <w:rPr>
          <w:rFonts w:ascii="Palatino Linotype" w:hAnsi="Palatino Linotype" w:cs="Tahoma"/>
          <w:bCs/>
          <w:i/>
          <w:iCs/>
        </w:rPr>
        <w:t>(Sic).</w:t>
      </w:r>
    </w:p>
    <w:p w14:paraId="130B7686" w14:textId="77777777" w:rsidR="00365798" w:rsidRDefault="00365798" w:rsidP="00D80EC5">
      <w:pPr>
        <w:tabs>
          <w:tab w:val="left" w:pos="4667"/>
        </w:tabs>
        <w:spacing w:line="360" w:lineRule="auto"/>
        <w:ind w:left="567" w:right="567"/>
        <w:contextualSpacing/>
        <w:jc w:val="both"/>
        <w:rPr>
          <w:rFonts w:ascii="Palatino Linotype" w:hAnsi="Palatino Linotype" w:cs="Tahoma"/>
          <w:bCs/>
          <w:i/>
        </w:rPr>
      </w:pPr>
    </w:p>
    <w:p w14:paraId="39CEA662" w14:textId="77777777" w:rsidR="00365798" w:rsidRPr="00B71E3E" w:rsidRDefault="00365798" w:rsidP="00D80EC5">
      <w:pPr>
        <w:pStyle w:val="Prrafodelista"/>
        <w:tabs>
          <w:tab w:val="left" w:pos="567"/>
        </w:tabs>
        <w:spacing w:line="360" w:lineRule="auto"/>
        <w:ind w:left="567" w:right="567"/>
        <w:jc w:val="both"/>
        <w:rPr>
          <w:rFonts w:ascii="Palatino Linotype" w:hAnsi="Palatino Linotype" w:cs="Tahoma"/>
          <w:b/>
          <w:bCs/>
          <w:i/>
          <w:iCs/>
        </w:rPr>
      </w:pPr>
      <w:r w:rsidRPr="00B71E3E">
        <w:rPr>
          <w:rFonts w:ascii="Palatino Linotype" w:hAnsi="Palatino Linotype"/>
          <w:b/>
          <w:bCs/>
          <w:i/>
          <w:iCs/>
          <w:color w:val="000000" w:themeColor="text1"/>
        </w:rPr>
        <w:t>Solicitud de Información 0</w:t>
      </w:r>
      <w:r>
        <w:rPr>
          <w:rFonts w:ascii="Palatino Linotype" w:hAnsi="Palatino Linotype"/>
          <w:b/>
          <w:bCs/>
          <w:i/>
          <w:iCs/>
          <w:color w:val="000000" w:themeColor="text1"/>
        </w:rPr>
        <w:t>0868</w:t>
      </w:r>
      <w:r w:rsidRPr="00B71E3E">
        <w:rPr>
          <w:rFonts w:ascii="Palatino Linotype" w:hAnsi="Palatino Linotype"/>
          <w:b/>
          <w:bCs/>
          <w:i/>
          <w:iCs/>
          <w:color w:val="000000" w:themeColor="text1"/>
        </w:rPr>
        <w:t>/TOLUCA/IP/2024</w:t>
      </w:r>
    </w:p>
    <w:p w14:paraId="47D1BDD1" w14:textId="77777777" w:rsidR="00365798" w:rsidRPr="00B71E3E" w:rsidRDefault="00365798" w:rsidP="00D80EC5">
      <w:pPr>
        <w:tabs>
          <w:tab w:val="left" w:pos="4667"/>
        </w:tabs>
        <w:spacing w:line="360" w:lineRule="auto"/>
        <w:ind w:left="567" w:right="567"/>
        <w:contextualSpacing/>
        <w:jc w:val="both"/>
        <w:rPr>
          <w:rFonts w:ascii="Palatino Linotype" w:hAnsi="Palatino Linotype" w:cs="Tahoma"/>
          <w:b/>
          <w:bCs/>
          <w:i/>
          <w:iCs/>
        </w:rPr>
      </w:pPr>
      <w:r w:rsidRPr="00B71E3E">
        <w:rPr>
          <w:rFonts w:ascii="Palatino Linotype" w:hAnsi="Palatino Linotype" w:cs="Tahoma"/>
          <w:b/>
          <w:bCs/>
          <w:i/>
          <w:iCs/>
        </w:rPr>
        <w:t>“DESCRIPCIÓN CLARA Y PRECISA DE LA INFORMACIÓN SOLICITADA</w:t>
      </w:r>
    </w:p>
    <w:p w14:paraId="546BC7F3" w14:textId="77777777" w:rsidR="00365798" w:rsidRDefault="00365798" w:rsidP="00D80EC5">
      <w:pPr>
        <w:spacing w:line="360" w:lineRule="auto"/>
        <w:ind w:left="567" w:right="567"/>
        <w:contextualSpacing/>
        <w:jc w:val="both"/>
        <w:rPr>
          <w:rFonts w:ascii="Palatino Linotype" w:hAnsi="Palatino Linotype" w:cs="Tahoma"/>
          <w:bCs/>
          <w:i/>
          <w:iCs/>
        </w:rPr>
      </w:pPr>
      <w:r w:rsidRPr="00365798">
        <w:rPr>
          <w:rFonts w:ascii="Palatino Linotype" w:hAnsi="Palatino Linotype"/>
          <w:i/>
          <w:lang w:eastAsia="es-MX"/>
        </w:rPr>
        <w:t xml:space="preserve">Solicito saber </w:t>
      </w:r>
      <w:proofErr w:type="spellStart"/>
      <w:r w:rsidRPr="00365798">
        <w:rPr>
          <w:rFonts w:ascii="Palatino Linotype" w:hAnsi="Palatino Linotype"/>
          <w:i/>
          <w:lang w:eastAsia="es-MX"/>
        </w:rPr>
        <w:t>cuantos</w:t>
      </w:r>
      <w:proofErr w:type="spellEnd"/>
      <w:r w:rsidRPr="00365798">
        <w:rPr>
          <w:rFonts w:ascii="Palatino Linotype" w:hAnsi="Palatino Linotype"/>
          <w:i/>
          <w:lang w:eastAsia="es-MX"/>
        </w:rPr>
        <w:t xml:space="preserve"> eventos realizo las </w:t>
      </w:r>
      <w:proofErr w:type="spellStart"/>
      <w:r w:rsidRPr="00365798">
        <w:rPr>
          <w:rFonts w:ascii="Palatino Linotype" w:hAnsi="Palatino Linotype"/>
          <w:i/>
          <w:lang w:eastAsia="es-MX"/>
        </w:rPr>
        <w:t>regidurias</w:t>
      </w:r>
      <w:proofErr w:type="spellEnd"/>
      <w:r w:rsidRPr="00365798">
        <w:rPr>
          <w:rFonts w:ascii="Palatino Linotype" w:hAnsi="Palatino Linotype"/>
          <w:i/>
          <w:lang w:eastAsia="es-MX"/>
        </w:rPr>
        <w:t xml:space="preserve"> y Sindicaturas en su programa anual y donde fueron realizados así también cuanto fue lo que gasto en el periodo 2025</w:t>
      </w:r>
      <w:r w:rsidRPr="00B71E3E">
        <w:rPr>
          <w:rFonts w:ascii="Palatino Linotype" w:hAnsi="Palatino Linotype"/>
          <w:i/>
          <w:iCs/>
          <w:lang w:eastAsia="es-MX"/>
        </w:rPr>
        <w:t>.</w:t>
      </w:r>
      <w:r w:rsidRPr="00B71E3E">
        <w:rPr>
          <w:rFonts w:ascii="Palatino Linotype" w:hAnsi="Palatino Linotype" w:cs="Tahoma"/>
          <w:bCs/>
          <w:i/>
          <w:iCs/>
        </w:rPr>
        <w:t xml:space="preserve">” </w:t>
      </w:r>
    </w:p>
    <w:p w14:paraId="45E2AAFD" w14:textId="77777777" w:rsidR="00365798" w:rsidRPr="00B71E3E" w:rsidRDefault="00365798" w:rsidP="00D80EC5">
      <w:pPr>
        <w:spacing w:line="360" w:lineRule="auto"/>
        <w:ind w:left="567" w:right="567"/>
        <w:contextualSpacing/>
        <w:jc w:val="both"/>
        <w:rPr>
          <w:rFonts w:ascii="Palatino Linotype" w:hAnsi="Palatino Linotype"/>
          <w:i/>
          <w:lang w:eastAsia="es-MX"/>
        </w:rPr>
      </w:pPr>
      <w:r w:rsidRPr="00B71E3E">
        <w:rPr>
          <w:rFonts w:ascii="Palatino Linotype" w:hAnsi="Palatino Linotype" w:cs="Tahoma"/>
          <w:bCs/>
          <w:i/>
          <w:iCs/>
        </w:rPr>
        <w:t>(Sic).</w:t>
      </w:r>
    </w:p>
    <w:p w14:paraId="23C69377" w14:textId="77777777" w:rsidR="00365798" w:rsidRPr="00B71E3E" w:rsidRDefault="00365798" w:rsidP="00D80EC5">
      <w:pPr>
        <w:tabs>
          <w:tab w:val="left" w:pos="4667"/>
        </w:tabs>
        <w:spacing w:line="360" w:lineRule="auto"/>
        <w:ind w:left="567" w:right="567"/>
        <w:contextualSpacing/>
        <w:jc w:val="both"/>
        <w:rPr>
          <w:rFonts w:ascii="Palatino Linotype" w:hAnsi="Palatino Linotype" w:cs="Tahoma"/>
          <w:bCs/>
          <w:i/>
        </w:rPr>
      </w:pPr>
    </w:p>
    <w:p w14:paraId="1413F0C2" w14:textId="77777777" w:rsidR="00365798" w:rsidRPr="00B71E3E" w:rsidRDefault="00365798" w:rsidP="00D80EC5">
      <w:pPr>
        <w:tabs>
          <w:tab w:val="left" w:pos="4667"/>
        </w:tabs>
        <w:spacing w:line="360" w:lineRule="auto"/>
        <w:ind w:left="567" w:right="567"/>
        <w:contextualSpacing/>
        <w:jc w:val="both"/>
        <w:rPr>
          <w:rFonts w:ascii="Palatino Linotype" w:hAnsi="Palatino Linotype" w:cs="Tahoma"/>
          <w:bCs/>
          <w:i/>
        </w:rPr>
      </w:pPr>
      <w:r>
        <w:rPr>
          <w:rFonts w:ascii="Palatino Linotype" w:hAnsi="Palatino Linotype" w:cs="Tahoma"/>
          <w:b/>
          <w:bCs/>
          <w:i/>
        </w:rPr>
        <w:t xml:space="preserve">Modalidad de Entrega: </w:t>
      </w:r>
      <w:r w:rsidRPr="00B71E3E">
        <w:rPr>
          <w:rFonts w:ascii="Palatino Linotype" w:hAnsi="Palatino Linotype" w:cs="Tahoma"/>
          <w:bCs/>
          <w:i/>
        </w:rPr>
        <w:t>A través de SAIMEX.</w:t>
      </w:r>
    </w:p>
    <w:p w14:paraId="5C08029D" w14:textId="77777777" w:rsidR="00365798" w:rsidRPr="00B71E3E" w:rsidRDefault="00365798" w:rsidP="00D80EC5">
      <w:pPr>
        <w:tabs>
          <w:tab w:val="left" w:pos="4667"/>
        </w:tabs>
        <w:spacing w:line="360" w:lineRule="auto"/>
        <w:ind w:right="567"/>
        <w:contextualSpacing/>
        <w:jc w:val="both"/>
        <w:rPr>
          <w:rFonts w:ascii="Palatino Linotype" w:hAnsi="Palatino Linotype" w:cs="Tahoma"/>
          <w:sz w:val="22"/>
          <w:szCs w:val="22"/>
        </w:rPr>
      </w:pPr>
    </w:p>
    <w:p w14:paraId="3A592D75" w14:textId="77777777" w:rsidR="00365798" w:rsidRPr="006B0202" w:rsidRDefault="00365798" w:rsidP="00D80EC5">
      <w:pPr>
        <w:pStyle w:val="Ttulo2"/>
        <w:spacing w:line="360" w:lineRule="auto"/>
        <w:contextualSpacing/>
        <w:rPr>
          <w:rFonts w:ascii="Palatino Linotype" w:hAnsi="Palatino Linotype"/>
          <w:b/>
          <w:bCs/>
          <w:color w:val="auto"/>
          <w:sz w:val="22"/>
          <w:szCs w:val="22"/>
        </w:rPr>
      </w:pPr>
      <w:bookmarkStart w:id="5" w:name="_Toc210052591"/>
      <w:r w:rsidRPr="006B0202">
        <w:rPr>
          <w:rFonts w:ascii="Palatino Linotype" w:hAnsi="Palatino Linotype"/>
          <w:b/>
          <w:bCs/>
          <w:color w:val="auto"/>
          <w:sz w:val="22"/>
          <w:szCs w:val="22"/>
        </w:rPr>
        <w:t>II. Respuestas del Sujeto Obligado</w:t>
      </w:r>
      <w:bookmarkEnd w:id="5"/>
    </w:p>
    <w:p w14:paraId="0A31B4FA" w14:textId="77777777" w:rsidR="00365798" w:rsidRPr="00B71E3E" w:rsidRDefault="00365798" w:rsidP="00D80EC5">
      <w:pPr>
        <w:tabs>
          <w:tab w:val="left" w:pos="4667"/>
        </w:tabs>
        <w:spacing w:line="360" w:lineRule="auto"/>
        <w:ind w:right="567"/>
        <w:contextualSpacing/>
        <w:jc w:val="both"/>
        <w:rPr>
          <w:rFonts w:ascii="Palatino Linotype" w:hAnsi="Palatino Linotype" w:cs="Tahoma"/>
          <w:b/>
          <w:bCs/>
          <w:sz w:val="22"/>
          <w:szCs w:val="22"/>
        </w:rPr>
      </w:pPr>
    </w:p>
    <w:p w14:paraId="2FF89BA2" w14:textId="77777777" w:rsidR="00365798" w:rsidRPr="00B71E3E" w:rsidRDefault="00365798" w:rsidP="00D80EC5">
      <w:pPr>
        <w:autoSpaceDE w:val="0"/>
        <w:autoSpaceDN w:val="0"/>
        <w:adjustRightInd w:val="0"/>
        <w:spacing w:line="360" w:lineRule="auto"/>
        <w:contextualSpacing/>
        <w:jc w:val="both"/>
        <w:rPr>
          <w:rFonts w:ascii="Palatino Linotype" w:hAnsi="Palatino Linotype" w:cs="Tahoma"/>
          <w:sz w:val="22"/>
          <w:szCs w:val="22"/>
        </w:rPr>
      </w:pPr>
      <w:r w:rsidRPr="00B71E3E">
        <w:rPr>
          <w:rFonts w:ascii="Palatino Linotype" w:hAnsi="Palatino Linotype" w:cs="Tahoma"/>
          <w:bCs/>
          <w:sz w:val="22"/>
          <w:szCs w:val="22"/>
        </w:rPr>
        <w:t>Con fecha</w:t>
      </w:r>
      <w:r>
        <w:rPr>
          <w:rFonts w:ascii="Palatino Linotype" w:hAnsi="Palatino Linotype" w:cs="Tahoma"/>
          <w:bCs/>
          <w:sz w:val="22"/>
          <w:szCs w:val="22"/>
        </w:rPr>
        <w:t>s</w:t>
      </w:r>
      <w:r w:rsidRPr="00B71E3E">
        <w:rPr>
          <w:rFonts w:ascii="Palatino Linotype" w:hAnsi="Palatino Linotype" w:cs="Tahoma"/>
          <w:bCs/>
          <w:sz w:val="22"/>
          <w:szCs w:val="22"/>
        </w:rPr>
        <w:t xml:space="preserve"> </w:t>
      </w:r>
      <w:r>
        <w:rPr>
          <w:rFonts w:ascii="Palatino Linotype" w:hAnsi="Palatino Linotype" w:cs="Tahoma"/>
          <w:bCs/>
          <w:sz w:val="22"/>
          <w:szCs w:val="22"/>
        </w:rPr>
        <w:t xml:space="preserve">diez de marzo </w:t>
      </w:r>
      <w:r w:rsidRPr="00B71E3E">
        <w:rPr>
          <w:rFonts w:ascii="Palatino Linotype" w:hAnsi="Palatino Linotype" w:cs="Tahoma"/>
          <w:bCs/>
          <w:sz w:val="22"/>
          <w:szCs w:val="22"/>
        </w:rPr>
        <w:t>de dos mil veinticinco, el</w:t>
      </w:r>
      <w:r w:rsidRPr="00B71E3E">
        <w:rPr>
          <w:rFonts w:ascii="Palatino Linotype" w:hAnsi="Palatino Linotype" w:cs="Tahoma"/>
          <w:b/>
          <w:sz w:val="22"/>
          <w:szCs w:val="22"/>
        </w:rPr>
        <w:t xml:space="preserve"> </w:t>
      </w:r>
      <w:r w:rsidRPr="00B71E3E">
        <w:rPr>
          <w:rFonts w:ascii="Palatino Linotype" w:hAnsi="Palatino Linotype" w:cs="Tahoma"/>
          <w:sz w:val="22"/>
          <w:szCs w:val="22"/>
        </w:rPr>
        <w:t>Sujeto Obligado dio respuesta a las solicitudes de acceso a la información a través del SAIMEX,</w:t>
      </w:r>
      <w:r>
        <w:rPr>
          <w:rFonts w:ascii="Palatino Linotype" w:hAnsi="Palatino Linotype" w:cs="Tahoma"/>
          <w:sz w:val="22"/>
          <w:szCs w:val="22"/>
        </w:rPr>
        <w:t xml:space="preserve"> a través de </w:t>
      </w:r>
      <w:r w:rsidRPr="00B71E3E">
        <w:rPr>
          <w:rFonts w:ascii="Palatino Linotype" w:hAnsi="Palatino Linotype" w:cs="Tahoma"/>
          <w:sz w:val="22"/>
          <w:szCs w:val="22"/>
        </w:rPr>
        <w:t>la digitalización de los documentos</w:t>
      </w:r>
      <w:r>
        <w:rPr>
          <w:rFonts w:ascii="Palatino Linotype" w:hAnsi="Palatino Linotype" w:cs="Tahoma"/>
          <w:sz w:val="22"/>
          <w:szCs w:val="22"/>
        </w:rPr>
        <w:t xml:space="preserve"> </w:t>
      </w:r>
      <w:r w:rsidRPr="00B71E3E">
        <w:rPr>
          <w:rFonts w:ascii="Palatino Linotype" w:hAnsi="Palatino Linotype" w:cs="Tahoma"/>
          <w:sz w:val="22"/>
          <w:szCs w:val="22"/>
        </w:rPr>
        <w:t>siguientes:</w:t>
      </w:r>
    </w:p>
    <w:p w14:paraId="6F777442" w14:textId="77777777" w:rsidR="00365798" w:rsidRPr="00B71E3E" w:rsidRDefault="00365798" w:rsidP="00D80EC5">
      <w:pPr>
        <w:autoSpaceDE w:val="0"/>
        <w:autoSpaceDN w:val="0"/>
        <w:adjustRightInd w:val="0"/>
        <w:spacing w:line="360" w:lineRule="auto"/>
        <w:contextualSpacing/>
        <w:jc w:val="both"/>
        <w:rPr>
          <w:rFonts w:ascii="Palatino Linotype" w:hAnsi="Palatino Linotype" w:cs="Tahoma"/>
          <w:sz w:val="22"/>
          <w:szCs w:val="22"/>
        </w:rPr>
      </w:pPr>
    </w:p>
    <w:p w14:paraId="54B40315" w14:textId="77777777" w:rsidR="00365798" w:rsidRPr="00B71E3E" w:rsidRDefault="00365798" w:rsidP="00D80EC5">
      <w:pPr>
        <w:autoSpaceDE w:val="0"/>
        <w:autoSpaceDN w:val="0"/>
        <w:adjustRightInd w:val="0"/>
        <w:spacing w:line="360" w:lineRule="auto"/>
        <w:contextualSpacing/>
        <w:jc w:val="both"/>
        <w:rPr>
          <w:rFonts w:ascii="Palatino Linotype" w:hAnsi="Palatino Linotype"/>
          <w:b/>
          <w:bCs/>
          <w:color w:val="000000" w:themeColor="text1"/>
          <w:sz w:val="22"/>
          <w:szCs w:val="22"/>
        </w:rPr>
      </w:pPr>
      <w:r w:rsidRPr="00B71E3E">
        <w:rPr>
          <w:rFonts w:ascii="Palatino Linotype" w:hAnsi="Palatino Linotype"/>
          <w:b/>
          <w:bCs/>
          <w:color w:val="000000" w:themeColor="text1"/>
          <w:sz w:val="22"/>
          <w:szCs w:val="22"/>
        </w:rPr>
        <w:t>Solicitud de Información 0</w:t>
      </w:r>
      <w:r>
        <w:rPr>
          <w:rFonts w:ascii="Palatino Linotype" w:hAnsi="Palatino Linotype"/>
          <w:b/>
          <w:bCs/>
          <w:color w:val="000000" w:themeColor="text1"/>
          <w:sz w:val="22"/>
          <w:szCs w:val="22"/>
        </w:rPr>
        <w:t>0</w:t>
      </w:r>
      <w:r w:rsidR="00304D3A">
        <w:rPr>
          <w:rFonts w:ascii="Palatino Linotype" w:hAnsi="Palatino Linotype"/>
          <w:b/>
          <w:bCs/>
          <w:color w:val="000000" w:themeColor="text1"/>
          <w:sz w:val="22"/>
          <w:szCs w:val="22"/>
        </w:rPr>
        <w:t>865</w:t>
      </w:r>
      <w:r>
        <w:rPr>
          <w:rFonts w:ascii="Palatino Linotype" w:hAnsi="Palatino Linotype"/>
          <w:b/>
          <w:bCs/>
          <w:color w:val="000000" w:themeColor="text1"/>
          <w:sz w:val="22"/>
          <w:szCs w:val="22"/>
        </w:rPr>
        <w:t>/</w:t>
      </w:r>
      <w:r w:rsidRPr="00B71E3E">
        <w:rPr>
          <w:rFonts w:ascii="Palatino Linotype" w:hAnsi="Palatino Linotype"/>
          <w:b/>
          <w:bCs/>
          <w:color w:val="000000" w:themeColor="text1"/>
          <w:sz w:val="22"/>
          <w:szCs w:val="22"/>
        </w:rPr>
        <w:t>TOLUCA/IP/202</w:t>
      </w:r>
      <w:r>
        <w:rPr>
          <w:rFonts w:ascii="Palatino Linotype" w:hAnsi="Palatino Linotype"/>
          <w:b/>
          <w:bCs/>
          <w:color w:val="000000" w:themeColor="text1"/>
          <w:sz w:val="22"/>
          <w:szCs w:val="22"/>
        </w:rPr>
        <w:t>5</w:t>
      </w:r>
    </w:p>
    <w:p w14:paraId="18E72741" w14:textId="77777777" w:rsidR="00365798" w:rsidRPr="00B71E3E" w:rsidRDefault="00365798" w:rsidP="00D80EC5">
      <w:pPr>
        <w:autoSpaceDE w:val="0"/>
        <w:autoSpaceDN w:val="0"/>
        <w:adjustRightInd w:val="0"/>
        <w:spacing w:line="360" w:lineRule="auto"/>
        <w:contextualSpacing/>
        <w:jc w:val="both"/>
        <w:rPr>
          <w:rFonts w:ascii="Palatino Linotype" w:hAnsi="Palatino Linotype" w:cs="Tahoma"/>
          <w:sz w:val="22"/>
          <w:szCs w:val="22"/>
        </w:rPr>
      </w:pPr>
    </w:p>
    <w:p w14:paraId="76D9AE4B" w14:textId="77777777" w:rsidR="00365798" w:rsidRPr="00B71E3E" w:rsidRDefault="00365798" w:rsidP="00D80EC5">
      <w:pPr>
        <w:autoSpaceDE w:val="0"/>
        <w:autoSpaceDN w:val="0"/>
        <w:adjustRightInd w:val="0"/>
        <w:spacing w:line="360" w:lineRule="auto"/>
        <w:contextualSpacing/>
        <w:jc w:val="both"/>
        <w:rPr>
          <w:rFonts w:ascii="Palatino Linotype" w:hAnsi="Palatino Linotype" w:cs="Tahoma"/>
          <w:sz w:val="22"/>
          <w:szCs w:val="22"/>
        </w:rPr>
      </w:pPr>
      <w:r w:rsidRPr="00B71E3E">
        <w:rPr>
          <w:rFonts w:ascii="Palatino Linotype" w:hAnsi="Palatino Linotype" w:cs="Tahoma"/>
          <w:sz w:val="22"/>
          <w:szCs w:val="22"/>
        </w:rPr>
        <w:t>i) Oficio sin número, de</w:t>
      </w:r>
      <w:r w:rsidR="007245BB">
        <w:rPr>
          <w:rFonts w:ascii="Palatino Linotype" w:hAnsi="Palatino Linotype" w:cs="Tahoma"/>
          <w:sz w:val="22"/>
          <w:szCs w:val="22"/>
        </w:rPr>
        <w:t>l</w:t>
      </w:r>
      <w:r>
        <w:rPr>
          <w:rFonts w:ascii="Palatino Linotype" w:hAnsi="Palatino Linotype" w:cs="Tahoma"/>
          <w:sz w:val="22"/>
          <w:szCs w:val="22"/>
        </w:rPr>
        <w:t xml:space="preserve"> </w:t>
      </w:r>
      <w:r w:rsidR="007245BB">
        <w:rPr>
          <w:rFonts w:ascii="Palatino Linotype" w:hAnsi="Palatino Linotype" w:cs="Tahoma"/>
          <w:sz w:val="22"/>
          <w:szCs w:val="22"/>
        </w:rPr>
        <w:t>siete de marzo de la presente anualidad</w:t>
      </w:r>
      <w:r w:rsidRPr="00B71E3E">
        <w:rPr>
          <w:rFonts w:ascii="Palatino Linotype" w:hAnsi="Palatino Linotype" w:cs="Tahoma"/>
          <w:sz w:val="22"/>
          <w:szCs w:val="22"/>
        </w:rPr>
        <w:t xml:space="preserve">, suscrito por el Titular de la Unidad de Transparencia, dirigido a la solicitante, a través del cual manifiesta y expone esencialmente lo siguiente: </w:t>
      </w:r>
    </w:p>
    <w:p w14:paraId="1800709B" w14:textId="77777777" w:rsidR="00365798" w:rsidRPr="00B71E3E" w:rsidRDefault="00365798" w:rsidP="00D80EC5">
      <w:pPr>
        <w:tabs>
          <w:tab w:val="left" w:pos="4667"/>
        </w:tabs>
        <w:spacing w:line="360" w:lineRule="auto"/>
        <w:ind w:left="567"/>
        <w:contextualSpacing/>
        <w:jc w:val="both"/>
        <w:rPr>
          <w:rFonts w:ascii="Palatino Linotype" w:hAnsi="Palatino Linotype" w:cs="Tahoma"/>
          <w:bCs/>
          <w:i/>
          <w:sz w:val="22"/>
          <w:szCs w:val="22"/>
        </w:rPr>
      </w:pPr>
    </w:p>
    <w:p w14:paraId="63EC9970" w14:textId="77777777" w:rsidR="00365798" w:rsidRDefault="00365798" w:rsidP="00D80EC5">
      <w:pPr>
        <w:tabs>
          <w:tab w:val="left" w:pos="4667"/>
        </w:tabs>
        <w:spacing w:line="360" w:lineRule="auto"/>
        <w:ind w:left="567" w:right="567"/>
        <w:contextualSpacing/>
        <w:jc w:val="both"/>
        <w:rPr>
          <w:rFonts w:ascii="Palatino Linotype" w:hAnsi="Palatino Linotype" w:cs="Tahoma"/>
          <w:bCs/>
          <w:i/>
          <w:lang w:val="es-ES"/>
        </w:rPr>
      </w:pPr>
      <w:r w:rsidRPr="00B71E3E">
        <w:rPr>
          <w:rFonts w:ascii="Palatino Linotype" w:hAnsi="Palatino Linotype" w:cs="Tahoma"/>
          <w:bCs/>
          <w:i/>
        </w:rPr>
        <w:lastRenderedPageBreak/>
        <w:t>“</w:t>
      </w:r>
      <w:r w:rsidRPr="00B71E3E">
        <w:rPr>
          <w:rFonts w:ascii="Palatino Linotype" w:hAnsi="Palatino Linotype" w:cs="Tahoma"/>
          <w:bCs/>
          <w:i/>
          <w:lang w:val="es-ES"/>
        </w:rPr>
        <w:t xml:space="preserve">… </w:t>
      </w:r>
    </w:p>
    <w:p w14:paraId="06C74132" w14:textId="77777777" w:rsidR="00365798" w:rsidRDefault="00365798" w:rsidP="00D80EC5">
      <w:pPr>
        <w:tabs>
          <w:tab w:val="left" w:pos="4667"/>
        </w:tabs>
        <w:spacing w:line="360" w:lineRule="auto"/>
        <w:ind w:left="567" w:right="567"/>
        <w:contextualSpacing/>
        <w:jc w:val="both"/>
        <w:rPr>
          <w:rFonts w:ascii="Palatino Linotype" w:hAnsi="Palatino Linotype" w:cs="Tahoma"/>
          <w:bCs/>
          <w:i/>
        </w:rPr>
      </w:pPr>
      <w:r>
        <w:rPr>
          <w:rFonts w:ascii="Palatino Linotype" w:hAnsi="Palatino Linotype" w:cs="Tahoma"/>
          <w:bCs/>
          <w:i/>
          <w:lang w:val="es-ES"/>
        </w:rPr>
        <w:t>…</w:t>
      </w:r>
      <w:r w:rsidRPr="00B71E3E">
        <w:rPr>
          <w:rFonts w:ascii="Palatino Linotype" w:hAnsi="Palatino Linotype" w:cs="Tahoma"/>
          <w:bCs/>
          <w:i/>
        </w:rPr>
        <w:t xml:space="preserve">hago de su conocimiento que la </w:t>
      </w:r>
      <w:r w:rsidRPr="00304D3A">
        <w:rPr>
          <w:rFonts w:ascii="Palatino Linotype" w:hAnsi="Palatino Linotype" w:cs="Tahoma"/>
          <w:b/>
          <w:bCs/>
          <w:i/>
        </w:rPr>
        <w:t>Dirección General de Administración y Servidora Pública Habilitada,</w:t>
      </w:r>
      <w:r w:rsidRPr="00B71E3E">
        <w:rPr>
          <w:rFonts w:ascii="Palatino Linotype" w:hAnsi="Palatino Linotype" w:cs="Tahoma"/>
          <w:bCs/>
          <w:i/>
        </w:rPr>
        <w:t xml:space="preserve"> informó que</w:t>
      </w:r>
      <w:r>
        <w:rPr>
          <w:rFonts w:ascii="Palatino Linotype" w:hAnsi="Palatino Linotype" w:cs="Tahoma"/>
          <w:bCs/>
          <w:i/>
        </w:rPr>
        <w:t xml:space="preserve"> </w:t>
      </w:r>
      <w:r w:rsidR="00304D3A">
        <w:rPr>
          <w:rFonts w:ascii="Palatino Linotype" w:hAnsi="Palatino Linotype" w:cs="Tahoma"/>
          <w:bCs/>
          <w:i/>
        </w:rPr>
        <w:t>no es competencia de la Dirección toda vez que la información requerida en los términos solicitados, no se genera, recopila o administra, procesa, archiva o conserva en esta Unidad Administrativa.”</w:t>
      </w:r>
    </w:p>
    <w:p w14:paraId="251CD709" w14:textId="77777777" w:rsidR="00304D3A" w:rsidRDefault="00304D3A" w:rsidP="00D80EC5">
      <w:pPr>
        <w:tabs>
          <w:tab w:val="left" w:pos="4667"/>
        </w:tabs>
        <w:spacing w:line="360" w:lineRule="auto"/>
        <w:ind w:left="567" w:right="567"/>
        <w:contextualSpacing/>
        <w:jc w:val="both"/>
        <w:rPr>
          <w:rFonts w:ascii="Palatino Linotype" w:hAnsi="Palatino Linotype" w:cs="Tahoma"/>
          <w:bCs/>
          <w:i/>
        </w:rPr>
      </w:pPr>
    </w:p>
    <w:p w14:paraId="5E722CC4" w14:textId="77777777" w:rsidR="00304D3A" w:rsidRDefault="00304D3A" w:rsidP="00D80EC5">
      <w:pPr>
        <w:tabs>
          <w:tab w:val="left" w:pos="4667"/>
        </w:tabs>
        <w:spacing w:line="360" w:lineRule="auto"/>
        <w:ind w:left="567" w:right="567"/>
        <w:contextualSpacing/>
        <w:jc w:val="both"/>
        <w:rPr>
          <w:rFonts w:ascii="Palatino Linotype" w:hAnsi="Palatino Linotype" w:cs="Tahoma"/>
          <w:bCs/>
          <w:i/>
        </w:rPr>
      </w:pPr>
      <w:r>
        <w:rPr>
          <w:rFonts w:ascii="Palatino Linotype" w:hAnsi="Palatino Linotype" w:cs="Tahoma"/>
          <w:bCs/>
          <w:i/>
        </w:rPr>
        <w:t xml:space="preserve">La </w:t>
      </w:r>
      <w:r w:rsidRPr="00304D3A">
        <w:rPr>
          <w:rFonts w:ascii="Palatino Linotype" w:hAnsi="Palatino Linotype" w:cs="Tahoma"/>
          <w:b/>
          <w:bCs/>
          <w:i/>
        </w:rPr>
        <w:t>Décimo Segunda Regiduría y Servidora Púbica Habilitada</w:t>
      </w:r>
      <w:r>
        <w:rPr>
          <w:rFonts w:ascii="Palatino Linotype" w:hAnsi="Palatino Linotype" w:cs="Tahoma"/>
          <w:bCs/>
          <w:i/>
        </w:rPr>
        <w:t xml:space="preserve"> informó que se realizó una búsqueda exhaustiva y dicha información no se encontró, toda vez que dicha se encuentra imposibilitada para remitir la información solicitada. </w:t>
      </w:r>
    </w:p>
    <w:p w14:paraId="5D2C3364" w14:textId="77777777" w:rsidR="00304D3A" w:rsidRDefault="00304D3A" w:rsidP="00D80EC5">
      <w:pPr>
        <w:tabs>
          <w:tab w:val="left" w:pos="4667"/>
        </w:tabs>
        <w:spacing w:line="360" w:lineRule="auto"/>
        <w:ind w:left="567" w:right="567"/>
        <w:contextualSpacing/>
        <w:jc w:val="both"/>
        <w:rPr>
          <w:rFonts w:ascii="Palatino Linotype" w:hAnsi="Palatino Linotype" w:cs="Tahoma"/>
          <w:bCs/>
          <w:i/>
        </w:rPr>
      </w:pPr>
    </w:p>
    <w:p w14:paraId="03BC7B84" w14:textId="77777777" w:rsidR="00304D3A" w:rsidRDefault="00304D3A" w:rsidP="00D80EC5">
      <w:pPr>
        <w:tabs>
          <w:tab w:val="left" w:pos="4667"/>
        </w:tabs>
        <w:spacing w:line="360" w:lineRule="auto"/>
        <w:ind w:left="567" w:right="567"/>
        <w:contextualSpacing/>
        <w:jc w:val="both"/>
        <w:rPr>
          <w:rFonts w:ascii="Palatino Linotype" w:hAnsi="Palatino Linotype" w:cs="Tahoma"/>
          <w:bCs/>
          <w:i/>
        </w:rPr>
      </w:pPr>
      <w:r>
        <w:rPr>
          <w:rFonts w:ascii="Palatino Linotype" w:hAnsi="Palatino Linotype" w:cs="Tahoma"/>
          <w:bCs/>
          <w:i/>
        </w:rPr>
        <w:t xml:space="preserve">Por lo que respecta a la </w:t>
      </w:r>
      <w:r w:rsidRPr="00304D3A">
        <w:rPr>
          <w:rFonts w:ascii="Palatino Linotype" w:hAnsi="Palatino Linotype" w:cs="Tahoma"/>
          <w:b/>
          <w:bCs/>
          <w:i/>
        </w:rPr>
        <w:t xml:space="preserve">Décimo </w:t>
      </w:r>
      <w:r>
        <w:rPr>
          <w:rFonts w:ascii="Palatino Linotype" w:hAnsi="Palatino Linotype" w:cs="Tahoma"/>
          <w:b/>
          <w:bCs/>
          <w:i/>
        </w:rPr>
        <w:t>Primer</w:t>
      </w:r>
      <w:r w:rsidRPr="00304D3A">
        <w:rPr>
          <w:rFonts w:ascii="Palatino Linotype" w:hAnsi="Palatino Linotype" w:cs="Tahoma"/>
          <w:b/>
          <w:bCs/>
          <w:i/>
        </w:rPr>
        <w:t xml:space="preserve"> Regiduría y Servidor Púbic</w:t>
      </w:r>
      <w:r>
        <w:rPr>
          <w:rFonts w:ascii="Palatino Linotype" w:hAnsi="Palatino Linotype" w:cs="Tahoma"/>
          <w:b/>
          <w:bCs/>
          <w:i/>
        </w:rPr>
        <w:t>o</w:t>
      </w:r>
      <w:r w:rsidRPr="00304D3A">
        <w:rPr>
          <w:rFonts w:ascii="Palatino Linotype" w:hAnsi="Palatino Linotype" w:cs="Tahoma"/>
          <w:b/>
          <w:bCs/>
          <w:i/>
        </w:rPr>
        <w:t xml:space="preserve"> Habilitad</w:t>
      </w:r>
      <w:r>
        <w:rPr>
          <w:rFonts w:ascii="Palatino Linotype" w:hAnsi="Palatino Linotype" w:cs="Tahoma"/>
          <w:b/>
          <w:bCs/>
          <w:i/>
        </w:rPr>
        <w:t>o</w:t>
      </w:r>
      <w:r>
        <w:rPr>
          <w:rFonts w:ascii="Palatino Linotype" w:hAnsi="Palatino Linotype" w:cs="Tahoma"/>
          <w:bCs/>
          <w:i/>
        </w:rPr>
        <w:t xml:space="preserve"> informó que se realizó una búsqueda exhaustiva minuciosa y detallada de la información que se encuentra de manera física y digital, así como la información que se recibió mediante el acto de Entrega-Recepción</w:t>
      </w:r>
      <w:r w:rsidR="00655DFC">
        <w:rPr>
          <w:rFonts w:ascii="Palatino Linotype" w:hAnsi="Palatino Linotype" w:cs="Tahoma"/>
          <w:bCs/>
          <w:i/>
        </w:rPr>
        <w:t xml:space="preserve"> de la Administración saliente 2022-2024, y </w:t>
      </w:r>
      <w:r>
        <w:rPr>
          <w:rFonts w:ascii="Palatino Linotype" w:hAnsi="Palatino Linotype" w:cs="Tahoma"/>
          <w:bCs/>
          <w:i/>
        </w:rPr>
        <w:t>no se encontr</w:t>
      </w:r>
      <w:r w:rsidR="00655DFC">
        <w:rPr>
          <w:rFonts w:ascii="Palatino Linotype" w:hAnsi="Palatino Linotype" w:cs="Tahoma"/>
          <w:bCs/>
          <w:i/>
        </w:rPr>
        <w:t xml:space="preserve">aron registros de </w:t>
      </w:r>
      <w:r>
        <w:rPr>
          <w:rFonts w:ascii="Palatino Linotype" w:hAnsi="Palatino Linotype" w:cs="Tahoma"/>
          <w:bCs/>
          <w:i/>
        </w:rPr>
        <w:t>la información solicitada</w:t>
      </w:r>
      <w:r w:rsidR="00655DFC">
        <w:rPr>
          <w:rFonts w:ascii="Palatino Linotype" w:hAnsi="Palatino Linotype" w:cs="Tahoma"/>
          <w:bCs/>
          <w:i/>
        </w:rPr>
        <w:t xml:space="preserve"> por el recurrente</w:t>
      </w:r>
      <w:r>
        <w:rPr>
          <w:rFonts w:ascii="Palatino Linotype" w:hAnsi="Palatino Linotype" w:cs="Tahoma"/>
          <w:bCs/>
          <w:i/>
        </w:rPr>
        <w:t xml:space="preserve">. </w:t>
      </w:r>
    </w:p>
    <w:p w14:paraId="70DB37EA" w14:textId="77777777" w:rsidR="00655DFC" w:rsidRDefault="00655DFC" w:rsidP="00D80EC5">
      <w:pPr>
        <w:tabs>
          <w:tab w:val="left" w:pos="4667"/>
        </w:tabs>
        <w:spacing w:line="360" w:lineRule="auto"/>
        <w:ind w:left="567" w:right="567"/>
        <w:contextualSpacing/>
        <w:jc w:val="both"/>
        <w:rPr>
          <w:rFonts w:ascii="Palatino Linotype" w:hAnsi="Palatino Linotype" w:cs="Tahoma"/>
          <w:bCs/>
          <w:i/>
        </w:rPr>
      </w:pPr>
    </w:p>
    <w:p w14:paraId="24FCF85B" w14:textId="77777777" w:rsidR="00655DFC" w:rsidRDefault="00655DFC" w:rsidP="00D80EC5">
      <w:pPr>
        <w:tabs>
          <w:tab w:val="left" w:pos="4667"/>
        </w:tabs>
        <w:spacing w:line="360" w:lineRule="auto"/>
        <w:ind w:left="567" w:right="567"/>
        <w:contextualSpacing/>
        <w:jc w:val="both"/>
        <w:rPr>
          <w:rFonts w:ascii="Palatino Linotype" w:hAnsi="Palatino Linotype" w:cs="Tahoma"/>
          <w:bCs/>
          <w:i/>
        </w:rPr>
      </w:pPr>
      <w:r>
        <w:rPr>
          <w:rFonts w:ascii="Palatino Linotype" w:hAnsi="Palatino Linotype" w:cs="Tahoma"/>
          <w:bCs/>
          <w:i/>
        </w:rPr>
        <w:t xml:space="preserve">La </w:t>
      </w:r>
      <w:r w:rsidRPr="00304D3A">
        <w:rPr>
          <w:rFonts w:ascii="Palatino Linotype" w:hAnsi="Palatino Linotype" w:cs="Tahoma"/>
          <w:b/>
          <w:bCs/>
          <w:i/>
        </w:rPr>
        <w:t>Décim</w:t>
      </w:r>
      <w:r>
        <w:rPr>
          <w:rFonts w:ascii="Palatino Linotype" w:hAnsi="Palatino Linotype" w:cs="Tahoma"/>
          <w:b/>
          <w:bCs/>
          <w:i/>
        </w:rPr>
        <w:t>a</w:t>
      </w:r>
      <w:r w:rsidRPr="00304D3A">
        <w:rPr>
          <w:rFonts w:ascii="Palatino Linotype" w:hAnsi="Palatino Linotype" w:cs="Tahoma"/>
          <w:b/>
          <w:bCs/>
          <w:i/>
        </w:rPr>
        <w:t xml:space="preserve"> Regiduría y Servidora Púbica Habilitada</w:t>
      </w:r>
      <w:r>
        <w:rPr>
          <w:rFonts w:ascii="Palatino Linotype" w:hAnsi="Palatino Linotype" w:cs="Tahoma"/>
          <w:bCs/>
          <w:i/>
        </w:rPr>
        <w:t xml:space="preserve"> informó que tras realizar una búsqueda exhaustiva en los archivos de esta Décima Regiduría, se constató que esta administración no cuenta con dicha documentación al ser propia de la gestión anterior y no haber sido entregada durante el proceso de transición.</w:t>
      </w:r>
    </w:p>
    <w:p w14:paraId="17D087B7" w14:textId="77777777" w:rsidR="00655DFC" w:rsidRDefault="00655DFC" w:rsidP="00D80EC5">
      <w:pPr>
        <w:tabs>
          <w:tab w:val="left" w:pos="4667"/>
        </w:tabs>
        <w:spacing w:line="360" w:lineRule="auto"/>
        <w:ind w:left="567" w:right="567"/>
        <w:contextualSpacing/>
        <w:jc w:val="both"/>
        <w:rPr>
          <w:rFonts w:ascii="Palatino Linotype" w:hAnsi="Palatino Linotype" w:cs="Tahoma"/>
          <w:bCs/>
          <w:i/>
        </w:rPr>
      </w:pPr>
    </w:p>
    <w:p w14:paraId="35F323FD" w14:textId="77777777" w:rsidR="00655DFC" w:rsidRDefault="00655DFC" w:rsidP="00D80EC5">
      <w:pPr>
        <w:tabs>
          <w:tab w:val="left" w:pos="4667"/>
        </w:tabs>
        <w:spacing w:line="360" w:lineRule="auto"/>
        <w:ind w:left="567" w:right="567"/>
        <w:contextualSpacing/>
        <w:jc w:val="both"/>
        <w:rPr>
          <w:rFonts w:ascii="Palatino Linotype" w:hAnsi="Palatino Linotype" w:cs="Tahoma"/>
          <w:bCs/>
          <w:i/>
        </w:rPr>
      </w:pPr>
      <w:r>
        <w:rPr>
          <w:rFonts w:ascii="Palatino Linotype" w:hAnsi="Palatino Linotype" w:cs="Tahoma"/>
          <w:bCs/>
          <w:i/>
        </w:rPr>
        <w:t xml:space="preserve">Por lo que respecta a la </w:t>
      </w:r>
      <w:r>
        <w:rPr>
          <w:rFonts w:ascii="Palatino Linotype" w:hAnsi="Palatino Linotype" w:cs="Tahoma"/>
          <w:b/>
          <w:bCs/>
          <w:i/>
        </w:rPr>
        <w:t xml:space="preserve">Novena </w:t>
      </w:r>
      <w:r w:rsidRPr="00304D3A">
        <w:rPr>
          <w:rFonts w:ascii="Palatino Linotype" w:hAnsi="Palatino Linotype" w:cs="Tahoma"/>
          <w:b/>
          <w:bCs/>
          <w:i/>
        </w:rPr>
        <w:t>Regiduría y Servidora Púbica Habilitada</w:t>
      </w:r>
      <w:r>
        <w:rPr>
          <w:rFonts w:ascii="Palatino Linotype" w:hAnsi="Palatino Linotype" w:cs="Tahoma"/>
          <w:bCs/>
          <w:i/>
        </w:rPr>
        <w:t xml:space="preserve"> informó que se llevó a cabo una búsqueda minuciosa y detallada de la información que se encuentra de manera física y digital, así como la información que se recibió mediante el acto de Entrega-Recepción de la Administración saliente 2022-2024, y no se encontraron registros de la información solicitada por el recurrente.</w:t>
      </w:r>
    </w:p>
    <w:p w14:paraId="4BB876B4" w14:textId="77777777" w:rsidR="00655DFC" w:rsidRDefault="00655DFC" w:rsidP="00D80EC5">
      <w:pPr>
        <w:tabs>
          <w:tab w:val="left" w:pos="4667"/>
        </w:tabs>
        <w:spacing w:line="360" w:lineRule="auto"/>
        <w:ind w:left="567" w:right="567"/>
        <w:contextualSpacing/>
        <w:jc w:val="both"/>
        <w:rPr>
          <w:rFonts w:ascii="Palatino Linotype" w:hAnsi="Palatino Linotype" w:cs="Tahoma"/>
          <w:bCs/>
          <w:i/>
        </w:rPr>
      </w:pPr>
    </w:p>
    <w:p w14:paraId="7EAEB067" w14:textId="77777777" w:rsidR="00655DFC" w:rsidRDefault="00655DFC" w:rsidP="00D80EC5">
      <w:pPr>
        <w:tabs>
          <w:tab w:val="left" w:pos="4667"/>
        </w:tabs>
        <w:spacing w:line="360" w:lineRule="auto"/>
        <w:ind w:left="567" w:right="567"/>
        <w:contextualSpacing/>
        <w:jc w:val="both"/>
        <w:rPr>
          <w:rFonts w:ascii="Palatino Linotype" w:hAnsi="Palatino Linotype" w:cs="Tahoma"/>
          <w:bCs/>
          <w:i/>
        </w:rPr>
      </w:pPr>
      <w:r>
        <w:rPr>
          <w:rFonts w:ascii="Palatino Linotype" w:hAnsi="Palatino Linotype" w:cs="Tahoma"/>
          <w:bCs/>
          <w:i/>
        </w:rPr>
        <w:lastRenderedPageBreak/>
        <w:t xml:space="preserve">Por lo que respecta a la </w:t>
      </w:r>
      <w:r w:rsidRPr="00655DFC">
        <w:rPr>
          <w:rFonts w:ascii="Palatino Linotype" w:hAnsi="Palatino Linotype" w:cs="Tahoma"/>
          <w:b/>
          <w:bCs/>
          <w:i/>
        </w:rPr>
        <w:t>Octava</w:t>
      </w:r>
      <w:r w:rsidRPr="00304D3A">
        <w:rPr>
          <w:rFonts w:ascii="Palatino Linotype" w:hAnsi="Palatino Linotype" w:cs="Tahoma"/>
          <w:b/>
          <w:bCs/>
          <w:i/>
        </w:rPr>
        <w:t xml:space="preserve"> Regiduría y Servidora Púbica Habilitada</w:t>
      </w:r>
      <w:r>
        <w:rPr>
          <w:rFonts w:ascii="Palatino Linotype" w:hAnsi="Palatino Linotype" w:cs="Tahoma"/>
          <w:bCs/>
          <w:i/>
        </w:rPr>
        <w:t xml:space="preserve"> informó que derivado de una búsqueda exhaustiva y </w:t>
      </w:r>
      <w:r w:rsidR="009D795E">
        <w:rPr>
          <w:rFonts w:ascii="Palatino Linotype" w:hAnsi="Palatino Linotype" w:cs="Tahoma"/>
          <w:bCs/>
          <w:i/>
        </w:rPr>
        <w:t xml:space="preserve">razonable de la </w:t>
      </w:r>
      <w:r>
        <w:rPr>
          <w:rFonts w:ascii="Palatino Linotype" w:hAnsi="Palatino Linotype" w:cs="Tahoma"/>
          <w:bCs/>
          <w:i/>
        </w:rPr>
        <w:t>información, no se encontró alguna por no haberse generado, poseído y/o administrado.</w:t>
      </w:r>
    </w:p>
    <w:p w14:paraId="0EB25788" w14:textId="77777777" w:rsidR="009D795E" w:rsidRDefault="009D795E" w:rsidP="00D80EC5">
      <w:pPr>
        <w:tabs>
          <w:tab w:val="left" w:pos="4667"/>
        </w:tabs>
        <w:spacing w:line="360" w:lineRule="auto"/>
        <w:ind w:left="567" w:right="567"/>
        <w:contextualSpacing/>
        <w:jc w:val="both"/>
        <w:rPr>
          <w:rFonts w:ascii="Palatino Linotype" w:hAnsi="Palatino Linotype" w:cs="Tahoma"/>
          <w:bCs/>
          <w:i/>
        </w:rPr>
      </w:pPr>
    </w:p>
    <w:p w14:paraId="6AD4B679" w14:textId="77777777" w:rsidR="009D795E" w:rsidRDefault="009D795E" w:rsidP="00D80EC5">
      <w:pPr>
        <w:tabs>
          <w:tab w:val="left" w:pos="4667"/>
        </w:tabs>
        <w:spacing w:line="360" w:lineRule="auto"/>
        <w:ind w:left="567" w:right="567"/>
        <w:contextualSpacing/>
        <w:jc w:val="both"/>
        <w:rPr>
          <w:rFonts w:ascii="Palatino Linotype" w:hAnsi="Palatino Linotype" w:cs="Tahoma"/>
          <w:bCs/>
          <w:i/>
        </w:rPr>
      </w:pPr>
      <w:r>
        <w:rPr>
          <w:rFonts w:ascii="Palatino Linotype" w:hAnsi="Palatino Linotype" w:cs="Tahoma"/>
          <w:bCs/>
          <w:i/>
        </w:rPr>
        <w:t xml:space="preserve">Por lo que respecta a la </w:t>
      </w:r>
      <w:r>
        <w:rPr>
          <w:rFonts w:ascii="Palatino Linotype" w:hAnsi="Palatino Linotype" w:cs="Tahoma"/>
          <w:b/>
          <w:bCs/>
          <w:i/>
        </w:rPr>
        <w:t xml:space="preserve">Séptima </w:t>
      </w:r>
      <w:r w:rsidRPr="00304D3A">
        <w:rPr>
          <w:rFonts w:ascii="Palatino Linotype" w:hAnsi="Palatino Linotype" w:cs="Tahoma"/>
          <w:b/>
          <w:bCs/>
          <w:i/>
        </w:rPr>
        <w:t>Regiduría y Servidora Púbica Habilitada</w:t>
      </w:r>
      <w:r>
        <w:rPr>
          <w:rFonts w:ascii="Palatino Linotype" w:hAnsi="Palatino Linotype" w:cs="Tahoma"/>
          <w:bCs/>
          <w:i/>
        </w:rPr>
        <w:t xml:space="preserve"> informó que derivado de una búsqueda exhaustiva y razonable de la información, no se encontró alguna por no haberse generado, poseído y/o administrado.</w:t>
      </w:r>
    </w:p>
    <w:p w14:paraId="7D693764" w14:textId="77777777" w:rsidR="009D795E" w:rsidRDefault="009D795E" w:rsidP="00D80EC5">
      <w:pPr>
        <w:tabs>
          <w:tab w:val="left" w:pos="4667"/>
        </w:tabs>
        <w:spacing w:line="360" w:lineRule="auto"/>
        <w:ind w:left="567" w:right="567"/>
        <w:contextualSpacing/>
        <w:jc w:val="both"/>
        <w:rPr>
          <w:rFonts w:ascii="Palatino Linotype" w:hAnsi="Palatino Linotype" w:cs="Tahoma"/>
          <w:bCs/>
          <w:i/>
        </w:rPr>
      </w:pPr>
    </w:p>
    <w:p w14:paraId="487EE5D9" w14:textId="77777777" w:rsidR="009D795E" w:rsidRDefault="009D795E" w:rsidP="00D80EC5">
      <w:pPr>
        <w:tabs>
          <w:tab w:val="left" w:pos="4667"/>
        </w:tabs>
        <w:spacing w:line="360" w:lineRule="auto"/>
        <w:ind w:left="567" w:right="567"/>
        <w:contextualSpacing/>
        <w:jc w:val="both"/>
        <w:rPr>
          <w:rFonts w:ascii="Palatino Linotype" w:hAnsi="Palatino Linotype" w:cs="Tahoma"/>
          <w:bCs/>
          <w:i/>
        </w:rPr>
      </w:pPr>
      <w:r>
        <w:rPr>
          <w:rFonts w:ascii="Palatino Linotype" w:hAnsi="Palatino Linotype" w:cs="Tahoma"/>
          <w:bCs/>
          <w:i/>
        </w:rPr>
        <w:t xml:space="preserve">Por lo que respecta a la </w:t>
      </w:r>
      <w:r>
        <w:rPr>
          <w:rFonts w:ascii="Palatino Linotype" w:hAnsi="Palatino Linotype" w:cs="Tahoma"/>
          <w:b/>
          <w:bCs/>
          <w:i/>
        </w:rPr>
        <w:t>Sexta</w:t>
      </w:r>
      <w:r w:rsidRPr="00304D3A">
        <w:rPr>
          <w:rFonts w:ascii="Palatino Linotype" w:hAnsi="Palatino Linotype" w:cs="Tahoma"/>
          <w:b/>
          <w:bCs/>
          <w:i/>
        </w:rPr>
        <w:t xml:space="preserve"> Regiduría y Servidora Púbica Habilitada</w:t>
      </w:r>
      <w:r>
        <w:rPr>
          <w:rFonts w:ascii="Palatino Linotype" w:hAnsi="Palatino Linotype" w:cs="Tahoma"/>
          <w:bCs/>
          <w:i/>
        </w:rPr>
        <w:t xml:space="preserve"> informó que derivado de una búsqueda exhaustiva y razonable de la información, no se encontró alguna por no haberse generado, poseído y/o administrado.</w:t>
      </w:r>
    </w:p>
    <w:p w14:paraId="47448CAC" w14:textId="77777777" w:rsidR="009D795E" w:rsidRDefault="009D795E" w:rsidP="00D80EC5">
      <w:pPr>
        <w:tabs>
          <w:tab w:val="left" w:pos="4667"/>
        </w:tabs>
        <w:spacing w:line="360" w:lineRule="auto"/>
        <w:ind w:left="567" w:right="567"/>
        <w:contextualSpacing/>
        <w:jc w:val="both"/>
        <w:rPr>
          <w:rFonts w:ascii="Palatino Linotype" w:hAnsi="Palatino Linotype" w:cs="Tahoma"/>
          <w:bCs/>
          <w:i/>
        </w:rPr>
      </w:pPr>
    </w:p>
    <w:p w14:paraId="2BD59055" w14:textId="77777777" w:rsidR="009D795E" w:rsidRDefault="009D795E" w:rsidP="00D80EC5">
      <w:pPr>
        <w:tabs>
          <w:tab w:val="left" w:pos="4667"/>
        </w:tabs>
        <w:spacing w:line="360" w:lineRule="auto"/>
        <w:ind w:left="567" w:right="567"/>
        <w:contextualSpacing/>
        <w:jc w:val="both"/>
        <w:rPr>
          <w:rFonts w:ascii="Palatino Linotype" w:hAnsi="Palatino Linotype" w:cs="Tahoma"/>
          <w:bCs/>
          <w:i/>
        </w:rPr>
      </w:pPr>
      <w:r>
        <w:rPr>
          <w:rFonts w:ascii="Palatino Linotype" w:hAnsi="Palatino Linotype" w:cs="Tahoma"/>
          <w:bCs/>
          <w:i/>
        </w:rPr>
        <w:t xml:space="preserve">Por lo que respecta a la </w:t>
      </w:r>
      <w:r>
        <w:rPr>
          <w:rFonts w:ascii="Palatino Linotype" w:hAnsi="Palatino Linotype" w:cs="Tahoma"/>
          <w:b/>
          <w:bCs/>
          <w:i/>
        </w:rPr>
        <w:t xml:space="preserve">Cuarta </w:t>
      </w:r>
      <w:r w:rsidRPr="00304D3A">
        <w:rPr>
          <w:rFonts w:ascii="Palatino Linotype" w:hAnsi="Palatino Linotype" w:cs="Tahoma"/>
          <w:b/>
          <w:bCs/>
          <w:i/>
        </w:rPr>
        <w:t>Regiduría y Servidora Púbica Habilitada</w:t>
      </w:r>
      <w:r>
        <w:rPr>
          <w:rFonts w:ascii="Palatino Linotype" w:hAnsi="Palatino Linotype" w:cs="Tahoma"/>
          <w:bCs/>
          <w:i/>
        </w:rPr>
        <w:t xml:space="preserve"> informó que remito a usted el siguiente documento digitalizado (formato </w:t>
      </w:r>
      <w:proofErr w:type="spellStart"/>
      <w:r>
        <w:rPr>
          <w:rFonts w:ascii="Palatino Linotype" w:hAnsi="Palatino Linotype" w:cs="Tahoma"/>
          <w:bCs/>
          <w:i/>
        </w:rPr>
        <w:t>pdf</w:t>
      </w:r>
      <w:proofErr w:type="spellEnd"/>
      <w:r>
        <w:rPr>
          <w:rFonts w:ascii="Palatino Linotype" w:hAnsi="Palatino Linotype" w:cs="Tahoma"/>
          <w:bCs/>
          <w:i/>
        </w:rPr>
        <w:t>): 1. Oficio número 4REG/TOL/0083/2025.</w:t>
      </w:r>
    </w:p>
    <w:p w14:paraId="3B0ECB4B" w14:textId="77777777" w:rsidR="009D795E" w:rsidRDefault="009D795E" w:rsidP="00D80EC5">
      <w:pPr>
        <w:tabs>
          <w:tab w:val="left" w:pos="4667"/>
        </w:tabs>
        <w:spacing w:line="360" w:lineRule="auto"/>
        <w:ind w:left="567" w:right="567"/>
        <w:contextualSpacing/>
        <w:jc w:val="both"/>
        <w:rPr>
          <w:rFonts w:ascii="Palatino Linotype" w:hAnsi="Palatino Linotype" w:cs="Tahoma"/>
          <w:bCs/>
          <w:i/>
        </w:rPr>
      </w:pPr>
    </w:p>
    <w:p w14:paraId="4199E1D9" w14:textId="77777777" w:rsidR="009D795E" w:rsidRDefault="009D795E" w:rsidP="00D80EC5">
      <w:pPr>
        <w:tabs>
          <w:tab w:val="left" w:pos="4667"/>
        </w:tabs>
        <w:spacing w:line="360" w:lineRule="auto"/>
        <w:ind w:left="567" w:right="567"/>
        <w:contextualSpacing/>
        <w:jc w:val="both"/>
        <w:rPr>
          <w:rFonts w:ascii="Palatino Linotype" w:hAnsi="Palatino Linotype" w:cs="Tahoma"/>
          <w:bCs/>
          <w:i/>
        </w:rPr>
      </w:pPr>
      <w:r>
        <w:rPr>
          <w:rFonts w:ascii="Palatino Linotype" w:hAnsi="Palatino Linotype" w:cs="Tahoma"/>
          <w:bCs/>
          <w:i/>
        </w:rPr>
        <w:t xml:space="preserve">Por lo que respecta a la </w:t>
      </w:r>
      <w:r>
        <w:rPr>
          <w:rFonts w:ascii="Palatino Linotype" w:hAnsi="Palatino Linotype" w:cs="Tahoma"/>
          <w:b/>
          <w:bCs/>
          <w:i/>
        </w:rPr>
        <w:t>Tercera Regiduría y Servidor Púbico Habilitado</w:t>
      </w:r>
      <w:r>
        <w:rPr>
          <w:rFonts w:ascii="Palatino Linotype" w:hAnsi="Palatino Linotype" w:cs="Tahoma"/>
          <w:bCs/>
          <w:i/>
        </w:rPr>
        <w:t xml:space="preserve"> informó que tras realizar una búsqueda exhaustiva en nuestros registros y fuentes disponibles, no hemos logrado encontrar la información solicitada.</w:t>
      </w:r>
    </w:p>
    <w:p w14:paraId="477A275C" w14:textId="77777777" w:rsidR="009D795E" w:rsidRDefault="009D795E" w:rsidP="00D80EC5">
      <w:pPr>
        <w:tabs>
          <w:tab w:val="left" w:pos="4667"/>
        </w:tabs>
        <w:spacing w:line="360" w:lineRule="auto"/>
        <w:ind w:left="567" w:right="567"/>
        <w:contextualSpacing/>
        <w:jc w:val="both"/>
        <w:rPr>
          <w:rFonts w:ascii="Palatino Linotype" w:hAnsi="Palatino Linotype" w:cs="Tahoma"/>
          <w:bCs/>
          <w:i/>
        </w:rPr>
      </w:pPr>
    </w:p>
    <w:p w14:paraId="3444D2FB" w14:textId="77777777" w:rsidR="009D795E" w:rsidRDefault="009D795E" w:rsidP="00D80EC5">
      <w:pPr>
        <w:tabs>
          <w:tab w:val="left" w:pos="4667"/>
        </w:tabs>
        <w:spacing w:line="360" w:lineRule="auto"/>
        <w:ind w:left="567" w:right="567"/>
        <w:contextualSpacing/>
        <w:jc w:val="both"/>
        <w:rPr>
          <w:rFonts w:ascii="Palatino Linotype" w:hAnsi="Palatino Linotype" w:cs="Tahoma"/>
          <w:bCs/>
          <w:i/>
        </w:rPr>
      </w:pPr>
      <w:r>
        <w:rPr>
          <w:rFonts w:ascii="Palatino Linotype" w:hAnsi="Palatino Linotype" w:cs="Tahoma"/>
          <w:bCs/>
          <w:i/>
        </w:rPr>
        <w:t xml:space="preserve">Por lo que respecta a la </w:t>
      </w:r>
      <w:r>
        <w:rPr>
          <w:rFonts w:ascii="Palatino Linotype" w:hAnsi="Palatino Linotype" w:cs="Tahoma"/>
          <w:b/>
          <w:bCs/>
          <w:i/>
        </w:rPr>
        <w:t>Primera Regiduría y Servidor Púbico Habilitado</w:t>
      </w:r>
      <w:r>
        <w:rPr>
          <w:rFonts w:ascii="Palatino Linotype" w:hAnsi="Palatino Linotype" w:cs="Tahoma"/>
          <w:bCs/>
          <w:i/>
        </w:rPr>
        <w:t xml:space="preserve"> informó que la información puede ser consultada en https://www2.toluca.gob.mx/wp-content/uploads/2023/03/tol-pdf-4to_info_trim-UIPPE-2022.pdf.</w:t>
      </w:r>
    </w:p>
    <w:p w14:paraId="4F5EC9DD" w14:textId="77777777" w:rsidR="009D795E" w:rsidRDefault="009D795E" w:rsidP="00D80EC5">
      <w:pPr>
        <w:tabs>
          <w:tab w:val="left" w:pos="4667"/>
        </w:tabs>
        <w:spacing w:line="360" w:lineRule="auto"/>
        <w:ind w:left="567" w:right="567"/>
        <w:contextualSpacing/>
        <w:jc w:val="both"/>
        <w:rPr>
          <w:rFonts w:ascii="Palatino Linotype" w:hAnsi="Palatino Linotype" w:cs="Tahoma"/>
          <w:bCs/>
          <w:i/>
        </w:rPr>
      </w:pPr>
    </w:p>
    <w:p w14:paraId="02730598" w14:textId="77777777" w:rsidR="009D795E" w:rsidRDefault="009D795E" w:rsidP="00D80EC5">
      <w:pPr>
        <w:tabs>
          <w:tab w:val="left" w:pos="4667"/>
        </w:tabs>
        <w:spacing w:line="360" w:lineRule="auto"/>
        <w:ind w:left="567" w:right="567"/>
        <w:contextualSpacing/>
        <w:jc w:val="both"/>
        <w:rPr>
          <w:rFonts w:ascii="Palatino Linotype" w:hAnsi="Palatino Linotype" w:cs="Tahoma"/>
          <w:bCs/>
          <w:i/>
        </w:rPr>
      </w:pPr>
      <w:r>
        <w:rPr>
          <w:rFonts w:ascii="Palatino Linotype" w:hAnsi="Palatino Linotype" w:cs="Tahoma"/>
          <w:bCs/>
          <w:i/>
        </w:rPr>
        <w:t xml:space="preserve">Por lo que respecta a la </w:t>
      </w:r>
      <w:r>
        <w:rPr>
          <w:rFonts w:ascii="Palatino Linotype" w:hAnsi="Palatino Linotype" w:cs="Tahoma"/>
          <w:b/>
          <w:bCs/>
          <w:i/>
        </w:rPr>
        <w:t>Primera Sindicatura y Servidora Púbica Habilitada</w:t>
      </w:r>
      <w:r>
        <w:rPr>
          <w:rFonts w:ascii="Palatino Linotype" w:hAnsi="Palatino Linotype" w:cs="Tahoma"/>
          <w:bCs/>
          <w:i/>
        </w:rPr>
        <w:t xml:space="preserve"> informó que tras realizar una búsqueda exhaustiva en nuestros registros y fuentes disponibles, no se ha logrado encontrar la información solicitada.</w:t>
      </w:r>
    </w:p>
    <w:p w14:paraId="11AA57B0" w14:textId="77777777" w:rsidR="009D795E" w:rsidRDefault="009D795E" w:rsidP="00D80EC5">
      <w:pPr>
        <w:tabs>
          <w:tab w:val="left" w:pos="4667"/>
        </w:tabs>
        <w:spacing w:line="360" w:lineRule="auto"/>
        <w:ind w:left="567" w:right="567"/>
        <w:contextualSpacing/>
        <w:jc w:val="both"/>
        <w:rPr>
          <w:rFonts w:ascii="Palatino Linotype" w:hAnsi="Palatino Linotype" w:cs="Tahoma"/>
          <w:bCs/>
          <w:i/>
        </w:rPr>
      </w:pPr>
    </w:p>
    <w:p w14:paraId="4EF2A8A5" w14:textId="77777777" w:rsidR="009D795E" w:rsidRDefault="009D795E" w:rsidP="00D80EC5">
      <w:pPr>
        <w:tabs>
          <w:tab w:val="left" w:pos="4667"/>
        </w:tabs>
        <w:spacing w:line="360" w:lineRule="auto"/>
        <w:ind w:left="567" w:right="567"/>
        <w:contextualSpacing/>
        <w:jc w:val="both"/>
        <w:rPr>
          <w:rFonts w:ascii="Palatino Linotype" w:hAnsi="Palatino Linotype" w:cs="Tahoma"/>
          <w:bCs/>
          <w:i/>
        </w:rPr>
      </w:pPr>
      <w:r>
        <w:rPr>
          <w:rFonts w:ascii="Palatino Linotype" w:hAnsi="Palatino Linotype" w:cs="Tahoma"/>
          <w:bCs/>
          <w:i/>
        </w:rPr>
        <w:lastRenderedPageBreak/>
        <w:t>Así mismo la Tesorería Municipal y Servidor Público Habilitado, informó que se adjunta el documento "Estado Analítico</w:t>
      </w:r>
      <w:r w:rsidR="007245BB">
        <w:rPr>
          <w:rFonts w:ascii="Palatino Linotype" w:hAnsi="Palatino Linotype" w:cs="Tahoma"/>
          <w:bCs/>
          <w:i/>
        </w:rPr>
        <w:t xml:space="preserve"> del ejercicio del presupuesto de egresos clasificación administrativa a diciembre de 2022”.</w:t>
      </w:r>
    </w:p>
    <w:p w14:paraId="4E3CAB24" w14:textId="77777777" w:rsidR="007245BB" w:rsidRDefault="007245BB" w:rsidP="00D80EC5">
      <w:pPr>
        <w:tabs>
          <w:tab w:val="left" w:pos="4667"/>
        </w:tabs>
        <w:spacing w:line="360" w:lineRule="auto"/>
        <w:ind w:left="567" w:right="567"/>
        <w:contextualSpacing/>
        <w:jc w:val="both"/>
        <w:rPr>
          <w:rFonts w:ascii="Palatino Linotype" w:hAnsi="Palatino Linotype" w:cs="Tahoma"/>
          <w:bCs/>
          <w:i/>
        </w:rPr>
      </w:pPr>
      <w:r>
        <w:rPr>
          <w:rFonts w:ascii="Palatino Linotype" w:hAnsi="Palatino Linotype" w:cs="Tahoma"/>
          <w:bCs/>
          <w:i/>
        </w:rPr>
        <w:t>…”</w:t>
      </w:r>
    </w:p>
    <w:p w14:paraId="00A108D3" w14:textId="77777777" w:rsidR="00045C4A" w:rsidRDefault="00045C4A" w:rsidP="00D80EC5">
      <w:pPr>
        <w:tabs>
          <w:tab w:val="left" w:pos="4667"/>
        </w:tabs>
        <w:spacing w:line="360" w:lineRule="auto"/>
        <w:ind w:right="567"/>
        <w:contextualSpacing/>
        <w:jc w:val="both"/>
        <w:rPr>
          <w:rFonts w:ascii="Palatino Linotype" w:hAnsi="Palatino Linotype" w:cs="Tahoma"/>
          <w:bCs/>
          <w:sz w:val="22"/>
          <w:szCs w:val="22"/>
        </w:rPr>
      </w:pPr>
    </w:p>
    <w:p w14:paraId="087E5ED2" w14:textId="13961B46" w:rsidR="009D795E" w:rsidRPr="007245BB" w:rsidRDefault="007245BB" w:rsidP="00D80EC5">
      <w:pPr>
        <w:tabs>
          <w:tab w:val="left" w:pos="4667"/>
        </w:tabs>
        <w:spacing w:line="360" w:lineRule="auto"/>
        <w:contextualSpacing/>
        <w:jc w:val="both"/>
        <w:rPr>
          <w:rFonts w:ascii="Palatino Linotype" w:hAnsi="Palatino Linotype" w:cs="Tahoma"/>
          <w:bCs/>
          <w:sz w:val="22"/>
          <w:szCs w:val="22"/>
        </w:rPr>
      </w:pPr>
      <w:r w:rsidRPr="007245BB">
        <w:rPr>
          <w:rFonts w:ascii="Palatino Linotype" w:hAnsi="Palatino Linotype" w:cs="Tahoma"/>
          <w:bCs/>
          <w:sz w:val="22"/>
          <w:szCs w:val="22"/>
        </w:rPr>
        <w:t xml:space="preserve">ii) La Tesorería Municipal proporcionó el </w:t>
      </w:r>
      <w:r>
        <w:rPr>
          <w:rFonts w:ascii="Palatino Linotype" w:hAnsi="Palatino Linotype" w:cs="Tahoma"/>
          <w:bCs/>
          <w:sz w:val="22"/>
          <w:szCs w:val="22"/>
        </w:rPr>
        <w:t>“</w:t>
      </w:r>
      <w:r w:rsidRPr="007245BB">
        <w:rPr>
          <w:rFonts w:ascii="Palatino Linotype" w:hAnsi="Palatino Linotype" w:cs="Tahoma"/>
          <w:bCs/>
          <w:sz w:val="22"/>
          <w:szCs w:val="22"/>
        </w:rPr>
        <w:t xml:space="preserve">Estado Analítico del ejercicio del presupuesto de egresos clasificación administrativa </w:t>
      </w:r>
      <w:r>
        <w:rPr>
          <w:rFonts w:ascii="Palatino Linotype" w:hAnsi="Palatino Linotype" w:cs="Tahoma"/>
          <w:bCs/>
          <w:sz w:val="22"/>
          <w:szCs w:val="22"/>
        </w:rPr>
        <w:t>para el ejercicio fiscal</w:t>
      </w:r>
      <w:r w:rsidRPr="007245BB">
        <w:rPr>
          <w:rFonts w:ascii="Palatino Linotype" w:hAnsi="Palatino Linotype" w:cs="Tahoma"/>
          <w:bCs/>
          <w:sz w:val="22"/>
          <w:szCs w:val="22"/>
        </w:rPr>
        <w:t xml:space="preserve"> de 2022”.</w:t>
      </w:r>
    </w:p>
    <w:p w14:paraId="7308507D" w14:textId="77777777" w:rsidR="00365798" w:rsidRPr="00B71E3E" w:rsidRDefault="00365798" w:rsidP="00D80EC5">
      <w:pPr>
        <w:autoSpaceDE w:val="0"/>
        <w:autoSpaceDN w:val="0"/>
        <w:adjustRightInd w:val="0"/>
        <w:spacing w:line="360" w:lineRule="auto"/>
        <w:contextualSpacing/>
        <w:jc w:val="both"/>
        <w:rPr>
          <w:rFonts w:ascii="Palatino Linotype" w:hAnsi="Palatino Linotype"/>
          <w:b/>
          <w:bCs/>
          <w:color w:val="000000" w:themeColor="text1"/>
          <w:sz w:val="22"/>
          <w:szCs w:val="22"/>
        </w:rPr>
      </w:pPr>
    </w:p>
    <w:p w14:paraId="2104C013" w14:textId="77777777" w:rsidR="00365798" w:rsidRPr="00B71E3E" w:rsidRDefault="00365798" w:rsidP="00D80EC5">
      <w:pPr>
        <w:autoSpaceDE w:val="0"/>
        <w:autoSpaceDN w:val="0"/>
        <w:adjustRightInd w:val="0"/>
        <w:spacing w:line="360" w:lineRule="auto"/>
        <w:contextualSpacing/>
        <w:jc w:val="both"/>
        <w:rPr>
          <w:rFonts w:ascii="Palatino Linotype" w:hAnsi="Palatino Linotype"/>
          <w:b/>
          <w:bCs/>
          <w:color w:val="000000" w:themeColor="text1"/>
          <w:sz w:val="22"/>
          <w:szCs w:val="22"/>
        </w:rPr>
      </w:pPr>
      <w:bookmarkStart w:id="6" w:name="_Hlk208407734"/>
      <w:bookmarkStart w:id="7" w:name="_Hlk208406612"/>
      <w:r w:rsidRPr="00B71E3E">
        <w:rPr>
          <w:rFonts w:ascii="Palatino Linotype" w:hAnsi="Palatino Linotype"/>
          <w:b/>
          <w:bCs/>
          <w:color w:val="000000" w:themeColor="text1"/>
          <w:sz w:val="22"/>
          <w:szCs w:val="22"/>
        </w:rPr>
        <w:t>Solicitud de Información 0</w:t>
      </w:r>
      <w:r w:rsidR="007245BB">
        <w:rPr>
          <w:rFonts w:ascii="Palatino Linotype" w:hAnsi="Palatino Linotype"/>
          <w:b/>
          <w:bCs/>
          <w:color w:val="000000" w:themeColor="text1"/>
          <w:sz w:val="22"/>
          <w:szCs w:val="22"/>
        </w:rPr>
        <w:t>0866</w:t>
      </w:r>
      <w:r w:rsidRPr="00B71E3E">
        <w:rPr>
          <w:rFonts w:ascii="Palatino Linotype" w:hAnsi="Palatino Linotype"/>
          <w:b/>
          <w:bCs/>
          <w:color w:val="000000" w:themeColor="text1"/>
          <w:sz w:val="22"/>
          <w:szCs w:val="22"/>
        </w:rPr>
        <w:t>/TOLUCA/IP/202</w:t>
      </w:r>
      <w:r>
        <w:rPr>
          <w:rFonts w:ascii="Palatino Linotype" w:hAnsi="Palatino Linotype"/>
          <w:b/>
          <w:bCs/>
          <w:color w:val="000000" w:themeColor="text1"/>
          <w:sz w:val="22"/>
          <w:szCs w:val="22"/>
        </w:rPr>
        <w:t>5</w:t>
      </w:r>
    </w:p>
    <w:p w14:paraId="4E496BB3" w14:textId="77777777" w:rsidR="00365798" w:rsidRPr="00B71E3E" w:rsidRDefault="00365798" w:rsidP="00D80EC5">
      <w:pPr>
        <w:autoSpaceDE w:val="0"/>
        <w:autoSpaceDN w:val="0"/>
        <w:adjustRightInd w:val="0"/>
        <w:spacing w:line="360" w:lineRule="auto"/>
        <w:contextualSpacing/>
        <w:jc w:val="both"/>
        <w:rPr>
          <w:rFonts w:ascii="Palatino Linotype" w:hAnsi="Palatino Linotype" w:cs="Tahoma"/>
          <w:sz w:val="22"/>
          <w:szCs w:val="22"/>
        </w:rPr>
      </w:pPr>
    </w:p>
    <w:p w14:paraId="71B580D9" w14:textId="77777777" w:rsidR="007245BB" w:rsidRPr="00B71E3E" w:rsidRDefault="007245BB" w:rsidP="00D80EC5">
      <w:pPr>
        <w:autoSpaceDE w:val="0"/>
        <w:autoSpaceDN w:val="0"/>
        <w:adjustRightInd w:val="0"/>
        <w:spacing w:line="360" w:lineRule="auto"/>
        <w:contextualSpacing/>
        <w:jc w:val="both"/>
        <w:rPr>
          <w:rFonts w:ascii="Palatino Linotype" w:hAnsi="Palatino Linotype" w:cs="Tahoma"/>
          <w:sz w:val="22"/>
          <w:szCs w:val="22"/>
        </w:rPr>
      </w:pPr>
      <w:r w:rsidRPr="00B71E3E">
        <w:rPr>
          <w:rFonts w:ascii="Palatino Linotype" w:hAnsi="Palatino Linotype" w:cs="Tahoma"/>
          <w:sz w:val="22"/>
          <w:szCs w:val="22"/>
        </w:rPr>
        <w:t>i) Oficio sin número, de</w:t>
      </w:r>
      <w:r>
        <w:rPr>
          <w:rFonts w:ascii="Palatino Linotype" w:hAnsi="Palatino Linotype" w:cs="Tahoma"/>
          <w:sz w:val="22"/>
          <w:szCs w:val="22"/>
        </w:rPr>
        <w:t>l siete de marzo de la presente anualidad</w:t>
      </w:r>
      <w:r w:rsidRPr="00B71E3E">
        <w:rPr>
          <w:rFonts w:ascii="Palatino Linotype" w:hAnsi="Palatino Linotype" w:cs="Tahoma"/>
          <w:sz w:val="22"/>
          <w:szCs w:val="22"/>
        </w:rPr>
        <w:t xml:space="preserve">, suscrito por el Titular de la Unidad de Transparencia, dirigido a la solicitante, a través del cual manifiesta y expone esencialmente lo siguiente: </w:t>
      </w:r>
    </w:p>
    <w:p w14:paraId="5B1D0854" w14:textId="77777777" w:rsidR="007245BB" w:rsidRPr="00B71E3E" w:rsidRDefault="007245BB" w:rsidP="00D80EC5">
      <w:pPr>
        <w:tabs>
          <w:tab w:val="left" w:pos="4667"/>
        </w:tabs>
        <w:spacing w:line="360" w:lineRule="auto"/>
        <w:ind w:left="567"/>
        <w:contextualSpacing/>
        <w:jc w:val="both"/>
        <w:rPr>
          <w:rFonts w:ascii="Palatino Linotype" w:hAnsi="Palatino Linotype" w:cs="Tahoma"/>
          <w:bCs/>
          <w:i/>
          <w:sz w:val="22"/>
          <w:szCs w:val="22"/>
        </w:rPr>
      </w:pPr>
    </w:p>
    <w:p w14:paraId="03D57654" w14:textId="77777777" w:rsidR="007245BB" w:rsidRDefault="007245BB" w:rsidP="00D80EC5">
      <w:pPr>
        <w:tabs>
          <w:tab w:val="left" w:pos="4667"/>
        </w:tabs>
        <w:spacing w:line="360" w:lineRule="auto"/>
        <w:ind w:left="567" w:right="567"/>
        <w:contextualSpacing/>
        <w:jc w:val="both"/>
        <w:rPr>
          <w:rFonts w:ascii="Palatino Linotype" w:hAnsi="Palatino Linotype" w:cs="Tahoma"/>
          <w:bCs/>
          <w:i/>
          <w:lang w:val="es-ES"/>
        </w:rPr>
      </w:pPr>
      <w:r w:rsidRPr="00B71E3E">
        <w:rPr>
          <w:rFonts w:ascii="Palatino Linotype" w:hAnsi="Palatino Linotype" w:cs="Tahoma"/>
          <w:bCs/>
          <w:i/>
        </w:rPr>
        <w:t>“</w:t>
      </w:r>
      <w:r w:rsidRPr="00B71E3E">
        <w:rPr>
          <w:rFonts w:ascii="Palatino Linotype" w:hAnsi="Palatino Linotype" w:cs="Tahoma"/>
          <w:bCs/>
          <w:i/>
          <w:lang w:val="es-ES"/>
        </w:rPr>
        <w:t xml:space="preserve">… </w:t>
      </w:r>
    </w:p>
    <w:p w14:paraId="2F293900" w14:textId="77777777" w:rsidR="007245BB" w:rsidRDefault="007245BB" w:rsidP="00D80EC5">
      <w:pPr>
        <w:tabs>
          <w:tab w:val="left" w:pos="4667"/>
        </w:tabs>
        <w:spacing w:line="360" w:lineRule="auto"/>
        <w:ind w:left="567" w:right="567"/>
        <w:contextualSpacing/>
        <w:jc w:val="both"/>
        <w:rPr>
          <w:rFonts w:ascii="Palatino Linotype" w:hAnsi="Palatino Linotype" w:cs="Tahoma"/>
          <w:bCs/>
          <w:i/>
        </w:rPr>
      </w:pPr>
      <w:r>
        <w:rPr>
          <w:rFonts w:ascii="Palatino Linotype" w:hAnsi="Palatino Linotype" w:cs="Tahoma"/>
          <w:bCs/>
          <w:i/>
          <w:lang w:val="es-ES"/>
        </w:rPr>
        <w:t>…</w:t>
      </w:r>
      <w:r w:rsidRPr="00B71E3E">
        <w:rPr>
          <w:rFonts w:ascii="Palatino Linotype" w:hAnsi="Palatino Linotype" w:cs="Tahoma"/>
          <w:bCs/>
          <w:i/>
        </w:rPr>
        <w:t xml:space="preserve">hago de su conocimiento que la </w:t>
      </w:r>
      <w:r w:rsidRPr="00304D3A">
        <w:rPr>
          <w:rFonts w:ascii="Palatino Linotype" w:hAnsi="Palatino Linotype" w:cs="Tahoma"/>
          <w:b/>
          <w:bCs/>
          <w:i/>
        </w:rPr>
        <w:t>Dirección General de Administración y Servidora Pública Habilitada,</w:t>
      </w:r>
      <w:r w:rsidRPr="00B71E3E">
        <w:rPr>
          <w:rFonts w:ascii="Palatino Linotype" w:hAnsi="Palatino Linotype" w:cs="Tahoma"/>
          <w:bCs/>
          <w:i/>
        </w:rPr>
        <w:t xml:space="preserve"> informó que</w:t>
      </w:r>
      <w:r>
        <w:rPr>
          <w:rFonts w:ascii="Palatino Linotype" w:hAnsi="Palatino Linotype" w:cs="Tahoma"/>
          <w:bCs/>
          <w:i/>
        </w:rPr>
        <w:t xml:space="preserve"> no es competencia de la Dirección toda vez que la información requerida en los términos solicitados, no se genera, recopila o administra, procesa, archiva o conserva en esta Unidad Administrativa.”</w:t>
      </w:r>
    </w:p>
    <w:p w14:paraId="5B7C8F96" w14:textId="77777777" w:rsidR="007245BB" w:rsidRDefault="007245BB" w:rsidP="00D80EC5">
      <w:pPr>
        <w:tabs>
          <w:tab w:val="left" w:pos="4667"/>
        </w:tabs>
        <w:spacing w:line="360" w:lineRule="auto"/>
        <w:ind w:left="567" w:right="567"/>
        <w:contextualSpacing/>
        <w:jc w:val="both"/>
        <w:rPr>
          <w:rFonts w:ascii="Palatino Linotype" w:hAnsi="Palatino Linotype" w:cs="Tahoma"/>
          <w:bCs/>
          <w:i/>
        </w:rPr>
      </w:pPr>
    </w:p>
    <w:p w14:paraId="549D5E7C" w14:textId="77777777" w:rsidR="007245BB" w:rsidRDefault="007245BB" w:rsidP="00D80EC5">
      <w:pPr>
        <w:tabs>
          <w:tab w:val="left" w:pos="4667"/>
        </w:tabs>
        <w:spacing w:line="360" w:lineRule="auto"/>
        <w:ind w:left="567" w:right="567"/>
        <w:contextualSpacing/>
        <w:jc w:val="both"/>
        <w:rPr>
          <w:rFonts w:ascii="Palatino Linotype" w:hAnsi="Palatino Linotype" w:cs="Tahoma"/>
          <w:bCs/>
          <w:i/>
        </w:rPr>
      </w:pPr>
      <w:r w:rsidRPr="007245BB">
        <w:rPr>
          <w:rFonts w:ascii="Palatino Linotype" w:hAnsi="Palatino Linotype" w:cs="Tahoma"/>
          <w:bCs/>
          <w:i/>
        </w:rPr>
        <w:t>La</w:t>
      </w:r>
      <w:r w:rsidRPr="007245BB">
        <w:rPr>
          <w:rFonts w:ascii="Palatino Linotype" w:hAnsi="Palatino Linotype" w:cs="Tahoma"/>
          <w:b/>
          <w:bCs/>
          <w:i/>
        </w:rPr>
        <w:t xml:space="preserve"> Tesorería Municipal y Servidor Público Habilitado</w:t>
      </w:r>
      <w:r>
        <w:rPr>
          <w:rFonts w:ascii="Palatino Linotype" w:hAnsi="Palatino Linotype" w:cs="Tahoma"/>
          <w:bCs/>
          <w:i/>
        </w:rPr>
        <w:t>, informó que se adjunta el documento "Estado Analítico del ejercicio del presupuesto de egresos clasificación administrativa a diciembre de 2022”.</w:t>
      </w:r>
    </w:p>
    <w:p w14:paraId="343E9197" w14:textId="77777777" w:rsidR="007245BB" w:rsidRDefault="007245BB" w:rsidP="00D80EC5">
      <w:pPr>
        <w:tabs>
          <w:tab w:val="left" w:pos="4667"/>
        </w:tabs>
        <w:spacing w:line="360" w:lineRule="auto"/>
        <w:ind w:left="567" w:right="567"/>
        <w:contextualSpacing/>
        <w:jc w:val="both"/>
        <w:rPr>
          <w:rFonts w:ascii="Palatino Linotype" w:hAnsi="Palatino Linotype" w:cs="Tahoma"/>
          <w:bCs/>
          <w:i/>
        </w:rPr>
      </w:pPr>
    </w:p>
    <w:p w14:paraId="5F641FD3" w14:textId="77777777" w:rsidR="007245BB" w:rsidRDefault="007245BB" w:rsidP="00D80EC5">
      <w:pPr>
        <w:tabs>
          <w:tab w:val="left" w:pos="4667"/>
        </w:tabs>
        <w:spacing w:line="360" w:lineRule="auto"/>
        <w:ind w:left="567" w:right="567"/>
        <w:contextualSpacing/>
        <w:jc w:val="both"/>
        <w:rPr>
          <w:rFonts w:ascii="Palatino Linotype" w:hAnsi="Palatino Linotype" w:cs="Tahoma"/>
          <w:bCs/>
          <w:i/>
        </w:rPr>
      </w:pPr>
      <w:r>
        <w:rPr>
          <w:rFonts w:ascii="Palatino Linotype" w:hAnsi="Palatino Linotype" w:cs="Tahoma"/>
          <w:bCs/>
          <w:i/>
        </w:rPr>
        <w:t xml:space="preserve">Por lo que respecta a la </w:t>
      </w:r>
      <w:r w:rsidR="00BF0DEE">
        <w:rPr>
          <w:rFonts w:ascii="Palatino Linotype" w:hAnsi="Palatino Linotype" w:cs="Tahoma"/>
          <w:b/>
          <w:bCs/>
          <w:i/>
        </w:rPr>
        <w:t>Primera Sindicatura y Servidor Púbico Habilitado</w:t>
      </w:r>
      <w:r>
        <w:rPr>
          <w:rFonts w:ascii="Palatino Linotype" w:hAnsi="Palatino Linotype" w:cs="Tahoma"/>
          <w:bCs/>
          <w:i/>
        </w:rPr>
        <w:t xml:space="preserve"> informó que tras realizar una búsqueda exhaustiva en nuestros registros y fuentes disponibles, no se ha logrado encontrar la información solicitada.</w:t>
      </w:r>
    </w:p>
    <w:p w14:paraId="1F25D6EB" w14:textId="77777777" w:rsidR="00BF0DEE" w:rsidRDefault="00BF0DEE" w:rsidP="00D80EC5">
      <w:pPr>
        <w:tabs>
          <w:tab w:val="left" w:pos="4667"/>
        </w:tabs>
        <w:spacing w:line="360" w:lineRule="auto"/>
        <w:ind w:left="567" w:right="567"/>
        <w:contextualSpacing/>
        <w:jc w:val="both"/>
        <w:rPr>
          <w:rFonts w:ascii="Palatino Linotype" w:hAnsi="Palatino Linotype" w:cs="Tahoma"/>
          <w:bCs/>
          <w:i/>
        </w:rPr>
      </w:pPr>
    </w:p>
    <w:p w14:paraId="09B2B31E" w14:textId="77777777" w:rsidR="00BF0DEE" w:rsidRDefault="00BF0DEE" w:rsidP="00D80EC5">
      <w:pPr>
        <w:tabs>
          <w:tab w:val="left" w:pos="4667"/>
        </w:tabs>
        <w:spacing w:line="360" w:lineRule="auto"/>
        <w:ind w:left="567" w:right="567"/>
        <w:contextualSpacing/>
        <w:jc w:val="both"/>
        <w:rPr>
          <w:rFonts w:ascii="Palatino Linotype" w:hAnsi="Palatino Linotype" w:cs="Tahoma"/>
          <w:bCs/>
          <w:i/>
        </w:rPr>
      </w:pPr>
      <w:r>
        <w:rPr>
          <w:rFonts w:ascii="Palatino Linotype" w:hAnsi="Palatino Linotype" w:cs="Tahoma"/>
          <w:bCs/>
          <w:i/>
        </w:rPr>
        <w:lastRenderedPageBreak/>
        <w:t xml:space="preserve">Por lo que respecta a la </w:t>
      </w:r>
      <w:r>
        <w:rPr>
          <w:rFonts w:ascii="Palatino Linotype" w:hAnsi="Palatino Linotype" w:cs="Tahoma"/>
          <w:b/>
          <w:bCs/>
          <w:i/>
        </w:rPr>
        <w:t>Segunda Sindicatura y Servidora Púbica Habilitada</w:t>
      </w:r>
      <w:r>
        <w:rPr>
          <w:rFonts w:ascii="Palatino Linotype" w:hAnsi="Palatino Linotype" w:cs="Tahoma"/>
          <w:bCs/>
          <w:i/>
        </w:rPr>
        <w:t xml:space="preserve"> informó que tras realizar una búsqueda exhaustiva en nuestros registros y fuentes disponibles, no se ha logrado encontrar la información solicitada.</w:t>
      </w:r>
    </w:p>
    <w:p w14:paraId="278E2CCA" w14:textId="77777777" w:rsidR="007245BB" w:rsidRDefault="007245BB" w:rsidP="00D80EC5">
      <w:pPr>
        <w:tabs>
          <w:tab w:val="left" w:pos="4667"/>
        </w:tabs>
        <w:spacing w:line="360" w:lineRule="auto"/>
        <w:ind w:left="567" w:right="567"/>
        <w:contextualSpacing/>
        <w:jc w:val="both"/>
        <w:rPr>
          <w:rFonts w:ascii="Palatino Linotype" w:hAnsi="Palatino Linotype" w:cs="Tahoma"/>
          <w:bCs/>
          <w:i/>
        </w:rPr>
      </w:pPr>
    </w:p>
    <w:p w14:paraId="1458FF47" w14:textId="77777777" w:rsidR="00BF0DEE" w:rsidRPr="00BF0DEE" w:rsidRDefault="00BF0DEE" w:rsidP="00D80EC5">
      <w:pPr>
        <w:tabs>
          <w:tab w:val="left" w:pos="4667"/>
        </w:tabs>
        <w:spacing w:line="360" w:lineRule="auto"/>
        <w:ind w:left="567" w:right="567"/>
        <w:contextualSpacing/>
        <w:jc w:val="both"/>
        <w:rPr>
          <w:rFonts w:ascii="Palatino Linotype" w:hAnsi="Palatino Linotype" w:cs="Tahoma"/>
          <w:bCs/>
          <w:i/>
        </w:rPr>
      </w:pPr>
      <w:r>
        <w:rPr>
          <w:rFonts w:ascii="Palatino Linotype" w:hAnsi="Palatino Linotype" w:cs="Tahoma"/>
          <w:bCs/>
          <w:i/>
        </w:rPr>
        <w:t xml:space="preserve">Por lo que respecta a la </w:t>
      </w:r>
      <w:r>
        <w:rPr>
          <w:rFonts w:ascii="Palatino Linotype" w:hAnsi="Palatino Linotype" w:cs="Tahoma"/>
          <w:b/>
          <w:bCs/>
          <w:i/>
        </w:rPr>
        <w:t>Primera Regiduría y Servidor Púbico Habilitado</w:t>
      </w:r>
      <w:r>
        <w:rPr>
          <w:rFonts w:ascii="Palatino Linotype" w:hAnsi="Palatino Linotype" w:cs="Tahoma"/>
          <w:bCs/>
          <w:i/>
        </w:rPr>
        <w:t xml:space="preserve"> informó que la información puede ser consultada en </w:t>
      </w:r>
      <w:hyperlink r:id="rId8" w:history="1">
        <w:r w:rsidRPr="00BF0DEE">
          <w:rPr>
            <w:rStyle w:val="Hipervnculo"/>
            <w:rFonts w:ascii="Palatino Linotype" w:hAnsi="Palatino Linotype" w:cs="Tahoma"/>
            <w:bCs/>
            <w:i/>
            <w:color w:val="auto"/>
          </w:rPr>
          <w:t>https://www2.toluca.gob.mx/wp-content/uploads/2024/03/CUARTO-INFORME-TRIMESTRAL-2023-low.pdf</w:t>
        </w:r>
      </w:hyperlink>
      <w:r w:rsidRPr="00BF0DEE">
        <w:rPr>
          <w:rFonts w:ascii="Palatino Linotype" w:hAnsi="Palatino Linotype" w:cs="Tahoma"/>
          <w:bCs/>
          <w:i/>
        </w:rPr>
        <w:t>.</w:t>
      </w:r>
    </w:p>
    <w:p w14:paraId="3545FB9E" w14:textId="77777777" w:rsidR="007245BB" w:rsidRDefault="007245BB" w:rsidP="00D80EC5">
      <w:pPr>
        <w:tabs>
          <w:tab w:val="left" w:pos="4667"/>
        </w:tabs>
        <w:spacing w:line="360" w:lineRule="auto"/>
        <w:ind w:right="567"/>
        <w:contextualSpacing/>
        <w:jc w:val="both"/>
        <w:rPr>
          <w:rFonts w:ascii="Palatino Linotype" w:hAnsi="Palatino Linotype" w:cs="Tahoma"/>
          <w:bCs/>
          <w:i/>
        </w:rPr>
      </w:pPr>
    </w:p>
    <w:p w14:paraId="58D2B869" w14:textId="77777777" w:rsidR="007245BB" w:rsidRDefault="00BF0DEE" w:rsidP="00D80EC5">
      <w:pPr>
        <w:tabs>
          <w:tab w:val="left" w:pos="4667"/>
        </w:tabs>
        <w:spacing w:line="360" w:lineRule="auto"/>
        <w:ind w:left="567" w:right="567"/>
        <w:contextualSpacing/>
        <w:jc w:val="both"/>
        <w:rPr>
          <w:rFonts w:ascii="Palatino Linotype" w:hAnsi="Palatino Linotype" w:cs="Tahoma"/>
          <w:bCs/>
          <w:i/>
        </w:rPr>
      </w:pPr>
      <w:r>
        <w:rPr>
          <w:rFonts w:ascii="Palatino Linotype" w:hAnsi="Palatino Linotype" w:cs="Tahoma"/>
          <w:bCs/>
          <w:i/>
        </w:rPr>
        <w:t>Por lo que respecta a la</w:t>
      </w:r>
      <w:r w:rsidR="007245BB" w:rsidRPr="00304D3A">
        <w:rPr>
          <w:rFonts w:ascii="Palatino Linotype" w:hAnsi="Palatino Linotype" w:cs="Tahoma"/>
          <w:b/>
          <w:bCs/>
          <w:i/>
        </w:rPr>
        <w:t xml:space="preserve"> Segunda Regiduría y Servidora Púbica Habilitada</w:t>
      </w:r>
      <w:r w:rsidR="007245BB">
        <w:rPr>
          <w:rFonts w:ascii="Palatino Linotype" w:hAnsi="Palatino Linotype" w:cs="Tahoma"/>
          <w:bCs/>
          <w:i/>
        </w:rPr>
        <w:t xml:space="preserve"> </w:t>
      </w:r>
      <w:r>
        <w:rPr>
          <w:rFonts w:ascii="Palatino Linotype" w:hAnsi="Palatino Linotype" w:cs="Tahoma"/>
          <w:bCs/>
          <w:i/>
        </w:rPr>
        <w:t>informó que tras realizar una búsqueda exhaustiva en nuestros registros y fuentes disponibles, no hemos logrado encontrar la información solicitada.</w:t>
      </w:r>
    </w:p>
    <w:p w14:paraId="26F97015" w14:textId="77777777" w:rsidR="00BF0DEE" w:rsidRDefault="00BF0DEE" w:rsidP="00D80EC5">
      <w:pPr>
        <w:tabs>
          <w:tab w:val="left" w:pos="4667"/>
        </w:tabs>
        <w:spacing w:line="360" w:lineRule="auto"/>
        <w:ind w:left="567" w:right="567"/>
        <w:contextualSpacing/>
        <w:jc w:val="both"/>
        <w:rPr>
          <w:rFonts w:ascii="Palatino Linotype" w:hAnsi="Palatino Linotype" w:cs="Tahoma"/>
          <w:bCs/>
          <w:i/>
        </w:rPr>
      </w:pPr>
    </w:p>
    <w:p w14:paraId="4A4DAA99" w14:textId="77777777" w:rsidR="00BF0DEE" w:rsidRDefault="00BF0DEE" w:rsidP="00D80EC5">
      <w:pPr>
        <w:tabs>
          <w:tab w:val="left" w:pos="4667"/>
        </w:tabs>
        <w:spacing w:line="360" w:lineRule="auto"/>
        <w:ind w:left="567" w:right="567"/>
        <w:contextualSpacing/>
        <w:jc w:val="both"/>
        <w:rPr>
          <w:rFonts w:ascii="Palatino Linotype" w:hAnsi="Palatino Linotype" w:cs="Tahoma"/>
          <w:bCs/>
          <w:i/>
        </w:rPr>
      </w:pPr>
      <w:r>
        <w:rPr>
          <w:rFonts w:ascii="Palatino Linotype" w:hAnsi="Palatino Linotype" w:cs="Tahoma"/>
          <w:bCs/>
          <w:i/>
        </w:rPr>
        <w:t xml:space="preserve">Por lo que respecta a la </w:t>
      </w:r>
      <w:r>
        <w:rPr>
          <w:rFonts w:ascii="Palatino Linotype" w:hAnsi="Palatino Linotype" w:cs="Tahoma"/>
          <w:b/>
          <w:bCs/>
          <w:i/>
        </w:rPr>
        <w:t>Tercera Regiduría y Servidor Púbico Habilitado</w:t>
      </w:r>
      <w:r>
        <w:rPr>
          <w:rFonts w:ascii="Palatino Linotype" w:hAnsi="Palatino Linotype" w:cs="Tahoma"/>
          <w:bCs/>
          <w:i/>
        </w:rPr>
        <w:t xml:space="preserve"> informó que tras realizar una búsqueda exhaustiva en nuestros registros y fuentes disponibles, no hemos logrado encontrar la información solicitada.</w:t>
      </w:r>
    </w:p>
    <w:p w14:paraId="209688AD" w14:textId="77777777" w:rsidR="00BF0DEE" w:rsidRDefault="00BF0DEE" w:rsidP="00D80EC5">
      <w:pPr>
        <w:tabs>
          <w:tab w:val="left" w:pos="4667"/>
        </w:tabs>
        <w:spacing w:line="360" w:lineRule="auto"/>
        <w:ind w:left="567" w:right="567"/>
        <w:contextualSpacing/>
        <w:jc w:val="both"/>
        <w:rPr>
          <w:rFonts w:ascii="Palatino Linotype" w:hAnsi="Palatino Linotype" w:cs="Tahoma"/>
          <w:bCs/>
          <w:i/>
        </w:rPr>
      </w:pPr>
    </w:p>
    <w:p w14:paraId="4A060733" w14:textId="77777777" w:rsidR="00BF0DEE" w:rsidRDefault="00BF0DEE" w:rsidP="00D80EC5">
      <w:pPr>
        <w:tabs>
          <w:tab w:val="left" w:pos="4667"/>
        </w:tabs>
        <w:spacing w:line="360" w:lineRule="auto"/>
        <w:ind w:left="567" w:right="567"/>
        <w:contextualSpacing/>
        <w:jc w:val="both"/>
        <w:rPr>
          <w:rFonts w:ascii="Palatino Linotype" w:hAnsi="Palatino Linotype" w:cs="Tahoma"/>
          <w:bCs/>
          <w:i/>
        </w:rPr>
      </w:pPr>
      <w:r>
        <w:rPr>
          <w:rFonts w:ascii="Palatino Linotype" w:hAnsi="Palatino Linotype" w:cs="Tahoma"/>
          <w:bCs/>
          <w:i/>
        </w:rPr>
        <w:t xml:space="preserve">Por lo que respecta a la </w:t>
      </w:r>
      <w:r>
        <w:rPr>
          <w:rFonts w:ascii="Palatino Linotype" w:hAnsi="Palatino Linotype" w:cs="Tahoma"/>
          <w:b/>
          <w:bCs/>
          <w:i/>
        </w:rPr>
        <w:t xml:space="preserve">Cuarta </w:t>
      </w:r>
      <w:r w:rsidRPr="00304D3A">
        <w:rPr>
          <w:rFonts w:ascii="Palatino Linotype" w:hAnsi="Palatino Linotype" w:cs="Tahoma"/>
          <w:b/>
          <w:bCs/>
          <w:i/>
        </w:rPr>
        <w:t>Regiduría y Servidora Púbica Habilitada</w:t>
      </w:r>
      <w:r>
        <w:rPr>
          <w:rFonts w:ascii="Palatino Linotype" w:hAnsi="Palatino Linotype" w:cs="Tahoma"/>
          <w:bCs/>
          <w:i/>
        </w:rPr>
        <w:t xml:space="preserve"> informó que remito a usted el siguiente documento digitalizado (formato </w:t>
      </w:r>
      <w:proofErr w:type="spellStart"/>
      <w:r>
        <w:rPr>
          <w:rFonts w:ascii="Palatino Linotype" w:hAnsi="Palatino Linotype" w:cs="Tahoma"/>
          <w:bCs/>
          <w:i/>
        </w:rPr>
        <w:t>pdf</w:t>
      </w:r>
      <w:proofErr w:type="spellEnd"/>
      <w:r>
        <w:rPr>
          <w:rFonts w:ascii="Palatino Linotype" w:hAnsi="Palatino Linotype" w:cs="Tahoma"/>
          <w:bCs/>
          <w:i/>
        </w:rPr>
        <w:t>): 1. Oficio número 4REG/TOL/0084/2025.</w:t>
      </w:r>
    </w:p>
    <w:p w14:paraId="644F0BC3" w14:textId="77777777" w:rsidR="00BF0DEE" w:rsidRDefault="00BF0DEE" w:rsidP="00D80EC5">
      <w:pPr>
        <w:tabs>
          <w:tab w:val="left" w:pos="4667"/>
        </w:tabs>
        <w:spacing w:line="360" w:lineRule="auto"/>
        <w:ind w:left="567" w:right="567"/>
        <w:contextualSpacing/>
        <w:jc w:val="both"/>
        <w:rPr>
          <w:rFonts w:ascii="Palatino Linotype" w:hAnsi="Palatino Linotype" w:cs="Tahoma"/>
          <w:bCs/>
          <w:i/>
        </w:rPr>
      </w:pPr>
    </w:p>
    <w:p w14:paraId="478328AF" w14:textId="77777777" w:rsidR="00BF0DEE" w:rsidRDefault="00BF0DEE" w:rsidP="00D80EC5">
      <w:pPr>
        <w:tabs>
          <w:tab w:val="left" w:pos="4667"/>
        </w:tabs>
        <w:spacing w:line="360" w:lineRule="auto"/>
        <w:ind w:left="567" w:right="567"/>
        <w:contextualSpacing/>
        <w:jc w:val="both"/>
        <w:rPr>
          <w:rFonts w:ascii="Palatino Linotype" w:hAnsi="Palatino Linotype" w:cs="Tahoma"/>
          <w:bCs/>
          <w:i/>
        </w:rPr>
      </w:pPr>
      <w:r>
        <w:rPr>
          <w:rFonts w:ascii="Palatino Linotype" w:hAnsi="Palatino Linotype" w:cs="Tahoma"/>
          <w:bCs/>
          <w:i/>
        </w:rPr>
        <w:t xml:space="preserve">Por lo que respecta a la </w:t>
      </w:r>
      <w:r>
        <w:rPr>
          <w:rFonts w:ascii="Palatino Linotype" w:hAnsi="Palatino Linotype" w:cs="Tahoma"/>
          <w:b/>
          <w:bCs/>
          <w:i/>
        </w:rPr>
        <w:t>Sexta</w:t>
      </w:r>
      <w:r w:rsidRPr="00304D3A">
        <w:rPr>
          <w:rFonts w:ascii="Palatino Linotype" w:hAnsi="Palatino Linotype" w:cs="Tahoma"/>
          <w:b/>
          <w:bCs/>
          <w:i/>
        </w:rPr>
        <w:t xml:space="preserve"> Regiduría y Servidora Púbica Habilitada</w:t>
      </w:r>
      <w:r>
        <w:rPr>
          <w:rFonts w:ascii="Palatino Linotype" w:hAnsi="Palatino Linotype" w:cs="Tahoma"/>
          <w:bCs/>
          <w:i/>
        </w:rPr>
        <w:t xml:space="preserve"> informó que derivado de una búsqueda exhaustiva y razonable de la información, no se encontró alguna por no haberse generado, poseído y/o administrado.</w:t>
      </w:r>
    </w:p>
    <w:p w14:paraId="0DBC8A2F" w14:textId="77777777" w:rsidR="00BF0DEE" w:rsidRDefault="00BF0DEE" w:rsidP="00D80EC5">
      <w:pPr>
        <w:tabs>
          <w:tab w:val="left" w:pos="4667"/>
        </w:tabs>
        <w:spacing w:line="360" w:lineRule="auto"/>
        <w:ind w:left="567" w:right="567"/>
        <w:contextualSpacing/>
        <w:jc w:val="both"/>
        <w:rPr>
          <w:rFonts w:ascii="Palatino Linotype" w:hAnsi="Palatino Linotype" w:cs="Tahoma"/>
          <w:bCs/>
          <w:i/>
        </w:rPr>
      </w:pPr>
    </w:p>
    <w:p w14:paraId="150DE0ED" w14:textId="77777777" w:rsidR="00BF0DEE" w:rsidRDefault="00BF0DEE" w:rsidP="00D80EC5">
      <w:pPr>
        <w:tabs>
          <w:tab w:val="left" w:pos="4667"/>
        </w:tabs>
        <w:spacing w:line="360" w:lineRule="auto"/>
        <w:ind w:left="567" w:right="567"/>
        <w:contextualSpacing/>
        <w:jc w:val="both"/>
        <w:rPr>
          <w:rFonts w:ascii="Palatino Linotype" w:hAnsi="Palatino Linotype" w:cs="Tahoma"/>
          <w:bCs/>
          <w:i/>
        </w:rPr>
      </w:pPr>
      <w:r>
        <w:rPr>
          <w:rFonts w:ascii="Palatino Linotype" w:hAnsi="Palatino Linotype" w:cs="Tahoma"/>
          <w:bCs/>
          <w:i/>
        </w:rPr>
        <w:t xml:space="preserve">Por lo que respecta a la </w:t>
      </w:r>
      <w:r>
        <w:rPr>
          <w:rFonts w:ascii="Palatino Linotype" w:hAnsi="Palatino Linotype" w:cs="Tahoma"/>
          <w:b/>
          <w:bCs/>
          <w:i/>
        </w:rPr>
        <w:t xml:space="preserve">Séptima </w:t>
      </w:r>
      <w:r w:rsidRPr="00304D3A">
        <w:rPr>
          <w:rFonts w:ascii="Palatino Linotype" w:hAnsi="Palatino Linotype" w:cs="Tahoma"/>
          <w:b/>
          <w:bCs/>
          <w:i/>
        </w:rPr>
        <w:t>Regiduría y Servidora Púbica Habilitada</w:t>
      </w:r>
      <w:r>
        <w:rPr>
          <w:rFonts w:ascii="Palatino Linotype" w:hAnsi="Palatino Linotype" w:cs="Tahoma"/>
          <w:bCs/>
          <w:i/>
        </w:rPr>
        <w:t xml:space="preserve"> informó que derivado de una búsqueda exhaustiva y razonable de la información, no se encontró alguna por no haberse generado, poseído y/o administrado.</w:t>
      </w:r>
    </w:p>
    <w:p w14:paraId="507AB23F" w14:textId="77777777" w:rsidR="00BF0DEE" w:rsidRDefault="00BF0DEE" w:rsidP="00D80EC5">
      <w:pPr>
        <w:tabs>
          <w:tab w:val="left" w:pos="4667"/>
        </w:tabs>
        <w:spacing w:line="360" w:lineRule="auto"/>
        <w:ind w:left="567" w:right="567"/>
        <w:contextualSpacing/>
        <w:jc w:val="both"/>
        <w:rPr>
          <w:rFonts w:ascii="Palatino Linotype" w:hAnsi="Palatino Linotype" w:cs="Tahoma"/>
          <w:bCs/>
          <w:i/>
        </w:rPr>
      </w:pPr>
    </w:p>
    <w:p w14:paraId="0E15060A" w14:textId="77777777" w:rsidR="00BF0DEE" w:rsidRDefault="00BF0DEE" w:rsidP="00D80EC5">
      <w:pPr>
        <w:tabs>
          <w:tab w:val="left" w:pos="4667"/>
        </w:tabs>
        <w:spacing w:line="360" w:lineRule="auto"/>
        <w:ind w:left="567" w:right="567"/>
        <w:contextualSpacing/>
        <w:jc w:val="both"/>
        <w:rPr>
          <w:rFonts w:ascii="Palatino Linotype" w:hAnsi="Palatino Linotype" w:cs="Tahoma"/>
          <w:bCs/>
          <w:i/>
        </w:rPr>
      </w:pPr>
      <w:r>
        <w:rPr>
          <w:rFonts w:ascii="Palatino Linotype" w:hAnsi="Palatino Linotype" w:cs="Tahoma"/>
          <w:bCs/>
          <w:i/>
        </w:rPr>
        <w:lastRenderedPageBreak/>
        <w:t xml:space="preserve">Por lo que respecta a la </w:t>
      </w:r>
      <w:r w:rsidRPr="00655DFC">
        <w:rPr>
          <w:rFonts w:ascii="Palatino Linotype" w:hAnsi="Palatino Linotype" w:cs="Tahoma"/>
          <w:b/>
          <w:bCs/>
          <w:i/>
        </w:rPr>
        <w:t>Octava</w:t>
      </w:r>
      <w:r w:rsidRPr="00304D3A">
        <w:rPr>
          <w:rFonts w:ascii="Palatino Linotype" w:hAnsi="Palatino Linotype" w:cs="Tahoma"/>
          <w:b/>
          <w:bCs/>
          <w:i/>
        </w:rPr>
        <w:t xml:space="preserve"> Regiduría y Servidora Púbica Habilitada</w:t>
      </w:r>
      <w:r>
        <w:rPr>
          <w:rFonts w:ascii="Palatino Linotype" w:hAnsi="Palatino Linotype" w:cs="Tahoma"/>
          <w:bCs/>
          <w:i/>
        </w:rPr>
        <w:t xml:space="preserve"> informó que derivado de una búsqueda exhaustiva y razonable de la información, no se encontró alguna por no haberse generado, poseído y/o administrado.</w:t>
      </w:r>
    </w:p>
    <w:p w14:paraId="62F1B212" w14:textId="77777777" w:rsidR="00B3716C" w:rsidRDefault="00B3716C" w:rsidP="00D80EC5">
      <w:pPr>
        <w:tabs>
          <w:tab w:val="left" w:pos="4667"/>
        </w:tabs>
        <w:spacing w:line="360" w:lineRule="auto"/>
        <w:ind w:right="567"/>
        <w:contextualSpacing/>
        <w:jc w:val="both"/>
        <w:rPr>
          <w:rFonts w:ascii="Palatino Linotype" w:hAnsi="Palatino Linotype" w:cs="Tahoma"/>
          <w:bCs/>
          <w:i/>
        </w:rPr>
      </w:pPr>
    </w:p>
    <w:p w14:paraId="6D4946C9" w14:textId="77777777" w:rsidR="00BF0DEE" w:rsidRDefault="00BF0DEE" w:rsidP="00D80EC5">
      <w:pPr>
        <w:tabs>
          <w:tab w:val="left" w:pos="4667"/>
        </w:tabs>
        <w:spacing w:line="360" w:lineRule="auto"/>
        <w:ind w:left="567" w:right="567"/>
        <w:contextualSpacing/>
        <w:jc w:val="both"/>
        <w:rPr>
          <w:rFonts w:ascii="Palatino Linotype" w:hAnsi="Palatino Linotype" w:cs="Tahoma"/>
          <w:bCs/>
          <w:i/>
        </w:rPr>
      </w:pPr>
      <w:r>
        <w:rPr>
          <w:rFonts w:ascii="Palatino Linotype" w:hAnsi="Palatino Linotype" w:cs="Tahoma"/>
          <w:bCs/>
          <w:i/>
        </w:rPr>
        <w:t xml:space="preserve">Por lo que respecta a la </w:t>
      </w:r>
      <w:r>
        <w:rPr>
          <w:rFonts w:ascii="Palatino Linotype" w:hAnsi="Palatino Linotype" w:cs="Tahoma"/>
          <w:b/>
          <w:bCs/>
          <w:i/>
        </w:rPr>
        <w:t xml:space="preserve">Novena </w:t>
      </w:r>
      <w:r w:rsidRPr="00304D3A">
        <w:rPr>
          <w:rFonts w:ascii="Palatino Linotype" w:hAnsi="Palatino Linotype" w:cs="Tahoma"/>
          <w:b/>
          <w:bCs/>
          <w:i/>
        </w:rPr>
        <w:t>Regiduría y Servidora Púbica Habilitada</w:t>
      </w:r>
      <w:r>
        <w:rPr>
          <w:rFonts w:ascii="Palatino Linotype" w:hAnsi="Palatino Linotype" w:cs="Tahoma"/>
          <w:bCs/>
          <w:i/>
        </w:rPr>
        <w:t xml:space="preserve"> informó que se llevó a cabo una búsqueda minuciosa y detallada de la información que se encuentra de manera física y digital, así como la información que se recibió mediante el acto de Entrega-Recepción de la Administración saliente 2022-2024, y no se encontraron registros de la información solicitada por el recurrente.</w:t>
      </w:r>
    </w:p>
    <w:p w14:paraId="2F2D7C97" w14:textId="77777777" w:rsidR="00BF0DEE" w:rsidRDefault="00BF0DEE" w:rsidP="00D80EC5">
      <w:pPr>
        <w:tabs>
          <w:tab w:val="left" w:pos="4667"/>
        </w:tabs>
        <w:spacing w:line="360" w:lineRule="auto"/>
        <w:ind w:left="567" w:right="567"/>
        <w:contextualSpacing/>
        <w:jc w:val="both"/>
        <w:rPr>
          <w:rFonts w:ascii="Palatino Linotype" w:hAnsi="Palatino Linotype" w:cs="Tahoma"/>
          <w:bCs/>
          <w:i/>
        </w:rPr>
      </w:pPr>
    </w:p>
    <w:p w14:paraId="7F117229" w14:textId="77777777" w:rsidR="00BF0DEE" w:rsidRDefault="00BF0DEE" w:rsidP="00D80EC5">
      <w:pPr>
        <w:tabs>
          <w:tab w:val="left" w:pos="4667"/>
        </w:tabs>
        <w:spacing w:line="360" w:lineRule="auto"/>
        <w:ind w:left="567" w:right="567"/>
        <w:contextualSpacing/>
        <w:jc w:val="both"/>
        <w:rPr>
          <w:rFonts w:ascii="Palatino Linotype" w:hAnsi="Palatino Linotype" w:cs="Tahoma"/>
          <w:bCs/>
          <w:i/>
        </w:rPr>
      </w:pPr>
      <w:r>
        <w:rPr>
          <w:rFonts w:ascii="Palatino Linotype" w:hAnsi="Palatino Linotype" w:cs="Tahoma"/>
          <w:bCs/>
          <w:i/>
        </w:rPr>
        <w:t xml:space="preserve">La </w:t>
      </w:r>
      <w:r w:rsidRPr="00304D3A">
        <w:rPr>
          <w:rFonts w:ascii="Palatino Linotype" w:hAnsi="Palatino Linotype" w:cs="Tahoma"/>
          <w:b/>
          <w:bCs/>
          <w:i/>
        </w:rPr>
        <w:t>Décim</w:t>
      </w:r>
      <w:r>
        <w:rPr>
          <w:rFonts w:ascii="Palatino Linotype" w:hAnsi="Palatino Linotype" w:cs="Tahoma"/>
          <w:b/>
          <w:bCs/>
          <w:i/>
        </w:rPr>
        <w:t>a</w:t>
      </w:r>
      <w:r w:rsidRPr="00304D3A">
        <w:rPr>
          <w:rFonts w:ascii="Palatino Linotype" w:hAnsi="Palatino Linotype" w:cs="Tahoma"/>
          <w:b/>
          <w:bCs/>
          <w:i/>
        </w:rPr>
        <w:t xml:space="preserve"> Regiduría y Servidora Púbica Habilitada</w:t>
      </w:r>
      <w:r>
        <w:rPr>
          <w:rFonts w:ascii="Palatino Linotype" w:hAnsi="Palatino Linotype" w:cs="Tahoma"/>
          <w:bCs/>
          <w:i/>
        </w:rPr>
        <w:t xml:space="preserve"> informó que tras realizar una búsqueda exhaustiva en los archivos actuales de esta Décima Regiduría, se constató que esta administración no cuenta con dicha documentación, al ser propia de la gestión anterior y no haber sido entregada durante el proceso de transición.</w:t>
      </w:r>
    </w:p>
    <w:p w14:paraId="5B558FC5" w14:textId="77777777" w:rsidR="00BF0DEE" w:rsidRDefault="00BF0DEE" w:rsidP="00D80EC5">
      <w:pPr>
        <w:tabs>
          <w:tab w:val="left" w:pos="4667"/>
        </w:tabs>
        <w:spacing w:line="360" w:lineRule="auto"/>
        <w:ind w:left="567" w:right="567"/>
        <w:contextualSpacing/>
        <w:jc w:val="both"/>
        <w:rPr>
          <w:rFonts w:ascii="Palatino Linotype" w:hAnsi="Palatino Linotype" w:cs="Tahoma"/>
          <w:bCs/>
          <w:i/>
        </w:rPr>
      </w:pPr>
      <w:r>
        <w:rPr>
          <w:rFonts w:ascii="Palatino Linotype" w:hAnsi="Palatino Linotype" w:cs="Tahoma"/>
          <w:bCs/>
          <w:i/>
        </w:rPr>
        <w:t>…</w:t>
      </w:r>
    </w:p>
    <w:p w14:paraId="7C796296" w14:textId="77777777" w:rsidR="007245BB" w:rsidRDefault="007245BB" w:rsidP="00D80EC5">
      <w:pPr>
        <w:tabs>
          <w:tab w:val="left" w:pos="4667"/>
        </w:tabs>
        <w:spacing w:line="360" w:lineRule="auto"/>
        <w:ind w:right="567"/>
        <w:contextualSpacing/>
        <w:jc w:val="both"/>
        <w:rPr>
          <w:rFonts w:ascii="Palatino Linotype" w:hAnsi="Palatino Linotype" w:cs="Tahoma"/>
          <w:bCs/>
          <w:i/>
        </w:rPr>
      </w:pPr>
    </w:p>
    <w:p w14:paraId="57C81585" w14:textId="77777777" w:rsidR="007245BB" w:rsidRDefault="007245BB" w:rsidP="00D80EC5">
      <w:pPr>
        <w:tabs>
          <w:tab w:val="left" w:pos="4667"/>
        </w:tabs>
        <w:spacing w:line="360" w:lineRule="auto"/>
        <w:ind w:left="567" w:right="567"/>
        <w:contextualSpacing/>
        <w:jc w:val="both"/>
        <w:rPr>
          <w:rFonts w:ascii="Palatino Linotype" w:hAnsi="Palatino Linotype" w:cs="Tahoma"/>
          <w:bCs/>
          <w:i/>
        </w:rPr>
      </w:pPr>
      <w:r>
        <w:rPr>
          <w:rFonts w:ascii="Palatino Linotype" w:hAnsi="Palatino Linotype" w:cs="Tahoma"/>
          <w:bCs/>
          <w:i/>
        </w:rPr>
        <w:t xml:space="preserve">Por lo que respecta a la </w:t>
      </w:r>
      <w:r w:rsidRPr="00304D3A">
        <w:rPr>
          <w:rFonts w:ascii="Palatino Linotype" w:hAnsi="Palatino Linotype" w:cs="Tahoma"/>
          <w:b/>
          <w:bCs/>
          <w:i/>
        </w:rPr>
        <w:t xml:space="preserve">Décimo </w:t>
      </w:r>
      <w:r>
        <w:rPr>
          <w:rFonts w:ascii="Palatino Linotype" w:hAnsi="Palatino Linotype" w:cs="Tahoma"/>
          <w:b/>
          <w:bCs/>
          <w:i/>
        </w:rPr>
        <w:t>Primer</w:t>
      </w:r>
      <w:r w:rsidRPr="00304D3A">
        <w:rPr>
          <w:rFonts w:ascii="Palatino Linotype" w:hAnsi="Palatino Linotype" w:cs="Tahoma"/>
          <w:b/>
          <w:bCs/>
          <w:i/>
        </w:rPr>
        <w:t xml:space="preserve"> Regiduría y Servidor Púbic</w:t>
      </w:r>
      <w:r>
        <w:rPr>
          <w:rFonts w:ascii="Palatino Linotype" w:hAnsi="Palatino Linotype" w:cs="Tahoma"/>
          <w:b/>
          <w:bCs/>
          <w:i/>
        </w:rPr>
        <w:t>o</w:t>
      </w:r>
      <w:r w:rsidRPr="00304D3A">
        <w:rPr>
          <w:rFonts w:ascii="Palatino Linotype" w:hAnsi="Palatino Linotype" w:cs="Tahoma"/>
          <w:b/>
          <w:bCs/>
          <w:i/>
        </w:rPr>
        <w:t xml:space="preserve"> Habilitad</w:t>
      </w:r>
      <w:r>
        <w:rPr>
          <w:rFonts w:ascii="Palatino Linotype" w:hAnsi="Palatino Linotype" w:cs="Tahoma"/>
          <w:b/>
          <w:bCs/>
          <w:i/>
        </w:rPr>
        <w:t>o</w:t>
      </w:r>
      <w:r>
        <w:rPr>
          <w:rFonts w:ascii="Palatino Linotype" w:hAnsi="Palatino Linotype" w:cs="Tahoma"/>
          <w:bCs/>
          <w:i/>
        </w:rPr>
        <w:t xml:space="preserve"> informó que se </w:t>
      </w:r>
      <w:r w:rsidR="00BF0DEE">
        <w:rPr>
          <w:rFonts w:ascii="Palatino Linotype" w:hAnsi="Palatino Linotype" w:cs="Tahoma"/>
          <w:bCs/>
          <w:i/>
        </w:rPr>
        <w:t>llevó a cabo</w:t>
      </w:r>
      <w:r>
        <w:rPr>
          <w:rFonts w:ascii="Palatino Linotype" w:hAnsi="Palatino Linotype" w:cs="Tahoma"/>
          <w:bCs/>
          <w:i/>
        </w:rPr>
        <w:t xml:space="preserve"> una búsqueda minuciosa y detallada de la información que se encuentra de manera física y digital, así como la información que se recibió mediante el acto de Entrega-Recepción de la Administración saliente 2022-2024, y no se encontraron registros de la información solicitada por el recurrente. </w:t>
      </w:r>
    </w:p>
    <w:p w14:paraId="31EE6110" w14:textId="77777777" w:rsidR="00B3716C" w:rsidRDefault="00B3716C" w:rsidP="00D80EC5">
      <w:pPr>
        <w:tabs>
          <w:tab w:val="left" w:pos="4667"/>
        </w:tabs>
        <w:spacing w:line="360" w:lineRule="auto"/>
        <w:ind w:left="567" w:right="567"/>
        <w:contextualSpacing/>
        <w:jc w:val="both"/>
        <w:rPr>
          <w:rFonts w:ascii="Palatino Linotype" w:hAnsi="Palatino Linotype" w:cs="Tahoma"/>
          <w:bCs/>
          <w:i/>
        </w:rPr>
      </w:pPr>
    </w:p>
    <w:p w14:paraId="39C2B37C" w14:textId="69FEFB05" w:rsidR="007245BB" w:rsidRDefault="00B3716C" w:rsidP="00D80EC5">
      <w:pPr>
        <w:tabs>
          <w:tab w:val="left" w:pos="4667"/>
        </w:tabs>
        <w:spacing w:line="360" w:lineRule="auto"/>
        <w:ind w:left="567" w:right="567"/>
        <w:contextualSpacing/>
        <w:jc w:val="both"/>
        <w:rPr>
          <w:rFonts w:ascii="Palatino Linotype" w:hAnsi="Palatino Linotype" w:cs="Tahoma"/>
          <w:bCs/>
          <w:i/>
        </w:rPr>
      </w:pPr>
      <w:r>
        <w:rPr>
          <w:rFonts w:ascii="Palatino Linotype" w:hAnsi="Palatino Linotype" w:cs="Tahoma"/>
          <w:bCs/>
          <w:i/>
        </w:rPr>
        <w:t xml:space="preserve">La </w:t>
      </w:r>
      <w:r w:rsidRPr="00304D3A">
        <w:rPr>
          <w:rFonts w:ascii="Palatino Linotype" w:hAnsi="Palatino Linotype" w:cs="Tahoma"/>
          <w:b/>
          <w:bCs/>
          <w:i/>
        </w:rPr>
        <w:t>Décim</w:t>
      </w:r>
      <w:r>
        <w:rPr>
          <w:rFonts w:ascii="Palatino Linotype" w:hAnsi="Palatino Linotype" w:cs="Tahoma"/>
          <w:b/>
          <w:bCs/>
          <w:i/>
        </w:rPr>
        <w:t>o Segunda</w:t>
      </w:r>
      <w:r w:rsidRPr="00304D3A">
        <w:rPr>
          <w:rFonts w:ascii="Palatino Linotype" w:hAnsi="Palatino Linotype" w:cs="Tahoma"/>
          <w:b/>
          <w:bCs/>
          <w:i/>
        </w:rPr>
        <w:t xml:space="preserve"> Regiduría y Servidora Púbica Habilitada</w:t>
      </w:r>
      <w:r>
        <w:rPr>
          <w:rFonts w:ascii="Palatino Linotype" w:hAnsi="Palatino Linotype" w:cs="Tahoma"/>
          <w:bCs/>
          <w:i/>
        </w:rPr>
        <w:t xml:space="preserve"> informó que tras realizar una búsqueda exhaustiva en los archivos de esta Décima Regiduría, no se encontró información alguna que reportar</w:t>
      </w:r>
      <w:r w:rsidR="007245BB">
        <w:rPr>
          <w:rFonts w:ascii="Palatino Linotype" w:hAnsi="Palatino Linotype" w:cs="Tahoma"/>
          <w:bCs/>
          <w:i/>
        </w:rPr>
        <w:t>…”</w:t>
      </w:r>
    </w:p>
    <w:p w14:paraId="7D6C6480" w14:textId="77777777" w:rsidR="00B3716C" w:rsidRDefault="00B3716C" w:rsidP="00D80EC5">
      <w:pPr>
        <w:tabs>
          <w:tab w:val="left" w:pos="4667"/>
        </w:tabs>
        <w:spacing w:line="360" w:lineRule="auto"/>
        <w:ind w:left="567" w:right="567"/>
        <w:contextualSpacing/>
        <w:jc w:val="both"/>
        <w:rPr>
          <w:rFonts w:ascii="Palatino Linotype" w:hAnsi="Palatino Linotype" w:cs="Tahoma"/>
          <w:bCs/>
          <w:i/>
        </w:rPr>
      </w:pPr>
    </w:p>
    <w:p w14:paraId="42587524" w14:textId="77777777" w:rsidR="007245BB" w:rsidRDefault="007245BB" w:rsidP="00D80EC5">
      <w:pPr>
        <w:tabs>
          <w:tab w:val="left" w:pos="4667"/>
        </w:tabs>
        <w:spacing w:line="360" w:lineRule="auto"/>
        <w:ind w:right="567"/>
        <w:contextualSpacing/>
        <w:jc w:val="both"/>
        <w:rPr>
          <w:rFonts w:ascii="Palatino Linotype" w:hAnsi="Palatino Linotype" w:cs="Tahoma"/>
          <w:bCs/>
          <w:sz w:val="22"/>
          <w:szCs w:val="22"/>
        </w:rPr>
      </w:pPr>
      <w:r w:rsidRPr="007245BB">
        <w:rPr>
          <w:rFonts w:ascii="Palatino Linotype" w:hAnsi="Palatino Linotype" w:cs="Tahoma"/>
          <w:bCs/>
          <w:sz w:val="22"/>
          <w:szCs w:val="22"/>
        </w:rPr>
        <w:t xml:space="preserve">ii) </w:t>
      </w:r>
      <w:r w:rsidR="00B3716C">
        <w:rPr>
          <w:rFonts w:ascii="Palatino Linotype" w:hAnsi="Palatino Linotype" w:cs="Tahoma"/>
          <w:bCs/>
          <w:sz w:val="22"/>
          <w:szCs w:val="22"/>
        </w:rPr>
        <w:t>El Sujeto Obligado a través de l</w:t>
      </w:r>
      <w:r w:rsidRPr="007245BB">
        <w:rPr>
          <w:rFonts w:ascii="Palatino Linotype" w:hAnsi="Palatino Linotype" w:cs="Tahoma"/>
          <w:bCs/>
          <w:sz w:val="22"/>
          <w:szCs w:val="22"/>
        </w:rPr>
        <w:t xml:space="preserve">a Tesorería Municipal proporcionó el </w:t>
      </w:r>
      <w:r>
        <w:rPr>
          <w:rFonts w:ascii="Palatino Linotype" w:hAnsi="Palatino Linotype" w:cs="Tahoma"/>
          <w:bCs/>
          <w:sz w:val="22"/>
          <w:szCs w:val="22"/>
        </w:rPr>
        <w:t>“</w:t>
      </w:r>
      <w:r w:rsidRPr="007245BB">
        <w:rPr>
          <w:rFonts w:ascii="Palatino Linotype" w:hAnsi="Palatino Linotype" w:cs="Tahoma"/>
          <w:bCs/>
          <w:sz w:val="22"/>
          <w:szCs w:val="22"/>
        </w:rPr>
        <w:t>Estado Analítico</w:t>
      </w:r>
      <w:r w:rsidR="00B3716C">
        <w:rPr>
          <w:rFonts w:ascii="Palatino Linotype" w:hAnsi="Palatino Linotype" w:cs="Tahoma"/>
          <w:bCs/>
          <w:sz w:val="22"/>
          <w:szCs w:val="22"/>
        </w:rPr>
        <w:t xml:space="preserve"> del E</w:t>
      </w:r>
      <w:r w:rsidRPr="007245BB">
        <w:rPr>
          <w:rFonts w:ascii="Palatino Linotype" w:hAnsi="Palatino Linotype" w:cs="Tahoma"/>
          <w:bCs/>
          <w:sz w:val="22"/>
          <w:szCs w:val="22"/>
        </w:rPr>
        <w:t xml:space="preserve">jercicio del presupuesto de egresos clasificación administrativa </w:t>
      </w:r>
      <w:r>
        <w:rPr>
          <w:rFonts w:ascii="Palatino Linotype" w:hAnsi="Palatino Linotype" w:cs="Tahoma"/>
          <w:bCs/>
          <w:sz w:val="22"/>
          <w:szCs w:val="22"/>
        </w:rPr>
        <w:t>para el ejercicio fiscal</w:t>
      </w:r>
      <w:r w:rsidR="00B3716C">
        <w:rPr>
          <w:rFonts w:ascii="Palatino Linotype" w:hAnsi="Palatino Linotype" w:cs="Tahoma"/>
          <w:bCs/>
          <w:sz w:val="22"/>
          <w:szCs w:val="22"/>
        </w:rPr>
        <w:t xml:space="preserve"> de 2023</w:t>
      </w:r>
      <w:r w:rsidRPr="007245BB">
        <w:rPr>
          <w:rFonts w:ascii="Palatino Linotype" w:hAnsi="Palatino Linotype" w:cs="Tahoma"/>
          <w:bCs/>
          <w:sz w:val="22"/>
          <w:szCs w:val="22"/>
        </w:rPr>
        <w:t>”.</w:t>
      </w:r>
    </w:p>
    <w:bookmarkEnd w:id="6"/>
    <w:p w14:paraId="5692BC9F" w14:textId="77777777" w:rsidR="00B3716C" w:rsidRDefault="00B3716C" w:rsidP="00D80EC5">
      <w:pPr>
        <w:tabs>
          <w:tab w:val="left" w:pos="4667"/>
        </w:tabs>
        <w:spacing w:line="360" w:lineRule="auto"/>
        <w:ind w:right="567"/>
        <w:contextualSpacing/>
        <w:jc w:val="both"/>
        <w:rPr>
          <w:rFonts w:ascii="Palatino Linotype" w:hAnsi="Palatino Linotype" w:cs="Tahoma"/>
          <w:bCs/>
          <w:sz w:val="22"/>
          <w:szCs w:val="22"/>
        </w:rPr>
      </w:pPr>
    </w:p>
    <w:p w14:paraId="565AF1BB" w14:textId="77777777" w:rsidR="00B3716C" w:rsidRPr="00B71E3E" w:rsidRDefault="00B3716C" w:rsidP="00D80EC5">
      <w:pPr>
        <w:autoSpaceDE w:val="0"/>
        <w:autoSpaceDN w:val="0"/>
        <w:adjustRightInd w:val="0"/>
        <w:spacing w:line="360" w:lineRule="auto"/>
        <w:contextualSpacing/>
        <w:jc w:val="both"/>
        <w:rPr>
          <w:rFonts w:ascii="Palatino Linotype" w:hAnsi="Palatino Linotype"/>
          <w:b/>
          <w:bCs/>
          <w:color w:val="000000" w:themeColor="text1"/>
          <w:sz w:val="22"/>
          <w:szCs w:val="22"/>
        </w:rPr>
      </w:pPr>
      <w:bookmarkStart w:id="8" w:name="_Hlk208415296"/>
      <w:r w:rsidRPr="00B71E3E">
        <w:rPr>
          <w:rFonts w:ascii="Palatino Linotype" w:hAnsi="Palatino Linotype"/>
          <w:b/>
          <w:bCs/>
          <w:color w:val="000000" w:themeColor="text1"/>
          <w:sz w:val="22"/>
          <w:szCs w:val="22"/>
        </w:rPr>
        <w:t>Solicitud de Información 0</w:t>
      </w:r>
      <w:r>
        <w:rPr>
          <w:rFonts w:ascii="Palatino Linotype" w:hAnsi="Palatino Linotype"/>
          <w:b/>
          <w:bCs/>
          <w:color w:val="000000" w:themeColor="text1"/>
          <w:sz w:val="22"/>
          <w:szCs w:val="22"/>
        </w:rPr>
        <w:t>0868</w:t>
      </w:r>
      <w:r w:rsidRPr="00B71E3E">
        <w:rPr>
          <w:rFonts w:ascii="Palatino Linotype" w:hAnsi="Palatino Linotype"/>
          <w:b/>
          <w:bCs/>
          <w:color w:val="000000" w:themeColor="text1"/>
          <w:sz w:val="22"/>
          <w:szCs w:val="22"/>
        </w:rPr>
        <w:t>/TOLUCA/IP/202</w:t>
      </w:r>
      <w:r>
        <w:rPr>
          <w:rFonts w:ascii="Palatino Linotype" w:hAnsi="Palatino Linotype"/>
          <w:b/>
          <w:bCs/>
          <w:color w:val="000000" w:themeColor="text1"/>
          <w:sz w:val="22"/>
          <w:szCs w:val="22"/>
        </w:rPr>
        <w:t>5</w:t>
      </w:r>
    </w:p>
    <w:p w14:paraId="79F88831" w14:textId="77777777" w:rsidR="00B3716C" w:rsidRPr="00B71E3E" w:rsidRDefault="00B3716C" w:rsidP="00D80EC5">
      <w:pPr>
        <w:autoSpaceDE w:val="0"/>
        <w:autoSpaceDN w:val="0"/>
        <w:adjustRightInd w:val="0"/>
        <w:spacing w:line="360" w:lineRule="auto"/>
        <w:contextualSpacing/>
        <w:jc w:val="both"/>
        <w:rPr>
          <w:rFonts w:ascii="Palatino Linotype" w:hAnsi="Palatino Linotype" w:cs="Tahoma"/>
          <w:sz w:val="22"/>
          <w:szCs w:val="22"/>
        </w:rPr>
      </w:pPr>
    </w:p>
    <w:p w14:paraId="4E8DCA45" w14:textId="77777777" w:rsidR="00B3716C" w:rsidRPr="00B71E3E" w:rsidRDefault="00B3716C" w:rsidP="00D80EC5">
      <w:pPr>
        <w:autoSpaceDE w:val="0"/>
        <w:autoSpaceDN w:val="0"/>
        <w:adjustRightInd w:val="0"/>
        <w:spacing w:line="360" w:lineRule="auto"/>
        <w:contextualSpacing/>
        <w:jc w:val="both"/>
        <w:rPr>
          <w:rFonts w:ascii="Palatino Linotype" w:hAnsi="Palatino Linotype" w:cs="Tahoma"/>
          <w:sz w:val="22"/>
          <w:szCs w:val="22"/>
        </w:rPr>
      </w:pPr>
      <w:r w:rsidRPr="00B71E3E">
        <w:rPr>
          <w:rFonts w:ascii="Palatino Linotype" w:hAnsi="Palatino Linotype" w:cs="Tahoma"/>
          <w:sz w:val="22"/>
          <w:szCs w:val="22"/>
        </w:rPr>
        <w:t>i) Oficio sin número, de</w:t>
      </w:r>
      <w:r>
        <w:rPr>
          <w:rFonts w:ascii="Palatino Linotype" w:hAnsi="Palatino Linotype" w:cs="Tahoma"/>
          <w:sz w:val="22"/>
          <w:szCs w:val="22"/>
        </w:rPr>
        <w:t>l siete de marzo de la presente anualidad</w:t>
      </w:r>
      <w:r w:rsidRPr="00B71E3E">
        <w:rPr>
          <w:rFonts w:ascii="Palatino Linotype" w:hAnsi="Palatino Linotype" w:cs="Tahoma"/>
          <w:sz w:val="22"/>
          <w:szCs w:val="22"/>
        </w:rPr>
        <w:t xml:space="preserve">, suscrito por el Titular de la Unidad de Transparencia, dirigido a la solicitante, a través del cual manifiesta y expone esencialmente lo siguiente: </w:t>
      </w:r>
    </w:p>
    <w:p w14:paraId="30958652" w14:textId="77777777" w:rsidR="00B3716C" w:rsidRPr="00B71E3E" w:rsidRDefault="00B3716C" w:rsidP="00D80EC5">
      <w:pPr>
        <w:tabs>
          <w:tab w:val="left" w:pos="4667"/>
        </w:tabs>
        <w:spacing w:line="360" w:lineRule="auto"/>
        <w:ind w:left="567"/>
        <w:contextualSpacing/>
        <w:jc w:val="both"/>
        <w:rPr>
          <w:rFonts w:ascii="Palatino Linotype" w:hAnsi="Palatino Linotype" w:cs="Tahoma"/>
          <w:bCs/>
          <w:i/>
          <w:sz w:val="22"/>
          <w:szCs w:val="22"/>
        </w:rPr>
      </w:pPr>
    </w:p>
    <w:p w14:paraId="734EB5AD" w14:textId="77777777" w:rsidR="00B3716C" w:rsidRDefault="00B3716C" w:rsidP="00D80EC5">
      <w:pPr>
        <w:tabs>
          <w:tab w:val="left" w:pos="4667"/>
        </w:tabs>
        <w:spacing w:line="360" w:lineRule="auto"/>
        <w:ind w:left="567" w:right="567"/>
        <w:contextualSpacing/>
        <w:jc w:val="both"/>
        <w:rPr>
          <w:rFonts w:ascii="Palatino Linotype" w:hAnsi="Palatino Linotype" w:cs="Tahoma"/>
          <w:bCs/>
          <w:i/>
          <w:lang w:val="es-ES"/>
        </w:rPr>
      </w:pPr>
      <w:r w:rsidRPr="00B71E3E">
        <w:rPr>
          <w:rFonts w:ascii="Palatino Linotype" w:hAnsi="Palatino Linotype" w:cs="Tahoma"/>
          <w:bCs/>
          <w:i/>
        </w:rPr>
        <w:t>“</w:t>
      </w:r>
      <w:r w:rsidRPr="00B71E3E">
        <w:rPr>
          <w:rFonts w:ascii="Palatino Linotype" w:hAnsi="Palatino Linotype" w:cs="Tahoma"/>
          <w:bCs/>
          <w:i/>
          <w:lang w:val="es-ES"/>
        </w:rPr>
        <w:t xml:space="preserve">… </w:t>
      </w:r>
    </w:p>
    <w:p w14:paraId="2D9CAF66" w14:textId="77777777" w:rsidR="00B3716C" w:rsidRDefault="00B3716C" w:rsidP="00D80EC5">
      <w:pPr>
        <w:tabs>
          <w:tab w:val="left" w:pos="4667"/>
        </w:tabs>
        <w:spacing w:line="360" w:lineRule="auto"/>
        <w:ind w:left="567" w:right="567"/>
        <w:contextualSpacing/>
        <w:jc w:val="both"/>
        <w:rPr>
          <w:rFonts w:ascii="Palatino Linotype" w:hAnsi="Palatino Linotype" w:cs="Tahoma"/>
          <w:bCs/>
          <w:i/>
        </w:rPr>
      </w:pPr>
      <w:r>
        <w:rPr>
          <w:rFonts w:ascii="Palatino Linotype" w:hAnsi="Palatino Linotype" w:cs="Tahoma"/>
          <w:bCs/>
          <w:i/>
          <w:lang w:val="es-ES"/>
        </w:rPr>
        <w:t>…</w:t>
      </w:r>
      <w:r w:rsidRPr="00B71E3E">
        <w:rPr>
          <w:rFonts w:ascii="Palatino Linotype" w:hAnsi="Palatino Linotype" w:cs="Tahoma"/>
          <w:bCs/>
          <w:i/>
        </w:rPr>
        <w:t xml:space="preserve">hago de su conocimiento que la </w:t>
      </w:r>
      <w:r w:rsidRPr="00304D3A">
        <w:rPr>
          <w:rFonts w:ascii="Palatino Linotype" w:hAnsi="Palatino Linotype" w:cs="Tahoma"/>
          <w:b/>
          <w:bCs/>
          <w:i/>
        </w:rPr>
        <w:t>Dirección General de Administración y Servidora Pública Habilitada,</w:t>
      </w:r>
      <w:r w:rsidRPr="00B71E3E">
        <w:rPr>
          <w:rFonts w:ascii="Palatino Linotype" w:hAnsi="Palatino Linotype" w:cs="Tahoma"/>
          <w:bCs/>
          <w:i/>
        </w:rPr>
        <w:t xml:space="preserve"> informó que</w:t>
      </w:r>
      <w:r>
        <w:rPr>
          <w:rFonts w:ascii="Palatino Linotype" w:hAnsi="Palatino Linotype" w:cs="Tahoma"/>
          <w:bCs/>
          <w:i/>
        </w:rPr>
        <w:t xml:space="preserve"> no es competencia de la Dirección toda vez que la información requerida en los términos solicitados, no se genera, recopila o administra, procesa, archiva o conserva en esta Unidad Administrativa.”</w:t>
      </w:r>
    </w:p>
    <w:p w14:paraId="6F01B824" w14:textId="77777777" w:rsidR="00B3716C" w:rsidRDefault="00B3716C" w:rsidP="00D80EC5">
      <w:pPr>
        <w:tabs>
          <w:tab w:val="left" w:pos="4667"/>
        </w:tabs>
        <w:spacing w:line="360" w:lineRule="auto"/>
        <w:ind w:left="567" w:right="567"/>
        <w:contextualSpacing/>
        <w:jc w:val="both"/>
        <w:rPr>
          <w:rFonts w:ascii="Palatino Linotype" w:hAnsi="Palatino Linotype" w:cs="Tahoma"/>
          <w:bCs/>
          <w:i/>
        </w:rPr>
      </w:pPr>
    </w:p>
    <w:p w14:paraId="30021FFC" w14:textId="77777777" w:rsidR="00B3716C" w:rsidRDefault="00B3716C" w:rsidP="00D80EC5">
      <w:pPr>
        <w:tabs>
          <w:tab w:val="left" w:pos="4667"/>
        </w:tabs>
        <w:spacing w:line="360" w:lineRule="auto"/>
        <w:ind w:left="567" w:right="567"/>
        <w:contextualSpacing/>
        <w:jc w:val="both"/>
        <w:rPr>
          <w:rFonts w:ascii="Palatino Linotype" w:hAnsi="Palatino Linotype" w:cs="Tahoma"/>
          <w:bCs/>
          <w:i/>
        </w:rPr>
      </w:pPr>
      <w:r w:rsidRPr="007245BB">
        <w:rPr>
          <w:rFonts w:ascii="Palatino Linotype" w:hAnsi="Palatino Linotype" w:cs="Tahoma"/>
          <w:bCs/>
          <w:i/>
        </w:rPr>
        <w:t>La</w:t>
      </w:r>
      <w:r w:rsidRPr="007245BB">
        <w:rPr>
          <w:rFonts w:ascii="Palatino Linotype" w:hAnsi="Palatino Linotype" w:cs="Tahoma"/>
          <w:b/>
          <w:bCs/>
          <w:i/>
        </w:rPr>
        <w:t xml:space="preserve"> Tesorería Municipal y Servidor Público Habilitado</w:t>
      </w:r>
      <w:r>
        <w:rPr>
          <w:rFonts w:ascii="Palatino Linotype" w:hAnsi="Palatino Linotype" w:cs="Tahoma"/>
          <w:bCs/>
          <w:i/>
        </w:rPr>
        <w:t>, informó que se adjunta el documento "Estado Analítico del ejercicio del presupuesto de egresos clasificación administrativa a diciembre de 2022”.</w:t>
      </w:r>
    </w:p>
    <w:p w14:paraId="5C91D765" w14:textId="77777777" w:rsidR="00B3716C" w:rsidRDefault="00B3716C" w:rsidP="00D80EC5">
      <w:pPr>
        <w:tabs>
          <w:tab w:val="left" w:pos="4667"/>
        </w:tabs>
        <w:spacing w:line="360" w:lineRule="auto"/>
        <w:ind w:left="567" w:right="567"/>
        <w:contextualSpacing/>
        <w:jc w:val="both"/>
        <w:rPr>
          <w:rFonts w:ascii="Palatino Linotype" w:hAnsi="Palatino Linotype" w:cs="Tahoma"/>
          <w:bCs/>
          <w:i/>
        </w:rPr>
      </w:pPr>
    </w:p>
    <w:p w14:paraId="62011727" w14:textId="77777777" w:rsidR="00B3716C" w:rsidRDefault="00B3716C" w:rsidP="00D80EC5">
      <w:pPr>
        <w:tabs>
          <w:tab w:val="left" w:pos="4667"/>
        </w:tabs>
        <w:spacing w:line="360" w:lineRule="auto"/>
        <w:ind w:left="567" w:right="567"/>
        <w:contextualSpacing/>
        <w:jc w:val="both"/>
        <w:rPr>
          <w:rFonts w:ascii="Palatino Linotype" w:hAnsi="Palatino Linotype" w:cs="Tahoma"/>
          <w:bCs/>
          <w:i/>
        </w:rPr>
      </w:pPr>
      <w:r>
        <w:rPr>
          <w:rFonts w:ascii="Palatino Linotype" w:hAnsi="Palatino Linotype" w:cs="Tahoma"/>
          <w:bCs/>
          <w:i/>
        </w:rPr>
        <w:t xml:space="preserve">Por lo que respecta a la </w:t>
      </w:r>
      <w:r>
        <w:rPr>
          <w:rFonts w:ascii="Palatino Linotype" w:hAnsi="Palatino Linotype" w:cs="Tahoma"/>
          <w:b/>
          <w:bCs/>
          <w:i/>
        </w:rPr>
        <w:t>Primera Sindicatura y Servidor Púbico Habilitado</w:t>
      </w:r>
      <w:r>
        <w:rPr>
          <w:rFonts w:ascii="Palatino Linotype" w:hAnsi="Palatino Linotype" w:cs="Tahoma"/>
          <w:bCs/>
          <w:i/>
        </w:rPr>
        <w:t xml:space="preserve"> informó que tras realizar una búsqueda exhaustiva en nuestros registros y fuentes disponibles, no se ha logrado encontrar la información solicitada.</w:t>
      </w:r>
    </w:p>
    <w:p w14:paraId="5EE22EB9" w14:textId="77777777" w:rsidR="00B3716C" w:rsidRDefault="00B3716C" w:rsidP="00D80EC5">
      <w:pPr>
        <w:tabs>
          <w:tab w:val="left" w:pos="4667"/>
        </w:tabs>
        <w:spacing w:line="360" w:lineRule="auto"/>
        <w:ind w:left="567" w:right="567"/>
        <w:contextualSpacing/>
        <w:jc w:val="both"/>
        <w:rPr>
          <w:rFonts w:ascii="Palatino Linotype" w:hAnsi="Palatino Linotype" w:cs="Tahoma"/>
          <w:bCs/>
          <w:i/>
        </w:rPr>
      </w:pPr>
    </w:p>
    <w:p w14:paraId="26275D34" w14:textId="77777777" w:rsidR="00B3716C" w:rsidRDefault="00B3716C" w:rsidP="00D80EC5">
      <w:pPr>
        <w:tabs>
          <w:tab w:val="left" w:pos="4667"/>
        </w:tabs>
        <w:spacing w:line="360" w:lineRule="auto"/>
        <w:ind w:left="567" w:right="567"/>
        <w:contextualSpacing/>
        <w:jc w:val="both"/>
        <w:rPr>
          <w:rFonts w:ascii="Palatino Linotype" w:hAnsi="Palatino Linotype" w:cs="Tahoma"/>
          <w:bCs/>
          <w:i/>
        </w:rPr>
      </w:pPr>
      <w:r>
        <w:rPr>
          <w:rFonts w:ascii="Palatino Linotype" w:hAnsi="Palatino Linotype" w:cs="Tahoma"/>
          <w:bCs/>
          <w:i/>
        </w:rPr>
        <w:t xml:space="preserve">Por lo que respecta a la </w:t>
      </w:r>
      <w:r>
        <w:rPr>
          <w:rFonts w:ascii="Palatino Linotype" w:hAnsi="Palatino Linotype" w:cs="Tahoma"/>
          <w:b/>
          <w:bCs/>
          <w:i/>
        </w:rPr>
        <w:t>Segunda Sindicatura y Servidora Púbica Habilitada</w:t>
      </w:r>
      <w:r>
        <w:rPr>
          <w:rFonts w:ascii="Palatino Linotype" w:hAnsi="Palatino Linotype" w:cs="Tahoma"/>
          <w:bCs/>
          <w:i/>
        </w:rPr>
        <w:t xml:space="preserve"> informó que tras realizar una búsqueda exhaustiva en nuestros registros y fuentes disponibles, no se ha logrado encontrar la información solicitada.</w:t>
      </w:r>
    </w:p>
    <w:p w14:paraId="4F2F603E" w14:textId="77777777" w:rsidR="00B3716C" w:rsidRDefault="00B3716C" w:rsidP="00D80EC5">
      <w:pPr>
        <w:tabs>
          <w:tab w:val="left" w:pos="4667"/>
        </w:tabs>
        <w:spacing w:line="360" w:lineRule="auto"/>
        <w:ind w:left="567" w:right="567"/>
        <w:contextualSpacing/>
        <w:jc w:val="both"/>
        <w:rPr>
          <w:rFonts w:ascii="Palatino Linotype" w:hAnsi="Palatino Linotype" w:cs="Tahoma"/>
          <w:bCs/>
          <w:i/>
        </w:rPr>
      </w:pPr>
    </w:p>
    <w:p w14:paraId="678C07E2" w14:textId="77777777" w:rsidR="00B3716C" w:rsidRPr="00BF0DEE" w:rsidRDefault="00B3716C" w:rsidP="00D80EC5">
      <w:pPr>
        <w:tabs>
          <w:tab w:val="left" w:pos="4667"/>
        </w:tabs>
        <w:spacing w:line="360" w:lineRule="auto"/>
        <w:ind w:left="567" w:right="567"/>
        <w:contextualSpacing/>
        <w:jc w:val="both"/>
        <w:rPr>
          <w:rFonts w:ascii="Palatino Linotype" w:hAnsi="Palatino Linotype" w:cs="Tahoma"/>
          <w:bCs/>
          <w:i/>
        </w:rPr>
      </w:pPr>
      <w:r>
        <w:rPr>
          <w:rFonts w:ascii="Palatino Linotype" w:hAnsi="Palatino Linotype" w:cs="Tahoma"/>
          <w:bCs/>
          <w:i/>
        </w:rPr>
        <w:t xml:space="preserve">Por lo que respecta a la </w:t>
      </w:r>
      <w:r>
        <w:rPr>
          <w:rFonts w:ascii="Palatino Linotype" w:hAnsi="Palatino Linotype" w:cs="Tahoma"/>
          <w:b/>
          <w:bCs/>
          <w:i/>
        </w:rPr>
        <w:t>Primera Regiduría y Servidor Púbico Habilitado</w:t>
      </w:r>
      <w:r>
        <w:rPr>
          <w:rFonts w:ascii="Palatino Linotype" w:hAnsi="Palatino Linotype" w:cs="Tahoma"/>
          <w:bCs/>
          <w:i/>
        </w:rPr>
        <w:t xml:space="preserve"> informó que la información puede ser consultada en </w:t>
      </w:r>
      <w:hyperlink r:id="rId9" w:history="1">
        <w:r w:rsidRPr="00BF0DEE">
          <w:rPr>
            <w:rStyle w:val="Hipervnculo"/>
            <w:rFonts w:ascii="Palatino Linotype" w:hAnsi="Palatino Linotype" w:cs="Tahoma"/>
            <w:bCs/>
            <w:i/>
            <w:color w:val="auto"/>
          </w:rPr>
          <w:t>https://www2.toluca.gob.mx/wp-content/uploads/2024/03/CUARTO-INFORME-TRIMESTRAL-2023-low.pdf</w:t>
        </w:r>
      </w:hyperlink>
      <w:r w:rsidRPr="00BF0DEE">
        <w:rPr>
          <w:rFonts w:ascii="Palatino Linotype" w:hAnsi="Palatino Linotype" w:cs="Tahoma"/>
          <w:bCs/>
          <w:i/>
        </w:rPr>
        <w:t>.</w:t>
      </w:r>
    </w:p>
    <w:p w14:paraId="02174F62" w14:textId="77777777" w:rsidR="00B3716C" w:rsidRDefault="00B3716C" w:rsidP="00D80EC5">
      <w:pPr>
        <w:tabs>
          <w:tab w:val="left" w:pos="4667"/>
        </w:tabs>
        <w:spacing w:line="360" w:lineRule="auto"/>
        <w:ind w:right="567"/>
        <w:contextualSpacing/>
        <w:jc w:val="both"/>
        <w:rPr>
          <w:rFonts w:ascii="Palatino Linotype" w:hAnsi="Palatino Linotype" w:cs="Tahoma"/>
          <w:bCs/>
          <w:i/>
        </w:rPr>
      </w:pPr>
    </w:p>
    <w:p w14:paraId="534D13C1" w14:textId="77777777" w:rsidR="00B3716C" w:rsidRDefault="00B3716C" w:rsidP="00D80EC5">
      <w:pPr>
        <w:tabs>
          <w:tab w:val="left" w:pos="4667"/>
        </w:tabs>
        <w:spacing w:line="360" w:lineRule="auto"/>
        <w:ind w:left="567" w:right="567"/>
        <w:contextualSpacing/>
        <w:jc w:val="both"/>
        <w:rPr>
          <w:rFonts w:ascii="Palatino Linotype" w:hAnsi="Palatino Linotype" w:cs="Tahoma"/>
          <w:bCs/>
          <w:i/>
        </w:rPr>
      </w:pPr>
      <w:r>
        <w:rPr>
          <w:rFonts w:ascii="Palatino Linotype" w:hAnsi="Palatino Linotype" w:cs="Tahoma"/>
          <w:bCs/>
          <w:i/>
        </w:rPr>
        <w:lastRenderedPageBreak/>
        <w:t>Por lo que respecta a la</w:t>
      </w:r>
      <w:r w:rsidRPr="00304D3A">
        <w:rPr>
          <w:rFonts w:ascii="Palatino Linotype" w:hAnsi="Palatino Linotype" w:cs="Tahoma"/>
          <w:b/>
          <w:bCs/>
          <w:i/>
        </w:rPr>
        <w:t xml:space="preserve"> Segunda Regiduría y Servidora Púbica Habilitada</w:t>
      </w:r>
      <w:r>
        <w:rPr>
          <w:rFonts w:ascii="Palatino Linotype" w:hAnsi="Palatino Linotype" w:cs="Tahoma"/>
          <w:bCs/>
          <w:i/>
        </w:rPr>
        <w:t xml:space="preserve"> informó que tras realizar una búsqueda exhaustiva en nuestros registros y fuentes disponibles, no hemos logrado encontrar la información solicitada.</w:t>
      </w:r>
    </w:p>
    <w:p w14:paraId="4EFBB2F3" w14:textId="77777777" w:rsidR="00B3716C" w:rsidRDefault="00B3716C" w:rsidP="00D80EC5">
      <w:pPr>
        <w:tabs>
          <w:tab w:val="left" w:pos="4667"/>
        </w:tabs>
        <w:spacing w:line="360" w:lineRule="auto"/>
        <w:ind w:left="567" w:right="567"/>
        <w:contextualSpacing/>
        <w:jc w:val="both"/>
        <w:rPr>
          <w:rFonts w:ascii="Palatino Linotype" w:hAnsi="Palatino Linotype" w:cs="Tahoma"/>
          <w:bCs/>
          <w:i/>
        </w:rPr>
      </w:pPr>
    </w:p>
    <w:p w14:paraId="290CEAF9" w14:textId="77777777" w:rsidR="00B3716C" w:rsidRDefault="00B3716C" w:rsidP="00D80EC5">
      <w:pPr>
        <w:tabs>
          <w:tab w:val="left" w:pos="4667"/>
        </w:tabs>
        <w:spacing w:line="360" w:lineRule="auto"/>
        <w:ind w:left="567" w:right="567"/>
        <w:contextualSpacing/>
        <w:jc w:val="both"/>
        <w:rPr>
          <w:rFonts w:ascii="Palatino Linotype" w:hAnsi="Palatino Linotype" w:cs="Tahoma"/>
          <w:bCs/>
          <w:i/>
        </w:rPr>
      </w:pPr>
      <w:r>
        <w:rPr>
          <w:rFonts w:ascii="Palatino Linotype" w:hAnsi="Palatino Linotype" w:cs="Tahoma"/>
          <w:bCs/>
          <w:i/>
        </w:rPr>
        <w:t xml:space="preserve">Por lo que respecta a la </w:t>
      </w:r>
      <w:r>
        <w:rPr>
          <w:rFonts w:ascii="Palatino Linotype" w:hAnsi="Palatino Linotype" w:cs="Tahoma"/>
          <w:b/>
          <w:bCs/>
          <w:i/>
        </w:rPr>
        <w:t>Tercera Regiduría y Servidor Púbico Habilitado</w:t>
      </w:r>
      <w:r>
        <w:rPr>
          <w:rFonts w:ascii="Palatino Linotype" w:hAnsi="Palatino Linotype" w:cs="Tahoma"/>
          <w:bCs/>
          <w:i/>
        </w:rPr>
        <w:t xml:space="preserve"> informó que tras realizar una búsqueda exhaustiva en nuestros registros y fuentes disponibles, no hemos logrado encontrar la información solicitada.</w:t>
      </w:r>
    </w:p>
    <w:p w14:paraId="6F9F0C00" w14:textId="77777777" w:rsidR="00B3716C" w:rsidRDefault="00B3716C" w:rsidP="00D80EC5">
      <w:pPr>
        <w:tabs>
          <w:tab w:val="left" w:pos="4667"/>
        </w:tabs>
        <w:spacing w:line="360" w:lineRule="auto"/>
        <w:ind w:left="567" w:right="567"/>
        <w:contextualSpacing/>
        <w:jc w:val="both"/>
        <w:rPr>
          <w:rFonts w:ascii="Palatino Linotype" w:hAnsi="Palatino Linotype" w:cs="Tahoma"/>
          <w:bCs/>
          <w:i/>
        </w:rPr>
      </w:pPr>
    </w:p>
    <w:p w14:paraId="439C4905" w14:textId="77777777" w:rsidR="00B3716C" w:rsidRDefault="00B3716C" w:rsidP="00D80EC5">
      <w:pPr>
        <w:tabs>
          <w:tab w:val="left" w:pos="4667"/>
        </w:tabs>
        <w:spacing w:line="360" w:lineRule="auto"/>
        <w:ind w:left="567" w:right="567"/>
        <w:contextualSpacing/>
        <w:jc w:val="both"/>
        <w:rPr>
          <w:rFonts w:ascii="Palatino Linotype" w:hAnsi="Palatino Linotype" w:cs="Tahoma"/>
          <w:bCs/>
          <w:i/>
        </w:rPr>
      </w:pPr>
      <w:r>
        <w:rPr>
          <w:rFonts w:ascii="Palatino Linotype" w:hAnsi="Palatino Linotype" w:cs="Tahoma"/>
          <w:bCs/>
          <w:i/>
        </w:rPr>
        <w:t xml:space="preserve">Por lo que respecta a la </w:t>
      </w:r>
      <w:r>
        <w:rPr>
          <w:rFonts w:ascii="Palatino Linotype" w:hAnsi="Palatino Linotype" w:cs="Tahoma"/>
          <w:b/>
          <w:bCs/>
          <w:i/>
        </w:rPr>
        <w:t xml:space="preserve">Cuarta </w:t>
      </w:r>
      <w:r w:rsidRPr="00304D3A">
        <w:rPr>
          <w:rFonts w:ascii="Palatino Linotype" w:hAnsi="Palatino Linotype" w:cs="Tahoma"/>
          <w:b/>
          <w:bCs/>
          <w:i/>
        </w:rPr>
        <w:t>Regiduría y Servidora Púbica Habilitada</w:t>
      </w:r>
      <w:r>
        <w:rPr>
          <w:rFonts w:ascii="Palatino Linotype" w:hAnsi="Palatino Linotype" w:cs="Tahoma"/>
          <w:bCs/>
          <w:i/>
        </w:rPr>
        <w:t xml:space="preserve"> informó que remito a usted el siguiente documento digitalizado (formato </w:t>
      </w:r>
      <w:proofErr w:type="spellStart"/>
      <w:r>
        <w:rPr>
          <w:rFonts w:ascii="Palatino Linotype" w:hAnsi="Palatino Linotype" w:cs="Tahoma"/>
          <w:bCs/>
          <w:i/>
        </w:rPr>
        <w:t>pdf</w:t>
      </w:r>
      <w:proofErr w:type="spellEnd"/>
      <w:r>
        <w:rPr>
          <w:rFonts w:ascii="Palatino Linotype" w:hAnsi="Palatino Linotype" w:cs="Tahoma"/>
          <w:bCs/>
          <w:i/>
        </w:rPr>
        <w:t>): 1. Oficio número 4REG/TOL/0084/2025.</w:t>
      </w:r>
    </w:p>
    <w:p w14:paraId="5DAA29BE" w14:textId="77777777" w:rsidR="00B3716C" w:rsidRDefault="00B3716C" w:rsidP="00D80EC5">
      <w:pPr>
        <w:tabs>
          <w:tab w:val="left" w:pos="4667"/>
        </w:tabs>
        <w:spacing w:line="360" w:lineRule="auto"/>
        <w:ind w:left="567" w:right="567"/>
        <w:contextualSpacing/>
        <w:jc w:val="both"/>
        <w:rPr>
          <w:rFonts w:ascii="Palatino Linotype" w:hAnsi="Palatino Linotype" w:cs="Tahoma"/>
          <w:bCs/>
          <w:i/>
        </w:rPr>
      </w:pPr>
    </w:p>
    <w:p w14:paraId="64105190" w14:textId="77777777" w:rsidR="00B3716C" w:rsidRDefault="00B3716C" w:rsidP="00D80EC5">
      <w:pPr>
        <w:tabs>
          <w:tab w:val="left" w:pos="4667"/>
        </w:tabs>
        <w:spacing w:line="360" w:lineRule="auto"/>
        <w:ind w:left="567" w:right="567"/>
        <w:contextualSpacing/>
        <w:jc w:val="both"/>
        <w:rPr>
          <w:rFonts w:ascii="Palatino Linotype" w:hAnsi="Palatino Linotype" w:cs="Tahoma"/>
          <w:bCs/>
          <w:i/>
        </w:rPr>
      </w:pPr>
      <w:r>
        <w:rPr>
          <w:rFonts w:ascii="Palatino Linotype" w:hAnsi="Palatino Linotype" w:cs="Tahoma"/>
          <w:bCs/>
          <w:i/>
        </w:rPr>
        <w:t xml:space="preserve">Por lo que respecta a la </w:t>
      </w:r>
      <w:r>
        <w:rPr>
          <w:rFonts w:ascii="Palatino Linotype" w:hAnsi="Palatino Linotype" w:cs="Tahoma"/>
          <w:b/>
          <w:bCs/>
          <w:i/>
        </w:rPr>
        <w:t>Sexta</w:t>
      </w:r>
      <w:r w:rsidRPr="00304D3A">
        <w:rPr>
          <w:rFonts w:ascii="Palatino Linotype" w:hAnsi="Palatino Linotype" w:cs="Tahoma"/>
          <w:b/>
          <w:bCs/>
          <w:i/>
        </w:rPr>
        <w:t xml:space="preserve"> Regiduría y Servidora Púbica Habilitada</w:t>
      </w:r>
      <w:r>
        <w:rPr>
          <w:rFonts w:ascii="Palatino Linotype" w:hAnsi="Palatino Linotype" w:cs="Tahoma"/>
          <w:bCs/>
          <w:i/>
        </w:rPr>
        <w:t xml:space="preserve"> informó que derivado de una búsqueda exhaustiva y razonable de la información, no se encontró alguna por no haberse generado, poseído y/o administrado.</w:t>
      </w:r>
    </w:p>
    <w:p w14:paraId="6115DE99" w14:textId="77777777" w:rsidR="00B3716C" w:rsidRDefault="00B3716C" w:rsidP="00D80EC5">
      <w:pPr>
        <w:tabs>
          <w:tab w:val="left" w:pos="4667"/>
        </w:tabs>
        <w:spacing w:line="360" w:lineRule="auto"/>
        <w:ind w:left="567" w:right="567"/>
        <w:contextualSpacing/>
        <w:jc w:val="both"/>
        <w:rPr>
          <w:rFonts w:ascii="Palatino Linotype" w:hAnsi="Palatino Linotype" w:cs="Tahoma"/>
          <w:bCs/>
          <w:i/>
        </w:rPr>
      </w:pPr>
    </w:p>
    <w:p w14:paraId="1F0972E5" w14:textId="77777777" w:rsidR="00B3716C" w:rsidRDefault="00B3716C" w:rsidP="00D80EC5">
      <w:pPr>
        <w:tabs>
          <w:tab w:val="left" w:pos="4667"/>
        </w:tabs>
        <w:spacing w:line="360" w:lineRule="auto"/>
        <w:ind w:left="567" w:right="567"/>
        <w:contextualSpacing/>
        <w:jc w:val="both"/>
        <w:rPr>
          <w:rFonts w:ascii="Palatino Linotype" w:hAnsi="Palatino Linotype" w:cs="Tahoma"/>
          <w:bCs/>
          <w:i/>
        </w:rPr>
      </w:pPr>
      <w:r>
        <w:rPr>
          <w:rFonts w:ascii="Palatino Linotype" w:hAnsi="Palatino Linotype" w:cs="Tahoma"/>
          <w:bCs/>
          <w:i/>
        </w:rPr>
        <w:t xml:space="preserve">Por lo que respecta a la </w:t>
      </w:r>
      <w:r>
        <w:rPr>
          <w:rFonts w:ascii="Palatino Linotype" w:hAnsi="Palatino Linotype" w:cs="Tahoma"/>
          <w:b/>
          <w:bCs/>
          <w:i/>
        </w:rPr>
        <w:t xml:space="preserve">Séptima </w:t>
      </w:r>
      <w:r w:rsidRPr="00304D3A">
        <w:rPr>
          <w:rFonts w:ascii="Palatino Linotype" w:hAnsi="Palatino Linotype" w:cs="Tahoma"/>
          <w:b/>
          <w:bCs/>
          <w:i/>
        </w:rPr>
        <w:t>Regiduría y Servidora Púbica Habilitada</w:t>
      </w:r>
      <w:r>
        <w:rPr>
          <w:rFonts w:ascii="Palatino Linotype" w:hAnsi="Palatino Linotype" w:cs="Tahoma"/>
          <w:bCs/>
          <w:i/>
        </w:rPr>
        <w:t xml:space="preserve"> informó que derivado de una búsqueda exhaustiva y razonable de la información, no se encontró alguna por no haberse generado, poseído y/o administrado.</w:t>
      </w:r>
    </w:p>
    <w:p w14:paraId="48897077" w14:textId="77777777" w:rsidR="00B3716C" w:rsidRDefault="00B3716C" w:rsidP="00D80EC5">
      <w:pPr>
        <w:tabs>
          <w:tab w:val="left" w:pos="4667"/>
        </w:tabs>
        <w:spacing w:line="360" w:lineRule="auto"/>
        <w:ind w:left="567" w:right="567"/>
        <w:contextualSpacing/>
        <w:jc w:val="both"/>
        <w:rPr>
          <w:rFonts w:ascii="Palatino Linotype" w:hAnsi="Palatino Linotype" w:cs="Tahoma"/>
          <w:bCs/>
          <w:i/>
        </w:rPr>
      </w:pPr>
    </w:p>
    <w:p w14:paraId="5BAC64B0" w14:textId="77777777" w:rsidR="00B3716C" w:rsidRDefault="00B3716C" w:rsidP="00D80EC5">
      <w:pPr>
        <w:tabs>
          <w:tab w:val="left" w:pos="4667"/>
        </w:tabs>
        <w:spacing w:line="360" w:lineRule="auto"/>
        <w:ind w:left="567" w:right="567"/>
        <w:contextualSpacing/>
        <w:jc w:val="both"/>
        <w:rPr>
          <w:rFonts w:ascii="Palatino Linotype" w:hAnsi="Palatino Linotype" w:cs="Tahoma"/>
          <w:bCs/>
          <w:i/>
        </w:rPr>
      </w:pPr>
      <w:r>
        <w:rPr>
          <w:rFonts w:ascii="Palatino Linotype" w:hAnsi="Palatino Linotype" w:cs="Tahoma"/>
          <w:bCs/>
          <w:i/>
        </w:rPr>
        <w:t xml:space="preserve">Por lo que respecta a la </w:t>
      </w:r>
      <w:r w:rsidRPr="00655DFC">
        <w:rPr>
          <w:rFonts w:ascii="Palatino Linotype" w:hAnsi="Palatino Linotype" w:cs="Tahoma"/>
          <w:b/>
          <w:bCs/>
          <w:i/>
        </w:rPr>
        <w:t>Octava</w:t>
      </w:r>
      <w:r w:rsidRPr="00304D3A">
        <w:rPr>
          <w:rFonts w:ascii="Palatino Linotype" w:hAnsi="Palatino Linotype" w:cs="Tahoma"/>
          <w:b/>
          <w:bCs/>
          <w:i/>
        </w:rPr>
        <w:t xml:space="preserve"> Regiduría y Servidora Púbica Habilitada</w:t>
      </w:r>
      <w:r>
        <w:rPr>
          <w:rFonts w:ascii="Palatino Linotype" w:hAnsi="Palatino Linotype" w:cs="Tahoma"/>
          <w:bCs/>
          <w:i/>
        </w:rPr>
        <w:t xml:space="preserve"> informó que derivado de una búsqueda exhaustiva y razonable de la información, no se encontró alguna por no haberse generado, poseído y/o administrado.</w:t>
      </w:r>
    </w:p>
    <w:p w14:paraId="7F9F9D82" w14:textId="77777777" w:rsidR="00B3716C" w:rsidRDefault="00B3716C" w:rsidP="00D80EC5">
      <w:pPr>
        <w:tabs>
          <w:tab w:val="left" w:pos="4667"/>
        </w:tabs>
        <w:spacing w:line="360" w:lineRule="auto"/>
        <w:ind w:left="567" w:right="567"/>
        <w:contextualSpacing/>
        <w:jc w:val="both"/>
        <w:rPr>
          <w:rFonts w:ascii="Palatino Linotype" w:hAnsi="Palatino Linotype" w:cs="Tahoma"/>
          <w:bCs/>
          <w:i/>
        </w:rPr>
      </w:pPr>
    </w:p>
    <w:p w14:paraId="296A81CF" w14:textId="77777777" w:rsidR="00B3716C" w:rsidRDefault="00B3716C" w:rsidP="00D80EC5">
      <w:pPr>
        <w:tabs>
          <w:tab w:val="left" w:pos="4667"/>
        </w:tabs>
        <w:spacing w:line="360" w:lineRule="auto"/>
        <w:ind w:left="567" w:right="567"/>
        <w:contextualSpacing/>
        <w:jc w:val="both"/>
        <w:rPr>
          <w:rFonts w:ascii="Palatino Linotype" w:hAnsi="Palatino Linotype" w:cs="Tahoma"/>
          <w:bCs/>
          <w:i/>
        </w:rPr>
      </w:pPr>
      <w:r>
        <w:rPr>
          <w:rFonts w:ascii="Palatino Linotype" w:hAnsi="Palatino Linotype" w:cs="Tahoma"/>
          <w:bCs/>
          <w:i/>
        </w:rPr>
        <w:t xml:space="preserve">Por lo que respecta a la </w:t>
      </w:r>
      <w:r>
        <w:rPr>
          <w:rFonts w:ascii="Palatino Linotype" w:hAnsi="Palatino Linotype" w:cs="Tahoma"/>
          <w:b/>
          <w:bCs/>
          <w:i/>
        </w:rPr>
        <w:t xml:space="preserve">Novena </w:t>
      </w:r>
      <w:r w:rsidRPr="00304D3A">
        <w:rPr>
          <w:rFonts w:ascii="Palatino Linotype" w:hAnsi="Palatino Linotype" w:cs="Tahoma"/>
          <w:b/>
          <w:bCs/>
          <w:i/>
        </w:rPr>
        <w:t>Regiduría y Servidora Púbica Habilitada</w:t>
      </w:r>
      <w:r>
        <w:rPr>
          <w:rFonts w:ascii="Palatino Linotype" w:hAnsi="Palatino Linotype" w:cs="Tahoma"/>
          <w:bCs/>
          <w:i/>
        </w:rPr>
        <w:t xml:space="preserve"> informó que se llevó a cabo una búsqueda minuciosa y detallada de la información que se encuentra de manera física y digital, así como la información que se recibió mediante el acto de Entrega-Recepción de la Administración saliente 2022-2024, y no se encontraron registros de la información solicitada por el recurrente.</w:t>
      </w:r>
    </w:p>
    <w:p w14:paraId="7602A628" w14:textId="77777777" w:rsidR="00B3716C" w:rsidRDefault="00B3716C" w:rsidP="00D80EC5">
      <w:pPr>
        <w:tabs>
          <w:tab w:val="left" w:pos="4667"/>
        </w:tabs>
        <w:spacing w:line="360" w:lineRule="auto"/>
        <w:ind w:left="567" w:right="567"/>
        <w:contextualSpacing/>
        <w:jc w:val="both"/>
        <w:rPr>
          <w:rFonts w:ascii="Palatino Linotype" w:hAnsi="Palatino Linotype" w:cs="Tahoma"/>
          <w:bCs/>
          <w:i/>
        </w:rPr>
      </w:pPr>
    </w:p>
    <w:p w14:paraId="5EAD4311" w14:textId="77777777" w:rsidR="00B3716C" w:rsidRDefault="00B3716C" w:rsidP="00D80EC5">
      <w:pPr>
        <w:tabs>
          <w:tab w:val="left" w:pos="4667"/>
        </w:tabs>
        <w:spacing w:line="360" w:lineRule="auto"/>
        <w:ind w:left="567" w:right="567"/>
        <w:contextualSpacing/>
        <w:jc w:val="both"/>
        <w:rPr>
          <w:rFonts w:ascii="Palatino Linotype" w:hAnsi="Palatino Linotype" w:cs="Tahoma"/>
          <w:bCs/>
          <w:i/>
        </w:rPr>
      </w:pPr>
      <w:r>
        <w:rPr>
          <w:rFonts w:ascii="Palatino Linotype" w:hAnsi="Palatino Linotype" w:cs="Tahoma"/>
          <w:bCs/>
          <w:i/>
        </w:rPr>
        <w:t xml:space="preserve">La </w:t>
      </w:r>
      <w:r w:rsidRPr="00304D3A">
        <w:rPr>
          <w:rFonts w:ascii="Palatino Linotype" w:hAnsi="Palatino Linotype" w:cs="Tahoma"/>
          <w:b/>
          <w:bCs/>
          <w:i/>
        </w:rPr>
        <w:t>Décim</w:t>
      </w:r>
      <w:r>
        <w:rPr>
          <w:rFonts w:ascii="Palatino Linotype" w:hAnsi="Palatino Linotype" w:cs="Tahoma"/>
          <w:b/>
          <w:bCs/>
          <w:i/>
        </w:rPr>
        <w:t>a</w:t>
      </w:r>
      <w:r w:rsidRPr="00304D3A">
        <w:rPr>
          <w:rFonts w:ascii="Palatino Linotype" w:hAnsi="Palatino Linotype" w:cs="Tahoma"/>
          <w:b/>
          <w:bCs/>
          <w:i/>
        </w:rPr>
        <w:t xml:space="preserve"> Regiduría y Servidora Púbica Habilitada</w:t>
      </w:r>
      <w:r>
        <w:rPr>
          <w:rFonts w:ascii="Palatino Linotype" w:hAnsi="Palatino Linotype" w:cs="Tahoma"/>
          <w:bCs/>
          <w:i/>
        </w:rPr>
        <w:t xml:space="preserve"> informó que tras realizar una búsqueda exhaustiva en los archivos actuales de esta Décima Regiduría, se constató que esta administración no cuenta con dicha documentación, al ser propia de la gestión anterior y no haber sido entregada durante el proceso de transición.</w:t>
      </w:r>
    </w:p>
    <w:p w14:paraId="785AFC53" w14:textId="75F0CEB9" w:rsidR="00B3716C" w:rsidRDefault="00B3716C" w:rsidP="00D80EC5">
      <w:pPr>
        <w:tabs>
          <w:tab w:val="left" w:pos="4667"/>
        </w:tabs>
        <w:spacing w:line="360" w:lineRule="auto"/>
        <w:ind w:left="567" w:right="567"/>
        <w:contextualSpacing/>
        <w:jc w:val="both"/>
        <w:rPr>
          <w:rFonts w:ascii="Palatino Linotype" w:hAnsi="Palatino Linotype" w:cs="Tahoma"/>
          <w:bCs/>
          <w:i/>
        </w:rPr>
      </w:pPr>
      <w:r>
        <w:rPr>
          <w:rFonts w:ascii="Palatino Linotype" w:hAnsi="Palatino Linotype" w:cs="Tahoma"/>
          <w:bCs/>
          <w:i/>
        </w:rPr>
        <w:t>…</w:t>
      </w:r>
    </w:p>
    <w:p w14:paraId="5815B8E6" w14:textId="77777777" w:rsidR="00C40125" w:rsidRDefault="00C40125" w:rsidP="00D80EC5">
      <w:pPr>
        <w:tabs>
          <w:tab w:val="left" w:pos="4667"/>
        </w:tabs>
        <w:spacing w:line="360" w:lineRule="auto"/>
        <w:ind w:left="567" w:right="567"/>
        <w:contextualSpacing/>
        <w:jc w:val="both"/>
        <w:rPr>
          <w:rFonts w:ascii="Palatino Linotype" w:hAnsi="Palatino Linotype" w:cs="Tahoma"/>
          <w:bCs/>
          <w:i/>
        </w:rPr>
      </w:pPr>
    </w:p>
    <w:p w14:paraId="558F04E5" w14:textId="19B1E11C" w:rsidR="00B3716C" w:rsidRDefault="00B3716C" w:rsidP="00D80EC5">
      <w:pPr>
        <w:tabs>
          <w:tab w:val="left" w:pos="4667"/>
        </w:tabs>
        <w:spacing w:line="360" w:lineRule="auto"/>
        <w:ind w:left="567" w:right="567"/>
        <w:contextualSpacing/>
        <w:jc w:val="both"/>
        <w:rPr>
          <w:rFonts w:ascii="Palatino Linotype" w:hAnsi="Palatino Linotype" w:cs="Tahoma"/>
          <w:bCs/>
          <w:i/>
        </w:rPr>
      </w:pPr>
      <w:r>
        <w:rPr>
          <w:rFonts w:ascii="Palatino Linotype" w:hAnsi="Palatino Linotype" w:cs="Tahoma"/>
          <w:bCs/>
          <w:i/>
        </w:rPr>
        <w:t xml:space="preserve">Por lo que respecta a la </w:t>
      </w:r>
      <w:r w:rsidRPr="00304D3A">
        <w:rPr>
          <w:rFonts w:ascii="Palatino Linotype" w:hAnsi="Palatino Linotype" w:cs="Tahoma"/>
          <w:b/>
          <w:bCs/>
          <w:i/>
        </w:rPr>
        <w:t xml:space="preserve">Décimo </w:t>
      </w:r>
      <w:r>
        <w:rPr>
          <w:rFonts w:ascii="Palatino Linotype" w:hAnsi="Palatino Linotype" w:cs="Tahoma"/>
          <w:b/>
          <w:bCs/>
          <w:i/>
        </w:rPr>
        <w:t>Primer</w:t>
      </w:r>
      <w:r w:rsidRPr="00304D3A">
        <w:rPr>
          <w:rFonts w:ascii="Palatino Linotype" w:hAnsi="Palatino Linotype" w:cs="Tahoma"/>
          <w:b/>
          <w:bCs/>
          <w:i/>
        </w:rPr>
        <w:t xml:space="preserve"> Regiduría y Servidor Púbic</w:t>
      </w:r>
      <w:r>
        <w:rPr>
          <w:rFonts w:ascii="Palatino Linotype" w:hAnsi="Palatino Linotype" w:cs="Tahoma"/>
          <w:b/>
          <w:bCs/>
          <w:i/>
        </w:rPr>
        <w:t>o</w:t>
      </w:r>
      <w:r w:rsidRPr="00304D3A">
        <w:rPr>
          <w:rFonts w:ascii="Palatino Linotype" w:hAnsi="Palatino Linotype" w:cs="Tahoma"/>
          <w:b/>
          <w:bCs/>
          <w:i/>
        </w:rPr>
        <w:t xml:space="preserve"> Habilitad</w:t>
      </w:r>
      <w:r>
        <w:rPr>
          <w:rFonts w:ascii="Palatino Linotype" w:hAnsi="Palatino Linotype" w:cs="Tahoma"/>
          <w:b/>
          <w:bCs/>
          <w:i/>
        </w:rPr>
        <w:t>o</w:t>
      </w:r>
      <w:r>
        <w:rPr>
          <w:rFonts w:ascii="Palatino Linotype" w:hAnsi="Palatino Linotype" w:cs="Tahoma"/>
          <w:bCs/>
          <w:i/>
        </w:rPr>
        <w:t xml:space="preserve"> informó que se llevó a cabo una búsqueda minuciosa y detallada de la información que se encuentra de manera física y digital, así como la información que se recibió mediante el acto de Entrega-Recepción de la Administración saliente 2022-2024, y no se encontraron registros de la información solicitada por el recurrente. </w:t>
      </w:r>
    </w:p>
    <w:p w14:paraId="6ABBB20F" w14:textId="77777777" w:rsidR="00B3716C" w:rsidRDefault="00B3716C" w:rsidP="00D80EC5">
      <w:pPr>
        <w:tabs>
          <w:tab w:val="left" w:pos="4667"/>
        </w:tabs>
        <w:spacing w:line="360" w:lineRule="auto"/>
        <w:ind w:left="567" w:right="567"/>
        <w:contextualSpacing/>
        <w:jc w:val="both"/>
        <w:rPr>
          <w:rFonts w:ascii="Palatino Linotype" w:hAnsi="Palatino Linotype" w:cs="Tahoma"/>
          <w:bCs/>
          <w:i/>
        </w:rPr>
      </w:pPr>
    </w:p>
    <w:p w14:paraId="5E7DC315" w14:textId="77777777" w:rsidR="00C40125" w:rsidRDefault="00B3716C" w:rsidP="00D80EC5">
      <w:pPr>
        <w:tabs>
          <w:tab w:val="left" w:pos="4667"/>
        </w:tabs>
        <w:spacing w:line="360" w:lineRule="auto"/>
        <w:ind w:left="567" w:right="567"/>
        <w:contextualSpacing/>
        <w:jc w:val="both"/>
        <w:rPr>
          <w:rFonts w:ascii="Palatino Linotype" w:hAnsi="Palatino Linotype" w:cs="Tahoma"/>
          <w:bCs/>
          <w:i/>
        </w:rPr>
      </w:pPr>
      <w:r>
        <w:rPr>
          <w:rFonts w:ascii="Palatino Linotype" w:hAnsi="Palatino Linotype" w:cs="Tahoma"/>
          <w:bCs/>
          <w:i/>
        </w:rPr>
        <w:t xml:space="preserve">La </w:t>
      </w:r>
      <w:r w:rsidRPr="00304D3A">
        <w:rPr>
          <w:rFonts w:ascii="Palatino Linotype" w:hAnsi="Palatino Linotype" w:cs="Tahoma"/>
          <w:b/>
          <w:bCs/>
          <w:i/>
        </w:rPr>
        <w:t>Décim</w:t>
      </w:r>
      <w:r>
        <w:rPr>
          <w:rFonts w:ascii="Palatino Linotype" w:hAnsi="Palatino Linotype" w:cs="Tahoma"/>
          <w:b/>
          <w:bCs/>
          <w:i/>
        </w:rPr>
        <w:t>o Segunda</w:t>
      </w:r>
      <w:r w:rsidRPr="00304D3A">
        <w:rPr>
          <w:rFonts w:ascii="Palatino Linotype" w:hAnsi="Palatino Linotype" w:cs="Tahoma"/>
          <w:b/>
          <w:bCs/>
          <w:i/>
        </w:rPr>
        <w:t xml:space="preserve"> Regiduría y Servidora Púbica Habilitada</w:t>
      </w:r>
      <w:r>
        <w:rPr>
          <w:rFonts w:ascii="Palatino Linotype" w:hAnsi="Palatino Linotype" w:cs="Tahoma"/>
          <w:bCs/>
          <w:i/>
        </w:rPr>
        <w:t xml:space="preserve"> informó que tras realizar una búsqueda exhaustiva en los archivos de esta Décima Regiduría, no se encontró información alguna que reportar</w:t>
      </w:r>
      <w:r w:rsidR="00C40125">
        <w:rPr>
          <w:rFonts w:ascii="Palatino Linotype" w:hAnsi="Palatino Linotype" w:cs="Tahoma"/>
          <w:bCs/>
          <w:i/>
        </w:rPr>
        <w:t>.</w:t>
      </w:r>
    </w:p>
    <w:p w14:paraId="39652A43" w14:textId="5C9458F0" w:rsidR="00B3716C" w:rsidRDefault="00B3716C" w:rsidP="00D80EC5">
      <w:pPr>
        <w:tabs>
          <w:tab w:val="left" w:pos="4667"/>
        </w:tabs>
        <w:spacing w:line="360" w:lineRule="auto"/>
        <w:ind w:left="567" w:right="567"/>
        <w:contextualSpacing/>
        <w:jc w:val="both"/>
        <w:rPr>
          <w:rFonts w:ascii="Palatino Linotype" w:hAnsi="Palatino Linotype" w:cs="Tahoma"/>
          <w:bCs/>
          <w:i/>
        </w:rPr>
      </w:pPr>
      <w:r>
        <w:rPr>
          <w:rFonts w:ascii="Palatino Linotype" w:hAnsi="Palatino Linotype" w:cs="Tahoma"/>
          <w:bCs/>
          <w:i/>
        </w:rPr>
        <w:t>…”</w:t>
      </w:r>
    </w:p>
    <w:bookmarkEnd w:id="7"/>
    <w:bookmarkEnd w:id="8"/>
    <w:p w14:paraId="18FBBAD0" w14:textId="77777777" w:rsidR="00C40125" w:rsidRPr="00C40125" w:rsidRDefault="00C40125" w:rsidP="00D80EC5">
      <w:pPr>
        <w:tabs>
          <w:tab w:val="left" w:pos="4667"/>
        </w:tabs>
        <w:spacing w:line="360" w:lineRule="auto"/>
        <w:ind w:left="567" w:right="567"/>
        <w:contextualSpacing/>
        <w:jc w:val="both"/>
        <w:rPr>
          <w:rFonts w:ascii="Palatino Linotype" w:hAnsi="Palatino Linotype" w:cs="Tahoma"/>
          <w:bCs/>
          <w:i/>
        </w:rPr>
      </w:pPr>
    </w:p>
    <w:p w14:paraId="79130BF3" w14:textId="77777777" w:rsidR="00365798" w:rsidRPr="006B0202" w:rsidRDefault="00365798" w:rsidP="00D80EC5">
      <w:pPr>
        <w:pStyle w:val="Ttulo2"/>
        <w:spacing w:line="360" w:lineRule="auto"/>
        <w:contextualSpacing/>
        <w:rPr>
          <w:rFonts w:ascii="Palatino Linotype" w:hAnsi="Palatino Linotype"/>
          <w:b/>
          <w:bCs/>
          <w:color w:val="auto"/>
          <w:sz w:val="22"/>
          <w:szCs w:val="22"/>
        </w:rPr>
      </w:pPr>
      <w:bookmarkStart w:id="9" w:name="_Toc210052592"/>
      <w:r w:rsidRPr="006B0202">
        <w:rPr>
          <w:rFonts w:ascii="Palatino Linotype" w:hAnsi="Palatino Linotype"/>
          <w:b/>
          <w:bCs/>
          <w:color w:val="auto"/>
          <w:sz w:val="22"/>
          <w:szCs w:val="22"/>
        </w:rPr>
        <w:t>III. Interposición de los Recursos de Revisión</w:t>
      </w:r>
      <w:bookmarkEnd w:id="9"/>
    </w:p>
    <w:p w14:paraId="6ABE71A5" w14:textId="77777777" w:rsidR="00365798" w:rsidRPr="00B71E3E" w:rsidRDefault="00365798" w:rsidP="00D80EC5">
      <w:pPr>
        <w:autoSpaceDE w:val="0"/>
        <w:autoSpaceDN w:val="0"/>
        <w:adjustRightInd w:val="0"/>
        <w:spacing w:line="360" w:lineRule="auto"/>
        <w:contextualSpacing/>
        <w:jc w:val="both"/>
        <w:rPr>
          <w:rFonts w:ascii="Palatino Linotype" w:hAnsi="Palatino Linotype" w:cs="Tahoma"/>
          <w:sz w:val="22"/>
          <w:szCs w:val="22"/>
        </w:rPr>
      </w:pPr>
    </w:p>
    <w:p w14:paraId="271AB743" w14:textId="77777777" w:rsidR="00365798" w:rsidRPr="00B71E3E" w:rsidRDefault="00365798" w:rsidP="00D80EC5">
      <w:pPr>
        <w:autoSpaceDE w:val="0"/>
        <w:autoSpaceDN w:val="0"/>
        <w:adjustRightInd w:val="0"/>
        <w:spacing w:line="360" w:lineRule="auto"/>
        <w:contextualSpacing/>
        <w:jc w:val="both"/>
        <w:rPr>
          <w:rFonts w:ascii="Palatino Linotype" w:hAnsi="Palatino Linotype" w:cs="Tahoma"/>
          <w:b/>
          <w:bCs/>
          <w:sz w:val="22"/>
          <w:szCs w:val="22"/>
          <w:lang w:val="es-ES"/>
        </w:rPr>
      </w:pPr>
      <w:r w:rsidRPr="00B71E3E">
        <w:rPr>
          <w:rFonts w:ascii="Palatino Linotype" w:hAnsi="Palatino Linotype" w:cs="Tahoma"/>
          <w:sz w:val="22"/>
          <w:szCs w:val="22"/>
        </w:rPr>
        <w:t>Con fecha</w:t>
      </w:r>
      <w:r>
        <w:rPr>
          <w:rFonts w:ascii="Palatino Linotype" w:hAnsi="Palatino Linotype" w:cs="Tahoma"/>
          <w:sz w:val="22"/>
          <w:szCs w:val="22"/>
        </w:rPr>
        <w:t xml:space="preserve"> </w:t>
      </w:r>
      <w:r w:rsidR="006C4CD7">
        <w:rPr>
          <w:rFonts w:ascii="Palatino Linotype" w:hAnsi="Palatino Linotype" w:cs="Tahoma"/>
          <w:sz w:val="22"/>
          <w:szCs w:val="22"/>
        </w:rPr>
        <w:t xml:space="preserve">primero de abril </w:t>
      </w:r>
      <w:r w:rsidRPr="00B71E3E">
        <w:rPr>
          <w:rFonts w:ascii="Palatino Linotype" w:hAnsi="Palatino Linotype" w:cs="Tahoma"/>
          <w:sz w:val="22"/>
          <w:szCs w:val="22"/>
        </w:rPr>
        <w:t xml:space="preserve">de dos mil veinticinco, se recibieron en este </w:t>
      </w:r>
      <w:r w:rsidRPr="00B71E3E">
        <w:rPr>
          <w:rFonts w:ascii="Palatino Linotype" w:eastAsia="Calibri" w:hAnsi="Palatino Linotype" w:cs="Tahoma"/>
          <w:sz w:val="22"/>
          <w:szCs w:val="22"/>
          <w:lang w:eastAsia="en-US"/>
        </w:rPr>
        <w:t xml:space="preserve">Instituto, a través del </w:t>
      </w:r>
      <w:r w:rsidRPr="00B71E3E">
        <w:rPr>
          <w:rFonts w:ascii="Palatino Linotype" w:hAnsi="Palatino Linotype" w:cs="Tahoma"/>
          <w:sz w:val="22"/>
          <w:szCs w:val="22"/>
          <w:lang w:val="es-ES"/>
        </w:rPr>
        <w:t>SAIMEX</w:t>
      </w:r>
      <w:r w:rsidRPr="00B71E3E">
        <w:rPr>
          <w:rFonts w:ascii="Palatino Linotype" w:hAnsi="Palatino Linotype" w:cs="Tahoma"/>
          <w:sz w:val="22"/>
          <w:szCs w:val="22"/>
        </w:rPr>
        <w:t>, los Recursos de Revisión interpuestos por la parte Recurrente, en contra de las respuestas del Ayuntamiento de Toluca, en los siguientes términos</w:t>
      </w:r>
      <w:r w:rsidRPr="00B71E3E">
        <w:rPr>
          <w:rFonts w:ascii="Palatino Linotype" w:hAnsi="Palatino Linotype" w:cs="Tahoma"/>
          <w:sz w:val="22"/>
          <w:szCs w:val="22"/>
          <w:lang w:val="es-ES"/>
        </w:rPr>
        <w:t>:</w:t>
      </w:r>
    </w:p>
    <w:p w14:paraId="46F54388" w14:textId="77777777" w:rsidR="00365798" w:rsidRPr="00723342" w:rsidRDefault="00365798" w:rsidP="00D80EC5">
      <w:pPr>
        <w:autoSpaceDE w:val="0"/>
        <w:autoSpaceDN w:val="0"/>
        <w:adjustRightInd w:val="0"/>
        <w:spacing w:line="360" w:lineRule="auto"/>
        <w:ind w:left="567" w:right="567"/>
        <w:contextualSpacing/>
        <w:jc w:val="both"/>
        <w:rPr>
          <w:rFonts w:ascii="Palatino Linotype" w:hAnsi="Palatino Linotype" w:cs="Tahoma"/>
          <w:i/>
          <w:iCs/>
        </w:rPr>
      </w:pPr>
    </w:p>
    <w:p w14:paraId="4A2C891B" w14:textId="77777777" w:rsidR="00365798" w:rsidRPr="00723342" w:rsidRDefault="00365798" w:rsidP="00D80EC5">
      <w:pPr>
        <w:autoSpaceDE w:val="0"/>
        <w:autoSpaceDN w:val="0"/>
        <w:adjustRightInd w:val="0"/>
        <w:spacing w:line="360" w:lineRule="auto"/>
        <w:ind w:left="567" w:right="567"/>
        <w:contextualSpacing/>
        <w:jc w:val="both"/>
        <w:rPr>
          <w:rFonts w:ascii="Palatino Linotype" w:hAnsi="Palatino Linotype" w:cs="Tahoma"/>
          <w:b/>
          <w:bCs/>
          <w:i/>
          <w:iCs/>
        </w:rPr>
      </w:pPr>
      <w:r w:rsidRPr="00723342">
        <w:rPr>
          <w:rFonts w:ascii="Palatino Linotype" w:hAnsi="Palatino Linotype" w:cs="Tahoma"/>
          <w:b/>
          <w:bCs/>
          <w:i/>
          <w:iCs/>
        </w:rPr>
        <w:t xml:space="preserve">Recurso de Revisión </w:t>
      </w:r>
      <w:r w:rsidR="006C4CD7">
        <w:rPr>
          <w:rFonts w:ascii="Palatino Linotype" w:eastAsia="Batang" w:hAnsi="Palatino Linotype" w:cs="Tahoma"/>
          <w:b/>
          <w:bCs/>
          <w:i/>
          <w:iCs/>
          <w:lang w:val="es-ES_tradnl"/>
        </w:rPr>
        <w:t>03821</w:t>
      </w:r>
      <w:r w:rsidRPr="00723342">
        <w:rPr>
          <w:rFonts w:ascii="Palatino Linotype" w:eastAsia="Batang" w:hAnsi="Palatino Linotype" w:cs="Tahoma"/>
          <w:b/>
          <w:bCs/>
          <w:i/>
          <w:iCs/>
          <w:lang w:val="es-ES_tradnl"/>
        </w:rPr>
        <w:t>/INFOEM/IP/RR/2025</w:t>
      </w:r>
    </w:p>
    <w:p w14:paraId="29949C57" w14:textId="77777777" w:rsidR="00365798" w:rsidRPr="00723342" w:rsidRDefault="00365798" w:rsidP="00D80EC5">
      <w:pPr>
        <w:autoSpaceDE w:val="0"/>
        <w:autoSpaceDN w:val="0"/>
        <w:adjustRightInd w:val="0"/>
        <w:spacing w:line="360" w:lineRule="auto"/>
        <w:ind w:left="567" w:right="567"/>
        <w:contextualSpacing/>
        <w:jc w:val="both"/>
        <w:rPr>
          <w:rFonts w:ascii="Palatino Linotype" w:hAnsi="Palatino Linotype" w:cs="Tahoma"/>
          <w:bCs/>
          <w:i/>
          <w:iCs/>
        </w:rPr>
      </w:pPr>
      <w:r w:rsidRPr="00723342">
        <w:rPr>
          <w:rFonts w:ascii="Palatino Linotype" w:hAnsi="Palatino Linotype" w:cs="Tahoma"/>
          <w:b/>
          <w:bCs/>
          <w:i/>
          <w:iCs/>
        </w:rPr>
        <w:t>ACTO IMPUGNADO</w:t>
      </w:r>
    </w:p>
    <w:p w14:paraId="453E6CAE" w14:textId="77777777" w:rsidR="00365798" w:rsidRPr="00723342" w:rsidRDefault="00365798" w:rsidP="00D80EC5">
      <w:pPr>
        <w:spacing w:line="360" w:lineRule="auto"/>
        <w:ind w:right="567" w:firstLine="567"/>
        <w:contextualSpacing/>
        <w:jc w:val="both"/>
        <w:rPr>
          <w:rFonts w:ascii="Palatino Linotype" w:hAnsi="Palatino Linotype"/>
          <w:i/>
          <w:iCs/>
          <w:lang w:eastAsia="es-MX"/>
        </w:rPr>
      </w:pPr>
      <w:r w:rsidRPr="00723342">
        <w:rPr>
          <w:rFonts w:ascii="Palatino Linotype" w:hAnsi="Palatino Linotype"/>
          <w:i/>
          <w:iCs/>
          <w:lang w:eastAsia="es-MX"/>
        </w:rPr>
        <w:t>“</w:t>
      </w:r>
      <w:r w:rsidR="006C4CD7" w:rsidRPr="006C4CD7">
        <w:rPr>
          <w:rFonts w:ascii="Palatino Linotype" w:hAnsi="Palatino Linotype"/>
          <w:i/>
          <w:iCs/>
          <w:lang w:eastAsia="es-MX"/>
        </w:rPr>
        <w:t>NO ENTREGA LO SOLCIITA SU INFORME ANALITICO NO ES CLARO</w:t>
      </w:r>
      <w:r w:rsidRPr="00723342">
        <w:rPr>
          <w:rFonts w:ascii="Palatino Linotype" w:hAnsi="Palatino Linotype"/>
          <w:i/>
          <w:iCs/>
          <w:color w:val="000000"/>
        </w:rPr>
        <w:t>.</w:t>
      </w:r>
      <w:r w:rsidRPr="00723342">
        <w:rPr>
          <w:rFonts w:ascii="Palatino Linotype" w:hAnsi="Palatino Linotype" w:cs="Tahoma"/>
          <w:i/>
          <w:iCs/>
        </w:rPr>
        <w:t>”  (Sic).</w:t>
      </w:r>
    </w:p>
    <w:p w14:paraId="06DC1619" w14:textId="77777777" w:rsidR="00365798" w:rsidRPr="00723342" w:rsidRDefault="00365798" w:rsidP="00D80EC5">
      <w:pPr>
        <w:autoSpaceDE w:val="0"/>
        <w:autoSpaceDN w:val="0"/>
        <w:adjustRightInd w:val="0"/>
        <w:spacing w:line="360" w:lineRule="auto"/>
        <w:ind w:left="567" w:right="567"/>
        <w:contextualSpacing/>
        <w:jc w:val="both"/>
        <w:rPr>
          <w:rFonts w:ascii="Palatino Linotype" w:hAnsi="Palatino Linotype" w:cs="Tahoma"/>
          <w:i/>
          <w:iCs/>
        </w:rPr>
      </w:pPr>
    </w:p>
    <w:p w14:paraId="44486A1D" w14:textId="77777777" w:rsidR="00365798" w:rsidRPr="00723342" w:rsidRDefault="00365798" w:rsidP="00D80EC5">
      <w:pPr>
        <w:autoSpaceDE w:val="0"/>
        <w:autoSpaceDN w:val="0"/>
        <w:adjustRightInd w:val="0"/>
        <w:spacing w:line="360" w:lineRule="auto"/>
        <w:ind w:left="567" w:right="567"/>
        <w:contextualSpacing/>
        <w:jc w:val="both"/>
        <w:rPr>
          <w:rFonts w:ascii="Palatino Linotype" w:hAnsi="Palatino Linotype" w:cs="Tahoma"/>
          <w:b/>
          <w:i/>
          <w:iCs/>
        </w:rPr>
      </w:pPr>
      <w:r w:rsidRPr="00723342">
        <w:rPr>
          <w:rFonts w:ascii="Palatino Linotype" w:hAnsi="Palatino Linotype" w:cs="Tahoma"/>
          <w:b/>
          <w:i/>
          <w:iCs/>
        </w:rPr>
        <w:lastRenderedPageBreak/>
        <w:t>RAZONES O MOTIVOS DE LA INCONFORMIDAD</w:t>
      </w:r>
    </w:p>
    <w:p w14:paraId="291BBABF" w14:textId="77777777" w:rsidR="00365798" w:rsidRPr="00723342" w:rsidRDefault="00365798" w:rsidP="00D80EC5">
      <w:pPr>
        <w:spacing w:line="360" w:lineRule="auto"/>
        <w:ind w:left="567" w:right="567"/>
        <w:contextualSpacing/>
        <w:jc w:val="both"/>
        <w:rPr>
          <w:rFonts w:ascii="Palatino Linotype" w:hAnsi="Palatino Linotype"/>
          <w:i/>
          <w:iCs/>
          <w:lang w:eastAsia="es-MX"/>
        </w:rPr>
      </w:pPr>
      <w:r w:rsidRPr="00723342">
        <w:rPr>
          <w:rFonts w:ascii="Palatino Linotype" w:hAnsi="Palatino Linotype"/>
          <w:i/>
          <w:iCs/>
          <w:color w:val="000000"/>
        </w:rPr>
        <w:t>“</w:t>
      </w:r>
      <w:r w:rsidR="006C4CD7" w:rsidRPr="006C4CD7">
        <w:rPr>
          <w:rFonts w:ascii="Palatino Linotype" w:hAnsi="Palatino Linotype"/>
          <w:i/>
          <w:iCs/>
          <w:lang w:eastAsia="es-MX"/>
        </w:rPr>
        <w:t>ENTREGA OTRA INFORMCIÓN QUE NO ES LO QUE SE SOLICITO</w:t>
      </w:r>
      <w:r w:rsidRPr="00723342">
        <w:rPr>
          <w:rFonts w:ascii="Palatino Linotype" w:hAnsi="Palatino Linotype"/>
          <w:i/>
          <w:iCs/>
          <w:lang w:eastAsia="es-MX"/>
        </w:rPr>
        <w:t>.</w:t>
      </w:r>
      <w:r w:rsidRPr="00723342">
        <w:rPr>
          <w:rFonts w:ascii="Palatino Linotype" w:hAnsi="Palatino Linotype" w:cs="Tahoma"/>
          <w:i/>
          <w:iCs/>
        </w:rPr>
        <w:t>”  (Sic).</w:t>
      </w:r>
    </w:p>
    <w:p w14:paraId="27D7ED8E" w14:textId="77777777" w:rsidR="00365798" w:rsidRPr="00723342" w:rsidRDefault="00365798" w:rsidP="00D80EC5">
      <w:pPr>
        <w:spacing w:line="360" w:lineRule="auto"/>
        <w:ind w:left="567" w:right="567"/>
        <w:contextualSpacing/>
        <w:jc w:val="both"/>
        <w:rPr>
          <w:rFonts w:ascii="Palatino Linotype" w:hAnsi="Palatino Linotype" w:cs="Tahoma"/>
          <w:b/>
          <w:i/>
          <w:iCs/>
        </w:rPr>
      </w:pPr>
    </w:p>
    <w:p w14:paraId="21C134F5" w14:textId="77777777" w:rsidR="00365798" w:rsidRPr="00723342" w:rsidRDefault="00365798" w:rsidP="00D80EC5">
      <w:pPr>
        <w:autoSpaceDE w:val="0"/>
        <w:autoSpaceDN w:val="0"/>
        <w:adjustRightInd w:val="0"/>
        <w:spacing w:line="360" w:lineRule="auto"/>
        <w:ind w:left="567" w:right="567"/>
        <w:contextualSpacing/>
        <w:jc w:val="both"/>
        <w:rPr>
          <w:rFonts w:ascii="Palatino Linotype" w:hAnsi="Palatino Linotype" w:cs="Tahoma"/>
          <w:b/>
          <w:bCs/>
          <w:i/>
          <w:iCs/>
        </w:rPr>
      </w:pPr>
      <w:r w:rsidRPr="00723342">
        <w:rPr>
          <w:rFonts w:ascii="Palatino Linotype" w:hAnsi="Palatino Linotype" w:cs="Tahoma"/>
          <w:b/>
          <w:bCs/>
          <w:i/>
          <w:iCs/>
        </w:rPr>
        <w:t xml:space="preserve">Recurso de Revisión </w:t>
      </w:r>
      <w:r w:rsidRPr="00723342">
        <w:rPr>
          <w:rFonts w:ascii="Palatino Linotype" w:eastAsia="Batang" w:hAnsi="Palatino Linotype" w:cs="Tahoma"/>
          <w:b/>
          <w:bCs/>
          <w:i/>
          <w:iCs/>
          <w:lang w:val="es-ES_tradnl"/>
        </w:rPr>
        <w:t>0</w:t>
      </w:r>
      <w:r w:rsidR="008D6E3F">
        <w:rPr>
          <w:rFonts w:ascii="Palatino Linotype" w:eastAsia="Batang" w:hAnsi="Palatino Linotype" w:cs="Tahoma"/>
          <w:b/>
          <w:bCs/>
          <w:i/>
          <w:iCs/>
          <w:lang w:val="es-ES_tradnl"/>
        </w:rPr>
        <w:t>3823</w:t>
      </w:r>
      <w:r w:rsidRPr="00723342">
        <w:rPr>
          <w:rFonts w:ascii="Palatino Linotype" w:eastAsia="Batang" w:hAnsi="Palatino Linotype" w:cs="Tahoma"/>
          <w:b/>
          <w:bCs/>
          <w:i/>
          <w:iCs/>
          <w:lang w:val="es-ES_tradnl"/>
        </w:rPr>
        <w:t>/INFOEM/IP/RR/2025</w:t>
      </w:r>
    </w:p>
    <w:p w14:paraId="0C1962B7" w14:textId="77777777" w:rsidR="00365798" w:rsidRPr="00723342" w:rsidRDefault="00365798" w:rsidP="00D80EC5">
      <w:pPr>
        <w:autoSpaceDE w:val="0"/>
        <w:autoSpaceDN w:val="0"/>
        <w:adjustRightInd w:val="0"/>
        <w:spacing w:line="360" w:lineRule="auto"/>
        <w:ind w:left="567" w:right="567"/>
        <w:contextualSpacing/>
        <w:jc w:val="both"/>
        <w:rPr>
          <w:rFonts w:ascii="Palatino Linotype" w:hAnsi="Palatino Linotype" w:cs="Tahoma"/>
          <w:bCs/>
          <w:i/>
          <w:iCs/>
        </w:rPr>
      </w:pPr>
      <w:r w:rsidRPr="00723342">
        <w:rPr>
          <w:rFonts w:ascii="Palatino Linotype" w:hAnsi="Palatino Linotype" w:cs="Tahoma"/>
          <w:b/>
          <w:bCs/>
          <w:i/>
          <w:iCs/>
        </w:rPr>
        <w:t xml:space="preserve">ACTO IMPUGNADO </w:t>
      </w:r>
    </w:p>
    <w:p w14:paraId="44ECB370" w14:textId="77777777" w:rsidR="00365798" w:rsidRPr="00723342" w:rsidRDefault="00365798" w:rsidP="00D80EC5">
      <w:pPr>
        <w:spacing w:line="360" w:lineRule="auto"/>
        <w:ind w:right="567" w:firstLine="567"/>
        <w:contextualSpacing/>
        <w:jc w:val="both"/>
        <w:rPr>
          <w:rFonts w:ascii="Palatino Linotype" w:hAnsi="Palatino Linotype"/>
          <w:i/>
          <w:iCs/>
          <w:lang w:eastAsia="es-MX"/>
        </w:rPr>
      </w:pPr>
      <w:r w:rsidRPr="00723342">
        <w:rPr>
          <w:rFonts w:ascii="Palatino Linotype" w:hAnsi="Palatino Linotype"/>
          <w:i/>
          <w:iCs/>
          <w:lang w:eastAsia="es-MX"/>
        </w:rPr>
        <w:t>“</w:t>
      </w:r>
      <w:r w:rsidR="008D6E3F" w:rsidRPr="008D6E3F">
        <w:rPr>
          <w:rFonts w:ascii="Palatino Linotype" w:hAnsi="Palatino Linotype"/>
          <w:i/>
          <w:iCs/>
          <w:lang w:eastAsia="es-MX"/>
        </w:rPr>
        <w:t>NO SE ATEINDE LA SOLICITUD EN SU TOTALIDAD</w:t>
      </w:r>
      <w:r w:rsidRPr="00723342">
        <w:rPr>
          <w:rFonts w:ascii="Palatino Linotype" w:hAnsi="Palatino Linotype"/>
          <w:i/>
          <w:iCs/>
          <w:color w:val="000000"/>
        </w:rPr>
        <w:t>.</w:t>
      </w:r>
      <w:r w:rsidRPr="00723342">
        <w:rPr>
          <w:rFonts w:ascii="Palatino Linotype" w:hAnsi="Palatino Linotype" w:cs="Tahoma"/>
          <w:i/>
          <w:iCs/>
        </w:rPr>
        <w:t>” (Sic).</w:t>
      </w:r>
    </w:p>
    <w:p w14:paraId="47ACA8ED" w14:textId="77777777" w:rsidR="00365798" w:rsidRPr="00723342" w:rsidRDefault="00365798" w:rsidP="00D80EC5">
      <w:pPr>
        <w:autoSpaceDE w:val="0"/>
        <w:autoSpaceDN w:val="0"/>
        <w:adjustRightInd w:val="0"/>
        <w:spacing w:line="360" w:lineRule="auto"/>
        <w:ind w:left="567" w:right="567"/>
        <w:contextualSpacing/>
        <w:jc w:val="both"/>
        <w:rPr>
          <w:rFonts w:ascii="Palatino Linotype" w:hAnsi="Palatino Linotype" w:cs="Tahoma"/>
          <w:i/>
          <w:iCs/>
        </w:rPr>
      </w:pPr>
    </w:p>
    <w:p w14:paraId="45D972C0" w14:textId="77777777" w:rsidR="00365798" w:rsidRPr="00723342" w:rsidRDefault="00365798" w:rsidP="00D80EC5">
      <w:pPr>
        <w:autoSpaceDE w:val="0"/>
        <w:autoSpaceDN w:val="0"/>
        <w:adjustRightInd w:val="0"/>
        <w:spacing w:line="360" w:lineRule="auto"/>
        <w:ind w:left="567" w:right="567"/>
        <w:contextualSpacing/>
        <w:jc w:val="both"/>
        <w:rPr>
          <w:rFonts w:ascii="Palatino Linotype" w:hAnsi="Palatino Linotype" w:cs="Tahoma"/>
          <w:b/>
          <w:i/>
          <w:iCs/>
        </w:rPr>
      </w:pPr>
      <w:r w:rsidRPr="00723342">
        <w:rPr>
          <w:rFonts w:ascii="Palatino Linotype" w:hAnsi="Palatino Linotype" w:cs="Tahoma"/>
          <w:b/>
          <w:i/>
          <w:iCs/>
        </w:rPr>
        <w:t>RAZONES O MOTIVOS DE LA INCONFORMIDAD</w:t>
      </w:r>
    </w:p>
    <w:p w14:paraId="421403BF" w14:textId="77777777" w:rsidR="00365798" w:rsidRDefault="00365798" w:rsidP="00D80EC5">
      <w:pPr>
        <w:spacing w:line="360" w:lineRule="auto"/>
        <w:ind w:left="567" w:right="567"/>
        <w:contextualSpacing/>
        <w:jc w:val="both"/>
        <w:rPr>
          <w:rFonts w:ascii="Palatino Linotype" w:hAnsi="Palatino Linotype" w:cs="Tahoma"/>
          <w:i/>
          <w:iCs/>
        </w:rPr>
      </w:pPr>
      <w:r w:rsidRPr="00723342">
        <w:rPr>
          <w:rFonts w:ascii="Palatino Linotype" w:hAnsi="Palatino Linotype"/>
          <w:i/>
          <w:iCs/>
          <w:color w:val="000000"/>
        </w:rPr>
        <w:t>“</w:t>
      </w:r>
      <w:r w:rsidR="008D6E3F" w:rsidRPr="008D6E3F">
        <w:rPr>
          <w:rFonts w:ascii="Palatino Linotype" w:hAnsi="Palatino Linotype"/>
          <w:i/>
          <w:iCs/>
          <w:color w:val="000000"/>
        </w:rPr>
        <w:t>NO SE ATIENDE LA SOLICITUD EN SU TOTALIDAD POR LAS AREAS RESPONSABLES Y EL GASTO SOLICITADO DAN UN ESTADO ANALITICO QUE NO ES CLARO Y NO ES LO QUE SE SOLICITA</w:t>
      </w:r>
      <w:r w:rsidRPr="00723342">
        <w:rPr>
          <w:rFonts w:ascii="Palatino Linotype" w:hAnsi="Palatino Linotype"/>
          <w:i/>
          <w:iCs/>
          <w:lang w:eastAsia="es-MX"/>
        </w:rPr>
        <w:t>.</w:t>
      </w:r>
      <w:r w:rsidRPr="00723342">
        <w:rPr>
          <w:rFonts w:ascii="Palatino Linotype" w:hAnsi="Palatino Linotype" w:cs="Tahoma"/>
          <w:i/>
          <w:iCs/>
        </w:rPr>
        <w:t xml:space="preserve">” (Sic). </w:t>
      </w:r>
    </w:p>
    <w:p w14:paraId="14E0819E" w14:textId="77777777" w:rsidR="008D6E3F" w:rsidRDefault="008D6E3F" w:rsidP="00D80EC5">
      <w:pPr>
        <w:spacing w:line="360" w:lineRule="auto"/>
        <w:ind w:left="567" w:right="567"/>
        <w:contextualSpacing/>
        <w:jc w:val="both"/>
        <w:rPr>
          <w:rFonts w:ascii="Palatino Linotype" w:hAnsi="Palatino Linotype"/>
          <w:i/>
          <w:iCs/>
          <w:lang w:eastAsia="es-MX"/>
        </w:rPr>
      </w:pPr>
    </w:p>
    <w:p w14:paraId="03D94BF7" w14:textId="77777777" w:rsidR="008D6E3F" w:rsidRPr="00723342" w:rsidRDefault="008D6E3F" w:rsidP="00D80EC5">
      <w:pPr>
        <w:autoSpaceDE w:val="0"/>
        <w:autoSpaceDN w:val="0"/>
        <w:adjustRightInd w:val="0"/>
        <w:spacing w:line="360" w:lineRule="auto"/>
        <w:ind w:left="567" w:right="567"/>
        <w:contextualSpacing/>
        <w:jc w:val="both"/>
        <w:rPr>
          <w:rFonts w:ascii="Palatino Linotype" w:hAnsi="Palatino Linotype" w:cs="Tahoma"/>
          <w:b/>
          <w:bCs/>
          <w:i/>
          <w:iCs/>
        </w:rPr>
      </w:pPr>
      <w:r w:rsidRPr="00723342">
        <w:rPr>
          <w:rFonts w:ascii="Palatino Linotype" w:hAnsi="Palatino Linotype" w:cs="Tahoma"/>
          <w:b/>
          <w:bCs/>
          <w:i/>
          <w:iCs/>
        </w:rPr>
        <w:t xml:space="preserve">Recurso de Revisión </w:t>
      </w:r>
      <w:r w:rsidRPr="00723342">
        <w:rPr>
          <w:rFonts w:ascii="Palatino Linotype" w:eastAsia="Batang" w:hAnsi="Palatino Linotype" w:cs="Tahoma"/>
          <w:b/>
          <w:bCs/>
          <w:i/>
          <w:iCs/>
          <w:lang w:val="es-ES_tradnl"/>
        </w:rPr>
        <w:t>0</w:t>
      </w:r>
      <w:r>
        <w:rPr>
          <w:rFonts w:ascii="Palatino Linotype" w:eastAsia="Batang" w:hAnsi="Palatino Linotype" w:cs="Tahoma"/>
          <w:b/>
          <w:bCs/>
          <w:i/>
          <w:iCs/>
          <w:lang w:val="es-ES_tradnl"/>
        </w:rPr>
        <w:t>3824</w:t>
      </w:r>
      <w:r w:rsidRPr="00723342">
        <w:rPr>
          <w:rFonts w:ascii="Palatino Linotype" w:eastAsia="Batang" w:hAnsi="Palatino Linotype" w:cs="Tahoma"/>
          <w:b/>
          <w:bCs/>
          <w:i/>
          <w:iCs/>
          <w:lang w:val="es-ES_tradnl"/>
        </w:rPr>
        <w:t>/INFOEM/IP/RR/2025</w:t>
      </w:r>
    </w:p>
    <w:p w14:paraId="4243F3BC" w14:textId="77777777" w:rsidR="008D6E3F" w:rsidRPr="00723342" w:rsidRDefault="008D6E3F" w:rsidP="00D80EC5">
      <w:pPr>
        <w:autoSpaceDE w:val="0"/>
        <w:autoSpaceDN w:val="0"/>
        <w:adjustRightInd w:val="0"/>
        <w:spacing w:line="360" w:lineRule="auto"/>
        <w:ind w:left="567" w:right="567"/>
        <w:contextualSpacing/>
        <w:jc w:val="both"/>
        <w:rPr>
          <w:rFonts w:ascii="Palatino Linotype" w:hAnsi="Palatino Linotype" w:cs="Tahoma"/>
          <w:bCs/>
          <w:i/>
          <w:iCs/>
        </w:rPr>
      </w:pPr>
      <w:r w:rsidRPr="00723342">
        <w:rPr>
          <w:rFonts w:ascii="Palatino Linotype" w:hAnsi="Palatino Linotype" w:cs="Tahoma"/>
          <w:b/>
          <w:bCs/>
          <w:i/>
          <w:iCs/>
        </w:rPr>
        <w:t xml:space="preserve">ACTO IMPUGNADO </w:t>
      </w:r>
    </w:p>
    <w:p w14:paraId="43EA4532" w14:textId="77777777" w:rsidR="008D6E3F" w:rsidRPr="00723342" w:rsidRDefault="008D6E3F" w:rsidP="00D80EC5">
      <w:pPr>
        <w:spacing w:line="360" w:lineRule="auto"/>
        <w:ind w:right="567" w:firstLine="567"/>
        <w:contextualSpacing/>
        <w:jc w:val="both"/>
        <w:rPr>
          <w:rFonts w:ascii="Palatino Linotype" w:hAnsi="Palatino Linotype"/>
          <w:i/>
          <w:iCs/>
          <w:lang w:eastAsia="es-MX"/>
        </w:rPr>
      </w:pPr>
      <w:r w:rsidRPr="00723342">
        <w:rPr>
          <w:rFonts w:ascii="Palatino Linotype" w:hAnsi="Palatino Linotype"/>
          <w:i/>
          <w:iCs/>
          <w:lang w:eastAsia="es-MX"/>
        </w:rPr>
        <w:t>“</w:t>
      </w:r>
      <w:r w:rsidRPr="008D6E3F">
        <w:rPr>
          <w:rFonts w:ascii="Palatino Linotype" w:hAnsi="Palatino Linotype"/>
          <w:i/>
          <w:iCs/>
          <w:lang w:eastAsia="es-MX"/>
        </w:rPr>
        <w:t>NO SE ATEINDE LA SOLICITUD EN SU TOTALIDAD</w:t>
      </w:r>
      <w:r w:rsidRPr="00723342">
        <w:rPr>
          <w:rFonts w:ascii="Palatino Linotype" w:hAnsi="Palatino Linotype"/>
          <w:i/>
          <w:iCs/>
          <w:color w:val="000000"/>
        </w:rPr>
        <w:t>.</w:t>
      </w:r>
      <w:r w:rsidRPr="00723342">
        <w:rPr>
          <w:rFonts w:ascii="Palatino Linotype" w:hAnsi="Palatino Linotype" w:cs="Tahoma"/>
          <w:i/>
          <w:iCs/>
        </w:rPr>
        <w:t>” (Sic).</w:t>
      </w:r>
    </w:p>
    <w:p w14:paraId="0D6D5719" w14:textId="77777777" w:rsidR="008D6E3F" w:rsidRPr="00723342" w:rsidRDefault="008D6E3F" w:rsidP="00D80EC5">
      <w:pPr>
        <w:autoSpaceDE w:val="0"/>
        <w:autoSpaceDN w:val="0"/>
        <w:adjustRightInd w:val="0"/>
        <w:spacing w:line="360" w:lineRule="auto"/>
        <w:ind w:left="567" w:right="567"/>
        <w:contextualSpacing/>
        <w:jc w:val="both"/>
        <w:rPr>
          <w:rFonts w:ascii="Palatino Linotype" w:hAnsi="Palatino Linotype" w:cs="Tahoma"/>
          <w:i/>
          <w:iCs/>
        </w:rPr>
      </w:pPr>
    </w:p>
    <w:p w14:paraId="36B31BF2" w14:textId="77777777" w:rsidR="008D6E3F" w:rsidRPr="00723342" w:rsidRDefault="008D6E3F" w:rsidP="00D80EC5">
      <w:pPr>
        <w:autoSpaceDE w:val="0"/>
        <w:autoSpaceDN w:val="0"/>
        <w:adjustRightInd w:val="0"/>
        <w:spacing w:line="360" w:lineRule="auto"/>
        <w:ind w:left="567" w:right="567"/>
        <w:contextualSpacing/>
        <w:jc w:val="both"/>
        <w:rPr>
          <w:rFonts w:ascii="Palatino Linotype" w:hAnsi="Palatino Linotype" w:cs="Tahoma"/>
          <w:b/>
          <w:i/>
          <w:iCs/>
        </w:rPr>
      </w:pPr>
      <w:r w:rsidRPr="00723342">
        <w:rPr>
          <w:rFonts w:ascii="Palatino Linotype" w:hAnsi="Palatino Linotype" w:cs="Tahoma"/>
          <w:b/>
          <w:i/>
          <w:iCs/>
        </w:rPr>
        <w:t>RAZONES O MOTIVOS DE LA INCONFORMIDAD</w:t>
      </w:r>
    </w:p>
    <w:p w14:paraId="1043DFCB" w14:textId="77777777" w:rsidR="008D6E3F" w:rsidRPr="00723342" w:rsidRDefault="008D6E3F" w:rsidP="00D80EC5">
      <w:pPr>
        <w:spacing w:line="360" w:lineRule="auto"/>
        <w:ind w:left="567" w:right="567"/>
        <w:contextualSpacing/>
        <w:jc w:val="both"/>
        <w:rPr>
          <w:rFonts w:ascii="Palatino Linotype" w:hAnsi="Palatino Linotype"/>
          <w:i/>
          <w:iCs/>
          <w:lang w:eastAsia="es-MX"/>
        </w:rPr>
      </w:pPr>
      <w:r w:rsidRPr="00723342">
        <w:rPr>
          <w:rFonts w:ascii="Palatino Linotype" w:hAnsi="Palatino Linotype"/>
          <w:i/>
          <w:iCs/>
          <w:color w:val="000000"/>
        </w:rPr>
        <w:t>“</w:t>
      </w:r>
      <w:r w:rsidRPr="008D6E3F">
        <w:rPr>
          <w:rFonts w:ascii="Palatino Linotype" w:hAnsi="Palatino Linotype"/>
          <w:i/>
          <w:iCs/>
          <w:color w:val="000000"/>
        </w:rPr>
        <w:t>NO SE ATIENDE LA SOLICITUD EN SU TOTALIDAD POR LAS AREAS RESPONSABLES Y EL GASTO SOLICITADO DAN UN ESTADO ANALITICO QUE NO ES CLARO Y NO ES LO QUE SE SOLICITA</w:t>
      </w:r>
      <w:r w:rsidRPr="00723342">
        <w:rPr>
          <w:rFonts w:ascii="Palatino Linotype" w:hAnsi="Palatino Linotype"/>
          <w:i/>
          <w:iCs/>
          <w:lang w:eastAsia="es-MX"/>
        </w:rPr>
        <w:t>.</w:t>
      </w:r>
      <w:r w:rsidRPr="00723342">
        <w:rPr>
          <w:rFonts w:ascii="Palatino Linotype" w:hAnsi="Palatino Linotype" w:cs="Tahoma"/>
          <w:i/>
          <w:iCs/>
        </w:rPr>
        <w:t xml:space="preserve">” (Sic). </w:t>
      </w:r>
    </w:p>
    <w:p w14:paraId="16ED3029" w14:textId="77777777" w:rsidR="00365798" w:rsidRPr="00B71E3E" w:rsidRDefault="00365798" w:rsidP="00D80EC5">
      <w:pPr>
        <w:spacing w:line="360" w:lineRule="auto"/>
        <w:contextualSpacing/>
        <w:jc w:val="both"/>
        <w:rPr>
          <w:rFonts w:ascii="Palatino Linotype" w:hAnsi="Palatino Linotype" w:cs="Tahoma"/>
          <w:b/>
          <w:sz w:val="22"/>
          <w:szCs w:val="22"/>
        </w:rPr>
      </w:pPr>
    </w:p>
    <w:p w14:paraId="245D5E54" w14:textId="77777777" w:rsidR="00365798" w:rsidRPr="006B0202" w:rsidRDefault="00365798" w:rsidP="00D80EC5">
      <w:pPr>
        <w:pStyle w:val="Ttulo2"/>
        <w:spacing w:line="360" w:lineRule="auto"/>
        <w:contextualSpacing/>
        <w:rPr>
          <w:rFonts w:ascii="Palatino Linotype" w:eastAsia="Batang" w:hAnsi="Palatino Linotype"/>
          <w:b/>
          <w:bCs/>
          <w:color w:val="auto"/>
          <w:sz w:val="22"/>
          <w:szCs w:val="22"/>
        </w:rPr>
      </w:pPr>
      <w:bookmarkStart w:id="10" w:name="_Toc210052593"/>
      <w:r w:rsidRPr="006B0202">
        <w:rPr>
          <w:rFonts w:ascii="Palatino Linotype" w:hAnsi="Palatino Linotype"/>
          <w:b/>
          <w:bCs/>
          <w:color w:val="auto"/>
          <w:sz w:val="22"/>
          <w:szCs w:val="22"/>
        </w:rPr>
        <w:t xml:space="preserve">IV. </w:t>
      </w:r>
      <w:r w:rsidRPr="006B0202">
        <w:rPr>
          <w:rFonts w:ascii="Palatino Linotype" w:eastAsia="Batang" w:hAnsi="Palatino Linotype"/>
          <w:b/>
          <w:bCs/>
          <w:color w:val="auto"/>
          <w:sz w:val="22"/>
          <w:szCs w:val="22"/>
        </w:rPr>
        <w:t>Trámite de</w:t>
      </w:r>
      <w:r>
        <w:rPr>
          <w:rFonts w:ascii="Palatino Linotype" w:eastAsia="Batang" w:hAnsi="Palatino Linotype"/>
          <w:b/>
          <w:bCs/>
          <w:color w:val="auto"/>
          <w:sz w:val="22"/>
          <w:szCs w:val="22"/>
        </w:rPr>
        <w:t xml:space="preserve"> </w:t>
      </w:r>
      <w:r w:rsidRPr="006B0202">
        <w:rPr>
          <w:rFonts w:ascii="Palatino Linotype" w:eastAsia="Batang" w:hAnsi="Palatino Linotype"/>
          <w:b/>
          <w:bCs/>
          <w:color w:val="auto"/>
          <w:sz w:val="22"/>
          <w:szCs w:val="22"/>
        </w:rPr>
        <w:t>l</w:t>
      </w:r>
      <w:r>
        <w:rPr>
          <w:rFonts w:ascii="Palatino Linotype" w:eastAsia="Batang" w:hAnsi="Palatino Linotype"/>
          <w:b/>
          <w:bCs/>
          <w:color w:val="auto"/>
          <w:sz w:val="22"/>
          <w:szCs w:val="22"/>
        </w:rPr>
        <w:t>os</w:t>
      </w:r>
      <w:r w:rsidRPr="006B0202">
        <w:rPr>
          <w:rFonts w:ascii="Palatino Linotype" w:eastAsia="Batang" w:hAnsi="Palatino Linotype"/>
          <w:b/>
          <w:bCs/>
          <w:color w:val="auto"/>
          <w:sz w:val="22"/>
          <w:szCs w:val="22"/>
        </w:rPr>
        <w:t xml:space="preserve"> </w:t>
      </w:r>
      <w:r w:rsidRPr="006B0202">
        <w:rPr>
          <w:rFonts w:ascii="Palatino Linotype" w:hAnsi="Palatino Linotype"/>
          <w:b/>
          <w:bCs/>
          <w:color w:val="auto"/>
          <w:sz w:val="22"/>
          <w:szCs w:val="22"/>
        </w:rPr>
        <w:t>Recurso</w:t>
      </w:r>
      <w:r>
        <w:rPr>
          <w:rFonts w:ascii="Palatino Linotype" w:hAnsi="Palatino Linotype"/>
          <w:b/>
          <w:bCs/>
          <w:color w:val="auto"/>
          <w:sz w:val="22"/>
          <w:szCs w:val="22"/>
        </w:rPr>
        <w:t>s</w:t>
      </w:r>
      <w:r w:rsidRPr="006B0202">
        <w:rPr>
          <w:rFonts w:ascii="Palatino Linotype" w:hAnsi="Palatino Linotype"/>
          <w:b/>
          <w:bCs/>
          <w:color w:val="auto"/>
          <w:sz w:val="22"/>
          <w:szCs w:val="22"/>
        </w:rPr>
        <w:t xml:space="preserve"> de Revisión </w:t>
      </w:r>
      <w:r w:rsidRPr="006B0202">
        <w:rPr>
          <w:rFonts w:ascii="Palatino Linotype" w:eastAsia="Batang" w:hAnsi="Palatino Linotype"/>
          <w:b/>
          <w:bCs/>
          <w:color w:val="auto"/>
          <w:sz w:val="22"/>
          <w:szCs w:val="22"/>
        </w:rPr>
        <w:t>ante este Instituto</w:t>
      </w:r>
      <w:bookmarkEnd w:id="10"/>
    </w:p>
    <w:p w14:paraId="2CF8704B" w14:textId="77777777" w:rsidR="00365798" w:rsidRPr="00B71E3E" w:rsidRDefault="00365798" w:rsidP="00D80EC5">
      <w:pPr>
        <w:spacing w:line="360" w:lineRule="auto"/>
        <w:contextualSpacing/>
        <w:jc w:val="both"/>
        <w:rPr>
          <w:rFonts w:ascii="Palatino Linotype" w:eastAsia="Batang" w:hAnsi="Palatino Linotype" w:cs="Tahoma"/>
          <w:b/>
          <w:bCs/>
          <w:sz w:val="22"/>
          <w:szCs w:val="22"/>
        </w:rPr>
      </w:pPr>
    </w:p>
    <w:p w14:paraId="51F8B46D" w14:textId="77777777" w:rsidR="00365798" w:rsidRPr="00B71E3E" w:rsidRDefault="00365798" w:rsidP="00D80EC5">
      <w:pPr>
        <w:spacing w:line="360" w:lineRule="auto"/>
        <w:contextualSpacing/>
        <w:jc w:val="both"/>
        <w:rPr>
          <w:rFonts w:ascii="Palatino Linotype" w:eastAsia="Batang" w:hAnsi="Palatino Linotype" w:cs="Tahoma"/>
          <w:bCs/>
          <w:sz w:val="22"/>
          <w:szCs w:val="22"/>
        </w:rPr>
      </w:pPr>
      <w:r w:rsidRPr="00B71E3E">
        <w:rPr>
          <w:rFonts w:ascii="Palatino Linotype" w:hAnsi="Palatino Linotype"/>
          <w:b/>
          <w:bCs/>
          <w:sz w:val="22"/>
          <w:szCs w:val="22"/>
        </w:rPr>
        <w:t>a) Turno de</w:t>
      </w:r>
      <w:r w:rsidR="008D6E3F">
        <w:rPr>
          <w:rFonts w:ascii="Palatino Linotype" w:hAnsi="Palatino Linotype"/>
          <w:b/>
          <w:bCs/>
          <w:sz w:val="22"/>
          <w:szCs w:val="22"/>
        </w:rPr>
        <w:t xml:space="preserve"> </w:t>
      </w:r>
      <w:r w:rsidRPr="00B71E3E">
        <w:rPr>
          <w:rFonts w:ascii="Palatino Linotype" w:hAnsi="Palatino Linotype"/>
          <w:b/>
          <w:bCs/>
          <w:sz w:val="22"/>
          <w:szCs w:val="22"/>
        </w:rPr>
        <w:t>l</w:t>
      </w:r>
      <w:r w:rsidR="008D6E3F">
        <w:rPr>
          <w:rFonts w:ascii="Palatino Linotype" w:hAnsi="Palatino Linotype"/>
          <w:b/>
          <w:bCs/>
          <w:sz w:val="22"/>
          <w:szCs w:val="22"/>
        </w:rPr>
        <w:t>os</w:t>
      </w:r>
      <w:r w:rsidRPr="00B71E3E">
        <w:rPr>
          <w:rFonts w:ascii="Palatino Linotype" w:hAnsi="Palatino Linotype"/>
          <w:b/>
          <w:bCs/>
          <w:sz w:val="22"/>
          <w:szCs w:val="22"/>
        </w:rPr>
        <w:t xml:space="preserve"> Recurso</w:t>
      </w:r>
      <w:r w:rsidR="008D6E3F">
        <w:rPr>
          <w:rFonts w:ascii="Palatino Linotype" w:hAnsi="Palatino Linotype"/>
          <w:b/>
          <w:bCs/>
          <w:sz w:val="22"/>
          <w:szCs w:val="22"/>
        </w:rPr>
        <w:t>s</w:t>
      </w:r>
      <w:r w:rsidRPr="00B71E3E">
        <w:rPr>
          <w:rFonts w:ascii="Palatino Linotype" w:hAnsi="Palatino Linotype"/>
          <w:b/>
          <w:bCs/>
          <w:sz w:val="22"/>
          <w:szCs w:val="22"/>
        </w:rPr>
        <w:t xml:space="preserve"> de Revisión. </w:t>
      </w:r>
      <w:r w:rsidRPr="00B71E3E">
        <w:rPr>
          <w:rFonts w:ascii="Palatino Linotype" w:eastAsia="Batang" w:hAnsi="Palatino Linotype" w:cs="Tahoma"/>
          <w:bCs/>
          <w:sz w:val="22"/>
          <w:szCs w:val="22"/>
          <w:lang w:val="es-ES_tradnl"/>
        </w:rPr>
        <w:t xml:space="preserve">El </w:t>
      </w:r>
      <w:r w:rsidR="008D6E3F">
        <w:rPr>
          <w:rFonts w:ascii="Palatino Linotype" w:hAnsi="Palatino Linotype" w:cs="Tahoma"/>
          <w:sz w:val="22"/>
          <w:szCs w:val="22"/>
        </w:rPr>
        <w:t>primero de abril</w:t>
      </w:r>
      <w:r w:rsidRPr="00B71E3E">
        <w:rPr>
          <w:rFonts w:ascii="Palatino Linotype" w:hAnsi="Palatino Linotype" w:cs="Tahoma"/>
          <w:sz w:val="22"/>
          <w:szCs w:val="22"/>
        </w:rPr>
        <w:t xml:space="preserve"> de dos mil veinticinco</w:t>
      </w:r>
      <w:r w:rsidRPr="00B71E3E">
        <w:rPr>
          <w:rFonts w:ascii="Palatino Linotype" w:eastAsia="Batang" w:hAnsi="Palatino Linotype" w:cs="Tahoma"/>
          <w:bCs/>
          <w:sz w:val="22"/>
          <w:szCs w:val="22"/>
          <w:lang w:val="es-ES_tradnl"/>
        </w:rPr>
        <w:t xml:space="preserve">, el SAIMEX, asignó los números de expediente </w:t>
      </w:r>
      <w:r w:rsidR="008D6E3F">
        <w:rPr>
          <w:rFonts w:ascii="Palatino Linotype" w:eastAsia="Batang" w:hAnsi="Palatino Linotype" w:cs="Tahoma"/>
          <w:b/>
          <w:sz w:val="22"/>
          <w:szCs w:val="22"/>
          <w:lang w:val="es-ES_tradnl"/>
        </w:rPr>
        <w:t>0382</w:t>
      </w:r>
      <w:r w:rsidRPr="0030235A">
        <w:rPr>
          <w:rFonts w:ascii="Palatino Linotype" w:eastAsia="Batang" w:hAnsi="Palatino Linotype" w:cs="Tahoma"/>
          <w:b/>
          <w:sz w:val="22"/>
          <w:szCs w:val="22"/>
          <w:lang w:val="es-ES_tradnl"/>
        </w:rPr>
        <w:t>1/INFOEM/IP/RR/2025</w:t>
      </w:r>
      <w:r w:rsidR="008D6E3F">
        <w:rPr>
          <w:rFonts w:ascii="Palatino Linotype" w:eastAsia="Batang" w:hAnsi="Palatino Linotype" w:cs="Tahoma"/>
          <w:b/>
          <w:sz w:val="22"/>
          <w:szCs w:val="22"/>
          <w:lang w:val="es-ES_tradnl"/>
        </w:rPr>
        <w:t>, 03823</w:t>
      </w:r>
      <w:r w:rsidR="008D6E3F" w:rsidRPr="0030235A">
        <w:rPr>
          <w:rFonts w:ascii="Palatino Linotype" w:eastAsia="Batang" w:hAnsi="Palatino Linotype" w:cs="Tahoma"/>
          <w:b/>
          <w:sz w:val="22"/>
          <w:szCs w:val="22"/>
          <w:lang w:val="es-ES_tradnl"/>
        </w:rPr>
        <w:t>/INFOEM/IP/RR/2025</w:t>
      </w:r>
      <w:r w:rsidR="008D6E3F" w:rsidRPr="00B71E3E">
        <w:rPr>
          <w:rFonts w:ascii="Palatino Linotype" w:eastAsia="Batang" w:hAnsi="Palatino Linotype" w:cs="Tahoma"/>
          <w:bCs/>
          <w:sz w:val="22"/>
          <w:szCs w:val="22"/>
          <w:lang w:val="es-ES_tradnl"/>
        </w:rPr>
        <w:t xml:space="preserve"> </w:t>
      </w:r>
      <w:r w:rsidRPr="00B71E3E">
        <w:rPr>
          <w:rFonts w:ascii="Palatino Linotype" w:eastAsia="Batang" w:hAnsi="Palatino Linotype" w:cs="Tahoma"/>
          <w:bCs/>
          <w:sz w:val="22"/>
          <w:szCs w:val="22"/>
          <w:lang w:val="es-ES_tradnl"/>
        </w:rPr>
        <w:t xml:space="preserve"> y </w:t>
      </w:r>
      <w:r w:rsidR="008D6E3F">
        <w:rPr>
          <w:rFonts w:ascii="Palatino Linotype" w:eastAsia="Batang" w:hAnsi="Palatino Linotype" w:cs="Tahoma"/>
          <w:b/>
          <w:sz w:val="22"/>
          <w:szCs w:val="22"/>
          <w:lang w:val="es-ES_tradnl"/>
        </w:rPr>
        <w:t>03824</w:t>
      </w:r>
      <w:r w:rsidR="008D6E3F" w:rsidRPr="0030235A">
        <w:rPr>
          <w:rFonts w:ascii="Palatino Linotype" w:eastAsia="Batang" w:hAnsi="Palatino Linotype" w:cs="Tahoma"/>
          <w:b/>
          <w:sz w:val="22"/>
          <w:szCs w:val="22"/>
          <w:lang w:val="es-ES_tradnl"/>
        </w:rPr>
        <w:t>/INFOEM/IP/RR/2025</w:t>
      </w:r>
      <w:r w:rsidR="008D6E3F" w:rsidRPr="00B71E3E">
        <w:rPr>
          <w:rFonts w:ascii="Palatino Linotype" w:eastAsia="Batang" w:hAnsi="Palatino Linotype" w:cs="Tahoma"/>
          <w:bCs/>
          <w:sz w:val="22"/>
          <w:szCs w:val="22"/>
          <w:lang w:val="es-ES_tradnl"/>
        </w:rPr>
        <w:t xml:space="preserve"> </w:t>
      </w:r>
      <w:r w:rsidRPr="00B71E3E">
        <w:rPr>
          <w:rFonts w:ascii="Palatino Linotype" w:eastAsia="Batang" w:hAnsi="Palatino Linotype" w:cs="Tahoma"/>
          <w:bCs/>
          <w:sz w:val="22"/>
          <w:szCs w:val="22"/>
          <w:lang w:val="es-ES_tradnl"/>
        </w:rPr>
        <w:t>a los medios de impugnación que nos ocupa, con base en el sistema aprobado por el Pleno de este Organismo Garante y los turnó a</w:t>
      </w:r>
      <w:r w:rsidR="008D6E3F">
        <w:rPr>
          <w:rFonts w:ascii="Palatino Linotype" w:eastAsia="Batang" w:hAnsi="Palatino Linotype" w:cs="Tahoma"/>
          <w:bCs/>
          <w:sz w:val="22"/>
          <w:szCs w:val="22"/>
          <w:lang w:val="es-ES_tradnl"/>
        </w:rPr>
        <w:t xml:space="preserve"> </w:t>
      </w:r>
      <w:r w:rsidRPr="00B71E3E">
        <w:rPr>
          <w:rFonts w:ascii="Palatino Linotype" w:eastAsia="Batang" w:hAnsi="Palatino Linotype" w:cs="Tahoma"/>
          <w:bCs/>
          <w:sz w:val="22"/>
          <w:szCs w:val="22"/>
          <w:lang w:val="es-ES_tradnl"/>
        </w:rPr>
        <w:t>l</w:t>
      </w:r>
      <w:r w:rsidR="008D6E3F">
        <w:rPr>
          <w:rFonts w:ascii="Palatino Linotype" w:eastAsia="Batang" w:hAnsi="Palatino Linotype" w:cs="Tahoma"/>
          <w:bCs/>
          <w:sz w:val="22"/>
          <w:szCs w:val="22"/>
          <w:lang w:val="es-ES_tradnl"/>
        </w:rPr>
        <w:t>os</w:t>
      </w:r>
      <w:r w:rsidRPr="00B71E3E">
        <w:rPr>
          <w:rFonts w:ascii="Palatino Linotype" w:eastAsia="Batang" w:hAnsi="Palatino Linotype" w:cs="Tahoma"/>
          <w:bCs/>
          <w:sz w:val="22"/>
          <w:szCs w:val="22"/>
          <w:lang w:val="es-ES_tradnl"/>
        </w:rPr>
        <w:t xml:space="preserve"> Comisionado</w:t>
      </w:r>
      <w:r w:rsidR="008D6E3F">
        <w:rPr>
          <w:rFonts w:ascii="Palatino Linotype" w:eastAsia="Batang" w:hAnsi="Palatino Linotype" w:cs="Tahoma"/>
          <w:bCs/>
          <w:sz w:val="22"/>
          <w:szCs w:val="22"/>
          <w:lang w:val="es-ES_tradnl"/>
        </w:rPr>
        <w:t>s</w:t>
      </w:r>
      <w:r w:rsidRPr="00B71E3E">
        <w:rPr>
          <w:rFonts w:ascii="Palatino Linotype" w:eastAsia="Batang" w:hAnsi="Palatino Linotype" w:cs="Tahoma"/>
          <w:bCs/>
          <w:sz w:val="22"/>
          <w:szCs w:val="22"/>
          <w:lang w:val="es-ES_tradnl"/>
        </w:rPr>
        <w:t xml:space="preserve"> </w:t>
      </w:r>
      <w:r w:rsidRPr="008D6E3F">
        <w:rPr>
          <w:rFonts w:ascii="Palatino Linotype" w:eastAsia="Batang" w:hAnsi="Palatino Linotype" w:cs="Tahoma"/>
          <w:b/>
          <w:sz w:val="22"/>
          <w:szCs w:val="22"/>
          <w:lang w:val="es-ES_tradnl"/>
        </w:rPr>
        <w:t>Luis Gustavo Parra Noriega</w:t>
      </w:r>
      <w:r w:rsidRPr="008D6E3F">
        <w:rPr>
          <w:rFonts w:ascii="Palatino Linotype" w:eastAsia="Batang" w:hAnsi="Palatino Linotype" w:cs="Tahoma"/>
          <w:b/>
          <w:bCs/>
          <w:sz w:val="22"/>
          <w:szCs w:val="22"/>
          <w:lang w:val="es-ES_tradnl"/>
        </w:rPr>
        <w:t>,</w:t>
      </w:r>
      <w:r w:rsidR="008D6E3F" w:rsidRPr="008D6E3F">
        <w:rPr>
          <w:rFonts w:ascii="Palatino Linotype" w:eastAsia="Batang" w:hAnsi="Palatino Linotype" w:cs="Tahoma"/>
          <w:b/>
          <w:bCs/>
          <w:sz w:val="22"/>
          <w:szCs w:val="22"/>
          <w:lang w:val="es-ES_tradnl"/>
        </w:rPr>
        <w:t xml:space="preserve"> Sharon Cristina Morales </w:t>
      </w:r>
      <w:r w:rsidR="008D6E3F" w:rsidRPr="008D6E3F">
        <w:rPr>
          <w:rFonts w:ascii="Palatino Linotype" w:eastAsia="Batang" w:hAnsi="Palatino Linotype" w:cs="Tahoma"/>
          <w:b/>
          <w:bCs/>
          <w:sz w:val="22"/>
          <w:szCs w:val="22"/>
          <w:lang w:val="es-ES_tradnl"/>
        </w:rPr>
        <w:lastRenderedPageBreak/>
        <w:t>Martínez y Guadalupe Ramírez Peña</w:t>
      </w:r>
      <w:r w:rsidRPr="00B71E3E">
        <w:rPr>
          <w:rFonts w:ascii="Palatino Linotype" w:eastAsia="Batang" w:hAnsi="Palatino Linotype" w:cs="Tahoma"/>
          <w:bCs/>
          <w:sz w:val="22"/>
          <w:szCs w:val="22"/>
          <w:lang w:val="es-ES_tradnl"/>
        </w:rPr>
        <w:t xml:space="preserve"> para los efectos del artículo 185, fracción I, de la Ley de Transparencia y Acceso a la Información Pública del Estado de México y Municipios.</w:t>
      </w:r>
    </w:p>
    <w:p w14:paraId="4D2EA8DE" w14:textId="77777777" w:rsidR="00365798" w:rsidRDefault="00365798" w:rsidP="00D80EC5">
      <w:pPr>
        <w:spacing w:line="360" w:lineRule="auto"/>
        <w:contextualSpacing/>
        <w:jc w:val="both"/>
        <w:rPr>
          <w:rFonts w:ascii="Palatino Linotype" w:eastAsia="Batang" w:hAnsi="Palatino Linotype" w:cs="Tahoma"/>
          <w:b/>
          <w:bCs/>
          <w:sz w:val="22"/>
          <w:szCs w:val="22"/>
        </w:rPr>
      </w:pPr>
    </w:p>
    <w:p w14:paraId="12111C60" w14:textId="77777777" w:rsidR="00365798" w:rsidRPr="00B71E3E" w:rsidRDefault="00365798" w:rsidP="00D80EC5">
      <w:pPr>
        <w:spacing w:line="360" w:lineRule="auto"/>
        <w:contextualSpacing/>
        <w:jc w:val="both"/>
        <w:rPr>
          <w:rFonts w:ascii="Palatino Linotype" w:eastAsia="Batang" w:hAnsi="Palatino Linotype" w:cs="Tahoma"/>
          <w:bCs/>
          <w:sz w:val="22"/>
          <w:szCs w:val="22"/>
          <w:lang w:val="es-ES_tradnl"/>
        </w:rPr>
      </w:pPr>
      <w:r w:rsidRPr="00B71E3E">
        <w:rPr>
          <w:rFonts w:ascii="Palatino Linotype" w:eastAsia="Batang" w:hAnsi="Palatino Linotype" w:cs="Tahoma"/>
          <w:b/>
          <w:bCs/>
          <w:sz w:val="22"/>
          <w:szCs w:val="22"/>
        </w:rPr>
        <w:t xml:space="preserve">b) Admisión de los </w:t>
      </w:r>
      <w:r w:rsidRPr="00B71E3E">
        <w:rPr>
          <w:rFonts w:ascii="Palatino Linotype" w:hAnsi="Palatino Linotype" w:cs="Tahoma"/>
          <w:b/>
          <w:sz w:val="22"/>
          <w:szCs w:val="22"/>
        </w:rPr>
        <w:t>Recursos de Revisión</w:t>
      </w:r>
      <w:r w:rsidRPr="00B71E3E">
        <w:rPr>
          <w:rFonts w:ascii="Palatino Linotype" w:eastAsia="Batang" w:hAnsi="Palatino Linotype" w:cs="Tahoma"/>
          <w:b/>
          <w:bCs/>
          <w:sz w:val="22"/>
          <w:szCs w:val="22"/>
          <w:lang w:val="es-ES_tradnl"/>
        </w:rPr>
        <w:t xml:space="preserve">. </w:t>
      </w:r>
      <w:r w:rsidRPr="00B71E3E">
        <w:rPr>
          <w:rFonts w:ascii="Palatino Linotype" w:eastAsia="Batang" w:hAnsi="Palatino Linotype" w:cs="Tahoma"/>
          <w:bCs/>
          <w:sz w:val="22"/>
          <w:szCs w:val="22"/>
          <w:lang w:val="es-ES_tradnl"/>
        </w:rPr>
        <w:t xml:space="preserve">El </w:t>
      </w:r>
      <w:r w:rsidR="008D6E3F">
        <w:rPr>
          <w:rFonts w:ascii="Palatino Linotype" w:eastAsia="Batang" w:hAnsi="Palatino Linotype" w:cs="Tahoma"/>
          <w:bCs/>
          <w:sz w:val="22"/>
          <w:szCs w:val="22"/>
          <w:lang w:val="es-ES_tradnl"/>
        </w:rPr>
        <w:t>cuatro y siete de abril</w:t>
      </w:r>
      <w:r>
        <w:rPr>
          <w:rFonts w:ascii="Palatino Linotype" w:eastAsia="Batang" w:hAnsi="Palatino Linotype" w:cs="Tahoma"/>
          <w:bCs/>
          <w:sz w:val="22"/>
          <w:szCs w:val="22"/>
          <w:lang w:val="es-ES_tradnl"/>
        </w:rPr>
        <w:t xml:space="preserve"> </w:t>
      </w:r>
      <w:r w:rsidRPr="00B71E3E">
        <w:rPr>
          <w:rFonts w:ascii="Palatino Linotype" w:eastAsia="Batang" w:hAnsi="Palatino Linotype" w:cs="Tahoma"/>
          <w:bCs/>
          <w:sz w:val="22"/>
          <w:szCs w:val="22"/>
          <w:lang w:val="es-ES_tradnl"/>
        </w:rPr>
        <w:t>de dos mil veinticinco, se acordó la admisión de los Recursos de Revisión, interpuestos por el Recurrente, en contra del Sujeto Obligado, en términos del artículo 185, fracciones I y II, de la Ley de Transparencia y Acceso a la Información Pública del Estado de México y Municipios, los cual fueron notificados a las partes, a través del SAIMEX, en el que se les otorgó un plazo de siete días hábiles posteriores a la misma, para que manifestaran lo que a su derecho conviniera y formularan alegatos.</w:t>
      </w:r>
    </w:p>
    <w:p w14:paraId="357A4C8B" w14:textId="77777777" w:rsidR="00365798" w:rsidRPr="00B71E3E" w:rsidRDefault="00365798" w:rsidP="00D80EC5">
      <w:pPr>
        <w:spacing w:line="360" w:lineRule="auto"/>
        <w:contextualSpacing/>
        <w:jc w:val="both"/>
        <w:rPr>
          <w:rFonts w:ascii="Palatino Linotype" w:eastAsia="Batang" w:hAnsi="Palatino Linotype" w:cs="Tahoma"/>
          <w:bCs/>
          <w:sz w:val="22"/>
          <w:szCs w:val="22"/>
          <w:lang w:val="es-ES_tradnl"/>
        </w:rPr>
      </w:pPr>
    </w:p>
    <w:p w14:paraId="0E1F72F0" w14:textId="65DFFA5B" w:rsidR="00365798" w:rsidRPr="003D48CA" w:rsidRDefault="00365798" w:rsidP="00D80EC5">
      <w:pPr>
        <w:autoSpaceDE w:val="0"/>
        <w:autoSpaceDN w:val="0"/>
        <w:adjustRightInd w:val="0"/>
        <w:spacing w:line="360" w:lineRule="auto"/>
        <w:contextualSpacing/>
        <w:jc w:val="both"/>
        <w:rPr>
          <w:rFonts w:ascii="Palatino Linotype" w:hAnsi="Palatino Linotype" w:cs="Tahoma"/>
          <w:sz w:val="22"/>
          <w:szCs w:val="22"/>
        </w:rPr>
      </w:pPr>
      <w:r w:rsidRPr="00B71E3E">
        <w:rPr>
          <w:rFonts w:ascii="Palatino Linotype" w:hAnsi="Palatino Linotype" w:cs="Tahoma"/>
          <w:b/>
          <w:sz w:val="22"/>
          <w:szCs w:val="22"/>
        </w:rPr>
        <w:t xml:space="preserve">c) </w:t>
      </w:r>
      <w:r w:rsidRPr="00B71E3E">
        <w:rPr>
          <w:rFonts w:ascii="Palatino Linotype" w:hAnsi="Palatino Linotype" w:cs="Tahoma"/>
          <w:b/>
          <w:iCs/>
          <w:sz w:val="22"/>
          <w:szCs w:val="22"/>
          <w:lang w:val="es-ES"/>
        </w:rPr>
        <w:t>Acumulación de los asuntos.</w:t>
      </w:r>
      <w:r w:rsidRPr="00B71E3E">
        <w:rPr>
          <w:rFonts w:ascii="Palatino Linotype" w:hAnsi="Palatino Linotype" w:cs="Tahoma"/>
          <w:bCs/>
          <w:iCs/>
          <w:sz w:val="22"/>
          <w:szCs w:val="22"/>
          <w:lang w:val="es-ES"/>
        </w:rPr>
        <w:t xml:space="preserve"> El </w:t>
      </w:r>
      <w:r w:rsidR="003D48CA">
        <w:rPr>
          <w:rFonts w:ascii="Palatino Linotype" w:hAnsi="Palatino Linotype" w:cs="Tahoma"/>
          <w:bCs/>
          <w:iCs/>
          <w:sz w:val="22"/>
          <w:szCs w:val="22"/>
          <w:lang w:val="es-ES"/>
        </w:rPr>
        <w:t xml:space="preserve">nueve de abril </w:t>
      </w:r>
      <w:r w:rsidRPr="00B71E3E">
        <w:rPr>
          <w:rFonts w:ascii="Palatino Linotype" w:hAnsi="Palatino Linotype" w:cs="Tahoma"/>
          <w:bCs/>
          <w:iCs/>
          <w:sz w:val="22"/>
          <w:szCs w:val="22"/>
          <w:lang w:val="es-ES"/>
        </w:rPr>
        <w:t xml:space="preserve">de dos  mil veinticinco,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w:t>
      </w:r>
      <w:r w:rsidR="00C40125">
        <w:rPr>
          <w:rFonts w:ascii="Palatino Linotype" w:hAnsi="Palatino Linotype" w:cs="Tahoma"/>
          <w:bCs/>
          <w:iCs/>
          <w:sz w:val="22"/>
          <w:szCs w:val="22"/>
          <w:lang w:val="es-ES"/>
        </w:rPr>
        <w:t xml:space="preserve">durante la Trigésima Tercera Sesión Ordinaria </w:t>
      </w:r>
      <w:r w:rsidRPr="00B71E3E">
        <w:rPr>
          <w:rFonts w:ascii="Palatino Linotype" w:hAnsi="Palatino Linotype" w:cs="Tahoma"/>
          <w:bCs/>
          <w:iCs/>
          <w:sz w:val="22"/>
          <w:szCs w:val="22"/>
          <w:lang w:val="es-ES"/>
        </w:rPr>
        <w:t>se acordó</w:t>
      </w:r>
      <w:r w:rsidR="00C40125">
        <w:rPr>
          <w:rFonts w:ascii="Palatino Linotype" w:hAnsi="Palatino Linotype" w:cs="Tahoma"/>
          <w:bCs/>
          <w:iCs/>
          <w:sz w:val="22"/>
          <w:szCs w:val="22"/>
          <w:lang w:val="es-ES"/>
        </w:rPr>
        <w:t xml:space="preserve"> </w:t>
      </w:r>
      <w:r w:rsidRPr="00B71E3E">
        <w:rPr>
          <w:rFonts w:ascii="Palatino Linotype" w:hAnsi="Palatino Linotype" w:cs="Tahoma"/>
          <w:bCs/>
          <w:iCs/>
          <w:sz w:val="22"/>
          <w:szCs w:val="22"/>
          <w:lang w:val="es-ES"/>
        </w:rPr>
        <w:t>la acumulación de</w:t>
      </w:r>
      <w:r w:rsidR="003D48CA">
        <w:rPr>
          <w:rFonts w:ascii="Palatino Linotype" w:hAnsi="Palatino Linotype" w:cs="Tahoma"/>
          <w:bCs/>
          <w:iCs/>
          <w:sz w:val="22"/>
          <w:szCs w:val="22"/>
          <w:lang w:val="es-ES"/>
        </w:rPr>
        <w:t xml:space="preserve"> </w:t>
      </w:r>
      <w:r w:rsidRPr="00B71E3E">
        <w:rPr>
          <w:rFonts w:ascii="Palatino Linotype" w:hAnsi="Palatino Linotype" w:cs="Tahoma"/>
          <w:bCs/>
          <w:iCs/>
          <w:sz w:val="22"/>
          <w:szCs w:val="22"/>
          <w:lang w:val="es-ES"/>
        </w:rPr>
        <w:t>l</w:t>
      </w:r>
      <w:r w:rsidR="003D48CA">
        <w:rPr>
          <w:rFonts w:ascii="Palatino Linotype" w:hAnsi="Palatino Linotype" w:cs="Tahoma"/>
          <w:bCs/>
          <w:iCs/>
          <w:sz w:val="22"/>
          <w:szCs w:val="22"/>
          <w:lang w:val="es-ES"/>
        </w:rPr>
        <w:t>os</w:t>
      </w:r>
      <w:r w:rsidRPr="00B71E3E">
        <w:rPr>
          <w:rFonts w:ascii="Palatino Linotype" w:hAnsi="Palatino Linotype" w:cs="Tahoma"/>
          <w:bCs/>
          <w:iCs/>
          <w:sz w:val="22"/>
          <w:szCs w:val="22"/>
          <w:lang w:val="es-ES"/>
        </w:rPr>
        <w:t xml:space="preserve"> Recurso</w:t>
      </w:r>
      <w:r w:rsidR="003D48CA">
        <w:rPr>
          <w:rFonts w:ascii="Palatino Linotype" w:hAnsi="Palatino Linotype" w:cs="Tahoma"/>
          <w:bCs/>
          <w:iCs/>
          <w:sz w:val="22"/>
          <w:szCs w:val="22"/>
          <w:lang w:val="es-ES"/>
        </w:rPr>
        <w:t>s</w:t>
      </w:r>
      <w:r w:rsidRPr="00B71E3E">
        <w:rPr>
          <w:rFonts w:ascii="Palatino Linotype" w:hAnsi="Palatino Linotype" w:cs="Tahoma"/>
          <w:bCs/>
          <w:iCs/>
          <w:sz w:val="22"/>
          <w:szCs w:val="22"/>
          <w:lang w:val="es-ES"/>
        </w:rPr>
        <w:t xml:space="preserve"> de Revisión </w:t>
      </w:r>
      <w:r w:rsidR="003D48CA" w:rsidRPr="003D48CA">
        <w:rPr>
          <w:rFonts w:ascii="Palatino Linotype" w:eastAsia="Batang" w:hAnsi="Palatino Linotype" w:cs="Tahoma"/>
          <w:bCs/>
          <w:sz w:val="22"/>
          <w:szCs w:val="22"/>
          <w:lang w:val="es-ES_tradnl"/>
        </w:rPr>
        <w:t>03823/INFOEM/IP/RR/2025, y 03824/INFOEM/IP/RR/2025</w:t>
      </w:r>
      <w:r w:rsidR="003D48CA" w:rsidRPr="00B71E3E">
        <w:rPr>
          <w:rFonts w:ascii="Palatino Linotype" w:eastAsia="Batang" w:hAnsi="Palatino Linotype" w:cs="Tahoma"/>
          <w:bCs/>
          <w:sz w:val="22"/>
          <w:szCs w:val="22"/>
          <w:lang w:val="es-ES_tradnl"/>
        </w:rPr>
        <w:t xml:space="preserve">, </w:t>
      </w:r>
      <w:r w:rsidRPr="00B71E3E">
        <w:rPr>
          <w:rFonts w:ascii="Palatino Linotype" w:eastAsia="Batang" w:hAnsi="Palatino Linotype" w:cs="Tahoma"/>
          <w:bCs/>
          <w:sz w:val="22"/>
          <w:szCs w:val="22"/>
          <w:lang w:val="es-ES_tradnl"/>
        </w:rPr>
        <w:t>al 0</w:t>
      </w:r>
      <w:r w:rsidR="003D48CA">
        <w:rPr>
          <w:rFonts w:ascii="Palatino Linotype" w:eastAsia="Batang" w:hAnsi="Palatino Linotype" w:cs="Tahoma"/>
          <w:bCs/>
          <w:sz w:val="22"/>
          <w:szCs w:val="22"/>
          <w:lang w:val="es-ES_tradnl"/>
        </w:rPr>
        <w:t>382</w:t>
      </w:r>
      <w:r>
        <w:rPr>
          <w:rFonts w:ascii="Palatino Linotype" w:eastAsia="Batang" w:hAnsi="Palatino Linotype" w:cs="Tahoma"/>
          <w:bCs/>
          <w:sz w:val="22"/>
          <w:szCs w:val="22"/>
          <w:lang w:val="es-ES_tradnl"/>
        </w:rPr>
        <w:t>1</w:t>
      </w:r>
      <w:r w:rsidRPr="00B71E3E">
        <w:rPr>
          <w:rFonts w:ascii="Palatino Linotype" w:eastAsia="Batang" w:hAnsi="Palatino Linotype" w:cs="Tahoma"/>
          <w:bCs/>
          <w:sz w:val="22"/>
          <w:szCs w:val="22"/>
          <w:lang w:val="es-ES_tradnl"/>
        </w:rPr>
        <w:t>/INFOEM/IP/RR/2025</w:t>
      </w:r>
      <w:r w:rsidRPr="00B71E3E">
        <w:rPr>
          <w:rFonts w:ascii="Palatino Linotype" w:eastAsia="Batang" w:hAnsi="Palatino Linotype" w:cs="Tahoma"/>
          <w:b/>
          <w:bCs/>
          <w:color w:val="000000"/>
          <w:sz w:val="22"/>
          <w:szCs w:val="22"/>
          <w:lang w:eastAsia="en-US"/>
        </w:rPr>
        <w:t xml:space="preserve">, </w:t>
      </w:r>
      <w:r w:rsidRPr="00B71E3E">
        <w:rPr>
          <w:rFonts w:ascii="Palatino Linotype" w:eastAsia="Batang" w:hAnsi="Palatino Linotype" w:cs="Tahoma"/>
          <w:color w:val="000000"/>
          <w:sz w:val="22"/>
          <w:szCs w:val="22"/>
          <w:lang w:eastAsia="en-US"/>
        </w:rPr>
        <w:t xml:space="preserve">por ser este último el más antiguo, sustanciado bajo el índice de esta Ponencia, al advertir conexidad entre estos, ya que fueron promovidos por la misma persona, en los que señaló como Sujeto Obligado al </w:t>
      </w:r>
      <w:r w:rsidRPr="00B71E3E">
        <w:rPr>
          <w:rFonts w:ascii="Palatino Linotype" w:eastAsia="Batang" w:hAnsi="Palatino Linotype" w:cs="Tahoma"/>
          <w:b/>
          <w:color w:val="000000"/>
          <w:sz w:val="22"/>
          <w:szCs w:val="22"/>
          <w:lang w:eastAsia="en-US"/>
        </w:rPr>
        <w:t>Ayuntamiento de Toluca</w:t>
      </w:r>
      <w:r w:rsidRPr="00B71E3E">
        <w:rPr>
          <w:rFonts w:ascii="Palatino Linotype" w:eastAsia="Batang" w:hAnsi="Palatino Linotype" w:cs="Tahoma"/>
          <w:color w:val="000000"/>
          <w:sz w:val="22"/>
          <w:szCs w:val="22"/>
          <w:lang w:eastAsia="en-US"/>
        </w:rPr>
        <w:t xml:space="preserve">. </w:t>
      </w:r>
    </w:p>
    <w:p w14:paraId="67891A5B" w14:textId="77777777" w:rsidR="00365798" w:rsidRPr="00B71E3E" w:rsidRDefault="00365798" w:rsidP="00D80EC5">
      <w:pPr>
        <w:spacing w:line="360" w:lineRule="auto"/>
        <w:contextualSpacing/>
        <w:jc w:val="both"/>
        <w:rPr>
          <w:rFonts w:ascii="Palatino Linotype" w:hAnsi="Palatino Linotype" w:cs="Tahoma"/>
          <w:b/>
          <w:sz w:val="22"/>
          <w:szCs w:val="22"/>
        </w:rPr>
      </w:pPr>
    </w:p>
    <w:p w14:paraId="38760FDD" w14:textId="44C48605" w:rsidR="00CA2B9D" w:rsidRDefault="009E5E5C" w:rsidP="00D80EC5">
      <w:pPr>
        <w:spacing w:line="360" w:lineRule="auto"/>
        <w:contextualSpacing/>
        <w:jc w:val="both"/>
        <w:rPr>
          <w:rFonts w:ascii="Palatino Linotype" w:hAnsi="Palatino Linotype" w:cs="Tahoma"/>
          <w:sz w:val="22"/>
          <w:szCs w:val="22"/>
        </w:rPr>
      </w:pPr>
      <w:r>
        <w:rPr>
          <w:rFonts w:ascii="Palatino Linotype" w:hAnsi="Palatino Linotype" w:cs="Tahoma"/>
          <w:b/>
          <w:bCs/>
          <w:sz w:val="22"/>
          <w:szCs w:val="22"/>
        </w:rPr>
        <w:t>d</w:t>
      </w:r>
      <w:r w:rsidR="00365798" w:rsidRPr="00B71E3E">
        <w:rPr>
          <w:rFonts w:ascii="Palatino Linotype" w:hAnsi="Palatino Linotype" w:cs="Tahoma"/>
          <w:b/>
          <w:bCs/>
          <w:sz w:val="22"/>
          <w:szCs w:val="22"/>
        </w:rPr>
        <w:t xml:space="preserve">) </w:t>
      </w:r>
      <w:r w:rsidR="003D48CA" w:rsidRPr="003D48CA">
        <w:rPr>
          <w:rFonts w:ascii="Palatino Linotype" w:hAnsi="Palatino Linotype" w:cs="Tahoma"/>
          <w:b/>
          <w:bCs/>
          <w:sz w:val="22"/>
          <w:szCs w:val="22"/>
        </w:rPr>
        <w:t>Informe Justificado.</w:t>
      </w:r>
      <w:r w:rsidR="003D48CA" w:rsidRPr="003D48CA">
        <w:rPr>
          <w:rFonts w:ascii="Palatino Linotype" w:hAnsi="Palatino Linotype" w:cs="Tahoma"/>
          <w:sz w:val="22"/>
          <w:szCs w:val="22"/>
        </w:rPr>
        <w:t xml:space="preserve"> E</w:t>
      </w:r>
      <w:r w:rsidR="003D48CA">
        <w:rPr>
          <w:rFonts w:ascii="Palatino Linotype" w:hAnsi="Palatino Linotype" w:cs="Tahoma"/>
          <w:sz w:val="22"/>
          <w:szCs w:val="22"/>
        </w:rPr>
        <w:t>n fechas veintidós</w:t>
      </w:r>
      <w:r w:rsidR="00D95179">
        <w:rPr>
          <w:rFonts w:ascii="Palatino Linotype" w:hAnsi="Palatino Linotype" w:cs="Tahoma"/>
          <w:sz w:val="22"/>
          <w:szCs w:val="22"/>
        </w:rPr>
        <w:t>, veintitrés, y</w:t>
      </w:r>
      <w:r w:rsidR="003D48CA">
        <w:rPr>
          <w:rFonts w:ascii="Palatino Linotype" w:hAnsi="Palatino Linotype" w:cs="Tahoma"/>
          <w:sz w:val="22"/>
          <w:szCs w:val="22"/>
        </w:rPr>
        <w:t xml:space="preserve"> treinta de abril</w:t>
      </w:r>
      <w:r w:rsidR="00D95179">
        <w:rPr>
          <w:rFonts w:ascii="Palatino Linotype" w:hAnsi="Palatino Linotype" w:cs="Tahoma"/>
          <w:sz w:val="22"/>
          <w:szCs w:val="22"/>
        </w:rPr>
        <w:t>, diecinueve de mayo</w:t>
      </w:r>
      <w:r w:rsidR="003D48CA" w:rsidRPr="003D48CA">
        <w:rPr>
          <w:rFonts w:ascii="Palatino Linotype" w:hAnsi="Palatino Linotype" w:cs="Tahoma"/>
          <w:sz w:val="22"/>
          <w:szCs w:val="22"/>
        </w:rPr>
        <w:t xml:space="preserve"> de dos mil veinticinco, se recibió, a través del SAIMEX, l</w:t>
      </w:r>
      <w:r w:rsidR="003D48CA">
        <w:rPr>
          <w:rFonts w:ascii="Palatino Linotype" w:hAnsi="Palatino Linotype" w:cs="Tahoma"/>
          <w:sz w:val="22"/>
          <w:szCs w:val="22"/>
        </w:rPr>
        <w:t>os</w:t>
      </w:r>
      <w:r w:rsidR="003D48CA" w:rsidRPr="003D48CA">
        <w:rPr>
          <w:rFonts w:ascii="Palatino Linotype" w:hAnsi="Palatino Linotype" w:cs="Tahoma"/>
          <w:sz w:val="22"/>
          <w:szCs w:val="22"/>
        </w:rPr>
        <w:t xml:space="preserve"> informe</w:t>
      </w:r>
      <w:r w:rsidR="003D48CA">
        <w:rPr>
          <w:rFonts w:ascii="Palatino Linotype" w:hAnsi="Palatino Linotype" w:cs="Tahoma"/>
          <w:sz w:val="22"/>
          <w:szCs w:val="22"/>
        </w:rPr>
        <w:t>s</w:t>
      </w:r>
      <w:r w:rsidR="003D48CA" w:rsidRPr="003D48CA">
        <w:rPr>
          <w:rFonts w:ascii="Palatino Linotype" w:hAnsi="Palatino Linotype" w:cs="Tahoma"/>
          <w:sz w:val="22"/>
          <w:szCs w:val="22"/>
        </w:rPr>
        <w:t xml:space="preserve"> justificado</w:t>
      </w:r>
      <w:r w:rsidR="003D48CA">
        <w:rPr>
          <w:rFonts w:ascii="Palatino Linotype" w:hAnsi="Palatino Linotype" w:cs="Tahoma"/>
          <w:sz w:val="22"/>
          <w:szCs w:val="22"/>
        </w:rPr>
        <w:t>s</w:t>
      </w:r>
      <w:r w:rsidR="003D48CA" w:rsidRPr="003D48CA">
        <w:rPr>
          <w:rFonts w:ascii="Palatino Linotype" w:hAnsi="Palatino Linotype" w:cs="Tahoma"/>
          <w:sz w:val="22"/>
          <w:szCs w:val="22"/>
        </w:rPr>
        <w:t>, por medio de</w:t>
      </w:r>
      <w:r w:rsidR="003D48CA">
        <w:rPr>
          <w:rFonts w:ascii="Palatino Linotype" w:hAnsi="Palatino Linotype" w:cs="Tahoma"/>
          <w:sz w:val="22"/>
          <w:szCs w:val="22"/>
        </w:rPr>
        <w:t xml:space="preserve"> </w:t>
      </w:r>
      <w:r w:rsidR="003D48CA" w:rsidRPr="003D48CA">
        <w:rPr>
          <w:rFonts w:ascii="Palatino Linotype" w:hAnsi="Palatino Linotype" w:cs="Tahoma"/>
          <w:sz w:val="22"/>
          <w:szCs w:val="22"/>
        </w:rPr>
        <w:t>l</w:t>
      </w:r>
      <w:r w:rsidR="003D48CA">
        <w:rPr>
          <w:rFonts w:ascii="Palatino Linotype" w:hAnsi="Palatino Linotype" w:cs="Tahoma"/>
          <w:sz w:val="22"/>
          <w:szCs w:val="22"/>
        </w:rPr>
        <w:t>a</w:t>
      </w:r>
      <w:r w:rsidR="00CA2B9D">
        <w:rPr>
          <w:rFonts w:ascii="Palatino Linotype" w:hAnsi="Palatino Linotype" w:cs="Tahoma"/>
          <w:sz w:val="22"/>
          <w:szCs w:val="22"/>
        </w:rPr>
        <w:t xml:space="preserve"> digitalización de </w:t>
      </w:r>
      <w:r w:rsidR="00C40125">
        <w:rPr>
          <w:rFonts w:ascii="Palatino Linotype" w:hAnsi="Palatino Linotype" w:cs="Tahoma"/>
          <w:sz w:val="22"/>
          <w:szCs w:val="22"/>
        </w:rPr>
        <w:t xml:space="preserve">diversos </w:t>
      </w:r>
      <w:r w:rsidR="00CA2B9D">
        <w:rPr>
          <w:rFonts w:ascii="Palatino Linotype" w:hAnsi="Palatino Linotype" w:cs="Tahoma"/>
          <w:sz w:val="22"/>
          <w:szCs w:val="22"/>
        </w:rPr>
        <w:t>documentos</w:t>
      </w:r>
      <w:r w:rsidR="00C40125">
        <w:rPr>
          <w:rFonts w:ascii="Palatino Linotype" w:hAnsi="Palatino Linotype" w:cs="Tahoma"/>
          <w:sz w:val="22"/>
          <w:szCs w:val="22"/>
        </w:rPr>
        <w:t>, situación que se describe conforme a lo</w:t>
      </w:r>
      <w:r w:rsidR="00CA2B9D">
        <w:rPr>
          <w:rFonts w:ascii="Palatino Linotype" w:hAnsi="Palatino Linotype" w:cs="Tahoma"/>
          <w:sz w:val="22"/>
          <w:szCs w:val="22"/>
        </w:rPr>
        <w:t xml:space="preserve"> siguiente:</w:t>
      </w:r>
    </w:p>
    <w:p w14:paraId="39BCFD2F" w14:textId="77777777" w:rsidR="00C40125" w:rsidRDefault="00C40125" w:rsidP="00D80EC5">
      <w:pPr>
        <w:autoSpaceDE w:val="0"/>
        <w:autoSpaceDN w:val="0"/>
        <w:adjustRightInd w:val="0"/>
        <w:spacing w:line="360" w:lineRule="auto"/>
        <w:ind w:right="567"/>
        <w:contextualSpacing/>
        <w:jc w:val="both"/>
        <w:rPr>
          <w:rFonts w:ascii="Palatino Linotype" w:hAnsi="Palatino Linotype" w:cs="Tahoma"/>
          <w:b/>
          <w:bCs/>
          <w:sz w:val="22"/>
          <w:szCs w:val="22"/>
        </w:rPr>
      </w:pPr>
    </w:p>
    <w:p w14:paraId="7D1A13A1" w14:textId="63CC8FFE" w:rsidR="00CA2B9D" w:rsidRDefault="00C40125" w:rsidP="00D80EC5">
      <w:pPr>
        <w:autoSpaceDE w:val="0"/>
        <w:autoSpaceDN w:val="0"/>
        <w:adjustRightInd w:val="0"/>
        <w:spacing w:line="360" w:lineRule="auto"/>
        <w:ind w:right="567"/>
        <w:contextualSpacing/>
        <w:jc w:val="both"/>
        <w:rPr>
          <w:rFonts w:ascii="Palatino Linotype" w:hAnsi="Palatino Linotype" w:cs="Tahoma"/>
          <w:b/>
          <w:bCs/>
          <w:sz w:val="22"/>
          <w:szCs w:val="22"/>
        </w:rPr>
      </w:pPr>
      <w:bookmarkStart w:id="11" w:name="_Hlk208407145"/>
      <w:r w:rsidRPr="00C40125">
        <w:rPr>
          <w:rFonts w:ascii="Palatino Linotype" w:hAnsi="Palatino Linotype" w:cs="Tahoma"/>
          <w:b/>
          <w:bCs/>
          <w:sz w:val="22"/>
          <w:szCs w:val="22"/>
        </w:rPr>
        <w:lastRenderedPageBreak/>
        <w:t xml:space="preserve">Recurso de Revisión </w:t>
      </w:r>
      <w:r w:rsidRPr="00C40125">
        <w:rPr>
          <w:rFonts w:ascii="Palatino Linotype" w:eastAsia="Batang" w:hAnsi="Palatino Linotype" w:cs="Tahoma"/>
          <w:b/>
          <w:bCs/>
          <w:sz w:val="22"/>
          <w:szCs w:val="22"/>
          <w:lang w:val="es-ES_tradnl"/>
        </w:rPr>
        <w:t>03821/INFOEM/IP/RR/2025</w:t>
      </w:r>
    </w:p>
    <w:p w14:paraId="70F22DD1" w14:textId="77777777" w:rsidR="00C40125" w:rsidRPr="00C40125" w:rsidRDefault="00C40125" w:rsidP="00D80EC5">
      <w:pPr>
        <w:autoSpaceDE w:val="0"/>
        <w:autoSpaceDN w:val="0"/>
        <w:adjustRightInd w:val="0"/>
        <w:spacing w:line="360" w:lineRule="auto"/>
        <w:ind w:right="567"/>
        <w:contextualSpacing/>
        <w:jc w:val="both"/>
        <w:rPr>
          <w:rFonts w:ascii="Palatino Linotype" w:hAnsi="Palatino Linotype" w:cs="Tahoma"/>
          <w:b/>
          <w:bCs/>
          <w:sz w:val="22"/>
          <w:szCs w:val="22"/>
        </w:rPr>
      </w:pPr>
    </w:p>
    <w:p w14:paraId="7F8199AD" w14:textId="62B27EE7" w:rsidR="003D48CA" w:rsidRDefault="00CA2B9D" w:rsidP="00D80EC5">
      <w:pPr>
        <w:spacing w:line="360" w:lineRule="auto"/>
        <w:contextualSpacing/>
        <w:jc w:val="both"/>
        <w:rPr>
          <w:rFonts w:ascii="Palatino Linotype" w:hAnsi="Palatino Linotype" w:cs="Tahoma"/>
          <w:sz w:val="22"/>
          <w:szCs w:val="22"/>
        </w:rPr>
      </w:pPr>
      <w:r w:rsidRPr="00CA2B9D">
        <w:rPr>
          <w:rFonts w:ascii="Palatino Linotype" w:hAnsi="Palatino Linotype" w:cs="Tahoma"/>
          <w:sz w:val="22"/>
          <w:szCs w:val="22"/>
        </w:rPr>
        <w:t>i)</w:t>
      </w:r>
      <w:r w:rsidR="003D48CA" w:rsidRPr="00CA2B9D">
        <w:rPr>
          <w:rFonts w:ascii="Palatino Linotype" w:hAnsi="Palatino Linotype" w:cs="Tahoma"/>
          <w:sz w:val="22"/>
          <w:szCs w:val="22"/>
        </w:rPr>
        <w:t xml:space="preserve"> </w:t>
      </w:r>
      <w:r>
        <w:rPr>
          <w:rFonts w:ascii="Palatino Linotype" w:hAnsi="Palatino Linotype" w:cs="Tahoma"/>
          <w:sz w:val="22"/>
          <w:szCs w:val="22"/>
        </w:rPr>
        <w:t>O</w:t>
      </w:r>
      <w:r w:rsidR="003D48CA" w:rsidRPr="00CA2B9D">
        <w:rPr>
          <w:rFonts w:ascii="Palatino Linotype" w:hAnsi="Palatino Linotype" w:cs="Tahoma"/>
          <w:sz w:val="22"/>
          <w:szCs w:val="22"/>
        </w:rPr>
        <w:t xml:space="preserve">ficio número </w:t>
      </w:r>
      <w:r>
        <w:rPr>
          <w:rFonts w:ascii="Palatino Linotype" w:hAnsi="Palatino Linotype" w:cs="Tahoma"/>
          <w:sz w:val="22"/>
          <w:szCs w:val="22"/>
        </w:rPr>
        <w:t>TOLS</w:t>
      </w:r>
      <w:r w:rsidR="003D48CA" w:rsidRPr="00CA2B9D">
        <w:rPr>
          <w:rFonts w:ascii="Palatino Linotype" w:hAnsi="Palatino Linotype" w:cs="Tahoma"/>
          <w:sz w:val="22"/>
          <w:szCs w:val="22"/>
        </w:rPr>
        <w:t>M</w:t>
      </w:r>
      <w:r>
        <w:rPr>
          <w:rFonts w:ascii="Palatino Linotype" w:hAnsi="Palatino Linotype" w:cs="Tahoma"/>
          <w:sz w:val="22"/>
          <w:szCs w:val="22"/>
        </w:rPr>
        <w:t>1</w:t>
      </w:r>
      <w:r w:rsidR="003D48CA" w:rsidRPr="00CA2B9D">
        <w:rPr>
          <w:rFonts w:ascii="Palatino Linotype" w:hAnsi="Palatino Linotype" w:cs="Tahoma"/>
          <w:sz w:val="22"/>
          <w:szCs w:val="22"/>
        </w:rPr>
        <w:t>/</w:t>
      </w:r>
      <w:r>
        <w:rPr>
          <w:rFonts w:ascii="Palatino Linotype" w:hAnsi="Palatino Linotype" w:cs="Tahoma"/>
          <w:sz w:val="22"/>
          <w:szCs w:val="22"/>
        </w:rPr>
        <w:t>679</w:t>
      </w:r>
      <w:r w:rsidR="003D48CA" w:rsidRPr="00CA2B9D">
        <w:rPr>
          <w:rFonts w:ascii="Palatino Linotype" w:hAnsi="Palatino Linotype" w:cs="Tahoma"/>
          <w:sz w:val="22"/>
          <w:szCs w:val="22"/>
        </w:rPr>
        <w:t>/2025,</w:t>
      </w:r>
      <w:r>
        <w:rPr>
          <w:rFonts w:ascii="Palatino Linotype" w:hAnsi="Palatino Linotype" w:cs="Tahoma"/>
          <w:sz w:val="22"/>
          <w:szCs w:val="22"/>
        </w:rPr>
        <w:t xml:space="preserve"> del ocho de abril de la presente anualidad,</w:t>
      </w:r>
      <w:r w:rsidR="003D48CA" w:rsidRPr="00CA2B9D">
        <w:rPr>
          <w:rFonts w:ascii="Palatino Linotype" w:hAnsi="Palatino Linotype" w:cs="Tahoma"/>
          <w:sz w:val="22"/>
          <w:szCs w:val="22"/>
        </w:rPr>
        <w:t xml:space="preserve"> </w:t>
      </w:r>
      <w:r>
        <w:rPr>
          <w:rFonts w:ascii="Palatino Linotype" w:hAnsi="Palatino Linotype" w:cs="Tahoma"/>
          <w:sz w:val="22"/>
          <w:szCs w:val="22"/>
        </w:rPr>
        <w:t xml:space="preserve">suscrito por la Primera Síndico Municipal, dirigido al Titular de la Unidad de Transparencia, </w:t>
      </w:r>
      <w:r w:rsidR="003D48CA" w:rsidRPr="00CA2B9D">
        <w:rPr>
          <w:rFonts w:ascii="Palatino Linotype" w:hAnsi="Palatino Linotype" w:cs="Tahoma"/>
          <w:sz w:val="22"/>
          <w:szCs w:val="22"/>
        </w:rPr>
        <w:t>a través del cual esencialmente ratifica su respuesta inicial</w:t>
      </w:r>
      <w:r>
        <w:rPr>
          <w:rFonts w:ascii="Palatino Linotype" w:hAnsi="Palatino Linotype" w:cs="Tahoma"/>
          <w:sz w:val="22"/>
          <w:szCs w:val="22"/>
        </w:rPr>
        <w:t>.</w:t>
      </w:r>
    </w:p>
    <w:p w14:paraId="4F11DA46" w14:textId="77777777" w:rsidR="00CA2B9D" w:rsidRDefault="00CA2B9D" w:rsidP="00D80EC5">
      <w:pPr>
        <w:spacing w:line="360" w:lineRule="auto"/>
        <w:contextualSpacing/>
        <w:jc w:val="both"/>
        <w:rPr>
          <w:rFonts w:ascii="Palatino Linotype" w:hAnsi="Palatino Linotype" w:cs="Tahoma"/>
          <w:sz w:val="22"/>
          <w:szCs w:val="22"/>
        </w:rPr>
      </w:pPr>
    </w:p>
    <w:p w14:paraId="7A2EBE8E" w14:textId="4F245149" w:rsidR="0083739F" w:rsidRDefault="00CA2B9D" w:rsidP="00D80EC5">
      <w:pPr>
        <w:spacing w:line="360" w:lineRule="auto"/>
        <w:contextualSpacing/>
        <w:jc w:val="both"/>
        <w:rPr>
          <w:rFonts w:ascii="Palatino Linotype" w:hAnsi="Palatino Linotype" w:cs="Tahoma"/>
          <w:sz w:val="22"/>
          <w:szCs w:val="22"/>
        </w:rPr>
      </w:pPr>
      <w:r>
        <w:rPr>
          <w:rFonts w:ascii="Palatino Linotype" w:hAnsi="Palatino Linotype" w:cs="Tahoma"/>
          <w:sz w:val="22"/>
          <w:szCs w:val="22"/>
        </w:rPr>
        <w:t>ii) Oficio número NR/136A/2025</w:t>
      </w:r>
      <w:r w:rsidR="0083739F">
        <w:rPr>
          <w:rFonts w:ascii="Palatino Linotype" w:hAnsi="Palatino Linotype" w:cs="Tahoma"/>
          <w:sz w:val="22"/>
          <w:szCs w:val="22"/>
        </w:rPr>
        <w:t>, del ocho de abril de la presente anualidad,</w:t>
      </w:r>
      <w:r w:rsidR="0083739F" w:rsidRPr="00CA2B9D">
        <w:rPr>
          <w:rFonts w:ascii="Palatino Linotype" w:hAnsi="Palatino Linotype" w:cs="Tahoma"/>
          <w:sz w:val="22"/>
          <w:szCs w:val="22"/>
        </w:rPr>
        <w:t xml:space="preserve"> </w:t>
      </w:r>
      <w:r w:rsidR="0083739F">
        <w:rPr>
          <w:rFonts w:ascii="Palatino Linotype" w:hAnsi="Palatino Linotype" w:cs="Tahoma"/>
          <w:sz w:val="22"/>
          <w:szCs w:val="22"/>
        </w:rPr>
        <w:t xml:space="preserve">suscrito por la Novena Regidora, dirigido al Titular de la Unidad de Transparencia, </w:t>
      </w:r>
      <w:r w:rsidR="0083739F" w:rsidRPr="00CA2B9D">
        <w:rPr>
          <w:rFonts w:ascii="Palatino Linotype" w:hAnsi="Palatino Linotype" w:cs="Tahoma"/>
          <w:sz w:val="22"/>
          <w:szCs w:val="22"/>
        </w:rPr>
        <w:t>a través del cual esencialmente ratifica su respuesta inicial</w:t>
      </w:r>
      <w:r w:rsidR="0083739F">
        <w:rPr>
          <w:rFonts w:ascii="Palatino Linotype" w:hAnsi="Palatino Linotype" w:cs="Tahoma"/>
          <w:sz w:val="22"/>
          <w:szCs w:val="22"/>
        </w:rPr>
        <w:t>.</w:t>
      </w:r>
    </w:p>
    <w:p w14:paraId="51EDB3B0" w14:textId="6E51591A" w:rsidR="00CA2B9D" w:rsidRDefault="00CA2B9D" w:rsidP="00D80EC5">
      <w:pPr>
        <w:spacing w:line="360" w:lineRule="auto"/>
        <w:contextualSpacing/>
        <w:jc w:val="both"/>
        <w:rPr>
          <w:rFonts w:ascii="Palatino Linotype" w:hAnsi="Palatino Linotype" w:cs="Tahoma"/>
          <w:sz w:val="22"/>
          <w:szCs w:val="22"/>
        </w:rPr>
      </w:pPr>
    </w:p>
    <w:p w14:paraId="5F2DBD85" w14:textId="37931B21" w:rsidR="0083739F" w:rsidRDefault="0083739F" w:rsidP="00D80EC5">
      <w:pPr>
        <w:spacing w:line="360" w:lineRule="auto"/>
        <w:contextualSpacing/>
        <w:jc w:val="both"/>
        <w:rPr>
          <w:rFonts w:ascii="Palatino Linotype" w:hAnsi="Palatino Linotype" w:cs="Tahoma"/>
          <w:sz w:val="22"/>
          <w:szCs w:val="22"/>
        </w:rPr>
      </w:pPr>
      <w:r>
        <w:rPr>
          <w:rFonts w:ascii="Palatino Linotype" w:hAnsi="Palatino Linotype" w:cs="Tahoma"/>
          <w:sz w:val="22"/>
          <w:szCs w:val="22"/>
        </w:rPr>
        <w:t>iii) Oficio número 4REG/TOL/0178/2025, del siete de abril de la presente anualidad,</w:t>
      </w:r>
      <w:r w:rsidRPr="00CA2B9D">
        <w:rPr>
          <w:rFonts w:ascii="Palatino Linotype" w:hAnsi="Palatino Linotype" w:cs="Tahoma"/>
          <w:sz w:val="22"/>
          <w:szCs w:val="22"/>
        </w:rPr>
        <w:t xml:space="preserve"> </w:t>
      </w:r>
      <w:r>
        <w:rPr>
          <w:rFonts w:ascii="Palatino Linotype" w:hAnsi="Palatino Linotype" w:cs="Tahoma"/>
          <w:sz w:val="22"/>
          <w:szCs w:val="22"/>
        </w:rPr>
        <w:t xml:space="preserve">suscrito por la Cuarta Regidora, dirigido al Titular de la Unidad de Transparencia, </w:t>
      </w:r>
      <w:r w:rsidRPr="00CA2B9D">
        <w:rPr>
          <w:rFonts w:ascii="Palatino Linotype" w:hAnsi="Palatino Linotype" w:cs="Tahoma"/>
          <w:sz w:val="22"/>
          <w:szCs w:val="22"/>
        </w:rPr>
        <w:t>a través del cual esencialmente ratifica su respuesta inicial</w:t>
      </w:r>
      <w:r>
        <w:rPr>
          <w:rFonts w:ascii="Palatino Linotype" w:hAnsi="Palatino Linotype" w:cs="Tahoma"/>
          <w:sz w:val="22"/>
          <w:szCs w:val="22"/>
        </w:rPr>
        <w:t xml:space="preserve"> y adiciona lo siguiente:</w:t>
      </w:r>
    </w:p>
    <w:p w14:paraId="73B0D12A" w14:textId="77777777" w:rsidR="0083739F" w:rsidRDefault="0083739F" w:rsidP="00D80EC5">
      <w:pPr>
        <w:spacing w:line="360" w:lineRule="auto"/>
        <w:contextualSpacing/>
        <w:jc w:val="both"/>
        <w:rPr>
          <w:rFonts w:ascii="Palatino Linotype" w:hAnsi="Palatino Linotype" w:cs="Tahoma"/>
          <w:sz w:val="22"/>
          <w:szCs w:val="22"/>
        </w:rPr>
      </w:pPr>
    </w:p>
    <w:p w14:paraId="1B27D247" w14:textId="79F703AF" w:rsidR="0083739F" w:rsidRPr="0083739F" w:rsidRDefault="0083739F" w:rsidP="00D80EC5">
      <w:pPr>
        <w:spacing w:line="360" w:lineRule="auto"/>
        <w:ind w:left="567" w:right="567"/>
        <w:contextualSpacing/>
        <w:jc w:val="both"/>
        <w:rPr>
          <w:rFonts w:ascii="Palatino Linotype" w:hAnsi="Palatino Linotype" w:cs="Tahoma"/>
          <w:i/>
          <w:iCs/>
        </w:rPr>
      </w:pPr>
      <w:r w:rsidRPr="0083739F">
        <w:rPr>
          <w:rFonts w:ascii="Palatino Linotype" w:hAnsi="Palatino Linotype" w:cs="Tahoma"/>
          <w:i/>
          <w:iCs/>
        </w:rPr>
        <w:t>“…</w:t>
      </w:r>
    </w:p>
    <w:p w14:paraId="2645686C" w14:textId="5334ABB3" w:rsidR="0083739F" w:rsidRPr="0083739F" w:rsidRDefault="0083739F" w:rsidP="00D80EC5">
      <w:pPr>
        <w:spacing w:line="360" w:lineRule="auto"/>
        <w:ind w:left="567" w:right="567"/>
        <w:contextualSpacing/>
        <w:jc w:val="both"/>
        <w:rPr>
          <w:rFonts w:ascii="Palatino Linotype" w:hAnsi="Palatino Linotype" w:cs="Tahoma"/>
          <w:i/>
          <w:iCs/>
        </w:rPr>
      </w:pPr>
      <w:r w:rsidRPr="0083739F">
        <w:rPr>
          <w:rFonts w:ascii="Palatino Linotype" w:hAnsi="Palatino Linotype" w:cs="Tahoma"/>
          <w:i/>
          <w:iCs/>
        </w:rPr>
        <w:t xml:space="preserve">Cabe hacer mención que en la respuesta se indicó que no se cuenta con la información solicitada, debido a que en el acto de entrega recepción de la Cuarta Regiduría realizado en fecha 1 de enero de 2025 no se recibió archivo de concentración ni de trámite, circunstancia que se informó el 24 de marzo del presente año mediante oficio número 4REG/TOL/0075/2025 (se adjuntan copias), a la Titular del Órgano Interno de Control Municipal, como parte de la solicitud de aclaraciones y observaciones con motivo del acto de </w:t>
      </w:r>
      <w:proofErr w:type="spellStart"/>
      <w:r w:rsidRPr="0083739F">
        <w:rPr>
          <w:rFonts w:ascii="Palatino Linotype" w:hAnsi="Palatino Linotype" w:cs="Tahoma"/>
          <w:i/>
          <w:iCs/>
        </w:rPr>
        <w:t>entregarecepción</w:t>
      </w:r>
      <w:proofErr w:type="spellEnd"/>
      <w:r w:rsidRPr="0083739F">
        <w:rPr>
          <w:rFonts w:ascii="Palatino Linotype" w:hAnsi="Palatino Linotype" w:cs="Tahoma"/>
          <w:i/>
          <w:iCs/>
        </w:rPr>
        <w:t xml:space="preserve"> antes mencionado.</w:t>
      </w:r>
    </w:p>
    <w:p w14:paraId="27FDD238" w14:textId="04B1DB7D" w:rsidR="0083739F" w:rsidRPr="0083739F" w:rsidRDefault="0083739F" w:rsidP="00D80EC5">
      <w:pPr>
        <w:spacing w:line="360" w:lineRule="auto"/>
        <w:ind w:left="567" w:right="567"/>
        <w:contextualSpacing/>
        <w:jc w:val="both"/>
        <w:rPr>
          <w:rFonts w:ascii="Palatino Linotype" w:hAnsi="Palatino Linotype" w:cs="Tahoma"/>
          <w:i/>
          <w:iCs/>
        </w:rPr>
      </w:pPr>
      <w:r w:rsidRPr="0083739F">
        <w:rPr>
          <w:rFonts w:ascii="Palatino Linotype" w:hAnsi="Palatino Linotype" w:cs="Tahoma"/>
          <w:i/>
          <w:iCs/>
        </w:rPr>
        <w:t>…”</w:t>
      </w:r>
    </w:p>
    <w:p w14:paraId="542DB049" w14:textId="29F17730" w:rsidR="003D48CA" w:rsidRDefault="003D48CA" w:rsidP="00D80EC5">
      <w:pPr>
        <w:spacing w:line="360" w:lineRule="auto"/>
        <w:contextualSpacing/>
        <w:jc w:val="both"/>
        <w:rPr>
          <w:rFonts w:ascii="Palatino Linotype" w:hAnsi="Palatino Linotype" w:cs="Tahoma"/>
          <w:b/>
          <w:bCs/>
          <w:sz w:val="22"/>
          <w:szCs w:val="22"/>
        </w:rPr>
      </w:pPr>
    </w:p>
    <w:p w14:paraId="0A4C021D" w14:textId="4F00C5E0" w:rsidR="0083739F" w:rsidRDefault="0083739F" w:rsidP="00D80EC5">
      <w:pPr>
        <w:spacing w:line="360" w:lineRule="auto"/>
        <w:contextualSpacing/>
        <w:jc w:val="both"/>
        <w:rPr>
          <w:rFonts w:ascii="Palatino Linotype" w:hAnsi="Palatino Linotype" w:cs="Tahoma"/>
          <w:sz w:val="22"/>
          <w:szCs w:val="22"/>
        </w:rPr>
      </w:pPr>
      <w:r w:rsidRPr="0083739F">
        <w:rPr>
          <w:rFonts w:ascii="Palatino Linotype" w:hAnsi="Palatino Linotype" w:cs="Tahoma"/>
          <w:sz w:val="22"/>
          <w:szCs w:val="22"/>
        </w:rPr>
        <w:t>iv)</w:t>
      </w:r>
      <w:r>
        <w:rPr>
          <w:rFonts w:ascii="Palatino Linotype" w:hAnsi="Palatino Linotype" w:cs="Tahoma"/>
          <w:sz w:val="22"/>
          <w:szCs w:val="22"/>
        </w:rPr>
        <w:t xml:space="preserve"> Oficio número 202010000/01368/2025, del nueve de abril de la presente anualidad,</w:t>
      </w:r>
      <w:r w:rsidRPr="00CA2B9D">
        <w:rPr>
          <w:rFonts w:ascii="Palatino Linotype" w:hAnsi="Palatino Linotype" w:cs="Tahoma"/>
          <w:sz w:val="22"/>
          <w:szCs w:val="22"/>
        </w:rPr>
        <w:t xml:space="preserve"> </w:t>
      </w:r>
      <w:r>
        <w:rPr>
          <w:rFonts w:ascii="Palatino Linotype" w:hAnsi="Palatino Linotype" w:cs="Tahoma"/>
          <w:sz w:val="22"/>
          <w:szCs w:val="22"/>
        </w:rPr>
        <w:t xml:space="preserve">suscrito por el Tesorero Municipal, dirigido al Titular de la Unidad de Transparencia, </w:t>
      </w:r>
      <w:r w:rsidRPr="00CA2B9D">
        <w:rPr>
          <w:rFonts w:ascii="Palatino Linotype" w:hAnsi="Palatino Linotype" w:cs="Tahoma"/>
          <w:sz w:val="22"/>
          <w:szCs w:val="22"/>
        </w:rPr>
        <w:t>a través del cual esencialmente ratifica su respuesta inicial</w:t>
      </w:r>
      <w:r>
        <w:rPr>
          <w:rFonts w:ascii="Palatino Linotype" w:hAnsi="Palatino Linotype" w:cs="Tahoma"/>
          <w:sz w:val="22"/>
          <w:szCs w:val="22"/>
        </w:rPr>
        <w:t>.</w:t>
      </w:r>
    </w:p>
    <w:p w14:paraId="754C7FB7" w14:textId="77777777" w:rsidR="0083739F" w:rsidRDefault="0083739F" w:rsidP="00D80EC5">
      <w:pPr>
        <w:spacing w:line="360" w:lineRule="auto"/>
        <w:contextualSpacing/>
        <w:jc w:val="both"/>
        <w:rPr>
          <w:rFonts w:ascii="Palatino Linotype" w:hAnsi="Palatino Linotype" w:cs="Tahoma"/>
          <w:sz w:val="22"/>
          <w:szCs w:val="22"/>
        </w:rPr>
      </w:pPr>
    </w:p>
    <w:p w14:paraId="78D75B5F" w14:textId="4E7955A0" w:rsidR="0083739F" w:rsidRDefault="0083739F" w:rsidP="00D80EC5">
      <w:pPr>
        <w:spacing w:line="360" w:lineRule="auto"/>
        <w:contextualSpacing/>
        <w:jc w:val="both"/>
        <w:rPr>
          <w:rFonts w:ascii="Palatino Linotype" w:hAnsi="Palatino Linotype" w:cs="Tahoma"/>
          <w:sz w:val="22"/>
          <w:szCs w:val="22"/>
        </w:rPr>
      </w:pPr>
      <w:r>
        <w:rPr>
          <w:rFonts w:ascii="Palatino Linotype" w:hAnsi="Palatino Linotype" w:cs="Tahoma"/>
          <w:sz w:val="22"/>
          <w:szCs w:val="22"/>
        </w:rPr>
        <w:lastRenderedPageBreak/>
        <w:t>v) Oficio número 7ºR/264/2025, del diez de abril de la presente anualidad,</w:t>
      </w:r>
      <w:r w:rsidRPr="00CA2B9D">
        <w:rPr>
          <w:rFonts w:ascii="Palatino Linotype" w:hAnsi="Palatino Linotype" w:cs="Tahoma"/>
          <w:sz w:val="22"/>
          <w:szCs w:val="22"/>
        </w:rPr>
        <w:t xml:space="preserve"> </w:t>
      </w:r>
      <w:r>
        <w:rPr>
          <w:rFonts w:ascii="Palatino Linotype" w:hAnsi="Palatino Linotype" w:cs="Tahoma"/>
          <w:sz w:val="22"/>
          <w:szCs w:val="22"/>
        </w:rPr>
        <w:t xml:space="preserve">suscrito por la Séptima Regidora, dirigido al Titular de la Unidad de Transparencia, </w:t>
      </w:r>
      <w:r w:rsidRPr="00CA2B9D">
        <w:rPr>
          <w:rFonts w:ascii="Palatino Linotype" w:hAnsi="Palatino Linotype" w:cs="Tahoma"/>
          <w:sz w:val="22"/>
          <w:szCs w:val="22"/>
        </w:rPr>
        <w:t>a través del cual esencialmente ratifica su respuesta inicial</w:t>
      </w:r>
      <w:r>
        <w:rPr>
          <w:rFonts w:ascii="Palatino Linotype" w:hAnsi="Palatino Linotype" w:cs="Tahoma"/>
          <w:sz w:val="22"/>
          <w:szCs w:val="22"/>
        </w:rPr>
        <w:t>.</w:t>
      </w:r>
    </w:p>
    <w:p w14:paraId="0A707ED6" w14:textId="77777777" w:rsidR="0083739F" w:rsidRDefault="0083739F" w:rsidP="00D80EC5">
      <w:pPr>
        <w:spacing w:line="360" w:lineRule="auto"/>
        <w:contextualSpacing/>
        <w:jc w:val="both"/>
        <w:rPr>
          <w:rFonts w:ascii="Palatino Linotype" w:hAnsi="Palatino Linotype" w:cs="Tahoma"/>
          <w:sz w:val="22"/>
          <w:szCs w:val="22"/>
        </w:rPr>
      </w:pPr>
    </w:p>
    <w:p w14:paraId="3FFEA279" w14:textId="42C1B356" w:rsidR="0083739F" w:rsidRDefault="0083739F" w:rsidP="00D80EC5">
      <w:pPr>
        <w:spacing w:line="360" w:lineRule="auto"/>
        <w:contextualSpacing/>
        <w:jc w:val="both"/>
        <w:rPr>
          <w:rFonts w:ascii="Palatino Linotype" w:hAnsi="Palatino Linotype" w:cs="Tahoma"/>
          <w:sz w:val="22"/>
          <w:szCs w:val="22"/>
        </w:rPr>
      </w:pPr>
      <w:proofErr w:type="gramStart"/>
      <w:r>
        <w:rPr>
          <w:rFonts w:ascii="Palatino Linotype" w:hAnsi="Palatino Linotype" w:cs="Tahoma"/>
          <w:sz w:val="22"/>
          <w:szCs w:val="22"/>
        </w:rPr>
        <w:t>vi</w:t>
      </w:r>
      <w:proofErr w:type="gramEnd"/>
      <w:r>
        <w:rPr>
          <w:rFonts w:ascii="Palatino Linotype" w:hAnsi="Palatino Linotype" w:cs="Tahoma"/>
          <w:sz w:val="22"/>
          <w:szCs w:val="22"/>
        </w:rPr>
        <w:t>) Oficio número 20</w:t>
      </w:r>
      <w:r w:rsidR="008F2B45">
        <w:rPr>
          <w:rFonts w:ascii="Palatino Linotype" w:hAnsi="Palatino Linotype" w:cs="Tahoma"/>
          <w:sz w:val="22"/>
          <w:szCs w:val="22"/>
        </w:rPr>
        <w:t>6</w:t>
      </w:r>
      <w:r>
        <w:rPr>
          <w:rFonts w:ascii="Palatino Linotype" w:hAnsi="Palatino Linotype" w:cs="Tahoma"/>
          <w:sz w:val="22"/>
          <w:szCs w:val="22"/>
        </w:rPr>
        <w:t>010000/01</w:t>
      </w:r>
      <w:r w:rsidR="008F2B45">
        <w:rPr>
          <w:rFonts w:ascii="Palatino Linotype" w:hAnsi="Palatino Linotype" w:cs="Tahoma"/>
          <w:sz w:val="22"/>
          <w:szCs w:val="22"/>
        </w:rPr>
        <w:t>901</w:t>
      </w:r>
      <w:r>
        <w:rPr>
          <w:rFonts w:ascii="Palatino Linotype" w:hAnsi="Palatino Linotype" w:cs="Tahoma"/>
          <w:sz w:val="22"/>
          <w:szCs w:val="22"/>
        </w:rPr>
        <w:t xml:space="preserve">/2025, del </w:t>
      </w:r>
      <w:r w:rsidR="008F2B45">
        <w:rPr>
          <w:rFonts w:ascii="Palatino Linotype" w:hAnsi="Palatino Linotype" w:cs="Tahoma"/>
          <w:sz w:val="22"/>
          <w:szCs w:val="22"/>
        </w:rPr>
        <w:t xml:space="preserve">diez </w:t>
      </w:r>
      <w:r>
        <w:rPr>
          <w:rFonts w:ascii="Palatino Linotype" w:hAnsi="Palatino Linotype" w:cs="Tahoma"/>
          <w:sz w:val="22"/>
          <w:szCs w:val="22"/>
        </w:rPr>
        <w:t>de abril de la presente anualidad,</w:t>
      </w:r>
      <w:r w:rsidRPr="00CA2B9D">
        <w:rPr>
          <w:rFonts w:ascii="Palatino Linotype" w:hAnsi="Palatino Linotype" w:cs="Tahoma"/>
          <w:sz w:val="22"/>
          <w:szCs w:val="22"/>
        </w:rPr>
        <w:t xml:space="preserve"> </w:t>
      </w:r>
      <w:r>
        <w:rPr>
          <w:rFonts w:ascii="Palatino Linotype" w:hAnsi="Palatino Linotype" w:cs="Tahoma"/>
          <w:sz w:val="22"/>
          <w:szCs w:val="22"/>
        </w:rPr>
        <w:t>suscrito por l</w:t>
      </w:r>
      <w:r w:rsidR="008F2B45">
        <w:rPr>
          <w:rFonts w:ascii="Palatino Linotype" w:hAnsi="Palatino Linotype" w:cs="Tahoma"/>
          <w:sz w:val="22"/>
          <w:szCs w:val="22"/>
        </w:rPr>
        <w:t>a</w:t>
      </w:r>
      <w:r>
        <w:rPr>
          <w:rFonts w:ascii="Palatino Linotype" w:hAnsi="Palatino Linotype" w:cs="Tahoma"/>
          <w:sz w:val="22"/>
          <w:szCs w:val="22"/>
        </w:rPr>
        <w:t xml:space="preserve"> </w:t>
      </w:r>
      <w:r w:rsidR="008F2B45">
        <w:rPr>
          <w:rFonts w:ascii="Palatino Linotype" w:hAnsi="Palatino Linotype" w:cs="Tahoma"/>
          <w:sz w:val="22"/>
          <w:szCs w:val="22"/>
        </w:rPr>
        <w:t>Directora General de Administración</w:t>
      </w:r>
      <w:r>
        <w:rPr>
          <w:rFonts w:ascii="Palatino Linotype" w:hAnsi="Palatino Linotype" w:cs="Tahoma"/>
          <w:sz w:val="22"/>
          <w:szCs w:val="22"/>
        </w:rPr>
        <w:t xml:space="preserve">, dirigido al Titular de la Unidad de Transparencia, </w:t>
      </w:r>
      <w:r w:rsidRPr="00CA2B9D">
        <w:rPr>
          <w:rFonts w:ascii="Palatino Linotype" w:hAnsi="Palatino Linotype" w:cs="Tahoma"/>
          <w:sz w:val="22"/>
          <w:szCs w:val="22"/>
        </w:rPr>
        <w:t>a través del cual esencialmente ratifica su respuesta inicial</w:t>
      </w:r>
      <w:r>
        <w:rPr>
          <w:rFonts w:ascii="Palatino Linotype" w:hAnsi="Palatino Linotype" w:cs="Tahoma"/>
          <w:sz w:val="22"/>
          <w:szCs w:val="22"/>
        </w:rPr>
        <w:t>.</w:t>
      </w:r>
    </w:p>
    <w:p w14:paraId="1FFE8F8D" w14:textId="77777777" w:rsidR="008F2B45" w:rsidRDefault="008F2B45" w:rsidP="00D80EC5">
      <w:pPr>
        <w:spacing w:line="360" w:lineRule="auto"/>
        <w:contextualSpacing/>
        <w:jc w:val="both"/>
        <w:rPr>
          <w:rFonts w:ascii="Palatino Linotype" w:hAnsi="Palatino Linotype" w:cs="Tahoma"/>
          <w:sz w:val="22"/>
          <w:szCs w:val="22"/>
        </w:rPr>
      </w:pPr>
    </w:p>
    <w:p w14:paraId="3F90DF34" w14:textId="3DD1109E" w:rsidR="008F2B45" w:rsidRDefault="008F2B45" w:rsidP="00D80EC5">
      <w:pPr>
        <w:spacing w:line="360" w:lineRule="auto"/>
        <w:contextualSpacing/>
        <w:jc w:val="both"/>
        <w:rPr>
          <w:rFonts w:ascii="Palatino Linotype" w:hAnsi="Palatino Linotype" w:cs="Tahoma"/>
          <w:sz w:val="22"/>
          <w:szCs w:val="22"/>
        </w:rPr>
      </w:pPr>
      <w:r>
        <w:rPr>
          <w:rFonts w:ascii="Palatino Linotype" w:hAnsi="Palatino Linotype" w:cs="Tahoma"/>
          <w:sz w:val="22"/>
          <w:szCs w:val="22"/>
        </w:rPr>
        <w:t>vii) Oficio número REG12/144/2025, del diez de abril de la presente anualidad,</w:t>
      </w:r>
      <w:r w:rsidRPr="00CA2B9D">
        <w:rPr>
          <w:rFonts w:ascii="Palatino Linotype" w:hAnsi="Palatino Linotype" w:cs="Tahoma"/>
          <w:sz w:val="22"/>
          <w:szCs w:val="22"/>
        </w:rPr>
        <w:t xml:space="preserve"> </w:t>
      </w:r>
      <w:r>
        <w:rPr>
          <w:rFonts w:ascii="Palatino Linotype" w:hAnsi="Palatino Linotype" w:cs="Tahoma"/>
          <w:sz w:val="22"/>
          <w:szCs w:val="22"/>
        </w:rPr>
        <w:t xml:space="preserve">suscrito por la Décima Segunda Regidora, dirigido al Titular de la Unidad de Transparencia, </w:t>
      </w:r>
      <w:r w:rsidRPr="00CA2B9D">
        <w:rPr>
          <w:rFonts w:ascii="Palatino Linotype" w:hAnsi="Palatino Linotype" w:cs="Tahoma"/>
          <w:sz w:val="22"/>
          <w:szCs w:val="22"/>
        </w:rPr>
        <w:t>a través del cual esencialmente ratifica su respuesta inicial</w:t>
      </w:r>
      <w:r>
        <w:rPr>
          <w:rFonts w:ascii="Palatino Linotype" w:hAnsi="Palatino Linotype" w:cs="Tahoma"/>
          <w:sz w:val="22"/>
          <w:szCs w:val="22"/>
        </w:rPr>
        <w:t xml:space="preserve"> y adiciona sustancialmente lo siguiente:</w:t>
      </w:r>
    </w:p>
    <w:p w14:paraId="36C7A069" w14:textId="77777777" w:rsidR="008F2B45" w:rsidRDefault="008F2B45" w:rsidP="00D80EC5">
      <w:pPr>
        <w:spacing w:line="360" w:lineRule="auto"/>
        <w:contextualSpacing/>
        <w:jc w:val="both"/>
        <w:rPr>
          <w:rFonts w:ascii="Palatino Linotype" w:hAnsi="Palatino Linotype" w:cs="Tahoma"/>
          <w:sz w:val="22"/>
          <w:szCs w:val="22"/>
        </w:rPr>
      </w:pPr>
    </w:p>
    <w:p w14:paraId="72CC618A" w14:textId="6D3EBDC4" w:rsidR="008F2B45" w:rsidRPr="008F2B45" w:rsidRDefault="008F2B45" w:rsidP="00D80EC5">
      <w:pPr>
        <w:spacing w:line="360" w:lineRule="auto"/>
        <w:ind w:left="567" w:right="567"/>
        <w:contextualSpacing/>
        <w:jc w:val="both"/>
        <w:rPr>
          <w:rFonts w:ascii="Palatino Linotype" w:hAnsi="Palatino Linotype" w:cs="Tahoma"/>
          <w:i/>
          <w:iCs/>
        </w:rPr>
      </w:pPr>
      <w:r w:rsidRPr="008F2B45">
        <w:rPr>
          <w:rFonts w:ascii="Palatino Linotype" w:hAnsi="Palatino Linotype" w:cs="Tahoma"/>
          <w:i/>
          <w:iCs/>
        </w:rPr>
        <w:t>“…</w:t>
      </w:r>
    </w:p>
    <w:p w14:paraId="5DBCB715" w14:textId="7E7C4F8D" w:rsidR="008F2B45" w:rsidRDefault="008F2B45" w:rsidP="00D80EC5">
      <w:pPr>
        <w:spacing w:line="360" w:lineRule="auto"/>
        <w:ind w:left="567" w:right="567"/>
        <w:contextualSpacing/>
        <w:jc w:val="both"/>
        <w:rPr>
          <w:rFonts w:ascii="Palatino Linotype" w:hAnsi="Palatino Linotype" w:cs="Tahoma"/>
          <w:b/>
          <w:bCs/>
          <w:i/>
          <w:iCs/>
          <w:u w:val="single"/>
        </w:rPr>
      </w:pPr>
      <w:r w:rsidRPr="008F2B45">
        <w:rPr>
          <w:rFonts w:ascii="Palatino Linotype" w:hAnsi="Palatino Linotype" w:cs="Tahoma"/>
          <w:i/>
          <w:iCs/>
        </w:rPr>
        <w:t xml:space="preserve">Por lo que refiere </w:t>
      </w:r>
      <w:r w:rsidRPr="008F2B45">
        <w:rPr>
          <w:rFonts w:ascii="Palatino Linotype" w:hAnsi="Palatino Linotype" w:cs="Tahoma"/>
          <w:b/>
          <w:bCs/>
          <w:i/>
          <w:iCs/>
        </w:rPr>
        <w:t xml:space="preserve">a [... cuantos eventos realizo las </w:t>
      </w:r>
      <w:proofErr w:type="spellStart"/>
      <w:r w:rsidRPr="008F2B45">
        <w:rPr>
          <w:rFonts w:ascii="Palatino Linotype" w:hAnsi="Palatino Linotype" w:cs="Tahoma"/>
          <w:b/>
          <w:bCs/>
          <w:i/>
          <w:iCs/>
        </w:rPr>
        <w:t>regidurias</w:t>
      </w:r>
      <w:proofErr w:type="spellEnd"/>
      <w:r w:rsidRPr="008F2B45">
        <w:rPr>
          <w:rFonts w:ascii="Palatino Linotype" w:hAnsi="Palatino Linotype" w:cs="Tahoma"/>
          <w:b/>
          <w:bCs/>
          <w:i/>
          <w:iCs/>
        </w:rPr>
        <w:t xml:space="preserve"> y Sindicaturas en su programa anual</w:t>
      </w:r>
      <w:r w:rsidRPr="008F2B45">
        <w:rPr>
          <w:rFonts w:ascii="Palatino Linotype" w:hAnsi="Palatino Linotype" w:cs="Tahoma"/>
          <w:i/>
          <w:iCs/>
        </w:rPr>
        <w:t xml:space="preserve"> la documentación solicitada, en términos de los artículos 116, fracción IV de la Ley General de Archivos, 105, fracción IV de la Ley de Archivos y Administración de Documentos del Estado de México y Municipios y 50 fracción IX de la Ley de Responsabilidades Administrativas del Estado de México y Municipios la memoria de archivos electrónicos de la administración 2022-2024 que debieron ser proporcionados dentro de la entrega y recepción documental a esta regiduría se encontraron como sustraídos, destruidos, inutilizados total o parcialmente sin causa legítima conforme a las facultades correspondientes, y de manera indebida por el área correspondiente de este Ayuntamiento. </w:t>
      </w:r>
      <w:r w:rsidRPr="008F2B45">
        <w:rPr>
          <w:rFonts w:ascii="Palatino Linotype" w:hAnsi="Palatino Linotype" w:cs="Tahoma"/>
          <w:b/>
          <w:bCs/>
          <w:i/>
          <w:iCs/>
          <w:u w:val="single"/>
        </w:rPr>
        <w:t>Situación, que se ha hecho de conocimiento en diversas ocasiones a esta Unidad a su honorable cargo.</w:t>
      </w:r>
    </w:p>
    <w:p w14:paraId="79A7B013" w14:textId="773A802E" w:rsidR="008F2B45" w:rsidRDefault="008F2B45" w:rsidP="00D80EC5">
      <w:pPr>
        <w:spacing w:line="360" w:lineRule="auto"/>
        <w:ind w:left="567" w:right="567"/>
        <w:contextualSpacing/>
        <w:jc w:val="both"/>
        <w:rPr>
          <w:rFonts w:ascii="Palatino Linotype" w:hAnsi="Palatino Linotype" w:cs="Tahoma"/>
          <w:i/>
          <w:iCs/>
        </w:rPr>
      </w:pPr>
      <w:r>
        <w:rPr>
          <w:rFonts w:ascii="Palatino Linotype" w:hAnsi="Palatino Linotype" w:cs="Tahoma"/>
          <w:i/>
          <w:iCs/>
        </w:rPr>
        <w:t>…</w:t>
      </w:r>
    </w:p>
    <w:p w14:paraId="31D000D8" w14:textId="77777777" w:rsidR="008F2B45" w:rsidRDefault="008F2B45" w:rsidP="00D80EC5">
      <w:pPr>
        <w:spacing w:line="360" w:lineRule="auto"/>
        <w:ind w:left="567" w:right="567"/>
        <w:contextualSpacing/>
        <w:jc w:val="both"/>
        <w:rPr>
          <w:rFonts w:ascii="Palatino Linotype" w:hAnsi="Palatino Linotype" w:cs="Tahoma"/>
          <w:i/>
          <w:iCs/>
        </w:rPr>
      </w:pPr>
    </w:p>
    <w:p w14:paraId="5A8DFE3E" w14:textId="2981EB22" w:rsidR="008F2B45" w:rsidRDefault="008F2B45" w:rsidP="00D80EC5">
      <w:pPr>
        <w:spacing w:line="360" w:lineRule="auto"/>
        <w:ind w:left="567" w:right="567"/>
        <w:contextualSpacing/>
        <w:jc w:val="both"/>
        <w:rPr>
          <w:rFonts w:ascii="Palatino Linotype" w:hAnsi="Palatino Linotype" w:cs="Tahoma"/>
          <w:i/>
          <w:iCs/>
        </w:rPr>
      </w:pPr>
      <w:r w:rsidRPr="008F2B45">
        <w:rPr>
          <w:rFonts w:ascii="Palatino Linotype" w:hAnsi="Palatino Linotype" w:cs="Tahoma"/>
          <w:i/>
          <w:iCs/>
        </w:rPr>
        <w:t>Así mismo, y por si lo anterior fuese poco, el hoy recurrente refiere a una obligación materialmente imposible de cumplir, toda vez que el principio general de derecho</w:t>
      </w:r>
      <w:r>
        <w:rPr>
          <w:rFonts w:ascii="Palatino Linotype" w:hAnsi="Palatino Linotype" w:cs="Tahoma"/>
          <w:i/>
          <w:iCs/>
        </w:rPr>
        <w:t xml:space="preserve"> </w:t>
      </w:r>
      <w:r w:rsidRPr="008F2B45">
        <w:rPr>
          <w:rFonts w:ascii="Palatino Linotype" w:hAnsi="Palatino Linotype" w:cs="Tahoma"/>
          <w:i/>
          <w:iCs/>
        </w:rPr>
        <w:t>dicta que nadie está obligado a la imposible ello, en vista de la notoria inexistencia como ya se señaló de la información requerida.</w:t>
      </w:r>
    </w:p>
    <w:p w14:paraId="7475B67A" w14:textId="35A5C692" w:rsidR="008F2B45" w:rsidRDefault="008F2B45" w:rsidP="00D80EC5">
      <w:pPr>
        <w:spacing w:line="360" w:lineRule="auto"/>
        <w:ind w:left="567" w:right="567"/>
        <w:contextualSpacing/>
        <w:jc w:val="both"/>
        <w:rPr>
          <w:rFonts w:ascii="Palatino Linotype" w:hAnsi="Palatino Linotype" w:cs="Tahoma"/>
          <w:i/>
          <w:iCs/>
        </w:rPr>
      </w:pPr>
      <w:r>
        <w:rPr>
          <w:rFonts w:ascii="Palatino Linotype" w:hAnsi="Palatino Linotype" w:cs="Tahoma"/>
          <w:i/>
          <w:iCs/>
        </w:rPr>
        <w:lastRenderedPageBreak/>
        <w:t>…</w:t>
      </w:r>
    </w:p>
    <w:p w14:paraId="575DE567" w14:textId="77777777" w:rsidR="008F2B45" w:rsidRDefault="008F2B45" w:rsidP="00D80EC5">
      <w:pPr>
        <w:spacing w:line="360" w:lineRule="auto"/>
        <w:ind w:left="567" w:right="567"/>
        <w:contextualSpacing/>
        <w:jc w:val="both"/>
        <w:rPr>
          <w:rFonts w:ascii="Palatino Linotype" w:hAnsi="Palatino Linotype" w:cs="Tahoma"/>
          <w:i/>
          <w:iCs/>
        </w:rPr>
      </w:pPr>
    </w:p>
    <w:p w14:paraId="6CE328CF" w14:textId="1D91A4C9" w:rsidR="008F2B45" w:rsidRPr="008F2B45" w:rsidRDefault="008F2B45" w:rsidP="00D80EC5">
      <w:pPr>
        <w:spacing w:line="360" w:lineRule="auto"/>
        <w:ind w:left="567" w:right="567"/>
        <w:contextualSpacing/>
        <w:jc w:val="both"/>
        <w:rPr>
          <w:rFonts w:ascii="Palatino Linotype" w:hAnsi="Palatino Linotype" w:cs="Tahoma"/>
          <w:i/>
          <w:iCs/>
        </w:rPr>
      </w:pPr>
      <w:r w:rsidRPr="008F2B45">
        <w:rPr>
          <w:rFonts w:ascii="Palatino Linotype" w:hAnsi="Palatino Linotype" w:cs="Tahoma"/>
          <w:i/>
          <w:iCs/>
        </w:rPr>
        <w:t xml:space="preserve">Por lo anterior, en términos de los artículos 138, fracción II de la Ley General de Transparencia y Acceso a la Información Pública y 49, fracción XIII; 169, fracción II y 170 de la Ley de Transparencia y Acceso a la Información Pública del Estado de México y Municipios se le pide realizar los procedimientos pertinentes atribuidos dentro de esta Autoridad para someterse a consideración del Comité de Transparencia de tal modo que se proceda a dictaminar y confirmar la </w:t>
      </w:r>
      <w:r w:rsidRPr="008F2B45">
        <w:rPr>
          <w:rFonts w:ascii="Palatino Linotype" w:hAnsi="Palatino Linotype" w:cs="Tahoma"/>
          <w:b/>
          <w:bCs/>
          <w:i/>
          <w:iCs/>
        </w:rPr>
        <w:t>declaratoria de inexistencia</w:t>
      </w:r>
      <w:r w:rsidRPr="008F2B45">
        <w:rPr>
          <w:rFonts w:ascii="Palatino Linotype" w:hAnsi="Palatino Linotype" w:cs="Tahoma"/>
          <w:i/>
          <w:iCs/>
        </w:rPr>
        <w:t xml:space="preserve"> de la información correspondiente a la solicitud en mérito.</w:t>
      </w:r>
    </w:p>
    <w:p w14:paraId="76849995" w14:textId="76EB4FA0" w:rsidR="008F2B45" w:rsidRPr="008F2B45" w:rsidRDefault="008F2B45" w:rsidP="00D80EC5">
      <w:pPr>
        <w:spacing w:line="360" w:lineRule="auto"/>
        <w:ind w:left="567" w:right="567"/>
        <w:contextualSpacing/>
        <w:jc w:val="both"/>
        <w:rPr>
          <w:rFonts w:ascii="Palatino Linotype" w:hAnsi="Palatino Linotype" w:cs="Tahoma"/>
          <w:i/>
          <w:iCs/>
        </w:rPr>
      </w:pPr>
      <w:r w:rsidRPr="008F2B45">
        <w:rPr>
          <w:rFonts w:ascii="Palatino Linotype" w:hAnsi="Palatino Linotype" w:cs="Tahoma"/>
          <w:i/>
          <w:iCs/>
        </w:rPr>
        <w:t>…”</w:t>
      </w:r>
    </w:p>
    <w:p w14:paraId="20DD6DC7" w14:textId="77777777" w:rsidR="0083739F" w:rsidRDefault="0083739F" w:rsidP="00D80EC5">
      <w:pPr>
        <w:spacing w:line="360" w:lineRule="auto"/>
        <w:contextualSpacing/>
        <w:jc w:val="both"/>
        <w:rPr>
          <w:rFonts w:ascii="Palatino Linotype" w:hAnsi="Palatino Linotype" w:cs="Tahoma"/>
          <w:b/>
          <w:bCs/>
          <w:sz w:val="22"/>
          <w:szCs w:val="22"/>
        </w:rPr>
      </w:pPr>
    </w:p>
    <w:p w14:paraId="67AF125A" w14:textId="3950AFCE" w:rsidR="008F2B45" w:rsidRDefault="008F2B45" w:rsidP="00D80EC5">
      <w:pPr>
        <w:spacing w:line="360" w:lineRule="auto"/>
        <w:contextualSpacing/>
        <w:jc w:val="both"/>
        <w:rPr>
          <w:rFonts w:ascii="Palatino Linotype" w:hAnsi="Palatino Linotype" w:cs="Tahoma"/>
          <w:sz w:val="22"/>
          <w:szCs w:val="22"/>
        </w:rPr>
      </w:pPr>
      <w:r w:rsidRPr="008F2B45">
        <w:rPr>
          <w:rFonts w:ascii="Palatino Linotype" w:hAnsi="Palatino Linotype" w:cs="Tahoma"/>
          <w:sz w:val="22"/>
          <w:szCs w:val="22"/>
        </w:rPr>
        <w:t>viii)</w:t>
      </w:r>
      <w:r>
        <w:rPr>
          <w:rFonts w:ascii="Palatino Linotype" w:hAnsi="Palatino Linotype" w:cs="Tahoma"/>
          <w:sz w:val="22"/>
          <w:szCs w:val="22"/>
        </w:rPr>
        <w:t xml:space="preserve"> O</w:t>
      </w:r>
      <w:r w:rsidRPr="00CA2B9D">
        <w:rPr>
          <w:rFonts w:ascii="Palatino Linotype" w:hAnsi="Palatino Linotype" w:cs="Tahoma"/>
          <w:sz w:val="22"/>
          <w:szCs w:val="22"/>
        </w:rPr>
        <w:t xml:space="preserve">ficio número </w:t>
      </w:r>
      <w:r>
        <w:rPr>
          <w:rFonts w:ascii="Palatino Linotype" w:hAnsi="Palatino Linotype" w:cs="Tahoma"/>
          <w:sz w:val="22"/>
          <w:szCs w:val="22"/>
        </w:rPr>
        <w:t>302/326</w:t>
      </w:r>
      <w:r w:rsidRPr="00CA2B9D">
        <w:rPr>
          <w:rFonts w:ascii="Palatino Linotype" w:hAnsi="Palatino Linotype" w:cs="Tahoma"/>
          <w:sz w:val="22"/>
          <w:szCs w:val="22"/>
        </w:rPr>
        <w:t>/2025,</w:t>
      </w:r>
      <w:r>
        <w:rPr>
          <w:rFonts w:ascii="Palatino Linotype" w:hAnsi="Palatino Linotype" w:cs="Tahoma"/>
          <w:sz w:val="22"/>
          <w:szCs w:val="22"/>
        </w:rPr>
        <w:t xml:space="preserve"> del diez de abril de la presente anualidad,</w:t>
      </w:r>
      <w:r w:rsidRPr="00CA2B9D">
        <w:rPr>
          <w:rFonts w:ascii="Palatino Linotype" w:hAnsi="Palatino Linotype" w:cs="Tahoma"/>
          <w:sz w:val="22"/>
          <w:szCs w:val="22"/>
        </w:rPr>
        <w:t xml:space="preserve"> </w:t>
      </w:r>
      <w:r>
        <w:rPr>
          <w:rFonts w:ascii="Palatino Linotype" w:hAnsi="Palatino Linotype" w:cs="Tahoma"/>
          <w:sz w:val="22"/>
          <w:szCs w:val="22"/>
        </w:rPr>
        <w:t xml:space="preserve">suscrito por </w:t>
      </w:r>
      <w:r w:rsidR="00C40125">
        <w:rPr>
          <w:rFonts w:ascii="Palatino Linotype" w:hAnsi="Palatino Linotype" w:cs="Tahoma"/>
          <w:sz w:val="22"/>
          <w:szCs w:val="22"/>
        </w:rPr>
        <w:t>e</w:t>
      </w:r>
      <w:r>
        <w:rPr>
          <w:rFonts w:ascii="Palatino Linotype" w:hAnsi="Palatino Linotype" w:cs="Tahoma"/>
          <w:sz w:val="22"/>
          <w:szCs w:val="22"/>
        </w:rPr>
        <w:t xml:space="preserve">l </w:t>
      </w:r>
      <w:r w:rsidR="00C40125">
        <w:rPr>
          <w:rFonts w:ascii="Palatino Linotype" w:hAnsi="Palatino Linotype" w:cs="Tahoma"/>
          <w:sz w:val="22"/>
          <w:szCs w:val="22"/>
        </w:rPr>
        <w:t>Segundo</w:t>
      </w:r>
      <w:r>
        <w:rPr>
          <w:rFonts w:ascii="Palatino Linotype" w:hAnsi="Palatino Linotype" w:cs="Tahoma"/>
          <w:sz w:val="22"/>
          <w:szCs w:val="22"/>
        </w:rPr>
        <w:t xml:space="preserve"> Síndico Municipal, dirigido al Titular de la Unidad de Transparencia, </w:t>
      </w:r>
      <w:r w:rsidRPr="00CA2B9D">
        <w:rPr>
          <w:rFonts w:ascii="Palatino Linotype" w:hAnsi="Palatino Linotype" w:cs="Tahoma"/>
          <w:sz w:val="22"/>
          <w:szCs w:val="22"/>
        </w:rPr>
        <w:t>a través del cual esencialmente ratifica su respuesta inicial</w:t>
      </w:r>
      <w:r>
        <w:rPr>
          <w:rFonts w:ascii="Palatino Linotype" w:hAnsi="Palatino Linotype" w:cs="Tahoma"/>
          <w:sz w:val="22"/>
          <w:szCs w:val="22"/>
        </w:rPr>
        <w:t>.</w:t>
      </w:r>
    </w:p>
    <w:p w14:paraId="5932BBF3" w14:textId="77777777" w:rsidR="00C40125" w:rsidRDefault="00C40125" w:rsidP="00D80EC5">
      <w:pPr>
        <w:spacing w:line="360" w:lineRule="auto"/>
        <w:contextualSpacing/>
        <w:jc w:val="both"/>
        <w:rPr>
          <w:rFonts w:ascii="Palatino Linotype" w:hAnsi="Palatino Linotype" w:cs="Tahoma"/>
          <w:sz w:val="22"/>
          <w:szCs w:val="22"/>
        </w:rPr>
      </w:pPr>
    </w:p>
    <w:p w14:paraId="21AFBE70" w14:textId="74298A09" w:rsidR="00C40125" w:rsidRDefault="00C40125" w:rsidP="00D80EC5">
      <w:pPr>
        <w:spacing w:line="360" w:lineRule="auto"/>
        <w:contextualSpacing/>
        <w:jc w:val="both"/>
        <w:rPr>
          <w:rFonts w:ascii="Palatino Linotype" w:hAnsi="Palatino Linotype" w:cs="Tahoma"/>
          <w:sz w:val="22"/>
          <w:szCs w:val="22"/>
        </w:rPr>
      </w:pPr>
      <w:r>
        <w:rPr>
          <w:rFonts w:ascii="Palatino Linotype" w:hAnsi="Palatino Linotype" w:cs="Tahoma"/>
          <w:sz w:val="22"/>
          <w:szCs w:val="22"/>
        </w:rPr>
        <w:t>ix) O</w:t>
      </w:r>
      <w:r w:rsidRPr="00CA2B9D">
        <w:rPr>
          <w:rFonts w:ascii="Palatino Linotype" w:hAnsi="Palatino Linotype" w:cs="Tahoma"/>
          <w:sz w:val="22"/>
          <w:szCs w:val="22"/>
        </w:rPr>
        <w:t xml:space="preserve">ficio número </w:t>
      </w:r>
      <w:r>
        <w:rPr>
          <w:rFonts w:ascii="Palatino Linotype" w:hAnsi="Palatino Linotype" w:cs="Tahoma"/>
          <w:sz w:val="22"/>
          <w:szCs w:val="22"/>
        </w:rPr>
        <w:t>110/174</w:t>
      </w:r>
      <w:r w:rsidRPr="00CA2B9D">
        <w:rPr>
          <w:rFonts w:ascii="Palatino Linotype" w:hAnsi="Palatino Linotype" w:cs="Tahoma"/>
          <w:sz w:val="22"/>
          <w:szCs w:val="22"/>
        </w:rPr>
        <w:t>/2025,</w:t>
      </w:r>
      <w:r>
        <w:rPr>
          <w:rFonts w:ascii="Palatino Linotype" w:hAnsi="Palatino Linotype" w:cs="Tahoma"/>
          <w:sz w:val="22"/>
          <w:szCs w:val="22"/>
        </w:rPr>
        <w:t xml:space="preserve"> del once de abril de la presente anualidad,</w:t>
      </w:r>
      <w:r w:rsidRPr="00CA2B9D">
        <w:rPr>
          <w:rFonts w:ascii="Palatino Linotype" w:hAnsi="Palatino Linotype" w:cs="Tahoma"/>
          <w:sz w:val="22"/>
          <w:szCs w:val="22"/>
        </w:rPr>
        <w:t xml:space="preserve"> </w:t>
      </w:r>
      <w:r>
        <w:rPr>
          <w:rFonts w:ascii="Palatino Linotype" w:hAnsi="Palatino Linotype" w:cs="Tahoma"/>
          <w:sz w:val="22"/>
          <w:szCs w:val="22"/>
        </w:rPr>
        <w:t xml:space="preserve">suscrito por la Décima Regidora, dirigido al Titular de la Unidad de Transparencia, </w:t>
      </w:r>
      <w:r w:rsidRPr="00CA2B9D">
        <w:rPr>
          <w:rFonts w:ascii="Palatino Linotype" w:hAnsi="Palatino Linotype" w:cs="Tahoma"/>
          <w:sz w:val="22"/>
          <w:szCs w:val="22"/>
        </w:rPr>
        <w:t>a través del cual esencialmente ratifica su respuesta inicial</w:t>
      </w:r>
      <w:r>
        <w:rPr>
          <w:rFonts w:ascii="Palatino Linotype" w:hAnsi="Palatino Linotype" w:cs="Tahoma"/>
          <w:sz w:val="22"/>
          <w:szCs w:val="22"/>
        </w:rPr>
        <w:t>.</w:t>
      </w:r>
    </w:p>
    <w:p w14:paraId="246D05F2" w14:textId="77777777" w:rsidR="00C40125" w:rsidRDefault="00C40125" w:rsidP="00D80EC5">
      <w:pPr>
        <w:spacing w:line="360" w:lineRule="auto"/>
        <w:contextualSpacing/>
        <w:jc w:val="both"/>
        <w:rPr>
          <w:rFonts w:ascii="Palatino Linotype" w:hAnsi="Palatino Linotype" w:cs="Tahoma"/>
          <w:sz w:val="22"/>
          <w:szCs w:val="22"/>
        </w:rPr>
      </w:pPr>
    </w:p>
    <w:p w14:paraId="2163AEF4" w14:textId="2331E606" w:rsidR="00D95179" w:rsidRDefault="00D95179" w:rsidP="00D80EC5">
      <w:pPr>
        <w:spacing w:line="360" w:lineRule="auto"/>
        <w:contextualSpacing/>
        <w:jc w:val="both"/>
        <w:rPr>
          <w:rFonts w:ascii="Palatino Linotype" w:hAnsi="Palatino Linotype" w:cs="Tahoma"/>
          <w:sz w:val="22"/>
          <w:szCs w:val="22"/>
        </w:rPr>
      </w:pPr>
      <w:r>
        <w:rPr>
          <w:rFonts w:ascii="Palatino Linotype" w:hAnsi="Palatino Linotype" w:cs="Tahoma"/>
          <w:sz w:val="22"/>
          <w:szCs w:val="22"/>
        </w:rPr>
        <w:t>x) O</w:t>
      </w:r>
      <w:r w:rsidRPr="00CA2B9D">
        <w:rPr>
          <w:rFonts w:ascii="Palatino Linotype" w:hAnsi="Palatino Linotype" w:cs="Tahoma"/>
          <w:sz w:val="22"/>
          <w:szCs w:val="22"/>
        </w:rPr>
        <w:t xml:space="preserve">ficio número </w:t>
      </w:r>
      <w:r>
        <w:rPr>
          <w:rFonts w:ascii="Palatino Linotype" w:hAnsi="Palatino Linotype" w:cs="Tahoma"/>
          <w:sz w:val="22"/>
          <w:szCs w:val="22"/>
        </w:rPr>
        <w:t>REG8TOL/194</w:t>
      </w:r>
      <w:r w:rsidRPr="00CA2B9D">
        <w:rPr>
          <w:rFonts w:ascii="Palatino Linotype" w:hAnsi="Palatino Linotype" w:cs="Tahoma"/>
          <w:sz w:val="22"/>
          <w:szCs w:val="22"/>
        </w:rPr>
        <w:t>/2025,</w:t>
      </w:r>
      <w:r>
        <w:rPr>
          <w:rFonts w:ascii="Palatino Linotype" w:hAnsi="Palatino Linotype" w:cs="Tahoma"/>
          <w:sz w:val="22"/>
          <w:szCs w:val="22"/>
        </w:rPr>
        <w:t xml:space="preserve"> del veintiocho de abril de la presente anualidad,</w:t>
      </w:r>
      <w:r w:rsidRPr="00CA2B9D">
        <w:rPr>
          <w:rFonts w:ascii="Palatino Linotype" w:hAnsi="Palatino Linotype" w:cs="Tahoma"/>
          <w:sz w:val="22"/>
          <w:szCs w:val="22"/>
        </w:rPr>
        <w:t xml:space="preserve"> </w:t>
      </w:r>
      <w:r>
        <w:rPr>
          <w:rFonts w:ascii="Palatino Linotype" w:hAnsi="Palatino Linotype" w:cs="Tahoma"/>
          <w:sz w:val="22"/>
          <w:szCs w:val="22"/>
        </w:rPr>
        <w:t xml:space="preserve">suscrito por la Décima Regidora, dirigido al Titular de la Unidad de Transparencia, </w:t>
      </w:r>
      <w:r w:rsidRPr="00CA2B9D">
        <w:rPr>
          <w:rFonts w:ascii="Palatino Linotype" w:hAnsi="Palatino Linotype" w:cs="Tahoma"/>
          <w:sz w:val="22"/>
          <w:szCs w:val="22"/>
        </w:rPr>
        <w:t>a través del cual esencialmente ratifica su respuesta inicial</w:t>
      </w:r>
      <w:r>
        <w:rPr>
          <w:rFonts w:ascii="Palatino Linotype" w:hAnsi="Palatino Linotype" w:cs="Tahoma"/>
          <w:sz w:val="22"/>
          <w:szCs w:val="22"/>
        </w:rPr>
        <w:t>.</w:t>
      </w:r>
    </w:p>
    <w:p w14:paraId="0CA8AAA2" w14:textId="77777777" w:rsidR="00D95179" w:rsidRDefault="00D95179" w:rsidP="00D80EC5">
      <w:pPr>
        <w:spacing w:line="360" w:lineRule="auto"/>
        <w:contextualSpacing/>
        <w:jc w:val="both"/>
        <w:rPr>
          <w:rFonts w:ascii="Palatino Linotype" w:hAnsi="Palatino Linotype" w:cs="Tahoma"/>
          <w:sz w:val="22"/>
          <w:szCs w:val="22"/>
        </w:rPr>
      </w:pPr>
    </w:p>
    <w:p w14:paraId="1F67FB88" w14:textId="77777777" w:rsidR="00D95179" w:rsidRDefault="00D95179" w:rsidP="00D80EC5">
      <w:pPr>
        <w:spacing w:line="360" w:lineRule="auto"/>
        <w:contextualSpacing/>
        <w:jc w:val="both"/>
        <w:rPr>
          <w:rFonts w:ascii="Palatino Linotype" w:hAnsi="Palatino Linotype" w:cs="Tahoma"/>
          <w:sz w:val="22"/>
          <w:szCs w:val="22"/>
        </w:rPr>
      </w:pPr>
      <w:r>
        <w:rPr>
          <w:rFonts w:ascii="Palatino Linotype" w:hAnsi="Palatino Linotype" w:cs="Tahoma"/>
          <w:sz w:val="22"/>
          <w:szCs w:val="22"/>
        </w:rPr>
        <w:t>xi) Oficio número REG8TOL/123/2025, del siete de marzo de la presente anualidad, dirigido al Titular de la Unidad de Transparencia, por medio del cual manifiesta lo siguiente:</w:t>
      </w:r>
    </w:p>
    <w:p w14:paraId="1542B70E" w14:textId="77777777" w:rsidR="00D95179" w:rsidRDefault="00D95179" w:rsidP="00D80EC5">
      <w:pPr>
        <w:spacing w:line="360" w:lineRule="auto"/>
        <w:contextualSpacing/>
        <w:jc w:val="both"/>
        <w:rPr>
          <w:rFonts w:ascii="Palatino Linotype" w:hAnsi="Palatino Linotype" w:cs="Tahoma"/>
          <w:sz w:val="22"/>
          <w:szCs w:val="22"/>
        </w:rPr>
      </w:pPr>
    </w:p>
    <w:p w14:paraId="096BAB51" w14:textId="2E754AC7" w:rsidR="00D95179" w:rsidRPr="00D95179" w:rsidRDefault="00D95179" w:rsidP="00D80EC5">
      <w:pPr>
        <w:spacing w:line="360" w:lineRule="auto"/>
        <w:ind w:left="567" w:right="567"/>
        <w:contextualSpacing/>
        <w:jc w:val="both"/>
        <w:rPr>
          <w:rFonts w:ascii="Palatino Linotype" w:hAnsi="Palatino Linotype" w:cs="Tahoma"/>
          <w:i/>
          <w:iCs/>
        </w:rPr>
      </w:pPr>
      <w:r w:rsidRPr="00D95179">
        <w:rPr>
          <w:rFonts w:ascii="Palatino Linotype" w:hAnsi="Palatino Linotype" w:cs="Tahoma"/>
          <w:i/>
          <w:iCs/>
        </w:rPr>
        <w:t xml:space="preserve">“… Al respecto me permito informarle que después de efectuar una búsqueda exhaustiva en los archivos de la Octava Regiduría, nono se cuenta con la información solicitada, toda vez que, de los oficios y diversos documentos del periodo 2022-2024 no se cuenta con registro alguno, ya que </w:t>
      </w:r>
      <w:r w:rsidRPr="00D95179">
        <w:rPr>
          <w:rFonts w:ascii="Palatino Linotype" w:hAnsi="Palatino Linotype" w:cs="Tahoma"/>
          <w:i/>
          <w:iCs/>
        </w:rPr>
        <w:lastRenderedPageBreak/>
        <w:t>la titular de la Regiduría asumió el cargo a partir del 1 de enero de 2025, mismo que concluirá el 31 de diciembre de 2027…”</w:t>
      </w:r>
    </w:p>
    <w:p w14:paraId="122CD241" w14:textId="77777777" w:rsidR="00C40125" w:rsidRDefault="00C40125" w:rsidP="00D80EC5">
      <w:pPr>
        <w:spacing w:line="360" w:lineRule="auto"/>
        <w:contextualSpacing/>
        <w:jc w:val="both"/>
        <w:rPr>
          <w:rFonts w:ascii="Palatino Linotype" w:hAnsi="Palatino Linotype" w:cs="Tahoma"/>
          <w:sz w:val="22"/>
          <w:szCs w:val="22"/>
        </w:rPr>
      </w:pPr>
    </w:p>
    <w:p w14:paraId="16F5FE79" w14:textId="08123F22" w:rsidR="00D95179" w:rsidRDefault="00D95179" w:rsidP="00D80EC5">
      <w:pPr>
        <w:spacing w:line="360" w:lineRule="auto"/>
        <w:contextualSpacing/>
        <w:jc w:val="both"/>
        <w:rPr>
          <w:rFonts w:ascii="Palatino Linotype" w:hAnsi="Palatino Linotype" w:cs="Tahoma"/>
          <w:sz w:val="22"/>
          <w:szCs w:val="22"/>
        </w:rPr>
      </w:pPr>
      <w:r>
        <w:rPr>
          <w:rFonts w:ascii="Palatino Linotype" w:hAnsi="Palatino Linotype" w:cs="Tahoma"/>
          <w:sz w:val="22"/>
          <w:szCs w:val="22"/>
        </w:rPr>
        <w:t>xii) Oficio sin número del veintidós de abril de la presente anualidad, suscrito por el Titular de la Unidad de Transparencia, dirigido al Comisionado ponente a través del cual precisa que la Dirección General de Administración, Tesorería Municipal, las regidurías y sindicaturas ratifican sus respuestas iniciales.</w:t>
      </w:r>
    </w:p>
    <w:bookmarkEnd w:id="11"/>
    <w:p w14:paraId="623A681A" w14:textId="77777777" w:rsidR="00D95179" w:rsidRDefault="00D95179" w:rsidP="00D80EC5">
      <w:pPr>
        <w:spacing w:line="360" w:lineRule="auto"/>
        <w:contextualSpacing/>
        <w:jc w:val="both"/>
        <w:rPr>
          <w:rFonts w:ascii="Palatino Linotype" w:hAnsi="Palatino Linotype" w:cs="Tahoma"/>
          <w:sz w:val="22"/>
          <w:szCs w:val="22"/>
        </w:rPr>
      </w:pPr>
    </w:p>
    <w:p w14:paraId="746E846C" w14:textId="6E9A1BAD" w:rsidR="00D95179" w:rsidRDefault="00D95179" w:rsidP="00D80EC5">
      <w:pPr>
        <w:autoSpaceDE w:val="0"/>
        <w:autoSpaceDN w:val="0"/>
        <w:adjustRightInd w:val="0"/>
        <w:spacing w:line="360" w:lineRule="auto"/>
        <w:ind w:right="567"/>
        <w:contextualSpacing/>
        <w:jc w:val="both"/>
        <w:rPr>
          <w:rFonts w:ascii="Palatino Linotype" w:eastAsia="Batang" w:hAnsi="Palatino Linotype" w:cs="Tahoma"/>
          <w:b/>
          <w:bCs/>
          <w:sz w:val="22"/>
          <w:szCs w:val="22"/>
          <w:lang w:val="es-ES_tradnl"/>
        </w:rPr>
      </w:pPr>
      <w:bookmarkStart w:id="12" w:name="_Hlk208414371"/>
      <w:r w:rsidRPr="00C40125">
        <w:rPr>
          <w:rFonts w:ascii="Palatino Linotype" w:hAnsi="Palatino Linotype" w:cs="Tahoma"/>
          <w:b/>
          <w:bCs/>
          <w:sz w:val="22"/>
          <w:szCs w:val="22"/>
        </w:rPr>
        <w:t xml:space="preserve">Recurso de Revisión </w:t>
      </w:r>
      <w:r w:rsidRPr="00C40125">
        <w:rPr>
          <w:rFonts w:ascii="Palatino Linotype" w:eastAsia="Batang" w:hAnsi="Palatino Linotype" w:cs="Tahoma"/>
          <w:b/>
          <w:bCs/>
          <w:sz w:val="22"/>
          <w:szCs w:val="22"/>
          <w:lang w:val="es-ES_tradnl"/>
        </w:rPr>
        <w:t>0382</w:t>
      </w:r>
      <w:r w:rsidR="003357AB">
        <w:rPr>
          <w:rFonts w:ascii="Palatino Linotype" w:eastAsia="Batang" w:hAnsi="Palatino Linotype" w:cs="Tahoma"/>
          <w:b/>
          <w:bCs/>
          <w:sz w:val="22"/>
          <w:szCs w:val="22"/>
          <w:lang w:val="es-ES_tradnl"/>
        </w:rPr>
        <w:t>3</w:t>
      </w:r>
      <w:r w:rsidRPr="00C40125">
        <w:rPr>
          <w:rFonts w:ascii="Palatino Linotype" w:eastAsia="Batang" w:hAnsi="Palatino Linotype" w:cs="Tahoma"/>
          <w:b/>
          <w:bCs/>
          <w:sz w:val="22"/>
          <w:szCs w:val="22"/>
          <w:lang w:val="es-ES_tradnl"/>
        </w:rPr>
        <w:t>/INFOEM/IP/RR/2025</w:t>
      </w:r>
    </w:p>
    <w:p w14:paraId="1EDB83D9" w14:textId="77777777" w:rsidR="00D95179" w:rsidRDefault="00D95179" w:rsidP="00D80EC5">
      <w:pPr>
        <w:autoSpaceDE w:val="0"/>
        <w:autoSpaceDN w:val="0"/>
        <w:adjustRightInd w:val="0"/>
        <w:spacing w:line="360" w:lineRule="auto"/>
        <w:ind w:right="567"/>
        <w:contextualSpacing/>
        <w:jc w:val="both"/>
        <w:rPr>
          <w:rFonts w:ascii="Palatino Linotype" w:eastAsia="Batang" w:hAnsi="Palatino Linotype" w:cs="Tahoma"/>
          <w:b/>
          <w:bCs/>
          <w:sz w:val="22"/>
          <w:szCs w:val="22"/>
          <w:lang w:val="es-ES_tradnl"/>
        </w:rPr>
      </w:pPr>
    </w:p>
    <w:p w14:paraId="78073C1E" w14:textId="40896BD5" w:rsidR="00A51077" w:rsidRDefault="00A51077" w:rsidP="00D80EC5">
      <w:pPr>
        <w:spacing w:line="360" w:lineRule="auto"/>
        <w:contextualSpacing/>
        <w:jc w:val="both"/>
        <w:rPr>
          <w:rFonts w:ascii="Palatino Linotype" w:hAnsi="Palatino Linotype" w:cs="Tahoma"/>
          <w:sz w:val="22"/>
          <w:szCs w:val="22"/>
        </w:rPr>
      </w:pPr>
      <w:r w:rsidRPr="00CA2B9D">
        <w:rPr>
          <w:rFonts w:ascii="Palatino Linotype" w:hAnsi="Palatino Linotype" w:cs="Tahoma"/>
          <w:sz w:val="22"/>
          <w:szCs w:val="22"/>
        </w:rPr>
        <w:t>i)</w:t>
      </w:r>
      <w:r>
        <w:rPr>
          <w:rFonts w:ascii="Palatino Linotype" w:hAnsi="Palatino Linotype" w:cs="Tahoma"/>
          <w:sz w:val="22"/>
          <w:szCs w:val="22"/>
        </w:rPr>
        <w:t xml:space="preserve"> Oficio número 206010000/01902/2025, del diez de abril de la presente anualidad,</w:t>
      </w:r>
      <w:r w:rsidRPr="00CA2B9D">
        <w:rPr>
          <w:rFonts w:ascii="Palatino Linotype" w:hAnsi="Palatino Linotype" w:cs="Tahoma"/>
          <w:sz w:val="22"/>
          <w:szCs w:val="22"/>
        </w:rPr>
        <w:t xml:space="preserve"> </w:t>
      </w:r>
      <w:r>
        <w:rPr>
          <w:rFonts w:ascii="Palatino Linotype" w:hAnsi="Palatino Linotype" w:cs="Tahoma"/>
          <w:sz w:val="22"/>
          <w:szCs w:val="22"/>
        </w:rPr>
        <w:t xml:space="preserve">suscrito por la Directora General de Administración, dirigido al Titular de la Unidad de Transparencia, </w:t>
      </w:r>
      <w:r w:rsidRPr="00CA2B9D">
        <w:rPr>
          <w:rFonts w:ascii="Palatino Linotype" w:hAnsi="Palatino Linotype" w:cs="Tahoma"/>
          <w:sz w:val="22"/>
          <w:szCs w:val="22"/>
        </w:rPr>
        <w:t>a través del cual esencialmente ratifica su respuesta inicial</w:t>
      </w:r>
      <w:r>
        <w:rPr>
          <w:rFonts w:ascii="Palatino Linotype" w:hAnsi="Palatino Linotype" w:cs="Tahoma"/>
          <w:sz w:val="22"/>
          <w:szCs w:val="22"/>
        </w:rPr>
        <w:t>.</w:t>
      </w:r>
    </w:p>
    <w:p w14:paraId="49F968EB" w14:textId="77777777" w:rsidR="00A51077" w:rsidRDefault="00A51077" w:rsidP="00D80EC5">
      <w:pPr>
        <w:spacing w:line="360" w:lineRule="auto"/>
        <w:contextualSpacing/>
        <w:jc w:val="both"/>
        <w:rPr>
          <w:rFonts w:ascii="Palatino Linotype" w:hAnsi="Palatino Linotype" w:cs="Tahoma"/>
          <w:sz w:val="22"/>
          <w:szCs w:val="22"/>
        </w:rPr>
      </w:pPr>
    </w:p>
    <w:p w14:paraId="08BD654E" w14:textId="77777777" w:rsidR="00A51077" w:rsidRDefault="00A51077" w:rsidP="00D80EC5">
      <w:pPr>
        <w:spacing w:line="360" w:lineRule="auto"/>
        <w:contextualSpacing/>
        <w:jc w:val="both"/>
        <w:rPr>
          <w:rFonts w:ascii="Palatino Linotype" w:hAnsi="Palatino Linotype" w:cs="Tahoma"/>
          <w:sz w:val="22"/>
          <w:szCs w:val="22"/>
        </w:rPr>
      </w:pPr>
      <w:r>
        <w:rPr>
          <w:rFonts w:ascii="Palatino Linotype" w:hAnsi="Palatino Linotype" w:cs="Tahoma"/>
          <w:sz w:val="22"/>
          <w:szCs w:val="22"/>
        </w:rPr>
        <w:t>ii) Oficio número 7ºR/267/2025, del once de abril de la presente anualidad,</w:t>
      </w:r>
      <w:r w:rsidRPr="00CA2B9D">
        <w:rPr>
          <w:rFonts w:ascii="Palatino Linotype" w:hAnsi="Palatino Linotype" w:cs="Tahoma"/>
          <w:sz w:val="22"/>
          <w:szCs w:val="22"/>
        </w:rPr>
        <w:t xml:space="preserve"> </w:t>
      </w:r>
      <w:r>
        <w:rPr>
          <w:rFonts w:ascii="Palatino Linotype" w:hAnsi="Palatino Linotype" w:cs="Tahoma"/>
          <w:sz w:val="22"/>
          <w:szCs w:val="22"/>
        </w:rPr>
        <w:t xml:space="preserve">suscrito por la Séptima Regidora, dirigido al Titular de la Unidad de Transparencia, </w:t>
      </w:r>
      <w:r w:rsidRPr="00CA2B9D">
        <w:rPr>
          <w:rFonts w:ascii="Palatino Linotype" w:hAnsi="Palatino Linotype" w:cs="Tahoma"/>
          <w:sz w:val="22"/>
          <w:szCs w:val="22"/>
        </w:rPr>
        <w:t>a través del cual esencialmente ratifica su respuesta inicial</w:t>
      </w:r>
      <w:r>
        <w:rPr>
          <w:rFonts w:ascii="Palatino Linotype" w:hAnsi="Palatino Linotype" w:cs="Tahoma"/>
          <w:sz w:val="22"/>
          <w:szCs w:val="22"/>
        </w:rPr>
        <w:t>.</w:t>
      </w:r>
    </w:p>
    <w:p w14:paraId="1ED3CC28" w14:textId="77777777" w:rsidR="00A51077" w:rsidRDefault="00A51077" w:rsidP="00D80EC5">
      <w:pPr>
        <w:spacing w:line="360" w:lineRule="auto"/>
        <w:contextualSpacing/>
        <w:jc w:val="both"/>
        <w:rPr>
          <w:rFonts w:ascii="Palatino Linotype" w:hAnsi="Palatino Linotype" w:cs="Tahoma"/>
          <w:sz w:val="22"/>
          <w:szCs w:val="22"/>
        </w:rPr>
      </w:pPr>
    </w:p>
    <w:p w14:paraId="33498413" w14:textId="4A3587AE" w:rsidR="00A51077" w:rsidRDefault="00A51077" w:rsidP="00D80EC5">
      <w:pPr>
        <w:spacing w:line="360" w:lineRule="auto"/>
        <w:contextualSpacing/>
        <w:jc w:val="both"/>
        <w:rPr>
          <w:rFonts w:ascii="Palatino Linotype" w:hAnsi="Palatino Linotype" w:cs="Tahoma"/>
          <w:sz w:val="22"/>
          <w:szCs w:val="22"/>
        </w:rPr>
      </w:pPr>
      <w:r>
        <w:rPr>
          <w:rFonts w:ascii="Palatino Linotype" w:hAnsi="Palatino Linotype" w:cs="Tahoma"/>
          <w:sz w:val="22"/>
          <w:szCs w:val="22"/>
        </w:rPr>
        <w:t>iii) O</w:t>
      </w:r>
      <w:r w:rsidRPr="00CA2B9D">
        <w:rPr>
          <w:rFonts w:ascii="Palatino Linotype" w:hAnsi="Palatino Linotype" w:cs="Tahoma"/>
          <w:sz w:val="22"/>
          <w:szCs w:val="22"/>
        </w:rPr>
        <w:t xml:space="preserve">ficio número </w:t>
      </w:r>
      <w:r>
        <w:rPr>
          <w:rFonts w:ascii="Palatino Linotype" w:hAnsi="Palatino Linotype" w:cs="Tahoma"/>
          <w:sz w:val="22"/>
          <w:szCs w:val="22"/>
        </w:rPr>
        <w:t>TOLS</w:t>
      </w:r>
      <w:r w:rsidRPr="00CA2B9D">
        <w:rPr>
          <w:rFonts w:ascii="Palatino Linotype" w:hAnsi="Palatino Linotype" w:cs="Tahoma"/>
          <w:sz w:val="22"/>
          <w:szCs w:val="22"/>
        </w:rPr>
        <w:t>M</w:t>
      </w:r>
      <w:r>
        <w:rPr>
          <w:rFonts w:ascii="Palatino Linotype" w:hAnsi="Palatino Linotype" w:cs="Tahoma"/>
          <w:sz w:val="22"/>
          <w:szCs w:val="22"/>
        </w:rPr>
        <w:t>1</w:t>
      </w:r>
      <w:r w:rsidRPr="00CA2B9D">
        <w:rPr>
          <w:rFonts w:ascii="Palatino Linotype" w:hAnsi="Palatino Linotype" w:cs="Tahoma"/>
          <w:sz w:val="22"/>
          <w:szCs w:val="22"/>
        </w:rPr>
        <w:t>/</w:t>
      </w:r>
      <w:r>
        <w:rPr>
          <w:rFonts w:ascii="Palatino Linotype" w:hAnsi="Palatino Linotype" w:cs="Tahoma"/>
          <w:sz w:val="22"/>
          <w:szCs w:val="22"/>
        </w:rPr>
        <w:t>688</w:t>
      </w:r>
      <w:r w:rsidRPr="00CA2B9D">
        <w:rPr>
          <w:rFonts w:ascii="Palatino Linotype" w:hAnsi="Palatino Linotype" w:cs="Tahoma"/>
          <w:sz w:val="22"/>
          <w:szCs w:val="22"/>
        </w:rPr>
        <w:t>/2025,</w:t>
      </w:r>
      <w:r>
        <w:rPr>
          <w:rFonts w:ascii="Palatino Linotype" w:hAnsi="Palatino Linotype" w:cs="Tahoma"/>
          <w:sz w:val="22"/>
          <w:szCs w:val="22"/>
        </w:rPr>
        <w:t xml:space="preserve"> del nueve de abril de la presente anualidad,</w:t>
      </w:r>
      <w:r w:rsidRPr="00CA2B9D">
        <w:rPr>
          <w:rFonts w:ascii="Palatino Linotype" w:hAnsi="Palatino Linotype" w:cs="Tahoma"/>
          <w:sz w:val="22"/>
          <w:szCs w:val="22"/>
        </w:rPr>
        <w:t xml:space="preserve"> </w:t>
      </w:r>
      <w:r>
        <w:rPr>
          <w:rFonts w:ascii="Palatino Linotype" w:hAnsi="Palatino Linotype" w:cs="Tahoma"/>
          <w:sz w:val="22"/>
          <w:szCs w:val="22"/>
        </w:rPr>
        <w:t xml:space="preserve">suscrito por la Primera Síndico Municipal, dirigido al Titular de la Unidad de Transparencia, </w:t>
      </w:r>
      <w:r w:rsidRPr="00CA2B9D">
        <w:rPr>
          <w:rFonts w:ascii="Palatino Linotype" w:hAnsi="Palatino Linotype" w:cs="Tahoma"/>
          <w:sz w:val="22"/>
          <w:szCs w:val="22"/>
        </w:rPr>
        <w:t>a través del cual esencialmente ratifica su respuesta inicial</w:t>
      </w:r>
      <w:r>
        <w:rPr>
          <w:rFonts w:ascii="Palatino Linotype" w:hAnsi="Palatino Linotype" w:cs="Tahoma"/>
          <w:sz w:val="22"/>
          <w:szCs w:val="22"/>
        </w:rPr>
        <w:t>.</w:t>
      </w:r>
    </w:p>
    <w:p w14:paraId="48FAB65F" w14:textId="77777777" w:rsidR="00A51077" w:rsidRDefault="00A51077" w:rsidP="00D80EC5">
      <w:pPr>
        <w:spacing w:line="360" w:lineRule="auto"/>
        <w:contextualSpacing/>
        <w:jc w:val="both"/>
        <w:rPr>
          <w:rFonts w:ascii="Palatino Linotype" w:hAnsi="Palatino Linotype" w:cs="Tahoma"/>
          <w:sz w:val="22"/>
          <w:szCs w:val="22"/>
        </w:rPr>
      </w:pPr>
    </w:p>
    <w:p w14:paraId="02DDD4D8" w14:textId="549E4488" w:rsidR="00A51077" w:rsidRDefault="00A51077" w:rsidP="00D80EC5">
      <w:pPr>
        <w:spacing w:line="360" w:lineRule="auto"/>
        <w:contextualSpacing/>
        <w:jc w:val="both"/>
        <w:rPr>
          <w:rFonts w:ascii="Palatino Linotype" w:hAnsi="Palatino Linotype" w:cs="Tahoma"/>
          <w:sz w:val="22"/>
          <w:szCs w:val="22"/>
        </w:rPr>
      </w:pPr>
      <w:r>
        <w:rPr>
          <w:rFonts w:ascii="Palatino Linotype" w:hAnsi="Palatino Linotype" w:cs="Tahoma"/>
          <w:sz w:val="22"/>
          <w:szCs w:val="22"/>
        </w:rPr>
        <w:t>iv) Oficio número 4REG/TOL/0197/2025, del nueve de abril de la presente anualidad,</w:t>
      </w:r>
      <w:r w:rsidRPr="00CA2B9D">
        <w:rPr>
          <w:rFonts w:ascii="Palatino Linotype" w:hAnsi="Palatino Linotype" w:cs="Tahoma"/>
          <w:sz w:val="22"/>
          <w:szCs w:val="22"/>
        </w:rPr>
        <w:t xml:space="preserve"> </w:t>
      </w:r>
      <w:r>
        <w:rPr>
          <w:rFonts w:ascii="Palatino Linotype" w:hAnsi="Palatino Linotype" w:cs="Tahoma"/>
          <w:sz w:val="22"/>
          <w:szCs w:val="22"/>
        </w:rPr>
        <w:t xml:space="preserve">suscrito por la Cuarta Regidora, dirigido al Titular de la Unidad de Transparencia, </w:t>
      </w:r>
      <w:r w:rsidRPr="00CA2B9D">
        <w:rPr>
          <w:rFonts w:ascii="Palatino Linotype" w:hAnsi="Palatino Linotype" w:cs="Tahoma"/>
          <w:sz w:val="22"/>
          <w:szCs w:val="22"/>
        </w:rPr>
        <w:t>a través del cual esencialmente ratifica su respuesta inicial</w:t>
      </w:r>
      <w:r>
        <w:rPr>
          <w:rFonts w:ascii="Palatino Linotype" w:hAnsi="Palatino Linotype" w:cs="Tahoma"/>
          <w:sz w:val="22"/>
          <w:szCs w:val="22"/>
        </w:rPr>
        <w:t xml:space="preserve"> y adiciona lo siguiente:</w:t>
      </w:r>
    </w:p>
    <w:p w14:paraId="133B2409" w14:textId="77777777" w:rsidR="00A51077" w:rsidRDefault="00A51077" w:rsidP="00D80EC5">
      <w:pPr>
        <w:spacing w:line="360" w:lineRule="auto"/>
        <w:contextualSpacing/>
        <w:jc w:val="both"/>
        <w:rPr>
          <w:rFonts w:ascii="Palatino Linotype" w:hAnsi="Palatino Linotype" w:cs="Tahoma"/>
          <w:sz w:val="22"/>
          <w:szCs w:val="22"/>
        </w:rPr>
      </w:pPr>
    </w:p>
    <w:p w14:paraId="5EE21E46" w14:textId="77777777" w:rsidR="00A51077" w:rsidRPr="0083739F" w:rsidRDefault="00A51077" w:rsidP="00D80EC5">
      <w:pPr>
        <w:spacing w:line="360" w:lineRule="auto"/>
        <w:ind w:left="567" w:right="567"/>
        <w:contextualSpacing/>
        <w:jc w:val="both"/>
        <w:rPr>
          <w:rFonts w:ascii="Palatino Linotype" w:hAnsi="Palatino Linotype" w:cs="Tahoma"/>
          <w:i/>
          <w:iCs/>
        </w:rPr>
      </w:pPr>
      <w:r w:rsidRPr="0083739F">
        <w:rPr>
          <w:rFonts w:ascii="Palatino Linotype" w:hAnsi="Palatino Linotype" w:cs="Tahoma"/>
          <w:i/>
          <w:iCs/>
        </w:rPr>
        <w:t>“…</w:t>
      </w:r>
    </w:p>
    <w:p w14:paraId="23B04C55" w14:textId="0DEBB4EA" w:rsidR="00A51077" w:rsidRPr="0083739F" w:rsidRDefault="00A51077" w:rsidP="00D80EC5">
      <w:pPr>
        <w:spacing w:line="360" w:lineRule="auto"/>
        <w:ind w:left="567" w:right="567"/>
        <w:contextualSpacing/>
        <w:jc w:val="both"/>
        <w:rPr>
          <w:rFonts w:ascii="Palatino Linotype" w:hAnsi="Palatino Linotype" w:cs="Tahoma"/>
          <w:i/>
          <w:iCs/>
        </w:rPr>
      </w:pPr>
      <w:r w:rsidRPr="00A51077">
        <w:rPr>
          <w:rFonts w:ascii="Palatino Linotype" w:hAnsi="Palatino Linotype" w:cs="Tahoma"/>
          <w:i/>
          <w:iCs/>
        </w:rPr>
        <w:lastRenderedPageBreak/>
        <w:t>Al respecto, hago de su conocimiento que la solicitud número 00866/TOLUCA/IP/2025, fue contestada oportunamente a través del folio de respuesta 00866/TOLUCA/IP/2025/RSP/0006, así como del oficio número 4REG/TOL/0084/2025 por el que se indicó que no se cuenta con la información solicitada, debido a que derivado</w:t>
      </w:r>
      <w:r>
        <w:rPr>
          <w:rFonts w:ascii="Palatino Linotype" w:hAnsi="Palatino Linotype" w:cs="Tahoma"/>
          <w:i/>
          <w:iCs/>
        </w:rPr>
        <w:t xml:space="preserve"> d</w:t>
      </w:r>
      <w:r w:rsidRPr="0083739F">
        <w:rPr>
          <w:rFonts w:ascii="Palatino Linotype" w:hAnsi="Palatino Linotype" w:cs="Tahoma"/>
          <w:i/>
          <w:iCs/>
        </w:rPr>
        <w:t xml:space="preserve">el acto de entrega recepción de la Cuarta Regiduría realizado en fecha 1 de enero de 2025 no se recibió archivo de concentración ni de trámite, circunstancia que se informó el 24 de marzo del presente año mediante oficio número 4REG/TOL/0075/2025 (se adjuntan copias), a la Titular del Órgano Interno de Control Municipal, como parte de la solicitud de aclaraciones y observaciones con motivo del acto de </w:t>
      </w:r>
      <w:proofErr w:type="spellStart"/>
      <w:r w:rsidRPr="0083739F">
        <w:rPr>
          <w:rFonts w:ascii="Palatino Linotype" w:hAnsi="Palatino Linotype" w:cs="Tahoma"/>
          <w:i/>
          <w:iCs/>
        </w:rPr>
        <w:t>entregarecepción</w:t>
      </w:r>
      <w:proofErr w:type="spellEnd"/>
      <w:r w:rsidRPr="0083739F">
        <w:rPr>
          <w:rFonts w:ascii="Palatino Linotype" w:hAnsi="Palatino Linotype" w:cs="Tahoma"/>
          <w:i/>
          <w:iCs/>
        </w:rPr>
        <w:t xml:space="preserve"> antes mencionado.</w:t>
      </w:r>
    </w:p>
    <w:p w14:paraId="3D6D17BF" w14:textId="77777777" w:rsidR="00A51077" w:rsidRPr="0083739F" w:rsidRDefault="00A51077" w:rsidP="00D80EC5">
      <w:pPr>
        <w:spacing w:line="360" w:lineRule="auto"/>
        <w:ind w:left="567" w:right="567"/>
        <w:contextualSpacing/>
        <w:jc w:val="both"/>
        <w:rPr>
          <w:rFonts w:ascii="Palatino Linotype" w:hAnsi="Palatino Linotype" w:cs="Tahoma"/>
          <w:i/>
          <w:iCs/>
        </w:rPr>
      </w:pPr>
      <w:r w:rsidRPr="0083739F">
        <w:rPr>
          <w:rFonts w:ascii="Palatino Linotype" w:hAnsi="Palatino Linotype" w:cs="Tahoma"/>
          <w:i/>
          <w:iCs/>
        </w:rPr>
        <w:t>…”</w:t>
      </w:r>
    </w:p>
    <w:p w14:paraId="2A57BC41" w14:textId="77777777" w:rsidR="00A51077" w:rsidRDefault="00A51077" w:rsidP="00D80EC5">
      <w:pPr>
        <w:spacing w:line="360" w:lineRule="auto"/>
        <w:contextualSpacing/>
        <w:jc w:val="both"/>
        <w:rPr>
          <w:rFonts w:ascii="Palatino Linotype" w:hAnsi="Palatino Linotype" w:cs="Tahoma"/>
          <w:sz w:val="22"/>
          <w:szCs w:val="22"/>
        </w:rPr>
      </w:pPr>
    </w:p>
    <w:p w14:paraId="34862003" w14:textId="2DA2C295" w:rsidR="00F73447" w:rsidRDefault="00A51077" w:rsidP="00D80EC5">
      <w:pPr>
        <w:spacing w:line="360" w:lineRule="auto"/>
        <w:contextualSpacing/>
        <w:jc w:val="both"/>
        <w:rPr>
          <w:rFonts w:ascii="Palatino Linotype" w:hAnsi="Palatino Linotype" w:cs="Tahoma"/>
          <w:sz w:val="22"/>
          <w:szCs w:val="22"/>
        </w:rPr>
      </w:pPr>
      <w:r>
        <w:rPr>
          <w:rFonts w:ascii="Palatino Linotype" w:hAnsi="Palatino Linotype" w:cs="Tahoma"/>
          <w:sz w:val="22"/>
          <w:szCs w:val="22"/>
        </w:rPr>
        <w:t xml:space="preserve">v) </w:t>
      </w:r>
      <w:r w:rsidR="00F73447">
        <w:rPr>
          <w:rFonts w:ascii="Palatino Linotype" w:hAnsi="Palatino Linotype" w:cs="Tahoma"/>
          <w:sz w:val="22"/>
          <w:szCs w:val="22"/>
        </w:rPr>
        <w:t>Oficio número 4REG/TOL/0201/2025, del veintiuno de abril de la presente anualidad,</w:t>
      </w:r>
      <w:r w:rsidR="00F73447" w:rsidRPr="00CA2B9D">
        <w:rPr>
          <w:rFonts w:ascii="Palatino Linotype" w:hAnsi="Palatino Linotype" w:cs="Tahoma"/>
          <w:sz w:val="22"/>
          <w:szCs w:val="22"/>
        </w:rPr>
        <w:t xml:space="preserve"> </w:t>
      </w:r>
      <w:r w:rsidR="00F73447">
        <w:rPr>
          <w:rFonts w:ascii="Palatino Linotype" w:hAnsi="Palatino Linotype" w:cs="Tahoma"/>
          <w:sz w:val="22"/>
          <w:szCs w:val="22"/>
        </w:rPr>
        <w:t xml:space="preserve">suscrito por la Cuarta Regidora, dirigido a la Titular de la Unidad de Transparencia, </w:t>
      </w:r>
      <w:r w:rsidR="00F73447" w:rsidRPr="00CA2B9D">
        <w:rPr>
          <w:rFonts w:ascii="Palatino Linotype" w:hAnsi="Palatino Linotype" w:cs="Tahoma"/>
          <w:sz w:val="22"/>
          <w:szCs w:val="22"/>
        </w:rPr>
        <w:t xml:space="preserve">a través del </w:t>
      </w:r>
      <w:r w:rsidR="00F73447">
        <w:rPr>
          <w:rFonts w:ascii="Palatino Linotype" w:hAnsi="Palatino Linotype" w:cs="Tahoma"/>
          <w:sz w:val="22"/>
          <w:szCs w:val="22"/>
        </w:rPr>
        <w:t>cual se señala lo siguiente:</w:t>
      </w:r>
    </w:p>
    <w:p w14:paraId="6AA332A9" w14:textId="77777777" w:rsidR="00F73447" w:rsidRDefault="00F73447" w:rsidP="00D80EC5">
      <w:pPr>
        <w:spacing w:line="360" w:lineRule="auto"/>
        <w:contextualSpacing/>
        <w:jc w:val="both"/>
        <w:rPr>
          <w:rFonts w:ascii="Palatino Linotype" w:hAnsi="Palatino Linotype" w:cs="Tahoma"/>
          <w:sz w:val="22"/>
          <w:szCs w:val="22"/>
        </w:rPr>
      </w:pPr>
    </w:p>
    <w:p w14:paraId="52D339CA" w14:textId="77777777" w:rsidR="00F73447" w:rsidRPr="00F73447" w:rsidRDefault="00F73447" w:rsidP="00D80EC5">
      <w:pPr>
        <w:spacing w:line="360" w:lineRule="auto"/>
        <w:ind w:left="567" w:right="567"/>
        <w:contextualSpacing/>
        <w:jc w:val="both"/>
        <w:rPr>
          <w:rFonts w:ascii="Palatino Linotype" w:hAnsi="Palatino Linotype" w:cs="Tahoma"/>
          <w:i/>
          <w:iCs/>
        </w:rPr>
      </w:pPr>
      <w:r w:rsidRPr="00F73447">
        <w:rPr>
          <w:rFonts w:ascii="Palatino Linotype" w:hAnsi="Palatino Linotype" w:cs="Tahoma"/>
          <w:i/>
          <w:iCs/>
        </w:rPr>
        <w:t xml:space="preserve">Al respecto, hago de su conocimiento que la solicitud número 00866/TOLUCA/IP/2025, fue contestada oportunamente a través del folio de respuesta 00866/TOLUCA/IP/2025/RSP/0006, así como del oficio número 4REG/TOL/0084/2025 en el que se manifestó lo siguiente: </w:t>
      </w:r>
    </w:p>
    <w:p w14:paraId="62CD2347" w14:textId="77777777" w:rsidR="00F73447" w:rsidRPr="00F73447" w:rsidRDefault="00F73447" w:rsidP="00D80EC5">
      <w:pPr>
        <w:spacing w:line="360" w:lineRule="auto"/>
        <w:ind w:left="567" w:right="567"/>
        <w:contextualSpacing/>
        <w:jc w:val="both"/>
        <w:rPr>
          <w:rFonts w:ascii="Palatino Linotype" w:hAnsi="Palatino Linotype" w:cs="Tahoma"/>
          <w:i/>
          <w:iCs/>
        </w:rPr>
      </w:pPr>
    </w:p>
    <w:p w14:paraId="16D76657" w14:textId="77777777" w:rsidR="00F73447" w:rsidRPr="00F73447" w:rsidRDefault="00F73447" w:rsidP="00D80EC5">
      <w:pPr>
        <w:spacing w:line="360" w:lineRule="auto"/>
        <w:ind w:left="567" w:right="567"/>
        <w:contextualSpacing/>
        <w:jc w:val="both"/>
        <w:rPr>
          <w:rFonts w:ascii="Palatino Linotype" w:hAnsi="Palatino Linotype" w:cs="Tahoma"/>
          <w:i/>
          <w:iCs/>
        </w:rPr>
      </w:pPr>
      <w:r w:rsidRPr="00F73447">
        <w:rPr>
          <w:rFonts w:ascii="Palatino Linotype" w:hAnsi="Palatino Linotype" w:cs="Tahoma"/>
          <w:i/>
          <w:iCs/>
        </w:rPr>
        <w:t xml:space="preserve">...hago de su conocimiento que después de una búsqueda exhaustiva en nuestras oficinas no se encontraron documentos concernientes a los oficios firmados por la Cuarta Regidora para el periodo 2022-2024, esto debido a que no se hizo entrega de información concerniente al archivo de concentración y en trámite en el acto de entrega-recepción de fecha 1 de enero de 2025. </w:t>
      </w:r>
    </w:p>
    <w:p w14:paraId="54C7F798" w14:textId="77777777" w:rsidR="00F73447" w:rsidRPr="00F73447" w:rsidRDefault="00F73447" w:rsidP="00D80EC5">
      <w:pPr>
        <w:spacing w:line="360" w:lineRule="auto"/>
        <w:ind w:left="567" w:right="567"/>
        <w:contextualSpacing/>
        <w:jc w:val="both"/>
        <w:rPr>
          <w:rFonts w:ascii="Palatino Linotype" w:hAnsi="Palatino Linotype" w:cs="Tahoma"/>
          <w:i/>
          <w:iCs/>
        </w:rPr>
      </w:pPr>
    </w:p>
    <w:p w14:paraId="3C9E78FC" w14:textId="77777777" w:rsidR="00F73447" w:rsidRPr="00F73447" w:rsidRDefault="00F73447" w:rsidP="00D80EC5">
      <w:pPr>
        <w:spacing w:line="360" w:lineRule="auto"/>
        <w:ind w:left="567" w:right="567"/>
        <w:contextualSpacing/>
        <w:jc w:val="both"/>
        <w:rPr>
          <w:rFonts w:ascii="Palatino Linotype" w:hAnsi="Palatino Linotype" w:cs="Tahoma"/>
          <w:i/>
          <w:iCs/>
        </w:rPr>
      </w:pPr>
      <w:r w:rsidRPr="00F73447">
        <w:rPr>
          <w:rFonts w:ascii="Palatino Linotype" w:hAnsi="Palatino Linotype" w:cs="Tahoma"/>
          <w:i/>
          <w:iCs/>
        </w:rPr>
        <w:t xml:space="preserve">En esto sentido la suscrita se encuentra imposibilitada para entregar la información requerida. </w:t>
      </w:r>
    </w:p>
    <w:p w14:paraId="1C3BC662" w14:textId="77777777" w:rsidR="00F73447" w:rsidRPr="00F73447" w:rsidRDefault="00F73447" w:rsidP="00D80EC5">
      <w:pPr>
        <w:spacing w:line="360" w:lineRule="auto"/>
        <w:ind w:left="567" w:right="567"/>
        <w:contextualSpacing/>
        <w:jc w:val="both"/>
        <w:rPr>
          <w:rFonts w:ascii="Palatino Linotype" w:hAnsi="Palatino Linotype" w:cs="Tahoma"/>
          <w:i/>
          <w:iCs/>
        </w:rPr>
      </w:pPr>
    </w:p>
    <w:p w14:paraId="2BB070CA" w14:textId="26942427" w:rsidR="00F73447" w:rsidRPr="00F73447" w:rsidRDefault="00F73447" w:rsidP="00D80EC5">
      <w:pPr>
        <w:spacing w:line="360" w:lineRule="auto"/>
        <w:ind w:left="567" w:right="567"/>
        <w:contextualSpacing/>
        <w:jc w:val="both"/>
        <w:rPr>
          <w:rFonts w:ascii="Palatino Linotype" w:hAnsi="Palatino Linotype" w:cs="Tahoma"/>
          <w:i/>
          <w:iCs/>
        </w:rPr>
      </w:pPr>
      <w:r w:rsidRPr="00F73447">
        <w:rPr>
          <w:rFonts w:ascii="Palatino Linotype" w:hAnsi="Palatino Linotype" w:cs="Tahoma"/>
          <w:i/>
          <w:iCs/>
        </w:rPr>
        <w:t xml:space="preserve">Cabe hacer mención que tal circunstancia que se informó el 24 de marzo del presente año mediante oficio número 4REG/TOL/0075/2025 (se adjuntan copias), a la Titular del Órgano Interno de </w:t>
      </w:r>
      <w:r w:rsidRPr="00F73447">
        <w:rPr>
          <w:rFonts w:ascii="Palatino Linotype" w:hAnsi="Palatino Linotype" w:cs="Tahoma"/>
          <w:i/>
          <w:iCs/>
        </w:rPr>
        <w:lastRenderedPageBreak/>
        <w:t>Control Municipal, como parte de la solicitud de aclaraciones y observaciones con motivo del acto de entrega-recepción antes mencionado.</w:t>
      </w:r>
    </w:p>
    <w:p w14:paraId="5CFCBF36" w14:textId="19CF8399" w:rsidR="00F73447" w:rsidRPr="00F73447" w:rsidRDefault="00F73447" w:rsidP="00D80EC5">
      <w:pPr>
        <w:spacing w:line="360" w:lineRule="auto"/>
        <w:ind w:left="567" w:right="567"/>
        <w:contextualSpacing/>
        <w:jc w:val="both"/>
        <w:rPr>
          <w:rFonts w:ascii="Palatino Linotype" w:hAnsi="Palatino Linotype" w:cs="Tahoma"/>
          <w:i/>
          <w:iCs/>
        </w:rPr>
      </w:pPr>
      <w:r w:rsidRPr="00F73447">
        <w:rPr>
          <w:rFonts w:ascii="Palatino Linotype" w:hAnsi="Palatino Linotype" w:cs="Tahoma"/>
          <w:i/>
          <w:iCs/>
        </w:rPr>
        <w:t>…”</w:t>
      </w:r>
    </w:p>
    <w:p w14:paraId="09D4E84D" w14:textId="77777777" w:rsidR="00F73447" w:rsidRDefault="00F73447" w:rsidP="00D80EC5">
      <w:pPr>
        <w:spacing w:line="360" w:lineRule="auto"/>
        <w:contextualSpacing/>
        <w:jc w:val="both"/>
        <w:rPr>
          <w:rFonts w:ascii="Palatino Linotype" w:hAnsi="Palatino Linotype" w:cs="Tahoma"/>
          <w:sz w:val="22"/>
          <w:szCs w:val="22"/>
        </w:rPr>
      </w:pPr>
    </w:p>
    <w:p w14:paraId="606359E4" w14:textId="4C2FF92D" w:rsidR="00A51077" w:rsidRDefault="00F73447" w:rsidP="00D80EC5">
      <w:pPr>
        <w:spacing w:line="360" w:lineRule="auto"/>
        <w:contextualSpacing/>
        <w:jc w:val="both"/>
        <w:rPr>
          <w:rFonts w:ascii="Palatino Linotype" w:hAnsi="Palatino Linotype" w:cs="Tahoma"/>
          <w:sz w:val="22"/>
          <w:szCs w:val="22"/>
        </w:rPr>
      </w:pPr>
      <w:proofErr w:type="gramStart"/>
      <w:r>
        <w:rPr>
          <w:rFonts w:ascii="Palatino Linotype" w:hAnsi="Palatino Linotype" w:cs="Tahoma"/>
          <w:sz w:val="22"/>
          <w:szCs w:val="22"/>
        </w:rPr>
        <w:t>vi</w:t>
      </w:r>
      <w:proofErr w:type="gramEnd"/>
      <w:r>
        <w:rPr>
          <w:rFonts w:ascii="Palatino Linotype" w:hAnsi="Palatino Linotype" w:cs="Tahoma"/>
          <w:sz w:val="22"/>
          <w:szCs w:val="22"/>
        </w:rPr>
        <w:t xml:space="preserve">) </w:t>
      </w:r>
      <w:r w:rsidR="00A51077">
        <w:rPr>
          <w:rFonts w:ascii="Palatino Linotype" w:hAnsi="Palatino Linotype" w:cs="Tahoma"/>
          <w:sz w:val="22"/>
          <w:szCs w:val="22"/>
        </w:rPr>
        <w:t>Oficio número 4REG/TOL/0</w:t>
      </w:r>
      <w:r w:rsidR="00194557">
        <w:rPr>
          <w:rFonts w:ascii="Palatino Linotype" w:hAnsi="Palatino Linotype" w:cs="Tahoma"/>
          <w:sz w:val="22"/>
          <w:szCs w:val="22"/>
        </w:rPr>
        <w:t>0</w:t>
      </w:r>
      <w:r w:rsidR="00A51077">
        <w:rPr>
          <w:rFonts w:ascii="Palatino Linotype" w:hAnsi="Palatino Linotype" w:cs="Tahoma"/>
          <w:sz w:val="22"/>
          <w:szCs w:val="22"/>
        </w:rPr>
        <w:t>7</w:t>
      </w:r>
      <w:r w:rsidR="00194557">
        <w:rPr>
          <w:rFonts w:ascii="Palatino Linotype" w:hAnsi="Palatino Linotype" w:cs="Tahoma"/>
          <w:sz w:val="22"/>
          <w:szCs w:val="22"/>
        </w:rPr>
        <w:t>5</w:t>
      </w:r>
      <w:r w:rsidR="00A51077">
        <w:rPr>
          <w:rFonts w:ascii="Palatino Linotype" w:hAnsi="Palatino Linotype" w:cs="Tahoma"/>
          <w:sz w:val="22"/>
          <w:szCs w:val="22"/>
        </w:rPr>
        <w:t>/2025, del</w:t>
      </w:r>
      <w:r w:rsidR="00194557">
        <w:rPr>
          <w:rFonts w:ascii="Palatino Linotype" w:hAnsi="Palatino Linotype" w:cs="Tahoma"/>
          <w:sz w:val="22"/>
          <w:szCs w:val="22"/>
        </w:rPr>
        <w:t xml:space="preserve"> veinticuatro de marzo </w:t>
      </w:r>
      <w:r w:rsidR="00A51077">
        <w:rPr>
          <w:rFonts w:ascii="Palatino Linotype" w:hAnsi="Palatino Linotype" w:cs="Tahoma"/>
          <w:sz w:val="22"/>
          <w:szCs w:val="22"/>
        </w:rPr>
        <w:t>de la presente anualidad,</w:t>
      </w:r>
      <w:r w:rsidR="00A51077" w:rsidRPr="00CA2B9D">
        <w:rPr>
          <w:rFonts w:ascii="Palatino Linotype" w:hAnsi="Palatino Linotype" w:cs="Tahoma"/>
          <w:sz w:val="22"/>
          <w:szCs w:val="22"/>
        </w:rPr>
        <w:t xml:space="preserve"> </w:t>
      </w:r>
      <w:r w:rsidR="00A51077">
        <w:rPr>
          <w:rFonts w:ascii="Palatino Linotype" w:hAnsi="Palatino Linotype" w:cs="Tahoma"/>
          <w:sz w:val="22"/>
          <w:szCs w:val="22"/>
        </w:rPr>
        <w:t xml:space="preserve">suscrito por la Cuarta Regidora, dirigido </w:t>
      </w:r>
      <w:r w:rsidR="00194557">
        <w:rPr>
          <w:rFonts w:ascii="Palatino Linotype" w:hAnsi="Palatino Linotype" w:cs="Tahoma"/>
          <w:sz w:val="22"/>
          <w:szCs w:val="22"/>
        </w:rPr>
        <w:t xml:space="preserve">a </w:t>
      </w:r>
      <w:r w:rsidR="00A51077">
        <w:rPr>
          <w:rFonts w:ascii="Palatino Linotype" w:hAnsi="Palatino Linotype" w:cs="Tahoma"/>
          <w:sz w:val="22"/>
          <w:szCs w:val="22"/>
        </w:rPr>
        <w:t>l</w:t>
      </w:r>
      <w:r w:rsidR="00194557">
        <w:rPr>
          <w:rFonts w:ascii="Palatino Linotype" w:hAnsi="Palatino Linotype" w:cs="Tahoma"/>
          <w:sz w:val="22"/>
          <w:szCs w:val="22"/>
        </w:rPr>
        <w:t>a</w:t>
      </w:r>
      <w:r w:rsidR="00A51077">
        <w:rPr>
          <w:rFonts w:ascii="Palatino Linotype" w:hAnsi="Palatino Linotype" w:cs="Tahoma"/>
          <w:sz w:val="22"/>
          <w:szCs w:val="22"/>
        </w:rPr>
        <w:t xml:space="preserve"> Titular del </w:t>
      </w:r>
      <w:r w:rsidR="00194557">
        <w:rPr>
          <w:rFonts w:ascii="Palatino Linotype" w:hAnsi="Palatino Linotype" w:cs="Tahoma"/>
          <w:sz w:val="22"/>
          <w:szCs w:val="22"/>
        </w:rPr>
        <w:t>Órgano Interno de Control</w:t>
      </w:r>
      <w:r w:rsidR="00A51077">
        <w:rPr>
          <w:rFonts w:ascii="Palatino Linotype" w:hAnsi="Palatino Linotype" w:cs="Tahoma"/>
          <w:sz w:val="22"/>
          <w:szCs w:val="22"/>
        </w:rPr>
        <w:t xml:space="preserve">, </w:t>
      </w:r>
      <w:r w:rsidR="00A51077" w:rsidRPr="00CA2B9D">
        <w:rPr>
          <w:rFonts w:ascii="Palatino Linotype" w:hAnsi="Palatino Linotype" w:cs="Tahoma"/>
          <w:sz w:val="22"/>
          <w:szCs w:val="22"/>
        </w:rPr>
        <w:t xml:space="preserve">a través del </w:t>
      </w:r>
      <w:r w:rsidR="00194557">
        <w:rPr>
          <w:rFonts w:ascii="Palatino Linotype" w:hAnsi="Palatino Linotype" w:cs="Tahoma"/>
          <w:sz w:val="22"/>
          <w:szCs w:val="22"/>
        </w:rPr>
        <w:t xml:space="preserve">cual se señala </w:t>
      </w:r>
      <w:r w:rsidR="00A51077">
        <w:rPr>
          <w:rFonts w:ascii="Palatino Linotype" w:hAnsi="Palatino Linotype" w:cs="Tahoma"/>
          <w:sz w:val="22"/>
          <w:szCs w:val="22"/>
        </w:rPr>
        <w:t>lo siguiente:</w:t>
      </w:r>
    </w:p>
    <w:p w14:paraId="138BD8B0" w14:textId="77777777" w:rsidR="00194557" w:rsidRDefault="00194557" w:rsidP="00D80EC5">
      <w:pPr>
        <w:spacing w:line="360" w:lineRule="auto"/>
        <w:contextualSpacing/>
        <w:jc w:val="both"/>
        <w:rPr>
          <w:rFonts w:ascii="Palatino Linotype" w:hAnsi="Palatino Linotype" w:cs="Tahoma"/>
          <w:sz w:val="22"/>
          <w:szCs w:val="22"/>
        </w:rPr>
      </w:pPr>
    </w:p>
    <w:p w14:paraId="084AA64F" w14:textId="0B292D54" w:rsidR="00194557" w:rsidRPr="00194557" w:rsidRDefault="00194557" w:rsidP="00D80EC5">
      <w:pPr>
        <w:spacing w:line="360" w:lineRule="auto"/>
        <w:ind w:left="567" w:right="567"/>
        <w:contextualSpacing/>
        <w:jc w:val="both"/>
        <w:rPr>
          <w:rFonts w:ascii="Palatino Linotype" w:hAnsi="Palatino Linotype" w:cs="Tahoma"/>
          <w:i/>
          <w:iCs/>
          <w:sz w:val="22"/>
          <w:szCs w:val="22"/>
        </w:rPr>
      </w:pPr>
      <w:r w:rsidRPr="00194557">
        <w:rPr>
          <w:rFonts w:ascii="Palatino Linotype" w:hAnsi="Palatino Linotype" w:cs="Tahoma"/>
          <w:i/>
          <w:iCs/>
          <w:sz w:val="22"/>
          <w:szCs w:val="22"/>
        </w:rPr>
        <w:t>“…</w:t>
      </w:r>
    </w:p>
    <w:p w14:paraId="1F626602" w14:textId="77777777" w:rsidR="00194557" w:rsidRPr="00194557" w:rsidRDefault="00194557" w:rsidP="00D80EC5">
      <w:pPr>
        <w:spacing w:line="360" w:lineRule="auto"/>
        <w:ind w:left="567" w:right="567"/>
        <w:contextualSpacing/>
        <w:jc w:val="both"/>
        <w:rPr>
          <w:rFonts w:ascii="Palatino Linotype" w:hAnsi="Palatino Linotype" w:cs="Tahoma"/>
          <w:i/>
          <w:iCs/>
          <w:sz w:val="22"/>
          <w:szCs w:val="22"/>
        </w:rPr>
      </w:pPr>
      <w:r w:rsidRPr="00194557">
        <w:rPr>
          <w:rFonts w:ascii="Palatino Linotype" w:hAnsi="Palatino Linotype" w:cs="Tahoma"/>
          <w:i/>
          <w:iCs/>
          <w:sz w:val="22"/>
          <w:szCs w:val="22"/>
        </w:rPr>
        <w:t xml:space="preserve">Reciba un cordial saludo, me sirvo del presente para referirme a su oficio número 20301000/437/2025 en que solicita presentar las observaciones correspondientes a el acta entrega-recepción del día 1 de enero de 2025 de esta Cuarta Regiduría. </w:t>
      </w:r>
    </w:p>
    <w:p w14:paraId="4326927D" w14:textId="77777777" w:rsidR="00194557" w:rsidRPr="00194557" w:rsidRDefault="00194557" w:rsidP="00D80EC5">
      <w:pPr>
        <w:spacing w:line="360" w:lineRule="auto"/>
        <w:ind w:left="567" w:right="567"/>
        <w:contextualSpacing/>
        <w:jc w:val="both"/>
        <w:rPr>
          <w:rFonts w:ascii="Palatino Linotype" w:hAnsi="Palatino Linotype" w:cs="Tahoma"/>
          <w:i/>
          <w:iCs/>
          <w:sz w:val="22"/>
          <w:szCs w:val="22"/>
        </w:rPr>
      </w:pPr>
    </w:p>
    <w:p w14:paraId="48BFD4E7" w14:textId="4E597F31" w:rsidR="00194557" w:rsidRPr="00194557" w:rsidRDefault="00194557" w:rsidP="00D80EC5">
      <w:pPr>
        <w:spacing w:line="360" w:lineRule="auto"/>
        <w:ind w:left="567" w:right="567"/>
        <w:contextualSpacing/>
        <w:jc w:val="both"/>
        <w:rPr>
          <w:rFonts w:ascii="Palatino Linotype" w:hAnsi="Palatino Linotype" w:cs="Tahoma"/>
          <w:i/>
          <w:iCs/>
          <w:sz w:val="22"/>
          <w:szCs w:val="22"/>
        </w:rPr>
      </w:pPr>
      <w:r w:rsidRPr="00194557">
        <w:rPr>
          <w:rFonts w:ascii="Palatino Linotype" w:hAnsi="Palatino Linotype" w:cs="Tahoma"/>
          <w:i/>
          <w:iCs/>
          <w:sz w:val="22"/>
          <w:szCs w:val="22"/>
        </w:rPr>
        <w:t>Al respecto, anexo de forma física y digital el formato denominado “Identificación de Observaciones derivadas de la Entrega-Recepción (Administración saliente 2022-2024)"…”</w:t>
      </w:r>
    </w:p>
    <w:p w14:paraId="4403FA83" w14:textId="5E7C6AC0" w:rsidR="00A51077" w:rsidRDefault="00A51077" w:rsidP="00D80EC5">
      <w:pPr>
        <w:spacing w:line="360" w:lineRule="auto"/>
        <w:contextualSpacing/>
        <w:jc w:val="both"/>
        <w:rPr>
          <w:rFonts w:ascii="Palatino Linotype" w:hAnsi="Palatino Linotype" w:cs="Tahoma"/>
          <w:sz w:val="22"/>
          <w:szCs w:val="22"/>
        </w:rPr>
      </w:pPr>
    </w:p>
    <w:p w14:paraId="1F88BA7F" w14:textId="411CCB6C" w:rsidR="00194557" w:rsidRDefault="00194557" w:rsidP="00D80EC5">
      <w:pPr>
        <w:spacing w:line="360" w:lineRule="auto"/>
        <w:contextualSpacing/>
        <w:jc w:val="both"/>
        <w:rPr>
          <w:rFonts w:ascii="Palatino Linotype" w:hAnsi="Palatino Linotype" w:cs="Tahoma"/>
          <w:sz w:val="22"/>
          <w:szCs w:val="22"/>
        </w:rPr>
      </w:pPr>
      <w:r>
        <w:rPr>
          <w:rFonts w:ascii="Palatino Linotype" w:hAnsi="Palatino Linotype" w:cs="Tahoma"/>
          <w:sz w:val="22"/>
          <w:szCs w:val="22"/>
        </w:rPr>
        <w:t>vi</w:t>
      </w:r>
      <w:r w:rsidR="00F73447">
        <w:rPr>
          <w:rFonts w:ascii="Palatino Linotype" w:hAnsi="Palatino Linotype" w:cs="Tahoma"/>
          <w:sz w:val="22"/>
          <w:szCs w:val="22"/>
        </w:rPr>
        <w:t>i</w:t>
      </w:r>
      <w:r>
        <w:rPr>
          <w:rFonts w:ascii="Palatino Linotype" w:hAnsi="Palatino Linotype" w:cs="Tahoma"/>
          <w:sz w:val="22"/>
          <w:szCs w:val="22"/>
        </w:rPr>
        <w:t>) Oficio número REG12/146/2025, del catorce de abril de la presente anualidad,</w:t>
      </w:r>
      <w:r w:rsidRPr="00CA2B9D">
        <w:rPr>
          <w:rFonts w:ascii="Palatino Linotype" w:hAnsi="Palatino Linotype" w:cs="Tahoma"/>
          <w:sz w:val="22"/>
          <w:szCs w:val="22"/>
        </w:rPr>
        <w:t xml:space="preserve"> </w:t>
      </w:r>
      <w:r>
        <w:rPr>
          <w:rFonts w:ascii="Palatino Linotype" w:hAnsi="Palatino Linotype" w:cs="Tahoma"/>
          <w:sz w:val="22"/>
          <w:szCs w:val="22"/>
        </w:rPr>
        <w:t xml:space="preserve">suscrito por la Décima Segunda Regidora, dirigido al Titular de la Unidad de Transparencia, </w:t>
      </w:r>
      <w:r w:rsidRPr="00CA2B9D">
        <w:rPr>
          <w:rFonts w:ascii="Palatino Linotype" w:hAnsi="Palatino Linotype" w:cs="Tahoma"/>
          <w:sz w:val="22"/>
          <w:szCs w:val="22"/>
        </w:rPr>
        <w:t>a través del cual esencialmente ratifica su respuesta inicial</w:t>
      </w:r>
      <w:r>
        <w:rPr>
          <w:rFonts w:ascii="Palatino Linotype" w:hAnsi="Palatino Linotype" w:cs="Tahoma"/>
          <w:sz w:val="22"/>
          <w:szCs w:val="22"/>
        </w:rPr>
        <w:t xml:space="preserve"> y adiciona sustancialmente lo siguiente:</w:t>
      </w:r>
    </w:p>
    <w:p w14:paraId="5B6753FB" w14:textId="77777777" w:rsidR="00194557" w:rsidRDefault="00194557" w:rsidP="00D80EC5">
      <w:pPr>
        <w:spacing w:line="360" w:lineRule="auto"/>
        <w:contextualSpacing/>
        <w:jc w:val="both"/>
        <w:rPr>
          <w:rFonts w:ascii="Palatino Linotype" w:hAnsi="Palatino Linotype" w:cs="Tahoma"/>
          <w:sz w:val="22"/>
          <w:szCs w:val="22"/>
        </w:rPr>
      </w:pPr>
    </w:p>
    <w:p w14:paraId="260DA6B7" w14:textId="77777777" w:rsidR="00194557" w:rsidRPr="008F2B45" w:rsidRDefault="00194557" w:rsidP="00D80EC5">
      <w:pPr>
        <w:spacing w:line="360" w:lineRule="auto"/>
        <w:ind w:left="567" w:right="567"/>
        <w:contextualSpacing/>
        <w:jc w:val="both"/>
        <w:rPr>
          <w:rFonts w:ascii="Palatino Linotype" w:hAnsi="Palatino Linotype" w:cs="Tahoma"/>
          <w:i/>
          <w:iCs/>
        </w:rPr>
      </w:pPr>
      <w:r w:rsidRPr="008F2B45">
        <w:rPr>
          <w:rFonts w:ascii="Palatino Linotype" w:hAnsi="Palatino Linotype" w:cs="Tahoma"/>
          <w:i/>
          <w:iCs/>
        </w:rPr>
        <w:t>“…</w:t>
      </w:r>
    </w:p>
    <w:p w14:paraId="74C18ED9" w14:textId="77777777" w:rsidR="00194557" w:rsidRDefault="00194557" w:rsidP="00D80EC5">
      <w:pPr>
        <w:spacing w:line="360" w:lineRule="auto"/>
        <w:ind w:left="567" w:right="567"/>
        <w:contextualSpacing/>
        <w:jc w:val="both"/>
        <w:rPr>
          <w:rFonts w:ascii="Palatino Linotype" w:hAnsi="Palatino Linotype" w:cs="Tahoma"/>
          <w:b/>
          <w:bCs/>
          <w:i/>
          <w:iCs/>
          <w:u w:val="single"/>
        </w:rPr>
      </w:pPr>
      <w:r w:rsidRPr="008F2B45">
        <w:rPr>
          <w:rFonts w:ascii="Palatino Linotype" w:hAnsi="Palatino Linotype" w:cs="Tahoma"/>
          <w:i/>
          <w:iCs/>
        </w:rPr>
        <w:t xml:space="preserve">Por lo que refiere </w:t>
      </w:r>
      <w:r w:rsidRPr="008F2B45">
        <w:rPr>
          <w:rFonts w:ascii="Palatino Linotype" w:hAnsi="Palatino Linotype" w:cs="Tahoma"/>
          <w:b/>
          <w:bCs/>
          <w:i/>
          <w:iCs/>
        </w:rPr>
        <w:t xml:space="preserve">a [... cuantos eventos realizo las </w:t>
      </w:r>
      <w:proofErr w:type="spellStart"/>
      <w:r w:rsidRPr="008F2B45">
        <w:rPr>
          <w:rFonts w:ascii="Palatino Linotype" w:hAnsi="Palatino Linotype" w:cs="Tahoma"/>
          <w:b/>
          <w:bCs/>
          <w:i/>
          <w:iCs/>
        </w:rPr>
        <w:t>regidurias</w:t>
      </w:r>
      <w:proofErr w:type="spellEnd"/>
      <w:r w:rsidRPr="008F2B45">
        <w:rPr>
          <w:rFonts w:ascii="Palatino Linotype" w:hAnsi="Palatino Linotype" w:cs="Tahoma"/>
          <w:b/>
          <w:bCs/>
          <w:i/>
          <w:iCs/>
        </w:rPr>
        <w:t xml:space="preserve"> y Sindicaturas en su programa anual</w:t>
      </w:r>
      <w:r w:rsidRPr="008F2B45">
        <w:rPr>
          <w:rFonts w:ascii="Palatino Linotype" w:hAnsi="Palatino Linotype" w:cs="Tahoma"/>
          <w:i/>
          <w:iCs/>
        </w:rPr>
        <w:t xml:space="preserve"> la documentación solicitada, en términos de los artículos 116, fracción IV de la Ley General de Archivos, 105, fracción IV de la Ley de Archivos y Administración de Documentos del Estado de México y Municipios y 50 fracción IX de la Ley de Responsabilidades Administrativas del Estado de México y Municipios la memoria de archivos electrónicos de la </w:t>
      </w:r>
      <w:r w:rsidRPr="008F2B45">
        <w:rPr>
          <w:rFonts w:ascii="Palatino Linotype" w:hAnsi="Palatino Linotype" w:cs="Tahoma"/>
          <w:i/>
          <w:iCs/>
        </w:rPr>
        <w:lastRenderedPageBreak/>
        <w:t xml:space="preserve">administración 2022-2024 que debieron ser proporcionados dentro de la entrega y recepción documental a esta regiduría se encontraron como sustraídos, destruidos, inutilizados total o parcialmente sin causa legítima conforme a las facultades correspondientes, y de manera indebida por el área correspondiente de este Ayuntamiento. </w:t>
      </w:r>
      <w:r w:rsidRPr="008F2B45">
        <w:rPr>
          <w:rFonts w:ascii="Palatino Linotype" w:hAnsi="Palatino Linotype" w:cs="Tahoma"/>
          <w:b/>
          <w:bCs/>
          <w:i/>
          <w:iCs/>
          <w:u w:val="single"/>
        </w:rPr>
        <w:t>Situación, que se ha hecho de conocimiento en diversas ocasiones a esta Unidad a su honorable cargo.</w:t>
      </w:r>
    </w:p>
    <w:p w14:paraId="409208E7" w14:textId="77777777" w:rsidR="00194557" w:rsidRDefault="00194557" w:rsidP="00D80EC5">
      <w:pPr>
        <w:spacing w:line="360" w:lineRule="auto"/>
        <w:ind w:left="567" w:right="567"/>
        <w:contextualSpacing/>
        <w:jc w:val="both"/>
        <w:rPr>
          <w:rFonts w:ascii="Palatino Linotype" w:hAnsi="Palatino Linotype" w:cs="Tahoma"/>
          <w:i/>
          <w:iCs/>
        </w:rPr>
      </w:pPr>
      <w:r>
        <w:rPr>
          <w:rFonts w:ascii="Palatino Linotype" w:hAnsi="Palatino Linotype" w:cs="Tahoma"/>
          <w:i/>
          <w:iCs/>
        </w:rPr>
        <w:t>…</w:t>
      </w:r>
    </w:p>
    <w:p w14:paraId="3D6C5950" w14:textId="77777777" w:rsidR="00194557" w:rsidRDefault="00194557" w:rsidP="00D80EC5">
      <w:pPr>
        <w:spacing w:line="360" w:lineRule="auto"/>
        <w:ind w:left="567" w:right="567"/>
        <w:contextualSpacing/>
        <w:jc w:val="both"/>
        <w:rPr>
          <w:rFonts w:ascii="Palatino Linotype" w:hAnsi="Palatino Linotype" w:cs="Tahoma"/>
          <w:i/>
          <w:iCs/>
        </w:rPr>
      </w:pPr>
    </w:p>
    <w:p w14:paraId="00AB3246" w14:textId="77777777" w:rsidR="00194557" w:rsidRDefault="00194557" w:rsidP="00D80EC5">
      <w:pPr>
        <w:spacing w:line="360" w:lineRule="auto"/>
        <w:ind w:left="567" w:right="567"/>
        <w:contextualSpacing/>
        <w:jc w:val="both"/>
        <w:rPr>
          <w:rFonts w:ascii="Palatino Linotype" w:hAnsi="Palatino Linotype" w:cs="Tahoma"/>
          <w:i/>
          <w:iCs/>
        </w:rPr>
      </w:pPr>
      <w:r w:rsidRPr="008F2B45">
        <w:rPr>
          <w:rFonts w:ascii="Palatino Linotype" w:hAnsi="Palatino Linotype" w:cs="Tahoma"/>
          <w:i/>
          <w:iCs/>
        </w:rPr>
        <w:t>Así mismo, y por si lo anterior fuese poco, el hoy recurrente refiere a una obligación materialmente imposible de cumplir, toda vez que el principio general de derecho</w:t>
      </w:r>
      <w:r>
        <w:rPr>
          <w:rFonts w:ascii="Palatino Linotype" w:hAnsi="Palatino Linotype" w:cs="Tahoma"/>
          <w:i/>
          <w:iCs/>
        </w:rPr>
        <w:t xml:space="preserve"> </w:t>
      </w:r>
      <w:r w:rsidRPr="008F2B45">
        <w:rPr>
          <w:rFonts w:ascii="Palatino Linotype" w:hAnsi="Palatino Linotype" w:cs="Tahoma"/>
          <w:i/>
          <w:iCs/>
        </w:rPr>
        <w:t>dicta que nadie está obligado a la imposible ello, en vista de la notoria inexistencia como ya se señaló de la información requerida.</w:t>
      </w:r>
    </w:p>
    <w:p w14:paraId="42B46399" w14:textId="77777777" w:rsidR="00194557" w:rsidRDefault="00194557" w:rsidP="00D80EC5">
      <w:pPr>
        <w:spacing w:line="360" w:lineRule="auto"/>
        <w:ind w:left="567" w:right="567"/>
        <w:contextualSpacing/>
        <w:jc w:val="both"/>
        <w:rPr>
          <w:rFonts w:ascii="Palatino Linotype" w:hAnsi="Palatino Linotype" w:cs="Tahoma"/>
          <w:i/>
          <w:iCs/>
        </w:rPr>
      </w:pPr>
      <w:r>
        <w:rPr>
          <w:rFonts w:ascii="Palatino Linotype" w:hAnsi="Palatino Linotype" w:cs="Tahoma"/>
          <w:i/>
          <w:iCs/>
        </w:rPr>
        <w:t>…</w:t>
      </w:r>
    </w:p>
    <w:p w14:paraId="1D5DB8F4" w14:textId="77777777" w:rsidR="00194557" w:rsidRDefault="00194557" w:rsidP="00D80EC5">
      <w:pPr>
        <w:spacing w:line="360" w:lineRule="auto"/>
        <w:ind w:left="567" w:right="567"/>
        <w:contextualSpacing/>
        <w:jc w:val="both"/>
        <w:rPr>
          <w:rFonts w:ascii="Palatino Linotype" w:hAnsi="Palatino Linotype" w:cs="Tahoma"/>
          <w:i/>
          <w:iCs/>
        </w:rPr>
      </w:pPr>
    </w:p>
    <w:p w14:paraId="583C65DD" w14:textId="04B58E1E" w:rsidR="00194557" w:rsidRPr="008F2B45" w:rsidRDefault="00194557" w:rsidP="00D80EC5">
      <w:pPr>
        <w:spacing w:line="360" w:lineRule="auto"/>
        <w:ind w:left="567" w:right="567"/>
        <w:contextualSpacing/>
        <w:jc w:val="both"/>
        <w:rPr>
          <w:rFonts w:ascii="Palatino Linotype" w:hAnsi="Palatino Linotype" w:cs="Tahoma"/>
          <w:i/>
          <w:iCs/>
        </w:rPr>
      </w:pPr>
      <w:r w:rsidRPr="008F2B45">
        <w:rPr>
          <w:rFonts w:ascii="Palatino Linotype" w:hAnsi="Palatino Linotype" w:cs="Tahoma"/>
          <w:i/>
          <w:iCs/>
        </w:rPr>
        <w:t xml:space="preserve">Por lo anterior, en términos de los artículos 138, fracción II de la Ley General de Transparencia y Acceso a la Información Pública y 49, fracción XIII; 169, fracción II y 170 de la Ley de Transparencia y Acceso a la Información Pública del Estado de México y Municipios se le pide realizar los procedimientos pertinentes atribuidos dentro de esta Autoridad para someterse a consideración del Comité de Transparencia de tal modo que se proceda a dictaminar y confirmar la </w:t>
      </w:r>
      <w:r w:rsidRPr="008F2B45">
        <w:rPr>
          <w:rFonts w:ascii="Palatino Linotype" w:hAnsi="Palatino Linotype" w:cs="Tahoma"/>
          <w:b/>
          <w:bCs/>
          <w:i/>
          <w:iCs/>
        </w:rPr>
        <w:t>declaratoria de inexistencia</w:t>
      </w:r>
      <w:r w:rsidRPr="008F2B45">
        <w:rPr>
          <w:rFonts w:ascii="Palatino Linotype" w:hAnsi="Palatino Linotype" w:cs="Tahoma"/>
          <w:i/>
          <w:iCs/>
        </w:rPr>
        <w:t xml:space="preserve"> de la información correspondiente a la solicitud en mérito…”</w:t>
      </w:r>
    </w:p>
    <w:p w14:paraId="382D770F" w14:textId="201CBE2E" w:rsidR="00194557" w:rsidRDefault="00194557" w:rsidP="00D80EC5">
      <w:pPr>
        <w:spacing w:line="360" w:lineRule="auto"/>
        <w:contextualSpacing/>
        <w:jc w:val="both"/>
        <w:rPr>
          <w:rFonts w:ascii="Palatino Linotype" w:hAnsi="Palatino Linotype" w:cs="Tahoma"/>
          <w:sz w:val="22"/>
          <w:szCs w:val="22"/>
        </w:rPr>
      </w:pPr>
    </w:p>
    <w:p w14:paraId="08A179C5" w14:textId="08B4D62A" w:rsidR="00194557" w:rsidRDefault="00194557" w:rsidP="00D80EC5">
      <w:pPr>
        <w:spacing w:line="360" w:lineRule="auto"/>
        <w:contextualSpacing/>
        <w:jc w:val="both"/>
        <w:rPr>
          <w:rFonts w:ascii="Palatino Linotype" w:hAnsi="Palatino Linotype" w:cs="Tahoma"/>
          <w:sz w:val="22"/>
          <w:szCs w:val="22"/>
        </w:rPr>
      </w:pPr>
      <w:r w:rsidRPr="008F2B45">
        <w:rPr>
          <w:rFonts w:ascii="Palatino Linotype" w:hAnsi="Palatino Linotype" w:cs="Tahoma"/>
          <w:sz w:val="22"/>
          <w:szCs w:val="22"/>
        </w:rPr>
        <w:t>vi</w:t>
      </w:r>
      <w:r w:rsidR="00F73447">
        <w:rPr>
          <w:rFonts w:ascii="Palatino Linotype" w:hAnsi="Palatino Linotype" w:cs="Tahoma"/>
          <w:sz w:val="22"/>
          <w:szCs w:val="22"/>
        </w:rPr>
        <w:t>ii</w:t>
      </w:r>
      <w:r w:rsidRPr="008F2B45">
        <w:rPr>
          <w:rFonts w:ascii="Palatino Linotype" w:hAnsi="Palatino Linotype" w:cs="Tahoma"/>
          <w:sz w:val="22"/>
          <w:szCs w:val="22"/>
        </w:rPr>
        <w:t>)</w:t>
      </w:r>
      <w:r>
        <w:rPr>
          <w:rFonts w:ascii="Palatino Linotype" w:hAnsi="Palatino Linotype" w:cs="Tahoma"/>
          <w:sz w:val="22"/>
          <w:szCs w:val="22"/>
        </w:rPr>
        <w:t xml:space="preserve"> O</w:t>
      </w:r>
      <w:r w:rsidRPr="00CA2B9D">
        <w:rPr>
          <w:rFonts w:ascii="Palatino Linotype" w:hAnsi="Palatino Linotype" w:cs="Tahoma"/>
          <w:sz w:val="22"/>
          <w:szCs w:val="22"/>
        </w:rPr>
        <w:t xml:space="preserve">ficio número </w:t>
      </w:r>
      <w:r>
        <w:rPr>
          <w:rFonts w:ascii="Palatino Linotype" w:hAnsi="Palatino Linotype" w:cs="Tahoma"/>
          <w:sz w:val="22"/>
          <w:szCs w:val="22"/>
        </w:rPr>
        <w:t>302/32</w:t>
      </w:r>
      <w:r w:rsidR="00F73447">
        <w:rPr>
          <w:rFonts w:ascii="Palatino Linotype" w:hAnsi="Palatino Linotype" w:cs="Tahoma"/>
          <w:sz w:val="22"/>
          <w:szCs w:val="22"/>
        </w:rPr>
        <w:t>7</w:t>
      </w:r>
      <w:r w:rsidRPr="00CA2B9D">
        <w:rPr>
          <w:rFonts w:ascii="Palatino Linotype" w:hAnsi="Palatino Linotype" w:cs="Tahoma"/>
          <w:sz w:val="22"/>
          <w:szCs w:val="22"/>
        </w:rPr>
        <w:t>/2025,</w:t>
      </w:r>
      <w:r>
        <w:rPr>
          <w:rFonts w:ascii="Palatino Linotype" w:hAnsi="Palatino Linotype" w:cs="Tahoma"/>
          <w:sz w:val="22"/>
          <w:szCs w:val="22"/>
        </w:rPr>
        <w:t xml:space="preserve"> del diez de abril de la presente anualidad,</w:t>
      </w:r>
      <w:r w:rsidRPr="00CA2B9D">
        <w:rPr>
          <w:rFonts w:ascii="Palatino Linotype" w:hAnsi="Palatino Linotype" w:cs="Tahoma"/>
          <w:sz w:val="22"/>
          <w:szCs w:val="22"/>
        </w:rPr>
        <w:t xml:space="preserve"> </w:t>
      </w:r>
      <w:r>
        <w:rPr>
          <w:rFonts w:ascii="Palatino Linotype" w:hAnsi="Palatino Linotype" w:cs="Tahoma"/>
          <w:sz w:val="22"/>
          <w:szCs w:val="22"/>
        </w:rPr>
        <w:t xml:space="preserve">suscrito por el Segundo Síndico Municipal, dirigido al Titular de la Unidad de Transparencia, </w:t>
      </w:r>
      <w:r w:rsidRPr="00CA2B9D">
        <w:rPr>
          <w:rFonts w:ascii="Palatino Linotype" w:hAnsi="Palatino Linotype" w:cs="Tahoma"/>
          <w:sz w:val="22"/>
          <w:szCs w:val="22"/>
        </w:rPr>
        <w:t>a través del cual esencialmente ratifica su respuesta inicial</w:t>
      </w:r>
      <w:r>
        <w:rPr>
          <w:rFonts w:ascii="Palatino Linotype" w:hAnsi="Palatino Linotype" w:cs="Tahoma"/>
          <w:sz w:val="22"/>
          <w:szCs w:val="22"/>
        </w:rPr>
        <w:t>.</w:t>
      </w:r>
    </w:p>
    <w:p w14:paraId="7C4368EA" w14:textId="77777777" w:rsidR="00F73447" w:rsidRDefault="00F73447" w:rsidP="00D80EC5">
      <w:pPr>
        <w:spacing w:line="360" w:lineRule="auto"/>
        <w:contextualSpacing/>
        <w:jc w:val="both"/>
        <w:rPr>
          <w:rFonts w:ascii="Palatino Linotype" w:hAnsi="Palatino Linotype" w:cs="Tahoma"/>
          <w:sz w:val="22"/>
          <w:szCs w:val="22"/>
        </w:rPr>
      </w:pPr>
    </w:p>
    <w:p w14:paraId="047662EC" w14:textId="7CCBDB65" w:rsidR="00F73447" w:rsidRDefault="00F73447" w:rsidP="00D80EC5">
      <w:pPr>
        <w:spacing w:line="360" w:lineRule="auto"/>
        <w:contextualSpacing/>
        <w:jc w:val="both"/>
        <w:rPr>
          <w:rFonts w:ascii="Palatino Linotype" w:hAnsi="Palatino Linotype" w:cs="Tahoma"/>
          <w:sz w:val="22"/>
          <w:szCs w:val="22"/>
        </w:rPr>
      </w:pPr>
      <w:r>
        <w:rPr>
          <w:rFonts w:ascii="Palatino Linotype" w:hAnsi="Palatino Linotype" w:cs="Tahoma"/>
          <w:sz w:val="22"/>
          <w:szCs w:val="22"/>
        </w:rPr>
        <w:t>ix) Oficio número 106/1251/2025, del once de abril de la presente anualidad,</w:t>
      </w:r>
      <w:r w:rsidRPr="00CA2B9D">
        <w:rPr>
          <w:rFonts w:ascii="Palatino Linotype" w:hAnsi="Palatino Linotype" w:cs="Tahoma"/>
          <w:sz w:val="22"/>
          <w:szCs w:val="22"/>
        </w:rPr>
        <w:t xml:space="preserve"> </w:t>
      </w:r>
      <w:r>
        <w:rPr>
          <w:rFonts w:ascii="Palatino Linotype" w:hAnsi="Palatino Linotype" w:cs="Tahoma"/>
          <w:sz w:val="22"/>
          <w:szCs w:val="22"/>
        </w:rPr>
        <w:t xml:space="preserve">suscrito por la Sexta Regidora, dirigido al Titular de la Unidad de Transparencia, </w:t>
      </w:r>
      <w:r w:rsidRPr="00CA2B9D">
        <w:rPr>
          <w:rFonts w:ascii="Palatino Linotype" w:hAnsi="Palatino Linotype" w:cs="Tahoma"/>
          <w:sz w:val="22"/>
          <w:szCs w:val="22"/>
        </w:rPr>
        <w:t>a través del cual esencialmente ratifica su respuesta inicial</w:t>
      </w:r>
      <w:r>
        <w:rPr>
          <w:rFonts w:ascii="Palatino Linotype" w:hAnsi="Palatino Linotype" w:cs="Tahoma"/>
          <w:sz w:val="22"/>
          <w:szCs w:val="22"/>
        </w:rPr>
        <w:t>.</w:t>
      </w:r>
    </w:p>
    <w:p w14:paraId="3CF56EE7" w14:textId="77777777" w:rsidR="00F73447" w:rsidRDefault="00F73447" w:rsidP="00D80EC5">
      <w:pPr>
        <w:spacing w:line="360" w:lineRule="auto"/>
        <w:contextualSpacing/>
        <w:jc w:val="both"/>
        <w:rPr>
          <w:rFonts w:ascii="Palatino Linotype" w:hAnsi="Palatino Linotype" w:cs="Tahoma"/>
          <w:sz w:val="22"/>
          <w:szCs w:val="22"/>
        </w:rPr>
      </w:pPr>
    </w:p>
    <w:p w14:paraId="025F3570" w14:textId="05A43C65" w:rsidR="00F73447" w:rsidRDefault="00F73447" w:rsidP="00D80EC5">
      <w:pPr>
        <w:spacing w:line="360" w:lineRule="auto"/>
        <w:contextualSpacing/>
        <w:jc w:val="both"/>
        <w:rPr>
          <w:rFonts w:ascii="Palatino Linotype" w:hAnsi="Palatino Linotype" w:cs="Tahoma"/>
          <w:sz w:val="22"/>
          <w:szCs w:val="22"/>
        </w:rPr>
      </w:pPr>
      <w:r>
        <w:rPr>
          <w:rFonts w:ascii="Palatino Linotype" w:hAnsi="Palatino Linotype" w:cs="Tahoma"/>
          <w:sz w:val="22"/>
          <w:szCs w:val="22"/>
        </w:rPr>
        <w:lastRenderedPageBreak/>
        <w:t>x) O</w:t>
      </w:r>
      <w:r w:rsidRPr="00CA2B9D">
        <w:rPr>
          <w:rFonts w:ascii="Palatino Linotype" w:hAnsi="Palatino Linotype" w:cs="Tahoma"/>
          <w:sz w:val="22"/>
          <w:szCs w:val="22"/>
        </w:rPr>
        <w:t xml:space="preserve">ficio número </w:t>
      </w:r>
      <w:r>
        <w:rPr>
          <w:rFonts w:ascii="Palatino Linotype" w:hAnsi="Palatino Linotype" w:cs="Tahoma"/>
          <w:sz w:val="22"/>
          <w:szCs w:val="22"/>
        </w:rPr>
        <w:t>110/181</w:t>
      </w:r>
      <w:r w:rsidRPr="00CA2B9D">
        <w:rPr>
          <w:rFonts w:ascii="Palatino Linotype" w:hAnsi="Palatino Linotype" w:cs="Tahoma"/>
          <w:sz w:val="22"/>
          <w:szCs w:val="22"/>
        </w:rPr>
        <w:t>/2025,</w:t>
      </w:r>
      <w:r>
        <w:rPr>
          <w:rFonts w:ascii="Palatino Linotype" w:hAnsi="Palatino Linotype" w:cs="Tahoma"/>
          <w:sz w:val="22"/>
          <w:szCs w:val="22"/>
        </w:rPr>
        <w:t xml:space="preserve"> del veintiuno de abril de la presente anualidad,</w:t>
      </w:r>
      <w:r w:rsidRPr="00CA2B9D">
        <w:rPr>
          <w:rFonts w:ascii="Palatino Linotype" w:hAnsi="Palatino Linotype" w:cs="Tahoma"/>
          <w:sz w:val="22"/>
          <w:szCs w:val="22"/>
        </w:rPr>
        <w:t xml:space="preserve"> </w:t>
      </w:r>
      <w:r>
        <w:rPr>
          <w:rFonts w:ascii="Palatino Linotype" w:hAnsi="Palatino Linotype" w:cs="Tahoma"/>
          <w:sz w:val="22"/>
          <w:szCs w:val="22"/>
        </w:rPr>
        <w:t xml:space="preserve">suscrito por la Décima Regidora, dirigido al Titular de la Unidad de Transparencia, </w:t>
      </w:r>
      <w:r w:rsidRPr="00CA2B9D">
        <w:rPr>
          <w:rFonts w:ascii="Palatino Linotype" w:hAnsi="Palatino Linotype" w:cs="Tahoma"/>
          <w:sz w:val="22"/>
          <w:szCs w:val="22"/>
        </w:rPr>
        <w:t>a través del cual esencialmente ratifica su respuesta inicial</w:t>
      </w:r>
      <w:r>
        <w:rPr>
          <w:rFonts w:ascii="Palatino Linotype" w:hAnsi="Palatino Linotype" w:cs="Tahoma"/>
          <w:sz w:val="22"/>
          <w:szCs w:val="22"/>
        </w:rPr>
        <w:t>.</w:t>
      </w:r>
    </w:p>
    <w:p w14:paraId="2D8DF145" w14:textId="77777777" w:rsidR="00F73447" w:rsidRDefault="00F73447" w:rsidP="00D80EC5">
      <w:pPr>
        <w:spacing w:line="360" w:lineRule="auto"/>
        <w:contextualSpacing/>
        <w:jc w:val="both"/>
        <w:rPr>
          <w:rFonts w:ascii="Palatino Linotype" w:hAnsi="Palatino Linotype" w:cs="Tahoma"/>
          <w:sz w:val="22"/>
          <w:szCs w:val="22"/>
        </w:rPr>
      </w:pPr>
    </w:p>
    <w:p w14:paraId="4617F8F8" w14:textId="1E9DBB62" w:rsidR="00A51077" w:rsidRDefault="00F73447" w:rsidP="00D80EC5">
      <w:pPr>
        <w:spacing w:line="360" w:lineRule="auto"/>
        <w:contextualSpacing/>
        <w:jc w:val="both"/>
        <w:rPr>
          <w:rFonts w:ascii="Palatino Linotype" w:hAnsi="Palatino Linotype" w:cs="Tahoma"/>
          <w:sz w:val="22"/>
          <w:szCs w:val="22"/>
        </w:rPr>
      </w:pPr>
      <w:r>
        <w:rPr>
          <w:rFonts w:ascii="Palatino Linotype" w:hAnsi="Palatino Linotype" w:cs="Tahoma"/>
          <w:sz w:val="22"/>
          <w:szCs w:val="22"/>
        </w:rPr>
        <w:t xml:space="preserve">xi) </w:t>
      </w:r>
      <w:r w:rsidR="00A51077">
        <w:rPr>
          <w:rFonts w:ascii="Palatino Linotype" w:hAnsi="Palatino Linotype" w:cs="Tahoma"/>
          <w:sz w:val="22"/>
          <w:szCs w:val="22"/>
        </w:rPr>
        <w:t>Oficio número NR/16</w:t>
      </w:r>
      <w:r>
        <w:rPr>
          <w:rFonts w:ascii="Palatino Linotype" w:hAnsi="Palatino Linotype" w:cs="Tahoma"/>
          <w:sz w:val="22"/>
          <w:szCs w:val="22"/>
        </w:rPr>
        <w:t>0</w:t>
      </w:r>
      <w:r w:rsidR="00A51077">
        <w:rPr>
          <w:rFonts w:ascii="Palatino Linotype" w:hAnsi="Palatino Linotype" w:cs="Tahoma"/>
          <w:sz w:val="22"/>
          <w:szCs w:val="22"/>
        </w:rPr>
        <w:t xml:space="preserve">A/2025, del </w:t>
      </w:r>
      <w:r>
        <w:rPr>
          <w:rFonts w:ascii="Palatino Linotype" w:hAnsi="Palatino Linotype" w:cs="Tahoma"/>
          <w:sz w:val="22"/>
          <w:szCs w:val="22"/>
        </w:rPr>
        <w:t xml:space="preserve">once </w:t>
      </w:r>
      <w:r w:rsidR="00A51077">
        <w:rPr>
          <w:rFonts w:ascii="Palatino Linotype" w:hAnsi="Palatino Linotype" w:cs="Tahoma"/>
          <w:sz w:val="22"/>
          <w:szCs w:val="22"/>
        </w:rPr>
        <w:t>de abril de la presente anualidad,</w:t>
      </w:r>
      <w:r w:rsidR="00A51077" w:rsidRPr="00CA2B9D">
        <w:rPr>
          <w:rFonts w:ascii="Palatino Linotype" w:hAnsi="Palatino Linotype" w:cs="Tahoma"/>
          <w:sz w:val="22"/>
          <w:szCs w:val="22"/>
        </w:rPr>
        <w:t xml:space="preserve"> </w:t>
      </w:r>
      <w:r w:rsidR="00A51077">
        <w:rPr>
          <w:rFonts w:ascii="Palatino Linotype" w:hAnsi="Palatino Linotype" w:cs="Tahoma"/>
          <w:sz w:val="22"/>
          <w:szCs w:val="22"/>
        </w:rPr>
        <w:t xml:space="preserve">suscrito por la Novena Regidora, dirigido al Titular de la Unidad de Transparencia, </w:t>
      </w:r>
      <w:r w:rsidR="00A51077" w:rsidRPr="00CA2B9D">
        <w:rPr>
          <w:rFonts w:ascii="Palatino Linotype" w:hAnsi="Palatino Linotype" w:cs="Tahoma"/>
          <w:sz w:val="22"/>
          <w:szCs w:val="22"/>
        </w:rPr>
        <w:t>a través del cual esencialmente ratifica su respuesta inicial</w:t>
      </w:r>
      <w:r w:rsidR="00A51077">
        <w:rPr>
          <w:rFonts w:ascii="Palatino Linotype" w:hAnsi="Palatino Linotype" w:cs="Tahoma"/>
          <w:sz w:val="22"/>
          <w:szCs w:val="22"/>
        </w:rPr>
        <w:t>.</w:t>
      </w:r>
    </w:p>
    <w:p w14:paraId="76CCE4A8" w14:textId="77777777" w:rsidR="00A51077" w:rsidRPr="00A51077" w:rsidRDefault="00A51077" w:rsidP="00D80EC5">
      <w:pPr>
        <w:spacing w:line="360" w:lineRule="auto"/>
        <w:contextualSpacing/>
        <w:jc w:val="both"/>
        <w:rPr>
          <w:rFonts w:ascii="Palatino Linotype" w:hAnsi="Palatino Linotype" w:cs="Tahoma"/>
          <w:sz w:val="22"/>
          <w:szCs w:val="22"/>
        </w:rPr>
      </w:pPr>
    </w:p>
    <w:p w14:paraId="5980100C" w14:textId="59418F78" w:rsidR="00A51077" w:rsidRDefault="003357AB" w:rsidP="00D80EC5">
      <w:pPr>
        <w:spacing w:line="360" w:lineRule="auto"/>
        <w:contextualSpacing/>
        <w:jc w:val="both"/>
        <w:rPr>
          <w:rFonts w:ascii="Palatino Linotype" w:hAnsi="Palatino Linotype" w:cs="Tahoma"/>
          <w:sz w:val="22"/>
          <w:szCs w:val="22"/>
        </w:rPr>
      </w:pPr>
      <w:r>
        <w:rPr>
          <w:rFonts w:ascii="Palatino Linotype" w:hAnsi="Palatino Linotype" w:cs="Tahoma"/>
          <w:sz w:val="22"/>
          <w:szCs w:val="22"/>
        </w:rPr>
        <w:t>xii</w:t>
      </w:r>
      <w:r w:rsidR="00A51077" w:rsidRPr="0083739F">
        <w:rPr>
          <w:rFonts w:ascii="Palatino Linotype" w:hAnsi="Palatino Linotype" w:cs="Tahoma"/>
          <w:sz w:val="22"/>
          <w:szCs w:val="22"/>
        </w:rPr>
        <w:t>)</w:t>
      </w:r>
      <w:r w:rsidR="00A51077">
        <w:rPr>
          <w:rFonts w:ascii="Palatino Linotype" w:hAnsi="Palatino Linotype" w:cs="Tahoma"/>
          <w:sz w:val="22"/>
          <w:szCs w:val="22"/>
        </w:rPr>
        <w:t xml:space="preserve"> Oficio número 202010000/01</w:t>
      </w:r>
      <w:r>
        <w:rPr>
          <w:rFonts w:ascii="Palatino Linotype" w:hAnsi="Palatino Linotype" w:cs="Tahoma"/>
          <w:sz w:val="22"/>
          <w:szCs w:val="22"/>
        </w:rPr>
        <w:t>411</w:t>
      </w:r>
      <w:r w:rsidR="00A51077">
        <w:rPr>
          <w:rFonts w:ascii="Palatino Linotype" w:hAnsi="Palatino Linotype" w:cs="Tahoma"/>
          <w:sz w:val="22"/>
          <w:szCs w:val="22"/>
        </w:rPr>
        <w:t xml:space="preserve">/2025, del </w:t>
      </w:r>
      <w:r>
        <w:rPr>
          <w:rFonts w:ascii="Palatino Linotype" w:hAnsi="Palatino Linotype" w:cs="Tahoma"/>
          <w:sz w:val="22"/>
          <w:szCs w:val="22"/>
        </w:rPr>
        <w:t xml:space="preserve">diez </w:t>
      </w:r>
      <w:r w:rsidR="00A51077">
        <w:rPr>
          <w:rFonts w:ascii="Palatino Linotype" w:hAnsi="Palatino Linotype" w:cs="Tahoma"/>
          <w:sz w:val="22"/>
          <w:szCs w:val="22"/>
        </w:rPr>
        <w:t>de abril de la presente anualidad,</w:t>
      </w:r>
      <w:r w:rsidR="00A51077" w:rsidRPr="00CA2B9D">
        <w:rPr>
          <w:rFonts w:ascii="Palatino Linotype" w:hAnsi="Palatino Linotype" w:cs="Tahoma"/>
          <w:sz w:val="22"/>
          <w:szCs w:val="22"/>
        </w:rPr>
        <w:t xml:space="preserve"> </w:t>
      </w:r>
      <w:r w:rsidR="00A51077">
        <w:rPr>
          <w:rFonts w:ascii="Palatino Linotype" w:hAnsi="Palatino Linotype" w:cs="Tahoma"/>
          <w:sz w:val="22"/>
          <w:szCs w:val="22"/>
        </w:rPr>
        <w:t xml:space="preserve">suscrito por el Tesorero Municipal, dirigido al Titular de la Unidad de Transparencia, </w:t>
      </w:r>
      <w:r w:rsidR="00A51077" w:rsidRPr="00CA2B9D">
        <w:rPr>
          <w:rFonts w:ascii="Palatino Linotype" w:hAnsi="Palatino Linotype" w:cs="Tahoma"/>
          <w:sz w:val="22"/>
          <w:szCs w:val="22"/>
        </w:rPr>
        <w:t>a través del cual esencialmente ratifica su respuesta inicial</w:t>
      </w:r>
      <w:r w:rsidR="00A51077">
        <w:rPr>
          <w:rFonts w:ascii="Palatino Linotype" w:hAnsi="Palatino Linotype" w:cs="Tahoma"/>
          <w:sz w:val="22"/>
          <w:szCs w:val="22"/>
        </w:rPr>
        <w:t>.</w:t>
      </w:r>
    </w:p>
    <w:p w14:paraId="5F613D70" w14:textId="77777777" w:rsidR="00A51077" w:rsidRDefault="00A51077" w:rsidP="00D80EC5">
      <w:pPr>
        <w:spacing w:line="360" w:lineRule="auto"/>
        <w:contextualSpacing/>
        <w:jc w:val="both"/>
        <w:rPr>
          <w:rFonts w:ascii="Palatino Linotype" w:hAnsi="Palatino Linotype" w:cs="Tahoma"/>
          <w:sz w:val="22"/>
          <w:szCs w:val="22"/>
        </w:rPr>
      </w:pPr>
    </w:p>
    <w:p w14:paraId="307ECEAD" w14:textId="4453C93A" w:rsidR="00A51077" w:rsidRDefault="00A51077" w:rsidP="00D80EC5">
      <w:pPr>
        <w:spacing w:line="360" w:lineRule="auto"/>
        <w:contextualSpacing/>
        <w:jc w:val="both"/>
        <w:rPr>
          <w:rFonts w:ascii="Palatino Linotype" w:hAnsi="Palatino Linotype" w:cs="Tahoma"/>
          <w:sz w:val="22"/>
          <w:szCs w:val="22"/>
        </w:rPr>
      </w:pPr>
      <w:r>
        <w:rPr>
          <w:rFonts w:ascii="Palatino Linotype" w:hAnsi="Palatino Linotype" w:cs="Tahoma"/>
          <w:sz w:val="22"/>
          <w:szCs w:val="22"/>
        </w:rPr>
        <w:t>x</w:t>
      </w:r>
      <w:r w:rsidR="003357AB">
        <w:rPr>
          <w:rFonts w:ascii="Palatino Linotype" w:hAnsi="Palatino Linotype" w:cs="Tahoma"/>
          <w:sz w:val="22"/>
          <w:szCs w:val="22"/>
        </w:rPr>
        <w:t>iv</w:t>
      </w:r>
      <w:r>
        <w:rPr>
          <w:rFonts w:ascii="Palatino Linotype" w:hAnsi="Palatino Linotype" w:cs="Tahoma"/>
          <w:sz w:val="22"/>
          <w:szCs w:val="22"/>
        </w:rPr>
        <w:t>) O</w:t>
      </w:r>
      <w:r w:rsidRPr="00CA2B9D">
        <w:rPr>
          <w:rFonts w:ascii="Palatino Linotype" w:hAnsi="Palatino Linotype" w:cs="Tahoma"/>
          <w:sz w:val="22"/>
          <w:szCs w:val="22"/>
        </w:rPr>
        <w:t xml:space="preserve">ficio número </w:t>
      </w:r>
      <w:r w:rsidR="003357AB">
        <w:rPr>
          <w:rFonts w:ascii="Palatino Linotype" w:hAnsi="Palatino Linotype" w:cs="Tahoma"/>
          <w:sz w:val="22"/>
          <w:szCs w:val="22"/>
        </w:rPr>
        <w:t>3</w:t>
      </w:r>
      <w:r>
        <w:rPr>
          <w:rFonts w:ascii="Palatino Linotype" w:hAnsi="Palatino Linotype" w:cs="Tahoma"/>
          <w:sz w:val="22"/>
          <w:szCs w:val="22"/>
        </w:rPr>
        <w:t>R/1</w:t>
      </w:r>
      <w:r w:rsidR="003357AB">
        <w:rPr>
          <w:rFonts w:ascii="Palatino Linotype" w:hAnsi="Palatino Linotype" w:cs="Tahoma"/>
          <w:sz w:val="22"/>
          <w:szCs w:val="22"/>
        </w:rPr>
        <w:t>86</w:t>
      </w:r>
      <w:r w:rsidRPr="00CA2B9D">
        <w:rPr>
          <w:rFonts w:ascii="Palatino Linotype" w:hAnsi="Palatino Linotype" w:cs="Tahoma"/>
          <w:sz w:val="22"/>
          <w:szCs w:val="22"/>
        </w:rPr>
        <w:t>/2025,</w:t>
      </w:r>
      <w:r>
        <w:rPr>
          <w:rFonts w:ascii="Palatino Linotype" w:hAnsi="Palatino Linotype" w:cs="Tahoma"/>
          <w:sz w:val="22"/>
          <w:szCs w:val="22"/>
        </w:rPr>
        <w:t xml:space="preserve"> del </w:t>
      </w:r>
      <w:r w:rsidR="003357AB">
        <w:rPr>
          <w:rFonts w:ascii="Palatino Linotype" w:hAnsi="Palatino Linotype" w:cs="Tahoma"/>
          <w:sz w:val="22"/>
          <w:szCs w:val="22"/>
        </w:rPr>
        <w:t>veintiuno</w:t>
      </w:r>
      <w:r>
        <w:rPr>
          <w:rFonts w:ascii="Palatino Linotype" w:hAnsi="Palatino Linotype" w:cs="Tahoma"/>
          <w:sz w:val="22"/>
          <w:szCs w:val="22"/>
        </w:rPr>
        <w:t xml:space="preserve"> de abril de la presente anualidad,</w:t>
      </w:r>
      <w:r w:rsidRPr="00CA2B9D">
        <w:rPr>
          <w:rFonts w:ascii="Palatino Linotype" w:hAnsi="Palatino Linotype" w:cs="Tahoma"/>
          <w:sz w:val="22"/>
          <w:szCs w:val="22"/>
        </w:rPr>
        <w:t xml:space="preserve"> </w:t>
      </w:r>
      <w:r>
        <w:rPr>
          <w:rFonts w:ascii="Palatino Linotype" w:hAnsi="Palatino Linotype" w:cs="Tahoma"/>
          <w:sz w:val="22"/>
          <w:szCs w:val="22"/>
        </w:rPr>
        <w:t xml:space="preserve">suscrito por </w:t>
      </w:r>
      <w:r w:rsidR="003357AB">
        <w:rPr>
          <w:rFonts w:ascii="Palatino Linotype" w:hAnsi="Palatino Linotype" w:cs="Tahoma"/>
          <w:sz w:val="22"/>
          <w:szCs w:val="22"/>
        </w:rPr>
        <w:t xml:space="preserve">el Tercer </w:t>
      </w:r>
      <w:r>
        <w:rPr>
          <w:rFonts w:ascii="Palatino Linotype" w:hAnsi="Palatino Linotype" w:cs="Tahoma"/>
          <w:sz w:val="22"/>
          <w:szCs w:val="22"/>
        </w:rPr>
        <w:t xml:space="preserve">Regidor, dirigido al Titular de la Unidad de Transparencia, </w:t>
      </w:r>
      <w:r w:rsidRPr="00CA2B9D">
        <w:rPr>
          <w:rFonts w:ascii="Palatino Linotype" w:hAnsi="Palatino Linotype" w:cs="Tahoma"/>
          <w:sz w:val="22"/>
          <w:szCs w:val="22"/>
        </w:rPr>
        <w:t>a través del cual esencialmente ratifica su respuesta inicial</w:t>
      </w:r>
      <w:r>
        <w:rPr>
          <w:rFonts w:ascii="Palatino Linotype" w:hAnsi="Palatino Linotype" w:cs="Tahoma"/>
          <w:sz w:val="22"/>
          <w:szCs w:val="22"/>
        </w:rPr>
        <w:t>.</w:t>
      </w:r>
    </w:p>
    <w:p w14:paraId="1A4E2A9B" w14:textId="77777777" w:rsidR="003357AB" w:rsidRDefault="003357AB" w:rsidP="00D80EC5">
      <w:pPr>
        <w:spacing w:line="360" w:lineRule="auto"/>
        <w:contextualSpacing/>
        <w:jc w:val="both"/>
        <w:rPr>
          <w:rFonts w:ascii="Palatino Linotype" w:hAnsi="Palatino Linotype" w:cs="Tahoma"/>
          <w:sz w:val="22"/>
          <w:szCs w:val="22"/>
        </w:rPr>
      </w:pPr>
    </w:p>
    <w:p w14:paraId="0289F85F" w14:textId="3473DA78" w:rsidR="003357AB" w:rsidRDefault="003357AB" w:rsidP="00D80EC5">
      <w:pPr>
        <w:spacing w:line="360" w:lineRule="auto"/>
        <w:contextualSpacing/>
        <w:jc w:val="both"/>
        <w:rPr>
          <w:rFonts w:ascii="Palatino Linotype" w:hAnsi="Palatino Linotype" w:cs="Tahoma"/>
          <w:sz w:val="22"/>
          <w:szCs w:val="22"/>
        </w:rPr>
      </w:pPr>
      <w:r>
        <w:rPr>
          <w:rFonts w:ascii="Palatino Linotype" w:hAnsi="Palatino Linotype" w:cs="Tahoma"/>
          <w:sz w:val="22"/>
          <w:szCs w:val="22"/>
        </w:rPr>
        <w:t>xv) O</w:t>
      </w:r>
      <w:r w:rsidRPr="00CA2B9D">
        <w:rPr>
          <w:rFonts w:ascii="Palatino Linotype" w:hAnsi="Palatino Linotype" w:cs="Tahoma"/>
          <w:sz w:val="22"/>
          <w:szCs w:val="22"/>
        </w:rPr>
        <w:t xml:space="preserve">ficio número </w:t>
      </w:r>
      <w:r>
        <w:rPr>
          <w:rFonts w:ascii="Palatino Linotype" w:hAnsi="Palatino Linotype" w:cs="Tahoma"/>
          <w:sz w:val="22"/>
          <w:szCs w:val="22"/>
        </w:rPr>
        <w:t>REG8TOL/193</w:t>
      </w:r>
      <w:r w:rsidRPr="00CA2B9D">
        <w:rPr>
          <w:rFonts w:ascii="Palatino Linotype" w:hAnsi="Palatino Linotype" w:cs="Tahoma"/>
          <w:sz w:val="22"/>
          <w:szCs w:val="22"/>
        </w:rPr>
        <w:t>/2025,</w:t>
      </w:r>
      <w:r>
        <w:rPr>
          <w:rFonts w:ascii="Palatino Linotype" w:hAnsi="Palatino Linotype" w:cs="Tahoma"/>
          <w:sz w:val="22"/>
          <w:szCs w:val="22"/>
        </w:rPr>
        <w:t xml:space="preserve"> del veintiocho de abril de la presente anualidad,</w:t>
      </w:r>
      <w:r w:rsidRPr="00CA2B9D">
        <w:rPr>
          <w:rFonts w:ascii="Palatino Linotype" w:hAnsi="Palatino Linotype" w:cs="Tahoma"/>
          <w:sz w:val="22"/>
          <w:szCs w:val="22"/>
        </w:rPr>
        <w:t xml:space="preserve"> </w:t>
      </w:r>
      <w:r>
        <w:rPr>
          <w:rFonts w:ascii="Palatino Linotype" w:hAnsi="Palatino Linotype" w:cs="Tahoma"/>
          <w:sz w:val="22"/>
          <w:szCs w:val="22"/>
        </w:rPr>
        <w:t xml:space="preserve">suscrito por la Octava Regidora, dirigido al Titular de la Unidad de Transparencia, </w:t>
      </w:r>
      <w:r w:rsidRPr="00CA2B9D">
        <w:rPr>
          <w:rFonts w:ascii="Palatino Linotype" w:hAnsi="Palatino Linotype" w:cs="Tahoma"/>
          <w:sz w:val="22"/>
          <w:szCs w:val="22"/>
        </w:rPr>
        <w:t>a través del cual esencialmente ratifica su respuesta inicial</w:t>
      </w:r>
      <w:r>
        <w:rPr>
          <w:rFonts w:ascii="Palatino Linotype" w:hAnsi="Palatino Linotype" w:cs="Tahoma"/>
          <w:sz w:val="22"/>
          <w:szCs w:val="22"/>
        </w:rPr>
        <w:t>.</w:t>
      </w:r>
    </w:p>
    <w:p w14:paraId="0BCB8649" w14:textId="77777777" w:rsidR="00A51077" w:rsidRDefault="00A51077" w:rsidP="00D80EC5">
      <w:pPr>
        <w:spacing w:line="360" w:lineRule="auto"/>
        <w:contextualSpacing/>
        <w:jc w:val="both"/>
        <w:rPr>
          <w:rFonts w:ascii="Palatino Linotype" w:hAnsi="Palatino Linotype" w:cs="Tahoma"/>
          <w:sz w:val="22"/>
          <w:szCs w:val="22"/>
        </w:rPr>
      </w:pPr>
    </w:p>
    <w:p w14:paraId="395FD165" w14:textId="0373B5A8" w:rsidR="003357AB" w:rsidRDefault="003357AB" w:rsidP="00D80EC5">
      <w:pPr>
        <w:spacing w:line="360" w:lineRule="auto"/>
        <w:contextualSpacing/>
        <w:jc w:val="both"/>
        <w:rPr>
          <w:rFonts w:ascii="Palatino Linotype" w:hAnsi="Palatino Linotype" w:cs="Tahoma"/>
          <w:sz w:val="22"/>
          <w:szCs w:val="22"/>
        </w:rPr>
      </w:pPr>
      <w:r>
        <w:rPr>
          <w:rFonts w:ascii="Palatino Linotype" w:hAnsi="Palatino Linotype" w:cs="Tahoma"/>
          <w:sz w:val="22"/>
          <w:szCs w:val="22"/>
        </w:rPr>
        <w:t>xvi) O</w:t>
      </w:r>
      <w:r w:rsidRPr="00CA2B9D">
        <w:rPr>
          <w:rFonts w:ascii="Palatino Linotype" w:hAnsi="Palatino Linotype" w:cs="Tahoma"/>
          <w:sz w:val="22"/>
          <w:szCs w:val="22"/>
        </w:rPr>
        <w:t xml:space="preserve">ficio número </w:t>
      </w:r>
      <w:r>
        <w:rPr>
          <w:rFonts w:ascii="Palatino Linotype" w:hAnsi="Palatino Linotype" w:cs="Tahoma"/>
          <w:sz w:val="22"/>
          <w:szCs w:val="22"/>
        </w:rPr>
        <w:t>REG8TOL/124</w:t>
      </w:r>
      <w:r w:rsidRPr="00CA2B9D">
        <w:rPr>
          <w:rFonts w:ascii="Palatino Linotype" w:hAnsi="Palatino Linotype" w:cs="Tahoma"/>
          <w:sz w:val="22"/>
          <w:szCs w:val="22"/>
        </w:rPr>
        <w:t>/2025,</w:t>
      </w:r>
      <w:r>
        <w:rPr>
          <w:rFonts w:ascii="Palatino Linotype" w:hAnsi="Palatino Linotype" w:cs="Tahoma"/>
          <w:sz w:val="22"/>
          <w:szCs w:val="22"/>
        </w:rPr>
        <w:t xml:space="preserve"> del siete de marzo de la presente anualidad,</w:t>
      </w:r>
      <w:r w:rsidRPr="00CA2B9D">
        <w:rPr>
          <w:rFonts w:ascii="Palatino Linotype" w:hAnsi="Palatino Linotype" w:cs="Tahoma"/>
          <w:sz w:val="22"/>
          <w:szCs w:val="22"/>
        </w:rPr>
        <w:t xml:space="preserve"> </w:t>
      </w:r>
      <w:r>
        <w:rPr>
          <w:rFonts w:ascii="Palatino Linotype" w:hAnsi="Palatino Linotype" w:cs="Tahoma"/>
          <w:sz w:val="22"/>
          <w:szCs w:val="22"/>
        </w:rPr>
        <w:t xml:space="preserve">suscrito por la Octava Regidora, dirigido al Titular de la Unidad de Transparencia, </w:t>
      </w:r>
      <w:r w:rsidRPr="00CA2B9D">
        <w:rPr>
          <w:rFonts w:ascii="Palatino Linotype" w:hAnsi="Palatino Linotype" w:cs="Tahoma"/>
          <w:sz w:val="22"/>
          <w:szCs w:val="22"/>
        </w:rPr>
        <w:t xml:space="preserve">a través del cual </w:t>
      </w:r>
      <w:r>
        <w:rPr>
          <w:rFonts w:ascii="Palatino Linotype" w:hAnsi="Palatino Linotype" w:cs="Tahoma"/>
          <w:sz w:val="22"/>
          <w:szCs w:val="22"/>
        </w:rPr>
        <w:t>manifiesta y expone lo siguiente:</w:t>
      </w:r>
    </w:p>
    <w:p w14:paraId="46B65D36" w14:textId="77777777" w:rsidR="003357AB" w:rsidRDefault="003357AB" w:rsidP="00D80EC5">
      <w:pPr>
        <w:spacing w:line="360" w:lineRule="auto"/>
        <w:contextualSpacing/>
        <w:jc w:val="both"/>
        <w:rPr>
          <w:rFonts w:ascii="Palatino Linotype" w:hAnsi="Palatino Linotype" w:cs="Tahoma"/>
          <w:sz w:val="22"/>
          <w:szCs w:val="22"/>
        </w:rPr>
      </w:pPr>
    </w:p>
    <w:p w14:paraId="18D2CEAB" w14:textId="183F2DD2" w:rsidR="003357AB" w:rsidRPr="003357AB" w:rsidRDefault="003357AB" w:rsidP="00D80EC5">
      <w:pPr>
        <w:spacing w:line="360" w:lineRule="auto"/>
        <w:ind w:left="567" w:right="567"/>
        <w:contextualSpacing/>
        <w:jc w:val="both"/>
        <w:rPr>
          <w:rFonts w:ascii="Palatino Linotype" w:hAnsi="Palatino Linotype" w:cs="Tahoma"/>
          <w:i/>
          <w:iCs/>
        </w:rPr>
      </w:pPr>
      <w:r w:rsidRPr="003357AB">
        <w:rPr>
          <w:rFonts w:ascii="Palatino Linotype" w:hAnsi="Palatino Linotype" w:cs="Tahoma"/>
          <w:i/>
          <w:iCs/>
        </w:rPr>
        <w:t>“…</w:t>
      </w:r>
    </w:p>
    <w:p w14:paraId="4B37102F" w14:textId="2C8D7197" w:rsidR="003357AB" w:rsidRPr="003357AB" w:rsidRDefault="003357AB" w:rsidP="00D80EC5">
      <w:pPr>
        <w:spacing w:line="360" w:lineRule="auto"/>
        <w:ind w:left="567" w:right="567"/>
        <w:contextualSpacing/>
        <w:jc w:val="both"/>
        <w:rPr>
          <w:rFonts w:ascii="Palatino Linotype" w:hAnsi="Palatino Linotype" w:cs="Tahoma"/>
          <w:i/>
          <w:iCs/>
        </w:rPr>
      </w:pPr>
      <w:r w:rsidRPr="003357AB">
        <w:rPr>
          <w:rFonts w:ascii="Palatino Linotype" w:hAnsi="Palatino Linotype" w:cs="Tahoma"/>
          <w:i/>
          <w:iCs/>
        </w:rPr>
        <w:t xml:space="preserve">Al respecto me permito informarle que después de efectuar una búsqueda exhaustiva en los archivos de la Octava Regiduría, no se cuenta con la información solicitada, toda vez que, de los </w:t>
      </w:r>
      <w:r w:rsidRPr="003357AB">
        <w:rPr>
          <w:rFonts w:ascii="Palatino Linotype" w:hAnsi="Palatino Linotype" w:cs="Tahoma"/>
          <w:i/>
          <w:iCs/>
        </w:rPr>
        <w:lastRenderedPageBreak/>
        <w:t>oficios y diversos documentos del periodo 2022-2024 no se cuenta con registro alguno, ya que la titular de la Regiduría asumió el cargo a partir del 1 de enero de 2025, mismo que concluirá el 31 de diciembre de 2027.</w:t>
      </w:r>
    </w:p>
    <w:p w14:paraId="52A68279" w14:textId="2052D8AF" w:rsidR="003357AB" w:rsidRPr="003357AB" w:rsidRDefault="003357AB" w:rsidP="00D80EC5">
      <w:pPr>
        <w:spacing w:line="360" w:lineRule="auto"/>
        <w:ind w:left="567" w:right="567"/>
        <w:contextualSpacing/>
        <w:jc w:val="both"/>
        <w:rPr>
          <w:rFonts w:ascii="Palatino Linotype" w:hAnsi="Palatino Linotype" w:cs="Tahoma"/>
          <w:i/>
          <w:iCs/>
        </w:rPr>
      </w:pPr>
      <w:r w:rsidRPr="003357AB">
        <w:rPr>
          <w:rFonts w:ascii="Palatino Linotype" w:hAnsi="Palatino Linotype" w:cs="Tahoma"/>
          <w:i/>
          <w:iCs/>
        </w:rPr>
        <w:t>…”</w:t>
      </w:r>
    </w:p>
    <w:p w14:paraId="16EA3D97" w14:textId="77777777" w:rsidR="00A51077" w:rsidRDefault="00A51077" w:rsidP="00D80EC5">
      <w:pPr>
        <w:autoSpaceDE w:val="0"/>
        <w:autoSpaceDN w:val="0"/>
        <w:adjustRightInd w:val="0"/>
        <w:spacing w:line="360" w:lineRule="auto"/>
        <w:ind w:right="567"/>
        <w:contextualSpacing/>
        <w:jc w:val="both"/>
        <w:rPr>
          <w:rFonts w:ascii="Palatino Linotype" w:eastAsia="Batang" w:hAnsi="Palatino Linotype" w:cs="Tahoma"/>
          <w:b/>
          <w:bCs/>
          <w:sz w:val="22"/>
          <w:szCs w:val="22"/>
          <w:lang w:val="es-ES_tradnl"/>
        </w:rPr>
      </w:pPr>
    </w:p>
    <w:p w14:paraId="3CF7410C" w14:textId="0B72AF0F" w:rsidR="00D95179" w:rsidRDefault="003604EB" w:rsidP="00D80EC5">
      <w:pPr>
        <w:autoSpaceDE w:val="0"/>
        <w:autoSpaceDN w:val="0"/>
        <w:adjustRightInd w:val="0"/>
        <w:spacing w:line="360" w:lineRule="auto"/>
        <w:ind w:right="567"/>
        <w:contextualSpacing/>
        <w:jc w:val="both"/>
        <w:rPr>
          <w:rFonts w:ascii="Palatino Linotype" w:hAnsi="Palatino Linotype" w:cs="Tahoma"/>
          <w:sz w:val="22"/>
          <w:szCs w:val="22"/>
        </w:rPr>
      </w:pPr>
      <w:r>
        <w:rPr>
          <w:rFonts w:ascii="Palatino Linotype" w:hAnsi="Palatino Linotype" w:cs="Tahoma"/>
          <w:sz w:val="22"/>
          <w:szCs w:val="22"/>
        </w:rPr>
        <w:t>xvii) O</w:t>
      </w:r>
      <w:r w:rsidRPr="00CA2B9D">
        <w:rPr>
          <w:rFonts w:ascii="Palatino Linotype" w:hAnsi="Palatino Linotype" w:cs="Tahoma"/>
          <w:sz w:val="22"/>
          <w:szCs w:val="22"/>
        </w:rPr>
        <w:t xml:space="preserve">ficio número </w:t>
      </w:r>
      <w:r>
        <w:rPr>
          <w:rFonts w:ascii="Palatino Linotype" w:hAnsi="Palatino Linotype" w:cs="Tahoma"/>
          <w:sz w:val="22"/>
          <w:szCs w:val="22"/>
        </w:rPr>
        <w:t>QR/243</w:t>
      </w:r>
      <w:r w:rsidRPr="00CA2B9D">
        <w:rPr>
          <w:rFonts w:ascii="Palatino Linotype" w:hAnsi="Palatino Linotype" w:cs="Tahoma"/>
          <w:sz w:val="22"/>
          <w:szCs w:val="22"/>
        </w:rPr>
        <w:t>/2025,</w:t>
      </w:r>
      <w:r>
        <w:rPr>
          <w:rFonts w:ascii="Palatino Linotype" w:hAnsi="Palatino Linotype" w:cs="Tahoma"/>
          <w:sz w:val="22"/>
          <w:szCs w:val="22"/>
        </w:rPr>
        <w:t xml:space="preserve"> suscrito por el Quinto Regidor, dirigido al Titular de la Unidad de Transparencia, </w:t>
      </w:r>
      <w:r w:rsidRPr="00CA2B9D">
        <w:rPr>
          <w:rFonts w:ascii="Palatino Linotype" w:hAnsi="Palatino Linotype" w:cs="Tahoma"/>
          <w:sz w:val="22"/>
          <w:szCs w:val="22"/>
        </w:rPr>
        <w:t>a través del cual</w:t>
      </w:r>
      <w:r>
        <w:rPr>
          <w:rFonts w:ascii="Palatino Linotype" w:hAnsi="Palatino Linotype" w:cs="Tahoma"/>
          <w:sz w:val="22"/>
          <w:szCs w:val="22"/>
        </w:rPr>
        <w:t xml:space="preserve"> ratifica su respuesta inicial</w:t>
      </w:r>
    </w:p>
    <w:p w14:paraId="5EF41BD9" w14:textId="77777777" w:rsidR="003604EB" w:rsidRDefault="003604EB" w:rsidP="00D80EC5">
      <w:pPr>
        <w:autoSpaceDE w:val="0"/>
        <w:autoSpaceDN w:val="0"/>
        <w:adjustRightInd w:val="0"/>
        <w:spacing w:line="360" w:lineRule="auto"/>
        <w:ind w:right="567"/>
        <w:contextualSpacing/>
        <w:jc w:val="both"/>
        <w:rPr>
          <w:rFonts w:ascii="Palatino Linotype" w:hAnsi="Palatino Linotype" w:cs="Tahoma"/>
          <w:sz w:val="22"/>
          <w:szCs w:val="22"/>
        </w:rPr>
      </w:pPr>
    </w:p>
    <w:p w14:paraId="240AF02E" w14:textId="4ADAFC80" w:rsidR="003604EB" w:rsidRPr="003604EB" w:rsidRDefault="003604EB" w:rsidP="00D80EC5">
      <w:pPr>
        <w:autoSpaceDE w:val="0"/>
        <w:autoSpaceDN w:val="0"/>
        <w:adjustRightInd w:val="0"/>
        <w:spacing w:line="360" w:lineRule="auto"/>
        <w:ind w:right="567"/>
        <w:contextualSpacing/>
        <w:jc w:val="both"/>
        <w:rPr>
          <w:rFonts w:ascii="Palatino Linotype" w:hAnsi="Palatino Linotype" w:cs="Tahoma"/>
          <w:sz w:val="22"/>
          <w:szCs w:val="22"/>
        </w:rPr>
      </w:pPr>
      <w:r w:rsidRPr="003604EB">
        <w:rPr>
          <w:rFonts w:ascii="Palatino Linotype" w:hAnsi="Palatino Linotype" w:cs="Tahoma"/>
          <w:sz w:val="22"/>
          <w:szCs w:val="22"/>
        </w:rPr>
        <w:t>xix)</w:t>
      </w:r>
      <w:r>
        <w:rPr>
          <w:rFonts w:ascii="Palatino Linotype" w:hAnsi="Palatino Linotype" w:cs="Tahoma"/>
          <w:sz w:val="22"/>
          <w:szCs w:val="22"/>
        </w:rPr>
        <w:t xml:space="preserve"> Oficio sin número del veintitrés de abril de la presente anualidad, suscrito por el Titular de la Unidad de Transparencia, dirigido al Comisionado ponente a través del cual precisa que la Dirección General de Administración, Tesorería Municipal, las regidurías y sindicaturas ratifican sus respuestas iniciales.</w:t>
      </w:r>
    </w:p>
    <w:bookmarkEnd w:id="12"/>
    <w:p w14:paraId="478BDAC1" w14:textId="77777777" w:rsidR="00D95179" w:rsidRDefault="00D95179" w:rsidP="00D80EC5">
      <w:pPr>
        <w:spacing w:line="360" w:lineRule="auto"/>
        <w:contextualSpacing/>
        <w:jc w:val="both"/>
        <w:rPr>
          <w:rFonts w:ascii="Palatino Linotype" w:hAnsi="Palatino Linotype" w:cs="Tahoma"/>
          <w:sz w:val="22"/>
          <w:szCs w:val="22"/>
        </w:rPr>
      </w:pPr>
    </w:p>
    <w:p w14:paraId="7D51ABE1" w14:textId="5CD66168" w:rsidR="003604EB" w:rsidRDefault="003604EB" w:rsidP="00D80EC5">
      <w:pPr>
        <w:autoSpaceDE w:val="0"/>
        <w:autoSpaceDN w:val="0"/>
        <w:adjustRightInd w:val="0"/>
        <w:spacing w:line="360" w:lineRule="auto"/>
        <w:ind w:right="567"/>
        <w:contextualSpacing/>
        <w:jc w:val="both"/>
        <w:rPr>
          <w:rFonts w:ascii="Palatino Linotype" w:eastAsia="Batang" w:hAnsi="Palatino Linotype" w:cs="Tahoma"/>
          <w:b/>
          <w:bCs/>
          <w:sz w:val="22"/>
          <w:szCs w:val="22"/>
          <w:lang w:val="es-ES_tradnl"/>
        </w:rPr>
      </w:pPr>
      <w:bookmarkStart w:id="13" w:name="_Hlk208415637"/>
      <w:r w:rsidRPr="00C40125">
        <w:rPr>
          <w:rFonts w:ascii="Palatino Linotype" w:hAnsi="Palatino Linotype" w:cs="Tahoma"/>
          <w:b/>
          <w:bCs/>
          <w:sz w:val="22"/>
          <w:szCs w:val="22"/>
        </w:rPr>
        <w:t xml:space="preserve">Recurso de Revisión </w:t>
      </w:r>
      <w:r w:rsidRPr="00C40125">
        <w:rPr>
          <w:rFonts w:ascii="Palatino Linotype" w:eastAsia="Batang" w:hAnsi="Palatino Linotype" w:cs="Tahoma"/>
          <w:b/>
          <w:bCs/>
          <w:sz w:val="22"/>
          <w:szCs w:val="22"/>
          <w:lang w:val="es-ES_tradnl"/>
        </w:rPr>
        <w:t>0382</w:t>
      </w:r>
      <w:r>
        <w:rPr>
          <w:rFonts w:ascii="Palatino Linotype" w:eastAsia="Batang" w:hAnsi="Palatino Linotype" w:cs="Tahoma"/>
          <w:b/>
          <w:bCs/>
          <w:sz w:val="22"/>
          <w:szCs w:val="22"/>
          <w:lang w:val="es-ES_tradnl"/>
        </w:rPr>
        <w:t>4</w:t>
      </w:r>
      <w:r w:rsidRPr="00C40125">
        <w:rPr>
          <w:rFonts w:ascii="Palatino Linotype" w:eastAsia="Batang" w:hAnsi="Palatino Linotype" w:cs="Tahoma"/>
          <w:b/>
          <w:bCs/>
          <w:sz w:val="22"/>
          <w:szCs w:val="22"/>
          <w:lang w:val="es-ES_tradnl"/>
        </w:rPr>
        <w:t>/INFOEM/IP/RR/2025</w:t>
      </w:r>
    </w:p>
    <w:p w14:paraId="413BC256" w14:textId="77777777" w:rsidR="003604EB" w:rsidRDefault="003604EB" w:rsidP="00D80EC5">
      <w:pPr>
        <w:autoSpaceDE w:val="0"/>
        <w:autoSpaceDN w:val="0"/>
        <w:adjustRightInd w:val="0"/>
        <w:spacing w:line="360" w:lineRule="auto"/>
        <w:ind w:right="567"/>
        <w:contextualSpacing/>
        <w:jc w:val="both"/>
        <w:rPr>
          <w:rFonts w:ascii="Palatino Linotype" w:eastAsia="Batang" w:hAnsi="Palatino Linotype" w:cs="Tahoma"/>
          <w:b/>
          <w:bCs/>
          <w:sz w:val="22"/>
          <w:szCs w:val="22"/>
          <w:lang w:val="es-ES_tradnl"/>
        </w:rPr>
      </w:pPr>
    </w:p>
    <w:p w14:paraId="12DF9663" w14:textId="2D02B6D3" w:rsidR="003604EB" w:rsidRDefault="003604EB" w:rsidP="00D80EC5">
      <w:pPr>
        <w:spacing w:line="360" w:lineRule="auto"/>
        <w:contextualSpacing/>
        <w:jc w:val="both"/>
        <w:rPr>
          <w:rFonts w:ascii="Palatino Linotype" w:hAnsi="Palatino Linotype" w:cs="Tahoma"/>
          <w:sz w:val="22"/>
          <w:szCs w:val="22"/>
        </w:rPr>
      </w:pPr>
      <w:r w:rsidRPr="00CA2B9D">
        <w:rPr>
          <w:rFonts w:ascii="Palatino Linotype" w:hAnsi="Palatino Linotype" w:cs="Tahoma"/>
          <w:sz w:val="22"/>
          <w:szCs w:val="22"/>
        </w:rPr>
        <w:t>i)</w:t>
      </w:r>
      <w:r>
        <w:rPr>
          <w:rFonts w:ascii="Palatino Linotype" w:hAnsi="Palatino Linotype" w:cs="Tahoma"/>
          <w:sz w:val="22"/>
          <w:szCs w:val="22"/>
        </w:rPr>
        <w:t xml:space="preserve"> Oficio número NR/133A/2025, del ocho de marzo de la presente anualidad,</w:t>
      </w:r>
      <w:r w:rsidRPr="00CA2B9D">
        <w:rPr>
          <w:rFonts w:ascii="Palatino Linotype" w:hAnsi="Palatino Linotype" w:cs="Tahoma"/>
          <w:sz w:val="22"/>
          <w:szCs w:val="22"/>
        </w:rPr>
        <w:t xml:space="preserve"> </w:t>
      </w:r>
      <w:r>
        <w:rPr>
          <w:rFonts w:ascii="Palatino Linotype" w:hAnsi="Palatino Linotype" w:cs="Tahoma"/>
          <w:sz w:val="22"/>
          <w:szCs w:val="22"/>
        </w:rPr>
        <w:t xml:space="preserve">suscrito por la Novena Regidora, dirigido al Titular de la Unidad de Transparencia, </w:t>
      </w:r>
      <w:r w:rsidRPr="00CA2B9D">
        <w:rPr>
          <w:rFonts w:ascii="Palatino Linotype" w:hAnsi="Palatino Linotype" w:cs="Tahoma"/>
          <w:sz w:val="22"/>
          <w:szCs w:val="22"/>
        </w:rPr>
        <w:t>a través del cual esencialmente ratifica su respuesta inicial</w:t>
      </w:r>
      <w:r>
        <w:rPr>
          <w:rFonts w:ascii="Palatino Linotype" w:hAnsi="Palatino Linotype" w:cs="Tahoma"/>
          <w:sz w:val="22"/>
          <w:szCs w:val="22"/>
        </w:rPr>
        <w:t>.</w:t>
      </w:r>
    </w:p>
    <w:p w14:paraId="2CB533F7" w14:textId="26990A11" w:rsidR="003604EB" w:rsidRDefault="003604EB" w:rsidP="00D80EC5">
      <w:pPr>
        <w:spacing w:line="360" w:lineRule="auto"/>
        <w:contextualSpacing/>
        <w:jc w:val="both"/>
        <w:rPr>
          <w:rFonts w:ascii="Palatino Linotype" w:hAnsi="Palatino Linotype" w:cs="Tahoma"/>
          <w:sz w:val="22"/>
          <w:szCs w:val="22"/>
        </w:rPr>
      </w:pPr>
    </w:p>
    <w:p w14:paraId="41B4703B" w14:textId="642237C5" w:rsidR="003604EB" w:rsidRDefault="003604EB" w:rsidP="00D80EC5">
      <w:pPr>
        <w:spacing w:line="360" w:lineRule="auto"/>
        <w:contextualSpacing/>
        <w:jc w:val="both"/>
        <w:rPr>
          <w:rFonts w:ascii="Palatino Linotype" w:hAnsi="Palatino Linotype" w:cs="Tahoma"/>
          <w:sz w:val="22"/>
          <w:szCs w:val="22"/>
        </w:rPr>
      </w:pPr>
      <w:r>
        <w:rPr>
          <w:rFonts w:ascii="Palatino Linotype" w:hAnsi="Palatino Linotype" w:cs="Tahoma"/>
          <w:sz w:val="22"/>
          <w:szCs w:val="22"/>
        </w:rPr>
        <w:t>iii) O</w:t>
      </w:r>
      <w:r w:rsidRPr="00CA2B9D">
        <w:rPr>
          <w:rFonts w:ascii="Palatino Linotype" w:hAnsi="Palatino Linotype" w:cs="Tahoma"/>
          <w:sz w:val="22"/>
          <w:szCs w:val="22"/>
        </w:rPr>
        <w:t xml:space="preserve">ficio número </w:t>
      </w:r>
      <w:r>
        <w:rPr>
          <w:rFonts w:ascii="Palatino Linotype" w:hAnsi="Palatino Linotype" w:cs="Tahoma"/>
          <w:sz w:val="22"/>
          <w:szCs w:val="22"/>
        </w:rPr>
        <w:t>TOLS</w:t>
      </w:r>
      <w:r w:rsidRPr="00CA2B9D">
        <w:rPr>
          <w:rFonts w:ascii="Palatino Linotype" w:hAnsi="Palatino Linotype" w:cs="Tahoma"/>
          <w:sz w:val="22"/>
          <w:szCs w:val="22"/>
        </w:rPr>
        <w:t>M</w:t>
      </w:r>
      <w:r>
        <w:rPr>
          <w:rFonts w:ascii="Palatino Linotype" w:hAnsi="Palatino Linotype" w:cs="Tahoma"/>
          <w:sz w:val="22"/>
          <w:szCs w:val="22"/>
        </w:rPr>
        <w:t>1</w:t>
      </w:r>
      <w:r w:rsidRPr="00CA2B9D">
        <w:rPr>
          <w:rFonts w:ascii="Palatino Linotype" w:hAnsi="Palatino Linotype" w:cs="Tahoma"/>
          <w:sz w:val="22"/>
          <w:szCs w:val="22"/>
        </w:rPr>
        <w:t>/</w:t>
      </w:r>
      <w:r>
        <w:rPr>
          <w:rFonts w:ascii="Palatino Linotype" w:hAnsi="Palatino Linotype" w:cs="Tahoma"/>
          <w:sz w:val="22"/>
          <w:szCs w:val="22"/>
        </w:rPr>
        <w:t>681</w:t>
      </w:r>
      <w:r w:rsidRPr="00CA2B9D">
        <w:rPr>
          <w:rFonts w:ascii="Palatino Linotype" w:hAnsi="Palatino Linotype" w:cs="Tahoma"/>
          <w:sz w:val="22"/>
          <w:szCs w:val="22"/>
        </w:rPr>
        <w:t>/2025,</w:t>
      </w:r>
      <w:r>
        <w:rPr>
          <w:rFonts w:ascii="Palatino Linotype" w:hAnsi="Palatino Linotype" w:cs="Tahoma"/>
          <w:sz w:val="22"/>
          <w:szCs w:val="22"/>
        </w:rPr>
        <w:t xml:space="preserve"> del ocho de abril de la presente anualidad,</w:t>
      </w:r>
      <w:r w:rsidRPr="00CA2B9D">
        <w:rPr>
          <w:rFonts w:ascii="Palatino Linotype" w:hAnsi="Palatino Linotype" w:cs="Tahoma"/>
          <w:sz w:val="22"/>
          <w:szCs w:val="22"/>
        </w:rPr>
        <w:t xml:space="preserve"> </w:t>
      </w:r>
      <w:r>
        <w:rPr>
          <w:rFonts w:ascii="Palatino Linotype" w:hAnsi="Palatino Linotype" w:cs="Tahoma"/>
          <w:sz w:val="22"/>
          <w:szCs w:val="22"/>
        </w:rPr>
        <w:t xml:space="preserve">suscrito por la Primera Síndico Municipal, dirigido al Titular de la Unidad de Transparencia, </w:t>
      </w:r>
      <w:r w:rsidRPr="00CA2B9D">
        <w:rPr>
          <w:rFonts w:ascii="Palatino Linotype" w:hAnsi="Palatino Linotype" w:cs="Tahoma"/>
          <w:sz w:val="22"/>
          <w:szCs w:val="22"/>
        </w:rPr>
        <w:t>a través del cual esencialmente ratifica su respuesta inicial</w:t>
      </w:r>
      <w:r>
        <w:rPr>
          <w:rFonts w:ascii="Palatino Linotype" w:hAnsi="Palatino Linotype" w:cs="Tahoma"/>
          <w:sz w:val="22"/>
          <w:szCs w:val="22"/>
        </w:rPr>
        <w:t>.</w:t>
      </w:r>
    </w:p>
    <w:p w14:paraId="2F060A8F" w14:textId="77777777" w:rsidR="00BC4EBB" w:rsidRDefault="00BC4EBB" w:rsidP="00D80EC5">
      <w:pPr>
        <w:spacing w:line="360" w:lineRule="auto"/>
        <w:contextualSpacing/>
        <w:jc w:val="both"/>
        <w:rPr>
          <w:rFonts w:ascii="Palatino Linotype" w:hAnsi="Palatino Linotype" w:cs="Tahoma"/>
          <w:sz w:val="22"/>
          <w:szCs w:val="22"/>
        </w:rPr>
      </w:pPr>
    </w:p>
    <w:p w14:paraId="34B0C212" w14:textId="3C366395" w:rsidR="00BC4EBB" w:rsidRDefault="00BC4EBB" w:rsidP="00D80EC5">
      <w:pPr>
        <w:spacing w:line="360" w:lineRule="auto"/>
        <w:contextualSpacing/>
        <w:jc w:val="both"/>
        <w:rPr>
          <w:rFonts w:ascii="Palatino Linotype" w:hAnsi="Palatino Linotype" w:cs="Tahoma"/>
          <w:sz w:val="22"/>
          <w:szCs w:val="22"/>
        </w:rPr>
      </w:pPr>
      <w:r>
        <w:rPr>
          <w:rFonts w:ascii="Palatino Linotype" w:hAnsi="Palatino Linotype" w:cs="Tahoma"/>
          <w:sz w:val="22"/>
          <w:szCs w:val="22"/>
        </w:rPr>
        <w:t>iv) Oficio número 4REG/TOL/0180/2025, del siete de abril de la presente anualidad,</w:t>
      </w:r>
      <w:r w:rsidRPr="00CA2B9D">
        <w:rPr>
          <w:rFonts w:ascii="Palatino Linotype" w:hAnsi="Palatino Linotype" w:cs="Tahoma"/>
          <w:sz w:val="22"/>
          <w:szCs w:val="22"/>
        </w:rPr>
        <w:t xml:space="preserve"> </w:t>
      </w:r>
      <w:r>
        <w:rPr>
          <w:rFonts w:ascii="Palatino Linotype" w:hAnsi="Palatino Linotype" w:cs="Tahoma"/>
          <w:sz w:val="22"/>
          <w:szCs w:val="22"/>
        </w:rPr>
        <w:t xml:space="preserve">suscrito por la Cuarta Regidora, dirigido al Titular de la Unidad de Transparencia, </w:t>
      </w:r>
      <w:r w:rsidRPr="00CA2B9D">
        <w:rPr>
          <w:rFonts w:ascii="Palatino Linotype" w:hAnsi="Palatino Linotype" w:cs="Tahoma"/>
          <w:sz w:val="22"/>
          <w:szCs w:val="22"/>
        </w:rPr>
        <w:t>a través del cual esencialmente ratifica su respuesta inicial</w:t>
      </w:r>
      <w:r>
        <w:rPr>
          <w:rFonts w:ascii="Palatino Linotype" w:hAnsi="Palatino Linotype" w:cs="Tahoma"/>
          <w:sz w:val="22"/>
          <w:szCs w:val="22"/>
        </w:rPr>
        <w:t>.</w:t>
      </w:r>
    </w:p>
    <w:p w14:paraId="7D75145E" w14:textId="77777777" w:rsidR="00BC4EBB" w:rsidRDefault="00BC4EBB" w:rsidP="00D80EC5">
      <w:pPr>
        <w:spacing w:line="360" w:lineRule="auto"/>
        <w:contextualSpacing/>
        <w:jc w:val="both"/>
        <w:rPr>
          <w:rFonts w:ascii="Palatino Linotype" w:hAnsi="Palatino Linotype" w:cs="Tahoma"/>
          <w:sz w:val="22"/>
          <w:szCs w:val="22"/>
        </w:rPr>
      </w:pPr>
    </w:p>
    <w:p w14:paraId="22A49140" w14:textId="5EF3BC00" w:rsidR="00BC4EBB" w:rsidRDefault="00BC4EBB" w:rsidP="00D80EC5">
      <w:pPr>
        <w:spacing w:line="360" w:lineRule="auto"/>
        <w:contextualSpacing/>
        <w:jc w:val="both"/>
        <w:rPr>
          <w:rFonts w:ascii="Palatino Linotype" w:hAnsi="Palatino Linotype" w:cs="Tahoma"/>
          <w:sz w:val="22"/>
          <w:szCs w:val="22"/>
        </w:rPr>
      </w:pPr>
      <w:r>
        <w:rPr>
          <w:rFonts w:ascii="Palatino Linotype" w:hAnsi="Palatino Linotype" w:cs="Tahoma"/>
          <w:sz w:val="22"/>
          <w:szCs w:val="22"/>
        </w:rPr>
        <w:lastRenderedPageBreak/>
        <w:t>v) Oficio número 7ºR/265/2025, del diez de abril de la presente anualidad,</w:t>
      </w:r>
      <w:r w:rsidRPr="00CA2B9D">
        <w:rPr>
          <w:rFonts w:ascii="Palatino Linotype" w:hAnsi="Palatino Linotype" w:cs="Tahoma"/>
          <w:sz w:val="22"/>
          <w:szCs w:val="22"/>
        </w:rPr>
        <w:t xml:space="preserve"> </w:t>
      </w:r>
      <w:r>
        <w:rPr>
          <w:rFonts w:ascii="Palatino Linotype" w:hAnsi="Palatino Linotype" w:cs="Tahoma"/>
          <w:sz w:val="22"/>
          <w:szCs w:val="22"/>
        </w:rPr>
        <w:t xml:space="preserve">suscrito por la Séptima Regidora, dirigido al Titular de la Unidad de Transparencia, </w:t>
      </w:r>
      <w:r w:rsidRPr="00CA2B9D">
        <w:rPr>
          <w:rFonts w:ascii="Palatino Linotype" w:hAnsi="Palatino Linotype" w:cs="Tahoma"/>
          <w:sz w:val="22"/>
          <w:szCs w:val="22"/>
        </w:rPr>
        <w:t>a través del cual esencialmente ratifica su respuesta inicial</w:t>
      </w:r>
      <w:r>
        <w:rPr>
          <w:rFonts w:ascii="Palatino Linotype" w:hAnsi="Palatino Linotype" w:cs="Tahoma"/>
          <w:sz w:val="22"/>
          <w:szCs w:val="22"/>
        </w:rPr>
        <w:t xml:space="preserve"> y adiciona lo siguiente:</w:t>
      </w:r>
    </w:p>
    <w:p w14:paraId="1E998858" w14:textId="77777777" w:rsidR="00BC4EBB" w:rsidRDefault="00BC4EBB" w:rsidP="00D80EC5">
      <w:pPr>
        <w:spacing w:line="360" w:lineRule="auto"/>
        <w:contextualSpacing/>
        <w:jc w:val="both"/>
        <w:rPr>
          <w:rFonts w:ascii="Palatino Linotype" w:hAnsi="Palatino Linotype" w:cs="Tahoma"/>
          <w:sz w:val="22"/>
          <w:szCs w:val="22"/>
        </w:rPr>
      </w:pPr>
    </w:p>
    <w:p w14:paraId="23B51FE1" w14:textId="1C6400E5" w:rsidR="00BC4EBB" w:rsidRPr="00BC4EBB" w:rsidRDefault="00BC4EBB" w:rsidP="00D80EC5">
      <w:pPr>
        <w:spacing w:line="360" w:lineRule="auto"/>
        <w:ind w:left="567" w:right="567"/>
        <w:contextualSpacing/>
        <w:jc w:val="both"/>
        <w:rPr>
          <w:rFonts w:ascii="Palatino Linotype" w:hAnsi="Palatino Linotype" w:cs="Tahoma"/>
          <w:i/>
          <w:iCs/>
        </w:rPr>
      </w:pPr>
      <w:r w:rsidRPr="00BC4EBB">
        <w:rPr>
          <w:rFonts w:ascii="Palatino Linotype" w:hAnsi="Palatino Linotype" w:cs="Tahoma"/>
          <w:i/>
          <w:iCs/>
        </w:rPr>
        <w:t>“…</w:t>
      </w:r>
    </w:p>
    <w:p w14:paraId="16706D9D" w14:textId="3D69F741" w:rsidR="00BC4EBB" w:rsidRPr="00BC4EBB" w:rsidRDefault="00BC4EBB" w:rsidP="00D80EC5">
      <w:pPr>
        <w:spacing w:line="360" w:lineRule="auto"/>
        <w:ind w:left="567" w:right="567"/>
        <w:contextualSpacing/>
        <w:jc w:val="both"/>
        <w:rPr>
          <w:rFonts w:ascii="Palatino Linotype" w:hAnsi="Palatino Linotype" w:cs="Tahoma"/>
          <w:i/>
          <w:iCs/>
        </w:rPr>
      </w:pPr>
      <w:r w:rsidRPr="00BC4EBB">
        <w:rPr>
          <w:rFonts w:ascii="Palatino Linotype" w:hAnsi="Palatino Linotype" w:cs="Tahoma"/>
          <w:i/>
          <w:iCs/>
        </w:rPr>
        <w:t xml:space="preserve">En este sentido, en la fecha en que se hizo la petición, esta séptima Regiduría no había ejecutado eventos ni erogado gastos; por lo cual se anexa </w:t>
      </w:r>
      <w:proofErr w:type="spellStart"/>
      <w:r w:rsidRPr="00BC4EBB">
        <w:rPr>
          <w:rFonts w:ascii="Palatino Linotype" w:hAnsi="Palatino Linotype" w:cs="Tahoma"/>
          <w:i/>
          <w:iCs/>
        </w:rPr>
        <w:t>PbRM</w:t>
      </w:r>
      <w:proofErr w:type="spellEnd"/>
      <w:r w:rsidRPr="00BC4EBB">
        <w:rPr>
          <w:rFonts w:ascii="Palatino Linotype" w:hAnsi="Palatino Linotype" w:cs="Tahoma"/>
          <w:i/>
          <w:iCs/>
        </w:rPr>
        <w:t xml:space="preserve"> para conocimiento del recurrente de las acciones a llevar a cabo de esta unidad administrativa.</w:t>
      </w:r>
    </w:p>
    <w:p w14:paraId="478A775F" w14:textId="76D9E717" w:rsidR="003604EB" w:rsidRPr="00BC4EBB" w:rsidRDefault="00BC4EBB" w:rsidP="00D80EC5">
      <w:pPr>
        <w:spacing w:line="360" w:lineRule="auto"/>
        <w:ind w:left="567" w:right="567"/>
        <w:contextualSpacing/>
        <w:jc w:val="both"/>
        <w:rPr>
          <w:rFonts w:ascii="Palatino Linotype" w:hAnsi="Palatino Linotype" w:cs="Tahoma"/>
          <w:i/>
          <w:iCs/>
        </w:rPr>
      </w:pPr>
      <w:r w:rsidRPr="00BC4EBB">
        <w:rPr>
          <w:rFonts w:ascii="Palatino Linotype" w:hAnsi="Palatino Linotype" w:cs="Tahoma"/>
          <w:i/>
          <w:iCs/>
        </w:rPr>
        <w:t>…”</w:t>
      </w:r>
    </w:p>
    <w:p w14:paraId="2834F674" w14:textId="77777777" w:rsidR="003604EB" w:rsidRDefault="003604EB" w:rsidP="00D80EC5">
      <w:pPr>
        <w:spacing w:line="360" w:lineRule="auto"/>
        <w:contextualSpacing/>
        <w:jc w:val="both"/>
        <w:rPr>
          <w:rFonts w:ascii="Palatino Linotype" w:hAnsi="Palatino Linotype" w:cs="Tahoma"/>
          <w:sz w:val="22"/>
          <w:szCs w:val="22"/>
        </w:rPr>
      </w:pPr>
    </w:p>
    <w:p w14:paraId="757559BB" w14:textId="23BA1B59" w:rsidR="003604EB" w:rsidRDefault="00BC4EBB" w:rsidP="00D80EC5">
      <w:pPr>
        <w:spacing w:line="360" w:lineRule="auto"/>
        <w:contextualSpacing/>
        <w:jc w:val="both"/>
        <w:rPr>
          <w:rFonts w:ascii="Palatino Linotype" w:hAnsi="Palatino Linotype" w:cs="Tahoma"/>
          <w:sz w:val="22"/>
          <w:szCs w:val="22"/>
        </w:rPr>
      </w:pPr>
      <w:proofErr w:type="gramStart"/>
      <w:r>
        <w:rPr>
          <w:rFonts w:ascii="Palatino Linotype" w:hAnsi="Palatino Linotype" w:cs="Tahoma"/>
          <w:sz w:val="22"/>
          <w:szCs w:val="22"/>
        </w:rPr>
        <w:t>vi</w:t>
      </w:r>
      <w:proofErr w:type="gramEnd"/>
      <w:r>
        <w:rPr>
          <w:rFonts w:ascii="Palatino Linotype" w:hAnsi="Palatino Linotype" w:cs="Tahoma"/>
          <w:sz w:val="22"/>
          <w:szCs w:val="22"/>
        </w:rPr>
        <w:t xml:space="preserve">) </w:t>
      </w:r>
      <w:r w:rsidR="003604EB">
        <w:rPr>
          <w:rFonts w:ascii="Palatino Linotype" w:hAnsi="Palatino Linotype" w:cs="Tahoma"/>
          <w:sz w:val="22"/>
          <w:szCs w:val="22"/>
        </w:rPr>
        <w:t>Oficio número 206010000/0190</w:t>
      </w:r>
      <w:r>
        <w:rPr>
          <w:rFonts w:ascii="Palatino Linotype" w:hAnsi="Palatino Linotype" w:cs="Tahoma"/>
          <w:sz w:val="22"/>
          <w:szCs w:val="22"/>
        </w:rPr>
        <w:t>3</w:t>
      </w:r>
      <w:r w:rsidR="003604EB">
        <w:rPr>
          <w:rFonts w:ascii="Palatino Linotype" w:hAnsi="Palatino Linotype" w:cs="Tahoma"/>
          <w:sz w:val="22"/>
          <w:szCs w:val="22"/>
        </w:rPr>
        <w:t>/2025, del diez de abril de la presente anualidad,</w:t>
      </w:r>
      <w:r w:rsidR="003604EB" w:rsidRPr="00CA2B9D">
        <w:rPr>
          <w:rFonts w:ascii="Palatino Linotype" w:hAnsi="Palatino Linotype" w:cs="Tahoma"/>
          <w:sz w:val="22"/>
          <w:szCs w:val="22"/>
        </w:rPr>
        <w:t xml:space="preserve"> </w:t>
      </w:r>
      <w:r w:rsidR="003604EB">
        <w:rPr>
          <w:rFonts w:ascii="Palatino Linotype" w:hAnsi="Palatino Linotype" w:cs="Tahoma"/>
          <w:sz w:val="22"/>
          <w:szCs w:val="22"/>
        </w:rPr>
        <w:t xml:space="preserve">suscrito por la Directora General de Administración, dirigido al Titular de la Unidad de Transparencia, </w:t>
      </w:r>
      <w:r w:rsidR="003604EB" w:rsidRPr="00CA2B9D">
        <w:rPr>
          <w:rFonts w:ascii="Palatino Linotype" w:hAnsi="Palatino Linotype" w:cs="Tahoma"/>
          <w:sz w:val="22"/>
          <w:szCs w:val="22"/>
        </w:rPr>
        <w:t>a través del cual esencialmente ratifica su respuesta inicial</w:t>
      </w:r>
      <w:r w:rsidR="003604EB">
        <w:rPr>
          <w:rFonts w:ascii="Palatino Linotype" w:hAnsi="Palatino Linotype" w:cs="Tahoma"/>
          <w:sz w:val="22"/>
          <w:szCs w:val="22"/>
        </w:rPr>
        <w:t>.</w:t>
      </w:r>
    </w:p>
    <w:p w14:paraId="6864D717" w14:textId="77777777" w:rsidR="00BC4EBB" w:rsidRDefault="00BC4EBB" w:rsidP="00D80EC5">
      <w:pPr>
        <w:spacing w:line="360" w:lineRule="auto"/>
        <w:contextualSpacing/>
        <w:jc w:val="both"/>
        <w:rPr>
          <w:rFonts w:ascii="Palatino Linotype" w:hAnsi="Palatino Linotype" w:cs="Tahoma"/>
          <w:sz w:val="22"/>
          <w:szCs w:val="22"/>
        </w:rPr>
      </w:pPr>
    </w:p>
    <w:p w14:paraId="73D540B9" w14:textId="3717DCC1" w:rsidR="00BC4EBB" w:rsidRDefault="00BC4EBB" w:rsidP="00D80EC5">
      <w:pPr>
        <w:spacing w:line="360" w:lineRule="auto"/>
        <w:contextualSpacing/>
        <w:jc w:val="both"/>
        <w:rPr>
          <w:rFonts w:ascii="Palatino Linotype" w:hAnsi="Palatino Linotype" w:cs="Tahoma"/>
          <w:sz w:val="22"/>
          <w:szCs w:val="22"/>
        </w:rPr>
      </w:pPr>
      <w:r>
        <w:rPr>
          <w:rFonts w:ascii="Palatino Linotype" w:hAnsi="Palatino Linotype" w:cs="Tahoma"/>
          <w:sz w:val="22"/>
          <w:szCs w:val="22"/>
        </w:rPr>
        <w:t>vii) Oficio sin número, del diez de abril de la presente anualidad,</w:t>
      </w:r>
      <w:r w:rsidRPr="00CA2B9D">
        <w:rPr>
          <w:rFonts w:ascii="Palatino Linotype" w:hAnsi="Palatino Linotype" w:cs="Tahoma"/>
          <w:sz w:val="22"/>
          <w:szCs w:val="22"/>
        </w:rPr>
        <w:t xml:space="preserve"> </w:t>
      </w:r>
      <w:r>
        <w:rPr>
          <w:rFonts w:ascii="Palatino Linotype" w:hAnsi="Palatino Linotype" w:cs="Tahoma"/>
          <w:sz w:val="22"/>
          <w:szCs w:val="22"/>
        </w:rPr>
        <w:t xml:space="preserve">suscrito por la Décima Segunda Regidora, dirigido al Titular de la Unidad de Transparencia, </w:t>
      </w:r>
      <w:r w:rsidRPr="00CA2B9D">
        <w:rPr>
          <w:rFonts w:ascii="Palatino Linotype" w:hAnsi="Palatino Linotype" w:cs="Tahoma"/>
          <w:sz w:val="22"/>
          <w:szCs w:val="22"/>
        </w:rPr>
        <w:t xml:space="preserve">a través del cual </w:t>
      </w:r>
      <w:r>
        <w:rPr>
          <w:rFonts w:ascii="Palatino Linotype" w:hAnsi="Palatino Linotype" w:cs="Tahoma"/>
          <w:sz w:val="22"/>
          <w:szCs w:val="22"/>
        </w:rPr>
        <w:t>manifiesta lo siguiente:</w:t>
      </w:r>
    </w:p>
    <w:p w14:paraId="5720F570" w14:textId="77777777" w:rsidR="00BC4EBB" w:rsidRDefault="00BC4EBB" w:rsidP="00D80EC5">
      <w:pPr>
        <w:spacing w:line="360" w:lineRule="auto"/>
        <w:contextualSpacing/>
        <w:jc w:val="both"/>
        <w:rPr>
          <w:rFonts w:ascii="Palatino Linotype" w:hAnsi="Palatino Linotype" w:cs="Tahoma"/>
          <w:sz w:val="22"/>
          <w:szCs w:val="22"/>
        </w:rPr>
      </w:pPr>
    </w:p>
    <w:p w14:paraId="2674A9D3" w14:textId="77777777" w:rsidR="00BC4EBB" w:rsidRPr="008F2B45" w:rsidRDefault="00BC4EBB" w:rsidP="00D80EC5">
      <w:pPr>
        <w:spacing w:line="360" w:lineRule="auto"/>
        <w:ind w:left="567" w:right="567"/>
        <w:contextualSpacing/>
        <w:jc w:val="both"/>
        <w:rPr>
          <w:rFonts w:ascii="Palatino Linotype" w:hAnsi="Palatino Linotype" w:cs="Tahoma"/>
          <w:i/>
          <w:iCs/>
        </w:rPr>
      </w:pPr>
      <w:r w:rsidRPr="008F2B45">
        <w:rPr>
          <w:rFonts w:ascii="Palatino Linotype" w:hAnsi="Palatino Linotype" w:cs="Tahoma"/>
          <w:i/>
          <w:iCs/>
        </w:rPr>
        <w:t>“…</w:t>
      </w:r>
    </w:p>
    <w:p w14:paraId="73EA78AA" w14:textId="77777777" w:rsidR="00BC4EBB" w:rsidRDefault="00BC4EBB" w:rsidP="00D80EC5">
      <w:pPr>
        <w:spacing w:line="360" w:lineRule="auto"/>
        <w:ind w:left="567" w:right="567"/>
        <w:contextualSpacing/>
        <w:jc w:val="both"/>
        <w:rPr>
          <w:rFonts w:ascii="Palatino Linotype" w:hAnsi="Palatino Linotype" w:cs="Tahoma"/>
          <w:i/>
          <w:iCs/>
        </w:rPr>
      </w:pPr>
      <w:r w:rsidRPr="00BC4EBB">
        <w:rPr>
          <w:rFonts w:ascii="Palatino Linotype" w:hAnsi="Palatino Linotype" w:cs="Tahoma"/>
          <w:i/>
          <w:iCs/>
        </w:rPr>
        <w:t xml:space="preserve">No obstante, como ya se mencionó en el proemio de este ocurso la respuesta fue recurrida, por lo que me permito ampliar y aclarar los puntos versados en la solicitud primogénita. </w:t>
      </w:r>
    </w:p>
    <w:p w14:paraId="54111945" w14:textId="77777777" w:rsidR="00BC4EBB" w:rsidRDefault="00BC4EBB" w:rsidP="00D80EC5">
      <w:pPr>
        <w:spacing w:line="360" w:lineRule="auto"/>
        <w:ind w:left="567" w:right="567"/>
        <w:contextualSpacing/>
        <w:jc w:val="both"/>
        <w:rPr>
          <w:rFonts w:ascii="Palatino Linotype" w:hAnsi="Palatino Linotype" w:cs="Tahoma"/>
          <w:i/>
          <w:iCs/>
        </w:rPr>
      </w:pPr>
    </w:p>
    <w:p w14:paraId="729000D2" w14:textId="77777777" w:rsidR="00BC4EBB" w:rsidRDefault="00BC4EBB" w:rsidP="00D80EC5">
      <w:pPr>
        <w:spacing w:line="360" w:lineRule="auto"/>
        <w:ind w:left="567" w:right="567"/>
        <w:contextualSpacing/>
        <w:jc w:val="both"/>
        <w:rPr>
          <w:rFonts w:ascii="Palatino Linotype" w:hAnsi="Palatino Linotype" w:cs="Tahoma"/>
          <w:i/>
          <w:iCs/>
        </w:rPr>
      </w:pPr>
      <w:r w:rsidRPr="00BC4EBB">
        <w:rPr>
          <w:rFonts w:ascii="Palatino Linotype" w:hAnsi="Palatino Linotype" w:cs="Tahoma"/>
          <w:i/>
          <w:iCs/>
        </w:rPr>
        <w:t xml:space="preserve">Por lo que refiere a [...] cuantos eventos realizo las </w:t>
      </w:r>
      <w:proofErr w:type="spellStart"/>
      <w:r w:rsidRPr="00BC4EBB">
        <w:rPr>
          <w:rFonts w:ascii="Palatino Linotype" w:hAnsi="Palatino Linotype" w:cs="Tahoma"/>
          <w:i/>
          <w:iCs/>
        </w:rPr>
        <w:t>regidurias</w:t>
      </w:r>
      <w:proofErr w:type="spellEnd"/>
      <w:r w:rsidRPr="00BC4EBB">
        <w:rPr>
          <w:rFonts w:ascii="Palatino Linotype" w:hAnsi="Palatino Linotype" w:cs="Tahoma"/>
          <w:i/>
          <w:iCs/>
        </w:rPr>
        <w:t xml:space="preserve"> y Sindicaturas en su programa anual y donde fueron realizados, hago de su conocimiento que esta décima segunda Regiduría a mi cargo, hasta el día en que se </w:t>
      </w:r>
      <w:proofErr w:type="spellStart"/>
      <w:r w:rsidRPr="00BC4EBB">
        <w:rPr>
          <w:rFonts w:ascii="Palatino Linotype" w:hAnsi="Palatino Linotype" w:cs="Tahoma"/>
          <w:i/>
          <w:iCs/>
        </w:rPr>
        <w:t>contesto</w:t>
      </w:r>
      <w:proofErr w:type="spellEnd"/>
      <w:r w:rsidRPr="00BC4EBB">
        <w:rPr>
          <w:rFonts w:ascii="Palatino Linotype" w:hAnsi="Palatino Linotype" w:cs="Tahoma"/>
          <w:i/>
          <w:iCs/>
        </w:rPr>
        <w:t xml:space="preserve"> la solicitud, no había realizado algún evento por lo que la respuesta versaba en lo anteriormente citado, sin embargo, me permito informar que a la actualidad esta Décima Segunda Regiduría realizó la instalación de las comisiones edilicias de Transparencia y</w:t>
      </w:r>
      <w:r>
        <w:rPr>
          <w:rFonts w:ascii="Palatino Linotype" w:hAnsi="Palatino Linotype" w:cs="Tahoma"/>
          <w:i/>
          <w:iCs/>
        </w:rPr>
        <w:t xml:space="preserve"> </w:t>
      </w:r>
      <w:proofErr w:type="spellStart"/>
      <w:r w:rsidRPr="00BC4EBB">
        <w:rPr>
          <w:rFonts w:ascii="Palatino Linotype" w:hAnsi="Palatino Linotype" w:cs="Tahoma"/>
          <w:i/>
          <w:iCs/>
        </w:rPr>
        <w:t>cceso</w:t>
      </w:r>
      <w:proofErr w:type="spellEnd"/>
      <w:r w:rsidRPr="00BC4EBB">
        <w:rPr>
          <w:rFonts w:ascii="Palatino Linotype" w:hAnsi="Palatino Linotype" w:cs="Tahoma"/>
          <w:i/>
          <w:iCs/>
        </w:rPr>
        <w:t xml:space="preserve"> a la Información Pública y comisión Para el Seguimiento a la </w:t>
      </w:r>
      <w:r w:rsidRPr="00BC4EBB">
        <w:rPr>
          <w:rFonts w:ascii="Palatino Linotype" w:hAnsi="Palatino Linotype" w:cs="Tahoma"/>
          <w:i/>
          <w:iCs/>
        </w:rPr>
        <w:lastRenderedPageBreak/>
        <w:t xml:space="preserve">Implementación de la Agenda 2030 en Toluca; ambas instalaciones se llevaron a cabo en el "Salón Presidentes" en las instalaciones del Ayuntamiento de Toluca; también se </w:t>
      </w:r>
      <w:proofErr w:type="spellStart"/>
      <w:r w:rsidRPr="00BC4EBB">
        <w:rPr>
          <w:rFonts w:ascii="Palatino Linotype" w:hAnsi="Palatino Linotype" w:cs="Tahoma"/>
          <w:i/>
          <w:iCs/>
        </w:rPr>
        <w:t>llevo</w:t>
      </w:r>
      <w:proofErr w:type="spellEnd"/>
      <w:r w:rsidRPr="00BC4EBB">
        <w:rPr>
          <w:rFonts w:ascii="Palatino Linotype" w:hAnsi="Palatino Linotype" w:cs="Tahoma"/>
          <w:i/>
          <w:iCs/>
        </w:rPr>
        <w:t xml:space="preserve"> a cabo la primera sesión ordinaria de la comisión de Transparencia y Acceso a la Información Pública en el "Salón Ayuntamientos" del Ayuntamiento de Toluca en Av. Independencia Pte. # 207, C.P. 50000 Toluca, Estado de México, en</w:t>
      </w:r>
      <w:r>
        <w:rPr>
          <w:rFonts w:ascii="Palatino Linotype" w:hAnsi="Palatino Linotype" w:cs="Tahoma"/>
          <w:i/>
          <w:iCs/>
        </w:rPr>
        <w:t xml:space="preserve"> </w:t>
      </w:r>
      <w:r w:rsidRPr="00BC4EBB">
        <w:rPr>
          <w:rFonts w:ascii="Palatino Linotype" w:hAnsi="Palatino Linotype" w:cs="Tahoma"/>
          <w:i/>
          <w:iCs/>
        </w:rPr>
        <w:t>términos de los artículos 12 y 24, último párrafo de la Ley de Transparencia y Acceso a la Información Pública del Estado de México y Municipios que a letra señalan:</w:t>
      </w:r>
    </w:p>
    <w:p w14:paraId="54BD4740" w14:textId="5C30353B" w:rsidR="00BC4EBB" w:rsidRDefault="00BC4EBB" w:rsidP="00D80EC5">
      <w:pPr>
        <w:spacing w:line="360" w:lineRule="auto"/>
        <w:ind w:left="567" w:right="567"/>
        <w:contextualSpacing/>
        <w:jc w:val="both"/>
        <w:rPr>
          <w:rFonts w:ascii="Palatino Linotype" w:hAnsi="Palatino Linotype" w:cs="Tahoma"/>
          <w:i/>
          <w:iCs/>
        </w:rPr>
      </w:pPr>
      <w:r>
        <w:rPr>
          <w:rFonts w:ascii="Palatino Linotype" w:hAnsi="Palatino Linotype" w:cs="Tahoma"/>
          <w:i/>
          <w:iCs/>
        </w:rPr>
        <w:t>…</w:t>
      </w:r>
    </w:p>
    <w:p w14:paraId="31699460" w14:textId="77777777" w:rsidR="00BC4EBB" w:rsidRDefault="00BC4EBB" w:rsidP="00D80EC5">
      <w:pPr>
        <w:spacing w:line="360" w:lineRule="auto"/>
        <w:ind w:left="567" w:right="567"/>
        <w:contextualSpacing/>
        <w:jc w:val="both"/>
        <w:rPr>
          <w:rFonts w:ascii="Palatino Linotype" w:hAnsi="Palatino Linotype" w:cs="Tahoma"/>
          <w:i/>
          <w:iCs/>
        </w:rPr>
      </w:pPr>
    </w:p>
    <w:p w14:paraId="5A24B629" w14:textId="4D6D21D4" w:rsidR="00BC4EBB" w:rsidRDefault="00BC4EBB" w:rsidP="00D80EC5">
      <w:pPr>
        <w:spacing w:line="360" w:lineRule="auto"/>
        <w:ind w:left="567" w:right="567"/>
        <w:contextualSpacing/>
        <w:jc w:val="both"/>
        <w:rPr>
          <w:rFonts w:ascii="Palatino Linotype" w:hAnsi="Palatino Linotype" w:cs="Tahoma"/>
          <w:i/>
          <w:iCs/>
        </w:rPr>
      </w:pPr>
      <w:r w:rsidRPr="00BC4EBB">
        <w:rPr>
          <w:rFonts w:ascii="Palatino Linotype" w:hAnsi="Palatino Linotype" w:cs="Tahoma"/>
          <w:i/>
          <w:iCs/>
        </w:rPr>
        <w:t>Finalmente, por lo que respecta a cuanto fue lo que gasto en el periodo 2025 dicha información se deberá encontrar dentro de la memoria archivística de la Tesorería Municipal por lo cual, será dicha instancia la que remita la respuesta correspondiente al punto correspondiente</w:t>
      </w:r>
      <w:r>
        <w:rPr>
          <w:rFonts w:ascii="Palatino Linotype" w:hAnsi="Palatino Linotype" w:cs="Tahoma"/>
          <w:i/>
          <w:iCs/>
        </w:rPr>
        <w:t>….</w:t>
      </w:r>
    </w:p>
    <w:p w14:paraId="304C2286" w14:textId="554EF14F" w:rsidR="00BC4EBB" w:rsidRPr="00BC4EBB" w:rsidRDefault="00BC4EBB" w:rsidP="00D80EC5">
      <w:pPr>
        <w:spacing w:line="360" w:lineRule="auto"/>
        <w:ind w:left="567" w:right="567"/>
        <w:contextualSpacing/>
        <w:jc w:val="both"/>
        <w:rPr>
          <w:rFonts w:ascii="Palatino Linotype" w:hAnsi="Palatino Linotype" w:cs="Tahoma"/>
          <w:i/>
          <w:iCs/>
        </w:rPr>
      </w:pPr>
      <w:r w:rsidRPr="00BC4EBB">
        <w:rPr>
          <w:rFonts w:ascii="Palatino Linotype" w:hAnsi="Palatino Linotype" w:cs="Tahoma"/>
          <w:i/>
          <w:iCs/>
        </w:rPr>
        <w:t xml:space="preserve"> </w:t>
      </w:r>
      <w:r w:rsidRPr="008F2B45">
        <w:rPr>
          <w:rFonts w:ascii="Palatino Linotype" w:hAnsi="Palatino Linotype" w:cs="Tahoma"/>
          <w:i/>
          <w:iCs/>
        </w:rPr>
        <w:t>…”</w:t>
      </w:r>
    </w:p>
    <w:p w14:paraId="15AF090D" w14:textId="77777777" w:rsidR="00BC4EBB" w:rsidRDefault="00BC4EBB" w:rsidP="00D80EC5">
      <w:pPr>
        <w:spacing w:line="360" w:lineRule="auto"/>
        <w:contextualSpacing/>
        <w:jc w:val="both"/>
        <w:rPr>
          <w:rFonts w:ascii="Palatino Linotype" w:hAnsi="Palatino Linotype" w:cs="Tahoma"/>
          <w:sz w:val="22"/>
          <w:szCs w:val="22"/>
        </w:rPr>
      </w:pPr>
    </w:p>
    <w:p w14:paraId="19B1CE95" w14:textId="68D77FFE" w:rsidR="00BC4EBB" w:rsidRDefault="00BC4EBB" w:rsidP="00D80EC5">
      <w:pPr>
        <w:spacing w:line="360" w:lineRule="auto"/>
        <w:contextualSpacing/>
        <w:jc w:val="both"/>
        <w:rPr>
          <w:rFonts w:ascii="Palatino Linotype" w:hAnsi="Palatino Linotype" w:cs="Tahoma"/>
          <w:sz w:val="22"/>
          <w:szCs w:val="22"/>
        </w:rPr>
      </w:pPr>
      <w:r w:rsidRPr="008F2B45">
        <w:rPr>
          <w:rFonts w:ascii="Palatino Linotype" w:hAnsi="Palatino Linotype" w:cs="Tahoma"/>
          <w:sz w:val="22"/>
          <w:szCs w:val="22"/>
        </w:rPr>
        <w:t>vi</w:t>
      </w:r>
      <w:r>
        <w:rPr>
          <w:rFonts w:ascii="Palatino Linotype" w:hAnsi="Palatino Linotype" w:cs="Tahoma"/>
          <w:sz w:val="22"/>
          <w:szCs w:val="22"/>
        </w:rPr>
        <w:t>ii</w:t>
      </w:r>
      <w:r w:rsidRPr="008F2B45">
        <w:rPr>
          <w:rFonts w:ascii="Palatino Linotype" w:hAnsi="Palatino Linotype" w:cs="Tahoma"/>
          <w:sz w:val="22"/>
          <w:szCs w:val="22"/>
        </w:rPr>
        <w:t>)</w:t>
      </w:r>
      <w:r>
        <w:rPr>
          <w:rFonts w:ascii="Palatino Linotype" w:hAnsi="Palatino Linotype" w:cs="Tahoma"/>
          <w:sz w:val="22"/>
          <w:szCs w:val="22"/>
        </w:rPr>
        <w:t xml:space="preserve"> O</w:t>
      </w:r>
      <w:r w:rsidRPr="00CA2B9D">
        <w:rPr>
          <w:rFonts w:ascii="Palatino Linotype" w:hAnsi="Palatino Linotype" w:cs="Tahoma"/>
          <w:sz w:val="22"/>
          <w:szCs w:val="22"/>
        </w:rPr>
        <w:t xml:space="preserve">ficio número </w:t>
      </w:r>
      <w:r>
        <w:rPr>
          <w:rFonts w:ascii="Palatino Linotype" w:hAnsi="Palatino Linotype" w:cs="Tahoma"/>
          <w:sz w:val="22"/>
          <w:szCs w:val="22"/>
        </w:rPr>
        <w:t>302/330</w:t>
      </w:r>
      <w:r w:rsidRPr="00CA2B9D">
        <w:rPr>
          <w:rFonts w:ascii="Palatino Linotype" w:hAnsi="Palatino Linotype" w:cs="Tahoma"/>
          <w:sz w:val="22"/>
          <w:szCs w:val="22"/>
        </w:rPr>
        <w:t>/2025,</w:t>
      </w:r>
      <w:r>
        <w:rPr>
          <w:rFonts w:ascii="Palatino Linotype" w:hAnsi="Palatino Linotype" w:cs="Tahoma"/>
          <w:sz w:val="22"/>
          <w:szCs w:val="22"/>
        </w:rPr>
        <w:t xml:space="preserve"> del diez de abril de la presente anualidad,</w:t>
      </w:r>
      <w:r w:rsidRPr="00CA2B9D">
        <w:rPr>
          <w:rFonts w:ascii="Palatino Linotype" w:hAnsi="Palatino Linotype" w:cs="Tahoma"/>
          <w:sz w:val="22"/>
          <w:szCs w:val="22"/>
        </w:rPr>
        <w:t xml:space="preserve"> </w:t>
      </w:r>
      <w:r>
        <w:rPr>
          <w:rFonts w:ascii="Palatino Linotype" w:hAnsi="Palatino Linotype" w:cs="Tahoma"/>
          <w:sz w:val="22"/>
          <w:szCs w:val="22"/>
        </w:rPr>
        <w:t xml:space="preserve">suscrito por el Segundo Síndico Municipal, dirigido al Titular de la Unidad de Transparencia, </w:t>
      </w:r>
      <w:r w:rsidRPr="00CA2B9D">
        <w:rPr>
          <w:rFonts w:ascii="Palatino Linotype" w:hAnsi="Palatino Linotype" w:cs="Tahoma"/>
          <w:sz w:val="22"/>
          <w:szCs w:val="22"/>
        </w:rPr>
        <w:t>a través del cual esencialmente ratifica su respuesta inicial</w:t>
      </w:r>
      <w:r>
        <w:rPr>
          <w:rFonts w:ascii="Palatino Linotype" w:hAnsi="Palatino Linotype" w:cs="Tahoma"/>
          <w:sz w:val="22"/>
          <w:szCs w:val="22"/>
        </w:rPr>
        <w:t xml:space="preserve"> y adiciona lo siguiente:</w:t>
      </w:r>
    </w:p>
    <w:p w14:paraId="36FF9AAC" w14:textId="77777777" w:rsidR="00BC4EBB" w:rsidRDefault="00BC4EBB" w:rsidP="00D80EC5">
      <w:pPr>
        <w:spacing w:line="360" w:lineRule="auto"/>
        <w:contextualSpacing/>
        <w:jc w:val="both"/>
        <w:rPr>
          <w:rFonts w:ascii="Palatino Linotype" w:hAnsi="Palatino Linotype" w:cs="Tahoma"/>
          <w:sz w:val="22"/>
          <w:szCs w:val="22"/>
        </w:rPr>
      </w:pPr>
    </w:p>
    <w:p w14:paraId="7F942305" w14:textId="77777777" w:rsidR="00BC4EBB" w:rsidRPr="007A0969" w:rsidRDefault="00BC4EBB" w:rsidP="00D80EC5">
      <w:pPr>
        <w:spacing w:line="360" w:lineRule="auto"/>
        <w:ind w:left="567" w:right="567"/>
        <w:contextualSpacing/>
        <w:jc w:val="both"/>
        <w:rPr>
          <w:rFonts w:ascii="Palatino Linotype" w:hAnsi="Palatino Linotype" w:cs="Tahoma"/>
          <w:i/>
          <w:iCs/>
          <w:sz w:val="22"/>
          <w:szCs w:val="22"/>
        </w:rPr>
      </w:pPr>
      <w:r w:rsidRPr="007A0969">
        <w:rPr>
          <w:rFonts w:ascii="Palatino Linotype" w:hAnsi="Palatino Linotype" w:cs="Tahoma"/>
          <w:i/>
          <w:iCs/>
          <w:sz w:val="22"/>
          <w:szCs w:val="22"/>
        </w:rPr>
        <w:t>“…</w:t>
      </w:r>
    </w:p>
    <w:p w14:paraId="7CADD28C" w14:textId="6EA02D8B" w:rsidR="00BC4EBB" w:rsidRPr="007A0969" w:rsidRDefault="00BC4EBB" w:rsidP="00D80EC5">
      <w:pPr>
        <w:spacing w:line="360" w:lineRule="auto"/>
        <w:ind w:left="567" w:right="567"/>
        <w:contextualSpacing/>
        <w:jc w:val="both"/>
        <w:rPr>
          <w:rFonts w:ascii="Palatino Linotype" w:hAnsi="Palatino Linotype" w:cs="Tahoma"/>
          <w:i/>
          <w:iCs/>
          <w:sz w:val="22"/>
          <w:szCs w:val="22"/>
        </w:rPr>
      </w:pPr>
      <w:r w:rsidRPr="007A0969">
        <w:rPr>
          <w:rFonts w:ascii="Palatino Linotype" w:hAnsi="Palatino Linotype" w:cs="Tahoma"/>
          <w:i/>
          <w:iCs/>
          <w:sz w:val="22"/>
          <w:szCs w:val="22"/>
        </w:rPr>
        <w:t xml:space="preserve">En relación a </w:t>
      </w:r>
      <w:r w:rsidRPr="007A0969">
        <w:rPr>
          <w:rFonts w:ascii="Palatino Linotype" w:hAnsi="Palatino Linotype" w:cs="Tahoma"/>
          <w:b/>
          <w:bCs/>
          <w:i/>
          <w:iCs/>
          <w:sz w:val="22"/>
          <w:szCs w:val="22"/>
        </w:rPr>
        <w:t xml:space="preserve">“...Solicito saber </w:t>
      </w:r>
      <w:proofErr w:type="spellStart"/>
      <w:r w:rsidRPr="007A0969">
        <w:rPr>
          <w:rFonts w:ascii="Palatino Linotype" w:hAnsi="Palatino Linotype" w:cs="Tahoma"/>
          <w:b/>
          <w:bCs/>
          <w:i/>
          <w:iCs/>
          <w:sz w:val="22"/>
          <w:szCs w:val="22"/>
        </w:rPr>
        <w:t>cuantos</w:t>
      </w:r>
      <w:proofErr w:type="spellEnd"/>
      <w:r w:rsidRPr="007A0969">
        <w:rPr>
          <w:rFonts w:ascii="Palatino Linotype" w:hAnsi="Palatino Linotype" w:cs="Tahoma"/>
          <w:b/>
          <w:bCs/>
          <w:i/>
          <w:iCs/>
          <w:sz w:val="22"/>
          <w:szCs w:val="22"/>
        </w:rPr>
        <w:t xml:space="preserve"> eventos realizo las Sindicaturas en su programa anual y donde fueron realizados así también cuanto fue lo que gasto en el periodo 2025..." (Sic),</w:t>
      </w:r>
      <w:r w:rsidRPr="007A0969">
        <w:rPr>
          <w:rFonts w:ascii="Palatino Linotype" w:hAnsi="Palatino Linotype" w:cs="Tahoma"/>
          <w:i/>
          <w:iCs/>
          <w:sz w:val="22"/>
          <w:szCs w:val="22"/>
        </w:rPr>
        <w:t xml:space="preserve"> le comento a usted que una vez realizada la búsqueda exhaustiva y razonada en los archivos que obran en esta Unidad Administrativa, y con la finalidad de dar atención a lo solicitado, me permito informar que esta Segunda Sindicatura no ha realizado ningún evento en lo que va del año 2025; motivo por el cual no es posible atender el requerimiento de conformidad a lo estipulado en la Ley de Transparencia y Acceso a la Información Pública del Estado de México y Municipios artículos 12 segundo párrafo que a la letra dice</w:t>
      </w:r>
      <w:r w:rsidR="007A0969" w:rsidRPr="007A0969">
        <w:rPr>
          <w:rFonts w:ascii="Palatino Linotype" w:hAnsi="Palatino Linotype" w:cs="Tahoma"/>
          <w:i/>
          <w:iCs/>
          <w:sz w:val="22"/>
          <w:szCs w:val="22"/>
        </w:rPr>
        <w:t>…</w:t>
      </w:r>
    </w:p>
    <w:p w14:paraId="6B7512CE" w14:textId="44476C1D" w:rsidR="00BC4EBB" w:rsidRPr="007A0969" w:rsidRDefault="007A0969" w:rsidP="00D80EC5">
      <w:pPr>
        <w:spacing w:line="360" w:lineRule="auto"/>
        <w:ind w:left="567" w:right="567"/>
        <w:contextualSpacing/>
        <w:jc w:val="both"/>
        <w:rPr>
          <w:rFonts w:ascii="Palatino Linotype" w:hAnsi="Palatino Linotype" w:cs="Tahoma"/>
          <w:i/>
          <w:iCs/>
          <w:sz w:val="22"/>
          <w:szCs w:val="22"/>
        </w:rPr>
      </w:pPr>
      <w:r w:rsidRPr="007A0969">
        <w:rPr>
          <w:rFonts w:ascii="Palatino Linotype" w:hAnsi="Palatino Linotype" w:cs="Tahoma"/>
          <w:i/>
          <w:iCs/>
          <w:sz w:val="22"/>
          <w:szCs w:val="22"/>
        </w:rPr>
        <w:lastRenderedPageBreak/>
        <w:t>…”</w:t>
      </w:r>
    </w:p>
    <w:p w14:paraId="36732BCB" w14:textId="77777777" w:rsidR="00BC4EBB" w:rsidRDefault="00BC4EBB" w:rsidP="00D80EC5">
      <w:pPr>
        <w:spacing w:line="360" w:lineRule="auto"/>
        <w:contextualSpacing/>
        <w:jc w:val="both"/>
        <w:rPr>
          <w:rFonts w:ascii="Palatino Linotype" w:hAnsi="Palatino Linotype" w:cs="Tahoma"/>
          <w:sz w:val="22"/>
          <w:szCs w:val="22"/>
        </w:rPr>
      </w:pPr>
    </w:p>
    <w:p w14:paraId="2EEC6C1E" w14:textId="7C44C626" w:rsidR="007A0969" w:rsidRDefault="007A0969" w:rsidP="00D80EC5">
      <w:pPr>
        <w:spacing w:line="360" w:lineRule="auto"/>
        <w:contextualSpacing/>
        <w:jc w:val="both"/>
        <w:rPr>
          <w:rFonts w:ascii="Palatino Linotype" w:hAnsi="Palatino Linotype" w:cs="Tahoma"/>
          <w:sz w:val="22"/>
          <w:szCs w:val="22"/>
        </w:rPr>
      </w:pPr>
      <w:r>
        <w:rPr>
          <w:rFonts w:ascii="Palatino Linotype" w:hAnsi="Palatino Linotype" w:cs="Tahoma"/>
          <w:sz w:val="22"/>
          <w:szCs w:val="22"/>
        </w:rPr>
        <w:t>ix</w:t>
      </w:r>
      <w:r w:rsidRPr="0083739F">
        <w:rPr>
          <w:rFonts w:ascii="Palatino Linotype" w:hAnsi="Palatino Linotype" w:cs="Tahoma"/>
          <w:sz w:val="22"/>
          <w:szCs w:val="22"/>
        </w:rPr>
        <w:t>)</w:t>
      </w:r>
      <w:r>
        <w:rPr>
          <w:rFonts w:ascii="Palatino Linotype" w:hAnsi="Palatino Linotype" w:cs="Tahoma"/>
          <w:sz w:val="22"/>
          <w:szCs w:val="22"/>
        </w:rPr>
        <w:t xml:space="preserve"> Oficio número 202010000/01410/2025, del diez de abril de la presente anualidad,</w:t>
      </w:r>
      <w:r w:rsidRPr="00CA2B9D">
        <w:rPr>
          <w:rFonts w:ascii="Palatino Linotype" w:hAnsi="Palatino Linotype" w:cs="Tahoma"/>
          <w:sz w:val="22"/>
          <w:szCs w:val="22"/>
        </w:rPr>
        <w:t xml:space="preserve"> </w:t>
      </w:r>
      <w:r>
        <w:rPr>
          <w:rFonts w:ascii="Palatino Linotype" w:hAnsi="Palatino Linotype" w:cs="Tahoma"/>
          <w:sz w:val="22"/>
          <w:szCs w:val="22"/>
        </w:rPr>
        <w:t xml:space="preserve">suscrito por el Tesorero Municipal, dirigido al Titular de la Unidad de Transparencia, </w:t>
      </w:r>
      <w:r w:rsidRPr="00CA2B9D">
        <w:rPr>
          <w:rFonts w:ascii="Palatino Linotype" w:hAnsi="Palatino Linotype" w:cs="Tahoma"/>
          <w:sz w:val="22"/>
          <w:szCs w:val="22"/>
        </w:rPr>
        <w:t>a través del cual esencialmente ratifica su respuesta inicial</w:t>
      </w:r>
      <w:r>
        <w:rPr>
          <w:rFonts w:ascii="Palatino Linotype" w:hAnsi="Palatino Linotype" w:cs="Tahoma"/>
          <w:sz w:val="22"/>
          <w:szCs w:val="22"/>
        </w:rPr>
        <w:t>.</w:t>
      </w:r>
    </w:p>
    <w:p w14:paraId="42B53B1F" w14:textId="77777777" w:rsidR="00BC4EBB" w:rsidRDefault="00BC4EBB" w:rsidP="00D80EC5">
      <w:pPr>
        <w:spacing w:line="360" w:lineRule="auto"/>
        <w:contextualSpacing/>
        <w:jc w:val="both"/>
        <w:rPr>
          <w:rFonts w:ascii="Palatino Linotype" w:hAnsi="Palatino Linotype" w:cs="Tahoma"/>
          <w:sz w:val="22"/>
          <w:szCs w:val="22"/>
        </w:rPr>
      </w:pPr>
    </w:p>
    <w:p w14:paraId="38D0E087" w14:textId="65396347" w:rsidR="007A0969" w:rsidRDefault="007A0969" w:rsidP="00D80EC5">
      <w:pPr>
        <w:spacing w:line="360" w:lineRule="auto"/>
        <w:contextualSpacing/>
        <w:jc w:val="both"/>
        <w:rPr>
          <w:rFonts w:ascii="Palatino Linotype" w:hAnsi="Palatino Linotype" w:cs="Tahoma"/>
          <w:sz w:val="22"/>
          <w:szCs w:val="22"/>
        </w:rPr>
      </w:pPr>
      <w:r>
        <w:rPr>
          <w:rFonts w:ascii="Palatino Linotype" w:hAnsi="Palatino Linotype" w:cs="Tahoma"/>
          <w:sz w:val="22"/>
          <w:szCs w:val="22"/>
        </w:rPr>
        <w:t>x) O</w:t>
      </w:r>
      <w:r w:rsidRPr="00CA2B9D">
        <w:rPr>
          <w:rFonts w:ascii="Palatino Linotype" w:hAnsi="Palatino Linotype" w:cs="Tahoma"/>
          <w:sz w:val="22"/>
          <w:szCs w:val="22"/>
        </w:rPr>
        <w:t xml:space="preserve">ficio número </w:t>
      </w:r>
      <w:r>
        <w:rPr>
          <w:rFonts w:ascii="Palatino Linotype" w:hAnsi="Palatino Linotype" w:cs="Tahoma"/>
          <w:sz w:val="22"/>
          <w:szCs w:val="22"/>
        </w:rPr>
        <w:t>110/175</w:t>
      </w:r>
      <w:r w:rsidRPr="00CA2B9D">
        <w:rPr>
          <w:rFonts w:ascii="Palatino Linotype" w:hAnsi="Palatino Linotype" w:cs="Tahoma"/>
          <w:sz w:val="22"/>
          <w:szCs w:val="22"/>
        </w:rPr>
        <w:t>/2025,</w:t>
      </w:r>
      <w:r>
        <w:rPr>
          <w:rFonts w:ascii="Palatino Linotype" w:hAnsi="Palatino Linotype" w:cs="Tahoma"/>
          <w:sz w:val="22"/>
          <w:szCs w:val="22"/>
        </w:rPr>
        <w:t xml:space="preserve"> del once de abril de la presente anualidad,</w:t>
      </w:r>
      <w:r w:rsidRPr="00CA2B9D">
        <w:rPr>
          <w:rFonts w:ascii="Palatino Linotype" w:hAnsi="Palatino Linotype" w:cs="Tahoma"/>
          <w:sz w:val="22"/>
          <w:szCs w:val="22"/>
        </w:rPr>
        <w:t xml:space="preserve"> </w:t>
      </w:r>
      <w:r>
        <w:rPr>
          <w:rFonts w:ascii="Palatino Linotype" w:hAnsi="Palatino Linotype" w:cs="Tahoma"/>
          <w:sz w:val="22"/>
          <w:szCs w:val="22"/>
        </w:rPr>
        <w:t xml:space="preserve">suscrito por la Décima Regidora, dirigido al Titular de la Unidad de Transparencia, </w:t>
      </w:r>
      <w:r w:rsidRPr="00CA2B9D">
        <w:rPr>
          <w:rFonts w:ascii="Palatino Linotype" w:hAnsi="Palatino Linotype" w:cs="Tahoma"/>
          <w:sz w:val="22"/>
          <w:szCs w:val="22"/>
        </w:rPr>
        <w:t>a través del cual esencialmente ratifica su respuesta inicial</w:t>
      </w:r>
      <w:r>
        <w:rPr>
          <w:rFonts w:ascii="Palatino Linotype" w:hAnsi="Palatino Linotype" w:cs="Tahoma"/>
          <w:sz w:val="22"/>
          <w:szCs w:val="22"/>
        </w:rPr>
        <w:t xml:space="preserve"> y adiciona esencialmente lo siguiente:</w:t>
      </w:r>
    </w:p>
    <w:p w14:paraId="25866F56" w14:textId="77777777" w:rsidR="007A0969" w:rsidRDefault="007A0969" w:rsidP="00D80EC5">
      <w:pPr>
        <w:spacing w:line="360" w:lineRule="auto"/>
        <w:contextualSpacing/>
        <w:jc w:val="both"/>
        <w:rPr>
          <w:rFonts w:ascii="Palatino Linotype" w:hAnsi="Palatino Linotype" w:cs="Tahoma"/>
          <w:sz w:val="22"/>
          <w:szCs w:val="22"/>
        </w:rPr>
      </w:pPr>
    </w:p>
    <w:p w14:paraId="47660772" w14:textId="30C3A960" w:rsidR="007A0969" w:rsidRPr="007A0969" w:rsidRDefault="007A0969" w:rsidP="00D80EC5">
      <w:pPr>
        <w:spacing w:line="360" w:lineRule="auto"/>
        <w:ind w:left="567" w:right="567"/>
        <w:contextualSpacing/>
        <w:jc w:val="both"/>
        <w:rPr>
          <w:rFonts w:ascii="Palatino Linotype" w:hAnsi="Palatino Linotype" w:cs="Tahoma"/>
          <w:i/>
          <w:iCs/>
        </w:rPr>
      </w:pPr>
      <w:r w:rsidRPr="007A0969">
        <w:rPr>
          <w:rFonts w:ascii="Palatino Linotype" w:hAnsi="Palatino Linotype" w:cs="Tahoma"/>
          <w:i/>
          <w:iCs/>
        </w:rPr>
        <w:t>“…</w:t>
      </w:r>
    </w:p>
    <w:p w14:paraId="53F2144C" w14:textId="388B2C34" w:rsidR="007A0969" w:rsidRPr="007A0969" w:rsidRDefault="007A0969" w:rsidP="00D80EC5">
      <w:pPr>
        <w:spacing w:line="360" w:lineRule="auto"/>
        <w:ind w:left="567" w:right="567"/>
        <w:contextualSpacing/>
        <w:jc w:val="both"/>
        <w:rPr>
          <w:rFonts w:ascii="Palatino Linotype" w:hAnsi="Palatino Linotype" w:cs="Tahoma"/>
          <w:i/>
          <w:iCs/>
        </w:rPr>
      </w:pPr>
      <w:r w:rsidRPr="007A0969">
        <w:rPr>
          <w:rFonts w:ascii="Palatino Linotype" w:hAnsi="Palatino Linotype" w:cs="Tahoma"/>
          <w:i/>
          <w:iCs/>
        </w:rPr>
        <w:t xml:space="preserve">"En atención a su solicitud recibida con folio 00868/TOLUCA/IP/2025, respecto al número de eventos realizados por las regidurías y sindicaturas en su programa anual, los lugares donde fueron llevados a cabo y los gastos efectuados durante el periodo 2025, se informa lo siguiente: En lo que respecta a la Décima Regiduría, hasta la fecha únicamente se han llevado a cabo los siguientes eventos: Instalación de la Comisión de Transversalidad de Género. Instalación de la Comisión de Prevención Social de la Violencia y la Delincuencia. Ambos eventos se realizaron en la Capilla Exenta y no implicaron el uso de recursos </w:t>
      </w:r>
      <w:proofErr w:type="spellStart"/>
      <w:r w:rsidRPr="007A0969">
        <w:rPr>
          <w:rFonts w:ascii="Palatino Linotype" w:hAnsi="Palatino Linotype" w:cs="Tahoma"/>
          <w:i/>
          <w:iCs/>
        </w:rPr>
        <w:t>financieron</w:t>
      </w:r>
      <w:proofErr w:type="spellEnd"/>
      <w:r w:rsidRPr="007A0969">
        <w:rPr>
          <w:rFonts w:ascii="Palatino Linotype" w:hAnsi="Palatino Linotype" w:cs="Tahoma"/>
          <w:i/>
          <w:iCs/>
        </w:rPr>
        <w:t xml:space="preserve"> públicos para su organización." (</w:t>
      </w:r>
      <w:proofErr w:type="gramStart"/>
      <w:r w:rsidRPr="007A0969">
        <w:rPr>
          <w:rFonts w:ascii="Palatino Linotype" w:hAnsi="Palatino Linotype" w:cs="Tahoma"/>
          <w:i/>
          <w:iCs/>
        </w:rPr>
        <w:t>sic</w:t>
      </w:r>
      <w:proofErr w:type="gramEnd"/>
      <w:r w:rsidRPr="007A0969">
        <w:rPr>
          <w:rFonts w:ascii="Palatino Linotype" w:hAnsi="Palatino Linotype" w:cs="Tahoma"/>
          <w:i/>
          <w:iCs/>
        </w:rPr>
        <w:t>.)</w:t>
      </w:r>
    </w:p>
    <w:p w14:paraId="4F5B07DC" w14:textId="77777777" w:rsidR="007A0969" w:rsidRPr="007A0969" w:rsidRDefault="007A0969" w:rsidP="00D80EC5">
      <w:pPr>
        <w:spacing w:line="360" w:lineRule="auto"/>
        <w:ind w:left="567" w:right="567"/>
        <w:contextualSpacing/>
        <w:jc w:val="both"/>
        <w:rPr>
          <w:rFonts w:ascii="Palatino Linotype" w:hAnsi="Palatino Linotype" w:cs="Tahoma"/>
          <w:i/>
          <w:iCs/>
        </w:rPr>
      </w:pPr>
    </w:p>
    <w:p w14:paraId="04AC08AE" w14:textId="56EC8004" w:rsidR="007A0969" w:rsidRPr="007A0969" w:rsidRDefault="007A0969" w:rsidP="00D80EC5">
      <w:pPr>
        <w:spacing w:line="360" w:lineRule="auto"/>
        <w:ind w:left="567" w:right="567"/>
        <w:contextualSpacing/>
        <w:jc w:val="both"/>
        <w:rPr>
          <w:rFonts w:ascii="Palatino Linotype" w:hAnsi="Palatino Linotype" w:cs="Tahoma"/>
          <w:i/>
          <w:iCs/>
        </w:rPr>
      </w:pPr>
      <w:r w:rsidRPr="007A0969">
        <w:rPr>
          <w:rFonts w:ascii="Palatino Linotype" w:hAnsi="Palatino Linotype" w:cs="Tahoma"/>
          <w:i/>
          <w:iCs/>
        </w:rPr>
        <w:t>Como puede observarse, esta Décima Regiduría dio atención clara a la solicitud del requirente, informando el número de eventos realizados en el periodo 2025 a la techa de presentación de su solicitud, así como se aclara que no se erogaron recurso; para su organización. Lo anterior, conforme lo dispuesto en el artículo 12 de la Ley de Transparencia y Acceso a la Información Pública del Estado de México y Municipios, que a la letra dice:</w:t>
      </w:r>
    </w:p>
    <w:p w14:paraId="308FD4C5" w14:textId="290FF9DC" w:rsidR="007A0969" w:rsidRPr="007A0969" w:rsidRDefault="007A0969" w:rsidP="00D80EC5">
      <w:pPr>
        <w:spacing w:line="360" w:lineRule="auto"/>
        <w:ind w:left="567" w:right="567"/>
        <w:contextualSpacing/>
        <w:jc w:val="both"/>
        <w:rPr>
          <w:rFonts w:ascii="Palatino Linotype" w:hAnsi="Palatino Linotype" w:cs="Tahoma"/>
          <w:i/>
          <w:iCs/>
        </w:rPr>
      </w:pPr>
      <w:r w:rsidRPr="007A0969">
        <w:rPr>
          <w:rFonts w:ascii="Palatino Linotype" w:hAnsi="Palatino Linotype" w:cs="Tahoma"/>
          <w:i/>
          <w:iCs/>
        </w:rPr>
        <w:t>…”</w:t>
      </w:r>
    </w:p>
    <w:p w14:paraId="44B6EDE2" w14:textId="77777777" w:rsidR="007A0969" w:rsidRDefault="007A0969" w:rsidP="00D80EC5">
      <w:pPr>
        <w:spacing w:line="360" w:lineRule="auto"/>
        <w:contextualSpacing/>
        <w:jc w:val="both"/>
        <w:rPr>
          <w:rFonts w:ascii="Palatino Linotype" w:hAnsi="Palatino Linotype" w:cs="Tahoma"/>
          <w:sz w:val="22"/>
          <w:szCs w:val="22"/>
        </w:rPr>
      </w:pPr>
    </w:p>
    <w:p w14:paraId="39FAFA4F" w14:textId="77777777" w:rsidR="00BC4EBB" w:rsidRDefault="00BC4EBB" w:rsidP="00D80EC5">
      <w:pPr>
        <w:spacing w:line="360" w:lineRule="auto"/>
        <w:contextualSpacing/>
        <w:jc w:val="both"/>
        <w:rPr>
          <w:rFonts w:ascii="Palatino Linotype" w:hAnsi="Palatino Linotype" w:cs="Tahoma"/>
          <w:sz w:val="22"/>
          <w:szCs w:val="22"/>
        </w:rPr>
      </w:pPr>
    </w:p>
    <w:p w14:paraId="73893D6C" w14:textId="77777777" w:rsidR="00BC4EBB" w:rsidRDefault="00BC4EBB" w:rsidP="00D80EC5">
      <w:pPr>
        <w:spacing w:line="360" w:lineRule="auto"/>
        <w:contextualSpacing/>
        <w:jc w:val="both"/>
        <w:rPr>
          <w:rFonts w:ascii="Palatino Linotype" w:hAnsi="Palatino Linotype" w:cs="Tahoma"/>
          <w:sz w:val="22"/>
          <w:szCs w:val="22"/>
        </w:rPr>
      </w:pPr>
    </w:p>
    <w:p w14:paraId="045F0D2F" w14:textId="7F9E6572" w:rsidR="007A0969" w:rsidRDefault="007A0969" w:rsidP="00D80EC5">
      <w:pPr>
        <w:spacing w:line="360" w:lineRule="auto"/>
        <w:contextualSpacing/>
        <w:jc w:val="both"/>
        <w:rPr>
          <w:rFonts w:ascii="Palatino Linotype" w:hAnsi="Palatino Linotype" w:cs="Tahoma"/>
          <w:sz w:val="22"/>
          <w:szCs w:val="22"/>
        </w:rPr>
      </w:pPr>
      <w:r>
        <w:rPr>
          <w:rFonts w:ascii="Palatino Linotype" w:hAnsi="Palatino Linotype" w:cs="Tahoma"/>
          <w:sz w:val="22"/>
          <w:szCs w:val="22"/>
        </w:rPr>
        <w:t>xi) O</w:t>
      </w:r>
      <w:r w:rsidRPr="00CA2B9D">
        <w:rPr>
          <w:rFonts w:ascii="Palatino Linotype" w:hAnsi="Palatino Linotype" w:cs="Tahoma"/>
          <w:sz w:val="22"/>
          <w:szCs w:val="22"/>
        </w:rPr>
        <w:t xml:space="preserve">ficio número </w:t>
      </w:r>
      <w:r>
        <w:rPr>
          <w:rFonts w:ascii="Palatino Linotype" w:hAnsi="Palatino Linotype" w:cs="Tahoma"/>
          <w:sz w:val="22"/>
          <w:szCs w:val="22"/>
        </w:rPr>
        <w:t>REG8TOL/196</w:t>
      </w:r>
      <w:r w:rsidRPr="00CA2B9D">
        <w:rPr>
          <w:rFonts w:ascii="Palatino Linotype" w:hAnsi="Palatino Linotype" w:cs="Tahoma"/>
          <w:sz w:val="22"/>
          <w:szCs w:val="22"/>
        </w:rPr>
        <w:t>/2025,</w:t>
      </w:r>
      <w:r>
        <w:rPr>
          <w:rFonts w:ascii="Palatino Linotype" w:hAnsi="Palatino Linotype" w:cs="Tahoma"/>
          <w:sz w:val="22"/>
          <w:szCs w:val="22"/>
        </w:rPr>
        <w:t xml:space="preserve"> del veintiocho de abril de la presente anualidad,</w:t>
      </w:r>
      <w:r w:rsidRPr="00CA2B9D">
        <w:rPr>
          <w:rFonts w:ascii="Palatino Linotype" w:hAnsi="Palatino Linotype" w:cs="Tahoma"/>
          <w:sz w:val="22"/>
          <w:szCs w:val="22"/>
        </w:rPr>
        <w:t xml:space="preserve"> </w:t>
      </w:r>
      <w:r>
        <w:rPr>
          <w:rFonts w:ascii="Palatino Linotype" w:hAnsi="Palatino Linotype" w:cs="Tahoma"/>
          <w:sz w:val="22"/>
          <w:szCs w:val="22"/>
        </w:rPr>
        <w:t xml:space="preserve">suscrito por la Octava Regidora, dirigido al Titular de la Unidad de Transparencia, </w:t>
      </w:r>
      <w:r w:rsidRPr="00CA2B9D">
        <w:rPr>
          <w:rFonts w:ascii="Palatino Linotype" w:hAnsi="Palatino Linotype" w:cs="Tahoma"/>
          <w:sz w:val="22"/>
          <w:szCs w:val="22"/>
        </w:rPr>
        <w:t>a través del cual esencialmente ratifica su respuesta inicial</w:t>
      </w:r>
      <w:r>
        <w:rPr>
          <w:rFonts w:ascii="Palatino Linotype" w:hAnsi="Palatino Linotype" w:cs="Tahoma"/>
          <w:sz w:val="22"/>
          <w:szCs w:val="22"/>
        </w:rPr>
        <w:t xml:space="preserve"> y adiciona esencialmente lo siguiente:</w:t>
      </w:r>
    </w:p>
    <w:p w14:paraId="557B926F" w14:textId="77777777" w:rsidR="00BC4EBB" w:rsidRDefault="00BC4EBB" w:rsidP="00D80EC5">
      <w:pPr>
        <w:spacing w:line="360" w:lineRule="auto"/>
        <w:contextualSpacing/>
        <w:jc w:val="both"/>
        <w:rPr>
          <w:rFonts w:ascii="Palatino Linotype" w:hAnsi="Palatino Linotype" w:cs="Tahoma"/>
          <w:sz w:val="22"/>
          <w:szCs w:val="22"/>
        </w:rPr>
      </w:pPr>
    </w:p>
    <w:p w14:paraId="31E2AD28" w14:textId="2A8E8179" w:rsidR="007A0969" w:rsidRPr="007A0969" w:rsidRDefault="007A0969" w:rsidP="00D80EC5">
      <w:pPr>
        <w:spacing w:line="360" w:lineRule="auto"/>
        <w:ind w:left="567" w:right="567"/>
        <w:contextualSpacing/>
        <w:jc w:val="both"/>
        <w:rPr>
          <w:rFonts w:ascii="Palatino Linotype" w:hAnsi="Palatino Linotype" w:cs="Tahoma"/>
          <w:i/>
          <w:iCs/>
        </w:rPr>
      </w:pPr>
      <w:r w:rsidRPr="007A0969">
        <w:rPr>
          <w:rFonts w:ascii="Palatino Linotype" w:hAnsi="Palatino Linotype" w:cs="Tahoma"/>
          <w:i/>
          <w:iCs/>
        </w:rPr>
        <w:t>“…</w:t>
      </w:r>
    </w:p>
    <w:p w14:paraId="2022AC95" w14:textId="79DAB6B0" w:rsidR="007A0969" w:rsidRPr="007A0969" w:rsidRDefault="007A0969" w:rsidP="00D80EC5">
      <w:pPr>
        <w:spacing w:line="360" w:lineRule="auto"/>
        <w:ind w:left="567" w:right="567"/>
        <w:contextualSpacing/>
        <w:jc w:val="both"/>
        <w:rPr>
          <w:rFonts w:ascii="Palatino Linotype" w:hAnsi="Palatino Linotype" w:cs="Tahoma"/>
          <w:i/>
          <w:iCs/>
        </w:rPr>
      </w:pPr>
      <w:r w:rsidRPr="007A0969">
        <w:rPr>
          <w:rFonts w:ascii="Palatino Linotype" w:hAnsi="Palatino Linotype" w:cs="Tahoma"/>
          <w:i/>
          <w:iCs/>
        </w:rPr>
        <w:t>Al respecto, respetuosamente me dirijo a usted para informarle lo siguiente: se adjuntan las actas de las Comisiones Edilicias instaladas, que preside la Octava Regiduría. Cabe señalar que el folio de solicitud 00868/TOLUCA/IP/2025, tiene como fecha el 14 de febrero de 2025, precisar que a la fecha en comento, no se realizaron eventos de ninguna naturaleza.</w:t>
      </w:r>
    </w:p>
    <w:p w14:paraId="29C6D00B" w14:textId="5F1ED9FC" w:rsidR="007A0969" w:rsidRPr="007A0969" w:rsidRDefault="007A0969" w:rsidP="00D80EC5">
      <w:pPr>
        <w:spacing w:line="360" w:lineRule="auto"/>
        <w:ind w:left="567" w:right="567"/>
        <w:contextualSpacing/>
        <w:jc w:val="both"/>
        <w:rPr>
          <w:rFonts w:ascii="Palatino Linotype" w:hAnsi="Palatino Linotype" w:cs="Tahoma"/>
          <w:i/>
          <w:iCs/>
        </w:rPr>
      </w:pPr>
      <w:r w:rsidRPr="007A0969">
        <w:rPr>
          <w:rFonts w:ascii="Palatino Linotype" w:hAnsi="Palatino Linotype" w:cs="Tahoma"/>
          <w:i/>
          <w:iCs/>
        </w:rPr>
        <w:t>…”</w:t>
      </w:r>
    </w:p>
    <w:p w14:paraId="1CFDBF8D" w14:textId="77777777" w:rsidR="00BC4EBB" w:rsidRDefault="00BC4EBB" w:rsidP="00D80EC5">
      <w:pPr>
        <w:spacing w:line="360" w:lineRule="auto"/>
        <w:contextualSpacing/>
        <w:jc w:val="both"/>
        <w:rPr>
          <w:rFonts w:ascii="Palatino Linotype" w:hAnsi="Palatino Linotype" w:cs="Tahoma"/>
          <w:sz w:val="22"/>
          <w:szCs w:val="22"/>
        </w:rPr>
      </w:pPr>
    </w:p>
    <w:p w14:paraId="60D49C9D" w14:textId="45E79EC9" w:rsidR="007A0969" w:rsidRDefault="007A0969" w:rsidP="00D80EC5">
      <w:pPr>
        <w:spacing w:line="360" w:lineRule="auto"/>
        <w:contextualSpacing/>
        <w:jc w:val="both"/>
        <w:rPr>
          <w:rFonts w:ascii="Palatino Linotype" w:hAnsi="Palatino Linotype" w:cs="Tahoma"/>
          <w:sz w:val="22"/>
          <w:szCs w:val="22"/>
        </w:rPr>
      </w:pPr>
      <w:r>
        <w:rPr>
          <w:rFonts w:ascii="Palatino Linotype" w:hAnsi="Palatino Linotype" w:cs="Tahoma"/>
          <w:sz w:val="22"/>
          <w:szCs w:val="22"/>
        </w:rPr>
        <w:t>xii) Acta de Instalación de la Comisión Edilicia de Atención a la Violencia en Contra de las Mujeres del Ayuntamiento de Toluca Estado de México, del veintisiete de enero de dos mil veinticinco.</w:t>
      </w:r>
    </w:p>
    <w:p w14:paraId="20A79DC0" w14:textId="77777777" w:rsidR="007A0969" w:rsidRDefault="007A0969" w:rsidP="00D80EC5">
      <w:pPr>
        <w:spacing w:line="360" w:lineRule="auto"/>
        <w:contextualSpacing/>
        <w:jc w:val="both"/>
        <w:rPr>
          <w:rFonts w:ascii="Palatino Linotype" w:hAnsi="Palatino Linotype" w:cs="Tahoma"/>
          <w:sz w:val="22"/>
          <w:szCs w:val="22"/>
        </w:rPr>
      </w:pPr>
    </w:p>
    <w:p w14:paraId="279131E1" w14:textId="1774EFDA" w:rsidR="007A0969" w:rsidRDefault="007A0969" w:rsidP="00D80EC5">
      <w:pPr>
        <w:spacing w:line="360" w:lineRule="auto"/>
        <w:contextualSpacing/>
        <w:jc w:val="both"/>
        <w:rPr>
          <w:rFonts w:ascii="Palatino Linotype" w:hAnsi="Palatino Linotype" w:cs="Tahoma"/>
          <w:sz w:val="22"/>
          <w:szCs w:val="22"/>
        </w:rPr>
      </w:pPr>
      <w:r>
        <w:rPr>
          <w:rFonts w:ascii="Palatino Linotype" w:hAnsi="Palatino Linotype" w:cs="Tahoma"/>
          <w:sz w:val="22"/>
          <w:szCs w:val="22"/>
        </w:rPr>
        <w:t>xiii)</w:t>
      </w:r>
      <w:r w:rsidR="008F1913" w:rsidRPr="008F1913">
        <w:rPr>
          <w:rFonts w:ascii="Palatino Linotype" w:hAnsi="Palatino Linotype" w:cs="Tahoma"/>
          <w:sz w:val="22"/>
          <w:szCs w:val="22"/>
        </w:rPr>
        <w:t xml:space="preserve"> </w:t>
      </w:r>
      <w:r w:rsidR="008F1913">
        <w:rPr>
          <w:rFonts w:ascii="Palatino Linotype" w:hAnsi="Palatino Linotype" w:cs="Tahoma"/>
          <w:sz w:val="22"/>
          <w:szCs w:val="22"/>
        </w:rPr>
        <w:t>Acta de Instalación de la Comisión de Turismo del Ayuntamiento de Toluca Estado de México, del treinta de enero de dos mil veinticinco.</w:t>
      </w:r>
    </w:p>
    <w:p w14:paraId="56260199" w14:textId="77777777" w:rsidR="008F1913" w:rsidRDefault="008F1913" w:rsidP="00D80EC5">
      <w:pPr>
        <w:spacing w:line="360" w:lineRule="auto"/>
        <w:contextualSpacing/>
        <w:jc w:val="both"/>
        <w:rPr>
          <w:rFonts w:ascii="Palatino Linotype" w:hAnsi="Palatino Linotype" w:cs="Tahoma"/>
          <w:sz w:val="22"/>
          <w:szCs w:val="22"/>
        </w:rPr>
      </w:pPr>
    </w:p>
    <w:p w14:paraId="3B4DB179" w14:textId="6BF556A0" w:rsidR="008F1913" w:rsidRDefault="008F1913" w:rsidP="00D80EC5">
      <w:pPr>
        <w:spacing w:line="360" w:lineRule="auto"/>
        <w:contextualSpacing/>
        <w:jc w:val="both"/>
        <w:rPr>
          <w:rFonts w:ascii="Palatino Linotype" w:hAnsi="Palatino Linotype" w:cs="Tahoma"/>
          <w:sz w:val="22"/>
          <w:szCs w:val="22"/>
        </w:rPr>
      </w:pPr>
      <w:r>
        <w:rPr>
          <w:rFonts w:ascii="Palatino Linotype" w:hAnsi="Palatino Linotype" w:cs="Tahoma"/>
          <w:sz w:val="22"/>
          <w:szCs w:val="22"/>
        </w:rPr>
        <w:t>xiv) Acta de Instalación de la Comisión Edilicia de Educación y Cultura del Ayuntamiento de Toluca Estado de México, del cuatro de febrero de dos mil veinticinco.</w:t>
      </w:r>
    </w:p>
    <w:p w14:paraId="193B47C5" w14:textId="77777777" w:rsidR="00BC4EBB" w:rsidRDefault="00BC4EBB" w:rsidP="00D80EC5">
      <w:pPr>
        <w:spacing w:line="360" w:lineRule="auto"/>
        <w:contextualSpacing/>
        <w:jc w:val="both"/>
        <w:rPr>
          <w:rFonts w:ascii="Palatino Linotype" w:hAnsi="Palatino Linotype" w:cs="Tahoma"/>
          <w:sz w:val="22"/>
          <w:szCs w:val="22"/>
        </w:rPr>
      </w:pPr>
    </w:p>
    <w:p w14:paraId="48C19120" w14:textId="7C6F4950" w:rsidR="00BC4EBB" w:rsidRPr="008F1913" w:rsidRDefault="008F1913" w:rsidP="00D80EC5">
      <w:pPr>
        <w:spacing w:line="360" w:lineRule="auto"/>
        <w:contextualSpacing/>
        <w:jc w:val="both"/>
        <w:rPr>
          <w:rFonts w:ascii="Palatino Linotype" w:hAnsi="Palatino Linotype" w:cs="Tahoma"/>
          <w:b/>
          <w:bCs/>
          <w:sz w:val="22"/>
          <w:szCs w:val="22"/>
        </w:rPr>
      </w:pPr>
      <w:r>
        <w:rPr>
          <w:rFonts w:ascii="Palatino Linotype" w:hAnsi="Palatino Linotype" w:cs="Tahoma"/>
          <w:b/>
          <w:bCs/>
          <w:sz w:val="22"/>
          <w:szCs w:val="22"/>
        </w:rPr>
        <w:t>Cabe precisar que los documentos señalados en las fracciones xi), xii) xii</w:t>
      </w:r>
      <w:r w:rsidR="00A7335C">
        <w:rPr>
          <w:rFonts w:ascii="Palatino Linotype" w:hAnsi="Palatino Linotype" w:cs="Tahoma"/>
          <w:b/>
          <w:bCs/>
          <w:sz w:val="22"/>
          <w:szCs w:val="22"/>
        </w:rPr>
        <w:t>i</w:t>
      </w:r>
      <w:r>
        <w:rPr>
          <w:rFonts w:ascii="Palatino Linotype" w:hAnsi="Palatino Linotype" w:cs="Tahoma"/>
          <w:b/>
          <w:bCs/>
          <w:sz w:val="22"/>
          <w:szCs w:val="22"/>
        </w:rPr>
        <w:t>) y xiv) referidos en los párrafos anteriores, no fueron puestos a la vista del Particular en virtud de que se localizó el nombre de particulares en las actas de instalación referidas.</w:t>
      </w:r>
    </w:p>
    <w:bookmarkEnd w:id="13"/>
    <w:p w14:paraId="54A94890" w14:textId="77777777" w:rsidR="003604EB" w:rsidRPr="008F2B45" w:rsidRDefault="003604EB" w:rsidP="00D80EC5">
      <w:pPr>
        <w:spacing w:line="360" w:lineRule="auto"/>
        <w:contextualSpacing/>
        <w:jc w:val="both"/>
        <w:rPr>
          <w:rFonts w:ascii="Palatino Linotype" w:hAnsi="Palatino Linotype" w:cs="Tahoma"/>
          <w:sz w:val="22"/>
          <w:szCs w:val="22"/>
        </w:rPr>
      </w:pPr>
    </w:p>
    <w:p w14:paraId="5754B8B9" w14:textId="4DB5F292" w:rsidR="008F2B45" w:rsidRDefault="008F1913" w:rsidP="00D80EC5">
      <w:pPr>
        <w:spacing w:line="360" w:lineRule="auto"/>
        <w:contextualSpacing/>
        <w:jc w:val="both"/>
        <w:rPr>
          <w:rFonts w:ascii="Palatino Linotype" w:hAnsi="Palatino Linotype" w:cs="Tahoma"/>
          <w:sz w:val="22"/>
          <w:szCs w:val="22"/>
        </w:rPr>
      </w:pPr>
      <w:r>
        <w:rPr>
          <w:rFonts w:ascii="Palatino Linotype" w:hAnsi="Palatino Linotype" w:cs="Tahoma"/>
          <w:sz w:val="22"/>
          <w:szCs w:val="22"/>
        </w:rPr>
        <w:lastRenderedPageBreak/>
        <w:t>xv) Oficio sin número del veintidós de abril de la presente anualidad, suscrito por el Titular de la Unidad de Transparencia, dirigido al Comisionado ponente a través del cual precisa que la Dirección General de Administración, Tesorería Municipal, las regidurías y sindicaturas ratifican sus respuestas iniciales.</w:t>
      </w:r>
    </w:p>
    <w:p w14:paraId="06823FAB" w14:textId="77777777" w:rsidR="008F1913" w:rsidRDefault="008F1913" w:rsidP="00D80EC5">
      <w:pPr>
        <w:spacing w:line="360" w:lineRule="auto"/>
        <w:contextualSpacing/>
        <w:jc w:val="both"/>
        <w:rPr>
          <w:rFonts w:ascii="Palatino Linotype" w:hAnsi="Palatino Linotype" w:cs="Tahoma"/>
          <w:b/>
          <w:bCs/>
          <w:sz w:val="22"/>
          <w:szCs w:val="22"/>
        </w:rPr>
      </w:pPr>
    </w:p>
    <w:p w14:paraId="11C5059B" w14:textId="311EFAD3" w:rsidR="00365798" w:rsidRPr="00B71E3E" w:rsidRDefault="009E5E5C" w:rsidP="00D80EC5">
      <w:pPr>
        <w:spacing w:line="360" w:lineRule="auto"/>
        <w:contextualSpacing/>
        <w:jc w:val="both"/>
        <w:rPr>
          <w:rFonts w:ascii="Palatino Linotype" w:hAnsi="Palatino Linotype" w:cs="Tahoma"/>
          <w:bCs/>
          <w:sz w:val="22"/>
          <w:szCs w:val="22"/>
        </w:rPr>
      </w:pPr>
      <w:r>
        <w:rPr>
          <w:rFonts w:ascii="Palatino Linotype" w:hAnsi="Palatino Linotype" w:cs="Tahoma"/>
          <w:b/>
          <w:bCs/>
          <w:sz w:val="22"/>
          <w:szCs w:val="22"/>
        </w:rPr>
        <w:t xml:space="preserve">e) </w:t>
      </w:r>
      <w:r w:rsidR="00365798" w:rsidRPr="00B71E3E">
        <w:rPr>
          <w:rFonts w:ascii="Palatino Linotype" w:hAnsi="Palatino Linotype" w:cs="Tahoma"/>
          <w:b/>
          <w:bCs/>
          <w:sz w:val="22"/>
          <w:szCs w:val="22"/>
        </w:rPr>
        <w:t xml:space="preserve">Vista del informe justificado. </w:t>
      </w:r>
      <w:r w:rsidR="00365798" w:rsidRPr="00B71E3E">
        <w:rPr>
          <w:rFonts w:ascii="Palatino Linotype" w:hAnsi="Palatino Linotype" w:cs="Tahoma"/>
          <w:sz w:val="22"/>
          <w:szCs w:val="22"/>
        </w:rPr>
        <w:t xml:space="preserve">El </w:t>
      </w:r>
      <w:r>
        <w:rPr>
          <w:rFonts w:ascii="Palatino Linotype" w:hAnsi="Palatino Linotype" w:cs="Tahoma"/>
          <w:sz w:val="22"/>
          <w:szCs w:val="22"/>
        </w:rPr>
        <w:t xml:space="preserve">ocho de julio </w:t>
      </w:r>
      <w:r w:rsidR="00365798" w:rsidRPr="00B71E3E">
        <w:rPr>
          <w:rFonts w:ascii="Palatino Linotype" w:hAnsi="Palatino Linotype" w:cs="Tahoma"/>
          <w:sz w:val="22"/>
          <w:szCs w:val="22"/>
        </w:rPr>
        <w:t>de dos mil veintic</w:t>
      </w:r>
      <w:r w:rsidR="00365798">
        <w:rPr>
          <w:rFonts w:ascii="Palatino Linotype" w:hAnsi="Palatino Linotype" w:cs="Tahoma"/>
          <w:sz w:val="22"/>
          <w:szCs w:val="22"/>
        </w:rPr>
        <w:t>inco</w:t>
      </w:r>
      <w:r w:rsidR="00365798" w:rsidRPr="00B71E3E">
        <w:rPr>
          <w:rFonts w:ascii="Palatino Linotype" w:hAnsi="Palatino Linotype" w:cs="Tahoma"/>
          <w:sz w:val="22"/>
          <w:szCs w:val="22"/>
        </w:rPr>
        <w:t xml:space="preserve">, se dictó acuerdo mediante el cual </w:t>
      </w:r>
      <w:r w:rsidR="00365798" w:rsidRPr="00B71E3E">
        <w:rPr>
          <w:rFonts w:ascii="Palatino Linotype" w:hAnsi="Palatino Linotype" w:cs="Tahoma"/>
          <w:bCs/>
          <w:sz w:val="22"/>
          <w:szCs w:val="22"/>
        </w:rPr>
        <w:t>se puso a la vista del Particular l</w:t>
      </w:r>
      <w:r w:rsidR="00365798">
        <w:rPr>
          <w:rFonts w:ascii="Palatino Linotype" w:hAnsi="Palatino Linotype" w:cs="Tahoma"/>
          <w:bCs/>
          <w:sz w:val="22"/>
          <w:szCs w:val="22"/>
        </w:rPr>
        <w:t>os</w:t>
      </w:r>
      <w:r w:rsidR="00365798" w:rsidRPr="00B71E3E">
        <w:rPr>
          <w:rFonts w:ascii="Palatino Linotype" w:hAnsi="Palatino Linotype" w:cs="Tahoma"/>
          <w:bCs/>
          <w:sz w:val="22"/>
          <w:szCs w:val="22"/>
        </w:rPr>
        <w:t xml:space="preserve"> Informe</w:t>
      </w:r>
      <w:r w:rsidR="00365798">
        <w:rPr>
          <w:rFonts w:ascii="Palatino Linotype" w:hAnsi="Palatino Linotype" w:cs="Tahoma"/>
          <w:bCs/>
          <w:sz w:val="22"/>
          <w:szCs w:val="22"/>
        </w:rPr>
        <w:t>s</w:t>
      </w:r>
      <w:r w:rsidR="00365798" w:rsidRPr="00B71E3E">
        <w:rPr>
          <w:rFonts w:ascii="Palatino Linotype" w:hAnsi="Palatino Linotype" w:cs="Tahoma"/>
          <w:bCs/>
          <w:sz w:val="22"/>
          <w:szCs w:val="22"/>
        </w:rPr>
        <w:t xml:space="preserve"> Justificado</w:t>
      </w:r>
      <w:r w:rsidR="00365798">
        <w:rPr>
          <w:rFonts w:ascii="Palatino Linotype" w:hAnsi="Palatino Linotype" w:cs="Tahoma"/>
          <w:bCs/>
          <w:sz w:val="22"/>
          <w:szCs w:val="22"/>
        </w:rPr>
        <w:t>s</w:t>
      </w:r>
      <w:r w:rsidR="00365798" w:rsidRPr="00B71E3E">
        <w:rPr>
          <w:rFonts w:ascii="Palatino Linotype" w:hAnsi="Palatino Linotype" w:cs="Tahoma"/>
          <w:sz w:val="22"/>
          <w:szCs w:val="22"/>
        </w:rPr>
        <w:t xml:space="preserve"> entregados por el Sujeto Obligado, </w:t>
      </w:r>
      <w:r w:rsidR="00365798">
        <w:rPr>
          <w:rFonts w:ascii="Palatino Linotype" w:hAnsi="Palatino Linotype" w:cs="Tahoma"/>
          <w:sz w:val="22"/>
          <w:szCs w:val="22"/>
        </w:rPr>
        <w:t xml:space="preserve">los </w:t>
      </w:r>
      <w:r w:rsidR="00365798" w:rsidRPr="00B71E3E">
        <w:rPr>
          <w:rFonts w:ascii="Palatino Linotype" w:hAnsi="Palatino Linotype" w:cs="Tahoma"/>
          <w:sz w:val="22"/>
          <w:szCs w:val="22"/>
        </w:rPr>
        <w:t>cu</w:t>
      </w:r>
      <w:r w:rsidR="00365798">
        <w:rPr>
          <w:rFonts w:ascii="Palatino Linotype" w:hAnsi="Palatino Linotype" w:cs="Tahoma"/>
          <w:sz w:val="22"/>
          <w:szCs w:val="22"/>
        </w:rPr>
        <w:t>áles</w:t>
      </w:r>
      <w:r w:rsidR="00365798" w:rsidRPr="00B71E3E">
        <w:rPr>
          <w:rFonts w:ascii="Palatino Linotype" w:hAnsi="Palatino Linotype" w:cs="Tahoma"/>
          <w:sz w:val="22"/>
          <w:szCs w:val="22"/>
        </w:rPr>
        <w:t xml:space="preserve"> fue</w:t>
      </w:r>
      <w:r w:rsidR="00365798">
        <w:rPr>
          <w:rFonts w:ascii="Palatino Linotype" w:hAnsi="Palatino Linotype" w:cs="Tahoma"/>
          <w:sz w:val="22"/>
          <w:szCs w:val="22"/>
        </w:rPr>
        <w:t>ron</w:t>
      </w:r>
      <w:r w:rsidR="00365798" w:rsidRPr="00B71E3E">
        <w:rPr>
          <w:rFonts w:ascii="Palatino Linotype" w:hAnsi="Palatino Linotype" w:cs="Tahoma"/>
          <w:sz w:val="22"/>
          <w:szCs w:val="22"/>
        </w:rPr>
        <w:t xml:space="preserve"> notificado</w:t>
      </w:r>
      <w:r w:rsidR="00365798">
        <w:rPr>
          <w:rFonts w:ascii="Palatino Linotype" w:hAnsi="Palatino Linotype" w:cs="Tahoma"/>
          <w:sz w:val="22"/>
          <w:szCs w:val="22"/>
        </w:rPr>
        <w:t>s</w:t>
      </w:r>
      <w:r w:rsidR="00365798" w:rsidRPr="00B71E3E">
        <w:rPr>
          <w:rFonts w:ascii="Palatino Linotype" w:hAnsi="Palatino Linotype" w:cs="Tahoma"/>
          <w:sz w:val="22"/>
          <w:szCs w:val="22"/>
        </w:rPr>
        <w:t xml:space="preserve">, a través del SAIMEX. El mismo día. </w:t>
      </w:r>
      <w:r w:rsidR="00365798" w:rsidRPr="00B71E3E">
        <w:rPr>
          <w:rFonts w:ascii="Palatino Linotype" w:hAnsi="Palatino Linotype" w:cs="Tahoma"/>
          <w:b/>
          <w:bCs/>
          <w:color w:val="000000"/>
          <w:sz w:val="22"/>
          <w:szCs w:val="22"/>
        </w:rPr>
        <w:t>Cabe señalar que la parte Recurrente fue omisa en emitir manifestaciones.</w:t>
      </w:r>
    </w:p>
    <w:p w14:paraId="4E74B80A" w14:textId="77777777" w:rsidR="00365798" w:rsidRPr="00B71E3E" w:rsidRDefault="00365798" w:rsidP="00D80EC5">
      <w:pPr>
        <w:autoSpaceDE w:val="0"/>
        <w:autoSpaceDN w:val="0"/>
        <w:adjustRightInd w:val="0"/>
        <w:spacing w:line="360" w:lineRule="auto"/>
        <w:contextualSpacing/>
        <w:jc w:val="both"/>
        <w:rPr>
          <w:rFonts w:ascii="Palatino Linotype" w:hAnsi="Palatino Linotype" w:cs="Tahoma"/>
          <w:b/>
          <w:sz w:val="22"/>
          <w:szCs w:val="22"/>
        </w:rPr>
      </w:pPr>
    </w:p>
    <w:p w14:paraId="7C1222DE" w14:textId="165DC3EF" w:rsidR="00C06BD7" w:rsidRPr="00C06BD7" w:rsidRDefault="00365798" w:rsidP="00D80EC5">
      <w:pPr>
        <w:spacing w:line="360" w:lineRule="auto"/>
        <w:contextualSpacing/>
        <w:jc w:val="both"/>
        <w:rPr>
          <w:rFonts w:ascii="Palatino Linotype" w:hAnsi="Palatino Linotype" w:cs="Tahoma"/>
          <w:b/>
          <w:bCs/>
          <w:sz w:val="22"/>
          <w:szCs w:val="22"/>
        </w:rPr>
      </w:pPr>
      <w:bookmarkStart w:id="14" w:name="_Hlk145410441"/>
      <w:r w:rsidRPr="00B71E3E">
        <w:rPr>
          <w:rFonts w:ascii="Palatino Linotype" w:hAnsi="Palatino Linotype" w:cs="Tahoma"/>
          <w:b/>
          <w:bCs/>
          <w:sz w:val="22"/>
          <w:szCs w:val="22"/>
        </w:rPr>
        <w:t xml:space="preserve">f) </w:t>
      </w:r>
      <w:r w:rsidR="00C06BD7" w:rsidRPr="00C06BD7">
        <w:rPr>
          <w:rFonts w:ascii="Palatino Linotype" w:hAnsi="Palatino Linotype" w:cs="Tahoma"/>
          <w:b/>
          <w:bCs/>
          <w:sz w:val="22"/>
          <w:szCs w:val="22"/>
        </w:rPr>
        <w:t xml:space="preserve">Ampliación de plazo para resolver. </w:t>
      </w:r>
      <w:r w:rsidR="00C06BD7" w:rsidRPr="00C06BD7">
        <w:rPr>
          <w:rFonts w:ascii="Palatino Linotype" w:hAnsi="Palatino Linotype" w:cs="Tahoma"/>
          <w:sz w:val="22"/>
          <w:szCs w:val="22"/>
        </w:rPr>
        <w:t xml:space="preserve">El </w:t>
      </w:r>
      <w:r w:rsidR="00A7335C">
        <w:rPr>
          <w:rFonts w:ascii="Palatino Linotype" w:hAnsi="Palatino Linotype" w:cs="Tahoma"/>
          <w:sz w:val="22"/>
          <w:szCs w:val="22"/>
        </w:rPr>
        <w:t>veintitrés</w:t>
      </w:r>
      <w:r w:rsidR="00C06BD7">
        <w:rPr>
          <w:rFonts w:ascii="Palatino Linotype" w:hAnsi="Palatino Linotype" w:cs="Tahoma"/>
          <w:sz w:val="22"/>
          <w:szCs w:val="22"/>
        </w:rPr>
        <w:t xml:space="preserve"> </w:t>
      </w:r>
      <w:r w:rsidR="00C06BD7" w:rsidRPr="00C06BD7">
        <w:rPr>
          <w:rFonts w:ascii="Palatino Linotype" w:hAnsi="Palatino Linotype" w:cs="Tahoma"/>
          <w:sz w:val="22"/>
          <w:szCs w:val="22"/>
        </w:rPr>
        <w:t>de septiembre de dos mil veinticinco, el Comisionado Ponente, con fundamento en lo dispuesto por el artículo 181, párrafo tercero, de la Ley de Transparencia y Acceso a la Información Pública del Estado de México y Municipios, acordó ampliar por un periodo de quince días el plazo para resolver el Recurso de Revisión que nos ocupa; acto que fue notificado a las partes a través del Sistema de Acceso a la Información Mexiquense (SAIMEX).</w:t>
      </w:r>
    </w:p>
    <w:p w14:paraId="6F7FC9E4" w14:textId="77777777" w:rsidR="001561C0" w:rsidRDefault="001561C0" w:rsidP="00D80EC5">
      <w:pPr>
        <w:spacing w:line="360" w:lineRule="auto"/>
        <w:contextualSpacing/>
        <w:jc w:val="both"/>
        <w:rPr>
          <w:rFonts w:ascii="Palatino Linotype" w:hAnsi="Palatino Linotype" w:cs="Tahoma"/>
          <w:b/>
          <w:bCs/>
          <w:sz w:val="22"/>
          <w:szCs w:val="22"/>
        </w:rPr>
      </w:pPr>
    </w:p>
    <w:p w14:paraId="6EC54254" w14:textId="31EE7294" w:rsidR="00365798" w:rsidRPr="00B71E3E" w:rsidRDefault="00C06BD7" w:rsidP="00D80EC5">
      <w:pPr>
        <w:spacing w:line="360" w:lineRule="auto"/>
        <w:contextualSpacing/>
        <w:jc w:val="both"/>
        <w:rPr>
          <w:rFonts w:ascii="Palatino Linotype" w:hAnsi="Palatino Linotype" w:cs="Tahoma"/>
          <w:bCs/>
          <w:sz w:val="22"/>
          <w:szCs w:val="22"/>
        </w:rPr>
      </w:pPr>
      <w:r>
        <w:rPr>
          <w:rFonts w:ascii="Palatino Linotype" w:hAnsi="Palatino Linotype" w:cs="Tahoma"/>
          <w:b/>
          <w:bCs/>
          <w:sz w:val="22"/>
          <w:szCs w:val="22"/>
        </w:rPr>
        <w:t xml:space="preserve">g) </w:t>
      </w:r>
      <w:r w:rsidR="00365798" w:rsidRPr="00B71E3E">
        <w:rPr>
          <w:rFonts w:ascii="Palatino Linotype" w:hAnsi="Palatino Linotype" w:cs="Tahoma"/>
          <w:b/>
          <w:bCs/>
          <w:sz w:val="22"/>
          <w:szCs w:val="22"/>
        </w:rPr>
        <w:t>Cierre de instrucción.</w:t>
      </w:r>
      <w:r w:rsidR="00365798" w:rsidRPr="00B71E3E">
        <w:rPr>
          <w:rFonts w:ascii="Palatino Linotype" w:hAnsi="Palatino Linotype" w:cs="Tahoma"/>
          <w:bCs/>
          <w:sz w:val="22"/>
          <w:szCs w:val="22"/>
        </w:rPr>
        <w:t xml:space="preserve"> El </w:t>
      </w:r>
      <w:r w:rsidR="00A7335C">
        <w:rPr>
          <w:rFonts w:ascii="Palatino Linotype" w:hAnsi="Palatino Linotype" w:cs="Tahoma"/>
          <w:bCs/>
          <w:sz w:val="22"/>
          <w:szCs w:val="22"/>
        </w:rPr>
        <w:t>treinta</w:t>
      </w:r>
      <w:r w:rsidR="00365798">
        <w:rPr>
          <w:rFonts w:ascii="Palatino Linotype" w:hAnsi="Palatino Linotype" w:cs="Tahoma"/>
          <w:bCs/>
          <w:sz w:val="22"/>
          <w:szCs w:val="22"/>
        </w:rPr>
        <w:t xml:space="preserve"> de </w:t>
      </w:r>
      <w:r w:rsidR="00A7335C">
        <w:rPr>
          <w:rFonts w:ascii="Palatino Linotype" w:hAnsi="Palatino Linotype" w:cs="Tahoma"/>
          <w:bCs/>
          <w:sz w:val="22"/>
          <w:szCs w:val="22"/>
        </w:rPr>
        <w:t xml:space="preserve">septiembre </w:t>
      </w:r>
      <w:r w:rsidR="00365798" w:rsidRPr="00B71E3E">
        <w:rPr>
          <w:rFonts w:ascii="Palatino Linotype" w:hAnsi="Palatino Linotype" w:cs="Tahoma"/>
          <w:bCs/>
          <w:sz w:val="22"/>
          <w:szCs w:val="22"/>
        </w:rPr>
        <w:t xml:space="preserve">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365798" w:rsidRPr="00B71E3E">
        <w:rPr>
          <w:rFonts w:ascii="Palatino Linotype" w:hAnsi="Palatino Linotype" w:cs="Tahoma"/>
          <w:bCs/>
          <w:sz w:val="22"/>
          <w:szCs w:val="22"/>
          <w:lang w:val="es-ES"/>
        </w:rPr>
        <w:t>acto que fue notificado a las partes, mediante el SAIMEX, el mismo día.</w:t>
      </w:r>
    </w:p>
    <w:bookmarkEnd w:id="14"/>
    <w:p w14:paraId="208E8388" w14:textId="77777777" w:rsidR="00365798" w:rsidRPr="00B71E3E" w:rsidRDefault="00365798" w:rsidP="00D80EC5">
      <w:pPr>
        <w:autoSpaceDE w:val="0"/>
        <w:autoSpaceDN w:val="0"/>
        <w:adjustRightInd w:val="0"/>
        <w:spacing w:line="360" w:lineRule="auto"/>
        <w:contextualSpacing/>
        <w:jc w:val="both"/>
        <w:rPr>
          <w:rFonts w:ascii="Palatino Linotype" w:hAnsi="Palatino Linotype" w:cs="Tahoma"/>
          <w:b/>
          <w:sz w:val="22"/>
          <w:szCs w:val="22"/>
          <w:lang w:val="es-ES"/>
        </w:rPr>
      </w:pPr>
    </w:p>
    <w:p w14:paraId="1658CB5B" w14:textId="77777777" w:rsidR="00365798" w:rsidRPr="00AA19BC" w:rsidRDefault="00365798" w:rsidP="00D80EC5">
      <w:pPr>
        <w:spacing w:line="360" w:lineRule="auto"/>
        <w:contextualSpacing/>
        <w:jc w:val="both"/>
        <w:rPr>
          <w:rFonts w:ascii="Palatino Linotype" w:hAnsi="Palatino Linotype" w:cs="Tahoma"/>
          <w:color w:val="000000"/>
          <w:sz w:val="22"/>
          <w:szCs w:val="22"/>
        </w:rPr>
      </w:pPr>
      <w:r w:rsidRPr="00B71E3E">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14:paraId="677E1874" w14:textId="77777777" w:rsidR="00365798" w:rsidRPr="00903CC5" w:rsidRDefault="00365798" w:rsidP="00D80EC5">
      <w:pPr>
        <w:pStyle w:val="Ttulo1"/>
        <w:spacing w:line="360" w:lineRule="auto"/>
        <w:contextualSpacing/>
        <w:jc w:val="center"/>
        <w:rPr>
          <w:rFonts w:ascii="Palatino Linotype" w:hAnsi="Palatino Linotype"/>
          <w:b/>
          <w:bCs/>
          <w:color w:val="auto"/>
          <w:sz w:val="22"/>
          <w:szCs w:val="22"/>
        </w:rPr>
      </w:pPr>
      <w:bookmarkStart w:id="15" w:name="_Toc210052594"/>
      <w:r w:rsidRPr="00903CC5">
        <w:rPr>
          <w:rFonts w:ascii="Palatino Linotype" w:hAnsi="Palatino Linotype"/>
          <w:b/>
          <w:bCs/>
          <w:color w:val="auto"/>
          <w:sz w:val="22"/>
          <w:szCs w:val="22"/>
        </w:rPr>
        <w:lastRenderedPageBreak/>
        <w:t>C O N S I D E R A N D O S</w:t>
      </w:r>
      <w:bookmarkEnd w:id="15"/>
    </w:p>
    <w:p w14:paraId="6B7D1565" w14:textId="77777777" w:rsidR="00365798" w:rsidRPr="00B71E3E" w:rsidRDefault="00365798" w:rsidP="00D80EC5">
      <w:pPr>
        <w:spacing w:line="360" w:lineRule="auto"/>
        <w:contextualSpacing/>
        <w:rPr>
          <w:rFonts w:ascii="Palatino Linotype" w:hAnsi="Palatino Linotype" w:cs="Tahoma"/>
          <w:b/>
          <w:sz w:val="22"/>
          <w:szCs w:val="22"/>
        </w:rPr>
      </w:pPr>
    </w:p>
    <w:p w14:paraId="38AABC2D" w14:textId="77777777" w:rsidR="00365798" w:rsidRDefault="00365798" w:rsidP="00D80EC5">
      <w:pPr>
        <w:pStyle w:val="Ttulo2"/>
        <w:spacing w:line="360" w:lineRule="auto"/>
        <w:contextualSpacing/>
        <w:rPr>
          <w:rFonts w:ascii="Palatino Linotype" w:hAnsi="Palatino Linotype"/>
          <w:b/>
          <w:bCs/>
          <w:color w:val="auto"/>
          <w:sz w:val="22"/>
          <w:szCs w:val="22"/>
        </w:rPr>
      </w:pPr>
      <w:bookmarkStart w:id="16" w:name="_Toc210052595"/>
      <w:r w:rsidRPr="00903CC5">
        <w:rPr>
          <w:rFonts w:ascii="Palatino Linotype" w:hAnsi="Palatino Linotype"/>
          <w:b/>
          <w:bCs/>
          <w:color w:val="auto"/>
          <w:sz w:val="22"/>
          <w:szCs w:val="22"/>
        </w:rPr>
        <w:t>PRIMERO. Competencia</w:t>
      </w:r>
      <w:bookmarkEnd w:id="16"/>
    </w:p>
    <w:p w14:paraId="0901E730" w14:textId="77777777" w:rsidR="00365798" w:rsidRPr="00C8595D" w:rsidRDefault="00365798" w:rsidP="00D80EC5">
      <w:pPr>
        <w:spacing w:line="360" w:lineRule="auto"/>
        <w:contextualSpacing/>
        <w:rPr>
          <w:rFonts w:eastAsia="Batang"/>
        </w:rPr>
      </w:pPr>
    </w:p>
    <w:p w14:paraId="290ED1F0" w14:textId="77777777" w:rsidR="00365798" w:rsidRPr="00B71E3E" w:rsidRDefault="00365798" w:rsidP="00D80EC5">
      <w:pPr>
        <w:spacing w:line="360" w:lineRule="auto"/>
        <w:contextualSpacing/>
        <w:jc w:val="both"/>
        <w:rPr>
          <w:rFonts w:ascii="Palatino Linotype" w:hAnsi="Palatino Linotype" w:cs="Tahoma"/>
          <w:bCs/>
          <w:sz w:val="22"/>
          <w:szCs w:val="22"/>
        </w:rPr>
      </w:pPr>
      <w:r w:rsidRPr="00B71E3E">
        <w:rPr>
          <w:rFonts w:ascii="Palatino Linotype" w:hAnsi="Palatino Linotype" w:cs="Tahoma"/>
          <w:bCs/>
          <w:sz w:val="22"/>
          <w:szCs w:val="22"/>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 trigésimo séptimo, trigésimo octavo y trigésimo noveno, fracciones I, II, III, IV y V de la Constitución Política del Estado Libre y Soberano de México;</w:t>
      </w:r>
    </w:p>
    <w:p w14:paraId="3898B230" w14:textId="77777777" w:rsidR="00365798" w:rsidRPr="00B71E3E" w:rsidRDefault="00365798" w:rsidP="00D80EC5">
      <w:pPr>
        <w:spacing w:line="360" w:lineRule="auto"/>
        <w:contextualSpacing/>
        <w:jc w:val="both"/>
        <w:rPr>
          <w:rFonts w:ascii="Palatino Linotype" w:hAnsi="Palatino Linotype" w:cs="Tahoma"/>
          <w:bCs/>
          <w:sz w:val="22"/>
          <w:szCs w:val="22"/>
        </w:rPr>
      </w:pPr>
      <w:r w:rsidRPr="00B71E3E">
        <w:rPr>
          <w:rFonts w:ascii="Palatino Linotype" w:hAnsi="Palatino Linotype" w:cs="Tahoma"/>
          <w:bCs/>
          <w:sz w:val="22"/>
          <w:szCs w:val="22"/>
        </w:rPr>
        <w:t>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54F8B8A6" w14:textId="77777777" w:rsidR="00365798" w:rsidRPr="00B71E3E" w:rsidRDefault="00365798" w:rsidP="00D80EC5">
      <w:pPr>
        <w:spacing w:line="360" w:lineRule="auto"/>
        <w:contextualSpacing/>
        <w:jc w:val="both"/>
        <w:rPr>
          <w:rFonts w:ascii="Palatino Linotype" w:eastAsia="Calibri" w:hAnsi="Palatino Linotype" w:cs="Tahoma"/>
          <w:bCs/>
          <w:color w:val="000000"/>
          <w:sz w:val="22"/>
          <w:szCs w:val="22"/>
          <w:lang w:eastAsia="es-ES_tradnl"/>
        </w:rPr>
      </w:pPr>
    </w:p>
    <w:p w14:paraId="64D090A5" w14:textId="77777777" w:rsidR="00365798" w:rsidRPr="00903CC5" w:rsidRDefault="00365798" w:rsidP="00D80EC5">
      <w:pPr>
        <w:pStyle w:val="Ttulo2"/>
        <w:spacing w:line="360" w:lineRule="auto"/>
        <w:contextualSpacing/>
        <w:rPr>
          <w:rFonts w:ascii="Palatino Linotype" w:hAnsi="Palatino Linotype"/>
          <w:b/>
          <w:bCs/>
          <w:color w:val="auto"/>
          <w:sz w:val="22"/>
          <w:szCs w:val="22"/>
          <w:lang w:val="es-ES"/>
        </w:rPr>
      </w:pPr>
      <w:bookmarkStart w:id="17" w:name="_Toc210052596"/>
      <w:r w:rsidRPr="00903CC5">
        <w:rPr>
          <w:rFonts w:ascii="Palatino Linotype" w:eastAsia="Calibri" w:hAnsi="Palatino Linotype"/>
          <w:b/>
          <w:bCs/>
          <w:color w:val="auto"/>
          <w:sz w:val="22"/>
          <w:szCs w:val="22"/>
          <w:lang w:val="es-ES" w:eastAsia="es-MX"/>
        </w:rPr>
        <w:t xml:space="preserve">SEGUNDO. </w:t>
      </w:r>
      <w:r w:rsidRPr="00903CC5">
        <w:rPr>
          <w:rFonts w:ascii="Palatino Linotype" w:hAnsi="Palatino Linotype"/>
          <w:b/>
          <w:bCs/>
          <w:color w:val="auto"/>
          <w:sz w:val="22"/>
          <w:szCs w:val="22"/>
          <w:lang w:val="es-ES"/>
        </w:rPr>
        <w:t>Causales de improcedencia y sobreseimiento</w:t>
      </w:r>
      <w:bookmarkEnd w:id="17"/>
    </w:p>
    <w:p w14:paraId="3049E9B3" w14:textId="77777777" w:rsidR="00365798" w:rsidRPr="00B71E3E" w:rsidRDefault="00365798" w:rsidP="00D80EC5">
      <w:pPr>
        <w:autoSpaceDE w:val="0"/>
        <w:autoSpaceDN w:val="0"/>
        <w:adjustRightInd w:val="0"/>
        <w:spacing w:line="360" w:lineRule="auto"/>
        <w:contextualSpacing/>
        <w:jc w:val="both"/>
        <w:rPr>
          <w:rFonts w:ascii="Palatino Linotype" w:hAnsi="Palatino Linotype" w:cs="Tahoma"/>
          <w:b/>
          <w:sz w:val="22"/>
          <w:szCs w:val="22"/>
          <w:lang w:val="es-ES"/>
        </w:rPr>
      </w:pPr>
    </w:p>
    <w:p w14:paraId="1E97571D" w14:textId="77777777" w:rsidR="00365798" w:rsidRPr="00B71E3E" w:rsidRDefault="00365798" w:rsidP="00D80EC5">
      <w:pPr>
        <w:autoSpaceDE w:val="0"/>
        <w:autoSpaceDN w:val="0"/>
        <w:adjustRightInd w:val="0"/>
        <w:spacing w:line="360" w:lineRule="auto"/>
        <w:contextualSpacing/>
        <w:jc w:val="both"/>
        <w:rPr>
          <w:rFonts w:ascii="Palatino Linotype" w:hAnsi="Palatino Linotype" w:cs="Tahoma"/>
          <w:sz w:val="22"/>
          <w:szCs w:val="22"/>
          <w:lang w:val="es-ES"/>
        </w:rPr>
      </w:pPr>
      <w:r w:rsidRPr="00B71E3E">
        <w:rPr>
          <w:rFonts w:ascii="Palatino Linotype" w:hAnsi="Palatino Linotype" w:cs="Tahoma"/>
          <w:sz w:val="22"/>
          <w:szCs w:val="22"/>
          <w:lang w:val="es-ES"/>
        </w:rPr>
        <w:t xml:space="preserve">De las constancias que forma parte del Recurso de Revisión que se analiza, se advierte que previo al estudio del fondo de la </w:t>
      </w:r>
      <w:proofErr w:type="spellStart"/>
      <w:r w:rsidRPr="00B71E3E">
        <w:rPr>
          <w:rFonts w:ascii="Palatino Linotype" w:hAnsi="Palatino Linotype" w:cs="Tahoma"/>
          <w:i/>
          <w:sz w:val="22"/>
          <w:szCs w:val="22"/>
          <w:lang w:val="es-ES"/>
        </w:rPr>
        <w:t>litis</w:t>
      </w:r>
      <w:proofErr w:type="spellEnd"/>
      <w:r w:rsidRPr="00B71E3E">
        <w:rPr>
          <w:rFonts w:ascii="Palatino Linotype" w:hAnsi="Palatino Linotype" w:cs="Tahoma"/>
          <w:sz w:val="22"/>
          <w:szCs w:val="22"/>
          <w:lang w:val="es-ES"/>
        </w:rPr>
        <w:t>, es necesario estudiar las causales de improcedencia y sobreseimiento que se adviertan, para determinar lo que en Derecho proceda.</w:t>
      </w:r>
    </w:p>
    <w:p w14:paraId="2EF5BA45" w14:textId="77777777" w:rsidR="00365798" w:rsidRPr="00B71E3E" w:rsidRDefault="00365798" w:rsidP="00D80EC5">
      <w:pPr>
        <w:spacing w:line="360" w:lineRule="auto"/>
        <w:contextualSpacing/>
        <w:jc w:val="both"/>
        <w:rPr>
          <w:rFonts w:ascii="Palatino Linotype" w:eastAsia="Calibri" w:hAnsi="Palatino Linotype" w:cs="Tahoma"/>
          <w:b/>
          <w:color w:val="000000"/>
          <w:sz w:val="22"/>
          <w:szCs w:val="22"/>
          <w:lang w:val="es-ES" w:eastAsia="es-MX"/>
        </w:rPr>
      </w:pPr>
    </w:p>
    <w:p w14:paraId="23F7AE87" w14:textId="77777777" w:rsidR="00365798" w:rsidRPr="00B71E3E" w:rsidRDefault="00365798" w:rsidP="00D80EC5">
      <w:pPr>
        <w:spacing w:line="360" w:lineRule="auto"/>
        <w:contextualSpacing/>
        <w:jc w:val="both"/>
        <w:rPr>
          <w:rFonts w:ascii="Palatino Linotype" w:hAnsi="Palatino Linotype" w:cs="Tahoma"/>
          <w:b/>
          <w:bCs/>
          <w:sz w:val="22"/>
          <w:szCs w:val="22"/>
          <w:lang w:val="es-ES"/>
        </w:rPr>
      </w:pPr>
      <w:r w:rsidRPr="00B71E3E">
        <w:rPr>
          <w:rFonts w:ascii="Palatino Linotype" w:hAnsi="Palatino Linotype" w:cs="Tahoma"/>
          <w:b/>
          <w:bCs/>
          <w:sz w:val="22"/>
          <w:szCs w:val="22"/>
          <w:lang w:val="es-ES"/>
        </w:rPr>
        <w:t>Causales de improcedencia</w:t>
      </w:r>
    </w:p>
    <w:p w14:paraId="6FEF3321" w14:textId="77777777" w:rsidR="00365798" w:rsidRPr="00B71E3E" w:rsidRDefault="00365798" w:rsidP="00D80EC5">
      <w:pPr>
        <w:spacing w:line="360" w:lineRule="auto"/>
        <w:contextualSpacing/>
        <w:jc w:val="both"/>
        <w:rPr>
          <w:rFonts w:ascii="Palatino Linotype" w:hAnsi="Palatino Linotype" w:cs="Tahoma"/>
          <w:sz w:val="22"/>
          <w:szCs w:val="22"/>
          <w:lang w:val="es-ES"/>
        </w:rPr>
      </w:pPr>
    </w:p>
    <w:p w14:paraId="46895AC5" w14:textId="77777777" w:rsidR="00365798" w:rsidRPr="00B71E3E" w:rsidRDefault="00365798" w:rsidP="00D80EC5">
      <w:pPr>
        <w:spacing w:line="360" w:lineRule="auto"/>
        <w:contextualSpacing/>
        <w:jc w:val="both"/>
        <w:rPr>
          <w:rFonts w:ascii="Palatino Linotype" w:hAnsi="Palatino Linotype" w:cs="Tahoma"/>
          <w:sz w:val="22"/>
          <w:szCs w:val="22"/>
          <w:lang w:val="es-ES"/>
        </w:rPr>
      </w:pPr>
      <w:r w:rsidRPr="00B71E3E">
        <w:rPr>
          <w:rFonts w:ascii="Palatino Linotype" w:hAnsi="Palatino Linotype" w:cs="Tahoma"/>
          <w:sz w:val="22"/>
          <w:szCs w:val="22"/>
          <w:lang w:val="es-ES"/>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w:t>
      </w:r>
      <w:r w:rsidRPr="00B71E3E">
        <w:rPr>
          <w:rFonts w:ascii="Palatino Linotype" w:hAnsi="Palatino Linotype" w:cs="Tahoma"/>
          <w:sz w:val="22"/>
          <w:szCs w:val="22"/>
          <w:lang w:val="es-ES"/>
        </w:rPr>
        <w:lastRenderedPageBreak/>
        <w:t>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1E6C130E" w14:textId="77777777" w:rsidR="00365798" w:rsidRPr="00B71E3E" w:rsidRDefault="00365798" w:rsidP="00D80EC5">
      <w:pPr>
        <w:spacing w:line="360" w:lineRule="auto"/>
        <w:contextualSpacing/>
        <w:jc w:val="both"/>
        <w:rPr>
          <w:rFonts w:ascii="Palatino Linotype" w:hAnsi="Palatino Linotype" w:cs="Tahoma"/>
          <w:sz w:val="22"/>
          <w:szCs w:val="22"/>
          <w:lang w:val="es-ES"/>
        </w:rPr>
      </w:pPr>
    </w:p>
    <w:p w14:paraId="3323D19C" w14:textId="77777777" w:rsidR="00365798" w:rsidRPr="00B71E3E" w:rsidRDefault="00365798" w:rsidP="00D80EC5">
      <w:pPr>
        <w:spacing w:line="360" w:lineRule="auto"/>
        <w:contextualSpacing/>
        <w:jc w:val="both"/>
        <w:rPr>
          <w:rFonts w:ascii="Palatino Linotype" w:hAnsi="Palatino Linotype" w:cs="Tahoma"/>
          <w:sz w:val="22"/>
          <w:szCs w:val="22"/>
          <w:lang w:val="es-ES"/>
        </w:rPr>
      </w:pPr>
      <w:r w:rsidRPr="00B71E3E">
        <w:rPr>
          <w:rFonts w:ascii="Palatino Linotype" w:hAnsi="Palatino Linotype" w:cs="Tahoma"/>
          <w:sz w:val="22"/>
          <w:szCs w:val="22"/>
          <w:lang w:val="es-ES"/>
        </w:rPr>
        <w:t>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14:paraId="002D1921" w14:textId="77777777" w:rsidR="00365798" w:rsidRPr="00B71E3E" w:rsidRDefault="00365798" w:rsidP="00D80EC5">
      <w:pPr>
        <w:spacing w:line="360" w:lineRule="auto"/>
        <w:contextualSpacing/>
        <w:jc w:val="both"/>
        <w:rPr>
          <w:rFonts w:ascii="Palatino Linotype" w:hAnsi="Palatino Linotype" w:cs="Tahoma"/>
          <w:sz w:val="22"/>
          <w:szCs w:val="22"/>
          <w:lang w:val="es-ES"/>
        </w:rPr>
      </w:pPr>
    </w:p>
    <w:p w14:paraId="5D29B717" w14:textId="03750F25" w:rsidR="00365798" w:rsidRPr="00B71E3E" w:rsidRDefault="00365798" w:rsidP="00D80EC5">
      <w:pPr>
        <w:spacing w:line="360" w:lineRule="auto"/>
        <w:contextualSpacing/>
        <w:jc w:val="both"/>
        <w:rPr>
          <w:rFonts w:ascii="Palatino Linotype" w:hAnsi="Palatino Linotype" w:cs="Tahoma"/>
          <w:sz w:val="22"/>
          <w:szCs w:val="22"/>
          <w:lang w:val="es-ES"/>
        </w:rPr>
      </w:pPr>
      <w:r w:rsidRPr="00B71E3E">
        <w:rPr>
          <w:rFonts w:ascii="Palatino Linotype" w:hAnsi="Palatino Linotype" w:cs="Tahoma"/>
          <w:sz w:val="22"/>
          <w:szCs w:val="22"/>
          <w:lang w:val="es-ES"/>
        </w:rPr>
        <w:t xml:space="preserve">Asimismo, se actualiza la causal de procedencia del Recurso de Revisión establecida en el artículo 179, fracción </w:t>
      </w:r>
      <w:r w:rsidR="00CF59A1">
        <w:rPr>
          <w:rFonts w:ascii="Palatino Linotype" w:hAnsi="Palatino Linotype" w:cs="Tahoma"/>
          <w:sz w:val="22"/>
          <w:szCs w:val="22"/>
          <w:lang w:val="es-ES"/>
        </w:rPr>
        <w:t>V</w:t>
      </w:r>
      <w:r w:rsidRPr="00B71E3E">
        <w:rPr>
          <w:rFonts w:ascii="Palatino Linotype" w:hAnsi="Palatino Linotype" w:cs="Tahoma"/>
          <w:sz w:val="22"/>
          <w:szCs w:val="22"/>
          <w:lang w:val="es-ES"/>
        </w:rPr>
        <w:t xml:space="preserve">, de la Ley de Transparencia y Acceso a la Información Pública del Estado de México y Municipios, referente a la </w:t>
      </w:r>
      <w:r w:rsidR="00CF59A1">
        <w:rPr>
          <w:rFonts w:ascii="Palatino Linotype" w:hAnsi="Palatino Linotype" w:cs="Tahoma"/>
          <w:sz w:val="22"/>
          <w:szCs w:val="22"/>
          <w:lang w:val="es-ES"/>
        </w:rPr>
        <w:t xml:space="preserve">entrega de </w:t>
      </w:r>
      <w:r w:rsidRPr="00B71E3E">
        <w:rPr>
          <w:rFonts w:ascii="Palatino Linotype" w:hAnsi="Palatino Linotype" w:cs="Tahoma"/>
          <w:sz w:val="22"/>
          <w:szCs w:val="22"/>
          <w:lang w:val="es-ES"/>
        </w:rPr>
        <w:t>información</w:t>
      </w:r>
      <w:r w:rsidR="00CF59A1">
        <w:rPr>
          <w:rFonts w:ascii="Palatino Linotype" w:hAnsi="Palatino Linotype" w:cs="Tahoma"/>
          <w:sz w:val="22"/>
          <w:szCs w:val="22"/>
          <w:lang w:val="es-ES"/>
        </w:rPr>
        <w:t xml:space="preserve"> incompleta</w:t>
      </w:r>
      <w:r w:rsidRPr="00B71E3E">
        <w:rPr>
          <w:rFonts w:ascii="Palatino Linotype" w:hAnsi="Palatino Linotype" w:cs="Tahoma"/>
          <w:sz w:val="22"/>
          <w:szCs w:val="22"/>
          <w:lang w:val="es-ES"/>
        </w:rPr>
        <w:t>.</w:t>
      </w:r>
    </w:p>
    <w:p w14:paraId="2461DEBA" w14:textId="77777777" w:rsidR="00365798" w:rsidRPr="00B71E3E" w:rsidRDefault="00365798" w:rsidP="00D80EC5">
      <w:pPr>
        <w:spacing w:line="360" w:lineRule="auto"/>
        <w:contextualSpacing/>
        <w:jc w:val="both"/>
        <w:rPr>
          <w:rFonts w:ascii="Palatino Linotype" w:hAnsi="Palatino Linotype" w:cs="Tahoma"/>
          <w:sz w:val="22"/>
          <w:szCs w:val="22"/>
          <w:lang w:val="es-ES"/>
        </w:rPr>
      </w:pPr>
    </w:p>
    <w:p w14:paraId="59AA409D" w14:textId="77777777" w:rsidR="00365798" w:rsidRPr="00B71E3E" w:rsidRDefault="00365798" w:rsidP="00D80EC5">
      <w:pPr>
        <w:spacing w:line="360" w:lineRule="auto"/>
        <w:contextualSpacing/>
        <w:jc w:val="both"/>
        <w:rPr>
          <w:rFonts w:ascii="Palatino Linotype" w:hAnsi="Palatino Linotype" w:cs="Tahoma"/>
          <w:sz w:val="22"/>
          <w:szCs w:val="22"/>
        </w:rPr>
      </w:pPr>
      <w:r w:rsidRPr="00B71E3E">
        <w:rPr>
          <w:rFonts w:ascii="Palatino Linotype" w:hAnsi="Palatino Linotype" w:cs="Tahoma"/>
          <w:b/>
          <w:bCs/>
          <w:sz w:val="22"/>
          <w:szCs w:val="22"/>
        </w:rPr>
        <w:t>Causales de sobreseimiento</w:t>
      </w:r>
    </w:p>
    <w:p w14:paraId="737DA5F7" w14:textId="77777777" w:rsidR="00365798" w:rsidRPr="00B71E3E" w:rsidRDefault="00365798" w:rsidP="00D80EC5">
      <w:pPr>
        <w:spacing w:line="360" w:lineRule="auto"/>
        <w:contextualSpacing/>
        <w:jc w:val="both"/>
        <w:rPr>
          <w:rFonts w:ascii="Palatino Linotype" w:hAnsi="Palatino Linotype" w:cs="Tahoma"/>
          <w:sz w:val="22"/>
          <w:szCs w:val="22"/>
        </w:rPr>
      </w:pPr>
    </w:p>
    <w:p w14:paraId="3654FA41" w14:textId="77777777" w:rsidR="00365798" w:rsidRPr="00B71E3E" w:rsidRDefault="00365798" w:rsidP="00D80EC5">
      <w:pPr>
        <w:spacing w:line="360" w:lineRule="auto"/>
        <w:contextualSpacing/>
        <w:jc w:val="both"/>
        <w:rPr>
          <w:rFonts w:ascii="Palatino Linotype" w:hAnsi="Palatino Linotype" w:cs="Tahoma"/>
          <w:sz w:val="22"/>
          <w:szCs w:val="22"/>
        </w:rPr>
      </w:pPr>
      <w:r w:rsidRPr="00B71E3E">
        <w:rPr>
          <w:rFonts w:ascii="Palatino Linotype" w:hAnsi="Palatino Linotype" w:cs="Tahoma"/>
          <w:sz w:val="22"/>
          <w:szCs w:val="22"/>
        </w:rPr>
        <w:t>Por ser de previo y especial pronunciamiento, este Instituto analiza si se actualiza alguna causal de sobreseimiento.</w:t>
      </w:r>
    </w:p>
    <w:p w14:paraId="75115D76" w14:textId="77777777" w:rsidR="00365798" w:rsidRPr="00B71E3E" w:rsidRDefault="00365798" w:rsidP="00D80EC5">
      <w:pPr>
        <w:spacing w:line="360" w:lineRule="auto"/>
        <w:contextualSpacing/>
        <w:jc w:val="both"/>
        <w:rPr>
          <w:rFonts w:ascii="Palatino Linotype" w:hAnsi="Palatino Linotype" w:cs="Tahoma"/>
          <w:sz w:val="22"/>
          <w:szCs w:val="22"/>
        </w:rPr>
      </w:pPr>
    </w:p>
    <w:p w14:paraId="363B6D81" w14:textId="77777777" w:rsidR="00365798" w:rsidRPr="00B71E3E" w:rsidRDefault="00365798" w:rsidP="00D80EC5">
      <w:pPr>
        <w:spacing w:line="360" w:lineRule="auto"/>
        <w:contextualSpacing/>
        <w:jc w:val="both"/>
        <w:rPr>
          <w:rFonts w:ascii="Palatino Linotype" w:hAnsi="Palatino Linotype" w:cs="Tahoma"/>
          <w:sz w:val="22"/>
          <w:szCs w:val="22"/>
        </w:rPr>
      </w:pPr>
      <w:r w:rsidRPr="00B71E3E">
        <w:rPr>
          <w:rFonts w:ascii="Palatino Linotype" w:hAnsi="Palatino Linotype" w:cs="Tahoma"/>
          <w:sz w:val="22"/>
          <w:szCs w:val="22"/>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w:t>
      </w:r>
      <w:r w:rsidRPr="00B71E3E">
        <w:rPr>
          <w:rFonts w:ascii="Palatino Linotype" w:hAnsi="Palatino Linotype" w:cs="Tahoma"/>
          <w:sz w:val="22"/>
          <w:szCs w:val="22"/>
        </w:rPr>
        <w:lastRenderedPageBreak/>
        <w:t>constancias en el expediente en que se actúa, de que el Recurrente se haya desistido del recurso, haya fallecido, sobreviniera alguna causal de improcedencia, que el Sujeto Obligado hubiese modificado o revocado el acto impugnado o bien, haya quedado sin materia.</w:t>
      </w:r>
    </w:p>
    <w:p w14:paraId="20E4CE99" w14:textId="77777777" w:rsidR="00365798" w:rsidRPr="00B71E3E" w:rsidRDefault="00365798" w:rsidP="00D80EC5">
      <w:pPr>
        <w:spacing w:line="360" w:lineRule="auto"/>
        <w:contextualSpacing/>
        <w:jc w:val="both"/>
        <w:rPr>
          <w:rFonts w:ascii="Palatino Linotype" w:hAnsi="Palatino Linotype" w:cs="Tahoma"/>
          <w:sz w:val="22"/>
          <w:szCs w:val="22"/>
        </w:rPr>
      </w:pPr>
    </w:p>
    <w:p w14:paraId="04D68A2B" w14:textId="77777777" w:rsidR="00365798" w:rsidRPr="00B71E3E" w:rsidRDefault="00365798" w:rsidP="00D80EC5">
      <w:pPr>
        <w:tabs>
          <w:tab w:val="left" w:pos="4962"/>
        </w:tabs>
        <w:spacing w:line="360" w:lineRule="auto"/>
        <w:contextualSpacing/>
        <w:jc w:val="both"/>
        <w:rPr>
          <w:rFonts w:ascii="Palatino Linotype" w:hAnsi="Palatino Linotype" w:cs="Tahoma"/>
          <w:sz w:val="22"/>
          <w:szCs w:val="22"/>
          <w:lang w:val="es-ES"/>
        </w:rPr>
      </w:pPr>
      <w:r w:rsidRPr="00B71E3E">
        <w:rPr>
          <w:rFonts w:ascii="Palatino Linotype" w:hAnsi="Palatino Linotype" w:cs="Tahoma"/>
          <w:bCs/>
          <w:sz w:val="22"/>
          <w:szCs w:val="22"/>
          <w:lang w:val="es-ES"/>
        </w:rPr>
        <w:t xml:space="preserve">Por tales motivos, </w:t>
      </w:r>
      <w:r w:rsidRPr="00B71E3E">
        <w:rPr>
          <w:rFonts w:ascii="Palatino Linotype" w:hAnsi="Palatino Linotype" w:cs="Tahoma"/>
          <w:sz w:val="22"/>
          <w:szCs w:val="22"/>
          <w:lang w:val="es-ES"/>
        </w:rPr>
        <w:t xml:space="preserve">se considera procedente entrar al fondo del presente asunto. </w:t>
      </w:r>
    </w:p>
    <w:p w14:paraId="357F4B25" w14:textId="77777777" w:rsidR="00365798" w:rsidRPr="00B71E3E" w:rsidRDefault="00365798" w:rsidP="00D80EC5">
      <w:pPr>
        <w:tabs>
          <w:tab w:val="left" w:pos="4962"/>
        </w:tabs>
        <w:spacing w:line="360" w:lineRule="auto"/>
        <w:contextualSpacing/>
        <w:rPr>
          <w:rFonts w:ascii="Palatino Linotype" w:eastAsia="Calibri" w:hAnsi="Palatino Linotype" w:cs="Tahoma"/>
          <w:b/>
          <w:iCs/>
          <w:sz w:val="22"/>
          <w:szCs w:val="22"/>
          <w:lang w:val="es-ES" w:eastAsia="es-ES_tradnl"/>
        </w:rPr>
      </w:pPr>
    </w:p>
    <w:p w14:paraId="6F7294C5" w14:textId="77777777" w:rsidR="00365798" w:rsidRPr="00903CC5" w:rsidRDefault="00365798" w:rsidP="00D80EC5">
      <w:pPr>
        <w:pStyle w:val="Ttulo2"/>
        <w:spacing w:line="360" w:lineRule="auto"/>
        <w:contextualSpacing/>
        <w:rPr>
          <w:rFonts w:ascii="Palatino Linotype" w:eastAsia="Calibri" w:hAnsi="Palatino Linotype"/>
          <w:b/>
          <w:bCs/>
          <w:color w:val="auto"/>
          <w:sz w:val="22"/>
          <w:szCs w:val="22"/>
          <w:lang w:val="es-ES" w:eastAsia="es-ES_tradnl"/>
        </w:rPr>
      </w:pPr>
      <w:bookmarkStart w:id="18" w:name="_Toc210052597"/>
      <w:r w:rsidRPr="00903CC5">
        <w:rPr>
          <w:rFonts w:ascii="Palatino Linotype" w:eastAsia="Calibri" w:hAnsi="Palatino Linotype"/>
          <w:b/>
          <w:bCs/>
          <w:color w:val="auto"/>
          <w:sz w:val="22"/>
          <w:szCs w:val="22"/>
          <w:lang w:val="es-ES" w:eastAsia="es-ES_tradnl"/>
        </w:rPr>
        <w:t>TERCERO. Determinación de la Controversia</w:t>
      </w:r>
      <w:bookmarkEnd w:id="18"/>
    </w:p>
    <w:p w14:paraId="19C22A9A" w14:textId="77777777" w:rsidR="00365798" w:rsidRPr="00903CC5" w:rsidRDefault="00365798" w:rsidP="00D80EC5">
      <w:pPr>
        <w:pStyle w:val="Ttulo2"/>
        <w:spacing w:line="360" w:lineRule="auto"/>
        <w:contextualSpacing/>
        <w:rPr>
          <w:rFonts w:ascii="Palatino Linotype" w:eastAsia="Calibri" w:hAnsi="Palatino Linotype" w:cs="Tahoma"/>
          <w:b/>
          <w:bCs/>
          <w:iCs/>
          <w:color w:val="auto"/>
          <w:sz w:val="22"/>
          <w:szCs w:val="22"/>
          <w:lang w:val="es-ES" w:eastAsia="es-ES_tradnl"/>
        </w:rPr>
      </w:pPr>
    </w:p>
    <w:p w14:paraId="48E9121D" w14:textId="77777777" w:rsidR="00365798" w:rsidRPr="00B71E3E" w:rsidRDefault="00365798" w:rsidP="00D80EC5">
      <w:pPr>
        <w:widowControl w:val="0"/>
        <w:autoSpaceDE w:val="0"/>
        <w:autoSpaceDN w:val="0"/>
        <w:adjustRightInd w:val="0"/>
        <w:spacing w:line="360" w:lineRule="auto"/>
        <w:contextualSpacing/>
        <w:jc w:val="both"/>
        <w:rPr>
          <w:rFonts w:ascii="Palatino Linotype" w:eastAsia="Calibri" w:hAnsi="Palatino Linotype" w:cs="Tahoma"/>
          <w:color w:val="000000"/>
          <w:sz w:val="22"/>
          <w:szCs w:val="22"/>
          <w:lang w:val="es-ES" w:eastAsia="es-MX"/>
        </w:rPr>
      </w:pPr>
      <w:r w:rsidRPr="00B71E3E">
        <w:rPr>
          <w:rFonts w:ascii="Palatino Linotype" w:eastAsia="Calibri" w:hAnsi="Palatino Linotype" w:cs="Tahoma"/>
          <w:color w:val="000000"/>
          <w:sz w:val="22"/>
          <w:szCs w:val="22"/>
          <w:lang w:val="es-ES" w:eastAsia="es-MX"/>
        </w:rPr>
        <w:t>Con el objeto de ilustrar la controversia planteada, resulta conveniente realizar un cuadro, con l</w:t>
      </w:r>
      <w:r>
        <w:rPr>
          <w:rFonts w:ascii="Palatino Linotype" w:eastAsia="Calibri" w:hAnsi="Palatino Linotype" w:cs="Tahoma"/>
          <w:color w:val="000000"/>
          <w:sz w:val="22"/>
          <w:szCs w:val="22"/>
          <w:lang w:val="es-ES" w:eastAsia="es-MX"/>
        </w:rPr>
        <w:t>os puntos de las</w:t>
      </w:r>
      <w:r w:rsidRPr="00B71E3E">
        <w:rPr>
          <w:rFonts w:ascii="Palatino Linotype" w:eastAsia="Calibri" w:hAnsi="Palatino Linotype" w:cs="Tahoma"/>
          <w:color w:val="000000"/>
          <w:sz w:val="22"/>
          <w:szCs w:val="22"/>
          <w:lang w:val="es-ES" w:eastAsia="es-MX"/>
        </w:rPr>
        <w:t xml:space="preserve"> solicitud</w:t>
      </w:r>
      <w:r>
        <w:rPr>
          <w:rFonts w:ascii="Palatino Linotype" w:eastAsia="Calibri" w:hAnsi="Palatino Linotype" w:cs="Tahoma"/>
          <w:color w:val="000000"/>
          <w:sz w:val="22"/>
          <w:szCs w:val="22"/>
          <w:lang w:val="es-ES" w:eastAsia="es-MX"/>
        </w:rPr>
        <w:t>es</w:t>
      </w:r>
      <w:r w:rsidRPr="00B71E3E">
        <w:rPr>
          <w:rFonts w:ascii="Palatino Linotype" w:eastAsia="Calibri" w:hAnsi="Palatino Linotype" w:cs="Tahoma"/>
          <w:color w:val="000000"/>
          <w:sz w:val="22"/>
          <w:szCs w:val="22"/>
          <w:lang w:val="es-ES" w:eastAsia="es-MX"/>
        </w:rPr>
        <w:t xml:space="preserve"> de información, la</w:t>
      </w:r>
      <w:r>
        <w:rPr>
          <w:rFonts w:ascii="Palatino Linotype" w:eastAsia="Calibri" w:hAnsi="Palatino Linotype" w:cs="Tahoma"/>
          <w:color w:val="000000"/>
          <w:sz w:val="22"/>
          <w:szCs w:val="22"/>
          <w:lang w:val="es-ES" w:eastAsia="es-MX"/>
        </w:rPr>
        <w:t>s</w:t>
      </w:r>
      <w:r w:rsidRPr="00B71E3E">
        <w:rPr>
          <w:rFonts w:ascii="Palatino Linotype" w:eastAsia="Calibri" w:hAnsi="Palatino Linotype" w:cs="Tahoma"/>
          <w:color w:val="000000"/>
          <w:sz w:val="22"/>
          <w:szCs w:val="22"/>
          <w:lang w:val="es-ES" w:eastAsia="es-MX"/>
        </w:rPr>
        <w:t xml:space="preserve"> respuesta</w:t>
      </w:r>
      <w:r>
        <w:rPr>
          <w:rFonts w:ascii="Palatino Linotype" w:eastAsia="Calibri" w:hAnsi="Palatino Linotype" w:cs="Tahoma"/>
          <w:color w:val="000000"/>
          <w:sz w:val="22"/>
          <w:szCs w:val="22"/>
          <w:lang w:val="es-ES" w:eastAsia="es-MX"/>
        </w:rPr>
        <w:t>s</w:t>
      </w:r>
      <w:r w:rsidRPr="00B71E3E">
        <w:rPr>
          <w:rFonts w:ascii="Palatino Linotype" w:eastAsia="Calibri" w:hAnsi="Palatino Linotype" w:cs="Tahoma"/>
          <w:color w:val="000000"/>
          <w:sz w:val="22"/>
          <w:szCs w:val="22"/>
          <w:lang w:val="es-ES" w:eastAsia="es-MX"/>
        </w:rPr>
        <w:t xml:space="preserve"> y el agravio en los términos siguientes: </w:t>
      </w:r>
    </w:p>
    <w:p w14:paraId="3068B6E8" w14:textId="77777777" w:rsidR="00365798" w:rsidRPr="00B71E3E" w:rsidRDefault="00365798" w:rsidP="00D80EC5">
      <w:pPr>
        <w:tabs>
          <w:tab w:val="left" w:pos="4962"/>
        </w:tabs>
        <w:spacing w:line="360" w:lineRule="auto"/>
        <w:contextualSpacing/>
        <w:jc w:val="both"/>
        <w:rPr>
          <w:rFonts w:ascii="Palatino Linotype" w:hAnsi="Palatino Linotype"/>
          <w:color w:val="000000"/>
          <w:sz w:val="22"/>
          <w:szCs w:val="22"/>
        </w:rPr>
      </w:pPr>
    </w:p>
    <w:tbl>
      <w:tblPr>
        <w:tblStyle w:val="Tablaconcuadrcula"/>
        <w:tblW w:w="0" w:type="auto"/>
        <w:tblLook w:val="04A0" w:firstRow="1" w:lastRow="0" w:firstColumn="1" w:lastColumn="0" w:noHBand="0" w:noVBand="1"/>
      </w:tblPr>
      <w:tblGrid>
        <w:gridCol w:w="2689"/>
        <w:gridCol w:w="2268"/>
        <w:gridCol w:w="1842"/>
        <w:gridCol w:w="2029"/>
      </w:tblGrid>
      <w:tr w:rsidR="00365798" w:rsidRPr="00B71E3E" w14:paraId="5CBFC5DC" w14:textId="77777777" w:rsidTr="00AA1727">
        <w:tc>
          <w:tcPr>
            <w:tcW w:w="2689" w:type="dxa"/>
            <w:shd w:val="clear" w:color="auto" w:fill="D9D9D9" w:themeFill="background1" w:themeFillShade="D9"/>
          </w:tcPr>
          <w:p w14:paraId="3C3DA9FD" w14:textId="77777777" w:rsidR="00365798" w:rsidRPr="00B71E3E" w:rsidRDefault="00365798" w:rsidP="00D80EC5">
            <w:pPr>
              <w:tabs>
                <w:tab w:val="left" w:pos="4962"/>
              </w:tabs>
              <w:spacing w:line="360" w:lineRule="auto"/>
              <w:contextualSpacing/>
              <w:jc w:val="center"/>
              <w:rPr>
                <w:rFonts w:ascii="Palatino Linotype" w:hAnsi="Palatino Linotype"/>
                <w:b/>
                <w:bCs/>
                <w:i/>
                <w:color w:val="000000"/>
                <w:sz w:val="18"/>
                <w:szCs w:val="18"/>
              </w:rPr>
            </w:pPr>
            <w:bookmarkStart w:id="19" w:name="_Hlk208420590"/>
            <w:r w:rsidRPr="00B71E3E">
              <w:rPr>
                <w:rFonts w:ascii="Palatino Linotype" w:hAnsi="Palatino Linotype"/>
                <w:b/>
                <w:bCs/>
                <w:i/>
                <w:color w:val="000000"/>
                <w:sz w:val="18"/>
                <w:szCs w:val="18"/>
              </w:rPr>
              <w:t>Solicitud</w:t>
            </w:r>
          </w:p>
        </w:tc>
        <w:tc>
          <w:tcPr>
            <w:tcW w:w="2268" w:type="dxa"/>
            <w:shd w:val="clear" w:color="auto" w:fill="D9D9D9" w:themeFill="background1" w:themeFillShade="D9"/>
          </w:tcPr>
          <w:p w14:paraId="24AF223B" w14:textId="77777777" w:rsidR="00365798" w:rsidRPr="00B71E3E" w:rsidRDefault="00365798" w:rsidP="00D80EC5">
            <w:pPr>
              <w:tabs>
                <w:tab w:val="left" w:pos="4962"/>
              </w:tabs>
              <w:spacing w:line="360" w:lineRule="auto"/>
              <w:contextualSpacing/>
              <w:jc w:val="center"/>
              <w:rPr>
                <w:rFonts w:ascii="Palatino Linotype" w:hAnsi="Palatino Linotype"/>
                <w:b/>
                <w:bCs/>
                <w:i/>
                <w:color w:val="000000"/>
                <w:sz w:val="18"/>
                <w:szCs w:val="18"/>
              </w:rPr>
            </w:pPr>
            <w:r w:rsidRPr="00B71E3E">
              <w:rPr>
                <w:rFonts w:ascii="Palatino Linotype" w:hAnsi="Palatino Linotype"/>
                <w:b/>
                <w:bCs/>
                <w:i/>
                <w:color w:val="000000"/>
                <w:sz w:val="18"/>
                <w:szCs w:val="18"/>
              </w:rPr>
              <w:t>Respuesta</w:t>
            </w:r>
          </w:p>
        </w:tc>
        <w:tc>
          <w:tcPr>
            <w:tcW w:w="1842" w:type="dxa"/>
            <w:shd w:val="clear" w:color="auto" w:fill="D9D9D9" w:themeFill="background1" w:themeFillShade="D9"/>
          </w:tcPr>
          <w:p w14:paraId="6DC10AAC" w14:textId="77777777" w:rsidR="00365798" w:rsidRPr="00B71E3E" w:rsidRDefault="00365798" w:rsidP="00D80EC5">
            <w:pPr>
              <w:tabs>
                <w:tab w:val="left" w:pos="4962"/>
              </w:tabs>
              <w:spacing w:line="360" w:lineRule="auto"/>
              <w:contextualSpacing/>
              <w:jc w:val="center"/>
              <w:rPr>
                <w:rFonts w:ascii="Palatino Linotype" w:hAnsi="Palatino Linotype"/>
                <w:b/>
                <w:bCs/>
                <w:i/>
                <w:color w:val="000000"/>
                <w:sz w:val="18"/>
                <w:szCs w:val="18"/>
              </w:rPr>
            </w:pPr>
            <w:r w:rsidRPr="00B71E3E">
              <w:rPr>
                <w:rFonts w:ascii="Palatino Linotype" w:hAnsi="Palatino Linotype"/>
                <w:b/>
                <w:bCs/>
                <w:i/>
                <w:color w:val="000000"/>
                <w:sz w:val="18"/>
                <w:szCs w:val="18"/>
              </w:rPr>
              <w:t xml:space="preserve">Agravio </w:t>
            </w:r>
          </w:p>
        </w:tc>
        <w:tc>
          <w:tcPr>
            <w:tcW w:w="2029" w:type="dxa"/>
            <w:shd w:val="clear" w:color="auto" w:fill="D9D9D9" w:themeFill="background1" w:themeFillShade="D9"/>
          </w:tcPr>
          <w:p w14:paraId="21C34F23" w14:textId="77777777" w:rsidR="00365798" w:rsidRPr="00B71E3E" w:rsidRDefault="00365798" w:rsidP="00D80EC5">
            <w:pPr>
              <w:tabs>
                <w:tab w:val="left" w:pos="4962"/>
              </w:tabs>
              <w:spacing w:line="360" w:lineRule="auto"/>
              <w:contextualSpacing/>
              <w:jc w:val="center"/>
              <w:rPr>
                <w:rFonts w:ascii="Palatino Linotype" w:hAnsi="Palatino Linotype"/>
                <w:b/>
                <w:bCs/>
                <w:i/>
                <w:color w:val="000000"/>
                <w:sz w:val="18"/>
                <w:szCs w:val="18"/>
              </w:rPr>
            </w:pPr>
            <w:r w:rsidRPr="00B71E3E">
              <w:rPr>
                <w:rFonts w:ascii="Palatino Linotype" w:hAnsi="Palatino Linotype"/>
                <w:b/>
                <w:bCs/>
                <w:i/>
                <w:color w:val="000000"/>
                <w:sz w:val="18"/>
                <w:szCs w:val="18"/>
              </w:rPr>
              <w:t xml:space="preserve">Informe </w:t>
            </w:r>
          </w:p>
        </w:tc>
      </w:tr>
      <w:tr w:rsidR="00365798" w:rsidRPr="00B71E3E" w14:paraId="0CB32B28" w14:textId="77777777" w:rsidTr="00AA1727">
        <w:tc>
          <w:tcPr>
            <w:tcW w:w="2689" w:type="dxa"/>
          </w:tcPr>
          <w:p w14:paraId="44166216" w14:textId="369EFEF5" w:rsidR="00365798" w:rsidRPr="00F452DB" w:rsidRDefault="00365798" w:rsidP="00D80EC5">
            <w:pPr>
              <w:tabs>
                <w:tab w:val="left" w:pos="4962"/>
              </w:tabs>
              <w:spacing w:line="360" w:lineRule="auto"/>
              <w:contextualSpacing/>
              <w:jc w:val="both"/>
              <w:rPr>
                <w:rFonts w:ascii="Palatino Linotype" w:hAnsi="Palatino Linotype"/>
                <w:bCs/>
                <w:color w:val="000000"/>
                <w:sz w:val="18"/>
                <w:szCs w:val="18"/>
              </w:rPr>
            </w:pPr>
            <w:bookmarkStart w:id="20" w:name="_Hlk197438453"/>
            <w:r w:rsidRPr="00F452DB">
              <w:rPr>
                <w:rFonts w:ascii="Palatino Linotype" w:hAnsi="Palatino Linotype"/>
                <w:bCs/>
                <w:color w:val="000000"/>
                <w:sz w:val="18"/>
                <w:szCs w:val="18"/>
              </w:rPr>
              <w:t>1.</w:t>
            </w:r>
            <w:r w:rsidR="00CF59A1" w:rsidRPr="00F452DB">
              <w:rPr>
                <w:rFonts w:ascii="Palatino Linotype" w:hAnsi="Palatino Linotype"/>
                <w:bCs/>
                <w:color w:val="000000"/>
                <w:sz w:val="18"/>
                <w:szCs w:val="18"/>
              </w:rPr>
              <w:t>Respecto de los eventos realizados por las sindicaturas y regidurías del primero de enero al treinta y uno de diciembre de dos mil veintidós, los documentos que dieran cuenta lo siguiente:</w:t>
            </w:r>
          </w:p>
          <w:p w14:paraId="1A69167E" w14:textId="37EC74EF" w:rsidR="00CF59A1" w:rsidRPr="00F452DB" w:rsidRDefault="00CF59A1" w:rsidP="00D80EC5">
            <w:pPr>
              <w:spacing w:line="360" w:lineRule="auto"/>
              <w:contextualSpacing/>
              <w:jc w:val="both"/>
              <w:rPr>
                <w:rFonts w:ascii="Palatino Linotype" w:hAnsi="Palatino Linotype"/>
                <w:sz w:val="18"/>
                <w:szCs w:val="18"/>
              </w:rPr>
            </w:pPr>
          </w:p>
          <w:p w14:paraId="547B9490" w14:textId="1E5B7741" w:rsidR="00CF59A1" w:rsidRPr="00F452DB" w:rsidRDefault="00CF59A1" w:rsidP="00D80EC5">
            <w:pPr>
              <w:spacing w:line="360" w:lineRule="auto"/>
              <w:contextualSpacing/>
              <w:jc w:val="both"/>
              <w:rPr>
                <w:rFonts w:ascii="Palatino Linotype" w:hAnsi="Palatino Linotype"/>
                <w:sz w:val="18"/>
                <w:szCs w:val="18"/>
              </w:rPr>
            </w:pPr>
            <w:r w:rsidRPr="00F452DB">
              <w:rPr>
                <w:rFonts w:ascii="Palatino Linotype" w:hAnsi="Palatino Linotype"/>
                <w:sz w:val="18"/>
                <w:szCs w:val="18"/>
              </w:rPr>
              <w:t>a) Número de Eventos realizados;</w:t>
            </w:r>
          </w:p>
          <w:p w14:paraId="7165C973" w14:textId="77777777" w:rsidR="00CF59A1" w:rsidRPr="00F452DB" w:rsidRDefault="00CF59A1" w:rsidP="00D80EC5">
            <w:pPr>
              <w:spacing w:line="360" w:lineRule="auto"/>
              <w:contextualSpacing/>
              <w:jc w:val="both"/>
              <w:rPr>
                <w:rFonts w:ascii="Palatino Linotype" w:hAnsi="Palatino Linotype"/>
                <w:sz w:val="18"/>
                <w:szCs w:val="18"/>
              </w:rPr>
            </w:pPr>
          </w:p>
          <w:p w14:paraId="54763543" w14:textId="77777777" w:rsidR="00CF59A1" w:rsidRPr="00F452DB" w:rsidRDefault="00CF59A1" w:rsidP="00D80EC5">
            <w:pPr>
              <w:spacing w:line="360" w:lineRule="auto"/>
              <w:contextualSpacing/>
              <w:jc w:val="both"/>
              <w:rPr>
                <w:rFonts w:ascii="Palatino Linotype" w:hAnsi="Palatino Linotype"/>
                <w:sz w:val="18"/>
                <w:szCs w:val="18"/>
              </w:rPr>
            </w:pPr>
            <w:r w:rsidRPr="00F452DB">
              <w:rPr>
                <w:rFonts w:ascii="Palatino Linotype" w:hAnsi="Palatino Linotype"/>
                <w:sz w:val="18"/>
                <w:szCs w:val="18"/>
              </w:rPr>
              <w:t>b) Lugar en que fueron realizados; y</w:t>
            </w:r>
          </w:p>
          <w:p w14:paraId="7AAB81A5" w14:textId="77777777" w:rsidR="00CF59A1" w:rsidRPr="00F452DB" w:rsidRDefault="00CF59A1" w:rsidP="00D80EC5">
            <w:pPr>
              <w:spacing w:line="360" w:lineRule="auto"/>
              <w:contextualSpacing/>
              <w:jc w:val="both"/>
              <w:rPr>
                <w:rFonts w:ascii="Palatino Linotype" w:hAnsi="Palatino Linotype"/>
                <w:sz w:val="18"/>
                <w:szCs w:val="18"/>
              </w:rPr>
            </w:pPr>
          </w:p>
          <w:p w14:paraId="5BF6703A" w14:textId="77777777" w:rsidR="005373E5" w:rsidRDefault="005373E5" w:rsidP="00D80EC5">
            <w:pPr>
              <w:spacing w:line="360" w:lineRule="auto"/>
              <w:contextualSpacing/>
              <w:jc w:val="both"/>
              <w:rPr>
                <w:rFonts w:ascii="Palatino Linotype" w:hAnsi="Palatino Linotype"/>
                <w:sz w:val="18"/>
                <w:szCs w:val="18"/>
              </w:rPr>
            </w:pPr>
          </w:p>
          <w:p w14:paraId="59E36BDC" w14:textId="77777777" w:rsidR="005373E5" w:rsidRDefault="005373E5" w:rsidP="00D80EC5">
            <w:pPr>
              <w:spacing w:line="360" w:lineRule="auto"/>
              <w:contextualSpacing/>
              <w:jc w:val="both"/>
              <w:rPr>
                <w:rFonts w:ascii="Palatino Linotype" w:hAnsi="Palatino Linotype"/>
                <w:sz w:val="18"/>
                <w:szCs w:val="18"/>
              </w:rPr>
            </w:pPr>
          </w:p>
          <w:p w14:paraId="16155E02" w14:textId="77777777" w:rsidR="005373E5" w:rsidRDefault="005373E5" w:rsidP="00D80EC5">
            <w:pPr>
              <w:spacing w:line="360" w:lineRule="auto"/>
              <w:contextualSpacing/>
              <w:jc w:val="both"/>
              <w:rPr>
                <w:rFonts w:ascii="Palatino Linotype" w:hAnsi="Palatino Linotype"/>
                <w:sz w:val="18"/>
                <w:szCs w:val="18"/>
              </w:rPr>
            </w:pPr>
          </w:p>
          <w:p w14:paraId="1B5691F0" w14:textId="77777777" w:rsidR="005373E5" w:rsidRDefault="005373E5" w:rsidP="00D80EC5">
            <w:pPr>
              <w:spacing w:line="360" w:lineRule="auto"/>
              <w:contextualSpacing/>
              <w:jc w:val="both"/>
              <w:rPr>
                <w:rFonts w:ascii="Palatino Linotype" w:hAnsi="Palatino Linotype"/>
                <w:sz w:val="18"/>
                <w:szCs w:val="18"/>
              </w:rPr>
            </w:pPr>
          </w:p>
          <w:p w14:paraId="44B8BF0F" w14:textId="77777777" w:rsidR="005373E5" w:rsidRDefault="005373E5" w:rsidP="00D80EC5">
            <w:pPr>
              <w:spacing w:line="360" w:lineRule="auto"/>
              <w:contextualSpacing/>
              <w:jc w:val="both"/>
              <w:rPr>
                <w:rFonts w:ascii="Palatino Linotype" w:hAnsi="Palatino Linotype"/>
                <w:sz w:val="18"/>
                <w:szCs w:val="18"/>
              </w:rPr>
            </w:pPr>
          </w:p>
          <w:p w14:paraId="07949D7B" w14:textId="77777777" w:rsidR="005373E5" w:rsidRDefault="005373E5" w:rsidP="00D80EC5">
            <w:pPr>
              <w:spacing w:line="360" w:lineRule="auto"/>
              <w:contextualSpacing/>
              <w:jc w:val="both"/>
              <w:rPr>
                <w:rFonts w:ascii="Palatino Linotype" w:hAnsi="Palatino Linotype"/>
                <w:sz w:val="18"/>
                <w:szCs w:val="18"/>
              </w:rPr>
            </w:pPr>
          </w:p>
          <w:p w14:paraId="6556BAEC" w14:textId="77777777" w:rsidR="005373E5" w:rsidRDefault="005373E5" w:rsidP="00D80EC5">
            <w:pPr>
              <w:spacing w:line="360" w:lineRule="auto"/>
              <w:contextualSpacing/>
              <w:jc w:val="both"/>
              <w:rPr>
                <w:rFonts w:ascii="Palatino Linotype" w:hAnsi="Palatino Linotype"/>
                <w:sz w:val="18"/>
                <w:szCs w:val="18"/>
              </w:rPr>
            </w:pPr>
          </w:p>
          <w:p w14:paraId="072BA52D" w14:textId="77777777" w:rsidR="005373E5" w:rsidRDefault="005373E5" w:rsidP="00D80EC5">
            <w:pPr>
              <w:spacing w:line="360" w:lineRule="auto"/>
              <w:contextualSpacing/>
              <w:jc w:val="both"/>
              <w:rPr>
                <w:rFonts w:ascii="Palatino Linotype" w:hAnsi="Palatino Linotype"/>
                <w:sz w:val="18"/>
                <w:szCs w:val="18"/>
              </w:rPr>
            </w:pPr>
          </w:p>
          <w:p w14:paraId="477FDCB0" w14:textId="77777777" w:rsidR="005373E5" w:rsidRDefault="005373E5" w:rsidP="00D80EC5">
            <w:pPr>
              <w:spacing w:line="360" w:lineRule="auto"/>
              <w:contextualSpacing/>
              <w:jc w:val="both"/>
              <w:rPr>
                <w:rFonts w:ascii="Palatino Linotype" w:hAnsi="Palatino Linotype"/>
                <w:sz w:val="18"/>
                <w:szCs w:val="18"/>
              </w:rPr>
            </w:pPr>
          </w:p>
          <w:p w14:paraId="791484ED" w14:textId="77777777" w:rsidR="005373E5" w:rsidRDefault="005373E5" w:rsidP="00D80EC5">
            <w:pPr>
              <w:spacing w:line="360" w:lineRule="auto"/>
              <w:contextualSpacing/>
              <w:jc w:val="both"/>
              <w:rPr>
                <w:rFonts w:ascii="Palatino Linotype" w:hAnsi="Palatino Linotype"/>
                <w:sz w:val="18"/>
                <w:szCs w:val="18"/>
              </w:rPr>
            </w:pPr>
          </w:p>
          <w:p w14:paraId="5FF749B4" w14:textId="77777777" w:rsidR="005373E5" w:rsidRDefault="005373E5" w:rsidP="00D80EC5">
            <w:pPr>
              <w:spacing w:line="360" w:lineRule="auto"/>
              <w:contextualSpacing/>
              <w:jc w:val="both"/>
              <w:rPr>
                <w:rFonts w:ascii="Palatino Linotype" w:hAnsi="Palatino Linotype"/>
                <w:sz w:val="18"/>
                <w:szCs w:val="18"/>
              </w:rPr>
            </w:pPr>
          </w:p>
          <w:p w14:paraId="2CCEA6D3" w14:textId="233C6B90" w:rsidR="00CF59A1" w:rsidRPr="00F452DB" w:rsidRDefault="00CF59A1" w:rsidP="00D80EC5">
            <w:pPr>
              <w:spacing w:line="360" w:lineRule="auto"/>
              <w:contextualSpacing/>
              <w:jc w:val="both"/>
              <w:rPr>
                <w:rFonts w:ascii="Palatino Linotype" w:hAnsi="Palatino Linotype"/>
                <w:sz w:val="18"/>
                <w:szCs w:val="18"/>
              </w:rPr>
            </w:pPr>
            <w:r w:rsidRPr="00F452DB">
              <w:rPr>
                <w:rFonts w:ascii="Palatino Linotype" w:hAnsi="Palatino Linotype"/>
                <w:sz w:val="18"/>
                <w:szCs w:val="18"/>
              </w:rPr>
              <w:t xml:space="preserve">c) Monto gastado </w:t>
            </w:r>
          </w:p>
          <w:p w14:paraId="705555F6" w14:textId="77777777" w:rsidR="00365798" w:rsidRPr="00F452DB" w:rsidRDefault="00365798" w:rsidP="00D80EC5">
            <w:pPr>
              <w:spacing w:line="360" w:lineRule="auto"/>
              <w:contextualSpacing/>
              <w:jc w:val="both"/>
              <w:rPr>
                <w:rFonts w:ascii="Palatino Linotype" w:hAnsi="Palatino Linotype"/>
                <w:sz w:val="18"/>
                <w:szCs w:val="18"/>
              </w:rPr>
            </w:pPr>
          </w:p>
          <w:p w14:paraId="14CFAF96" w14:textId="77777777" w:rsidR="00365798" w:rsidRPr="00F452DB" w:rsidRDefault="00365798" w:rsidP="00D80EC5">
            <w:pPr>
              <w:spacing w:line="360" w:lineRule="auto"/>
              <w:contextualSpacing/>
              <w:jc w:val="both"/>
              <w:rPr>
                <w:rFonts w:ascii="Palatino Linotype" w:hAnsi="Palatino Linotype"/>
                <w:sz w:val="18"/>
                <w:szCs w:val="18"/>
              </w:rPr>
            </w:pPr>
          </w:p>
          <w:p w14:paraId="7E8FD2A6" w14:textId="77777777" w:rsidR="00365798" w:rsidRPr="00F452DB" w:rsidRDefault="00365798" w:rsidP="00D80EC5">
            <w:pPr>
              <w:spacing w:line="360" w:lineRule="auto"/>
              <w:contextualSpacing/>
              <w:jc w:val="both"/>
              <w:rPr>
                <w:rFonts w:ascii="Palatino Linotype" w:hAnsi="Palatino Linotype"/>
                <w:sz w:val="18"/>
                <w:szCs w:val="18"/>
              </w:rPr>
            </w:pPr>
          </w:p>
          <w:p w14:paraId="6E911D3E" w14:textId="77777777" w:rsidR="00365798" w:rsidRPr="00F452DB" w:rsidRDefault="00365798" w:rsidP="00D80EC5">
            <w:pPr>
              <w:spacing w:line="360" w:lineRule="auto"/>
              <w:contextualSpacing/>
              <w:jc w:val="both"/>
              <w:rPr>
                <w:rFonts w:ascii="Palatino Linotype" w:hAnsi="Palatino Linotype"/>
                <w:sz w:val="18"/>
                <w:szCs w:val="18"/>
              </w:rPr>
            </w:pPr>
          </w:p>
          <w:p w14:paraId="501BC5F0" w14:textId="77777777" w:rsidR="00365798" w:rsidRPr="00F452DB" w:rsidRDefault="00365798" w:rsidP="00D80EC5">
            <w:pPr>
              <w:spacing w:line="360" w:lineRule="auto"/>
              <w:contextualSpacing/>
              <w:jc w:val="both"/>
              <w:rPr>
                <w:rFonts w:ascii="Palatino Linotype" w:hAnsi="Palatino Linotype"/>
                <w:sz w:val="18"/>
                <w:szCs w:val="18"/>
              </w:rPr>
            </w:pPr>
          </w:p>
          <w:p w14:paraId="5485701D" w14:textId="77777777" w:rsidR="00365798" w:rsidRPr="00F452DB" w:rsidRDefault="00365798" w:rsidP="00D80EC5">
            <w:pPr>
              <w:spacing w:line="360" w:lineRule="auto"/>
              <w:contextualSpacing/>
              <w:jc w:val="both"/>
              <w:rPr>
                <w:rFonts w:ascii="Palatino Linotype" w:hAnsi="Palatino Linotype"/>
                <w:sz w:val="18"/>
                <w:szCs w:val="18"/>
              </w:rPr>
            </w:pPr>
          </w:p>
          <w:p w14:paraId="1B4774D3" w14:textId="2950C379" w:rsidR="00365798" w:rsidRPr="00F452DB" w:rsidRDefault="00365798" w:rsidP="00D80EC5">
            <w:pPr>
              <w:spacing w:line="360" w:lineRule="auto"/>
              <w:contextualSpacing/>
              <w:jc w:val="both"/>
              <w:rPr>
                <w:rFonts w:ascii="Palatino Linotype" w:hAnsi="Palatino Linotype"/>
                <w:sz w:val="18"/>
                <w:szCs w:val="18"/>
              </w:rPr>
            </w:pPr>
          </w:p>
        </w:tc>
        <w:tc>
          <w:tcPr>
            <w:tcW w:w="2268" w:type="dxa"/>
          </w:tcPr>
          <w:p w14:paraId="57438CB8" w14:textId="27FCFFA4" w:rsidR="00F452DB" w:rsidRPr="00F452DB" w:rsidRDefault="00365798" w:rsidP="00D80EC5">
            <w:pPr>
              <w:tabs>
                <w:tab w:val="left" w:pos="4962"/>
              </w:tabs>
              <w:spacing w:line="360" w:lineRule="auto"/>
              <w:contextualSpacing/>
              <w:jc w:val="both"/>
              <w:rPr>
                <w:rFonts w:ascii="Palatino Linotype" w:hAnsi="Palatino Linotype"/>
                <w:bCs/>
                <w:color w:val="000000"/>
                <w:sz w:val="18"/>
                <w:szCs w:val="18"/>
              </w:rPr>
            </w:pPr>
            <w:r w:rsidRPr="00F452DB">
              <w:rPr>
                <w:rFonts w:ascii="Palatino Linotype" w:hAnsi="Palatino Linotype"/>
                <w:bCs/>
                <w:color w:val="000000"/>
                <w:sz w:val="18"/>
                <w:szCs w:val="18"/>
              </w:rPr>
              <w:lastRenderedPageBreak/>
              <w:t xml:space="preserve">La </w:t>
            </w:r>
            <w:r w:rsidR="00F452DB" w:rsidRPr="00F452DB">
              <w:rPr>
                <w:rFonts w:ascii="Palatino Linotype" w:hAnsi="Palatino Linotype"/>
                <w:bCs/>
                <w:color w:val="000000"/>
                <w:sz w:val="18"/>
                <w:szCs w:val="18"/>
              </w:rPr>
              <w:t>primera y segunda sindicaturas, segunda, tercera, cuarta, sexta, séptima, octava</w:t>
            </w:r>
            <w:r w:rsidR="00A7335C">
              <w:rPr>
                <w:rFonts w:ascii="Palatino Linotype" w:hAnsi="Palatino Linotype"/>
                <w:bCs/>
                <w:color w:val="000000"/>
                <w:sz w:val="18"/>
                <w:szCs w:val="18"/>
              </w:rPr>
              <w:t xml:space="preserve"> </w:t>
            </w:r>
            <w:r w:rsidR="00F452DB" w:rsidRPr="00F452DB">
              <w:rPr>
                <w:rFonts w:ascii="Palatino Linotype" w:hAnsi="Palatino Linotype"/>
                <w:bCs/>
                <w:color w:val="000000"/>
                <w:sz w:val="18"/>
                <w:szCs w:val="18"/>
              </w:rPr>
              <w:t>regidurías</w:t>
            </w:r>
            <w:r w:rsidR="00A7335C">
              <w:rPr>
                <w:rFonts w:ascii="Palatino Linotype" w:hAnsi="Palatino Linotype"/>
                <w:bCs/>
                <w:color w:val="000000"/>
                <w:sz w:val="18"/>
                <w:szCs w:val="18"/>
              </w:rPr>
              <w:t>,</w:t>
            </w:r>
            <w:r w:rsidR="00F452DB" w:rsidRPr="00F452DB">
              <w:rPr>
                <w:rFonts w:ascii="Palatino Linotype" w:hAnsi="Palatino Linotype"/>
                <w:bCs/>
                <w:color w:val="000000"/>
                <w:sz w:val="18"/>
                <w:szCs w:val="18"/>
              </w:rPr>
              <w:t xml:space="preserve"> indicaron que no contaban con lo solicitado.</w:t>
            </w:r>
          </w:p>
          <w:p w14:paraId="4BE6F845" w14:textId="77777777" w:rsidR="00F452DB" w:rsidRPr="00F452DB" w:rsidRDefault="00F452DB" w:rsidP="00D80EC5">
            <w:pPr>
              <w:tabs>
                <w:tab w:val="left" w:pos="4962"/>
              </w:tabs>
              <w:spacing w:line="360" w:lineRule="auto"/>
              <w:contextualSpacing/>
              <w:jc w:val="both"/>
              <w:rPr>
                <w:rFonts w:ascii="Palatino Linotype" w:hAnsi="Palatino Linotype"/>
                <w:bCs/>
                <w:color w:val="000000"/>
                <w:sz w:val="18"/>
                <w:szCs w:val="18"/>
              </w:rPr>
            </w:pPr>
          </w:p>
          <w:p w14:paraId="083E28B1" w14:textId="162C59EF" w:rsidR="00F452DB" w:rsidRPr="00F452DB" w:rsidRDefault="00F452DB" w:rsidP="00D80EC5">
            <w:pPr>
              <w:tabs>
                <w:tab w:val="left" w:pos="4962"/>
              </w:tabs>
              <w:spacing w:line="360" w:lineRule="auto"/>
              <w:contextualSpacing/>
              <w:jc w:val="both"/>
              <w:rPr>
                <w:rFonts w:ascii="Palatino Linotype" w:hAnsi="Palatino Linotype"/>
                <w:bCs/>
                <w:color w:val="000000"/>
                <w:sz w:val="18"/>
                <w:szCs w:val="18"/>
              </w:rPr>
            </w:pPr>
            <w:r w:rsidRPr="00F452DB">
              <w:rPr>
                <w:rFonts w:ascii="Palatino Linotype" w:hAnsi="Palatino Linotype"/>
                <w:bCs/>
                <w:color w:val="000000"/>
                <w:sz w:val="18"/>
                <w:szCs w:val="18"/>
              </w:rPr>
              <w:t>La primera regiduría proporcionó un enlace por el que precisó que la información podría ser consultada.</w:t>
            </w:r>
          </w:p>
          <w:p w14:paraId="4FF84B19" w14:textId="77777777" w:rsidR="00F452DB" w:rsidRDefault="00F452DB" w:rsidP="00D80EC5">
            <w:pPr>
              <w:tabs>
                <w:tab w:val="left" w:pos="4962"/>
              </w:tabs>
              <w:spacing w:line="360" w:lineRule="auto"/>
              <w:contextualSpacing/>
              <w:jc w:val="both"/>
              <w:rPr>
                <w:rFonts w:ascii="Palatino Linotype" w:hAnsi="Palatino Linotype"/>
                <w:bCs/>
                <w:color w:val="000000"/>
                <w:sz w:val="18"/>
                <w:szCs w:val="18"/>
              </w:rPr>
            </w:pPr>
          </w:p>
          <w:p w14:paraId="72D9808D" w14:textId="1A18052C" w:rsidR="00A7335C" w:rsidRDefault="00A7335C" w:rsidP="00D80EC5">
            <w:pPr>
              <w:tabs>
                <w:tab w:val="left" w:pos="4962"/>
              </w:tabs>
              <w:spacing w:line="360" w:lineRule="auto"/>
              <w:contextualSpacing/>
              <w:jc w:val="both"/>
              <w:rPr>
                <w:rFonts w:ascii="Palatino Linotype" w:hAnsi="Palatino Linotype"/>
                <w:bCs/>
                <w:color w:val="000000"/>
                <w:sz w:val="18"/>
                <w:szCs w:val="18"/>
              </w:rPr>
            </w:pPr>
            <w:r>
              <w:rPr>
                <w:rFonts w:ascii="Palatino Linotype" w:hAnsi="Palatino Linotype"/>
                <w:bCs/>
                <w:color w:val="000000"/>
                <w:sz w:val="18"/>
                <w:szCs w:val="18"/>
              </w:rPr>
              <w:lastRenderedPageBreak/>
              <w:t>La novena, décima y, décima primera regidurías indicaron, que no habían recibido documentos que dieran cuenta lo peticionado por parte de sus homólogas de la administración 2022-2024.</w:t>
            </w:r>
          </w:p>
          <w:p w14:paraId="4464CECB" w14:textId="77777777" w:rsidR="00A7335C" w:rsidRPr="00F452DB" w:rsidRDefault="00A7335C" w:rsidP="00D80EC5">
            <w:pPr>
              <w:tabs>
                <w:tab w:val="left" w:pos="4962"/>
              </w:tabs>
              <w:spacing w:line="360" w:lineRule="auto"/>
              <w:contextualSpacing/>
              <w:jc w:val="both"/>
              <w:rPr>
                <w:rFonts w:ascii="Palatino Linotype" w:hAnsi="Palatino Linotype"/>
                <w:bCs/>
                <w:color w:val="000000"/>
                <w:sz w:val="18"/>
                <w:szCs w:val="18"/>
              </w:rPr>
            </w:pPr>
          </w:p>
          <w:p w14:paraId="623396D1" w14:textId="70AF3C5B" w:rsidR="00365798" w:rsidRPr="00F452DB" w:rsidRDefault="00F452DB" w:rsidP="00D80EC5">
            <w:pPr>
              <w:tabs>
                <w:tab w:val="left" w:pos="4962"/>
              </w:tabs>
              <w:spacing w:line="360" w:lineRule="auto"/>
              <w:contextualSpacing/>
              <w:jc w:val="both"/>
              <w:rPr>
                <w:rFonts w:ascii="Palatino Linotype" w:hAnsi="Palatino Linotype"/>
                <w:bCs/>
                <w:color w:val="000000"/>
                <w:sz w:val="18"/>
                <w:szCs w:val="18"/>
              </w:rPr>
            </w:pPr>
            <w:r w:rsidRPr="00F452DB">
              <w:rPr>
                <w:rFonts w:ascii="Palatino Linotype" w:hAnsi="Palatino Linotype"/>
                <w:bCs/>
                <w:color w:val="000000"/>
                <w:sz w:val="18"/>
                <w:szCs w:val="18"/>
              </w:rPr>
              <w:t>La Tesorería Municipal proporcionó el “Estado Analítico del Ejercicio del Presupuesto de Egresos Clasificación Administrativa” para el ejercicio fiscal dos mil veintidós.</w:t>
            </w:r>
          </w:p>
        </w:tc>
        <w:tc>
          <w:tcPr>
            <w:tcW w:w="1842" w:type="dxa"/>
          </w:tcPr>
          <w:p w14:paraId="702DC9C2" w14:textId="77777777" w:rsidR="00365798" w:rsidRPr="00F452DB" w:rsidRDefault="00365798" w:rsidP="00D80EC5">
            <w:pPr>
              <w:tabs>
                <w:tab w:val="left" w:pos="4962"/>
              </w:tabs>
              <w:spacing w:line="360" w:lineRule="auto"/>
              <w:contextualSpacing/>
              <w:jc w:val="both"/>
              <w:rPr>
                <w:rFonts w:ascii="Palatino Linotype" w:hAnsi="Palatino Linotype"/>
                <w:bCs/>
                <w:color w:val="000000"/>
                <w:sz w:val="18"/>
                <w:szCs w:val="18"/>
              </w:rPr>
            </w:pPr>
            <w:r w:rsidRPr="00F452DB">
              <w:rPr>
                <w:rFonts w:ascii="Palatino Linotype" w:hAnsi="Palatino Linotype"/>
                <w:bCs/>
                <w:color w:val="000000"/>
                <w:sz w:val="18"/>
                <w:szCs w:val="18"/>
              </w:rPr>
              <w:lastRenderedPageBreak/>
              <w:t>Se agravió de la entrega de información incompleta, lo cual actualiza la causal de procedencia establecida en el artículo 179, fracción V, de la Ley de la Materia.</w:t>
            </w:r>
          </w:p>
        </w:tc>
        <w:tc>
          <w:tcPr>
            <w:tcW w:w="2029" w:type="dxa"/>
          </w:tcPr>
          <w:p w14:paraId="722C9B0D" w14:textId="4B1C6AD9" w:rsidR="00365798" w:rsidRDefault="00F452DB" w:rsidP="00D80EC5">
            <w:pPr>
              <w:tabs>
                <w:tab w:val="left" w:pos="4962"/>
              </w:tabs>
              <w:spacing w:line="360" w:lineRule="auto"/>
              <w:contextualSpacing/>
              <w:jc w:val="both"/>
              <w:rPr>
                <w:rFonts w:ascii="Palatino Linotype" w:hAnsi="Palatino Linotype"/>
                <w:bCs/>
                <w:color w:val="000000"/>
                <w:sz w:val="18"/>
                <w:szCs w:val="18"/>
              </w:rPr>
            </w:pPr>
            <w:r>
              <w:rPr>
                <w:rFonts w:ascii="Palatino Linotype" w:hAnsi="Palatino Linotype"/>
                <w:bCs/>
                <w:color w:val="000000"/>
                <w:sz w:val="18"/>
                <w:szCs w:val="18"/>
              </w:rPr>
              <w:t>La primera y segunda sindicaturas</w:t>
            </w:r>
            <w:r w:rsidR="00AA1727">
              <w:rPr>
                <w:rFonts w:ascii="Palatino Linotype" w:hAnsi="Palatino Linotype"/>
                <w:bCs/>
                <w:color w:val="000000"/>
                <w:sz w:val="18"/>
                <w:szCs w:val="18"/>
              </w:rPr>
              <w:t xml:space="preserve">, séptima, octava, </w:t>
            </w:r>
            <w:r w:rsidR="005373E5">
              <w:rPr>
                <w:rFonts w:ascii="Palatino Linotype" w:hAnsi="Palatino Linotype"/>
                <w:bCs/>
                <w:color w:val="000000"/>
                <w:sz w:val="18"/>
                <w:szCs w:val="18"/>
              </w:rPr>
              <w:t xml:space="preserve">y </w:t>
            </w:r>
            <w:r w:rsidR="00AA1727">
              <w:rPr>
                <w:rFonts w:ascii="Palatino Linotype" w:hAnsi="Palatino Linotype"/>
                <w:bCs/>
                <w:color w:val="000000"/>
                <w:sz w:val="18"/>
                <w:szCs w:val="18"/>
              </w:rPr>
              <w:t>novena, décima</w:t>
            </w:r>
            <w:r w:rsidR="005373E5">
              <w:rPr>
                <w:rFonts w:ascii="Palatino Linotype" w:hAnsi="Palatino Linotype"/>
                <w:bCs/>
                <w:color w:val="000000"/>
                <w:sz w:val="18"/>
                <w:szCs w:val="18"/>
              </w:rPr>
              <w:t xml:space="preserve"> </w:t>
            </w:r>
            <w:r w:rsidR="00AA1727">
              <w:rPr>
                <w:rFonts w:ascii="Palatino Linotype" w:hAnsi="Palatino Linotype"/>
                <w:bCs/>
                <w:color w:val="000000"/>
                <w:sz w:val="18"/>
                <w:szCs w:val="18"/>
              </w:rPr>
              <w:t>regidurías, así como la Tesorería Municipal ratificaron sus respuestas iniciales.</w:t>
            </w:r>
          </w:p>
          <w:p w14:paraId="5DA90DBE" w14:textId="77777777" w:rsidR="00AA1727" w:rsidRDefault="00AA1727" w:rsidP="00D80EC5">
            <w:pPr>
              <w:tabs>
                <w:tab w:val="left" w:pos="4962"/>
              </w:tabs>
              <w:spacing w:line="360" w:lineRule="auto"/>
              <w:contextualSpacing/>
              <w:jc w:val="both"/>
              <w:rPr>
                <w:rFonts w:ascii="Palatino Linotype" w:hAnsi="Palatino Linotype"/>
                <w:bCs/>
                <w:color w:val="000000"/>
                <w:sz w:val="18"/>
                <w:szCs w:val="18"/>
              </w:rPr>
            </w:pPr>
          </w:p>
          <w:p w14:paraId="2FE807A7" w14:textId="12A920EB" w:rsidR="00A7335C" w:rsidRDefault="00A7335C" w:rsidP="00D80EC5">
            <w:pPr>
              <w:tabs>
                <w:tab w:val="left" w:pos="4962"/>
              </w:tabs>
              <w:spacing w:line="360" w:lineRule="auto"/>
              <w:contextualSpacing/>
              <w:jc w:val="both"/>
              <w:rPr>
                <w:rFonts w:ascii="Palatino Linotype" w:hAnsi="Palatino Linotype"/>
                <w:bCs/>
                <w:color w:val="000000"/>
                <w:sz w:val="18"/>
                <w:szCs w:val="18"/>
              </w:rPr>
            </w:pPr>
            <w:r>
              <w:rPr>
                <w:rFonts w:ascii="Palatino Linotype" w:hAnsi="Palatino Linotype"/>
                <w:bCs/>
                <w:color w:val="000000"/>
                <w:sz w:val="18"/>
                <w:szCs w:val="18"/>
              </w:rPr>
              <w:t xml:space="preserve">La cuarta y, décima segunda regidurías indicaron, que no habían recibido documentos que dieran cuenta lo </w:t>
            </w:r>
            <w:r>
              <w:rPr>
                <w:rFonts w:ascii="Palatino Linotype" w:hAnsi="Palatino Linotype"/>
                <w:bCs/>
                <w:color w:val="000000"/>
                <w:sz w:val="18"/>
                <w:szCs w:val="18"/>
              </w:rPr>
              <w:lastRenderedPageBreak/>
              <w:t>peticionado por parte de sus homólogas de la administración 2022-2024.</w:t>
            </w:r>
          </w:p>
          <w:p w14:paraId="27A1FEA8" w14:textId="38C0D243" w:rsidR="00AA1727" w:rsidRPr="00F452DB" w:rsidRDefault="00AA1727" w:rsidP="00D80EC5">
            <w:pPr>
              <w:tabs>
                <w:tab w:val="left" w:pos="4962"/>
              </w:tabs>
              <w:spacing w:line="360" w:lineRule="auto"/>
              <w:contextualSpacing/>
              <w:jc w:val="both"/>
              <w:rPr>
                <w:rFonts w:ascii="Palatino Linotype" w:hAnsi="Palatino Linotype"/>
                <w:bCs/>
                <w:color w:val="000000"/>
                <w:sz w:val="18"/>
                <w:szCs w:val="18"/>
              </w:rPr>
            </w:pPr>
          </w:p>
        </w:tc>
      </w:tr>
      <w:tr w:rsidR="00AA1727" w:rsidRPr="00B71E3E" w14:paraId="26E91ECA" w14:textId="77777777" w:rsidTr="00AA1727">
        <w:tc>
          <w:tcPr>
            <w:tcW w:w="2689" w:type="dxa"/>
          </w:tcPr>
          <w:p w14:paraId="3728DA45" w14:textId="77777777" w:rsidR="005373E5" w:rsidRDefault="005373E5" w:rsidP="00D80EC5">
            <w:pPr>
              <w:tabs>
                <w:tab w:val="left" w:pos="4962"/>
              </w:tabs>
              <w:spacing w:line="360" w:lineRule="auto"/>
              <w:contextualSpacing/>
              <w:jc w:val="both"/>
              <w:rPr>
                <w:rFonts w:ascii="Palatino Linotype" w:hAnsi="Palatino Linotype"/>
                <w:bCs/>
                <w:color w:val="000000"/>
                <w:sz w:val="18"/>
                <w:szCs w:val="18"/>
              </w:rPr>
            </w:pPr>
          </w:p>
          <w:p w14:paraId="13B1EA48" w14:textId="374041CB" w:rsidR="00AA1727" w:rsidRPr="00F452DB" w:rsidRDefault="00AA1727" w:rsidP="00D80EC5">
            <w:pPr>
              <w:tabs>
                <w:tab w:val="left" w:pos="4962"/>
              </w:tabs>
              <w:spacing w:line="360" w:lineRule="auto"/>
              <w:contextualSpacing/>
              <w:jc w:val="both"/>
              <w:rPr>
                <w:rFonts w:ascii="Palatino Linotype" w:hAnsi="Palatino Linotype"/>
                <w:bCs/>
                <w:color w:val="000000"/>
                <w:sz w:val="18"/>
                <w:szCs w:val="18"/>
              </w:rPr>
            </w:pPr>
            <w:r>
              <w:rPr>
                <w:rFonts w:ascii="Palatino Linotype" w:hAnsi="Palatino Linotype"/>
                <w:bCs/>
                <w:color w:val="000000"/>
                <w:sz w:val="18"/>
                <w:szCs w:val="18"/>
              </w:rPr>
              <w:t>2</w:t>
            </w:r>
            <w:r w:rsidRPr="00F452DB">
              <w:rPr>
                <w:rFonts w:ascii="Palatino Linotype" w:hAnsi="Palatino Linotype"/>
                <w:bCs/>
                <w:color w:val="000000"/>
                <w:sz w:val="18"/>
                <w:szCs w:val="18"/>
              </w:rPr>
              <w:t>.Respecto de los eventos realizados por las sindicaturas y regidurías del primero de enero al treinta y uno de diciembre de dos mil veint</w:t>
            </w:r>
            <w:r>
              <w:rPr>
                <w:rFonts w:ascii="Palatino Linotype" w:hAnsi="Palatino Linotype"/>
                <w:bCs/>
                <w:color w:val="000000"/>
                <w:sz w:val="18"/>
                <w:szCs w:val="18"/>
              </w:rPr>
              <w:t>itré</w:t>
            </w:r>
            <w:r w:rsidRPr="00F452DB">
              <w:rPr>
                <w:rFonts w:ascii="Palatino Linotype" w:hAnsi="Palatino Linotype"/>
                <w:bCs/>
                <w:color w:val="000000"/>
                <w:sz w:val="18"/>
                <w:szCs w:val="18"/>
              </w:rPr>
              <w:t>s, los documentos que dieran cuenta lo siguiente:</w:t>
            </w:r>
          </w:p>
          <w:p w14:paraId="2B757D76" w14:textId="77777777" w:rsidR="00AA1727" w:rsidRPr="00F452DB" w:rsidRDefault="00AA1727" w:rsidP="00D80EC5">
            <w:pPr>
              <w:spacing w:line="360" w:lineRule="auto"/>
              <w:contextualSpacing/>
              <w:jc w:val="both"/>
              <w:rPr>
                <w:rFonts w:ascii="Palatino Linotype" w:hAnsi="Palatino Linotype"/>
                <w:sz w:val="18"/>
                <w:szCs w:val="18"/>
              </w:rPr>
            </w:pPr>
          </w:p>
          <w:p w14:paraId="555ADF46" w14:textId="77777777" w:rsidR="00AA1727" w:rsidRPr="00F452DB" w:rsidRDefault="00AA1727" w:rsidP="00D80EC5">
            <w:pPr>
              <w:spacing w:line="360" w:lineRule="auto"/>
              <w:contextualSpacing/>
              <w:jc w:val="both"/>
              <w:rPr>
                <w:rFonts w:ascii="Palatino Linotype" w:hAnsi="Palatino Linotype"/>
                <w:sz w:val="18"/>
                <w:szCs w:val="18"/>
              </w:rPr>
            </w:pPr>
            <w:r w:rsidRPr="00F452DB">
              <w:rPr>
                <w:rFonts w:ascii="Palatino Linotype" w:hAnsi="Palatino Linotype"/>
                <w:sz w:val="18"/>
                <w:szCs w:val="18"/>
              </w:rPr>
              <w:t>a) Número de Eventos realizados;</w:t>
            </w:r>
          </w:p>
          <w:p w14:paraId="1A345E3E" w14:textId="77777777" w:rsidR="00AA1727" w:rsidRPr="00F452DB" w:rsidRDefault="00AA1727" w:rsidP="00D80EC5">
            <w:pPr>
              <w:spacing w:line="360" w:lineRule="auto"/>
              <w:contextualSpacing/>
              <w:jc w:val="both"/>
              <w:rPr>
                <w:rFonts w:ascii="Palatino Linotype" w:hAnsi="Palatino Linotype"/>
                <w:sz w:val="18"/>
                <w:szCs w:val="18"/>
              </w:rPr>
            </w:pPr>
          </w:p>
          <w:p w14:paraId="661033E2" w14:textId="77777777" w:rsidR="00AA1727" w:rsidRPr="00F452DB" w:rsidRDefault="00AA1727" w:rsidP="00D80EC5">
            <w:pPr>
              <w:spacing w:line="360" w:lineRule="auto"/>
              <w:contextualSpacing/>
              <w:jc w:val="both"/>
              <w:rPr>
                <w:rFonts w:ascii="Palatino Linotype" w:hAnsi="Palatino Linotype"/>
                <w:sz w:val="18"/>
                <w:szCs w:val="18"/>
              </w:rPr>
            </w:pPr>
            <w:r w:rsidRPr="00F452DB">
              <w:rPr>
                <w:rFonts w:ascii="Palatino Linotype" w:hAnsi="Palatino Linotype"/>
                <w:sz w:val="18"/>
                <w:szCs w:val="18"/>
              </w:rPr>
              <w:t>b) Lugar en que fueron realizados; y</w:t>
            </w:r>
          </w:p>
          <w:p w14:paraId="16A34A42" w14:textId="77777777" w:rsidR="00AA1727" w:rsidRPr="00F452DB" w:rsidRDefault="00AA1727" w:rsidP="00D80EC5">
            <w:pPr>
              <w:spacing w:line="360" w:lineRule="auto"/>
              <w:contextualSpacing/>
              <w:jc w:val="both"/>
              <w:rPr>
                <w:rFonts w:ascii="Palatino Linotype" w:hAnsi="Palatino Linotype"/>
                <w:sz w:val="18"/>
                <w:szCs w:val="18"/>
              </w:rPr>
            </w:pPr>
          </w:p>
          <w:p w14:paraId="7B1EC38C" w14:textId="77777777" w:rsidR="00A7335C" w:rsidRDefault="00A7335C" w:rsidP="00D80EC5">
            <w:pPr>
              <w:spacing w:line="360" w:lineRule="auto"/>
              <w:contextualSpacing/>
              <w:jc w:val="both"/>
              <w:rPr>
                <w:rFonts w:ascii="Palatino Linotype" w:hAnsi="Palatino Linotype"/>
                <w:sz w:val="18"/>
                <w:szCs w:val="18"/>
              </w:rPr>
            </w:pPr>
          </w:p>
          <w:p w14:paraId="60825914" w14:textId="77777777" w:rsidR="00A7335C" w:rsidRDefault="00A7335C" w:rsidP="00D80EC5">
            <w:pPr>
              <w:spacing w:line="360" w:lineRule="auto"/>
              <w:contextualSpacing/>
              <w:jc w:val="both"/>
              <w:rPr>
                <w:rFonts w:ascii="Palatino Linotype" w:hAnsi="Palatino Linotype"/>
                <w:sz w:val="18"/>
                <w:szCs w:val="18"/>
              </w:rPr>
            </w:pPr>
          </w:p>
          <w:p w14:paraId="331E3318" w14:textId="77777777" w:rsidR="00A7335C" w:rsidRDefault="00A7335C" w:rsidP="00D80EC5">
            <w:pPr>
              <w:spacing w:line="360" w:lineRule="auto"/>
              <w:contextualSpacing/>
              <w:jc w:val="both"/>
              <w:rPr>
                <w:rFonts w:ascii="Palatino Linotype" w:hAnsi="Palatino Linotype"/>
                <w:sz w:val="18"/>
                <w:szCs w:val="18"/>
              </w:rPr>
            </w:pPr>
          </w:p>
          <w:p w14:paraId="5A792ABC" w14:textId="77777777" w:rsidR="00A7335C" w:rsidRDefault="00A7335C" w:rsidP="00D80EC5">
            <w:pPr>
              <w:spacing w:line="360" w:lineRule="auto"/>
              <w:contextualSpacing/>
              <w:jc w:val="both"/>
              <w:rPr>
                <w:rFonts w:ascii="Palatino Linotype" w:hAnsi="Palatino Linotype"/>
                <w:sz w:val="18"/>
                <w:szCs w:val="18"/>
              </w:rPr>
            </w:pPr>
          </w:p>
          <w:p w14:paraId="650F40B8" w14:textId="77777777" w:rsidR="00A7335C" w:rsidRDefault="00A7335C" w:rsidP="00D80EC5">
            <w:pPr>
              <w:spacing w:line="360" w:lineRule="auto"/>
              <w:contextualSpacing/>
              <w:jc w:val="both"/>
              <w:rPr>
                <w:rFonts w:ascii="Palatino Linotype" w:hAnsi="Palatino Linotype"/>
                <w:sz w:val="18"/>
                <w:szCs w:val="18"/>
              </w:rPr>
            </w:pPr>
          </w:p>
          <w:p w14:paraId="56003142" w14:textId="77777777" w:rsidR="00A7335C" w:rsidRDefault="00A7335C" w:rsidP="00D80EC5">
            <w:pPr>
              <w:spacing w:line="360" w:lineRule="auto"/>
              <w:contextualSpacing/>
              <w:jc w:val="both"/>
              <w:rPr>
                <w:rFonts w:ascii="Palatino Linotype" w:hAnsi="Palatino Linotype"/>
                <w:sz w:val="18"/>
                <w:szCs w:val="18"/>
              </w:rPr>
            </w:pPr>
          </w:p>
          <w:p w14:paraId="0FFD957E" w14:textId="77777777" w:rsidR="00A7335C" w:rsidRDefault="00A7335C" w:rsidP="00D80EC5">
            <w:pPr>
              <w:spacing w:line="360" w:lineRule="auto"/>
              <w:contextualSpacing/>
              <w:jc w:val="both"/>
              <w:rPr>
                <w:rFonts w:ascii="Palatino Linotype" w:hAnsi="Palatino Linotype"/>
                <w:sz w:val="18"/>
                <w:szCs w:val="18"/>
              </w:rPr>
            </w:pPr>
          </w:p>
          <w:p w14:paraId="15F0C51D" w14:textId="77777777" w:rsidR="00A7335C" w:rsidRDefault="00A7335C" w:rsidP="00D80EC5">
            <w:pPr>
              <w:spacing w:line="360" w:lineRule="auto"/>
              <w:contextualSpacing/>
              <w:jc w:val="both"/>
              <w:rPr>
                <w:rFonts w:ascii="Palatino Linotype" w:hAnsi="Palatino Linotype"/>
                <w:sz w:val="18"/>
                <w:szCs w:val="18"/>
              </w:rPr>
            </w:pPr>
          </w:p>
          <w:p w14:paraId="714B2DB0" w14:textId="77777777" w:rsidR="00A7335C" w:rsidRDefault="00A7335C" w:rsidP="00D80EC5">
            <w:pPr>
              <w:spacing w:line="360" w:lineRule="auto"/>
              <w:contextualSpacing/>
              <w:jc w:val="both"/>
              <w:rPr>
                <w:rFonts w:ascii="Palatino Linotype" w:hAnsi="Palatino Linotype"/>
                <w:sz w:val="18"/>
                <w:szCs w:val="18"/>
              </w:rPr>
            </w:pPr>
          </w:p>
          <w:p w14:paraId="541F5705" w14:textId="77777777" w:rsidR="00A7335C" w:rsidRDefault="00A7335C" w:rsidP="00D80EC5">
            <w:pPr>
              <w:spacing w:line="360" w:lineRule="auto"/>
              <w:contextualSpacing/>
              <w:jc w:val="both"/>
              <w:rPr>
                <w:rFonts w:ascii="Palatino Linotype" w:hAnsi="Palatino Linotype"/>
                <w:sz w:val="18"/>
                <w:szCs w:val="18"/>
              </w:rPr>
            </w:pPr>
          </w:p>
          <w:p w14:paraId="116481B3" w14:textId="6C24A01D" w:rsidR="00AA1727" w:rsidRPr="00F452DB" w:rsidRDefault="00AA1727" w:rsidP="00D80EC5">
            <w:pPr>
              <w:spacing w:line="360" w:lineRule="auto"/>
              <w:contextualSpacing/>
              <w:jc w:val="both"/>
              <w:rPr>
                <w:rFonts w:ascii="Palatino Linotype" w:hAnsi="Palatino Linotype"/>
                <w:sz w:val="18"/>
                <w:szCs w:val="18"/>
              </w:rPr>
            </w:pPr>
            <w:r w:rsidRPr="00F452DB">
              <w:rPr>
                <w:rFonts w:ascii="Palatino Linotype" w:hAnsi="Palatino Linotype"/>
                <w:sz w:val="18"/>
                <w:szCs w:val="18"/>
              </w:rPr>
              <w:t xml:space="preserve">c) Monto gastado </w:t>
            </w:r>
          </w:p>
          <w:p w14:paraId="57D05A96" w14:textId="77777777" w:rsidR="00AA1727" w:rsidRPr="00F452DB" w:rsidRDefault="00AA1727" w:rsidP="00D80EC5">
            <w:pPr>
              <w:spacing w:line="360" w:lineRule="auto"/>
              <w:contextualSpacing/>
              <w:jc w:val="both"/>
              <w:rPr>
                <w:rFonts w:ascii="Palatino Linotype" w:hAnsi="Palatino Linotype"/>
                <w:sz w:val="18"/>
                <w:szCs w:val="18"/>
              </w:rPr>
            </w:pPr>
          </w:p>
          <w:p w14:paraId="6F300CEC" w14:textId="77777777" w:rsidR="00AA1727" w:rsidRPr="00F452DB" w:rsidRDefault="00AA1727" w:rsidP="00D80EC5">
            <w:pPr>
              <w:spacing w:line="360" w:lineRule="auto"/>
              <w:contextualSpacing/>
              <w:jc w:val="both"/>
              <w:rPr>
                <w:rFonts w:ascii="Palatino Linotype" w:hAnsi="Palatino Linotype"/>
                <w:sz w:val="18"/>
                <w:szCs w:val="18"/>
              </w:rPr>
            </w:pPr>
          </w:p>
          <w:p w14:paraId="216CB12C" w14:textId="77777777" w:rsidR="00AA1727" w:rsidRPr="00F452DB" w:rsidRDefault="00AA1727" w:rsidP="00D80EC5">
            <w:pPr>
              <w:spacing w:line="360" w:lineRule="auto"/>
              <w:contextualSpacing/>
              <w:jc w:val="both"/>
              <w:rPr>
                <w:rFonts w:ascii="Palatino Linotype" w:hAnsi="Palatino Linotype"/>
                <w:sz w:val="18"/>
                <w:szCs w:val="18"/>
              </w:rPr>
            </w:pPr>
          </w:p>
          <w:p w14:paraId="61D5AD23" w14:textId="77777777" w:rsidR="00AA1727" w:rsidRPr="00F452DB" w:rsidRDefault="00AA1727" w:rsidP="00D80EC5">
            <w:pPr>
              <w:spacing w:line="360" w:lineRule="auto"/>
              <w:contextualSpacing/>
              <w:jc w:val="both"/>
              <w:rPr>
                <w:rFonts w:ascii="Palatino Linotype" w:hAnsi="Palatino Linotype"/>
                <w:sz w:val="18"/>
                <w:szCs w:val="18"/>
              </w:rPr>
            </w:pPr>
          </w:p>
          <w:p w14:paraId="5D6014D8" w14:textId="77777777" w:rsidR="00AA1727" w:rsidRPr="00F452DB" w:rsidRDefault="00AA1727" w:rsidP="00D80EC5">
            <w:pPr>
              <w:spacing w:line="360" w:lineRule="auto"/>
              <w:contextualSpacing/>
              <w:jc w:val="both"/>
              <w:rPr>
                <w:rFonts w:ascii="Palatino Linotype" w:hAnsi="Palatino Linotype"/>
                <w:sz w:val="18"/>
                <w:szCs w:val="18"/>
              </w:rPr>
            </w:pPr>
          </w:p>
          <w:p w14:paraId="4A0C8958" w14:textId="77777777" w:rsidR="00AA1727" w:rsidRPr="00F452DB" w:rsidRDefault="00AA1727" w:rsidP="00D80EC5">
            <w:pPr>
              <w:spacing w:line="360" w:lineRule="auto"/>
              <w:contextualSpacing/>
              <w:jc w:val="both"/>
              <w:rPr>
                <w:rFonts w:ascii="Palatino Linotype" w:hAnsi="Palatino Linotype"/>
                <w:sz w:val="18"/>
                <w:szCs w:val="18"/>
              </w:rPr>
            </w:pPr>
          </w:p>
          <w:p w14:paraId="2B4304C3" w14:textId="77777777" w:rsidR="00AA1727" w:rsidRPr="00F452DB" w:rsidRDefault="00AA1727" w:rsidP="00D80EC5">
            <w:pPr>
              <w:tabs>
                <w:tab w:val="left" w:pos="4962"/>
              </w:tabs>
              <w:spacing w:line="360" w:lineRule="auto"/>
              <w:contextualSpacing/>
              <w:jc w:val="both"/>
              <w:rPr>
                <w:rFonts w:ascii="Palatino Linotype" w:hAnsi="Palatino Linotype"/>
                <w:bCs/>
                <w:color w:val="000000"/>
                <w:sz w:val="18"/>
                <w:szCs w:val="18"/>
              </w:rPr>
            </w:pPr>
          </w:p>
        </w:tc>
        <w:tc>
          <w:tcPr>
            <w:tcW w:w="2268" w:type="dxa"/>
          </w:tcPr>
          <w:p w14:paraId="7F9948C8" w14:textId="77777777" w:rsidR="005373E5" w:rsidRDefault="005373E5" w:rsidP="00D80EC5">
            <w:pPr>
              <w:tabs>
                <w:tab w:val="left" w:pos="4962"/>
              </w:tabs>
              <w:spacing w:line="360" w:lineRule="auto"/>
              <w:contextualSpacing/>
              <w:jc w:val="both"/>
              <w:rPr>
                <w:rFonts w:ascii="Palatino Linotype" w:hAnsi="Palatino Linotype"/>
                <w:bCs/>
                <w:color w:val="000000"/>
                <w:sz w:val="18"/>
                <w:szCs w:val="18"/>
              </w:rPr>
            </w:pPr>
          </w:p>
          <w:p w14:paraId="5DFDDDDE" w14:textId="354A5485" w:rsidR="00AA1727" w:rsidRPr="00F452DB" w:rsidRDefault="00AA1727" w:rsidP="00D80EC5">
            <w:pPr>
              <w:tabs>
                <w:tab w:val="left" w:pos="4962"/>
              </w:tabs>
              <w:spacing w:line="360" w:lineRule="auto"/>
              <w:contextualSpacing/>
              <w:jc w:val="both"/>
              <w:rPr>
                <w:rFonts w:ascii="Palatino Linotype" w:hAnsi="Palatino Linotype"/>
                <w:bCs/>
                <w:color w:val="000000"/>
                <w:sz w:val="18"/>
                <w:szCs w:val="18"/>
              </w:rPr>
            </w:pPr>
            <w:r w:rsidRPr="00F452DB">
              <w:rPr>
                <w:rFonts w:ascii="Palatino Linotype" w:hAnsi="Palatino Linotype"/>
                <w:bCs/>
                <w:color w:val="000000"/>
                <w:sz w:val="18"/>
                <w:szCs w:val="18"/>
              </w:rPr>
              <w:t xml:space="preserve">La primera y segunda sindicaturas, segunda, tercera, cuarta, sexta, séptima, </w:t>
            </w:r>
            <w:r w:rsidR="005373E5">
              <w:rPr>
                <w:rFonts w:ascii="Palatino Linotype" w:hAnsi="Palatino Linotype"/>
                <w:bCs/>
                <w:color w:val="000000"/>
                <w:sz w:val="18"/>
                <w:szCs w:val="18"/>
              </w:rPr>
              <w:t xml:space="preserve">y </w:t>
            </w:r>
            <w:r w:rsidRPr="00F452DB">
              <w:rPr>
                <w:rFonts w:ascii="Palatino Linotype" w:hAnsi="Palatino Linotype"/>
                <w:bCs/>
                <w:color w:val="000000"/>
                <w:sz w:val="18"/>
                <w:szCs w:val="18"/>
              </w:rPr>
              <w:t>octava</w:t>
            </w:r>
            <w:r w:rsidR="005373E5">
              <w:rPr>
                <w:rFonts w:ascii="Palatino Linotype" w:hAnsi="Palatino Linotype"/>
                <w:bCs/>
                <w:color w:val="000000"/>
                <w:sz w:val="18"/>
                <w:szCs w:val="18"/>
              </w:rPr>
              <w:t xml:space="preserve"> </w:t>
            </w:r>
            <w:r w:rsidRPr="00F452DB">
              <w:rPr>
                <w:rFonts w:ascii="Palatino Linotype" w:hAnsi="Palatino Linotype"/>
                <w:bCs/>
                <w:color w:val="000000"/>
                <w:sz w:val="18"/>
                <w:szCs w:val="18"/>
              </w:rPr>
              <w:t>regidurías</w:t>
            </w:r>
            <w:r w:rsidR="005373E5">
              <w:rPr>
                <w:rFonts w:ascii="Palatino Linotype" w:hAnsi="Palatino Linotype"/>
                <w:bCs/>
                <w:color w:val="000000"/>
                <w:sz w:val="18"/>
                <w:szCs w:val="18"/>
              </w:rPr>
              <w:t>,</w:t>
            </w:r>
            <w:r w:rsidRPr="00F452DB">
              <w:rPr>
                <w:rFonts w:ascii="Palatino Linotype" w:hAnsi="Palatino Linotype"/>
                <w:bCs/>
                <w:color w:val="000000"/>
                <w:sz w:val="18"/>
                <w:szCs w:val="18"/>
              </w:rPr>
              <w:t xml:space="preserve"> indicaron que no contaban con lo solicitado.</w:t>
            </w:r>
          </w:p>
          <w:p w14:paraId="6F3572E0" w14:textId="77777777" w:rsidR="00AA1727" w:rsidRPr="00F452DB" w:rsidRDefault="00AA1727" w:rsidP="00D80EC5">
            <w:pPr>
              <w:tabs>
                <w:tab w:val="left" w:pos="4962"/>
              </w:tabs>
              <w:spacing w:line="360" w:lineRule="auto"/>
              <w:contextualSpacing/>
              <w:jc w:val="both"/>
              <w:rPr>
                <w:rFonts w:ascii="Palatino Linotype" w:hAnsi="Palatino Linotype"/>
                <w:bCs/>
                <w:color w:val="000000"/>
                <w:sz w:val="18"/>
                <w:szCs w:val="18"/>
              </w:rPr>
            </w:pPr>
          </w:p>
          <w:p w14:paraId="353BF68D" w14:textId="3BAA6B7D" w:rsidR="00AA1727" w:rsidRPr="00F452DB" w:rsidRDefault="00AA1727" w:rsidP="00D80EC5">
            <w:pPr>
              <w:tabs>
                <w:tab w:val="left" w:pos="4962"/>
              </w:tabs>
              <w:spacing w:line="360" w:lineRule="auto"/>
              <w:contextualSpacing/>
              <w:jc w:val="both"/>
              <w:rPr>
                <w:rFonts w:ascii="Palatino Linotype" w:hAnsi="Palatino Linotype"/>
                <w:bCs/>
                <w:color w:val="000000"/>
                <w:sz w:val="18"/>
                <w:szCs w:val="18"/>
              </w:rPr>
            </w:pPr>
            <w:r w:rsidRPr="00F452DB">
              <w:rPr>
                <w:rFonts w:ascii="Palatino Linotype" w:hAnsi="Palatino Linotype"/>
                <w:bCs/>
                <w:color w:val="000000"/>
                <w:sz w:val="18"/>
                <w:szCs w:val="18"/>
              </w:rPr>
              <w:t>La primera regiduría proporcionó un enlace por el que precisó que la información podría ser consultada.</w:t>
            </w:r>
          </w:p>
          <w:p w14:paraId="089AE562" w14:textId="77777777" w:rsidR="00A7335C" w:rsidRDefault="00A7335C" w:rsidP="00D80EC5">
            <w:pPr>
              <w:tabs>
                <w:tab w:val="left" w:pos="4962"/>
              </w:tabs>
              <w:spacing w:line="360" w:lineRule="auto"/>
              <w:contextualSpacing/>
              <w:jc w:val="both"/>
              <w:rPr>
                <w:rFonts w:ascii="Palatino Linotype" w:hAnsi="Palatino Linotype"/>
                <w:bCs/>
                <w:color w:val="000000"/>
                <w:sz w:val="18"/>
                <w:szCs w:val="18"/>
              </w:rPr>
            </w:pPr>
            <w:r>
              <w:rPr>
                <w:rFonts w:ascii="Palatino Linotype" w:hAnsi="Palatino Linotype"/>
                <w:bCs/>
                <w:color w:val="000000"/>
                <w:sz w:val="18"/>
                <w:szCs w:val="18"/>
              </w:rPr>
              <w:lastRenderedPageBreak/>
              <w:t>La novena, décima y, décima primera regidurías indicaron, que no habían recibido documentos que dieran cuenta lo peticionado por parte de sus homólogas de la administración 2022-2024.</w:t>
            </w:r>
          </w:p>
          <w:p w14:paraId="4E896956" w14:textId="77777777" w:rsidR="00A7335C" w:rsidRDefault="00A7335C" w:rsidP="00D80EC5">
            <w:pPr>
              <w:tabs>
                <w:tab w:val="left" w:pos="4962"/>
              </w:tabs>
              <w:spacing w:line="360" w:lineRule="auto"/>
              <w:contextualSpacing/>
              <w:jc w:val="both"/>
              <w:rPr>
                <w:rFonts w:ascii="Palatino Linotype" w:hAnsi="Palatino Linotype"/>
                <w:bCs/>
                <w:color w:val="000000"/>
                <w:sz w:val="18"/>
                <w:szCs w:val="18"/>
              </w:rPr>
            </w:pPr>
          </w:p>
          <w:p w14:paraId="586E47AD" w14:textId="13EA620B" w:rsidR="00AA1727" w:rsidRDefault="00AA1727" w:rsidP="00D80EC5">
            <w:pPr>
              <w:tabs>
                <w:tab w:val="left" w:pos="4962"/>
              </w:tabs>
              <w:spacing w:line="360" w:lineRule="auto"/>
              <w:contextualSpacing/>
              <w:jc w:val="both"/>
              <w:rPr>
                <w:rFonts w:ascii="Palatino Linotype" w:hAnsi="Palatino Linotype"/>
                <w:bCs/>
                <w:color w:val="000000"/>
                <w:sz w:val="18"/>
                <w:szCs w:val="18"/>
              </w:rPr>
            </w:pPr>
            <w:r w:rsidRPr="00F452DB">
              <w:rPr>
                <w:rFonts w:ascii="Palatino Linotype" w:hAnsi="Palatino Linotype"/>
                <w:bCs/>
                <w:color w:val="000000"/>
                <w:sz w:val="18"/>
                <w:szCs w:val="18"/>
              </w:rPr>
              <w:t>La Tesorería Municipal proporcionó el “Estado Analítico del Ejercicio del Presupuesto de Egresos Clasificación Administrativa” para el ejercicio fiscal dos mil veinti</w:t>
            </w:r>
            <w:r w:rsidR="00F75DA9">
              <w:rPr>
                <w:rFonts w:ascii="Palatino Linotype" w:hAnsi="Palatino Linotype"/>
                <w:bCs/>
                <w:color w:val="000000"/>
                <w:sz w:val="18"/>
                <w:szCs w:val="18"/>
              </w:rPr>
              <w:t>tré</w:t>
            </w:r>
            <w:r w:rsidRPr="00F452DB">
              <w:rPr>
                <w:rFonts w:ascii="Palatino Linotype" w:hAnsi="Palatino Linotype"/>
                <w:bCs/>
                <w:color w:val="000000"/>
                <w:sz w:val="18"/>
                <w:szCs w:val="18"/>
              </w:rPr>
              <w:t>s.</w:t>
            </w:r>
          </w:p>
          <w:p w14:paraId="451A7B84" w14:textId="19C0AA7E" w:rsidR="00AA1727" w:rsidRPr="00F452DB" w:rsidRDefault="00AA1727" w:rsidP="00D80EC5">
            <w:pPr>
              <w:tabs>
                <w:tab w:val="left" w:pos="4962"/>
              </w:tabs>
              <w:spacing w:line="360" w:lineRule="auto"/>
              <w:contextualSpacing/>
              <w:jc w:val="both"/>
              <w:rPr>
                <w:rFonts w:ascii="Palatino Linotype" w:hAnsi="Palatino Linotype"/>
                <w:bCs/>
                <w:color w:val="000000"/>
                <w:sz w:val="18"/>
                <w:szCs w:val="18"/>
              </w:rPr>
            </w:pPr>
            <w:r w:rsidRPr="00F452DB">
              <w:rPr>
                <w:rFonts w:ascii="Palatino Linotype" w:hAnsi="Palatino Linotype" w:cs="Tahoma"/>
                <w:bCs/>
                <w:sz w:val="18"/>
                <w:szCs w:val="18"/>
              </w:rPr>
              <w:t xml:space="preserve"> </w:t>
            </w:r>
          </w:p>
        </w:tc>
        <w:tc>
          <w:tcPr>
            <w:tcW w:w="1842" w:type="dxa"/>
          </w:tcPr>
          <w:p w14:paraId="69E24346" w14:textId="77777777" w:rsidR="005373E5" w:rsidRDefault="005373E5" w:rsidP="00D80EC5">
            <w:pPr>
              <w:tabs>
                <w:tab w:val="left" w:pos="4962"/>
              </w:tabs>
              <w:spacing w:line="360" w:lineRule="auto"/>
              <w:contextualSpacing/>
              <w:jc w:val="both"/>
              <w:rPr>
                <w:rFonts w:ascii="Palatino Linotype" w:hAnsi="Palatino Linotype"/>
                <w:bCs/>
                <w:color w:val="000000"/>
                <w:sz w:val="18"/>
                <w:szCs w:val="18"/>
              </w:rPr>
            </w:pPr>
          </w:p>
          <w:p w14:paraId="24014628" w14:textId="368A1206" w:rsidR="00AA1727" w:rsidRPr="00F452DB" w:rsidRDefault="00AA1727" w:rsidP="00D80EC5">
            <w:pPr>
              <w:tabs>
                <w:tab w:val="left" w:pos="4962"/>
              </w:tabs>
              <w:spacing w:line="360" w:lineRule="auto"/>
              <w:contextualSpacing/>
              <w:jc w:val="both"/>
              <w:rPr>
                <w:rFonts w:ascii="Palatino Linotype" w:hAnsi="Palatino Linotype"/>
                <w:bCs/>
                <w:color w:val="000000"/>
                <w:sz w:val="18"/>
                <w:szCs w:val="18"/>
              </w:rPr>
            </w:pPr>
            <w:r w:rsidRPr="00F452DB">
              <w:rPr>
                <w:rFonts w:ascii="Palatino Linotype" w:hAnsi="Palatino Linotype"/>
                <w:bCs/>
                <w:color w:val="000000"/>
                <w:sz w:val="18"/>
                <w:szCs w:val="18"/>
              </w:rPr>
              <w:t>Se agravió de la entrega de información incompleta, lo cual actualiza la causal de procedencia establecida en el artículo 179, fracción V, de la Ley de la Materia.</w:t>
            </w:r>
          </w:p>
        </w:tc>
        <w:tc>
          <w:tcPr>
            <w:tcW w:w="2029" w:type="dxa"/>
          </w:tcPr>
          <w:p w14:paraId="172021A5" w14:textId="77777777" w:rsidR="005373E5" w:rsidRDefault="005373E5" w:rsidP="00D80EC5">
            <w:pPr>
              <w:tabs>
                <w:tab w:val="left" w:pos="4962"/>
              </w:tabs>
              <w:spacing w:line="360" w:lineRule="auto"/>
              <w:contextualSpacing/>
              <w:jc w:val="both"/>
              <w:rPr>
                <w:rFonts w:ascii="Palatino Linotype" w:hAnsi="Palatino Linotype"/>
                <w:bCs/>
                <w:color w:val="000000"/>
                <w:sz w:val="18"/>
                <w:szCs w:val="18"/>
              </w:rPr>
            </w:pPr>
          </w:p>
          <w:p w14:paraId="70F0C9DE" w14:textId="283BBF21" w:rsidR="00AA1727" w:rsidRPr="00C60AC1" w:rsidRDefault="00AA1727" w:rsidP="00D80EC5">
            <w:pPr>
              <w:tabs>
                <w:tab w:val="left" w:pos="4962"/>
              </w:tabs>
              <w:spacing w:line="360" w:lineRule="auto"/>
              <w:contextualSpacing/>
              <w:jc w:val="both"/>
              <w:rPr>
                <w:rFonts w:ascii="Palatino Linotype" w:hAnsi="Palatino Linotype"/>
                <w:bCs/>
                <w:color w:val="000000"/>
                <w:sz w:val="18"/>
                <w:szCs w:val="18"/>
              </w:rPr>
            </w:pPr>
            <w:r w:rsidRPr="00C60AC1">
              <w:rPr>
                <w:rFonts w:ascii="Palatino Linotype" w:hAnsi="Palatino Linotype"/>
                <w:bCs/>
                <w:color w:val="000000"/>
                <w:sz w:val="18"/>
                <w:szCs w:val="18"/>
              </w:rPr>
              <w:t xml:space="preserve">La primera y segunda sindicaturas, </w:t>
            </w:r>
            <w:r w:rsidR="00C60AC1" w:rsidRPr="00C60AC1">
              <w:rPr>
                <w:rFonts w:ascii="Palatino Linotype" w:hAnsi="Palatino Linotype"/>
                <w:bCs/>
                <w:color w:val="000000"/>
                <w:sz w:val="18"/>
                <w:szCs w:val="18"/>
              </w:rPr>
              <w:t>tercera</w:t>
            </w:r>
            <w:r w:rsidRPr="00C60AC1">
              <w:rPr>
                <w:rFonts w:ascii="Palatino Linotype" w:hAnsi="Palatino Linotype"/>
                <w:bCs/>
                <w:color w:val="000000"/>
                <w:sz w:val="18"/>
                <w:szCs w:val="18"/>
              </w:rPr>
              <w:t>,</w:t>
            </w:r>
            <w:r w:rsidR="00F75DA9" w:rsidRPr="00C60AC1">
              <w:rPr>
                <w:rFonts w:ascii="Palatino Linotype" w:hAnsi="Palatino Linotype"/>
                <w:bCs/>
                <w:color w:val="000000"/>
                <w:sz w:val="18"/>
                <w:szCs w:val="18"/>
              </w:rPr>
              <w:t xml:space="preserve"> sexta,</w:t>
            </w:r>
            <w:r w:rsidRPr="00C60AC1">
              <w:rPr>
                <w:rFonts w:ascii="Palatino Linotype" w:hAnsi="Palatino Linotype"/>
                <w:bCs/>
                <w:color w:val="000000"/>
                <w:sz w:val="18"/>
                <w:szCs w:val="18"/>
              </w:rPr>
              <w:t xml:space="preserve"> séptima, octava, novena, </w:t>
            </w:r>
            <w:r w:rsidR="005373E5">
              <w:rPr>
                <w:rFonts w:ascii="Palatino Linotype" w:hAnsi="Palatino Linotype"/>
                <w:bCs/>
                <w:color w:val="000000"/>
                <w:sz w:val="18"/>
                <w:szCs w:val="18"/>
              </w:rPr>
              <w:t xml:space="preserve">y </w:t>
            </w:r>
            <w:r w:rsidRPr="00C60AC1">
              <w:rPr>
                <w:rFonts w:ascii="Palatino Linotype" w:hAnsi="Palatino Linotype"/>
                <w:bCs/>
                <w:color w:val="000000"/>
                <w:sz w:val="18"/>
                <w:szCs w:val="18"/>
              </w:rPr>
              <w:t>décima regidurías, así como la Tesorería Municipal ratificaron sus respuestas iniciales.</w:t>
            </w:r>
          </w:p>
          <w:p w14:paraId="607D4727" w14:textId="77777777" w:rsidR="00AA1727" w:rsidRDefault="00AA1727" w:rsidP="00D80EC5">
            <w:pPr>
              <w:tabs>
                <w:tab w:val="left" w:pos="4962"/>
              </w:tabs>
              <w:spacing w:line="360" w:lineRule="auto"/>
              <w:contextualSpacing/>
              <w:jc w:val="both"/>
              <w:rPr>
                <w:rFonts w:ascii="Palatino Linotype" w:hAnsi="Palatino Linotype"/>
                <w:bCs/>
                <w:color w:val="000000"/>
                <w:sz w:val="18"/>
                <w:szCs w:val="18"/>
              </w:rPr>
            </w:pPr>
          </w:p>
          <w:p w14:paraId="436E5265" w14:textId="77777777" w:rsidR="005373E5" w:rsidRDefault="005373E5" w:rsidP="00D80EC5">
            <w:pPr>
              <w:tabs>
                <w:tab w:val="left" w:pos="4962"/>
              </w:tabs>
              <w:spacing w:line="360" w:lineRule="auto"/>
              <w:contextualSpacing/>
              <w:jc w:val="both"/>
              <w:rPr>
                <w:rFonts w:ascii="Palatino Linotype" w:hAnsi="Palatino Linotype"/>
                <w:bCs/>
                <w:color w:val="000000"/>
                <w:sz w:val="18"/>
                <w:szCs w:val="18"/>
              </w:rPr>
            </w:pPr>
            <w:r>
              <w:rPr>
                <w:rFonts w:ascii="Palatino Linotype" w:hAnsi="Palatino Linotype"/>
                <w:bCs/>
                <w:color w:val="000000"/>
                <w:sz w:val="18"/>
                <w:szCs w:val="18"/>
              </w:rPr>
              <w:t xml:space="preserve">La cuarta y, décima segunda regidurías indicaron, que no habían recibido </w:t>
            </w:r>
            <w:r>
              <w:rPr>
                <w:rFonts w:ascii="Palatino Linotype" w:hAnsi="Palatino Linotype"/>
                <w:bCs/>
                <w:color w:val="000000"/>
                <w:sz w:val="18"/>
                <w:szCs w:val="18"/>
              </w:rPr>
              <w:lastRenderedPageBreak/>
              <w:t>documentos que dieran cuenta lo peticionado por parte de sus homólogas de la administración 2022-2024.</w:t>
            </w:r>
          </w:p>
          <w:p w14:paraId="5FED1FC8" w14:textId="77777777" w:rsidR="00AA1727" w:rsidRDefault="00AA1727" w:rsidP="00D80EC5">
            <w:pPr>
              <w:tabs>
                <w:tab w:val="left" w:pos="4962"/>
              </w:tabs>
              <w:spacing w:line="360" w:lineRule="auto"/>
              <w:contextualSpacing/>
              <w:jc w:val="both"/>
              <w:rPr>
                <w:rFonts w:ascii="Palatino Linotype" w:hAnsi="Palatino Linotype"/>
                <w:bCs/>
                <w:color w:val="000000"/>
                <w:sz w:val="18"/>
                <w:szCs w:val="18"/>
              </w:rPr>
            </w:pPr>
          </w:p>
        </w:tc>
      </w:tr>
      <w:bookmarkEnd w:id="20"/>
      <w:tr w:rsidR="00C60AC1" w14:paraId="2C741FD8" w14:textId="77777777" w:rsidTr="00C60AC1">
        <w:tc>
          <w:tcPr>
            <w:tcW w:w="2689" w:type="dxa"/>
          </w:tcPr>
          <w:p w14:paraId="5DD60C7A" w14:textId="3B674D4D" w:rsidR="00C60AC1" w:rsidRPr="00F452DB" w:rsidRDefault="00C60AC1" w:rsidP="00D80EC5">
            <w:pPr>
              <w:tabs>
                <w:tab w:val="left" w:pos="4962"/>
              </w:tabs>
              <w:spacing w:line="360" w:lineRule="auto"/>
              <w:contextualSpacing/>
              <w:jc w:val="both"/>
              <w:rPr>
                <w:rFonts w:ascii="Palatino Linotype" w:hAnsi="Palatino Linotype"/>
                <w:bCs/>
                <w:color w:val="000000"/>
                <w:sz w:val="18"/>
                <w:szCs w:val="18"/>
              </w:rPr>
            </w:pPr>
            <w:r>
              <w:rPr>
                <w:rFonts w:ascii="Palatino Linotype" w:hAnsi="Palatino Linotype"/>
                <w:bCs/>
                <w:color w:val="000000"/>
                <w:sz w:val="18"/>
                <w:szCs w:val="18"/>
              </w:rPr>
              <w:lastRenderedPageBreak/>
              <w:t>3</w:t>
            </w:r>
            <w:r w:rsidRPr="00F452DB">
              <w:rPr>
                <w:rFonts w:ascii="Palatino Linotype" w:hAnsi="Palatino Linotype"/>
                <w:bCs/>
                <w:color w:val="000000"/>
                <w:sz w:val="18"/>
                <w:szCs w:val="18"/>
              </w:rPr>
              <w:t>.Respecto de los eventos realizados por las sindicaturas y regidurías del primero de enero al treinta y uno de diciembre de dos mil veint</w:t>
            </w:r>
            <w:r>
              <w:rPr>
                <w:rFonts w:ascii="Palatino Linotype" w:hAnsi="Palatino Linotype"/>
                <w:bCs/>
                <w:color w:val="000000"/>
                <w:sz w:val="18"/>
                <w:szCs w:val="18"/>
              </w:rPr>
              <w:t>icinco</w:t>
            </w:r>
            <w:r w:rsidRPr="00F452DB">
              <w:rPr>
                <w:rFonts w:ascii="Palatino Linotype" w:hAnsi="Palatino Linotype"/>
                <w:bCs/>
                <w:color w:val="000000"/>
                <w:sz w:val="18"/>
                <w:szCs w:val="18"/>
              </w:rPr>
              <w:t>, los documentos que dieran cuenta lo siguiente:</w:t>
            </w:r>
          </w:p>
          <w:p w14:paraId="77A98400" w14:textId="77777777" w:rsidR="00C60AC1" w:rsidRPr="00F452DB" w:rsidRDefault="00C60AC1" w:rsidP="00D80EC5">
            <w:pPr>
              <w:spacing w:line="360" w:lineRule="auto"/>
              <w:contextualSpacing/>
              <w:jc w:val="both"/>
              <w:rPr>
                <w:rFonts w:ascii="Palatino Linotype" w:hAnsi="Palatino Linotype"/>
                <w:sz w:val="18"/>
                <w:szCs w:val="18"/>
              </w:rPr>
            </w:pPr>
          </w:p>
          <w:p w14:paraId="3D39F27B" w14:textId="77777777" w:rsidR="00C60AC1" w:rsidRPr="00F452DB" w:rsidRDefault="00C60AC1" w:rsidP="00D80EC5">
            <w:pPr>
              <w:spacing w:line="360" w:lineRule="auto"/>
              <w:contextualSpacing/>
              <w:jc w:val="both"/>
              <w:rPr>
                <w:rFonts w:ascii="Palatino Linotype" w:hAnsi="Palatino Linotype"/>
                <w:sz w:val="18"/>
                <w:szCs w:val="18"/>
              </w:rPr>
            </w:pPr>
            <w:r w:rsidRPr="00F452DB">
              <w:rPr>
                <w:rFonts w:ascii="Palatino Linotype" w:hAnsi="Palatino Linotype"/>
                <w:sz w:val="18"/>
                <w:szCs w:val="18"/>
              </w:rPr>
              <w:t>a) Número de Eventos realizados;</w:t>
            </w:r>
          </w:p>
          <w:p w14:paraId="73182389" w14:textId="77777777" w:rsidR="00C60AC1" w:rsidRPr="00F452DB" w:rsidRDefault="00C60AC1" w:rsidP="00D80EC5">
            <w:pPr>
              <w:spacing w:line="360" w:lineRule="auto"/>
              <w:contextualSpacing/>
              <w:jc w:val="both"/>
              <w:rPr>
                <w:rFonts w:ascii="Palatino Linotype" w:hAnsi="Palatino Linotype"/>
                <w:sz w:val="18"/>
                <w:szCs w:val="18"/>
              </w:rPr>
            </w:pPr>
          </w:p>
          <w:p w14:paraId="00182A39" w14:textId="77777777" w:rsidR="00C60AC1" w:rsidRPr="00F452DB" w:rsidRDefault="00C60AC1" w:rsidP="00D80EC5">
            <w:pPr>
              <w:spacing w:line="360" w:lineRule="auto"/>
              <w:contextualSpacing/>
              <w:jc w:val="both"/>
              <w:rPr>
                <w:rFonts w:ascii="Palatino Linotype" w:hAnsi="Palatino Linotype"/>
                <w:sz w:val="18"/>
                <w:szCs w:val="18"/>
              </w:rPr>
            </w:pPr>
            <w:r w:rsidRPr="00F452DB">
              <w:rPr>
                <w:rFonts w:ascii="Palatino Linotype" w:hAnsi="Palatino Linotype"/>
                <w:sz w:val="18"/>
                <w:szCs w:val="18"/>
              </w:rPr>
              <w:t>b) Lugar en que fueron realizados; y</w:t>
            </w:r>
          </w:p>
          <w:p w14:paraId="3A186C1A" w14:textId="77777777" w:rsidR="00C60AC1" w:rsidRPr="00F452DB" w:rsidRDefault="00C60AC1" w:rsidP="00D80EC5">
            <w:pPr>
              <w:spacing w:line="360" w:lineRule="auto"/>
              <w:contextualSpacing/>
              <w:jc w:val="both"/>
              <w:rPr>
                <w:rFonts w:ascii="Palatino Linotype" w:hAnsi="Palatino Linotype"/>
                <w:sz w:val="18"/>
                <w:szCs w:val="18"/>
              </w:rPr>
            </w:pPr>
          </w:p>
          <w:p w14:paraId="6F5594EB" w14:textId="77777777" w:rsidR="005373E5" w:rsidRDefault="005373E5" w:rsidP="00D80EC5">
            <w:pPr>
              <w:spacing w:line="360" w:lineRule="auto"/>
              <w:contextualSpacing/>
              <w:jc w:val="both"/>
              <w:rPr>
                <w:rFonts w:ascii="Palatino Linotype" w:hAnsi="Palatino Linotype"/>
                <w:sz w:val="18"/>
                <w:szCs w:val="18"/>
              </w:rPr>
            </w:pPr>
          </w:p>
          <w:p w14:paraId="250FED23" w14:textId="77777777" w:rsidR="005373E5" w:rsidRDefault="005373E5" w:rsidP="00D80EC5">
            <w:pPr>
              <w:spacing w:line="360" w:lineRule="auto"/>
              <w:contextualSpacing/>
              <w:jc w:val="both"/>
              <w:rPr>
                <w:rFonts w:ascii="Palatino Linotype" w:hAnsi="Palatino Linotype"/>
                <w:sz w:val="18"/>
                <w:szCs w:val="18"/>
              </w:rPr>
            </w:pPr>
          </w:p>
          <w:p w14:paraId="6434CC91" w14:textId="6F092D6E" w:rsidR="00C60AC1" w:rsidRDefault="00C60AC1" w:rsidP="00D80EC5">
            <w:pPr>
              <w:spacing w:line="360" w:lineRule="auto"/>
              <w:contextualSpacing/>
              <w:jc w:val="both"/>
              <w:rPr>
                <w:rFonts w:ascii="Palatino Linotype" w:hAnsi="Palatino Linotype"/>
                <w:sz w:val="18"/>
                <w:szCs w:val="18"/>
              </w:rPr>
            </w:pPr>
            <w:r w:rsidRPr="00F452DB">
              <w:rPr>
                <w:rFonts w:ascii="Palatino Linotype" w:hAnsi="Palatino Linotype"/>
                <w:sz w:val="18"/>
                <w:szCs w:val="18"/>
              </w:rPr>
              <w:t xml:space="preserve">c) Monto gastado </w:t>
            </w:r>
          </w:p>
          <w:p w14:paraId="64721446" w14:textId="0B3CA85F" w:rsidR="00C60AC1" w:rsidRPr="00C60AC1" w:rsidRDefault="00C60AC1" w:rsidP="00D80EC5">
            <w:pPr>
              <w:spacing w:line="360" w:lineRule="auto"/>
              <w:contextualSpacing/>
              <w:jc w:val="both"/>
              <w:rPr>
                <w:rFonts w:ascii="Palatino Linotype" w:hAnsi="Palatino Linotype"/>
                <w:sz w:val="18"/>
                <w:szCs w:val="18"/>
              </w:rPr>
            </w:pPr>
          </w:p>
        </w:tc>
        <w:tc>
          <w:tcPr>
            <w:tcW w:w="2268" w:type="dxa"/>
          </w:tcPr>
          <w:p w14:paraId="0780B439" w14:textId="77777777" w:rsidR="00C60AC1" w:rsidRPr="00F452DB" w:rsidRDefault="00C60AC1" w:rsidP="00D80EC5">
            <w:pPr>
              <w:tabs>
                <w:tab w:val="left" w:pos="4962"/>
              </w:tabs>
              <w:spacing w:line="360" w:lineRule="auto"/>
              <w:contextualSpacing/>
              <w:jc w:val="both"/>
              <w:rPr>
                <w:rFonts w:ascii="Palatino Linotype" w:hAnsi="Palatino Linotype"/>
                <w:bCs/>
                <w:color w:val="000000"/>
                <w:sz w:val="18"/>
                <w:szCs w:val="18"/>
              </w:rPr>
            </w:pPr>
            <w:r w:rsidRPr="00F452DB">
              <w:rPr>
                <w:rFonts w:ascii="Palatino Linotype" w:hAnsi="Palatino Linotype"/>
                <w:bCs/>
                <w:color w:val="000000"/>
                <w:sz w:val="18"/>
                <w:szCs w:val="18"/>
              </w:rPr>
              <w:lastRenderedPageBreak/>
              <w:t>La primera y segunda sindicaturas, segunda, tercera, cuarta, sexta, séptima, octava, novena, décima y décima primera regidurías indicaron que no contaban con lo solicitado.</w:t>
            </w:r>
          </w:p>
          <w:p w14:paraId="6F8EACAC" w14:textId="77777777" w:rsidR="00C60AC1" w:rsidRPr="00F452DB" w:rsidRDefault="00C60AC1" w:rsidP="00D80EC5">
            <w:pPr>
              <w:tabs>
                <w:tab w:val="left" w:pos="4962"/>
              </w:tabs>
              <w:spacing w:line="360" w:lineRule="auto"/>
              <w:contextualSpacing/>
              <w:jc w:val="both"/>
              <w:rPr>
                <w:rFonts w:ascii="Palatino Linotype" w:hAnsi="Palatino Linotype"/>
                <w:bCs/>
                <w:color w:val="000000"/>
                <w:sz w:val="18"/>
                <w:szCs w:val="18"/>
              </w:rPr>
            </w:pPr>
          </w:p>
          <w:p w14:paraId="7AB9C817" w14:textId="77777777" w:rsidR="00C60AC1" w:rsidRDefault="00C60AC1" w:rsidP="00D80EC5">
            <w:pPr>
              <w:tabs>
                <w:tab w:val="left" w:pos="4962"/>
              </w:tabs>
              <w:spacing w:line="360" w:lineRule="auto"/>
              <w:contextualSpacing/>
              <w:jc w:val="both"/>
              <w:rPr>
                <w:rFonts w:ascii="Palatino Linotype" w:hAnsi="Palatino Linotype"/>
                <w:bCs/>
                <w:color w:val="000000"/>
                <w:sz w:val="18"/>
                <w:szCs w:val="18"/>
              </w:rPr>
            </w:pPr>
            <w:r w:rsidRPr="00F452DB">
              <w:rPr>
                <w:rFonts w:ascii="Palatino Linotype" w:hAnsi="Palatino Linotype"/>
                <w:bCs/>
                <w:color w:val="000000"/>
                <w:sz w:val="18"/>
                <w:szCs w:val="18"/>
              </w:rPr>
              <w:t xml:space="preserve">La primera regiduría proporcionó un enlace por el que precisó que la </w:t>
            </w:r>
            <w:r w:rsidRPr="00F452DB">
              <w:rPr>
                <w:rFonts w:ascii="Palatino Linotype" w:hAnsi="Palatino Linotype"/>
                <w:bCs/>
                <w:color w:val="000000"/>
                <w:sz w:val="18"/>
                <w:szCs w:val="18"/>
              </w:rPr>
              <w:lastRenderedPageBreak/>
              <w:t>información podría ser consultada.</w:t>
            </w:r>
          </w:p>
          <w:p w14:paraId="1B1B0DE4" w14:textId="77777777" w:rsidR="005373E5" w:rsidRDefault="005373E5" w:rsidP="00D80EC5">
            <w:pPr>
              <w:tabs>
                <w:tab w:val="left" w:pos="4962"/>
              </w:tabs>
              <w:spacing w:line="360" w:lineRule="auto"/>
              <w:contextualSpacing/>
              <w:jc w:val="both"/>
              <w:rPr>
                <w:rFonts w:ascii="Palatino Linotype" w:hAnsi="Palatino Linotype"/>
                <w:bCs/>
                <w:color w:val="000000"/>
                <w:sz w:val="18"/>
                <w:szCs w:val="18"/>
              </w:rPr>
            </w:pPr>
          </w:p>
          <w:p w14:paraId="58EA3BA9" w14:textId="3F88D2E5" w:rsidR="005373E5" w:rsidRPr="00F452DB" w:rsidRDefault="005373E5" w:rsidP="00D80EC5">
            <w:pPr>
              <w:tabs>
                <w:tab w:val="left" w:pos="4962"/>
              </w:tabs>
              <w:spacing w:line="360" w:lineRule="auto"/>
              <w:contextualSpacing/>
              <w:jc w:val="both"/>
              <w:rPr>
                <w:rFonts w:ascii="Palatino Linotype" w:hAnsi="Palatino Linotype"/>
                <w:bCs/>
                <w:color w:val="000000"/>
                <w:sz w:val="18"/>
                <w:szCs w:val="18"/>
              </w:rPr>
            </w:pPr>
            <w:r>
              <w:rPr>
                <w:rFonts w:ascii="Palatino Linotype" w:hAnsi="Palatino Linotype"/>
                <w:bCs/>
                <w:color w:val="000000"/>
                <w:sz w:val="18"/>
                <w:szCs w:val="18"/>
              </w:rPr>
              <w:t>No se pronunció</w:t>
            </w:r>
          </w:p>
        </w:tc>
        <w:tc>
          <w:tcPr>
            <w:tcW w:w="1842" w:type="dxa"/>
          </w:tcPr>
          <w:p w14:paraId="2CFF9591" w14:textId="77777777" w:rsidR="00C60AC1" w:rsidRPr="00F452DB" w:rsidRDefault="00C60AC1" w:rsidP="00D80EC5">
            <w:pPr>
              <w:tabs>
                <w:tab w:val="left" w:pos="4962"/>
              </w:tabs>
              <w:spacing w:line="360" w:lineRule="auto"/>
              <w:contextualSpacing/>
              <w:jc w:val="both"/>
              <w:rPr>
                <w:rFonts w:ascii="Palatino Linotype" w:hAnsi="Palatino Linotype"/>
                <w:bCs/>
                <w:color w:val="000000"/>
                <w:sz w:val="18"/>
                <w:szCs w:val="18"/>
              </w:rPr>
            </w:pPr>
            <w:r w:rsidRPr="00F452DB">
              <w:rPr>
                <w:rFonts w:ascii="Palatino Linotype" w:hAnsi="Palatino Linotype"/>
                <w:bCs/>
                <w:color w:val="000000"/>
                <w:sz w:val="18"/>
                <w:szCs w:val="18"/>
              </w:rPr>
              <w:lastRenderedPageBreak/>
              <w:t>Se agravió de la entrega de información incompleta, lo cual actualiza la causal de procedencia establecida en el artículo 179, fracción V, de la Ley de la Materia.</w:t>
            </w:r>
          </w:p>
        </w:tc>
        <w:tc>
          <w:tcPr>
            <w:tcW w:w="2029" w:type="dxa"/>
          </w:tcPr>
          <w:p w14:paraId="6419A6FA" w14:textId="40CE29C8" w:rsidR="00C60AC1" w:rsidRPr="00A07E02" w:rsidRDefault="00C60AC1" w:rsidP="00D80EC5">
            <w:pPr>
              <w:tabs>
                <w:tab w:val="left" w:pos="4962"/>
              </w:tabs>
              <w:spacing w:line="360" w:lineRule="auto"/>
              <w:contextualSpacing/>
              <w:jc w:val="both"/>
              <w:rPr>
                <w:rFonts w:ascii="Palatino Linotype" w:hAnsi="Palatino Linotype"/>
                <w:bCs/>
                <w:color w:val="000000"/>
                <w:sz w:val="18"/>
                <w:szCs w:val="18"/>
              </w:rPr>
            </w:pPr>
            <w:r w:rsidRPr="00A07E02">
              <w:rPr>
                <w:rFonts w:ascii="Palatino Linotype" w:hAnsi="Palatino Linotype"/>
                <w:bCs/>
                <w:color w:val="000000"/>
                <w:sz w:val="18"/>
                <w:szCs w:val="18"/>
              </w:rPr>
              <w:t>La primera sindicatura, cuarta, octava, novena, regidurías, ratificaron sus respuestas iniciales.</w:t>
            </w:r>
          </w:p>
          <w:p w14:paraId="4727B3B7" w14:textId="77777777" w:rsidR="00C60AC1" w:rsidRDefault="00C60AC1" w:rsidP="00D80EC5">
            <w:pPr>
              <w:tabs>
                <w:tab w:val="left" w:pos="4962"/>
              </w:tabs>
              <w:spacing w:line="360" w:lineRule="auto"/>
              <w:contextualSpacing/>
              <w:jc w:val="both"/>
              <w:rPr>
                <w:rFonts w:ascii="Palatino Linotype" w:hAnsi="Palatino Linotype"/>
                <w:bCs/>
                <w:color w:val="000000"/>
                <w:sz w:val="18"/>
                <w:szCs w:val="18"/>
              </w:rPr>
            </w:pPr>
          </w:p>
          <w:p w14:paraId="5B837EBD" w14:textId="2BAE7A2B" w:rsidR="00536090" w:rsidRDefault="00536090" w:rsidP="00D80EC5">
            <w:pPr>
              <w:tabs>
                <w:tab w:val="left" w:pos="4962"/>
              </w:tabs>
              <w:spacing w:line="360" w:lineRule="auto"/>
              <w:contextualSpacing/>
              <w:jc w:val="both"/>
              <w:rPr>
                <w:rFonts w:ascii="Palatino Linotype" w:hAnsi="Palatino Linotype"/>
                <w:bCs/>
                <w:color w:val="000000"/>
                <w:sz w:val="18"/>
                <w:szCs w:val="18"/>
              </w:rPr>
            </w:pPr>
            <w:r>
              <w:rPr>
                <w:rFonts w:ascii="Palatino Linotype" w:hAnsi="Palatino Linotype"/>
                <w:bCs/>
                <w:color w:val="000000"/>
                <w:sz w:val="18"/>
                <w:szCs w:val="18"/>
              </w:rPr>
              <w:t>La segunda sindicatura y la</w:t>
            </w:r>
            <w:r w:rsidR="00A07E02">
              <w:rPr>
                <w:rFonts w:ascii="Palatino Linotype" w:hAnsi="Palatino Linotype"/>
                <w:bCs/>
                <w:color w:val="000000"/>
                <w:sz w:val="18"/>
                <w:szCs w:val="18"/>
              </w:rPr>
              <w:t xml:space="preserve"> séptima y</w:t>
            </w:r>
            <w:r>
              <w:rPr>
                <w:rFonts w:ascii="Palatino Linotype" w:hAnsi="Palatino Linotype"/>
                <w:bCs/>
                <w:color w:val="000000"/>
                <w:sz w:val="18"/>
                <w:szCs w:val="18"/>
              </w:rPr>
              <w:t xml:space="preserve"> décima segunda</w:t>
            </w:r>
            <w:r w:rsidR="005373E5">
              <w:rPr>
                <w:rFonts w:ascii="Palatino Linotype" w:hAnsi="Palatino Linotype"/>
                <w:bCs/>
                <w:color w:val="000000"/>
                <w:sz w:val="18"/>
                <w:szCs w:val="18"/>
              </w:rPr>
              <w:t xml:space="preserve"> </w:t>
            </w:r>
            <w:r>
              <w:rPr>
                <w:rFonts w:ascii="Palatino Linotype" w:hAnsi="Palatino Linotype"/>
                <w:bCs/>
                <w:color w:val="000000"/>
                <w:sz w:val="18"/>
                <w:szCs w:val="18"/>
              </w:rPr>
              <w:t>regiduría</w:t>
            </w:r>
            <w:r w:rsidR="00A07E02">
              <w:rPr>
                <w:rFonts w:ascii="Palatino Linotype" w:hAnsi="Palatino Linotype"/>
                <w:bCs/>
                <w:color w:val="000000"/>
                <w:sz w:val="18"/>
                <w:szCs w:val="18"/>
              </w:rPr>
              <w:t xml:space="preserve">s, </w:t>
            </w:r>
            <w:r>
              <w:rPr>
                <w:rFonts w:ascii="Palatino Linotype" w:hAnsi="Palatino Linotype"/>
                <w:bCs/>
                <w:color w:val="000000"/>
                <w:sz w:val="18"/>
                <w:szCs w:val="18"/>
              </w:rPr>
              <w:t>informaron que no había</w:t>
            </w:r>
            <w:r w:rsidR="00A07E02">
              <w:rPr>
                <w:rFonts w:ascii="Palatino Linotype" w:hAnsi="Palatino Linotype"/>
                <w:bCs/>
                <w:color w:val="000000"/>
                <w:sz w:val="18"/>
                <w:szCs w:val="18"/>
              </w:rPr>
              <w:t>n</w:t>
            </w:r>
            <w:r>
              <w:rPr>
                <w:rFonts w:ascii="Palatino Linotype" w:hAnsi="Palatino Linotype"/>
                <w:bCs/>
                <w:color w:val="000000"/>
                <w:sz w:val="18"/>
                <w:szCs w:val="18"/>
              </w:rPr>
              <w:t xml:space="preserve"> realizado </w:t>
            </w:r>
            <w:r>
              <w:rPr>
                <w:rFonts w:ascii="Palatino Linotype" w:hAnsi="Palatino Linotype"/>
                <w:bCs/>
                <w:color w:val="000000"/>
                <w:sz w:val="18"/>
                <w:szCs w:val="18"/>
              </w:rPr>
              <w:lastRenderedPageBreak/>
              <w:t>ningún evento durante el año dos mil veinticinco.</w:t>
            </w:r>
          </w:p>
          <w:p w14:paraId="3853862C" w14:textId="77777777" w:rsidR="00A07E02" w:rsidRDefault="00A07E02" w:rsidP="00D80EC5">
            <w:pPr>
              <w:tabs>
                <w:tab w:val="left" w:pos="4962"/>
              </w:tabs>
              <w:spacing w:line="360" w:lineRule="auto"/>
              <w:contextualSpacing/>
              <w:jc w:val="both"/>
              <w:rPr>
                <w:rFonts w:ascii="Palatino Linotype" w:hAnsi="Palatino Linotype"/>
                <w:bCs/>
                <w:color w:val="000000"/>
                <w:sz w:val="18"/>
                <w:szCs w:val="18"/>
              </w:rPr>
            </w:pPr>
          </w:p>
          <w:p w14:paraId="592646B9" w14:textId="50DED27B" w:rsidR="00A07E02" w:rsidRDefault="00A07E02" w:rsidP="00D80EC5">
            <w:pPr>
              <w:tabs>
                <w:tab w:val="left" w:pos="4962"/>
              </w:tabs>
              <w:spacing w:line="360" w:lineRule="auto"/>
              <w:contextualSpacing/>
              <w:jc w:val="both"/>
              <w:rPr>
                <w:rFonts w:ascii="Palatino Linotype" w:hAnsi="Palatino Linotype"/>
                <w:bCs/>
                <w:color w:val="000000"/>
                <w:sz w:val="18"/>
                <w:szCs w:val="18"/>
              </w:rPr>
            </w:pPr>
            <w:r>
              <w:rPr>
                <w:rFonts w:ascii="Palatino Linotype" w:hAnsi="Palatino Linotype"/>
                <w:bCs/>
                <w:color w:val="000000"/>
                <w:sz w:val="18"/>
                <w:szCs w:val="18"/>
              </w:rPr>
              <w:t>La décima regiduría indicó que a la fecha había realizado la instalación de comisiones edilicias que no habían generado recurso alguno para su organización.</w:t>
            </w:r>
          </w:p>
        </w:tc>
      </w:tr>
      <w:bookmarkEnd w:id="19"/>
    </w:tbl>
    <w:p w14:paraId="4A44782B" w14:textId="77777777" w:rsidR="00C2223A" w:rsidRDefault="00C2223A" w:rsidP="00D80EC5">
      <w:pPr>
        <w:spacing w:line="360" w:lineRule="auto"/>
        <w:contextualSpacing/>
        <w:jc w:val="both"/>
        <w:rPr>
          <w:rFonts w:ascii="Palatino Linotype" w:eastAsia="Calibri" w:hAnsi="Palatino Linotype" w:cs="Tahoma"/>
          <w:iCs/>
          <w:sz w:val="22"/>
          <w:szCs w:val="22"/>
          <w:lang w:val="es-ES" w:eastAsia="es-ES_tradnl"/>
        </w:rPr>
      </w:pPr>
    </w:p>
    <w:p w14:paraId="0BF7682B" w14:textId="0F3DA08A" w:rsidR="00365798" w:rsidRPr="00B71E3E" w:rsidRDefault="00365798" w:rsidP="00D80EC5">
      <w:pPr>
        <w:spacing w:line="360" w:lineRule="auto"/>
        <w:contextualSpacing/>
        <w:jc w:val="both"/>
        <w:rPr>
          <w:rFonts w:ascii="Palatino Linotype" w:hAnsi="Palatino Linotype"/>
          <w:color w:val="000000"/>
          <w:sz w:val="22"/>
          <w:szCs w:val="22"/>
          <w:lang w:eastAsia="es-ES_tradnl"/>
        </w:rPr>
      </w:pPr>
      <w:r w:rsidRPr="00B71E3E">
        <w:rPr>
          <w:rFonts w:ascii="Palatino Linotype" w:eastAsia="Calibri" w:hAnsi="Palatino Linotype" w:cs="Tahoma"/>
          <w:iCs/>
          <w:sz w:val="22"/>
          <w:szCs w:val="22"/>
          <w:lang w:val="es-ES" w:eastAsia="es-ES_tradnl"/>
        </w:rPr>
        <w:t>Lo anterior, se desprende de las documentales que obran en el expediente de referencia, materia de la presente resolución, consistentes en las solicitudes de acceso a la información, las respuestas,</w:t>
      </w:r>
      <w:r w:rsidRPr="00B71E3E">
        <w:rPr>
          <w:rFonts w:ascii="Palatino Linotype" w:eastAsia="Calibri" w:hAnsi="Palatino Linotype" w:cs="Tahoma"/>
          <w:iCs/>
          <w:sz w:val="22"/>
          <w:szCs w:val="22"/>
          <w:lang w:eastAsia="es-ES_tradnl"/>
        </w:rPr>
        <w:t xml:space="preserve"> los escritos </w:t>
      </w:r>
      <w:proofErr w:type="spellStart"/>
      <w:r w:rsidRPr="00B71E3E">
        <w:rPr>
          <w:rFonts w:ascii="Palatino Linotype" w:eastAsia="Calibri" w:hAnsi="Palatino Linotype" w:cs="Tahoma"/>
          <w:iCs/>
          <w:sz w:val="22"/>
          <w:szCs w:val="22"/>
          <w:lang w:eastAsia="es-ES_tradnl"/>
        </w:rPr>
        <w:t>recursales</w:t>
      </w:r>
      <w:proofErr w:type="spellEnd"/>
      <w:r w:rsidRPr="00B71E3E">
        <w:rPr>
          <w:rFonts w:ascii="Palatino Linotype" w:eastAsia="Calibri" w:hAnsi="Palatino Linotype" w:cs="Tahoma"/>
          <w:iCs/>
          <w:sz w:val="22"/>
          <w:szCs w:val="22"/>
          <w:lang w:eastAsia="es-ES_tradnl"/>
        </w:rPr>
        <w:t xml:space="preserve"> y l</w:t>
      </w:r>
      <w:r>
        <w:rPr>
          <w:rFonts w:ascii="Palatino Linotype" w:eastAsia="Calibri" w:hAnsi="Palatino Linotype" w:cs="Tahoma"/>
          <w:iCs/>
          <w:sz w:val="22"/>
          <w:szCs w:val="22"/>
          <w:lang w:eastAsia="es-ES_tradnl"/>
        </w:rPr>
        <w:t>os</w:t>
      </w:r>
      <w:r w:rsidRPr="00B71E3E">
        <w:rPr>
          <w:rFonts w:ascii="Palatino Linotype" w:eastAsia="Calibri" w:hAnsi="Palatino Linotype" w:cs="Tahoma"/>
          <w:iCs/>
          <w:sz w:val="22"/>
          <w:szCs w:val="22"/>
          <w:lang w:eastAsia="es-ES_tradnl"/>
        </w:rPr>
        <w:t xml:space="preserve"> informe</w:t>
      </w:r>
      <w:r>
        <w:rPr>
          <w:rFonts w:ascii="Palatino Linotype" w:eastAsia="Calibri" w:hAnsi="Palatino Linotype" w:cs="Tahoma"/>
          <w:iCs/>
          <w:sz w:val="22"/>
          <w:szCs w:val="22"/>
          <w:lang w:eastAsia="es-ES_tradnl"/>
        </w:rPr>
        <w:t>s</w:t>
      </w:r>
      <w:r w:rsidRPr="00B71E3E">
        <w:rPr>
          <w:rFonts w:ascii="Palatino Linotype" w:eastAsia="Calibri" w:hAnsi="Palatino Linotype" w:cs="Tahoma"/>
          <w:iCs/>
          <w:sz w:val="22"/>
          <w:szCs w:val="22"/>
          <w:lang w:eastAsia="es-ES_tradnl"/>
        </w:rPr>
        <w:t xml:space="preserve"> justificado</w:t>
      </w:r>
      <w:r>
        <w:rPr>
          <w:rFonts w:ascii="Palatino Linotype" w:eastAsia="Calibri" w:hAnsi="Palatino Linotype" w:cs="Tahoma"/>
          <w:iCs/>
          <w:sz w:val="22"/>
          <w:szCs w:val="22"/>
          <w:lang w:eastAsia="es-ES_tradnl"/>
        </w:rPr>
        <w:t>s</w:t>
      </w:r>
      <w:r w:rsidRPr="00B71E3E">
        <w:rPr>
          <w:rFonts w:ascii="Palatino Linotype" w:eastAsia="Calibri" w:hAnsi="Palatino Linotype" w:cs="Tahoma"/>
          <w:iCs/>
          <w:sz w:val="22"/>
          <w:szCs w:val="22"/>
          <w:lang w:eastAsia="es-ES_tradnl"/>
        </w:rPr>
        <w:t xml:space="preserve">; </w:t>
      </w:r>
      <w:r w:rsidRPr="00B71E3E">
        <w:rPr>
          <w:rFonts w:ascii="Palatino Linotype" w:eastAsia="Calibri" w:hAnsi="Palatino Linotype" w:cs="Tahoma"/>
          <w:bCs/>
          <w:sz w:val="22"/>
          <w:szCs w:val="22"/>
        </w:rPr>
        <w:t xml:space="preserve">instrumentales que se toman en cuenta a efecto de resolver el presente medio de impugnación, conforme a lo dispuesto por el artículo 185, fracción IV, de la Ley de Transparencia y Acceso a la Información Pública del Estado de México y Municipios. </w:t>
      </w:r>
      <w:r w:rsidRPr="00B71E3E">
        <w:rPr>
          <w:rFonts w:ascii="Palatino Linotype" w:eastAsiaTheme="minorHAnsi" w:hAnsi="Palatino Linotype" w:cs="Tahoma"/>
          <w:color w:val="000000" w:themeColor="text1"/>
          <w:sz w:val="22"/>
          <w:szCs w:val="22"/>
          <w:lang w:val="es-ES" w:eastAsia="en-US"/>
        </w:rPr>
        <w:t>Así las cosas, una vez admitidos y notificados los Recursos de Revisión a las partes, el Sujeto Obligado ratificó su</w:t>
      </w:r>
      <w:r>
        <w:rPr>
          <w:rFonts w:ascii="Palatino Linotype" w:eastAsiaTheme="minorHAnsi" w:hAnsi="Palatino Linotype" w:cs="Tahoma"/>
          <w:color w:val="000000" w:themeColor="text1"/>
          <w:sz w:val="22"/>
          <w:szCs w:val="22"/>
          <w:lang w:val="es-ES" w:eastAsia="en-US"/>
        </w:rPr>
        <w:t>s</w:t>
      </w:r>
      <w:r w:rsidRPr="00B71E3E">
        <w:rPr>
          <w:rFonts w:ascii="Palatino Linotype" w:eastAsiaTheme="minorHAnsi" w:hAnsi="Palatino Linotype" w:cs="Tahoma"/>
          <w:color w:val="000000" w:themeColor="text1"/>
          <w:sz w:val="22"/>
          <w:szCs w:val="22"/>
          <w:lang w:val="es-ES" w:eastAsia="en-US"/>
        </w:rPr>
        <w:t xml:space="preserve"> respuesta</w:t>
      </w:r>
      <w:r>
        <w:rPr>
          <w:rFonts w:ascii="Palatino Linotype" w:eastAsiaTheme="minorHAnsi" w:hAnsi="Palatino Linotype" w:cs="Tahoma"/>
          <w:color w:val="000000" w:themeColor="text1"/>
          <w:sz w:val="22"/>
          <w:szCs w:val="22"/>
          <w:lang w:val="es-ES" w:eastAsia="en-US"/>
        </w:rPr>
        <w:t>s</w:t>
      </w:r>
      <w:r w:rsidRPr="00B71E3E">
        <w:rPr>
          <w:rFonts w:ascii="Palatino Linotype" w:eastAsiaTheme="minorHAnsi" w:hAnsi="Palatino Linotype" w:cs="Tahoma"/>
          <w:color w:val="000000" w:themeColor="text1"/>
          <w:sz w:val="22"/>
          <w:szCs w:val="22"/>
          <w:lang w:val="es-ES" w:eastAsia="en-US"/>
        </w:rPr>
        <w:t xml:space="preserve"> inicial</w:t>
      </w:r>
      <w:r>
        <w:rPr>
          <w:rFonts w:ascii="Palatino Linotype" w:hAnsi="Palatino Linotype" w:cs="Tahoma"/>
          <w:sz w:val="22"/>
          <w:szCs w:val="22"/>
        </w:rPr>
        <w:t>es</w:t>
      </w:r>
      <w:r w:rsidRPr="00B71E3E">
        <w:rPr>
          <w:rFonts w:ascii="Palatino Linotype" w:eastAsiaTheme="minorHAnsi" w:hAnsi="Palatino Linotype" w:cs="Tahoma"/>
          <w:color w:val="000000" w:themeColor="text1"/>
          <w:sz w:val="22"/>
          <w:szCs w:val="22"/>
          <w:lang w:val="es-ES" w:eastAsia="en-US"/>
        </w:rPr>
        <w:t>.</w:t>
      </w:r>
      <w:r w:rsidRPr="00B71E3E">
        <w:rPr>
          <w:rFonts w:ascii="Palatino Linotype" w:hAnsi="Palatino Linotype"/>
          <w:color w:val="000000"/>
          <w:sz w:val="22"/>
          <w:szCs w:val="22"/>
          <w:lang w:eastAsia="es-ES_tradnl"/>
        </w:rPr>
        <w:t xml:space="preserve"> </w:t>
      </w:r>
      <w:r w:rsidRPr="00B71E3E">
        <w:rPr>
          <w:rFonts w:ascii="Palatino Linotype" w:eastAsia="Calibri" w:hAnsi="Palatino Linotype" w:cs="Tahoma"/>
          <w:b/>
          <w:sz w:val="22"/>
          <w:szCs w:val="22"/>
        </w:rPr>
        <w:t>Cabe señalar que el particular fue omiso en realizar manifestación alguna, que conforme a derecho le asistiera.</w:t>
      </w:r>
    </w:p>
    <w:p w14:paraId="2D63F8B6" w14:textId="77777777" w:rsidR="00365798" w:rsidRPr="00B71E3E" w:rsidRDefault="00365798" w:rsidP="00D80EC5">
      <w:pPr>
        <w:tabs>
          <w:tab w:val="left" w:pos="4962"/>
        </w:tabs>
        <w:spacing w:line="360" w:lineRule="auto"/>
        <w:contextualSpacing/>
        <w:jc w:val="both"/>
        <w:rPr>
          <w:rFonts w:ascii="Palatino Linotype" w:eastAsia="Calibri" w:hAnsi="Palatino Linotype" w:cs="Tahoma"/>
          <w:iCs/>
          <w:sz w:val="22"/>
          <w:szCs w:val="22"/>
          <w:lang w:val="es-ES" w:eastAsia="es-ES_tradnl"/>
        </w:rPr>
      </w:pPr>
    </w:p>
    <w:p w14:paraId="6F4935B5" w14:textId="77777777" w:rsidR="00365798" w:rsidRPr="00903CC5" w:rsidRDefault="00365798" w:rsidP="00D80EC5">
      <w:pPr>
        <w:pStyle w:val="Ttulo2"/>
        <w:spacing w:line="360" w:lineRule="auto"/>
        <w:contextualSpacing/>
        <w:jc w:val="both"/>
        <w:rPr>
          <w:rFonts w:ascii="Palatino Linotype" w:hAnsi="Palatino Linotype"/>
          <w:b/>
          <w:bCs/>
          <w:color w:val="auto"/>
          <w:sz w:val="22"/>
          <w:szCs w:val="22"/>
        </w:rPr>
      </w:pPr>
      <w:bookmarkStart w:id="21" w:name="_Toc210052598"/>
      <w:r w:rsidRPr="00903CC5">
        <w:rPr>
          <w:rFonts w:ascii="Palatino Linotype" w:hAnsi="Palatino Linotype"/>
          <w:b/>
          <w:bCs/>
          <w:color w:val="auto"/>
          <w:sz w:val="22"/>
          <w:szCs w:val="22"/>
          <w:lang w:val="es-ES"/>
        </w:rPr>
        <w:t xml:space="preserve">CUARTO. </w:t>
      </w:r>
      <w:r w:rsidRPr="00903CC5">
        <w:rPr>
          <w:rFonts w:ascii="Palatino Linotype" w:hAnsi="Palatino Linotype"/>
          <w:b/>
          <w:bCs/>
          <w:color w:val="auto"/>
          <w:sz w:val="22"/>
          <w:szCs w:val="22"/>
        </w:rPr>
        <w:t>Marco normativo aplicable en materia de transparencia y acceso a la información pública</w:t>
      </w:r>
      <w:bookmarkEnd w:id="21"/>
    </w:p>
    <w:p w14:paraId="669E478E" w14:textId="77777777" w:rsidR="00365798" w:rsidRPr="00B71E3E" w:rsidRDefault="00365798" w:rsidP="00D80EC5">
      <w:pPr>
        <w:widowControl w:val="0"/>
        <w:spacing w:line="360" w:lineRule="auto"/>
        <w:contextualSpacing/>
        <w:jc w:val="both"/>
        <w:rPr>
          <w:rFonts w:ascii="Palatino Linotype" w:hAnsi="Palatino Linotype" w:cs="Tahoma"/>
          <w:sz w:val="22"/>
          <w:szCs w:val="22"/>
          <w:lang w:eastAsia="es-MX"/>
        </w:rPr>
      </w:pPr>
    </w:p>
    <w:p w14:paraId="612BF484" w14:textId="77777777" w:rsidR="00365798" w:rsidRPr="00B71E3E" w:rsidRDefault="00365798" w:rsidP="00D80EC5">
      <w:pPr>
        <w:widowControl w:val="0"/>
        <w:spacing w:line="360" w:lineRule="auto"/>
        <w:contextualSpacing/>
        <w:jc w:val="both"/>
        <w:rPr>
          <w:rFonts w:ascii="Palatino Linotype" w:hAnsi="Palatino Linotype" w:cs="Tahoma"/>
          <w:sz w:val="22"/>
          <w:szCs w:val="22"/>
          <w:lang w:eastAsia="es-MX"/>
        </w:rPr>
      </w:pPr>
      <w:r w:rsidRPr="00B71E3E">
        <w:rPr>
          <w:rFonts w:ascii="Palatino Linotype" w:hAnsi="Palatino Linotype" w:cs="Tahoma"/>
          <w:sz w:val="22"/>
          <w:szCs w:val="22"/>
          <w:lang w:eastAsia="es-MX"/>
        </w:rPr>
        <w:t xml:space="preserve">El artículo 6°, Apartado A), fracción I, de la Constitución Política de los Estados Unidos </w:t>
      </w:r>
      <w:r w:rsidRPr="00B71E3E">
        <w:rPr>
          <w:rFonts w:ascii="Palatino Linotype" w:hAnsi="Palatino Linotype" w:cs="Tahoma"/>
          <w:sz w:val="22"/>
          <w:szCs w:val="22"/>
          <w:lang w:eastAsia="es-MX"/>
        </w:rPr>
        <w:lastRenderedPageBreak/>
        <w:t>Mexicanos, establece que toda la información en posesión de cualquier autoridad, es pública y sólo podrá ser reservada temporalmente por razones de interés público.</w:t>
      </w:r>
    </w:p>
    <w:p w14:paraId="6E50554D" w14:textId="77777777" w:rsidR="00365798" w:rsidRPr="00B71E3E" w:rsidRDefault="00365798" w:rsidP="00D80EC5">
      <w:pPr>
        <w:widowControl w:val="0"/>
        <w:spacing w:line="360" w:lineRule="auto"/>
        <w:contextualSpacing/>
        <w:jc w:val="both"/>
        <w:rPr>
          <w:rFonts w:ascii="Palatino Linotype" w:hAnsi="Palatino Linotype" w:cs="Tahoma"/>
          <w:sz w:val="22"/>
          <w:szCs w:val="22"/>
          <w:lang w:eastAsia="es-MX"/>
        </w:rPr>
      </w:pPr>
    </w:p>
    <w:p w14:paraId="1AE553A6" w14:textId="77777777" w:rsidR="00365798" w:rsidRPr="00B71E3E" w:rsidRDefault="00365798" w:rsidP="00D80EC5">
      <w:pPr>
        <w:spacing w:line="360" w:lineRule="auto"/>
        <w:contextualSpacing/>
        <w:jc w:val="both"/>
        <w:rPr>
          <w:rFonts w:ascii="Palatino Linotype" w:hAnsi="Palatino Linotype" w:cs="Tahoma"/>
          <w:sz w:val="22"/>
          <w:szCs w:val="22"/>
          <w:lang w:eastAsia="es-MX"/>
        </w:rPr>
      </w:pPr>
      <w:r w:rsidRPr="00B71E3E">
        <w:rPr>
          <w:rFonts w:ascii="Palatino Linotype" w:hAnsi="Palatino Linotype" w:cs="Tahoma"/>
          <w:sz w:val="22"/>
          <w:szCs w:val="22"/>
          <w:lang w:eastAsia="es-MX"/>
        </w:rPr>
        <w:t>Por su parte, 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6AC6D7B3" w14:textId="77777777" w:rsidR="00365798" w:rsidRPr="00B71E3E" w:rsidRDefault="00365798" w:rsidP="00D80EC5">
      <w:pPr>
        <w:widowControl w:val="0"/>
        <w:spacing w:line="360" w:lineRule="auto"/>
        <w:contextualSpacing/>
        <w:jc w:val="both"/>
        <w:rPr>
          <w:rFonts w:ascii="Palatino Linotype" w:hAnsi="Palatino Linotype" w:cs="Tahoma"/>
          <w:sz w:val="22"/>
          <w:szCs w:val="22"/>
          <w:lang w:eastAsia="es-MX"/>
        </w:rPr>
      </w:pPr>
    </w:p>
    <w:p w14:paraId="694DEA68" w14:textId="77777777" w:rsidR="00365798" w:rsidRPr="00B71E3E" w:rsidRDefault="00365798" w:rsidP="00D80EC5">
      <w:pPr>
        <w:widowControl w:val="0"/>
        <w:spacing w:line="360" w:lineRule="auto"/>
        <w:contextualSpacing/>
        <w:jc w:val="both"/>
        <w:rPr>
          <w:rFonts w:ascii="Palatino Linotype" w:hAnsi="Palatino Linotype" w:cs="Tahoma"/>
          <w:sz w:val="22"/>
          <w:szCs w:val="22"/>
          <w:lang w:eastAsia="es-MX"/>
        </w:rPr>
      </w:pPr>
      <w:r w:rsidRPr="00B71E3E">
        <w:rPr>
          <w:rFonts w:ascii="Palatino Linotype" w:hAnsi="Palatino Linotype" w:cs="Tahoma"/>
          <w:sz w:val="22"/>
          <w:szCs w:val="22"/>
          <w:lang w:eastAsia="es-MX"/>
        </w:rPr>
        <w:t>Por su parte, la Ley de Transparencia y Acceso a la Información Pública del Estado de México y Municipios (Reglamentaria del artículo 5° de la Constitución Local), establece lo siguiente:</w:t>
      </w:r>
    </w:p>
    <w:p w14:paraId="6D2685B3" w14:textId="77777777" w:rsidR="00365798" w:rsidRPr="00B71E3E" w:rsidRDefault="00365798" w:rsidP="00D80EC5">
      <w:pPr>
        <w:widowControl w:val="0"/>
        <w:spacing w:line="360" w:lineRule="auto"/>
        <w:contextualSpacing/>
        <w:jc w:val="both"/>
        <w:rPr>
          <w:rFonts w:ascii="Palatino Linotype" w:hAnsi="Palatino Linotype" w:cs="Tahoma"/>
          <w:sz w:val="22"/>
          <w:szCs w:val="22"/>
          <w:lang w:eastAsia="es-MX"/>
        </w:rPr>
      </w:pPr>
    </w:p>
    <w:p w14:paraId="79E40FC5" w14:textId="77777777" w:rsidR="00365798" w:rsidRPr="00B71E3E" w:rsidRDefault="00365798" w:rsidP="00D80EC5">
      <w:pPr>
        <w:widowControl w:val="0"/>
        <w:spacing w:line="360" w:lineRule="auto"/>
        <w:contextualSpacing/>
        <w:jc w:val="both"/>
        <w:rPr>
          <w:rFonts w:ascii="Palatino Linotype" w:hAnsi="Palatino Linotype" w:cs="Tahoma"/>
          <w:sz w:val="22"/>
          <w:szCs w:val="22"/>
          <w:lang w:eastAsia="es-MX"/>
        </w:rPr>
      </w:pPr>
      <w:r w:rsidRPr="00B71E3E">
        <w:rPr>
          <w:rFonts w:ascii="Palatino Linotype" w:hAnsi="Palatino Linotype" w:cs="Tahoma"/>
          <w:sz w:val="22"/>
          <w:szCs w:val="22"/>
          <w:lang w:eastAsia="es-MX"/>
        </w:rPr>
        <w:t>El artículo 12, que, quienes generen, recopilen, administren, manejen, procesen, archiven o conserven información pública serán responsables de la misma.</w:t>
      </w:r>
    </w:p>
    <w:p w14:paraId="3D3E0090" w14:textId="77777777" w:rsidR="00365798" w:rsidRPr="00B71E3E" w:rsidRDefault="00365798" w:rsidP="00D80EC5">
      <w:pPr>
        <w:widowControl w:val="0"/>
        <w:spacing w:line="360" w:lineRule="auto"/>
        <w:contextualSpacing/>
        <w:jc w:val="both"/>
        <w:rPr>
          <w:rFonts w:ascii="Palatino Linotype" w:hAnsi="Palatino Linotype" w:cs="Tahoma"/>
          <w:sz w:val="22"/>
          <w:szCs w:val="22"/>
          <w:lang w:eastAsia="es-MX"/>
        </w:rPr>
      </w:pPr>
    </w:p>
    <w:p w14:paraId="0EA861DE" w14:textId="77777777" w:rsidR="00365798" w:rsidRPr="00B71E3E" w:rsidRDefault="00365798" w:rsidP="00D80EC5">
      <w:pPr>
        <w:widowControl w:val="0"/>
        <w:spacing w:line="360" w:lineRule="auto"/>
        <w:contextualSpacing/>
        <w:jc w:val="both"/>
        <w:rPr>
          <w:rFonts w:ascii="Palatino Linotype" w:hAnsi="Palatino Linotype" w:cs="Tahoma"/>
          <w:sz w:val="22"/>
          <w:szCs w:val="22"/>
          <w:lang w:eastAsia="es-MX"/>
        </w:rPr>
      </w:pPr>
      <w:r w:rsidRPr="00B71E3E">
        <w:rPr>
          <w:rFonts w:ascii="Palatino Linotype" w:hAnsi="Palatino Linotype" w:cs="Tahoma"/>
          <w:sz w:val="22"/>
          <w:szCs w:val="22"/>
          <w:lang w:eastAsia="es-MX"/>
        </w:rPr>
        <w:t>El artículo 18, que, los Sujetos Obligados deberán documentar todo acto que derive del ejercicio de sus facultades, competencias o funciones, considerando desde su origen la eventual publicidad y reutilización de la información que generen.</w:t>
      </w:r>
    </w:p>
    <w:p w14:paraId="6CBF350C" w14:textId="77777777" w:rsidR="00365798" w:rsidRPr="00B71E3E" w:rsidRDefault="00365798" w:rsidP="00D80EC5">
      <w:pPr>
        <w:widowControl w:val="0"/>
        <w:spacing w:line="360" w:lineRule="auto"/>
        <w:contextualSpacing/>
        <w:jc w:val="both"/>
        <w:rPr>
          <w:rFonts w:ascii="Palatino Linotype" w:hAnsi="Palatino Linotype" w:cs="Tahoma"/>
          <w:sz w:val="22"/>
          <w:szCs w:val="22"/>
          <w:lang w:eastAsia="es-MX"/>
        </w:rPr>
      </w:pPr>
    </w:p>
    <w:p w14:paraId="7E62FE6C" w14:textId="77777777" w:rsidR="00365798" w:rsidRPr="00B71E3E" w:rsidRDefault="00365798" w:rsidP="00D80EC5">
      <w:pPr>
        <w:widowControl w:val="0"/>
        <w:spacing w:line="360" w:lineRule="auto"/>
        <w:contextualSpacing/>
        <w:jc w:val="both"/>
        <w:rPr>
          <w:rFonts w:ascii="Palatino Linotype" w:hAnsi="Palatino Linotype" w:cs="Tahoma"/>
          <w:sz w:val="22"/>
          <w:szCs w:val="22"/>
          <w:lang w:eastAsia="es-MX"/>
        </w:rPr>
      </w:pPr>
      <w:r w:rsidRPr="00B71E3E">
        <w:rPr>
          <w:rFonts w:ascii="Palatino Linotype" w:hAnsi="Palatino Linotype" w:cs="Tahoma"/>
          <w:sz w:val="22"/>
          <w:szCs w:val="22"/>
          <w:lang w:eastAsia="es-MX"/>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6C7792F" w14:textId="77777777" w:rsidR="00365798" w:rsidRPr="00B71E3E" w:rsidRDefault="00365798" w:rsidP="00D80EC5">
      <w:pPr>
        <w:tabs>
          <w:tab w:val="left" w:pos="4962"/>
        </w:tabs>
        <w:spacing w:line="360" w:lineRule="auto"/>
        <w:contextualSpacing/>
        <w:jc w:val="both"/>
        <w:rPr>
          <w:rFonts w:ascii="Palatino Linotype" w:eastAsia="Calibri" w:hAnsi="Palatino Linotype" w:cs="Tahoma"/>
          <w:iCs/>
          <w:sz w:val="22"/>
          <w:szCs w:val="22"/>
          <w:lang w:val="es-ES" w:eastAsia="es-ES_tradnl"/>
        </w:rPr>
      </w:pPr>
    </w:p>
    <w:p w14:paraId="1D80D4F8" w14:textId="77777777" w:rsidR="00365798" w:rsidRPr="00903CC5" w:rsidRDefault="00365798" w:rsidP="00D80EC5">
      <w:pPr>
        <w:pStyle w:val="Ttulo2"/>
        <w:spacing w:line="360" w:lineRule="auto"/>
        <w:contextualSpacing/>
        <w:rPr>
          <w:rFonts w:ascii="Palatino Linotype" w:hAnsi="Palatino Linotype"/>
          <w:b/>
          <w:bCs/>
          <w:color w:val="auto"/>
          <w:sz w:val="22"/>
          <w:szCs w:val="22"/>
          <w:lang w:val="es-ES"/>
        </w:rPr>
      </w:pPr>
      <w:bookmarkStart w:id="22" w:name="_Toc210052599"/>
      <w:r w:rsidRPr="00903CC5">
        <w:rPr>
          <w:rFonts w:ascii="Palatino Linotype" w:hAnsi="Palatino Linotype"/>
          <w:b/>
          <w:bCs/>
          <w:color w:val="auto"/>
          <w:sz w:val="22"/>
          <w:szCs w:val="22"/>
          <w:lang w:val="es-ES"/>
        </w:rPr>
        <w:lastRenderedPageBreak/>
        <w:t>QUINTO. Estudio de Fondo.</w:t>
      </w:r>
      <w:bookmarkEnd w:id="22"/>
    </w:p>
    <w:p w14:paraId="72770036" w14:textId="77777777" w:rsidR="00365798" w:rsidRPr="00B71E3E" w:rsidRDefault="00365798" w:rsidP="00D80EC5">
      <w:pPr>
        <w:spacing w:line="360" w:lineRule="auto"/>
        <w:contextualSpacing/>
        <w:jc w:val="both"/>
        <w:rPr>
          <w:rFonts w:ascii="Palatino Linotype" w:hAnsi="Palatino Linotype" w:cs="Tahoma"/>
          <w:b/>
          <w:sz w:val="22"/>
          <w:szCs w:val="22"/>
          <w:lang w:val="es-ES"/>
        </w:rPr>
      </w:pPr>
    </w:p>
    <w:p w14:paraId="320A5E23" w14:textId="77777777" w:rsidR="00C2223A" w:rsidRDefault="00365798" w:rsidP="00D80EC5">
      <w:pPr>
        <w:widowControl w:val="0"/>
        <w:spacing w:line="360" w:lineRule="auto"/>
        <w:contextualSpacing/>
        <w:jc w:val="both"/>
        <w:rPr>
          <w:rFonts w:ascii="Palatino Linotype" w:hAnsi="Palatino Linotype" w:cs="Tahoma"/>
          <w:bCs/>
          <w:iCs/>
          <w:sz w:val="22"/>
          <w:szCs w:val="22"/>
        </w:rPr>
      </w:pPr>
      <w:r w:rsidRPr="00B71E3E">
        <w:rPr>
          <w:rFonts w:ascii="Palatino Linotype" w:hAnsi="Palatino Linotype" w:cs="Tahoma"/>
          <w:bCs/>
          <w:iCs/>
          <w:sz w:val="22"/>
          <w:szCs w:val="22"/>
        </w:rPr>
        <w:t>Expuestas las posturas de las partes, se procede a realizar el análisis del agravio hecho valer por la ahora Recurrente, concerniente a la entrega de información incompleta, por lo que, en principio es necesario contextualizar las solicitudes de información.</w:t>
      </w:r>
      <w:r>
        <w:rPr>
          <w:rFonts w:ascii="Palatino Linotype" w:hAnsi="Palatino Linotype" w:cs="Tahoma"/>
          <w:bCs/>
          <w:iCs/>
          <w:sz w:val="22"/>
          <w:szCs w:val="22"/>
        </w:rPr>
        <w:t xml:space="preserve"> </w:t>
      </w:r>
    </w:p>
    <w:p w14:paraId="035892AC" w14:textId="77777777" w:rsidR="00C2223A" w:rsidRDefault="00C2223A" w:rsidP="00D80EC5">
      <w:pPr>
        <w:widowControl w:val="0"/>
        <w:spacing w:line="360" w:lineRule="auto"/>
        <w:contextualSpacing/>
        <w:jc w:val="both"/>
        <w:rPr>
          <w:rFonts w:ascii="Palatino Linotype" w:hAnsi="Palatino Linotype" w:cs="Tahoma"/>
          <w:bCs/>
          <w:iCs/>
          <w:sz w:val="22"/>
          <w:szCs w:val="22"/>
        </w:rPr>
      </w:pPr>
    </w:p>
    <w:p w14:paraId="7E69E68A" w14:textId="310AD73F" w:rsidR="00361371" w:rsidRPr="00361371" w:rsidRDefault="005373E5" w:rsidP="00D80EC5">
      <w:pPr>
        <w:spacing w:line="360" w:lineRule="auto"/>
        <w:contextualSpacing/>
        <w:jc w:val="both"/>
        <w:rPr>
          <w:rFonts w:ascii="Palatino Linotype" w:hAnsi="Palatino Linotype" w:cs="Tahoma"/>
          <w:b/>
          <w:sz w:val="22"/>
          <w:szCs w:val="22"/>
        </w:rPr>
      </w:pPr>
      <w:r>
        <w:rPr>
          <w:rFonts w:ascii="Palatino Linotype" w:hAnsi="Palatino Linotype" w:cs="Tahoma"/>
          <w:bCs/>
          <w:sz w:val="22"/>
          <w:szCs w:val="22"/>
        </w:rPr>
        <w:t>En principio</w:t>
      </w:r>
      <w:r w:rsidR="00361371" w:rsidRPr="00361371">
        <w:rPr>
          <w:rFonts w:ascii="Palatino Linotype" w:hAnsi="Palatino Linotype" w:cs="Tahoma"/>
          <w:bCs/>
          <w:sz w:val="22"/>
          <w:szCs w:val="22"/>
        </w:rPr>
        <w:t xml:space="preserve">, cabe precisar que de conformidad con los artículos 6°, apartado A, de la Constitución Política de los Estados Unidos Mexicanos, 5° de la Constitución Política del Estado Libre y Soberano de México, 4° de la Ley General de Transparencia y Acceso a la Información Pública vigente a la fecha de la solicitud y 4° de la </w:t>
      </w:r>
      <w:r w:rsidR="00361371" w:rsidRPr="00361371">
        <w:rPr>
          <w:rFonts w:ascii="Palatino Linotype" w:hAnsi="Palatino Linotype" w:cs="Tahoma"/>
          <w:sz w:val="22"/>
          <w:szCs w:val="22"/>
        </w:rPr>
        <w:t xml:space="preserve">Ley </w:t>
      </w:r>
      <w:r w:rsidR="00361371" w:rsidRPr="00361371">
        <w:rPr>
          <w:rFonts w:ascii="Palatino Linotype" w:hAnsi="Palatino Linotype" w:cs="Tahoma"/>
          <w:bCs/>
          <w:sz w:val="22"/>
          <w:szCs w:val="22"/>
        </w:rPr>
        <w:t xml:space="preserve">de Transparencia y Acceso a la Información Pública del Estado de México y Municipios, </w:t>
      </w:r>
      <w:r w:rsidR="00361371" w:rsidRPr="00361371">
        <w:rPr>
          <w:rFonts w:ascii="Palatino Linotype" w:hAnsi="Palatino Linotype" w:cs="Tahoma"/>
          <w:b/>
          <w:sz w:val="22"/>
          <w:szCs w:val="22"/>
        </w:rPr>
        <w:t>toda la información generada, obtenida, adquirida, transformada o en posesión de los sujetos obligados es pública y accesible a cualquier persona.</w:t>
      </w:r>
    </w:p>
    <w:p w14:paraId="3FBE457A" w14:textId="77777777" w:rsidR="00361371" w:rsidRPr="00361371" w:rsidRDefault="00361371" w:rsidP="00D80EC5">
      <w:pPr>
        <w:spacing w:line="360" w:lineRule="auto"/>
        <w:contextualSpacing/>
        <w:jc w:val="both"/>
        <w:rPr>
          <w:rFonts w:ascii="Palatino Linotype" w:hAnsi="Palatino Linotype" w:cs="Tahoma"/>
          <w:bCs/>
          <w:sz w:val="22"/>
          <w:szCs w:val="22"/>
        </w:rPr>
      </w:pPr>
      <w:r w:rsidRPr="00361371">
        <w:rPr>
          <w:rFonts w:ascii="Palatino Linotype" w:hAnsi="Palatino Linotype" w:cs="Tahoma"/>
          <w:bCs/>
          <w:sz w:val="22"/>
          <w:szCs w:val="22"/>
        </w:rPr>
        <w:t xml:space="preserve"> </w:t>
      </w:r>
    </w:p>
    <w:p w14:paraId="017C3137" w14:textId="77777777" w:rsidR="00361371" w:rsidRPr="00361371" w:rsidRDefault="00361371" w:rsidP="00D80EC5">
      <w:pPr>
        <w:spacing w:line="360" w:lineRule="auto"/>
        <w:contextualSpacing/>
        <w:jc w:val="both"/>
        <w:rPr>
          <w:rFonts w:ascii="Palatino Linotype" w:hAnsi="Palatino Linotype" w:cs="Tahoma"/>
          <w:sz w:val="22"/>
          <w:szCs w:val="22"/>
        </w:rPr>
      </w:pPr>
      <w:r w:rsidRPr="00361371">
        <w:rPr>
          <w:rFonts w:ascii="Palatino Linotype" w:hAnsi="Palatino Linotype" w:cs="Tahoma"/>
          <w:sz w:val="22"/>
          <w:szCs w:val="22"/>
        </w:rPr>
        <w:t>En ese contexto, el artículo 18 de la Ley de Transparencia y Acceso a la Información Pública del Estado de México y Municipios, contempla que los sujetos obligados deberán documentar todo acto que derive del ejercicio de sus facultades, competencias o funciones.</w:t>
      </w:r>
    </w:p>
    <w:p w14:paraId="1478C0EF" w14:textId="77777777" w:rsidR="00361371" w:rsidRPr="00361371" w:rsidRDefault="00361371" w:rsidP="00D80EC5">
      <w:pPr>
        <w:spacing w:line="360" w:lineRule="auto"/>
        <w:contextualSpacing/>
        <w:jc w:val="both"/>
        <w:rPr>
          <w:rFonts w:ascii="Palatino Linotype" w:hAnsi="Palatino Linotype" w:cs="Tahoma"/>
          <w:bCs/>
          <w:sz w:val="22"/>
          <w:szCs w:val="22"/>
        </w:rPr>
      </w:pPr>
      <w:r w:rsidRPr="00361371">
        <w:rPr>
          <w:rFonts w:ascii="Palatino Linotype" w:hAnsi="Palatino Linotype" w:cs="Tahoma"/>
          <w:bCs/>
          <w:sz w:val="22"/>
          <w:szCs w:val="22"/>
        </w:rPr>
        <w:t>Lo anterior toma relevancia, pues según Jarquín, Soledad (2019), en el “Diccionario de Transparencia y Acceso a la Información Pública” (p. 126 y 127), todos los sujetos obligados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778E3BE8" w14:textId="77777777" w:rsidR="00361371" w:rsidRPr="00361371" w:rsidRDefault="00361371" w:rsidP="00D80EC5">
      <w:pPr>
        <w:spacing w:line="360" w:lineRule="auto"/>
        <w:contextualSpacing/>
        <w:jc w:val="both"/>
        <w:rPr>
          <w:rFonts w:ascii="Palatino Linotype" w:hAnsi="Palatino Linotype" w:cs="Tahoma"/>
          <w:bCs/>
          <w:sz w:val="22"/>
          <w:szCs w:val="22"/>
        </w:rPr>
      </w:pPr>
      <w:r w:rsidRPr="00361371">
        <w:rPr>
          <w:rFonts w:ascii="Palatino Linotype" w:hAnsi="Palatino Linotype" w:cs="Tahoma"/>
          <w:bCs/>
          <w:sz w:val="22"/>
          <w:szCs w:val="22"/>
        </w:rPr>
        <w:t xml:space="preserve"> </w:t>
      </w:r>
    </w:p>
    <w:p w14:paraId="269D29A2" w14:textId="77777777" w:rsidR="00361371" w:rsidRPr="00361371" w:rsidRDefault="00361371" w:rsidP="00D80EC5">
      <w:pPr>
        <w:spacing w:line="360" w:lineRule="auto"/>
        <w:contextualSpacing/>
        <w:jc w:val="both"/>
        <w:rPr>
          <w:rFonts w:ascii="Palatino Linotype" w:hAnsi="Palatino Linotype" w:cs="Tahoma"/>
          <w:bCs/>
          <w:sz w:val="22"/>
          <w:szCs w:val="22"/>
        </w:rPr>
      </w:pPr>
      <w:r w:rsidRPr="00361371">
        <w:rPr>
          <w:rFonts w:ascii="Palatino Linotype" w:hAnsi="Palatino Linotype" w:cs="Tahoma"/>
          <w:bCs/>
          <w:sz w:val="22"/>
          <w:szCs w:val="22"/>
        </w:rPr>
        <w:t xml:space="preserve">Además, precisa que los documentos son el registro material que da testimonio de las actividades efectuadas por los sujetos obligados con motivo del ejercicio de sus facultades, </w:t>
      </w:r>
      <w:r w:rsidRPr="00361371">
        <w:rPr>
          <w:rFonts w:ascii="Palatino Linotype" w:hAnsi="Palatino Linotype" w:cs="Tahoma"/>
          <w:bCs/>
          <w:sz w:val="22"/>
          <w:szCs w:val="22"/>
        </w:rPr>
        <w:lastRenderedPageBreak/>
        <w:t xml:space="preserve">atribuciones o funciones, los cuales pueden ser escritos, impresos, sonoros, visuales, electrónicos, informáticos, entre otros; asimismo aclara que estos pueden contener valores administrativos, legales, fiscales, contables, históricos, informativos, entre otros. </w:t>
      </w:r>
    </w:p>
    <w:p w14:paraId="7652EEC2" w14:textId="77777777" w:rsidR="00361371" w:rsidRPr="00361371" w:rsidRDefault="00361371" w:rsidP="00D80EC5">
      <w:pPr>
        <w:spacing w:line="360" w:lineRule="auto"/>
        <w:contextualSpacing/>
        <w:jc w:val="both"/>
        <w:rPr>
          <w:rFonts w:ascii="Palatino Linotype" w:hAnsi="Palatino Linotype" w:cs="Tahoma"/>
          <w:bCs/>
          <w:sz w:val="22"/>
          <w:szCs w:val="22"/>
        </w:rPr>
      </w:pPr>
      <w:r w:rsidRPr="00361371">
        <w:rPr>
          <w:rFonts w:ascii="Palatino Linotype" w:hAnsi="Palatino Linotype" w:cs="Tahoma"/>
          <w:bCs/>
          <w:sz w:val="22"/>
          <w:szCs w:val="22"/>
        </w:rPr>
        <w:t xml:space="preserve"> </w:t>
      </w:r>
    </w:p>
    <w:p w14:paraId="669E908B" w14:textId="77777777" w:rsidR="00361371" w:rsidRDefault="00361371" w:rsidP="00D80EC5">
      <w:pPr>
        <w:spacing w:line="360" w:lineRule="auto"/>
        <w:contextualSpacing/>
        <w:jc w:val="both"/>
        <w:rPr>
          <w:rFonts w:ascii="Palatino Linotype" w:hAnsi="Palatino Linotype" w:cs="Tahoma"/>
          <w:bCs/>
          <w:sz w:val="22"/>
          <w:szCs w:val="22"/>
        </w:rPr>
      </w:pPr>
      <w:r w:rsidRPr="00361371">
        <w:rPr>
          <w:rFonts w:ascii="Palatino Linotype" w:hAnsi="Palatino Linotype" w:cs="Tahoma"/>
          <w:bCs/>
          <w:sz w:val="22"/>
          <w:szCs w:val="22"/>
        </w:rPr>
        <w:t xml:space="preserve">En ese contexto, los diversos 12 y 24 de dicho ordenamiento jurídico, prevén que, </w:t>
      </w:r>
      <w:r w:rsidRPr="00361371">
        <w:rPr>
          <w:rFonts w:ascii="Palatino Linotype" w:hAnsi="Palatino Linotype" w:cs="Tahoma"/>
          <w:sz w:val="22"/>
          <w:szCs w:val="22"/>
        </w:rPr>
        <w:t>es deber de los Sujetos Obligados proporcionar la información pública que se les requiera siempre y cuando obre en sus archivos; lo cual no implica que tengan que procesar, generar, resumir, efectuar cálculos o practicar investigaciones a fin de satisfacer la pretensión de los solicitantes</w:t>
      </w:r>
      <w:r w:rsidRPr="00361371">
        <w:rPr>
          <w:rFonts w:ascii="Palatino Linotype" w:hAnsi="Palatino Linotype" w:cs="Tahoma"/>
          <w:bCs/>
          <w:sz w:val="22"/>
          <w:szCs w:val="22"/>
        </w:rPr>
        <w:t>.</w:t>
      </w:r>
    </w:p>
    <w:p w14:paraId="0C86CAA5" w14:textId="77777777" w:rsidR="00361371" w:rsidRDefault="00361371" w:rsidP="00D80EC5">
      <w:pPr>
        <w:spacing w:line="360" w:lineRule="auto"/>
        <w:contextualSpacing/>
        <w:jc w:val="both"/>
        <w:rPr>
          <w:rFonts w:ascii="Palatino Linotype" w:hAnsi="Palatino Linotype" w:cs="Tahoma"/>
          <w:bCs/>
          <w:sz w:val="22"/>
          <w:szCs w:val="22"/>
        </w:rPr>
      </w:pPr>
    </w:p>
    <w:p w14:paraId="06E43457" w14:textId="4D4DC74D" w:rsidR="00361371" w:rsidRPr="00361371" w:rsidRDefault="00361371" w:rsidP="00D80EC5">
      <w:pPr>
        <w:spacing w:line="360" w:lineRule="auto"/>
        <w:contextualSpacing/>
        <w:jc w:val="both"/>
        <w:rPr>
          <w:rFonts w:ascii="Palatino Linotype" w:hAnsi="Palatino Linotype" w:cs="Tahoma"/>
          <w:bCs/>
          <w:sz w:val="22"/>
          <w:szCs w:val="22"/>
        </w:rPr>
      </w:pPr>
      <w:r>
        <w:rPr>
          <w:rFonts w:ascii="Palatino Linotype" w:hAnsi="Palatino Linotype" w:cs="Tahoma"/>
          <w:bCs/>
          <w:iCs/>
          <w:sz w:val="22"/>
          <w:szCs w:val="22"/>
        </w:rPr>
        <w:t>R</w:t>
      </w:r>
      <w:r w:rsidRPr="00361371">
        <w:rPr>
          <w:rFonts w:ascii="Palatino Linotype" w:hAnsi="Palatino Linotype" w:cs="Tahoma"/>
          <w:bCs/>
          <w:iCs/>
          <w:sz w:val="22"/>
          <w:szCs w:val="22"/>
        </w:rPr>
        <w:t>especto</w:t>
      </w:r>
      <w:r>
        <w:rPr>
          <w:rFonts w:ascii="Palatino Linotype" w:hAnsi="Palatino Linotype" w:cs="Tahoma"/>
          <w:bCs/>
          <w:iCs/>
          <w:sz w:val="22"/>
          <w:szCs w:val="22"/>
        </w:rPr>
        <w:t xml:space="preserve"> al gasto</w:t>
      </w:r>
      <w:r w:rsidRPr="00361371">
        <w:rPr>
          <w:rFonts w:ascii="Palatino Linotype" w:hAnsi="Palatino Linotype" w:cs="Tahoma"/>
          <w:bCs/>
          <w:iCs/>
          <w:sz w:val="22"/>
          <w:szCs w:val="22"/>
        </w:rPr>
        <w:t>,</w:t>
      </w:r>
      <w:r w:rsidRPr="00361371">
        <w:rPr>
          <w:rFonts w:ascii="Palatino Linotype" w:hAnsi="Palatino Linotype" w:cs="Tahoma"/>
          <w:bCs/>
          <w:sz w:val="22"/>
          <w:szCs w:val="22"/>
        </w:rPr>
        <w:t xml:space="preserve"> la Guía Técnica 7 Elaboración y Ejercicio de Presupuesto de Egresos del Instituto Nacional para el Federalismo y el Desarrollo Municipal, establece que el Presupuesto de Egresos constituye el programa anual de gastos del municipio, que permite al Ayuntamiento:</w:t>
      </w:r>
    </w:p>
    <w:p w14:paraId="7BB898FC" w14:textId="77777777" w:rsidR="00361371" w:rsidRPr="00361371" w:rsidRDefault="00361371" w:rsidP="00D80EC5">
      <w:pPr>
        <w:spacing w:line="360" w:lineRule="auto"/>
        <w:contextualSpacing/>
        <w:jc w:val="both"/>
        <w:rPr>
          <w:rFonts w:ascii="Palatino Linotype" w:hAnsi="Palatino Linotype" w:cs="Tahoma"/>
          <w:b/>
          <w:bCs/>
          <w:sz w:val="22"/>
          <w:szCs w:val="22"/>
        </w:rPr>
      </w:pPr>
      <w:r w:rsidRPr="00361371">
        <w:rPr>
          <w:rFonts w:ascii="Palatino Linotype" w:hAnsi="Palatino Linotype" w:cs="Tahoma"/>
          <w:b/>
          <w:bCs/>
          <w:sz w:val="22"/>
          <w:szCs w:val="22"/>
        </w:rPr>
        <w:t xml:space="preserve"> </w:t>
      </w:r>
    </w:p>
    <w:p w14:paraId="73D20244" w14:textId="77777777" w:rsidR="00361371" w:rsidRPr="00361371" w:rsidRDefault="00361371" w:rsidP="00D80EC5">
      <w:pPr>
        <w:numPr>
          <w:ilvl w:val="0"/>
          <w:numId w:val="3"/>
        </w:numPr>
        <w:spacing w:line="360" w:lineRule="auto"/>
        <w:contextualSpacing/>
        <w:jc w:val="both"/>
        <w:rPr>
          <w:rFonts w:ascii="Palatino Linotype" w:hAnsi="Palatino Linotype" w:cs="Tahoma"/>
          <w:bCs/>
          <w:sz w:val="22"/>
          <w:szCs w:val="22"/>
        </w:rPr>
      </w:pPr>
      <w:r w:rsidRPr="00361371">
        <w:rPr>
          <w:rFonts w:ascii="Palatino Linotype" w:hAnsi="Palatino Linotype" w:cs="Tahoma"/>
          <w:bCs/>
          <w:sz w:val="22"/>
          <w:szCs w:val="22"/>
        </w:rPr>
        <w:t>Prever los recursos financieros necesarios para la administración municipal;</w:t>
      </w:r>
    </w:p>
    <w:p w14:paraId="5AADDB52" w14:textId="77777777" w:rsidR="00361371" w:rsidRPr="00361371" w:rsidRDefault="00361371" w:rsidP="00D80EC5">
      <w:pPr>
        <w:numPr>
          <w:ilvl w:val="0"/>
          <w:numId w:val="3"/>
        </w:numPr>
        <w:spacing w:line="360" w:lineRule="auto"/>
        <w:contextualSpacing/>
        <w:jc w:val="both"/>
        <w:rPr>
          <w:rFonts w:ascii="Palatino Linotype" w:hAnsi="Palatino Linotype" w:cs="Tahoma"/>
          <w:bCs/>
          <w:sz w:val="22"/>
          <w:szCs w:val="22"/>
        </w:rPr>
      </w:pPr>
      <w:r w:rsidRPr="00361371">
        <w:rPr>
          <w:rFonts w:ascii="Palatino Linotype" w:hAnsi="Palatino Linotype" w:cs="Tahoma"/>
          <w:bCs/>
          <w:sz w:val="22"/>
          <w:szCs w:val="22"/>
        </w:rPr>
        <w:t>Llevar el control estricto de los gastos de la administración municipal, y</w:t>
      </w:r>
    </w:p>
    <w:p w14:paraId="5AC3B2ED" w14:textId="77777777" w:rsidR="00361371" w:rsidRPr="00361371" w:rsidRDefault="00361371" w:rsidP="00D80EC5">
      <w:pPr>
        <w:numPr>
          <w:ilvl w:val="0"/>
          <w:numId w:val="3"/>
        </w:numPr>
        <w:spacing w:line="360" w:lineRule="auto"/>
        <w:contextualSpacing/>
        <w:jc w:val="both"/>
        <w:rPr>
          <w:rFonts w:ascii="Palatino Linotype" w:hAnsi="Palatino Linotype" w:cs="Tahoma"/>
          <w:bCs/>
          <w:sz w:val="22"/>
          <w:szCs w:val="22"/>
        </w:rPr>
      </w:pPr>
      <w:r w:rsidRPr="00361371">
        <w:rPr>
          <w:rFonts w:ascii="Palatino Linotype" w:hAnsi="Palatino Linotype" w:cs="Tahoma"/>
          <w:bCs/>
          <w:sz w:val="22"/>
          <w:szCs w:val="22"/>
        </w:rPr>
        <w:t>Manejar adecuada y honestamente los fondos financieros del municipio.</w:t>
      </w:r>
    </w:p>
    <w:p w14:paraId="20B41BA5" w14:textId="77777777" w:rsidR="00361371" w:rsidRPr="00361371" w:rsidRDefault="00361371" w:rsidP="00D80EC5">
      <w:pPr>
        <w:spacing w:line="360" w:lineRule="auto"/>
        <w:contextualSpacing/>
        <w:jc w:val="both"/>
        <w:rPr>
          <w:rFonts w:ascii="Palatino Linotype" w:hAnsi="Palatino Linotype" w:cs="Tahoma"/>
          <w:bCs/>
          <w:sz w:val="22"/>
          <w:szCs w:val="22"/>
        </w:rPr>
      </w:pPr>
      <w:r w:rsidRPr="00361371">
        <w:rPr>
          <w:rFonts w:ascii="Palatino Linotype" w:hAnsi="Palatino Linotype" w:cs="Tahoma"/>
          <w:bCs/>
          <w:sz w:val="22"/>
          <w:szCs w:val="22"/>
        </w:rPr>
        <w:t xml:space="preserve"> </w:t>
      </w:r>
    </w:p>
    <w:p w14:paraId="389551D9" w14:textId="77777777" w:rsidR="00361371" w:rsidRPr="00361371" w:rsidRDefault="00361371" w:rsidP="00D80EC5">
      <w:pPr>
        <w:spacing w:line="360" w:lineRule="auto"/>
        <w:contextualSpacing/>
        <w:jc w:val="both"/>
        <w:rPr>
          <w:rFonts w:ascii="Palatino Linotype" w:hAnsi="Palatino Linotype" w:cs="Tahoma"/>
          <w:bCs/>
          <w:sz w:val="22"/>
          <w:szCs w:val="22"/>
        </w:rPr>
      </w:pPr>
      <w:r w:rsidRPr="00361371">
        <w:rPr>
          <w:rFonts w:ascii="Palatino Linotype" w:hAnsi="Palatino Linotype" w:cs="Tahoma"/>
          <w:bCs/>
          <w:sz w:val="22"/>
          <w:szCs w:val="22"/>
        </w:rPr>
        <w:t xml:space="preserve">Además, precisa que dicho documento debe ser elaborado tomando en cuenta el monto disponible de los ingresos del Ayuntamiento; en ese sentido, el artículo 285 del Código Financiero del Estado de México y Municipios, precisa que el Ayuntamiento es el encargado de aprobar el Presupuesto de Egresos del Municipio. </w:t>
      </w:r>
    </w:p>
    <w:p w14:paraId="5371C18E" w14:textId="77777777" w:rsidR="00361371" w:rsidRPr="00361371" w:rsidRDefault="00361371" w:rsidP="00D80EC5">
      <w:pPr>
        <w:spacing w:line="360" w:lineRule="auto"/>
        <w:contextualSpacing/>
        <w:jc w:val="both"/>
        <w:rPr>
          <w:rFonts w:ascii="Palatino Linotype" w:hAnsi="Palatino Linotype" w:cs="Tahoma"/>
          <w:bCs/>
          <w:sz w:val="22"/>
          <w:szCs w:val="22"/>
        </w:rPr>
      </w:pPr>
      <w:r w:rsidRPr="00361371">
        <w:rPr>
          <w:rFonts w:ascii="Palatino Linotype" w:hAnsi="Palatino Linotype" w:cs="Tahoma"/>
          <w:bCs/>
          <w:sz w:val="22"/>
          <w:szCs w:val="22"/>
        </w:rPr>
        <w:t xml:space="preserve"> </w:t>
      </w:r>
    </w:p>
    <w:p w14:paraId="4E1B489D" w14:textId="77777777" w:rsidR="00361371" w:rsidRPr="00361371" w:rsidRDefault="00361371" w:rsidP="00D80EC5">
      <w:pPr>
        <w:spacing w:line="360" w:lineRule="auto"/>
        <w:contextualSpacing/>
        <w:jc w:val="both"/>
        <w:rPr>
          <w:rFonts w:ascii="Palatino Linotype" w:hAnsi="Palatino Linotype" w:cs="Tahoma"/>
          <w:bCs/>
          <w:sz w:val="22"/>
          <w:szCs w:val="22"/>
        </w:rPr>
      </w:pPr>
      <w:r w:rsidRPr="00361371">
        <w:rPr>
          <w:rFonts w:ascii="Palatino Linotype" w:hAnsi="Palatino Linotype" w:cs="Tahoma"/>
          <w:bCs/>
          <w:sz w:val="22"/>
          <w:szCs w:val="22"/>
        </w:rPr>
        <w:t xml:space="preserve">En ese orden de ideas, el artículo 31, fracción XIX, de la Ley Orgánica Municipal del Estado de México, establece que los </w:t>
      </w:r>
      <w:r w:rsidRPr="00361371">
        <w:rPr>
          <w:rFonts w:ascii="Palatino Linotype" w:hAnsi="Palatino Linotype" w:cs="Tahoma"/>
          <w:b/>
          <w:bCs/>
          <w:sz w:val="22"/>
          <w:szCs w:val="22"/>
        </w:rPr>
        <w:t xml:space="preserve">Ayuntamientos serán los encargados de aprobar anualmente, </w:t>
      </w:r>
      <w:r w:rsidRPr="00361371">
        <w:rPr>
          <w:rFonts w:ascii="Palatino Linotype" w:hAnsi="Palatino Linotype" w:cs="Tahoma"/>
          <w:b/>
          <w:bCs/>
          <w:sz w:val="22"/>
          <w:szCs w:val="22"/>
        </w:rPr>
        <w:lastRenderedPageBreak/>
        <w:t xml:space="preserve">el Presupuesto de Egresos, con base en los ingresos presupuestados para el ejercicio de corresponda. </w:t>
      </w:r>
    </w:p>
    <w:p w14:paraId="07BD9BAF" w14:textId="77777777" w:rsidR="00361371" w:rsidRPr="00361371" w:rsidRDefault="00361371" w:rsidP="00D80EC5">
      <w:pPr>
        <w:spacing w:line="360" w:lineRule="auto"/>
        <w:contextualSpacing/>
        <w:jc w:val="both"/>
        <w:rPr>
          <w:rFonts w:ascii="Palatino Linotype" w:hAnsi="Palatino Linotype" w:cs="Tahoma"/>
          <w:bCs/>
          <w:sz w:val="22"/>
          <w:szCs w:val="22"/>
        </w:rPr>
      </w:pPr>
      <w:r w:rsidRPr="00361371">
        <w:rPr>
          <w:rFonts w:ascii="Palatino Linotype" w:hAnsi="Palatino Linotype" w:cs="Tahoma"/>
          <w:bCs/>
          <w:sz w:val="22"/>
          <w:szCs w:val="22"/>
        </w:rPr>
        <w:t xml:space="preserve"> </w:t>
      </w:r>
    </w:p>
    <w:p w14:paraId="100A4A97" w14:textId="77777777" w:rsidR="00361371" w:rsidRPr="00361371" w:rsidRDefault="00361371" w:rsidP="00D80EC5">
      <w:pPr>
        <w:spacing w:line="360" w:lineRule="auto"/>
        <w:contextualSpacing/>
        <w:jc w:val="both"/>
        <w:rPr>
          <w:rFonts w:ascii="Palatino Linotype" w:hAnsi="Palatino Linotype" w:cs="Tahoma"/>
          <w:bCs/>
          <w:sz w:val="22"/>
          <w:szCs w:val="22"/>
        </w:rPr>
      </w:pPr>
      <w:r w:rsidRPr="00361371">
        <w:rPr>
          <w:rFonts w:ascii="Palatino Linotype" w:hAnsi="Palatino Linotype" w:cs="Tahoma"/>
          <w:bCs/>
          <w:sz w:val="22"/>
          <w:szCs w:val="22"/>
        </w:rPr>
        <w:t>En ese orden de ideas, de conformidad con los artículos 100 y 101, fracción II, de dicho ordenamiento jurídico, el Presupuesto de Egresos, deberá contener las previsiones de gasto público y se conformará, entre otras cosas, por la</w:t>
      </w:r>
      <w:r w:rsidRPr="00361371">
        <w:rPr>
          <w:rFonts w:ascii="Palatino Linotype" w:hAnsi="Palatino Linotype" w:cs="Tahoma"/>
          <w:b/>
          <w:bCs/>
          <w:sz w:val="22"/>
          <w:szCs w:val="22"/>
        </w:rPr>
        <w:t xml:space="preserve"> estimación de los ingresos y gastos del ejercicio fiscal calendarizados.</w:t>
      </w:r>
    </w:p>
    <w:p w14:paraId="75DC374D" w14:textId="77777777" w:rsidR="00361371" w:rsidRPr="00361371" w:rsidRDefault="00361371" w:rsidP="00D80EC5">
      <w:pPr>
        <w:spacing w:line="360" w:lineRule="auto"/>
        <w:contextualSpacing/>
        <w:jc w:val="both"/>
        <w:rPr>
          <w:rFonts w:ascii="Palatino Linotype" w:hAnsi="Palatino Linotype" w:cs="Tahoma"/>
          <w:bCs/>
          <w:sz w:val="22"/>
          <w:szCs w:val="22"/>
        </w:rPr>
      </w:pPr>
      <w:r w:rsidRPr="00361371">
        <w:rPr>
          <w:rFonts w:ascii="Palatino Linotype" w:hAnsi="Palatino Linotype" w:cs="Tahoma"/>
          <w:bCs/>
          <w:sz w:val="22"/>
          <w:szCs w:val="22"/>
        </w:rPr>
        <w:t xml:space="preserve"> </w:t>
      </w:r>
    </w:p>
    <w:p w14:paraId="1C428ADF" w14:textId="77777777" w:rsidR="00361371" w:rsidRPr="00361371" w:rsidRDefault="00361371" w:rsidP="00D80EC5">
      <w:pPr>
        <w:spacing w:line="360" w:lineRule="auto"/>
        <w:contextualSpacing/>
        <w:jc w:val="both"/>
        <w:rPr>
          <w:rFonts w:ascii="Palatino Linotype" w:hAnsi="Palatino Linotype" w:cs="Tahoma"/>
          <w:bCs/>
          <w:sz w:val="22"/>
          <w:szCs w:val="22"/>
        </w:rPr>
      </w:pPr>
      <w:r w:rsidRPr="00361371">
        <w:rPr>
          <w:rFonts w:ascii="Palatino Linotype" w:hAnsi="Palatino Linotype" w:cs="Tahoma"/>
          <w:bCs/>
          <w:sz w:val="22"/>
          <w:szCs w:val="22"/>
        </w:rPr>
        <w:t>Así, el Manual para la Planeación, Programación y Presupuesto de Egresos Municipal para el ejercicio fiscal dos mil veintidós, establece que el Presupuesto es la estimación financiera anticipada de los ingresos y egresos del gobierno, necesarios para cumplir con los objetivos establecidos; además de que el mismo involucra planes, políticas, programas, proyectos, estrategias y objetivos del municipio.</w:t>
      </w:r>
    </w:p>
    <w:p w14:paraId="3FD65744" w14:textId="77777777" w:rsidR="00361371" w:rsidRPr="00361371" w:rsidRDefault="00361371" w:rsidP="00D80EC5">
      <w:pPr>
        <w:spacing w:line="360" w:lineRule="auto"/>
        <w:contextualSpacing/>
        <w:jc w:val="both"/>
        <w:rPr>
          <w:rFonts w:ascii="Palatino Linotype" w:hAnsi="Palatino Linotype" w:cs="Tahoma"/>
          <w:bCs/>
          <w:sz w:val="22"/>
          <w:szCs w:val="22"/>
        </w:rPr>
      </w:pPr>
      <w:r w:rsidRPr="00361371">
        <w:rPr>
          <w:rFonts w:ascii="Palatino Linotype" w:hAnsi="Palatino Linotype" w:cs="Tahoma"/>
          <w:bCs/>
          <w:sz w:val="22"/>
          <w:szCs w:val="22"/>
        </w:rPr>
        <w:t xml:space="preserve"> </w:t>
      </w:r>
    </w:p>
    <w:p w14:paraId="1CDEA5C5" w14:textId="77777777" w:rsidR="00361371" w:rsidRPr="00361371" w:rsidRDefault="00361371" w:rsidP="00D80EC5">
      <w:pPr>
        <w:spacing w:line="360" w:lineRule="auto"/>
        <w:contextualSpacing/>
        <w:jc w:val="both"/>
        <w:rPr>
          <w:rFonts w:ascii="Palatino Linotype" w:hAnsi="Palatino Linotype" w:cs="Tahoma"/>
          <w:bCs/>
          <w:sz w:val="22"/>
          <w:szCs w:val="22"/>
        </w:rPr>
      </w:pPr>
      <w:r w:rsidRPr="00361371">
        <w:rPr>
          <w:rFonts w:ascii="Palatino Linotype" w:hAnsi="Palatino Linotype" w:cs="Tahoma"/>
          <w:bCs/>
          <w:sz w:val="22"/>
          <w:szCs w:val="22"/>
        </w:rPr>
        <w:t>Asimismo, el Anexo IV.5 Glosario de Términos, del Manual para la Planeación, Programación y Presupuesto de Egresos Municipal para el ejercicio fiscal dos mil veintidós, que establecen que el presupuesto es la estimación financiera anticipada de los egresos e ingresos del gobierno, necesario para cumplir con los propósitos de un programa determinado; por otra parte, establece lo siguiente:</w:t>
      </w:r>
    </w:p>
    <w:p w14:paraId="248A36C8" w14:textId="77777777" w:rsidR="00361371" w:rsidRPr="00361371" w:rsidRDefault="00361371" w:rsidP="00D80EC5">
      <w:pPr>
        <w:spacing w:line="360" w:lineRule="auto"/>
        <w:contextualSpacing/>
        <w:jc w:val="both"/>
        <w:rPr>
          <w:rFonts w:ascii="Palatino Linotype" w:hAnsi="Palatino Linotype" w:cs="Tahoma"/>
          <w:bCs/>
          <w:sz w:val="22"/>
          <w:szCs w:val="22"/>
        </w:rPr>
      </w:pPr>
      <w:r w:rsidRPr="00361371">
        <w:rPr>
          <w:rFonts w:ascii="Palatino Linotype" w:hAnsi="Palatino Linotype" w:cs="Tahoma"/>
          <w:bCs/>
          <w:sz w:val="22"/>
          <w:szCs w:val="22"/>
        </w:rPr>
        <w:t xml:space="preserve"> </w:t>
      </w:r>
    </w:p>
    <w:p w14:paraId="656463AE" w14:textId="77777777" w:rsidR="00361371" w:rsidRPr="00361371" w:rsidRDefault="00361371" w:rsidP="00D80EC5">
      <w:pPr>
        <w:numPr>
          <w:ilvl w:val="0"/>
          <w:numId w:val="4"/>
        </w:numPr>
        <w:spacing w:line="360" w:lineRule="auto"/>
        <w:contextualSpacing/>
        <w:jc w:val="both"/>
        <w:rPr>
          <w:rFonts w:ascii="Palatino Linotype" w:hAnsi="Palatino Linotype" w:cs="Tahoma"/>
          <w:bCs/>
          <w:sz w:val="22"/>
          <w:szCs w:val="22"/>
        </w:rPr>
      </w:pPr>
      <w:r w:rsidRPr="00361371">
        <w:rPr>
          <w:rFonts w:ascii="Palatino Linotype" w:hAnsi="Palatino Linotype" w:cs="Tahoma"/>
          <w:b/>
          <w:bCs/>
          <w:sz w:val="22"/>
          <w:szCs w:val="22"/>
        </w:rPr>
        <w:t xml:space="preserve">Presupuesto Autorizado: </w:t>
      </w:r>
      <w:r w:rsidRPr="00361371">
        <w:rPr>
          <w:rFonts w:ascii="Palatino Linotype" w:hAnsi="Palatino Linotype" w:cs="Tahoma"/>
          <w:bCs/>
          <w:sz w:val="22"/>
          <w:szCs w:val="22"/>
        </w:rPr>
        <w:t>Es el monto de recursos que se autoriza ejercer en un ejercicio fiscal, a través del Decreto del Presupuesto de Egresos.</w:t>
      </w:r>
    </w:p>
    <w:p w14:paraId="5750FFEC" w14:textId="77777777" w:rsidR="00361371" w:rsidRPr="00361371" w:rsidRDefault="00361371" w:rsidP="00D80EC5">
      <w:pPr>
        <w:spacing w:line="360" w:lineRule="auto"/>
        <w:contextualSpacing/>
        <w:jc w:val="both"/>
        <w:rPr>
          <w:rFonts w:ascii="Palatino Linotype" w:hAnsi="Palatino Linotype" w:cs="Tahoma"/>
          <w:bCs/>
          <w:sz w:val="22"/>
          <w:szCs w:val="22"/>
        </w:rPr>
      </w:pPr>
      <w:r w:rsidRPr="00361371">
        <w:rPr>
          <w:rFonts w:ascii="Palatino Linotype" w:hAnsi="Palatino Linotype" w:cs="Tahoma"/>
          <w:bCs/>
          <w:sz w:val="22"/>
          <w:szCs w:val="22"/>
        </w:rPr>
        <w:t xml:space="preserve"> </w:t>
      </w:r>
    </w:p>
    <w:p w14:paraId="5976E849" w14:textId="77777777" w:rsidR="00361371" w:rsidRPr="00361371" w:rsidRDefault="00361371" w:rsidP="00D80EC5">
      <w:pPr>
        <w:numPr>
          <w:ilvl w:val="0"/>
          <w:numId w:val="4"/>
        </w:numPr>
        <w:spacing w:line="360" w:lineRule="auto"/>
        <w:contextualSpacing/>
        <w:jc w:val="both"/>
        <w:rPr>
          <w:rFonts w:ascii="Palatino Linotype" w:hAnsi="Palatino Linotype" w:cs="Tahoma"/>
          <w:bCs/>
          <w:sz w:val="22"/>
          <w:szCs w:val="22"/>
        </w:rPr>
      </w:pPr>
      <w:r w:rsidRPr="00361371">
        <w:rPr>
          <w:rFonts w:ascii="Palatino Linotype" w:hAnsi="Palatino Linotype" w:cs="Tahoma"/>
          <w:bCs/>
          <w:sz w:val="22"/>
          <w:szCs w:val="22"/>
        </w:rPr>
        <w:t xml:space="preserve"> </w:t>
      </w:r>
      <w:r w:rsidRPr="00361371">
        <w:rPr>
          <w:rFonts w:ascii="Palatino Linotype" w:hAnsi="Palatino Linotype" w:cs="Tahoma"/>
          <w:b/>
          <w:bCs/>
          <w:sz w:val="22"/>
          <w:szCs w:val="22"/>
        </w:rPr>
        <w:t>Presupuesto Ejercido</w:t>
      </w:r>
      <w:r w:rsidRPr="00361371">
        <w:rPr>
          <w:rFonts w:ascii="Palatino Linotype" w:hAnsi="Palatino Linotype" w:cs="Tahoma"/>
          <w:bCs/>
          <w:sz w:val="22"/>
          <w:szCs w:val="22"/>
        </w:rPr>
        <w:t>: Es el importe de erogaciones realizadas, respaldadas por los documentos comprobatorios presentados a la dependencia una vez autorizadas para su pago, con cargo al presupuesto autorizado.</w:t>
      </w:r>
    </w:p>
    <w:p w14:paraId="6C1C1F4D" w14:textId="3BE3B8C7" w:rsidR="00361371" w:rsidRPr="00361371" w:rsidRDefault="00361371" w:rsidP="00D80EC5">
      <w:pPr>
        <w:spacing w:line="360" w:lineRule="auto"/>
        <w:contextualSpacing/>
        <w:jc w:val="both"/>
        <w:rPr>
          <w:rFonts w:ascii="Palatino Linotype" w:hAnsi="Palatino Linotype" w:cs="Tahoma"/>
          <w:sz w:val="22"/>
          <w:szCs w:val="22"/>
        </w:rPr>
      </w:pPr>
    </w:p>
    <w:p w14:paraId="0DE9C204" w14:textId="77777777" w:rsidR="00361371" w:rsidRPr="00361371" w:rsidRDefault="00361371" w:rsidP="00D80EC5">
      <w:pPr>
        <w:spacing w:line="360" w:lineRule="auto"/>
        <w:contextualSpacing/>
        <w:jc w:val="both"/>
        <w:rPr>
          <w:rFonts w:ascii="Palatino Linotype" w:hAnsi="Palatino Linotype" w:cs="Tahoma"/>
          <w:sz w:val="22"/>
          <w:szCs w:val="22"/>
        </w:rPr>
      </w:pPr>
      <w:r w:rsidRPr="00361371">
        <w:rPr>
          <w:rFonts w:ascii="Palatino Linotype" w:hAnsi="Palatino Linotype" w:cs="Tahoma"/>
          <w:sz w:val="22"/>
          <w:szCs w:val="22"/>
        </w:rPr>
        <w:lastRenderedPageBreak/>
        <w:t>Ahora bien, respecto de las áreas requeridas, resulta oportuno traer a estudio el artículo 89, del Bando Municipal de Toluca, en relación con los artículos 2.1, 2.2, y 2.3 del Código Reglamentario Municipal, dos mil veinticinco, los cuales establecen que el ejercicio del gobierno municipal se deposita en un cuerpo colegiado denominado Ayuntamiento, que estará integrado por la presidencia municipal, dos sindicaturas, y doce regidurías, siete de mayoría relativa y cinco de representación proporcional.</w:t>
      </w:r>
    </w:p>
    <w:p w14:paraId="5BC4BC70" w14:textId="77777777" w:rsidR="00361371" w:rsidRPr="00361371" w:rsidRDefault="00361371" w:rsidP="00D80EC5">
      <w:pPr>
        <w:spacing w:line="360" w:lineRule="auto"/>
        <w:contextualSpacing/>
        <w:jc w:val="both"/>
        <w:rPr>
          <w:rFonts w:ascii="Palatino Linotype" w:hAnsi="Palatino Linotype" w:cs="Tahoma"/>
          <w:sz w:val="22"/>
          <w:szCs w:val="22"/>
        </w:rPr>
      </w:pPr>
    </w:p>
    <w:p w14:paraId="257DFC3E" w14:textId="1816AD9B" w:rsidR="00361371" w:rsidRPr="00361371" w:rsidRDefault="00361371" w:rsidP="00D80EC5">
      <w:pPr>
        <w:spacing w:line="360" w:lineRule="auto"/>
        <w:contextualSpacing/>
        <w:jc w:val="both"/>
        <w:rPr>
          <w:rFonts w:ascii="Palatino Linotype" w:hAnsi="Palatino Linotype" w:cs="Tahoma"/>
          <w:sz w:val="22"/>
          <w:szCs w:val="22"/>
        </w:rPr>
      </w:pPr>
      <w:r w:rsidRPr="00361371">
        <w:rPr>
          <w:rFonts w:ascii="Palatino Linotype" w:eastAsia="Palatino Linotype" w:hAnsi="Palatino Linotype" w:cs="Palatino Linotype"/>
          <w:sz w:val="22"/>
          <w:szCs w:val="22"/>
        </w:rPr>
        <w:t>Conforme a lo expuesto, se logra observar que la pretensión del Particular es acceder respecto de l</w:t>
      </w:r>
      <w:r>
        <w:rPr>
          <w:rFonts w:ascii="Palatino Linotype" w:eastAsia="Palatino Linotype" w:hAnsi="Palatino Linotype" w:cs="Palatino Linotype"/>
          <w:sz w:val="22"/>
          <w:szCs w:val="22"/>
        </w:rPr>
        <w:t>os eventos realizados</w:t>
      </w:r>
      <w:r w:rsidRPr="00361371">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 xml:space="preserve">por </w:t>
      </w:r>
      <w:r w:rsidRPr="00361371">
        <w:rPr>
          <w:rFonts w:ascii="Palatino Linotype" w:eastAsia="Palatino Linotype" w:hAnsi="Palatino Linotype" w:cs="Palatino Linotype"/>
          <w:sz w:val="22"/>
          <w:szCs w:val="22"/>
        </w:rPr>
        <w:t>las dos sindicaturas, y las doce regidurías</w:t>
      </w:r>
      <w:r w:rsidRPr="00361371">
        <w:rPr>
          <w:rFonts w:ascii="Palatino Linotype" w:hAnsi="Palatino Linotype" w:cs="Tahoma"/>
          <w:sz w:val="22"/>
          <w:szCs w:val="22"/>
        </w:rPr>
        <w:t xml:space="preserve">, </w:t>
      </w:r>
      <w:r w:rsidR="00DF7C89">
        <w:rPr>
          <w:rFonts w:ascii="Palatino Linotype" w:hAnsi="Palatino Linotype" w:cs="Tahoma"/>
          <w:sz w:val="22"/>
          <w:szCs w:val="22"/>
        </w:rPr>
        <w:t xml:space="preserve">durante los ejercicios fiscales 2022, 2023 y 2025, </w:t>
      </w:r>
      <w:r w:rsidRPr="00361371">
        <w:rPr>
          <w:rFonts w:ascii="Palatino Linotype" w:hAnsi="Palatino Linotype" w:cs="Tahoma"/>
          <w:sz w:val="22"/>
          <w:szCs w:val="22"/>
        </w:rPr>
        <w:t xml:space="preserve">los documentos que dieran cuenta, del </w:t>
      </w:r>
      <w:r>
        <w:rPr>
          <w:rFonts w:ascii="Palatino Linotype" w:hAnsi="Palatino Linotype" w:cs="Tahoma"/>
          <w:iCs/>
          <w:sz w:val="22"/>
          <w:szCs w:val="22"/>
        </w:rPr>
        <w:t>número de eventos realizados</w:t>
      </w:r>
      <w:r w:rsidRPr="00361371">
        <w:rPr>
          <w:rFonts w:ascii="Palatino Linotype" w:hAnsi="Palatino Linotype" w:cs="Tahoma"/>
          <w:iCs/>
          <w:sz w:val="22"/>
          <w:szCs w:val="22"/>
        </w:rPr>
        <w:t xml:space="preserve">; </w:t>
      </w:r>
      <w:r w:rsidR="00DF7C89">
        <w:rPr>
          <w:rFonts w:ascii="Palatino Linotype" w:hAnsi="Palatino Linotype" w:cs="Tahoma"/>
          <w:iCs/>
          <w:sz w:val="22"/>
          <w:szCs w:val="22"/>
        </w:rPr>
        <w:t>el lugar en el que se realizaron, así como el monto gastado para la realización de los eventos</w:t>
      </w:r>
      <w:r w:rsidRPr="00361371">
        <w:rPr>
          <w:rFonts w:ascii="Palatino Linotype" w:hAnsi="Palatino Linotype" w:cs="Tahoma"/>
          <w:sz w:val="22"/>
          <w:szCs w:val="22"/>
        </w:rPr>
        <w:t>.</w:t>
      </w:r>
    </w:p>
    <w:p w14:paraId="794D1A2C" w14:textId="77777777" w:rsidR="00365798" w:rsidRDefault="00365798" w:rsidP="00D80EC5">
      <w:pPr>
        <w:spacing w:line="360" w:lineRule="auto"/>
        <w:contextualSpacing/>
        <w:jc w:val="both"/>
        <w:rPr>
          <w:rFonts w:ascii="Palatino Linotype" w:hAnsi="Palatino Linotype"/>
          <w:sz w:val="22"/>
          <w:szCs w:val="22"/>
        </w:rPr>
      </w:pPr>
    </w:p>
    <w:p w14:paraId="1DF2017F" w14:textId="08C23C47" w:rsidR="00365798" w:rsidRPr="00B71E3E" w:rsidRDefault="00365798" w:rsidP="00D80EC5">
      <w:pPr>
        <w:spacing w:line="360" w:lineRule="auto"/>
        <w:contextualSpacing/>
        <w:jc w:val="both"/>
        <w:rPr>
          <w:rFonts w:ascii="Palatino Linotype" w:hAnsi="Palatino Linotype"/>
          <w:sz w:val="22"/>
          <w:szCs w:val="22"/>
          <w:lang w:val="es-ES"/>
        </w:rPr>
      </w:pPr>
      <w:r w:rsidRPr="00B71E3E">
        <w:rPr>
          <w:rFonts w:ascii="Palatino Linotype" w:hAnsi="Palatino Linotype"/>
          <w:sz w:val="22"/>
          <w:szCs w:val="22"/>
        </w:rPr>
        <w:t>Establecida dicha circunstancia,</w:t>
      </w:r>
      <w:r>
        <w:rPr>
          <w:rFonts w:ascii="Palatino Linotype" w:eastAsia="Palatino Linotype" w:hAnsi="Palatino Linotype" w:cs="Palatino Linotype"/>
          <w:sz w:val="22"/>
          <w:szCs w:val="22"/>
        </w:rPr>
        <w:t xml:space="preserve"> </w:t>
      </w:r>
      <w:r w:rsidRPr="00D86ECA">
        <w:rPr>
          <w:rFonts w:ascii="Palatino Linotype" w:eastAsia="Palatino Linotype" w:hAnsi="Palatino Linotype" w:cs="Palatino Linotype"/>
          <w:sz w:val="22"/>
          <w:szCs w:val="22"/>
        </w:rPr>
        <w:t>se procede analizar la respuesta entregada, para lo cual, es de señalar que de las constancias que obran en el expediente, se logra vislumbrar que el Sujeto Obligado turnó la solicitud de información a la</w:t>
      </w:r>
      <w:r w:rsidR="00DF7C89">
        <w:rPr>
          <w:rFonts w:ascii="Palatino Linotype" w:eastAsia="Palatino Linotype" w:hAnsi="Palatino Linotype" w:cs="Palatino Linotype"/>
          <w:sz w:val="22"/>
          <w:szCs w:val="22"/>
        </w:rPr>
        <w:t xml:space="preserve">s primera y segunda sindicaturas, doce regidurías, Tesorería Municipal </w:t>
      </w:r>
      <w:r>
        <w:rPr>
          <w:rFonts w:ascii="Palatino Linotype" w:hAnsi="Palatino Linotype"/>
          <w:sz w:val="22"/>
          <w:szCs w:val="22"/>
          <w:lang w:val="es-ES"/>
        </w:rPr>
        <w:t>Dirección General de Administración</w:t>
      </w:r>
      <w:r w:rsidRPr="00B71E3E">
        <w:rPr>
          <w:rFonts w:ascii="Palatino Linotype" w:hAnsi="Palatino Linotype"/>
          <w:sz w:val="22"/>
          <w:szCs w:val="22"/>
          <w:lang w:val="es-ES"/>
        </w:rPr>
        <w:t xml:space="preserve">; por lo que, resulta necesario hacer </w:t>
      </w:r>
      <w:r w:rsidRPr="00B71E3E">
        <w:rPr>
          <w:rFonts w:ascii="Palatino Linotype" w:eastAsiaTheme="minorHAnsi" w:hAnsi="Palatino Linotype" w:cstheme="minorBidi"/>
          <w:bCs/>
          <w:color w:val="000000" w:themeColor="text1"/>
          <w:sz w:val="22"/>
          <w:szCs w:val="22"/>
          <w:lang w:eastAsia="en-US"/>
        </w:rPr>
        <w:t xml:space="preserve">hacer referencia al </w:t>
      </w:r>
      <w:r w:rsidRPr="00B71E3E">
        <w:rPr>
          <w:rFonts w:ascii="Palatino Linotype" w:eastAsiaTheme="minorHAnsi" w:hAnsi="Palatino Linotype" w:cstheme="minorBidi"/>
          <w:b/>
          <w:bCs/>
          <w:color w:val="000000" w:themeColor="text1"/>
          <w:sz w:val="22"/>
          <w:szCs w:val="22"/>
          <w:lang w:eastAsia="en-US"/>
        </w:rPr>
        <w:t>procedimiento de búsqueda que deben de seguir los Sujetos Obligados para localizar la información</w:t>
      </w:r>
      <w:r w:rsidRPr="00B71E3E">
        <w:rPr>
          <w:rFonts w:ascii="Palatino Linotype" w:eastAsiaTheme="minorHAnsi" w:hAnsi="Palatino Linotype" w:cstheme="minorBidi"/>
          <w:bCs/>
          <w:color w:val="000000" w:themeColor="text1"/>
          <w:sz w:val="22"/>
          <w:szCs w:val="22"/>
          <w:lang w:eastAsia="en-US"/>
        </w:rPr>
        <w:t xml:space="preserve">, el cual se encuentra previsto en los artículos 160 y 162 de la Ley de Transparencia y Acceso a la Información Pública del Estado de México y Municipios, mismo que es el </w:t>
      </w:r>
      <w:r w:rsidRPr="00B71E3E">
        <w:rPr>
          <w:rFonts w:ascii="Palatino Linotype" w:eastAsia="Calibri" w:hAnsi="Palatino Linotype" w:cs="Tahoma"/>
          <w:bCs/>
          <w:color w:val="000000"/>
          <w:sz w:val="22"/>
          <w:szCs w:val="22"/>
          <w:lang w:eastAsia="en-US"/>
        </w:rPr>
        <w:t>siguiente:</w:t>
      </w:r>
    </w:p>
    <w:p w14:paraId="6830342F" w14:textId="77777777" w:rsidR="00365798" w:rsidRPr="00B71E3E" w:rsidRDefault="00365798" w:rsidP="00D80EC5">
      <w:pPr>
        <w:spacing w:line="360" w:lineRule="auto"/>
        <w:contextualSpacing/>
        <w:jc w:val="both"/>
        <w:rPr>
          <w:rFonts w:ascii="Palatino Linotype" w:eastAsia="Calibri" w:hAnsi="Palatino Linotype" w:cs="Tahoma"/>
          <w:bCs/>
          <w:color w:val="000000"/>
          <w:sz w:val="22"/>
          <w:szCs w:val="22"/>
          <w:lang w:eastAsia="en-US"/>
        </w:rPr>
      </w:pPr>
    </w:p>
    <w:p w14:paraId="1C4EE11E" w14:textId="77777777" w:rsidR="00365798" w:rsidRPr="00B71E3E" w:rsidRDefault="00365798" w:rsidP="00D80EC5">
      <w:pPr>
        <w:numPr>
          <w:ilvl w:val="0"/>
          <w:numId w:val="1"/>
        </w:numPr>
        <w:spacing w:line="360" w:lineRule="auto"/>
        <w:contextualSpacing/>
        <w:jc w:val="both"/>
        <w:rPr>
          <w:rFonts w:ascii="Palatino Linotype" w:eastAsiaTheme="minorHAnsi" w:hAnsi="Palatino Linotype" w:cstheme="minorBidi"/>
          <w:bCs/>
          <w:color w:val="000000" w:themeColor="text1"/>
          <w:sz w:val="22"/>
          <w:szCs w:val="22"/>
          <w:lang w:val="es-ES" w:eastAsia="en-US"/>
        </w:rPr>
      </w:pPr>
      <w:r w:rsidRPr="00B71E3E">
        <w:rPr>
          <w:rFonts w:ascii="Palatino Linotype" w:eastAsiaTheme="minorHAnsi" w:hAnsi="Palatino Linotype" w:cstheme="minorBidi"/>
          <w:bCs/>
          <w:color w:val="000000" w:themeColor="text1"/>
          <w:sz w:val="22"/>
          <w:szCs w:val="22"/>
          <w:lang w:val="es-ES" w:eastAsia="en-U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191F00E9" w14:textId="77777777" w:rsidR="00365798" w:rsidRPr="00B71E3E" w:rsidRDefault="00365798" w:rsidP="00D80EC5">
      <w:pPr>
        <w:spacing w:line="360" w:lineRule="auto"/>
        <w:contextualSpacing/>
        <w:jc w:val="both"/>
        <w:rPr>
          <w:rFonts w:ascii="Palatino Linotype" w:eastAsiaTheme="minorHAnsi" w:hAnsi="Palatino Linotype" w:cstheme="minorBidi"/>
          <w:bCs/>
          <w:color w:val="000000" w:themeColor="text1"/>
          <w:sz w:val="22"/>
          <w:szCs w:val="22"/>
          <w:lang w:val="es-ES" w:eastAsia="en-US"/>
        </w:rPr>
      </w:pPr>
    </w:p>
    <w:p w14:paraId="5572A949" w14:textId="77777777" w:rsidR="00365798" w:rsidRPr="00B71E3E" w:rsidRDefault="00365798" w:rsidP="00D80EC5">
      <w:pPr>
        <w:numPr>
          <w:ilvl w:val="0"/>
          <w:numId w:val="1"/>
        </w:numPr>
        <w:spacing w:line="360" w:lineRule="auto"/>
        <w:contextualSpacing/>
        <w:jc w:val="both"/>
        <w:rPr>
          <w:rFonts w:ascii="Palatino Linotype" w:eastAsiaTheme="minorHAnsi" w:hAnsi="Palatino Linotype" w:cstheme="minorBidi"/>
          <w:bCs/>
          <w:color w:val="000000" w:themeColor="text1"/>
          <w:sz w:val="22"/>
          <w:szCs w:val="22"/>
          <w:lang w:val="es-ES" w:eastAsia="en-US"/>
        </w:rPr>
      </w:pPr>
      <w:r w:rsidRPr="00B71E3E">
        <w:rPr>
          <w:rFonts w:ascii="Palatino Linotype" w:eastAsiaTheme="minorHAnsi" w:hAnsi="Palatino Linotype" w:cstheme="minorBidi"/>
          <w:bCs/>
          <w:color w:val="000000" w:themeColor="text1"/>
          <w:sz w:val="22"/>
          <w:szCs w:val="22"/>
          <w:lang w:val="es-ES" w:eastAsia="en-U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2AD529AA" w14:textId="77777777" w:rsidR="00365798" w:rsidRPr="00B71E3E" w:rsidRDefault="00365798" w:rsidP="00D80EC5">
      <w:pPr>
        <w:autoSpaceDE w:val="0"/>
        <w:autoSpaceDN w:val="0"/>
        <w:adjustRightInd w:val="0"/>
        <w:spacing w:line="360" w:lineRule="auto"/>
        <w:contextualSpacing/>
        <w:jc w:val="both"/>
        <w:rPr>
          <w:rFonts w:ascii="Palatino Linotype" w:hAnsi="Palatino Linotype"/>
          <w:bCs/>
          <w:sz w:val="22"/>
          <w:szCs w:val="22"/>
          <w:lang w:val="es-ES"/>
        </w:rPr>
      </w:pPr>
    </w:p>
    <w:p w14:paraId="3FEA386B" w14:textId="00A7112C" w:rsidR="00365798" w:rsidRDefault="00365798" w:rsidP="00D80EC5">
      <w:pPr>
        <w:spacing w:line="360" w:lineRule="auto"/>
        <w:ind w:right="-28"/>
        <w:contextualSpacing/>
        <w:jc w:val="both"/>
        <w:rPr>
          <w:rFonts w:ascii="Palatino Linotype" w:hAnsi="Palatino Linotype" w:cs="Tahoma"/>
          <w:bCs/>
          <w:iCs/>
          <w:sz w:val="22"/>
          <w:szCs w:val="22"/>
        </w:rPr>
      </w:pPr>
      <w:r w:rsidRPr="003A644D">
        <w:rPr>
          <w:rFonts w:ascii="Palatino Linotype" w:eastAsia="Calibri" w:hAnsi="Palatino Linotype" w:cs="Tahoma"/>
          <w:bCs/>
          <w:color w:val="000000"/>
          <w:sz w:val="22"/>
          <w:szCs w:val="22"/>
        </w:rPr>
        <w:t>Así, es necesario traer al estudio l</w:t>
      </w:r>
      <w:r w:rsidR="003B042E">
        <w:rPr>
          <w:rFonts w:ascii="Palatino Linotype" w:eastAsia="Calibri" w:hAnsi="Palatino Linotype" w:cs="Tahoma"/>
          <w:bCs/>
          <w:color w:val="000000"/>
          <w:sz w:val="22"/>
          <w:szCs w:val="22"/>
        </w:rPr>
        <w:t>os</w:t>
      </w:r>
      <w:r w:rsidRPr="003A644D">
        <w:rPr>
          <w:rFonts w:ascii="Palatino Linotype" w:eastAsia="Calibri" w:hAnsi="Palatino Linotype" w:cs="Tahoma"/>
          <w:bCs/>
          <w:color w:val="000000"/>
          <w:sz w:val="22"/>
          <w:szCs w:val="22"/>
        </w:rPr>
        <w:t xml:space="preserve"> artículo</w:t>
      </w:r>
      <w:r w:rsidR="003B042E">
        <w:rPr>
          <w:rFonts w:ascii="Palatino Linotype" w:eastAsia="Calibri" w:hAnsi="Palatino Linotype" w:cs="Tahoma"/>
          <w:bCs/>
          <w:color w:val="000000"/>
          <w:sz w:val="22"/>
          <w:szCs w:val="22"/>
        </w:rPr>
        <w:t>s 89 y</w:t>
      </w:r>
      <w:r w:rsidRPr="003A644D">
        <w:rPr>
          <w:rFonts w:ascii="Palatino Linotype" w:eastAsia="Calibri" w:hAnsi="Palatino Linotype" w:cs="Tahoma"/>
          <w:bCs/>
          <w:color w:val="000000"/>
          <w:sz w:val="22"/>
          <w:szCs w:val="22"/>
        </w:rPr>
        <w:t xml:space="preserve"> 90, fracción I, numeral</w:t>
      </w:r>
      <w:r w:rsidR="008E51FA">
        <w:rPr>
          <w:rFonts w:ascii="Palatino Linotype" w:eastAsia="Calibri" w:hAnsi="Palatino Linotype" w:cs="Tahoma"/>
          <w:bCs/>
          <w:color w:val="000000"/>
          <w:sz w:val="22"/>
          <w:szCs w:val="22"/>
        </w:rPr>
        <w:t xml:space="preserve"> 2</w:t>
      </w:r>
      <w:r w:rsidRPr="003A644D">
        <w:rPr>
          <w:rFonts w:ascii="Palatino Linotype" w:eastAsia="Calibri" w:hAnsi="Palatino Linotype" w:cs="Tahoma"/>
          <w:bCs/>
          <w:color w:val="000000"/>
          <w:sz w:val="22"/>
          <w:szCs w:val="22"/>
        </w:rPr>
        <w:t xml:space="preserve"> del Bando Municipal de Toluca, dos mil veinticinco, los artículos 3.1, 3.2, fracción I, numeral </w:t>
      </w:r>
      <w:r w:rsidR="008E51FA">
        <w:rPr>
          <w:rFonts w:ascii="Palatino Linotype" w:eastAsia="Calibri" w:hAnsi="Palatino Linotype" w:cs="Tahoma"/>
          <w:bCs/>
          <w:color w:val="000000"/>
          <w:sz w:val="22"/>
          <w:szCs w:val="22"/>
        </w:rPr>
        <w:t xml:space="preserve">2, artículos </w:t>
      </w:r>
      <w:r>
        <w:rPr>
          <w:rFonts w:ascii="Palatino Linotype" w:eastAsia="Calibri" w:hAnsi="Palatino Linotype" w:cs="Tahoma"/>
          <w:bCs/>
          <w:color w:val="000000"/>
          <w:sz w:val="22"/>
          <w:szCs w:val="22"/>
        </w:rPr>
        <w:t>3.</w:t>
      </w:r>
      <w:r w:rsidR="008E51FA">
        <w:rPr>
          <w:rFonts w:ascii="Palatino Linotype" w:eastAsia="Calibri" w:hAnsi="Palatino Linotype" w:cs="Tahoma"/>
          <w:bCs/>
          <w:color w:val="000000"/>
          <w:sz w:val="22"/>
          <w:szCs w:val="22"/>
        </w:rPr>
        <w:t>21</w:t>
      </w:r>
      <w:r w:rsidR="003B042E">
        <w:rPr>
          <w:rFonts w:ascii="Palatino Linotype" w:eastAsia="Calibri" w:hAnsi="Palatino Linotype" w:cs="Tahoma"/>
          <w:bCs/>
          <w:color w:val="000000"/>
          <w:sz w:val="22"/>
          <w:szCs w:val="22"/>
        </w:rPr>
        <w:t xml:space="preserve"> y</w:t>
      </w:r>
      <w:r w:rsidR="008E51FA">
        <w:rPr>
          <w:rFonts w:ascii="Palatino Linotype" w:eastAsia="Calibri" w:hAnsi="Palatino Linotype" w:cs="Tahoma"/>
          <w:bCs/>
          <w:color w:val="000000"/>
          <w:sz w:val="22"/>
          <w:szCs w:val="22"/>
        </w:rPr>
        <w:t xml:space="preserve"> 3.22 </w:t>
      </w:r>
      <w:r w:rsidRPr="003A644D">
        <w:rPr>
          <w:rFonts w:ascii="Palatino Linotype" w:eastAsia="Calibri" w:hAnsi="Palatino Linotype" w:cs="Tahoma"/>
          <w:bCs/>
          <w:color w:val="000000"/>
          <w:sz w:val="22"/>
          <w:szCs w:val="22"/>
        </w:rPr>
        <w:t>del Código Reglamentario Municipal</w:t>
      </w:r>
      <w:r w:rsidR="008E51FA">
        <w:rPr>
          <w:rFonts w:ascii="Palatino Linotype" w:eastAsia="Calibri" w:hAnsi="Palatino Linotype" w:cs="Tahoma"/>
          <w:bCs/>
          <w:color w:val="000000"/>
          <w:sz w:val="22"/>
          <w:szCs w:val="22"/>
        </w:rPr>
        <w:t xml:space="preserve">, </w:t>
      </w:r>
      <w:r w:rsidR="008E51FA" w:rsidRPr="00A40B13">
        <w:rPr>
          <w:rFonts w:ascii="Palatino Linotype" w:hAnsi="Palatino Linotype" w:cs="Tahoma"/>
          <w:bCs/>
          <w:iCs/>
          <w:sz w:val="22"/>
          <w:szCs w:val="22"/>
        </w:rPr>
        <w:t>en l</w:t>
      </w:r>
      <w:r w:rsidR="003B042E">
        <w:rPr>
          <w:rFonts w:ascii="Palatino Linotype" w:hAnsi="Palatino Linotype" w:cs="Tahoma"/>
          <w:bCs/>
          <w:iCs/>
          <w:sz w:val="22"/>
          <w:szCs w:val="22"/>
        </w:rPr>
        <w:t>os</w:t>
      </w:r>
      <w:r w:rsidR="008E51FA" w:rsidRPr="00A40B13">
        <w:rPr>
          <w:rFonts w:ascii="Palatino Linotype" w:hAnsi="Palatino Linotype" w:cs="Tahoma"/>
          <w:bCs/>
          <w:iCs/>
          <w:sz w:val="22"/>
          <w:szCs w:val="22"/>
        </w:rPr>
        <w:t xml:space="preserve"> que se establece que el Sujeto Obligado pa</w:t>
      </w:r>
      <w:r w:rsidR="008E51FA">
        <w:rPr>
          <w:rFonts w:ascii="Palatino Linotype" w:hAnsi="Palatino Linotype" w:cs="Tahoma"/>
          <w:bCs/>
          <w:iCs/>
          <w:sz w:val="22"/>
          <w:szCs w:val="22"/>
        </w:rPr>
        <w:t xml:space="preserve">ra </w:t>
      </w:r>
      <w:r w:rsidR="008E51FA" w:rsidRPr="00D07FF0">
        <w:rPr>
          <w:rFonts w:ascii="Palatino Linotype" w:hAnsi="Palatino Linotype" w:cs="Tahoma"/>
          <w:sz w:val="22"/>
          <w:szCs w:val="22"/>
        </w:rPr>
        <w:t>el ejercicio del gobierno municipal se deposita en un cuerpo colegiado denominado Ayuntamiento</w:t>
      </w:r>
      <w:r w:rsidR="008E51FA">
        <w:rPr>
          <w:rFonts w:ascii="Palatino Linotype" w:hAnsi="Palatino Linotype" w:cs="Tahoma"/>
          <w:sz w:val="22"/>
          <w:szCs w:val="22"/>
        </w:rPr>
        <w:t xml:space="preserve">, que estará integrado por la presidencia municipal y sus unidades administrativas internas entre otras la Secretaría Particular, dos sindicaturas, y doce regidurías, siete de mayoría relativa y cinco de representación proporcional. </w:t>
      </w:r>
      <w:r w:rsidR="008E51FA">
        <w:rPr>
          <w:rFonts w:ascii="Palatino Linotype" w:hAnsi="Palatino Linotype" w:cs="Tahoma"/>
          <w:bCs/>
          <w:iCs/>
          <w:sz w:val="22"/>
          <w:szCs w:val="22"/>
        </w:rPr>
        <w:t xml:space="preserve">Además, para el ejercicio de sus atribuciones el Ayuntamiento contará </w:t>
      </w:r>
      <w:r w:rsidR="008E51FA" w:rsidRPr="00A40B13">
        <w:rPr>
          <w:rFonts w:ascii="Palatino Linotype" w:hAnsi="Palatino Linotype" w:cs="Tahoma"/>
          <w:bCs/>
          <w:iCs/>
          <w:sz w:val="22"/>
          <w:szCs w:val="22"/>
        </w:rPr>
        <w:t>con diversas unidades administrativas, entre otras</w:t>
      </w:r>
      <w:r w:rsidR="008E51FA">
        <w:rPr>
          <w:rFonts w:ascii="Palatino Linotype" w:hAnsi="Palatino Linotype" w:cs="Tahoma"/>
          <w:bCs/>
          <w:iCs/>
          <w:sz w:val="22"/>
          <w:szCs w:val="22"/>
        </w:rPr>
        <w:t xml:space="preserve"> la siguiente:</w:t>
      </w:r>
    </w:p>
    <w:p w14:paraId="50A4F003" w14:textId="77777777" w:rsidR="008E51FA" w:rsidRDefault="008E51FA" w:rsidP="00D80EC5">
      <w:pPr>
        <w:spacing w:line="360" w:lineRule="auto"/>
        <w:ind w:right="-28"/>
        <w:contextualSpacing/>
        <w:jc w:val="both"/>
        <w:rPr>
          <w:rFonts w:ascii="Palatino Linotype" w:hAnsi="Palatino Linotype" w:cs="Tahoma"/>
          <w:bCs/>
          <w:iCs/>
          <w:sz w:val="22"/>
          <w:szCs w:val="22"/>
        </w:rPr>
      </w:pPr>
    </w:p>
    <w:p w14:paraId="3F8A5BD3" w14:textId="1D9B290A" w:rsidR="00C26DC5" w:rsidRDefault="00C26DC5" w:rsidP="00D80EC5">
      <w:pPr>
        <w:pStyle w:val="Prrafodelista"/>
        <w:numPr>
          <w:ilvl w:val="0"/>
          <w:numId w:val="6"/>
        </w:numPr>
        <w:spacing w:line="360" w:lineRule="auto"/>
        <w:ind w:right="-28"/>
        <w:jc w:val="both"/>
        <w:rPr>
          <w:rFonts w:ascii="Palatino Linotype" w:eastAsia="Calibri" w:hAnsi="Palatino Linotype" w:cs="Tahoma"/>
          <w:bCs/>
          <w:color w:val="000000"/>
          <w:sz w:val="22"/>
          <w:szCs w:val="22"/>
        </w:rPr>
      </w:pPr>
      <w:r w:rsidRPr="00C26DC5">
        <w:rPr>
          <w:rFonts w:ascii="Palatino Linotype" w:eastAsia="Calibri" w:hAnsi="Palatino Linotype" w:cs="Tahoma"/>
          <w:b/>
          <w:bCs/>
          <w:color w:val="000000"/>
          <w:sz w:val="22"/>
          <w:szCs w:val="22"/>
        </w:rPr>
        <w:t xml:space="preserve">Tesorería Municipal: </w:t>
      </w:r>
      <w:r w:rsidRPr="00C26DC5">
        <w:rPr>
          <w:rFonts w:ascii="Palatino Linotype" w:eastAsia="Calibri" w:hAnsi="Palatino Linotype" w:cs="Tahoma"/>
          <w:bCs/>
          <w:color w:val="000000"/>
          <w:sz w:val="22"/>
          <w:szCs w:val="22"/>
        </w:rPr>
        <w:t>Que, a través de la Dirección de Egresos</w:t>
      </w:r>
      <w:r>
        <w:rPr>
          <w:rFonts w:ascii="Palatino Linotype" w:eastAsia="Calibri" w:hAnsi="Palatino Linotype" w:cs="Tahoma"/>
          <w:bCs/>
          <w:color w:val="000000"/>
          <w:sz w:val="22"/>
          <w:szCs w:val="22"/>
        </w:rPr>
        <w:t xml:space="preserve"> se encargará de ejecutar diversas funciones entre las que destacan las siguientes:</w:t>
      </w:r>
    </w:p>
    <w:p w14:paraId="001EB303" w14:textId="77777777" w:rsidR="00C26DC5" w:rsidRDefault="00C26DC5" w:rsidP="00D80EC5">
      <w:pPr>
        <w:pStyle w:val="Prrafodelista"/>
        <w:spacing w:line="360" w:lineRule="auto"/>
        <w:ind w:right="-28"/>
        <w:jc w:val="both"/>
        <w:rPr>
          <w:rFonts w:ascii="Palatino Linotype" w:eastAsia="Calibri" w:hAnsi="Palatino Linotype" w:cs="Tahoma"/>
          <w:bCs/>
          <w:color w:val="000000"/>
          <w:sz w:val="22"/>
          <w:szCs w:val="22"/>
        </w:rPr>
      </w:pPr>
    </w:p>
    <w:p w14:paraId="0E7C12E5" w14:textId="7CE1E947" w:rsidR="00C26DC5" w:rsidRDefault="00C26DC5" w:rsidP="00D80EC5">
      <w:pPr>
        <w:pStyle w:val="Prrafodelista"/>
        <w:numPr>
          <w:ilvl w:val="0"/>
          <w:numId w:val="5"/>
        </w:numPr>
        <w:spacing w:line="360" w:lineRule="auto"/>
        <w:ind w:right="-28"/>
        <w:jc w:val="both"/>
        <w:rPr>
          <w:rFonts w:ascii="Palatino Linotype" w:eastAsia="Calibri" w:hAnsi="Palatino Linotype" w:cs="Tahoma"/>
          <w:bCs/>
          <w:color w:val="000000"/>
          <w:sz w:val="22"/>
          <w:szCs w:val="22"/>
        </w:rPr>
      </w:pPr>
      <w:r w:rsidRPr="00C26DC5">
        <w:rPr>
          <w:rFonts w:ascii="Palatino Linotype" w:eastAsia="Calibri" w:hAnsi="Palatino Linotype" w:cs="Tahoma"/>
          <w:bCs/>
          <w:color w:val="000000"/>
          <w:sz w:val="22"/>
          <w:szCs w:val="22"/>
        </w:rPr>
        <w:t>Proponer al Ayuntamiento los presupuestos de egresos; informar de su ejercicio y sugerir las modificaciones, en caso necesario;</w:t>
      </w:r>
    </w:p>
    <w:p w14:paraId="00F82465" w14:textId="313B39D8" w:rsidR="00C26DC5" w:rsidRDefault="00C26DC5" w:rsidP="00D80EC5">
      <w:pPr>
        <w:pStyle w:val="Prrafodelista"/>
        <w:numPr>
          <w:ilvl w:val="0"/>
          <w:numId w:val="5"/>
        </w:numPr>
        <w:spacing w:line="360" w:lineRule="auto"/>
        <w:ind w:right="-28"/>
        <w:jc w:val="both"/>
        <w:rPr>
          <w:rFonts w:ascii="Palatino Linotype" w:eastAsia="Calibri" w:hAnsi="Palatino Linotype" w:cs="Tahoma"/>
          <w:bCs/>
          <w:color w:val="000000"/>
          <w:sz w:val="22"/>
          <w:szCs w:val="22"/>
        </w:rPr>
      </w:pPr>
      <w:r w:rsidRPr="00C26DC5">
        <w:rPr>
          <w:rFonts w:ascii="Palatino Linotype" w:eastAsia="Calibri" w:hAnsi="Palatino Linotype" w:cs="Tahoma"/>
          <w:bCs/>
          <w:color w:val="000000"/>
          <w:sz w:val="22"/>
          <w:szCs w:val="22"/>
        </w:rPr>
        <w:t>Determinar el flujo de efectivo y realizar la programación de los pagos que se deben efectuar con cargo al presupuesto de egresos del Ayuntamiento y verificar que se lleve a cabo;</w:t>
      </w:r>
    </w:p>
    <w:p w14:paraId="3B599237" w14:textId="50D91092" w:rsidR="00C26DC5" w:rsidRDefault="00C26DC5" w:rsidP="00D80EC5">
      <w:pPr>
        <w:pStyle w:val="Prrafodelista"/>
        <w:numPr>
          <w:ilvl w:val="0"/>
          <w:numId w:val="5"/>
        </w:numPr>
        <w:spacing w:line="360" w:lineRule="auto"/>
        <w:ind w:right="-28"/>
        <w:jc w:val="both"/>
        <w:rPr>
          <w:rFonts w:ascii="Palatino Linotype" w:eastAsia="Calibri" w:hAnsi="Palatino Linotype" w:cs="Tahoma"/>
          <w:bCs/>
          <w:color w:val="000000"/>
          <w:sz w:val="22"/>
          <w:szCs w:val="22"/>
        </w:rPr>
      </w:pPr>
      <w:r w:rsidRPr="00C26DC5">
        <w:rPr>
          <w:rFonts w:ascii="Palatino Linotype" w:eastAsia="Calibri" w:hAnsi="Palatino Linotype" w:cs="Tahoma"/>
          <w:bCs/>
          <w:color w:val="000000"/>
          <w:sz w:val="22"/>
          <w:szCs w:val="22"/>
        </w:rPr>
        <w:t xml:space="preserve">Analizar para su autorización los traspasos presupuestarios que plenamente se justifiquen conforme a la normatividad aplicable, siempre y cuando el traspaso implique una disminución de recursos en las metas programadas una vez que </w:t>
      </w:r>
      <w:r w:rsidRPr="00C26DC5">
        <w:rPr>
          <w:rFonts w:ascii="Palatino Linotype" w:eastAsia="Calibri" w:hAnsi="Palatino Linotype" w:cs="Tahoma"/>
          <w:bCs/>
          <w:color w:val="000000"/>
          <w:sz w:val="22"/>
          <w:szCs w:val="22"/>
        </w:rPr>
        <w:lastRenderedPageBreak/>
        <w:t>éstas hayan sido cumplidas y signifique para el Ayuntamiento el registro de ahorros presupuestarios;</w:t>
      </w:r>
    </w:p>
    <w:p w14:paraId="5586F5CA" w14:textId="3C0F7132" w:rsidR="00C26DC5" w:rsidRDefault="00C26DC5" w:rsidP="00D80EC5">
      <w:pPr>
        <w:pStyle w:val="Prrafodelista"/>
        <w:numPr>
          <w:ilvl w:val="0"/>
          <w:numId w:val="5"/>
        </w:numPr>
        <w:spacing w:line="360" w:lineRule="auto"/>
        <w:ind w:right="-28"/>
        <w:jc w:val="both"/>
        <w:rPr>
          <w:rFonts w:ascii="Palatino Linotype" w:eastAsia="Calibri" w:hAnsi="Palatino Linotype" w:cs="Tahoma"/>
          <w:bCs/>
          <w:color w:val="000000"/>
          <w:sz w:val="22"/>
          <w:szCs w:val="22"/>
        </w:rPr>
      </w:pPr>
      <w:r w:rsidRPr="00C26DC5">
        <w:rPr>
          <w:rFonts w:ascii="Palatino Linotype" w:eastAsia="Calibri" w:hAnsi="Palatino Linotype" w:cs="Tahoma"/>
          <w:bCs/>
          <w:color w:val="000000"/>
          <w:sz w:val="22"/>
          <w:szCs w:val="22"/>
        </w:rPr>
        <w:t>Asesorar a las dependencias municipales en la elaboración del proyecto de presupuesto del gasto público, así como del presupuesto definitivo y establecer normas, sistemas y procedimientos para el ejercicio del presupuesto de inversión pública y gasto público;</w:t>
      </w:r>
      <w:r>
        <w:rPr>
          <w:rFonts w:ascii="Palatino Linotype" w:eastAsia="Calibri" w:hAnsi="Palatino Linotype" w:cs="Tahoma"/>
          <w:bCs/>
          <w:color w:val="000000"/>
          <w:sz w:val="22"/>
          <w:szCs w:val="22"/>
        </w:rPr>
        <w:t xml:space="preserve"> y</w:t>
      </w:r>
    </w:p>
    <w:p w14:paraId="689F1619" w14:textId="3FAE4A19" w:rsidR="00C26DC5" w:rsidRDefault="00C26DC5" w:rsidP="00D80EC5">
      <w:pPr>
        <w:pStyle w:val="Prrafodelista"/>
        <w:numPr>
          <w:ilvl w:val="0"/>
          <w:numId w:val="5"/>
        </w:numPr>
        <w:spacing w:line="360" w:lineRule="auto"/>
        <w:ind w:right="-28"/>
        <w:jc w:val="both"/>
        <w:rPr>
          <w:rFonts w:ascii="Palatino Linotype" w:eastAsia="Calibri" w:hAnsi="Palatino Linotype" w:cs="Tahoma"/>
          <w:bCs/>
          <w:color w:val="000000"/>
          <w:sz w:val="22"/>
          <w:szCs w:val="22"/>
        </w:rPr>
      </w:pPr>
      <w:r w:rsidRPr="00C26DC5">
        <w:rPr>
          <w:rFonts w:ascii="Palatino Linotype" w:eastAsia="Calibri" w:hAnsi="Palatino Linotype" w:cs="Tahoma"/>
          <w:bCs/>
          <w:color w:val="000000"/>
          <w:sz w:val="22"/>
          <w:szCs w:val="22"/>
        </w:rPr>
        <w:t>Coordinar la distribución de los recursos financieros del Ayuntamiento de Toluca, para el pago de las obligaciones contraídas con proveedores de bienes y servicios, con base a la disposición de recursos y al flujo de efectivo. Así como otorgar la autorización de suficiencia presupuestal, con base al presupuesto autorizado a cada dependencia, vigilando su adecuado ejercicio y estableciendo las medidas necesarias para la operación de los programas de inversión y gasto corriente</w:t>
      </w:r>
      <w:r>
        <w:rPr>
          <w:rFonts w:ascii="Palatino Linotype" w:eastAsia="Calibri" w:hAnsi="Palatino Linotype" w:cs="Tahoma"/>
          <w:bCs/>
          <w:color w:val="000000"/>
          <w:sz w:val="22"/>
          <w:szCs w:val="22"/>
        </w:rPr>
        <w:t>;</w:t>
      </w:r>
    </w:p>
    <w:p w14:paraId="0A2D76F1" w14:textId="77777777" w:rsidR="00365798" w:rsidRPr="00C528D1" w:rsidRDefault="00365798" w:rsidP="00D80EC5">
      <w:pPr>
        <w:spacing w:line="360" w:lineRule="auto"/>
        <w:contextualSpacing/>
        <w:jc w:val="both"/>
        <w:rPr>
          <w:rFonts w:ascii="Palatino Linotype" w:hAnsi="Palatino Linotype" w:cs="Tahoma"/>
          <w:bCs/>
          <w:iCs/>
          <w:szCs w:val="22"/>
        </w:rPr>
      </w:pPr>
    </w:p>
    <w:p w14:paraId="0D38A344" w14:textId="57B0FB57" w:rsidR="00365798" w:rsidRDefault="00365798" w:rsidP="00D80EC5">
      <w:pPr>
        <w:spacing w:line="360" w:lineRule="auto"/>
        <w:contextualSpacing/>
        <w:jc w:val="both"/>
        <w:rPr>
          <w:rFonts w:ascii="Palatino Linotype" w:hAnsi="Palatino Linotype" w:cs="Tahoma"/>
          <w:bCs/>
          <w:iCs/>
          <w:sz w:val="22"/>
          <w:szCs w:val="22"/>
        </w:rPr>
      </w:pPr>
      <w:r w:rsidRPr="00B71E3E">
        <w:rPr>
          <w:rFonts w:ascii="Palatino Linotype" w:hAnsi="Palatino Linotype" w:cs="Tahoma"/>
          <w:bCs/>
          <w:iCs/>
          <w:sz w:val="22"/>
          <w:szCs w:val="22"/>
        </w:rPr>
        <w:t>Conforme a lo anterior se logra observar que el Ayuntamiento de Toluca,</w:t>
      </w:r>
      <w:r w:rsidR="003B042E">
        <w:rPr>
          <w:rFonts w:ascii="Palatino Linotype" w:hAnsi="Palatino Linotype" w:cs="Tahoma"/>
          <w:bCs/>
          <w:iCs/>
          <w:sz w:val="22"/>
          <w:szCs w:val="22"/>
        </w:rPr>
        <w:t xml:space="preserve"> </w:t>
      </w:r>
      <w:r w:rsidRPr="00B71E3E">
        <w:rPr>
          <w:rFonts w:ascii="Palatino Linotype" w:hAnsi="Palatino Linotype" w:cs="Tahoma"/>
          <w:bCs/>
          <w:iCs/>
          <w:sz w:val="22"/>
          <w:szCs w:val="22"/>
        </w:rPr>
        <w:t>gestionó la solicitud de información a la</w:t>
      </w:r>
      <w:r w:rsidR="002262D9">
        <w:rPr>
          <w:rFonts w:ascii="Palatino Linotype" w:hAnsi="Palatino Linotype" w:cs="Tahoma"/>
          <w:bCs/>
          <w:iCs/>
          <w:sz w:val="22"/>
          <w:szCs w:val="22"/>
        </w:rPr>
        <w:t>s</w:t>
      </w:r>
      <w:r w:rsidR="003B042E">
        <w:rPr>
          <w:rFonts w:ascii="Palatino Linotype" w:hAnsi="Palatino Linotype" w:cs="Tahoma"/>
          <w:bCs/>
          <w:iCs/>
          <w:sz w:val="22"/>
          <w:szCs w:val="22"/>
        </w:rPr>
        <w:t xml:space="preserve"> </w:t>
      </w:r>
      <w:r w:rsidRPr="00B71E3E">
        <w:rPr>
          <w:rFonts w:ascii="Palatino Linotype" w:hAnsi="Palatino Linotype" w:cs="Tahoma"/>
          <w:bCs/>
          <w:iCs/>
          <w:sz w:val="22"/>
          <w:szCs w:val="22"/>
        </w:rPr>
        <w:t>área</w:t>
      </w:r>
      <w:r w:rsidR="003B042E">
        <w:rPr>
          <w:rFonts w:ascii="Palatino Linotype" w:hAnsi="Palatino Linotype" w:cs="Tahoma"/>
          <w:bCs/>
          <w:iCs/>
          <w:sz w:val="22"/>
          <w:szCs w:val="22"/>
        </w:rPr>
        <w:t>s</w:t>
      </w:r>
      <w:r w:rsidRPr="00B71E3E">
        <w:rPr>
          <w:rFonts w:ascii="Palatino Linotype" w:hAnsi="Palatino Linotype" w:cs="Tahoma"/>
          <w:bCs/>
          <w:iCs/>
          <w:sz w:val="22"/>
          <w:szCs w:val="22"/>
        </w:rPr>
        <w:t xml:space="preserve"> competente</w:t>
      </w:r>
      <w:r w:rsidR="003B042E">
        <w:rPr>
          <w:rFonts w:ascii="Palatino Linotype" w:hAnsi="Palatino Linotype" w:cs="Tahoma"/>
          <w:bCs/>
          <w:iCs/>
          <w:sz w:val="22"/>
          <w:szCs w:val="22"/>
        </w:rPr>
        <w:t>s</w:t>
      </w:r>
      <w:r w:rsidRPr="00B71E3E">
        <w:rPr>
          <w:rFonts w:ascii="Palatino Linotype" w:hAnsi="Palatino Linotype" w:cs="Tahoma"/>
          <w:bCs/>
          <w:iCs/>
          <w:sz w:val="22"/>
          <w:szCs w:val="22"/>
        </w:rPr>
        <w:t xml:space="preserve"> para conocer</w:t>
      </w:r>
      <w:r w:rsidR="003B042E">
        <w:rPr>
          <w:rFonts w:ascii="Palatino Linotype" w:hAnsi="Palatino Linotype" w:cs="Tahoma"/>
          <w:bCs/>
          <w:iCs/>
          <w:sz w:val="22"/>
          <w:szCs w:val="22"/>
        </w:rPr>
        <w:t xml:space="preserve"> lo solicitado</w:t>
      </w:r>
      <w:r w:rsidR="002262D9">
        <w:rPr>
          <w:rFonts w:ascii="Palatino Linotype" w:hAnsi="Palatino Linotype" w:cs="Tahoma"/>
          <w:bCs/>
          <w:iCs/>
          <w:sz w:val="22"/>
          <w:szCs w:val="22"/>
        </w:rPr>
        <w:t>,</w:t>
      </w:r>
      <w:r w:rsidRPr="00B71E3E">
        <w:rPr>
          <w:rFonts w:ascii="Palatino Linotype" w:hAnsi="Palatino Linotype" w:cs="Tahoma"/>
          <w:bCs/>
          <w:iCs/>
          <w:sz w:val="22"/>
          <w:szCs w:val="22"/>
        </w:rPr>
        <w:t xml:space="preserve"> por lo que, cumplió con</w:t>
      </w:r>
      <w:r w:rsidR="002262D9">
        <w:rPr>
          <w:rFonts w:ascii="Palatino Linotype" w:hAnsi="Palatino Linotype" w:cs="Tahoma"/>
          <w:bCs/>
          <w:iCs/>
          <w:sz w:val="22"/>
          <w:szCs w:val="22"/>
        </w:rPr>
        <w:t xml:space="preserve"> </w:t>
      </w:r>
      <w:r w:rsidRPr="00B71E3E">
        <w:rPr>
          <w:rFonts w:ascii="Palatino Linotype" w:hAnsi="Palatino Linotype" w:cs="Tahoma"/>
          <w:bCs/>
          <w:iCs/>
          <w:sz w:val="22"/>
          <w:szCs w:val="22"/>
        </w:rPr>
        <w:t>el procedimiento de búsqueda establecido en el artículo 162 de la Ley de la materia.</w:t>
      </w:r>
    </w:p>
    <w:p w14:paraId="50DC2585" w14:textId="77777777" w:rsidR="00365798" w:rsidRDefault="00365798" w:rsidP="00D80EC5">
      <w:pPr>
        <w:spacing w:line="360" w:lineRule="auto"/>
        <w:contextualSpacing/>
        <w:jc w:val="both"/>
        <w:rPr>
          <w:rFonts w:ascii="Palatino Linotype" w:hAnsi="Palatino Linotype" w:cs="Tahoma"/>
          <w:bCs/>
          <w:iCs/>
          <w:sz w:val="22"/>
          <w:szCs w:val="22"/>
        </w:rPr>
      </w:pPr>
    </w:p>
    <w:p w14:paraId="2898338A" w14:textId="77777777" w:rsidR="00365798" w:rsidRDefault="00365798" w:rsidP="00D80EC5">
      <w:pPr>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t>Establecido lo anterior, se procede analizar las respuestas entregadas por el Sujeto Obligado, a efecto de determinar si atienden con lo peticionado, situación que se realiza conforme a lo siguiente:</w:t>
      </w:r>
    </w:p>
    <w:p w14:paraId="71FDEEE6" w14:textId="77777777" w:rsidR="00365798" w:rsidRDefault="00365798" w:rsidP="00D80EC5">
      <w:pPr>
        <w:spacing w:line="360" w:lineRule="auto"/>
        <w:contextualSpacing/>
        <w:jc w:val="both"/>
        <w:rPr>
          <w:rFonts w:ascii="Palatino Linotype" w:hAnsi="Palatino Linotype" w:cs="Tahoma"/>
          <w:bCs/>
          <w:iCs/>
          <w:sz w:val="22"/>
          <w:szCs w:val="22"/>
        </w:rPr>
      </w:pPr>
    </w:p>
    <w:p w14:paraId="35C2EF7B" w14:textId="754C81A4" w:rsidR="00365798" w:rsidRPr="00E81168" w:rsidRDefault="002262D9" w:rsidP="00D80EC5">
      <w:pPr>
        <w:spacing w:line="360" w:lineRule="auto"/>
        <w:contextualSpacing/>
        <w:jc w:val="both"/>
        <w:rPr>
          <w:rFonts w:ascii="Palatino Linotype" w:hAnsi="Palatino Linotype" w:cs="Tahoma"/>
          <w:b/>
          <w:bCs/>
          <w:sz w:val="22"/>
          <w:szCs w:val="22"/>
        </w:rPr>
      </w:pPr>
      <w:r w:rsidRPr="00E81168">
        <w:rPr>
          <w:rFonts w:ascii="Palatino Linotype" w:eastAsia="Palatino Linotype" w:hAnsi="Palatino Linotype" w:cs="Palatino Linotype"/>
          <w:b/>
          <w:bCs/>
          <w:sz w:val="22"/>
          <w:szCs w:val="22"/>
        </w:rPr>
        <w:t xml:space="preserve">Respecto </w:t>
      </w:r>
      <w:r w:rsidRPr="00E81168">
        <w:rPr>
          <w:rFonts w:ascii="Palatino Linotype" w:hAnsi="Palatino Linotype" w:cs="Tahoma"/>
          <w:b/>
          <w:bCs/>
          <w:sz w:val="22"/>
          <w:szCs w:val="22"/>
        </w:rPr>
        <w:t xml:space="preserve">del </w:t>
      </w:r>
      <w:r w:rsidRPr="00E81168">
        <w:rPr>
          <w:rFonts w:ascii="Palatino Linotype" w:hAnsi="Palatino Linotype" w:cs="Tahoma"/>
          <w:b/>
          <w:bCs/>
          <w:iCs/>
          <w:sz w:val="22"/>
          <w:szCs w:val="22"/>
        </w:rPr>
        <w:t>número de eventos realizados; el lugar en el que se realizaron, así como el monto gastado</w:t>
      </w:r>
      <w:r w:rsidR="00D5204C">
        <w:rPr>
          <w:rFonts w:ascii="Palatino Linotype" w:hAnsi="Palatino Linotype" w:cs="Tahoma"/>
          <w:b/>
          <w:bCs/>
          <w:iCs/>
          <w:sz w:val="22"/>
          <w:szCs w:val="22"/>
        </w:rPr>
        <w:t xml:space="preserve"> por la realización de dichos eventos generados</w:t>
      </w:r>
      <w:r w:rsidRPr="00E81168">
        <w:rPr>
          <w:rFonts w:ascii="Palatino Linotype" w:hAnsi="Palatino Linotype"/>
          <w:b/>
          <w:bCs/>
          <w:color w:val="000000"/>
          <w:sz w:val="22"/>
          <w:szCs w:val="22"/>
          <w:lang w:val="es-ES"/>
        </w:rPr>
        <w:t xml:space="preserve"> </w:t>
      </w:r>
      <w:r w:rsidRPr="00E81168">
        <w:rPr>
          <w:rFonts w:ascii="Palatino Linotype" w:eastAsia="Palatino Linotype" w:hAnsi="Palatino Linotype" w:cs="Palatino Linotype"/>
          <w:b/>
          <w:bCs/>
          <w:sz w:val="22"/>
          <w:szCs w:val="22"/>
        </w:rPr>
        <w:t>por las dos sindicaturas, y las doce regidurías</w:t>
      </w:r>
      <w:r w:rsidRPr="00E81168">
        <w:rPr>
          <w:rFonts w:ascii="Palatino Linotype" w:hAnsi="Palatino Linotype" w:cs="Tahoma"/>
          <w:b/>
          <w:bCs/>
          <w:sz w:val="22"/>
          <w:szCs w:val="22"/>
        </w:rPr>
        <w:t xml:space="preserve"> durante el ejercicio fiscal dos mil veinti</w:t>
      </w:r>
      <w:r w:rsidR="00E81168" w:rsidRPr="00E81168">
        <w:rPr>
          <w:rFonts w:ascii="Palatino Linotype" w:hAnsi="Palatino Linotype" w:cs="Tahoma"/>
          <w:b/>
          <w:bCs/>
          <w:sz w:val="22"/>
          <w:szCs w:val="22"/>
        </w:rPr>
        <w:t>dós</w:t>
      </w:r>
      <w:r w:rsidRPr="00E81168">
        <w:rPr>
          <w:rFonts w:ascii="Palatino Linotype" w:hAnsi="Palatino Linotype" w:cs="Tahoma"/>
          <w:b/>
          <w:bCs/>
          <w:sz w:val="22"/>
          <w:szCs w:val="22"/>
        </w:rPr>
        <w:t xml:space="preserve">, </w:t>
      </w:r>
      <w:r w:rsidR="00365798" w:rsidRPr="00E81168">
        <w:rPr>
          <w:rFonts w:ascii="Palatino Linotype" w:hAnsi="Palatino Linotype" w:cs="Tahoma"/>
          <w:b/>
          <w:bCs/>
          <w:iCs/>
          <w:sz w:val="22"/>
          <w:szCs w:val="22"/>
        </w:rPr>
        <w:t xml:space="preserve">relacionada con el Recurso de Revisión </w:t>
      </w:r>
      <w:r w:rsidR="00365798" w:rsidRPr="00E81168">
        <w:rPr>
          <w:rFonts w:ascii="Palatino Linotype" w:eastAsia="Batang" w:hAnsi="Palatino Linotype" w:cs="Tahoma"/>
          <w:b/>
          <w:bCs/>
          <w:sz w:val="22"/>
          <w:szCs w:val="22"/>
          <w:lang w:val="es-ES_tradnl"/>
        </w:rPr>
        <w:t>0</w:t>
      </w:r>
      <w:r w:rsidRPr="00E81168">
        <w:rPr>
          <w:rFonts w:ascii="Palatino Linotype" w:eastAsia="Batang" w:hAnsi="Palatino Linotype" w:cs="Tahoma"/>
          <w:b/>
          <w:bCs/>
          <w:sz w:val="22"/>
          <w:szCs w:val="22"/>
          <w:lang w:val="es-ES_tradnl"/>
        </w:rPr>
        <w:t>38</w:t>
      </w:r>
      <w:r w:rsidR="00E81168" w:rsidRPr="00E81168">
        <w:rPr>
          <w:rFonts w:ascii="Palatino Linotype" w:eastAsia="Batang" w:hAnsi="Palatino Linotype" w:cs="Tahoma"/>
          <w:b/>
          <w:bCs/>
          <w:sz w:val="22"/>
          <w:szCs w:val="22"/>
          <w:lang w:val="es-ES_tradnl"/>
        </w:rPr>
        <w:t>21</w:t>
      </w:r>
      <w:r w:rsidR="00365798" w:rsidRPr="00E81168">
        <w:rPr>
          <w:rFonts w:ascii="Palatino Linotype" w:eastAsia="Batang" w:hAnsi="Palatino Linotype" w:cs="Tahoma"/>
          <w:b/>
          <w:bCs/>
          <w:sz w:val="22"/>
          <w:szCs w:val="22"/>
          <w:lang w:val="es-ES_tradnl"/>
        </w:rPr>
        <w:t>/INFOEM/IP/RR/2025, solicitud 00</w:t>
      </w:r>
      <w:r w:rsidR="00E81168">
        <w:rPr>
          <w:rFonts w:ascii="Palatino Linotype" w:eastAsia="Batang" w:hAnsi="Palatino Linotype" w:cs="Tahoma"/>
          <w:b/>
          <w:bCs/>
          <w:sz w:val="22"/>
          <w:szCs w:val="22"/>
          <w:lang w:val="es-ES_tradnl"/>
        </w:rPr>
        <w:t>865</w:t>
      </w:r>
      <w:r w:rsidR="00365798" w:rsidRPr="00E81168">
        <w:rPr>
          <w:rFonts w:ascii="Palatino Linotype" w:eastAsia="Batang" w:hAnsi="Palatino Linotype" w:cs="Tahoma"/>
          <w:b/>
          <w:bCs/>
          <w:sz w:val="22"/>
          <w:szCs w:val="22"/>
          <w:lang w:val="es-ES_tradnl"/>
        </w:rPr>
        <w:t>/TOLUCA/IP/2025</w:t>
      </w:r>
      <w:r w:rsidR="00282909">
        <w:rPr>
          <w:rFonts w:ascii="Palatino Linotype" w:eastAsia="Batang" w:hAnsi="Palatino Linotype" w:cs="Tahoma"/>
          <w:b/>
          <w:bCs/>
          <w:sz w:val="22"/>
          <w:szCs w:val="22"/>
          <w:lang w:val="es-ES_tradnl"/>
        </w:rPr>
        <w:t>.</w:t>
      </w:r>
    </w:p>
    <w:p w14:paraId="3004996C" w14:textId="77777777" w:rsidR="00105D73" w:rsidRDefault="00105D73" w:rsidP="00D80EC5">
      <w:pPr>
        <w:spacing w:line="360" w:lineRule="auto"/>
        <w:contextualSpacing/>
        <w:jc w:val="both"/>
        <w:rPr>
          <w:rFonts w:ascii="Palatino Linotype" w:hAnsi="Palatino Linotype"/>
          <w:sz w:val="22"/>
          <w:szCs w:val="22"/>
        </w:rPr>
      </w:pPr>
    </w:p>
    <w:p w14:paraId="2BD3BBD8" w14:textId="2563EAC8" w:rsidR="00105D73" w:rsidRPr="00087B7C" w:rsidRDefault="00105D73" w:rsidP="00D80EC5">
      <w:pPr>
        <w:spacing w:line="360" w:lineRule="auto"/>
        <w:contextualSpacing/>
        <w:jc w:val="both"/>
        <w:rPr>
          <w:rFonts w:ascii="Palatino Linotype" w:eastAsia="Calibri" w:hAnsi="Palatino Linotype" w:cs="Tahoma"/>
          <w:bCs/>
          <w:sz w:val="22"/>
          <w:szCs w:val="22"/>
          <w:lang w:val="es-ES"/>
        </w:rPr>
      </w:pPr>
      <w:r>
        <w:rPr>
          <w:rFonts w:ascii="Palatino Linotype" w:hAnsi="Palatino Linotype"/>
          <w:sz w:val="22"/>
          <w:szCs w:val="22"/>
        </w:rPr>
        <w:t>Al respecto,</w:t>
      </w:r>
      <w:r w:rsidRPr="00430405">
        <w:rPr>
          <w:rFonts w:ascii="Palatino Linotype" w:hAnsi="Palatino Linotype"/>
          <w:sz w:val="22"/>
          <w:szCs w:val="22"/>
        </w:rPr>
        <w:t xml:space="preserve"> la primera regiduría </w:t>
      </w:r>
      <w:r>
        <w:rPr>
          <w:rFonts w:ascii="Palatino Linotype" w:hAnsi="Palatino Linotype"/>
          <w:bCs/>
          <w:color w:val="000000"/>
          <w:sz w:val="22"/>
          <w:szCs w:val="22"/>
        </w:rPr>
        <w:t>remiti</w:t>
      </w:r>
      <w:r w:rsidRPr="00430405">
        <w:rPr>
          <w:rFonts w:ascii="Palatino Linotype" w:hAnsi="Palatino Linotype"/>
          <w:bCs/>
          <w:color w:val="000000"/>
          <w:sz w:val="22"/>
          <w:szCs w:val="22"/>
        </w:rPr>
        <w:t>ó un enlace</w:t>
      </w:r>
      <w:r w:rsidR="005E71E3">
        <w:rPr>
          <w:rFonts w:ascii="Palatino Linotype" w:hAnsi="Palatino Linotype"/>
          <w:bCs/>
          <w:color w:val="000000"/>
          <w:sz w:val="22"/>
          <w:szCs w:val="22"/>
        </w:rPr>
        <w:t xml:space="preserve"> el cual no es de acceso directo</w:t>
      </w:r>
      <w:r w:rsidRPr="00087B7C">
        <w:rPr>
          <w:rFonts w:ascii="Palatino Linotype" w:hAnsi="Palatino Linotype" w:cs="Tahoma"/>
          <w:bCs/>
          <w:iCs/>
          <w:sz w:val="22"/>
          <w:szCs w:val="22"/>
          <w:lang w:val="es-ES"/>
        </w:rPr>
        <w:t xml:space="preserve">; por lo que, se logra vislumbrar que la </w:t>
      </w:r>
      <w:r>
        <w:rPr>
          <w:rFonts w:ascii="Palatino Linotype" w:hAnsi="Palatino Linotype" w:cs="Tahoma"/>
          <w:bCs/>
          <w:iCs/>
          <w:sz w:val="22"/>
          <w:szCs w:val="22"/>
          <w:lang w:val="es-ES"/>
        </w:rPr>
        <w:t xml:space="preserve">primera regiduría </w:t>
      </w:r>
      <w:r w:rsidRPr="00087B7C">
        <w:rPr>
          <w:rFonts w:ascii="Palatino Linotype" w:eastAsia="Calibri" w:hAnsi="Palatino Linotype" w:cs="Tahoma"/>
          <w:bCs/>
          <w:sz w:val="22"/>
          <w:szCs w:val="22"/>
          <w:lang w:val="es-ES"/>
        </w:rPr>
        <w:t>omitió precisar el procedimiento para acceder a la información requerida, es decir, no refirió la forma y el lugar específico para poder obtener lo solicitado y, por lo tanto, incumplió con lo establecido en el artículo 161 de la Ley de Transparencia y Acceso a la Información Pública del Estado de México y Municipios.</w:t>
      </w:r>
    </w:p>
    <w:p w14:paraId="4000C0A1" w14:textId="77777777" w:rsidR="00105D73" w:rsidRDefault="00105D73" w:rsidP="00D80EC5">
      <w:pPr>
        <w:tabs>
          <w:tab w:val="left" w:pos="4962"/>
        </w:tabs>
        <w:spacing w:line="360" w:lineRule="auto"/>
        <w:contextualSpacing/>
        <w:jc w:val="both"/>
        <w:rPr>
          <w:rFonts w:ascii="Palatino Linotype" w:hAnsi="Palatino Linotype"/>
          <w:sz w:val="22"/>
          <w:szCs w:val="22"/>
        </w:rPr>
      </w:pPr>
    </w:p>
    <w:p w14:paraId="232FAD4E" w14:textId="0BB6E0D4" w:rsidR="005A5ADF" w:rsidRDefault="00105D73" w:rsidP="00D80EC5">
      <w:pPr>
        <w:tabs>
          <w:tab w:val="left" w:pos="4962"/>
        </w:tabs>
        <w:spacing w:line="360" w:lineRule="auto"/>
        <w:contextualSpacing/>
        <w:jc w:val="both"/>
        <w:rPr>
          <w:rFonts w:ascii="Palatino Linotype" w:hAnsi="Palatino Linotype"/>
          <w:bCs/>
          <w:color w:val="000000"/>
          <w:sz w:val="22"/>
          <w:szCs w:val="22"/>
        </w:rPr>
      </w:pPr>
      <w:r>
        <w:rPr>
          <w:rFonts w:ascii="Palatino Linotype" w:hAnsi="Palatino Linotype"/>
          <w:sz w:val="22"/>
          <w:szCs w:val="22"/>
        </w:rPr>
        <w:t xml:space="preserve">Por su parte, en </w:t>
      </w:r>
      <w:r w:rsidR="00E81168">
        <w:rPr>
          <w:rFonts w:ascii="Palatino Linotype" w:hAnsi="Palatino Linotype"/>
          <w:sz w:val="22"/>
          <w:szCs w:val="22"/>
        </w:rPr>
        <w:t>respuesta</w:t>
      </w:r>
      <w:r w:rsidR="00D5204C">
        <w:rPr>
          <w:rFonts w:ascii="Palatino Linotype" w:hAnsi="Palatino Linotype"/>
          <w:sz w:val="22"/>
          <w:szCs w:val="22"/>
        </w:rPr>
        <w:t xml:space="preserve"> como en informe justificado</w:t>
      </w:r>
      <w:r>
        <w:rPr>
          <w:rFonts w:ascii="Palatino Linotype" w:hAnsi="Palatino Linotype"/>
          <w:sz w:val="22"/>
          <w:szCs w:val="22"/>
        </w:rPr>
        <w:t>,</w:t>
      </w:r>
      <w:r w:rsidR="00E81168">
        <w:rPr>
          <w:rFonts w:ascii="Palatino Linotype" w:hAnsi="Palatino Linotype"/>
          <w:sz w:val="22"/>
          <w:szCs w:val="22"/>
        </w:rPr>
        <w:t xml:space="preserve"> </w:t>
      </w:r>
      <w:r w:rsidR="00E81168" w:rsidRPr="00E81168">
        <w:rPr>
          <w:rFonts w:ascii="Palatino Linotype" w:hAnsi="Palatino Linotype"/>
          <w:bCs/>
          <w:color w:val="000000"/>
          <w:sz w:val="22"/>
          <w:szCs w:val="22"/>
        </w:rPr>
        <w:t xml:space="preserve">la primera y segunda sindicaturas, </w:t>
      </w:r>
      <w:r w:rsidR="005A5ADF">
        <w:rPr>
          <w:rFonts w:ascii="Palatino Linotype" w:hAnsi="Palatino Linotype"/>
          <w:bCs/>
          <w:color w:val="000000"/>
          <w:sz w:val="22"/>
          <w:szCs w:val="22"/>
        </w:rPr>
        <w:t xml:space="preserve">y el resto de las regidurías señalaron que no contaban con la información solicitada, sin detallar de manera específica los motivos de tal situación, además de que la Décima Regiduría manifestó que el área que pudiera haber contado con lo solicitado era la Secretaría del Ayuntamiento, y no se advierte que haya habido pronunciamiento de esta área que es la encarga del archivo general del ayuntamiento, según lo establecido en el artículo 91, fracción VI de la Ley Orgánica Municipal del Estado de México. </w:t>
      </w:r>
    </w:p>
    <w:p w14:paraId="2A934C59" w14:textId="77184A98" w:rsidR="005A5ADF" w:rsidRDefault="005A5ADF" w:rsidP="00D80EC5">
      <w:pPr>
        <w:tabs>
          <w:tab w:val="left" w:pos="4962"/>
        </w:tabs>
        <w:spacing w:line="360" w:lineRule="auto"/>
        <w:contextualSpacing/>
        <w:jc w:val="both"/>
        <w:rPr>
          <w:rFonts w:ascii="Palatino Linotype" w:hAnsi="Palatino Linotype"/>
          <w:bCs/>
          <w:color w:val="000000"/>
          <w:sz w:val="22"/>
          <w:szCs w:val="22"/>
        </w:rPr>
      </w:pPr>
    </w:p>
    <w:p w14:paraId="6A64EE01" w14:textId="3240631C" w:rsidR="00CC44C0" w:rsidRDefault="00CC44C0" w:rsidP="00D80EC5">
      <w:pPr>
        <w:spacing w:line="360" w:lineRule="auto"/>
        <w:contextualSpacing/>
        <w:jc w:val="both"/>
        <w:rPr>
          <w:rFonts w:ascii="Palatino Linotype" w:hAnsi="Palatino Linotype"/>
          <w:bCs/>
          <w:color w:val="000000"/>
          <w:sz w:val="22"/>
          <w:szCs w:val="22"/>
        </w:rPr>
      </w:pPr>
      <w:r w:rsidRPr="00281020">
        <w:rPr>
          <w:rFonts w:ascii="Palatino Linotype" w:eastAsia="Calibri" w:hAnsi="Palatino Linotype"/>
          <w:sz w:val="22"/>
          <w:szCs w:val="22"/>
          <w:lang w:val="x-none"/>
        </w:rPr>
        <w:t xml:space="preserve">Ahora bien, la Tesorería Municipal </w:t>
      </w:r>
      <w:r>
        <w:rPr>
          <w:rFonts w:ascii="Palatino Linotype" w:eastAsia="Calibri" w:hAnsi="Palatino Linotype"/>
          <w:sz w:val="22"/>
          <w:szCs w:val="22"/>
          <w:lang w:val="x-none"/>
        </w:rPr>
        <w:t xml:space="preserve">derivado de sus atribuciones </w:t>
      </w:r>
      <w:r w:rsidRPr="00281020">
        <w:rPr>
          <w:rFonts w:ascii="Palatino Linotype" w:eastAsia="Calibri" w:hAnsi="Palatino Linotype"/>
          <w:sz w:val="22"/>
          <w:szCs w:val="22"/>
          <w:lang w:val="x-none"/>
        </w:rPr>
        <w:t xml:space="preserve">proporcionó el </w:t>
      </w:r>
      <w:r w:rsidRPr="00281020">
        <w:rPr>
          <w:rFonts w:ascii="Palatino Linotype" w:hAnsi="Palatino Linotype"/>
          <w:bCs/>
          <w:color w:val="000000"/>
          <w:sz w:val="22"/>
          <w:szCs w:val="22"/>
        </w:rPr>
        <w:t>“Estado Analítico del Ejercicio del Presupuesto de Egresos Clasificación Administrativa” para el ejercicio fiscal dos mil veintidós</w:t>
      </w:r>
      <w:r>
        <w:rPr>
          <w:rFonts w:ascii="Palatino Linotype" w:hAnsi="Palatino Linotype"/>
          <w:bCs/>
          <w:color w:val="000000"/>
          <w:sz w:val="22"/>
          <w:szCs w:val="22"/>
        </w:rPr>
        <w:t>, situación que se logra observar conforme a lo siguiente:</w:t>
      </w:r>
    </w:p>
    <w:p w14:paraId="3D0B87E3" w14:textId="77777777" w:rsidR="00CC44C0" w:rsidRDefault="00CC44C0" w:rsidP="00D80EC5">
      <w:pPr>
        <w:spacing w:line="360" w:lineRule="auto"/>
        <w:contextualSpacing/>
        <w:jc w:val="both"/>
        <w:rPr>
          <w:rFonts w:ascii="Palatino Linotype" w:hAnsi="Palatino Linotype"/>
          <w:bCs/>
          <w:color w:val="000000"/>
          <w:sz w:val="22"/>
          <w:szCs w:val="22"/>
        </w:rPr>
      </w:pPr>
    </w:p>
    <w:p w14:paraId="7E68DC0A" w14:textId="77777777" w:rsidR="00CC44C0" w:rsidRDefault="00CC44C0" w:rsidP="00D80EC5">
      <w:pPr>
        <w:spacing w:line="360" w:lineRule="auto"/>
        <w:contextualSpacing/>
        <w:jc w:val="center"/>
        <w:rPr>
          <w:noProof/>
        </w:rPr>
      </w:pPr>
      <w:r>
        <w:rPr>
          <w:rFonts w:ascii="Palatino Linotype" w:hAnsi="Palatino Linotype" w:cs="Tahoma"/>
          <w:bCs/>
          <w:noProof/>
          <w:sz w:val="22"/>
          <w:szCs w:val="22"/>
          <w:lang w:eastAsia="es-MX"/>
        </w:rPr>
        <w:drawing>
          <wp:inline distT="0" distB="0" distL="0" distR="0" wp14:anchorId="0E608037" wp14:editId="5064BF9B">
            <wp:extent cx="4439104" cy="1832754"/>
            <wp:effectExtent l="0" t="0" r="0" b="0"/>
            <wp:docPr id="35140913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t="6427" b="3146"/>
                    <a:stretch>
                      <a:fillRect/>
                    </a:stretch>
                  </pic:blipFill>
                  <pic:spPr bwMode="auto">
                    <a:xfrm>
                      <a:off x="0" y="0"/>
                      <a:ext cx="4455223" cy="1839409"/>
                    </a:xfrm>
                    <a:prstGeom prst="rect">
                      <a:avLst/>
                    </a:prstGeom>
                    <a:noFill/>
                    <a:ln>
                      <a:noFill/>
                    </a:ln>
                    <a:extLst>
                      <a:ext uri="{53640926-AAD7-44D8-BBD7-CCE9431645EC}">
                        <a14:shadowObscured xmlns:a14="http://schemas.microsoft.com/office/drawing/2010/main"/>
                      </a:ext>
                    </a:extLst>
                  </pic:spPr>
                </pic:pic>
              </a:graphicData>
            </a:graphic>
          </wp:inline>
        </w:drawing>
      </w:r>
    </w:p>
    <w:p w14:paraId="17CE5DE7" w14:textId="77777777" w:rsidR="00CC44C0" w:rsidRDefault="00CC44C0" w:rsidP="00D80EC5">
      <w:pPr>
        <w:spacing w:line="360" w:lineRule="auto"/>
        <w:contextualSpacing/>
        <w:jc w:val="both"/>
        <w:rPr>
          <w:noProof/>
        </w:rPr>
      </w:pPr>
    </w:p>
    <w:p w14:paraId="62F51A8B" w14:textId="77777777" w:rsidR="00CC44C0" w:rsidRDefault="00CC44C0" w:rsidP="00D80EC5">
      <w:pPr>
        <w:spacing w:line="360" w:lineRule="auto"/>
        <w:contextualSpacing/>
        <w:jc w:val="center"/>
        <w:rPr>
          <w:noProof/>
        </w:rPr>
      </w:pPr>
      <w:r>
        <w:rPr>
          <w:noProof/>
          <w:lang w:eastAsia="es-MX"/>
        </w:rPr>
        <w:drawing>
          <wp:inline distT="0" distB="0" distL="0" distR="0" wp14:anchorId="1770B3E9" wp14:editId="59B2A472">
            <wp:extent cx="1678074" cy="2637301"/>
            <wp:effectExtent l="0" t="0" r="0" b="0"/>
            <wp:docPr id="29531777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86005" cy="2649765"/>
                    </a:xfrm>
                    <a:prstGeom prst="rect">
                      <a:avLst/>
                    </a:prstGeom>
                    <a:noFill/>
                  </pic:spPr>
                </pic:pic>
              </a:graphicData>
            </a:graphic>
          </wp:inline>
        </w:drawing>
      </w:r>
    </w:p>
    <w:p w14:paraId="7008261A" w14:textId="77777777" w:rsidR="00CC44C0" w:rsidRDefault="00CC44C0" w:rsidP="00D80EC5">
      <w:pPr>
        <w:spacing w:line="360" w:lineRule="auto"/>
        <w:contextualSpacing/>
        <w:jc w:val="center"/>
        <w:rPr>
          <w:noProof/>
        </w:rPr>
      </w:pPr>
    </w:p>
    <w:p w14:paraId="03AAAAF6" w14:textId="77777777" w:rsidR="00CC44C0" w:rsidRDefault="00CC44C0" w:rsidP="00D80EC5">
      <w:pPr>
        <w:spacing w:line="360" w:lineRule="auto"/>
        <w:contextualSpacing/>
        <w:jc w:val="both"/>
        <w:rPr>
          <w:rFonts w:ascii="Palatino Linotype" w:hAnsi="Palatino Linotype"/>
          <w:noProof/>
          <w:sz w:val="22"/>
          <w:szCs w:val="22"/>
        </w:rPr>
      </w:pPr>
      <w:r w:rsidRPr="00313DB8">
        <w:rPr>
          <w:rFonts w:ascii="Palatino Linotype" w:hAnsi="Palatino Linotype"/>
          <w:noProof/>
          <w:sz w:val="22"/>
          <w:szCs w:val="22"/>
        </w:rPr>
        <w:t>Así, de la revisión de dicho documento, se logró advertir que corresponde con el documento idóneo generado por la unidad administrativa competente, el cual contiene el gasto erogado por las unidades administrativas de la Administración Pública Municipal para el ejercicio fiscal dos mil veintidós, en las que se localizaron las dos sindicaturas y las doce regidurías, por lo que se considera que con dicha documental</w:t>
      </w:r>
      <w:r>
        <w:rPr>
          <w:rFonts w:ascii="Palatino Linotype" w:hAnsi="Palatino Linotype"/>
          <w:noProof/>
          <w:sz w:val="22"/>
          <w:szCs w:val="22"/>
        </w:rPr>
        <w:t xml:space="preserve"> atendio lo relacionado al gasto erogado durante el ejercicio fiscal dos mil veintidós.</w:t>
      </w:r>
    </w:p>
    <w:p w14:paraId="456D480E" w14:textId="77777777" w:rsidR="00CC44C0" w:rsidRDefault="00CC44C0" w:rsidP="00D80EC5">
      <w:pPr>
        <w:spacing w:line="360" w:lineRule="auto"/>
        <w:contextualSpacing/>
        <w:jc w:val="both"/>
        <w:rPr>
          <w:rFonts w:ascii="Palatino Linotype" w:hAnsi="Palatino Linotype"/>
          <w:noProof/>
          <w:sz w:val="22"/>
          <w:szCs w:val="22"/>
        </w:rPr>
      </w:pPr>
    </w:p>
    <w:p w14:paraId="1F823775" w14:textId="591E6480" w:rsidR="00977718" w:rsidRDefault="00CC44C0" w:rsidP="00D80EC5">
      <w:pPr>
        <w:spacing w:line="360" w:lineRule="auto"/>
        <w:contextualSpacing/>
        <w:jc w:val="both"/>
        <w:rPr>
          <w:rFonts w:ascii="Palatino Linotype" w:eastAsia="Calibri" w:hAnsi="Palatino Linotype"/>
          <w:sz w:val="22"/>
          <w:szCs w:val="22"/>
          <w:lang w:val="x-none"/>
        </w:rPr>
      </w:pPr>
      <w:r>
        <w:rPr>
          <w:rFonts w:ascii="Palatino Linotype" w:eastAsia="Calibri" w:hAnsi="Palatino Linotype"/>
          <w:sz w:val="22"/>
          <w:szCs w:val="22"/>
          <w:lang w:val="x-none"/>
        </w:rPr>
        <w:t xml:space="preserve">Conforme a lo expuesto, se considera que el Sujeto Obligado si bien realizó la entrega del gasto generado por las dos sindicaturas y las doce regidurías, lo cierto es que </w:t>
      </w:r>
      <w:r w:rsidRPr="00E81168">
        <w:rPr>
          <w:rFonts w:ascii="Palatino Linotype" w:hAnsi="Palatino Linotype"/>
          <w:bCs/>
          <w:color w:val="000000"/>
          <w:sz w:val="22"/>
          <w:szCs w:val="22"/>
        </w:rPr>
        <w:t xml:space="preserve">la primera y segunda sindicaturas, segunda, tercera, cuarta, sexta, séptima, </w:t>
      </w:r>
      <w:r>
        <w:rPr>
          <w:rFonts w:ascii="Palatino Linotype" w:hAnsi="Palatino Linotype"/>
          <w:bCs/>
          <w:color w:val="000000"/>
          <w:sz w:val="22"/>
          <w:szCs w:val="22"/>
        </w:rPr>
        <w:t xml:space="preserve">y </w:t>
      </w:r>
      <w:r w:rsidRPr="00E81168">
        <w:rPr>
          <w:rFonts w:ascii="Palatino Linotype" w:hAnsi="Palatino Linotype"/>
          <w:bCs/>
          <w:color w:val="000000"/>
          <w:sz w:val="22"/>
          <w:szCs w:val="22"/>
        </w:rPr>
        <w:t>octava</w:t>
      </w:r>
      <w:r>
        <w:rPr>
          <w:rFonts w:ascii="Palatino Linotype" w:hAnsi="Palatino Linotype"/>
          <w:bCs/>
          <w:color w:val="000000"/>
          <w:sz w:val="22"/>
          <w:szCs w:val="22"/>
        </w:rPr>
        <w:t xml:space="preserve"> </w:t>
      </w:r>
      <w:r w:rsidRPr="00E81168">
        <w:rPr>
          <w:rFonts w:ascii="Palatino Linotype" w:hAnsi="Palatino Linotype"/>
          <w:bCs/>
          <w:color w:val="000000"/>
          <w:sz w:val="22"/>
          <w:szCs w:val="22"/>
        </w:rPr>
        <w:t>regidurías</w:t>
      </w:r>
      <w:r w:rsidRPr="00430405">
        <w:rPr>
          <w:rFonts w:ascii="Palatino Linotype" w:hAnsi="Palatino Linotype"/>
          <w:sz w:val="22"/>
          <w:szCs w:val="22"/>
        </w:rPr>
        <w:t xml:space="preserve"> </w:t>
      </w:r>
      <w:r>
        <w:rPr>
          <w:rFonts w:ascii="Palatino Linotype" w:eastAsia="Calibri" w:hAnsi="Palatino Linotype"/>
          <w:sz w:val="22"/>
          <w:szCs w:val="22"/>
          <w:lang w:val="x-none"/>
        </w:rPr>
        <w:t xml:space="preserve">omitieron pronunciarse sobre los eventos realizados, el lugar en que se efectuaron, así como el acuerdo de inexistencia de la información por parte </w:t>
      </w:r>
      <w:r>
        <w:rPr>
          <w:rFonts w:ascii="Palatino Linotype" w:hAnsi="Palatino Linotype"/>
          <w:sz w:val="22"/>
          <w:szCs w:val="22"/>
        </w:rPr>
        <w:t>c</w:t>
      </w:r>
      <w:r w:rsidRPr="0048464E">
        <w:rPr>
          <w:rFonts w:ascii="Palatino Linotype" w:hAnsi="Palatino Linotype"/>
          <w:sz w:val="22"/>
          <w:szCs w:val="22"/>
        </w:rPr>
        <w:t>uarta, novena, décima, décima primera y, décima segunda</w:t>
      </w:r>
      <w:r>
        <w:rPr>
          <w:rFonts w:ascii="Palatino Linotype" w:hAnsi="Palatino Linotype"/>
          <w:sz w:val="22"/>
          <w:szCs w:val="22"/>
        </w:rPr>
        <w:t xml:space="preserve"> regidurías por lo que deberán proporcionarlo a efecto de garantizar el derecho de acceso a la información</w:t>
      </w:r>
      <w:r>
        <w:rPr>
          <w:rFonts w:ascii="Palatino Linotype" w:eastAsia="Calibri" w:hAnsi="Palatino Linotype"/>
          <w:sz w:val="22"/>
          <w:szCs w:val="22"/>
          <w:lang w:val="x-none"/>
        </w:rPr>
        <w:t xml:space="preserve">. </w:t>
      </w:r>
    </w:p>
    <w:p w14:paraId="19093A11" w14:textId="77777777" w:rsidR="00CC44C0" w:rsidRPr="00CC44C0" w:rsidRDefault="00CC44C0" w:rsidP="00D80EC5">
      <w:pPr>
        <w:spacing w:line="360" w:lineRule="auto"/>
        <w:contextualSpacing/>
        <w:jc w:val="both"/>
        <w:rPr>
          <w:rFonts w:ascii="Palatino Linotype" w:eastAsia="Calibri" w:hAnsi="Palatino Linotype"/>
          <w:sz w:val="22"/>
          <w:szCs w:val="22"/>
          <w:lang w:val="x-none"/>
        </w:rPr>
      </w:pPr>
    </w:p>
    <w:p w14:paraId="751B5638" w14:textId="20DED446" w:rsidR="00313DB8" w:rsidRPr="00CE53C3" w:rsidRDefault="00282909" w:rsidP="00D80EC5">
      <w:pPr>
        <w:spacing w:line="360" w:lineRule="auto"/>
        <w:contextualSpacing/>
        <w:jc w:val="both"/>
        <w:rPr>
          <w:rFonts w:ascii="Palatino Linotype" w:hAnsi="Palatino Linotype" w:cs="Tahoma"/>
          <w:bCs/>
          <w:sz w:val="22"/>
          <w:szCs w:val="22"/>
        </w:rPr>
      </w:pPr>
      <w:r w:rsidRPr="00E81168">
        <w:rPr>
          <w:rFonts w:ascii="Palatino Linotype" w:eastAsia="Palatino Linotype" w:hAnsi="Palatino Linotype" w:cs="Palatino Linotype"/>
          <w:b/>
          <w:bCs/>
          <w:sz w:val="22"/>
          <w:szCs w:val="22"/>
        </w:rPr>
        <w:lastRenderedPageBreak/>
        <w:t xml:space="preserve">Respecto </w:t>
      </w:r>
      <w:r w:rsidRPr="00E81168">
        <w:rPr>
          <w:rFonts w:ascii="Palatino Linotype" w:hAnsi="Palatino Linotype" w:cs="Tahoma"/>
          <w:b/>
          <w:bCs/>
          <w:sz w:val="22"/>
          <w:szCs w:val="22"/>
        </w:rPr>
        <w:t xml:space="preserve">del </w:t>
      </w:r>
      <w:r w:rsidRPr="00E81168">
        <w:rPr>
          <w:rFonts w:ascii="Palatino Linotype" w:hAnsi="Palatino Linotype" w:cs="Tahoma"/>
          <w:b/>
          <w:bCs/>
          <w:iCs/>
          <w:sz w:val="22"/>
          <w:szCs w:val="22"/>
        </w:rPr>
        <w:t>número de eventos realizados; el lugar en el que se realizaron, así como el monto gastado</w:t>
      </w:r>
      <w:r>
        <w:rPr>
          <w:rFonts w:ascii="Palatino Linotype" w:hAnsi="Palatino Linotype" w:cs="Tahoma"/>
          <w:b/>
          <w:bCs/>
          <w:iCs/>
          <w:sz w:val="22"/>
          <w:szCs w:val="22"/>
        </w:rPr>
        <w:t xml:space="preserve"> por la realización de dichos eventos generados</w:t>
      </w:r>
      <w:r w:rsidRPr="00E81168">
        <w:rPr>
          <w:rFonts w:ascii="Palatino Linotype" w:hAnsi="Palatino Linotype"/>
          <w:b/>
          <w:bCs/>
          <w:color w:val="000000"/>
          <w:sz w:val="22"/>
          <w:szCs w:val="22"/>
          <w:lang w:val="es-ES"/>
        </w:rPr>
        <w:t xml:space="preserve"> </w:t>
      </w:r>
      <w:r w:rsidRPr="00E81168">
        <w:rPr>
          <w:rFonts w:ascii="Palatino Linotype" w:eastAsia="Palatino Linotype" w:hAnsi="Palatino Linotype" w:cs="Palatino Linotype"/>
          <w:b/>
          <w:bCs/>
          <w:sz w:val="22"/>
          <w:szCs w:val="22"/>
        </w:rPr>
        <w:t>por las dos sindicaturas, y las doce regidurías</w:t>
      </w:r>
      <w:r w:rsidRPr="00E81168">
        <w:rPr>
          <w:rFonts w:ascii="Palatino Linotype" w:hAnsi="Palatino Linotype" w:cs="Tahoma"/>
          <w:b/>
          <w:bCs/>
          <w:sz w:val="22"/>
          <w:szCs w:val="22"/>
        </w:rPr>
        <w:t xml:space="preserve"> durante el ejercicio fiscal dos mil veinti</w:t>
      </w:r>
      <w:r>
        <w:rPr>
          <w:rFonts w:ascii="Palatino Linotype" w:hAnsi="Palatino Linotype" w:cs="Tahoma"/>
          <w:b/>
          <w:bCs/>
          <w:sz w:val="22"/>
          <w:szCs w:val="22"/>
        </w:rPr>
        <w:t>trés</w:t>
      </w:r>
      <w:r w:rsidRPr="00E81168">
        <w:rPr>
          <w:rFonts w:ascii="Palatino Linotype" w:hAnsi="Palatino Linotype" w:cs="Tahoma"/>
          <w:b/>
          <w:bCs/>
          <w:sz w:val="22"/>
          <w:szCs w:val="22"/>
        </w:rPr>
        <w:t xml:space="preserve">, </w:t>
      </w:r>
      <w:r w:rsidRPr="00E81168">
        <w:rPr>
          <w:rFonts w:ascii="Palatino Linotype" w:hAnsi="Palatino Linotype" w:cs="Tahoma"/>
          <w:b/>
          <w:bCs/>
          <w:iCs/>
          <w:sz w:val="22"/>
          <w:szCs w:val="22"/>
        </w:rPr>
        <w:t xml:space="preserve">relacionada con el Recurso de Revisión </w:t>
      </w:r>
      <w:r w:rsidRPr="00E81168">
        <w:rPr>
          <w:rFonts w:ascii="Palatino Linotype" w:eastAsia="Batang" w:hAnsi="Palatino Linotype" w:cs="Tahoma"/>
          <w:b/>
          <w:bCs/>
          <w:sz w:val="22"/>
          <w:szCs w:val="22"/>
          <w:lang w:val="es-ES_tradnl"/>
        </w:rPr>
        <w:t>0382</w:t>
      </w:r>
      <w:r>
        <w:rPr>
          <w:rFonts w:ascii="Palatino Linotype" w:eastAsia="Batang" w:hAnsi="Palatino Linotype" w:cs="Tahoma"/>
          <w:b/>
          <w:bCs/>
          <w:sz w:val="22"/>
          <w:szCs w:val="22"/>
          <w:lang w:val="es-ES_tradnl"/>
        </w:rPr>
        <w:t>3</w:t>
      </w:r>
      <w:r w:rsidRPr="00E81168">
        <w:rPr>
          <w:rFonts w:ascii="Palatino Linotype" w:eastAsia="Batang" w:hAnsi="Palatino Linotype" w:cs="Tahoma"/>
          <w:b/>
          <w:bCs/>
          <w:sz w:val="22"/>
          <w:szCs w:val="22"/>
          <w:lang w:val="es-ES_tradnl"/>
        </w:rPr>
        <w:t>/INFOEM/IP/RR/2025, solicitud 00</w:t>
      </w:r>
      <w:r>
        <w:rPr>
          <w:rFonts w:ascii="Palatino Linotype" w:eastAsia="Batang" w:hAnsi="Palatino Linotype" w:cs="Tahoma"/>
          <w:b/>
          <w:bCs/>
          <w:sz w:val="22"/>
          <w:szCs w:val="22"/>
          <w:lang w:val="es-ES_tradnl"/>
        </w:rPr>
        <w:t>866</w:t>
      </w:r>
      <w:r w:rsidRPr="00E81168">
        <w:rPr>
          <w:rFonts w:ascii="Palatino Linotype" w:eastAsia="Batang" w:hAnsi="Palatino Linotype" w:cs="Tahoma"/>
          <w:b/>
          <w:bCs/>
          <w:sz w:val="22"/>
          <w:szCs w:val="22"/>
          <w:lang w:val="es-ES_tradnl"/>
        </w:rPr>
        <w:t>/TOLUCA/IP/2025</w:t>
      </w:r>
      <w:r>
        <w:rPr>
          <w:rFonts w:ascii="Palatino Linotype" w:eastAsia="Batang" w:hAnsi="Palatino Linotype" w:cs="Tahoma"/>
          <w:b/>
          <w:bCs/>
          <w:sz w:val="22"/>
          <w:szCs w:val="22"/>
          <w:lang w:val="es-ES_tradnl"/>
        </w:rPr>
        <w:t>.</w:t>
      </w:r>
    </w:p>
    <w:p w14:paraId="1C2ED144" w14:textId="77777777" w:rsidR="00365798" w:rsidRDefault="00365798" w:rsidP="00D80EC5">
      <w:pPr>
        <w:spacing w:line="360" w:lineRule="auto"/>
        <w:contextualSpacing/>
        <w:jc w:val="both"/>
        <w:rPr>
          <w:rFonts w:ascii="Palatino Linotype" w:hAnsi="Palatino Linotype" w:cs="Tahoma"/>
          <w:bCs/>
          <w:iCs/>
          <w:sz w:val="22"/>
          <w:szCs w:val="22"/>
        </w:rPr>
      </w:pPr>
    </w:p>
    <w:p w14:paraId="111AD409" w14:textId="5BA30AF4" w:rsidR="00282909" w:rsidRPr="00087B7C" w:rsidRDefault="00282909" w:rsidP="00D80EC5">
      <w:pPr>
        <w:tabs>
          <w:tab w:val="left" w:pos="4962"/>
        </w:tabs>
        <w:spacing w:line="360" w:lineRule="auto"/>
        <w:contextualSpacing/>
        <w:jc w:val="both"/>
        <w:rPr>
          <w:rFonts w:ascii="Palatino Linotype" w:eastAsia="Calibri" w:hAnsi="Palatino Linotype" w:cs="Tahoma"/>
          <w:bCs/>
          <w:sz w:val="22"/>
          <w:szCs w:val="22"/>
          <w:lang w:val="es-ES"/>
        </w:rPr>
      </w:pPr>
      <w:r>
        <w:rPr>
          <w:rFonts w:ascii="Palatino Linotype" w:hAnsi="Palatino Linotype"/>
          <w:sz w:val="22"/>
          <w:szCs w:val="22"/>
        </w:rPr>
        <w:t>En respuesta,</w:t>
      </w:r>
      <w:r w:rsidRPr="00430405">
        <w:rPr>
          <w:rFonts w:ascii="Palatino Linotype" w:hAnsi="Palatino Linotype"/>
          <w:sz w:val="22"/>
          <w:szCs w:val="22"/>
        </w:rPr>
        <w:t xml:space="preserve"> la primera regiduría </w:t>
      </w:r>
      <w:r>
        <w:rPr>
          <w:rFonts w:ascii="Palatino Linotype" w:hAnsi="Palatino Linotype"/>
          <w:bCs/>
          <w:color w:val="000000"/>
          <w:sz w:val="22"/>
          <w:szCs w:val="22"/>
        </w:rPr>
        <w:t>remiti</w:t>
      </w:r>
      <w:r w:rsidRPr="00430405">
        <w:rPr>
          <w:rFonts w:ascii="Palatino Linotype" w:hAnsi="Palatino Linotype"/>
          <w:bCs/>
          <w:color w:val="000000"/>
          <w:sz w:val="22"/>
          <w:szCs w:val="22"/>
        </w:rPr>
        <w:t>ó un enlace</w:t>
      </w:r>
      <w:r w:rsidR="005E71E3">
        <w:rPr>
          <w:rFonts w:ascii="Palatino Linotype" w:hAnsi="Palatino Linotype"/>
          <w:bCs/>
          <w:color w:val="000000"/>
          <w:sz w:val="22"/>
          <w:szCs w:val="22"/>
        </w:rPr>
        <w:t xml:space="preserve"> pero el mismo se encuentra en datos cerrados por lo que el Particular tendría que transcribir carácter por carácter  </w:t>
      </w:r>
      <w:r w:rsidR="005E71E3">
        <w:rPr>
          <w:rFonts w:ascii="Palatino Linotype" w:hAnsi="Palatino Linotype" w:cs="Tahoma"/>
          <w:bCs/>
          <w:iCs/>
          <w:sz w:val="22"/>
          <w:szCs w:val="22"/>
          <w:lang w:val="es-ES"/>
        </w:rPr>
        <w:t>además</w:t>
      </w:r>
      <w:r w:rsidRPr="00087B7C">
        <w:rPr>
          <w:rFonts w:ascii="Palatino Linotype" w:hAnsi="Palatino Linotype" w:cs="Tahoma"/>
          <w:bCs/>
          <w:iCs/>
          <w:sz w:val="22"/>
          <w:szCs w:val="22"/>
          <w:lang w:val="es-ES"/>
        </w:rPr>
        <w:t xml:space="preserve">, se logra vislumbrar que la </w:t>
      </w:r>
      <w:r>
        <w:rPr>
          <w:rFonts w:ascii="Palatino Linotype" w:hAnsi="Palatino Linotype" w:cs="Tahoma"/>
          <w:bCs/>
          <w:iCs/>
          <w:sz w:val="22"/>
          <w:szCs w:val="22"/>
          <w:lang w:val="es-ES"/>
        </w:rPr>
        <w:t xml:space="preserve">primera regiduría </w:t>
      </w:r>
      <w:r w:rsidRPr="00087B7C">
        <w:rPr>
          <w:rFonts w:ascii="Palatino Linotype" w:eastAsia="Calibri" w:hAnsi="Palatino Linotype" w:cs="Tahoma"/>
          <w:bCs/>
          <w:sz w:val="22"/>
          <w:szCs w:val="22"/>
          <w:lang w:val="es-ES"/>
        </w:rPr>
        <w:t>omitió precisar el procedimiento para acceder a la información requerida, es decir, no refirió la forma y el lugar específico para poder obtener lo solicitado y, por lo tanto, incumplió con lo establecido en el artículo 161 de la Ley de Transparencia y Acceso a la Información Pública del Estado de México y Municipios.</w:t>
      </w:r>
    </w:p>
    <w:p w14:paraId="4D451E02" w14:textId="77777777" w:rsidR="00282909" w:rsidRPr="00087B7C" w:rsidRDefault="00282909" w:rsidP="00D80EC5">
      <w:pPr>
        <w:spacing w:line="360" w:lineRule="auto"/>
        <w:contextualSpacing/>
        <w:jc w:val="both"/>
        <w:rPr>
          <w:rFonts w:ascii="Palatino Linotype" w:hAnsi="Palatino Linotype" w:cs="Tahoma"/>
          <w:bCs/>
          <w:iCs/>
          <w:sz w:val="22"/>
          <w:szCs w:val="22"/>
          <w:lang w:val="es-ES"/>
        </w:rPr>
      </w:pPr>
    </w:p>
    <w:p w14:paraId="56CC3B5E" w14:textId="64816474" w:rsidR="00282909" w:rsidRDefault="00282909" w:rsidP="00D80EC5">
      <w:pPr>
        <w:spacing w:line="360" w:lineRule="auto"/>
        <w:contextualSpacing/>
        <w:jc w:val="both"/>
        <w:rPr>
          <w:rFonts w:ascii="Palatino Linotype" w:hAnsi="Palatino Linotype" w:cs="Tahoma"/>
          <w:bCs/>
          <w:iCs/>
          <w:sz w:val="22"/>
          <w:szCs w:val="22"/>
          <w:lang w:val="es-ES"/>
        </w:rPr>
      </w:pPr>
      <w:r w:rsidRPr="00087B7C">
        <w:rPr>
          <w:rFonts w:ascii="Palatino Linotype" w:hAnsi="Palatino Linotype" w:cs="Tahoma"/>
          <w:bCs/>
          <w:iCs/>
          <w:sz w:val="22"/>
          <w:szCs w:val="22"/>
          <w:lang w:val="es-ES"/>
        </w:rPr>
        <w:t>Además,</w:t>
      </w:r>
      <w:r>
        <w:rPr>
          <w:rFonts w:ascii="Palatino Linotype" w:hAnsi="Palatino Linotype" w:cs="Tahoma"/>
          <w:bCs/>
          <w:iCs/>
          <w:sz w:val="22"/>
          <w:szCs w:val="22"/>
          <w:lang w:val="es-ES"/>
        </w:rPr>
        <w:t xml:space="preserve"> se observó que omitió pronunciarse la quita regiduría sumado a que </w:t>
      </w:r>
      <w:r w:rsidRPr="00087B7C">
        <w:rPr>
          <w:rFonts w:ascii="Palatino Linotype" w:hAnsi="Palatino Linotype" w:cs="Tahoma"/>
          <w:bCs/>
          <w:iCs/>
          <w:sz w:val="22"/>
          <w:szCs w:val="22"/>
          <w:lang w:val="es-ES"/>
        </w:rPr>
        <w:t>la respuesta entregada resulta incongruente, pues como se refirió la página de internet no contiene los documentos solicitados por el Particular</w:t>
      </w:r>
      <w:r w:rsidR="005329E7">
        <w:rPr>
          <w:rFonts w:ascii="Palatino Linotype" w:hAnsi="Palatino Linotype" w:cs="Tahoma"/>
          <w:bCs/>
          <w:iCs/>
          <w:sz w:val="22"/>
          <w:szCs w:val="22"/>
          <w:lang w:val="es-ES"/>
        </w:rPr>
        <w:t xml:space="preserve"> inobservando el principio de congruencia previamente señalado.</w:t>
      </w:r>
    </w:p>
    <w:p w14:paraId="19077A83" w14:textId="77777777" w:rsidR="00CC44C0" w:rsidRDefault="00CC44C0" w:rsidP="00D80EC5">
      <w:pPr>
        <w:spacing w:line="360" w:lineRule="auto"/>
        <w:contextualSpacing/>
        <w:jc w:val="both"/>
        <w:rPr>
          <w:rFonts w:ascii="Palatino Linotype" w:hAnsi="Palatino Linotype" w:cs="Tahoma"/>
          <w:bCs/>
          <w:iCs/>
          <w:sz w:val="22"/>
          <w:szCs w:val="22"/>
          <w:lang w:val="es-ES"/>
        </w:rPr>
      </w:pPr>
    </w:p>
    <w:p w14:paraId="78147E0A" w14:textId="1ABEE031" w:rsidR="00CC44C0" w:rsidRDefault="00CC44C0" w:rsidP="00D80EC5">
      <w:pPr>
        <w:spacing w:line="360" w:lineRule="auto"/>
        <w:contextualSpacing/>
        <w:jc w:val="both"/>
        <w:rPr>
          <w:rFonts w:ascii="Palatino Linotype" w:hAnsi="Palatino Linotype"/>
          <w:sz w:val="22"/>
          <w:szCs w:val="22"/>
        </w:rPr>
      </w:pPr>
      <w:r>
        <w:rPr>
          <w:rFonts w:ascii="Palatino Linotype" w:hAnsi="Palatino Linotype"/>
          <w:sz w:val="22"/>
          <w:szCs w:val="22"/>
        </w:rPr>
        <w:t xml:space="preserve">Ahora bien, por lo que hace a la </w:t>
      </w:r>
      <w:r w:rsidRPr="006D14D8">
        <w:rPr>
          <w:rFonts w:ascii="Palatino Linotype" w:hAnsi="Palatino Linotype"/>
          <w:bCs/>
          <w:color w:val="000000"/>
          <w:sz w:val="22"/>
          <w:szCs w:val="22"/>
        </w:rPr>
        <w:t>primera y segunda sindicaturas, segunda, tercera, sexta, séptima, octava</w:t>
      </w:r>
      <w:r>
        <w:rPr>
          <w:rFonts w:ascii="Palatino Linotype" w:hAnsi="Palatino Linotype"/>
          <w:bCs/>
          <w:color w:val="000000"/>
          <w:sz w:val="22"/>
          <w:szCs w:val="22"/>
        </w:rPr>
        <w:t>,</w:t>
      </w:r>
      <w:r w:rsidRPr="00E81168">
        <w:rPr>
          <w:rFonts w:ascii="Palatino Linotype" w:hAnsi="Palatino Linotype"/>
          <w:bCs/>
          <w:color w:val="000000"/>
          <w:sz w:val="22"/>
          <w:szCs w:val="22"/>
        </w:rPr>
        <w:t xml:space="preserve"> indicaron que no contaban con lo solicitado</w:t>
      </w:r>
      <w:r>
        <w:rPr>
          <w:rFonts w:ascii="Palatino Linotype" w:hAnsi="Palatino Linotype"/>
          <w:bCs/>
          <w:color w:val="000000"/>
          <w:sz w:val="22"/>
          <w:szCs w:val="22"/>
        </w:rPr>
        <w:t xml:space="preserve"> respecto del ejercicio fiscal solicitado, </w:t>
      </w:r>
      <w:r w:rsidRPr="00430405">
        <w:rPr>
          <w:rFonts w:ascii="Palatino Linotype" w:hAnsi="Palatino Linotype"/>
          <w:bCs/>
          <w:iCs/>
          <w:sz w:val="22"/>
          <w:szCs w:val="22"/>
        </w:rPr>
        <w:t xml:space="preserve">por lo que con dichas manifestaciones aludieron que la información era inexistente. </w:t>
      </w:r>
      <w:r>
        <w:rPr>
          <w:rFonts w:ascii="Palatino Linotype" w:hAnsi="Palatino Linotype"/>
          <w:bCs/>
          <w:iCs/>
          <w:sz w:val="22"/>
          <w:szCs w:val="22"/>
        </w:rPr>
        <w:t xml:space="preserve">Sin embargo, </w:t>
      </w:r>
      <w:r w:rsidRPr="00430405">
        <w:rPr>
          <w:rFonts w:ascii="Palatino Linotype" w:hAnsi="Palatino Linotype"/>
          <w:sz w:val="22"/>
          <w:szCs w:val="22"/>
        </w:rPr>
        <w:t>no demostró en que archivos buscó, y tampoco se logran vislumbrar los criterios y circunstancias tomadas en cuenta, ni los criterios de búsqueda utilizados, para localizar la información</w:t>
      </w:r>
      <w:r>
        <w:rPr>
          <w:rFonts w:ascii="Palatino Linotype" w:hAnsi="Palatino Linotype"/>
          <w:sz w:val="22"/>
          <w:szCs w:val="22"/>
        </w:rPr>
        <w:t xml:space="preserve"> en los términos previamente señalados</w:t>
      </w:r>
      <w:r w:rsidRPr="00430405">
        <w:rPr>
          <w:rFonts w:ascii="Palatino Linotype" w:hAnsi="Palatino Linotype"/>
          <w:sz w:val="22"/>
          <w:szCs w:val="22"/>
        </w:rPr>
        <w:t>.</w:t>
      </w:r>
    </w:p>
    <w:p w14:paraId="4EB50593" w14:textId="77777777" w:rsidR="000A2F7E" w:rsidRDefault="000A2F7E" w:rsidP="00D80EC5">
      <w:pPr>
        <w:spacing w:line="360" w:lineRule="auto"/>
        <w:contextualSpacing/>
        <w:jc w:val="both"/>
        <w:rPr>
          <w:rFonts w:ascii="Palatino Linotype" w:hAnsi="Palatino Linotype"/>
          <w:sz w:val="22"/>
          <w:szCs w:val="22"/>
        </w:rPr>
      </w:pPr>
    </w:p>
    <w:p w14:paraId="44A82CD1" w14:textId="04790871" w:rsidR="000A2F7E" w:rsidRDefault="000A2F7E" w:rsidP="00D80EC5">
      <w:pPr>
        <w:spacing w:line="360" w:lineRule="auto"/>
        <w:contextualSpacing/>
        <w:jc w:val="both"/>
        <w:rPr>
          <w:rFonts w:ascii="Palatino Linotype" w:hAnsi="Palatino Linotype"/>
          <w:sz w:val="22"/>
          <w:szCs w:val="22"/>
        </w:rPr>
      </w:pPr>
      <w:r>
        <w:rPr>
          <w:rFonts w:ascii="Palatino Linotype" w:hAnsi="Palatino Linotype"/>
          <w:sz w:val="22"/>
          <w:szCs w:val="22"/>
        </w:rPr>
        <w:t xml:space="preserve">Por otro lado, </w:t>
      </w:r>
      <w:r w:rsidRPr="0048464E">
        <w:rPr>
          <w:rFonts w:ascii="Palatino Linotype" w:eastAsia="Calibri" w:hAnsi="Palatino Linotype" w:cs="Tahoma"/>
          <w:bCs/>
          <w:color w:val="000000"/>
          <w:sz w:val="22"/>
          <w:szCs w:val="22"/>
        </w:rPr>
        <w:t xml:space="preserve">la </w:t>
      </w:r>
      <w:r>
        <w:rPr>
          <w:rFonts w:ascii="Palatino Linotype" w:hAnsi="Palatino Linotype"/>
          <w:sz w:val="22"/>
          <w:szCs w:val="22"/>
        </w:rPr>
        <w:t>c</w:t>
      </w:r>
      <w:r w:rsidRPr="0048464E">
        <w:rPr>
          <w:rFonts w:ascii="Palatino Linotype" w:hAnsi="Palatino Linotype"/>
          <w:sz w:val="22"/>
          <w:szCs w:val="22"/>
        </w:rPr>
        <w:t>uarta, novena, décima, décima primera y, décima segunda</w:t>
      </w:r>
      <w:r>
        <w:rPr>
          <w:rFonts w:ascii="Palatino Linotype" w:hAnsi="Palatino Linotype"/>
          <w:sz w:val="22"/>
          <w:szCs w:val="22"/>
        </w:rPr>
        <w:t xml:space="preserve"> regidurías, tanto en respuesta como en informe justificado indicaron que no contaban con documentos que dieran cuenta de lo peticionado, </w:t>
      </w:r>
      <w:r>
        <w:rPr>
          <w:rFonts w:ascii="Palatino Linotype" w:hAnsi="Palatino Linotype"/>
          <w:bCs/>
          <w:color w:val="000000"/>
          <w:sz w:val="22"/>
          <w:szCs w:val="22"/>
        </w:rPr>
        <w:t xml:space="preserve">lo anterior, derivado de que señalaron que la </w:t>
      </w:r>
      <w:r>
        <w:rPr>
          <w:rFonts w:ascii="Palatino Linotype" w:hAnsi="Palatino Linotype"/>
          <w:bCs/>
          <w:color w:val="000000"/>
          <w:sz w:val="22"/>
          <w:szCs w:val="22"/>
        </w:rPr>
        <w:lastRenderedPageBreak/>
        <w:t>información requerida no había sido proporcionada por sus homólogas de la administración 2022-2024 durante el proceso de entrega recepción</w:t>
      </w:r>
      <w:r>
        <w:rPr>
          <w:rFonts w:ascii="Palatino Linotype" w:hAnsi="Palatino Linotype"/>
          <w:sz w:val="22"/>
          <w:szCs w:val="22"/>
        </w:rPr>
        <w:t xml:space="preserve">, sin embargo, </w:t>
      </w:r>
      <w:r w:rsidR="005A5ADF">
        <w:rPr>
          <w:rFonts w:ascii="Palatino Linotype" w:hAnsi="Palatino Linotype"/>
          <w:sz w:val="22"/>
          <w:szCs w:val="22"/>
        </w:rPr>
        <w:t>hizo falta que busca en la Secretaría del Ayuntamiento al ser el área encargada del archivo general del ayuntamiento</w:t>
      </w:r>
      <w:r>
        <w:rPr>
          <w:rFonts w:ascii="Palatino Linotype" w:hAnsi="Palatino Linotype"/>
          <w:sz w:val="22"/>
          <w:szCs w:val="22"/>
        </w:rPr>
        <w:t>.</w:t>
      </w:r>
    </w:p>
    <w:p w14:paraId="740E7BC2" w14:textId="77777777" w:rsidR="00282909" w:rsidRDefault="00282909" w:rsidP="00D80EC5">
      <w:pPr>
        <w:spacing w:line="360" w:lineRule="auto"/>
        <w:contextualSpacing/>
        <w:jc w:val="both"/>
        <w:rPr>
          <w:rFonts w:ascii="Palatino Linotype" w:eastAsia="Calibri" w:hAnsi="Palatino Linotype"/>
          <w:sz w:val="22"/>
          <w:szCs w:val="22"/>
          <w:lang w:val="x-none"/>
        </w:rPr>
      </w:pPr>
    </w:p>
    <w:p w14:paraId="6AAEAFEB" w14:textId="666C8AEA" w:rsidR="00282909" w:rsidRDefault="00282909" w:rsidP="00D80EC5">
      <w:pPr>
        <w:spacing w:line="360" w:lineRule="auto"/>
        <w:contextualSpacing/>
        <w:jc w:val="both"/>
        <w:rPr>
          <w:rFonts w:ascii="Palatino Linotype" w:hAnsi="Palatino Linotype"/>
          <w:bCs/>
          <w:color w:val="000000"/>
          <w:sz w:val="22"/>
          <w:szCs w:val="22"/>
        </w:rPr>
      </w:pPr>
      <w:r w:rsidRPr="00281020">
        <w:rPr>
          <w:rFonts w:ascii="Palatino Linotype" w:eastAsia="Calibri" w:hAnsi="Palatino Linotype"/>
          <w:sz w:val="22"/>
          <w:szCs w:val="22"/>
          <w:lang w:val="x-none"/>
        </w:rPr>
        <w:t xml:space="preserve">Ahora bien, la Tesorería Municipal </w:t>
      </w:r>
      <w:r>
        <w:rPr>
          <w:rFonts w:ascii="Palatino Linotype" w:eastAsia="Calibri" w:hAnsi="Palatino Linotype"/>
          <w:sz w:val="22"/>
          <w:szCs w:val="22"/>
          <w:lang w:val="x-none"/>
        </w:rPr>
        <w:t xml:space="preserve">derivado de sus atribuciones </w:t>
      </w:r>
      <w:r w:rsidRPr="00281020">
        <w:rPr>
          <w:rFonts w:ascii="Palatino Linotype" w:eastAsia="Calibri" w:hAnsi="Palatino Linotype"/>
          <w:sz w:val="22"/>
          <w:szCs w:val="22"/>
          <w:lang w:val="x-none"/>
        </w:rPr>
        <w:t xml:space="preserve">proporcionó el </w:t>
      </w:r>
      <w:r w:rsidRPr="00281020">
        <w:rPr>
          <w:rFonts w:ascii="Palatino Linotype" w:hAnsi="Palatino Linotype"/>
          <w:bCs/>
          <w:color w:val="000000"/>
          <w:sz w:val="22"/>
          <w:szCs w:val="22"/>
        </w:rPr>
        <w:t>“Estado Analítico del Ejercicio del Presupuesto de Egresos Clasificación Administrativa” para el ejercicio fiscal dos mil veinti</w:t>
      </w:r>
      <w:r w:rsidR="005329E7">
        <w:rPr>
          <w:rFonts w:ascii="Palatino Linotype" w:hAnsi="Palatino Linotype"/>
          <w:bCs/>
          <w:color w:val="000000"/>
          <w:sz w:val="22"/>
          <w:szCs w:val="22"/>
        </w:rPr>
        <w:t>trés</w:t>
      </w:r>
      <w:r>
        <w:rPr>
          <w:rFonts w:ascii="Palatino Linotype" w:hAnsi="Palatino Linotype"/>
          <w:bCs/>
          <w:color w:val="000000"/>
          <w:sz w:val="22"/>
          <w:szCs w:val="22"/>
        </w:rPr>
        <w:t>, situación que se logra observar conforme a l</w:t>
      </w:r>
      <w:r w:rsidR="000A2F7E">
        <w:rPr>
          <w:rFonts w:ascii="Palatino Linotype" w:hAnsi="Palatino Linotype"/>
          <w:bCs/>
          <w:color w:val="000000"/>
          <w:sz w:val="22"/>
          <w:szCs w:val="22"/>
        </w:rPr>
        <w:t>a imagen que se inserta conforme a lo</w:t>
      </w:r>
      <w:r>
        <w:rPr>
          <w:rFonts w:ascii="Palatino Linotype" w:hAnsi="Palatino Linotype"/>
          <w:bCs/>
          <w:color w:val="000000"/>
          <w:sz w:val="22"/>
          <w:szCs w:val="22"/>
        </w:rPr>
        <w:t xml:space="preserve"> siguiente:</w:t>
      </w:r>
    </w:p>
    <w:p w14:paraId="4A9FC0AF" w14:textId="77777777" w:rsidR="00282909" w:rsidRDefault="00282909" w:rsidP="00D80EC5">
      <w:pPr>
        <w:spacing w:line="360" w:lineRule="auto"/>
        <w:contextualSpacing/>
        <w:jc w:val="both"/>
        <w:rPr>
          <w:rFonts w:ascii="Palatino Linotype" w:hAnsi="Palatino Linotype"/>
          <w:bCs/>
          <w:color w:val="000000"/>
          <w:sz w:val="22"/>
          <w:szCs w:val="22"/>
        </w:rPr>
      </w:pPr>
    </w:p>
    <w:p w14:paraId="6DAFCC25" w14:textId="4C748999" w:rsidR="00282909" w:rsidRDefault="005329E7" w:rsidP="00D80EC5">
      <w:pPr>
        <w:spacing w:line="360" w:lineRule="auto"/>
        <w:contextualSpacing/>
        <w:jc w:val="center"/>
        <w:rPr>
          <w:noProof/>
        </w:rPr>
      </w:pPr>
      <w:r>
        <w:rPr>
          <w:noProof/>
          <w:lang w:eastAsia="es-MX"/>
        </w:rPr>
        <w:drawing>
          <wp:inline distT="0" distB="0" distL="0" distR="0" wp14:anchorId="153421F0" wp14:editId="58132A4D">
            <wp:extent cx="5606980" cy="2444210"/>
            <wp:effectExtent l="0" t="0" r="3175" b="2540"/>
            <wp:docPr id="974721805"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06980" cy="2444210"/>
                    </a:xfrm>
                    <a:prstGeom prst="rect">
                      <a:avLst/>
                    </a:prstGeom>
                    <a:noFill/>
                  </pic:spPr>
                </pic:pic>
              </a:graphicData>
            </a:graphic>
          </wp:inline>
        </w:drawing>
      </w:r>
    </w:p>
    <w:p w14:paraId="0C3787BA" w14:textId="77777777" w:rsidR="00282909" w:rsidRDefault="00282909" w:rsidP="00D80EC5">
      <w:pPr>
        <w:spacing w:line="360" w:lineRule="auto"/>
        <w:contextualSpacing/>
        <w:jc w:val="both"/>
        <w:rPr>
          <w:noProof/>
        </w:rPr>
      </w:pPr>
    </w:p>
    <w:p w14:paraId="495EADC8" w14:textId="05C929A0" w:rsidR="00282909" w:rsidRDefault="00606E52" w:rsidP="00D80EC5">
      <w:pPr>
        <w:spacing w:line="360" w:lineRule="auto"/>
        <w:contextualSpacing/>
        <w:jc w:val="center"/>
        <w:rPr>
          <w:noProof/>
        </w:rPr>
      </w:pPr>
      <w:r>
        <w:rPr>
          <w:noProof/>
          <w:lang w:eastAsia="es-MX"/>
        </w:rPr>
        <w:drawing>
          <wp:inline distT="0" distB="0" distL="0" distR="0" wp14:anchorId="6FFFB695" wp14:editId="62C43DB4">
            <wp:extent cx="1207135" cy="1707467"/>
            <wp:effectExtent l="0" t="0" r="0" b="7620"/>
            <wp:docPr id="1880868293"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12016" cy="1714370"/>
                    </a:xfrm>
                    <a:prstGeom prst="rect">
                      <a:avLst/>
                    </a:prstGeom>
                    <a:noFill/>
                  </pic:spPr>
                </pic:pic>
              </a:graphicData>
            </a:graphic>
          </wp:inline>
        </w:drawing>
      </w:r>
    </w:p>
    <w:p w14:paraId="503DA8DF" w14:textId="77777777" w:rsidR="00282909" w:rsidRDefault="00282909" w:rsidP="00D80EC5">
      <w:pPr>
        <w:spacing w:line="360" w:lineRule="auto"/>
        <w:contextualSpacing/>
        <w:jc w:val="center"/>
        <w:rPr>
          <w:noProof/>
        </w:rPr>
      </w:pPr>
    </w:p>
    <w:p w14:paraId="68845D55" w14:textId="38401C35" w:rsidR="00282909" w:rsidRDefault="00282909" w:rsidP="00D80EC5">
      <w:pPr>
        <w:spacing w:line="360" w:lineRule="auto"/>
        <w:contextualSpacing/>
        <w:jc w:val="both"/>
        <w:rPr>
          <w:rFonts w:ascii="Palatino Linotype" w:hAnsi="Palatino Linotype"/>
          <w:noProof/>
          <w:sz w:val="22"/>
          <w:szCs w:val="22"/>
        </w:rPr>
      </w:pPr>
      <w:r w:rsidRPr="00313DB8">
        <w:rPr>
          <w:rFonts w:ascii="Palatino Linotype" w:hAnsi="Palatino Linotype"/>
          <w:noProof/>
          <w:sz w:val="22"/>
          <w:szCs w:val="22"/>
        </w:rPr>
        <w:lastRenderedPageBreak/>
        <w:t>Así, de la revisión de dicho documento, se logró advertir que corresponde con el documento idóneo generado por la unidad administrativa competente, el cual contiene el gasto erogado por las unidades administrativas de la Administración Pública Municipal para el ejercicio fiscal dos mil veinti</w:t>
      </w:r>
      <w:r w:rsidR="00606E52">
        <w:rPr>
          <w:rFonts w:ascii="Palatino Linotype" w:hAnsi="Palatino Linotype"/>
          <w:noProof/>
          <w:sz w:val="22"/>
          <w:szCs w:val="22"/>
        </w:rPr>
        <w:t>trés</w:t>
      </w:r>
      <w:r w:rsidRPr="00313DB8">
        <w:rPr>
          <w:rFonts w:ascii="Palatino Linotype" w:hAnsi="Palatino Linotype"/>
          <w:noProof/>
          <w:sz w:val="22"/>
          <w:szCs w:val="22"/>
        </w:rPr>
        <w:t>, en las que se localizaron las dos sindicaturas y las doce regidurías, por lo que se considera que con dicha documental</w:t>
      </w:r>
      <w:r>
        <w:rPr>
          <w:rFonts w:ascii="Palatino Linotype" w:hAnsi="Palatino Linotype"/>
          <w:noProof/>
          <w:sz w:val="22"/>
          <w:szCs w:val="22"/>
        </w:rPr>
        <w:t xml:space="preserve"> atendio lo relacionado al gasto </w:t>
      </w:r>
      <w:r w:rsidR="00606E52">
        <w:rPr>
          <w:rFonts w:ascii="Palatino Linotype" w:hAnsi="Palatino Linotype"/>
          <w:noProof/>
          <w:sz w:val="22"/>
          <w:szCs w:val="22"/>
        </w:rPr>
        <w:t>erogado durante el ejercicio fiscal dos mil veintitrés</w:t>
      </w:r>
      <w:r>
        <w:rPr>
          <w:rFonts w:ascii="Palatino Linotype" w:hAnsi="Palatino Linotype"/>
          <w:noProof/>
          <w:sz w:val="22"/>
          <w:szCs w:val="22"/>
        </w:rPr>
        <w:t>.</w:t>
      </w:r>
    </w:p>
    <w:p w14:paraId="38FD7C6B" w14:textId="77777777" w:rsidR="00282909" w:rsidRDefault="00282909" w:rsidP="00D80EC5">
      <w:pPr>
        <w:spacing w:line="360" w:lineRule="auto"/>
        <w:contextualSpacing/>
        <w:jc w:val="both"/>
        <w:rPr>
          <w:rFonts w:ascii="Palatino Linotype" w:hAnsi="Palatino Linotype"/>
          <w:noProof/>
          <w:sz w:val="22"/>
          <w:szCs w:val="22"/>
        </w:rPr>
      </w:pPr>
    </w:p>
    <w:p w14:paraId="6F9AD5FB" w14:textId="63FE0724" w:rsidR="00282909" w:rsidRDefault="00282909" w:rsidP="00D80EC5">
      <w:pPr>
        <w:spacing w:line="360" w:lineRule="auto"/>
        <w:contextualSpacing/>
        <w:jc w:val="both"/>
        <w:rPr>
          <w:rFonts w:ascii="Palatino Linotype" w:eastAsia="Calibri" w:hAnsi="Palatino Linotype" w:cs="Tahoma"/>
          <w:bCs/>
          <w:color w:val="000000"/>
          <w:sz w:val="22"/>
          <w:szCs w:val="22"/>
        </w:rPr>
      </w:pPr>
      <w:r>
        <w:rPr>
          <w:rFonts w:ascii="Palatino Linotype" w:eastAsia="Calibri" w:hAnsi="Palatino Linotype"/>
          <w:sz w:val="22"/>
          <w:szCs w:val="22"/>
          <w:lang w:val="x-none"/>
        </w:rPr>
        <w:t>Conforme a lo expuesto, se considera que el Sujeto Obligado si bien realizó la entrega del gasto generado por las dos sindicaturas y las doce regidurías</w:t>
      </w:r>
      <w:r w:rsidR="00606E52">
        <w:rPr>
          <w:rFonts w:ascii="Palatino Linotype" w:eastAsia="Calibri" w:hAnsi="Palatino Linotype"/>
          <w:sz w:val="22"/>
          <w:szCs w:val="22"/>
          <w:lang w:val="x-none"/>
        </w:rPr>
        <w:t xml:space="preserve"> durante el ejercicio fiscal dos mil veintitrés</w:t>
      </w:r>
      <w:r>
        <w:rPr>
          <w:rFonts w:ascii="Palatino Linotype" w:eastAsia="Calibri" w:hAnsi="Palatino Linotype"/>
          <w:sz w:val="22"/>
          <w:szCs w:val="22"/>
          <w:lang w:val="x-none"/>
        </w:rPr>
        <w:t xml:space="preserve">, </w:t>
      </w:r>
      <w:r w:rsidR="000A2F7E">
        <w:rPr>
          <w:rFonts w:ascii="Palatino Linotype" w:eastAsia="Calibri" w:hAnsi="Palatino Linotype"/>
          <w:sz w:val="22"/>
          <w:szCs w:val="22"/>
          <w:lang w:val="x-none"/>
        </w:rPr>
        <w:t xml:space="preserve">lo cierto es que </w:t>
      </w:r>
      <w:r w:rsidR="000A2F7E" w:rsidRPr="00E81168">
        <w:rPr>
          <w:rFonts w:ascii="Palatino Linotype" w:hAnsi="Palatino Linotype"/>
          <w:bCs/>
          <w:color w:val="000000"/>
          <w:sz w:val="22"/>
          <w:szCs w:val="22"/>
        </w:rPr>
        <w:t xml:space="preserve">la primera y segunda sindicaturas, segunda, tercera, cuarta, sexta, séptima, </w:t>
      </w:r>
      <w:r w:rsidR="000A2F7E">
        <w:rPr>
          <w:rFonts w:ascii="Palatino Linotype" w:hAnsi="Palatino Linotype"/>
          <w:bCs/>
          <w:color w:val="000000"/>
          <w:sz w:val="22"/>
          <w:szCs w:val="22"/>
        </w:rPr>
        <w:t xml:space="preserve">y </w:t>
      </w:r>
      <w:r w:rsidR="000A2F7E" w:rsidRPr="00E81168">
        <w:rPr>
          <w:rFonts w:ascii="Palatino Linotype" w:hAnsi="Palatino Linotype"/>
          <w:bCs/>
          <w:color w:val="000000"/>
          <w:sz w:val="22"/>
          <w:szCs w:val="22"/>
        </w:rPr>
        <w:t>octava</w:t>
      </w:r>
      <w:r w:rsidR="000A2F7E">
        <w:rPr>
          <w:rFonts w:ascii="Palatino Linotype" w:hAnsi="Palatino Linotype"/>
          <w:bCs/>
          <w:color w:val="000000"/>
          <w:sz w:val="22"/>
          <w:szCs w:val="22"/>
        </w:rPr>
        <w:t xml:space="preserve"> </w:t>
      </w:r>
      <w:r w:rsidR="000A2F7E" w:rsidRPr="00E81168">
        <w:rPr>
          <w:rFonts w:ascii="Palatino Linotype" w:hAnsi="Palatino Linotype"/>
          <w:bCs/>
          <w:color w:val="000000"/>
          <w:sz w:val="22"/>
          <w:szCs w:val="22"/>
        </w:rPr>
        <w:t>regidurías</w:t>
      </w:r>
      <w:r w:rsidR="000A2F7E" w:rsidRPr="00430405">
        <w:rPr>
          <w:rFonts w:ascii="Palatino Linotype" w:hAnsi="Palatino Linotype"/>
          <w:sz w:val="22"/>
          <w:szCs w:val="22"/>
        </w:rPr>
        <w:t xml:space="preserve"> </w:t>
      </w:r>
      <w:r w:rsidR="000A2F7E">
        <w:rPr>
          <w:rFonts w:ascii="Palatino Linotype" w:eastAsia="Calibri" w:hAnsi="Palatino Linotype"/>
          <w:sz w:val="22"/>
          <w:szCs w:val="22"/>
          <w:lang w:val="x-none"/>
        </w:rPr>
        <w:t>omitieron realizar la búsqueda exhaustiva y razonable sobre los eventos realizados, el lugar en que se efectuaron</w:t>
      </w:r>
      <w:r>
        <w:rPr>
          <w:rFonts w:ascii="Palatino Linotype" w:eastAsia="Calibri" w:hAnsi="Palatino Linotype" w:cs="Tahoma"/>
          <w:bCs/>
          <w:color w:val="000000"/>
          <w:sz w:val="22"/>
          <w:szCs w:val="22"/>
        </w:rPr>
        <w:t>,</w:t>
      </w:r>
      <w:r w:rsidR="000A2F7E">
        <w:rPr>
          <w:rFonts w:ascii="Palatino Linotype" w:eastAsia="Calibri" w:hAnsi="Palatino Linotype" w:cs="Tahoma"/>
          <w:bCs/>
          <w:color w:val="000000"/>
          <w:sz w:val="22"/>
          <w:szCs w:val="22"/>
        </w:rPr>
        <w:t xml:space="preserve"> sumado a que omitió pronunciarse la quinta regiduría inobservando el principio de congruencia,</w:t>
      </w:r>
      <w:r>
        <w:rPr>
          <w:rFonts w:ascii="Palatino Linotype" w:eastAsia="Calibri" w:hAnsi="Palatino Linotype" w:cs="Tahoma"/>
          <w:bCs/>
          <w:color w:val="000000"/>
          <w:sz w:val="22"/>
          <w:szCs w:val="22"/>
        </w:rPr>
        <w:t xml:space="preserve"> por lo que se deberá</w:t>
      </w:r>
      <w:r w:rsidR="000A2F7E">
        <w:rPr>
          <w:rFonts w:ascii="Palatino Linotype" w:eastAsia="Calibri" w:hAnsi="Palatino Linotype" w:cs="Tahoma"/>
          <w:bCs/>
          <w:color w:val="000000"/>
          <w:sz w:val="22"/>
          <w:szCs w:val="22"/>
        </w:rPr>
        <w:t>n</w:t>
      </w:r>
      <w:r>
        <w:rPr>
          <w:rFonts w:ascii="Palatino Linotype" w:eastAsia="Calibri" w:hAnsi="Palatino Linotype" w:cs="Tahoma"/>
          <w:bCs/>
          <w:color w:val="000000"/>
          <w:sz w:val="22"/>
          <w:szCs w:val="22"/>
        </w:rPr>
        <w:t xml:space="preserve"> </w:t>
      </w:r>
      <w:r w:rsidR="000A2F7E">
        <w:rPr>
          <w:rFonts w:ascii="Palatino Linotype" w:eastAsia="Calibri" w:hAnsi="Palatino Linotype" w:cs="Tahoma"/>
          <w:bCs/>
          <w:color w:val="000000"/>
          <w:sz w:val="22"/>
          <w:szCs w:val="22"/>
        </w:rPr>
        <w:t xml:space="preserve">realizar una nueva búsqueda </w:t>
      </w:r>
      <w:r>
        <w:rPr>
          <w:rFonts w:ascii="Palatino Linotype" w:eastAsia="Calibri" w:hAnsi="Palatino Linotype" w:cs="Tahoma"/>
          <w:bCs/>
          <w:color w:val="000000"/>
          <w:sz w:val="22"/>
          <w:szCs w:val="22"/>
        </w:rPr>
        <w:t>exhaustiva y razonable</w:t>
      </w:r>
      <w:r w:rsidR="000A2F7E">
        <w:rPr>
          <w:rFonts w:ascii="Palatino Linotype" w:eastAsia="Calibri" w:hAnsi="Palatino Linotype" w:cs="Tahoma"/>
          <w:bCs/>
          <w:color w:val="000000"/>
          <w:sz w:val="22"/>
          <w:szCs w:val="22"/>
        </w:rPr>
        <w:t xml:space="preserve"> de la información,</w:t>
      </w:r>
      <w:r>
        <w:rPr>
          <w:rFonts w:ascii="Palatino Linotype" w:eastAsia="Calibri" w:hAnsi="Palatino Linotype" w:cs="Tahoma"/>
          <w:bCs/>
          <w:color w:val="000000"/>
          <w:sz w:val="22"/>
          <w:szCs w:val="22"/>
        </w:rPr>
        <w:t xml:space="preserve"> a efecto de que se pronuncie sobre lo solicitado y dar cumplimiento a lo dispuesto por los artículos 12 y 160 de la Ley de Transparencia.</w:t>
      </w:r>
    </w:p>
    <w:p w14:paraId="3E8EEA08" w14:textId="77777777" w:rsidR="000A2F7E" w:rsidRDefault="000A2F7E" w:rsidP="00D80EC5">
      <w:pPr>
        <w:spacing w:line="360" w:lineRule="auto"/>
        <w:contextualSpacing/>
        <w:jc w:val="both"/>
        <w:rPr>
          <w:rFonts w:ascii="Palatino Linotype" w:eastAsia="Calibri" w:hAnsi="Palatino Linotype" w:cs="Tahoma"/>
          <w:bCs/>
          <w:color w:val="000000"/>
          <w:sz w:val="22"/>
          <w:szCs w:val="22"/>
        </w:rPr>
      </w:pPr>
    </w:p>
    <w:p w14:paraId="0A57DCEA" w14:textId="2364CECA" w:rsidR="000A2F7E" w:rsidRDefault="000A2F7E" w:rsidP="00D80EC5">
      <w:pPr>
        <w:spacing w:line="360" w:lineRule="auto"/>
        <w:contextualSpacing/>
        <w:jc w:val="both"/>
        <w:rPr>
          <w:rFonts w:ascii="Palatino Linotype" w:eastAsia="Calibri" w:hAnsi="Palatino Linotype"/>
          <w:sz w:val="22"/>
          <w:szCs w:val="22"/>
          <w:lang w:val="x-none"/>
        </w:rPr>
      </w:pPr>
      <w:r>
        <w:rPr>
          <w:rFonts w:ascii="Palatino Linotype" w:eastAsia="Calibri" w:hAnsi="Palatino Linotype"/>
          <w:sz w:val="22"/>
          <w:szCs w:val="22"/>
          <w:lang w:val="x-none"/>
        </w:rPr>
        <w:t xml:space="preserve">Por su parte el Sujeto Obligado a través de la </w:t>
      </w:r>
      <w:r>
        <w:rPr>
          <w:rFonts w:ascii="Palatino Linotype" w:hAnsi="Palatino Linotype"/>
          <w:sz w:val="22"/>
          <w:szCs w:val="22"/>
        </w:rPr>
        <w:t>c</w:t>
      </w:r>
      <w:r w:rsidRPr="0048464E">
        <w:rPr>
          <w:rFonts w:ascii="Palatino Linotype" w:hAnsi="Palatino Linotype"/>
          <w:sz w:val="22"/>
          <w:szCs w:val="22"/>
        </w:rPr>
        <w:t>uarta, novena, décima, décima primera y, décima segunda</w:t>
      </w:r>
      <w:r>
        <w:rPr>
          <w:rFonts w:ascii="Palatino Linotype" w:hAnsi="Palatino Linotype"/>
          <w:sz w:val="22"/>
          <w:szCs w:val="22"/>
        </w:rPr>
        <w:t xml:space="preserve"> regidurías deberán proporcionar </w:t>
      </w:r>
      <w:r>
        <w:rPr>
          <w:rFonts w:ascii="Palatino Linotype" w:eastAsia="Calibri" w:hAnsi="Palatino Linotype"/>
          <w:sz w:val="22"/>
          <w:szCs w:val="22"/>
          <w:lang w:val="x-none"/>
        </w:rPr>
        <w:t xml:space="preserve">el acuerdo de inexistencia de la información </w:t>
      </w:r>
      <w:r>
        <w:rPr>
          <w:rFonts w:ascii="Palatino Linotype" w:hAnsi="Palatino Linotype"/>
          <w:sz w:val="22"/>
          <w:szCs w:val="22"/>
        </w:rPr>
        <w:t>a efecto de garantizar el derecho de acceso a la información</w:t>
      </w:r>
      <w:r>
        <w:rPr>
          <w:rFonts w:ascii="Palatino Linotype" w:eastAsia="Calibri" w:hAnsi="Palatino Linotype"/>
          <w:sz w:val="22"/>
          <w:szCs w:val="22"/>
          <w:lang w:val="x-none"/>
        </w:rPr>
        <w:t xml:space="preserve">. </w:t>
      </w:r>
    </w:p>
    <w:p w14:paraId="6940A4D3" w14:textId="77777777" w:rsidR="00282909" w:rsidRDefault="00282909" w:rsidP="00D80EC5">
      <w:pPr>
        <w:spacing w:line="360" w:lineRule="auto"/>
        <w:contextualSpacing/>
        <w:jc w:val="both"/>
        <w:rPr>
          <w:rFonts w:ascii="Palatino Linotype" w:hAnsi="Palatino Linotype" w:cs="Tahoma"/>
          <w:bCs/>
          <w:iCs/>
          <w:sz w:val="22"/>
          <w:szCs w:val="22"/>
        </w:rPr>
      </w:pPr>
    </w:p>
    <w:p w14:paraId="40254FE3" w14:textId="12CD3B76" w:rsidR="00A42297" w:rsidRPr="00CE53C3" w:rsidRDefault="00A42297" w:rsidP="00D80EC5">
      <w:pPr>
        <w:spacing w:line="360" w:lineRule="auto"/>
        <w:contextualSpacing/>
        <w:jc w:val="both"/>
        <w:rPr>
          <w:rFonts w:ascii="Palatino Linotype" w:hAnsi="Palatino Linotype" w:cs="Tahoma"/>
          <w:bCs/>
          <w:sz w:val="22"/>
          <w:szCs w:val="22"/>
        </w:rPr>
      </w:pPr>
      <w:r w:rsidRPr="00E81168">
        <w:rPr>
          <w:rFonts w:ascii="Palatino Linotype" w:eastAsia="Palatino Linotype" w:hAnsi="Palatino Linotype" w:cs="Palatino Linotype"/>
          <w:b/>
          <w:bCs/>
          <w:sz w:val="22"/>
          <w:szCs w:val="22"/>
        </w:rPr>
        <w:t xml:space="preserve">Respecto </w:t>
      </w:r>
      <w:r w:rsidRPr="00E81168">
        <w:rPr>
          <w:rFonts w:ascii="Palatino Linotype" w:hAnsi="Palatino Linotype" w:cs="Tahoma"/>
          <w:b/>
          <w:bCs/>
          <w:sz w:val="22"/>
          <w:szCs w:val="22"/>
        </w:rPr>
        <w:t xml:space="preserve">del </w:t>
      </w:r>
      <w:r w:rsidRPr="00E81168">
        <w:rPr>
          <w:rFonts w:ascii="Palatino Linotype" w:hAnsi="Palatino Linotype" w:cs="Tahoma"/>
          <w:b/>
          <w:bCs/>
          <w:iCs/>
          <w:sz w:val="22"/>
          <w:szCs w:val="22"/>
        </w:rPr>
        <w:t>número de eventos realizados; el lugar en el que se realizaron, así como el monto gastado</w:t>
      </w:r>
      <w:r>
        <w:rPr>
          <w:rFonts w:ascii="Palatino Linotype" w:hAnsi="Palatino Linotype" w:cs="Tahoma"/>
          <w:b/>
          <w:bCs/>
          <w:iCs/>
          <w:sz w:val="22"/>
          <w:szCs w:val="22"/>
        </w:rPr>
        <w:t xml:space="preserve"> por la realización de dichos eventos generados</w:t>
      </w:r>
      <w:r w:rsidRPr="00E81168">
        <w:rPr>
          <w:rFonts w:ascii="Palatino Linotype" w:hAnsi="Palatino Linotype"/>
          <w:b/>
          <w:bCs/>
          <w:color w:val="000000"/>
          <w:sz w:val="22"/>
          <w:szCs w:val="22"/>
          <w:lang w:val="es-ES"/>
        </w:rPr>
        <w:t xml:space="preserve"> </w:t>
      </w:r>
      <w:r w:rsidRPr="00E81168">
        <w:rPr>
          <w:rFonts w:ascii="Palatino Linotype" w:eastAsia="Palatino Linotype" w:hAnsi="Palatino Linotype" w:cs="Palatino Linotype"/>
          <w:b/>
          <w:bCs/>
          <w:sz w:val="22"/>
          <w:szCs w:val="22"/>
        </w:rPr>
        <w:t>por las dos sindicaturas, y las doce regidurías</w:t>
      </w:r>
      <w:r w:rsidRPr="00E81168">
        <w:rPr>
          <w:rFonts w:ascii="Palatino Linotype" w:hAnsi="Palatino Linotype" w:cs="Tahoma"/>
          <w:b/>
          <w:bCs/>
          <w:sz w:val="22"/>
          <w:szCs w:val="22"/>
        </w:rPr>
        <w:t xml:space="preserve"> durante el ejercicio fiscal dos mil veinti</w:t>
      </w:r>
      <w:r>
        <w:rPr>
          <w:rFonts w:ascii="Palatino Linotype" w:hAnsi="Palatino Linotype" w:cs="Tahoma"/>
          <w:b/>
          <w:bCs/>
          <w:sz w:val="22"/>
          <w:szCs w:val="22"/>
        </w:rPr>
        <w:t>cinco</w:t>
      </w:r>
      <w:r w:rsidRPr="00E81168">
        <w:rPr>
          <w:rFonts w:ascii="Palatino Linotype" w:hAnsi="Palatino Linotype" w:cs="Tahoma"/>
          <w:b/>
          <w:bCs/>
          <w:sz w:val="22"/>
          <w:szCs w:val="22"/>
        </w:rPr>
        <w:t xml:space="preserve">, </w:t>
      </w:r>
      <w:r w:rsidRPr="00E81168">
        <w:rPr>
          <w:rFonts w:ascii="Palatino Linotype" w:hAnsi="Palatino Linotype" w:cs="Tahoma"/>
          <w:b/>
          <w:bCs/>
          <w:iCs/>
          <w:sz w:val="22"/>
          <w:szCs w:val="22"/>
        </w:rPr>
        <w:t xml:space="preserve">relacionada con el Recurso de Revisión </w:t>
      </w:r>
      <w:r w:rsidRPr="00E81168">
        <w:rPr>
          <w:rFonts w:ascii="Palatino Linotype" w:eastAsia="Batang" w:hAnsi="Palatino Linotype" w:cs="Tahoma"/>
          <w:b/>
          <w:bCs/>
          <w:sz w:val="22"/>
          <w:szCs w:val="22"/>
          <w:lang w:val="es-ES_tradnl"/>
        </w:rPr>
        <w:t>0382</w:t>
      </w:r>
      <w:r>
        <w:rPr>
          <w:rFonts w:ascii="Palatino Linotype" w:eastAsia="Batang" w:hAnsi="Palatino Linotype" w:cs="Tahoma"/>
          <w:b/>
          <w:bCs/>
          <w:sz w:val="22"/>
          <w:szCs w:val="22"/>
          <w:lang w:val="es-ES_tradnl"/>
        </w:rPr>
        <w:t>4</w:t>
      </w:r>
      <w:r w:rsidRPr="00E81168">
        <w:rPr>
          <w:rFonts w:ascii="Palatino Linotype" w:eastAsia="Batang" w:hAnsi="Palatino Linotype" w:cs="Tahoma"/>
          <w:b/>
          <w:bCs/>
          <w:sz w:val="22"/>
          <w:szCs w:val="22"/>
          <w:lang w:val="es-ES_tradnl"/>
        </w:rPr>
        <w:t>/INFOEM/IP/RR/2025, solicitud 00</w:t>
      </w:r>
      <w:r>
        <w:rPr>
          <w:rFonts w:ascii="Palatino Linotype" w:eastAsia="Batang" w:hAnsi="Palatino Linotype" w:cs="Tahoma"/>
          <w:b/>
          <w:bCs/>
          <w:sz w:val="22"/>
          <w:szCs w:val="22"/>
          <w:lang w:val="es-ES_tradnl"/>
        </w:rPr>
        <w:t>868</w:t>
      </w:r>
      <w:r w:rsidRPr="00E81168">
        <w:rPr>
          <w:rFonts w:ascii="Palatino Linotype" w:eastAsia="Batang" w:hAnsi="Palatino Linotype" w:cs="Tahoma"/>
          <w:b/>
          <w:bCs/>
          <w:sz w:val="22"/>
          <w:szCs w:val="22"/>
          <w:lang w:val="es-ES_tradnl"/>
        </w:rPr>
        <w:t>/TOLUCA/IP/2025</w:t>
      </w:r>
      <w:r>
        <w:rPr>
          <w:rFonts w:ascii="Palatino Linotype" w:eastAsia="Batang" w:hAnsi="Palatino Linotype" w:cs="Tahoma"/>
          <w:b/>
          <w:bCs/>
          <w:sz w:val="22"/>
          <w:szCs w:val="22"/>
          <w:lang w:val="es-ES_tradnl"/>
        </w:rPr>
        <w:t>.</w:t>
      </w:r>
    </w:p>
    <w:p w14:paraId="50056BC0" w14:textId="77777777" w:rsidR="00282909" w:rsidRDefault="00282909" w:rsidP="00D80EC5">
      <w:pPr>
        <w:spacing w:line="360" w:lineRule="auto"/>
        <w:contextualSpacing/>
        <w:jc w:val="both"/>
        <w:rPr>
          <w:rFonts w:ascii="Palatino Linotype" w:hAnsi="Palatino Linotype" w:cs="Tahoma"/>
          <w:b/>
          <w:iCs/>
          <w:sz w:val="22"/>
          <w:szCs w:val="22"/>
        </w:rPr>
      </w:pPr>
    </w:p>
    <w:p w14:paraId="51DD3470" w14:textId="6E63680E" w:rsidR="00A42297" w:rsidRPr="00430405" w:rsidRDefault="00A42297" w:rsidP="00D80EC5">
      <w:pPr>
        <w:tabs>
          <w:tab w:val="left" w:pos="4962"/>
        </w:tabs>
        <w:spacing w:line="360" w:lineRule="auto"/>
        <w:contextualSpacing/>
        <w:jc w:val="both"/>
        <w:rPr>
          <w:rFonts w:ascii="Palatino Linotype" w:hAnsi="Palatino Linotype"/>
          <w:bCs/>
          <w:iCs/>
          <w:sz w:val="22"/>
          <w:szCs w:val="22"/>
        </w:rPr>
      </w:pPr>
      <w:r>
        <w:rPr>
          <w:rFonts w:ascii="Palatino Linotype" w:hAnsi="Palatino Linotype"/>
          <w:sz w:val="22"/>
          <w:szCs w:val="22"/>
        </w:rPr>
        <w:lastRenderedPageBreak/>
        <w:t xml:space="preserve">En respuesta, la </w:t>
      </w:r>
      <w:r w:rsidRPr="006D14D8">
        <w:rPr>
          <w:rFonts w:ascii="Palatino Linotype" w:hAnsi="Palatino Linotype"/>
          <w:bCs/>
          <w:color w:val="000000"/>
          <w:sz w:val="22"/>
          <w:szCs w:val="22"/>
        </w:rPr>
        <w:t>primera y segunda sindicaturas, segunda, tercera, cuarta, sexta, séptima, octava, novena, décima y décima primera regidurías</w:t>
      </w:r>
      <w:r>
        <w:rPr>
          <w:rFonts w:ascii="Palatino Linotype" w:hAnsi="Palatino Linotype"/>
          <w:bCs/>
          <w:color w:val="000000"/>
          <w:sz w:val="22"/>
          <w:szCs w:val="22"/>
        </w:rPr>
        <w:t>,</w:t>
      </w:r>
      <w:r w:rsidRPr="00E81168">
        <w:rPr>
          <w:rFonts w:ascii="Palatino Linotype" w:hAnsi="Palatino Linotype"/>
          <w:bCs/>
          <w:color w:val="000000"/>
          <w:sz w:val="22"/>
          <w:szCs w:val="22"/>
        </w:rPr>
        <w:t xml:space="preserve"> indicaron que no contaban con lo solicitado</w:t>
      </w:r>
      <w:r>
        <w:rPr>
          <w:rFonts w:ascii="Palatino Linotype" w:hAnsi="Palatino Linotype"/>
          <w:bCs/>
          <w:color w:val="000000"/>
          <w:sz w:val="22"/>
          <w:szCs w:val="22"/>
        </w:rPr>
        <w:t xml:space="preserve"> respecto del ejercicio fiscal solicitado,</w:t>
      </w:r>
      <w:r w:rsidR="005A5ADF">
        <w:rPr>
          <w:rFonts w:ascii="Palatino Linotype" w:hAnsi="Palatino Linotype"/>
          <w:bCs/>
          <w:color w:val="000000"/>
          <w:sz w:val="22"/>
          <w:szCs w:val="22"/>
        </w:rPr>
        <w:t xml:space="preserve"> pero sin especificar las razones del porque no contaban con lo solicitado, es decir porque no se generó o porque no se localizó.</w:t>
      </w:r>
      <w:r w:rsidRPr="00430405">
        <w:rPr>
          <w:rFonts w:ascii="Palatino Linotype" w:hAnsi="Palatino Linotype"/>
          <w:bCs/>
          <w:iCs/>
          <w:sz w:val="22"/>
          <w:szCs w:val="22"/>
        </w:rPr>
        <w:t xml:space="preserve"> </w:t>
      </w:r>
    </w:p>
    <w:p w14:paraId="2E3196B6" w14:textId="77777777" w:rsidR="00A42297" w:rsidRDefault="00A42297" w:rsidP="00D80EC5">
      <w:pPr>
        <w:spacing w:line="360" w:lineRule="auto"/>
        <w:contextualSpacing/>
        <w:jc w:val="both"/>
        <w:rPr>
          <w:rFonts w:ascii="Palatino Linotype" w:hAnsi="Palatino Linotype"/>
          <w:sz w:val="22"/>
          <w:szCs w:val="22"/>
        </w:rPr>
      </w:pPr>
    </w:p>
    <w:p w14:paraId="4D0B17DA" w14:textId="0A427D9B" w:rsidR="00A42297" w:rsidRPr="00087B7C" w:rsidRDefault="00A42297" w:rsidP="00D80EC5">
      <w:pPr>
        <w:spacing w:line="360" w:lineRule="auto"/>
        <w:contextualSpacing/>
        <w:jc w:val="both"/>
        <w:rPr>
          <w:rFonts w:ascii="Palatino Linotype" w:eastAsia="Calibri" w:hAnsi="Palatino Linotype" w:cs="Tahoma"/>
          <w:bCs/>
          <w:sz w:val="22"/>
          <w:szCs w:val="22"/>
          <w:lang w:val="es-ES"/>
        </w:rPr>
      </w:pPr>
      <w:r w:rsidRPr="00430405">
        <w:rPr>
          <w:rFonts w:ascii="Palatino Linotype" w:hAnsi="Palatino Linotype"/>
          <w:sz w:val="22"/>
          <w:szCs w:val="22"/>
        </w:rPr>
        <w:t>Por su parte</w:t>
      </w:r>
      <w:r>
        <w:rPr>
          <w:rFonts w:ascii="Palatino Linotype" w:hAnsi="Palatino Linotype"/>
          <w:sz w:val="22"/>
          <w:szCs w:val="22"/>
        </w:rPr>
        <w:t>,</w:t>
      </w:r>
      <w:r w:rsidRPr="00430405">
        <w:rPr>
          <w:rFonts w:ascii="Palatino Linotype" w:hAnsi="Palatino Linotype"/>
          <w:sz w:val="22"/>
          <w:szCs w:val="22"/>
        </w:rPr>
        <w:t xml:space="preserve"> la primera regiduría </w:t>
      </w:r>
      <w:r>
        <w:rPr>
          <w:rFonts w:ascii="Palatino Linotype" w:hAnsi="Palatino Linotype"/>
          <w:bCs/>
          <w:color w:val="000000"/>
          <w:sz w:val="22"/>
          <w:szCs w:val="22"/>
        </w:rPr>
        <w:t>remiti</w:t>
      </w:r>
      <w:r w:rsidRPr="00430405">
        <w:rPr>
          <w:rFonts w:ascii="Palatino Linotype" w:hAnsi="Palatino Linotype"/>
          <w:bCs/>
          <w:color w:val="000000"/>
          <w:sz w:val="22"/>
          <w:szCs w:val="22"/>
        </w:rPr>
        <w:t xml:space="preserve">ó un </w:t>
      </w:r>
      <w:r w:rsidR="005A5ADF" w:rsidRPr="00430405">
        <w:rPr>
          <w:rFonts w:ascii="Palatino Linotype" w:hAnsi="Palatino Linotype"/>
          <w:bCs/>
          <w:color w:val="000000"/>
          <w:sz w:val="22"/>
          <w:szCs w:val="22"/>
        </w:rPr>
        <w:t>enlace,</w:t>
      </w:r>
      <w:r w:rsidR="005E71E3">
        <w:rPr>
          <w:rFonts w:ascii="Palatino Linotype" w:hAnsi="Palatino Linotype"/>
          <w:bCs/>
          <w:color w:val="000000"/>
          <w:sz w:val="22"/>
          <w:szCs w:val="22"/>
        </w:rPr>
        <w:t xml:space="preserve"> pero igual que en los puntos anteriores, en datos cerrados </w:t>
      </w:r>
      <w:r w:rsidRPr="00087B7C">
        <w:rPr>
          <w:rFonts w:ascii="Palatino Linotype" w:eastAsia="Calibri" w:hAnsi="Palatino Linotype" w:cs="Tahoma"/>
          <w:bCs/>
          <w:sz w:val="22"/>
          <w:szCs w:val="22"/>
          <w:lang w:val="es-ES"/>
        </w:rPr>
        <w:t>y, por lo tanto, incumplió con lo establecido en el artículo 161 de la Ley de Transparencia y Acceso a la Información Pública del Estado de México y Municipios.</w:t>
      </w:r>
    </w:p>
    <w:p w14:paraId="3D9EDCAA" w14:textId="77777777" w:rsidR="00A42297" w:rsidRPr="00087B7C" w:rsidRDefault="00A42297" w:rsidP="00D80EC5">
      <w:pPr>
        <w:spacing w:line="360" w:lineRule="auto"/>
        <w:contextualSpacing/>
        <w:jc w:val="both"/>
        <w:rPr>
          <w:rFonts w:ascii="Palatino Linotype" w:hAnsi="Palatino Linotype" w:cs="Tahoma"/>
          <w:bCs/>
          <w:iCs/>
          <w:sz w:val="22"/>
          <w:szCs w:val="22"/>
          <w:lang w:val="es-ES"/>
        </w:rPr>
      </w:pPr>
    </w:p>
    <w:p w14:paraId="128430C4" w14:textId="33D9574F" w:rsidR="00A42297" w:rsidRDefault="00A42297" w:rsidP="00D80EC5">
      <w:pPr>
        <w:spacing w:line="360" w:lineRule="auto"/>
        <w:contextualSpacing/>
        <w:jc w:val="both"/>
        <w:rPr>
          <w:rFonts w:ascii="Palatino Linotype" w:eastAsia="Calibri" w:hAnsi="Palatino Linotype"/>
          <w:sz w:val="22"/>
          <w:szCs w:val="22"/>
          <w:lang w:val="x-none"/>
        </w:rPr>
      </w:pPr>
      <w:r w:rsidRPr="00087B7C">
        <w:rPr>
          <w:rFonts w:ascii="Palatino Linotype" w:hAnsi="Palatino Linotype" w:cs="Tahoma"/>
          <w:bCs/>
          <w:iCs/>
          <w:sz w:val="22"/>
          <w:szCs w:val="22"/>
          <w:lang w:val="es-ES"/>
        </w:rPr>
        <w:t>Además,</w:t>
      </w:r>
      <w:r>
        <w:rPr>
          <w:rFonts w:ascii="Palatino Linotype" w:hAnsi="Palatino Linotype" w:cs="Tahoma"/>
          <w:bCs/>
          <w:iCs/>
          <w:sz w:val="22"/>
          <w:szCs w:val="22"/>
          <w:lang w:val="es-ES"/>
        </w:rPr>
        <w:t xml:space="preserve"> se observó que omitió pronunciarse la qui</w:t>
      </w:r>
      <w:r w:rsidR="005A5ADF">
        <w:rPr>
          <w:rFonts w:ascii="Palatino Linotype" w:hAnsi="Palatino Linotype" w:cs="Tahoma"/>
          <w:bCs/>
          <w:iCs/>
          <w:sz w:val="22"/>
          <w:szCs w:val="22"/>
          <w:lang w:val="es-ES"/>
        </w:rPr>
        <w:t>n</w:t>
      </w:r>
      <w:r>
        <w:rPr>
          <w:rFonts w:ascii="Palatino Linotype" w:hAnsi="Palatino Linotype" w:cs="Tahoma"/>
          <w:bCs/>
          <w:iCs/>
          <w:sz w:val="22"/>
          <w:szCs w:val="22"/>
          <w:lang w:val="es-ES"/>
        </w:rPr>
        <w:t xml:space="preserve">ta regiduría </w:t>
      </w:r>
      <w:proofErr w:type="gramStart"/>
      <w:r>
        <w:rPr>
          <w:rFonts w:ascii="Palatino Linotype" w:hAnsi="Palatino Linotype" w:cs="Tahoma"/>
          <w:bCs/>
          <w:iCs/>
          <w:sz w:val="22"/>
          <w:szCs w:val="22"/>
          <w:lang w:val="es-ES"/>
        </w:rPr>
        <w:t>sumado</w:t>
      </w:r>
      <w:proofErr w:type="gramEnd"/>
      <w:r>
        <w:rPr>
          <w:rFonts w:ascii="Palatino Linotype" w:hAnsi="Palatino Linotype" w:cs="Tahoma"/>
          <w:bCs/>
          <w:iCs/>
          <w:sz w:val="22"/>
          <w:szCs w:val="22"/>
          <w:lang w:val="es-ES"/>
        </w:rPr>
        <w:t xml:space="preserve"> a que </w:t>
      </w:r>
      <w:r w:rsidRPr="00087B7C">
        <w:rPr>
          <w:rFonts w:ascii="Palatino Linotype" w:hAnsi="Palatino Linotype" w:cs="Tahoma"/>
          <w:bCs/>
          <w:iCs/>
          <w:sz w:val="22"/>
          <w:szCs w:val="22"/>
          <w:lang w:val="es-ES"/>
        </w:rPr>
        <w:t xml:space="preserve">la respuesta entregada </w:t>
      </w:r>
      <w:r w:rsidR="008D16BA">
        <w:rPr>
          <w:rFonts w:ascii="Palatino Linotype" w:hAnsi="Palatino Linotype" w:cs="Tahoma"/>
          <w:bCs/>
          <w:iCs/>
          <w:sz w:val="22"/>
          <w:szCs w:val="22"/>
          <w:lang w:val="es-ES"/>
        </w:rPr>
        <w:t xml:space="preserve">por parte de la primera regiduría </w:t>
      </w:r>
      <w:r w:rsidRPr="00087B7C">
        <w:rPr>
          <w:rFonts w:ascii="Palatino Linotype" w:hAnsi="Palatino Linotype" w:cs="Tahoma"/>
          <w:bCs/>
          <w:iCs/>
          <w:sz w:val="22"/>
          <w:szCs w:val="22"/>
          <w:lang w:val="es-ES"/>
        </w:rPr>
        <w:t>resulta incongruente, pues como se refirió la página de internet no contiene los documentos solicitados por el Particular</w:t>
      </w:r>
      <w:r>
        <w:rPr>
          <w:rFonts w:ascii="Palatino Linotype" w:hAnsi="Palatino Linotype" w:cs="Tahoma"/>
          <w:bCs/>
          <w:iCs/>
          <w:sz w:val="22"/>
          <w:szCs w:val="22"/>
          <w:lang w:val="es-ES"/>
        </w:rPr>
        <w:t xml:space="preserve"> inobservando el principio de congruencia previamente señalado.</w:t>
      </w:r>
    </w:p>
    <w:p w14:paraId="21CF749C" w14:textId="6069B0F6" w:rsidR="0087730C" w:rsidRDefault="0087730C" w:rsidP="00D80EC5">
      <w:pPr>
        <w:spacing w:line="360" w:lineRule="auto"/>
        <w:contextualSpacing/>
        <w:jc w:val="both"/>
        <w:rPr>
          <w:rFonts w:ascii="Palatino Linotype" w:eastAsia="Calibri" w:hAnsi="Palatino Linotype"/>
          <w:sz w:val="22"/>
          <w:szCs w:val="22"/>
          <w:lang w:val="x-none"/>
        </w:rPr>
      </w:pPr>
    </w:p>
    <w:p w14:paraId="1BEA3F0F" w14:textId="7C1C4383" w:rsidR="008D16BA" w:rsidRDefault="00A42297" w:rsidP="00D80EC5">
      <w:pPr>
        <w:spacing w:line="360" w:lineRule="auto"/>
        <w:contextualSpacing/>
        <w:jc w:val="both"/>
        <w:rPr>
          <w:rFonts w:ascii="Palatino Linotype" w:eastAsia="Calibri" w:hAnsi="Palatino Linotype" w:cs="Tahoma"/>
          <w:bCs/>
          <w:color w:val="000000"/>
          <w:sz w:val="22"/>
          <w:szCs w:val="22"/>
        </w:rPr>
      </w:pPr>
      <w:r>
        <w:rPr>
          <w:rFonts w:ascii="Palatino Linotype" w:eastAsia="Calibri" w:hAnsi="Palatino Linotype"/>
          <w:sz w:val="22"/>
          <w:szCs w:val="22"/>
          <w:lang w:val="x-none"/>
        </w:rPr>
        <w:t>Conforme a lo expuesto, se considera que</w:t>
      </w:r>
      <w:r w:rsidR="008D16BA">
        <w:rPr>
          <w:rFonts w:ascii="Palatino Linotype" w:eastAsia="Calibri" w:hAnsi="Palatino Linotype"/>
          <w:sz w:val="22"/>
          <w:szCs w:val="22"/>
          <w:lang w:val="x-none"/>
        </w:rPr>
        <w:t xml:space="preserve"> </w:t>
      </w:r>
      <w:r>
        <w:rPr>
          <w:rFonts w:ascii="Palatino Linotype" w:eastAsia="Calibri" w:hAnsi="Palatino Linotype"/>
          <w:sz w:val="22"/>
          <w:szCs w:val="22"/>
          <w:lang w:val="x-none"/>
        </w:rPr>
        <w:t>el Sujeto Obligado</w:t>
      </w:r>
      <w:r w:rsidR="008D16BA">
        <w:rPr>
          <w:rFonts w:ascii="Palatino Linotype" w:eastAsia="Calibri" w:hAnsi="Palatino Linotype"/>
          <w:sz w:val="22"/>
          <w:szCs w:val="22"/>
          <w:lang w:val="x-none"/>
        </w:rPr>
        <w:t xml:space="preserve"> a través de </w:t>
      </w:r>
      <w:r w:rsidR="008D16BA">
        <w:rPr>
          <w:rFonts w:ascii="Palatino Linotype" w:hAnsi="Palatino Linotype"/>
          <w:sz w:val="22"/>
          <w:szCs w:val="22"/>
        </w:rPr>
        <w:t xml:space="preserve">la </w:t>
      </w:r>
      <w:r w:rsidR="008D16BA" w:rsidRPr="006D14D8">
        <w:rPr>
          <w:rFonts w:ascii="Palatino Linotype" w:hAnsi="Palatino Linotype"/>
          <w:bCs/>
          <w:color w:val="000000"/>
          <w:sz w:val="22"/>
          <w:szCs w:val="22"/>
        </w:rPr>
        <w:t>primera y segunda sindicaturas, segunda, tercera, cuarta, sexta, séptima, octava, novena, décima y décima primera regidurías</w:t>
      </w:r>
      <w:r w:rsidR="008D16BA">
        <w:rPr>
          <w:rFonts w:ascii="Palatino Linotype" w:eastAsia="Calibri" w:hAnsi="Palatino Linotype"/>
          <w:sz w:val="22"/>
          <w:szCs w:val="22"/>
          <w:lang w:val="x-none"/>
        </w:rPr>
        <w:t xml:space="preserve"> indicaron que a la fecha de la solicitud no habían realizado eventos, la </w:t>
      </w:r>
      <w:r w:rsidR="008D16BA">
        <w:rPr>
          <w:rFonts w:ascii="Palatino Linotype" w:hAnsi="Palatino Linotype"/>
          <w:bCs/>
          <w:color w:val="000000"/>
          <w:sz w:val="22"/>
          <w:szCs w:val="22"/>
        </w:rPr>
        <w:t xml:space="preserve">primera regiduría entregó información que no corresponde con lo solicitado, sumado que la quinta regiduría omitió </w:t>
      </w:r>
      <w:r w:rsidR="0087730C">
        <w:rPr>
          <w:rFonts w:ascii="Palatino Linotype" w:hAnsi="Palatino Linotype"/>
          <w:bCs/>
          <w:color w:val="000000"/>
          <w:sz w:val="22"/>
          <w:szCs w:val="22"/>
        </w:rPr>
        <w:t>pronunciarse sobre todos los puntos requeridos</w:t>
      </w:r>
      <w:r w:rsidR="008D16BA">
        <w:rPr>
          <w:rFonts w:ascii="Palatino Linotype" w:eastAsia="Calibri" w:hAnsi="Palatino Linotype" w:cs="Tahoma"/>
          <w:bCs/>
          <w:color w:val="000000"/>
          <w:sz w:val="22"/>
          <w:szCs w:val="22"/>
        </w:rPr>
        <w:t>.</w:t>
      </w:r>
    </w:p>
    <w:p w14:paraId="06C196B3" w14:textId="77777777" w:rsidR="008D16BA" w:rsidRDefault="008D16BA" w:rsidP="00D80EC5">
      <w:pPr>
        <w:spacing w:line="360" w:lineRule="auto"/>
        <w:contextualSpacing/>
        <w:jc w:val="both"/>
        <w:rPr>
          <w:rFonts w:ascii="Palatino Linotype" w:eastAsia="Calibri" w:hAnsi="Palatino Linotype" w:cs="Tahoma"/>
          <w:bCs/>
          <w:color w:val="000000"/>
          <w:sz w:val="22"/>
          <w:szCs w:val="22"/>
        </w:rPr>
      </w:pPr>
    </w:p>
    <w:p w14:paraId="7FF2D836" w14:textId="60C45AB4" w:rsidR="00662E32" w:rsidRPr="00D57DF4" w:rsidRDefault="008D16BA" w:rsidP="00D80EC5">
      <w:pPr>
        <w:spacing w:line="360" w:lineRule="auto"/>
        <w:contextualSpacing/>
        <w:jc w:val="both"/>
        <w:rPr>
          <w:rFonts w:ascii="Palatino Linotype" w:eastAsia="Calibri" w:hAnsi="Palatino Linotype" w:cs="Tahoma"/>
          <w:bCs/>
          <w:color w:val="000000"/>
          <w:sz w:val="22"/>
          <w:szCs w:val="22"/>
        </w:rPr>
      </w:pPr>
      <w:r>
        <w:rPr>
          <w:rFonts w:ascii="Palatino Linotype" w:eastAsia="Calibri" w:hAnsi="Palatino Linotype" w:cs="Tahoma"/>
          <w:bCs/>
          <w:color w:val="000000"/>
          <w:sz w:val="22"/>
          <w:szCs w:val="22"/>
        </w:rPr>
        <w:t xml:space="preserve">En este contexto, este Organismo Garante considera que al no haberse pronunciado todas las unidades administrativas competentes entre las que se localiza la Tesorería Municipal, encargada de realizar las erogaciones derivadas de las funciones sustantivas de las unidades administrativas lo cual genera incertidumbre al Particular, </w:t>
      </w:r>
      <w:r w:rsidR="00A42297">
        <w:rPr>
          <w:rFonts w:ascii="Palatino Linotype" w:eastAsia="Calibri" w:hAnsi="Palatino Linotype" w:cs="Tahoma"/>
          <w:bCs/>
          <w:color w:val="000000"/>
          <w:sz w:val="22"/>
          <w:szCs w:val="22"/>
        </w:rPr>
        <w:t xml:space="preserve">deberá turnar la solicitud a dicha área a efecto de que se realice la búsqueda exhaustiva y razonable </w:t>
      </w:r>
      <w:r>
        <w:rPr>
          <w:rFonts w:ascii="Palatino Linotype" w:eastAsia="Calibri" w:hAnsi="Palatino Linotype" w:cs="Tahoma"/>
          <w:bCs/>
          <w:color w:val="000000"/>
          <w:sz w:val="22"/>
          <w:szCs w:val="22"/>
        </w:rPr>
        <w:t xml:space="preserve">y </w:t>
      </w:r>
      <w:r w:rsidR="00A42297">
        <w:rPr>
          <w:rFonts w:ascii="Palatino Linotype" w:eastAsia="Calibri" w:hAnsi="Palatino Linotype" w:cs="Tahoma"/>
          <w:bCs/>
          <w:color w:val="000000"/>
          <w:sz w:val="22"/>
          <w:szCs w:val="22"/>
        </w:rPr>
        <w:t>se pronuncie sobre lo solicitado</w:t>
      </w:r>
      <w:r w:rsidR="00D57DF4">
        <w:rPr>
          <w:rFonts w:ascii="Palatino Linotype" w:eastAsia="Calibri" w:hAnsi="Palatino Linotype" w:cs="Tahoma"/>
          <w:bCs/>
          <w:color w:val="000000"/>
          <w:sz w:val="22"/>
          <w:szCs w:val="22"/>
        </w:rPr>
        <w:t xml:space="preserve">. </w:t>
      </w:r>
      <w:r w:rsidR="00662E32">
        <w:rPr>
          <w:rFonts w:ascii="Palatino Linotype" w:hAnsi="Palatino Linotype" w:cs="Tahoma"/>
          <w:sz w:val="22"/>
          <w:szCs w:val="22"/>
        </w:rPr>
        <w:t>Dicha</w:t>
      </w:r>
      <w:r w:rsidR="00662E32">
        <w:rPr>
          <w:rFonts w:ascii="Palatino Linotype" w:hAnsi="Palatino Linotype"/>
          <w:bCs/>
          <w:iCs/>
          <w:sz w:val="22"/>
          <w:szCs w:val="22"/>
        </w:rPr>
        <w:t xml:space="preserve"> </w:t>
      </w:r>
      <w:r w:rsidR="00662E32" w:rsidRPr="005B34C3">
        <w:rPr>
          <w:rFonts w:ascii="Palatino Linotype" w:hAnsi="Palatino Linotype"/>
          <w:bCs/>
          <w:iCs/>
          <w:sz w:val="22"/>
          <w:szCs w:val="22"/>
        </w:rPr>
        <w:t xml:space="preserve">situación toma sustento en el artículo 12 de la Ley de Transparencia y Acceso a la Información Pública del Estado de México y Municipios, que establece que los </w:t>
      </w:r>
      <w:r w:rsidR="00662E32" w:rsidRPr="005B34C3">
        <w:rPr>
          <w:rFonts w:ascii="Palatino Linotype" w:hAnsi="Palatino Linotype"/>
          <w:bCs/>
          <w:iCs/>
          <w:sz w:val="22"/>
          <w:szCs w:val="22"/>
        </w:rPr>
        <w:lastRenderedPageBreak/>
        <w:t>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225D979D" w14:textId="77777777" w:rsidR="00662E32" w:rsidRPr="005B34C3" w:rsidRDefault="00662E32" w:rsidP="00D80EC5">
      <w:pPr>
        <w:spacing w:line="360" w:lineRule="auto"/>
        <w:contextualSpacing/>
        <w:jc w:val="both"/>
        <w:rPr>
          <w:rFonts w:ascii="Palatino Linotype" w:hAnsi="Palatino Linotype"/>
          <w:bCs/>
          <w:iCs/>
          <w:sz w:val="22"/>
          <w:szCs w:val="22"/>
        </w:rPr>
      </w:pPr>
      <w:r w:rsidRPr="005B34C3">
        <w:rPr>
          <w:rFonts w:ascii="Palatino Linotype" w:hAnsi="Palatino Linotype"/>
          <w:bCs/>
          <w:iCs/>
          <w:sz w:val="22"/>
          <w:szCs w:val="22"/>
        </w:rPr>
        <w:t xml:space="preserve"> </w:t>
      </w:r>
    </w:p>
    <w:p w14:paraId="7B8E2F95" w14:textId="77777777" w:rsidR="00662E32" w:rsidRPr="005B34C3" w:rsidRDefault="00662E32" w:rsidP="00D80EC5">
      <w:pPr>
        <w:spacing w:line="360" w:lineRule="auto"/>
        <w:contextualSpacing/>
        <w:jc w:val="both"/>
        <w:rPr>
          <w:rFonts w:ascii="Palatino Linotype" w:hAnsi="Palatino Linotype"/>
          <w:bCs/>
          <w:iCs/>
          <w:sz w:val="22"/>
          <w:szCs w:val="22"/>
        </w:rPr>
      </w:pPr>
      <w:r w:rsidRPr="005B34C3">
        <w:rPr>
          <w:rFonts w:ascii="Palatino Linotype" w:hAnsi="Palatino Linotype"/>
          <w:bCs/>
          <w:iCs/>
          <w:sz w:val="22"/>
          <w:szCs w:val="22"/>
        </w:rPr>
        <w:t xml:space="preserve">De esta manera, el derecho de acceso a la información pública se satisface en aquellos casos en que se entregue el soporte documental en el que conste la información solicitada, sin necesidad de elaborar documentos </w:t>
      </w:r>
      <w:r w:rsidRPr="005B34C3">
        <w:rPr>
          <w:rFonts w:ascii="Palatino Linotype" w:hAnsi="Palatino Linotype"/>
          <w:bCs/>
          <w:i/>
          <w:iCs/>
          <w:sz w:val="22"/>
          <w:szCs w:val="22"/>
        </w:rPr>
        <w:t>ad hoc</w:t>
      </w:r>
      <w:r w:rsidRPr="005B34C3">
        <w:rPr>
          <w:rFonts w:ascii="Palatino Linotype" w:hAnsi="Palatino Linotype"/>
          <w:bCs/>
          <w:iCs/>
          <w:sz w:val="22"/>
          <w:szCs w:val="22"/>
        </w:rP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14:paraId="18C46742" w14:textId="77777777" w:rsidR="00662E32" w:rsidRPr="005B34C3" w:rsidRDefault="00662E32" w:rsidP="00D80EC5">
      <w:pPr>
        <w:spacing w:line="360" w:lineRule="auto"/>
        <w:contextualSpacing/>
        <w:jc w:val="both"/>
        <w:rPr>
          <w:rFonts w:ascii="Palatino Linotype" w:hAnsi="Palatino Linotype"/>
          <w:bCs/>
          <w:iCs/>
          <w:sz w:val="22"/>
          <w:szCs w:val="22"/>
        </w:rPr>
      </w:pPr>
      <w:r w:rsidRPr="005B34C3">
        <w:rPr>
          <w:rFonts w:ascii="Palatino Linotype" w:hAnsi="Palatino Linotype"/>
          <w:bCs/>
          <w:iCs/>
          <w:sz w:val="22"/>
          <w:szCs w:val="22"/>
        </w:rPr>
        <w:t xml:space="preserve"> </w:t>
      </w:r>
    </w:p>
    <w:p w14:paraId="41BA19D5" w14:textId="77777777" w:rsidR="00662E32" w:rsidRDefault="00662E32" w:rsidP="00D80EC5">
      <w:pPr>
        <w:spacing w:line="360" w:lineRule="auto"/>
        <w:contextualSpacing/>
        <w:jc w:val="both"/>
        <w:rPr>
          <w:rFonts w:ascii="Palatino Linotype" w:hAnsi="Palatino Linotype"/>
          <w:bCs/>
          <w:iCs/>
          <w:sz w:val="22"/>
          <w:szCs w:val="22"/>
        </w:rPr>
      </w:pPr>
      <w:r w:rsidRPr="005B34C3">
        <w:rPr>
          <w:rFonts w:ascii="Palatino Linotype" w:hAnsi="Palatino Linotype"/>
          <w:bCs/>
          <w:iCs/>
          <w:sz w:val="22"/>
          <w:szCs w:val="22"/>
        </w:rPr>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proporcionar los documentos donde conste</w:t>
      </w:r>
      <w:r>
        <w:rPr>
          <w:rFonts w:ascii="Palatino Linotype" w:hAnsi="Palatino Linotype"/>
          <w:bCs/>
          <w:iCs/>
          <w:sz w:val="22"/>
          <w:szCs w:val="22"/>
        </w:rPr>
        <w:t xml:space="preserve"> la información solicitada.</w:t>
      </w:r>
    </w:p>
    <w:p w14:paraId="1B7DC577" w14:textId="77777777" w:rsidR="00662E32" w:rsidRDefault="00662E32" w:rsidP="00D80EC5">
      <w:pPr>
        <w:spacing w:line="360" w:lineRule="auto"/>
        <w:contextualSpacing/>
        <w:jc w:val="both"/>
        <w:rPr>
          <w:rFonts w:ascii="Palatino Linotype" w:hAnsi="Palatino Linotype"/>
          <w:bCs/>
          <w:iCs/>
          <w:sz w:val="22"/>
          <w:szCs w:val="22"/>
        </w:rPr>
      </w:pPr>
    </w:p>
    <w:p w14:paraId="6331A905" w14:textId="77777777" w:rsidR="00662E32" w:rsidRDefault="00662E32" w:rsidP="00D80EC5">
      <w:pPr>
        <w:spacing w:line="360" w:lineRule="auto"/>
        <w:contextualSpacing/>
        <w:jc w:val="both"/>
        <w:rPr>
          <w:rFonts w:ascii="Palatino Linotype" w:hAnsi="Palatino Linotype"/>
          <w:bCs/>
          <w:iCs/>
          <w:sz w:val="22"/>
          <w:szCs w:val="22"/>
        </w:rPr>
      </w:pPr>
      <w:r w:rsidRPr="002D3302">
        <w:rPr>
          <w:rFonts w:ascii="Palatino Linotype" w:hAnsi="Palatino Linotype"/>
          <w:bCs/>
          <w:iCs/>
          <w:sz w:val="22"/>
          <w:szCs w:val="22"/>
        </w:rPr>
        <w:t>Así, este Instituto considera que el Sujeto Obligado deberá proporcionar lo solicitado, en su caso, en versión pública; sobre dicha circunstancia, el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r>
        <w:rPr>
          <w:rFonts w:ascii="Palatino Linotype" w:hAnsi="Palatino Linotype"/>
          <w:bCs/>
          <w:iCs/>
          <w:sz w:val="22"/>
          <w:szCs w:val="22"/>
        </w:rPr>
        <w:t xml:space="preserve"> </w:t>
      </w:r>
    </w:p>
    <w:p w14:paraId="17867995" w14:textId="77777777" w:rsidR="00662E32" w:rsidRDefault="00662E32" w:rsidP="00D80EC5">
      <w:pPr>
        <w:spacing w:line="360" w:lineRule="auto"/>
        <w:contextualSpacing/>
        <w:jc w:val="both"/>
        <w:rPr>
          <w:rFonts w:ascii="Palatino Linotype" w:hAnsi="Palatino Linotype"/>
          <w:bCs/>
          <w:iCs/>
          <w:sz w:val="22"/>
          <w:szCs w:val="22"/>
        </w:rPr>
      </w:pPr>
    </w:p>
    <w:p w14:paraId="430D2BD7" w14:textId="032E051A" w:rsidR="00662E32" w:rsidRPr="002D3302" w:rsidRDefault="00662E32" w:rsidP="00D80EC5">
      <w:pPr>
        <w:spacing w:line="360" w:lineRule="auto"/>
        <w:contextualSpacing/>
        <w:jc w:val="both"/>
        <w:rPr>
          <w:rFonts w:ascii="Palatino Linotype" w:hAnsi="Palatino Linotype"/>
          <w:bCs/>
          <w:iCs/>
          <w:sz w:val="22"/>
          <w:szCs w:val="22"/>
        </w:rPr>
      </w:pPr>
      <w:r w:rsidRPr="002D3302">
        <w:rPr>
          <w:rFonts w:ascii="Palatino Linotype" w:hAnsi="Palatino Linotype"/>
          <w:bCs/>
          <w:iCs/>
          <w:sz w:val="22"/>
          <w:szCs w:val="22"/>
        </w:rPr>
        <w:lastRenderedPageBreak/>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0674F887" w14:textId="77777777" w:rsidR="00662E32" w:rsidRPr="008D16BA" w:rsidRDefault="00662E32" w:rsidP="00D80EC5">
      <w:pPr>
        <w:spacing w:line="360" w:lineRule="auto"/>
        <w:contextualSpacing/>
        <w:jc w:val="both"/>
        <w:rPr>
          <w:rFonts w:ascii="Palatino Linotype" w:eastAsia="Calibri" w:hAnsi="Palatino Linotype" w:cs="Tahoma"/>
          <w:bCs/>
          <w:color w:val="000000"/>
          <w:sz w:val="22"/>
          <w:szCs w:val="22"/>
        </w:rPr>
      </w:pPr>
    </w:p>
    <w:p w14:paraId="4B1EEABB" w14:textId="77777777" w:rsidR="00365798" w:rsidRPr="00903CC5" w:rsidRDefault="00365798" w:rsidP="00D80EC5">
      <w:pPr>
        <w:pStyle w:val="Ttulo2"/>
        <w:spacing w:line="360" w:lineRule="auto"/>
        <w:contextualSpacing/>
        <w:rPr>
          <w:rFonts w:ascii="Palatino Linotype" w:hAnsi="Palatino Linotype"/>
          <w:b/>
          <w:bCs/>
          <w:color w:val="auto"/>
          <w:sz w:val="22"/>
          <w:szCs w:val="22"/>
        </w:rPr>
      </w:pPr>
      <w:bookmarkStart w:id="23" w:name="_Toc210052600"/>
      <w:r w:rsidRPr="00903CC5">
        <w:rPr>
          <w:rFonts w:ascii="Palatino Linotype" w:hAnsi="Palatino Linotype"/>
          <w:b/>
          <w:bCs/>
          <w:color w:val="auto"/>
          <w:sz w:val="22"/>
          <w:szCs w:val="22"/>
        </w:rPr>
        <w:t>SEXTO. Decisión</w:t>
      </w:r>
      <w:bookmarkEnd w:id="23"/>
    </w:p>
    <w:p w14:paraId="7C1FD748" w14:textId="77777777" w:rsidR="00365798" w:rsidRPr="00B71E3E" w:rsidRDefault="00365798" w:rsidP="00D80EC5">
      <w:pPr>
        <w:spacing w:line="360" w:lineRule="auto"/>
        <w:contextualSpacing/>
        <w:rPr>
          <w:rFonts w:ascii="Palatino Linotype" w:hAnsi="Palatino Linotype" w:cs="Tahoma"/>
          <w:b/>
        </w:rPr>
      </w:pPr>
    </w:p>
    <w:p w14:paraId="6C92CCB4" w14:textId="704DC742" w:rsidR="00365798" w:rsidRDefault="00365798" w:rsidP="00D80EC5">
      <w:pPr>
        <w:tabs>
          <w:tab w:val="left" w:pos="4962"/>
        </w:tabs>
        <w:spacing w:line="360" w:lineRule="auto"/>
        <w:contextualSpacing/>
        <w:jc w:val="both"/>
        <w:rPr>
          <w:rFonts w:ascii="Palatino Linotype" w:hAnsi="Palatino Linotype" w:cs="Tahoma"/>
          <w:sz w:val="22"/>
          <w:szCs w:val="22"/>
        </w:rPr>
      </w:pPr>
      <w:r w:rsidRPr="00B71E3E">
        <w:rPr>
          <w:rFonts w:ascii="Palatino Linotype" w:hAnsi="Palatino Linotype" w:cs="Arial"/>
          <w:sz w:val="22"/>
          <w:szCs w:val="22"/>
        </w:rPr>
        <w:t>C</w:t>
      </w:r>
      <w:r w:rsidRPr="00B71E3E">
        <w:rPr>
          <w:rFonts w:ascii="Palatino Linotype" w:hAnsi="Palatino Linotype" w:cs="Tahoma"/>
          <w:sz w:val="22"/>
          <w:szCs w:val="22"/>
        </w:rPr>
        <w:t xml:space="preserve">on fundamento en el artículo 186, fracción III, de la Ley de Transparencia y Acceso a la Información Pública del Estado de México y Municipios, este Instituto considera procedente </w:t>
      </w:r>
      <w:r w:rsidRPr="00B71E3E">
        <w:rPr>
          <w:rFonts w:ascii="Palatino Linotype" w:hAnsi="Palatino Linotype" w:cs="Tahoma"/>
          <w:b/>
          <w:sz w:val="22"/>
          <w:szCs w:val="22"/>
        </w:rPr>
        <w:t>MODIFICAR</w:t>
      </w:r>
      <w:r w:rsidRPr="00B71E3E">
        <w:rPr>
          <w:rFonts w:ascii="Palatino Linotype" w:hAnsi="Palatino Linotype" w:cs="Tahoma"/>
          <w:sz w:val="22"/>
          <w:szCs w:val="22"/>
        </w:rPr>
        <w:t xml:space="preserve"> las respuestas otorgadas a las solicitudes de información </w:t>
      </w:r>
      <w:r w:rsidR="00C865E9" w:rsidRPr="00B71E3E">
        <w:rPr>
          <w:rFonts w:ascii="Palatino Linotype" w:hAnsi="Palatino Linotype"/>
          <w:bCs/>
          <w:sz w:val="22"/>
          <w:szCs w:val="22"/>
        </w:rPr>
        <w:t>0</w:t>
      </w:r>
      <w:r w:rsidR="00C865E9">
        <w:rPr>
          <w:rFonts w:ascii="Palatino Linotype" w:hAnsi="Palatino Linotype"/>
          <w:bCs/>
          <w:sz w:val="22"/>
          <w:szCs w:val="22"/>
        </w:rPr>
        <w:t>0865/TOLUCA/IP/2025</w:t>
      </w:r>
      <w:r w:rsidR="00C865E9" w:rsidRPr="00B71E3E">
        <w:rPr>
          <w:rFonts w:ascii="Palatino Linotype" w:hAnsi="Palatino Linotype"/>
          <w:sz w:val="22"/>
          <w:szCs w:val="22"/>
        </w:rPr>
        <w:t>,</w:t>
      </w:r>
      <w:r w:rsidR="00C865E9">
        <w:rPr>
          <w:rFonts w:ascii="Palatino Linotype" w:hAnsi="Palatino Linotype"/>
          <w:sz w:val="22"/>
          <w:szCs w:val="22"/>
        </w:rPr>
        <w:t xml:space="preserve"> </w:t>
      </w:r>
      <w:r w:rsidR="00C865E9" w:rsidRPr="00B71E3E">
        <w:rPr>
          <w:rFonts w:ascii="Palatino Linotype" w:hAnsi="Palatino Linotype"/>
          <w:bCs/>
          <w:sz w:val="22"/>
          <w:szCs w:val="22"/>
        </w:rPr>
        <w:t>0</w:t>
      </w:r>
      <w:r w:rsidR="00C865E9">
        <w:rPr>
          <w:rFonts w:ascii="Palatino Linotype" w:hAnsi="Palatino Linotype"/>
          <w:bCs/>
          <w:sz w:val="22"/>
          <w:szCs w:val="22"/>
        </w:rPr>
        <w:t>0866/TOLUCA/IP/2025</w:t>
      </w:r>
      <w:r w:rsidR="00C865E9" w:rsidRPr="00B71E3E">
        <w:rPr>
          <w:rFonts w:ascii="Palatino Linotype" w:hAnsi="Palatino Linotype"/>
          <w:sz w:val="22"/>
          <w:szCs w:val="22"/>
        </w:rPr>
        <w:t xml:space="preserve"> y </w:t>
      </w:r>
      <w:r w:rsidR="00C865E9" w:rsidRPr="00B71E3E">
        <w:rPr>
          <w:rFonts w:ascii="Palatino Linotype" w:hAnsi="Palatino Linotype"/>
          <w:bCs/>
          <w:sz w:val="22"/>
          <w:szCs w:val="22"/>
        </w:rPr>
        <w:t>0</w:t>
      </w:r>
      <w:r w:rsidR="00C865E9">
        <w:rPr>
          <w:rFonts w:ascii="Palatino Linotype" w:hAnsi="Palatino Linotype"/>
          <w:bCs/>
          <w:sz w:val="22"/>
          <w:szCs w:val="22"/>
        </w:rPr>
        <w:t>0868/TOLUCA/IP/2025</w:t>
      </w:r>
      <w:r w:rsidRPr="00B71E3E">
        <w:rPr>
          <w:rFonts w:ascii="Palatino Linotype" w:hAnsi="Palatino Linotype" w:cs="Tahoma"/>
          <w:bCs/>
          <w:sz w:val="22"/>
          <w:szCs w:val="22"/>
        </w:rPr>
        <w:t>, a efecto de que,</w:t>
      </w:r>
      <w:r w:rsidRPr="00B71E3E">
        <w:rPr>
          <w:rFonts w:ascii="Palatino Linotype" w:hAnsi="Palatino Linotype" w:cs="Tahoma"/>
          <w:sz w:val="22"/>
          <w:szCs w:val="22"/>
        </w:rPr>
        <w:t xml:space="preserve"> proporcione versión</w:t>
      </w:r>
      <w:r>
        <w:rPr>
          <w:rFonts w:ascii="Palatino Linotype" w:hAnsi="Palatino Linotype" w:cs="Tahoma"/>
          <w:sz w:val="22"/>
          <w:szCs w:val="22"/>
        </w:rPr>
        <w:t xml:space="preserve"> pública</w:t>
      </w:r>
      <w:r w:rsidR="00C865E9">
        <w:rPr>
          <w:rFonts w:ascii="Palatino Linotype" w:hAnsi="Palatino Linotype" w:cs="Tahoma"/>
          <w:sz w:val="22"/>
          <w:szCs w:val="22"/>
        </w:rPr>
        <w:t xml:space="preserve"> en su caso</w:t>
      </w:r>
      <w:r>
        <w:rPr>
          <w:rFonts w:ascii="Palatino Linotype" w:hAnsi="Palatino Linotype" w:cs="Tahoma"/>
          <w:sz w:val="22"/>
          <w:szCs w:val="22"/>
        </w:rPr>
        <w:t xml:space="preserve"> la información solicitada</w:t>
      </w:r>
      <w:r w:rsidRPr="00B71E3E">
        <w:rPr>
          <w:rFonts w:ascii="Palatino Linotype" w:hAnsi="Palatino Linotype" w:cs="Tahoma"/>
          <w:sz w:val="22"/>
          <w:szCs w:val="22"/>
        </w:rPr>
        <w:t>.</w:t>
      </w:r>
    </w:p>
    <w:p w14:paraId="56C416CA" w14:textId="77777777" w:rsidR="00365798" w:rsidRPr="00B71E3E" w:rsidRDefault="00365798" w:rsidP="00D80EC5">
      <w:pPr>
        <w:autoSpaceDE w:val="0"/>
        <w:autoSpaceDN w:val="0"/>
        <w:adjustRightInd w:val="0"/>
        <w:spacing w:line="360" w:lineRule="auto"/>
        <w:contextualSpacing/>
        <w:jc w:val="both"/>
        <w:rPr>
          <w:rFonts w:ascii="Palatino Linotype" w:eastAsia="Calibri" w:hAnsi="Palatino Linotype" w:cs="Tahoma"/>
          <w:b/>
          <w:bCs/>
          <w:iCs/>
          <w:sz w:val="22"/>
          <w:szCs w:val="22"/>
          <w:lang w:val="es-ES" w:eastAsia="en-US"/>
        </w:rPr>
      </w:pPr>
    </w:p>
    <w:p w14:paraId="3BAB37E6" w14:textId="77777777" w:rsidR="00365798" w:rsidRPr="00B71E3E" w:rsidRDefault="00365798" w:rsidP="00D80EC5">
      <w:pPr>
        <w:autoSpaceDE w:val="0"/>
        <w:autoSpaceDN w:val="0"/>
        <w:adjustRightInd w:val="0"/>
        <w:spacing w:line="360" w:lineRule="auto"/>
        <w:contextualSpacing/>
        <w:jc w:val="both"/>
        <w:rPr>
          <w:rFonts w:ascii="Palatino Linotype" w:eastAsia="Calibri" w:hAnsi="Palatino Linotype" w:cs="Tahoma"/>
          <w:b/>
          <w:bCs/>
          <w:iCs/>
          <w:sz w:val="22"/>
          <w:szCs w:val="22"/>
          <w:lang w:val="es-ES" w:eastAsia="en-US"/>
        </w:rPr>
      </w:pPr>
      <w:r w:rsidRPr="00B71E3E">
        <w:rPr>
          <w:rFonts w:ascii="Palatino Linotype" w:eastAsia="Calibri" w:hAnsi="Palatino Linotype" w:cs="Tahoma"/>
          <w:b/>
          <w:bCs/>
          <w:iCs/>
          <w:sz w:val="22"/>
          <w:szCs w:val="22"/>
          <w:lang w:val="es-ES" w:eastAsia="en-US"/>
        </w:rPr>
        <w:t>Términos de la Resolución para conocimiento del Particular</w:t>
      </w:r>
    </w:p>
    <w:p w14:paraId="328C3757" w14:textId="77777777" w:rsidR="00365798" w:rsidRPr="00B71E3E" w:rsidRDefault="00365798" w:rsidP="00D80EC5">
      <w:pPr>
        <w:spacing w:line="360" w:lineRule="auto"/>
        <w:contextualSpacing/>
        <w:jc w:val="both"/>
        <w:rPr>
          <w:rFonts w:ascii="Palatino Linotype" w:hAnsi="Palatino Linotype"/>
          <w:b/>
          <w:sz w:val="22"/>
          <w:szCs w:val="22"/>
        </w:rPr>
      </w:pPr>
    </w:p>
    <w:p w14:paraId="715AAD08" w14:textId="77777777" w:rsidR="00D80EC5" w:rsidRDefault="00365798" w:rsidP="00D80EC5">
      <w:pPr>
        <w:spacing w:line="360" w:lineRule="auto"/>
        <w:contextualSpacing/>
        <w:jc w:val="both"/>
        <w:rPr>
          <w:rFonts w:ascii="Palatino Linotype" w:hAnsi="Palatino Linotype"/>
          <w:sz w:val="22"/>
          <w:szCs w:val="22"/>
        </w:rPr>
      </w:pPr>
      <w:bookmarkStart w:id="24" w:name="_heading=h.1fob9te"/>
      <w:bookmarkEnd w:id="24"/>
      <w:r w:rsidRPr="00B71E3E">
        <w:rPr>
          <w:rFonts w:ascii="Palatino Linotype" w:hAnsi="Palatino Linotype"/>
          <w:sz w:val="22"/>
          <w:szCs w:val="22"/>
        </w:rPr>
        <w:t xml:space="preserve">Se le hace del conocimiento al ahora Recurrente que, en el presente asunto, se le concede la razón, pues si bien el Sujeto Obligado </w:t>
      </w:r>
      <w:r w:rsidRPr="00B71E3E">
        <w:rPr>
          <w:rFonts w:ascii="Palatino Linotype" w:eastAsia="Calibri" w:hAnsi="Palatino Linotype" w:cs="Tahoma"/>
          <w:sz w:val="22"/>
          <w:szCs w:val="22"/>
        </w:rPr>
        <w:t>proporcionó divers</w:t>
      </w:r>
      <w:r>
        <w:rPr>
          <w:rFonts w:ascii="Palatino Linotype" w:eastAsia="Calibri" w:hAnsi="Palatino Linotype" w:cs="Tahoma"/>
          <w:sz w:val="22"/>
          <w:szCs w:val="22"/>
        </w:rPr>
        <w:t>a información</w:t>
      </w:r>
      <w:r w:rsidRPr="00B71E3E">
        <w:rPr>
          <w:rFonts w:ascii="Palatino Linotype" w:eastAsia="Calibri" w:hAnsi="Palatino Linotype" w:cs="Tahoma"/>
          <w:sz w:val="22"/>
          <w:szCs w:val="22"/>
        </w:rPr>
        <w:t>, en las temporalidades requeridas, lo cierto es que los estregó de manera incompleta, por lo que, deberá proporcionar</w:t>
      </w:r>
      <w:r>
        <w:rPr>
          <w:rFonts w:ascii="Palatino Linotype" w:eastAsia="Calibri" w:hAnsi="Palatino Linotype" w:cs="Tahoma"/>
          <w:sz w:val="22"/>
          <w:szCs w:val="22"/>
        </w:rPr>
        <w:t xml:space="preserve"> la información faltante</w:t>
      </w:r>
      <w:r w:rsidRPr="00B71E3E">
        <w:rPr>
          <w:rFonts w:ascii="Palatino Linotype" w:hAnsi="Palatino Linotype"/>
          <w:sz w:val="22"/>
          <w:szCs w:val="22"/>
        </w:rPr>
        <w:t>.</w:t>
      </w:r>
      <w:r w:rsidR="00D57DF4">
        <w:rPr>
          <w:rFonts w:ascii="Palatino Linotype" w:hAnsi="Palatino Linotype"/>
          <w:sz w:val="22"/>
          <w:szCs w:val="22"/>
        </w:rPr>
        <w:t xml:space="preserve"> </w:t>
      </w:r>
    </w:p>
    <w:p w14:paraId="0E32514E" w14:textId="77777777" w:rsidR="00D80EC5" w:rsidRDefault="00D80EC5" w:rsidP="00D80EC5">
      <w:pPr>
        <w:spacing w:line="360" w:lineRule="auto"/>
        <w:contextualSpacing/>
        <w:jc w:val="both"/>
        <w:rPr>
          <w:rFonts w:ascii="Palatino Linotype" w:hAnsi="Palatino Linotype"/>
          <w:sz w:val="22"/>
          <w:szCs w:val="22"/>
        </w:rPr>
      </w:pPr>
    </w:p>
    <w:p w14:paraId="03149899" w14:textId="3EAD01FE" w:rsidR="00365798" w:rsidRPr="00D57DF4" w:rsidRDefault="00D57DF4" w:rsidP="00D80EC5">
      <w:pPr>
        <w:spacing w:line="360" w:lineRule="auto"/>
        <w:contextualSpacing/>
        <w:jc w:val="both"/>
        <w:rPr>
          <w:rFonts w:ascii="Palatino Linotype" w:eastAsia="Calibri" w:hAnsi="Palatino Linotype" w:cs="Tahoma"/>
          <w:sz w:val="22"/>
          <w:szCs w:val="22"/>
        </w:rPr>
      </w:pPr>
      <w:r>
        <w:rPr>
          <w:rFonts w:ascii="Palatino Linotype" w:hAnsi="Palatino Linotype"/>
          <w:sz w:val="22"/>
          <w:szCs w:val="22"/>
        </w:rPr>
        <w:t>L</w:t>
      </w:r>
      <w:r w:rsidR="00365798" w:rsidRPr="00B71E3E">
        <w:rPr>
          <w:rFonts w:ascii="Palatino Linotype" w:eastAsia="Calibri" w:hAnsi="Palatino Linotype" w:cs="Tahoma"/>
          <w:bCs/>
          <w:iCs/>
          <w:sz w:val="22"/>
          <w:szCs w:val="22"/>
        </w:rPr>
        <w:t xml:space="preserve">a labor de este </w:t>
      </w:r>
      <w:r w:rsidR="00365798" w:rsidRPr="00B71E3E">
        <w:rPr>
          <w:rFonts w:ascii="Palatino Linotype" w:eastAsia="Calibri" w:hAnsi="Palatino Linotype" w:cs="Tahoma"/>
          <w:bCs/>
          <w:iCs/>
          <w:sz w:val="22"/>
          <w:szCs w:val="22"/>
          <w:lang w:val="es-ES_tradnl" w:eastAsia="en-US"/>
        </w:rPr>
        <w:t>Instituto es apoyar a la población a acceder a la información pública y garantizar la protección de los datos personales.</w:t>
      </w:r>
    </w:p>
    <w:p w14:paraId="482EE978" w14:textId="77777777" w:rsidR="00365798" w:rsidRPr="00B71E3E" w:rsidRDefault="00365798" w:rsidP="00D80EC5">
      <w:pPr>
        <w:spacing w:line="360" w:lineRule="auto"/>
        <w:contextualSpacing/>
        <w:jc w:val="both"/>
        <w:rPr>
          <w:rFonts w:ascii="Palatino Linotype" w:eastAsia="Calibri" w:hAnsi="Palatino Linotype"/>
          <w:sz w:val="22"/>
          <w:szCs w:val="22"/>
        </w:rPr>
      </w:pPr>
    </w:p>
    <w:p w14:paraId="4ABF69CD" w14:textId="77777777" w:rsidR="00365798" w:rsidRPr="00903CC5" w:rsidRDefault="00365798" w:rsidP="00D80EC5">
      <w:pPr>
        <w:spacing w:line="360" w:lineRule="auto"/>
        <w:contextualSpacing/>
        <w:jc w:val="both"/>
        <w:rPr>
          <w:rFonts w:ascii="Palatino Linotype" w:eastAsia="Calibri" w:hAnsi="Palatino Linotype"/>
          <w:sz w:val="22"/>
          <w:szCs w:val="22"/>
        </w:rPr>
      </w:pPr>
      <w:r w:rsidRPr="00B71E3E">
        <w:rPr>
          <w:rFonts w:ascii="Palatino Linotype" w:eastAsia="Calibri" w:hAnsi="Palatino Linotype"/>
          <w:sz w:val="22"/>
          <w:szCs w:val="22"/>
        </w:rPr>
        <w:t>Por lo expuesto y fundado, este Pleno:</w:t>
      </w:r>
    </w:p>
    <w:p w14:paraId="2C4AB9B6" w14:textId="77777777" w:rsidR="00365798" w:rsidRPr="00903CC5" w:rsidRDefault="00365798" w:rsidP="00D80EC5">
      <w:pPr>
        <w:pStyle w:val="Ttulo1"/>
        <w:spacing w:line="360" w:lineRule="auto"/>
        <w:contextualSpacing/>
        <w:jc w:val="center"/>
        <w:rPr>
          <w:rFonts w:ascii="Palatino Linotype" w:eastAsia="Calibri" w:hAnsi="Palatino Linotype"/>
          <w:b/>
          <w:bCs/>
          <w:color w:val="auto"/>
          <w:sz w:val="22"/>
          <w:szCs w:val="22"/>
        </w:rPr>
      </w:pPr>
      <w:bookmarkStart w:id="25" w:name="_Toc210052601"/>
      <w:r w:rsidRPr="00903CC5">
        <w:rPr>
          <w:rFonts w:ascii="Palatino Linotype" w:eastAsia="Calibri" w:hAnsi="Palatino Linotype"/>
          <w:b/>
          <w:bCs/>
          <w:color w:val="auto"/>
          <w:sz w:val="22"/>
          <w:szCs w:val="22"/>
        </w:rPr>
        <w:lastRenderedPageBreak/>
        <w:t>R E S U E L V E</w:t>
      </w:r>
      <w:bookmarkEnd w:id="25"/>
    </w:p>
    <w:p w14:paraId="49C34598" w14:textId="77777777" w:rsidR="00365798" w:rsidRPr="00B71E3E" w:rsidRDefault="00365798" w:rsidP="00D80EC5">
      <w:pPr>
        <w:spacing w:line="360" w:lineRule="auto"/>
        <w:ind w:right="-28"/>
        <w:contextualSpacing/>
        <w:jc w:val="both"/>
        <w:rPr>
          <w:rFonts w:ascii="Palatino Linotype" w:hAnsi="Palatino Linotype" w:cs="Tahoma"/>
          <w:b/>
          <w:bCs/>
          <w:sz w:val="22"/>
          <w:szCs w:val="22"/>
        </w:rPr>
      </w:pPr>
    </w:p>
    <w:p w14:paraId="6351C730" w14:textId="19B0863B" w:rsidR="00365798" w:rsidRPr="00B71E3E" w:rsidRDefault="00365798" w:rsidP="00D80EC5">
      <w:pPr>
        <w:widowControl w:val="0"/>
        <w:spacing w:line="360" w:lineRule="auto"/>
        <w:contextualSpacing/>
        <w:jc w:val="both"/>
        <w:rPr>
          <w:rFonts w:ascii="Palatino Linotype" w:eastAsia="Calibri" w:hAnsi="Palatino Linotype"/>
          <w:b/>
          <w:bCs/>
          <w:sz w:val="22"/>
          <w:szCs w:val="22"/>
        </w:rPr>
      </w:pPr>
      <w:r w:rsidRPr="00B71E3E">
        <w:rPr>
          <w:rFonts w:ascii="Palatino Linotype" w:eastAsia="Calibri" w:hAnsi="Palatino Linotype"/>
          <w:b/>
          <w:bCs/>
          <w:sz w:val="22"/>
          <w:szCs w:val="22"/>
        </w:rPr>
        <w:t xml:space="preserve">PRIMERO. </w:t>
      </w:r>
      <w:r w:rsidRPr="00B71E3E">
        <w:rPr>
          <w:rFonts w:ascii="Palatino Linotype" w:eastAsia="Calibri" w:hAnsi="Palatino Linotype"/>
          <w:sz w:val="22"/>
          <w:szCs w:val="22"/>
        </w:rPr>
        <w:t xml:space="preserve">Se </w:t>
      </w:r>
      <w:r w:rsidRPr="00B71E3E">
        <w:rPr>
          <w:rFonts w:ascii="Palatino Linotype" w:eastAsia="Calibri" w:hAnsi="Palatino Linotype"/>
          <w:b/>
          <w:bCs/>
          <w:sz w:val="22"/>
          <w:szCs w:val="22"/>
        </w:rPr>
        <w:t xml:space="preserve">MODIFICA </w:t>
      </w:r>
      <w:r w:rsidRPr="00B71E3E">
        <w:rPr>
          <w:rFonts w:ascii="Palatino Linotype" w:eastAsia="Calibri" w:hAnsi="Palatino Linotype"/>
          <w:sz w:val="22"/>
          <w:szCs w:val="22"/>
        </w:rPr>
        <w:t>la</w:t>
      </w:r>
      <w:r w:rsidRPr="00B71E3E">
        <w:rPr>
          <w:rFonts w:ascii="Palatino Linotype" w:eastAsia="Calibri" w:hAnsi="Palatino Linotype"/>
          <w:b/>
          <w:bCs/>
          <w:sz w:val="22"/>
          <w:szCs w:val="22"/>
        </w:rPr>
        <w:t xml:space="preserve"> </w:t>
      </w:r>
      <w:r w:rsidRPr="00B71E3E">
        <w:rPr>
          <w:rFonts w:ascii="Palatino Linotype" w:eastAsia="Calibri" w:hAnsi="Palatino Linotype"/>
          <w:sz w:val="22"/>
          <w:szCs w:val="22"/>
        </w:rPr>
        <w:t>respuesta entregada por el Ayuntamiento de Toluca a las solicitudes de información</w:t>
      </w:r>
      <w:r w:rsidRPr="00B71E3E">
        <w:rPr>
          <w:rFonts w:ascii="Palatino Linotype" w:eastAsia="Calibri" w:hAnsi="Palatino Linotype"/>
          <w:b/>
          <w:bCs/>
          <w:sz w:val="22"/>
          <w:szCs w:val="22"/>
        </w:rPr>
        <w:t xml:space="preserve"> </w:t>
      </w:r>
      <w:r w:rsidRPr="00B71E3E">
        <w:rPr>
          <w:rFonts w:ascii="Palatino Linotype" w:eastAsia="Calibri" w:hAnsi="Palatino Linotype"/>
          <w:sz w:val="22"/>
          <w:szCs w:val="22"/>
        </w:rPr>
        <w:t xml:space="preserve">por resultar </w:t>
      </w:r>
      <w:r w:rsidRPr="00B71E3E">
        <w:rPr>
          <w:rFonts w:ascii="Palatino Linotype" w:eastAsia="Calibri" w:hAnsi="Palatino Linotype"/>
          <w:b/>
          <w:bCs/>
          <w:caps/>
          <w:sz w:val="22"/>
          <w:szCs w:val="22"/>
        </w:rPr>
        <w:t>fundadas</w:t>
      </w:r>
      <w:r w:rsidRPr="00B71E3E">
        <w:rPr>
          <w:rFonts w:ascii="Palatino Linotype" w:eastAsia="Calibri" w:hAnsi="Palatino Linotype"/>
          <w:sz w:val="22"/>
          <w:szCs w:val="22"/>
        </w:rPr>
        <w:t xml:space="preserve"> las razones o motivos de inconformidad hechos valer por el Recurrente en la</w:t>
      </w:r>
      <w:r>
        <w:rPr>
          <w:rFonts w:ascii="Palatino Linotype" w:eastAsia="Calibri" w:hAnsi="Palatino Linotype"/>
          <w:sz w:val="22"/>
          <w:szCs w:val="22"/>
        </w:rPr>
        <w:t>s</w:t>
      </w:r>
      <w:r w:rsidRPr="00B71E3E">
        <w:rPr>
          <w:rFonts w:ascii="Palatino Linotype" w:eastAsia="Calibri" w:hAnsi="Palatino Linotype"/>
          <w:sz w:val="22"/>
          <w:szCs w:val="22"/>
        </w:rPr>
        <w:t xml:space="preserve"> solicitud</w:t>
      </w:r>
      <w:r>
        <w:rPr>
          <w:rFonts w:ascii="Palatino Linotype" w:eastAsia="Calibri" w:hAnsi="Palatino Linotype"/>
          <w:sz w:val="22"/>
          <w:szCs w:val="22"/>
        </w:rPr>
        <w:t>es</w:t>
      </w:r>
      <w:r w:rsidRPr="00B71E3E">
        <w:rPr>
          <w:rFonts w:ascii="Palatino Linotype" w:eastAsia="Calibri" w:hAnsi="Palatino Linotype"/>
          <w:sz w:val="22"/>
          <w:szCs w:val="22"/>
        </w:rPr>
        <w:t xml:space="preserve"> </w:t>
      </w:r>
      <w:r>
        <w:rPr>
          <w:rFonts w:ascii="Palatino Linotype" w:hAnsi="Palatino Linotype"/>
          <w:bCs/>
          <w:sz w:val="22"/>
          <w:szCs w:val="22"/>
        </w:rPr>
        <w:t xml:space="preserve">de información </w:t>
      </w:r>
      <w:r w:rsidR="00C865E9" w:rsidRPr="00B71E3E">
        <w:rPr>
          <w:rFonts w:ascii="Palatino Linotype" w:hAnsi="Palatino Linotype"/>
          <w:bCs/>
          <w:sz w:val="22"/>
          <w:szCs w:val="22"/>
        </w:rPr>
        <w:t>0</w:t>
      </w:r>
      <w:r w:rsidR="00C865E9">
        <w:rPr>
          <w:rFonts w:ascii="Palatino Linotype" w:hAnsi="Palatino Linotype"/>
          <w:bCs/>
          <w:sz w:val="22"/>
          <w:szCs w:val="22"/>
        </w:rPr>
        <w:t>0865/TOLUCA/IP/2025</w:t>
      </w:r>
      <w:r w:rsidR="00C865E9" w:rsidRPr="00B71E3E">
        <w:rPr>
          <w:rFonts w:ascii="Palatino Linotype" w:hAnsi="Palatino Linotype"/>
          <w:sz w:val="22"/>
          <w:szCs w:val="22"/>
        </w:rPr>
        <w:t>,</w:t>
      </w:r>
      <w:r w:rsidR="00C865E9">
        <w:rPr>
          <w:rFonts w:ascii="Palatino Linotype" w:hAnsi="Palatino Linotype"/>
          <w:sz w:val="22"/>
          <w:szCs w:val="22"/>
        </w:rPr>
        <w:t xml:space="preserve"> </w:t>
      </w:r>
      <w:r w:rsidR="00C865E9" w:rsidRPr="00B71E3E">
        <w:rPr>
          <w:rFonts w:ascii="Palatino Linotype" w:hAnsi="Palatino Linotype"/>
          <w:bCs/>
          <w:sz w:val="22"/>
          <w:szCs w:val="22"/>
        </w:rPr>
        <w:t>0</w:t>
      </w:r>
      <w:r w:rsidR="00C865E9">
        <w:rPr>
          <w:rFonts w:ascii="Palatino Linotype" w:hAnsi="Palatino Linotype"/>
          <w:bCs/>
          <w:sz w:val="22"/>
          <w:szCs w:val="22"/>
        </w:rPr>
        <w:t>0866/TOLUCA/IP/2025</w:t>
      </w:r>
      <w:r w:rsidR="00C865E9" w:rsidRPr="00B71E3E">
        <w:rPr>
          <w:rFonts w:ascii="Palatino Linotype" w:hAnsi="Palatino Linotype"/>
          <w:sz w:val="22"/>
          <w:szCs w:val="22"/>
        </w:rPr>
        <w:t xml:space="preserve"> y </w:t>
      </w:r>
      <w:r w:rsidR="00C865E9" w:rsidRPr="00B71E3E">
        <w:rPr>
          <w:rFonts w:ascii="Palatino Linotype" w:hAnsi="Palatino Linotype"/>
          <w:bCs/>
          <w:sz w:val="22"/>
          <w:szCs w:val="22"/>
        </w:rPr>
        <w:t>0</w:t>
      </w:r>
      <w:r w:rsidR="00C865E9">
        <w:rPr>
          <w:rFonts w:ascii="Palatino Linotype" w:hAnsi="Palatino Linotype"/>
          <w:bCs/>
          <w:sz w:val="22"/>
          <w:szCs w:val="22"/>
        </w:rPr>
        <w:t>0868/TOLUCA/IP/2025</w:t>
      </w:r>
      <w:r w:rsidRPr="00B71E3E">
        <w:rPr>
          <w:rFonts w:ascii="Palatino Linotype" w:eastAsia="Calibri" w:hAnsi="Palatino Linotype"/>
          <w:sz w:val="22"/>
          <w:szCs w:val="22"/>
        </w:rPr>
        <w:t>, en términos de los considerandos QUINTO y SEXTO de la presente Resolución.</w:t>
      </w:r>
    </w:p>
    <w:p w14:paraId="535356A6" w14:textId="77777777" w:rsidR="00365798" w:rsidRPr="00B71E3E" w:rsidRDefault="00365798" w:rsidP="00D80EC5">
      <w:pPr>
        <w:widowControl w:val="0"/>
        <w:spacing w:line="360" w:lineRule="auto"/>
        <w:contextualSpacing/>
        <w:jc w:val="both"/>
        <w:rPr>
          <w:rFonts w:ascii="Palatino Linotype" w:eastAsia="Calibri" w:hAnsi="Palatino Linotype"/>
          <w:sz w:val="22"/>
          <w:szCs w:val="22"/>
        </w:rPr>
      </w:pPr>
    </w:p>
    <w:p w14:paraId="3F3012D2" w14:textId="4A55DF76" w:rsidR="00365798" w:rsidRPr="00B71E3E" w:rsidRDefault="00365798" w:rsidP="00D80EC5">
      <w:pPr>
        <w:spacing w:line="360" w:lineRule="auto"/>
        <w:contextualSpacing/>
        <w:jc w:val="both"/>
        <w:rPr>
          <w:rFonts w:ascii="Palatino Linotype" w:eastAsia="Calibri" w:hAnsi="Palatino Linotype" w:cs="Tahoma"/>
          <w:sz w:val="22"/>
          <w:szCs w:val="22"/>
        </w:rPr>
      </w:pPr>
      <w:r w:rsidRPr="003743FA">
        <w:rPr>
          <w:rFonts w:ascii="Palatino Linotype" w:hAnsi="Palatino Linotype"/>
          <w:b/>
          <w:sz w:val="22"/>
          <w:szCs w:val="22"/>
        </w:rPr>
        <w:t xml:space="preserve">SEGUNDO. </w:t>
      </w:r>
      <w:r w:rsidRPr="003743FA">
        <w:rPr>
          <w:rFonts w:ascii="Palatino Linotype" w:hAnsi="Palatino Linotype"/>
          <w:sz w:val="22"/>
          <w:szCs w:val="22"/>
        </w:rPr>
        <w:t xml:space="preserve">Se </w:t>
      </w:r>
      <w:r w:rsidRPr="003743FA">
        <w:rPr>
          <w:rFonts w:ascii="Palatino Linotype" w:hAnsi="Palatino Linotype"/>
          <w:b/>
          <w:sz w:val="22"/>
          <w:szCs w:val="22"/>
        </w:rPr>
        <w:t>ORDENA</w:t>
      </w:r>
      <w:r w:rsidRPr="003743FA">
        <w:rPr>
          <w:rFonts w:ascii="Palatino Linotype" w:hAnsi="Palatino Linotype"/>
          <w:sz w:val="22"/>
          <w:szCs w:val="22"/>
        </w:rPr>
        <w:t xml:space="preserve"> al Ente Recurrido</w:t>
      </w:r>
      <w:r w:rsidRPr="003743FA">
        <w:rPr>
          <w:rFonts w:ascii="Palatino Linotype" w:hAnsi="Palatino Linotype"/>
          <w:b/>
          <w:sz w:val="22"/>
          <w:szCs w:val="22"/>
        </w:rPr>
        <w:t xml:space="preserve">, </w:t>
      </w:r>
      <w:r w:rsidRPr="003743FA">
        <w:rPr>
          <w:rFonts w:ascii="Palatino Linotype" w:hAnsi="Palatino Linotype" w:cs="Tahoma"/>
          <w:sz w:val="22"/>
          <w:szCs w:val="22"/>
        </w:rPr>
        <w:t xml:space="preserve">a efecto de que </w:t>
      </w:r>
      <w:r w:rsidRPr="003743FA">
        <w:rPr>
          <w:rFonts w:ascii="Palatino Linotype" w:eastAsia="Calibri" w:hAnsi="Palatino Linotype" w:cs="Tahoma"/>
          <w:sz w:val="22"/>
          <w:szCs w:val="22"/>
          <w:lang w:eastAsia="es-MX"/>
        </w:rPr>
        <w:t>entregue</w:t>
      </w:r>
      <w:r w:rsidRPr="003743FA">
        <w:rPr>
          <w:rFonts w:ascii="Palatino Linotype" w:eastAsia="Calibri" w:hAnsi="Palatino Linotype" w:cs="Tahoma"/>
          <w:sz w:val="22"/>
          <w:szCs w:val="22"/>
        </w:rPr>
        <w:t>,</w:t>
      </w:r>
      <w:r w:rsidR="005E71E3" w:rsidRPr="003743FA">
        <w:rPr>
          <w:rFonts w:ascii="Palatino Linotype" w:eastAsia="Calibri" w:hAnsi="Palatino Linotype" w:cs="Tahoma"/>
          <w:sz w:val="22"/>
          <w:szCs w:val="22"/>
        </w:rPr>
        <w:t xml:space="preserve"> de ser procedente en versión pública,</w:t>
      </w:r>
      <w:r w:rsidRPr="003743FA">
        <w:rPr>
          <w:rFonts w:ascii="Palatino Linotype" w:eastAsia="Calibri" w:hAnsi="Palatino Linotype" w:cs="Tahoma"/>
          <w:sz w:val="22"/>
          <w:szCs w:val="22"/>
        </w:rPr>
        <w:t xml:space="preserve"> a través del SAIMEX, previa búsqueda exhaustiva y razonable,</w:t>
      </w:r>
      <w:r w:rsidR="00D80EC5" w:rsidRPr="003743FA">
        <w:rPr>
          <w:rFonts w:ascii="Palatino Linotype" w:eastAsia="Calibri" w:hAnsi="Palatino Linotype" w:cs="Tahoma"/>
          <w:sz w:val="22"/>
          <w:szCs w:val="22"/>
        </w:rPr>
        <w:t xml:space="preserve"> los documentos </w:t>
      </w:r>
      <w:r w:rsidR="00DC35B9" w:rsidRPr="003743FA">
        <w:rPr>
          <w:rFonts w:ascii="Palatino Linotype" w:eastAsia="Calibri" w:hAnsi="Palatino Linotype" w:cs="Tahoma"/>
          <w:sz w:val="22"/>
          <w:szCs w:val="22"/>
        </w:rPr>
        <w:t>donde conste</w:t>
      </w:r>
      <w:r w:rsidRPr="003743FA">
        <w:rPr>
          <w:rFonts w:ascii="Palatino Linotype" w:eastAsia="Calibri" w:hAnsi="Palatino Linotype" w:cs="Tahoma"/>
          <w:sz w:val="22"/>
          <w:szCs w:val="22"/>
        </w:rPr>
        <w:t xml:space="preserve"> </w:t>
      </w:r>
      <w:r w:rsidR="005E71E3" w:rsidRPr="003743FA">
        <w:rPr>
          <w:rFonts w:ascii="Palatino Linotype" w:eastAsia="Calibri" w:hAnsi="Palatino Linotype" w:cs="Tahoma"/>
          <w:sz w:val="22"/>
          <w:szCs w:val="22"/>
        </w:rPr>
        <w:t>lo siguiente:</w:t>
      </w:r>
      <w:r w:rsidR="005E71E3">
        <w:rPr>
          <w:rFonts w:ascii="Palatino Linotype" w:eastAsia="Calibri" w:hAnsi="Palatino Linotype" w:cs="Tahoma"/>
          <w:sz w:val="22"/>
          <w:szCs w:val="22"/>
        </w:rPr>
        <w:t xml:space="preserve"> </w:t>
      </w:r>
    </w:p>
    <w:p w14:paraId="324EC713" w14:textId="77777777" w:rsidR="00365798" w:rsidRDefault="00365798" w:rsidP="00D80EC5">
      <w:pPr>
        <w:tabs>
          <w:tab w:val="left" w:pos="4962"/>
        </w:tabs>
        <w:spacing w:line="360" w:lineRule="auto"/>
        <w:contextualSpacing/>
        <w:jc w:val="both"/>
        <w:rPr>
          <w:rFonts w:ascii="Palatino Linotype" w:hAnsi="Palatino Linotype" w:cs="Tahoma"/>
          <w:bCs/>
          <w:color w:val="0D0D0D" w:themeColor="text1" w:themeTint="F2"/>
          <w:sz w:val="22"/>
          <w:szCs w:val="22"/>
          <w:lang w:val="es-ES"/>
        </w:rPr>
      </w:pPr>
    </w:p>
    <w:p w14:paraId="32D15D38" w14:textId="182D8406" w:rsidR="00C865E9" w:rsidRPr="00C865E9" w:rsidRDefault="00C865E9" w:rsidP="00D80EC5">
      <w:pPr>
        <w:pStyle w:val="Prrafodelista"/>
        <w:numPr>
          <w:ilvl w:val="0"/>
          <w:numId w:val="2"/>
        </w:numPr>
        <w:tabs>
          <w:tab w:val="left" w:pos="4962"/>
        </w:tabs>
        <w:spacing w:line="360" w:lineRule="auto"/>
        <w:jc w:val="both"/>
        <w:rPr>
          <w:rFonts w:ascii="Palatino Linotype" w:hAnsi="Palatino Linotype" w:cs="Tahoma"/>
          <w:bCs/>
          <w:color w:val="0D0D0D" w:themeColor="text1" w:themeTint="F2"/>
          <w:sz w:val="22"/>
          <w:szCs w:val="22"/>
          <w:lang w:val="es-ES"/>
        </w:rPr>
      </w:pPr>
      <w:r>
        <w:rPr>
          <w:rFonts w:ascii="Palatino Linotype" w:eastAsia="Calibri" w:hAnsi="Palatino Linotype" w:cs="Tahoma"/>
          <w:sz w:val="22"/>
          <w:szCs w:val="22"/>
        </w:rPr>
        <w:t>R</w:t>
      </w:r>
      <w:r w:rsidRPr="00C865E9">
        <w:rPr>
          <w:rFonts w:ascii="Palatino Linotype" w:eastAsia="Calibri" w:hAnsi="Palatino Linotype" w:cs="Tahoma"/>
          <w:sz w:val="22"/>
          <w:szCs w:val="22"/>
        </w:rPr>
        <w:t xml:space="preserve">especto de los eventos realizados por las </w:t>
      </w:r>
      <w:r w:rsidR="00D57DF4" w:rsidRPr="006D14D8">
        <w:rPr>
          <w:rFonts w:ascii="Palatino Linotype" w:hAnsi="Palatino Linotype"/>
          <w:bCs/>
          <w:color w:val="000000"/>
          <w:sz w:val="22"/>
          <w:szCs w:val="22"/>
        </w:rPr>
        <w:t>sindicaturas</w:t>
      </w:r>
      <w:r w:rsidR="00F92AB4">
        <w:rPr>
          <w:rFonts w:ascii="Palatino Linotype" w:hAnsi="Palatino Linotype"/>
          <w:bCs/>
          <w:color w:val="000000"/>
          <w:sz w:val="22"/>
          <w:szCs w:val="22"/>
        </w:rPr>
        <w:t xml:space="preserve"> y </w:t>
      </w:r>
      <w:r w:rsidRPr="00C865E9">
        <w:rPr>
          <w:rFonts w:ascii="Palatino Linotype" w:eastAsia="Calibri" w:hAnsi="Palatino Linotype" w:cs="Tahoma"/>
          <w:sz w:val="22"/>
          <w:szCs w:val="22"/>
        </w:rPr>
        <w:t>regidurías</w:t>
      </w:r>
      <w:r>
        <w:rPr>
          <w:rFonts w:ascii="Palatino Linotype" w:eastAsia="Calibri" w:hAnsi="Palatino Linotype" w:cs="Tahoma"/>
          <w:sz w:val="22"/>
          <w:szCs w:val="22"/>
        </w:rPr>
        <w:t xml:space="preserve"> durante los ejercicios fiscales 2022 y 2023:</w:t>
      </w:r>
    </w:p>
    <w:p w14:paraId="0AF872AA" w14:textId="511336DF" w:rsidR="00C865E9" w:rsidRPr="00C865E9" w:rsidRDefault="00C865E9" w:rsidP="00D80EC5">
      <w:pPr>
        <w:pStyle w:val="Prrafodelista"/>
        <w:numPr>
          <w:ilvl w:val="0"/>
          <w:numId w:val="7"/>
        </w:numPr>
        <w:tabs>
          <w:tab w:val="left" w:pos="4962"/>
        </w:tabs>
        <w:spacing w:line="360" w:lineRule="auto"/>
        <w:ind w:left="1494"/>
        <w:jc w:val="both"/>
        <w:rPr>
          <w:rFonts w:ascii="Palatino Linotype" w:hAnsi="Palatino Linotype" w:cs="Tahoma"/>
          <w:bCs/>
          <w:color w:val="0D0D0D" w:themeColor="text1" w:themeTint="F2"/>
          <w:sz w:val="22"/>
          <w:szCs w:val="22"/>
          <w:lang w:val="es-ES"/>
        </w:rPr>
      </w:pPr>
      <w:r w:rsidRPr="00C865E9">
        <w:rPr>
          <w:rFonts w:ascii="Palatino Linotype" w:eastAsia="Calibri" w:hAnsi="Palatino Linotype"/>
          <w:sz w:val="22"/>
          <w:szCs w:val="22"/>
          <w:lang w:val="x-none"/>
        </w:rPr>
        <w:t>La cantidad de eventos realizados</w:t>
      </w:r>
      <w:r w:rsidR="00DC35B9">
        <w:rPr>
          <w:rFonts w:ascii="Palatino Linotype" w:eastAsia="Calibri" w:hAnsi="Palatino Linotype"/>
          <w:sz w:val="22"/>
          <w:szCs w:val="22"/>
        </w:rPr>
        <w:t>,</w:t>
      </w:r>
      <w:r w:rsidRPr="00C865E9">
        <w:rPr>
          <w:rFonts w:ascii="Palatino Linotype" w:eastAsia="Calibri" w:hAnsi="Palatino Linotype"/>
          <w:sz w:val="22"/>
          <w:szCs w:val="22"/>
          <w:lang w:val="x-none"/>
        </w:rPr>
        <w:t xml:space="preserve"> y </w:t>
      </w:r>
    </w:p>
    <w:p w14:paraId="1337F401" w14:textId="7D516A2E" w:rsidR="00365798" w:rsidRDefault="00C865E9" w:rsidP="00D80EC5">
      <w:pPr>
        <w:pStyle w:val="Prrafodelista"/>
        <w:numPr>
          <w:ilvl w:val="0"/>
          <w:numId w:val="7"/>
        </w:numPr>
        <w:tabs>
          <w:tab w:val="left" w:pos="4962"/>
        </w:tabs>
        <w:spacing w:line="360" w:lineRule="auto"/>
        <w:ind w:left="1494"/>
        <w:jc w:val="both"/>
        <w:rPr>
          <w:rFonts w:ascii="Palatino Linotype" w:hAnsi="Palatino Linotype" w:cs="Tahoma"/>
          <w:bCs/>
          <w:color w:val="0D0D0D" w:themeColor="text1" w:themeTint="F2"/>
          <w:sz w:val="22"/>
          <w:szCs w:val="22"/>
          <w:lang w:val="es-ES"/>
        </w:rPr>
      </w:pPr>
      <w:r>
        <w:rPr>
          <w:rFonts w:ascii="Palatino Linotype" w:eastAsia="Calibri" w:hAnsi="Palatino Linotype"/>
          <w:sz w:val="22"/>
          <w:szCs w:val="22"/>
          <w:lang w:val="x-none"/>
        </w:rPr>
        <w:t>E</w:t>
      </w:r>
      <w:r w:rsidRPr="00C865E9">
        <w:rPr>
          <w:rFonts w:ascii="Palatino Linotype" w:eastAsia="Calibri" w:hAnsi="Palatino Linotype"/>
          <w:sz w:val="22"/>
          <w:szCs w:val="22"/>
          <w:lang w:val="x-none"/>
        </w:rPr>
        <w:t>l lugar en que se efectuaron</w:t>
      </w:r>
      <w:r>
        <w:rPr>
          <w:rFonts w:ascii="Palatino Linotype" w:hAnsi="Palatino Linotype" w:cs="Tahoma"/>
          <w:bCs/>
          <w:color w:val="0D0D0D" w:themeColor="text1" w:themeTint="F2"/>
          <w:sz w:val="22"/>
          <w:szCs w:val="22"/>
          <w:lang w:val="es-ES"/>
        </w:rPr>
        <w:t>.</w:t>
      </w:r>
    </w:p>
    <w:p w14:paraId="7569E759" w14:textId="77777777" w:rsidR="00EF0617" w:rsidRDefault="00EF0617" w:rsidP="00D80EC5">
      <w:pPr>
        <w:pStyle w:val="Prrafodelista"/>
        <w:tabs>
          <w:tab w:val="left" w:pos="4962"/>
        </w:tabs>
        <w:spacing w:line="360" w:lineRule="auto"/>
        <w:ind w:left="1210"/>
        <w:jc w:val="both"/>
        <w:rPr>
          <w:rFonts w:ascii="Palatino Linotype" w:hAnsi="Palatino Linotype" w:cs="Tahoma"/>
          <w:bCs/>
          <w:color w:val="0D0D0D" w:themeColor="text1" w:themeTint="F2"/>
          <w:sz w:val="22"/>
          <w:szCs w:val="22"/>
          <w:lang w:val="es-ES"/>
        </w:rPr>
      </w:pPr>
    </w:p>
    <w:p w14:paraId="5409D262" w14:textId="4B2322CE" w:rsidR="00EF0617" w:rsidRPr="00C865E9" w:rsidRDefault="00EF0617" w:rsidP="00D80EC5">
      <w:pPr>
        <w:pStyle w:val="Prrafodelista"/>
        <w:numPr>
          <w:ilvl w:val="0"/>
          <w:numId w:val="2"/>
        </w:numPr>
        <w:tabs>
          <w:tab w:val="left" w:pos="4962"/>
        </w:tabs>
        <w:spacing w:line="360" w:lineRule="auto"/>
        <w:jc w:val="both"/>
        <w:rPr>
          <w:rFonts w:ascii="Palatino Linotype" w:hAnsi="Palatino Linotype" w:cs="Tahoma"/>
          <w:bCs/>
          <w:color w:val="0D0D0D" w:themeColor="text1" w:themeTint="F2"/>
          <w:sz w:val="22"/>
          <w:szCs w:val="22"/>
          <w:lang w:val="es-ES"/>
        </w:rPr>
      </w:pPr>
      <w:r>
        <w:rPr>
          <w:rFonts w:ascii="Palatino Linotype" w:eastAsia="Calibri" w:hAnsi="Palatino Linotype" w:cs="Tahoma"/>
          <w:sz w:val="22"/>
          <w:szCs w:val="22"/>
        </w:rPr>
        <w:t>R</w:t>
      </w:r>
      <w:r w:rsidRPr="00C865E9">
        <w:rPr>
          <w:rFonts w:ascii="Palatino Linotype" w:eastAsia="Calibri" w:hAnsi="Palatino Linotype" w:cs="Tahoma"/>
          <w:sz w:val="22"/>
          <w:szCs w:val="22"/>
        </w:rPr>
        <w:t>especto de los eventos realizados por las dos sindicaturas y las doce regidurías</w:t>
      </w:r>
      <w:r>
        <w:rPr>
          <w:rFonts w:ascii="Palatino Linotype" w:eastAsia="Calibri" w:hAnsi="Palatino Linotype" w:cs="Tahoma"/>
          <w:sz w:val="22"/>
          <w:szCs w:val="22"/>
        </w:rPr>
        <w:t xml:space="preserve"> </w:t>
      </w:r>
      <w:r w:rsidR="005E71E3">
        <w:rPr>
          <w:rFonts w:ascii="Palatino Linotype" w:eastAsia="Calibri" w:hAnsi="Palatino Linotype" w:cs="Tahoma"/>
          <w:sz w:val="22"/>
          <w:szCs w:val="22"/>
        </w:rPr>
        <w:t xml:space="preserve">del primero de enero al trece de febrero de </w:t>
      </w:r>
      <w:r>
        <w:rPr>
          <w:rFonts w:ascii="Palatino Linotype" w:eastAsia="Calibri" w:hAnsi="Palatino Linotype" w:cs="Tahoma"/>
          <w:sz w:val="22"/>
          <w:szCs w:val="22"/>
        </w:rPr>
        <w:t>2025:</w:t>
      </w:r>
    </w:p>
    <w:p w14:paraId="17D8E02E" w14:textId="7C0DFD52" w:rsidR="00EF0617" w:rsidRPr="00C865E9" w:rsidRDefault="00EF0617" w:rsidP="00D80EC5">
      <w:pPr>
        <w:pStyle w:val="Prrafodelista"/>
        <w:numPr>
          <w:ilvl w:val="0"/>
          <w:numId w:val="8"/>
        </w:numPr>
        <w:tabs>
          <w:tab w:val="left" w:pos="4962"/>
        </w:tabs>
        <w:spacing w:line="360" w:lineRule="auto"/>
        <w:ind w:left="1494"/>
        <w:jc w:val="both"/>
        <w:rPr>
          <w:rFonts w:ascii="Palatino Linotype" w:hAnsi="Palatino Linotype" w:cs="Tahoma"/>
          <w:bCs/>
          <w:color w:val="0D0D0D" w:themeColor="text1" w:themeTint="F2"/>
          <w:sz w:val="22"/>
          <w:szCs w:val="22"/>
          <w:lang w:val="es-ES"/>
        </w:rPr>
      </w:pPr>
      <w:r w:rsidRPr="00C865E9">
        <w:rPr>
          <w:rFonts w:ascii="Palatino Linotype" w:eastAsia="Calibri" w:hAnsi="Palatino Linotype"/>
          <w:sz w:val="22"/>
          <w:szCs w:val="22"/>
          <w:lang w:val="x-none"/>
        </w:rPr>
        <w:t>La cantidad de eventos realizados</w:t>
      </w:r>
      <w:r>
        <w:rPr>
          <w:rFonts w:ascii="Palatino Linotype" w:eastAsia="Calibri" w:hAnsi="Palatino Linotype"/>
          <w:sz w:val="22"/>
          <w:szCs w:val="22"/>
          <w:lang w:val="x-none"/>
        </w:rPr>
        <w:t>;</w:t>
      </w:r>
      <w:r w:rsidRPr="00C865E9">
        <w:rPr>
          <w:rFonts w:ascii="Palatino Linotype" w:eastAsia="Calibri" w:hAnsi="Palatino Linotype"/>
          <w:sz w:val="22"/>
          <w:szCs w:val="22"/>
          <w:lang w:val="x-none"/>
        </w:rPr>
        <w:t xml:space="preserve"> </w:t>
      </w:r>
    </w:p>
    <w:p w14:paraId="761D11BC" w14:textId="24754E49" w:rsidR="00EF0617" w:rsidRDefault="00EF0617" w:rsidP="00D80EC5">
      <w:pPr>
        <w:pStyle w:val="Prrafodelista"/>
        <w:numPr>
          <w:ilvl w:val="0"/>
          <w:numId w:val="8"/>
        </w:numPr>
        <w:tabs>
          <w:tab w:val="left" w:pos="4962"/>
        </w:tabs>
        <w:spacing w:line="360" w:lineRule="auto"/>
        <w:ind w:left="1494"/>
        <w:jc w:val="both"/>
        <w:rPr>
          <w:rFonts w:ascii="Palatino Linotype" w:hAnsi="Palatino Linotype" w:cs="Tahoma"/>
          <w:bCs/>
          <w:color w:val="0D0D0D" w:themeColor="text1" w:themeTint="F2"/>
          <w:sz w:val="22"/>
          <w:szCs w:val="22"/>
          <w:lang w:val="es-ES"/>
        </w:rPr>
      </w:pPr>
      <w:r>
        <w:rPr>
          <w:rFonts w:ascii="Palatino Linotype" w:eastAsia="Calibri" w:hAnsi="Palatino Linotype"/>
          <w:sz w:val="22"/>
          <w:szCs w:val="22"/>
          <w:lang w:val="x-none"/>
        </w:rPr>
        <w:t>E</w:t>
      </w:r>
      <w:r w:rsidRPr="00C865E9">
        <w:rPr>
          <w:rFonts w:ascii="Palatino Linotype" w:eastAsia="Calibri" w:hAnsi="Palatino Linotype"/>
          <w:sz w:val="22"/>
          <w:szCs w:val="22"/>
          <w:lang w:val="x-none"/>
        </w:rPr>
        <w:t>l lugar en que se efectuaron</w:t>
      </w:r>
      <w:r w:rsidR="00DC35B9">
        <w:rPr>
          <w:rFonts w:ascii="Palatino Linotype" w:eastAsia="Calibri" w:hAnsi="Palatino Linotype"/>
          <w:sz w:val="22"/>
          <w:szCs w:val="22"/>
        </w:rPr>
        <w:t>,</w:t>
      </w:r>
      <w:r>
        <w:rPr>
          <w:rFonts w:ascii="Palatino Linotype" w:hAnsi="Palatino Linotype" w:cs="Tahoma"/>
          <w:bCs/>
          <w:color w:val="0D0D0D" w:themeColor="text1" w:themeTint="F2"/>
          <w:sz w:val="22"/>
          <w:szCs w:val="22"/>
          <w:lang w:val="es-ES"/>
        </w:rPr>
        <w:t xml:space="preserve"> y</w:t>
      </w:r>
    </w:p>
    <w:p w14:paraId="617AE96F" w14:textId="0054AC93" w:rsidR="00EF0617" w:rsidRDefault="00EF0617" w:rsidP="00D80EC5">
      <w:pPr>
        <w:pStyle w:val="Prrafodelista"/>
        <w:numPr>
          <w:ilvl w:val="0"/>
          <w:numId w:val="8"/>
        </w:numPr>
        <w:tabs>
          <w:tab w:val="left" w:pos="4962"/>
        </w:tabs>
        <w:spacing w:line="360" w:lineRule="auto"/>
        <w:ind w:left="1494"/>
        <w:jc w:val="both"/>
        <w:rPr>
          <w:rFonts w:ascii="Palatino Linotype" w:hAnsi="Palatino Linotype" w:cs="Tahoma"/>
          <w:bCs/>
          <w:color w:val="0D0D0D" w:themeColor="text1" w:themeTint="F2"/>
          <w:sz w:val="22"/>
          <w:szCs w:val="22"/>
          <w:lang w:val="es-ES"/>
        </w:rPr>
      </w:pPr>
      <w:r>
        <w:rPr>
          <w:rFonts w:ascii="Palatino Linotype" w:eastAsia="Calibri" w:hAnsi="Palatino Linotype"/>
          <w:sz w:val="22"/>
          <w:szCs w:val="22"/>
          <w:lang w:val="x-none"/>
        </w:rPr>
        <w:t>El gasto generado</w:t>
      </w:r>
      <w:r w:rsidRPr="00EF0617">
        <w:rPr>
          <w:rFonts w:ascii="Palatino Linotype" w:hAnsi="Palatino Linotype" w:cs="Tahoma"/>
          <w:bCs/>
          <w:color w:val="0D0D0D" w:themeColor="text1" w:themeTint="F2"/>
          <w:sz w:val="22"/>
          <w:szCs w:val="22"/>
          <w:lang w:val="es-ES"/>
        </w:rPr>
        <w:t>.</w:t>
      </w:r>
    </w:p>
    <w:p w14:paraId="37A03CA8" w14:textId="77777777" w:rsidR="00D57DF4" w:rsidRDefault="00D57DF4" w:rsidP="00D80EC5">
      <w:pPr>
        <w:spacing w:line="360" w:lineRule="auto"/>
        <w:contextualSpacing/>
        <w:jc w:val="both"/>
        <w:rPr>
          <w:rFonts w:ascii="Palatino Linotype" w:hAnsi="Palatino Linotype" w:cs="Tahoma"/>
          <w:bCs/>
          <w:iCs/>
          <w:sz w:val="22"/>
          <w:szCs w:val="22"/>
        </w:rPr>
      </w:pPr>
    </w:p>
    <w:p w14:paraId="46DA75B4" w14:textId="5AD1A47D" w:rsidR="00365798" w:rsidRPr="00381BA1" w:rsidRDefault="00EF0617" w:rsidP="00D80EC5">
      <w:pPr>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t xml:space="preserve">Además, el Sujeto Obligado </w:t>
      </w:r>
      <w:r w:rsidR="00365798" w:rsidRPr="00381BA1">
        <w:rPr>
          <w:rFonts w:ascii="Palatino Linotype" w:hAnsi="Palatino Linotype" w:cs="Tahoma"/>
          <w:bCs/>
          <w:iCs/>
          <w:sz w:val="22"/>
          <w:szCs w:val="22"/>
        </w:rPr>
        <w:t xml:space="preserve">deberá proporcionar el Acuerdo de Clasificación donde el Comité de Transparencia, confirme la eliminación de los datos confidenciales de los documentos, en la versión pública, de conformidad con los artículos 49, fracciones II y VIII, </w:t>
      </w:r>
      <w:r w:rsidR="00365798" w:rsidRPr="00381BA1">
        <w:rPr>
          <w:rFonts w:ascii="Palatino Linotype" w:hAnsi="Palatino Linotype" w:cs="Tahoma"/>
          <w:bCs/>
          <w:iCs/>
          <w:sz w:val="22"/>
          <w:szCs w:val="22"/>
        </w:rPr>
        <w:lastRenderedPageBreak/>
        <w:t xml:space="preserve">132, fracción II, 143, fracción I, y 149 de la Ley de Transparencia y Acceso a la Información Pública del Estado de México y Municipios. </w:t>
      </w:r>
    </w:p>
    <w:p w14:paraId="45E2592D" w14:textId="77777777" w:rsidR="00365798" w:rsidRPr="00381BA1" w:rsidRDefault="00365798" w:rsidP="00D80EC5">
      <w:pPr>
        <w:spacing w:line="360" w:lineRule="auto"/>
        <w:contextualSpacing/>
        <w:jc w:val="both"/>
        <w:rPr>
          <w:rFonts w:ascii="Palatino Linotype" w:hAnsi="Palatino Linotype" w:cs="Tahoma"/>
          <w:bCs/>
          <w:iCs/>
          <w:sz w:val="22"/>
          <w:szCs w:val="22"/>
        </w:rPr>
      </w:pPr>
    </w:p>
    <w:p w14:paraId="0FB4A623" w14:textId="77777777" w:rsidR="00365798" w:rsidRPr="00B71E3E" w:rsidRDefault="00365798" w:rsidP="00D80EC5">
      <w:pPr>
        <w:spacing w:line="360" w:lineRule="auto"/>
        <w:contextualSpacing/>
        <w:jc w:val="both"/>
        <w:rPr>
          <w:rFonts w:ascii="Palatino Linotype" w:eastAsia="Calibri" w:hAnsi="Palatino Linotype" w:cs="Tahoma"/>
          <w:iCs/>
          <w:sz w:val="22"/>
          <w:szCs w:val="22"/>
        </w:rPr>
      </w:pPr>
      <w:r w:rsidRPr="00B71E3E">
        <w:rPr>
          <w:rFonts w:ascii="Palatino Linotype" w:eastAsia="Calibri" w:hAnsi="Palatino Linotype" w:cs="Tahoma"/>
          <w:b/>
          <w:bCs/>
          <w:iCs/>
          <w:sz w:val="22"/>
          <w:szCs w:val="22"/>
        </w:rPr>
        <w:t>TERCERO. NOTIFÍQUESE POR SAIMEX</w:t>
      </w:r>
      <w:r w:rsidRPr="00B71E3E">
        <w:rPr>
          <w:rFonts w:ascii="Palatino Linotype" w:eastAsia="Calibri" w:hAnsi="Palatino Linotype" w:cs="Tahoma"/>
          <w:iCs/>
          <w:sz w:val="22"/>
          <w:szCs w:val="22"/>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20565639" w14:textId="77777777" w:rsidR="00365798" w:rsidRPr="00B71E3E" w:rsidRDefault="00365798" w:rsidP="00D80EC5">
      <w:pPr>
        <w:spacing w:line="360" w:lineRule="auto"/>
        <w:contextualSpacing/>
        <w:jc w:val="both"/>
        <w:rPr>
          <w:rFonts w:ascii="Palatino Linotype" w:eastAsia="Calibri" w:hAnsi="Palatino Linotype" w:cs="Tahoma"/>
          <w:iCs/>
          <w:sz w:val="22"/>
          <w:szCs w:val="22"/>
        </w:rPr>
      </w:pPr>
      <w:r w:rsidRPr="00B71E3E">
        <w:rPr>
          <w:rFonts w:ascii="Palatino Linotype" w:eastAsia="Calibri" w:hAnsi="Palatino Linotype" w:cs="Tahoma"/>
          <w:iCs/>
          <w:sz w:val="22"/>
          <w:szCs w:val="22"/>
        </w:rPr>
        <w:t xml:space="preserve"> </w:t>
      </w:r>
    </w:p>
    <w:p w14:paraId="2B368374" w14:textId="77777777" w:rsidR="00365798" w:rsidRPr="00B71E3E" w:rsidRDefault="00365798" w:rsidP="00D80EC5">
      <w:pPr>
        <w:spacing w:line="360" w:lineRule="auto"/>
        <w:contextualSpacing/>
        <w:jc w:val="both"/>
        <w:rPr>
          <w:rFonts w:ascii="Palatino Linotype" w:eastAsia="Calibri" w:hAnsi="Palatino Linotype" w:cs="Tahoma"/>
          <w:iCs/>
          <w:sz w:val="22"/>
          <w:szCs w:val="22"/>
        </w:rPr>
      </w:pPr>
      <w:r w:rsidRPr="00B71E3E">
        <w:rPr>
          <w:rFonts w:ascii="Palatino Linotype" w:eastAsia="Calibri"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55DBC33" w14:textId="77777777" w:rsidR="00365798" w:rsidRPr="00B71E3E" w:rsidRDefault="00365798" w:rsidP="00D80EC5">
      <w:pPr>
        <w:spacing w:line="360" w:lineRule="auto"/>
        <w:contextualSpacing/>
        <w:jc w:val="both"/>
        <w:rPr>
          <w:rFonts w:ascii="Palatino Linotype" w:eastAsia="Calibri" w:hAnsi="Palatino Linotype" w:cs="Tahoma"/>
          <w:iCs/>
          <w:sz w:val="22"/>
          <w:szCs w:val="22"/>
        </w:rPr>
      </w:pPr>
      <w:r w:rsidRPr="00B71E3E">
        <w:rPr>
          <w:rFonts w:ascii="Palatino Linotype" w:eastAsia="Calibri" w:hAnsi="Palatino Linotype" w:cs="Tahoma"/>
          <w:iCs/>
          <w:sz w:val="22"/>
          <w:szCs w:val="22"/>
        </w:rPr>
        <w:t xml:space="preserve"> </w:t>
      </w:r>
    </w:p>
    <w:p w14:paraId="5809E02B" w14:textId="77777777" w:rsidR="00365798" w:rsidRDefault="00365798" w:rsidP="00D80EC5">
      <w:pPr>
        <w:spacing w:line="360" w:lineRule="auto"/>
        <w:contextualSpacing/>
        <w:jc w:val="both"/>
        <w:rPr>
          <w:rFonts w:ascii="Palatino Linotype" w:eastAsia="Calibri" w:hAnsi="Palatino Linotype" w:cs="Tahoma"/>
          <w:iCs/>
          <w:sz w:val="22"/>
          <w:szCs w:val="22"/>
        </w:rPr>
      </w:pPr>
      <w:r w:rsidRPr="00B71E3E">
        <w:rPr>
          <w:rFonts w:ascii="Palatino Linotype" w:eastAsia="Calibri" w:hAnsi="Palatino Linotype" w:cs="Tahoma"/>
          <w:b/>
          <w:bCs/>
          <w:iCs/>
          <w:sz w:val="22"/>
          <w:szCs w:val="22"/>
        </w:rPr>
        <w:t>CUARTO. NOTIFÍQUESE POR SAIMEX</w:t>
      </w:r>
      <w:r w:rsidRPr="00B71E3E">
        <w:rPr>
          <w:rFonts w:ascii="Palatino Linotype" w:eastAsia="Calibri" w:hAnsi="Palatino Linotype" w:cs="Tahoma"/>
          <w:iCs/>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27B0CA71" w14:textId="56CD613C" w:rsidR="00365798" w:rsidRPr="00B71E3E" w:rsidRDefault="00365798" w:rsidP="00D80EC5">
      <w:pPr>
        <w:spacing w:line="360" w:lineRule="auto"/>
        <w:contextualSpacing/>
        <w:jc w:val="both"/>
        <w:rPr>
          <w:rFonts w:ascii="Palatino Linotype" w:eastAsia="Calibri" w:hAnsi="Palatino Linotype" w:cs="Tahoma"/>
          <w:iCs/>
          <w:sz w:val="22"/>
          <w:szCs w:val="22"/>
        </w:rPr>
      </w:pPr>
    </w:p>
    <w:p w14:paraId="445327D1" w14:textId="547CBED2" w:rsidR="00365798" w:rsidRPr="001A2CA0" w:rsidRDefault="00365798" w:rsidP="00D80EC5">
      <w:pPr>
        <w:spacing w:line="360" w:lineRule="auto"/>
        <w:contextualSpacing/>
        <w:jc w:val="both"/>
        <w:rPr>
          <w:rFonts w:ascii="Palatino Linotype" w:eastAsia="Calibri" w:hAnsi="Palatino Linotype" w:cs="Tahoma"/>
          <w:iCs/>
          <w:sz w:val="22"/>
          <w:szCs w:val="22"/>
        </w:rPr>
      </w:pPr>
      <w:r w:rsidRPr="00B71E3E">
        <w:rPr>
          <w:rFonts w:ascii="Palatino Linotype" w:eastAsia="Calibri" w:hAnsi="Palatino Linotype" w:cs="Tahoma"/>
          <w:iCs/>
          <w:sz w:val="22"/>
          <w:szCs w:val="22"/>
        </w:rPr>
        <w:t xml:space="preserve">ASÍ LO RESUELVE, POR </w:t>
      </w:r>
      <w:r w:rsidRPr="00B71E3E">
        <w:rPr>
          <w:rFonts w:ascii="Palatino Linotype" w:eastAsia="Calibri" w:hAnsi="Palatino Linotype" w:cs="Tahoma"/>
          <w:b/>
          <w:bCs/>
          <w:iCs/>
          <w:sz w:val="22"/>
          <w:szCs w:val="22"/>
        </w:rPr>
        <w:t>UNANIMIDAD</w:t>
      </w:r>
      <w:r w:rsidRPr="00B71E3E">
        <w:rPr>
          <w:rFonts w:ascii="Palatino Linotype" w:eastAsia="Calibri" w:hAnsi="Palatino Linotype" w:cs="Tahoma"/>
          <w:iCs/>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w:t>
      </w:r>
      <w:r w:rsidRPr="00B71E3E">
        <w:rPr>
          <w:rFonts w:ascii="Palatino Linotype" w:eastAsia="Calibri" w:hAnsi="Palatino Linotype" w:cs="Tahoma"/>
          <w:iCs/>
          <w:sz w:val="22"/>
          <w:szCs w:val="22"/>
        </w:rPr>
        <w:lastRenderedPageBreak/>
        <w:t xml:space="preserve">AYALA, SHARON CRISTINA MORALES MARTÍNEZ, LUIS GUSTAVO PARRA NORIEGA Y GUADALUPE RAMÍREZ PEÑA, EN LA </w:t>
      </w:r>
      <w:r w:rsidR="00EF0617">
        <w:rPr>
          <w:rFonts w:ascii="Palatino Linotype" w:eastAsia="Calibri" w:hAnsi="Palatino Linotype" w:cs="Tahoma"/>
          <w:iCs/>
          <w:sz w:val="22"/>
          <w:szCs w:val="22"/>
        </w:rPr>
        <w:t>TRIG</w:t>
      </w:r>
      <w:r w:rsidRPr="00B71E3E">
        <w:rPr>
          <w:rFonts w:ascii="Palatino Linotype" w:eastAsia="Calibri" w:hAnsi="Palatino Linotype" w:cs="Tahoma"/>
          <w:iCs/>
          <w:sz w:val="22"/>
          <w:szCs w:val="22"/>
        </w:rPr>
        <w:t>É</w:t>
      </w:r>
      <w:r w:rsidR="00EF0617">
        <w:rPr>
          <w:rFonts w:ascii="Palatino Linotype" w:eastAsia="Calibri" w:hAnsi="Palatino Linotype" w:cs="Tahoma"/>
          <w:iCs/>
          <w:sz w:val="22"/>
          <w:szCs w:val="22"/>
        </w:rPr>
        <w:t>S</w:t>
      </w:r>
      <w:r w:rsidRPr="00B71E3E">
        <w:rPr>
          <w:rFonts w:ascii="Palatino Linotype" w:eastAsia="Calibri" w:hAnsi="Palatino Linotype" w:cs="Tahoma"/>
          <w:iCs/>
          <w:sz w:val="22"/>
          <w:szCs w:val="22"/>
        </w:rPr>
        <w:t xml:space="preserve">IMA </w:t>
      </w:r>
      <w:r w:rsidR="003743FA">
        <w:rPr>
          <w:rFonts w:ascii="Palatino Linotype" w:eastAsia="Calibri" w:hAnsi="Palatino Linotype" w:cs="Tahoma"/>
          <w:iCs/>
          <w:sz w:val="22"/>
          <w:szCs w:val="22"/>
        </w:rPr>
        <w:t>QUIN</w:t>
      </w:r>
      <w:r w:rsidR="00D57DF4">
        <w:rPr>
          <w:rFonts w:ascii="Palatino Linotype" w:eastAsia="Calibri" w:hAnsi="Palatino Linotype" w:cs="Tahoma"/>
          <w:iCs/>
          <w:sz w:val="22"/>
          <w:szCs w:val="22"/>
        </w:rPr>
        <w:t xml:space="preserve">TA </w:t>
      </w:r>
      <w:r w:rsidRPr="00B71E3E">
        <w:rPr>
          <w:rFonts w:ascii="Palatino Linotype" w:eastAsia="Calibri" w:hAnsi="Palatino Linotype" w:cs="Tahoma"/>
          <w:iCs/>
          <w:sz w:val="22"/>
          <w:szCs w:val="22"/>
        </w:rPr>
        <w:t xml:space="preserve">SESIÓN ORDINARIA, CELEBRADA EL </w:t>
      </w:r>
      <w:r w:rsidR="00D57DF4">
        <w:rPr>
          <w:rFonts w:ascii="Palatino Linotype" w:eastAsia="Calibri" w:hAnsi="Palatino Linotype" w:cs="Tahoma"/>
          <w:iCs/>
          <w:sz w:val="22"/>
          <w:szCs w:val="22"/>
        </w:rPr>
        <w:t xml:space="preserve">PRIMERO DE OCTUBRE </w:t>
      </w:r>
      <w:r w:rsidRPr="00B71E3E">
        <w:rPr>
          <w:rFonts w:ascii="Palatino Linotype" w:eastAsia="Calibri" w:hAnsi="Palatino Linotype" w:cs="Tahoma"/>
          <w:iCs/>
          <w:sz w:val="22"/>
          <w:szCs w:val="22"/>
        </w:rPr>
        <w:t>DE DOS MIL VEINTICINCO, ANTE EL SECRETARIO TÉCNICO DEL PLENO, ALEXIS TAPIA RAMÍREZ.</w:t>
      </w:r>
    </w:p>
    <w:p w14:paraId="452B63CD" w14:textId="77777777" w:rsidR="00365798" w:rsidRPr="00537F14" w:rsidRDefault="00365798" w:rsidP="00D80EC5">
      <w:pPr>
        <w:spacing w:line="360" w:lineRule="auto"/>
        <w:contextualSpacing/>
        <w:jc w:val="both"/>
        <w:rPr>
          <w:rFonts w:ascii="Palatino Linotype" w:eastAsia="Calibri" w:hAnsi="Palatino Linotype" w:cs="Tahoma"/>
          <w:color w:val="000000"/>
          <w:sz w:val="22"/>
          <w:szCs w:val="22"/>
          <w:lang w:val="es-ES" w:eastAsia="es-MX"/>
        </w:rPr>
      </w:pPr>
    </w:p>
    <w:p w14:paraId="2CA09860" w14:textId="77777777" w:rsidR="00365798" w:rsidRDefault="00365798" w:rsidP="00D80EC5">
      <w:pPr>
        <w:spacing w:line="360" w:lineRule="auto"/>
        <w:contextualSpacing/>
        <w:rPr>
          <w:rFonts w:ascii="Palatino Linotype" w:hAnsi="Palatino Linotype"/>
        </w:rPr>
      </w:pPr>
    </w:p>
    <w:p w14:paraId="280259BE" w14:textId="77777777" w:rsidR="00365798" w:rsidRDefault="00365798" w:rsidP="00D80EC5">
      <w:pPr>
        <w:spacing w:line="360" w:lineRule="auto"/>
        <w:contextualSpacing/>
        <w:rPr>
          <w:rFonts w:ascii="Palatino Linotype" w:hAnsi="Palatino Linotype"/>
        </w:rPr>
      </w:pPr>
    </w:p>
    <w:p w14:paraId="7D3990B5" w14:textId="77777777" w:rsidR="00365798" w:rsidRDefault="00365798" w:rsidP="00D80EC5">
      <w:pPr>
        <w:spacing w:line="360" w:lineRule="auto"/>
        <w:contextualSpacing/>
        <w:rPr>
          <w:rFonts w:ascii="Palatino Linotype" w:hAnsi="Palatino Linotype"/>
        </w:rPr>
      </w:pPr>
    </w:p>
    <w:p w14:paraId="247162EC" w14:textId="77777777" w:rsidR="00365798" w:rsidRDefault="00365798" w:rsidP="00D80EC5">
      <w:pPr>
        <w:spacing w:line="360" w:lineRule="auto"/>
        <w:contextualSpacing/>
        <w:rPr>
          <w:rFonts w:ascii="Palatino Linotype" w:hAnsi="Palatino Linotype"/>
        </w:rPr>
      </w:pPr>
    </w:p>
    <w:p w14:paraId="2CECB241" w14:textId="77777777" w:rsidR="00365798" w:rsidRDefault="00365798" w:rsidP="00D80EC5">
      <w:pPr>
        <w:spacing w:line="360" w:lineRule="auto"/>
        <w:contextualSpacing/>
        <w:rPr>
          <w:rFonts w:ascii="Palatino Linotype" w:hAnsi="Palatino Linotype"/>
        </w:rPr>
      </w:pPr>
    </w:p>
    <w:p w14:paraId="0F7F3C23" w14:textId="77777777" w:rsidR="00365798" w:rsidRDefault="00365798" w:rsidP="00D80EC5">
      <w:pPr>
        <w:spacing w:line="360" w:lineRule="auto"/>
        <w:contextualSpacing/>
        <w:rPr>
          <w:rFonts w:ascii="Palatino Linotype" w:hAnsi="Palatino Linotype"/>
        </w:rPr>
      </w:pPr>
    </w:p>
    <w:p w14:paraId="1F32B9FF" w14:textId="77777777" w:rsidR="00365798" w:rsidRDefault="00365798" w:rsidP="00D80EC5">
      <w:pPr>
        <w:spacing w:line="360" w:lineRule="auto"/>
        <w:contextualSpacing/>
        <w:rPr>
          <w:rFonts w:ascii="Palatino Linotype" w:hAnsi="Palatino Linotype"/>
        </w:rPr>
      </w:pPr>
    </w:p>
    <w:p w14:paraId="781636B6" w14:textId="77777777" w:rsidR="00365798" w:rsidRDefault="00365798" w:rsidP="00D80EC5">
      <w:pPr>
        <w:spacing w:line="360" w:lineRule="auto"/>
        <w:contextualSpacing/>
        <w:rPr>
          <w:rFonts w:ascii="Palatino Linotype" w:hAnsi="Palatino Linotype"/>
        </w:rPr>
      </w:pPr>
    </w:p>
    <w:p w14:paraId="073DE479" w14:textId="77777777" w:rsidR="00365798" w:rsidRDefault="00365798" w:rsidP="00D80EC5">
      <w:pPr>
        <w:spacing w:line="360" w:lineRule="auto"/>
        <w:contextualSpacing/>
        <w:rPr>
          <w:rFonts w:ascii="Palatino Linotype" w:hAnsi="Palatino Linotype"/>
        </w:rPr>
      </w:pPr>
    </w:p>
    <w:p w14:paraId="6C72AF46" w14:textId="77777777" w:rsidR="00365798" w:rsidRDefault="00365798" w:rsidP="00D80EC5">
      <w:pPr>
        <w:spacing w:line="360" w:lineRule="auto"/>
        <w:contextualSpacing/>
        <w:rPr>
          <w:rFonts w:ascii="Palatino Linotype" w:hAnsi="Palatino Linotype"/>
        </w:rPr>
      </w:pPr>
    </w:p>
    <w:p w14:paraId="06BB0EEA" w14:textId="77777777" w:rsidR="00365798" w:rsidRDefault="00365798" w:rsidP="00D80EC5">
      <w:pPr>
        <w:spacing w:line="360" w:lineRule="auto"/>
        <w:contextualSpacing/>
        <w:rPr>
          <w:rFonts w:ascii="Palatino Linotype" w:hAnsi="Palatino Linotype"/>
        </w:rPr>
      </w:pPr>
    </w:p>
    <w:p w14:paraId="5137CB7F" w14:textId="77777777" w:rsidR="00365798" w:rsidRDefault="00365798" w:rsidP="00D80EC5">
      <w:pPr>
        <w:spacing w:line="360" w:lineRule="auto"/>
        <w:contextualSpacing/>
        <w:rPr>
          <w:rFonts w:ascii="Palatino Linotype" w:hAnsi="Palatino Linotype"/>
        </w:rPr>
      </w:pPr>
    </w:p>
    <w:p w14:paraId="6486B295" w14:textId="77777777" w:rsidR="00365798" w:rsidRDefault="00365798" w:rsidP="00D80EC5">
      <w:pPr>
        <w:spacing w:line="360" w:lineRule="auto"/>
        <w:contextualSpacing/>
        <w:rPr>
          <w:rFonts w:ascii="Palatino Linotype" w:hAnsi="Palatino Linotype"/>
        </w:rPr>
      </w:pPr>
    </w:p>
    <w:p w14:paraId="1E7DEA1A" w14:textId="77777777" w:rsidR="00365798" w:rsidRDefault="00365798" w:rsidP="00D80EC5">
      <w:pPr>
        <w:spacing w:line="360" w:lineRule="auto"/>
        <w:contextualSpacing/>
        <w:rPr>
          <w:rFonts w:ascii="Palatino Linotype" w:hAnsi="Palatino Linotype"/>
        </w:rPr>
      </w:pPr>
    </w:p>
    <w:p w14:paraId="5F8AB778" w14:textId="77777777" w:rsidR="00365798" w:rsidRDefault="00365798" w:rsidP="00D80EC5">
      <w:pPr>
        <w:spacing w:line="360" w:lineRule="auto"/>
        <w:contextualSpacing/>
        <w:rPr>
          <w:rFonts w:ascii="Palatino Linotype" w:hAnsi="Palatino Linotype"/>
        </w:rPr>
      </w:pPr>
    </w:p>
    <w:p w14:paraId="67AD5022" w14:textId="77777777" w:rsidR="00365798" w:rsidRDefault="00365798" w:rsidP="00D80EC5">
      <w:pPr>
        <w:spacing w:line="360" w:lineRule="auto"/>
        <w:contextualSpacing/>
        <w:rPr>
          <w:rFonts w:ascii="Palatino Linotype" w:hAnsi="Palatino Linotype"/>
        </w:rPr>
      </w:pPr>
    </w:p>
    <w:p w14:paraId="24C9F3AD" w14:textId="77777777" w:rsidR="005437A3" w:rsidRDefault="005437A3" w:rsidP="00D80EC5">
      <w:pPr>
        <w:spacing w:line="360" w:lineRule="auto"/>
        <w:contextualSpacing/>
        <w:rPr>
          <w:rFonts w:ascii="Palatino Linotype" w:hAnsi="Palatino Linotype"/>
        </w:rPr>
      </w:pPr>
    </w:p>
    <w:p w14:paraId="7C5C66DF" w14:textId="77777777" w:rsidR="005437A3" w:rsidRDefault="005437A3" w:rsidP="00D80EC5">
      <w:pPr>
        <w:spacing w:line="360" w:lineRule="auto"/>
        <w:contextualSpacing/>
        <w:rPr>
          <w:rFonts w:ascii="Palatino Linotype" w:hAnsi="Palatino Linotype"/>
        </w:rPr>
      </w:pPr>
    </w:p>
    <w:p w14:paraId="54F3019F" w14:textId="77777777" w:rsidR="005437A3" w:rsidRDefault="005437A3" w:rsidP="00D80EC5">
      <w:pPr>
        <w:spacing w:line="360" w:lineRule="auto"/>
        <w:contextualSpacing/>
        <w:rPr>
          <w:rFonts w:ascii="Palatino Linotype" w:hAnsi="Palatino Linotype"/>
        </w:rPr>
      </w:pPr>
    </w:p>
    <w:p w14:paraId="4617604D" w14:textId="77777777" w:rsidR="005437A3" w:rsidRDefault="005437A3" w:rsidP="00D80EC5">
      <w:pPr>
        <w:spacing w:line="360" w:lineRule="auto"/>
        <w:contextualSpacing/>
        <w:rPr>
          <w:rFonts w:ascii="Palatino Linotype" w:hAnsi="Palatino Linotype"/>
        </w:rPr>
      </w:pPr>
    </w:p>
    <w:p w14:paraId="7DDCFE3F" w14:textId="77777777" w:rsidR="005437A3" w:rsidRDefault="005437A3" w:rsidP="00D80EC5">
      <w:pPr>
        <w:spacing w:line="360" w:lineRule="auto"/>
        <w:contextualSpacing/>
        <w:rPr>
          <w:rFonts w:ascii="Palatino Linotype" w:hAnsi="Palatino Linotype"/>
        </w:rPr>
      </w:pPr>
    </w:p>
    <w:p w14:paraId="41745135" w14:textId="77777777" w:rsidR="005437A3" w:rsidRDefault="005437A3" w:rsidP="00D80EC5">
      <w:pPr>
        <w:spacing w:line="360" w:lineRule="auto"/>
        <w:contextualSpacing/>
        <w:rPr>
          <w:rFonts w:ascii="Palatino Linotype" w:hAnsi="Palatino Linotype"/>
        </w:rPr>
      </w:pPr>
    </w:p>
    <w:p w14:paraId="3C14548E" w14:textId="77777777" w:rsidR="005437A3" w:rsidRDefault="005437A3" w:rsidP="00D80EC5">
      <w:pPr>
        <w:spacing w:line="360" w:lineRule="auto"/>
        <w:contextualSpacing/>
        <w:rPr>
          <w:rFonts w:ascii="Palatino Linotype" w:hAnsi="Palatino Linotype"/>
        </w:rPr>
      </w:pPr>
    </w:p>
    <w:p w14:paraId="5E7A99C3" w14:textId="77777777" w:rsidR="005437A3" w:rsidRDefault="005437A3" w:rsidP="00D80EC5">
      <w:pPr>
        <w:spacing w:line="360" w:lineRule="auto"/>
        <w:contextualSpacing/>
        <w:rPr>
          <w:rFonts w:ascii="Palatino Linotype" w:hAnsi="Palatino Linotype"/>
        </w:rPr>
      </w:pPr>
    </w:p>
    <w:p w14:paraId="14FE5A16" w14:textId="77777777" w:rsidR="005437A3" w:rsidRDefault="005437A3" w:rsidP="00D80EC5">
      <w:pPr>
        <w:spacing w:line="360" w:lineRule="auto"/>
        <w:contextualSpacing/>
        <w:rPr>
          <w:rFonts w:ascii="Palatino Linotype" w:hAnsi="Palatino Linotype"/>
        </w:rPr>
      </w:pPr>
    </w:p>
    <w:p w14:paraId="3BA9C65A" w14:textId="77777777" w:rsidR="005437A3" w:rsidRDefault="005437A3" w:rsidP="00D80EC5">
      <w:pPr>
        <w:spacing w:line="360" w:lineRule="auto"/>
        <w:contextualSpacing/>
        <w:rPr>
          <w:rFonts w:ascii="Palatino Linotype" w:hAnsi="Palatino Linotype"/>
        </w:rPr>
      </w:pPr>
    </w:p>
    <w:p w14:paraId="7EE80483" w14:textId="77777777" w:rsidR="00365798" w:rsidRDefault="00365798" w:rsidP="00D80EC5">
      <w:pPr>
        <w:spacing w:line="360" w:lineRule="auto"/>
        <w:contextualSpacing/>
        <w:rPr>
          <w:rFonts w:ascii="Palatino Linotype" w:hAnsi="Palatino Linotype"/>
        </w:rPr>
      </w:pPr>
    </w:p>
    <w:p w14:paraId="2601FF77" w14:textId="77777777" w:rsidR="00365798" w:rsidRDefault="00365798" w:rsidP="00D80EC5">
      <w:pPr>
        <w:spacing w:line="360" w:lineRule="auto"/>
        <w:contextualSpacing/>
        <w:rPr>
          <w:rFonts w:ascii="Palatino Linotype" w:hAnsi="Palatino Linotype"/>
        </w:rPr>
      </w:pPr>
    </w:p>
    <w:p w14:paraId="35B24508" w14:textId="77777777" w:rsidR="00365798" w:rsidRDefault="00365798" w:rsidP="00D80EC5">
      <w:pPr>
        <w:spacing w:line="360" w:lineRule="auto"/>
        <w:contextualSpacing/>
        <w:rPr>
          <w:rFonts w:ascii="Palatino Linotype" w:hAnsi="Palatino Linotype"/>
        </w:rPr>
      </w:pPr>
    </w:p>
    <w:p w14:paraId="130F24B7" w14:textId="77777777" w:rsidR="00365798" w:rsidRDefault="00365798" w:rsidP="00D80EC5">
      <w:pPr>
        <w:spacing w:line="360" w:lineRule="auto"/>
        <w:contextualSpacing/>
        <w:rPr>
          <w:rFonts w:ascii="Palatino Linotype" w:hAnsi="Palatino Linotype"/>
        </w:rPr>
      </w:pPr>
    </w:p>
    <w:p w14:paraId="47004E08" w14:textId="77777777" w:rsidR="00365798" w:rsidRPr="00537F14" w:rsidRDefault="00365798" w:rsidP="00D80EC5">
      <w:pPr>
        <w:spacing w:line="360" w:lineRule="auto"/>
        <w:contextualSpacing/>
        <w:rPr>
          <w:rFonts w:ascii="Palatino Linotype" w:hAnsi="Palatino Linotype"/>
        </w:rPr>
      </w:pPr>
    </w:p>
    <w:p w14:paraId="71BE62AB" w14:textId="77777777" w:rsidR="00365798" w:rsidRDefault="00365798" w:rsidP="00D80EC5">
      <w:pPr>
        <w:spacing w:line="360" w:lineRule="auto"/>
        <w:contextualSpacing/>
      </w:pPr>
    </w:p>
    <w:p w14:paraId="2FDC2B30" w14:textId="77777777" w:rsidR="00365798" w:rsidRDefault="00365798" w:rsidP="00D80EC5">
      <w:pPr>
        <w:spacing w:line="360" w:lineRule="auto"/>
        <w:contextualSpacing/>
      </w:pPr>
    </w:p>
    <w:bookmarkEnd w:id="0"/>
    <w:p w14:paraId="2C71AE06" w14:textId="77777777" w:rsidR="006F2163" w:rsidRDefault="006F2163" w:rsidP="00D80EC5">
      <w:pPr>
        <w:spacing w:line="360" w:lineRule="auto"/>
        <w:contextualSpacing/>
      </w:pPr>
    </w:p>
    <w:sectPr w:rsidR="006F2163" w:rsidSect="00365798">
      <w:headerReference w:type="even" r:id="rId14"/>
      <w:headerReference w:type="default" r:id="rId15"/>
      <w:footerReference w:type="even" r:id="rId16"/>
      <w:footerReference w:type="default" r:id="rId17"/>
      <w:headerReference w:type="first" r:id="rId18"/>
      <w:footerReference w:type="first" r:id="rId19"/>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72391F" w14:textId="77777777" w:rsidR="006807D0" w:rsidRDefault="006807D0" w:rsidP="00365798">
      <w:r>
        <w:separator/>
      </w:r>
    </w:p>
  </w:endnote>
  <w:endnote w:type="continuationSeparator" w:id="0">
    <w:p w14:paraId="1EA19D65" w14:textId="77777777" w:rsidR="006807D0" w:rsidRDefault="006807D0" w:rsidP="00365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3965779"/>
      <w:docPartObj>
        <w:docPartGallery w:val="Page Numbers (Bottom of Page)"/>
        <w:docPartUnique/>
      </w:docPartObj>
    </w:sdtPr>
    <w:sdtEndPr/>
    <w:sdtContent>
      <w:sdt>
        <w:sdtPr>
          <w:id w:val="40187052"/>
          <w:docPartObj>
            <w:docPartGallery w:val="Page Numbers (Top of Page)"/>
            <w:docPartUnique/>
          </w:docPartObj>
        </w:sdtPr>
        <w:sdtEndPr/>
        <w:sdtContent>
          <w:p w14:paraId="338930B5" w14:textId="77777777" w:rsidR="008D6E3F" w:rsidRDefault="008D6E3F">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Pr="00AA25BA">
              <w:rPr>
                <w:rFonts w:ascii="Palatino Linotype" w:hAnsi="Palatino Linotype"/>
                <w:b/>
                <w:bCs/>
                <w:sz w:val="22"/>
                <w:szCs w:val="22"/>
                <w:lang w:val="es-ES"/>
              </w:rPr>
              <w:t>2</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D21BAC">
              <w:rPr>
                <w:rFonts w:ascii="Palatino Linotype" w:hAnsi="Palatino Linotype"/>
                <w:b/>
                <w:bCs/>
                <w:noProof/>
                <w:sz w:val="22"/>
                <w:szCs w:val="22"/>
              </w:rPr>
              <w:t>52</w:t>
            </w:r>
            <w:r w:rsidRPr="00AA25BA">
              <w:rPr>
                <w:rFonts w:ascii="Palatino Linotype" w:hAnsi="Palatino Linotype"/>
                <w:b/>
                <w:bCs/>
                <w:sz w:val="22"/>
                <w:szCs w:val="22"/>
              </w:rPr>
              <w:fldChar w:fldCharType="end"/>
            </w:r>
          </w:p>
        </w:sdtContent>
      </w:sdt>
    </w:sdtContent>
  </w:sdt>
  <w:p w14:paraId="311E6A32" w14:textId="77777777" w:rsidR="008D6E3F" w:rsidRDefault="008D6E3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1576908"/>
      <w:docPartObj>
        <w:docPartGallery w:val="Page Numbers (Bottom of Page)"/>
        <w:docPartUnique/>
      </w:docPartObj>
    </w:sdtPr>
    <w:sdtEndPr/>
    <w:sdtContent>
      <w:sdt>
        <w:sdtPr>
          <w:id w:val="736206068"/>
          <w:docPartObj>
            <w:docPartGallery w:val="Page Numbers (Top of Page)"/>
            <w:docPartUnique/>
          </w:docPartObj>
        </w:sdtPr>
        <w:sdtEndPr/>
        <w:sdtContent>
          <w:p w14:paraId="0D45FC59" w14:textId="77777777" w:rsidR="008D6E3F" w:rsidRDefault="008D6E3F">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D21BAC">
              <w:rPr>
                <w:rFonts w:ascii="Palatino Linotype" w:hAnsi="Palatino Linotype"/>
                <w:b/>
                <w:bCs/>
                <w:noProof/>
                <w:sz w:val="22"/>
                <w:szCs w:val="22"/>
              </w:rPr>
              <w:t>51</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D21BAC">
              <w:rPr>
                <w:rFonts w:ascii="Palatino Linotype" w:hAnsi="Palatino Linotype"/>
                <w:b/>
                <w:bCs/>
                <w:noProof/>
                <w:sz w:val="22"/>
                <w:szCs w:val="22"/>
              </w:rPr>
              <w:t>52</w:t>
            </w:r>
            <w:r w:rsidRPr="00AA25BA">
              <w:rPr>
                <w:rFonts w:ascii="Palatino Linotype" w:hAnsi="Palatino Linotype"/>
                <w:b/>
                <w:bCs/>
                <w:sz w:val="22"/>
                <w:szCs w:val="22"/>
              </w:rPr>
              <w:fldChar w:fldCharType="end"/>
            </w:r>
          </w:p>
        </w:sdtContent>
      </w:sdt>
    </w:sdtContent>
  </w:sdt>
  <w:p w14:paraId="50EE8D44" w14:textId="77777777" w:rsidR="008D6E3F" w:rsidRDefault="008D6E3F">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2"/>
        <w:szCs w:val="22"/>
      </w:rPr>
      <w:id w:val="-974364972"/>
      <w:docPartObj>
        <w:docPartGallery w:val="Page Numbers (Bottom of Page)"/>
        <w:docPartUnique/>
      </w:docPartObj>
    </w:sdtPr>
    <w:sdtEndPr/>
    <w:sdtContent>
      <w:sdt>
        <w:sdtPr>
          <w:rPr>
            <w:rFonts w:ascii="Palatino Linotype" w:hAnsi="Palatino Linotype"/>
            <w:sz w:val="22"/>
            <w:szCs w:val="22"/>
          </w:rPr>
          <w:id w:val="-1769616900"/>
          <w:docPartObj>
            <w:docPartGallery w:val="Page Numbers (Top of Page)"/>
            <w:docPartUnique/>
          </w:docPartObj>
        </w:sdtPr>
        <w:sdtEndPr/>
        <w:sdtContent>
          <w:p w14:paraId="3928D177" w14:textId="77777777" w:rsidR="008D6E3F" w:rsidRPr="00AA25BA" w:rsidRDefault="008D6E3F">
            <w:pPr>
              <w:pStyle w:val="Piedepgina"/>
              <w:jc w:val="right"/>
              <w:rPr>
                <w:rFonts w:ascii="Palatino Linotype" w:hAnsi="Palatino Linotype"/>
                <w:sz w:val="22"/>
                <w:szCs w:val="22"/>
              </w:rPr>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D21BAC">
              <w:rPr>
                <w:rFonts w:ascii="Palatino Linotype" w:hAnsi="Palatino Linotype"/>
                <w:b/>
                <w:bCs/>
                <w:noProof/>
                <w:sz w:val="22"/>
                <w:szCs w:val="22"/>
              </w:rPr>
              <w:t>1</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D21BAC">
              <w:rPr>
                <w:rFonts w:ascii="Palatino Linotype" w:hAnsi="Palatino Linotype"/>
                <w:b/>
                <w:bCs/>
                <w:noProof/>
                <w:sz w:val="22"/>
                <w:szCs w:val="22"/>
              </w:rPr>
              <w:t>52</w:t>
            </w:r>
            <w:r w:rsidRPr="00AA25BA">
              <w:rPr>
                <w:rFonts w:ascii="Palatino Linotype" w:hAnsi="Palatino Linotype"/>
                <w:b/>
                <w:bCs/>
                <w:sz w:val="22"/>
                <w:szCs w:val="22"/>
              </w:rPr>
              <w:fldChar w:fldCharType="end"/>
            </w:r>
          </w:p>
        </w:sdtContent>
      </w:sdt>
    </w:sdtContent>
  </w:sdt>
  <w:p w14:paraId="6DF8A5F5" w14:textId="77777777" w:rsidR="008D6E3F" w:rsidRDefault="008D6E3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207ADE" w14:textId="77777777" w:rsidR="006807D0" w:rsidRDefault="006807D0" w:rsidP="00365798">
      <w:r>
        <w:separator/>
      </w:r>
    </w:p>
  </w:footnote>
  <w:footnote w:type="continuationSeparator" w:id="0">
    <w:p w14:paraId="747DE82F" w14:textId="77777777" w:rsidR="006807D0" w:rsidRDefault="006807D0" w:rsidP="003657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05" w:type="dxa"/>
      <w:tblLayout w:type="fixed"/>
      <w:tblLook w:val="04A0" w:firstRow="1" w:lastRow="0" w:firstColumn="1" w:lastColumn="0" w:noHBand="0" w:noVBand="1"/>
    </w:tblPr>
    <w:tblGrid>
      <w:gridCol w:w="2972"/>
      <w:gridCol w:w="6733"/>
    </w:tblGrid>
    <w:tr w:rsidR="008D6E3F" w14:paraId="7D45EBF5" w14:textId="77777777" w:rsidTr="00365798">
      <w:trPr>
        <w:trHeight w:val="1435"/>
      </w:trPr>
      <w:tc>
        <w:tcPr>
          <w:tcW w:w="2972" w:type="dxa"/>
        </w:tcPr>
        <w:p w14:paraId="53C5F4A2" w14:textId="77777777" w:rsidR="008D6E3F" w:rsidRDefault="008D6E3F" w:rsidP="00365798">
          <w:pPr>
            <w:tabs>
              <w:tab w:val="right" w:pos="4273"/>
            </w:tabs>
            <w:spacing w:line="256" w:lineRule="auto"/>
            <w:rPr>
              <w:rFonts w:ascii="Garamond" w:eastAsia="Calibri" w:hAnsi="Garamond"/>
              <w:sz w:val="22"/>
              <w:szCs w:val="22"/>
              <w:lang w:eastAsia="en-US"/>
            </w:rPr>
          </w:pPr>
        </w:p>
      </w:tc>
      <w:tc>
        <w:tcPr>
          <w:tcW w:w="6733" w:type="dxa"/>
          <w:hideMark/>
        </w:tcPr>
        <w:tbl>
          <w:tblPr>
            <w:tblStyle w:val="Tablaconcuadrcula"/>
            <w:tblW w:w="5535" w:type="dxa"/>
            <w:tblInd w:w="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7"/>
            <w:gridCol w:w="3088"/>
          </w:tblGrid>
          <w:tr w:rsidR="008D6E3F" w14:paraId="7E4EF47A" w14:textId="77777777" w:rsidTr="00365798">
            <w:trPr>
              <w:trHeight w:val="144"/>
            </w:trPr>
            <w:tc>
              <w:tcPr>
                <w:tcW w:w="2447" w:type="dxa"/>
                <w:hideMark/>
              </w:tcPr>
              <w:p w14:paraId="6C46DC4A" w14:textId="77777777" w:rsidR="008D6E3F" w:rsidRPr="008A245E" w:rsidRDefault="008D6E3F" w:rsidP="00365798">
                <w:pPr>
                  <w:tabs>
                    <w:tab w:val="right" w:pos="8838"/>
                  </w:tabs>
                  <w:ind w:left="-69"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Recurso de Revisión:</w:t>
                </w:r>
              </w:p>
            </w:tc>
            <w:tc>
              <w:tcPr>
                <w:tcW w:w="3088" w:type="dxa"/>
                <w:hideMark/>
              </w:tcPr>
              <w:p w14:paraId="757E033B" w14:textId="77777777" w:rsidR="008D6E3F" w:rsidRPr="008A245E" w:rsidRDefault="008D6E3F" w:rsidP="00365798">
                <w:pPr>
                  <w:tabs>
                    <w:tab w:val="right" w:pos="8838"/>
                  </w:tabs>
                  <w:ind w:left="-74" w:right="-105"/>
                  <w:jc w:val="both"/>
                  <w:rPr>
                    <w:rFonts w:ascii="Palatino Linotype" w:eastAsia="Calibri" w:hAnsi="Palatino Linotype" w:cs="Tahoma"/>
                    <w:bCs/>
                    <w:sz w:val="22"/>
                    <w:szCs w:val="22"/>
                    <w:lang w:eastAsia="en-US"/>
                  </w:rPr>
                </w:pPr>
                <w:r w:rsidRPr="008A245E">
                  <w:rPr>
                    <w:rFonts w:ascii="Palatino Linotype" w:eastAsia="Calibri" w:hAnsi="Palatino Linotype" w:cs="Tahoma"/>
                    <w:bCs/>
                    <w:sz w:val="22"/>
                    <w:szCs w:val="22"/>
                    <w:lang w:eastAsia="en-US"/>
                  </w:rPr>
                  <w:t>02946/INFOEM/IP/RR/2021</w:t>
                </w:r>
              </w:p>
            </w:tc>
          </w:tr>
          <w:tr w:rsidR="008D6E3F" w14:paraId="3C09F65D" w14:textId="77777777" w:rsidTr="00365798">
            <w:trPr>
              <w:trHeight w:val="283"/>
            </w:trPr>
            <w:tc>
              <w:tcPr>
                <w:tcW w:w="2447" w:type="dxa"/>
                <w:hideMark/>
              </w:tcPr>
              <w:p w14:paraId="3605EAE0" w14:textId="77777777" w:rsidR="008D6E3F" w:rsidRPr="008A245E" w:rsidRDefault="008D6E3F" w:rsidP="00365798">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Sujeto Obligado:</w:t>
                </w:r>
              </w:p>
            </w:tc>
            <w:tc>
              <w:tcPr>
                <w:tcW w:w="3088" w:type="dxa"/>
                <w:hideMark/>
              </w:tcPr>
              <w:p w14:paraId="1C106546" w14:textId="77777777" w:rsidR="008D6E3F" w:rsidRPr="008A245E" w:rsidRDefault="008D6E3F" w:rsidP="00365798">
                <w:pPr>
                  <w:tabs>
                    <w:tab w:val="left" w:pos="2834"/>
                    <w:tab w:val="right" w:pos="8838"/>
                  </w:tabs>
                  <w:ind w:left="-74" w:right="-105"/>
                  <w:jc w:val="both"/>
                  <w:rPr>
                    <w:rFonts w:ascii="Palatino Linotype" w:eastAsia="Calibri" w:hAnsi="Palatino Linotype" w:cs="Tahoma"/>
                    <w:b/>
                    <w:sz w:val="22"/>
                    <w:szCs w:val="22"/>
                    <w:lang w:eastAsia="en-US"/>
                  </w:rPr>
                </w:pPr>
                <w:r w:rsidRPr="008A245E">
                  <w:rPr>
                    <w:rFonts w:ascii="Palatino Linotype" w:eastAsia="Calibri" w:hAnsi="Palatino Linotype" w:cs="Tahoma"/>
                    <w:sz w:val="22"/>
                    <w:szCs w:val="22"/>
                    <w:lang w:eastAsia="en-US"/>
                  </w:rPr>
                  <w:t>Ayuntamiento de San Antonio la Isla</w:t>
                </w:r>
              </w:p>
            </w:tc>
          </w:tr>
          <w:tr w:rsidR="008D6E3F" w14:paraId="20CFC0EB" w14:textId="77777777" w:rsidTr="00365798">
            <w:trPr>
              <w:trHeight w:val="283"/>
            </w:trPr>
            <w:tc>
              <w:tcPr>
                <w:tcW w:w="2447" w:type="dxa"/>
                <w:hideMark/>
              </w:tcPr>
              <w:p w14:paraId="653D0FA5" w14:textId="77777777" w:rsidR="008D6E3F" w:rsidRPr="008A245E" w:rsidRDefault="008D6E3F" w:rsidP="00365798">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Comisionado Ponente:</w:t>
                </w:r>
              </w:p>
            </w:tc>
            <w:tc>
              <w:tcPr>
                <w:tcW w:w="3088" w:type="dxa"/>
              </w:tcPr>
              <w:p w14:paraId="728E202E" w14:textId="77777777" w:rsidR="008D6E3F" w:rsidRPr="008A245E" w:rsidRDefault="008D6E3F" w:rsidP="00365798">
                <w:pPr>
                  <w:tabs>
                    <w:tab w:val="right" w:pos="8838"/>
                  </w:tabs>
                  <w:ind w:left="-74" w:right="-105"/>
                  <w:jc w:val="both"/>
                  <w:rPr>
                    <w:rFonts w:ascii="Palatino Linotype" w:eastAsia="Calibri" w:hAnsi="Palatino Linotype" w:cs="Tahoma"/>
                    <w:sz w:val="22"/>
                    <w:szCs w:val="22"/>
                    <w:lang w:eastAsia="en-US"/>
                  </w:rPr>
                </w:pPr>
                <w:r w:rsidRPr="008A245E">
                  <w:rPr>
                    <w:rFonts w:ascii="Palatino Linotype" w:eastAsia="Calibri" w:hAnsi="Palatino Linotype" w:cs="Tahoma"/>
                    <w:sz w:val="22"/>
                    <w:szCs w:val="22"/>
                    <w:lang w:eastAsia="en-US"/>
                  </w:rPr>
                  <w:t>Luis Gustavo Parra Noriega</w:t>
                </w:r>
              </w:p>
              <w:p w14:paraId="51756C7C" w14:textId="77777777" w:rsidR="008D6E3F" w:rsidRPr="008A245E" w:rsidRDefault="008D6E3F" w:rsidP="00365798">
                <w:pPr>
                  <w:tabs>
                    <w:tab w:val="right" w:pos="8838"/>
                  </w:tabs>
                  <w:ind w:left="-74" w:right="-105"/>
                  <w:jc w:val="both"/>
                  <w:rPr>
                    <w:rFonts w:ascii="Palatino Linotype" w:eastAsia="Calibri" w:hAnsi="Palatino Linotype" w:cs="Tahoma"/>
                    <w:b/>
                    <w:sz w:val="22"/>
                    <w:szCs w:val="22"/>
                    <w:lang w:eastAsia="en-US"/>
                  </w:rPr>
                </w:pPr>
              </w:p>
            </w:tc>
          </w:tr>
        </w:tbl>
        <w:p w14:paraId="5D28B21D" w14:textId="77777777" w:rsidR="008D6E3F" w:rsidRDefault="008D6E3F" w:rsidP="00365798">
          <w:pPr>
            <w:tabs>
              <w:tab w:val="right" w:pos="8838"/>
            </w:tabs>
            <w:spacing w:line="256" w:lineRule="auto"/>
            <w:ind w:left="-28"/>
            <w:jc w:val="both"/>
            <w:rPr>
              <w:rFonts w:ascii="Arial" w:eastAsia="Calibri" w:hAnsi="Arial" w:cs="Arial"/>
              <w:b/>
              <w:sz w:val="22"/>
              <w:szCs w:val="22"/>
              <w:lang w:eastAsia="en-US"/>
            </w:rPr>
          </w:pPr>
        </w:p>
      </w:tc>
    </w:tr>
  </w:tbl>
  <w:p w14:paraId="7E7A05A5" w14:textId="77777777" w:rsidR="008D6E3F" w:rsidRDefault="008D6E3F">
    <w:pPr>
      <w:pStyle w:val="Encabezado"/>
    </w:pPr>
    <w:r>
      <w:rPr>
        <w:rFonts w:ascii="Garamond" w:eastAsia="Calibri" w:hAnsi="Garamond"/>
        <w:noProof/>
        <w:sz w:val="22"/>
        <w:szCs w:val="22"/>
        <w:lang w:eastAsia="es-MX"/>
      </w:rPr>
      <w:drawing>
        <wp:anchor distT="0" distB="0" distL="114300" distR="114300" simplePos="0" relativeHeight="251656704" behindDoc="1" locked="0" layoutInCell="0" allowOverlap="1" wp14:anchorId="642B7288" wp14:editId="71D5B7C0">
          <wp:simplePos x="0" y="0"/>
          <wp:positionH relativeFrom="margin">
            <wp:posOffset>-1381125</wp:posOffset>
          </wp:positionH>
          <wp:positionV relativeFrom="margin">
            <wp:posOffset>-1611630</wp:posOffset>
          </wp:positionV>
          <wp:extent cx="5612130" cy="7308215"/>
          <wp:effectExtent l="0" t="0" r="7620" b="698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73082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985"/>
      <w:gridCol w:w="7371"/>
    </w:tblGrid>
    <w:tr w:rsidR="008D6E3F" w14:paraId="04781FF6" w14:textId="77777777" w:rsidTr="00365798">
      <w:trPr>
        <w:trHeight w:val="1435"/>
      </w:trPr>
      <w:tc>
        <w:tcPr>
          <w:tcW w:w="1985" w:type="dxa"/>
        </w:tcPr>
        <w:p w14:paraId="2DDC7378" w14:textId="77777777" w:rsidR="008D6E3F" w:rsidRDefault="008D6E3F" w:rsidP="00365798">
          <w:pPr>
            <w:tabs>
              <w:tab w:val="right" w:pos="4273"/>
            </w:tabs>
            <w:spacing w:line="256" w:lineRule="auto"/>
            <w:rPr>
              <w:rFonts w:ascii="Garamond" w:eastAsia="Calibri" w:hAnsi="Garamond"/>
              <w:sz w:val="22"/>
              <w:szCs w:val="22"/>
              <w:lang w:eastAsia="en-US"/>
            </w:rPr>
          </w:pPr>
        </w:p>
      </w:tc>
      <w:tc>
        <w:tcPr>
          <w:tcW w:w="7371" w:type="dxa"/>
          <w:hideMark/>
        </w:tcPr>
        <w:p w14:paraId="7D468979" w14:textId="77777777" w:rsidR="008D6E3F" w:rsidRPr="007D2BD0" w:rsidRDefault="008D6E3F">
          <w:pPr>
            <w:rPr>
              <w:sz w:val="28"/>
              <w:szCs w:val="28"/>
            </w:rPr>
          </w:pPr>
        </w:p>
        <w:tbl>
          <w:tblPr>
            <w:tblStyle w:val="Tablaconcuadrcula"/>
            <w:tblW w:w="8072" w:type="dxa"/>
            <w:tblInd w:w="11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10"/>
            <w:gridCol w:w="2977"/>
            <w:gridCol w:w="2685"/>
          </w:tblGrid>
          <w:tr w:rsidR="008D6E3F" w14:paraId="5E9C3FDA" w14:textId="77777777" w:rsidTr="00365798">
            <w:trPr>
              <w:trHeight w:val="194"/>
            </w:trPr>
            <w:tc>
              <w:tcPr>
                <w:tcW w:w="2410" w:type="dxa"/>
                <w:hideMark/>
              </w:tcPr>
              <w:p w14:paraId="1614E0B8" w14:textId="77777777" w:rsidR="008D6E3F" w:rsidRPr="008A245E" w:rsidRDefault="008D6E3F" w:rsidP="00365798">
                <w:pPr>
                  <w:tabs>
                    <w:tab w:val="right" w:pos="8838"/>
                  </w:tabs>
                  <w:ind w:left="-11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Recurso de Revisión:</w:t>
                </w:r>
              </w:p>
            </w:tc>
            <w:tc>
              <w:tcPr>
                <w:tcW w:w="2977" w:type="dxa"/>
                <w:hideMark/>
              </w:tcPr>
              <w:p w14:paraId="39FDACC4" w14:textId="3BF60CEB" w:rsidR="008D6E3F" w:rsidRPr="008A245E" w:rsidRDefault="008D6E3F" w:rsidP="00365798">
                <w:pPr>
                  <w:tabs>
                    <w:tab w:val="right" w:pos="8838"/>
                  </w:tabs>
                  <w:ind w:left="-114"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0</w:t>
                </w:r>
                <w:r w:rsidR="00634495">
                  <w:rPr>
                    <w:rFonts w:ascii="Palatino Linotype" w:eastAsia="Calibri" w:hAnsi="Palatino Linotype" w:cs="Tahoma"/>
                    <w:bCs/>
                    <w:sz w:val="22"/>
                    <w:szCs w:val="22"/>
                    <w:lang w:val="es-MX" w:eastAsia="en-US"/>
                  </w:rPr>
                  <w:t>382</w:t>
                </w:r>
                <w:r>
                  <w:rPr>
                    <w:rFonts w:ascii="Palatino Linotype" w:eastAsia="Calibri" w:hAnsi="Palatino Linotype" w:cs="Tahoma"/>
                    <w:bCs/>
                    <w:sz w:val="22"/>
                    <w:szCs w:val="22"/>
                    <w:lang w:val="es-MX" w:eastAsia="en-US"/>
                  </w:rPr>
                  <w:t>1</w:t>
                </w:r>
                <w:r w:rsidRPr="00326F31">
                  <w:rPr>
                    <w:rFonts w:ascii="Palatino Linotype" w:eastAsia="Calibri" w:hAnsi="Palatino Linotype" w:cs="Tahoma"/>
                    <w:bCs/>
                    <w:sz w:val="22"/>
                    <w:szCs w:val="22"/>
                    <w:lang w:val="es-MX" w:eastAsia="en-US"/>
                  </w:rPr>
                  <w:t>/INFOEM/IP/RR/202</w:t>
                </w:r>
                <w:r>
                  <w:rPr>
                    <w:rFonts w:ascii="Palatino Linotype" w:eastAsia="Calibri" w:hAnsi="Palatino Linotype" w:cs="Tahoma"/>
                    <w:bCs/>
                    <w:sz w:val="22"/>
                    <w:szCs w:val="22"/>
                    <w:lang w:val="es-MX" w:eastAsia="en-US"/>
                  </w:rPr>
                  <w:t>5 y acumulado</w:t>
                </w:r>
                <w:r w:rsidR="00634495">
                  <w:rPr>
                    <w:rFonts w:ascii="Palatino Linotype" w:eastAsia="Calibri" w:hAnsi="Palatino Linotype" w:cs="Tahoma"/>
                    <w:bCs/>
                    <w:sz w:val="22"/>
                    <w:szCs w:val="22"/>
                    <w:lang w:val="es-MX" w:eastAsia="en-US"/>
                  </w:rPr>
                  <w:t>s</w:t>
                </w:r>
              </w:p>
            </w:tc>
            <w:tc>
              <w:tcPr>
                <w:tcW w:w="2685" w:type="dxa"/>
              </w:tcPr>
              <w:p w14:paraId="53D99E57" w14:textId="77777777" w:rsidR="008D6E3F" w:rsidRDefault="008D6E3F" w:rsidP="00365798">
                <w:pPr>
                  <w:tabs>
                    <w:tab w:val="right" w:pos="8838"/>
                  </w:tabs>
                  <w:ind w:left="-114" w:right="-105"/>
                  <w:jc w:val="both"/>
                  <w:rPr>
                    <w:rFonts w:ascii="Palatino Linotype" w:eastAsia="Calibri" w:hAnsi="Palatino Linotype" w:cs="Tahoma"/>
                    <w:bCs/>
                    <w:sz w:val="22"/>
                    <w:szCs w:val="22"/>
                    <w:lang w:eastAsia="en-US"/>
                  </w:rPr>
                </w:pPr>
              </w:p>
            </w:tc>
          </w:tr>
          <w:tr w:rsidR="008D6E3F" w14:paraId="064D738A" w14:textId="77777777" w:rsidTr="00365798">
            <w:trPr>
              <w:trHeight w:val="88"/>
            </w:trPr>
            <w:tc>
              <w:tcPr>
                <w:tcW w:w="2410" w:type="dxa"/>
                <w:hideMark/>
              </w:tcPr>
              <w:p w14:paraId="2B4A7CA4" w14:textId="77777777" w:rsidR="008D6E3F" w:rsidRPr="008A245E" w:rsidRDefault="008D6E3F" w:rsidP="00365798">
                <w:pPr>
                  <w:tabs>
                    <w:tab w:val="right" w:pos="8838"/>
                  </w:tabs>
                  <w:ind w:left="-11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Sujeto Obligado:</w:t>
                </w:r>
              </w:p>
            </w:tc>
            <w:tc>
              <w:tcPr>
                <w:tcW w:w="2977" w:type="dxa"/>
                <w:hideMark/>
              </w:tcPr>
              <w:p w14:paraId="639C6F60" w14:textId="77777777" w:rsidR="008D6E3F" w:rsidRPr="008A245E" w:rsidRDefault="008D6E3F" w:rsidP="00365798">
                <w:pPr>
                  <w:tabs>
                    <w:tab w:val="left" w:pos="2834"/>
                    <w:tab w:val="right" w:pos="8838"/>
                  </w:tabs>
                  <w:ind w:left="-114"/>
                  <w:jc w:val="both"/>
                  <w:rPr>
                    <w:rFonts w:ascii="Palatino Linotype" w:eastAsia="Calibri" w:hAnsi="Palatino Linotype" w:cs="Tahoma"/>
                    <w:b/>
                    <w:sz w:val="22"/>
                    <w:szCs w:val="22"/>
                    <w:lang w:eastAsia="en-US"/>
                  </w:rPr>
                </w:pPr>
                <w:r w:rsidRPr="00326F31">
                  <w:rPr>
                    <w:rFonts w:ascii="Palatino Linotype" w:eastAsia="Calibri" w:hAnsi="Palatino Linotype" w:cs="Tahoma"/>
                    <w:sz w:val="22"/>
                    <w:szCs w:val="22"/>
                    <w:lang w:val="es-MX" w:eastAsia="en-US"/>
                  </w:rPr>
                  <w:t xml:space="preserve">Ayuntamiento de </w:t>
                </w:r>
                <w:r>
                  <w:rPr>
                    <w:rFonts w:ascii="Palatino Linotype" w:eastAsia="Calibri" w:hAnsi="Palatino Linotype" w:cs="Tahoma"/>
                    <w:sz w:val="22"/>
                    <w:szCs w:val="22"/>
                    <w:lang w:val="es-MX" w:eastAsia="en-US"/>
                  </w:rPr>
                  <w:t>Toluca</w:t>
                </w:r>
              </w:p>
            </w:tc>
            <w:tc>
              <w:tcPr>
                <w:tcW w:w="2685" w:type="dxa"/>
              </w:tcPr>
              <w:p w14:paraId="0369A0E0" w14:textId="77777777" w:rsidR="008D6E3F" w:rsidRPr="00326F31" w:rsidRDefault="008D6E3F" w:rsidP="00365798">
                <w:pPr>
                  <w:tabs>
                    <w:tab w:val="left" w:pos="2834"/>
                    <w:tab w:val="right" w:pos="8838"/>
                  </w:tabs>
                  <w:ind w:left="-114"/>
                  <w:jc w:val="both"/>
                  <w:rPr>
                    <w:rFonts w:ascii="Palatino Linotype" w:eastAsia="Calibri" w:hAnsi="Palatino Linotype" w:cs="Tahoma"/>
                    <w:sz w:val="22"/>
                    <w:szCs w:val="22"/>
                    <w:lang w:eastAsia="en-US"/>
                  </w:rPr>
                </w:pPr>
              </w:p>
            </w:tc>
          </w:tr>
          <w:tr w:rsidR="008D6E3F" w14:paraId="747C3EFF" w14:textId="77777777" w:rsidTr="00365798">
            <w:trPr>
              <w:trHeight w:val="383"/>
            </w:trPr>
            <w:tc>
              <w:tcPr>
                <w:tcW w:w="2410" w:type="dxa"/>
                <w:hideMark/>
              </w:tcPr>
              <w:p w14:paraId="64563784" w14:textId="77777777" w:rsidR="008D6E3F" w:rsidRPr="008A245E" w:rsidRDefault="008D6E3F" w:rsidP="00365798">
                <w:pPr>
                  <w:tabs>
                    <w:tab w:val="right" w:pos="8838"/>
                  </w:tabs>
                  <w:ind w:left="-11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Comisionado Ponente:</w:t>
                </w:r>
              </w:p>
            </w:tc>
            <w:tc>
              <w:tcPr>
                <w:tcW w:w="2977" w:type="dxa"/>
              </w:tcPr>
              <w:p w14:paraId="5A9CC09B" w14:textId="77777777" w:rsidR="008D6E3F" w:rsidRPr="007D2BD0" w:rsidRDefault="008D6E3F" w:rsidP="00365798">
                <w:pPr>
                  <w:tabs>
                    <w:tab w:val="right" w:pos="8838"/>
                  </w:tabs>
                  <w:ind w:left="-114" w:right="-105"/>
                  <w:jc w:val="both"/>
                  <w:rPr>
                    <w:rFonts w:ascii="Palatino Linotype" w:eastAsia="Calibri" w:hAnsi="Palatino Linotype" w:cs="Tahoma"/>
                    <w:sz w:val="22"/>
                    <w:szCs w:val="22"/>
                    <w:lang w:eastAsia="en-US"/>
                  </w:rPr>
                </w:pPr>
                <w:r w:rsidRPr="008A245E">
                  <w:rPr>
                    <w:rFonts w:ascii="Palatino Linotype" w:eastAsia="Calibri" w:hAnsi="Palatino Linotype" w:cs="Tahoma"/>
                    <w:sz w:val="22"/>
                    <w:szCs w:val="22"/>
                    <w:lang w:eastAsia="en-US"/>
                  </w:rPr>
                  <w:t>Luis Gustavo Parra Noriega</w:t>
                </w:r>
              </w:p>
            </w:tc>
            <w:tc>
              <w:tcPr>
                <w:tcW w:w="2685" w:type="dxa"/>
              </w:tcPr>
              <w:p w14:paraId="4A95EB9A" w14:textId="77777777" w:rsidR="008D6E3F" w:rsidRPr="008A245E" w:rsidRDefault="008D6E3F" w:rsidP="00365798">
                <w:pPr>
                  <w:tabs>
                    <w:tab w:val="right" w:pos="8838"/>
                  </w:tabs>
                  <w:ind w:left="-114" w:right="-105"/>
                  <w:jc w:val="both"/>
                  <w:rPr>
                    <w:rFonts w:ascii="Palatino Linotype" w:eastAsia="Calibri" w:hAnsi="Palatino Linotype" w:cs="Tahoma"/>
                    <w:sz w:val="22"/>
                    <w:szCs w:val="22"/>
                    <w:lang w:eastAsia="en-US"/>
                  </w:rPr>
                </w:pPr>
              </w:p>
            </w:tc>
          </w:tr>
        </w:tbl>
        <w:p w14:paraId="5D89A47C" w14:textId="77777777" w:rsidR="008D6E3F" w:rsidRDefault="008D6E3F" w:rsidP="00365798">
          <w:pPr>
            <w:tabs>
              <w:tab w:val="right" w:pos="8838"/>
            </w:tabs>
            <w:spacing w:line="256" w:lineRule="auto"/>
            <w:ind w:left="-28"/>
            <w:jc w:val="both"/>
            <w:rPr>
              <w:rFonts w:ascii="Arial" w:eastAsia="Calibri" w:hAnsi="Arial" w:cs="Arial"/>
              <w:b/>
              <w:sz w:val="22"/>
              <w:szCs w:val="22"/>
              <w:lang w:eastAsia="en-US"/>
            </w:rPr>
          </w:pPr>
        </w:p>
      </w:tc>
    </w:tr>
  </w:tbl>
  <w:p w14:paraId="0F6EDDF6" w14:textId="77777777" w:rsidR="008D6E3F" w:rsidRDefault="008D6E3F">
    <w:pPr>
      <w:pStyle w:val="Encabezado"/>
    </w:pPr>
    <w:r>
      <w:rPr>
        <w:rFonts w:ascii="Garamond" w:eastAsia="Calibri" w:hAnsi="Garamond"/>
        <w:noProof/>
        <w:sz w:val="22"/>
        <w:szCs w:val="22"/>
        <w:lang w:eastAsia="es-MX"/>
      </w:rPr>
      <w:drawing>
        <wp:anchor distT="0" distB="0" distL="114300" distR="114300" simplePos="0" relativeHeight="251657728" behindDoc="1" locked="0" layoutInCell="0" allowOverlap="1" wp14:anchorId="2EF7339E" wp14:editId="5C83F968">
          <wp:simplePos x="0" y="0"/>
          <wp:positionH relativeFrom="margin">
            <wp:posOffset>-1153160</wp:posOffset>
          </wp:positionH>
          <wp:positionV relativeFrom="margin">
            <wp:posOffset>-1539240</wp:posOffset>
          </wp:positionV>
          <wp:extent cx="7835900" cy="10203815"/>
          <wp:effectExtent l="0" t="0" r="0" b="698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5900" cy="102038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1560"/>
      <w:gridCol w:w="7654"/>
    </w:tblGrid>
    <w:tr w:rsidR="008D6E3F" w14:paraId="44FA50F9" w14:textId="77777777" w:rsidTr="00365798">
      <w:trPr>
        <w:trHeight w:val="1435"/>
      </w:trPr>
      <w:tc>
        <w:tcPr>
          <w:tcW w:w="1560" w:type="dxa"/>
        </w:tcPr>
        <w:p w14:paraId="3AD7D7DE" w14:textId="77777777" w:rsidR="008D6E3F" w:rsidRDefault="008D6E3F" w:rsidP="00365798">
          <w:pPr>
            <w:tabs>
              <w:tab w:val="right" w:pos="4273"/>
            </w:tabs>
            <w:spacing w:line="256" w:lineRule="auto"/>
            <w:rPr>
              <w:rFonts w:ascii="Garamond" w:eastAsia="Calibri" w:hAnsi="Garamond"/>
              <w:sz w:val="22"/>
              <w:szCs w:val="22"/>
              <w:lang w:eastAsia="en-US"/>
            </w:rPr>
          </w:pPr>
        </w:p>
      </w:tc>
      <w:tc>
        <w:tcPr>
          <w:tcW w:w="7654" w:type="dxa"/>
          <w:hideMark/>
        </w:tcPr>
        <w:tbl>
          <w:tblPr>
            <w:tblStyle w:val="Tablaconcuadrcula"/>
            <w:tblW w:w="7112" w:type="dxa"/>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537"/>
            <w:gridCol w:w="2984"/>
            <w:gridCol w:w="591"/>
          </w:tblGrid>
          <w:tr w:rsidR="008D6E3F" w:rsidRPr="0095634C" w14:paraId="2468DE4F" w14:textId="77777777" w:rsidTr="00365798">
            <w:trPr>
              <w:gridAfter w:val="1"/>
              <w:wAfter w:w="591" w:type="dxa"/>
              <w:trHeight w:val="132"/>
            </w:trPr>
            <w:tc>
              <w:tcPr>
                <w:tcW w:w="3537" w:type="dxa"/>
                <w:hideMark/>
              </w:tcPr>
              <w:p w14:paraId="05812988" w14:textId="77777777" w:rsidR="008D6E3F" w:rsidRPr="0095634C" w:rsidRDefault="008D6E3F" w:rsidP="00365798">
                <w:pPr>
                  <w:tabs>
                    <w:tab w:val="right" w:pos="8838"/>
                  </w:tabs>
                  <w:ind w:left="-69"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Recurso de Revisión:</w:t>
                </w:r>
              </w:p>
            </w:tc>
            <w:tc>
              <w:tcPr>
                <w:tcW w:w="2984" w:type="dxa"/>
                <w:hideMark/>
              </w:tcPr>
              <w:p w14:paraId="4722FDA1" w14:textId="77777777" w:rsidR="008D6E3F" w:rsidRPr="0095634C" w:rsidRDefault="008D6E3F" w:rsidP="00365798">
                <w:pPr>
                  <w:tabs>
                    <w:tab w:val="right" w:pos="8838"/>
                  </w:tabs>
                  <w:ind w:left="-74"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val="es-MX" w:eastAsia="en-US"/>
                  </w:rPr>
                  <w:t>03821</w:t>
                </w:r>
                <w:r w:rsidRPr="00326F31">
                  <w:rPr>
                    <w:rFonts w:ascii="Palatino Linotype" w:eastAsia="Calibri" w:hAnsi="Palatino Linotype" w:cs="Tahoma"/>
                    <w:sz w:val="22"/>
                    <w:szCs w:val="22"/>
                    <w:lang w:val="es-MX" w:eastAsia="en-US"/>
                  </w:rPr>
                  <w:t>/INFOEM/IP/RR/202</w:t>
                </w:r>
                <w:r>
                  <w:rPr>
                    <w:rFonts w:ascii="Palatino Linotype" w:eastAsia="Calibri" w:hAnsi="Palatino Linotype" w:cs="Tahoma"/>
                    <w:sz w:val="22"/>
                    <w:szCs w:val="22"/>
                    <w:lang w:val="es-MX" w:eastAsia="en-US"/>
                  </w:rPr>
                  <w:t>5 y acumulados</w:t>
                </w:r>
              </w:p>
            </w:tc>
          </w:tr>
          <w:tr w:rsidR="008D6E3F" w:rsidRPr="0095634C" w14:paraId="6F164EA7" w14:textId="77777777" w:rsidTr="00365798">
            <w:trPr>
              <w:gridAfter w:val="1"/>
              <w:wAfter w:w="591" w:type="dxa"/>
              <w:trHeight w:val="132"/>
            </w:trPr>
            <w:tc>
              <w:tcPr>
                <w:tcW w:w="3537" w:type="dxa"/>
                <w:hideMark/>
              </w:tcPr>
              <w:p w14:paraId="662547DA" w14:textId="77777777" w:rsidR="008D6E3F" w:rsidRPr="0095634C" w:rsidRDefault="008D6E3F" w:rsidP="00365798">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Recurrente:</w:t>
                </w:r>
              </w:p>
            </w:tc>
            <w:tc>
              <w:tcPr>
                <w:tcW w:w="2984" w:type="dxa"/>
              </w:tcPr>
              <w:p w14:paraId="3F425727" w14:textId="77777777" w:rsidR="008D6E3F" w:rsidRPr="0095634C" w:rsidRDefault="008D6E3F" w:rsidP="00365798">
                <w:pPr>
                  <w:tabs>
                    <w:tab w:val="left" w:pos="3122"/>
                    <w:tab w:val="right" w:pos="8838"/>
                  </w:tabs>
                  <w:ind w:left="-74" w:right="-105"/>
                  <w:jc w:val="both"/>
                  <w:rPr>
                    <w:rFonts w:ascii="Palatino Linotype" w:eastAsia="Calibri" w:hAnsi="Palatino Linotype" w:cs="Tahoma"/>
                    <w:sz w:val="22"/>
                    <w:szCs w:val="22"/>
                    <w:lang w:eastAsia="en-US"/>
                  </w:rPr>
                </w:pPr>
              </w:p>
            </w:tc>
          </w:tr>
          <w:tr w:rsidR="008D6E3F" w:rsidRPr="0095634C" w14:paraId="46FB311A" w14:textId="77777777" w:rsidTr="00365798">
            <w:trPr>
              <w:gridAfter w:val="1"/>
              <w:wAfter w:w="591" w:type="dxa"/>
              <w:trHeight w:val="261"/>
            </w:trPr>
            <w:tc>
              <w:tcPr>
                <w:tcW w:w="3537" w:type="dxa"/>
                <w:hideMark/>
              </w:tcPr>
              <w:p w14:paraId="45D4548E" w14:textId="77777777" w:rsidR="008D6E3F" w:rsidRPr="0095634C" w:rsidRDefault="008D6E3F" w:rsidP="00365798">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Sujeto Obligado:</w:t>
                </w:r>
              </w:p>
            </w:tc>
            <w:tc>
              <w:tcPr>
                <w:tcW w:w="2984" w:type="dxa"/>
                <w:hideMark/>
              </w:tcPr>
              <w:p w14:paraId="7DBC9709" w14:textId="77777777" w:rsidR="008D6E3F" w:rsidRPr="0095634C" w:rsidRDefault="008D6E3F" w:rsidP="00365798">
                <w:pPr>
                  <w:tabs>
                    <w:tab w:val="left" w:pos="2834"/>
                    <w:tab w:val="right" w:pos="8838"/>
                  </w:tabs>
                  <w:ind w:left="-74"/>
                  <w:jc w:val="both"/>
                  <w:rPr>
                    <w:rFonts w:ascii="Palatino Linotype" w:eastAsia="Calibri" w:hAnsi="Palatino Linotype" w:cs="Tahoma"/>
                    <w:sz w:val="22"/>
                    <w:szCs w:val="22"/>
                    <w:lang w:eastAsia="en-US"/>
                  </w:rPr>
                </w:pPr>
                <w:r w:rsidRPr="00326F31">
                  <w:rPr>
                    <w:rFonts w:ascii="Palatino Linotype" w:eastAsia="Calibri" w:hAnsi="Palatino Linotype" w:cs="Tahoma"/>
                    <w:sz w:val="22"/>
                    <w:szCs w:val="22"/>
                    <w:lang w:val="es-MX" w:eastAsia="en-US"/>
                  </w:rPr>
                  <w:t xml:space="preserve">Ayuntamiento de </w:t>
                </w:r>
                <w:r>
                  <w:rPr>
                    <w:rFonts w:ascii="Palatino Linotype" w:eastAsia="Calibri" w:hAnsi="Palatino Linotype" w:cs="Tahoma"/>
                    <w:sz w:val="22"/>
                    <w:szCs w:val="22"/>
                    <w:lang w:val="es-MX" w:eastAsia="en-US"/>
                  </w:rPr>
                  <w:t>Toluca</w:t>
                </w:r>
              </w:p>
            </w:tc>
          </w:tr>
          <w:tr w:rsidR="008D6E3F" w:rsidRPr="0095634C" w14:paraId="2DF1849F" w14:textId="77777777" w:rsidTr="00365798">
            <w:trPr>
              <w:trHeight w:val="261"/>
            </w:trPr>
            <w:tc>
              <w:tcPr>
                <w:tcW w:w="3537" w:type="dxa"/>
                <w:hideMark/>
              </w:tcPr>
              <w:p w14:paraId="2D977D9A" w14:textId="77777777" w:rsidR="008D6E3F" w:rsidRPr="0095634C" w:rsidRDefault="008D6E3F" w:rsidP="00365798">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Comisionado Ponente:</w:t>
                </w:r>
              </w:p>
            </w:tc>
            <w:tc>
              <w:tcPr>
                <w:tcW w:w="3575" w:type="dxa"/>
                <w:gridSpan w:val="2"/>
              </w:tcPr>
              <w:p w14:paraId="27BA378B" w14:textId="77777777" w:rsidR="008D6E3F" w:rsidRPr="0057023C" w:rsidRDefault="008D6E3F" w:rsidP="00365798">
                <w:pPr>
                  <w:tabs>
                    <w:tab w:val="right" w:pos="8838"/>
                  </w:tabs>
                  <w:ind w:left="-74" w:right="-105"/>
                  <w:jc w:val="both"/>
                  <w:rPr>
                    <w:rFonts w:ascii="Palatino Linotype" w:eastAsia="Calibri" w:hAnsi="Palatino Linotype" w:cs="Tahoma"/>
                    <w:sz w:val="22"/>
                    <w:szCs w:val="22"/>
                    <w:lang w:eastAsia="en-US"/>
                  </w:rPr>
                </w:pPr>
                <w:r w:rsidRPr="0095634C">
                  <w:rPr>
                    <w:rFonts w:ascii="Palatino Linotype" w:eastAsia="Calibri" w:hAnsi="Palatino Linotype" w:cs="Tahoma"/>
                    <w:sz w:val="22"/>
                    <w:szCs w:val="22"/>
                    <w:lang w:eastAsia="en-US"/>
                  </w:rPr>
                  <w:t>Luis Gustavo Parra Noriega</w:t>
                </w:r>
              </w:p>
            </w:tc>
          </w:tr>
        </w:tbl>
        <w:p w14:paraId="25799949" w14:textId="77777777" w:rsidR="008D6E3F" w:rsidRDefault="008D6E3F" w:rsidP="00365798">
          <w:pPr>
            <w:tabs>
              <w:tab w:val="right" w:pos="8838"/>
            </w:tabs>
            <w:spacing w:line="256" w:lineRule="auto"/>
            <w:ind w:left="-28"/>
            <w:jc w:val="both"/>
            <w:rPr>
              <w:rFonts w:ascii="Arial" w:eastAsia="Calibri" w:hAnsi="Arial" w:cs="Arial"/>
              <w:b/>
              <w:sz w:val="22"/>
              <w:szCs w:val="22"/>
              <w:lang w:eastAsia="en-US"/>
            </w:rPr>
          </w:pPr>
        </w:p>
      </w:tc>
    </w:tr>
  </w:tbl>
  <w:p w14:paraId="520136EC" w14:textId="77777777" w:rsidR="008D6E3F" w:rsidRDefault="006807D0" w:rsidP="00365798">
    <w:pPr>
      <w:pStyle w:val="Encabezado"/>
    </w:pPr>
    <w:r>
      <w:rPr>
        <w:rFonts w:ascii="Garamond" w:eastAsia="Calibri" w:hAnsi="Garamond"/>
        <w:noProof/>
        <w:sz w:val="22"/>
        <w:szCs w:val="22"/>
        <w:lang w:eastAsia="en-US"/>
      </w:rPr>
      <w:pict w14:anchorId="4E03EF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margin-left:-85.8pt;margin-top:-134.85pt;width:663.5pt;height:12in;z-index:-251657728;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A4A35"/>
    <w:multiLevelType w:val="hybridMultilevel"/>
    <w:tmpl w:val="FE000A34"/>
    <w:lvl w:ilvl="0" w:tplc="080A000F">
      <w:start w:val="1"/>
      <w:numFmt w:val="decimal"/>
      <w:lvlText w:val="%1."/>
      <w:lvlJc w:val="left"/>
      <w:pPr>
        <w:ind w:left="720" w:hanging="360"/>
      </w:pPr>
    </w:lvl>
    <w:lvl w:ilvl="1" w:tplc="0A2CA9F8">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BBC63BCC">
      <w:start w:val="1"/>
      <w:numFmt w:val="decimal"/>
      <w:lvlText w:val="%4."/>
      <w:lvlJc w:val="left"/>
      <w:pPr>
        <w:ind w:left="2880" w:hanging="360"/>
      </w:pPr>
      <w:rPr>
        <w:rFonts w:ascii="Palatino Linotype" w:eastAsia="Calibri" w:hAnsi="Palatino Linotype" w:cs="Times New Roman"/>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0B38DD"/>
    <w:multiLevelType w:val="multilevel"/>
    <w:tmpl w:val="861694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8257950"/>
    <w:multiLevelType w:val="hybridMultilevel"/>
    <w:tmpl w:val="D8B2B164"/>
    <w:lvl w:ilvl="0" w:tplc="47587D92">
      <w:start w:val="3"/>
      <w:numFmt w:val="bullet"/>
      <w:lvlText w:val="-"/>
      <w:lvlJc w:val="left"/>
      <w:pPr>
        <w:ind w:left="720" w:hanging="360"/>
      </w:pPr>
      <w:rPr>
        <w:rFonts w:ascii="Palatino Linotype" w:eastAsiaTheme="minorHAnsi" w:hAnsi="Palatino Linotype" w:cs="Tahoma"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rPr>
        <w:rFonts w:ascii="Palatino Linotype" w:eastAsia="Calibri" w:hAnsi="Palatino Linotype" w:cs="Times New Roman"/>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25F3CDE"/>
    <w:multiLevelType w:val="multilevel"/>
    <w:tmpl w:val="C5863A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5B070C6"/>
    <w:multiLevelType w:val="hybridMultilevel"/>
    <w:tmpl w:val="5BBEFB52"/>
    <w:lvl w:ilvl="0" w:tplc="EC180536">
      <w:start w:val="3"/>
      <w:numFmt w:val="bullet"/>
      <w:lvlText w:val="-"/>
      <w:lvlJc w:val="left"/>
      <w:pPr>
        <w:ind w:left="1080" w:hanging="360"/>
      </w:pPr>
      <w:rPr>
        <w:rFonts w:ascii="Palatino Linotype" w:eastAsia="Calibri" w:hAnsi="Palatino Linotype" w:cs="Tahoma"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15:restartNumberingAfterBreak="0">
    <w:nsid w:val="366878DC"/>
    <w:multiLevelType w:val="hybridMultilevel"/>
    <w:tmpl w:val="AC5AAA20"/>
    <w:lvl w:ilvl="0" w:tplc="47587D92">
      <w:start w:val="3"/>
      <w:numFmt w:val="bullet"/>
      <w:lvlText w:val="-"/>
      <w:lvlJc w:val="left"/>
      <w:pPr>
        <w:ind w:left="720" w:hanging="360"/>
      </w:pPr>
      <w:rPr>
        <w:rFonts w:ascii="Palatino Linotype" w:eastAsiaTheme="minorHAnsi" w:hAnsi="Palatino Linotype" w:cs="Tahoma"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rPr>
        <w:rFonts w:ascii="Palatino Linotype" w:eastAsia="Calibri" w:hAnsi="Palatino Linotype" w:cs="Times New Roman"/>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B305EB2"/>
    <w:multiLevelType w:val="hybridMultilevel"/>
    <w:tmpl w:val="39CE16BE"/>
    <w:lvl w:ilvl="0" w:tplc="080A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3"/>
  </w:num>
  <w:num w:numId="5">
    <w:abstractNumId w:val="4"/>
  </w:num>
  <w:num w:numId="6">
    <w:abstractNumId w:val="6"/>
  </w:num>
  <w:num w:numId="7">
    <w:abstractNumId w:val="5"/>
  </w:num>
  <w:num w:numId="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798"/>
    <w:rsid w:val="00045C4A"/>
    <w:rsid w:val="00087B7C"/>
    <w:rsid w:val="000A2F7E"/>
    <w:rsid w:val="00105D73"/>
    <w:rsid w:val="001561C0"/>
    <w:rsid w:val="00194557"/>
    <w:rsid w:val="002262D9"/>
    <w:rsid w:val="00281020"/>
    <w:rsid w:val="002812DF"/>
    <w:rsid w:val="00282909"/>
    <w:rsid w:val="00304D3A"/>
    <w:rsid w:val="00313DB8"/>
    <w:rsid w:val="0033460E"/>
    <w:rsid w:val="003357AB"/>
    <w:rsid w:val="00336BC9"/>
    <w:rsid w:val="003604EB"/>
    <w:rsid w:val="00361371"/>
    <w:rsid w:val="00365798"/>
    <w:rsid w:val="003743FA"/>
    <w:rsid w:val="00392B8C"/>
    <w:rsid w:val="003B042E"/>
    <w:rsid w:val="003D48CA"/>
    <w:rsid w:val="00430405"/>
    <w:rsid w:val="0048464E"/>
    <w:rsid w:val="004B1751"/>
    <w:rsid w:val="005329E7"/>
    <w:rsid w:val="00536090"/>
    <w:rsid w:val="005373E5"/>
    <w:rsid w:val="005437A3"/>
    <w:rsid w:val="00560AC5"/>
    <w:rsid w:val="005A5ADF"/>
    <w:rsid w:val="005D17C7"/>
    <w:rsid w:val="005E71E3"/>
    <w:rsid w:val="006037DC"/>
    <w:rsid w:val="00606E52"/>
    <w:rsid w:val="00634495"/>
    <w:rsid w:val="00655DFC"/>
    <w:rsid w:val="00662E32"/>
    <w:rsid w:val="006807D0"/>
    <w:rsid w:val="006C4CD7"/>
    <w:rsid w:val="006D14D8"/>
    <w:rsid w:val="006F2163"/>
    <w:rsid w:val="007245BB"/>
    <w:rsid w:val="00734822"/>
    <w:rsid w:val="007A0969"/>
    <w:rsid w:val="007A6474"/>
    <w:rsid w:val="0083739F"/>
    <w:rsid w:val="008546BB"/>
    <w:rsid w:val="0087730C"/>
    <w:rsid w:val="008D16BA"/>
    <w:rsid w:val="008D6E3F"/>
    <w:rsid w:val="008E51FA"/>
    <w:rsid w:val="008F1913"/>
    <w:rsid w:val="008F2B45"/>
    <w:rsid w:val="00977718"/>
    <w:rsid w:val="009D795E"/>
    <w:rsid w:val="009E5E5C"/>
    <w:rsid w:val="009E6E96"/>
    <w:rsid w:val="00A00C21"/>
    <w:rsid w:val="00A07E02"/>
    <w:rsid w:val="00A17D74"/>
    <w:rsid w:val="00A42297"/>
    <w:rsid w:val="00A51077"/>
    <w:rsid w:val="00A7335C"/>
    <w:rsid w:val="00AA1727"/>
    <w:rsid w:val="00B3716C"/>
    <w:rsid w:val="00BB4F0D"/>
    <w:rsid w:val="00BC4EBB"/>
    <w:rsid w:val="00BF0DEE"/>
    <w:rsid w:val="00C06BD7"/>
    <w:rsid w:val="00C2223A"/>
    <w:rsid w:val="00C26DC5"/>
    <w:rsid w:val="00C40125"/>
    <w:rsid w:val="00C60AC1"/>
    <w:rsid w:val="00C865E9"/>
    <w:rsid w:val="00CA2B9D"/>
    <w:rsid w:val="00CC44C0"/>
    <w:rsid w:val="00CE53C3"/>
    <w:rsid w:val="00CF59A1"/>
    <w:rsid w:val="00D21BAC"/>
    <w:rsid w:val="00D5204C"/>
    <w:rsid w:val="00D57DF4"/>
    <w:rsid w:val="00D80EC5"/>
    <w:rsid w:val="00D95179"/>
    <w:rsid w:val="00DC35B9"/>
    <w:rsid w:val="00DF7C89"/>
    <w:rsid w:val="00E30C5B"/>
    <w:rsid w:val="00E3294C"/>
    <w:rsid w:val="00E67652"/>
    <w:rsid w:val="00E7464F"/>
    <w:rsid w:val="00E81168"/>
    <w:rsid w:val="00EF0617"/>
    <w:rsid w:val="00F452DB"/>
    <w:rsid w:val="00F63493"/>
    <w:rsid w:val="00F73447"/>
    <w:rsid w:val="00F75DA9"/>
    <w:rsid w:val="00F92AB4"/>
    <w:rsid w:val="00FA1D98"/>
    <w:rsid w:val="00FC334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349126C"/>
  <w15:chartTrackingRefBased/>
  <w15:docId w15:val="{B9460449-5224-49EF-81AD-37E297A63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5798"/>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36579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unhideWhenUsed/>
    <w:qFormat/>
    <w:rsid w:val="0036579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365798"/>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365798"/>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365798"/>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365798"/>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65798"/>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65798"/>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65798"/>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65798"/>
    <w:rPr>
      <w:rFonts w:asciiTheme="majorHAnsi" w:eastAsiaTheme="majorEastAsia" w:hAnsiTheme="majorHAnsi" w:cstheme="majorBidi"/>
      <w:color w:val="2E74B5" w:themeColor="accent1" w:themeShade="BF"/>
      <w:sz w:val="40"/>
      <w:szCs w:val="40"/>
      <w:lang w:eastAsia="es-ES"/>
    </w:rPr>
  </w:style>
  <w:style w:type="character" w:customStyle="1" w:styleId="Ttulo2Car">
    <w:name w:val="Título 2 Car"/>
    <w:basedOn w:val="Fuentedeprrafopredeter"/>
    <w:link w:val="Ttulo2"/>
    <w:uiPriority w:val="9"/>
    <w:rsid w:val="00365798"/>
    <w:rPr>
      <w:rFonts w:asciiTheme="majorHAnsi" w:eastAsiaTheme="majorEastAsia" w:hAnsiTheme="majorHAnsi" w:cstheme="majorBidi"/>
      <w:color w:val="2E74B5" w:themeColor="accent1" w:themeShade="BF"/>
      <w:sz w:val="32"/>
      <w:szCs w:val="32"/>
      <w:lang w:eastAsia="es-ES"/>
    </w:rPr>
  </w:style>
  <w:style w:type="character" w:customStyle="1" w:styleId="Ttulo3Car">
    <w:name w:val="Título 3 Car"/>
    <w:basedOn w:val="Fuentedeprrafopredeter"/>
    <w:link w:val="Ttulo3"/>
    <w:uiPriority w:val="9"/>
    <w:semiHidden/>
    <w:rsid w:val="00365798"/>
    <w:rPr>
      <w:rFonts w:ascii="Times New Roman" w:eastAsiaTheme="majorEastAsia" w:hAnsi="Times New Roman" w:cstheme="majorBidi"/>
      <w:color w:val="2E74B5" w:themeColor="accent1" w:themeShade="BF"/>
      <w:sz w:val="28"/>
      <w:szCs w:val="28"/>
      <w:lang w:eastAsia="es-ES"/>
    </w:rPr>
  </w:style>
  <w:style w:type="character" w:customStyle="1" w:styleId="Ttulo4Car">
    <w:name w:val="Título 4 Car"/>
    <w:basedOn w:val="Fuentedeprrafopredeter"/>
    <w:link w:val="Ttulo4"/>
    <w:uiPriority w:val="9"/>
    <w:semiHidden/>
    <w:rsid w:val="00365798"/>
    <w:rPr>
      <w:rFonts w:ascii="Times New Roman" w:eastAsiaTheme="majorEastAsia" w:hAnsi="Times New Roman" w:cstheme="majorBidi"/>
      <w:i/>
      <w:iCs/>
      <w:color w:val="2E74B5" w:themeColor="accent1" w:themeShade="BF"/>
      <w:sz w:val="20"/>
      <w:szCs w:val="20"/>
      <w:lang w:eastAsia="es-ES"/>
    </w:rPr>
  </w:style>
  <w:style w:type="character" w:customStyle="1" w:styleId="Ttulo5Car">
    <w:name w:val="Título 5 Car"/>
    <w:basedOn w:val="Fuentedeprrafopredeter"/>
    <w:link w:val="Ttulo5"/>
    <w:uiPriority w:val="9"/>
    <w:semiHidden/>
    <w:rsid w:val="00365798"/>
    <w:rPr>
      <w:rFonts w:ascii="Times New Roman" w:eastAsiaTheme="majorEastAsia" w:hAnsi="Times New Roman" w:cstheme="majorBidi"/>
      <w:color w:val="2E74B5" w:themeColor="accent1" w:themeShade="BF"/>
      <w:sz w:val="20"/>
      <w:szCs w:val="20"/>
      <w:lang w:eastAsia="es-ES"/>
    </w:rPr>
  </w:style>
  <w:style w:type="character" w:customStyle="1" w:styleId="Ttulo6Car">
    <w:name w:val="Título 6 Car"/>
    <w:basedOn w:val="Fuentedeprrafopredeter"/>
    <w:link w:val="Ttulo6"/>
    <w:uiPriority w:val="9"/>
    <w:semiHidden/>
    <w:rsid w:val="00365798"/>
    <w:rPr>
      <w:rFonts w:ascii="Times New Roman" w:eastAsiaTheme="majorEastAsia" w:hAnsi="Times New Roman" w:cstheme="majorBidi"/>
      <w:i/>
      <w:iCs/>
      <w:color w:val="595959" w:themeColor="text1" w:themeTint="A6"/>
      <w:sz w:val="20"/>
      <w:szCs w:val="20"/>
      <w:lang w:eastAsia="es-ES"/>
    </w:rPr>
  </w:style>
  <w:style w:type="character" w:customStyle="1" w:styleId="Ttulo7Car">
    <w:name w:val="Título 7 Car"/>
    <w:basedOn w:val="Fuentedeprrafopredeter"/>
    <w:link w:val="Ttulo7"/>
    <w:uiPriority w:val="9"/>
    <w:semiHidden/>
    <w:rsid w:val="00365798"/>
    <w:rPr>
      <w:rFonts w:ascii="Times New Roman" w:eastAsiaTheme="majorEastAsia" w:hAnsi="Times New Roman" w:cstheme="majorBidi"/>
      <w:color w:val="595959" w:themeColor="text1" w:themeTint="A6"/>
      <w:sz w:val="20"/>
      <w:szCs w:val="20"/>
      <w:lang w:eastAsia="es-ES"/>
    </w:rPr>
  </w:style>
  <w:style w:type="character" w:customStyle="1" w:styleId="Ttulo8Car">
    <w:name w:val="Título 8 Car"/>
    <w:basedOn w:val="Fuentedeprrafopredeter"/>
    <w:link w:val="Ttulo8"/>
    <w:uiPriority w:val="9"/>
    <w:semiHidden/>
    <w:rsid w:val="00365798"/>
    <w:rPr>
      <w:rFonts w:ascii="Times New Roman" w:eastAsiaTheme="majorEastAsia" w:hAnsi="Times New Roman" w:cstheme="majorBidi"/>
      <w:i/>
      <w:iCs/>
      <w:color w:val="272727" w:themeColor="text1" w:themeTint="D8"/>
      <w:sz w:val="20"/>
      <w:szCs w:val="20"/>
      <w:lang w:eastAsia="es-ES"/>
    </w:rPr>
  </w:style>
  <w:style w:type="character" w:customStyle="1" w:styleId="Ttulo9Car">
    <w:name w:val="Título 9 Car"/>
    <w:basedOn w:val="Fuentedeprrafopredeter"/>
    <w:link w:val="Ttulo9"/>
    <w:uiPriority w:val="9"/>
    <w:semiHidden/>
    <w:rsid w:val="00365798"/>
    <w:rPr>
      <w:rFonts w:ascii="Times New Roman" w:eastAsiaTheme="majorEastAsia" w:hAnsi="Times New Roman" w:cstheme="majorBidi"/>
      <w:color w:val="272727" w:themeColor="text1" w:themeTint="D8"/>
      <w:sz w:val="20"/>
      <w:szCs w:val="20"/>
      <w:lang w:eastAsia="es-ES"/>
    </w:rPr>
  </w:style>
  <w:style w:type="paragraph" w:styleId="Puesto">
    <w:name w:val="Title"/>
    <w:basedOn w:val="Normal"/>
    <w:next w:val="Normal"/>
    <w:link w:val="PuestoCar"/>
    <w:uiPriority w:val="10"/>
    <w:qFormat/>
    <w:rsid w:val="00365798"/>
    <w:pPr>
      <w:spacing w:after="80"/>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365798"/>
    <w:rPr>
      <w:rFonts w:asciiTheme="majorHAnsi" w:eastAsiaTheme="majorEastAsia" w:hAnsiTheme="majorHAnsi" w:cstheme="majorBidi"/>
      <w:spacing w:val="-10"/>
      <w:kern w:val="28"/>
      <w:sz w:val="56"/>
      <w:szCs w:val="56"/>
      <w:lang w:eastAsia="es-ES"/>
    </w:rPr>
  </w:style>
  <w:style w:type="paragraph" w:styleId="Subttulo">
    <w:name w:val="Subtitle"/>
    <w:basedOn w:val="Normal"/>
    <w:next w:val="Normal"/>
    <w:link w:val="SubttuloCar"/>
    <w:uiPriority w:val="11"/>
    <w:qFormat/>
    <w:rsid w:val="0036579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65798"/>
    <w:rPr>
      <w:rFonts w:ascii="Times New Roman" w:eastAsiaTheme="majorEastAsia" w:hAnsi="Times New Roman" w:cstheme="majorBidi"/>
      <w:color w:val="595959" w:themeColor="text1" w:themeTint="A6"/>
      <w:spacing w:val="15"/>
      <w:sz w:val="28"/>
      <w:szCs w:val="28"/>
      <w:lang w:eastAsia="es-ES"/>
    </w:rPr>
  </w:style>
  <w:style w:type="paragraph" w:styleId="Cita">
    <w:name w:val="Quote"/>
    <w:basedOn w:val="Normal"/>
    <w:next w:val="Normal"/>
    <w:link w:val="CitaCar"/>
    <w:uiPriority w:val="29"/>
    <w:qFormat/>
    <w:rsid w:val="00365798"/>
    <w:pPr>
      <w:spacing w:before="160"/>
      <w:jc w:val="center"/>
    </w:pPr>
    <w:rPr>
      <w:i/>
      <w:iCs/>
      <w:color w:val="404040" w:themeColor="text1" w:themeTint="BF"/>
    </w:rPr>
  </w:style>
  <w:style w:type="character" w:customStyle="1" w:styleId="CitaCar">
    <w:name w:val="Cita Car"/>
    <w:basedOn w:val="Fuentedeprrafopredeter"/>
    <w:link w:val="Cita"/>
    <w:uiPriority w:val="29"/>
    <w:rsid w:val="00365798"/>
    <w:rPr>
      <w:rFonts w:ascii="Times New Roman" w:eastAsia="Times New Roman" w:hAnsi="Times New Roman" w:cs="Times New Roman"/>
      <w:i/>
      <w:iCs/>
      <w:color w:val="404040" w:themeColor="text1" w:themeTint="BF"/>
      <w:sz w:val="20"/>
      <w:szCs w:val="20"/>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65798"/>
    <w:pPr>
      <w:ind w:left="720"/>
      <w:contextualSpacing/>
    </w:pPr>
  </w:style>
  <w:style w:type="character" w:styleId="nfasisintenso">
    <w:name w:val="Intense Emphasis"/>
    <w:basedOn w:val="Fuentedeprrafopredeter"/>
    <w:uiPriority w:val="21"/>
    <w:qFormat/>
    <w:rsid w:val="00365798"/>
    <w:rPr>
      <w:i/>
      <w:iCs/>
      <w:color w:val="2E74B5" w:themeColor="accent1" w:themeShade="BF"/>
    </w:rPr>
  </w:style>
  <w:style w:type="paragraph" w:styleId="Citadestacada">
    <w:name w:val="Intense Quote"/>
    <w:basedOn w:val="Normal"/>
    <w:next w:val="Normal"/>
    <w:link w:val="CitadestacadaCar"/>
    <w:uiPriority w:val="30"/>
    <w:qFormat/>
    <w:rsid w:val="0036579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365798"/>
    <w:rPr>
      <w:rFonts w:ascii="Times New Roman" w:eastAsia="Times New Roman" w:hAnsi="Times New Roman" w:cs="Times New Roman"/>
      <w:i/>
      <w:iCs/>
      <w:color w:val="2E74B5" w:themeColor="accent1" w:themeShade="BF"/>
      <w:sz w:val="20"/>
      <w:szCs w:val="20"/>
      <w:lang w:eastAsia="es-ES"/>
    </w:rPr>
  </w:style>
  <w:style w:type="character" w:styleId="Referenciaintensa">
    <w:name w:val="Intense Reference"/>
    <w:basedOn w:val="Fuentedeprrafopredeter"/>
    <w:uiPriority w:val="32"/>
    <w:qFormat/>
    <w:rsid w:val="00365798"/>
    <w:rPr>
      <w:b/>
      <w:bCs/>
      <w:smallCaps/>
      <w:color w:val="2E74B5" w:themeColor="accent1" w:themeShade="BF"/>
      <w:spacing w:val="5"/>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365798"/>
    <w:rPr>
      <w:rFonts w:ascii="Times New Roman" w:eastAsia="Times New Roman" w:hAnsi="Times New Roman" w:cs="Times New Roman"/>
      <w:sz w:val="20"/>
      <w:szCs w:val="20"/>
      <w:lang w:eastAsia="es-ES"/>
    </w:rPr>
  </w:style>
  <w:style w:type="table" w:styleId="Tablaconcuadrcula">
    <w:name w:val="Table Grid"/>
    <w:basedOn w:val="Tablanormal"/>
    <w:uiPriority w:val="39"/>
    <w:rsid w:val="00365798"/>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65798"/>
    <w:pPr>
      <w:tabs>
        <w:tab w:val="center" w:pos="4419"/>
        <w:tab w:val="right" w:pos="8838"/>
      </w:tabs>
    </w:pPr>
  </w:style>
  <w:style w:type="character" w:customStyle="1" w:styleId="EncabezadoCar">
    <w:name w:val="Encabezado Car"/>
    <w:basedOn w:val="Fuentedeprrafopredeter"/>
    <w:link w:val="Encabezado"/>
    <w:uiPriority w:val="99"/>
    <w:rsid w:val="00365798"/>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365798"/>
    <w:pPr>
      <w:tabs>
        <w:tab w:val="center" w:pos="4419"/>
        <w:tab w:val="right" w:pos="8838"/>
      </w:tabs>
    </w:pPr>
  </w:style>
  <w:style w:type="character" w:customStyle="1" w:styleId="PiedepginaCar">
    <w:name w:val="Pie de página Car"/>
    <w:basedOn w:val="Fuentedeprrafopredeter"/>
    <w:link w:val="Piedepgina"/>
    <w:uiPriority w:val="99"/>
    <w:rsid w:val="00365798"/>
    <w:rPr>
      <w:rFonts w:ascii="Times New Roman" w:eastAsia="Times New Roman" w:hAnsi="Times New Roman" w:cs="Times New Roman"/>
      <w:sz w:val="20"/>
      <w:szCs w:val="20"/>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365798"/>
    <w:rPr>
      <w:color w:val="0563C1" w:themeColor="hyperlink"/>
      <w:u w:val="single"/>
    </w:rPr>
  </w:style>
  <w:style w:type="character" w:customStyle="1" w:styleId="normaltextrun">
    <w:name w:val="normaltextrun"/>
    <w:basedOn w:val="Fuentedeprrafopredeter"/>
    <w:rsid w:val="00365798"/>
  </w:style>
  <w:style w:type="paragraph" w:customStyle="1" w:styleId="Prrafodelista1">
    <w:name w:val="Párrafo de lista1"/>
    <w:basedOn w:val="Normal"/>
    <w:rsid w:val="00365798"/>
    <w:pPr>
      <w:spacing w:before="100" w:beforeAutospacing="1" w:after="160" w:line="256" w:lineRule="auto"/>
      <w:ind w:left="720"/>
      <w:contextualSpacing/>
      <w:jc w:val="both"/>
    </w:pPr>
    <w:rPr>
      <w:rFonts w:ascii="Palatino Linotype" w:eastAsia="Calibri" w:hAnsi="Palatino Linotype"/>
      <w:color w:val="000000"/>
      <w:sz w:val="22"/>
      <w:szCs w:val="22"/>
      <w:lang w:eastAsia="es-MX"/>
    </w:rPr>
  </w:style>
  <w:style w:type="paragraph" w:styleId="Descripcin">
    <w:name w:val="caption"/>
    <w:basedOn w:val="Normal"/>
    <w:next w:val="Normal"/>
    <w:uiPriority w:val="35"/>
    <w:unhideWhenUsed/>
    <w:qFormat/>
    <w:rsid w:val="00365798"/>
    <w:pPr>
      <w:spacing w:after="200"/>
    </w:pPr>
    <w:rPr>
      <w:i/>
      <w:iCs/>
      <w:color w:val="44546A" w:themeColor="text2"/>
      <w:sz w:val="18"/>
      <w:szCs w:val="18"/>
    </w:rPr>
  </w:style>
  <w:style w:type="paragraph" w:styleId="TtulodeTDC">
    <w:name w:val="TOC Heading"/>
    <w:basedOn w:val="Ttulo1"/>
    <w:next w:val="Normal"/>
    <w:uiPriority w:val="39"/>
    <w:unhideWhenUsed/>
    <w:qFormat/>
    <w:rsid w:val="00365798"/>
    <w:pPr>
      <w:spacing w:before="240" w:after="0" w:line="259" w:lineRule="auto"/>
      <w:outlineLvl w:val="9"/>
    </w:pPr>
    <w:rPr>
      <w:sz w:val="32"/>
      <w:szCs w:val="32"/>
      <w:lang w:eastAsia="es-MX"/>
    </w:rPr>
  </w:style>
  <w:style w:type="paragraph" w:styleId="TDC2">
    <w:name w:val="toc 2"/>
    <w:basedOn w:val="Normal"/>
    <w:next w:val="Normal"/>
    <w:autoRedefine/>
    <w:uiPriority w:val="39"/>
    <w:unhideWhenUsed/>
    <w:rsid w:val="00365798"/>
    <w:pPr>
      <w:spacing w:after="100" w:line="259" w:lineRule="auto"/>
      <w:ind w:left="220"/>
    </w:pPr>
    <w:rPr>
      <w:rFonts w:asciiTheme="minorHAnsi" w:eastAsiaTheme="minorEastAsia" w:hAnsiTheme="minorHAnsi"/>
      <w:sz w:val="22"/>
      <w:szCs w:val="22"/>
      <w:lang w:eastAsia="es-MX"/>
    </w:rPr>
  </w:style>
  <w:style w:type="paragraph" w:styleId="TDC1">
    <w:name w:val="toc 1"/>
    <w:basedOn w:val="Normal"/>
    <w:next w:val="Normal"/>
    <w:autoRedefine/>
    <w:uiPriority w:val="39"/>
    <w:unhideWhenUsed/>
    <w:rsid w:val="00365798"/>
    <w:pPr>
      <w:spacing w:after="100" w:line="259" w:lineRule="auto"/>
    </w:pPr>
    <w:rPr>
      <w:rFonts w:asciiTheme="minorHAnsi" w:eastAsiaTheme="minorEastAsia" w:hAnsiTheme="minorHAnsi"/>
      <w:sz w:val="22"/>
      <w:szCs w:val="22"/>
      <w:lang w:eastAsia="es-MX"/>
    </w:rPr>
  </w:style>
  <w:style w:type="paragraph" w:styleId="TDC3">
    <w:name w:val="toc 3"/>
    <w:basedOn w:val="Normal"/>
    <w:next w:val="Normal"/>
    <w:autoRedefine/>
    <w:uiPriority w:val="39"/>
    <w:unhideWhenUsed/>
    <w:rsid w:val="00365798"/>
    <w:pPr>
      <w:spacing w:after="100" w:line="259" w:lineRule="auto"/>
      <w:ind w:left="440"/>
    </w:pPr>
    <w:rPr>
      <w:rFonts w:asciiTheme="minorHAnsi" w:eastAsiaTheme="minorEastAsia" w:hAnsiTheme="minorHAnsi"/>
      <w:sz w:val="22"/>
      <w:szCs w:val="22"/>
      <w:lang w:eastAsia="es-MX"/>
    </w:rPr>
  </w:style>
  <w:style w:type="paragraph" w:styleId="ndice1">
    <w:name w:val="index 1"/>
    <w:basedOn w:val="Normal"/>
    <w:next w:val="Normal"/>
    <w:autoRedefine/>
    <w:uiPriority w:val="99"/>
    <w:unhideWhenUsed/>
    <w:rsid w:val="00365798"/>
    <w:pPr>
      <w:ind w:left="200" w:hanging="200"/>
    </w:pPr>
    <w:rPr>
      <w:rFonts w:asciiTheme="minorHAnsi" w:hAnsiTheme="minorHAnsi" w:cstheme="minorHAnsi"/>
      <w:sz w:val="18"/>
      <w:szCs w:val="18"/>
    </w:rPr>
  </w:style>
  <w:style w:type="paragraph" w:styleId="ndice2">
    <w:name w:val="index 2"/>
    <w:basedOn w:val="Normal"/>
    <w:next w:val="Normal"/>
    <w:autoRedefine/>
    <w:uiPriority w:val="99"/>
    <w:unhideWhenUsed/>
    <w:rsid w:val="00365798"/>
    <w:pPr>
      <w:ind w:left="400" w:hanging="200"/>
    </w:pPr>
    <w:rPr>
      <w:rFonts w:asciiTheme="minorHAnsi" w:hAnsiTheme="minorHAnsi" w:cstheme="minorHAnsi"/>
      <w:sz w:val="18"/>
      <w:szCs w:val="18"/>
    </w:rPr>
  </w:style>
  <w:style w:type="paragraph" w:styleId="ndice3">
    <w:name w:val="index 3"/>
    <w:basedOn w:val="Normal"/>
    <w:next w:val="Normal"/>
    <w:autoRedefine/>
    <w:uiPriority w:val="99"/>
    <w:unhideWhenUsed/>
    <w:rsid w:val="00365798"/>
    <w:pPr>
      <w:ind w:left="600" w:hanging="200"/>
    </w:pPr>
    <w:rPr>
      <w:rFonts w:asciiTheme="minorHAnsi" w:hAnsiTheme="minorHAnsi" w:cstheme="minorHAnsi"/>
      <w:sz w:val="18"/>
      <w:szCs w:val="18"/>
    </w:rPr>
  </w:style>
  <w:style w:type="paragraph" w:styleId="ndice4">
    <w:name w:val="index 4"/>
    <w:basedOn w:val="Normal"/>
    <w:next w:val="Normal"/>
    <w:autoRedefine/>
    <w:uiPriority w:val="99"/>
    <w:unhideWhenUsed/>
    <w:rsid w:val="00365798"/>
    <w:pPr>
      <w:ind w:left="800" w:hanging="200"/>
    </w:pPr>
    <w:rPr>
      <w:rFonts w:asciiTheme="minorHAnsi" w:hAnsiTheme="minorHAnsi" w:cstheme="minorHAnsi"/>
      <w:sz w:val="18"/>
      <w:szCs w:val="18"/>
    </w:rPr>
  </w:style>
  <w:style w:type="paragraph" w:styleId="ndice5">
    <w:name w:val="index 5"/>
    <w:basedOn w:val="Normal"/>
    <w:next w:val="Normal"/>
    <w:autoRedefine/>
    <w:uiPriority w:val="99"/>
    <w:unhideWhenUsed/>
    <w:rsid w:val="00365798"/>
    <w:pPr>
      <w:ind w:left="1000" w:hanging="200"/>
    </w:pPr>
    <w:rPr>
      <w:rFonts w:asciiTheme="minorHAnsi" w:hAnsiTheme="minorHAnsi" w:cstheme="minorHAnsi"/>
      <w:sz w:val="18"/>
      <w:szCs w:val="18"/>
    </w:rPr>
  </w:style>
  <w:style w:type="paragraph" w:styleId="ndice6">
    <w:name w:val="index 6"/>
    <w:basedOn w:val="Normal"/>
    <w:next w:val="Normal"/>
    <w:autoRedefine/>
    <w:uiPriority w:val="99"/>
    <w:unhideWhenUsed/>
    <w:rsid w:val="00365798"/>
    <w:pPr>
      <w:ind w:left="1200" w:hanging="200"/>
    </w:pPr>
    <w:rPr>
      <w:rFonts w:asciiTheme="minorHAnsi" w:hAnsiTheme="minorHAnsi" w:cstheme="minorHAnsi"/>
      <w:sz w:val="18"/>
      <w:szCs w:val="18"/>
    </w:rPr>
  </w:style>
  <w:style w:type="paragraph" w:styleId="ndice7">
    <w:name w:val="index 7"/>
    <w:basedOn w:val="Normal"/>
    <w:next w:val="Normal"/>
    <w:autoRedefine/>
    <w:uiPriority w:val="99"/>
    <w:unhideWhenUsed/>
    <w:rsid w:val="00365798"/>
    <w:pPr>
      <w:ind w:left="1400" w:hanging="200"/>
    </w:pPr>
    <w:rPr>
      <w:rFonts w:asciiTheme="minorHAnsi" w:hAnsiTheme="minorHAnsi" w:cstheme="minorHAnsi"/>
      <w:sz w:val="18"/>
      <w:szCs w:val="18"/>
    </w:rPr>
  </w:style>
  <w:style w:type="paragraph" w:styleId="ndice8">
    <w:name w:val="index 8"/>
    <w:basedOn w:val="Normal"/>
    <w:next w:val="Normal"/>
    <w:autoRedefine/>
    <w:uiPriority w:val="99"/>
    <w:unhideWhenUsed/>
    <w:rsid w:val="00365798"/>
    <w:pPr>
      <w:ind w:left="1600" w:hanging="200"/>
    </w:pPr>
    <w:rPr>
      <w:rFonts w:asciiTheme="minorHAnsi" w:hAnsiTheme="minorHAnsi" w:cstheme="minorHAnsi"/>
      <w:sz w:val="18"/>
      <w:szCs w:val="18"/>
    </w:rPr>
  </w:style>
  <w:style w:type="paragraph" w:styleId="ndice9">
    <w:name w:val="index 9"/>
    <w:basedOn w:val="Normal"/>
    <w:next w:val="Normal"/>
    <w:autoRedefine/>
    <w:uiPriority w:val="99"/>
    <w:unhideWhenUsed/>
    <w:rsid w:val="00365798"/>
    <w:pPr>
      <w:ind w:left="1800" w:hanging="200"/>
    </w:pPr>
    <w:rPr>
      <w:rFonts w:asciiTheme="minorHAnsi" w:hAnsiTheme="minorHAnsi" w:cstheme="minorHAnsi"/>
      <w:sz w:val="18"/>
      <w:szCs w:val="18"/>
    </w:rPr>
  </w:style>
  <w:style w:type="paragraph" w:styleId="Ttulodendice">
    <w:name w:val="index heading"/>
    <w:basedOn w:val="Normal"/>
    <w:next w:val="ndice1"/>
    <w:uiPriority w:val="99"/>
    <w:unhideWhenUsed/>
    <w:rsid w:val="00365798"/>
    <w:pPr>
      <w:spacing w:before="240" w:after="120"/>
      <w:jc w:val="center"/>
    </w:pPr>
    <w:rPr>
      <w:rFonts w:asciiTheme="minorHAnsi" w:hAnsiTheme="minorHAnsi" w:cstheme="minorHAnsi"/>
      <w:b/>
      <w:bCs/>
      <w:sz w:val="26"/>
      <w:szCs w:val="26"/>
    </w:rPr>
  </w:style>
  <w:style w:type="character" w:customStyle="1" w:styleId="Mencinsinresolver1">
    <w:name w:val="Mención sin resolver1"/>
    <w:basedOn w:val="Fuentedeprrafopredeter"/>
    <w:uiPriority w:val="99"/>
    <w:semiHidden/>
    <w:unhideWhenUsed/>
    <w:rsid w:val="003657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toluca.gob.mx/wp-content/uploads/2024/03/CUARTO-INFORME-TRIMESTRAL-2023-low.pdf" TargetMode="External"/><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2.toluca.gob.mx/wp-content/uploads/2024/03/CUARTO-INFORME-TRIMESTRAL-2023-low.pdf"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8BC87-AF6C-4F16-815D-E3EF4CDDC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12113</Words>
  <Characters>66625</Characters>
  <Application>Microsoft Office Word</Application>
  <DocSecurity>0</DocSecurity>
  <Lines>555</Lines>
  <Paragraphs>157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78581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INFOEM500</dc:creator>
  <cp:keywords/>
  <dc:description/>
  <cp:lastModifiedBy>USUARIO</cp:lastModifiedBy>
  <cp:revision>3</cp:revision>
  <cp:lastPrinted>2025-10-03T14:38:00Z</cp:lastPrinted>
  <dcterms:created xsi:type="dcterms:W3CDTF">2025-10-03T14:38:00Z</dcterms:created>
  <dcterms:modified xsi:type="dcterms:W3CDTF">2025-10-03T14:38:00Z</dcterms:modified>
</cp:coreProperties>
</file>