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Palatino Linotype" w:eastAsia="Palatino Linotype" w:hAnsi="Palatino Linotype" w:cs="Palatino Linotype"/>
          <w:color w:val="auto"/>
          <w:sz w:val="22"/>
          <w:szCs w:val="22"/>
          <w:lang w:val="es-ES"/>
        </w:rPr>
        <w:id w:val="2139453879"/>
        <w:docPartObj>
          <w:docPartGallery w:val="Table of Contents"/>
          <w:docPartUnique/>
        </w:docPartObj>
      </w:sdtPr>
      <w:sdtEndPr>
        <w:rPr>
          <w:b/>
          <w:bCs/>
        </w:rPr>
      </w:sdtEndPr>
      <w:sdtContent>
        <w:p w14:paraId="4F5A7E76" w14:textId="77777777" w:rsidR="009209AC" w:rsidRPr="00F62D12" w:rsidRDefault="009209AC" w:rsidP="00F62D12">
          <w:pPr>
            <w:pStyle w:val="TtuloTDC"/>
            <w:rPr>
              <w:color w:val="auto"/>
            </w:rPr>
          </w:pPr>
          <w:r w:rsidRPr="00F62D12">
            <w:rPr>
              <w:color w:val="auto"/>
              <w:lang w:val="es-ES"/>
            </w:rPr>
            <w:t>Contenido</w:t>
          </w:r>
        </w:p>
        <w:p w14:paraId="5DB24484" w14:textId="25D2CA29" w:rsidR="00580A84" w:rsidRDefault="009209AC">
          <w:pPr>
            <w:pStyle w:val="TDC1"/>
            <w:tabs>
              <w:tab w:val="right" w:leader="dot" w:pos="9034"/>
            </w:tabs>
            <w:rPr>
              <w:rFonts w:asciiTheme="minorHAnsi" w:eastAsiaTheme="minorEastAsia" w:hAnsiTheme="minorHAnsi" w:cstheme="minorBidi"/>
              <w:noProof/>
            </w:rPr>
          </w:pPr>
          <w:r w:rsidRPr="00F62D12">
            <w:rPr>
              <w:b/>
              <w:bCs/>
              <w:lang w:val="es-ES"/>
            </w:rPr>
            <w:fldChar w:fldCharType="begin"/>
          </w:r>
          <w:r w:rsidRPr="00F62D12">
            <w:rPr>
              <w:b/>
              <w:bCs/>
              <w:lang w:val="es-ES"/>
            </w:rPr>
            <w:instrText xml:space="preserve"> TOC \o "1-3" \h \z \u </w:instrText>
          </w:r>
          <w:r w:rsidRPr="00F62D12">
            <w:rPr>
              <w:b/>
              <w:bCs/>
              <w:lang w:val="es-ES"/>
            </w:rPr>
            <w:fldChar w:fldCharType="separate"/>
          </w:r>
          <w:hyperlink w:anchor="_Toc201756046" w:history="1">
            <w:r w:rsidR="00580A84" w:rsidRPr="00772F43">
              <w:rPr>
                <w:rStyle w:val="Hipervnculo"/>
                <w:noProof/>
              </w:rPr>
              <w:t>ANTECEDENTES</w:t>
            </w:r>
            <w:r w:rsidR="00580A84">
              <w:rPr>
                <w:noProof/>
                <w:webHidden/>
              </w:rPr>
              <w:tab/>
            </w:r>
            <w:r w:rsidR="00580A84">
              <w:rPr>
                <w:noProof/>
                <w:webHidden/>
              </w:rPr>
              <w:fldChar w:fldCharType="begin"/>
            </w:r>
            <w:r w:rsidR="00580A84">
              <w:rPr>
                <w:noProof/>
                <w:webHidden/>
              </w:rPr>
              <w:instrText xml:space="preserve"> PAGEREF _Toc201756046 \h </w:instrText>
            </w:r>
            <w:r w:rsidR="00580A84">
              <w:rPr>
                <w:noProof/>
                <w:webHidden/>
              </w:rPr>
            </w:r>
            <w:r w:rsidR="00580A84">
              <w:rPr>
                <w:noProof/>
                <w:webHidden/>
              </w:rPr>
              <w:fldChar w:fldCharType="separate"/>
            </w:r>
            <w:r w:rsidR="00C152EF">
              <w:rPr>
                <w:noProof/>
                <w:webHidden/>
              </w:rPr>
              <w:t>1</w:t>
            </w:r>
            <w:r w:rsidR="00580A84">
              <w:rPr>
                <w:noProof/>
                <w:webHidden/>
              </w:rPr>
              <w:fldChar w:fldCharType="end"/>
            </w:r>
          </w:hyperlink>
        </w:p>
        <w:p w14:paraId="1AFB5904" w14:textId="47059383" w:rsidR="00580A84" w:rsidRDefault="00580A84">
          <w:pPr>
            <w:pStyle w:val="TDC2"/>
            <w:tabs>
              <w:tab w:val="right" w:leader="dot" w:pos="9034"/>
            </w:tabs>
            <w:rPr>
              <w:rFonts w:asciiTheme="minorHAnsi" w:eastAsiaTheme="minorEastAsia" w:hAnsiTheme="minorHAnsi" w:cstheme="minorBidi"/>
              <w:noProof/>
            </w:rPr>
          </w:pPr>
          <w:hyperlink w:anchor="_Toc201756047" w:history="1">
            <w:r w:rsidRPr="00772F43">
              <w:rPr>
                <w:rStyle w:val="Hipervnculo"/>
                <w:noProof/>
              </w:rPr>
              <w:t>DE LA SOLICITUD DE INFORMACIÓN</w:t>
            </w:r>
            <w:r>
              <w:rPr>
                <w:noProof/>
                <w:webHidden/>
              </w:rPr>
              <w:tab/>
            </w:r>
            <w:r>
              <w:rPr>
                <w:noProof/>
                <w:webHidden/>
              </w:rPr>
              <w:fldChar w:fldCharType="begin"/>
            </w:r>
            <w:r>
              <w:rPr>
                <w:noProof/>
                <w:webHidden/>
              </w:rPr>
              <w:instrText xml:space="preserve"> PAGEREF _Toc201756047 \h </w:instrText>
            </w:r>
            <w:r>
              <w:rPr>
                <w:noProof/>
                <w:webHidden/>
              </w:rPr>
            </w:r>
            <w:r>
              <w:rPr>
                <w:noProof/>
                <w:webHidden/>
              </w:rPr>
              <w:fldChar w:fldCharType="separate"/>
            </w:r>
            <w:r w:rsidR="00C152EF">
              <w:rPr>
                <w:noProof/>
                <w:webHidden/>
              </w:rPr>
              <w:t>1</w:t>
            </w:r>
            <w:r>
              <w:rPr>
                <w:noProof/>
                <w:webHidden/>
              </w:rPr>
              <w:fldChar w:fldCharType="end"/>
            </w:r>
          </w:hyperlink>
        </w:p>
        <w:p w14:paraId="3792B8DC" w14:textId="55D70A59" w:rsidR="00580A84" w:rsidRDefault="00580A84">
          <w:pPr>
            <w:pStyle w:val="TDC3"/>
            <w:tabs>
              <w:tab w:val="right" w:leader="dot" w:pos="9034"/>
            </w:tabs>
            <w:rPr>
              <w:rFonts w:asciiTheme="minorHAnsi" w:eastAsiaTheme="minorEastAsia" w:hAnsiTheme="minorHAnsi" w:cstheme="minorBidi"/>
              <w:noProof/>
            </w:rPr>
          </w:pPr>
          <w:hyperlink w:anchor="_Toc201756048" w:history="1">
            <w:r w:rsidRPr="00772F43">
              <w:rPr>
                <w:rStyle w:val="Hipervnculo"/>
                <w:noProof/>
              </w:rPr>
              <w:t>a) Solicitud de información</w:t>
            </w:r>
            <w:r>
              <w:rPr>
                <w:noProof/>
                <w:webHidden/>
              </w:rPr>
              <w:tab/>
            </w:r>
            <w:r>
              <w:rPr>
                <w:noProof/>
                <w:webHidden/>
              </w:rPr>
              <w:fldChar w:fldCharType="begin"/>
            </w:r>
            <w:r>
              <w:rPr>
                <w:noProof/>
                <w:webHidden/>
              </w:rPr>
              <w:instrText xml:space="preserve"> PAGEREF _Toc201756048 \h </w:instrText>
            </w:r>
            <w:r>
              <w:rPr>
                <w:noProof/>
                <w:webHidden/>
              </w:rPr>
            </w:r>
            <w:r>
              <w:rPr>
                <w:noProof/>
                <w:webHidden/>
              </w:rPr>
              <w:fldChar w:fldCharType="separate"/>
            </w:r>
            <w:r w:rsidR="00C152EF">
              <w:rPr>
                <w:noProof/>
                <w:webHidden/>
              </w:rPr>
              <w:t>1</w:t>
            </w:r>
            <w:r>
              <w:rPr>
                <w:noProof/>
                <w:webHidden/>
              </w:rPr>
              <w:fldChar w:fldCharType="end"/>
            </w:r>
          </w:hyperlink>
        </w:p>
        <w:p w14:paraId="12CA9190" w14:textId="7657037D" w:rsidR="00580A84" w:rsidRDefault="00580A84">
          <w:pPr>
            <w:pStyle w:val="TDC3"/>
            <w:tabs>
              <w:tab w:val="right" w:leader="dot" w:pos="9034"/>
            </w:tabs>
            <w:rPr>
              <w:rFonts w:asciiTheme="minorHAnsi" w:eastAsiaTheme="minorEastAsia" w:hAnsiTheme="minorHAnsi" w:cstheme="minorBidi"/>
              <w:noProof/>
            </w:rPr>
          </w:pPr>
          <w:hyperlink w:anchor="_Toc201756049" w:history="1">
            <w:r w:rsidRPr="00772F43">
              <w:rPr>
                <w:rStyle w:val="Hipervnculo"/>
                <w:noProof/>
              </w:rPr>
              <w:t>b) Turno de la solicitud de información</w:t>
            </w:r>
            <w:r>
              <w:rPr>
                <w:noProof/>
                <w:webHidden/>
              </w:rPr>
              <w:tab/>
            </w:r>
            <w:r>
              <w:rPr>
                <w:noProof/>
                <w:webHidden/>
              </w:rPr>
              <w:fldChar w:fldCharType="begin"/>
            </w:r>
            <w:r>
              <w:rPr>
                <w:noProof/>
                <w:webHidden/>
              </w:rPr>
              <w:instrText xml:space="preserve"> PAGEREF _Toc201756049 \h </w:instrText>
            </w:r>
            <w:r>
              <w:rPr>
                <w:noProof/>
                <w:webHidden/>
              </w:rPr>
            </w:r>
            <w:r>
              <w:rPr>
                <w:noProof/>
                <w:webHidden/>
              </w:rPr>
              <w:fldChar w:fldCharType="separate"/>
            </w:r>
            <w:r w:rsidR="00C152EF">
              <w:rPr>
                <w:noProof/>
                <w:webHidden/>
              </w:rPr>
              <w:t>2</w:t>
            </w:r>
            <w:r>
              <w:rPr>
                <w:noProof/>
                <w:webHidden/>
              </w:rPr>
              <w:fldChar w:fldCharType="end"/>
            </w:r>
          </w:hyperlink>
        </w:p>
        <w:p w14:paraId="003EF94A" w14:textId="0D6EDFF5" w:rsidR="00580A84" w:rsidRDefault="00580A84">
          <w:pPr>
            <w:pStyle w:val="TDC3"/>
            <w:tabs>
              <w:tab w:val="right" w:leader="dot" w:pos="9034"/>
            </w:tabs>
            <w:rPr>
              <w:rFonts w:asciiTheme="minorHAnsi" w:eastAsiaTheme="minorEastAsia" w:hAnsiTheme="minorHAnsi" w:cstheme="minorBidi"/>
              <w:noProof/>
            </w:rPr>
          </w:pPr>
          <w:hyperlink w:anchor="_Toc201756050" w:history="1">
            <w:r w:rsidRPr="00772F43">
              <w:rPr>
                <w:rStyle w:val="Hipervnculo"/>
                <w:noProof/>
              </w:rPr>
              <w:t>c) Respuesta del Sujeto Obligado</w:t>
            </w:r>
            <w:r>
              <w:rPr>
                <w:noProof/>
                <w:webHidden/>
              </w:rPr>
              <w:tab/>
            </w:r>
            <w:r>
              <w:rPr>
                <w:noProof/>
                <w:webHidden/>
              </w:rPr>
              <w:fldChar w:fldCharType="begin"/>
            </w:r>
            <w:r>
              <w:rPr>
                <w:noProof/>
                <w:webHidden/>
              </w:rPr>
              <w:instrText xml:space="preserve"> PAGEREF _Toc201756050 \h </w:instrText>
            </w:r>
            <w:r>
              <w:rPr>
                <w:noProof/>
                <w:webHidden/>
              </w:rPr>
            </w:r>
            <w:r>
              <w:rPr>
                <w:noProof/>
                <w:webHidden/>
              </w:rPr>
              <w:fldChar w:fldCharType="separate"/>
            </w:r>
            <w:r w:rsidR="00C152EF">
              <w:rPr>
                <w:noProof/>
                <w:webHidden/>
              </w:rPr>
              <w:t>2</w:t>
            </w:r>
            <w:r>
              <w:rPr>
                <w:noProof/>
                <w:webHidden/>
              </w:rPr>
              <w:fldChar w:fldCharType="end"/>
            </w:r>
          </w:hyperlink>
        </w:p>
        <w:p w14:paraId="0AEE334C" w14:textId="1C7E6DD5" w:rsidR="00580A84" w:rsidRDefault="00580A84">
          <w:pPr>
            <w:pStyle w:val="TDC2"/>
            <w:tabs>
              <w:tab w:val="right" w:leader="dot" w:pos="9034"/>
            </w:tabs>
            <w:rPr>
              <w:rFonts w:asciiTheme="minorHAnsi" w:eastAsiaTheme="minorEastAsia" w:hAnsiTheme="minorHAnsi" w:cstheme="minorBidi"/>
              <w:noProof/>
            </w:rPr>
          </w:pPr>
          <w:hyperlink w:anchor="_Toc201756051" w:history="1">
            <w:r w:rsidRPr="00772F43">
              <w:rPr>
                <w:rStyle w:val="Hipervnculo"/>
                <w:noProof/>
              </w:rPr>
              <w:t>DEL RECURSO DE REVISIÓN</w:t>
            </w:r>
            <w:r>
              <w:rPr>
                <w:noProof/>
                <w:webHidden/>
              </w:rPr>
              <w:tab/>
            </w:r>
            <w:r>
              <w:rPr>
                <w:noProof/>
                <w:webHidden/>
              </w:rPr>
              <w:fldChar w:fldCharType="begin"/>
            </w:r>
            <w:r>
              <w:rPr>
                <w:noProof/>
                <w:webHidden/>
              </w:rPr>
              <w:instrText xml:space="preserve"> PAGEREF _Toc201756051 \h </w:instrText>
            </w:r>
            <w:r>
              <w:rPr>
                <w:noProof/>
                <w:webHidden/>
              </w:rPr>
            </w:r>
            <w:r>
              <w:rPr>
                <w:noProof/>
                <w:webHidden/>
              </w:rPr>
              <w:fldChar w:fldCharType="separate"/>
            </w:r>
            <w:r w:rsidR="00C152EF">
              <w:rPr>
                <w:noProof/>
                <w:webHidden/>
              </w:rPr>
              <w:t>4</w:t>
            </w:r>
            <w:r>
              <w:rPr>
                <w:noProof/>
                <w:webHidden/>
              </w:rPr>
              <w:fldChar w:fldCharType="end"/>
            </w:r>
          </w:hyperlink>
        </w:p>
        <w:p w14:paraId="6F32B2EA" w14:textId="22FB1994" w:rsidR="00580A84" w:rsidRDefault="00580A84">
          <w:pPr>
            <w:pStyle w:val="TDC3"/>
            <w:tabs>
              <w:tab w:val="right" w:leader="dot" w:pos="9034"/>
            </w:tabs>
            <w:rPr>
              <w:rFonts w:asciiTheme="minorHAnsi" w:eastAsiaTheme="minorEastAsia" w:hAnsiTheme="minorHAnsi" w:cstheme="minorBidi"/>
              <w:noProof/>
            </w:rPr>
          </w:pPr>
          <w:hyperlink w:anchor="_Toc201756052" w:history="1">
            <w:r w:rsidRPr="00772F43">
              <w:rPr>
                <w:rStyle w:val="Hipervnculo"/>
                <w:noProof/>
              </w:rPr>
              <w:t>a) Interposición del Recurso de Revisión</w:t>
            </w:r>
            <w:r>
              <w:rPr>
                <w:noProof/>
                <w:webHidden/>
              </w:rPr>
              <w:tab/>
            </w:r>
            <w:r>
              <w:rPr>
                <w:noProof/>
                <w:webHidden/>
              </w:rPr>
              <w:fldChar w:fldCharType="begin"/>
            </w:r>
            <w:r>
              <w:rPr>
                <w:noProof/>
                <w:webHidden/>
              </w:rPr>
              <w:instrText xml:space="preserve"> PAGEREF _Toc201756052 \h </w:instrText>
            </w:r>
            <w:r>
              <w:rPr>
                <w:noProof/>
                <w:webHidden/>
              </w:rPr>
            </w:r>
            <w:r>
              <w:rPr>
                <w:noProof/>
                <w:webHidden/>
              </w:rPr>
              <w:fldChar w:fldCharType="separate"/>
            </w:r>
            <w:r w:rsidR="00C152EF">
              <w:rPr>
                <w:noProof/>
                <w:webHidden/>
              </w:rPr>
              <w:t>4</w:t>
            </w:r>
            <w:r>
              <w:rPr>
                <w:noProof/>
                <w:webHidden/>
              </w:rPr>
              <w:fldChar w:fldCharType="end"/>
            </w:r>
          </w:hyperlink>
        </w:p>
        <w:p w14:paraId="0706AE18" w14:textId="2475B22E" w:rsidR="00580A84" w:rsidRDefault="00580A84">
          <w:pPr>
            <w:pStyle w:val="TDC3"/>
            <w:tabs>
              <w:tab w:val="right" w:leader="dot" w:pos="9034"/>
            </w:tabs>
            <w:rPr>
              <w:rFonts w:asciiTheme="minorHAnsi" w:eastAsiaTheme="minorEastAsia" w:hAnsiTheme="minorHAnsi" w:cstheme="minorBidi"/>
              <w:noProof/>
            </w:rPr>
          </w:pPr>
          <w:hyperlink w:anchor="_Toc201756053" w:history="1">
            <w:r w:rsidRPr="00772F43">
              <w:rPr>
                <w:rStyle w:val="Hipervnculo"/>
                <w:noProof/>
              </w:rPr>
              <w:t>b) Turno del Recurso de Revisión</w:t>
            </w:r>
            <w:r>
              <w:rPr>
                <w:noProof/>
                <w:webHidden/>
              </w:rPr>
              <w:tab/>
            </w:r>
            <w:r>
              <w:rPr>
                <w:noProof/>
                <w:webHidden/>
              </w:rPr>
              <w:fldChar w:fldCharType="begin"/>
            </w:r>
            <w:r>
              <w:rPr>
                <w:noProof/>
                <w:webHidden/>
              </w:rPr>
              <w:instrText xml:space="preserve"> PAGEREF _Toc201756053 \h </w:instrText>
            </w:r>
            <w:r>
              <w:rPr>
                <w:noProof/>
                <w:webHidden/>
              </w:rPr>
            </w:r>
            <w:r>
              <w:rPr>
                <w:noProof/>
                <w:webHidden/>
              </w:rPr>
              <w:fldChar w:fldCharType="separate"/>
            </w:r>
            <w:r w:rsidR="00C152EF">
              <w:rPr>
                <w:noProof/>
                <w:webHidden/>
              </w:rPr>
              <w:t>4</w:t>
            </w:r>
            <w:r>
              <w:rPr>
                <w:noProof/>
                <w:webHidden/>
              </w:rPr>
              <w:fldChar w:fldCharType="end"/>
            </w:r>
          </w:hyperlink>
        </w:p>
        <w:p w14:paraId="26517310" w14:textId="2E77E762" w:rsidR="00580A84" w:rsidRDefault="00580A84">
          <w:pPr>
            <w:pStyle w:val="TDC3"/>
            <w:tabs>
              <w:tab w:val="right" w:leader="dot" w:pos="9034"/>
            </w:tabs>
            <w:rPr>
              <w:rFonts w:asciiTheme="minorHAnsi" w:eastAsiaTheme="minorEastAsia" w:hAnsiTheme="minorHAnsi" w:cstheme="minorBidi"/>
              <w:noProof/>
            </w:rPr>
          </w:pPr>
          <w:hyperlink w:anchor="_Toc201756054" w:history="1">
            <w:r w:rsidRPr="00772F43">
              <w:rPr>
                <w:rStyle w:val="Hipervnculo"/>
                <w:noProof/>
              </w:rPr>
              <w:t>c) Admisión del Recurso de Revisión</w:t>
            </w:r>
            <w:r>
              <w:rPr>
                <w:noProof/>
                <w:webHidden/>
              </w:rPr>
              <w:tab/>
            </w:r>
            <w:r>
              <w:rPr>
                <w:noProof/>
                <w:webHidden/>
              </w:rPr>
              <w:fldChar w:fldCharType="begin"/>
            </w:r>
            <w:r>
              <w:rPr>
                <w:noProof/>
                <w:webHidden/>
              </w:rPr>
              <w:instrText xml:space="preserve"> PAGEREF _Toc201756054 \h </w:instrText>
            </w:r>
            <w:r>
              <w:rPr>
                <w:noProof/>
                <w:webHidden/>
              </w:rPr>
            </w:r>
            <w:r>
              <w:rPr>
                <w:noProof/>
                <w:webHidden/>
              </w:rPr>
              <w:fldChar w:fldCharType="separate"/>
            </w:r>
            <w:r w:rsidR="00C152EF">
              <w:rPr>
                <w:noProof/>
                <w:webHidden/>
              </w:rPr>
              <w:t>4</w:t>
            </w:r>
            <w:r>
              <w:rPr>
                <w:noProof/>
                <w:webHidden/>
              </w:rPr>
              <w:fldChar w:fldCharType="end"/>
            </w:r>
          </w:hyperlink>
        </w:p>
        <w:p w14:paraId="1DB7E3F6" w14:textId="64CDA89A" w:rsidR="00580A84" w:rsidRDefault="00580A84">
          <w:pPr>
            <w:pStyle w:val="TDC3"/>
            <w:tabs>
              <w:tab w:val="right" w:leader="dot" w:pos="9034"/>
            </w:tabs>
            <w:rPr>
              <w:rFonts w:asciiTheme="minorHAnsi" w:eastAsiaTheme="minorEastAsia" w:hAnsiTheme="minorHAnsi" w:cstheme="minorBidi"/>
              <w:noProof/>
            </w:rPr>
          </w:pPr>
          <w:hyperlink w:anchor="_Toc201756055" w:history="1">
            <w:r w:rsidRPr="00772F43">
              <w:rPr>
                <w:rStyle w:val="Hipervnculo"/>
                <w:noProof/>
              </w:rPr>
              <w:t>d) Informe Justificado del Sujeto Obligado</w:t>
            </w:r>
            <w:r>
              <w:rPr>
                <w:noProof/>
                <w:webHidden/>
              </w:rPr>
              <w:tab/>
            </w:r>
            <w:r>
              <w:rPr>
                <w:noProof/>
                <w:webHidden/>
              </w:rPr>
              <w:fldChar w:fldCharType="begin"/>
            </w:r>
            <w:r>
              <w:rPr>
                <w:noProof/>
                <w:webHidden/>
              </w:rPr>
              <w:instrText xml:space="preserve"> PAGEREF _Toc201756055 \h </w:instrText>
            </w:r>
            <w:r>
              <w:rPr>
                <w:noProof/>
                <w:webHidden/>
              </w:rPr>
            </w:r>
            <w:r>
              <w:rPr>
                <w:noProof/>
                <w:webHidden/>
              </w:rPr>
              <w:fldChar w:fldCharType="separate"/>
            </w:r>
            <w:r w:rsidR="00C152EF">
              <w:rPr>
                <w:noProof/>
                <w:webHidden/>
              </w:rPr>
              <w:t>5</w:t>
            </w:r>
            <w:r>
              <w:rPr>
                <w:noProof/>
                <w:webHidden/>
              </w:rPr>
              <w:fldChar w:fldCharType="end"/>
            </w:r>
          </w:hyperlink>
        </w:p>
        <w:p w14:paraId="32B12238" w14:textId="201D63BA" w:rsidR="00580A84" w:rsidRDefault="00580A84">
          <w:pPr>
            <w:pStyle w:val="TDC3"/>
            <w:tabs>
              <w:tab w:val="right" w:leader="dot" w:pos="9034"/>
            </w:tabs>
            <w:rPr>
              <w:rFonts w:asciiTheme="minorHAnsi" w:eastAsiaTheme="minorEastAsia" w:hAnsiTheme="minorHAnsi" w:cstheme="minorBidi"/>
              <w:noProof/>
            </w:rPr>
          </w:pPr>
          <w:hyperlink w:anchor="_Toc201756056" w:history="1">
            <w:r w:rsidRPr="00772F43">
              <w:rPr>
                <w:rStyle w:val="Hipervnculo"/>
                <w:noProof/>
              </w:rPr>
              <w:t>e) Manifestaciones de la Parte Recurrente</w:t>
            </w:r>
            <w:r>
              <w:rPr>
                <w:noProof/>
                <w:webHidden/>
              </w:rPr>
              <w:tab/>
            </w:r>
            <w:r>
              <w:rPr>
                <w:noProof/>
                <w:webHidden/>
              </w:rPr>
              <w:fldChar w:fldCharType="begin"/>
            </w:r>
            <w:r>
              <w:rPr>
                <w:noProof/>
                <w:webHidden/>
              </w:rPr>
              <w:instrText xml:space="preserve"> PAGEREF _Toc201756056 \h </w:instrText>
            </w:r>
            <w:r>
              <w:rPr>
                <w:noProof/>
                <w:webHidden/>
              </w:rPr>
            </w:r>
            <w:r>
              <w:rPr>
                <w:noProof/>
                <w:webHidden/>
              </w:rPr>
              <w:fldChar w:fldCharType="separate"/>
            </w:r>
            <w:r w:rsidR="00C152EF">
              <w:rPr>
                <w:noProof/>
                <w:webHidden/>
              </w:rPr>
              <w:t>6</w:t>
            </w:r>
            <w:r>
              <w:rPr>
                <w:noProof/>
                <w:webHidden/>
              </w:rPr>
              <w:fldChar w:fldCharType="end"/>
            </w:r>
          </w:hyperlink>
        </w:p>
        <w:p w14:paraId="507A8D9E" w14:textId="4700E66D" w:rsidR="00580A84" w:rsidRDefault="00580A84">
          <w:pPr>
            <w:pStyle w:val="TDC3"/>
            <w:tabs>
              <w:tab w:val="right" w:leader="dot" w:pos="9034"/>
            </w:tabs>
            <w:rPr>
              <w:rFonts w:asciiTheme="minorHAnsi" w:eastAsiaTheme="minorEastAsia" w:hAnsiTheme="minorHAnsi" w:cstheme="minorBidi"/>
              <w:noProof/>
            </w:rPr>
          </w:pPr>
          <w:hyperlink w:anchor="_Toc201756057" w:history="1">
            <w:r w:rsidRPr="00772F43">
              <w:rPr>
                <w:rStyle w:val="Hipervnculo"/>
                <w:noProof/>
              </w:rPr>
              <w:t>f) Ampliación de Plazo para Resolver</w:t>
            </w:r>
            <w:r>
              <w:rPr>
                <w:noProof/>
                <w:webHidden/>
              </w:rPr>
              <w:tab/>
            </w:r>
            <w:r>
              <w:rPr>
                <w:noProof/>
                <w:webHidden/>
              </w:rPr>
              <w:fldChar w:fldCharType="begin"/>
            </w:r>
            <w:r>
              <w:rPr>
                <w:noProof/>
                <w:webHidden/>
              </w:rPr>
              <w:instrText xml:space="preserve"> PAGEREF _Toc201756057 \h </w:instrText>
            </w:r>
            <w:r>
              <w:rPr>
                <w:noProof/>
                <w:webHidden/>
              </w:rPr>
            </w:r>
            <w:r>
              <w:rPr>
                <w:noProof/>
                <w:webHidden/>
              </w:rPr>
              <w:fldChar w:fldCharType="separate"/>
            </w:r>
            <w:r w:rsidR="00C152EF">
              <w:rPr>
                <w:noProof/>
                <w:webHidden/>
              </w:rPr>
              <w:t>6</w:t>
            </w:r>
            <w:r>
              <w:rPr>
                <w:noProof/>
                <w:webHidden/>
              </w:rPr>
              <w:fldChar w:fldCharType="end"/>
            </w:r>
          </w:hyperlink>
        </w:p>
        <w:p w14:paraId="0897C6FC" w14:textId="4B9655FB" w:rsidR="00580A84" w:rsidRDefault="00580A84">
          <w:pPr>
            <w:pStyle w:val="TDC3"/>
            <w:tabs>
              <w:tab w:val="right" w:leader="dot" w:pos="9034"/>
            </w:tabs>
            <w:rPr>
              <w:rFonts w:asciiTheme="minorHAnsi" w:eastAsiaTheme="minorEastAsia" w:hAnsiTheme="minorHAnsi" w:cstheme="minorBidi"/>
              <w:noProof/>
            </w:rPr>
          </w:pPr>
          <w:hyperlink w:anchor="_Toc201756058" w:history="1">
            <w:r w:rsidRPr="00772F43">
              <w:rPr>
                <w:rStyle w:val="Hipervnculo"/>
                <w:noProof/>
              </w:rPr>
              <w:t>g) Cierre de instrucción</w:t>
            </w:r>
            <w:r>
              <w:rPr>
                <w:noProof/>
                <w:webHidden/>
              </w:rPr>
              <w:tab/>
            </w:r>
            <w:r>
              <w:rPr>
                <w:noProof/>
                <w:webHidden/>
              </w:rPr>
              <w:fldChar w:fldCharType="begin"/>
            </w:r>
            <w:r>
              <w:rPr>
                <w:noProof/>
                <w:webHidden/>
              </w:rPr>
              <w:instrText xml:space="preserve"> PAGEREF _Toc201756058 \h </w:instrText>
            </w:r>
            <w:r>
              <w:rPr>
                <w:noProof/>
                <w:webHidden/>
              </w:rPr>
            </w:r>
            <w:r>
              <w:rPr>
                <w:noProof/>
                <w:webHidden/>
              </w:rPr>
              <w:fldChar w:fldCharType="separate"/>
            </w:r>
            <w:r w:rsidR="00C152EF">
              <w:rPr>
                <w:noProof/>
                <w:webHidden/>
              </w:rPr>
              <w:t>9</w:t>
            </w:r>
            <w:r>
              <w:rPr>
                <w:noProof/>
                <w:webHidden/>
              </w:rPr>
              <w:fldChar w:fldCharType="end"/>
            </w:r>
          </w:hyperlink>
        </w:p>
        <w:p w14:paraId="41B96A31" w14:textId="3D775197" w:rsidR="00580A84" w:rsidRDefault="00580A84">
          <w:pPr>
            <w:pStyle w:val="TDC1"/>
            <w:tabs>
              <w:tab w:val="right" w:leader="dot" w:pos="9034"/>
            </w:tabs>
            <w:rPr>
              <w:rFonts w:asciiTheme="minorHAnsi" w:eastAsiaTheme="minorEastAsia" w:hAnsiTheme="minorHAnsi" w:cstheme="minorBidi"/>
              <w:noProof/>
            </w:rPr>
          </w:pPr>
          <w:hyperlink w:anchor="_Toc201756059" w:history="1">
            <w:r w:rsidRPr="00772F43">
              <w:rPr>
                <w:rStyle w:val="Hipervnculo"/>
                <w:noProof/>
              </w:rPr>
              <w:t>CONSIDERANDOS</w:t>
            </w:r>
            <w:r>
              <w:rPr>
                <w:noProof/>
                <w:webHidden/>
              </w:rPr>
              <w:tab/>
            </w:r>
            <w:r>
              <w:rPr>
                <w:noProof/>
                <w:webHidden/>
              </w:rPr>
              <w:fldChar w:fldCharType="begin"/>
            </w:r>
            <w:r>
              <w:rPr>
                <w:noProof/>
                <w:webHidden/>
              </w:rPr>
              <w:instrText xml:space="preserve"> PAGEREF _Toc201756059 \h </w:instrText>
            </w:r>
            <w:r>
              <w:rPr>
                <w:noProof/>
                <w:webHidden/>
              </w:rPr>
            </w:r>
            <w:r>
              <w:rPr>
                <w:noProof/>
                <w:webHidden/>
              </w:rPr>
              <w:fldChar w:fldCharType="separate"/>
            </w:r>
            <w:r w:rsidR="00C152EF">
              <w:rPr>
                <w:noProof/>
                <w:webHidden/>
              </w:rPr>
              <w:t>9</w:t>
            </w:r>
            <w:r>
              <w:rPr>
                <w:noProof/>
                <w:webHidden/>
              </w:rPr>
              <w:fldChar w:fldCharType="end"/>
            </w:r>
          </w:hyperlink>
        </w:p>
        <w:p w14:paraId="012BBFEF" w14:textId="02C7F32B" w:rsidR="00580A84" w:rsidRDefault="00580A84">
          <w:pPr>
            <w:pStyle w:val="TDC2"/>
            <w:tabs>
              <w:tab w:val="right" w:leader="dot" w:pos="9034"/>
            </w:tabs>
            <w:rPr>
              <w:rFonts w:asciiTheme="minorHAnsi" w:eastAsiaTheme="minorEastAsia" w:hAnsiTheme="minorHAnsi" w:cstheme="minorBidi"/>
              <w:noProof/>
            </w:rPr>
          </w:pPr>
          <w:hyperlink w:anchor="_Toc201756060" w:history="1">
            <w:r w:rsidRPr="00772F43">
              <w:rPr>
                <w:rStyle w:val="Hipervnculo"/>
                <w:noProof/>
              </w:rPr>
              <w:t>PRIMERO. Procedibilidad</w:t>
            </w:r>
            <w:r>
              <w:rPr>
                <w:noProof/>
                <w:webHidden/>
              </w:rPr>
              <w:tab/>
            </w:r>
            <w:r>
              <w:rPr>
                <w:noProof/>
                <w:webHidden/>
              </w:rPr>
              <w:fldChar w:fldCharType="begin"/>
            </w:r>
            <w:r>
              <w:rPr>
                <w:noProof/>
                <w:webHidden/>
              </w:rPr>
              <w:instrText xml:space="preserve"> PAGEREF _Toc201756060 \h </w:instrText>
            </w:r>
            <w:r>
              <w:rPr>
                <w:noProof/>
                <w:webHidden/>
              </w:rPr>
            </w:r>
            <w:r>
              <w:rPr>
                <w:noProof/>
                <w:webHidden/>
              </w:rPr>
              <w:fldChar w:fldCharType="separate"/>
            </w:r>
            <w:r w:rsidR="00C152EF">
              <w:rPr>
                <w:noProof/>
                <w:webHidden/>
              </w:rPr>
              <w:t>9</w:t>
            </w:r>
            <w:r>
              <w:rPr>
                <w:noProof/>
                <w:webHidden/>
              </w:rPr>
              <w:fldChar w:fldCharType="end"/>
            </w:r>
          </w:hyperlink>
        </w:p>
        <w:p w14:paraId="066ED70B" w14:textId="63C802AB" w:rsidR="00580A84" w:rsidRDefault="00580A84">
          <w:pPr>
            <w:pStyle w:val="TDC3"/>
            <w:tabs>
              <w:tab w:val="right" w:leader="dot" w:pos="9034"/>
            </w:tabs>
            <w:rPr>
              <w:rFonts w:asciiTheme="minorHAnsi" w:eastAsiaTheme="minorEastAsia" w:hAnsiTheme="minorHAnsi" w:cstheme="minorBidi"/>
              <w:noProof/>
            </w:rPr>
          </w:pPr>
          <w:hyperlink w:anchor="_Toc201756061" w:history="1">
            <w:r w:rsidRPr="00772F43">
              <w:rPr>
                <w:rStyle w:val="Hipervnculo"/>
                <w:noProof/>
              </w:rPr>
              <w:t>a) Competencia del Instituto</w:t>
            </w:r>
            <w:r>
              <w:rPr>
                <w:noProof/>
                <w:webHidden/>
              </w:rPr>
              <w:tab/>
            </w:r>
            <w:r>
              <w:rPr>
                <w:noProof/>
                <w:webHidden/>
              </w:rPr>
              <w:fldChar w:fldCharType="begin"/>
            </w:r>
            <w:r>
              <w:rPr>
                <w:noProof/>
                <w:webHidden/>
              </w:rPr>
              <w:instrText xml:space="preserve"> PAGEREF _Toc201756061 \h </w:instrText>
            </w:r>
            <w:r>
              <w:rPr>
                <w:noProof/>
                <w:webHidden/>
              </w:rPr>
            </w:r>
            <w:r>
              <w:rPr>
                <w:noProof/>
                <w:webHidden/>
              </w:rPr>
              <w:fldChar w:fldCharType="separate"/>
            </w:r>
            <w:r w:rsidR="00C152EF">
              <w:rPr>
                <w:noProof/>
                <w:webHidden/>
              </w:rPr>
              <w:t>9</w:t>
            </w:r>
            <w:r>
              <w:rPr>
                <w:noProof/>
                <w:webHidden/>
              </w:rPr>
              <w:fldChar w:fldCharType="end"/>
            </w:r>
          </w:hyperlink>
        </w:p>
        <w:p w14:paraId="653C82B5" w14:textId="2ED8C834" w:rsidR="00580A84" w:rsidRDefault="00580A84">
          <w:pPr>
            <w:pStyle w:val="TDC3"/>
            <w:tabs>
              <w:tab w:val="right" w:leader="dot" w:pos="9034"/>
            </w:tabs>
            <w:rPr>
              <w:rFonts w:asciiTheme="minorHAnsi" w:eastAsiaTheme="minorEastAsia" w:hAnsiTheme="minorHAnsi" w:cstheme="minorBidi"/>
              <w:noProof/>
            </w:rPr>
          </w:pPr>
          <w:hyperlink w:anchor="_Toc201756062" w:history="1">
            <w:r w:rsidRPr="00772F43">
              <w:rPr>
                <w:rStyle w:val="Hipervnculo"/>
                <w:noProof/>
              </w:rPr>
              <w:t>b) Legitimidad de la parte recurrente</w:t>
            </w:r>
            <w:r>
              <w:rPr>
                <w:noProof/>
                <w:webHidden/>
              </w:rPr>
              <w:tab/>
            </w:r>
            <w:r>
              <w:rPr>
                <w:noProof/>
                <w:webHidden/>
              </w:rPr>
              <w:fldChar w:fldCharType="begin"/>
            </w:r>
            <w:r>
              <w:rPr>
                <w:noProof/>
                <w:webHidden/>
              </w:rPr>
              <w:instrText xml:space="preserve"> PAGEREF _Toc201756062 \h </w:instrText>
            </w:r>
            <w:r>
              <w:rPr>
                <w:noProof/>
                <w:webHidden/>
              </w:rPr>
            </w:r>
            <w:r>
              <w:rPr>
                <w:noProof/>
                <w:webHidden/>
              </w:rPr>
              <w:fldChar w:fldCharType="separate"/>
            </w:r>
            <w:r w:rsidR="00C152EF">
              <w:rPr>
                <w:noProof/>
                <w:webHidden/>
              </w:rPr>
              <w:t>10</w:t>
            </w:r>
            <w:r>
              <w:rPr>
                <w:noProof/>
                <w:webHidden/>
              </w:rPr>
              <w:fldChar w:fldCharType="end"/>
            </w:r>
          </w:hyperlink>
        </w:p>
        <w:p w14:paraId="5D6F4A8D" w14:textId="0AF4F51B" w:rsidR="00580A84" w:rsidRDefault="00580A84">
          <w:pPr>
            <w:pStyle w:val="TDC3"/>
            <w:tabs>
              <w:tab w:val="right" w:leader="dot" w:pos="9034"/>
            </w:tabs>
            <w:rPr>
              <w:rFonts w:asciiTheme="minorHAnsi" w:eastAsiaTheme="minorEastAsia" w:hAnsiTheme="minorHAnsi" w:cstheme="minorBidi"/>
              <w:noProof/>
            </w:rPr>
          </w:pPr>
          <w:hyperlink w:anchor="_Toc201756063" w:history="1">
            <w:r w:rsidRPr="00772F43">
              <w:rPr>
                <w:rStyle w:val="Hipervnculo"/>
                <w:noProof/>
              </w:rPr>
              <w:t>c) Plazo para interponer el recurso</w:t>
            </w:r>
            <w:r>
              <w:rPr>
                <w:noProof/>
                <w:webHidden/>
              </w:rPr>
              <w:tab/>
            </w:r>
            <w:r>
              <w:rPr>
                <w:noProof/>
                <w:webHidden/>
              </w:rPr>
              <w:fldChar w:fldCharType="begin"/>
            </w:r>
            <w:r>
              <w:rPr>
                <w:noProof/>
                <w:webHidden/>
              </w:rPr>
              <w:instrText xml:space="preserve"> PAGEREF _Toc201756063 \h </w:instrText>
            </w:r>
            <w:r>
              <w:rPr>
                <w:noProof/>
                <w:webHidden/>
              </w:rPr>
            </w:r>
            <w:r>
              <w:rPr>
                <w:noProof/>
                <w:webHidden/>
              </w:rPr>
              <w:fldChar w:fldCharType="separate"/>
            </w:r>
            <w:r w:rsidR="00C152EF">
              <w:rPr>
                <w:noProof/>
                <w:webHidden/>
              </w:rPr>
              <w:t>10</w:t>
            </w:r>
            <w:r>
              <w:rPr>
                <w:noProof/>
                <w:webHidden/>
              </w:rPr>
              <w:fldChar w:fldCharType="end"/>
            </w:r>
          </w:hyperlink>
        </w:p>
        <w:p w14:paraId="118BFA49" w14:textId="29A5AEBD" w:rsidR="00580A84" w:rsidRDefault="00580A84">
          <w:pPr>
            <w:pStyle w:val="TDC3"/>
            <w:tabs>
              <w:tab w:val="right" w:leader="dot" w:pos="9034"/>
            </w:tabs>
            <w:rPr>
              <w:rFonts w:asciiTheme="minorHAnsi" w:eastAsiaTheme="minorEastAsia" w:hAnsiTheme="minorHAnsi" w:cstheme="minorBidi"/>
              <w:noProof/>
            </w:rPr>
          </w:pPr>
          <w:hyperlink w:anchor="_Toc201756064" w:history="1">
            <w:r w:rsidRPr="00772F43">
              <w:rPr>
                <w:rStyle w:val="Hipervnculo"/>
                <w:noProof/>
              </w:rPr>
              <w:t>d) Causal de Procedencia</w:t>
            </w:r>
            <w:r>
              <w:rPr>
                <w:noProof/>
                <w:webHidden/>
              </w:rPr>
              <w:tab/>
            </w:r>
            <w:r>
              <w:rPr>
                <w:noProof/>
                <w:webHidden/>
              </w:rPr>
              <w:fldChar w:fldCharType="begin"/>
            </w:r>
            <w:r>
              <w:rPr>
                <w:noProof/>
                <w:webHidden/>
              </w:rPr>
              <w:instrText xml:space="preserve"> PAGEREF _Toc201756064 \h </w:instrText>
            </w:r>
            <w:r>
              <w:rPr>
                <w:noProof/>
                <w:webHidden/>
              </w:rPr>
            </w:r>
            <w:r>
              <w:rPr>
                <w:noProof/>
                <w:webHidden/>
              </w:rPr>
              <w:fldChar w:fldCharType="separate"/>
            </w:r>
            <w:r w:rsidR="00C152EF">
              <w:rPr>
                <w:noProof/>
                <w:webHidden/>
              </w:rPr>
              <w:t>10</w:t>
            </w:r>
            <w:r>
              <w:rPr>
                <w:noProof/>
                <w:webHidden/>
              </w:rPr>
              <w:fldChar w:fldCharType="end"/>
            </w:r>
          </w:hyperlink>
        </w:p>
        <w:p w14:paraId="420D8E0C" w14:textId="68C4813A" w:rsidR="00580A84" w:rsidRDefault="00580A84">
          <w:pPr>
            <w:pStyle w:val="TDC3"/>
            <w:tabs>
              <w:tab w:val="right" w:leader="dot" w:pos="9034"/>
            </w:tabs>
            <w:rPr>
              <w:rFonts w:asciiTheme="minorHAnsi" w:eastAsiaTheme="minorEastAsia" w:hAnsiTheme="minorHAnsi" w:cstheme="minorBidi"/>
              <w:noProof/>
            </w:rPr>
          </w:pPr>
          <w:hyperlink w:anchor="_Toc201756065" w:history="1">
            <w:r w:rsidRPr="00772F43">
              <w:rPr>
                <w:rStyle w:val="Hipervnculo"/>
                <w:noProof/>
              </w:rPr>
              <w:t>e) Requisitos formales para la interposición del recurso</w:t>
            </w:r>
            <w:r>
              <w:rPr>
                <w:noProof/>
                <w:webHidden/>
              </w:rPr>
              <w:tab/>
            </w:r>
            <w:r>
              <w:rPr>
                <w:noProof/>
                <w:webHidden/>
              </w:rPr>
              <w:fldChar w:fldCharType="begin"/>
            </w:r>
            <w:r>
              <w:rPr>
                <w:noProof/>
                <w:webHidden/>
              </w:rPr>
              <w:instrText xml:space="preserve"> PAGEREF _Toc201756065 \h </w:instrText>
            </w:r>
            <w:r>
              <w:rPr>
                <w:noProof/>
                <w:webHidden/>
              </w:rPr>
            </w:r>
            <w:r>
              <w:rPr>
                <w:noProof/>
                <w:webHidden/>
              </w:rPr>
              <w:fldChar w:fldCharType="separate"/>
            </w:r>
            <w:r w:rsidR="00C152EF">
              <w:rPr>
                <w:noProof/>
                <w:webHidden/>
              </w:rPr>
              <w:t>10</w:t>
            </w:r>
            <w:r>
              <w:rPr>
                <w:noProof/>
                <w:webHidden/>
              </w:rPr>
              <w:fldChar w:fldCharType="end"/>
            </w:r>
          </w:hyperlink>
        </w:p>
        <w:p w14:paraId="1D0F3FCC" w14:textId="3B7D8ADE" w:rsidR="00580A84" w:rsidRDefault="00580A84">
          <w:pPr>
            <w:pStyle w:val="TDC2"/>
            <w:tabs>
              <w:tab w:val="right" w:leader="dot" w:pos="9034"/>
            </w:tabs>
            <w:rPr>
              <w:rFonts w:asciiTheme="minorHAnsi" w:eastAsiaTheme="minorEastAsia" w:hAnsiTheme="minorHAnsi" w:cstheme="minorBidi"/>
              <w:noProof/>
            </w:rPr>
          </w:pPr>
          <w:hyperlink w:anchor="_Toc201756066" w:history="1">
            <w:r w:rsidRPr="00772F43">
              <w:rPr>
                <w:rStyle w:val="Hipervnculo"/>
                <w:noProof/>
              </w:rPr>
              <w:t>SEGUNDO. Estudio de Fondo</w:t>
            </w:r>
            <w:r>
              <w:rPr>
                <w:noProof/>
                <w:webHidden/>
              </w:rPr>
              <w:tab/>
            </w:r>
            <w:r>
              <w:rPr>
                <w:noProof/>
                <w:webHidden/>
              </w:rPr>
              <w:fldChar w:fldCharType="begin"/>
            </w:r>
            <w:r>
              <w:rPr>
                <w:noProof/>
                <w:webHidden/>
              </w:rPr>
              <w:instrText xml:space="preserve"> PAGEREF _Toc201756066 \h </w:instrText>
            </w:r>
            <w:r>
              <w:rPr>
                <w:noProof/>
                <w:webHidden/>
              </w:rPr>
            </w:r>
            <w:r>
              <w:rPr>
                <w:noProof/>
                <w:webHidden/>
              </w:rPr>
              <w:fldChar w:fldCharType="separate"/>
            </w:r>
            <w:r w:rsidR="00C152EF">
              <w:rPr>
                <w:noProof/>
                <w:webHidden/>
              </w:rPr>
              <w:t>11</w:t>
            </w:r>
            <w:r>
              <w:rPr>
                <w:noProof/>
                <w:webHidden/>
              </w:rPr>
              <w:fldChar w:fldCharType="end"/>
            </w:r>
          </w:hyperlink>
        </w:p>
        <w:p w14:paraId="6D0F3BFD" w14:textId="2A1337C3" w:rsidR="00580A84" w:rsidRDefault="00580A84">
          <w:pPr>
            <w:pStyle w:val="TDC3"/>
            <w:tabs>
              <w:tab w:val="right" w:leader="dot" w:pos="9034"/>
            </w:tabs>
            <w:rPr>
              <w:rFonts w:asciiTheme="minorHAnsi" w:eastAsiaTheme="minorEastAsia" w:hAnsiTheme="minorHAnsi" w:cstheme="minorBidi"/>
              <w:noProof/>
            </w:rPr>
          </w:pPr>
          <w:hyperlink w:anchor="_Toc201756067" w:history="1">
            <w:r w:rsidRPr="00772F43">
              <w:rPr>
                <w:rStyle w:val="Hipervnculo"/>
                <w:noProof/>
              </w:rPr>
              <w:t>a) Mandato de transparencia y responsabilidad del Sujeto Obligado</w:t>
            </w:r>
            <w:r>
              <w:rPr>
                <w:noProof/>
                <w:webHidden/>
              </w:rPr>
              <w:tab/>
            </w:r>
            <w:r>
              <w:rPr>
                <w:noProof/>
                <w:webHidden/>
              </w:rPr>
              <w:fldChar w:fldCharType="begin"/>
            </w:r>
            <w:r>
              <w:rPr>
                <w:noProof/>
                <w:webHidden/>
              </w:rPr>
              <w:instrText xml:space="preserve"> PAGEREF _Toc201756067 \h </w:instrText>
            </w:r>
            <w:r>
              <w:rPr>
                <w:noProof/>
                <w:webHidden/>
              </w:rPr>
            </w:r>
            <w:r>
              <w:rPr>
                <w:noProof/>
                <w:webHidden/>
              </w:rPr>
              <w:fldChar w:fldCharType="separate"/>
            </w:r>
            <w:r w:rsidR="00C152EF">
              <w:rPr>
                <w:noProof/>
                <w:webHidden/>
              </w:rPr>
              <w:t>11</w:t>
            </w:r>
            <w:r>
              <w:rPr>
                <w:noProof/>
                <w:webHidden/>
              </w:rPr>
              <w:fldChar w:fldCharType="end"/>
            </w:r>
          </w:hyperlink>
        </w:p>
        <w:p w14:paraId="7C7D52AA" w14:textId="7690C320" w:rsidR="00580A84" w:rsidRDefault="00580A84">
          <w:pPr>
            <w:pStyle w:val="TDC3"/>
            <w:tabs>
              <w:tab w:val="right" w:leader="dot" w:pos="9034"/>
            </w:tabs>
            <w:rPr>
              <w:rFonts w:asciiTheme="minorHAnsi" w:eastAsiaTheme="minorEastAsia" w:hAnsiTheme="minorHAnsi" w:cstheme="minorBidi"/>
              <w:noProof/>
            </w:rPr>
          </w:pPr>
          <w:hyperlink w:anchor="_Toc201756068" w:history="1">
            <w:r w:rsidRPr="00772F43">
              <w:rPr>
                <w:rStyle w:val="Hipervnculo"/>
                <w:noProof/>
              </w:rPr>
              <w:t>b) Controversia a resolver</w:t>
            </w:r>
            <w:r>
              <w:rPr>
                <w:noProof/>
                <w:webHidden/>
              </w:rPr>
              <w:tab/>
            </w:r>
            <w:r>
              <w:rPr>
                <w:noProof/>
                <w:webHidden/>
              </w:rPr>
              <w:fldChar w:fldCharType="begin"/>
            </w:r>
            <w:r>
              <w:rPr>
                <w:noProof/>
                <w:webHidden/>
              </w:rPr>
              <w:instrText xml:space="preserve"> PAGEREF _Toc201756068 \h </w:instrText>
            </w:r>
            <w:r>
              <w:rPr>
                <w:noProof/>
                <w:webHidden/>
              </w:rPr>
            </w:r>
            <w:r>
              <w:rPr>
                <w:noProof/>
                <w:webHidden/>
              </w:rPr>
              <w:fldChar w:fldCharType="separate"/>
            </w:r>
            <w:r w:rsidR="00C152EF">
              <w:rPr>
                <w:noProof/>
                <w:webHidden/>
              </w:rPr>
              <w:t>14</w:t>
            </w:r>
            <w:r>
              <w:rPr>
                <w:noProof/>
                <w:webHidden/>
              </w:rPr>
              <w:fldChar w:fldCharType="end"/>
            </w:r>
          </w:hyperlink>
        </w:p>
        <w:p w14:paraId="6ED94A67" w14:textId="08F835AE" w:rsidR="00580A84" w:rsidRDefault="00580A84">
          <w:pPr>
            <w:pStyle w:val="TDC3"/>
            <w:tabs>
              <w:tab w:val="right" w:leader="dot" w:pos="9034"/>
            </w:tabs>
            <w:rPr>
              <w:rFonts w:asciiTheme="minorHAnsi" w:eastAsiaTheme="minorEastAsia" w:hAnsiTheme="minorHAnsi" w:cstheme="minorBidi"/>
              <w:noProof/>
            </w:rPr>
          </w:pPr>
          <w:hyperlink w:anchor="_Toc201756069" w:history="1">
            <w:r w:rsidRPr="00772F43">
              <w:rPr>
                <w:rStyle w:val="Hipervnculo"/>
                <w:noProof/>
              </w:rPr>
              <w:t>c) Estudio de la controversia</w:t>
            </w:r>
            <w:r>
              <w:rPr>
                <w:noProof/>
                <w:webHidden/>
              </w:rPr>
              <w:tab/>
            </w:r>
            <w:r>
              <w:rPr>
                <w:noProof/>
                <w:webHidden/>
              </w:rPr>
              <w:fldChar w:fldCharType="begin"/>
            </w:r>
            <w:r>
              <w:rPr>
                <w:noProof/>
                <w:webHidden/>
              </w:rPr>
              <w:instrText xml:space="preserve"> PAGEREF _Toc201756069 \h </w:instrText>
            </w:r>
            <w:r>
              <w:rPr>
                <w:noProof/>
                <w:webHidden/>
              </w:rPr>
            </w:r>
            <w:r>
              <w:rPr>
                <w:noProof/>
                <w:webHidden/>
              </w:rPr>
              <w:fldChar w:fldCharType="separate"/>
            </w:r>
            <w:r w:rsidR="00C152EF">
              <w:rPr>
                <w:noProof/>
                <w:webHidden/>
              </w:rPr>
              <w:t>15</w:t>
            </w:r>
            <w:r>
              <w:rPr>
                <w:noProof/>
                <w:webHidden/>
              </w:rPr>
              <w:fldChar w:fldCharType="end"/>
            </w:r>
          </w:hyperlink>
        </w:p>
        <w:p w14:paraId="21083AFF" w14:textId="10168BEE" w:rsidR="00580A84" w:rsidRDefault="00580A84">
          <w:pPr>
            <w:pStyle w:val="TDC3"/>
            <w:tabs>
              <w:tab w:val="right" w:leader="dot" w:pos="9034"/>
            </w:tabs>
            <w:rPr>
              <w:rFonts w:asciiTheme="minorHAnsi" w:eastAsiaTheme="minorEastAsia" w:hAnsiTheme="minorHAnsi" w:cstheme="minorBidi"/>
              <w:noProof/>
            </w:rPr>
          </w:pPr>
          <w:hyperlink w:anchor="_Toc201756070" w:history="1">
            <w:r w:rsidRPr="00772F43">
              <w:rPr>
                <w:rStyle w:val="Hipervnculo"/>
                <w:noProof/>
              </w:rPr>
              <w:t>d) Versión pública</w:t>
            </w:r>
            <w:r>
              <w:rPr>
                <w:noProof/>
                <w:webHidden/>
              </w:rPr>
              <w:tab/>
            </w:r>
            <w:r>
              <w:rPr>
                <w:noProof/>
                <w:webHidden/>
              </w:rPr>
              <w:fldChar w:fldCharType="begin"/>
            </w:r>
            <w:r>
              <w:rPr>
                <w:noProof/>
                <w:webHidden/>
              </w:rPr>
              <w:instrText xml:space="preserve"> PAGEREF _Toc201756070 \h </w:instrText>
            </w:r>
            <w:r>
              <w:rPr>
                <w:noProof/>
                <w:webHidden/>
              </w:rPr>
            </w:r>
            <w:r>
              <w:rPr>
                <w:noProof/>
                <w:webHidden/>
              </w:rPr>
              <w:fldChar w:fldCharType="separate"/>
            </w:r>
            <w:r w:rsidR="00C152EF">
              <w:rPr>
                <w:noProof/>
                <w:webHidden/>
              </w:rPr>
              <w:t>27</w:t>
            </w:r>
            <w:r>
              <w:rPr>
                <w:noProof/>
                <w:webHidden/>
              </w:rPr>
              <w:fldChar w:fldCharType="end"/>
            </w:r>
          </w:hyperlink>
        </w:p>
        <w:p w14:paraId="53CBF990" w14:textId="25A34C32" w:rsidR="00580A84" w:rsidRDefault="00580A84">
          <w:pPr>
            <w:pStyle w:val="TDC3"/>
            <w:tabs>
              <w:tab w:val="right" w:leader="dot" w:pos="9034"/>
            </w:tabs>
            <w:rPr>
              <w:rFonts w:asciiTheme="minorHAnsi" w:eastAsiaTheme="minorEastAsia" w:hAnsiTheme="minorHAnsi" w:cstheme="minorBidi"/>
              <w:noProof/>
            </w:rPr>
          </w:pPr>
          <w:hyperlink w:anchor="_Toc201756071" w:history="1">
            <w:r w:rsidRPr="00772F43">
              <w:rPr>
                <w:rStyle w:val="Hipervnculo"/>
                <w:noProof/>
              </w:rPr>
              <w:t>e) Conclusión</w:t>
            </w:r>
            <w:r>
              <w:rPr>
                <w:noProof/>
                <w:webHidden/>
              </w:rPr>
              <w:tab/>
            </w:r>
            <w:r>
              <w:rPr>
                <w:noProof/>
                <w:webHidden/>
              </w:rPr>
              <w:fldChar w:fldCharType="begin"/>
            </w:r>
            <w:r>
              <w:rPr>
                <w:noProof/>
                <w:webHidden/>
              </w:rPr>
              <w:instrText xml:space="preserve"> PAGEREF _Toc201756071 \h </w:instrText>
            </w:r>
            <w:r>
              <w:rPr>
                <w:noProof/>
                <w:webHidden/>
              </w:rPr>
            </w:r>
            <w:r>
              <w:rPr>
                <w:noProof/>
                <w:webHidden/>
              </w:rPr>
              <w:fldChar w:fldCharType="separate"/>
            </w:r>
            <w:r w:rsidR="00C152EF">
              <w:rPr>
                <w:noProof/>
                <w:webHidden/>
              </w:rPr>
              <w:t>33</w:t>
            </w:r>
            <w:r>
              <w:rPr>
                <w:noProof/>
                <w:webHidden/>
              </w:rPr>
              <w:fldChar w:fldCharType="end"/>
            </w:r>
          </w:hyperlink>
        </w:p>
        <w:p w14:paraId="5331FA9A" w14:textId="45A009DF" w:rsidR="00580A84" w:rsidRDefault="00580A84">
          <w:pPr>
            <w:pStyle w:val="TDC1"/>
            <w:tabs>
              <w:tab w:val="right" w:leader="dot" w:pos="9034"/>
            </w:tabs>
            <w:rPr>
              <w:rFonts w:asciiTheme="minorHAnsi" w:eastAsiaTheme="minorEastAsia" w:hAnsiTheme="minorHAnsi" w:cstheme="minorBidi"/>
              <w:noProof/>
            </w:rPr>
          </w:pPr>
          <w:hyperlink w:anchor="_Toc201756072" w:history="1">
            <w:r w:rsidRPr="00772F43">
              <w:rPr>
                <w:rStyle w:val="Hipervnculo"/>
                <w:noProof/>
              </w:rPr>
              <w:t>RESUELVE</w:t>
            </w:r>
            <w:r>
              <w:rPr>
                <w:noProof/>
                <w:webHidden/>
              </w:rPr>
              <w:tab/>
            </w:r>
            <w:r>
              <w:rPr>
                <w:noProof/>
                <w:webHidden/>
              </w:rPr>
              <w:fldChar w:fldCharType="begin"/>
            </w:r>
            <w:r>
              <w:rPr>
                <w:noProof/>
                <w:webHidden/>
              </w:rPr>
              <w:instrText xml:space="preserve"> PAGEREF _Toc201756072 \h </w:instrText>
            </w:r>
            <w:r>
              <w:rPr>
                <w:noProof/>
                <w:webHidden/>
              </w:rPr>
            </w:r>
            <w:r>
              <w:rPr>
                <w:noProof/>
                <w:webHidden/>
              </w:rPr>
              <w:fldChar w:fldCharType="separate"/>
            </w:r>
            <w:r w:rsidR="00C152EF">
              <w:rPr>
                <w:noProof/>
                <w:webHidden/>
              </w:rPr>
              <w:t>33</w:t>
            </w:r>
            <w:r>
              <w:rPr>
                <w:noProof/>
                <w:webHidden/>
              </w:rPr>
              <w:fldChar w:fldCharType="end"/>
            </w:r>
          </w:hyperlink>
        </w:p>
        <w:p w14:paraId="3F67D85C" w14:textId="77777777" w:rsidR="009209AC" w:rsidRPr="00F62D12" w:rsidRDefault="009209AC" w:rsidP="00F62D12">
          <w:r w:rsidRPr="00F62D12">
            <w:rPr>
              <w:b/>
              <w:bCs/>
              <w:lang w:val="es-ES"/>
            </w:rPr>
            <w:fldChar w:fldCharType="end"/>
          </w:r>
        </w:p>
      </w:sdtContent>
    </w:sdt>
    <w:p w14:paraId="0DE42947" w14:textId="77777777" w:rsidR="00A91CAE" w:rsidRPr="00F62D12" w:rsidRDefault="00A91CAE" w:rsidP="00F62D12">
      <w:pPr>
        <w:pBdr>
          <w:top w:val="nil"/>
          <w:left w:val="nil"/>
          <w:bottom w:val="nil"/>
          <w:right w:val="nil"/>
          <w:between w:val="nil"/>
        </w:pBdr>
        <w:tabs>
          <w:tab w:val="right" w:pos="9034"/>
        </w:tabs>
        <w:spacing w:after="100"/>
        <w:rPr>
          <w:b/>
        </w:rPr>
        <w:sectPr w:rsidR="00A91CAE" w:rsidRPr="00F62D12">
          <w:headerReference w:type="default" r:id="rId8"/>
          <w:footerReference w:type="default" r:id="rId9"/>
          <w:headerReference w:type="first" r:id="rId10"/>
          <w:pgSz w:w="12240" w:h="15840"/>
          <w:pgMar w:top="2552" w:right="1608" w:bottom="1701" w:left="1588" w:header="709" w:footer="737" w:gutter="0"/>
          <w:pgNumType w:start="1"/>
          <w:cols w:space="720"/>
          <w:titlePg/>
        </w:sectPr>
      </w:pPr>
    </w:p>
    <w:p w14:paraId="051032D5" w14:textId="77777777" w:rsidR="00A91CAE" w:rsidRPr="00F62D12" w:rsidRDefault="002D37CA" w:rsidP="00F62D12">
      <w:pPr>
        <w:rPr>
          <w:b/>
        </w:rPr>
      </w:pPr>
      <w:r w:rsidRPr="00F62D12">
        <w:lastRenderedPageBreak/>
        <w:t>Resolución del Pleno del Instituto de Transparencia, Acceso a la Información Pública y Protección de Datos Personales del Estado de México y Municipios, con domicilio en Metepec, Estado de México, de</w:t>
      </w:r>
      <w:r w:rsidR="00F62D12" w:rsidRPr="00F62D12">
        <w:t>l</w:t>
      </w:r>
      <w:r w:rsidRPr="00F62D12">
        <w:t xml:space="preserve"> </w:t>
      </w:r>
      <w:r w:rsidRPr="00F62D12">
        <w:rPr>
          <w:b/>
        </w:rPr>
        <w:t>veinticinco de junio de dos mil veinticinco.</w:t>
      </w:r>
    </w:p>
    <w:p w14:paraId="597AC508" w14:textId="77777777" w:rsidR="00A91CAE" w:rsidRPr="00F62D12" w:rsidRDefault="00A91CAE" w:rsidP="00F62D12"/>
    <w:p w14:paraId="55E5B1D3" w14:textId="77777777" w:rsidR="00A91CAE" w:rsidRPr="00F62D12" w:rsidRDefault="002D37CA" w:rsidP="00F62D12">
      <w:r w:rsidRPr="00F62D12">
        <w:rPr>
          <w:b/>
        </w:rPr>
        <w:t xml:space="preserve">VISTO </w:t>
      </w:r>
      <w:r w:rsidRPr="00F62D12">
        <w:t xml:space="preserve">el expediente formado con motivo del Recurso de Revisión </w:t>
      </w:r>
      <w:r w:rsidRPr="00F62D12">
        <w:rPr>
          <w:b/>
        </w:rPr>
        <w:t xml:space="preserve">03967/INFOEM/IP/RR/2025 </w:t>
      </w:r>
      <w:r w:rsidRPr="00F62D12">
        <w:t xml:space="preserve">interpuesto por </w:t>
      </w:r>
      <w:r w:rsidRPr="00F62D12">
        <w:rPr>
          <w:b/>
        </w:rPr>
        <w:t>una persona de manera anónima</w:t>
      </w:r>
      <w:r w:rsidRPr="00F62D12">
        <w:t xml:space="preserve">, a quien en lo subsecuente se le denominará </w:t>
      </w:r>
      <w:r w:rsidRPr="00F62D12">
        <w:rPr>
          <w:b/>
        </w:rPr>
        <w:t>LA PARTE RECURRENTE</w:t>
      </w:r>
      <w:r w:rsidRPr="00F62D12">
        <w:t xml:space="preserve">, en contra de la respuesta emitida por el </w:t>
      </w:r>
      <w:r w:rsidRPr="00F62D12">
        <w:rPr>
          <w:b/>
        </w:rPr>
        <w:t>Ayuntamiento de Zinacantepec</w:t>
      </w:r>
      <w:r w:rsidRPr="00F62D12">
        <w:t xml:space="preserve">, en adelante </w:t>
      </w:r>
      <w:r w:rsidRPr="00F62D12">
        <w:rPr>
          <w:b/>
        </w:rPr>
        <w:t>EL SUJETO OBLIGADO</w:t>
      </w:r>
      <w:r w:rsidRPr="00F62D12">
        <w:t>, se emite la presente Resolución con base en los Antecedentes y Considerandos que se exponen a continuación:</w:t>
      </w:r>
    </w:p>
    <w:p w14:paraId="67E3D766" w14:textId="77777777" w:rsidR="00A91CAE" w:rsidRPr="00F62D12" w:rsidRDefault="00A91CAE" w:rsidP="00F62D12"/>
    <w:p w14:paraId="2ACB458A" w14:textId="77777777" w:rsidR="00A91CAE" w:rsidRPr="00F62D12" w:rsidRDefault="002D37CA" w:rsidP="00F62D12">
      <w:pPr>
        <w:pStyle w:val="Ttulo1"/>
      </w:pPr>
      <w:bookmarkStart w:id="2" w:name="_Toc201756046"/>
      <w:r w:rsidRPr="00F62D12">
        <w:t>ANTECEDENTES</w:t>
      </w:r>
      <w:bookmarkEnd w:id="2"/>
    </w:p>
    <w:p w14:paraId="53377EAC" w14:textId="77777777" w:rsidR="00A91CAE" w:rsidRPr="00F62D12" w:rsidRDefault="00A91CAE" w:rsidP="00F62D12"/>
    <w:p w14:paraId="13036786" w14:textId="77777777" w:rsidR="00A91CAE" w:rsidRPr="00F62D12" w:rsidRDefault="002D37CA" w:rsidP="00F62D12">
      <w:pPr>
        <w:pStyle w:val="Ttulo2"/>
      </w:pPr>
      <w:bookmarkStart w:id="3" w:name="_Toc201756047"/>
      <w:r w:rsidRPr="00F62D12">
        <w:t>DE LA SOLICITUD DE INFORMACIÓN</w:t>
      </w:r>
      <w:bookmarkEnd w:id="3"/>
    </w:p>
    <w:p w14:paraId="04A74DC2" w14:textId="77777777" w:rsidR="00A91CAE" w:rsidRPr="00F62D12" w:rsidRDefault="002D37CA" w:rsidP="00F62D12">
      <w:pPr>
        <w:pStyle w:val="Ttulo3"/>
      </w:pPr>
      <w:bookmarkStart w:id="4" w:name="_Toc201756048"/>
      <w:r w:rsidRPr="00F62D12">
        <w:t>a) Solicitud de información</w:t>
      </w:r>
      <w:bookmarkEnd w:id="4"/>
    </w:p>
    <w:p w14:paraId="215EC94B" w14:textId="77777777" w:rsidR="00A91CAE" w:rsidRPr="00F62D12" w:rsidRDefault="002D37CA" w:rsidP="00F62D12">
      <w:r w:rsidRPr="00F62D12">
        <w:t xml:space="preserve">El </w:t>
      </w:r>
      <w:r w:rsidRPr="00F62D12">
        <w:rPr>
          <w:b/>
        </w:rPr>
        <w:t>veinticinco de marzo de dos mil veinticinco,</w:t>
      </w:r>
      <w:r w:rsidRPr="00F62D12">
        <w:t xml:space="preserve"> </w:t>
      </w:r>
      <w:r w:rsidRPr="00F62D12">
        <w:rPr>
          <w:b/>
        </w:rPr>
        <w:t>LA PARTE RECURRENTE</w:t>
      </w:r>
      <w:r w:rsidRPr="00F62D12">
        <w:t xml:space="preserve"> presentó una solicitud de acceso a la información pública ante el </w:t>
      </w:r>
      <w:r w:rsidRPr="00F62D12">
        <w:rPr>
          <w:b/>
        </w:rPr>
        <w:t>SUJETO OBLIGADO</w:t>
      </w:r>
      <w:r w:rsidRPr="00F62D12">
        <w:t>, a través del Sistema de Acceso a la Información Mexiquense (SAIMEX). Dicha solicitud quedó registrada con el número de folio</w:t>
      </w:r>
      <w:r w:rsidRPr="00F62D12">
        <w:rPr>
          <w:b/>
        </w:rPr>
        <w:t xml:space="preserve"> 00142/ZINACANT/IP/2025 </w:t>
      </w:r>
      <w:r w:rsidRPr="00F62D12">
        <w:t>y en ella se requirió la siguiente información:</w:t>
      </w:r>
    </w:p>
    <w:p w14:paraId="4C5D1677" w14:textId="77777777" w:rsidR="00A91CAE" w:rsidRPr="00F62D12" w:rsidRDefault="00A91CAE" w:rsidP="00F62D12">
      <w:pPr>
        <w:tabs>
          <w:tab w:val="left" w:pos="4667"/>
        </w:tabs>
        <w:ind w:right="567"/>
        <w:rPr>
          <w:i/>
        </w:rPr>
      </w:pPr>
    </w:p>
    <w:p w14:paraId="2A33B35D" w14:textId="77777777" w:rsidR="00A91CAE" w:rsidRPr="00F62D12" w:rsidRDefault="002D37CA" w:rsidP="00F62D12">
      <w:pPr>
        <w:pStyle w:val="Ttulo"/>
        <w:ind w:firstLine="0"/>
        <w:rPr>
          <w:color w:val="auto"/>
        </w:rPr>
      </w:pPr>
      <w:bookmarkStart w:id="5" w:name="_heading=h.9kjanwsfvsso" w:colFirst="0" w:colLast="0"/>
      <w:bookmarkEnd w:id="5"/>
      <w:r w:rsidRPr="00F62D12">
        <w:rPr>
          <w:color w:val="auto"/>
        </w:rPr>
        <w:t>“Solicito un informe detallado sobre la recaudación de impuestos y tasas municipales durante el último ejercicio fiscal, especificando las cantidades recaudadas por cada tipo de impuesto y tasa, así como el porcentaje de cumplimiento con respecto a las metas de recaudación.” (sic)</w:t>
      </w:r>
    </w:p>
    <w:p w14:paraId="1C74D25A" w14:textId="77777777" w:rsidR="00A91CAE" w:rsidRPr="00F62D12" w:rsidRDefault="00A91CAE" w:rsidP="00F62D12"/>
    <w:p w14:paraId="48B678D2" w14:textId="77777777" w:rsidR="00A91CAE" w:rsidRPr="00F62D12" w:rsidRDefault="002D37CA" w:rsidP="00F62D12">
      <w:pPr>
        <w:tabs>
          <w:tab w:val="left" w:pos="4667"/>
        </w:tabs>
        <w:ind w:right="567"/>
        <w:rPr>
          <w:i/>
        </w:rPr>
      </w:pPr>
      <w:r w:rsidRPr="00F62D12">
        <w:rPr>
          <w:b/>
        </w:rPr>
        <w:t>Modalidad de entrega</w:t>
      </w:r>
      <w:r w:rsidRPr="00F62D12">
        <w:t>: a</w:t>
      </w:r>
      <w:r w:rsidRPr="00F62D12">
        <w:rPr>
          <w:i/>
        </w:rPr>
        <w:t xml:space="preserve"> través del </w:t>
      </w:r>
      <w:r w:rsidRPr="00F62D12">
        <w:rPr>
          <w:b/>
          <w:i/>
        </w:rPr>
        <w:t>SAIMEX</w:t>
      </w:r>
      <w:r w:rsidRPr="00F62D12">
        <w:rPr>
          <w:i/>
        </w:rPr>
        <w:t>.</w:t>
      </w:r>
    </w:p>
    <w:p w14:paraId="1B45FDFD" w14:textId="77777777" w:rsidR="00A91CAE" w:rsidRPr="00F62D12" w:rsidRDefault="002D37CA" w:rsidP="00F62D12">
      <w:pPr>
        <w:pStyle w:val="Ttulo3"/>
      </w:pPr>
      <w:bookmarkStart w:id="6" w:name="_Toc201756049"/>
      <w:r w:rsidRPr="00F62D12">
        <w:lastRenderedPageBreak/>
        <w:t>b) Turno de la solicitud de información</w:t>
      </w:r>
      <w:bookmarkEnd w:id="6"/>
    </w:p>
    <w:p w14:paraId="672D8363" w14:textId="77777777" w:rsidR="00A91CAE" w:rsidRPr="00F62D12" w:rsidRDefault="002D37CA" w:rsidP="00F62D12">
      <w:r w:rsidRPr="00F62D12">
        <w:t xml:space="preserve">En cumplimiento al artículo 162 de la Ley de Transparencia y Acceso a la Información Pública del Estado de México y Municipios, el </w:t>
      </w:r>
      <w:r w:rsidRPr="00F62D12">
        <w:rPr>
          <w:b/>
        </w:rPr>
        <w:t>veintisiete de marzo de dos mil veinticinco</w:t>
      </w:r>
      <w:r w:rsidRPr="00F62D12">
        <w:t xml:space="preserve">, la Titular de la Unidad de Transparencia del </w:t>
      </w:r>
      <w:r w:rsidRPr="00F62D12">
        <w:rPr>
          <w:b/>
        </w:rPr>
        <w:t>SUJETO OBLIGADO</w:t>
      </w:r>
      <w:r w:rsidRPr="00F62D12">
        <w:t xml:space="preserve"> turnó la solicitud de información al servidor público habilitado que estimó pertinente.</w:t>
      </w:r>
    </w:p>
    <w:p w14:paraId="58165ACF" w14:textId="77777777" w:rsidR="00A91CAE" w:rsidRPr="00F62D12" w:rsidRDefault="00A91CAE" w:rsidP="00F62D12">
      <w:pPr>
        <w:tabs>
          <w:tab w:val="left" w:pos="4667"/>
        </w:tabs>
        <w:ind w:right="567"/>
        <w:rPr>
          <w:i/>
        </w:rPr>
      </w:pPr>
    </w:p>
    <w:p w14:paraId="6CA69BFA" w14:textId="77777777" w:rsidR="00A91CAE" w:rsidRPr="00F62D12" w:rsidRDefault="002D37CA" w:rsidP="00F62D12">
      <w:pPr>
        <w:pStyle w:val="Ttulo3"/>
      </w:pPr>
      <w:bookmarkStart w:id="7" w:name="_Toc201756050"/>
      <w:r w:rsidRPr="00F62D12">
        <w:t>c) Respuesta del Sujeto Obligado</w:t>
      </w:r>
      <w:bookmarkEnd w:id="7"/>
    </w:p>
    <w:p w14:paraId="4EBAAB6C" w14:textId="77777777" w:rsidR="00A91CAE" w:rsidRPr="00F62D12" w:rsidRDefault="002D37CA" w:rsidP="00F62D12">
      <w:pPr>
        <w:pBdr>
          <w:top w:val="nil"/>
          <w:left w:val="nil"/>
          <w:bottom w:val="nil"/>
          <w:right w:val="nil"/>
          <w:between w:val="nil"/>
        </w:pBdr>
      </w:pPr>
      <w:r w:rsidRPr="00F62D12">
        <w:t xml:space="preserve">El </w:t>
      </w:r>
      <w:r w:rsidRPr="00F62D12">
        <w:rPr>
          <w:b/>
        </w:rPr>
        <w:t xml:space="preserve">primero de abril de dos mil veinticinco, </w:t>
      </w:r>
      <w:r w:rsidRPr="00F62D12">
        <w:t xml:space="preserve">el Titular de la Unidad de Transparencia del </w:t>
      </w:r>
      <w:r w:rsidRPr="00F62D12">
        <w:rPr>
          <w:b/>
        </w:rPr>
        <w:t>SUJETO OBLIGADO</w:t>
      </w:r>
      <w:r w:rsidRPr="00F62D12">
        <w:t xml:space="preserve"> notificó a través del </w:t>
      </w:r>
      <w:r w:rsidRPr="00F62D12">
        <w:rPr>
          <w:b/>
        </w:rPr>
        <w:t>SAIMEX</w:t>
      </w:r>
      <w:r w:rsidRPr="00F62D12">
        <w:t xml:space="preserve"> la siguiente respuesta:</w:t>
      </w:r>
    </w:p>
    <w:p w14:paraId="6A4F33C3" w14:textId="77777777" w:rsidR="00A91CAE" w:rsidRPr="00F62D12" w:rsidRDefault="00A91CAE" w:rsidP="00F62D12">
      <w:pPr>
        <w:pStyle w:val="Ttulo"/>
        <w:ind w:left="0" w:firstLine="0"/>
        <w:rPr>
          <w:color w:val="auto"/>
        </w:rPr>
      </w:pPr>
    </w:p>
    <w:p w14:paraId="7B819E65" w14:textId="77777777" w:rsidR="00A91CAE" w:rsidRPr="00F62D12" w:rsidRDefault="002D37CA" w:rsidP="00F62D12">
      <w:pPr>
        <w:pStyle w:val="Ttulo"/>
        <w:jc w:val="right"/>
        <w:rPr>
          <w:color w:val="auto"/>
        </w:rPr>
      </w:pPr>
      <w:r w:rsidRPr="00F62D12">
        <w:rPr>
          <w:color w:val="auto"/>
        </w:rPr>
        <w:t>“Folio de la solicitud: 00142/ZINACANT/IP/2025</w:t>
      </w:r>
    </w:p>
    <w:p w14:paraId="36A691BC" w14:textId="77777777" w:rsidR="00A91CAE" w:rsidRPr="00F62D12" w:rsidRDefault="00A91CAE" w:rsidP="00F62D12"/>
    <w:p w14:paraId="2F31BBAE" w14:textId="77777777" w:rsidR="00A91CAE" w:rsidRPr="00F62D12" w:rsidRDefault="002D37CA" w:rsidP="00F62D12">
      <w:pPr>
        <w:pStyle w:val="Ttulo"/>
        <w:ind w:firstLine="0"/>
        <w:rPr>
          <w:color w:val="auto"/>
        </w:rPr>
      </w:pPr>
      <w:r w:rsidRPr="00F62D12">
        <w:rPr>
          <w:color w:val="auto"/>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1F9C8A5" w14:textId="77777777" w:rsidR="00A91CAE" w:rsidRPr="00F62D12" w:rsidRDefault="00A91CAE" w:rsidP="00F62D12">
      <w:pPr>
        <w:pStyle w:val="Ttulo"/>
        <w:ind w:firstLine="0"/>
        <w:rPr>
          <w:color w:val="auto"/>
        </w:rPr>
      </w:pPr>
    </w:p>
    <w:p w14:paraId="069331E5" w14:textId="77777777" w:rsidR="00A91CAE" w:rsidRPr="00F62D12" w:rsidRDefault="002D37CA" w:rsidP="00F62D12">
      <w:pPr>
        <w:pStyle w:val="Ttulo"/>
        <w:ind w:firstLine="0"/>
        <w:rPr>
          <w:color w:val="auto"/>
        </w:rPr>
      </w:pPr>
      <w:r w:rsidRPr="00F62D12">
        <w:rPr>
          <w:color w:val="auto"/>
        </w:rPr>
        <w:t xml:space="preserve">APRECIABLE SOLICITANTE P R E S E N T E Por medio del presente reciba un cordial saludo, al tiempo informarle, que con fundamento en los artículos 51, 53 fracciones II y III, IV, V y VI, de la Ley de Transparencia y Acceso a la Información Pública del Estado de México y Municipios; y en seguimiento a su solicitud de información, recibida a través del Sistema SAIMEX. En apego a lo establecido su solicitud fue analizada y turnada al área poseedora de la información, por lo que con fundamento en el artículo 12 de la Ley de Transparencia y Acceso a la Información Pública del Estado de México y Municipios, donde se establece que, “Los sujetos obligados sólo proporcionarán la información pública que se le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remito la respuesta proporcionada por el área competente. </w:t>
      </w:r>
      <w:r w:rsidRPr="00F62D12">
        <w:rPr>
          <w:b/>
          <w:color w:val="auto"/>
          <w:u w:val="single"/>
        </w:rPr>
        <w:t xml:space="preserve">Así mismo, notifico a usted que la información solicitada ya se encuentra publicada en la </w:t>
      </w:r>
      <w:proofErr w:type="spellStart"/>
      <w:r w:rsidRPr="00F62D12">
        <w:rPr>
          <w:b/>
          <w:color w:val="auto"/>
          <w:u w:val="single"/>
        </w:rPr>
        <w:t>pagina</w:t>
      </w:r>
      <w:proofErr w:type="spellEnd"/>
      <w:r w:rsidRPr="00F62D12">
        <w:rPr>
          <w:b/>
          <w:color w:val="auto"/>
          <w:u w:val="single"/>
        </w:rPr>
        <w:t xml:space="preserve"> oficial del ayuntamiento por lo que con fundamento en el artículo 161 de la Ley de Transparencia y Acceso a la Información Pública del Estado de México y Municipio lo invito a consultarlo a través de la siguiente liga electrónica: </w:t>
      </w:r>
      <w:r w:rsidRPr="00F62D12">
        <w:rPr>
          <w:b/>
          <w:color w:val="auto"/>
          <w:u w:val="single"/>
        </w:rPr>
        <w:lastRenderedPageBreak/>
        <w:t xml:space="preserve">https://www.zinacantepec.gob.mx/conac.php </w:t>
      </w:r>
      <w:r w:rsidRPr="00F62D12">
        <w:rPr>
          <w:color w:val="auto"/>
        </w:rPr>
        <w:t>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p>
    <w:p w14:paraId="57EDCA66" w14:textId="77777777" w:rsidR="00A91CAE" w:rsidRPr="00F62D12" w:rsidRDefault="00A91CAE" w:rsidP="00F62D12">
      <w:pPr>
        <w:pStyle w:val="Ttulo"/>
        <w:rPr>
          <w:color w:val="auto"/>
        </w:rPr>
      </w:pPr>
    </w:p>
    <w:p w14:paraId="587A8B56" w14:textId="77777777" w:rsidR="00A91CAE" w:rsidRPr="00F62D12" w:rsidRDefault="00A91CAE" w:rsidP="00F62D12">
      <w:pPr>
        <w:pStyle w:val="Ttulo"/>
        <w:rPr>
          <w:color w:val="auto"/>
        </w:rPr>
      </w:pPr>
    </w:p>
    <w:p w14:paraId="70404BBD" w14:textId="77777777" w:rsidR="00A91CAE" w:rsidRPr="00F62D12" w:rsidRDefault="002D37CA" w:rsidP="00F62D12">
      <w:pPr>
        <w:pStyle w:val="Ttulo"/>
        <w:ind w:firstLine="0"/>
        <w:rPr>
          <w:color w:val="auto"/>
        </w:rPr>
      </w:pPr>
      <w:r w:rsidRPr="00F62D12">
        <w:rPr>
          <w:color w:val="auto"/>
        </w:rPr>
        <w:t>ATENTAMENTE</w:t>
      </w:r>
    </w:p>
    <w:p w14:paraId="6DA68845" w14:textId="77777777" w:rsidR="00A91CAE" w:rsidRPr="00F62D12" w:rsidRDefault="00A91CAE" w:rsidP="00F62D12">
      <w:pPr>
        <w:pStyle w:val="Ttulo"/>
        <w:ind w:firstLine="0"/>
        <w:rPr>
          <w:color w:val="auto"/>
        </w:rPr>
      </w:pPr>
    </w:p>
    <w:p w14:paraId="28C6AD96" w14:textId="77777777" w:rsidR="00A91CAE" w:rsidRPr="00F62D12" w:rsidRDefault="002D37CA" w:rsidP="00F62D12">
      <w:pPr>
        <w:pStyle w:val="Ttulo"/>
        <w:ind w:firstLine="0"/>
        <w:rPr>
          <w:color w:val="auto"/>
        </w:rPr>
      </w:pPr>
      <w:r w:rsidRPr="00F62D12">
        <w:rPr>
          <w:color w:val="auto"/>
        </w:rPr>
        <w:t>BRENDA SELENE HERNANDEZ LOPEZ” (sic)</w:t>
      </w:r>
    </w:p>
    <w:p w14:paraId="68FE2A55" w14:textId="77777777" w:rsidR="00A91CAE" w:rsidRPr="00F62D12" w:rsidRDefault="00A91CAE" w:rsidP="00F62D12">
      <w:pPr>
        <w:ind w:right="-28"/>
      </w:pPr>
    </w:p>
    <w:p w14:paraId="79AAECB8" w14:textId="77777777" w:rsidR="00A91CAE" w:rsidRPr="00F62D12" w:rsidRDefault="002D37CA" w:rsidP="00F62D12">
      <w:pPr>
        <w:ind w:right="-28"/>
      </w:pPr>
      <w:r w:rsidRPr="00F62D12">
        <w:t xml:space="preserve">Asimismo, </w:t>
      </w:r>
      <w:r w:rsidRPr="00F62D12">
        <w:rPr>
          <w:b/>
        </w:rPr>
        <w:t xml:space="preserve">EL SUJETO OBLIGADO </w:t>
      </w:r>
      <w:r w:rsidRPr="00F62D12">
        <w:t>adjuntó a su respuesta los archivos electrónicos que se describen:</w:t>
      </w:r>
    </w:p>
    <w:p w14:paraId="2D4859FD" w14:textId="77777777" w:rsidR="00A91CAE" w:rsidRPr="00F62D12" w:rsidRDefault="00A91CAE" w:rsidP="00F62D12">
      <w:pPr>
        <w:ind w:right="-28"/>
        <w:rPr>
          <w:b/>
          <w:i/>
        </w:rPr>
      </w:pPr>
    </w:p>
    <w:p w14:paraId="4BB0FE39" w14:textId="77777777" w:rsidR="00A91CAE" w:rsidRPr="00F62D12" w:rsidRDefault="002D37CA" w:rsidP="00F62D12">
      <w:pPr>
        <w:numPr>
          <w:ilvl w:val="0"/>
          <w:numId w:val="2"/>
        </w:numPr>
        <w:pBdr>
          <w:top w:val="nil"/>
          <w:left w:val="nil"/>
          <w:bottom w:val="nil"/>
          <w:right w:val="nil"/>
          <w:between w:val="nil"/>
        </w:pBdr>
        <w:rPr>
          <w:b/>
          <w:i/>
        </w:rPr>
      </w:pPr>
      <w:r w:rsidRPr="00F62D12">
        <w:rPr>
          <w:b/>
          <w:i/>
        </w:rPr>
        <w:t xml:space="preserve">Oficio 462 Sol </w:t>
      </w:r>
      <w:proofErr w:type="gramStart"/>
      <w:r w:rsidRPr="00F62D12">
        <w:rPr>
          <w:b/>
          <w:i/>
        </w:rPr>
        <w:t>0142.pdf.-</w:t>
      </w:r>
      <w:proofErr w:type="gramEnd"/>
      <w:r w:rsidRPr="00F62D12">
        <w:rPr>
          <w:b/>
          <w:i/>
        </w:rPr>
        <w:t xml:space="preserve"> </w:t>
      </w:r>
      <w:r w:rsidRPr="00F62D12">
        <w:t>Oficio Número: ZIN/TM/0462/</w:t>
      </w:r>
      <w:proofErr w:type="gramStart"/>
      <w:r w:rsidRPr="00F62D12">
        <w:t>2025 ,</w:t>
      </w:r>
      <w:proofErr w:type="gramEnd"/>
      <w:r w:rsidRPr="00F62D12">
        <w:t xml:space="preserve"> dirigido al Titular de la Unidad de Transparencia, suscrito por el tesorero Municipal, en el que le informó:</w:t>
      </w:r>
    </w:p>
    <w:p w14:paraId="6015BD34" w14:textId="77777777" w:rsidR="00A91CAE" w:rsidRPr="00F62D12" w:rsidRDefault="00A91CAE" w:rsidP="00F62D12">
      <w:pPr>
        <w:pBdr>
          <w:top w:val="nil"/>
          <w:left w:val="nil"/>
          <w:bottom w:val="nil"/>
          <w:right w:val="nil"/>
          <w:between w:val="nil"/>
        </w:pBdr>
        <w:rPr>
          <w:b/>
          <w:i/>
        </w:rPr>
      </w:pPr>
    </w:p>
    <w:p w14:paraId="3D084E54" w14:textId="77777777" w:rsidR="00A91CAE" w:rsidRPr="00F62D12" w:rsidRDefault="002D37CA" w:rsidP="00F62D12">
      <w:pPr>
        <w:pStyle w:val="Ttulo"/>
        <w:ind w:firstLine="0"/>
        <w:rPr>
          <w:color w:val="auto"/>
        </w:rPr>
      </w:pPr>
      <w:r w:rsidRPr="00F62D12">
        <w:rPr>
          <w:color w:val="auto"/>
        </w:rPr>
        <w:t xml:space="preserve">“Conforme a lo anterior, pongo a su disposición la dirección de la página oficial de </w:t>
      </w:r>
    </w:p>
    <w:p w14:paraId="02B1CF93" w14:textId="77777777" w:rsidR="00A91CAE" w:rsidRPr="00F62D12" w:rsidRDefault="002D37CA" w:rsidP="00F62D12">
      <w:pPr>
        <w:pStyle w:val="Ttulo"/>
        <w:ind w:firstLine="0"/>
        <w:rPr>
          <w:color w:val="auto"/>
        </w:rPr>
      </w:pPr>
      <w:r w:rsidRPr="00F62D12">
        <w:rPr>
          <w:color w:val="auto"/>
        </w:rPr>
        <w:t xml:space="preserve">este Ayuntamiento: </w:t>
      </w:r>
    </w:p>
    <w:p w14:paraId="7A74F2D2" w14:textId="77777777" w:rsidR="00A91CAE" w:rsidRPr="00F62D12" w:rsidRDefault="00A91CAE" w:rsidP="00F62D12"/>
    <w:p w14:paraId="739459E0" w14:textId="77777777" w:rsidR="00A91CAE" w:rsidRPr="00F62D12" w:rsidRDefault="002D37CA" w:rsidP="00F62D12">
      <w:pPr>
        <w:pStyle w:val="Ttulo"/>
        <w:ind w:firstLine="0"/>
        <w:rPr>
          <w:color w:val="auto"/>
        </w:rPr>
      </w:pPr>
      <w:r w:rsidRPr="00F62D12">
        <w:rPr>
          <w:color w:val="auto"/>
        </w:rPr>
        <w:t>Dirección: “</w:t>
      </w:r>
      <w:hyperlink r:id="rId11">
        <w:r w:rsidRPr="00F62D12">
          <w:rPr>
            <w:color w:val="auto"/>
            <w:u w:val="single"/>
          </w:rPr>
          <w:t>https://www.zinacantepec.gob.mx/conac.php</w:t>
        </w:r>
      </w:hyperlink>
      <w:r w:rsidRPr="00F62D12">
        <w:rPr>
          <w:color w:val="auto"/>
        </w:rPr>
        <w:t xml:space="preserve"> </w:t>
      </w:r>
      <w:proofErr w:type="gramStart"/>
      <w:r w:rsidRPr="00F62D12">
        <w:rPr>
          <w:color w:val="auto"/>
        </w:rPr>
        <w:t>“ Sic</w:t>
      </w:r>
      <w:proofErr w:type="gramEnd"/>
      <w:r w:rsidRPr="00F62D12">
        <w:rPr>
          <w:color w:val="auto"/>
        </w:rPr>
        <w:t>.</w:t>
      </w:r>
    </w:p>
    <w:p w14:paraId="1D48D366" w14:textId="77777777" w:rsidR="00A91CAE" w:rsidRPr="00F62D12" w:rsidRDefault="00A91CAE" w:rsidP="00F62D12">
      <w:pPr>
        <w:pBdr>
          <w:top w:val="nil"/>
          <w:left w:val="nil"/>
          <w:bottom w:val="nil"/>
          <w:right w:val="nil"/>
          <w:between w:val="nil"/>
        </w:pBdr>
        <w:ind w:left="720"/>
        <w:rPr>
          <w:b/>
          <w:i/>
        </w:rPr>
      </w:pPr>
    </w:p>
    <w:p w14:paraId="0DE2AEA0" w14:textId="77777777" w:rsidR="00A91CAE" w:rsidRPr="00F62D12" w:rsidRDefault="002D37CA" w:rsidP="00F62D12">
      <w:pPr>
        <w:numPr>
          <w:ilvl w:val="0"/>
          <w:numId w:val="2"/>
        </w:numPr>
        <w:pBdr>
          <w:top w:val="nil"/>
          <w:left w:val="nil"/>
          <w:bottom w:val="nil"/>
          <w:right w:val="nil"/>
          <w:between w:val="nil"/>
        </w:pBdr>
        <w:rPr>
          <w:b/>
        </w:rPr>
      </w:pPr>
      <w:r w:rsidRPr="00F62D12">
        <w:rPr>
          <w:b/>
          <w:i/>
        </w:rPr>
        <w:t xml:space="preserve">OFICIO RESPUESTA SOLICITUD </w:t>
      </w:r>
      <w:proofErr w:type="gramStart"/>
      <w:r w:rsidRPr="00F62D12">
        <w:rPr>
          <w:b/>
          <w:i/>
        </w:rPr>
        <w:t>142.pdf.-</w:t>
      </w:r>
      <w:proofErr w:type="gramEnd"/>
      <w:r w:rsidRPr="00F62D12">
        <w:rPr>
          <w:b/>
          <w:i/>
        </w:rPr>
        <w:t xml:space="preserve"> </w:t>
      </w:r>
      <w:r w:rsidRPr="00F62D12">
        <w:t>Escrito</w:t>
      </w:r>
      <w:r w:rsidRPr="00F62D12">
        <w:rPr>
          <w:b/>
        </w:rPr>
        <w:t xml:space="preserve"> </w:t>
      </w:r>
      <w:r w:rsidRPr="00F62D12">
        <w:t>de fecha 01 de abril de 2025</w:t>
      </w:r>
      <w:r w:rsidRPr="00F62D12">
        <w:rPr>
          <w:b/>
        </w:rPr>
        <w:t xml:space="preserve">, </w:t>
      </w:r>
      <w:r w:rsidRPr="00F62D12">
        <w:t>dirigido al solicitante, suscrito por la Titular de la Unidad de Transparencia, en el que le indicó:</w:t>
      </w:r>
    </w:p>
    <w:p w14:paraId="4C51D6F0" w14:textId="77777777" w:rsidR="00A91CAE" w:rsidRPr="00F62D12" w:rsidRDefault="00A91CAE" w:rsidP="00F62D12">
      <w:pPr>
        <w:pBdr>
          <w:top w:val="nil"/>
          <w:left w:val="nil"/>
          <w:bottom w:val="nil"/>
          <w:right w:val="nil"/>
          <w:between w:val="nil"/>
        </w:pBdr>
        <w:rPr>
          <w:b/>
        </w:rPr>
      </w:pPr>
    </w:p>
    <w:p w14:paraId="7AAF9278" w14:textId="77777777" w:rsidR="00A91CAE" w:rsidRPr="00F62D12" w:rsidRDefault="002D37CA" w:rsidP="00F62D12">
      <w:pPr>
        <w:pStyle w:val="Ttulo"/>
        <w:ind w:firstLine="0"/>
        <w:rPr>
          <w:color w:val="auto"/>
        </w:rPr>
      </w:pPr>
      <w:r w:rsidRPr="00F62D12">
        <w:rPr>
          <w:color w:val="auto"/>
        </w:rPr>
        <w:t xml:space="preserve">“…remito la respuesta proporcionada por el área competente. </w:t>
      </w:r>
    </w:p>
    <w:p w14:paraId="3C930B44" w14:textId="77777777" w:rsidR="00A91CAE" w:rsidRPr="00F62D12" w:rsidRDefault="00A91CAE" w:rsidP="00F62D12">
      <w:pPr>
        <w:pStyle w:val="Ttulo"/>
        <w:ind w:firstLine="0"/>
        <w:rPr>
          <w:color w:val="auto"/>
        </w:rPr>
      </w:pPr>
    </w:p>
    <w:p w14:paraId="70240B56" w14:textId="77777777" w:rsidR="00A91CAE" w:rsidRPr="00F62D12" w:rsidRDefault="002D37CA" w:rsidP="00F62D12">
      <w:pPr>
        <w:pStyle w:val="Ttulo"/>
        <w:ind w:firstLine="0"/>
        <w:rPr>
          <w:color w:val="auto"/>
        </w:rPr>
      </w:pPr>
      <w:r w:rsidRPr="00F62D12">
        <w:rPr>
          <w:color w:val="auto"/>
        </w:rPr>
        <w:t xml:space="preserve">Así mismo, notifico a usted que la información solicitada ya se encuentra publicada en la página oficial del ayuntamiento por lo que con fundamento en el artículo 161 de la Ley de </w:t>
      </w:r>
      <w:r w:rsidRPr="00F62D12">
        <w:rPr>
          <w:color w:val="auto"/>
        </w:rPr>
        <w:lastRenderedPageBreak/>
        <w:t xml:space="preserve">Transparencia y Acceso a la Información Pública del Estado de México y Municipio lo invito a consultarlo a través de la siguiente liga electrónica: </w:t>
      </w:r>
    </w:p>
    <w:p w14:paraId="31D3E811" w14:textId="77777777" w:rsidR="00A91CAE" w:rsidRPr="00F62D12" w:rsidRDefault="00A91CAE" w:rsidP="00F62D12">
      <w:pPr>
        <w:pStyle w:val="Ttulo"/>
        <w:ind w:firstLine="0"/>
        <w:rPr>
          <w:color w:val="auto"/>
        </w:rPr>
      </w:pPr>
    </w:p>
    <w:p w14:paraId="297A978A" w14:textId="77777777" w:rsidR="00A91CAE" w:rsidRPr="00F62D12" w:rsidRDefault="002D37CA" w:rsidP="00F62D12">
      <w:pPr>
        <w:pStyle w:val="Ttulo"/>
        <w:ind w:firstLine="0"/>
        <w:jc w:val="center"/>
        <w:rPr>
          <w:color w:val="auto"/>
        </w:rPr>
      </w:pPr>
      <w:r w:rsidRPr="00F62D12">
        <w:rPr>
          <w:color w:val="auto"/>
        </w:rPr>
        <w:t>https://www.zinacantepec.gob.mx/conac.php</w:t>
      </w:r>
    </w:p>
    <w:p w14:paraId="5F1447EC" w14:textId="77777777" w:rsidR="00A91CAE" w:rsidRPr="00F62D12" w:rsidRDefault="00A91CAE" w:rsidP="00F62D12">
      <w:pPr>
        <w:pStyle w:val="Ttulo2"/>
        <w:jc w:val="left"/>
      </w:pPr>
    </w:p>
    <w:p w14:paraId="28180AD1" w14:textId="77777777" w:rsidR="00A91CAE" w:rsidRPr="00F62D12" w:rsidRDefault="002D37CA" w:rsidP="00F62D12">
      <w:pPr>
        <w:pStyle w:val="Ttulo2"/>
        <w:jc w:val="left"/>
      </w:pPr>
      <w:bookmarkStart w:id="8" w:name="_Toc201756051"/>
      <w:r w:rsidRPr="00F62D12">
        <w:t>DEL RECURSO DE REVISIÓN</w:t>
      </w:r>
      <w:bookmarkEnd w:id="8"/>
    </w:p>
    <w:p w14:paraId="3D63C4D9" w14:textId="77777777" w:rsidR="00A91CAE" w:rsidRPr="00F62D12" w:rsidRDefault="002D37CA" w:rsidP="00F62D12">
      <w:pPr>
        <w:pStyle w:val="Ttulo3"/>
      </w:pPr>
      <w:bookmarkStart w:id="9" w:name="_Toc201756052"/>
      <w:r w:rsidRPr="00F62D12">
        <w:t>a) Interposición del Recurso de Revisión</w:t>
      </w:r>
      <w:bookmarkEnd w:id="9"/>
    </w:p>
    <w:p w14:paraId="37839944" w14:textId="77777777" w:rsidR="00A91CAE" w:rsidRPr="00F62D12" w:rsidRDefault="002D37CA" w:rsidP="00F62D12">
      <w:pPr>
        <w:ind w:right="-28"/>
      </w:pPr>
      <w:r w:rsidRPr="00F62D12">
        <w:t>El</w:t>
      </w:r>
      <w:r w:rsidRPr="00F62D12">
        <w:rPr>
          <w:b/>
        </w:rPr>
        <w:t xml:space="preserve"> tres de abril de dos mil veinticinco,</w:t>
      </w:r>
      <w:r w:rsidRPr="00F62D12">
        <w:t xml:space="preserve"> </w:t>
      </w:r>
      <w:r w:rsidRPr="00F62D12">
        <w:rPr>
          <w:b/>
        </w:rPr>
        <w:t>LA PARTE RECURRENTE</w:t>
      </w:r>
      <w:r w:rsidRPr="00F62D12">
        <w:t xml:space="preserve"> interpuso el recurso de revisión en contra de la respuesta emitida por el </w:t>
      </w:r>
      <w:r w:rsidRPr="00F62D12">
        <w:rPr>
          <w:b/>
        </w:rPr>
        <w:t>SUJETO OBLIGADO</w:t>
      </w:r>
      <w:r w:rsidRPr="00F62D12">
        <w:t xml:space="preserve">, mismo que fue registrado en el </w:t>
      </w:r>
      <w:r w:rsidRPr="00F62D12">
        <w:rPr>
          <w:b/>
        </w:rPr>
        <w:t>SAIMEX</w:t>
      </w:r>
      <w:r w:rsidRPr="00F62D12">
        <w:t xml:space="preserve"> con el número de expediente </w:t>
      </w:r>
      <w:r w:rsidRPr="00F62D12">
        <w:rPr>
          <w:b/>
        </w:rPr>
        <w:t>03967/INFOEM/IP/RR/2025</w:t>
      </w:r>
      <w:r w:rsidRPr="00F62D12">
        <w:t>, y en el cual manifestó lo siguiente:</w:t>
      </w:r>
    </w:p>
    <w:p w14:paraId="4E9B96C6" w14:textId="77777777" w:rsidR="00A91CAE" w:rsidRPr="00F62D12" w:rsidRDefault="00A91CAE" w:rsidP="00F62D12">
      <w:pPr>
        <w:tabs>
          <w:tab w:val="left" w:pos="4667"/>
        </w:tabs>
        <w:ind w:right="539"/>
      </w:pPr>
    </w:p>
    <w:p w14:paraId="41F4184D" w14:textId="77777777" w:rsidR="00A91CAE" w:rsidRPr="00F62D12" w:rsidRDefault="002D37CA" w:rsidP="00F62D12">
      <w:pPr>
        <w:tabs>
          <w:tab w:val="left" w:pos="4667"/>
        </w:tabs>
        <w:ind w:left="567" w:right="539"/>
        <w:rPr>
          <w:b/>
        </w:rPr>
      </w:pPr>
      <w:r w:rsidRPr="00F62D12">
        <w:rPr>
          <w:b/>
        </w:rPr>
        <w:t>ACTO IMPUGNADO</w:t>
      </w:r>
    </w:p>
    <w:p w14:paraId="4C550ACD" w14:textId="77777777" w:rsidR="00A91CAE" w:rsidRPr="00F62D12" w:rsidRDefault="002D37CA" w:rsidP="00F62D12">
      <w:pPr>
        <w:tabs>
          <w:tab w:val="left" w:pos="4667"/>
        </w:tabs>
        <w:ind w:left="567" w:right="539"/>
        <w:rPr>
          <w:i/>
        </w:rPr>
      </w:pPr>
      <w:r w:rsidRPr="00F62D12">
        <w:rPr>
          <w:i/>
        </w:rPr>
        <w:t>“NO ENTREGA INFORMACION” (sic)</w:t>
      </w:r>
    </w:p>
    <w:p w14:paraId="758C4997" w14:textId="77777777" w:rsidR="00A91CAE" w:rsidRPr="00F62D12" w:rsidRDefault="00A91CAE" w:rsidP="00F62D12">
      <w:pPr>
        <w:tabs>
          <w:tab w:val="left" w:pos="4667"/>
        </w:tabs>
        <w:ind w:left="567" w:right="539"/>
        <w:rPr>
          <w:b/>
        </w:rPr>
      </w:pPr>
    </w:p>
    <w:p w14:paraId="21F00E02" w14:textId="77777777" w:rsidR="00A91CAE" w:rsidRPr="00F62D12" w:rsidRDefault="002D37CA" w:rsidP="00F62D12">
      <w:pPr>
        <w:tabs>
          <w:tab w:val="left" w:pos="4667"/>
        </w:tabs>
        <w:ind w:left="567" w:right="539"/>
        <w:rPr>
          <w:b/>
        </w:rPr>
      </w:pPr>
      <w:r w:rsidRPr="00F62D12">
        <w:rPr>
          <w:b/>
        </w:rPr>
        <w:t>RAZONES O MOTIVOS DE LA INCONFORMIDAD</w:t>
      </w:r>
      <w:r w:rsidRPr="00F62D12">
        <w:rPr>
          <w:b/>
        </w:rPr>
        <w:tab/>
      </w:r>
    </w:p>
    <w:p w14:paraId="115628CA" w14:textId="77777777" w:rsidR="00A91CAE" w:rsidRPr="00F62D12" w:rsidRDefault="002D37CA" w:rsidP="00F62D12">
      <w:pPr>
        <w:pStyle w:val="Ttulo"/>
        <w:ind w:firstLine="0"/>
        <w:rPr>
          <w:color w:val="auto"/>
        </w:rPr>
      </w:pPr>
      <w:r w:rsidRPr="00F62D12">
        <w:rPr>
          <w:color w:val="auto"/>
        </w:rPr>
        <w:t>“NO ENTREGA LA INFORMACION SOLICITADA” (sic)</w:t>
      </w:r>
    </w:p>
    <w:p w14:paraId="31677A7E" w14:textId="77777777" w:rsidR="00A91CAE" w:rsidRPr="00F62D12" w:rsidRDefault="00A91CAE" w:rsidP="00F62D12">
      <w:pPr>
        <w:ind w:left="567"/>
      </w:pPr>
    </w:p>
    <w:p w14:paraId="69D2F496" w14:textId="77777777" w:rsidR="00A91CAE" w:rsidRPr="00F62D12" w:rsidRDefault="002D37CA" w:rsidP="00F62D12">
      <w:pPr>
        <w:pStyle w:val="Ttulo3"/>
      </w:pPr>
      <w:bookmarkStart w:id="10" w:name="_Toc201756053"/>
      <w:r w:rsidRPr="00F62D12">
        <w:t>b) Turno del Recurso de Revisión</w:t>
      </w:r>
      <w:bookmarkEnd w:id="10"/>
    </w:p>
    <w:p w14:paraId="5CFDFCE7" w14:textId="77777777" w:rsidR="00A91CAE" w:rsidRPr="00F62D12" w:rsidRDefault="002D37CA" w:rsidP="00F62D12">
      <w:r w:rsidRPr="00F62D12">
        <w:t>Con fundamento en el artículo 185, fracción I de la Ley de Transparencia y Acceso a la Información Pública del Estado de México y Municipios, el</w:t>
      </w:r>
      <w:r w:rsidRPr="00F62D12">
        <w:rPr>
          <w:b/>
        </w:rPr>
        <w:t xml:space="preserve"> tres de abril de dos mil veinticinco,</w:t>
      </w:r>
      <w:r w:rsidRPr="00F62D12">
        <w:t xml:space="preserve"> se turnó el recurso de revisión a través del SAIMEX a la </w:t>
      </w:r>
      <w:r w:rsidRPr="00F62D12">
        <w:rPr>
          <w:b/>
        </w:rPr>
        <w:t>Comisionada Sharon Cristina Morales Martínez</w:t>
      </w:r>
      <w:r w:rsidRPr="00F62D12">
        <w:t xml:space="preserve">, a efecto de decretar su admisión o desechamiento. </w:t>
      </w:r>
    </w:p>
    <w:p w14:paraId="16DBFEAA" w14:textId="77777777" w:rsidR="00A91CAE" w:rsidRPr="00F62D12" w:rsidRDefault="00A91CAE" w:rsidP="00F62D12"/>
    <w:p w14:paraId="10C583F2" w14:textId="77777777" w:rsidR="00A91CAE" w:rsidRPr="00F62D12" w:rsidRDefault="002D37CA" w:rsidP="00F62D12">
      <w:pPr>
        <w:pStyle w:val="Ttulo3"/>
      </w:pPr>
      <w:bookmarkStart w:id="11" w:name="_Toc201756054"/>
      <w:r w:rsidRPr="00F62D12">
        <w:t>c) Admisión del Recurso de Revisión</w:t>
      </w:r>
      <w:bookmarkEnd w:id="11"/>
    </w:p>
    <w:p w14:paraId="046399A2" w14:textId="77777777" w:rsidR="00A91CAE" w:rsidRPr="00F62D12" w:rsidRDefault="002D37CA" w:rsidP="00F62D12">
      <w:r w:rsidRPr="00F62D12">
        <w:t xml:space="preserve">El </w:t>
      </w:r>
      <w:r w:rsidRPr="00F62D12">
        <w:rPr>
          <w:b/>
        </w:rPr>
        <w:t>siete de abril de dos mil veinticinco,</w:t>
      </w:r>
      <w:r w:rsidRPr="00F62D12">
        <w:t xml:space="preserve"> se acordó la admisión a trámite del Recurso de Revisión y se integró el expediente respectivo, mismo que se puso a disposición de las partes </w:t>
      </w:r>
      <w:r w:rsidRPr="00F62D12">
        <w:lastRenderedPageBreak/>
        <w:t>para que, en un plazo de siete días hábiles, manifestaran lo que a su derecho conviniera, conforme a lo dispuesto por el artículo 185, fracción II de la Ley de Transparencia y Acceso a la Información Pública del Estado de México y Municipios.</w:t>
      </w:r>
    </w:p>
    <w:p w14:paraId="7C099099" w14:textId="77777777" w:rsidR="00A91CAE" w:rsidRPr="00F62D12" w:rsidRDefault="00A91CAE" w:rsidP="00F62D12"/>
    <w:p w14:paraId="15FD38FE" w14:textId="77777777" w:rsidR="00A91CAE" w:rsidRPr="00F62D12" w:rsidRDefault="002D37CA" w:rsidP="00F62D12">
      <w:pPr>
        <w:pStyle w:val="Ttulo3"/>
      </w:pPr>
      <w:bookmarkStart w:id="12" w:name="_Toc201756055"/>
      <w:r w:rsidRPr="00F62D12">
        <w:t>d) Informe Justificado del Sujeto Obligado</w:t>
      </w:r>
      <w:bookmarkEnd w:id="12"/>
    </w:p>
    <w:p w14:paraId="2E80220B" w14:textId="77777777" w:rsidR="00A91CAE" w:rsidRPr="00F62D12" w:rsidRDefault="002D37CA" w:rsidP="00F62D12">
      <w:r w:rsidRPr="00F62D12">
        <w:t xml:space="preserve">El </w:t>
      </w:r>
      <w:r w:rsidRPr="00F62D12">
        <w:rPr>
          <w:b/>
        </w:rPr>
        <w:t>veintitrés de abril de dos mil veinticinco EL SUJETO OBLIGADO</w:t>
      </w:r>
      <w:r w:rsidRPr="00F62D12">
        <w:t xml:space="preserve"> rindió su informe justificado a través del </w:t>
      </w:r>
      <w:r w:rsidRPr="00F62D12">
        <w:rPr>
          <w:b/>
        </w:rPr>
        <w:t>SAIMEX</w:t>
      </w:r>
      <w:r w:rsidRPr="00F62D12">
        <w:t>, que contienen lo siguiente:</w:t>
      </w:r>
    </w:p>
    <w:p w14:paraId="04A6DB90" w14:textId="77777777" w:rsidR="00A91CAE" w:rsidRPr="00F62D12" w:rsidRDefault="00A91CAE" w:rsidP="00F62D12"/>
    <w:p w14:paraId="1041D571" w14:textId="77777777" w:rsidR="00A91CAE" w:rsidRPr="00F62D12" w:rsidRDefault="002D37CA" w:rsidP="00F62D12">
      <w:pPr>
        <w:numPr>
          <w:ilvl w:val="0"/>
          <w:numId w:val="3"/>
        </w:numPr>
        <w:pBdr>
          <w:top w:val="nil"/>
          <w:left w:val="nil"/>
          <w:bottom w:val="nil"/>
          <w:right w:val="nil"/>
          <w:between w:val="nil"/>
        </w:pBdr>
        <w:rPr>
          <w:b/>
        </w:rPr>
      </w:pPr>
      <w:r w:rsidRPr="00F62D12">
        <w:rPr>
          <w:b/>
          <w:i/>
        </w:rPr>
        <w:t xml:space="preserve">TESORERIA SOL </w:t>
      </w:r>
      <w:proofErr w:type="gramStart"/>
      <w:r w:rsidRPr="00F62D12">
        <w:rPr>
          <w:b/>
          <w:i/>
        </w:rPr>
        <w:t>142.pdf</w:t>
      </w:r>
      <w:r w:rsidRPr="00F62D12">
        <w:rPr>
          <w:b/>
        </w:rPr>
        <w:t>.-</w:t>
      </w:r>
      <w:proofErr w:type="gramEnd"/>
      <w:r w:rsidRPr="00F62D12">
        <w:rPr>
          <w:b/>
        </w:rPr>
        <w:t xml:space="preserve"> </w:t>
      </w:r>
      <w:r w:rsidRPr="00F62D12">
        <w:t xml:space="preserve">Archivo constante de seis páginas, en las que se aprecia el oficio </w:t>
      </w:r>
      <w:proofErr w:type="gramStart"/>
      <w:r w:rsidRPr="00F62D12">
        <w:t>número  ZIN</w:t>
      </w:r>
      <w:proofErr w:type="gramEnd"/>
      <w:r w:rsidRPr="00F62D12">
        <w:t xml:space="preserve">/TM/0531/2025, de fecha 08 de abril de 2025, dirigido a la Titular de la Unidad de Transparencia, suscrito por el Tesorero Municipal, en el que le indicó: </w:t>
      </w:r>
    </w:p>
    <w:p w14:paraId="48A61762" w14:textId="77777777" w:rsidR="00A91CAE" w:rsidRPr="00F62D12" w:rsidRDefault="00A91CAE" w:rsidP="00F62D12">
      <w:pPr>
        <w:pBdr>
          <w:top w:val="nil"/>
          <w:left w:val="nil"/>
          <w:bottom w:val="nil"/>
          <w:right w:val="nil"/>
          <w:between w:val="nil"/>
        </w:pBdr>
        <w:ind w:left="720"/>
        <w:rPr>
          <w:b/>
        </w:rPr>
      </w:pPr>
    </w:p>
    <w:p w14:paraId="26DBE172" w14:textId="77777777" w:rsidR="00A91CAE" w:rsidRPr="00F62D12" w:rsidRDefault="002D37CA" w:rsidP="00F62D12">
      <w:pPr>
        <w:pStyle w:val="Ttulo"/>
        <w:ind w:firstLine="0"/>
        <w:rPr>
          <w:color w:val="auto"/>
        </w:rPr>
      </w:pPr>
      <w:r w:rsidRPr="00F62D12">
        <w:rPr>
          <w:color w:val="auto"/>
        </w:rPr>
        <w:t xml:space="preserve">“Al respecto y con el objeto de garantizar el derecho humano a la consulta documental y/o referentes informativos en posesión de los sujetos obligados me permito manifestar y confirmar </w:t>
      </w:r>
      <w:r w:rsidRPr="00F62D12">
        <w:rPr>
          <w:color w:val="auto"/>
          <w:u w:val="single"/>
        </w:rPr>
        <w:t>que la documentación se encuentra publicada en la página oficial de este Ayuntamiento</w:t>
      </w:r>
      <w:r w:rsidRPr="00F62D12">
        <w:rPr>
          <w:b/>
          <w:color w:val="auto"/>
        </w:rPr>
        <w:t xml:space="preserve">; </w:t>
      </w:r>
      <w:r w:rsidRPr="00F62D12">
        <w:rPr>
          <w:color w:val="auto"/>
        </w:rPr>
        <w:t>…</w:t>
      </w:r>
    </w:p>
    <w:p w14:paraId="5C6499E5" w14:textId="77777777" w:rsidR="00A91CAE" w:rsidRPr="00F62D12" w:rsidRDefault="00A91CAE" w:rsidP="00F62D12">
      <w:pPr>
        <w:pStyle w:val="Ttulo"/>
        <w:ind w:firstLine="0"/>
        <w:rPr>
          <w:color w:val="auto"/>
        </w:rPr>
      </w:pPr>
    </w:p>
    <w:p w14:paraId="1A70CAF9" w14:textId="77777777" w:rsidR="00A91CAE" w:rsidRPr="00F62D12" w:rsidRDefault="002D37CA" w:rsidP="00F62D12">
      <w:pPr>
        <w:pStyle w:val="Ttulo"/>
        <w:ind w:firstLine="0"/>
        <w:rPr>
          <w:color w:val="auto"/>
        </w:rPr>
      </w:pPr>
      <w:r w:rsidRPr="00F62D12">
        <w:rPr>
          <w:color w:val="auto"/>
        </w:rPr>
        <w:t>Conforme a lo anterior, le describo los pasos a seguir para la consulta de la información requerida, como a continuación se describe:</w:t>
      </w:r>
    </w:p>
    <w:p w14:paraId="742771B2" w14:textId="77777777" w:rsidR="00A91CAE" w:rsidRPr="00F62D12" w:rsidRDefault="00A91CAE" w:rsidP="00F62D12">
      <w:pPr>
        <w:pStyle w:val="Ttulo"/>
        <w:ind w:firstLine="0"/>
        <w:rPr>
          <w:color w:val="auto"/>
        </w:rPr>
      </w:pPr>
    </w:p>
    <w:p w14:paraId="28419F32" w14:textId="77777777" w:rsidR="00A91CAE" w:rsidRPr="00F62D12" w:rsidRDefault="002D37CA" w:rsidP="00F62D12">
      <w:pPr>
        <w:pStyle w:val="Ttulo"/>
        <w:ind w:firstLine="0"/>
        <w:rPr>
          <w:color w:val="auto"/>
        </w:rPr>
      </w:pPr>
      <w:r w:rsidRPr="00F62D12">
        <w:rPr>
          <w:b/>
          <w:color w:val="auto"/>
        </w:rPr>
        <w:t>Paso 1</w:t>
      </w:r>
      <w:r w:rsidRPr="00F62D12">
        <w:rPr>
          <w:color w:val="auto"/>
        </w:rPr>
        <w:t xml:space="preserve"> Acceder a la dirección </w:t>
      </w:r>
      <w:hyperlink r:id="rId12">
        <w:r w:rsidRPr="00F62D12">
          <w:rPr>
            <w:color w:val="auto"/>
            <w:u w:val="single"/>
          </w:rPr>
          <w:t>https://www.zinacantepec.gob.mx/conac.php</w:t>
        </w:r>
      </w:hyperlink>
      <w:r w:rsidRPr="00F62D12">
        <w:rPr>
          <w:color w:val="auto"/>
        </w:rPr>
        <w:t xml:space="preserve"> le aparecerá la siguiente pantalla:</w:t>
      </w:r>
    </w:p>
    <w:p w14:paraId="7884F96F" w14:textId="77777777" w:rsidR="00A91CAE" w:rsidRPr="00F62D12" w:rsidRDefault="00A91CAE" w:rsidP="00F62D12">
      <w:pPr>
        <w:pStyle w:val="Ttulo"/>
        <w:ind w:firstLine="0"/>
        <w:rPr>
          <w:b/>
          <w:i w:val="0"/>
          <w:color w:val="auto"/>
        </w:rPr>
      </w:pPr>
    </w:p>
    <w:p w14:paraId="206200FA" w14:textId="77777777" w:rsidR="00A91CAE" w:rsidRPr="00F62D12" w:rsidRDefault="002D37CA" w:rsidP="00F62D12">
      <w:pPr>
        <w:pStyle w:val="Ttulo"/>
        <w:ind w:firstLine="0"/>
        <w:rPr>
          <w:color w:val="auto"/>
        </w:rPr>
      </w:pPr>
      <w:r w:rsidRPr="00F62D12">
        <w:rPr>
          <w:b/>
          <w:i w:val="0"/>
          <w:color w:val="auto"/>
        </w:rPr>
        <w:t>…</w:t>
      </w:r>
      <w:r w:rsidRPr="00F62D12">
        <w:rPr>
          <w:color w:val="auto"/>
        </w:rPr>
        <w:t>” Sic.</w:t>
      </w:r>
    </w:p>
    <w:p w14:paraId="6ACC2ECA" w14:textId="77777777" w:rsidR="00A91CAE" w:rsidRPr="00F62D12" w:rsidRDefault="00A91CAE" w:rsidP="00F62D12"/>
    <w:p w14:paraId="362BEF86" w14:textId="77777777" w:rsidR="00A91CAE" w:rsidRPr="00F62D12" w:rsidRDefault="002D37CA" w:rsidP="00F62D12">
      <w:pPr>
        <w:numPr>
          <w:ilvl w:val="0"/>
          <w:numId w:val="3"/>
        </w:numPr>
        <w:pBdr>
          <w:top w:val="nil"/>
          <w:left w:val="nil"/>
          <w:bottom w:val="nil"/>
          <w:right w:val="nil"/>
          <w:between w:val="nil"/>
        </w:pBdr>
        <w:rPr>
          <w:b/>
        </w:rPr>
      </w:pPr>
      <w:r w:rsidRPr="00F62D12">
        <w:rPr>
          <w:b/>
          <w:i/>
        </w:rPr>
        <w:t xml:space="preserve">IJ 3967 </w:t>
      </w:r>
      <w:proofErr w:type="gramStart"/>
      <w:r w:rsidRPr="00F62D12">
        <w:rPr>
          <w:b/>
          <w:i/>
        </w:rPr>
        <w:t>2025.pdf</w:t>
      </w:r>
      <w:r w:rsidRPr="00F62D12">
        <w:rPr>
          <w:b/>
        </w:rPr>
        <w:t>.-</w:t>
      </w:r>
      <w:proofErr w:type="gramEnd"/>
      <w:r w:rsidRPr="00F62D12">
        <w:rPr>
          <w:b/>
        </w:rPr>
        <w:t xml:space="preserve"> </w:t>
      </w:r>
      <w:r w:rsidRPr="00F62D12">
        <w:t xml:space="preserve">Archivo constante de seis páginas, en las que se aprecia un escrito dirigido a la comisionada ponente, suscrito por la Titular de la Unidad de Transparencia, por medio del cual rinde el informe justificado correspondiente. </w:t>
      </w:r>
    </w:p>
    <w:p w14:paraId="4E90B023" w14:textId="77777777" w:rsidR="00A91CAE" w:rsidRPr="00F62D12" w:rsidRDefault="00A91CAE" w:rsidP="00F62D12">
      <w:pPr>
        <w:pBdr>
          <w:top w:val="nil"/>
          <w:left w:val="nil"/>
          <w:bottom w:val="nil"/>
          <w:right w:val="nil"/>
          <w:between w:val="nil"/>
        </w:pBdr>
        <w:ind w:left="720"/>
        <w:rPr>
          <w:b/>
        </w:rPr>
      </w:pPr>
    </w:p>
    <w:p w14:paraId="1FC1FAFE" w14:textId="77777777" w:rsidR="00A91CAE" w:rsidRPr="00F62D12" w:rsidRDefault="00A91CAE" w:rsidP="00F62D12">
      <w:pPr>
        <w:pBdr>
          <w:top w:val="nil"/>
          <w:left w:val="nil"/>
          <w:bottom w:val="nil"/>
          <w:right w:val="nil"/>
          <w:between w:val="nil"/>
        </w:pBdr>
        <w:rPr>
          <w:b/>
        </w:rPr>
      </w:pPr>
    </w:p>
    <w:p w14:paraId="6FC6B8AA" w14:textId="77777777" w:rsidR="00A91CAE" w:rsidRPr="00F62D12" w:rsidRDefault="002D37CA" w:rsidP="00F62D12">
      <w:r w:rsidRPr="00F62D12">
        <w:lastRenderedPageBreak/>
        <w:t xml:space="preserve">Esta información fue puesta a la vista de </w:t>
      </w:r>
      <w:r w:rsidRPr="00F62D12">
        <w:rPr>
          <w:b/>
        </w:rPr>
        <w:t xml:space="preserve">LA PARTE RECURRENTE </w:t>
      </w:r>
      <w:r w:rsidRPr="00F62D12">
        <w:t xml:space="preserve">el </w:t>
      </w:r>
      <w:r w:rsidRPr="00F62D12">
        <w:rPr>
          <w:b/>
        </w:rPr>
        <w:t>veinte de mayo de dos mil veinticinco,</w:t>
      </w:r>
      <w:r w:rsidRPr="00F62D12">
        <w:t xml:space="preserve"> para que, en un plazo de tres días hábiles, manifestara lo que a su derecho conviniera, de conformidad con lo establecido en el artículo 185, fracción III de la Ley de Transparencia y Acceso a la Información Pública del Estado de México y Municipios.</w:t>
      </w:r>
    </w:p>
    <w:p w14:paraId="35A73C28" w14:textId="77777777" w:rsidR="00A91CAE" w:rsidRPr="00F62D12" w:rsidRDefault="00A91CAE" w:rsidP="00F62D12"/>
    <w:p w14:paraId="6BBBA1AC" w14:textId="77777777" w:rsidR="00A91CAE" w:rsidRPr="00F62D12" w:rsidRDefault="002D37CA" w:rsidP="00F62D12">
      <w:pPr>
        <w:pStyle w:val="Ttulo3"/>
      </w:pPr>
      <w:bookmarkStart w:id="13" w:name="_Toc201756056"/>
      <w:r w:rsidRPr="00F62D12">
        <w:t>e) Manifestaciones de la Parte Recurrente</w:t>
      </w:r>
      <w:bookmarkEnd w:id="13"/>
    </w:p>
    <w:p w14:paraId="183626D8" w14:textId="77777777" w:rsidR="00A91CAE" w:rsidRPr="00F62D12" w:rsidRDefault="002D37CA" w:rsidP="00F62D12">
      <w:r w:rsidRPr="00F62D12">
        <w:rPr>
          <w:b/>
        </w:rPr>
        <w:t xml:space="preserve">LA PARTE RECURRENTE </w:t>
      </w:r>
      <w:r w:rsidRPr="00F62D12">
        <w:t>no realizó manifestación alguna dentro del término legalmente concedido para tal efecto, ni presentó pruebas o alegatos.</w:t>
      </w:r>
    </w:p>
    <w:p w14:paraId="707CDA8C" w14:textId="77777777" w:rsidR="002938A5" w:rsidRPr="00F62D12" w:rsidRDefault="002938A5" w:rsidP="00F62D12"/>
    <w:p w14:paraId="00D921E7" w14:textId="77777777" w:rsidR="00A91CAE" w:rsidRPr="00F62D12" w:rsidRDefault="002D37CA" w:rsidP="00F62D12">
      <w:pPr>
        <w:pStyle w:val="Ttulo3"/>
      </w:pPr>
      <w:bookmarkStart w:id="14" w:name="_Toc201756057"/>
      <w:r w:rsidRPr="00F62D12">
        <w:t>f) Ampliación de Plazo para Resolver</w:t>
      </w:r>
      <w:bookmarkEnd w:id="14"/>
      <w:r w:rsidRPr="00F62D12">
        <w:t xml:space="preserve"> </w:t>
      </w:r>
    </w:p>
    <w:p w14:paraId="24F643E8" w14:textId="77777777" w:rsidR="00A91CAE" w:rsidRPr="00F62D12" w:rsidRDefault="002D37CA" w:rsidP="00F62D12">
      <w:r w:rsidRPr="00F62D12">
        <w:t xml:space="preserve">El </w:t>
      </w:r>
      <w:r w:rsidRPr="00F62D12">
        <w:rPr>
          <w:b/>
        </w:rPr>
        <w:t>diecisiete de junio de dos mil veinticinco</w:t>
      </w:r>
      <w:r w:rsidRPr="00F62D12">
        <w:t>, se notificó el acuerdo de ampliación de plazo para resolver el presente Recurso de Revisión, previsto en el artículo 181, tercer párrafo de la Ley de Transparencia y Acceso a la Información Pública del Estado de México y Municipios.</w:t>
      </w:r>
    </w:p>
    <w:p w14:paraId="1697DC79" w14:textId="77777777" w:rsidR="00A91CAE" w:rsidRPr="00F62D12" w:rsidRDefault="00A91CAE" w:rsidP="00F62D12"/>
    <w:p w14:paraId="5AF1CDFB" w14:textId="77777777" w:rsidR="00A91CAE" w:rsidRPr="00F62D12" w:rsidRDefault="002D37CA" w:rsidP="00F62D12">
      <w:r w:rsidRPr="00F62D12">
        <w:t>Este organismo garante no pasa por alto justificar, que el plazo para emitir resolución en el presente asunto encuentra justificación en el alto número de recursos de revisión recibidos por este Instituto, circunstancia atípica que ha rebasado las capacidades técnicas y humanas del personal encargado de la proyección de las resoluciones a dichos medios de impugnación.</w:t>
      </w:r>
    </w:p>
    <w:p w14:paraId="09780B56" w14:textId="77777777" w:rsidR="00A91CAE" w:rsidRPr="00F62D12" w:rsidRDefault="00A91CAE" w:rsidP="00F62D12"/>
    <w:p w14:paraId="5D57A8AC" w14:textId="77777777" w:rsidR="00A91CAE" w:rsidRPr="00F62D12" w:rsidRDefault="002D37CA" w:rsidP="00F62D12">
      <w:r w:rsidRPr="00F62D12">
        <w:t>Es importante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06EEC4CD" w14:textId="77777777" w:rsidR="00A91CAE" w:rsidRPr="00F62D12" w:rsidRDefault="00A91CAE" w:rsidP="00F62D12"/>
    <w:p w14:paraId="110098AF" w14:textId="77777777" w:rsidR="00A91CAE" w:rsidRPr="00F62D12" w:rsidRDefault="002D37CA" w:rsidP="00F62D12">
      <w:r w:rsidRPr="00F62D12">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estableció los términos procesales de forma general, sin que pudiera prever la variada gama de casos que son resueltos por los órganos jurisdiccionales o cuasi jurisdiccionales, tanto por la complejidad de los hechos, como por el número de casos que conocen.</w:t>
      </w:r>
    </w:p>
    <w:p w14:paraId="5EEE2B7E" w14:textId="77777777" w:rsidR="00A91CAE" w:rsidRPr="00F62D12" w:rsidRDefault="00A91CAE" w:rsidP="00F62D12"/>
    <w:p w14:paraId="72076A45" w14:textId="77777777" w:rsidR="00A91CAE" w:rsidRPr="00F62D12" w:rsidRDefault="002D37CA" w:rsidP="00F62D12">
      <w:r w:rsidRPr="00F62D12">
        <w:t>Por ello, excepcionalmente, si un asunto es resuelto con posterioridad a los plazos señalados por la norma, debe analizarse la razonabilidad del tiempo necesario para su resolución, atentos a los siguientes criterios:</w:t>
      </w:r>
    </w:p>
    <w:p w14:paraId="2184CFAE" w14:textId="77777777" w:rsidR="00A91CAE" w:rsidRPr="00F62D12" w:rsidRDefault="00A91CAE" w:rsidP="00F62D12"/>
    <w:p w14:paraId="7F200E5D" w14:textId="77777777" w:rsidR="00A91CAE" w:rsidRPr="00F62D12" w:rsidRDefault="002D37CA" w:rsidP="00F62D12">
      <w:pPr>
        <w:numPr>
          <w:ilvl w:val="0"/>
          <w:numId w:val="1"/>
        </w:numPr>
        <w:spacing w:after="160" w:line="278" w:lineRule="auto"/>
        <w:jc w:val="left"/>
      </w:pPr>
      <w:r w:rsidRPr="00F62D12">
        <w:rPr>
          <w:b/>
        </w:rPr>
        <w:t>Complejidad del asunto:</w:t>
      </w:r>
      <w:r w:rsidRPr="00F62D12">
        <w:t xml:space="preserve"> La complejidad de la prueba, la pluralidad de sujetos procesales, el tiempo transcurrido, las características y contexto del recurso.</w:t>
      </w:r>
    </w:p>
    <w:p w14:paraId="0BD402EB" w14:textId="77777777" w:rsidR="00A91CAE" w:rsidRPr="00F62D12" w:rsidRDefault="002D37CA" w:rsidP="00F62D12">
      <w:pPr>
        <w:numPr>
          <w:ilvl w:val="0"/>
          <w:numId w:val="1"/>
        </w:numPr>
        <w:spacing w:after="160" w:line="278" w:lineRule="auto"/>
        <w:jc w:val="left"/>
      </w:pPr>
      <w:r w:rsidRPr="00F62D12">
        <w:rPr>
          <w:b/>
        </w:rPr>
        <w:t>Actividad Procesal del interesado:</w:t>
      </w:r>
      <w:r w:rsidRPr="00F62D12">
        <w:t xml:space="preserve"> Acciones u omisiones del interesado.</w:t>
      </w:r>
    </w:p>
    <w:p w14:paraId="5F80B208" w14:textId="77777777" w:rsidR="00A91CAE" w:rsidRPr="00F62D12" w:rsidRDefault="002D37CA" w:rsidP="00F62D12">
      <w:pPr>
        <w:numPr>
          <w:ilvl w:val="0"/>
          <w:numId w:val="1"/>
        </w:numPr>
        <w:spacing w:after="160" w:line="278" w:lineRule="auto"/>
        <w:jc w:val="left"/>
      </w:pPr>
      <w:r w:rsidRPr="00F62D12">
        <w:rPr>
          <w:b/>
        </w:rPr>
        <w:t>Conducta de la Autoridad:</w:t>
      </w:r>
      <w:r w:rsidRPr="00F62D12">
        <w:t xml:space="preserve"> Las Acciones u omisiones realizadas en el procedimiento. Así como si la autoridad actuó con la debida diligencia.</w:t>
      </w:r>
    </w:p>
    <w:p w14:paraId="673AD3BE" w14:textId="77777777" w:rsidR="00A91CAE" w:rsidRPr="00F62D12" w:rsidRDefault="002D37CA" w:rsidP="00F62D12">
      <w:pPr>
        <w:numPr>
          <w:ilvl w:val="0"/>
          <w:numId w:val="1"/>
        </w:numPr>
        <w:spacing w:after="160" w:line="278" w:lineRule="auto"/>
        <w:jc w:val="left"/>
      </w:pPr>
      <w:r w:rsidRPr="00F62D12">
        <w:rPr>
          <w:b/>
        </w:rPr>
        <w:t xml:space="preserve">La afectación generada en la situación jurídica de la persona involucrada en el proceso: </w:t>
      </w:r>
      <w:r w:rsidRPr="00F62D12">
        <w:t>Violación a sus derechos humanos.</w:t>
      </w:r>
    </w:p>
    <w:p w14:paraId="56D9FD02" w14:textId="77777777" w:rsidR="00A91CAE" w:rsidRPr="00F62D12" w:rsidRDefault="00A91CAE" w:rsidP="00F62D12"/>
    <w:p w14:paraId="03CC1F88" w14:textId="77777777" w:rsidR="00A91CAE" w:rsidRPr="00F62D12" w:rsidRDefault="002D37CA" w:rsidP="00F62D12">
      <w:r w:rsidRPr="00F62D12">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8E243CD" w14:textId="77777777" w:rsidR="00A91CAE" w:rsidRPr="00F62D12" w:rsidRDefault="00A91CAE" w:rsidP="00F62D12"/>
    <w:p w14:paraId="2B4FED6F" w14:textId="77777777" w:rsidR="00A91CAE" w:rsidRPr="00F62D12" w:rsidRDefault="002D37CA" w:rsidP="00F62D12">
      <w:r w:rsidRPr="00F62D12">
        <w:lastRenderedPageBreak/>
        <w:t>Argumento que encuentra sustento en la jurisprudencia P./J. 32/92 emitida por el Pleno de la Suprema Corte de Justicia de la Nación del rubro “TÉRMINOS PROCESALES. PARA DETERMINAR SI UN FUNCIONARIO JUDICIAL ACTUÓ INDEBIDAMENTE POR NO RESPETARLOS SE DEBE ATENDER AL PRESUPUESTO QUE CONSIDERÓ EL LEGISLADOR AL FIJARLOS Y LAS CARACTERÍSTICAS DEL CASO.”, visible en la Gaceta del Semanario Judicial de la Federación con el registro digital 205635.</w:t>
      </w:r>
    </w:p>
    <w:p w14:paraId="34548C9F" w14:textId="77777777" w:rsidR="00A91CAE" w:rsidRPr="00F62D12" w:rsidRDefault="00A91CAE" w:rsidP="00F62D12"/>
    <w:p w14:paraId="2AA38CAD" w14:textId="77777777" w:rsidR="00A91CAE" w:rsidRPr="00F62D12" w:rsidRDefault="002D37CA" w:rsidP="00F62D12">
      <w:r w:rsidRPr="00F62D12">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F588550" w14:textId="77777777" w:rsidR="00A91CAE" w:rsidRPr="00F62D12" w:rsidRDefault="00A91CAE" w:rsidP="00F62D12"/>
    <w:p w14:paraId="61FF3E4E" w14:textId="77777777" w:rsidR="00A91CAE" w:rsidRPr="00F62D12" w:rsidRDefault="002D37CA" w:rsidP="00F62D12">
      <w:r w:rsidRPr="00F62D12">
        <w:t>Al respecto, también son de considerar los criterios sostenidos por el Cuarto Tribunal Colegiado en Materia Administrativa del Primer Circuito, cuyos rubros y datos de identificación son los siguientes:</w:t>
      </w:r>
    </w:p>
    <w:p w14:paraId="180613ED" w14:textId="77777777" w:rsidR="00A91CAE" w:rsidRPr="00F62D12" w:rsidRDefault="00A91CAE" w:rsidP="00F62D12"/>
    <w:p w14:paraId="3C37198E" w14:textId="77777777" w:rsidR="00A91CAE" w:rsidRPr="00F62D12" w:rsidRDefault="002D37CA" w:rsidP="00F62D12">
      <w:pPr>
        <w:spacing w:line="240" w:lineRule="auto"/>
        <w:ind w:left="567" w:right="567"/>
        <w:rPr>
          <w:i/>
        </w:rPr>
      </w:pPr>
      <w:r w:rsidRPr="00F62D12">
        <w:rPr>
          <w:i/>
        </w:rPr>
        <w:t>“</w:t>
      </w:r>
      <w:r w:rsidRPr="00F62D12">
        <w:rPr>
          <w:b/>
          <w:i/>
        </w:rPr>
        <w:t>PLAZO RAZONABLE PARA RESOLVER. DIMENSIÓN Y EFECTOS DE ESTE CONCEPTO CUANDO SE ADUCE EXCESIVA CARGA DE TRABAJO</w:t>
      </w:r>
      <w:r w:rsidRPr="00F62D12">
        <w:rPr>
          <w:i/>
        </w:rPr>
        <w:t>.” consultable en el Seminario Judicial de la Federación y su gaceta, con el registro digital 2002351.</w:t>
      </w:r>
    </w:p>
    <w:p w14:paraId="28DC27BE" w14:textId="77777777" w:rsidR="00A91CAE" w:rsidRPr="00F62D12" w:rsidRDefault="00A91CAE" w:rsidP="00F62D12">
      <w:pPr>
        <w:ind w:left="851" w:right="616"/>
        <w:rPr>
          <w:i/>
        </w:rPr>
      </w:pPr>
    </w:p>
    <w:p w14:paraId="20ED5E9F" w14:textId="77777777" w:rsidR="00A91CAE" w:rsidRPr="00F62D12" w:rsidRDefault="002D37CA" w:rsidP="00F62D12">
      <w:pPr>
        <w:spacing w:line="240" w:lineRule="auto"/>
        <w:ind w:left="567" w:right="567"/>
      </w:pPr>
      <w:r w:rsidRPr="00F62D12">
        <w:rPr>
          <w:i/>
        </w:rPr>
        <w:t>“</w:t>
      </w:r>
      <w:r w:rsidRPr="00F62D12">
        <w:rPr>
          <w:b/>
          <w:i/>
        </w:rPr>
        <w:t xml:space="preserve">PLAZO RAZONABLE PARA RESOLVER. CONCEPTO Y ELEMENTOS QUE LO INTEGRAN A LA LUZ DEL DERECHO INTERNACIONAL DE LOS </w:t>
      </w:r>
      <w:r w:rsidRPr="00F62D12">
        <w:rPr>
          <w:b/>
          <w:i/>
        </w:rPr>
        <w:lastRenderedPageBreak/>
        <w:t>DERECHOS HUMANOS</w:t>
      </w:r>
      <w:r w:rsidRPr="00F62D12">
        <w:rPr>
          <w:i/>
        </w:rPr>
        <w:t>.”, visible en el Seminario Judicial de la Federación y su gaceta, con el registro digital 2002350.</w:t>
      </w:r>
    </w:p>
    <w:p w14:paraId="4D53AEE3" w14:textId="77777777" w:rsidR="00A91CAE" w:rsidRPr="00F62D12" w:rsidRDefault="00A91CAE" w:rsidP="00F62D12"/>
    <w:p w14:paraId="1E690BFD" w14:textId="77777777" w:rsidR="00A91CAE" w:rsidRPr="00F62D12" w:rsidRDefault="002D37CA" w:rsidP="00F62D12">
      <w:r w:rsidRPr="00F62D12">
        <w:t>Por ello, este organismo garante comprometido con la tutela de los derechos humanos confiados señala que este exceso del plazo legal para resolver el asunto resulta de carácter excepcional.</w:t>
      </w:r>
    </w:p>
    <w:p w14:paraId="3EFDB45D" w14:textId="77777777" w:rsidR="00A91CAE" w:rsidRPr="00F62D12" w:rsidRDefault="00A91CAE" w:rsidP="00F62D12">
      <w:pPr>
        <w:spacing w:after="160" w:line="278" w:lineRule="auto"/>
        <w:jc w:val="left"/>
        <w:rPr>
          <w:rFonts w:ascii="Aptos" w:eastAsia="Aptos" w:hAnsi="Aptos" w:cs="Aptos"/>
          <w:sz w:val="24"/>
          <w:szCs w:val="24"/>
        </w:rPr>
      </w:pPr>
    </w:p>
    <w:p w14:paraId="25FD2A41" w14:textId="77777777" w:rsidR="00A91CAE" w:rsidRPr="00F62D12" w:rsidRDefault="009209AC" w:rsidP="00F62D12">
      <w:pPr>
        <w:pStyle w:val="Ttulo3"/>
      </w:pPr>
      <w:bookmarkStart w:id="15" w:name="_Toc201756058"/>
      <w:r w:rsidRPr="00F62D12">
        <w:t>g</w:t>
      </w:r>
      <w:r w:rsidR="002D37CA" w:rsidRPr="00F62D12">
        <w:t>) Cierre de instrucción</w:t>
      </w:r>
      <w:bookmarkEnd w:id="15"/>
    </w:p>
    <w:p w14:paraId="7C4ACA9D" w14:textId="77777777" w:rsidR="00A91CAE" w:rsidRPr="00F62D12" w:rsidRDefault="002D37CA" w:rsidP="00F62D12">
      <w:r w:rsidRPr="00F62D12">
        <w:t xml:space="preserve">Al no existir diligencias pendientes por desahogar, el </w:t>
      </w:r>
      <w:r w:rsidRPr="00F62D12">
        <w:rPr>
          <w:b/>
        </w:rPr>
        <w:t>veinticuatro de junio de dos mil veinticinco,</w:t>
      </w:r>
      <w:r w:rsidRPr="00F62D12">
        <w:t xml:space="preserve"> la </w:t>
      </w:r>
      <w:r w:rsidRPr="00F62D12">
        <w:rPr>
          <w:b/>
        </w:rPr>
        <w:t xml:space="preserve">Comisionada Sharon Cristina Morales Martínez </w:t>
      </w:r>
      <w:r w:rsidRPr="00F62D12">
        <w:t xml:space="preserve">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w:t>
      </w:r>
      <w:r w:rsidRPr="00F62D12">
        <w:rPr>
          <w:b/>
        </w:rPr>
        <w:t>SAIMEX</w:t>
      </w:r>
      <w:r w:rsidRPr="00F62D12">
        <w:t>.</w:t>
      </w:r>
    </w:p>
    <w:p w14:paraId="5C4BE26B" w14:textId="77777777" w:rsidR="00A91CAE" w:rsidRPr="00F62D12" w:rsidRDefault="00A91CAE" w:rsidP="00F62D12"/>
    <w:p w14:paraId="663A0699" w14:textId="77777777" w:rsidR="00A91CAE" w:rsidRPr="00F62D12" w:rsidRDefault="002D37CA" w:rsidP="00F62D12">
      <w:pPr>
        <w:pStyle w:val="Ttulo1"/>
      </w:pPr>
      <w:bookmarkStart w:id="16" w:name="_Toc201756059"/>
      <w:r w:rsidRPr="00F62D12">
        <w:t>CONSIDERANDOS</w:t>
      </w:r>
      <w:bookmarkEnd w:id="16"/>
    </w:p>
    <w:p w14:paraId="5B1C12B7" w14:textId="77777777" w:rsidR="00A91CAE" w:rsidRPr="00F62D12" w:rsidRDefault="00A91CAE" w:rsidP="00F62D12">
      <w:pPr>
        <w:jc w:val="center"/>
        <w:rPr>
          <w:b/>
        </w:rPr>
      </w:pPr>
    </w:p>
    <w:p w14:paraId="5F06EF57" w14:textId="77777777" w:rsidR="00A91CAE" w:rsidRPr="00F62D12" w:rsidRDefault="002D37CA" w:rsidP="00F62D12">
      <w:pPr>
        <w:pStyle w:val="Ttulo2"/>
      </w:pPr>
      <w:bookmarkStart w:id="17" w:name="_Toc201756060"/>
      <w:r w:rsidRPr="00F62D12">
        <w:t>PRIMERO. Procedibilidad</w:t>
      </w:r>
      <w:bookmarkEnd w:id="17"/>
    </w:p>
    <w:p w14:paraId="2818B5EC" w14:textId="77777777" w:rsidR="00A91CAE" w:rsidRPr="00F62D12" w:rsidRDefault="002D37CA" w:rsidP="00F62D12">
      <w:pPr>
        <w:pStyle w:val="Ttulo3"/>
      </w:pPr>
      <w:bookmarkStart w:id="18" w:name="_Toc201756061"/>
      <w:r w:rsidRPr="00F62D12">
        <w:t>a) Competencia del Instituto</w:t>
      </w:r>
      <w:bookmarkEnd w:id="18"/>
    </w:p>
    <w:p w14:paraId="5707E5FD" w14:textId="77777777" w:rsidR="00A91CAE" w:rsidRPr="00F62D12" w:rsidRDefault="002D37CA" w:rsidP="00F62D12">
      <w:r w:rsidRPr="00F62D12">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w:t>
      </w:r>
      <w:r w:rsidRPr="00F62D12">
        <w:lastRenderedPageBreak/>
        <w:t>de México y Municipios; y 9, fracciones I y XXIII y 11 del Reglamento Interior del Instituto de Transparencia, Acceso a la Información Pública y Protección de Datos Personales del Estado de México y Municipios.</w:t>
      </w:r>
    </w:p>
    <w:p w14:paraId="650F1125" w14:textId="77777777" w:rsidR="00A91CAE" w:rsidRPr="00F62D12" w:rsidRDefault="00A91CAE" w:rsidP="00F62D12"/>
    <w:p w14:paraId="0E11AA69" w14:textId="77777777" w:rsidR="00A91CAE" w:rsidRPr="00F62D12" w:rsidRDefault="002D37CA" w:rsidP="00F62D12">
      <w:pPr>
        <w:pStyle w:val="Ttulo3"/>
      </w:pPr>
      <w:bookmarkStart w:id="19" w:name="_Toc201756062"/>
      <w:r w:rsidRPr="00F62D12">
        <w:t>b) Legitimidad de la parte recurrente</w:t>
      </w:r>
      <w:bookmarkEnd w:id="19"/>
    </w:p>
    <w:p w14:paraId="56C33C2F" w14:textId="77777777" w:rsidR="00A91CAE" w:rsidRPr="00F62D12" w:rsidRDefault="002D37CA" w:rsidP="00F62D12">
      <w:r w:rsidRPr="00F62D12">
        <w:t>El recurso de revisión fue interpuesto por parte legítima, ya que se presentó por la misma persona que formuló la solicitud de acceso a la Información Pública,</w:t>
      </w:r>
      <w:r w:rsidRPr="00F62D12">
        <w:rPr>
          <w:b/>
        </w:rPr>
        <w:t xml:space="preserve"> </w:t>
      </w:r>
      <w:r w:rsidRPr="00F62D12">
        <w:t>debido a que los datos de acceso</w:t>
      </w:r>
      <w:r w:rsidRPr="00F62D12">
        <w:rPr>
          <w:b/>
        </w:rPr>
        <w:t xml:space="preserve"> SAIMEX</w:t>
      </w:r>
      <w:r w:rsidRPr="00F62D12">
        <w:t xml:space="preserve"> son personales e irrepetibles.</w:t>
      </w:r>
    </w:p>
    <w:p w14:paraId="1AE8C034" w14:textId="77777777" w:rsidR="00A91CAE" w:rsidRPr="00F62D12" w:rsidRDefault="00A91CAE" w:rsidP="00F62D12"/>
    <w:p w14:paraId="6E22384B" w14:textId="77777777" w:rsidR="00A91CAE" w:rsidRPr="00F62D12" w:rsidRDefault="002D37CA" w:rsidP="00F62D12">
      <w:pPr>
        <w:pStyle w:val="Ttulo3"/>
      </w:pPr>
      <w:bookmarkStart w:id="20" w:name="_Toc201756063"/>
      <w:r w:rsidRPr="00F62D12">
        <w:t>c) Plazo para interponer el recurso</w:t>
      </w:r>
      <w:bookmarkEnd w:id="20"/>
    </w:p>
    <w:p w14:paraId="31D6984C" w14:textId="77777777" w:rsidR="00A91CAE" w:rsidRPr="00F62D12" w:rsidRDefault="002D37CA" w:rsidP="00F62D12">
      <w:r w:rsidRPr="00F62D12">
        <w:rPr>
          <w:b/>
        </w:rPr>
        <w:t>EL SUJETO OBLIGADO</w:t>
      </w:r>
      <w:r w:rsidRPr="00F62D12">
        <w:t xml:space="preserve"> notificó la respuesta a la solicitud de acceso a la Información Pública el </w:t>
      </w:r>
      <w:r w:rsidRPr="00F62D12">
        <w:rPr>
          <w:b/>
        </w:rPr>
        <w:t>primero de abril de dos mil veinticinco,</w:t>
      </w:r>
      <w:r w:rsidRPr="00F62D12">
        <w:t xml:space="preserve"> y el recurso que nos ocupa se tuvo por presentado el </w:t>
      </w:r>
      <w:r w:rsidRPr="00F62D12">
        <w:rPr>
          <w:b/>
        </w:rPr>
        <w:t>tres de abril de dos mil veinticinco</w:t>
      </w:r>
      <w:r w:rsidRPr="00F62D12">
        <w:t>; por lo tanto, éste se encuentra dentro del margen temporal previsto en el artículo 178 de la Ley de Transparencia y Acceso a la Información Pública del Estado de México y Municipios.</w:t>
      </w:r>
    </w:p>
    <w:p w14:paraId="109D699D" w14:textId="77777777" w:rsidR="00A91CAE" w:rsidRPr="00F62D12" w:rsidRDefault="00A91CAE" w:rsidP="00F62D12"/>
    <w:p w14:paraId="01E962E3" w14:textId="77777777" w:rsidR="00A91CAE" w:rsidRPr="00F62D12" w:rsidRDefault="002D37CA" w:rsidP="00F62D12">
      <w:pPr>
        <w:pStyle w:val="Ttulo3"/>
      </w:pPr>
      <w:bookmarkStart w:id="21" w:name="_Toc201756064"/>
      <w:r w:rsidRPr="00F62D12">
        <w:t>d) Causal de Procedencia</w:t>
      </w:r>
      <w:bookmarkEnd w:id="21"/>
    </w:p>
    <w:p w14:paraId="71835070" w14:textId="77777777" w:rsidR="00A91CAE" w:rsidRPr="00F62D12" w:rsidRDefault="002D37CA" w:rsidP="00F62D12">
      <w:r w:rsidRPr="00F62D12">
        <w:t>Resulta procedente la interposición del recurso de revisión, ya que se actualiza la causal de procedencia señalada en el artículo 179, fracción I de la Ley de Transparencia y Acceso a la Información Pública del Estado de México y Municipios.</w:t>
      </w:r>
    </w:p>
    <w:p w14:paraId="55B1DECF" w14:textId="77777777" w:rsidR="00A91CAE" w:rsidRPr="00F62D12" w:rsidRDefault="00A91CAE" w:rsidP="00F62D12"/>
    <w:p w14:paraId="23BDA15D" w14:textId="77777777" w:rsidR="00A91CAE" w:rsidRPr="00F62D12" w:rsidRDefault="002D37CA" w:rsidP="00F62D12">
      <w:pPr>
        <w:pStyle w:val="Ttulo3"/>
      </w:pPr>
      <w:bookmarkStart w:id="22" w:name="_Toc201756065"/>
      <w:r w:rsidRPr="00F62D12">
        <w:t>e) Requisitos formales para la interposición del recurso</w:t>
      </w:r>
      <w:bookmarkEnd w:id="22"/>
    </w:p>
    <w:p w14:paraId="3CE4316C" w14:textId="77777777" w:rsidR="00A91CAE" w:rsidRPr="00F62D12" w:rsidRDefault="002D37CA" w:rsidP="00F62D12">
      <w:r w:rsidRPr="00F62D12">
        <w:t xml:space="preserve">Es importante mencionar que, de la revisión del expediente electrónico del </w:t>
      </w:r>
      <w:r w:rsidRPr="00F62D12">
        <w:rPr>
          <w:b/>
        </w:rPr>
        <w:t>SAIMEX</w:t>
      </w:r>
      <w:r w:rsidRPr="00F62D12">
        <w:t xml:space="preserve">, se observa que </w:t>
      </w:r>
      <w:r w:rsidRPr="00F62D12">
        <w:rPr>
          <w:b/>
        </w:rPr>
        <w:t>LA PARTE RECURRENTE</w:t>
      </w:r>
      <w:r w:rsidRPr="00F62D12">
        <w:t xml:space="preserve"> no proporcionó su nombre para ser identificado, lo que en estricto sentido provoca que no se colmen los requisitos establecidos en el artículo 180 </w:t>
      </w:r>
      <w:r w:rsidRPr="00F62D12">
        <w:lastRenderedPageBreak/>
        <w:t xml:space="preserve">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F62D12">
        <w:rPr>
          <w:b/>
          <w:u w:val="single"/>
        </w:rPr>
        <w:t>el nombre no es un requisito indispensable</w:t>
      </w:r>
      <w:r w:rsidRPr="00F62D12">
        <w:t xml:space="preserve"> para que las y los ciudadanos ejerzan el derecho de acceso a la información pública. </w:t>
      </w:r>
    </w:p>
    <w:p w14:paraId="1948BE66" w14:textId="77777777" w:rsidR="00A91CAE" w:rsidRPr="00F62D12" w:rsidRDefault="00A91CAE" w:rsidP="00F62D12"/>
    <w:p w14:paraId="16BD1172" w14:textId="77777777" w:rsidR="00A91CAE" w:rsidRPr="00F62D12" w:rsidRDefault="002D37CA" w:rsidP="00F62D12">
      <w:r w:rsidRPr="00F62D12">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F62D12">
        <w:rPr>
          <w:b/>
        </w:rPr>
        <w:t>LA PARTE RECURRENTE</w:t>
      </w:r>
      <w:r w:rsidRPr="00F62D12">
        <w:t xml:space="preserve">; por lo que, en el presente caso, al haber sido presentado el recurso de revisión vía </w:t>
      </w:r>
      <w:r w:rsidRPr="00F62D12">
        <w:rPr>
          <w:b/>
        </w:rPr>
        <w:t>SAIMEX</w:t>
      </w:r>
      <w:r w:rsidRPr="00F62D12">
        <w:t>, dicho requisito resulta innecesario.</w:t>
      </w:r>
    </w:p>
    <w:p w14:paraId="6E52F357" w14:textId="77777777" w:rsidR="00A91CAE" w:rsidRPr="00F62D12" w:rsidRDefault="00A91CAE" w:rsidP="00F62D12"/>
    <w:p w14:paraId="7F4E41E5" w14:textId="77777777" w:rsidR="00A91CAE" w:rsidRPr="00F62D12" w:rsidRDefault="002D37CA" w:rsidP="00F62D12">
      <w:pPr>
        <w:pStyle w:val="Ttulo2"/>
      </w:pPr>
      <w:bookmarkStart w:id="23" w:name="_Toc201756066"/>
      <w:r w:rsidRPr="00F62D12">
        <w:t>SEGUNDO. Estudio de Fondo</w:t>
      </w:r>
      <w:bookmarkEnd w:id="23"/>
    </w:p>
    <w:p w14:paraId="7842E09B" w14:textId="77777777" w:rsidR="00A91CAE" w:rsidRPr="00F62D12" w:rsidRDefault="002D37CA" w:rsidP="00F62D12">
      <w:pPr>
        <w:pStyle w:val="Ttulo3"/>
      </w:pPr>
      <w:bookmarkStart w:id="24" w:name="_Toc201756067"/>
      <w:r w:rsidRPr="00F62D12">
        <w:t>a) Mandato de transparencia y responsabilidad del Sujeto Obligado</w:t>
      </w:r>
      <w:bookmarkEnd w:id="24"/>
    </w:p>
    <w:p w14:paraId="38AF823C" w14:textId="77777777" w:rsidR="00A91CAE" w:rsidRPr="00F62D12" w:rsidRDefault="002D37CA" w:rsidP="00F62D12">
      <w:r w:rsidRPr="00F62D12">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40240F3D" w14:textId="77777777" w:rsidR="00A91CAE" w:rsidRPr="00F62D12" w:rsidRDefault="00A91CAE" w:rsidP="00F62D12"/>
    <w:p w14:paraId="42697006" w14:textId="77777777" w:rsidR="00A91CAE" w:rsidRPr="00F62D12" w:rsidRDefault="002D37CA" w:rsidP="00F62D12">
      <w:pPr>
        <w:spacing w:line="240" w:lineRule="auto"/>
        <w:ind w:left="567" w:right="539"/>
        <w:rPr>
          <w:b/>
          <w:i/>
        </w:rPr>
      </w:pPr>
      <w:r w:rsidRPr="00F62D12">
        <w:rPr>
          <w:b/>
          <w:i/>
        </w:rPr>
        <w:t>Constitución Política de los Estados Unidos Mexicanos</w:t>
      </w:r>
    </w:p>
    <w:p w14:paraId="61FB805A" w14:textId="77777777" w:rsidR="00A91CAE" w:rsidRPr="00F62D12" w:rsidRDefault="002D37CA" w:rsidP="00F62D12">
      <w:pPr>
        <w:spacing w:line="240" w:lineRule="auto"/>
        <w:ind w:left="567" w:right="539"/>
        <w:rPr>
          <w:b/>
          <w:i/>
        </w:rPr>
      </w:pPr>
      <w:r w:rsidRPr="00F62D12">
        <w:rPr>
          <w:b/>
          <w:i/>
        </w:rPr>
        <w:t>“Artículo 6.</w:t>
      </w:r>
    </w:p>
    <w:p w14:paraId="0877E54D" w14:textId="77777777" w:rsidR="00A91CAE" w:rsidRPr="00F62D12" w:rsidRDefault="002D37CA" w:rsidP="00F62D12">
      <w:pPr>
        <w:spacing w:line="240" w:lineRule="auto"/>
        <w:ind w:left="567" w:right="539"/>
        <w:rPr>
          <w:i/>
        </w:rPr>
      </w:pPr>
      <w:r w:rsidRPr="00F62D12">
        <w:rPr>
          <w:i/>
        </w:rPr>
        <w:t>(…)</w:t>
      </w:r>
    </w:p>
    <w:p w14:paraId="7AA45DF6" w14:textId="77777777" w:rsidR="00A91CAE" w:rsidRPr="00F62D12" w:rsidRDefault="002D37CA" w:rsidP="00F62D12">
      <w:pPr>
        <w:spacing w:line="240" w:lineRule="auto"/>
        <w:ind w:left="567" w:right="539"/>
        <w:rPr>
          <w:i/>
        </w:rPr>
      </w:pPr>
      <w:r w:rsidRPr="00F62D12">
        <w:rPr>
          <w:i/>
        </w:rPr>
        <w:t>Para efectos de lo dispuesto en el presente artículo se observará lo siguiente:</w:t>
      </w:r>
    </w:p>
    <w:p w14:paraId="0EB59FE7" w14:textId="77777777" w:rsidR="00A91CAE" w:rsidRPr="00F62D12" w:rsidRDefault="002D37CA" w:rsidP="00F62D12">
      <w:pPr>
        <w:spacing w:line="240" w:lineRule="auto"/>
        <w:ind w:left="567" w:right="539"/>
        <w:rPr>
          <w:b/>
          <w:i/>
        </w:rPr>
      </w:pPr>
      <w:r w:rsidRPr="00F62D12">
        <w:rPr>
          <w:b/>
          <w:i/>
        </w:rPr>
        <w:t>A</w:t>
      </w:r>
      <w:r w:rsidRPr="00F62D12">
        <w:rPr>
          <w:i/>
        </w:rPr>
        <w:t xml:space="preserve">. </w:t>
      </w:r>
      <w:r w:rsidRPr="00F62D12">
        <w:rPr>
          <w:b/>
          <w:i/>
        </w:rPr>
        <w:t>Para el ejercicio del derecho de acceso a la información</w:t>
      </w:r>
      <w:r w:rsidRPr="00F62D12">
        <w:rPr>
          <w:i/>
        </w:rPr>
        <w:t xml:space="preserve">, la Federación y </w:t>
      </w:r>
      <w:r w:rsidRPr="00F62D12">
        <w:rPr>
          <w:b/>
          <w:i/>
        </w:rPr>
        <w:t>las entidades federativas, en el ámbito de sus respectivas competencias, se regirán por los siguientes principios y bases:</w:t>
      </w:r>
    </w:p>
    <w:p w14:paraId="68C42C5E" w14:textId="77777777" w:rsidR="00A91CAE" w:rsidRPr="00F62D12" w:rsidRDefault="002D37CA" w:rsidP="00F62D12">
      <w:pPr>
        <w:spacing w:line="240" w:lineRule="auto"/>
        <w:ind w:left="567" w:right="539"/>
        <w:rPr>
          <w:i/>
        </w:rPr>
      </w:pPr>
      <w:r w:rsidRPr="00F62D12">
        <w:rPr>
          <w:b/>
          <w:i/>
        </w:rPr>
        <w:lastRenderedPageBreak/>
        <w:t xml:space="preserve">I. </w:t>
      </w:r>
      <w:r w:rsidRPr="00F62D12">
        <w:rPr>
          <w:b/>
          <w:i/>
        </w:rPr>
        <w:tab/>
        <w:t>Toda la información en posesión de cualquier</w:t>
      </w:r>
      <w:r w:rsidRPr="00F62D12">
        <w:rPr>
          <w:i/>
        </w:rPr>
        <w:t xml:space="preserve"> </w:t>
      </w:r>
      <w:r w:rsidRPr="00F62D12">
        <w:rPr>
          <w:b/>
          <w:i/>
        </w:rPr>
        <w:t>autoridad</w:t>
      </w:r>
      <w:r w:rsidRPr="00F62D12">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F62D12">
        <w:rPr>
          <w:b/>
          <w:i/>
        </w:rPr>
        <w:t>municipal</w:t>
      </w:r>
      <w:r w:rsidRPr="00F62D12">
        <w:rPr>
          <w:i/>
        </w:rPr>
        <w:t xml:space="preserve">, </w:t>
      </w:r>
      <w:r w:rsidRPr="00F62D12">
        <w:rPr>
          <w:b/>
          <w:i/>
        </w:rPr>
        <w:t>es pública</w:t>
      </w:r>
      <w:r w:rsidRPr="00F62D12">
        <w:rPr>
          <w:i/>
        </w:rPr>
        <w:t xml:space="preserve"> y sólo podrá ser reservada temporalmente por razones de interés público y seguridad nacional, en los términos que fijen las leyes. </w:t>
      </w:r>
      <w:r w:rsidRPr="00F62D12">
        <w:rPr>
          <w:b/>
          <w:i/>
        </w:rPr>
        <w:t>En la interpretación de este derecho deberá prevalecer el principio de máxima publicidad. Los sujetos obligados deberán documentar todo acto que derive del ejercicio de sus facultades, competencias o funciones</w:t>
      </w:r>
      <w:r w:rsidRPr="00F62D12">
        <w:rPr>
          <w:i/>
        </w:rPr>
        <w:t>, la ley determinará los supuestos específicos bajo los cuales procederá la declaración de inexistencia de la información.”</w:t>
      </w:r>
    </w:p>
    <w:p w14:paraId="48E70EFB" w14:textId="77777777" w:rsidR="00A91CAE" w:rsidRPr="00F62D12" w:rsidRDefault="00A91CAE" w:rsidP="00F62D12">
      <w:pPr>
        <w:spacing w:line="240" w:lineRule="auto"/>
        <w:ind w:left="567" w:right="539"/>
        <w:rPr>
          <w:b/>
          <w:i/>
        </w:rPr>
      </w:pPr>
    </w:p>
    <w:p w14:paraId="63367E2F" w14:textId="77777777" w:rsidR="00A91CAE" w:rsidRPr="00F62D12" w:rsidRDefault="002D37CA" w:rsidP="00F62D12">
      <w:pPr>
        <w:spacing w:line="240" w:lineRule="auto"/>
        <w:ind w:left="567" w:right="539"/>
        <w:rPr>
          <w:b/>
          <w:i/>
        </w:rPr>
      </w:pPr>
      <w:r w:rsidRPr="00F62D12">
        <w:rPr>
          <w:b/>
          <w:i/>
        </w:rPr>
        <w:t>Constitución Política del Estado Libre y Soberano de México</w:t>
      </w:r>
    </w:p>
    <w:p w14:paraId="3C93CA75" w14:textId="77777777" w:rsidR="00A91CAE" w:rsidRPr="00F62D12" w:rsidRDefault="002D37CA" w:rsidP="00F62D12">
      <w:pPr>
        <w:spacing w:line="240" w:lineRule="auto"/>
        <w:ind w:left="567" w:right="539"/>
        <w:rPr>
          <w:i/>
        </w:rPr>
      </w:pPr>
      <w:r w:rsidRPr="00F62D12">
        <w:rPr>
          <w:b/>
          <w:i/>
        </w:rPr>
        <w:t>“Artículo 5</w:t>
      </w:r>
      <w:r w:rsidRPr="00F62D12">
        <w:rPr>
          <w:i/>
        </w:rPr>
        <w:t xml:space="preserve">.- </w:t>
      </w:r>
    </w:p>
    <w:p w14:paraId="0CCACE3D" w14:textId="77777777" w:rsidR="00A91CAE" w:rsidRPr="00F62D12" w:rsidRDefault="002D37CA" w:rsidP="00F62D12">
      <w:pPr>
        <w:spacing w:line="240" w:lineRule="auto"/>
        <w:ind w:left="567" w:right="539"/>
        <w:rPr>
          <w:i/>
        </w:rPr>
      </w:pPr>
      <w:r w:rsidRPr="00F62D12">
        <w:rPr>
          <w:i/>
        </w:rPr>
        <w:t>(…)</w:t>
      </w:r>
    </w:p>
    <w:p w14:paraId="5B56A491" w14:textId="77777777" w:rsidR="00A91CAE" w:rsidRPr="00F62D12" w:rsidRDefault="002D37CA" w:rsidP="00F62D12">
      <w:pPr>
        <w:spacing w:line="240" w:lineRule="auto"/>
        <w:ind w:left="567" w:right="539"/>
        <w:rPr>
          <w:i/>
        </w:rPr>
      </w:pPr>
      <w:r w:rsidRPr="00F62D12">
        <w:rPr>
          <w:b/>
          <w:i/>
        </w:rPr>
        <w:t>El derecho a la información será garantizado por el Estado. La ley establecerá las previsiones que permitan asegurar la protección, el respeto y la difusión de este derecho</w:t>
      </w:r>
      <w:r w:rsidRPr="00F62D12">
        <w:rPr>
          <w:i/>
        </w:rPr>
        <w:t>.</w:t>
      </w:r>
    </w:p>
    <w:p w14:paraId="25F44789" w14:textId="77777777" w:rsidR="00A91CAE" w:rsidRPr="00F62D12" w:rsidRDefault="002D37CA" w:rsidP="00F62D12">
      <w:pPr>
        <w:spacing w:line="240" w:lineRule="auto"/>
        <w:ind w:left="567" w:right="539"/>
        <w:rPr>
          <w:i/>
        </w:rPr>
      </w:pPr>
      <w:r w:rsidRPr="00F62D12">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7692C16" w14:textId="77777777" w:rsidR="00A91CAE" w:rsidRPr="00F62D12" w:rsidRDefault="002D37CA" w:rsidP="00F62D12">
      <w:pPr>
        <w:spacing w:line="240" w:lineRule="auto"/>
        <w:ind w:left="567" w:right="539"/>
        <w:rPr>
          <w:i/>
        </w:rPr>
      </w:pPr>
      <w:r w:rsidRPr="00F62D12">
        <w:rPr>
          <w:b/>
          <w:i/>
        </w:rPr>
        <w:t>Este derecho se regirá por los principios y bases siguientes</w:t>
      </w:r>
      <w:r w:rsidRPr="00F62D12">
        <w:rPr>
          <w:i/>
        </w:rPr>
        <w:t>:</w:t>
      </w:r>
    </w:p>
    <w:p w14:paraId="08CD0F41" w14:textId="77777777" w:rsidR="00A91CAE" w:rsidRPr="00F62D12" w:rsidRDefault="002D37CA" w:rsidP="00F62D12">
      <w:pPr>
        <w:spacing w:line="240" w:lineRule="auto"/>
        <w:ind w:left="567" w:right="539"/>
        <w:rPr>
          <w:i/>
        </w:rPr>
      </w:pPr>
      <w:r w:rsidRPr="00F62D12">
        <w:rPr>
          <w:b/>
          <w:i/>
        </w:rPr>
        <w:t>I. Toda la información en posesión de cualquier autoridad, entidad, órgano y organismos de los</w:t>
      </w:r>
      <w:r w:rsidRPr="00F62D12">
        <w:rPr>
          <w:i/>
        </w:rPr>
        <w:t xml:space="preserve"> Poderes Ejecutivo, Legislativo y Judicial, órganos autónomos, partidos políticos, fideicomisos y fondos públicos estatales y </w:t>
      </w:r>
      <w:r w:rsidRPr="00F62D12">
        <w:rPr>
          <w:b/>
          <w:i/>
        </w:rPr>
        <w:t>municipales</w:t>
      </w:r>
      <w:r w:rsidRPr="00F62D12">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F62D12">
        <w:rPr>
          <w:b/>
          <w:i/>
        </w:rPr>
        <w:t>es pública</w:t>
      </w:r>
      <w:r w:rsidRPr="00F62D12">
        <w:rPr>
          <w:i/>
        </w:rPr>
        <w:t xml:space="preserve"> y sólo podrá ser reservada temporalmente por razones previstas en la Constitución Política de los Estados Unidos Mexicanos de interés público y seguridad, en los términos que fijen las leyes. </w:t>
      </w:r>
      <w:r w:rsidRPr="00F62D12">
        <w:rPr>
          <w:b/>
          <w:i/>
        </w:rPr>
        <w:t>En la interpretación de este derecho deberá prevalecer el principio de máxima publicidad</w:t>
      </w:r>
      <w:r w:rsidRPr="00F62D12">
        <w:rPr>
          <w:i/>
        </w:rPr>
        <w:t xml:space="preserve">. </w:t>
      </w:r>
      <w:r w:rsidRPr="00F62D12">
        <w:rPr>
          <w:b/>
          <w:i/>
        </w:rPr>
        <w:t>Los sujetos obligados deberán documentar todo acto que derive del ejercicio de sus facultades, competencias o funciones</w:t>
      </w:r>
      <w:r w:rsidRPr="00F62D12">
        <w:rPr>
          <w:i/>
        </w:rPr>
        <w:t>, la ley determinará los supuestos específicos bajo los cuales procederá la declaración de inexistencia de la información.”</w:t>
      </w:r>
    </w:p>
    <w:p w14:paraId="3DCEDA20" w14:textId="77777777" w:rsidR="00A91CAE" w:rsidRPr="00F62D12" w:rsidRDefault="00A91CAE" w:rsidP="00F62D12">
      <w:pPr>
        <w:rPr>
          <w:b/>
          <w:i/>
        </w:rPr>
      </w:pPr>
    </w:p>
    <w:p w14:paraId="4392C93A" w14:textId="77777777" w:rsidR="00A91CAE" w:rsidRPr="00F62D12" w:rsidRDefault="002D37CA" w:rsidP="00F62D12">
      <w:pPr>
        <w:rPr>
          <w:i/>
        </w:rPr>
      </w:pPr>
      <w:r w:rsidRPr="00F62D12">
        <w:t xml:space="preserve">Asimismo, el artículo 150 de la Ley de Transparencia y Acceso a la Información Pública del Estado de México y Municipios indica que la solicitud es la garantía primaria del Derecho de </w:t>
      </w:r>
      <w:r w:rsidRPr="00F62D12">
        <w:lastRenderedPageBreak/>
        <w:t xml:space="preserve">Acceso a la Información, además, establece que se regirá </w:t>
      </w:r>
      <w:r w:rsidRPr="00F62D12">
        <w:rPr>
          <w:i/>
        </w:rPr>
        <w:t>por los principios de simplicidad, rapidez, gratuidad del procedimiento, auxilio y orientación a los particulares.</w:t>
      </w:r>
    </w:p>
    <w:p w14:paraId="713E9A79" w14:textId="77777777" w:rsidR="00A91CAE" w:rsidRPr="00F62D12" w:rsidRDefault="00A91CAE" w:rsidP="00F62D12">
      <w:pPr>
        <w:rPr>
          <w:i/>
        </w:rPr>
      </w:pPr>
    </w:p>
    <w:p w14:paraId="09B8FD16" w14:textId="77777777" w:rsidR="00A91CAE" w:rsidRPr="00F62D12" w:rsidRDefault="002D37CA" w:rsidP="00F62D12">
      <w:pPr>
        <w:rPr>
          <w:i/>
        </w:rPr>
      </w:pPr>
      <w:r w:rsidRPr="00F62D12">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18D1E27A" w14:textId="77777777" w:rsidR="00A91CAE" w:rsidRPr="00F62D12" w:rsidRDefault="00A91CAE" w:rsidP="00F62D12"/>
    <w:p w14:paraId="46EA1F9D" w14:textId="77777777" w:rsidR="00A91CAE" w:rsidRPr="00F62D12" w:rsidRDefault="002D37CA" w:rsidP="00F62D12">
      <w:r w:rsidRPr="00F62D12">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1ECB93D8" w14:textId="77777777" w:rsidR="00A91CAE" w:rsidRPr="00F62D12" w:rsidRDefault="00A91CAE" w:rsidP="00F62D12"/>
    <w:p w14:paraId="02F375BA" w14:textId="77777777" w:rsidR="00A91CAE" w:rsidRPr="00F62D12" w:rsidRDefault="002D37CA" w:rsidP="00F62D12">
      <w:r w:rsidRPr="00F62D12">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50F81325" w14:textId="77777777" w:rsidR="00A91CAE" w:rsidRPr="00F62D12" w:rsidRDefault="00A91CAE" w:rsidP="00F62D12"/>
    <w:p w14:paraId="58036396" w14:textId="77777777" w:rsidR="00A91CAE" w:rsidRPr="00F62D12" w:rsidRDefault="002D37CA" w:rsidP="00F62D12">
      <w:r w:rsidRPr="00F62D12">
        <w:t xml:space="preserve">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w:t>
      </w:r>
      <w:r w:rsidRPr="00F62D12">
        <w:lastRenderedPageBreak/>
        <w:t>garantizar el Derecho de Acceso a la Información Pública, siempre y cuando no se trate de información reservada o confidencial.</w:t>
      </w:r>
    </w:p>
    <w:p w14:paraId="1510469D" w14:textId="77777777" w:rsidR="00A91CAE" w:rsidRPr="00F62D12" w:rsidRDefault="00A91CAE" w:rsidP="00F62D12"/>
    <w:p w14:paraId="2C71B5B3" w14:textId="77777777" w:rsidR="00A91CAE" w:rsidRPr="00F62D12" w:rsidRDefault="002D37CA" w:rsidP="00F62D12">
      <w:pPr>
        <w:pStyle w:val="Ttulo3"/>
      </w:pPr>
      <w:bookmarkStart w:id="25" w:name="_Toc201756068"/>
      <w:r w:rsidRPr="00F62D12">
        <w:t>b) Controversia a resolver</w:t>
      </w:r>
      <w:bookmarkEnd w:id="25"/>
    </w:p>
    <w:p w14:paraId="21546481" w14:textId="77777777" w:rsidR="00A91CAE" w:rsidRPr="00F62D12" w:rsidRDefault="002D37CA" w:rsidP="00F62D12">
      <w:r w:rsidRPr="00F62D12">
        <w:t xml:space="preserve">Con el objeto de ilustrar la controversia planteada, resulta conveniente precisar que, una vez realizado el estudio de las constancias que integran el expediente en que se actúa, se desprende que </w:t>
      </w:r>
      <w:r w:rsidRPr="00F62D12">
        <w:rPr>
          <w:b/>
        </w:rPr>
        <w:t>LA PARTE RECURRENTE</w:t>
      </w:r>
      <w:r w:rsidRPr="00F62D12">
        <w:t xml:space="preserve"> solicitó informe detallado sobre la recaudación de impuestos y tasas municipales durante el último ejercicio fiscal, especificando las cantidades recaudadas por cada tipo de impuesto y tasa, así como el porcentaje de cumplimiento con respecto a las metas de recaudación.</w:t>
      </w:r>
    </w:p>
    <w:p w14:paraId="3DA05F7D" w14:textId="77777777" w:rsidR="00A91CAE" w:rsidRPr="00F62D12" w:rsidRDefault="00A91CAE" w:rsidP="00F62D12">
      <w:pPr>
        <w:pBdr>
          <w:top w:val="nil"/>
          <w:left w:val="nil"/>
          <w:bottom w:val="nil"/>
          <w:right w:val="nil"/>
          <w:between w:val="nil"/>
        </w:pBdr>
        <w:ind w:left="360"/>
      </w:pPr>
    </w:p>
    <w:p w14:paraId="4C7C01D8" w14:textId="77777777" w:rsidR="00A91CAE" w:rsidRPr="00F62D12" w:rsidRDefault="002D37CA" w:rsidP="00F62D12">
      <w:pPr>
        <w:pBdr>
          <w:top w:val="nil"/>
          <w:left w:val="nil"/>
          <w:bottom w:val="nil"/>
          <w:right w:val="nil"/>
          <w:between w:val="nil"/>
        </w:pBdr>
        <w:rPr>
          <w:i/>
        </w:rPr>
      </w:pPr>
      <w:r w:rsidRPr="00F62D12">
        <w:t xml:space="preserve">En respuesta, </w:t>
      </w:r>
      <w:r w:rsidRPr="00F62D12">
        <w:rPr>
          <w:b/>
        </w:rPr>
        <w:t>EL SUJETO OBLIGADO</w:t>
      </w:r>
      <w:r w:rsidRPr="00F62D12">
        <w:t xml:space="preserve"> le proporcionó un link en el que obra la información requerida. </w:t>
      </w:r>
    </w:p>
    <w:p w14:paraId="4C5FA797" w14:textId="77777777" w:rsidR="00A91CAE" w:rsidRPr="00F62D12" w:rsidRDefault="00A91CAE" w:rsidP="00F62D12">
      <w:pPr>
        <w:ind w:right="-28"/>
      </w:pPr>
    </w:p>
    <w:p w14:paraId="0CAD29D2" w14:textId="77777777" w:rsidR="00A91CAE" w:rsidRPr="00F62D12" w:rsidRDefault="002D37CA" w:rsidP="00F62D12">
      <w:pPr>
        <w:rPr>
          <w:b/>
        </w:rPr>
      </w:pPr>
      <w:r w:rsidRPr="00F62D12">
        <w:t xml:space="preserve">En esta tesitura, una vez conocida la respuesta </w:t>
      </w:r>
      <w:r w:rsidRPr="00F62D12">
        <w:rPr>
          <w:b/>
        </w:rPr>
        <w:t>LA PARTE RECURRENTE</w:t>
      </w:r>
      <w:r w:rsidRPr="00F62D12">
        <w:t xml:space="preserve">, se inconformó por la negativa a la entrega de la información por parte del </w:t>
      </w:r>
      <w:r w:rsidRPr="00F62D12">
        <w:rPr>
          <w:b/>
        </w:rPr>
        <w:t>SUJETO OBLIGADO.</w:t>
      </w:r>
    </w:p>
    <w:p w14:paraId="6A2A0839" w14:textId="77777777" w:rsidR="00A91CAE" w:rsidRPr="00F62D12" w:rsidRDefault="00A91CAE" w:rsidP="00F62D12"/>
    <w:p w14:paraId="698A4F9E" w14:textId="77777777" w:rsidR="00A91CAE" w:rsidRPr="00F62D12" w:rsidRDefault="002D37CA" w:rsidP="00F62D12">
      <w:r w:rsidRPr="00F62D12">
        <w:t xml:space="preserve">Abierta la etapa de instrucción, </w:t>
      </w:r>
      <w:r w:rsidRPr="00F62D12">
        <w:rPr>
          <w:b/>
        </w:rPr>
        <w:t>EL SUJETO OBLIGADO</w:t>
      </w:r>
      <w:r w:rsidRPr="00F62D12">
        <w:t xml:space="preserve"> rindió su Informe Justificado, ratificando en términos generales la respuesta primigenia, e indicando los pasos a seguir para consultar la información. </w:t>
      </w:r>
      <w:r w:rsidRPr="00F62D12">
        <w:rPr>
          <w:b/>
        </w:rPr>
        <w:t xml:space="preserve">LA PARTE RECURRENTE </w:t>
      </w:r>
      <w:r w:rsidRPr="00F62D12">
        <w:t>omitió realizar las manifestaciones que a su derecho conviniera.</w:t>
      </w:r>
    </w:p>
    <w:p w14:paraId="7A1D433A" w14:textId="77777777" w:rsidR="00A91CAE" w:rsidRPr="00F62D12" w:rsidRDefault="00A91CAE" w:rsidP="00F62D12"/>
    <w:p w14:paraId="4FA8F850" w14:textId="77777777" w:rsidR="00A91CAE" w:rsidRPr="00F62D12" w:rsidRDefault="002D37CA" w:rsidP="00F62D12">
      <w:pPr>
        <w:tabs>
          <w:tab w:val="left" w:pos="709"/>
        </w:tabs>
      </w:pPr>
      <w:r w:rsidRPr="00F62D12">
        <w:t xml:space="preserve">Bajo las premisas anteriores, se concluye que la controversia a dilucidar en el presente medio de impugnación será verificar si la información proporcionada en respuesta y en informe justificado por </w:t>
      </w:r>
      <w:r w:rsidRPr="00F62D12">
        <w:rPr>
          <w:b/>
        </w:rPr>
        <w:t xml:space="preserve">EL SUJETO OBLIGADO </w:t>
      </w:r>
      <w:r w:rsidRPr="00F62D12">
        <w:t xml:space="preserve">es adecuada y suficiente para tener por satisfecho el </w:t>
      </w:r>
      <w:r w:rsidRPr="00F62D12">
        <w:lastRenderedPageBreak/>
        <w:t xml:space="preserve">derecho de acceso a la información pública de </w:t>
      </w:r>
      <w:r w:rsidRPr="00F62D12">
        <w:rPr>
          <w:b/>
        </w:rPr>
        <w:t>LA PARTE RECURRENTE</w:t>
      </w:r>
      <w:r w:rsidRPr="00F62D12">
        <w:t xml:space="preserve">, o en su caso, ordenar la entrega de la información que corresponda. </w:t>
      </w:r>
    </w:p>
    <w:p w14:paraId="204AF2CD" w14:textId="77777777" w:rsidR="00A91CAE" w:rsidRPr="00F62D12" w:rsidRDefault="00A91CAE" w:rsidP="00F62D12"/>
    <w:p w14:paraId="76515EDD" w14:textId="77777777" w:rsidR="00A91CAE" w:rsidRPr="00F62D12" w:rsidRDefault="002D37CA" w:rsidP="00F62D12">
      <w:pPr>
        <w:pStyle w:val="Ttulo3"/>
      </w:pPr>
      <w:bookmarkStart w:id="26" w:name="_Toc201756069"/>
      <w:r w:rsidRPr="00F62D12">
        <w:t>c) Estudio de la controversia</w:t>
      </w:r>
      <w:bookmarkEnd w:id="26"/>
    </w:p>
    <w:p w14:paraId="2AB12D90" w14:textId="77777777" w:rsidR="00A91CAE" w:rsidRPr="00F62D12" w:rsidRDefault="002D37CA" w:rsidP="00F62D12">
      <w:pPr>
        <w:tabs>
          <w:tab w:val="left" w:pos="709"/>
        </w:tabs>
      </w:pPr>
      <w:r w:rsidRPr="00F62D12">
        <w:t xml:space="preserve">Una vez expuestas estas consideraciones, resulta necesario iniciar el presente estudio, señalando que desde la respuesta primigenia como en el informe justificado, se pronunció la persona servidora pública habilitada de la Tesorería Municipal, la </w:t>
      </w:r>
      <w:proofErr w:type="gramStart"/>
      <w:r w:rsidRPr="00F62D12">
        <w:t>cual</w:t>
      </w:r>
      <w:proofErr w:type="gramEnd"/>
      <w:r w:rsidRPr="00F62D12">
        <w:t xml:space="preserve"> de conformidad con la Ley Orgánica Municipal del Estado de México, cuenta con las siguientes atribuciones: </w:t>
      </w:r>
    </w:p>
    <w:p w14:paraId="6A2DA8BA" w14:textId="77777777" w:rsidR="00A91CAE" w:rsidRPr="00F62D12" w:rsidRDefault="00A91CAE" w:rsidP="00F62D12">
      <w:pPr>
        <w:pStyle w:val="Ttulo"/>
        <w:ind w:firstLine="0"/>
        <w:rPr>
          <w:color w:val="auto"/>
        </w:rPr>
      </w:pPr>
    </w:p>
    <w:p w14:paraId="74AEE958" w14:textId="77777777" w:rsidR="00A91CAE" w:rsidRPr="00F62D12" w:rsidRDefault="002D37CA" w:rsidP="00F62D12">
      <w:pPr>
        <w:pStyle w:val="Ttulo"/>
        <w:ind w:firstLine="0"/>
        <w:rPr>
          <w:color w:val="auto"/>
        </w:rPr>
      </w:pPr>
      <w:r w:rsidRPr="00F62D12">
        <w:rPr>
          <w:color w:val="auto"/>
        </w:rPr>
        <w:t>“Artículo 95.- Son atribuciones del tesorero municipal:</w:t>
      </w:r>
    </w:p>
    <w:p w14:paraId="753AC5E2" w14:textId="77777777" w:rsidR="00A91CAE" w:rsidRPr="00F62D12" w:rsidRDefault="002D37CA" w:rsidP="00F62D12">
      <w:pPr>
        <w:pStyle w:val="Ttulo"/>
        <w:ind w:firstLine="0"/>
        <w:rPr>
          <w:color w:val="auto"/>
        </w:rPr>
      </w:pPr>
      <w:r w:rsidRPr="00F62D12">
        <w:rPr>
          <w:color w:val="auto"/>
        </w:rPr>
        <w:t>…</w:t>
      </w:r>
    </w:p>
    <w:p w14:paraId="6AC6651D" w14:textId="77777777" w:rsidR="00A91CAE" w:rsidRPr="00F62D12" w:rsidRDefault="002D37CA" w:rsidP="00F62D12">
      <w:pPr>
        <w:pStyle w:val="Ttulo"/>
        <w:ind w:firstLine="0"/>
        <w:rPr>
          <w:color w:val="auto"/>
        </w:rPr>
      </w:pPr>
      <w:r w:rsidRPr="00F62D12">
        <w:rPr>
          <w:b/>
          <w:color w:val="auto"/>
          <w:u w:val="single"/>
        </w:rPr>
        <w:t xml:space="preserve">IV. Llevar los registros contables, financieros y administrativos de los ingresos, egresos, </w:t>
      </w:r>
      <w:proofErr w:type="gramStart"/>
      <w:r w:rsidRPr="00F62D12">
        <w:rPr>
          <w:b/>
          <w:color w:val="auto"/>
          <w:u w:val="single"/>
        </w:rPr>
        <w:t>e  inventarios</w:t>
      </w:r>
      <w:proofErr w:type="gramEnd"/>
      <w:r w:rsidRPr="00F62D12">
        <w:rPr>
          <w:color w:val="auto"/>
        </w:rPr>
        <w:t>;”</w:t>
      </w:r>
    </w:p>
    <w:p w14:paraId="5821E6AB" w14:textId="77777777" w:rsidR="00A91CAE" w:rsidRPr="00F62D12" w:rsidRDefault="00A91CAE" w:rsidP="00F62D12">
      <w:pPr>
        <w:pStyle w:val="Ttulo"/>
        <w:ind w:firstLine="0"/>
        <w:rPr>
          <w:color w:val="auto"/>
        </w:rPr>
      </w:pPr>
    </w:p>
    <w:p w14:paraId="279B25EF" w14:textId="77777777" w:rsidR="00A91CAE" w:rsidRPr="00F62D12" w:rsidRDefault="002D37CA" w:rsidP="00F62D12">
      <w:pPr>
        <w:ind w:right="141"/>
      </w:pPr>
      <w:r w:rsidRPr="00F62D12">
        <w:t xml:space="preserve">En tal tesitura, se tiene que obra un pronunciamiento de la unidad administrativa encargada de desempeñar la función de la administración de la hacienda pública municipal y que lleva los registros contables, financieros y administrativos de los ingresos por consiguiente, se determina que sí se turnó el requerimiento de información a la unidad administrativa competente y ésta se pronunció desde la respuesta, es dable afirmar que en el presente asunto obra un pronunciamiento de la unidad administrativa competente, por lo que se determina que el </w:t>
      </w:r>
      <w:r w:rsidRPr="00F62D12">
        <w:rPr>
          <w:b/>
        </w:rPr>
        <w:t>Sujeto Obligado</w:t>
      </w:r>
      <w:r w:rsidRPr="00F62D12">
        <w:t xml:space="preserve"> siguió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060B0650" w14:textId="77777777" w:rsidR="00A91CAE" w:rsidRPr="00F62D12" w:rsidRDefault="00A91CAE" w:rsidP="00F62D12">
      <w:pPr>
        <w:ind w:right="141"/>
      </w:pPr>
    </w:p>
    <w:p w14:paraId="6FFDDF49" w14:textId="77777777" w:rsidR="00A91CAE" w:rsidRPr="00F62D12" w:rsidRDefault="002D37CA" w:rsidP="00F62D12">
      <w:pPr>
        <w:pStyle w:val="Ttulo"/>
        <w:ind w:firstLine="0"/>
        <w:rPr>
          <w:color w:val="auto"/>
        </w:rPr>
      </w:pPr>
      <w:r w:rsidRPr="00F62D12">
        <w:rPr>
          <w:b/>
          <w:color w:val="auto"/>
        </w:rPr>
        <w:t>XXXIX. Servidor público habilitado:</w:t>
      </w:r>
      <w:r w:rsidRPr="00F62D12">
        <w:rPr>
          <w:color w:val="auto"/>
        </w:rPr>
        <w:t xml:space="preserve"> Persona encargada dentro de las diversas unidades administrativas o áreas del sujeto obligado, de apoyar, gestionar y entregar la </w:t>
      </w:r>
      <w:r w:rsidRPr="00F62D12">
        <w:rPr>
          <w:color w:val="auto"/>
        </w:rPr>
        <w:lastRenderedPageBreak/>
        <w:t>información o datos personales que se ubiquen en la misma, a sus respectivas unidades de transparencia; respecto de las solicitudes presentadas y aportar en primera instancia el fundamento y motivación de la clasificación de la información. </w:t>
      </w:r>
    </w:p>
    <w:p w14:paraId="796BE482" w14:textId="77777777" w:rsidR="00A91CAE" w:rsidRPr="00F62D12" w:rsidRDefault="00A91CAE" w:rsidP="00F62D12"/>
    <w:p w14:paraId="3B2A4C22" w14:textId="77777777" w:rsidR="00A91CAE" w:rsidRPr="00F62D12" w:rsidRDefault="002D37CA" w:rsidP="00F62D12">
      <w:pPr>
        <w:pBdr>
          <w:top w:val="nil"/>
          <w:left w:val="nil"/>
          <w:bottom w:val="nil"/>
          <w:right w:val="nil"/>
          <w:between w:val="nil"/>
        </w:pBdr>
      </w:pPr>
      <w:r w:rsidRPr="00F62D12">
        <w:t>En este orden de ideas, se advierte que efectivamente la Unidad de Transparencia cumplió con lo expresado en el artículo 162 de la Ley de Transparencia y Acceso a la Información Pública del Estado de México y Municipios, el cual menciona lo siguiente:</w:t>
      </w:r>
    </w:p>
    <w:p w14:paraId="60B78665" w14:textId="77777777" w:rsidR="00A91CAE" w:rsidRPr="00F62D12" w:rsidRDefault="00A91CAE" w:rsidP="00F62D12"/>
    <w:p w14:paraId="7BABCCEB" w14:textId="77777777" w:rsidR="00A91CAE" w:rsidRPr="00F62D12" w:rsidRDefault="002D37CA" w:rsidP="00F62D12">
      <w:pPr>
        <w:pStyle w:val="Ttulo"/>
        <w:ind w:firstLine="0"/>
        <w:rPr>
          <w:color w:val="auto"/>
        </w:rPr>
      </w:pPr>
      <w:r w:rsidRPr="00F62D12">
        <w:rPr>
          <w:color w:val="auto"/>
        </w:rPr>
        <w:t xml:space="preserve">“Artículo 162. Las unidades de transparencia deberán garantizar que las solicitudes </w:t>
      </w:r>
      <w:r w:rsidRPr="00F62D12">
        <w:rPr>
          <w:b/>
          <w:color w:val="auto"/>
        </w:rPr>
        <w:t xml:space="preserve">se turnen a todas las Áreas competentes </w:t>
      </w:r>
      <w:r w:rsidRPr="00F62D12">
        <w:rPr>
          <w:color w:val="auto"/>
        </w:rPr>
        <w:t>que cuenten con la información o deban tenerla de acuerdo a sus facultades, competencias y funciones, con el objeto de que realicen una búsqueda exhaustiva y razonable de la información solicitada.”</w:t>
      </w:r>
    </w:p>
    <w:p w14:paraId="08E159B9" w14:textId="77777777" w:rsidR="00A91CAE" w:rsidRPr="00F62D12" w:rsidRDefault="00A91CAE" w:rsidP="00F62D12">
      <w:pPr>
        <w:pBdr>
          <w:top w:val="nil"/>
          <w:left w:val="nil"/>
          <w:bottom w:val="nil"/>
          <w:right w:val="nil"/>
          <w:between w:val="nil"/>
        </w:pBdr>
        <w:ind w:right="49"/>
      </w:pPr>
    </w:p>
    <w:p w14:paraId="483BB58B" w14:textId="77777777" w:rsidR="00A91CAE" w:rsidRPr="00F62D12" w:rsidRDefault="002D37CA" w:rsidP="00F62D12">
      <w:pPr>
        <w:ind w:right="113"/>
      </w:pPr>
      <w:r w:rsidRPr="00F62D12">
        <w:t xml:space="preserve">Acotado lo anterior, es importante referir que </w:t>
      </w:r>
      <w:r w:rsidRPr="00F62D12">
        <w:rPr>
          <w:b/>
        </w:rPr>
        <w:t xml:space="preserve">EL SUJETO OBLIGADO </w:t>
      </w:r>
      <w:r w:rsidRPr="00F62D12">
        <w:t xml:space="preserve">asumió poseer la información peticionada por </w:t>
      </w:r>
      <w:r w:rsidRPr="00F62D12">
        <w:rPr>
          <w:b/>
        </w:rPr>
        <w:t xml:space="preserve">LA PARTE RECURRENTE </w:t>
      </w:r>
      <w:r w:rsidRPr="00F62D12">
        <w:t xml:space="preserve">al señalar una liga electrónica en donde puede consultarse la información peticionada. </w:t>
      </w:r>
    </w:p>
    <w:p w14:paraId="35B07D33" w14:textId="77777777" w:rsidR="00A91CAE" w:rsidRPr="00F62D12" w:rsidRDefault="00A91CAE" w:rsidP="00F62D12">
      <w:pPr>
        <w:ind w:right="113"/>
      </w:pPr>
    </w:p>
    <w:p w14:paraId="4EBFCFFD" w14:textId="77777777" w:rsidR="00A91CAE" w:rsidRPr="00F62D12" w:rsidRDefault="002D37CA" w:rsidP="00F62D12">
      <w:r w:rsidRPr="00F62D12">
        <w:t>Es por ello, que en el presente fallo resulta innecesario el estudio de la naturaleza jurídica de la información peticionada por la persona solicitante.</w:t>
      </w:r>
    </w:p>
    <w:p w14:paraId="2F9AFB2C" w14:textId="77777777" w:rsidR="00A91CAE" w:rsidRPr="00F62D12" w:rsidRDefault="00A91CAE" w:rsidP="00F62D12"/>
    <w:p w14:paraId="67A28DCA" w14:textId="77777777" w:rsidR="00A91CAE" w:rsidRPr="00F62D12" w:rsidRDefault="002D37CA" w:rsidP="00F62D12">
      <w:r w:rsidRPr="00F62D12">
        <w:t xml:space="preserve">Recordando que en la especie </w:t>
      </w:r>
      <w:r w:rsidRPr="00F62D12">
        <w:rPr>
          <w:b/>
        </w:rPr>
        <w:t xml:space="preserve">EL SUJETO OBLIGADO </w:t>
      </w:r>
      <w:r w:rsidRPr="00F62D12">
        <w:t xml:space="preserve">manifestó que la información solicitada ya se encuentra publicada en la página oficial del ayuntamiento en la liga electrónica: </w:t>
      </w:r>
      <w:hyperlink r:id="rId13">
        <w:r w:rsidRPr="00F62D12">
          <w:rPr>
            <w:u w:val="single"/>
          </w:rPr>
          <w:t>https://www.zinacantepec.gob.mx/conac.php</w:t>
        </w:r>
      </w:hyperlink>
      <w:r w:rsidRPr="00F62D12">
        <w:t xml:space="preserve"> </w:t>
      </w:r>
    </w:p>
    <w:p w14:paraId="6226712C" w14:textId="77777777" w:rsidR="00A91CAE" w:rsidRPr="00F62D12" w:rsidRDefault="00A91CAE" w:rsidP="00F62D12"/>
    <w:p w14:paraId="77D0894F" w14:textId="77777777" w:rsidR="00A91CAE" w:rsidRPr="00F62D12" w:rsidRDefault="002D37CA" w:rsidP="00F62D12">
      <w:r w:rsidRPr="00F62D12">
        <w:t>Manifestación que reiteró el ente recurrido en informe justificado, añadiendo los pasos a seguir para la consulta de la misma.</w:t>
      </w:r>
    </w:p>
    <w:p w14:paraId="1630A439" w14:textId="77777777" w:rsidR="00A91CAE" w:rsidRPr="00F62D12" w:rsidRDefault="00A91CAE" w:rsidP="00F62D12"/>
    <w:p w14:paraId="6318D062" w14:textId="77777777" w:rsidR="00A91CAE" w:rsidRPr="00F62D12" w:rsidRDefault="002D37CA" w:rsidP="00F62D12">
      <w:r w:rsidRPr="00F62D12">
        <w:lastRenderedPageBreak/>
        <w:t xml:space="preserve">En ese orden de ideas, a fin de resolver lo que en derecho proceda, se procedió a ingresar al link referido por el ente recurrido, encontrando que </w:t>
      </w:r>
      <w:r w:rsidR="002938A5" w:rsidRPr="00F62D12">
        <w:t>dé</w:t>
      </w:r>
      <w:r w:rsidRPr="00F62D12">
        <w:t xml:space="preserve"> inicio se advierte la siguiente pantalla:</w:t>
      </w:r>
    </w:p>
    <w:p w14:paraId="49FF29D9" w14:textId="77777777" w:rsidR="00A91CAE" w:rsidRPr="00F62D12" w:rsidRDefault="00A91CAE" w:rsidP="00F62D12"/>
    <w:p w14:paraId="5CF55966" w14:textId="77777777" w:rsidR="00A91CAE" w:rsidRPr="00F62D12" w:rsidRDefault="002D37CA" w:rsidP="00F62D12">
      <w:r w:rsidRPr="00F62D12">
        <w:rPr>
          <w:noProof/>
        </w:rPr>
        <w:drawing>
          <wp:inline distT="0" distB="0" distL="0" distR="0" wp14:anchorId="5811FE8B" wp14:editId="455EF2E9">
            <wp:extent cx="5742940" cy="2238375"/>
            <wp:effectExtent l="0" t="0" r="0" b="0"/>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b="14275"/>
                    <a:stretch>
                      <a:fillRect/>
                    </a:stretch>
                  </pic:blipFill>
                  <pic:spPr>
                    <a:xfrm>
                      <a:off x="0" y="0"/>
                      <a:ext cx="5742940" cy="2238375"/>
                    </a:xfrm>
                    <a:prstGeom prst="rect">
                      <a:avLst/>
                    </a:prstGeom>
                    <a:ln/>
                  </pic:spPr>
                </pic:pic>
              </a:graphicData>
            </a:graphic>
          </wp:inline>
        </w:drawing>
      </w:r>
    </w:p>
    <w:p w14:paraId="4B7389A7" w14:textId="77777777" w:rsidR="00A91CAE" w:rsidRPr="00F62D12" w:rsidRDefault="00A91CAE" w:rsidP="00F62D12"/>
    <w:p w14:paraId="2A749F37" w14:textId="77777777" w:rsidR="00A91CAE" w:rsidRPr="00F62D12" w:rsidRDefault="002D37CA" w:rsidP="00F62D12">
      <w:r w:rsidRPr="00F62D12">
        <w:t xml:space="preserve">Posteriormente conforme a lo indicado por </w:t>
      </w:r>
      <w:r w:rsidRPr="00F62D12">
        <w:rPr>
          <w:b/>
        </w:rPr>
        <w:t xml:space="preserve">EL SUJETO OBLIGADO </w:t>
      </w:r>
      <w:r w:rsidRPr="00F62D12">
        <w:t>se ingresó al apartado de Transparencia y posteriormente en CONAC advirtiendo lo siguiente:</w:t>
      </w:r>
    </w:p>
    <w:p w14:paraId="570CC8C3" w14:textId="77777777" w:rsidR="00A91CAE" w:rsidRPr="00F62D12" w:rsidRDefault="00A91CAE" w:rsidP="00F62D12"/>
    <w:p w14:paraId="207EBB21" w14:textId="77777777" w:rsidR="00A91CAE" w:rsidRPr="00F62D12" w:rsidRDefault="002D37CA" w:rsidP="00F62D12">
      <w:r w:rsidRPr="00F62D12">
        <w:rPr>
          <w:noProof/>
        </w:rPr>
        <w:lastRenderedPageBreak/>
        <w:drawing>
          <wp:inline distT="0" distB="0" distL="0" distR="0" wp14:anchorId="6699BB5F" wp14:editId="32B6067A">
            <wp:extent cx="5742940" cy="3300730"/>
            <wp:effectExtent l="0" t="0" r="0" b="0"/>
            <wp:docPr id="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742940" cy="3300730"/>
                    </a:xfrm>
                    <a:prstGeom prst="rect">
                      <a:avLst/>
                    </a:prstGeom>
                    <a:ln/>
                  </pic:spPr>
                </pic:pic>
              </a:graphicData>
            </a:graphic>
          </wp:inline>
        </w:drawing>
      </w:r>
    </w:p>
    <w:p w14:paraId="38DDB61C" w14:textId="77777777" w:rsidR="00A91CAE" w:rsidRPr="00F62D12" w:rsidRDefault="002D37CA" w:rsidP="00F62D12">
      <w:r w:rsidRPr="00F62D12">
        <w:t xml:space="preserve">En ese sentido, se considera conveniente señalar que el artículo 161 de la de Transparencia y Acceso a la Información Pública del Estado de México y Municipios, dispone que cuando la información pública requerida por el solicitante ya esté disponible al público en formatos electrónicos disponibles en internet se deberá hacer del conocimiento del particular por el medio requerido la fuente, el lugar y la forma en que se puede consultar la información, dentro de un plazo no mayor a cinco días, como a continuación se observa: </w:t>
      </w:r>
    </w:p>
    <w:p w14:paraId="2CA010D6" w14:textId="77777777" w:rsidR="00A91CAE" w:rsidRPr="00F62D12" w:rsidRDefault="00A91CAE" w:rsidP="00F62D12">
      <w:pPr>
        <w:ind w:left="720"/>
        <w:rPr>
          <w:i/>
        </w:rPr>
      </w:pPr>
    </w:p>
    <w:p w14:paraId="13B2B238" w14:textId="77777777" w:rsidR="00A91CAE" w:rsidRPr="00F62D12" w:rsidRDefault="002D37CA" w:rsidP="00F62D12">
      <w:pPr>
        <w:pStyle w:val="Ttulo"/>
        <w:ind w:firstLine="0"/>
        <w:rPr>
          <w:color w:val="auto"/>
        </w:rPr>
      </w:pPr>
      <w:r w:rsidRPr="00F62D12">
        <w:rPr>
          <w:color w:val="auto"/>
        </w:rPr>
        <w:t>“</w:t>
      </w:r>
      <w:r w:rsidRPr="00F62D12">
        <w:rPr>
          <w:b/>
          <w:color w:val="auto"/>
        </w:rPr>
        <w:t>Artículo 161.</w:t>
      </w:r>
      <w:r w:rsidRPr="00F62D12">
        <w:rPr>
          <w:color w:val="auto"/>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w:t>
      </w:r>
      <w:r w:rsidRPr="00F62D12">
        <w:rPr>
          <w:b/>
          <w:color w:val="auto"/>
        </w:rPr>
        <w:t>la forma</w:t>
      </w:r>
      <w:r w:rsidRPr="00F62D12">
        <w:rPr>
          <w:color w:val="auto"/>
        </w:rPr>
        <w:t xml:space="preserve"> en que puede consultar, reproducir o adquirir dicha información en un plazo no mayor a cinco días hábiles.</w:t>
      </w:r>
      <w:r w:rsidRPr="00F62D12">
        <w:rPr>
          <w:b/>
          <w:color w:val="auto"/>
        </w:rPr>
        <w:t xml:space="preserve"> La fuente deberá ser precisa y concreta y no debe implicar que el solicitante realice una búsqueda en toda la información que se encuentre disponible.</w:t>
      </w:r>
      <w:r w:rsidRPr="00F62D12">
        <w:rPr>
          <w:color w:val="auto"/>
        </w:rPr>
        <w:t>”</w:t>
      </w:r>
    </w:p>
    <w:p w14:paraId="496BC4F7" w14:textId="77777777" w:rsidR="00A91CAE" w:rsidRPr="00F62D12" w:rsidRDefault="00A91CAE" w:rsidP="00F62D12"/>
    <w:p w14:paraId="46702187" w14:textId="77777777" w:rsidR="00A91CAE" w:rsidRPr="00F62D12" w:rsidRDefault="002D37CA" w:rsidP="00F62D12">
      <w:pPr>
        <w:spacing w:before="240" w:after="240"/>
        <w:ind w:right="49"/>
      </w:pPr>
      <w:r w:rsidRPr="00F62D12">
        <w:lastRenderedPageBreak/>
        <w:t xml:space="preserve">De lo transcrito, se advierte con claridad las reglas que deben de cumplir los sujetos obligados sobre el procedimiento que deben seguir para que pueda tomarse como válida su orientación sobre la forma en que puede consultar la información requerida, esto es, para informar a los solicitantes sobre información que se encuentre disponible en libros, compendios, formatos electrónicos en internet, entre otros, haciéndole saber al solicitante como podrá consultar, reproducir o adquirir la información, en un plazo no mayor </w:t>
      </w:r>
      <w:r w:rsidRPr="00F62D12">
        <w:rPr>
          <w:b/>
          <w:u w:val="single"/>
        </w:rPr>
        <w:t>a cinco días hábiles</w:t>
      </w:r>
      <w:r w:rsidRPr="00F62D12">
        <w:t>, comprendiendo:</w:t>
      </w:r>
    </w:p>
    <w:p w14:paraId="56C3242A" w14:textId="77777777" w:rsidR="00A91CAE" w:rsidRPr="00F62D12" w:rsidRDefault="002D37CA" w:rsidP="00F62D12">
      <w:pPr>
        <w:spacing w:before="120" w:after="120" w:line="276" w:lineRule="auto"/>
        <w:ind w:left="284" w:right="51"/>
      </w:pPr>
      <w:r w:rsidRPr="00F62D12">
        <w:t>a) La fuente</w:t>
      </w:r>
    </w:p>
    <w:p w14:paraId="174F3D38" w14:textId="77777777" w:rsidR="00A91CAE" w:rsidRPr="00F62D12" w:rsidRDefault="002D37CA" w:rsidP="00F62D12">
      <w:pPr>
        <w:spacing w:before="120" w:after="120" w:line="276" w:lineRule="auto"/>
        <w:ind w:left="284" w:right="51"/>
      </w:pPr>
      <w:r w:rsidRPr="00F62D12">
        <w:t>b) El lugar y</w:t>
      </w:r>
    </w:p>
    <w:p w14:paraId="55EC5EA4" w14:textId="77777777" w:rsidR="00A91CAE" w:rsidRPr="00F62D12" w:rsidRDefault="002D37CA" w:rsidP="00F62D12">
      <w:pPr>
        <w:spacing w:before="120" w:after="120" w:line="276" w:lineRule="auto"/>
        <w:ind w:left="284" w:right="51"/>
      </w:pPr>
      <w:r w:rsidRPr="00F62D12">
        <w:t>c) La forma</w:t>
      </w:r>
    </w:p>
    <w:p w14:paraId="67F7967D" w14:textId="77777777" w:rsidR="00A91CAE" w:rsidRPr="00F62D12" w:rsidRDefault="002D37CA" w:rsidP="00F62D12">
      <w:pPr>
        <w:spacing w:before="240" w:after="240"/>
        <w:ind w:right="49"/>
      </w:pPr>
      <w:r w:rsidRPr="00F62D12">
        <w:t>Asimismo, se establece que la fuente de la información deberá ser:</w:t>
      </w:r>
    </w:p>
    <w:p w14:paraId="20551C3E" w14:textId="77777777" w:rsidR="00A91CAE" w:rsidRPr="00F62D12" w:rsidRDefault="002D37CA" w:rsidP="00F62D12">
      <w:pPr>
        <w:spacing w:before="120" w:after="120" w:line="276" w:lineRule="auto"/>
        <w:ind w:left="284" w:right="51"/>
      </w:pPr>
      <w:r w:rsidRPr="00F62D12">
        <w:t>a) Precisa</w:t>
      </w:r>
    </w:p>
    <w:p w14:paraId="7C294066" w14:textId="77777777" w:rsidR="00A91CAE" w:rsidRPr="00F62D12" w:rsidRDefault="002D37CA" w:rsidP="00F62D12">
      <w:pPr>
        <w:spacing w:before="120" w:after="120" w:line="276" w:lineRule="auto"/>
        <w:ind w:left="284" w:right="51"/>
      </w:pPr>
      <w:r w:rsidRPr="00F62D12">
        <w:t>b) Concreta</w:t>
      </w:r>
    </w:p>
    <w:p w14:paraId="55988D01" w14:textId="77777777" w:rsidR="00A91CAE" w:rsidRPr="00F62D12" w:rsidRDefault="002D37CA" w:rsidP="00F62D12">
      <w:pPr>
        <w:spacing w:before="120" w:after="120" w:line="276" w:lineRule="auto"/>
        <w:ind w:left="284" w:right="51"/>
      </w:pPr>
      <w:r w:rsidRPr="00F62D12">
        <w:t>c) Y no debe implicar que el solicitante realice una búsqueda en toda la información que se encuentre disponible.</w:t>
      </w:r>
    </w:p>
    <w:p w14:paraId="58663442" w14:textId="77777777" w:rsidR="00A91CAE" w:rsidRPr="00F62D12" w:rsidRDefault="002D37CA" w:rsidP="00F62D12">
      <w:pPr>
        <w:spacing w:before="240" w:after="240"/>
        <w:ind w:right="49"/>
      </w:pPr>
      <w:r w:rsidRPr="00F62D12">
        <w:t xml:space="preserve">Así las cosas este Órgano Garante advierte que los imperativos legales citados, en el presente caso, no fueron observados por el ente recurrido; pues si bien es cierto le proporcionó un link en el término establecido para tal efecto, es decir, dentro de los cinco días, contados a partir del ingreso de la solicitud, también lo es que no le indicó de manera precisa el lugar,  forma pero sobre todo el nombre del documento en específico de todos los que se localizan en dicho portal que el ahora </w:t>
      </w:r>
      <w:r w:rsidRPr="00F62D12">
        <w:rPr>
          <w:b/>
        </w:rPr>
        <w:t xml:space="preserve">RECURRENTE </w:t>
      </w:r>
      <w:r w:rsidRPr="00F62D12">
        <w:t xml:space="preserve">debía de consultar y en el que se contiene la información requerida. </w:t>
      </w:r>
    </w:p>
    <w:p w14:paraId="63EF9A19" w14:textId="77777777" w:rsidR="00A91CAE" w:rsidRPr="00F62D12" w:rsidRDefault="002D37CA" w:rsidP="00F62D12">
      <w:pPr>
        <w:spacing w:before="240" w:after="240"/>
        <w:ind w:right="49"/>
      </w:pPr>
      <w:r w:rsidRPr="00F62D12">
        <w:t>Ello es así, al observarse un listado de diversos documentos, como se ilustra:</w:t>
      </w:r>
    </w:p>
    <w:p w14:paraId="79F78DEA" w14:textId="77777777" w:rsidR="00A91CAE" w:rsidRPr="00F62D12" w:rsidRDefault="002D37CA" w:rsidP="00F62D12">
      <w:r w:rsidRPr="00F62D12">
        <w:rPr>
          <w:noProof/>
        </w:rPr>
        <w:lastRenderedPageBreak/>
        <w:drawing>
          <wp:inline distT="0" distB="0" distL="0" distR="0" wp14:anchorId="0C233D6E" wp14:editId="3EF866E6">
            <wp:extent cx="5742940" cy="3048000"/>
            <wp:effectExtent l="0" t="0" r="0" b="0"/>
            <wp:docPr id="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742940" cy="3048000"/>
                    </a:xfrm>
                    <a:prstGeom prst="rect">
                      <a:avLst/>
                    </a:prstGeom>
                    <a:ln/>
                  </pic:spPr>
                </pic:pic>
              </a:graphicData>
            </a:graphic>
          </wp:inline>
        </w:drawing>
      </w:r>
      <w:r w:rsidRPr="00F62D12">
        <w:rPr>
          <w:noProof/>
        </w:rPr>
        <mc:AlternateContent>
          <mc:Choice Requires="wps">
            <w:drawing>
              <wp:anchor distT="0" distB="0" distL="114300" distR="114300" simplePos="0" relativeHeight="251658240" behindDoc="0" locked="0" layoutInCell="1" hidden="0" allowOverlap="1" wp14:anchorId="5A905966" wp14:editId="6EC281B5">
                <wp:simplePos x="0" y="0"/>
                <wp:positionH relativeFrom="column">
                  <wp:posOffset>3098800</wp:posOffset>
                </wp:positionH>
                <wp:positionV relativeFrom="paragraph">
                  <wp:posOffset>1701800</wp:posOffset>
                </wp:positionV>
                <wp:extent cx="1266825" cy="561975"/>
                <wp:effectExtent l="0" t="0" r="0" b="0"/>
                <wp:wrapNone/>
                <wp:docPr id="15" name="Flecha derecha 15"/>
                <wp:cNvGraphicFramePr/>
                <a:graphic xmlns:a="http://schemas.openxmlformats.org/drawingml/2006/main">
                  <a:graphicData uri="http://schemas.microsoft.com/office/word/2010/wordprocessingShape">
                    <wps:wsp>
                      <wps:cNvSpPr/>
                      <wps:spPr>
                        <a:xfrm flipH="1">
                          <a:off x="4717350" y="3503775"/>
                          <a:ext cx="1257300" cy="552450"/>
                        </a:xfrm>
                        <a:prstGeom prst="rightArrow">
                          <a:avLst>
                            <a:gd name="adj1" fmla="val 56896"/>
                            <a:gd name="adj2" fmla="val 50000"/>
                          </a:avLst>
                        </a:prstGeom>
                        <a:solidFill>
                          <a:schemeClr val="accent2"/>
                        </a:solidFill>
                        <a:ln w="9525" cap="flat" cmpd="sng">
                          <a:solidFill>
                            <a:srgbClr val="4A7DBA"/>
                          </a:solidFill>
                          <a:prstDash val="solid"/>
                          <a:round/>
                          <a:headEnd type="none" w="sm" len="sm"/>
                          <a:tailEnd type="none" w="sm" len="sm"/>
                        </a:ln>
                      </wps:spPr>
                      <wps:txbx>
                        <w:txbxContent>
                          <w:p w14:paraId="6EAD5BB2" w14:textId="77777777" w:rsidR="00A91CAE" w:rsidRDefault="00A91CAE">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shapetype w14:anchorId="5A90596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5" o:spid="_x0000_s1026" type="#_x0000_t13" style="position:absolute;left:0;text-align:left;margin-left:244pt;margin-top:134pt;width:99.75pt;height:44.25pt;flip:x;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" adj="16855,4655" fillcolor="#c0504d [3205]" strokecolor="#4a7dba">
                <v:stroke startarrowwidth="narrow" startarrowlength="short" endarrowwidth="narrow" endarrowlength="short" joinstyle="round"/>
                <v:textbox inset="2.53958mm,2.53958mm,2.53958mm,2.53958mm">
                  <w:txbxContent>
                    <w:p w14:paraId="6EAD5BB2" w14:textId="77777777" w:rsidR="00A91CAE" w:rsidRDefault="00A91CAE">
                      <w:pPr>
                        <w:spacing w:line="240" w:lineRule="auto"/>
                        <w:jc w:val="left"/>
                        <w:textDirection w:val="btLr"/>
                      </w:pPr>
                    </w:p>
                  </w:txbxContent>
                </v:textbox>
              </v:shape>
            </w:pict>
          </mc:Fallback>
        </mc:AlternateContent>
      </w:r>
      <w:r w:rsidRPr="00F62D12">
        <w:rPr>
          <w:noProof/>
        </w:rPr>
        <mc:AlternateContent>
          <mc:Choice Requires="wps">
            <w:drawing>
              <wp:anchor distT="0" distB="0" distL="114300" distR="114300" simplePos="0" relativeHeight="251659264" behindDoc="0" locked="0" layoutInCell="1" hidden="0" allowOverlap="1" wp14:anchorId="36F6ECEC" wp14:editId="39EBF06D">
                <wp:simplePos x="0" y="0"/>
                <wp:positionH relativeFrom="column">
                  <wp:posOffset>876300</wp:posOffset>
                </wp:positionH>
                <wp:positionV relativeFrom="paragraph">
                  <wp:posOffset>1206500</wp:posOffset>
                </wp:positionV>
                <wp:extent cx="1428750" cy="1819275"/>
                <wp:effectExtent l="0" t="0" r="0" b="0"/>
                <wp:wrapNone/>
                <wp:docPr id="17" name="Rectángulo 17"/>
                <wp:cNvGraphicFramePr/>
                <a:graphic xmlns:a="http://schemas.openxmlformats.org/drawingml/2006/main">
                  <a:graphicData uri="http://schemas.microsoft.com/office/word/2010/wordprocessingShape">
                    <wps:wsp>
                      <wps:cNvSpPr/>
                      <wps:spPr>
                        <a:xfrm>
                          <a:off x="4641150" y="2879888"/>
                          <a:ext cx="1409700" cy="1800225"/>
                        </a:xfrm>
                        <a:prstGeom prst="rect">
                          <a:avLst/>
                        </a:prstGeom>
                        <a:noFill/>
                        <a:ln w="19050" cap="flat" cmpd="sng">
                          <a:solidFill>
                            <a:srgbClr val="FF0000"/>
                          </a:solidFill>
                          <a:prstDash val="solid"/>
                          <a:round/>
                          <a:headEnd type="none" w="sm" len="sm"/>
                          <a:tailEnd type="none" w="sm" len="sm"/>
                        </a:ln>
                      </wps:spPr>
                      <wps:txbx>
                        <w:txbxContent>
                          <w:p w14:paraId="22BE8D28" w14:textId="77777777" w:rsidR="00A91CAE" w:rsidRDefault="00A91CAE">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w14:anchorId="36F6ECEC" id="Rectángulo 17" o:spid="_x0000_s1027" style="position:absolute;left:0;text-align:left;margin-left:69pt;margin-top:95pt;width:112.5pt;height:143.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" filled="f" strokecolor="red" strokeweight="1.5pt">
                <v:stroke startarrowwidth="narrow" startarrowlength="short" endarrowwidth="narrow" endarrowlength="short" joinstyle="round"/>
                <v:textbox inset="2.53958mm,2.53958mm,2.53958mm,2.53958mm">
                  <w:txbxContent>
                    <w:p w14:paraId="22BE8D28" w14:textId="77777777" w:rsidR="00A91CAE" w:rsidRDefault="00A91CAE">
                      <w:pPr>
                        <w:spacing w:line="240" w:lineRule="auto"/>
                        <w:jc w:val="left"/>
                        <w:textDirection w:val="btLr"/>
                      </w:pPr>
                    </w:p>
                  </w:txbxContent>
                </v:textbox>
              </v:rect>
            </w:pict>
          </mc:Fallback>
        </mc:AlternateContent>
      </w:r>
    </w:p>
    <w:p w14:paraId="290C4C3C" w14:textId="77777777" w:rsidR="00A91CAE" w:rsidRPr="00F62D12" w:rsidRDefault="00A91CAE" w:rsidP="00F62D12"/>
    <w:p w14:paraId="57D567F2" w14:textId="77777777" w:rsidR="00A91CAE" w:rsidRPr="00F62D12" w:rsidRDefault="002D37CA" w:rsidP="00F62D12">
      <w:r w:rsidRPr="00F62D12">
        <w:t xml:space="preserve">Por lo anterior, se concluye y se reitera que la orientación y puesta a disposición de la información no reúne los requisitos necesarios para considerarla válida, en razón de que existe en la liga electrónica diversa información, sin que se cuente con la certeza de que se contiene la información requerida por </w:t>
      </w:r>
      <w:r w:rsidRPr="00F62D12">
        <w:rPr>
          <w:b/>
        </w:rPr>
        <w:t xml:space="preserve">LA PARTE RECURRENTE, </w:t>
      </w:r>
      <w:r w:rsidRPr="00F62D12">
        <w:t>esto es, el informe detallado sobre la recaudación de impuestos y tasas municipales durante el último ejercicio fiscal, especificando las cantidades recaudadas por cada tipo de impuesto y tasa, así como el porcentaje de cumplimiento con respecto a las metas de recaudación.</w:t>
      </w:r>
    </w:p>
    <w:p w14:paraId="31019A10" w14:textId="77777777" w:rsidR="00A91CAE" w:rsidRPr="00F62D12" w:rsidRDefault="00A91CAE" w:rsidP="00F62D12"/>
    <w:p w14:paraId="258027EA" w14:textId="77777777" w:rsidR="00A91CAE" w:rsidRPr="00F62D12" w:rsidRDefault="002D37CA" w:rsidP="00F62D12">
      <w:pPr>
        <w:pBdr>
          <w:top w:val="nil"/>
          <w:left w:val="nil"/>
          <w:bottom w:val="nil"/>
          <w:right w:val="nil"/>
          <w:between w:val="nil"/>
        </w:pBdr>
        <w:ind w:right="49"/>
      </w:pPr>
      <w:r w:rsidRPr="00F62D12">
        <w:t xml:space="preserve">En ese sentido, es menester destacar y tocante a la materia de la solicitud que, de conformidad con el Código Financiero del Estado de México y Municipios, se entiende como ingresos a aquellas entradas que se constituyen por </w:t>
      </w:r>
      <w:r w:rsidRPr="00F62D12">
        <w:rPr>
          <w:b/>
          <w:u w:val="single"/>
        </w:rPr>
        <w:t>impuestos</w:t>
      </w:r>
      <w:r w:rsidRPr="00F62D12">
        <w:t>, derechos, aprovechamientos y aquellos derivados de apoyos federales o derivados del Sistema Nacional de Coordinación Fiscal, tal como se observa a continuación</w:t>
      </w:r>
    </w:p>
    <w:p w14:paraId="4087F627" w14:textId="77777777" w:rsidR="00A91CAE" w:rsidRPr="00F62D12" w:rsidRDefault="00A91CAE" w:rsidP="00F62D12">
      <w:pPr>
        <w:pBdr>
          <w:top w:val="nil"/>
          <w:left w:val="nil"/>
          <w:bottom w:val="nil"/>
          <w:right w:val="nil"/>
          <w:between w:val="nil"/>
        </w:pBdr>
        <w:ind w:right="49"/>
      </w:pPr>
    </w:p>
    <w:p w14:paraId="3AFB0E36" w14:textId="77777777" w:rsidR="00A91CAE" w:rsidRPr="00F62D12" w:rsidRDefault="002D37CA" w:rsidP="00F62D12">
      <w:pPr>
        <w:pBdr>
          <w:top w:val="nil"/>
          <w:left w:val="nil"/>
          <w:bottom w:val="nil"/>
          <w:right w:val="nil"/>
          <w:between w:val="nil"/>
        </w:pBdr>
        <w:spacing w:line="276" w:lineRule="auto"/>
        <w:ind w:left="567" w:right="579"/>
        <w:jc w:val="center"/>
        <w:rPr>
          <w:b/>
          <w:i/>
        </w:rPr>
      </w:pPr>
      <w:r w:rsidRPr="00F62D12">
        <w:rPr>
          <w:b/>
          <w:i/>
        </w:rPr>
        <w:lastRenderedPageBreak/>
        <w:t>Código Financiero del Estado de México y Municipios</w:t>
      </w:r>
    </w:p>
    <w:p w14:paraId="4C5CF180" w14:textId="77777777" w:rsidR="00A91CAE" w:rsidRPr="00F62D12" w:rsidRDefault="002D37CA" w:rsidP="00F62D12">
      <w:pPr>
        <w:pBdr>
          <w:top w:val="nil"/>
          <w:left w:val="nil"/>
          <w:bottom w:val="nil"/>
          <w:right w:val="nil"/>
          <w:between w:val="nil"/>
        </w:pBdr>
        <w:spacing w:line="276" w:lineRule="auto"/>
        <w:ind w:left="567" w:right="579"/>
        <w:jc w:val="center"/>
        <w:rPr>
          <w:i/>
        </w:rPr>
      </w:pPr>
      <w:r w:rsidRPr="00F62D12">
        <w:rPr>
          <w:i/>
        </w:rPr>
        <w:t>…</w:t>
      </w:r>
    </w:p>
    <w:p w14:paraId="24A9AB12" w14:textId="77777777" w:rsidR="00A91CAE" w:rsidRPr="00F62D12" w:rsidRDefault="002D37CA" w:rsidP="00F62D12">
      <w:pPr>
        <w:pStyle w:val="Ttulo"/>
        <w:ind w:firstLine="0"/>
        <w:rPr>
          <w:b/>
          <w:color w:val="auto"/>
          <w:u w:val="single"/>
        </w:rPr>
      </w:pPr>
      <w:r w:rsidRPr="00F62D12">
        <w:rPr>
          <w:b/>
          <w:color w:val="auto"/>
        </w:rPr>
        <w:t>XXIII-A. Ingresos Ordinarios.</w:t>
      </w:r>
      <w:r w:rsidRPr="00F62D12">
        <w:rPr>
          <w:color w:val="auto"/>
        </w:rPr>
        <w:t xml:space="preserve"> Proporción de los ingresos gubernamentales que de manera permanente y previsible obtiene el Estado o Municipios, que constituyen la fuente normal y periódica de recursos fiscales para financiar sus actividades. </w:t>
      </w:r>
      <w:r w:rsidRPr="00F62D12">
        <w:rPr>
          <w:b/>
          <w:color w:val="auto"/>
          <w:u w:val="single"/>
        </w:rPr>
        <w:t>Se integran por los impuestos, derechos, aprovechamientos y los ingresos derivados del Sistema Nacional de Coordinación Fiscal y de otros apoyos federales, siempre y cuando que por su naturaleza no se encuentren destinados a un fin específico.</w:t>
      </w:r>
    </w:p>
    <w:p w14:paraId="1C1496C6" w14:textId="77777777" w:rsidR="00A91CAE" w:rsidRPr="00F62D12" w:rsidRDefault="002D37CA" w:rsidP="00F62D12">
      <w:pPr>
        <w:pBdr>
          <w:top w:val="nil"/>
          <w:left w:val="nil"/>
          <w:bottom w:val="nil"/>
          <w:right w:val="nil"/>
          <w:between w:val="nil"/>
        </w:pBdr>
        <w:spacing w:line="276" w:lineRule="auto"/>
        <w:ind w:left="567" w:right="579"/>
        <w:jc w:val="center"/>
        <w:rPr>
          <w:i/>
          <w:sz w:val="20"/>
          <w:szCs w:val="20"/>
        </w:rPr>
      </w:pPr>
      <w:r w:rsidRPr="00F62D12">
        <w:rPr>
          <w:i/>
        </w:rPr>
        <w:t>…</w:t>
      </w:r>
    </w:p>
    <w:p w14:paraId="5CE8FD79" w14:textId="77777777" w:rsidR="00A91CAE" w:rsidRPr="00F62D12" w:rsidRDefault="00A91CAE" w:rsidP="00F62D12">
      <w:pPr>
        <w:pBdr>
          <w:top w:val="nil"/>
          <w:left w:val="nil"/>
          <w:bottom w:val="nil"/>
          <w:right w:val="nil"/>
          <w:between w:val="nil"/>
        </w:pBdr>
        <w:ind w:right="49"/>
      </w:pPr>
    </w:p>
    <w:p w14:paraId="7150F919" w14:textId="77777777" w:rsidR="00A91CAE" w:rsidRPr="00F62D12" w:rsidRDefault="002D37CA" w:rsidP="00F62D12">
      <w:pPr>
        <w:pBdr>
          <w:top w:val="nil"/>
          <w:left w:val="nil"/>
          <w:bottom w:val="nil"/>
          <w:right w:val="nil"/>
          <w:between w:val="nil"/>
        </w:pBdr>
        <w:ind w:right="49"/>
      </w:pPr>
      <w:r w:rsidRPr="00F62D12">
        <w:t xml:space="preserve">Asimismo, el artículo 9 del Código Financiero del Estado de México y Municipios, establece que: </w:t>
      </w:r>
    </w:p>
    <w:p w14:paraId="4A7134BC" w14:textId="77777777" w:rsidR="00A91CAE" w:rsidRPr="00F62D12" w:rsidRDefault="00A91CAE" w:rsidP="00F62D12">
      <w:pPr>
        <w:pBdr>
          <w:top w:val="nil"/>
          <w:left w:val="nil"/>
          <w:bottom w:val="nil"/>
          <w:right w:val="nil"/>
          <w:between w:val="nil"/>
        </w:pBdr>
        <w:ind w:right="49"/>
      </w:pPr>
    </w:p>
    <w:p w14:paraId="7400E57D" w14:textId="77777777" w:rsidR="00A91CAE" w:rsidRPr="00F62D12" w:rsidRDefault="002D37CA" w:rsidP="00F62D12">
      <w:pPr>
        <w:pStyle w:val="Ttulo"/>
        <w:ind w:firstLine="0"/>
        <w:rPr>
          <w:color w:val="auto"/>
        </w:rPr>
      </w:pPr>
      <w:r w:rsidRPr="00F62D12">
        <w:rPr>
          <w:b/>
          <w:color w:val="auto"/>
        </w:rPr>
        <w:t>Artículo 9.-</w:t>
      </w:r>
      <w:r w:rsidRPr="00F62D12">
        <w:rPr>
          <w:color w:val="auto"/>
        </w:rPr>
        <w:t xml:space="preserve"> Las contribuciones se clasifican en </w:t>
      </w:r>
      <w:r w:rsidRPr="00F62D12">
        <w:rPr>
          <w:b/>
          <w:color w:val="auto"/>
          <w:u w:val="single"/>
        </w:rPr>
        <w:t>impuestos,</w:t>
      </w:r>
      <w:r w:rsidRPr="00F62D12">
        <w:rPr>
          <w:color w:val="auto"/>
        </w:rPr>
        <w:t xml:space="preserve"> derechos, contribuciones o aportaciones de mejoras, y aportaciones y cuotas de seguridad social, las que se definen de la manera siguiente: </w:t>
      </w:r>
    </w:p>
    <w:p w14:paraId="6170DA67" w14:textId="77777777" w:rsidR="00A91CAE" w:rsidRPr="00F62D12" w:rsidRDefault="002D37CA" w:rsidP="00F62D12">
      <w:pPr>
        <w:pStyle w:val="Ttulo"/>
        <w:ind w:firstLine="0"/>
        <w:rPr>
          <w:color w:val="auto"/>
        </w:rPr>
      </w:pPr>
      <w:r w:rsidRPr="00F62D12">
        <w:rPr>
          <w:b/>
          <w:color w:val="auto"/>
        </w:rPr>
        <w:t>I. Impuestos. Son los establecidos en este Código que deben pagar las personas físicas y jurídicas colectivas, que se encuentren en la situación jurídica o de hecho prevista por el mismo</w:t>
      </w:r>
      <w:r w:rsidRPr="00F62D12">
        <w:rPr>
          <w:color w:val="auto"/>
        </w:rPr>
        <w:t xml:space="preserve">, y que sean distintas a las señaladas en las fracciones II y III de este artículo. </w:t>
      </w:r>
    </w:p>
    <w:p w14:paraId="41779422" w14:textId="77777777" w:rsidR="00A91CAE" w:rsidRPr="00F62D12" w:rsidRDefault="002D37CA" w:rsidP="00F62D12">
      <w:pPr>
        <w:pStyle w:val="Ttulo"/>
        <w:ind w:firstLine="0"/>
        <w:rPr>
          <w:color w:val="auto"/>
        </w:rPr>
      </w:pPr>
      <w:r w:rsidRPr="00F62D12">
        <w:rPr>
          <w:color w:val="auto"/>
        </w:rPr>
        <w:t>II. Derechos. Son las contraprestaciones establecidas en este Código, que deben pagar las personas físicas y jurídicas colectivas, por el uso o aprovechamiento de los bienes del dominio público de la Entidad, así como por recibir servicios que presten el Estado, sus organismos y Municipios en funciones de derecho público, excepto cuando se presten por organismos descentralizados u órganos desconcentrados cuando, en este último caso, se trate de contraprestaciones que no se encuentren previstas en este Código. También son derechos las contribuciones que perciban los organismos públicos descentralizados por prestar servicios exclusivos del Estado.</w:t>
      </w:r>
    </w:p>
    <w:p w14:paraId="237AB9B7" w14:textId="77777777" w:rsidR="00A91CAE" w:rsidRPr="00F62D12" w:rsidRDefault="002D37CA" w:rsidP="00F62D12">
      <w:pPr>
        <w:pStyle w:val="Ttulo"/>
        <w:ind w:firstLine="0"/>
        <w:rPr>
          <w:color w:val="auto"/>
        </w:rPr>
      </w:pPr>
      <w:r w:rsidRPr="00F62D12">
        <w:rPr>
          <w:color w:val="auto"/>
        </w:rPr>
        <w:t xml:space="preserve">III. Contribuciones o Aportaciones de Mejoras. Son las establecidas en este Código, a cargo de las personas físicas y jurídicas colectivas, </w:t>
      </w:r>
      <w:proofErr w:type="gramStart"/>
      <w:r w:rsidRPr="00F62D12">
        <w:rPr>
          <w:color w:val="auto"/>
        </w:rPr>
        <w:t>que</w:t>
      </w:r>
      <w:proofErr w:type="gramEnd"/>
      <w:r w:rsidRPr="00F62D12">
        <w:rPr>
          <w:color w:val="auto"/>
        </w:rPr>
        <w:t xml:space="preserve"> con independencia de la utilidad general, obtengan un beneficio diferencial particular derivado de la realización de obras públicas o de acciones de beneficio social; las que efectúen las personas a favor del Estado para la realización de obras de impacto vial regional, que directa o indirectamente las beneficien, así como las derivadas de Servicios Ambientales.</w:t>
      </w:r>
    </w:p>
    <w:p w14:paraId="36336165" w14:textId="77777777" w:rsidR="00A91CAE" w:rsidRPr="00F62D12" w:rsidRDefault="002D37CA" w:rsidP="00F62D12">
      <w:pPr>
        <w:pStyle w:val="Ttulo"/>
        <w:ind w:firstLine="0"/>
        <w:rPr>
          <w:color w:val="auto"/>
        </w:rPr>
      </w:pPr>
      <w:r w:rsidRPr="00F62D12">
        <w:rPr>
          <w:color w:val="auto"/>
        </w:rPr>
        <w:lastRenderedPageBreak/>
        <w:t>IV. Aportaciones y cuotas de Seguridad Social. Son las contribuciones que las instituciones públicas y sus servidores públicos, respectivamente, están obligados a cubrir en los términos de la ley en materia de seguridad social en el Estado.</w:t>
      </w:r>
    </w:p>
    <w:p w14:paraId="6C2C3735" w14:textId="77777777" w:rsidR="00A91CAE" w:rsidRPr="00F62D12" w:rsidRDefault="00A91CAE" w:rsidP="00F62D12"/>
    <w:p w14:paraId="774ECC16" w14:textId="77777777" w:rsidR="00A91CAE" w:rsidRPr="00F62D12" w:rsidRDefault="002D37CA" w:rsidP="00F62D12">
      <w:r w:rsidRPr="00F62D12">
        <w:t xml:space="preserve">Por otro lado, el Manual Único de Contabilidad Gubernamental para las Dependencias y Entidades Públicas del Gobierno y Municipios del Estado de México, señalan en la Lista de Cuentas de Ingresos Municipal como ingresos municipales, el cual se identificará con la siguiente cuenta: </w:t>
      </w:r>
    </w:p>
    <w:p w14:paraId="24F84E1F" w14:textId="77777777" w:rsidR="00A91CAE" w:rsidRPr="00F62D12" w:rsidRDefault="002D37CA" w:rsidP="00F62D12">
      <w:r w:rsidRPr="00F62D12">
        <w:rPr>
          <w:noProof/>
        </w:rPr>
        <w:drawing>
          <wp:inline distT="0" distB="0" distL="0" distR="0" wp14:anchorId="2B736582" wp14:editId="0509F2E3">
            <wp:extent cx="5756275" cy="1910080"/>
            <wp:effectExtent l="0" t="0" r="0" b="0"/>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5756275" cy="1910080"/>
                    </a:xfrm>
                    <a:prstGeom prst="rect">
                      <a:avLst/>
                    </a:prstGeom>
                    <a:ln/>
                  </pic:spPr>
                </pic:pic>
              </a:graphicData>
            </a:graphic>
          </wp:inline>
        </w:drawing>
      </w:r>
      <w:r w:rsidRPr="00F62D12">
        <w:rPr>
          <w:noProof/>
        </w:rPr>
        <mc:AlternateContent>
          <mc:Choice Requires="wps">
            <w:drawing>
              <wp:anchor distT="0" distB="0" distL="114300" distR="114300" simplePos="0" relativeHeight="251660288" behindDoc="0" locked="0" layoutInCell="1" hidden="0" allowOverlap="1" wp14:anchorId="69B7ACF4" wp14:editId="4672F936">
                <wp:simplePos x="0" y="0"/>
                <wp:positionH relativeFrom="column">
                  <wp:posOffset>1384300</wp:posOffset>
                </wp:positionH>
                <wp:positionV relativeFrom="paragraph">
                  <wp:posOffset>482600</wp:posOffset>
                </wp:positionV>
                <wp:extent cx="3434791" cy="1501140"/>
                <wp:effectExtent l="0" t="0" r="0" b="0"/>
                <wp:wrapNone/>
                <wp:docPr id="16" name="Rectángulo 16"/>
                <wp:cNvGraphicFramePr/>
                <a:graphic xmlns:a="http://schemas.openxmlformats.org/drawingml/2006/main">
                  <a:graphicData uri="http://schemas.microsoft.com/office/word/2010/wordprocessingShape">
                    <wps:wsp>
                      <wps:cNvSpPr/>
                      <wps:spPr>
                        <a:xfrm>
                          <a:off x="3647655" y="3048480"/>
                          <a:ext cx="3396691" cy="1463040"/>
                        </a:xfrm>
                        <a:prstGeom prst="rect">
                          <a:avLst/>
                        </a:prstGeom>
                        <a:noFill/>
                        <a:ln w="38100" cap="flat" cmpd="sng">
                          <a:solidFill>
                            <a:srgbClr val="FF0000"/>
                          </a:solidFill>
                          <a:prstDash val="solid"/>
                          <a:round/>
                          <a:headEnd type="none" w="sm" len="sm"/>
                          <a:tailEnd type="none" w="sm" len="sm"/>
                        </a:ln>
                      </wps:spPr>
                      <wps:txbx>
                        <w:txbxContent>
                          <w:p w14:paraId="6382F4A9" w14:textId="77777777" w:rsidR="00A91CAE" w:rsidRDefault="00A91CAE">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w14:anchorId="69B7ACF4" id="Rectángulo 16" o:spid="_x0000_s1028" style="position:absolute;left:0;text-align:left;margin-left:109pt;margin-top:38pt;width:270.45pt;height:1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" filled="f" strokecolor="red" strokeweight="3pt">
                <v:stroke startarrowwidth="narrow" startarrowlength="short" endarrowwidth="narrow" endarrowlength="short" joinstyle="round"/>
                <v:textbox inset="2.53958mm,2.53958mm,2.53958mm,2.53958mm">
                  <w:txbxContent>
                    <w:p w14:paraId="6382F4A9" w14:textId="77777777" w:rsidR="00A91CAE" w:rsidRDefault="00A91CAE">
                      <w:pPr>
                        <w:spacing w:line="240" w:lineRule="auto"/>
                        <w:jc w:val="left"/>
                        <w:textDirection w:val="btLr"/>
                      </w:pPr>
                    </w:p>
                  </w:txbxContent>
                </v:textbox>
              </v:rect>
            </w:pict>
          </mc:Fallback>
        </mc:AlternateContent>
      </w:r>
    </w:p>
    <w:p w14:paraId="64D9C4EA" w14:textId="77777777" w:rsidR="00A91CAE" w:rsidRPr="00F62D12" w:rsidRDefault="00A91CAE" w:rsidP="00F62D12"/>
    <w:p w14:paraId="1164340E" w14:textId="77777777" w:rsidR="00A91CAE" w:rsidRPr="00F62D12" w:rsidRDefault="00A91CAE" w:rsidP="00F62D12"/>
    <w:p w14:paraId="4C2DB7E7" w14:textId="77777777" w:rsidR="00A91CAE" w:rsidRPr="00F62D12" w:rsidRDefault="002D37CA" w:rsidP="00F62D12">
      <w:r w:rsidRPr="00F62D12">
        <w:t>Del mismo modo, se trae a contexto lo establecido en la Ley de Ingresos de los Municipios del Estado de México para el Ejercicio Fiscal 2024</w:t>
      </w:r>
      <w:r w:rsidRPr="00F62D12">
        <w:rPr>
          <w:vertAlign w:val="superscript"/>
        </w:rPr>
        <w:footnoteReference w:id="1"/>
      </w:r>
      <w:r w:rsidRPr="00F62D12">
        <w:t>, que establece los ingresos que percibieron los municipios en dicho ejercicio por concepto de impuestos, siendo los siguientes:</w:t>
      </w:r>
    </w:p>
    <w:p w14:paraId="10F50950" w14:textId="77777777" w:rsidR="00A91CAE" w:rsidRPr="00F62D12" w:rsidRDefault="00A91CAE" w:rsidP="00F62D12"/>
    <w:p w14:paraId="23730739" w14:textId="77777777" w:rsidR="00A91CAE" w:rsidRPr="00F62D12" w:rsidRDefault="002D37CA" w:rsidP="00F62D12">
      <w:r w:rsidRPr="00F62D12">
        <w:rPr>
          <w:noProof/>
        </w:rPr>
        <w:lastRenderedPageBreak/>
        <w:drawing>
          <wp:inline distT="0" distB="0" distL="0" distR="0" wp14:anchorId="43CF6E06" wp14:editId="07BCBB1E">
            <wp:extent cx="5742940" cy="4343400"/>
            <wp:effectExtent l="0" t="0" r="0" b="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742940" cy="4343400"/>
                    </a:xfrm>
                    <a:prstGeom prst="rect">
                      <a:avLst/>
                    </a:prstGeom>
                    <a:ln/>
                  </pic:spPr>
                </pic:pic>
              </a:graphicData>
            </a:graphic>
          </wp:inline>
        </w:drawing>
      </w:r>
    </w:p>
    <w:p w14:paraId="0EE8E249" w14:textId="77777777" w:rsidR="00A91CAE" w:rsidRPr="00F62D12" w:rsidRDefault="00A91CAE" w:rsidP="00F62D12"/>
    <w:p w14:paraId="173DD66D" w14:textId="77777777" w:rsidR="00A91CAE" w:rsidRPr="00F62D12" w:rsidRDefault="002D37CA" w:rsidP="00F62D12">
      <w:r w:rsidRPr="00F62D12">
        <w:t xml:space="preserve">De lo citado, se tiene que </w:t>
      </w:r>
      <w:r w:rsidRPr="00F62D12">
        <w:rPr>
          <w:b/>
        </w:rPr>
        <w:t>EL SUJETO OBLIGADO</w:t>
      </w:r>
      <w:r w:rsidRPr="00F62D12">
        <w:t>, en el ejercicio fiscal pasado, es decir, en el 2024, obtuvo ingresos por la recaudación de impuestos, es decir, por el cobro del Predial, conjuntos urbanos, de comercio exterior, entre otros.</w:t>
      </w:r>
    </w:p>
    <w:p w14:paraId="3A57C726" w14:textId="77777777" w:rsidR="00A91CAE" w:rsidRPr="00F62D12" w:rsidRDefault="00A91CAE" w:rsidP="00F62D12"/>
    <w:p w14:paraId="547FD572" w14:textId="77777777" w:rsidR="00A91CAE" w:rsidRPr="00F62D12" w:rsidRDefault="002D37CA" w:rsidP="00F62D12">
      <w:r w:rsidRPr="00F62D12">
        <w:t xml:space="preserve">Ahora bien, por lo que corresponde a las tasas correspondientes, por el tipo de impuesto, es de tener en cuenta que, dichas tasas se encuentran reguladas por el Código Financiero del Estado de México, </w:t>
      </w:r>
      <w:proofErr w:type="gramStart"/>
      <w:r w:rsidRPr="00F62D12">
        <w:t>como</w:t>
      </w:r>
      <w:proofErr w:type="gramEnd"/>
      <w:r w:rsidRPr="00F62D12">
        <w:t xml:space="preserve"> por ejemplo:</w:t>
      </w:r>
    </w:p>
    <w:p w14:paraId="472C4BAF" w14:textId="77777777" w:rsidR="00A91CAE" w:rsidRPr="00F62D12" w:rsidRDefault="00A91CAE" w:rsidP="00F62D12"/>
    <w:p w14:paraId="0960472D" w14:textId="77777777" w:rsidR="00A91CAE" w:rsidRPr="00F62D12" w:rsidRDefault="00A91CAE" w:rsidP="00F62D12"/>
    <w:p w14:paraId="4D975194" w14:textId="77777777" w:rsidR="00A91CAE" w:rsidRPr="00F62D12" w:rsidRDefault="002D37CA" w:rsidP="00F62D12">
      <w:pPr>
        <w:pStyle w:val="Ttulo"/>
        <w:ind w:firstLine="0"/>
        <w:jc w:val="center"/>
        <w:rPr>
          <w:b/>
          <w:color w:val="auto"/>
        </w:rPr>
      </w:pPr>
      <w:r w:rsidRPr="00F62D12">
        <w:rPr>
          <w:color w:val="auto"/>
        </w:rPr>
        <w:lastRenderedPageBreak/>
        <w:t>“</w:t>
      </w:r>
      <w:r w:rsidRPr="00F62D12">
        <w:rPr>
          <w:b/>
          <w:color w:val="auto"/>
        </w:rPr>
        <w:t>SECCION PRIMERA</w:t>
      </w:r>
    </w:p>
    <w:p w14:paraId="41217880" w14:textId="77777777" w:rsidR="00A91CAE" w:rsidRPr="00F62D12" w:rsidRDefault="002D37CA" w:rsidP="00F62D12">
      <w:pPr>
        <w:pStyle w:val="Ttulo"/>
        <w:ind w:firstLine="0"/>
        <w:jc w:val="center"/>
        <w:rPr>
          <w:b/>
          <w:color w:val="auto"/>
        </w:rPr>
      </w:pPr>
      <w:r w:rsidRPr="00F62D12">
        <w:rPr>
          <w:b/>
          <w:color w:val="auto"/>
        </w:rPr>
        <w:t>DEL IMPUESTO PREDIAL</w:t>
      </w:r>
    </w:p>
    <w:p w14:paraId="3C18A942" w14:textId="77777777" w:rsidR="00A91CAE" w:rsidRPr="00F62D12" w:rsidRDefault="00A91CAE" w:rsidP="00F62D12">
      <w:pPr>
        <w:pStyle w:val="Ttulo"/>
        <w:ind w:firstLine="0"/>
        <w:rPr>
          <w:color w:val="auto"/>
        </w:rPr>
      </w:pPr>
    </w:p>
    <w:p w14:paraId="19220BE4" w14:textId="77777777" w:rsidR="00A91CAE" w:rsidRPr="00F62D12" w:rsidRDefault="002D37CA" w:rsidP="00F62D12">
      <w:pPr>
        <w:pStyle w:val="Ttulo"/>
        <w:ind w:firstLine="0"/>
        <w:rPr>
          <w:color w:val="auto"/>
        </w:rPr>
      </w:pPr>
      <w:r w:rsidRPr="00F62D12">
        <w:rPr>
          <w:color w:val="auto"/>
        </w:rPr>
        <w:t>Artículo 107.- Están obligadas al pago del Impuesto Predial las personas físicas y jurídicas colectivas que sean propietarias o poseedoras, según se trate, de inmuebles en el Estado.</w:t>
      </w:r>
    </w:p>
    <w:p w14:paraId="4A2EE52C" w14:textId="77777777" w:rsidR="00A91CAE" w:rsidRPr="00F62D12" w:rsidRDefault="002D37CA" w:rsidP="00F62D12">
      <w:pPr>
        <w:pStyle w:val="Ttulo"/>
        <w:ind w:firstLine="0"/>
        <w:rPr>
          <w:color w:val="auto"/>
        </w:rPr>
      </w:pPr>
      <w:r w:rsidRPr="00F62D12">
        <w:rPr>
          <w:color w:val="auto"/>
        </w:rPr>
        <w:t>…</w:t>
      </w:r>
    </w:p>
    <w:p w14:paraId="041A9D6F" w14:textId="77777777" w:rsidR="00A91CAE" w:rsidRPr="00F62D12" w:rsidRDefault="002D37CA" w:rsidP="00F62D12">
      <w:pPr>
        <w:pStyle w:val="Ttulo"/>
        <w:ind w:firstLine="0"/>
        <w:rPr>
          <w:color w:val="auto"/>
        </w:rPr>
      </w:pPr>
      <w:r w:rsidRPr="00F62D12">
        <w:rPr>
          <w:color w:val="auto"/>
        </w:rPr>
        <w:t>Artículo 109.- El impuesto a pagar será la cantidad que resulte de aplicar al valor catastral la siguiente:</w:t>
      </w:r>
    </w:p>
    <w:p w14:paraId="0C1653A4" w14:textId="77777777" w:rsidR="00A91CAE" w:rsidRPr="00F62D12" w:rsidRDefault="002D37CA" w:rsidP="00F62D12">
      <w:pPr>
        <w:pStyle w:val="Ttulo"/>
        <w:ind w:firstLine="0"/>
        <w:jc w:val="center"/>
        <w:rPr>
          <w:color w:val="auto"/>
        </w:rPr>
      </w:pPr>
      <w:r w:rsidRPr="00F62D12">
        <w:rPr>
          <w:noProof/>
          <w:color w:val="auto"/>
        </w:rPr>
        <w:drawing>
          <wp:inline distT="0" distB="0" distL="0" distR="0" wp14:anchorId="6E6326B1" wp14:editId="6CD0485D">
            <wp:extent cx="4496427" cy="2295845"/>
            <wp:effectExtent l="0" t="0" r="0" b="0"/>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4496427" cy="2295845"/>
                    </a:xfrm>
                    <a:prstGeom prst="rect">
                      <a:avLst/>
                    </a:prstGeom>
                    <a:ln/>
                  </pic:spPr>
                </pic:pic>
              </a:graphicData>
            </a:graphic>
          </wp:inline>
        </w:drawing>
      </w:r>
    </w:p>
    <w:p w14:paraId="4F93636A" w14:textId="77777777" w:rsidR="00A91CAE" w:rsidRPr="00F62D12" w:rsidRDefault="002D37CA" w:rsidP="00F62D12">
      <w:pPr>
        <w:pStyle w:val="Ttulo"/>
        <w:ind w:firstLine="0"/>
        <w:rPr>
          <w:color w:val="auto"/>
        </w:rPr>
      </w:pPr>
      <w:r w:rsidRPr="00F62D12">
        <w:rPr>
          <w:color w:val="auto"/>
        </w:rPr>
        <w:t xml:space="preserve">El monto anual del impuesto a pagar, será el resultado de sumar a la cuota fija que corresponda de la tarifa, el resultado de multiplicar el factor aplicable previsto para cada rango, por la diferencia que exista entre el valor catastral del inmueble de que se trate y el valor catastral que se indica en el límite inferior del rango relativo. </w:t>
      </w:r>
    </w:p>
    <w:p w14:paraId="6459B31F" w14:textId="77777777" w:rsidR="00A91CAE" w:rsidRPr="00F62D12" w:rsidRDefault="00A91CAE" w:rsidP="00F62D12">
      <w:pPr>
        <w:pStyle w:val="Ttulo"/>
        <w:ind w:firstLine="0"/>
        <w:rPr>
          <w:color w:val="auto"/>
        </w:rPr>
      </w:pPr>
    </w:p>
    <w:p w14:paraId="60398F64" w14:textId="77777777" w:rsidR="00A91CAE" w:rsidRPr="00F62D12" w:rsidRDefault="002D37CA" w:rsidP="00F62D12">
      <w:pPr>
        <w:pStyle w:val="Ttulo"/>
        <w:ind w:firstLine="0"/>
        <w:rPr>
          <w:color w:val="auto"/>
        </w:rPr>
      </w:pPr>
      <w:r w:rsidRPr="00F62D12">
        <w:rPr>
          <w:color w:val="auto"/>
        </w:rPr>
        <w:t>Cuando se trate de terrenos baldíos urbanos mayores de 200 metros cuadrados, se aplicará una tasa adicional del 15%, sobre el monto total a pagar.” Sic.</w:t>
      </w:r>
    </w:p>
    <w:p w14:paraId="1B3ED515" w14:textId="77777777" w:rsidR="00A91CAE" w:rsidRPr="00F62D12" w:rsidRDefault="00A91CAE" w:rsidP="00F62D12"/>
    <w:p w14:paraId="548153BB" w14:textId="77777777" w:rsidR="00A91CAE" w:rsidRPr="00F62D12" w:rsidRDefault="002D37CA" w:rsidP="00F62D12">
      <w:r w:rsidRPr="00F62D12">
        <w:t xml:space="preserve">En el mismo orden de ideas, el Manual para la Planeación, Programación y Presupuestación de Egresos Municipal, establece que el </w:t>
      </w:r>
      <w:r w:rsidRPr="00F62D12">
        <w:rPr>
          <w:b/>
        </w:rPr>
        <w:t>Presupuesto basado en Resultados (</w:t>
      </w:r>
      <w:proofErr w:type="spellStart"/>
      <w:r w:rsidRPr="00F62D12">
        <w:rPr>
          <w:b/>
        </w:rPr>
        <w:t>PbR</w:t>
      </w:r>
      <w:proofErr w:type="spellEnd"/>
      <w:r w:rsidRPr="00F62D12">
        <w:rPr>
          <w:b/>
        </w:rPr>
        <w:t>)</w:t>
      </w:r>
      <w:r w:rsidRPr="00F62D12">
        <w:t xml:space="preserve">, es un instrumento que permite mediante el proceso de evaluación, apoyar las decisiones presupuestarias con información sustantiva de los resultados de la aplicación de los recursos públicos, que se verán plasmados e integrados en los denominados “Formatos </w:t>
      </w:r>
      <w:proofErr w:type="spellStart"/>
      <w:r w:rsidRPr="00F62D12">
        <w:t>PbRM</w:t>
      </w:r>
      <w:proofErr w:type="spellEnd"/>
      <w:r w:rsidRPr="00F62D12">
        <w:t>”</w:t>
      </w:r>
    </w:p>
    <w:p w14:paraId="00760341" w14:textId="77777777" w:rsidR="00A91CAE" w:rsidRPr="00F62D12" w:rsidRDefault="00A91CAE" w:rsidP="00F62D12"/>
    <w:p w14:paraId="4A6791AE" w14:textId="77777777" w:rsidR="00A91CAE" w:rsidRPr="00F62D12" w:rsidRDefault="002D37CA" w:rsidP="00F62D12">
      <w:r w:rsidRPr="00F62D12">
        <w:lastRenderedPageBreak/>
        <w:t xml:space="preserve">En el caso particular que nos encontramos, de conformidad con el artículo 32 párrafo segundo de la Ley de Fiscalización Superior del Estado de México, los entes municipales deberán presentar un informe trimestral dentro de los veinte días posteriores al término del mes correspondiente, en el cual deberán constar los estados financieros, entre los cuales se encuentra, de manera enunciativa, más no limitativa, el siguiente formato; </w:t>
      </w:r>
      <w:r w:rsidRPr="00F62D12">
        <w:rPr>
          <w:b/>
        </w:rPr>
        <w:t>Estado Analítico de Ingresos</w:t>
      </w:r>
      <w:r w:rsidRPr="00F62D12">
        <w:t xml:space="preserve">, cuyo documento permite conocer de forma periódica el comportamiento de los ingresos públicos y, mostrar la distribución de los ingresos del ente público de acuerdo con los grados de desagregación que presenta el clasificador por rubros de ingresos, tal como, se observa a continuación: </w:t>
      </w:r>
    </w:p>
    <w:p w14:paraId="024C9B7B" w14:textId="77777777" w:rsidR="00A91CAE" w:rsidRPr="00F62D12" w:rsidRDefault="002D37CA" w:rsidP="00F62D12">
      <w:pPr>
        <w:jc w:val="center"/>
      </w:pPr>
      <w:r w:rsidRPr="00F62D12">
        <w:rPr>
          <w:noProof/>
        </w:rPr>
        <w:drawing>
          <wp:inline distT="0" distB="0" distL="0" distR="0" wp14:anchorId="0D74FF90" wp14:editId="5C7D00D1">
            <wp:extent cx="4938830" cy="995627"/>
            <wp:effectExtent l="0" t="0" r="0" b="0"/>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4938830" cy="995627"/>
                    </a:xfrm>
                    <a:prstGeom prst="rect">
                      <a:avLst/>
                    </a:prstGeom>
                    <a:ln/>
                  </pic:spPr>
                </pic:pic>
              </a:graphicData>
            </a:graphic>
          </wp:inline>
        </w:drawing>
      </w:r>
    </w:p>
    <w:p w14:paraId="4FF55F67" w14:textId="77777777" w:rsidR="00A91CAE" w:rsidRPr="00F62D12" w:rsidRDefault="002D37CA" w:rsidP="00F62D12">
      <w:pPr>
        <w:jc w:val="center"/>
      </w:pPr>
      <w:r w:rsidRPr="00F62D12">
        <w:rPr>
          <w:noProof/>
        </w:rPr>
        <w:drawing>
          <wp:inline distT="0" distB="0" distL="0" distR="0" wp14:anchorId="42953308" wp14:editId="70D3A354">
            <wp:extent cx="5802851" cy="2758054"/>
            <wp:effectExtent l="0" t="0" r="0" b="0"/>
            <wp:docPr id="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5802851" cy="2758054"/>
                    </a:xfrm>
                    <a:prstGeom prst="rect">
                      <a:avLst/>
                    </a:prstGeom>
                    <a:ln/>
                  </pic:spPr>
                </pic:pic>
              </a:graphicData>
            </a:graphic>
          </wp:inline>
        </w:drawing>
      </w:r>
      <w:r w:rsidRPr="00F62D12">
        <w:rPr>
          <w:noProof/>
        </w:rPr>
        <mc:AlternateContent>
          <mc:Choice Requires="wps">
            <w:drawing>
              <wp:anchor distT="0" distB="0" distL="114300" distR="114300" simplePos="0" relativeHeight="251661312" behindDoc="0" locked="0" layoutInCell="1" hidden="0" allowOverlap="1" wp14:anchorId="022DBD2A" wp14:editId="2FBE9A3F">
                <wp:simplePos x="0" y="0"/>
                <wp:positionH relativeFrom="column">
                  <wp:posOffset>152400</wp:posOffset>
                </wp:positionH>
                <wp:positionV relativeFrom="paragraph">
                  <wp:posOffset>749300</wp:posOffset>
                </wp:positionV>
                <wp:extent cx="5383302" cy="160248"/>
                <wp:effectExtent l="0" t="0" r="0" b="0"/>
                <wp:wrapNone/>
                <wp:docPr id="18" name="Rectángulo 18"/>
                <wp:cNvGraphicFramePr/>
                <a:graphic xmlns:a="http://schemas.openxmlformats.org/drawingml/2006/main">
                  <a:graphicData uri="http://schemas.microsoft.com/office/word/2010/wordprocessingShape">
                    <wps:wsp>
                      <wps:cNvSpPr/>
                      <wps:spPr>
                        <a:xfrm>
                          <a:off x="2668637" y="3714164"/>
                          <a:ext cx="5354727" cy="131673"/>
                        </a:xfrm>
                        <a:prstGeom prst="rect">
                          <a:avLst/>
                        </a:prstGeom>
                        <a:noFill/>
                        <a:ln w="28575" cap="flat" cmpd="sng">
                          <a:solidFill>
                            <a:srgbClr val="FF0000"/>
                          </a:solidFill>
                          <a:prstDash val="solid"/>
                          <a:round/>
                          <a:headEnd type="none" w="sm" len="sm"/>
                          <a:tailEnd type="none" w="sm" len="sm"/>
                        </a:ln>
                      </wps:spPr>
                      <wps:txbx>
                        <w:txbxContent>
                          <w:p w14:paraId="7F752983" w14:textId="77777777" w:rsidR="00A91CAE" w:rsidRDefault="00A91CAE">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w14:anchorId="022DBD2A" id="Rectángulo 18" o:spid="_x0000_s1029" style="position:absolute;left:0;text-align:left;margin-left:12pt;margin-top:59pt;width:423.9pt;height:12.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" filled="f" strokecolor="red" strokeweight="2.25pt">
                <v:stroke startarrowwidth="narrow" startarrowlength="short" endarrowwidth="narrow" endarrowlength="short" joinstyle="round"/>
                <v:textbox inset="2.53958mm,2.53958mm,2.53958mm,2.53958mm">
                  <w:txbxContent>
                    <w:p w14:paraId="7F752983" w14:textId="77777777" w:rsidR="00A91CAE" w:rsidRDefault="00A91CAE">
                      <w:pPr>
                        <w:spacing w:line="240" w:lineRule="auto"/>
                        <w:jc w:val="left"/>
                        <w:textDirection w:val="btLr"/>
                      </w:pPr>
                    </w:p>
                  </w:txbxContent>
                </v:textbox>
              </v:rect>
            </w:pict>
          </mc:Fallback>
        </mc:AlternateContent>
      </w:r>
    </w:p>
    <w:p w14:paraId="1359C239" w14:textId="77777777" w:rsidR="00A91CAE" w:rsidRPr="00F62D12" w:rsidRDefault="002D37CA" w:rsidP="00F62D12">
      <w:r w:rsidRPr="00F62D12">
        <w:t xml:space="preserve">Correlacionado con lo expuesto en las líneas anteriores, en lo que compete a nuestra materia, el permitir el acceso a los ingresos de los Sujetos Obligados, es una obligación común de transparencia, lo anterior de conformidad con la fracción XLVII del artículo 92 </w:t>
      </w:r>
      <w:proofErr w:type="gramStart"/>
      <w:r w:rsidRPr="00F62D12">
        <w:t>de  la</w:t>
      </w:r>
      <w:proofErr w:type="gramEnd"/>
      <w:r w:rsidRPr="00F62D12">
        <w:t xml:space="preserve"> </w:t>
      </w:r>
      <w:proofErr w:type="gramStart"/>
      <w:r w:rsidRPr="00F62D12">
        <w:t>Ley  de</w:t>
      </w:r>
      <w:proofErr w:type="gramEnd"/>
      <w:r w:rsidRPr="00F62D12">
        <w:t xml:space="preserve"> </w:t>
      </w:r>
      <w:r w:rsidRPr="00F62D12">
        <w:lastRenderedPageBreak/>
        <w:t xml:space="preserve">Transparencia y Acceso a la </w:t>
      </w:r>
      <w:proofErr w:type="gramStart"/>
      <w:r w:rsidRPr="00F62D12">
        <w:t>Información  Pública</w:t>
      </w:r>
      <w:proofErr w:type="gramEnd"/>
      <w:r w:rsidRPr="00F62D12">
        <w:t xml:space="preserve"> del Estado de México y Municipios, que se transcribe a continuación:</w:t>
      </w:r>
    </w:p>
    <w:p w14:paraId="757CB9FA" w14:textId="77777777" w:rsidR="00A91CAE" w:rsidRPr="00F62D12" w:rsidRDefault="00A91CAE" w:rsidP="00F62D12"/>
    <w:p w14:paraId="4CF7B1A4" w14:textId="77777777" w:rsidR="00A91CAE" w:rsidRPr="00F62D12" w:rsidRDefault="002D37CA" w:rsidP="00F62D12">
      <w:pPr>
        <w:spacing w:line="276" w:lineRule="auto"/>
        <w:ind w:left="851" w:right="851"/>
        <w:rPr>
          <w:i/>
        </w:rPr>
      </w:pPr>
      <w:r w:rsidRPr="00F62D12">
        <w:rPr>
          <w:i/>
        </w:rPr>
        <w:t>“</w:t>
      </w:r>
      <w:r w:rsidRPr="00F62D12">
        <w:rPr>
          <w:b/>
          <w:i/>
        </w:rPr>
        <w:t>Artículo 92.</w:t>
      </w:r>
      <w:r w:rsidRPr="00F62D12">
        <w:rPr>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566CA4D" w14:textId="77777777" w:rsidR="00A91CAE" w:rsidRPr="00F62D12" w:rsidRDefault="002D37CA" w:rsidP="00F62D12">
      <w:pPr>
        <w:spacing w:line="276" w:lineRule="auto"/>
        <w:ind w:left="851" w:right="851"/>
        <w:rPr>
          <w:i/>
        </w:rPr>
      </w:pPr>
      <w:r w:rsidRPr="00F62D12">
        <w:rPr>
          <w:i/>
        </w:rPr>
        <w:t>(…)</w:t>
      </w:r>
    </w:p>
    <w:p w14:paraId="636BD120" w14:textId="77777777" w:rsidR="00A91CAE" w:rsidRPr="00F62D12" w:rsidRDefault="002D37CA" w:rsidP="00F62D12">
      <w:pPr>
        <w:spacing w:line="276" w:lineRule="auto"/>
        <w:ind w:left="851" w:right="851"/>
        <w:rPr>
          <w:i/>
        </w:rPr>
      </w:pPr>
      <w:r w:rsidRPr="00F62D12">
        <w:rPr>
          <w:i/>
        </w:rPr>
        <w:t xml:space="preserve">XLVII. Los ingresos recibidos por cualquier concepto señalando el nombre de los responsables de recibirlos, administrarlos y ejercerlos, indicando el destino de cada uno de ellos; </w:t>
      </w:r>
    </w:p>
    <w:p w14:paraId="3A429AB5" w14:textId="77777777" w:rsidR="00A91CAE" w:rsidRPr="00F62D12" w:rsidRDefault="002D37CA" w:rsidP="00F62D12">
      <w:pPr>
        <w:spacing w:line="276" w:lineRule="auto"/>
        <w:ind w:left="851" w:right="851"/>
        <w:rPr>
          <w:i/>
        </w:rPr>
      </w:pPr>
      <w:r w:rsidRPr="00F62D12">
        <w:rPr>
          <w:i/>
        </w:rPr>
        <w:t>(…)”</w:t>
      </w:r>
    </w:p>
    <w:p w14:paraId="2835E2AE" w14:textId="77777777" w:rsidR="00A91CAE" w:rsidRPr="00F62D12" w:rsidRDefault="00A91CAE" w:rsidP="00F62D12"/>
    <w:p w14:paraId="3645E748" w14:textId="77777777" w:rsidR="00A91CAE" w:rsidRPr="00F62D12" w:rsidRDefault="002D37CA" w:rsidP="00F62D12">
      <w:r w:rsidRPr="00F62D12">
        <w:t xml:space="preserve">Por consiguiente, en el asunto que nos ocupa, no resulta factible dar por atendido el derecho de acceso a la información del particular solicitante, por </w:t>
      </w:r>
      <w:proofErr w:type="gramStart"/>
      <w:r w:rsidRPr="00F62D12">
        <w:t>consiguiente</w:t>
      </w:r>
      <w:proofErr w:type="gramEnd"/>
      <w:r w:rsidRPr="00F62D12">
        <w:t xml:space="preserve"> se estima pertinente ordenar la entrega de la información requerida, en atención a que </w:t>
      </w:r>
      <w:r w:rsidRPr="00F62D12">
        <w:rPr>
          <w:b/>
        </w:rPr>
        <w:t xml:space="preserve">EL SUJETO OBLIGADO </w:t>
      </w:r>
      <w:r w:rsidRPr="00F62D12">
        <w:t xml:space="preserve">asumió contar con la misma, además de que genera, posee y administra la información requerida, actualizando el supuesto previsto en el artículo 12 de la legislación aplicable en la materia. </w:t>
      </w:r>
    </w:p>
    <w:p w14:paraId="32C6863B" w14:textId="77777777" w:rsidR="00A91CAE" w:rsidRPr="00F62D12" w:rsidRDefault="00A91CAE" w:rsidP="00F62D12"/>
    <w:p w14:paraId="05184D72" w14:textId="77777777" w:rsidR="00A91CAE" w:rsidRPr="00F62D12" w:rsidRDefault="002D37CA" w:rsidP="00F62D12">
      <w:pPr>
        <w:pStyle w:val="Ttulo"/>
        <w:ind w:firstLine="0"/>
        <w:rPr>
          <w:color w:val="auto"/>
        </w:rPr>
      </w:pPr>
      <w:r w:rsidRPr="00F62D12">
        <w:rPr>
          <w:color w:val="auto"/>
        </w:rPr>
        <w:t>“</w:t>
      </w:r>
      <w:r w:rsidRPr="00F62D12">
        <w:rPr>
          <w:b/>
          <w:color w:val="auto"/>
        </w:rPr>
        <w:t>Artículo 12. Quienes generen, recopilen, administren, manejen, procesen, archiven o conserven información pública serán responsables de la misma</w:t>
      </w:r>
      <w:r w:rsidRPr="00F62D12">
        <w:rPr>
          <w:color w:val="auto"/>
        </w:rPr>
        <w:t xml:space="preserve"> en los términos de las disposiciones jurídicas aplicables. </w:t>
      </w:r>
    </w:p>
    <w:p w14:paraId="105FB0E2" w14:textId="77777777" w:rsidR="00A91CAE" w:rsidRPr="00F62D12" w:rsidRDefault="00A91CAE" w:rsidP="00F62D12"/>
    <w:p w14:paraId="421196DB" w14:textId="77777777" w:rsidR="00A91CAE" w:rsidRPr="00F62D12" w:rsidRDefault="002D37CA" w:rsidP="00F62D12">
      <w:pPr>
        <w:pStyle w:val="Ttulo"/>
        <w:ind w:firstLine="0"/>
        <w:rPr>
          <w:color w:val="auto"/>
        </w:rPr>
      </w:pPr>
      <w:r w:rsidRPr="00F62D12">
        <w:rPr>
          <w:b/>
          <w:color w:val="auto"/>
        </w:rPr>
        <w:t>Los sujetos obligados sólo proporcionarán la información pública que se les requiera y que obre en sus archivos y en el estado en que ésta se encuentre.</w:t>
      </w:r>
      <w:r w:rsidRPr="00F62D12">
        <w:rPr>
          <w:color w:val="auto"/>
        </w:rPr>
        <w:t xml:space="preserve"> La obligación de proporcionar información no comprende el procesamiento de la misma, ni el presentarla conforme al interés del solicitante; no estarán obligados a generarla, resumirla, efectuar cálculos o practicar investigaciones.”</w:t>
      </w:r>
    </w:p>
    <w:p w14:paraId="37D537B6" w14:textId="77777777" w:rsidR="00A91CAE" w:rsidRPr="00F62D12" w:rsidRDefault="00A91CAE" w:rsidP="00F62D12"/>
    <w:p w14:paraId="09C70707" w14:textId="77777777" w:rsidR="00A91CAE" w:rsidRPr="00F62D12" w:rsidRDefault="002D37CA" w:rsidP="00F62D12">
      <w:r w:rsidRPr="00F62D12">
        <w:lastRenderedPageBreak/>
        <w:t xml:space="preserve">En tal virtud, toda vez que </w:t>
      </w:r>
      <w:r w:rsidRPr="00F62D12">
        <w:rPr>
          <w:b/>
        </w:rPr>
        <w:t xml:space="preserve">EL SUJETO OBLIGADO </w:t>
      </w:r>
      <w:r w:rsidRPr="00F62D12">
        <w:t>asumió la existencia de la información materia de la presente solicitud, este Organismo Garante estima procedente ordenar, se haga entrega de ser procedente en versión pública el soporte documental en donde conste la información requerida.</w:t>
      </w:r>
    </w:p>
    <w:p w14:paraId="33655D14" w14:textId="77777777" w:rsidR="00A91CAE" w:rsidRPr="00F62D12" w:rsidRDefault="00A91CAE" w:rsidP="00F62D12"/>
    <w:p w14:paraId="52B09152" w14:textId="77777777" w:rsidR="00A91CAE" w:rsidRPr="00F62D12" w:rsidRDefault="002D37CA" w:rsidP="00F62D12">
      <w:pPr>
        <w:pStyle w:val="Ttulo3"/>
      </w:pPr>
      <w:bookmarkStart w:id="27" w:name="_Toc201756070"/>
      <w:r w:rsidRPr="00F62D12">
        <w:t>d) Versión pública</w:t>
      </w:r>
      <w:bookmarkEnd w:id="27"/>
    </w:p>
    <w:p w14:paraId="5AC3D473" w14:textId="77777777" w:rsidR="00A91CAE" w:rsidRPr="00F62D12" w:rsidRDefault="002D37CA" w:rsidP="00F62D12">
      <w:r w:rsidRPr="00F62D12">
        <w:t xml:space="preserve">Para el caso de que el o los documentos de los cuales se ordena su entrega contengan datos personales susceptibles de ser testados, deberán ser entregados en </w:t>
      </w:r>
      <w:r w:rsidRPr="00F62D12">
        <w:rPr>
          <w:b/>
        </w:rPr>
        <w:t>versión pública</w:t>
      </w:r>
      <w:r w:rsidRPr="00F62D12">
        <w:t>,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5BA1B91" w14:textId="77777777" w:rsidR="00A91CAE" w:rsidRPr="00F62D12" w:rsidRDefault="00A91CAE" w:rsidP="00F62D12"/>
    <w:p w14:paraId="6FC050B5" w14:textId="77777777" w:rsidR="00A91CAE" w:rsidRPr="00F62D12" w:rsidRDefault="002D37CA" w:rsidP="00F62D12">
      <w:r w:rsidRPr="00F62D12">
        <w:t>A este respecto, los artículos 3, fracciones IX, XX, XXI y XLV; 51 y 52 de la Ley de Transparencia y Acceso a la Información Pública del Estado de México y Municipios establecen:</w:t>
      </w:r>
    </w:p>
    <w:p w14:paraId="3FE51116" w14:textId="77777777" w:rsidR="00A91CAE" w:rsidRPr="00F62D12" w:rsidRDefault="00A91CAE" w:rsidP="00F62D12"/>
    <w:p w14:paraId="51CD5108" w14:textId="77777777" w:rsidR="00A91CAE" w:rsidRPr="00F62D12" w:rsidRDefault="002D37CA" w:rsidP="00F62D12">
      <w:pPr>
        <w:pStyle w:val="Ttulo"/>
        <w:ind w:firstLine="0"/>
        <w:rPr>
          <w:color w:val="auto"/>
        </w:rPr>
      </w:pPr>
      <w:r w:rsidRPr="00F62D12">
        <w:rPr>
          <w:b/>
          <w:color w:val="auto"/>
        </w:rPr>
        <w:t xml:space="preserve">“Artículo 3. </w:t>
      </w:r>
      <w:r w:rsidRPr="00F62D12">
        <w:rPr>
          <w:color w:val="auto"/>
        </w:rPr>
        <w:t xml:space="preserve">Para los efectos de la presente Ley se entenderá por: </w:t>
      </w:r>
    </w:p>
    <w:p w14:paraId="4CAA8A27" w14:textId="77777777" w:rsidR="00A91CAE" w:rsidRPr="00F62D12" w:rsidRDefault="002D37CA" w:rsidP="00F62D12">
      <w:pPr>
        <w:pStyle w:val="Ttulo"/>
        <w:ind w:firstLine="0"/>
        <w:rPr>
          <w:color w:val="auto"/>
        </w:rPr>
      </w:pPr>
      <w:r w:rsidRPr="00F62D12">
        <w:rPr>
          <w:b/>
          <w:color w:val="auto"/>
        </w:rPr>
        <w:t>IX.</w:t>
      </w:r>
      <w:r w:rsidRPr="00F62D12">
        <w:rPr>
          <w:color w:val="auto"/>
        </w:rPr>
        <w:t xml:space="preserve"> </w:t>
      </w:r>
      <w:r w:rsidRPr="00F62D12">
        <w:rPr>
          <w:b/>
          <w:color w:val="auto"/>
        </w:rPr>
        <w:t xml:space="preserve">Datos personales: </w:t>
      </w:r>
      <w:r w:rsidRPr="00F62D12">
        <w:rPr>
          <w:color w:val="auto"/>
        </w:rPr>
        <w:t xml:space="preserve">La información concerniente a una persona, identificada o identificable según lo dispuesto por la Ley de Protección de Datos Personales del Estado de México; </w:t>
      </w:r>
    </w:p>
    <w:p w14:paraId="4582E9BC" w14:textId="77777777" w:rsidR="00A91CAE" w:rsidRPr="00F62D12" w:rsidRDefault="00A91CAE" w:rsidP="00F62D12">
      <w:pPr>
        <w:pStyle w:val="Ttulo"/>
        <w:ind w:firstLine="0"/>
        <w:rPr>
          <w:color w:val="auto"/>
        </w:rPr>
      </w:pPr>
    </w:p>
    <w:p w14:paraId="4A4DBCE5" w14:textId="77777777" w:rsidR="00A91CAE" w:rsidRPr="00F62D12" w:rsidRDefault="002D37CA" w:rsidP="00F62D12">
      <w:pPr>
        <w:pStyle w:val="Ttulo"/>
        <w:ind w:firstLine="0"/>
        <w:rPr>
          <w:color w:val="auto"/>
        </w:rPr>
      </w:pPr>
      <w:r w:rsidRPr="00F62D12">
        <w:rPr>
          <w:b/>
          <w:color w:val="auto"/>
        </w:rPr>
        <w:t>XX.</w:t>
      </w:r>
      <w:r w:rsidRPr="00F62D12">
        <w:rPr>
          <w:color w:val="auto"/>
        </w:rPr>
        <w:t xml:space="preserve"> </w:t>
      </w:r>
      <w:r w:rsidRPr="00F62D12">
        <w:rPr>
          <w:b/>
          <w:color w:val="auto"/>
        </w:rPr>
        <w:t>Información clasificada:</w:t>
      </w:r>
      <w:r w:rsidRPr="00F62D12">
        <w:rPr>
          <w:color w:val="auto"/>
        </w:rPr>
        <w:t xml:space="preserve"> Aquella considerada por la presente Ley como reservada o confidencial; </w:t>
      </w:r>
    </w:p>
    <w:p w14:paraId="235470BD" w14:textId="77777777" w:rsidR="00A91CAE" w:rsidRPr="00F62D12" w:rsidRDefault="00A91CAE" w:rsidP="00F62D12">
      <w:pPr>
        <w:pStyle w:val="Ttulo"/>
        <w:ind w:firstLine="0"/>
        <w:rPr>
          <w:color w:val="auto"/>
        </w:rPr>
      </w:pPr>
    </w:p>
    <w:p w14:paraId="7975CA70" w14:textId="77777777" w:rsidR="00A91CAE" w:rsidRPr="00F62D12" w:rsidRDefault="002D37CA" w:rsidP="00F62D12">
      <w:pPr>
        <w:pStyle w:val="Ttulo"/>
        <w:ind w:firstLine="0"/>
        <w:rPr>
          <w:color w:val="auto"/>
        </w:rPr>
      </w:pPr>
      <w:r w:rsidRPr="00F62D12">
        <w:rPr>
          <w:b/>
          <w:color w:val="auto"/>
        </w:rPr>
        <w:lastRenderedPageBreak/>
        <w:t>XXI.</w:t>
      </w:r>
      <w:r w:rsidRPr="00F62D12">
        <w:rPr>
          <w:color w:val="auto"/>
        </w:rPr>
        <w:t xml:space="preserve"> </w:t>
      </w:r>
      <w:r w:rsidRPr="00F62D12">
        <w:rPr>
          <w:b/>
          <w:color w:val="auto"/>
        </w:rPr>
        <w:t>Información confidencial</w:t>
      </w:r>
      <w:r w:rsidRPr="00F62D12">
        <w:rPr>
          <w:color w:val="auto"/>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6E42B57" w14:textId="77777777" w:rsidR="00A91CAE" w:rsidRPr="00F62D12" w:rsidRDefault="00A91CAE" w:rsidP="00F62D12">
      <w:pPr>
        <w:pStyle w:val="Ttulo"/>
        <w:ind w:firstLine="0"/>
        <w:rPr>
          <w:color w:val="auto"/>
        </w:rPr>
      </w:pPr>
    </w:p>
    <w:p w14:paraId="6A5F7DCC" w14:textId="77777777" w:rsidR="00A91CAE" w:rsidRPr="00F62D12" w:rsidRDefault="002D37CA" w:rsidP="00F62D12">
      <w:pPr>
        <w:pStyle w:val="Ttulo"/>
        <w:ind w:firstLine="0"/>
        <w:rPr>
          <w:color w:val="auto"/>
        </w:rPr>
      </w:pPr>
      <w:r w:rsidRPr="00F62D12">
        <w:rPr>
          <w:b/>
          <w:color w:val="auto"/>
        </w:rPr>
        <w:t>XLV. Versión pública:</w:t>
      </w:r>
      <w:r w:rsidRPr="00F62D12">
        <w:rPr>
          <w:color w:val="auto"/>
        </w:rPr>
        <w:t xml:space="preserve"> Documento en el que se elimine, suprime o borra la información clasificada como reservada o confidencial para permitir su acceso. </w:t>
      </w:r>
    </w:p>
    <w:p w14:paraId="6C69E91A" w14:textId="77777777" w:rsidR="00A91CAE" w:rsidRPr="00F62D12" w:rsidRDefault="00A91CAE" w:rsidP="00F62D12">
      <w:pPr>
        <w:pStyle w:val="Ttulo"/>
        <w:ind w:firstLine="0"/>
        <w:rPr>
          <w:color w:val="auto"/>
        </w:rPr>
      </w:pPr>
    </w:p>
    <w:p w14:paraId="36207D29" w14:textId="77777777" w:rsidR="00A91CAE" w:rsidRPr="00F62D12" w:rsidRDefault="002D37CA" w:rsidP="00F62D12">
      <w:pPr>
        <w:pStyle w:val="Ttulo"/>
        <w:ind w:firstLine="0"/>
        <w:rPr>
          <w:color w:val="auto"/>
        </w:rPr>
      </w:pPr>
      <w:r w:rsidRPr="00F62D12">
        <w:rPr>
          <w:b/>
          <w:color w:val="auto"/>
        </w:rPr>
        <w:t>Artículo 51.</w:t>
      </w:r>
      <w:r w:rsidRPr="00F62D12">
        <w:rPr>
          <w:color w:val="auto"/>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F62D12">
        <w:rPr>
          <w:b/>
          <w:color w:val="auto"/>
        </w:rPr>
        <w:t xml:space="preserve">y tendrá la responsabilidad de verificar en cada caso que la misma no sea confidencial o reservada. </w:t>
      </w:r>
      <w:r w:rsidRPr="00F62D12">
        <w:rPr>
          <w:color w:val="auto"/>
        </w:rPr>
        <w:t>Dicha Unidad contará con las facultades internas necesarias para gestionar la atención a las solicitudes de información en los términos de la Ley General y la presente Ley.</w:t>
      </w:r>
    </w:p>
    <w:p w14:paraId="176E6B55" w14:textId="77777777" w:rsidR="00A91CAE" w:rsidRPr="00F62D12" w:rsidRDefault="00A91CAE" w:rsidP="00F62D12">
      <w:pPr>
        <w:pStyle w:val="Ttulo"/>
        <w:ind w:firstLine="0"/>
        <w:rPr>
          <w:color w:val="auto"/>
        </w:rPr>
      </w:pPr>
    </w:p>
    <w:p w14:paraId="021862C4" w14:textId="77777777" w:rsidR="00A91CAE" w:rsidRPr="00F62D12" w:rsidRDefault="002D37CA" w:rsidP="00F62D12">
      <w:pPr>
        <w:pStyle w:val="Ttulo"/>
        <w:ind w:firstLine="0"/>
        <w:rPr>
          <w:color w:val="auto"/>
        </w:rPr>
      </w:pPr>
      <w:r w:rsidRPr="00F62D12">
        <w:rPr>
          <w:b/>
          <w:color w:val="auto"/>
        </w:rPr>
        <w:t>Artículo 52.</w:t>
      </w:r>
      <w:r w:rsidRPr="00F62D12">
        <w:rPr>
          <w:color w:val="auto"/>
        </w:rPr>
        <w:t xml:space="preserve"> Las solicitudes de acceso a la información y las respuestas que se les dé, incluyendo, en su caso, </w:t>
      </w:r>
      <w:r w:rsidRPr="00F62D12">
        <w:rPr>
          <w:color w:val="auto"/>
          <w:u w:val="single"/>
        </w:rPr>
        <w:t>la información entregada, así como las resoluciones a los recursos que en su caso se promuevan serán públicas, y de ser el caso que contenga datos personales que deban ser protegidos se podrá dar su acceso en su versión pública</w:t>
      </w:r>
      <w:r w:rsidRPr="00F62D12">
        <w:rPr>
          <w:color w:val="auto"/>
        </w:rPr>
        <w:t>, siempre y cuando la resolución de referencia se someta a un proceso de disociación, es decir, no haga identificable al titular de tales datos personales.” (Énfasis añadido)</w:t>
      </w:r>
    </w:p>
    <w:p w14:paraId="7C91A63B" w14:textId="77777777" w:rsidR="00A91CAE" w:rsidRPr="00F62D12" w:rsidRDefault="00A91CAE" w:rsidP="00F62D12"/>
    <w:p w14:paraId="7AA32C01" w14:textId="77777777" w:rsidR="00A91CAE" w:rsidRPr="00F62D12" w:rsidRDefault="002D37CA" w:rsidP="00F62D12">
      <w:r w:rsidRPr="00F62D12">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60DC1BF8" w14:textId="77777777" w:rsidR="00A91CAE" w:rsidRPr="00F62D12" w:rsidRDefault="00A91CAE" w:rsidP="00F62D12"/>
    <w:p w14:paraId="7729F1CD" w14:textId="77777777" w:rsidR="00A91CAE" w:rsidRPr="00F62D12" w:rsidRDefault="002D37CA" w:rsidP="00F62D12">
      <w:pPr>
        <w:pStyle w:val="Ttulo"/>
        <w:ind w:firstLine="0"/>
        <w:rPr>
          <w:color w:val="auto"/>
        </w:rPr>
      </w:pPr>
      <w:r w:rsidRPr="00F62D12">
        <w:rPr>
          <w:b/>
          <w:color w:val="auto"/>
        </w:rPr>
        <w:lastRenderedPageBreak/>
        <w:t>“Artículo 22.</w:t>
      </w:r>
      <w:r w:rsidRPr="00F62D12">
        <w:rPr>
          <w:color w:val="auto"/>
        </w:rPr>
        <w:t xml:space="preserve"> Todo tratamiento de datos personales que efectúe el responsable deberá estar justificado por finalidades concretas, lícitas, explícitas y legítimas, relacionadas con las atribuciones que la normatividad aplicable les confiera. </w:t>
      </w:r>
    </w:p>
    <w:p w14:paraId="1F2E3737" w14:textId="77777777" w:rsidR="00A91CAE" w:rsidRPr="00F62D12" w:rsidRDefault="00A91CAE" w:rsidP="00F62D12"/>
    <w:p w14:paraId="4B0908A1" w14:textId="77777777" w:rsidR="00A91CAE" w:rsidRPr="00F62D12" w:rsidRDefault="002D37CA" w:rsidP="00F62D12">
      <w:pPr>
        <w:pStyle w:val="Ttulo"/>
        <w:ind w:firstLine="0"/>
        <w:rPr>
          <w:color w:val="auto"/>
        </w:rPr>
      </w:pPr>
      <w:r w:rsidRPr="00F62D12">
        <w:rPr>
          <w:b/>
          <w:color w:val="auto"/>
        </w:rPr>
        <w:t>Artículo 38.</w:t>
      </w:r>
      <w:r w:rsidRPr="00F62D12">
        <w:rPr>
          <w:color w:val="auto"/>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F62D12">
        <w:rPr>
          <w:b/>
          <w:color w:val="auto"/>
        </w:rPr>
        <w:t>”</w:t>
      </w:r>
      <w:r w:rsidRPr="00F62D12">
        <w:rPr>
          <w:color w:val="auto"/>
        </w:rPr>
        <w:t xml:space="preserve"> </w:t>
      </w:r>
    </w:p>
    <w:p w14:paraId="349CE58D" w14:textId="77777777" w:rsidR="00A91CAE" w:rsidRPr="00F62D12" w:rsidRDefault="00A91CAE" w:rsidP="00F62D12">
      <w:pPr>
        <w:rPr>
          <w:i/>
        </w:rPr>
      </w:pPr>
    </w:p>
    <w:p w14:paraId="021F1CA1" w14:textId="77777777" w:rsidR="00A91CAE" w:rsidRPr="00F62D12" w:rsidRDefault="002D37CA" w:rsidP="00F62D12">
      <w:r w:rsidRPr="00F62D12">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7E9A0E1F" w14:textId="77777777" w:rsidR="00A91CAE" w:rsidRPr="00F62D12" w:rsidRDefault="00A91CAE" w:rsidP="00F62D12"/>
    <w:p w14:paraId="771CBFF6" w14:textId="77777777" w:rsidR="00A91CAE" w:rsidRPr="00F62D12" w:rsidRDefault="002D37CA" w:rsidP="00F62D12">
      <w:r w:rsidRPr="00F62D12">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F62D12">
        <w:rPr>
          <w:b/>
        </w:rPr>
        <w:t>EL SUJETO OBLIGADO,</w:t>
      </w:r>
      <w:r w:rsidRPr="00F62D12">
        <w:t xml:space="preserve"> por lo que, todo dato personal susceptible de clasificación debe ser protegido.</w:t>
      </w:r>
    </w:p>
    <w:p w14:paraId="24FD2526" w14:textId="77777777" w:rsidR="00A91CAE" w:rsidRPr="00F62D12" w:rsidRDefault="00A91CAE" w:rsidP="00F62D12"/>
    <w:p w14:paraId="1E86E21F" w14:textId="77777777" w:rsidR="00A91CAE" w:rsidRPr="00F62D12" w:rsidRDefault="002D37CA" w:rsidP="00F62D12">
      <w:r w:rsidRPr="00F62D12">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379D8565" w14:textId="77777777" w:rsidR="00A91CAE" w:rsidRPr="00F62D12" w:rsidRDefault="00A91CAE" w:rsidP="00F62D12"/>
    <w:p w14:paraId="31134E22" w14:textId="77777777" w:rsidR="00A91CAE" w:rsidRPr="00F62D12" w:rsidRDefault="002D37CA" w:rsidP="00F62D12">
      <w:r w:rsidRPr="00F62D12">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CA92B0B" w14:textId="77777777" w:rsidR="00A91CAE" w:rsidRPr="00F62D12" w:rsidRDefault="00A91CAE" w:rsidP="00F62D12"/>
    <w:p w14:paraId="10E523C9" w14:textId="77777777" w:rsidR="00A91CAE" w:rsidRPr="00F62D12" w:rsidRDefault="002D37CA" w:rsidP="00F62D12">
      <w:pPr>
        <w:pStyle w:val="Ttulo"/>
        <w:ind w:firstLine="0"/>
        <w:rPr>
          <w:b/>
          <w:color w:val="auto"/>
        </w:rPr>
      </w:pPr>
      <w:r w:rsidRPr="00F62D12">
        <w:rPr>
          <w:b/>
          <w:color w:val="auto"/>
        </w:rPr>
        <w:t>Ley de Transparencia y Acceso a la Información Pública del Estado de México y Municipios</w:t>
      </w:r>
    </w:p>
    <w:p w14:paraId="419A80E1" w14:textId="77777777" w:rsidR="00A91CAE" w:rsidRPr="00F62D12" w:rsidRDefault="00A91CAE" w:rsidP="00F62D12"/>
    <w:p w14:paraId="5F4F0DAE" w14:textId="77777777" w:rsidR="00A91CAE" w:rsidRPr="00F62D12" w:rsidRDefault="002D37CA" w:rsidP="00F62D12">
      <w:pPr>
        <w:pStyle w:val="Ttulo"/>
        <w:ind w:firstLine="0"/>
        <w:rPr>
          <w:color w:val="auto"/>
        </w:rPr>
      </w:pPr>
      <w:r w:rsidRPr="00F62D12">
        <w:rPr>
          <w:b/>
          <w:color w:val="auto"/>
        </w:rPr>
        <w:t xml:space="preserve">“Artículo 49. </w:t>
      </w:r>
      <w:r w:rsidRPr="00F62D12">
        <w:rPr>
          <w:color w:val="auto"/>
        </w:rPr>
        <w:t>Los Comités de Transparencia tendrán las siguientes atribuciones:</w:t>
      </w:r>
    </w:p>
    <w:p w14:paraId="76CCB329" w14:textId="77777777" w:rsidR="00A91CAE" w:rsidRPr="00F62D12" w:rsidRDefault="002D37CA" w:rsidP="00F62D12">
      <w:pPr>
        <w:pStyle w:val="Ttulo"/>
        <w:ind w:firstLine="0"/>
        <w:rPr>
          <w:color w:val="auto"/>
        </w:rPr>
      </w:pPr>
      <w:r w:rsidRPr="00F62D12">
        <w:rPr>
          <w:b/>
          <w:color w:val="auto"/>
        </w:rPr>
        <w:t>VIII.</w:t>
      </w:r>
      <w:r w:rsidRPr="00F62D12">
        <w:rPr>
          <w:color w:val="auto"/>
        </w:rPr>
        <w:t xml:space="preserve"> Aprobar, modificar o revocar la clasificación de la información;</w:t>
      </w:r>
    </w:p>
    <w:p w14:paraId="26021BC4" w14:textId="77777777" w:rsidR="00A91CAE" w:rsidRPr="00F62D12" w:rsidRDefault="00A91CAE" w:rsidP="00F62D12">
      <w:pPr>
        <w:pStyle w:val="Ttulo"/>
        <w:ind w:firstLine="0"/>
        <w:rPr>
          <w:color w:val="auto"/>
        </w:rPr>
      </w:pPr>
    </w:p>
    <w:p w14:paraId="39EFE906" w14:textId="77777777" w:rsidR="00A91CAE" w:rsidRPr="00F62D12" w:rsidRDefault="002D37CA" w:rsidP="00F62D12">
      <w:pPr>
        <w:pStyle w:val="Ttulo"/>
        <w:ind w:firstLine="0"/>
        <w:rPr>
          <w:color w:val="auto"/>
        </w:rPr>
      </w:pPr>
      <w:r w:rsidRPr="00F62D12">
        <w:rPr>
          <w:b/>
          <w:color w:val="auto"/>
        </w:rPr>
        <w:t>Artículo 132.</w:t>
      </w:r>
      <w:r w:rsidRPr="00F62D12">
        <w:rPr>
          <w:color w:val="auto"/>
        </w:rPr>
        <w:t xml:space="preserve"> La clasificación de la información se llevará a cabo en el momento en que:</w:t>
      </w:r>
    </w:p>
    <w:p w14:paraId="43CB5535" w14:textId="77777777" w:rsidR="00A91CAE" w:rsidRPr="00F62D12" w:rsidRDefault="002D37CA" w:rsidP="00F62D12">
      <w:pPr>
        <w:pStyle w:val="Ttulo"/>
        <w:ind w:firstLine="0"/>
        <w:rPr>
          <w:color w:val="auto"/>
        </w:rPr>
      </w:pPr>
      <w:r w:rsidRPr="00F62D12">
        <w:rPr>
          <w:b/>
          <w:color w:val="auto"/>
        </w:rPr>
        <w:t>I.</w:t>
      </w:r>
      <w:r w:rsidRPr="00F62D12">
        <w:rPr>
          <w:color w:val="auto"/>
        </w:rPr>
        <w:t xml:space="preserve"> Se reciba una solicitud de acceso a la información;</w:t>
      </w:r>
    </w:p>
    <w:p w14:paraId="6A90BDC6" w14:textId="77777777" w:rsidR="00A91CAE" w:rsidRPr="00F62D12" w:rsidRDefault="002D37CA" w:rsidP="00F62D12">
      <w:pPr>
        <w:pStyle w:val="Ttulo"/>
        <w:ind w:firstLine="0"/>
        <w:rPr>
          <w:color w:val="auto"/>
        </w:rPr>
      </w:pPr>
      <w:r w:rsidRPr="00F62D12">
        <w:rPr>
          <w:b/>
          <w:color w:val="auto"/>
        </w:rPr>
        <w:t>II.</w:t>
      </w:r>
      <w:r w:rsidRPr="00F62D12">
        <w:rPr>
          <w:color w:val="auto"/>
        </w:rPr>
        <w:t xml:space="preserve"> Se determine mediante resolución de autoridad competente; o</w:t>
      </w:r>
    </w:p>
    <w:p w14:paraId="4DCD47DF" w14:textId="77777777" w:rsidR="00A91CAE" w:rsidRPr="00F62D12" w:rsidRDefault="002D37CA" w:rsidP="00F62D12">
      <w:pPr>
        <w:pStyle w:val="Ttulo"/>
        <w:ind w:firstLine="0"/>
        <w:rPr>
          <w:b/>
          <w:color w:val="auto"/>
        </w:rPr>
      </w:pPr>
      <w:r w:rsidRPr="00F62D12">
        <w:rPr>
          <w:b/>
          <w:color w:val="auto"/>
        </w:rPr>
        <w:t>III.</w:t>
      </w:r>
      <w:r w:rsidRPr="00F62D12">
        <w:rPr>
          <w:color w:val="auto"/>
        </w:rPr>
        <w:t xml:space="preserve"> Se generen versiones públicas para dar cumplimiento a las obligaciones de transparencia previstas en esta Ley.</w:t>
      </w:r>
      <w:r w:rsidRPr="00F62D12">
        <w:rPr>
          <w:b/>
          <w:color w:val="auto"/>
        </w:rPr>
        <w:t>”</w:t>
      </w:r>
    </w:p>
    <w:p w14:paraId="574B01EA" w14:textId="77777777" w:rsidR="00A91CAE" w:rsidRPr="00F62D12" w:rsidRDefault="00A91CAE" w:rsidP="00F62D12">
      <w:pPr>
        <w:pStyle w:val="Ttulo"/>
        <w:ind w:firstLine="0"/>
        <w:rPr>
          <w:color w:val="auto"/>
        </w:rPr>
      </w:pPr>
    </w:p>
    <w:p w14:paraId="739547EB" w14:textId="77777777" w:rsidR="00A91CAE" w:rsidRPr="00F62D12" w:rsidRDefault="002D37CA" w:rsidP="00F62D12">
      <w:pPr>
        <w:pStyle w:val="Ttulo"/>
        <w:ind w:firstLine="0"/>
        <w:rPr>
          <w:color w:val="auto"/>
        </w:rPr>
      </w:pPr>
      <w:r w:rsidRPr="00F62D12">
        <w:rPr>
          <w:b/>
          <w:color w:val="auto"/>
        </w:rPr>
        <w:t>“Segundo. -</w:t>
      </w:r>
      <w:r w:rsidRPr="00F62D12">
        <w:rPr>
          <w:color w:val="auto"/>
        </w:rPr>
        <w:t xml:space="preserve"> Para efectos de los presentes Lineamientos Generales, se entenderá por:</w:t>
      </w:r>
    </w:p>
    <w:p w14:paraId="40F50160" w14:textId="77777777" w:rsidR="00A91CAE" w:rsidRPr="00F62D12" w:rsidRDefault="002D37CA" w:rsidP="00F62D12">
      <w:pPr>
        <w:pStyle w:val="Ttulo"/>
        <w:ind w:firstLine="0"/>
        <w:rPr>
          <w:color w:val="auto"/>
        </w:rPr>
      </w:pPr>
      <w:r w:rsidRPr="00F62D12">
        <w:rPr>
          <w:b/>
          <w:color w:val="auto"/>
        </w:rPr>
        <w:t>XVIII.</w:t>
      </w:r>
      <w:r w:rsidRPr="00F62D12">
        <w:rPr>
          <w:color w:val="auto"/>
        </w:rPr>
        <w:t xml:space="preserve">  </w:t>
      </w:r>
      <w:r w:rsidRPr="00F62D12">
        <w:rPr>
          <w:b/>
          <w:color w:val="auto"/>
        </w:rPr>
        <w:t>Versión pública:</w:t>
      </w:r>
      <w:r w:rsidRPr="00F62D12">
        <w:rPr>
          <w:color w:val="auto"/>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2429539" w14:textId="77777777" w:rsidR="00A91CAE" w:rsidRPr="00F62D12" w:rsidRDefault="00A91CAE" w:rsidP="00F62D12">
      <w:pPr>
        <w:pStyle w:val="Ttulo"/>
        <w:ind w:firstLine="0"/>
        <w:rPr>
          <w:color w:val="auto"/>
        </w:rPr>
      </w:pPr>
    </w:p>
    <w:p w14:paraId="1F635AEA" w14:textId="77777777" w:rsidR="00A91CAE" w:rsidRPr="00F62D12" w:rsidRDefault="002D37CA" w:rsidP="00F62D12">
      <w:pPr>
        <w:pStyle w:val="Ttulo"/>
        <w:ind w:firstLine="0"/>
        <w:rPr>
          <w:b/>
          <w:color w:val="auto"/>
        </w:rPr>
      </w:pPr>
      <w:r w:rsidRPr="00F62D12">
        <w:rPr>
          <w:b/>
          <w:color w:val="auto"/>
        </w:rPr>
        <w:t>Lineamientos Generales en materia de Clasificación y Desclasificación de la Información</w:t>
      </w:r>
    </w:p>
    <w:p w14:paraId="41A3871E" w14:textId="77777777" w:rsidR="00A91CAE" w:rsidRPr="00F62D12" w:rsidRDefault="00A91CAE" w:rsidP="00F62D12">
      <w:pPr>
        <w:pStyle w:val="Ttulo"/>
        <w:ind w:firstLine="0"/>
        <w:rPr>
          <w:color w:val="auto"/>
        </w:rPr>
      </w:pPr>
    </w:p>
    <w:p w14:paraId="39836802" w14:textId="77777777" w:rsidR="00A91CAE" w:rsidRPr="00F62D12" w:rsidRDefault="002D37CA" w:rsidP="00F62D12">
      <w:pPr>
        <w:pStyle w:val="Ttulo"/>
        <w:ind w:firstLine="0"/>
        <w:rPr>
          <w:color w:val="auto"/>
        </w:rPr>
      </w:pPr>
      <w:r w:rsidRPr="00F62D12">
        <w:rPr>
          <w:b/>
          <w:color w:val="auto"/>
        </w:rPr>
        <w:t>Cuarto.</w:t>
      </w:r>
      <w:r w:rsidRPr="00F62D12">
        <w:rPr>
          <w:color w:val="auto"/>
        </w:rPr>
        <w:t xml:space="preserve"> Para clasificar la información como reservada o confidencial, de manera total o parcial, el titular del área del sujeto obligado deberá atender lo dispuesto por el Título Sexto </w:t>
      </w:r>
      <w:r w:rsidRPr="00F62D12">
        <w:rPr>
          <w:color w:val="auto"/>
        </w:rPr>
        <w:lastRenderedPageBreak/>
        <w:t>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139F3F7" w14:textId="77777777" w:rsidR="00A91CAE" w:rsidRPr="00F62D12" w:rsidRDefault="002D37CA" w:rsidP="00F62D12">
      <w:pPr>
        <w:pStyle w:val="Ttulo"/>
        <w:ind w:firstLine="0"/>
        <w:rPr>
          <w:color w:val="auto"/>
        </w:rPr>
      </w:pPr>
      <w:r w:rsidRPr="00F62D12">
        <w:rPr>
          <w:color w:val="auto"/>
        </w:rPr>
        <w:t>Los sujetos obligados deberán aplicar, de manera estricta, las excepciones al derecho de acceso a la información y sólo podrán invocarlas cuando acrediten su procedencia.</w:t>
      </w:r>
    </w:p>
    <w:p w14:paraId="2750F90A" w14:textId="77777777" w:rsidR="00A91CAE" w:rsidRPr="00F62D12" w:rsidRDefault="00A91CAE" w:rsidP="00F62D12">
      <w:pPr>
        <w:pStyle w:val="Ttulo"/>
        <w:ind w:firstLine="0"/>
        <w:rPr>
          <w:color w:val="auto"/>
        </w:rPr>
      </w:pPr>
    </w:p>
    <w:p w14:paraId="686EB1D9" w14:textId="77777777" w:rsidR="00A91CAE" w:rsidRPr="00F62D12" w:rsidRDefault="002D37CA" w:rsidP="00F62D12">
      <w:pPr>
        <w:pStyle w:val="Ttulo"/>
        <w:ind w:firstLine="0"/>
        <w:rPr>
          <w:color w:val="auto"/>
        </w:rPr>
      </w:pPr>
      <w:r w:rsidRPr="00F62D12">
        <w:rPr>
          <w:b/>
          <w:color w:val="auto"/>
        </w:rPr>
        <w:t>Quinto.</w:t>
      </w:r>
      <w:r w:rsidRPr="00F62D12">
        <w:rPr>
          <w:color w:val="auto"/>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9A9C688" w14:textId="77777777" w:rsidR="00A91CAE" w:rsidRPr="00F62D12" w:rsidRDefault="00A91CAE" w:rsidP="00F62D12">
      <w:pPr>
        <w:pStyle w:val="Ttulo"/>
        <w:ind w:firstLine="0"/>
        <w:rPr>
          <w:color w:val="auto"/>
        </w:rPr>
      </w:pPr>
    </w:p>
    <w:p w14:paraId="013238C2" w14:textId="77777777" w:rsidR="00A91CAE" w:rsidRPr="00F62D12" w:rsidRDefault="002D37CA" w:rsidP="00F62D12">
      <w:pPr>
        <w:pStyle w:val="Ttulo"/>
        <w:ind w:firstLine="0"/>
        <w:rPr>
          <w:color w:val="auto"/>
        </w:rPr>
      </w:pPr>
      <w:r w:rsidRPr="00F62D12">
        <w:rPr>
          <w:b/>
          <w:color w:val="auto"/>
        </w:rPr>
        <w:t>Sexto.</w:t>
      </w:r>
      <w:r w:rsidRPr="00F62D12">
        <w:rPr>
          <w:color w:val="auto"/>
        </w:rPr>
        <w:t xml:space="preserve"> Se deroga.</w:t>
      </w:r>
    </w:p>
    <w:p w14:paraId="7EB82CEF" w14:textId="77777777" w:rsidR="00A91CAE" w:rsidRPr="00F62D12" w:rsidRDefault="00A91CAE" w:rsidP="00F62D12">
      <w:pPr>
        <w:pStyle w:val="Ttulo"/>
        <w:ind w:firstLine="0"/>
        <w:rPr>
          <w:color w:val="auto"/>
        </w:rPr>
      </w:pPr>
    </w:p>
    <w:p w14:paraId="7AA0D172" w14:textId="77777777" w:rsidR="00A91CAE" w:rsidRPr="00F62D12" w:rsidRDefault="002D37CA" w:rsidP="00F62D12">
      <w:pPr>
        <w:pStyle w:val="Ttulo"/>
        <w:ind w:firstLine="0"/>
        <w:rPr>
          <w:color w:val="auto"/>
        </w:rPr>
      </w:pPr>
      <w:r w:rsidRPr="00F62D12">
        <w:rPr>
          <w:b/>
          <w:color w:val="auto"/>
        </w:rPr>
        <w:t>Séptimo.</w:t>
      </w:r>
      <w:r w:rsidRPr="00F62D12">
        <w:rPr>
          <w:color w:val="auto"/>
        </w:rPr>
        <w:t xml:space="preserve"> La clasificación de la información se llevará a cabo en el momento en que:</w:t>
      </w:r>
    </w:p>
    <w:p w14:paraId="068FFB21" w14:textId="77777777" w:rsidR="00A91CAE" w:rsidRPr="00F62D12" w:rsidRDefault="002D37CA" w:rsidP="00F62D12">
      <w:pPr>
        <w:pStyle w:val="Ttulo"/>
        <w:ind w:firstLine="0"/>
        <w:rPr>
          <w:color w:val="auto"/>
        </w:rPr>
      </w:pPr>
      <w:r w:rsidRPr="00F62D12">
        <w:rPr>
          <w:b/>
          <w:color w:val="auto"/>
        </w:rPr>
        <w:t>I.</w:t>
      </w:r>
      <w:r w:rsidRPr="00F62D12">
        <w:rPr>
          <w:color w:val="auto"/>
        </w:rPr>
        <w:t xml:space="preserve">        Se reciba una solicitud de acceso a la información;</w:t>
      </w:r>
    </w:p>
    <w:p w14:paraId="5CA1C614" w14:textId="77777777" w:rsidR="00A91CAE" w:rsidRPr="00F62D12" w:rsidRDefault="002D37CA" w:rsidP="00F62D12">
      <w:pPr>
        <w:pStyle w:val="Ttulo"/>
        <w:ind w:firstLine="0"/>
        <w:rPr>
          <w:color w:val="auto"/>
        </w:rPr>
      </w:pPr>
      <w:r w:rsidRPr="00F62D12">
        <w:rPr>
          <w:b/>
          <w:color w:val="auto"/>
        </w:rPr>
        <w:t>II.</w:t>
      </w:r>
      <w:r w:rsidRPr="00F62D12">
        <w:rPr>
          <w:color w:val="auto"/>
        </w:rPr>
        <w:t xml:space="preserve">       Se determine mediante resolución del Comité de Transparencia, el órgano garante competente, o en cumplimiento a una sentencia del Poder Judicial; o</w:t>
      </w:r>
    </w:p>
    <w:p w14:paraId="4538C3BC" w14:textId="77777777" w:rsidR="00A91CAE" w:rsidRPr="00F62D12" w:rsidRDefault="002D37CA" w:rsidP="00F62D12">
      <w:pPr>
        <w:pStyle w:val="Ttulo"/>
        <w:ind w:firstLine="0"/>
        <w:rPr>
          <w:color w:val="auto"/>
        </w:rPr>
      </w:pPr>
      <w:r w:rsidRPr="00F62D12">
        <w:rPr>
          <w:b/>
          <w:color w:val="auto"/>
        </w:rPr>
        <w:t>III.</w:t>
      </w:r>
      <w:r w:rsidRPr="00F62D12">
        <w:rPr>
          <w:color w:val="auto"/>
        </w:rPr>
        <w:t xml:space="preserve">      Se generen versiones públicas para dar cumplimiento a las obligaciones de transparencia previstas en la Ley General, la Ley Federal y las correspondientes de las entidades federativas.</w:t>
      </w:r>
    </w:p>
    <w:p w14:paraId="2DB9CE4D" w14:textId="77777777" w:rsidR="00A91CAE" w:rsidRPr="00F62D12" w:rsidRDefault="002D37CA" w:rsidP="00F62D12">
      <w:pPr>
        <w:pStyle w:val="Ttulo"/>
        <w:ind w:firstLine="0"/>
        <w:rPr>
          <w:color w:val="auto"/>
        </w:rPr>
      </w:pPr>
      <w:r w:rsidRPr="00F62D12">
        <w:rPr>
          <w:color w:val="auto"/>
        </w:rPr>
        <w:t xml:space="preserve">Los titulares de las áreas deberán revisar la información requerida al momento de la recepción de una solicitud de acceso, para verificar, conforme a su naturaleza, si encuadra en una causal de reserva o de confidencialidad. </w:t>
      </w:r>
    </w:p>
    <w:p w14:paraId="4C2C32FE" w14:textId="77777777" w:rsidR="00A91CAE" w:rsidRPr="00F62D12" w:rsidRDefault="00A91CAE" w:rsidP="00F62D12">
      <w:pPr>
        <w:pStyle w:val="Ttulo"/>
        <w:ind w:firstLine="0"/>
        <w:rPr>
          <w:color w:val="auto"/>
        </w:rPr>
      </w:pPr>
    </w:p>
    <w:p w14:paraId="56AD1E00" w14:textId="77777777" w:rsidR="00A91CAE" w:rsidRPr="00F62D12" w:rsidRDefault="002D37CA" w:rsidP="00F62D12">
      <w:pPr>
        <w:pStyle w:val="Ttulo"/>
        <w:ind w:firstLine="0"/>
        <w:rPr>
          <w:color w:val="auto"/>
        </w:rPr>
      </w:pPr>
      <w:r w:rsidRPr="00F62D12">
        <w:rPr>
          <w:b/>
          <w:color w:val="auto"/>
        </w:rPr>
        <w:t>Octavo.</w:t>
      </w:r>
      <w:r w:rsidRPr="00F62D12">
        <w:rPr>
          <w:color w:val="auto"/>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A64DD23" w14:textId="77777777" w:rsidR="00A91CAE" w:rsidRPr="00F62D12" w:rsidRDefault="002D37CA" w:rsidP="00F62D12">
      <w:pPr>
        <w:pStyle w:val="Ttulo"/>
        <w:ind w:firstLine="0"/>
        <w:rPr>
          <w:color w:val="auto"/>
        </w:rPr>
      </w:pPr>
      <w:r w:rsidRPr="00F62D12">
        <w:rPr>
          <w:color w:val="auto"/>
        </w:rPr>
        <w:t>Para motivar la clasificación se deberán señalar las razones o circunstancias especiales que lo llevaron a concluir que el caso particular se ajusta al supuesto previsto por la norma legal invocada como fundamento.</w:t>
      </w:r>
    </w:p>
    <w:p w14:paraId="1A845A37" w14:textId="77777777" w:rsidR="00A91CAE" w:rsidRPr="00F62D12" w:rsidRDefault="002D37CA" w:rsidP="00F62D12">
      <w:pPr>
        <w:pStyle w:val="Ttulo"/>
        <w:ind w:firstLine="0"/>
        <w:rPr>
          <w:color w:val="auto"/>
        </w:rPr>
      </w:pPr>
      <w:r w:rsidRPr="00F62D12">
        <w:rPr>
          <w:color w:val="auto"/>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6285A2EE" w14:textId="77777777" w:rsidR="00A91CAE" w:rsidRPr="00F62D12" w:rsidRDefault="00A91CAE" w:rsidP="00F62D12">
      <w:pPr>
        <w:pStyle w:val="Ttulo"/>
        <w:ind w:firstLine="0"/>
        <w:rPr>
          <w:color w:val="auto"/>
        </w:rPr>
      </w:pPr>
    </w:p>
    <w:p w14:paraId="3BC87215" w14:textId="77777777" w:rsidR="00A91CAE" w:rsidRPr="00F62D12" w:rsidRDefault="002D37CA" w:rsidP="00F62D12">
      <w:pPr>
        <w:pStyle w:val="Ttulo"/>
        <w:ind w:firstLine="0"/>
        <w:rPr>
          <w:color w:val="auto"/>
        </w:rPr>
      </w:pPr>
      <w:r w:rsidRPr="00F62D12">
        <w:rPr>
          <w:b/>
          <w:color w:val="auto"/>
        </w:rPr>
        <w:lastRenderedPageBreak/>
        <w:t>Noveno.</w:t>
      </w:r>
      <w:r w:rsidRPr="00F62D12">
        <w:rPr>
          <w:color w:val="auto"/>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3CD5F81" w14:textId="77777777" w:rsidR="00A91CAE" w:rsidRPr="00F62D12" w:rsidRDefault="00A91CAE" w:rsidP="00F62D12">
      <w:pPr>
        <w:pStyle w:val="Ttulo"/>
        <w:ind w:firstLine="0"/>
        <w:rPr>
          <w:color w:val="auto"/>
        </w:rPr>
      </w:pPr>
    </w:p>
    <w:p w14:paraId="48D5A377" w14:textId="77777777" w:rsidR="00A91CAE" w:rsidRPr="00F62D12" w:rsidRDefault="002D37CA" w:rsidP="00F62D12">
      <w:pPr>
        <w:pStyle w:val="Ttulo"/>
        <w:ind w:firstLine="0"/>
        <w:rPr>
          <w:color w:val="auto"/>
        </w:rPr>
      </w:pPr>
      <w:r w:rsidRPr="00F62D12">
        <w:rPr>
          <w:b/>
          <w:color w:val="auto"/>
        </w:rPr>
        <w:t>Décimo.</w:t>
      </w:r>
      <w:r w:rsidRPr="00F62D12">
        <w:rPr>
          <w:color w:val="auto"/>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46ECF0A2" w14:textId="77777777" w:rsidR="00A91CAE" w:rsidRPr="00F62D12" w:rsidRDefault="002D37CA" w:rsidP="00F62D12">
      <w:pPr>
        <w:pStyle w:val="Ttulo"/>
        <w:ind w:firstLine="0"/>
        <w:rPr>
          <w:color w:val="auto"/>
        </w:rPr>
      </w:pPr>
      <w:r w:rsidRPr="00F62D12">
        <w:rPr>
          <w:color w:val="auto"/>
        </w:rPr>
        <w:t>En ausencia de los titulares de las áreas, la información será clasificada o desclasificada por la persona que lo supla, en términos de la normativa que rija la actuación del sujeto obligado.</w:t>
      </w:r>
    </w:p>
    <w:p w14:paraId="0AD85FFB" w14:textId="77777777" w:rsidR="00A91CAE" w:rsidRPr="00F62D12" w:rsidRDefault="002D37CA" w:rsidP="00F62D12">
      <w:pPr>
        <w:pStyle w:val="Ttulo"/>
        <w:ind w:firstLine="0"/>
        <w:rPr>
          <w:b/>
          <w:color w:val="auto"/>
        </w:rPr>
      </w:pPr>
      <w:r w:rsidRPr="00F62D12">
        <w:rPr>
          <w:b/>
          <w:color w:val="auto"/>
        </w:rPr>
        <w:t>Décimo primero.</w:t>
      </w:r>
      <w:r w:rsidRPr="00F62D12">
        <w:rPr>
          <w:color w:val="auto"/>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F62D12">
        <w:rPr>
          <w:b/>
          <w:color w:val="auto"/>
        </w:rPr>
        <w:t>”</w:t>
      </w:r>
    </w:p>
    <w:p w14:paraId="29E6CD98" w14:textId="77777777" w:rsidR="00A91CAE" w:rsidRPr="00F62D12" w:rsidRDefault="00A91CAE" w:rsidP="00F62D12"/>
    <w:p w14:paraId="1669F68B" w14:textId="77777777" w:rsidR="00A91CAE" w:rsidRPr="00F62D12" w:rsidRDefault="002D37CA" w:rsidP="00F62D12">
      <w:r w:rsidRPr="00F62D12">
        <w:t xml:space="preserve">Consecuentemente, se destaca que la versión pública que elabore </w:t>
      </w:r>
      <w:r w:rsidRPr="00F62D12">
        <w:rPr>
          <w:b/>
        </w:rPr>
        <w:t>EL SUJETO OBLIGADO</w:t>
      </w:r>
      <w:r w:rsidRPr="00F62D12">
        <w:t xml:space="preserve"> debe cumplir con las formalidades exigidas en la Ley, por lo que para tal efecto emitirá el </w:t>
      </w:r>
      <w:r w:rsidRPr="00F62D12">
        <w:rPr>
          <w:b/>
        </w:rPr>
        <w:t>Acuerdo del Comité de Transparencia</w:t>
      </w:r>
      <w:r w:rsidRPr="00F62D12">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7A24006B" w14:textId="77777777" w:rsidR="00A91CAE" w:rsidRPr="00F62D12" w:rsidRDefault="00A91CAE" w:rsidP="00F62D12"/>
    <w:p w14:paraId="5231057A" w14:textId="77777777" w:rsidR="00A91CAE" w:rsidRPr="00F62D12" w:rsidRDefault="002D37CA" w:rsidP="00F62D12">
      <w:pPr>
        <w:pStyle w:val="Ttulo3"/>
      </w:pPr>
      <w:bookmarkStart w:id="28" w:name="_Toc201756071"/>
      <w:r w:rsidRPr="00F62D12">
        <w:lastRenderedPageBreak/>
        <w:t>e) Conclusión</w:t>
      </w:r>
      <w:bookmarkEnd w:id="28"/>
    </w:p>
    <w:p w14:paraId="3DABF5DB" w14:textId="77777777" w:rsidR="00A91CAE" w:rsidRPr="00F62D12" w:rsidRDefault="002D37CA" w:rsidP="00F62D12">
      <w:pPr>
        <w:ind w:right="113"/>
      </w:pPr>
      <w:r w:rsidRPr="00F62D12">
        <w:t xml:space="preserve">Por lo anteriormente expuesto, este Instituto estima que las razones o motivos de inconformidad hechos valer por </w:t>
      </w:r>
      <w:r w:rsidRPr="00F62D12">
        <w:rPr>
          <w:b/>
        </w:rPr>
        <w:t>LA PARTE RECURRENTE</w:t>
      </w:r>
      <w:r w:rsidRPr="00F62D12">
        <w:t xml:space="preserve"> devienen </w:t>
      </w:r>
      <w:r w:rsidRPr="00F62D12">
        <w:rPr>
          <w:b/>
        </w:rPr>
        <w:t>fundadas</w:t>
      </w:r>
      <w:r w:rsidRPr="00F62D12">
        <w:t xml:space="preserve"> y suficientes para </w:t>
      </w:r>
      <w:r w:rsidRPr="00F62D12">
        <w:rPr>
          <w:b/>
        </w:rPr>
        <w:t>REVOCAR</w:t>
      </w:r>
      <w:r w:rsidRPr="00F62D12">
        <w:t xml:space="preserve"> la respuesta del </w:t>
      </w:r>
      <w:r w:rsidRPr="00F62D12">
        <w:rPr>
          <w:b/>
        </w:rPr>
        <w:t>SUJETO OBLIGADO</w:t>
      </w:r>
      <w:r w:rsidRPr="00F62D12">
        <w:t xml:space="preserve"> y ordenarle haga entrega de la información precisada en el presente considerando.</w:t>
      </w:r>
    </w:p>
    <w:p w14:paraId="0903B8EA" w14:textId="77777777" w:rsidR="00A91CAE" w:rsidRPr="00F62D12" w:rsidRDefault="00A91CAE" w:rsidP="00F62D12">
      <w:pPr>
        <w:widowControl w:val="0"/>
        <w:tabs>
          <w:tab w:val="left" w:pos="1701"/>
          <w:tab w:val="left" w:pos="1843"/>
        </w:tabs>
      </w:pPr>
    </w:p>
    <w:p w14:paraId="6ED9A120" w14:textId="77777777" w:rsidR="00A91CAE" w:rsidRDefault="002D37CA" w:rsidP="00F62D12">
      <w:pPr>
        <w:ind w:right="-93"/>
      </w:pPr>
      <w:bookmarkStart w:id="29" w:name="_heading=h.mqnvgwcxoib9" w:colFirst="0" w:colLast="0"/>
      <w:bookmarkEnd w:id="29"/>
      <w:r w:rsidRPr="00F62D12">
        <w:t xml:space="preserve">Así, con fundamento en lo establecido en los artículos 5, </w:t>
      </w:r>
      <w:proofErr w:type="gramStart"/>
      <w:r w:rsidRPr="00F62D12">
        <w:t>párrafos trigésimo séptimo</w:t>
      </w:r>
      <w:proofErr w:type="gramEnd"/>
      <w:r w:rsidRPr="00F62D12">
        <w:t>, trigésimo octavo y trigésimo noveno,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39AA99EF" w14:textId="77777777" w:rsidR="00F62D12" w:rsidRPr="00F62D12" w:rsidRDefault="00F62D12" w:rsidP="00F62D12">
      <w:pPr>
        <w:ind w:right="-93"/>
      </w:pPr>
    </w:p>
    <w:p w14:paraId="60E028CF" w14:textId="77777777" w:rsidR="00A91CAE" w:rsidRPr="00F62D12" w:rsidRDefault="002D37CA" w:rsidP="00F62D12">
      <w:pPr>
        <w:pStyle w:val="Ttulo1"/>
      </w:pPr>
      <w:bookmarkStart w:id="30" w:name="_Toc201756072"/>
      <w:r w:rsidRPr="00F62D12">
        <w:t>RESUELVE</w:t>
      </w:r>
      <w:bookmarkEnd w:id="30"/>
    </w:p>
    <w:p w14:paraId="128A75E1" w14:textId="77777777" w:rsidR="00A91CAE" w:rsidRPr="00F62D12" w:rsidRDefault="00A91CAE" w:rsidP="00F62D12">
      <w:pPr>
        <w:ind w:right="113"/>
        <w:rPr>
          <w:b/>
        </w:rPr>
      </w:pPr>
    </w:p>
    <w:p w14:paraId="64D8E2B2" w14:textId="77777777" w:rsidR="00A91CAE" w:rsidRPr="00F62D12" w:rsidRDefault="002D37CA" w:rsidP="00F62D12">
      <w:pPr>
        <w:widowControl w:val="0"/>
      </w:pPr>
      <w:r w:rsidRPr="00F62D12">
        <w:rPr>
          <w:b/>
        </w:rPr>
        <w:t>PRIMERO.</w:t>
      </w:r>
      <w:r w:rsidRPr="00F62D12">
        <w:t xml:space="preserve"> Se</w:t>
      </w:r>
      <w:r w:rsidRPr="00F62D12">
        <w:rPr>
          <w:b/>
        </w:rPr>
        <w:t xml:space="preserve"> REVOCA</w:t>
      </w:r>
      <w:r w:rsidRPr="00F62D12">
        <w:t xml:space="preserve"> la respuesta entregada por el </w:t>
      </w:r>
      <w:r w:rsidRPr="00F62D12">
        <w:rPr>
          <w:b/>
        </w:rPr>
        <w:t>SUJETO OBLIGADO</w:t>
      </w:r>
      <w:r w:rsidRPr="00F62D12">
        <w:t xml:space="preserve"> en la solicitud de información </w:t>
      </w:r>
      <w:r w:rsidRPr="00F62D12">
        <w:rPr>
          <w:b/>
        </w:rPr>
        <w:t>00142/ZINACANT/IP/2025</w:t>
      </w:r>
      <w:r w:rsidRPr="00F62D12">
        <w:t xml:space="preserve">, por resultar </w:t>
      </w:r>
      <w:r w:rsidRPr="00F62D12">
        <w:rPr>
          <w:b/>
        </w:rPr>
        <w:t>FUNDADAS</w:t>
      </w:r>
      <w:r w:rsidRPr="00F62D12">
        <w:t xml:space="preserve"> las razones o motivos de inconformidad hechos valer por </w:t>
      </w:r>
      <w:r w:rsidRPr="00F62D12">
        <w:rPr>
          <w:b/>
        </w:rPr>
        <w:t>LA PARTE RECURRENTE</w:t>
      </w:r>
      <w:r w:rsidRPr="00F62D12">
        <w:t xml:space="preserve"> en el Recurso de Revisión </w:t>
      </w:r>
      <w:r w:rsidRPr="00F62D12">
        <w:rPr>
          <w:b/>
        </w:rPr>
        <w:t>03967/INFOEM/IP/RR/2025</w:t>
      </w:r>
      <w:r w:rsidRPr="00F62D12">
        <w:t>,</w:t>
      </w:r>
      <w:r w:rsidRPr="00F62D12">
        <w:rPr>
          <w:b/>
        </w:rPr>
        <w:t xml:space="preserve"> </w:t>
      </w:r>
      <w:r w:rsidRPr="00F62D12">
        <w:t xml:space="preserve">en términos del considerando </w:t>
      </w:r>
      <w:r w:rsidRPr="00F62D12">
        <w:rPr>
          <w:b/>
        </w:rPr>
        <w:t>SEGUNDO</w:t>
      </w:r>
      <w:r w:rsidRPr="00F62D12">
        <w:t xml:space="preserve"> de la presente Resolución.</w:t>
      </w:r>
    </w:p>
    <w:p w14:paraId="6F7DBC13" w14:textId="77777777" w:rsidR="00A91CAE" w:rsidRPr="00F62D12" w:rsidRDefault="00A91CAE" w:rsidP="00F62D12">
      <w:pPr>
        <w:widowControl w:val="0"/>
      </w:pPr>
    </w:p>
    <w:p w14:paraId="45A516F1" w14:textId="77777777" w:rsidR="00A91CAE" w:rsidRPr="00F62D12" w:rsidRDefault="002D37CA" w:rsidP="00F62D12">
      <w:pPr>
        <w:ind w:right="-93"/>
      </w:pPr>
      <w:r w:rsidRPr="00F62D12">
        <w:rPr>
          <w:b/>
        </w:rPr>
        <w:t>SEGUNDO.</w:t>
      </w:r>
      <w:r w:rsidRPr="00F62D12">
        <w:t xml:space="preserve"> Se </w:t>
      </w:r>
      <w:r w:rsidRPr="00F62D12">
        <w:rPr>
          <w:b/>
        </w:rPr>
        <w:t xml:space="preserve">ORDENA </w:t>
      </w:r>
      <w:r w:rsidRPr="00F62D12">
        <w:t xml:space="preserve">al </w:t>
      </w:r>
      <w:r w:rsidRPr="00F62D12">
        <w:rPr>
          <w:b/>
        </w:rPr>
        <w:t>SUJETO OBLIGADO</w:t>
      </w:r>
      <w:r w:rsidRPr="00F62D12">
        <w:t xml:space="preserve">, a efecto de que entregue a través del </w:t>
      </w:r>
      <w:r w:rsidRPr="00F62D12">
        <w:rPr>
          <w:b/>
        </w:rPr>
        <w:t>SAIMEX</w:t>
      </w:r>
      <w:r w:rsidRPr="00F62D12">
        <w:t xml:space="preserve">, de ser procedente en </w:t>
      </w:r>
      <w:r w:rsidRPr="00F62D12">
        <w:rPr>
          <w:b/>
        </w:rPr>
        <w:t>versión pública</w:t>
      </w:r>
      <w:r w:rsidRPr="00F62D12">
        <w:t>, lo siguiente:</w:t>
      </w:r>
    </w:p>
    <w:p w14:paraId="696E0712" w14:textId="77777777" w:rsidR="00A91CAE" w:rsidRPr="00F62D12" w:rsidRDefault="00A91CAE" w:rsidP="00F62D12">
      <w:pPr>
        <w:ind w:right="-93"/>
        <w:rPr>
          <w:i/>
        </w:rPr>
      </w:pPr>
    </w:p>
    <w:p w14:paraId="3D12307B" w14:textId="77777777" w:rsidR="00A91CAE" w:rsidRPr="00F62D12" w:rsidRDefault="002D37CA" w:rsidP="00F62D12">
      <w:pPr>
        <w:pStyle w:val="Ttulo"/>
        <w:spacing w:line="276" w:lineRule="auto"/>
        <w:ind w:firstLine="0"/>
        <w:rPr>
          <w:b/>
          <w:color w:val="auto"/>
        </w:rPr>
      </w:pPr>
      <w:bookmarkStart w:id="31" w:name="_heading=h.hd7g7r5rh388" w:colFirst="0" w:colLast="0"/>
      <w:bookmarkEnd w:id="31"/>
      <w:r w:rsidRPr="00F62D12">
        <w:rPr>
          <w:b/>
          <w:color w:val="auto"/>
        </w:rPr>
        <w:t xml:space="preserve">Los documentos donde conste al mayor grado de desagregación posible las cantidades recaudadas por tipo de impuesto y tasas correspondientes; así como el </w:t>
      </w:r>
      <w:r w:rsidRPr="00F62D12">
        <w:rPr>
          <w:b/>
          <w:color w:val="auto"/>
        </w:rPr>
        <w:lastRenderedPageBreak/>
        <w:t xml:space="preserve">porcentaje de cumplimiento respecto a las metas de recaudación durante el ejercicio 2024. </w:t>
      </w:r>
    </w:p>
    <w:p w14:paraId="7DDAAA95" w14:textId="77777777" w:rsidR="00A91CAE" w:rsidRPr="00F62D12" w:rsidRDefault="00A91CAE" w:rsidP="00F62D12">
      <w:pPr>
        <w:pStyle w:val="Ttulo"/>
        <w:tabs>
          <w:tab w:val="left" w:pos="8505"/>
        </w:tabs>
        <w:spacing w:line="360" w:lineRule="auto"/>
        <w:ind w:firstLine="0"/>
        <w:rPr>
          <w:color w:val="auto"/>
        </w:rPr>
      </w:pPr>
    </w:p>
    <w:p w14:paraId="48CF1668" w14:textId="77777777" w:rsidR="00A91CAE" w:rsidRPr="00F62D12" w:rsidRDefault="002D37CA" w:rsidP="00F62D12">
      <w:r w:rsidRPr="00F62D12">
        <w:t xml:space="preserve">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 </w:t>
      </w:r>
    </w:p>
    <w:p w14:paraId="4B9B6C6C" w14:textId="77777777" w:rsidR="00A91CAE" w:rsidRPr="00F62D12" w:rsidRDefault="00A91CAE" w:rsidP="00F62D12"/>
    <w:p w14:paraId="249B4081" w14:textId="77777777" w:rsidR="00A91CAE" w:rsidRPr="00F62D12" w:rsidRDefault="002D37CA" w:rsidP="00F62D12">
      <w:bookmarkStart w:id="32" w:name="_heading=h.qffin7z8zpqs" w:colFirst="0" w:colLast="0"/>
      <w:bookmarkEnd w:id="32"/>
      <w:r w:rsidRPr="00F62D12">
        <w:rPr>
          <w:b/>
        </w:rPr>
        <w:t>TERCERO.</w:t>
      </w:r>
      <w:r w:rsidRPr="00F62D12">
        <w:t xml:space="preserve"> </w:t>
      </w:r>
      <w:r w:rsidRPr="00F62D12">
        <w:rPr>
          <w:b/>
        </w:rPr>
        <w:t xml:space="preserve">Notifíquese </w:t>
      </w:r>
      <w:r w:rsidRPr="00F62D12">
        <w:t>vía Sistema de Acceso a la Información Mexiquense (</w:t>
      </w:r>
      <w:r w:rsidRPr="00F62D12">
        <w:rPr>
          <w:b/>
        </w:rPr>
        <w:t>SAIMEX</w:t>
      </w:r>
      <w:r w:rsidRPr="00F62D12">
        <w:t>)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3066376" w14:textId="77777777" w:rsidR="00A91CAE" w:rsidRPr="00F62D12" w:rsidRDefault="00A91CAE" w:rsidP="00F62D12"/>
    <w:p w14:paraId="57229476" w14:textId="77777777" w:rsidR="00A91CAE" w:rsidRPr="00F62D12" w:rsidRDefault="002D37CA" w:rsidP="00F62D12">
      <w:r w:rsidRPr="00F62D12">
        <w:rPr>
          <w:b/>
        </w:rPr>
        <w:t>CUARTO.</w:t>
      </w:r>
      <w:r w:rsidRPr="00F62D12">
        <w:t xml:space="preserve"> Notifíquese a </w:t>
      </w:r>
      <w:r w:rsidRPr="00F62D12">
        <w:rPr>
          <w:b/>
        </w:rPr>
        <w:t>LA PARTE RECURRENTE</w:t>
      </w:r>
      <w:r w:rsidRPr="00F62D12">
        <w:t xml:space="preserve"> la presente resolución vía Sistema de Acceso a la Información Mexiquense (</w:t>
      </w:r>
      <w:r w:rsidRPr="00F62D12">
        <w:rPr>
          <w:b/>
        </w:rPr>
        <w:t>SAIMEX</w:t>
      </w:r>
      <w:r w:rsidRPr="00F62D12">
        <w:t>).</w:t>
      </w:r>
    </w:p>
    <w:p w14:paraId="64A6509A" w14:textId="77777777" w:rsidR="00A91CAE" w:rsidRPr="00F62D12" w:rsidRDefault="00A91CAE" w:rsidP="00F62D12"/>
    <w:p w14:paraId="5B6F06B3" w14:textId="77777777" w:rsidR="00A91CAE" w:rsidRDefault="002D37CA" w:rsidP="00F62D12">
      <w:r w:rsidRPr="00F62D12">
        <w:rPr>
          <w:b/>
        </w:rPr>
        <w:t>QUINTO</w:t>
      </w:r>
      <w:r w:rsidRPr="00F62D12">
        <w:t xml:space="preserve">. Hágase del conocimiento a </w:t>
      </w:r>
      <w:r w:rsidRPr="00F62D12">
        <w:rPr>
          <w:b/>
        </w:rPr>
        <w:t>LA PARTE RECURRENTE</w:t>
      </w:r>
      <w:r w:rsidRPr="00F62D12">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4D60EA4D" w14:textId="77777777" w:rsidR="00F62D12" w:rsidRPr="00F62D12" w:rsidRDefault="00F62D12" w:rsidP="00F62D12"/>
    <w:p w14:paraId="1A096DAF" w14:textId="77777777" w:rsidR="00A91CAE" w:rsidRPr="00F62D12" w:rsidRDefault="002D37CA" w:rsidP="00F62D12">
      <w:r w:rsidRPr="00F62D12">
        <w:rPr>
          <w:b/>
        </w:rPr>
        <w:t>SEXTO.</w:t>
      </w:r>
      <w:r w:rsidRPr="00F62D12">
        <w:t xml:space="preserve"> De conformidad con el artículo 198 de la Ley de Transparencia y Acceso a la Información Pública del Estado de México y Municipios, el </w:t>
      </w:r>
      <w:r w:rsidRPr="00F62D12">
        <w:rPr>
          <w:b/>
        </w:rPr>
        <w:t>SUJETO OBLIGADO</w:t>
      </w:r>
      <w:r w:rsidRPr="00F62D12">
        <w:t xml:space="preserve"> podrá solicitar una ampliación de plazo de manera fundada y motivada, para el cumplimiento de la presente resolución.</w:t>
      </w:r>
    </w:p>
    <w:p w14:paraId="76C180A7" w14:textId="77777777" w:rsidR="00A91CAE" w:rsidRPr="00F62D12" w:rsidRDefault="00A91CAE" w:rsidP="00F62D12"/>
    <w:p w14:paraId="78717BB4" w14:textId="77777777" w:rsidR="00A91CAE" w:rsidRPr="00F62D12" w:rsidRDefault="00F62D12" w:rsidP="00F62D12">
      <w:pPr>
        <w:ind w:right="-93"/>
      </w:pPr>
      <w:r w:rsidRPr="00653AFA">
        <w:t>ASÍ LO RESUELVE, POR UNANIMIDAD DE VOTOS EL PLENO DEL INSTITUTO DE TRANSPARENCIA, ACCESO A LA INFORMACIÓN PÚBLICA Y PROTECCIÓN DE DATOS PERSONALES DEL ESTADO DE MÉXICO Y MUNICIPIOS, CONFORMADO POR LOS COMISIONADOS JOSÉ MARTÍNEZ VILCHIS</w:t>
      </w:r>
      <w:r>
        <w:t xml:space="preserve"> (AUSENCIA JUSTIFICADA)</w:t>
      </w:r>
      <w:r w:rsidRPr="00653AFA">
        <w:t>, MARÍA DEL ROSARIO MEJÍA AYALA, SHARON CRISTINA MORALES MARTÍNEZ, LUIS GUSTAVO PARRA NORIEGA Y GUADALUPE RAMÍREZ PEÑA</w:t>
      </w:r>
      <w:r>
        <w:t xml:space="preserve"> (AUSENCIA JUSTIFICADA)</w:t>
      </w:r>
      <w:r w:rsidRPr="00653AFA">
        <w:t xml:space="preserve">, EN LA VIGÉSIMA TERCERA SESIÓN ORDINARIA, CELEBRADA EL VEINTICINCO DE JUNIO DE DOS MIL VEINTICINCO, ANTE EL SECRETARIO TÉCNICO </w:t>
      </w:r>
      <w:r>
        <w:t>DEL PLENO, ALEXIS TAPIA RAMÍREZ</w:t>
      </w:r>
      <w:r w:rsidR="002D37CA" w:rsidRPr="00F62D12">
        <w:t>.</w:t>
      </w:r>
    </w:p>
    <w:p w14:paraId="34A39E1B" w14:textId="77777777" w:rsidR="00A91CAE" w:rsidRPr="00F62D12" w:rsidRDefault="002D37CA" w:rsidP="00F62D12">
      <w:pPr>
        <w:ind w:right="-93"/>
      </w:pPr>
      <w:bookmarkStart w:id="33" w:name="_heading=h.qxgq53ks1kt3" w:colFirst="0" w:colLast="0"/>
      <w:bookmarkEnd w:id="33"/>
      <w:r w:rsidRPr="00F62D12">
        <w:t>SCMM/AGZ/DEMF/PAG</w:t>
      </w:r>
    </w:p>
    <w:p w14:paraId="03F53313" w14:textId="77777777" w:rsidR="00A91CAE" w:rsidRPr="00F62D12" w:rsidRDefault="00A91CAE" w:rsidP="00F62D12">
      <w:pPr>
        <w:ind w:right="-93"/>
      </w:pPr>
    </w:p>
    <w:p w14:paraId="70B51B65" w14:textId="77777777" w:rsidR="00A91CAE" w:rsidRPr="00F62D12" w:rsidRDefault="00A91CAE" w:rsidP="00F62D12">
      <w:pPr>
        <w:ind w:right="-93"/>
      </w:pPr>
    </w:p>
    <w:p w14:paraId="6EE8D412" w14:textId="77777777" w:rsidR="00A91CAE" w:rsidRPr="00F62D12" w:rsidRDefault="00A91CAE" w:rsidP="00F62D12">
      <w:pPr>
        <w:ind w:right="-93"/>
      </w:pPr>
    </w:p>
    <w:p w14:paraId="751CA368" w14:textId="77777777" w:rsidR="00A91CAE" w:rsidRPr="00F62D12" w:rsidRDefault="00A91CAE" w:rsidP="00F62D12">
      <w:pPr>
        <w:ind w:right="-93"/>
      </w:pPr>
    </w:p>
    <w:p w14:paraId="66B5CA22" w14:textId="77777777" w:rsidR="00A91CAE" w:rsidRPr="00F62D12" w:rsidRDefault="00A91CAE" w:rsidP="00F62D12">
      <w:pPr>
        <w:ind w:right="-93"/>
      </w:pPr>
    </w:p>
    <w:p w14:paraId="67187635" w14:textId="77777777" w:rsidR="00A91CAE" w:rsidRPr="00F62D12" w:rsidRDefault="00A91CAE" w:rsidP="00F62D12">
      <w:pPr>
        <w:ind w:right="-93"/>
      </w:pPr>
    </w:p>
    <w:p w14:paraId="307BB2C3" w14:textId="77777777" w:rsidR="00A91CAE" w:rsidRPr="00F62D12" w:rsidRDefault="00A91CAE" w:rsidP="00F62D12">
      <w:pPr>
        <w:ind w:right="-93"/>
      </w:pPr>
    </w:p>
    <w:p w14:paraId="14859EB6" w14:textId="77777777" w:rsidR="00A91CAE" w:rsidRPr="00F62D12" w:rsidRDefault="00A91CAE" w:rsidP="00F62D12">
      <w:pPr>
        <w:ind w:right="-93"/>
      </w:pPr>
    </w:p>
    <w:p w14:paraId="6526649C" w14:textId="77777777" w:rsidR="00A91CAE" w:rsidRPr="00F62D12" w:rsidRDefault="00A91CAE" w:rsidP="00F62D12">
      <w:pPr>
        <w:tabs>
          <w:tab w:val="center" w:pos="4568"/>
        </w:tabs>
        <w:ind w:right="-93"/>
      </w:pPr>
    </w:p>
    <w:p w14:paraId="0CEEB33B" w14:textId="77777777" w:rsidR="00A91CAE" w:rsidRPr="00F62D12" w:rsidRDefault="00A91CAE" w:rsidP="00F62D12">
      <w:pPr>
        <w:tabs>
          <w:tab w:val="center" w:pos="4568"/>
        </w:tabs>
        <w:ind w:right="-93"/>
      </w:pPr>
    </w:p>
    <w:p w14:paraId="3C5E89E4" w14:textId="77777777" w:rsidR="00A91CAE" w:rsidRPr="00F62D12" w:rsidRDefault="00A91CAE" w:rsidP="00F62D12">
      <w:pPr>
        <w:tabs>
          <w:tab w:val="center" w:pos="4568"/>
        </w:tabs>
        <w:ind w:right="-93"/>
      </w:pPr>
    </w:p>
    <w:p w14:paraId="11DCD728" w14:textId="77777777" w:rsidR="00A91CAE" w:rsidRPr="00F62D12" w:rsidRDefault="00A91CAE" w:rsidP="00F62D12">
      <w:pPr>
        <w:tabs>
          <w:tab w:val="center" w:pos="4568"/>
        </w:tabs>
        <w:ind w:right="-93"/>
      </w:pPr>
    </w:p>
    <w:p w14:paraId="6036DF83" w14:textId="77777777" w:rsidR="00A91CAE" w:rsidRPr="00F62D12" w:rsidRDefault="00A91CAE" w:rsidP="00F62D12">
      <w:pPr>
        <w:tabs>
          <w:tab w:val="center" w:pos="4568"/>
        </w:tabs>
        <w:ind w:right="-93"/>
      </w:pPr>
    </w:p>
    <w:p w14:paraId="34299775" w14:textId="77777777" w:rsidR="00A91CAE" w:rsidRPr="00F62D12" w:rsidRDefault="00A91CAE" w:rsidP="00F62D12">
      <w:pPr>
        <w:tabs>
          <w:tab w:val="center" w:pos="4568"/>
        </w:tabs>
        <w:ind w:right="-93"/>
      </w:pPr>
    </w:p>
    <w:p w14:paraId="3AA42870" w14:textId="77777777" w:rsidR="00A91CAE" w:rsidRPr="00F62D12" w:rsidRDefault="00A91CAE" w:rsidP="00F62D12">
      <w:pPr>
        <w:tabs>
          <w:tab w:val="center" w:pos="4568"/>
        </w:tabs>
        <w:ind w:right="-93"/>
      </w:pPr>
    </w:p>
    <w:p w14:paraId="46B02EB9" w14:textId="77777777" w:rsidR="00A91CAE" w:rsidRPr="00F62D12" w:rsidRDefault="00A91CAE" w:rsidP="00F62D12">
      <w:pPr>
        <w:tabs>
          <w:tab w:val="center" w:pos="4568"/>
        </w:tabs>
        <w:ind w:right="-93"/>
      </w:pPr>
    </w:p>
    <w:p w14:paraId="6FFD4778" w14:textId="77777777" w:rsidR="00A91CAE" w:rsidRPr="00F62D12" w:rsidRDefault="00A91CAE" w:rsidP="00F62D12">
      <w:pPr>
        <w:tabs>
          <w:tab w:val="center" w:pos="4568"/>
        </w:tabs>
        <w:ind w:right="-93"/>
      </w:pPr>
    </w:p>
    <w:p w14:paraId="62ABC5BF" w14:textId="77777777" w:rsidR="00A91CAE" w:rsidRPr="00F62D12" w:rsidRDefault="00A91CAE" w:rsidP="00F62D12">
      <w:pPr>
        <w:tabs>
          <w:tab w:val="center" w:pos="4568"/>
        </w:tabs>
        <w:ind w:right="-93"/>
      </w:pPr>
    </w:p>
    <w:p w14:paraId="72CE13AA" w14:textId="77777777" w:rsidR="00A91CAE" w:rsidRPr="00F62D12" w:rsidRDefault="00A91CAE" w:rsidP="00F62D12">
      <w:pPr>
        <w:tabs>
          <w:tab w:val="center" w:pos="4568"/>
        </w:tabs>
        <w:ind w:right="-93"/>
      </w:pPr>
    </w:p>
    <w:p w14:paraId="66D55472" w14:textId="77777777" w:rsidR="00A91CAE" w:rsidRPr="00F62D12" w:rsidRDefault="00A91CAE" w:rsidP="00F62D12">
      <w:pPr>
        <w:tabs>
          <w:tab w:val="center" w:pos="4568"/>
        </w:tabs>
        <w:ind w:right="-93"/>
      </w:pPr>
    </w:p>
    <w:p w14:paraId="211584A3" w14:textId="77777777" w:rsidR="00A91CAE" w:rsidRPr="00F62D12" w:rsidRDefault="00A91CAE" w:rsidP="00F62D12">
      <w:pPr>
        <w:tabs>
          <w:tab w:val="center" w:pos="4568"/>
        </w:tabs>
        <w:ind w:right="-93"/>
      </w:pPr>
    </w:p>
    <w:p w14:paraId="518E3848" w14:textId="77777777" w:rsidR="00A91CAE" w:rsidRPr="00F62D12" w:rsidRDefault="00A91CAE" w:rsidP="00F62D12"/>
    <w:sectPr w:rsidR="00A91CAE" w:rsidRPr="00F62D12">
      <w:footerReference w:type="default" r:id="rId22"/>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9D3D74" w14:textId="77777777" w:rsidR="00257975" w:rsidRDefault="00257975">
      <w:pPr>
        <w:spacing w:line="240" w:lineRule="auto"/>
      </w:pPr>
      <w:r>
        <w:separator/>
      </w:r>
    </w:p>
  </w:endnote>
  <w:endnote w:type="continuationSeparator" w:id="0">
    <w:p w14:paraId="47ACA8FD" w14:textId="77777777" w:rsidR="00257975" w:rsidRDefault="002579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0AADC" w14:textId="77777777" w:rsidR="00A91CAE" w:rsidRDefault="00A91CAE">
    <w:pPr>
      <w:tabs>
        <w:tab w:val="center" w:pos="4550"/>
        <w:tab w:val="left" w:pos="5818"/>
      </w:tabs>
      <w:ind w:right="260"/>
      <w:jc w:val="right"/>
      <w:rPr>
        <w:color w:val="071320"/>
        <w:sz w:val="24"/>
        <w:szCs w:val="24"/>
      </w:rPr>
    </w:pPr>
  </w:p>
  <w:p w14:paraId="7A17709E" w14:textId="77777777" w:rsidR="00A91CAE" w:rsidRDefault="00A91CAE">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7FA94" w14:textId="77777777" w:rsidR="00A91CAE" w:rsidRDefault="002D37CA">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580A84">
      <w:rPr>
        <w:noProof/>
        <w:color w:val="0A1D30"/>
        <w:sz w:val="24"/>
        <w:szCs w:val="24"/>
      </w:rPr>
      <w:t>12</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580A84">
      <w:rPr>
        <w:noProof/>
        <w:color w:val="0A1D30"/>
        <w:sz w:val="24"/>
        <w:szCs w:val="24"/>
      </w:rPr>
      <w:t>38</w:t>
    </w:r>
    <w:r>
      <w:rPr>
        <w:color w:val="0A1D30"/>
        <w:sz w:val="24"/>
        <w:szCs w:val="24"/>
      </w:rPr>
      <w:fldChar w:fldCharType="end"/>
    </w:r>
  </w:p>
  <w:p w14:paraId="4BF4DE40" w14:textId="77777777" w:rsidR="00A91CAE" w:rsidRDefault="00A91CAE">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6C27E" w14:textId="77777777" w:rsidR="00257975" w:rsidRDefault="00257975">
      <w:pPr>
        <w:spacing w:line="240" w:lineRule="auto"/>
      </w:pPr>
      <w:r>
        <w:separator/>
      </w:r>
    </w:p>
  </w:footnote>
  <w:footnote w:type="continuationSeparator" w:id="0">
    <w:p w14:paraId="17B910EA" w14:textId="77777777" w:rsidR="00257975" w:rsidRDefault="00257975">
      <w:pPr>
        <w:spacing w:line="240" w:lineRule="auto"/>
      </w:pPr>
      <w:r>
        <w:continuationSeparator/>
      </w:r>
    </w:p>
  </w:footnote>
  <w:footnote w:id="1">
    <w:p w14:paraId="3083C49C" w14:textId="77777777" w:rsidR="00A91CAE" w:rsidRDefault="002D37CA">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hyperlink r:id="rId1">
        <w:r>
          <w:rPr>
            <w:color w:val="0000FF"/>
            <w:sz w:val="20"/>
            <w:szCs w:val="20"/>
            <w:u w:val="single"/>
          </w:rPr>
          <w:t>dic283b.pdf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70F97" w14:textId="77777777" w:rsidR="00A91CAE" w:rsidRDefault="00A91CAE">
    <w:pPr>
      <w:widowControl w:val="0"/>
      <w:pBdr>
        <w:top w:val="nil"/>
        <w:left w:val="nil"/>
        <w:bottom w:val="nil"/>
        <w:right w:val="nil"/>
        <w:between w:val="nil"/>
      </w:pBdr>
      <w:spacing w:line="276" w:lineRule="auto"/>
      <w:jc w:val="left"/>
      <w:rPr>
        <w:color w:val="000000"/>
        <w:sz w:val="20"/>
        <w:szCs w:val="20"/>
      </w:rPr>
    </w:pPr>
  </w:p>
  <w:tbl>
    <w:tblPr>
      <w:tblStyle w:val="aa"/>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A91CAE" w14:paraId="7FCF58E5" w14:textId="77777777">
      <w:trPr>
        <w:trHeight w:val="144"/>
        <w:jc w:val="right"/>
      </w:trPr>
      <w:tc>
        <w:tcPr>
          <w:tcW w:w="2727" w:type="dxa"/>
        </w:tcPr>
        <w:p w14:paraId="55ADCEAC" w14:textId="77777777" w:rsidR="00A91CAE" w:rsidRDefault="002D37CA">
          <w:pPr>
            <w:tabs>
              <w:tab w:val="right" w:pos="8838"/>
            </w:tabs>
            <w:ind w:left="-74" w:right="-105"/>
            <w:rPr>
              <w:b/>
            </w:rPr>
          </w:pPr>
          <w:r>
            <w:rPr>
              <w:b/>
            </w:rPr>
            <w:t>Recurso de Revisión:</w:t>
          </w:r>
        </w:p>
      </w:tc>
      <w:tc>
        <w:tcPr>
          <w:tcW w:w="3402" w:type="dxa"/>
        </w:tcPr>
        <w:p w14:paraId="07DE8CE1" w14:textId="77777777" w:rsidR="00A91CAE" w:rsidRDefault="002D37CA">
          <w:pPr>
            <w:tabs>
              <w:tab w:val="right" w:pos="8838"/>
            </w:tabs>
            <w:ind w:left="-74" w:right="-105"/>
          </w:pPr>
          <w:r>
            <w:t>03967/INFOEM/IP/RR/2025</w:t>
          </w:r>
        </w:p>
      </w:tc>
    </w:tr>
    <w:tr w:rsidR="00A91CAE" w14:paraId="15914746" w14:textId="77777777">
      <w:trPr>
        <w:trHeight w:val="283"/>
        <w:jc w:val="right"/>
      </w:trPr>
      <w:tc>
        <w:tcPr>
          <w:tcW w:w="2727" w:type="dxa"/>
        </w:tcPr>
        <w:p w14:paraId="50923C21" w14:textId="77777777" w:rsidR="00A91CAE" w:rsidRDefault="002D37CA">
          <w:pPr>
            <w:tabs>
              <w:tab w:val="right" w:pos="8838"/>
            </w:tabs>
            <w:ind w:left="-74" w:right="-105"/>
            <w:rPr>
              <w:b/>
            </w:rPr>
          </w:pPr>
          <w:r>
            <w:rPr>
              <w:b/>
            </w:rPr>
            <w:t>Sujeto Obligado:</w:t>
          </w:r>
        </w:p>
      </w:tc>
      <w:tc>
        <w:tcPr>
          <w:tcW w:w="3402" w:type="dxa"/>
        </w:tcPr>
        <w:p w14:paraId="1519B068" w14:textId="77777777" w:rsidR="00A91CAE" w:rsidRDefault="002D37CA">
          <w:pPr>
            <w:tabs>
              <w:tab w:val="left" w:pos="2834"/>
              <w:tab w:val="right" w:pos="8838"/>
            </w:tabs>
            <w:ind w:left="-108" w:right="-105"/>
          </w:pPr>
          <w:r>
            <w:t>Ayuntamiento de Zinacantepec</w:t>
          </w:r>
        </w:p>
      </w:tc>
    </w:tr>
    <w:tr w:rsidR="00A91CAE" w14:paraId="68E37FCE" w14:textId="77777777">
      <w:trPr>
        <w:trHeight w:val="283"/>
        <w:jc w:val="right"/>
      </w:trPr>
      <w:tc>
        <w:tcPr>
          <w:tcW w:w="2727" w:type="dxa"/>
        </w:tcPr>
        <w:p w14:paraId="0167F278" w14:textId="77777777" w:rsidR="00A91CAE" w:rsidRDefault="002D37CA">
          <w:pPr>
            <w:tabs>
              <w:tab w:val="right" w:pos="8838"/>
            </w:tabs>
            <w:ind w:left="-74" w:right="-105"/>
            <w:rPr>
              <w:b/>
            </w:rPr>
          </w:pPr>
          <w:r>
            <w:rPr>
              <w:b/>
            </w:rPr>
            <w:t>Comisionada Ponente:</w:t>
          </w:r>
        </w:p>
      </w:tc>
      <w:tc>
        <w:tcPr>
          <w:tcW w:w="3402" w:type="dxa"/>
        </w:tcPr>
        <w:p w14:paraId="0BCD9540" w14:textId="77777777" w:rsidR="00A91CAE" w:rsidRDefault="002D37CA">
          <w:pPr>
            <w:tabs>
              <w:tab w:val="right" w:pos="8838"/>
            </w:tabs>
            <w:ind w:left="-108" w:right="-105"/>
          </w:pPr>
          <w:r>
            <w:t>Sharon Cristina Morales Martínez</w:t>
          </w:r>
        </w:p>
      </w:tc>
    </w:tr>
  </w:tbl>
  <w:p w14:paraId="7AAAF915" w14:textId="77777777" w:rsidR="00A91CAE" w:rsidRDefault="002D37CA">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75796A16" wp14:editId="4DE7CC52">
          <wp:simplePos x="0" y="0"/>
          <wp:positionH relativeFrom="margin">
            <wp:posOffset>-995039</wp:posOffset>
          </wp:positionH>
          <wp:positionV relativeFrom="margin">
            <wp:posOffset>-1782440</wp:posOffset>
          </wp:positionV>
          <wp:extent cx="8426450" cy="10972800"/>
          <wp:effectExtent l="0" t="0" r="0" b="0"/>
          <wp:wrapNone/>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B8956" w14:textId="77777777" w:rsidR="00A91CAE" w:rsidRDefault="00A91CAE">
    <w:pPr>
      <w:widowControl w:val="0"/>
      <w:pBdr>
        <w:top w:val="nil"/>
        <w:left w:val="nil"/>
        <w:bottom w:val="nil"/>
        <w:right w:val="nil"/>
        <w:between w:val="nil"/>
      </w:pBdr>
      <w:spacing w:line="276" w:lineRule="auto"/>
      <w:jc w:val="left"/>
      <w:rPr>
        <w:color w:val="000000"/>
        <w:sz w:val="14"/>
        <w:szCs w:val="14"/>
      </w:rPr>
    </w:pPr>
  </w:p>
  <w:tbl>
    <w:tblPr>
      <w:tblStyle w:val="ab"/>
      <w:tblW w:w="6660" w:type="dxa"/>
      <w:tblInd w:w="2552" w:type="dxa"/>
      <w:tblLayout w:type="fixed"/>
      <w:tblLook w:val="0400" w:firstRow="0" w:lastRow="0" w:firstColumn="0" w:lastColumn="0" w:noHBand="0" w:noVBand="1"/>
    </w:tblPr>
    <w:tblGrid>
      <w:gridCol w:w="283"/>
      <w:gridCol w:w="6377"/>
    </w:tblGrid>
    <w:tr w:rsidR="00A91CAE" w14:paraId="64387349" w14:textId="77777777">
      <w:trPr>
        <w:trHeight w:val="1435"/>
      </w:trPr>
      <w:tc>
        <w:tcPr>
          <w:tcW w:w="283" w:type="dxa"/>
          <w:shd w:val="clear" w:color="auto" w:fill="auto"/>
        </w:tcPr>
        <w:p w14:paraId="07006743" w14:textId="77777777" w:rsidR="00A91CAE" w:rsidRDefault="00A91CAE">
          <w:pPr>
            <w:tabs>
              <w:tab w:val="right" w:pos="4273"/>
            </w:tabs>
            <w:rPr>
              <w:rFonts w:ascii="Garamond" w:eastAsia="Garamond" w:hAnsi="Garamond" w:cs="Garamond"/>
            </w:rPr>
          </w:pPr>
        </w:p>
      </w:tc>
      <w:tc>
        <w:tcPr>
          <w:tcW w:w="6377" w:type="dxa"/>
          <w:shd w:val="clear" w:color="auto" w:fill="auto"/>
        </w:tcPr>
        <w:p w14:paraId="35861F9A" w14:textId="77777777" w:rsidR="00A91CAE" w:rsidRDefault="00A91CAE">
          <w:pPr>
            <w:widowControl w:val="0"/>
            <w:pBdr>
              <w:top w:val="nil"/>
              <w:left w:val="nil"/>
              <w:bottom w:val="nil"/>
              <w:right w:val="nil"/>
              <w:between w:val="nil"/>
            </w:pBdr>
            <w:spacing w:line="276" w:lineRule="auto"/>
            <w:jc w:val="left"/>
            <w:rPr>
              <w:rFonts w:ascii="Garamond" w:eastAsia="Garamond" w:hAnsi="Garamond" w:cs="Garamond"/>
            </w:rPr>
          </w:pPr>
        </w:p>
        <w:tbl>
          <w:tblPr>
            <w:tblStyle w:val="ac"/>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81"/>
            <w:gridCol w:w="3548"/>
            <w:gridCol w:w="3402"/>
          </w:tblGrid>
          <w:tr w:rsidR="00A91CAE" w14:paraId="38A5FDC2" w14:textId="77777777">
            <w:trPr>
              <w:trHeight w:val="144"/>
            </w:trPr>
            <w:tc>
              <w:tcPr>
                <w:tcW w:w="2581" w:type="dxa"/>
              </w:tcPr>
              <w:p w14:paraId="75771B80" w14:textId="77777777" w:rsidR="00A91CAE" w:rsidRDefault="002D37CA">
                <w:pPr>
                  <w:tabs>
                    <w:tab w:val="right" w:pos="8838"/>
                  </w:tabs>
                  <w:ind w:left="-74" w:right="-108"/>
                  <w:rPr>
                    <w:b/>
                  </w:rPr>
                </w:pPr>
                <w:bookmarkStart w:id="0" w:name="_heading=h.d9zvx1ipjpdw" w:colFirst="0" w:colLast="0"/>
                <w:bookmarkEnd w:id="0"/>
                <w:r>
                  <w:rPr>
                    <w:b/>
                  </w:rPr>
                  <w:t>Recurso de Revisión:</w:t>
                </w:r>
              </w:p>
            </w:tc>
            <w:tc>
              <w:tcPr>
                <w:tcW w:w="3548" w:type="dxa"/>
              </w:tcPr>
              <w:p w14:paraId="7567056B" w14:textId="77777777" w:rsidR="00A91CAE" w:rsidRDefault="002D37CA">
                <w:pPr>
                  <w:tabs>
                    <w:tab w:val="left" w:pos="3122"/>
                    <w:tab w:val="right" w:pos="8838"/>
                  </w:tabs>
                  <w:ind w:left="-105" w:right="-108"/>
                </w:pPr>
                <w:r>
                  <w:t>03967/INFOEM/IP/RR/2025</w:t>
                </w:r>
              </w:p>
            </w:tc>
            <w:tc>
              <w:tcPr>
                <w:tcW w:w="3402" w:type="dxa"/>
              </w:tcPr>
              <w:p w14:paraId="0C47C6E5" w14:textId="77777777" w:rsidR="00A91CAE" w:rsidRDefault="00A91CAE">
                <w:pPr>
                  <w:tabs>
                    <w:tab w:val="right" w:pos="8838"/>
                  </w:tabs>
                  <w:ind w:left="-74" w:right="-108"/>
                </w:pPr>
              </w:p>
            </w:tc>
          </w:tr>
          <w:tr w:rsidR="00A91CAE" w14:paraId="2C4EBBEB" w14:textId="77777777">
            <w:trPr>
              <w:trHeight w:val="144"/>
            </w:trPr>
            <w:tc>
              <w:tcPr>
                <w:tcW w:w="2581" w:type="dxa"/>
              </w:tcPr>
              <w:p w14:paraId="5304C8A7" w14:textId="77777777" w:rsidR="00A91CAE" w:rsidRDefault="002D37CA">
                <w:pPr>
                  <w:tabs>
                    <w:tab w:val="right" w:pos="8838"/>
                  </w:tabs>
                  <w:ind w:left="-74" w:right="-108"/>
                  <w:rPr>
                    <w:b/>
                  </w:rPr>
                </w:pPr>
                <w:bookmarkStart w:id="1" w:name="_heading=h.c9y95bv301qu" w:colFirst="0" w:colLast="0"/>
                <w:bookmarkEnd w:id="1"/>
                <w:r>
                  <w:rPr>
                    <w:b/>
                  </w:rPr>
                  <w:t>Recurrente:</w:t>
                </w:r>
              </w:p>
            </w:tc>
            <w:tc>
              <w:tcPr>
                <w:tcW w:w="3548" w:type="dxa"/>
              </w:tcPr>
              <w:p w14:paraId="79928BF3" w14:textId="77777777" w:rsidR="00A91CAE" w:rsidRDefault="00A91CAE">
                <w:pPr>
                  <w:tabs>
                    <w:tab w:val="left" w:pos="3122"/>
                    <w:tab w:val="right" w:pos="8838"/>
                  </w:tabs>
                  <w:ind w:left="-105" w:right="-108"/>
                </w:pPr>
              </w:p>
            </w:tc>
            <w:tc>
              <w:tcPr>
                <w:tcW w:w="3402" w:type="dxa"/>
              </w:tcPr>
              <w:p w14:paraId="060FEEF4" w14:textId="77777777" w:rsidR="00A91CAE" w:rsidRDefault="00A91CAE">
                <w:pPr>
                  <w:tabs>
                    <w:tab w:val="left" w:pos="3122"/>
                    <w:tab w:val="right" w:pos="8838"/>
                  </w:tabs>
                  <w:ind w:left="-105" w:right="-108"/>
                </w:pPr>
              </w:p>
            </w:tc>
          </w:tr>
          <w:tr w:rsidR="00A91CAE" w14:paraId="3B50840C" w14:textId="77777777">
            <w:trPr>
              <w:trHeight w:val="283"/>
            </w:trPr>
            <w:tc>
              <w:tcPr>
                <w:tcW w:w="2581" w:type="dxa"/>
              </w:tcPr>
              <w:p w14:paraId="638BDF77" w14:textId="77777777" w:rsidR="00A91CAE" w:rsidRDefault="002D37CA">
                <w:pPr>
                  <w:tabs>
                    <w:tab w:val="right" w:pos="8838"/>
                  </w:tabs>
                  <w:ind w:left="-74" w:right="-108"/>
                  <w:rPr>
                    <w:b/>
                  </w:rPr>
                </w:pPr>
                <w:r>
                  <w:rPr>
                    <w:b/>
                  </w:rPr>
                  <w:t>Sujeto Obligado:</w:t>
                </w:r>
              </w:p>
            </w:tc>
            <w:tc>
              <w:tcPr>
                <w:tcW w:w="3548" w:type="dxa"/>
              </w:tcPr>
              <w:p w14:paraId="0808C1CF" w14:textId="77777777" w:rsidR="00A91CAE" w:rsidRDefault="002D37CA">
                <w:pPr>
                  <w:tabs>
                    <w:tab w:val="left" w:pos="2834"/>
                    <w:tab w:val="right" w:pos="8838"/>
                  </w:tabs>
                  <w:ind w:left="-108" w:right="-108"/>
                </w:pPr>
                <w:r>
                  <w:t>Ayuntamiento de Zinacantepec</w:t>
                </w:r>
              </w:p>
            </w:tc>
            <w:tc>
              <w:tcPr>
                <w:tcW w:w="3402" w:type="dxa"/>
              </w:tcPr>
              <w:p w14:paraId="52FFD30D" w14:textId="77777777" w:rsidR="00A91CAE" w:rsidRDefault="00A91CAE">
                <w:pPr>
                  <w:tabs>
                    <w:tab w:val="left" w:pos="2834"/>
                    <w:tab w:val="right" w:pos="8838"/>
                  </w:tabs>
                  <w:ind w:left="-108" w:right="-108"/>
                </w:pPr>
              </w:p>
            </w:tc>
          </w:tr>
          <w:tr w:rsidR="00A91CAE" w14:paraId="57BAAC70" w14:textId="77777777">
            <w:trPr>
              <w:trHeight w:val="283"/>
            </w:trPr>
            <w:tc>
              <w:tcPr>
                <w:tcW w:w="2581" w:type="dxa"/>
              </w:tcPr>
              <w:p w14:paraId="1AE69089" w14:textId="77777777" w:rsidR="00A91CAE" w:rsidRDefault="002D37CA">
                <w:pPr>
                  <w:tabs>
                    <w:tab w:val="right" w:pos="8838"/>
                  </w:tabs>
                  <w:ind w:left="-74" w:right="-108"/>
                  <w:rPr>
                    <w:b/>
                  </w:rPr>
                </w:pPr>
                <w:r>
                  <w:rPr>
                    <w:b/>
                  </w:rPr>
                  <w:t>Comisionada Ponente:</w:t>
                </w:r>
              </w:p>
            </w:tc>
            <w:tc>
              <w:tcPr>
                <w:tcW w:w="3548" w:type="dxa"/>
              </w:tcPr>
              <w:p w14:paraId="1A4398E3" w14:textId="77777777" w:rsidR="00A91CAE" w:rsidRDefault="002D37CA">
                <w:pPr>
                  <w:tabs>
                    <w:tab w:val="right" w:pos="8838"/>
                  </w:tabs>
                  <w:ind w:left="-108" w:right="-108"/>
                </w:pPr>
                <w:r>
                  <w:t>Sharon Cristina Morales Martínez</w:t>
                </w:r>
              </w:p>
            </w:tc>
            <w:tc>
              <w:tcPr>
                <w:tcW w:w="3402" w:type="dxa"/>
              </w:tcPr>
              <w:p w14:paraId="2E4CEA06" w14:textId="77777777" w:rsidR="00A91CAE" w:rsidRDefault="00A91CAE">
                <w:pPr>
                  <w:tabs>
                    <w:tab w:val="right" w:pos="8838"/>
                  </w:tabs>
                  <w:ind w:left="-108" w:right="-108"/>
                </w:pPr>
              </w:p>
            </w:tc>
          </w:tr>
        </w:tbl>
        <w:p w14:paraId="2F7630BC" w14:textId="77777777" w:rsidR="00A91CAE" w:rsidRDefault="00A91CAE">
          <w:pPr>
            <w:tabs>
              <w:tab w:val="right" w:pos="8838"/>
            </w:tabs>
            <w:ind w:left="-28"/>
            <w:rPr>
              <w:rFonts w:ascii="Arial" w:eastAsia="Arial" w:hAnsi="Arial" w:cs="Arial"/>
              <w:b/>
            </w:rPr>
          </w:pPr>
        </w:p>
      </w:tc>
    </w:tr>
  </w:tbl>
  <w:p w14:paraId="64ABB34D" w14:textId="77777777" w:rsidR="00A91CAE" w:rsidRDefault="00C152EF">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509649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CF74C6"/>
    <w:multiLevelType w:val="multilevel"/>
    <w:tmpl w:val="333860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E53F1B"/>
    <w:multiLevelType w:val="multilevel"/>
    <w:tmpl w:val="59381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8E04604"/>
    <w:multiLevelType w:val="multilevel"/>
    <w:tmpl w:val="804082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84614402">
    <w:abstractNumId w:val="1"/>
  </w:num>
  <w:num w:numId="2" w16cid:durableId="842551931">
    <w:abstractNumId w:val="2"/>
  </w:num>
  <w:num w:numId="3" w16cid:durableId="2539768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CAE"/>
    <w:rsid w:val="00072D1A"/>
    <w:rsid w:val="00257975"/>
    <w:rsid w:val="00285403"/>
    <w:rsid w:val="002938A5"/>
    <w:rsid w:val="002D37CA"/>
    <w:rsid w:val="003479B7"/>
    <w:rsid w:val="00580A84"/>
    <w:rsid w:val="009209AC"/>
    <w:rsid w:val="00A91CAE"/>
    <w:rsid w:val="00C152EF"/>
    <w:rsid w:val="00F62D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A88986"/>
  <w15:docId w15:val="{41E78D78-70D9-4D56-B194-8960C77A7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jc w:val="center"/>
      <w:outlineLvl w:val="0"/>
    </w:pPr>
    <w:rPr>
      <w:b/>
    </w:rPr>
  </w:style>
  <w:style w:type="paragraph" w:styleId="Ttulo2">
    <w:name w:val="heading 2"/>
    <w:basedOn w:val="Normal"/>
    <w:next w:val="Normal"/>
    <w:pPr>
      <w:keepNext/>
      <w:keepLines/>
      <w:outlineLvl w:val="1"/>
    </w:pPr>
    <w:rPr>
      <w:b/>
    </w:rPr>
  </w:style>
  <w:style w:type="paragraph" w:styleId="Ttulo3">
    <w:name w:val="heading 3"/>
    <w:basedOn w:val="Normal"/>
    <w:next w:val="Normal"/>
    <w:pPr>
      <w:keepNext/>
      <w:keepLines/>
      <w:spacing w:line="480" w:lineRule="auto"/>
      <w:jc w:val="left"/>
      <w:outlineLvl w:val="2"/>
    </w:pPr>
    <w:rPr>
      <w:b/>
    </w:rPr>
  </w:style>
  <w:style w:type="paragraph" w:styleId="Ttulo4">
    <w:name w:val="heading 4"/>
    <w:basedOn w:val="Normal"/>
    <w:next w:val="Normal"/>
    <w:pPr>
      <w:keepNext/>
      <w:keepLines/>
      <w:spacing w:before="80" w:after="40"/>
      <w:outlineLvl w:val="3"/>
    </w:pPr>
    <w:rPr>
      <w:i/>
      <w:color w:val="0F4761"/>
    </w:rPr>
  </w:style>
  <w:style w:type="paragraph" w:styleId="Ttulo5">
    <w:name w:val="heading 5"/>
    <w:basedOn w:val="Normal"/>
    <w:next w:val="Normal"/>
    <w:pPr>
      <w:keepNext/>
      <w:keepLines/>
      <w:spacing w:before="80" w:after="40"/>
      <w:outlineLvl w:val="4"/>
    </w:pPr>
    <w:rPr>
      <w:color w:val="0F4761"/>
    </w:rPr>
  </w:style>
  <w:style w:type="paragraph" w:styleId="Ttulo6">
    <w:name w:val="heading 6"/>
    <w:basedOn w:val="Normal"/>
    <w:next w:val="Normal"/>
    <w:pPr>
      <w:keepNext/>
      <w:keepLines/>
      <w:spacing w:before="4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aliases w:val="Cita textual"/>
    <w:basedOn w:val="Normal"/>
    <w:next w:val="Normal"/>
    <w:link w:val="TtuloCar"/>
    <w:uiPriority w:val="10"/>
    <w:qFormat/>
    <w:pPr>
      <w:pBdr>
        <w:top w:val="nil"/>
        <w:left w:val="nil"/>
        <w:bottom w:val="nil"/>
        <w:right w:val="nil"/>
        <w:between w:val="nil"/>
      </w:pBdr>
      <w:spacing w:line="240" w:lineRule="auto"/>
      <w:ind w:left="567" w:right="567" w:hanging="567"/>
    </w:pPr>
    <w:rPr>
      <w:i/>
      <w:color w:val="000000"/>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ubttulo">
    <w:name w:val="Subtitle"/>
    <w:basedOn w:val="Normal"/>
    <w:next w:val="Normal"/>
    <w:rPr>
      <w:color w:val="595959"/>
      <w:sz w:val="28"/>
      <w:szCs w:val="28"/>
    </w:rPr>
  </w:style>
  <w:style w:type="table" w:customStyle="1" w:styleId="a">
    <w:basedOn w:val="TableNormal2"/>
    <w:pPr>
      <w:spacing w:line="240" w:lineRule="auto"/>
    </w:pPr>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pPr>
      <w:spacing w:line="240" w:lineRule="auto"/>
    </w:pPr>
    <w:tblPr>
      <w:tblStyleRowBandSize w:val="1"/>
      <w:tblStyleColBandSize w:val="1"/>
      <w:tblCellMar>
        <w:left w:w="108" w:type="dxa"/>
        <w:right w:w="108" w:type="dxa"/>
      </w:tblCellMar>
    </w:tblPr>
  </w:style>
  <w:style w:type="character" w:customStyle="1" w:styleId="TtuloCar">
    <w:name w:val="Título Car"/>
    <w:aliases w:val="Cita textual Car"/>
    <w:basedOn w:val="Fuentedeprrafopredeter"/>
    <w:link w:val="Ttulo"/>
    <w:uiPriority w:val="10"/>
    <w:rsid w:val="002D613C"/>
    <w:rPr>
      <w:i/>
      <w:color w:val="000000"/>
    </w:rPr>
  </w:style>
  <w:style w:type="paragraph" w:styleId="TtuloTDC">
    <w:name w:val="TOC Heading"/>
    <w:basedOn w:val="Ttulo1"/>
    <w:next w:val="Normal"/>
    <w:uiPriority w:val="39"/>
    <w:unhideWhenUsed/>
    <w:qFormat/>
    <w:rsid w:val="00FD20C4"/>
    <w:pPr>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FD20C4"/>
    <w:pPr>
      <w:spacing w:after="100"/>
    </w:pPr>
  </w:style>
  <w:style w:type="paragraph" w:styleId="TDC2">
    <w:name w:val="toc 2"/>
    <w:basedOn w:val="Normal"/>
    <w:next w:val="Normal"/>
    <w:autoRedefine/>
    <w:uiPriority w:val="39"/>
    <w:unhideWhenUsed/>
    <w:rsid w:val="00FD20C4"/>
    <w:pPr>
      <w:spacing w:after="100"/>
      <w:ind w:left="220"/>
    </w:pPr>
  </w:style>
  <w:style w:type="paragraph" w:styleId="TDC3">
    <w:name w:val="toc 3"/>
    <w:basedOn w:val="Normal"/>
    <w:next w:val="Normal"/>
    <w:autoRedefine/>
    <w:uiPriority w:val="39"/>
    <w:unhideWhenUsed/>
    <w:rsid w:val="00FD20C4"/>
    <w:pPr>
      <w:spacing w:after="100"/>
      <w:ind w:left="440"/>
    </w:pPr>
  </w:style>
  <w:style w:type="character" w:styleId="Hipervnculo">
    <w:name w:val="Hyperlink"/>
    <w:basedOn w:val="Fuentedeprrafopredeter"/>
    <w:uiPriority w:val="99"/>
    <w:unhideWhenUsed/>
    <w:rsid w:val="00FD20C4"/>
    <w:rPr>
      <w:color w:val="0000FF" w:themeColor="hyperlink"/>
      <w:u w:val="single"/>
    </w:rPr>
  </w:style>
  <w:style w:type="paragraph" w:styleId="Encabezado">
    <w:name w:val="header"/>
    <w:basedOn w:val="Normal"/>
    <w:link w:val="EncabezadoCar"/>
    <w:uiPriority w:val="99"/>
    <w:unhideWhenUsed/>
    <w:rsid w:val="004268E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268EA"/>
  </w:style>
  <w:style w:type="paragraph" w:styleId="Piedepgina">
    <w:name w:val="footer"/>
    <w:basedOn w:val="Normal"/>
    <w:link w:val="PiedepginaCar"/>
    <w:uiPriority w:val="99"/>
    <w:unhideWhenUsed/>
    <w:rsid w:val="004268E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268EA"/>
  </w:style>
  <w:style w:type="character" w:customStyle="1" w:styleId="Mencinsinresolver1">
    <w:name w:val="Mención sin resolver1"/>
    <w:basedOn w:val="Fuentedeprrafopredeter"/>
    <w:uiPriority w:val="99"/>
    <w:semiHidden/>
    <w:unhideWhenUsed/>
    <w:rsid w:val="004268EA"/>
    <w:rPr>
      <w:color w:val="605E5C"/>
      <w:shd w:val="clear" w:color="auto" w:fill="E1DFDD"/>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292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F154AB"/>
  </w:style>
  <w:style w:type="character" w:styleId="nfasissutil">
    <w:name w:val="Subtle Emphasis"/>
    <w:basedOn w:val="Fuentedeprrafopredeter"/>
    <w:uiPriority w:val="19"/>
    <w:qFormat/>
    <w:rsid w:val="00475509"/>
    <w:rPr>
      <w:i/>
      <w:iCs/>
      <w:color w:val="404040" w:themeColor="text1" w:themeTint="BF"/>
    </w:rPr>
  </w:style>
  <w:style w:type="table" w:styleId="Tablaconcuadrcula">
    <w:name w:val="Table Grid"/>
    <w:basedOn w:val="Tablanormal"/>
    <w:uiPriority w:val="39"/>
    <w:rsid w:val="003D322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61315A"/>
    <w:pPr>
      <w:spacing w:line="240" w:lineRule="auto"/>
    </w:pPr>
    <w:rPr>
      <w:rFonts w:eastAsia="Times New Roman" w:cs="Times New Roman"/>
      <w:szCs w:val="20"/>
      <w:lang w:eastAsia="es-ES"/>
    </w:rPr>
  </w:style>
  <w:style w:type="character" w:customStyle="1" w:styleId="SinespaciadoCar">
    <w:name w:val="Sin espaciado Car"/>
    <w:aliases w:val="Francesa Car,INAI Car"/>
    <w:link w:val="Sinespaciado"/>
    <w:uiPriority w:val="1"/>
    <w:locked/>
    <w:rsid w:val="0061315A"/>
    <w:rPr>
      <w:rFonts w:eastAsia="Times New Roman" w:cs="Times New Roman"/>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1315A"/>
    <w:pPr>
      <w:spacing w:line="240" w:lineRule="auto"/>
    </w:pPr>
    <w:rPr>
      <w:rFonts w:eastAsia="Times New Roman" w:cs="Times New Roman"/>
      <w:sz w:val="20"/>
      <w:szCs w:val="20"/>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1315A"/>
    <w:rPr>
      <w:rFonts w:eastAsia="Times New Roman" w:cs="Times New Roman"/>
      <w:sz w:val="20"/>
      <w:szCs w:val="20"/>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315A"/>
    <w:rPr>
      <w:vertAlign w:val="superscript"/>
    </w:rPr>
  </w:style>
  <w:style w:type="character" w:customStyle="1" w:styleId="apple-converted-space">
    <w:name w:val="apple-converted-space"/>
    <w:basedOn w:val="Fuentedeprrafopredeter"/>
    <w:rsid w:val="00E22793"/>
  </w:style>
  <w:style w:type="character" w:customStyle="1" w:styleId="il">
    <w:name w:val="il"/>
    <w:basedOn w:val="Fuentedeprrafopredeter"/>
    <w:rsid w:val="00E22793"/>
    <w:rPr>
      <w:rFonts w:cs="Times New Roman"/>
    </w:rPr>
  </w:style>
  <w:style w:type="paragraph" w:styleId="NormalWeb">
    <w:name w:val="Normal (Web)"/>
    <w:basedOn w:val="Normal"/>
    <w:uiPriority w:val="99"/>
    <w:unhideWhenUsed/>
    <w:rsid w:val="004B77C8"/>
    <w:pPr>
      <w:spacing w:before="100" w:beforeAutospacing="1" w:after="100" w:afterAutospacing="1" w:line="240" w:lineRule="auto"/>
      <w:jc w:val="left"/>
    </w:pPr>
    <w:rPr>
      <w:rFonts w:ascii="Times New Roman" w:eastAsia="Times New Roman" w:hAnsi="Times New Roman" w:cs="Times New Roman"/>
      <w:sz w:val="24"/>
      <w:szCs w:val="24"/>
    </w:rPr>
  </w:style>
  <w:style w:type="table" w:customStyle="1" w:styleId="a2">
    <w:basedOn w:val="TableNormal2"/>
    <w:pPr>
      <w:spacing w:line="240" w:lineRule="auto"/>
    </w:pPr>
    <w:tblPr>
      <w:tblStyleRowBandSize w:val="1"/>
      <w:tblStyleColBandSize w:val="1"/>
      <w:tblCellMar>
        <w:left w:w="108" w:type="dxa"/>
        <w:right w:w="108"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pPr>
      <w:spacing w:line="240" w:lineRule="auto"/>
    </w:pPr>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pPr>
      <w:spacing w:line="240" w:lineRule="auto"/>
    </w:pPr>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pPr>
      <w:spacing w:line="240" w:lineRule="auto"/>
    </w:pPr>
    <w:tblPr>
      <w:tblStyleRowBandSize w:val="1"/>
      <w:tblStyleColBandSize w:val="1"/>
      <w:tblCellMar>
        <w:left w:w="108" w:type="dxa"/>
        <w:right w:w="108" w:type="dxa"/>
      </w:tblCellMar>
    </w:tblPr>
  </w:style>
  <w:style w:type="character" w:styleId="Hipervnculovisitado">
    <w:name w:val="FollowedHyperlink"/>
    <w:basedOn w:val="Fuentedeprrafopredeter"/>
    <w:uiPriority w:val="99"/>
    <w:semiHidden/>
    <w:unhideWhenUsed/>
    <w:rsid w:val="00CE4E86"/>
    <w:rPr>
      <w:color w:val="800080" w:themeColor="followedHyperlink"/>
      <w:u w:val="single"/>
    </w:rPr>
  </w:style>
  <w:style w:type="table" w:customStyle="1" w:styleId="aa">
    <w:basedOn w:val="TableNormal0"/>
    <w:pPr>
      <w:spacing w:line="240" w:lineRule="auto"/>
    </w:pPr>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zinacantepec.gob.mx/conac.php"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www.zinacantepec.gob.mx/conac.php"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zinacantepec.gob.mx/conac.php"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gct/2023/diciembre/dic283/dic283b.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Bu5uWYgPq7C986uw+NgyrS4xw==">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38</Pages>
  <Words>8919</Words>
  <Characters>49055</Characters>
  <Application>Microsoft Office Word</Application>
  <DocSecurity>0</DocSecurity>
  <Lines>408</Lines>
  <Paragraphs>115</Paragraphs>
  <ScaleCrop>false</ScaleCrop>
  <Company>HP Inc.</Company>
  <LinksUpToDate>false</LinksUpToDate>
  <CharactersWithSpaces>57859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dc:creator>
  <cp:lastModifiedBy>Jorge Luis Penunuri Loredo</cp:lastModifiedBy>
  <cp:revision>8</cp:revision>
  <cp:lastPrinted>2025-06-26T20:11:00Z</cp:lastPrinted>
  <dcterms:created xsi:type="dcterms:W3CDTF">2025-06-18T05:29:00Z</dcterms:created>
  <dcterms:modified xsi:type="dcterms:W3CDTF">2025-06-26T20:11:00Z</dcterms:modified>
</cp:coreProperties>
</file>