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Hlk196837878" w:displacedByCustomXml="next"/>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F362DD" w:rsidRDefault="00AE3DA7" w:rsidP="00F2219C">
          <w:pPr>
            <w:pStyle w:val="TtulodeTDC"/>
            <w:spacing w:before="0" w:line="240" w:lineRule="auto"/>
            <w:rPr>
              <w:rFonts w:ascii="Palatino Linotype" w:hAnsi="Palatino Linotype"/>
              <w:color w:val="auto"/>
              <w:sz w:val="24"/>
              <w:szCs w:val="24"/>
              <w:lang w:val="es-ES"/>
            </w:rPr>
          </w:pPr>
          <w:r w:rsidRPr="00F362DD">
            <w:rPr>
              <w:rFonts w:ascii="Palatino Linotype" w:hAnsi="Palatino Linotype"/>
              <w:color w:val="auto"/>
              <w:sz w:val="24"/>
              <w:szCs w:val="24"/>
              <w:lang w:val="es-ES"/>
            </w:rPr>
            <w:t>Contenido</w:t>
          </w:r>
        </w:p>
        <w:p w14:paraId="3EB312A7" w14:textId="77777777" w:rsidR="00AA6EA9" w:rsidRPr="00F362DD" w:rsidRDefault="00AA6EA9" w:rsidP="00F2219C">
          <w:pPr>
            <w:spacing w:line="240" w:lineRule="auto"/>
            <w:rPr>
              <w:sz w:val="16"/>
              <w:szCs w:val="16"/>
              <w:lang w:val="es-ES" w:eastAsia="es-MX"/>
            </w:rPr>
          </w:pPr>
        </w:p>
        <w:p w14:paraId="405F1B9D" w14:textId="179C9CC4" w:rsidR="00F2219C" w:rsidRPr="00F362DD" w:rsidRDefault="00AE3DA7" w:rsidP="00F2219C">
          <w:pPr>
            <w:pStyle w:val="TDC1"/>
            <w:tabs>
              <w:tab w:val="right" w:leader="dot" w:pos="9034"/>
            </w:tabs>
            <w:rPr>
              <w:rFonts w:asciiTheme="minorHAnsi" w:eastAsiaTheme="minorEastAsia" w:hAnsiTheme="minorHAnsi" w:cstheme="minorBidi"/>
              <w:noProof/>
              <w:szCs w:val="22"/>
              <w:lang w:eastAsia="es-MX"/>
            </w:rPr>
          </w:pPr>
          <w:r w:rsidRPr="00F362DD">
            <w:rPr>
              <w:sz w:val="16"/>
              <w:szCs w:val="16"/>
            </w:rPr>
            <w:fldChar w:fldCharType="begin"/>
          </w:r>
          <w:r w:rsidRPr="00F362DD">
            <w:rPr>
              <w:sz w:val="16"/>
              <w:szCs w:val="16"/>
            </w:rPr>
            <w:instrText xml:space="preserve"> TOC \o "1-3" \h \z \u </w:instrText>
          </w:r>
          <w:r w:rsidRPr="00F362DD">
            <w:rPr>
              <w:sz w:val="16"/>
              <w:szCs w:val="16"/>
            </w:rPr>
            <w:fldChar w:fldCharType="separate"/>
          </w:r>
          <w:hyperlink w:anchor="_Toc210252354" w:history="1">
            <w:r w:rsidR="00F2219C" w:rsidRPr="00F362DD">
              <w:rPr>
                <w:rStyle w:val="Hipervnculo"/>
                <w:noProof/>
                <w:color w:val="auto"/>
              </w:rPr>
              <w:t>ANTECEDENTES</w:t>
            </w:r>
            <w:r w:rsidR="00F2219C" w:rsidRPr="00F362DD">
              <w:rPr>
                <w:noProof/>
                <w:webHidden/>
              </w:rPr>
              <w:tab/>
            </w:r>
            <w:r w:rsidR="00F2219C" w:rsidRPr="00F362DD">
              <w:rPr>
                <w:noProof/>
                <w:webHidden/>
              </w:rPr>
              <w:fldChar w:fldCharType="begin"/>
            </w:r>
            <w:r w:rsidR="00F2219C" w:rsidRPr="00F362DD">
              <w:rPr>
                <w:noProof/>
                <w:webHidden/>
              </w:rPr>
              <w:instrText xml:space="preserve"> PAGEREF _Toc210252354 \h </w:instrText>
            </w:r>
            <w:r w:rsidR="00F2219C" w:rsidRPr="00F362DD">
              <w:rPr>
                <w:noProof/>
                <w:webHidden/>
              </w:rPr>
            </w:r>
            <w:r w:rsidR="00F2219C" w:rsidRPr="00F362DD">
              <w:rPr>
                <w:noProof/>
                <w:webHidden/>
              </w:rPr>
              <w:fldChar w:fldCharType="separate"/>
            </w:r>
            <w:r w:rsidR="00F362DD">
              <w:rPr>
                <w:noProof/>
                <w:webHidden/>
              </w:rPr>
              <w:t>1</w:t>
            </w:r>
            <w:r w:rsidR="00F2219C" w:rsidRPr="00F362DD">
              <w:rPr>
                <w:noProof/>
                <w:webHidden/>
              </w:rPr>
              <w:fldChar w:fldCharType="end"/>
            </w:r>
          </w:hyperlink>
        </w:p>
        <w:p w14:paraId="1BB325FC" w14:textId="370A4240" w:rsidR="00F2219C" w:rsidRPr="00F362DD" w:rsidRDefault="00BE6A70" w:rsidP="00F2219C">
          <w:pPr>
            <w:pStyle w:val="TDC2"/>
            <w:rPr>
              <w:rFonts w:asciiTheme="minorHAnsi" w:eastAsiaTheme="minorEastAsia" w:hAnsiTheme="minorHAnsi" w:cstheme="minorBidi"/>
              <w:noProof/>
              <w:szCs w:val="22"/>
              <w:lang w:eastAsia="es-MX"/>
            </w:rPr>
          </w:pPr>
          <w:hyperlink w:anchor="_Toc210252355" w:history="1">
            <w:r w:rsidR="00F2219C" w:rsidRPr="00F362DD">
              <w:rPr>
                <w:rStyle w:val="Hipervnculo"/>
                <w:noProof/>
                <w:color w:val="auto"/>
              </w:rPr>
              <w:t>DE LA SOLICITUD DE INFORMACIÓN</w:t>
            </w:r>
            <w:r w:rsidR="00F2219C" w:rsidRPr="00F362DD">
              <w:rPr>
                <w:noProof/>
                <w:webHidden/>
              </w:rPr>
              <w:tab/>
            </w:r>
            <w:r w:rsidR="00F2219C" w:rsidRPr="00F362DD">
              <w:rPr>
                <w:noProof/>
                <w:webHidden/>
              </w:rPr>
              <w:fldChar w:fldCharType="begin"/>
            </w:r>
            <w:r w:rsidR="00F2219C" w:rsidRPr="00F362DD">
              <w:rPr>
                <w:noProof/>
                <w:webHidden/>
              </w:rPr>
              <w:instrText xml:space="preserve"> PAGEREF _Toc210252355 \h </w:instrText>
            </w:r>
            <w:r w:rsidR="00F2219C" w:rsidRPr="00F362DD">
              <w:rPr>
                <w:noProof/>
                <w:webHidden/>
              </w:rPr>
            </w:r>
            <w:r w:rsidR="00F2219C" w:rsidRPr="00F362DD">
              <w:rPr>
                <w:noProof/>
                <w:webHidden/>
              </w:rPr>
              <w:fldChar w:fldCharType="separate"/>
            </w:r>
            <w:r w:rsidR="00F362DD">
              <w:rPr>
                <w:noProof/>
                <w:webHidden/>
              </w:rPr>
              <w:t>1</w:t>
            </w:r>
            <w:r w:rsidR="00F2219C" w:rsidRPr="00F362DD">
              <w:rPr>
                <w:noProof/>
                <w:webHidden/>
              </w:rPr>
              <w:fldChar w:fldCharType="end"/>
            </w:r>
          </w:hyperlink>
        </w:p>
        <w:p w14:paraId="42C5071E" w14:textId="0ABD5E08" w:rsidR="00F2219C" w:rsidRPr="00F362DD" w:rsidRDefault="00BE6A70" w:rsidP="00F2219C">
          <w:pPr>
            <w:pStyle w:val="TDC3"/>
            <w:rPr>
              <w:rFonts w:asciiTheme="minorHAnsi" w:eastAsiaTheme="minorEastAsia" w:hAnsiTheme="minorHAnsi" w:cstheme="minorBidi"/>
              <w:noProof/>
              <w:szCs w:val="22"/>
              <w:lang w:eastAsia="es-MX"/>
            </w:rPr>
          </w:pPr>
          <w:hyperlink w:anchor="_Toc210252356" w:history="1">
            <w:r w:rsidR="00F2219C" w:rsidRPr="00F362DD">
              <w:rPr>
                <w:rStyle w:val="Hipervnculo"/>
                <w:noProof/>
                <w:color w:val="auto"/>
              </w:rPr>
              <w:t>a) Solicitud de información</w:t>
            </w:r>
            <w:r w:rsidR="00F2219C" w:rsidRPr="00F362DD">
              <w:rPr>
                <w:noProof/>
                <w:webHidden/>
              </w:rPr>
              <w:tab/>
            </w:r>
            <w:r w:rsidR="00F2219C" w:rsidRPr="00F362DD">
              <w:rPr>
                <w:noProof/>
                <w:webHidden/>
              </w:rPr>
              <w:fldChar w:fldCharType="begin"/>
            </w:r>
            <w:r w:rsidR="00F2219C" w:rsidRPr="00F362DD">
              <w:rPr>
                <w:noProof/>
                <w:webHidden/>
              </w:rPr>
              <w:instrText xml:space="preserve"> PAGEREF _Toc210252356 \h </w:instrText>
            </w:r>
            <w:r w:rsidR="00F2219C" w:rsidRPr="00F362DD">
              <w:rPr>
                <w:noProof/>
                <w:webHidden/>
              </w:rPr>
            </w:r>
            <w:r w:rsidR="00F2219C" w:rsidRPr="00F362DD">
              <w:rPr>
                <w:noProof/>
                <w:webHidden/>
              </w:rPr>
              <w:fldChar w:fldCharType="separate"/>
            </w:r>
            <w:r w:rsidR="00F362DD">
              <w:rPr>
                <w:noProof/>
                <w:webHidden/>
              </w:rPr>
              <w:t>1</w:t>
            </w:r>
            <w:r w:rsidR="00F2219C" w:rsidRPr="00F362DD">
              <w:rPr>
                <w:noProof/>
                <w:webHidden/>
              </w:rPr>
              <w:fldChar w:fldCharType="end"/>
            </w:r>
          </w:hyperlink>
        </w:p>
        <w:p w14:paraId="1BAEEA2F" w14:textId="697946E0" w:rsidR="00F2219C" w:rsidRPr="00F362DD" w:rsidRDefault="00BE6A70" w:rsidP="00F2219C">
          <w:pPr>
            <w:pStyle w:val="TDC3"/>
            <w:rPr>
              <w:rFonts w:asciiTheme="minorHAnsi" w:eastAsiaTheme="minorEastAsia" w:hAnsiTheme="minorHAnsi" w:cstheme="minorBidi"/>
              <w:noProof/>
              <w:szCs w:val="22"/>
              <w:lang w:eastAsia="es-MX"/>
            </w:rPr>
          </w:pPr>
          <w:hyperlink w:anchor="_Toc210252357" w:history="1">
            <w:r w:rsidR="00F2219C" w:rsidRPr="00F362DD">
              <w:rPr>
                <w:rStyle w:val="Hipervnculo"/>
                <w:noProof/>
                <w:color w:val="auto"/>
              </w:rPr>
              <w:t xml:space="preserve">b) </w:t>
            </w:r>
            <w:r w:rsidR="00F2219C" w:rsidRPr="00F362DD">
              <w:rPr>
                <w:rStyle w:val="Hipervnculo"/>
                <w:noProof/>
                <w:color w:val="auto"/>
                <w:lang w:val="es-ES"/>
              </w:rPr>
              <w:t xml:space="preserve">Respuesta </w:t>
            </w:r>
            <w:r w:rsidR="00F2219C" w:rsidRPr="00F362DD">
              <w:rPr>
                <w:rStyle w:val="Hipervnculo"/>
                <w:rFonts w:eastAsia="Calibri"/>
                <w:noProof/>
                <w:color w:val="auto"/>
                <w:lang w:eastAsia="en-US"/>
              </w:rPr>
              <w:t>del Sujeto Obligado</w:t>
            </w:r>
            <w:r w:rsidR="00F2219C" w:rsidRPr="00F362DD">
              <w:rPr>
                <w:noProof/>
                <w:webHidden/>
              </w:rPr>
              <w:tab/>
            </w:r>
            <w:r w:rsidR="00F2219C" w:rsidRPr="00F362DD">
              <w:rPr>
                <w:noProof/>
                <w:webHidden/>
              </w:rPr>
              <w:fldChar w:fldCharType="begin"/>
            </w:r>
            <w:r w:rsidR="00F2219C" w:rsidRPr="00F362DD">
              <w:rPr>
                <w:noProof/>
                <w:webHidden/>
              </w:rPr>
              <w:instrText xml:space="preserve"> PAGEREF _Toc210252357 \h </w:instrText>
            </w:r>
            <w:r w:rsidR="00F2219C" w:rsidRPr="00F362DD">
              <w:rPr>
                <w:noProof/>
                <w:webHidden/>
              </w:rPr>
            </w:r>
            <w:r w:rsidR="00F2219C" w:rsidRPr="00F362DD">
              <w:rPr>
                <w:noProof/>
                <w:webHidden/>
              </w:rPr>
              <w:fldChar w:fldCharType="separate"/>
            </w:r>
            <w:r w:rsidR="00F362DD">
              <w:rPr>
                <w:noProof/>
                <w:webHidden/>
              </w:rPr>
              <w:t>2</w:t>
            </w:r>
            <w:r w:rsidR="00F2219C" w:rsidRPr="00F362DD">
              <w:rPr>
                <w:noProof/>
                <w:webHidden/>
              </w:rPr>
              <w:fldChar w:fldCharType="end"/>
            </w:r>
          </w:hyperlink>
        </w:p>
        <w:p w14:paraId="205AD036" w14:textId="5E51B7CD" w:rsidR="00F2219C" w:rsidRPr="00F362DD" w:rsidRDefault="00BE6A70" w:rsidP="00F2219C">
          <w:pPr>
            <w:pStyle w:val="TDC2"/>
            <w:rPr>
              <w:rFonts w:asciiTheme="minorHAnsi" w:eastAsiaTheme="minorEastAsia" w:hAnsiTheme="minorHAnsi" w:cstheme="minorBidi"/>
              <w:noProof/>
              <w:szCs w:val="22"/>
              <w:lang w:eastAsia="es-MX"/>
            </w:rPr>
          </w:pPr>
          <w:hyperlink w:anchor="_Toc210252358" w:history="1">
            <w:r w:rsidR="00F2219C" w:rsidRPr="00F362DD">
              <w:rPr>
                <w:rStyle w:val="Hipervnculo"/>
                <w:noProof/>
                <w:color w:val="auto"/>
              </w:rPr>
              <w:t>DEL RECURSO DE REVISIÓN</w:t>
            </w:r>
            <w:r w:rsidR="00F2219C" w:rsidRPr="00F362DD">
              <w:rPr>
                <w:noProof/>
                <w:webHidden/>
              </w:rPr>
              <w:tab/>
            </w:r>
            <w:r w:rsidR="00F2219C" w:rsidRPr="00F362DD">
              <w:rPr>
                <w:noProof/>
                <w:webHidden/>
              </w:rPr>
              <w:fldChar w:fldCharType="begin"/>
            </w:r>
            <w:r w:rsidR="00F2219C" w:rsidRPr="00F362DD">
              <w:rPr>
                <w:noProof/>
                <w:webHidden/>
              </w:rPr>
              <w:instrText xml:space="preserve"> PAGEREF _Toc210252358 \h </w:instrText>
            </w:r>
            <w:r w:rsidR="00F2219C" w:rsidRPr="00F362DD">
              <w:rPr>
                <w:noProof/>
                <w:webHidden/>
              </w:rPr>
            </w:r>
            <w:r w:rsidR="00F2219C" w:rsidRPr="00F362DD">
              <w:rPr>
                <w:noProof/>
                <w:webHidden/>
              </w:rPr>
              <w:fldChar w:fldCharType="separate"/>
            </w:r>
            <w:r w:rsidR="00F362DD">
              <w:rPr>
                <w:noProof/>
                <w:webHidden/>
              </w:rPr>
              <w:t>3</w:t>
            </w:r>
            <w:r w:rsidR="00F2219C" w:rsidRPr="00F362DD">
              <w:rPr>
                <w:noProof/>
                <w:webHidden/>
              </w:rPr>
              <w:fldChar w:fldCharType="end"/>
            </w:r>
          </w:hyperlink>
        </w:p>
        <w:p w14:paraId="56F277DD" w14:textId="7E157F4F" w:rsidR="00F2219C" w:rsidRPr="00F362DD" w:rsidRDefault="00BE6A70" w:rsidP="00F2219C">
          <w:pPr>
            <w:pStyle w:val="TDC3"/>
            <w:rPr>
              <w:rFonts w:asciiTheme="minorHAnsi" w:eastAsiaTheme="minorEastAsia" w:hAnsiTheme="minorHAnsi" w:cstheme="minorBidi"/>
              <w:noProof/>
              <w:szCs w:val="22"/>
              <w:lang w:eastAsia="es-MX"/>
            </w:rPr>
          </w:pPr>
          <w:hyperlink w:anchor="_Toc210252359" w:history="1">
            <w:r w:rsidR="00F2219C" w:rsidRPr="00F362DD">
              <w:rPr>
                <w:rStyle w:val="Hipervnculo"/>
                <w:noProof/>
                <w:color w:val="auto"/>
              </w:rPr>
              <w:t>a) Interposición del Recurso de Revisión</w:t>
            </w:r>
            <w:r w:rsidR="00F2219C" w:rsidRPr="00F362DD">
              <w:rPr>
                <w:noProof/>
                <w:webHidden/>
              </w:rPr>
              <w:tab/>
            </w:r>
            <w:r w:rsidR="00F2219C" w:rsidRPr="00F362DD">
              <w:rPr>
                <w:noProof/>
                <w:webHidden/>
              </w:rPr>
              <w:fldChar w:fldCharType="begin"/>
            </w:r>
            <w:r w:rsidR="00F2219C" w:rsidRPr="00F362DD">
              <w:rPr>
                <w:noProof/>
                <w:webHidden/>
              </w:rPr>
              <w:instrText xml:space="preserve"> PAGEREF _Toc210252359 \h </w:instrText>
            </w:r>
            <w:r w:rsidR="00F2219C" w:rsidRPr="00F362DD">
              <w:rPr>
                <w:noProof/>
                <w:webHidden/>
              </w:rPr>
            </w:r>
            <w:r w:rsidR="00F2219C" w:rsidRPr="00F362DD">
              <w:rPr>
                <w:noProof/>
                <w:webHidden/>
              </w:rPr>
              <w:fldChar w:fldCharType="separate"/>
            </w:r>
            <w:r w:rsidR="00F362DD">
              <w:rPr>
                <w:noProof/>
                <w:webHidden/>
              </w:rPr>
              <w:t>3</w:t>
            </w:r>
            <w:r w:rsidR="00F2219C" w:rsidRPr="00F362DD">
              <w:rPr>
                <w:noProof/>
                <w:webHidden/>
              </w:rPr>
              <w:fldChar w:fldCharType="end"/>
            </w:r>
          </w:hyperlink>
        </w:p>
        <w:p w14:paraId="2EED47BB" w14:textId="363DD64E" w:rsidR="00F2219C" w:rsidRPr="00F362DD" w:rsidRDefault="00BE6A70" w:rsidP="00F2219C">
          <w:pPr>
            <w:pStyle w:val="TDC3"/>
            <w:rPr>
              <w:rFonts w:asciiTheme="minorHAnsi" w:eastAsiaTheme="minorEastAsia" w:hAnsiTheme="minorHAnsi" w:cstheme="minorBidi"/>
              <w:noProof/>
              <w:szCs w:val="22"/>
              <w:lang w:eastAsia="es-MX"/>
            </w:rPr>
          </w:pPr>
          <w:hyperlink w:anchor="_Toc210252360" w:history="1">
            <w:r w:rsidR="00F2219C" w:rsidRPr="00F362DD">
              <w:rPr>
                <w:rStyle w:val="Hipervnculo"/>
                <w:noProof/>
                <w:color w:val="auto"/>
              </w:rPr>
              <w:t>b) Turno del Recurso de Revisión</w:t>
            </w:r>
            <w:r w:rsidR="00F2219C" w:rsidRPr="00F362DD">
              <w:rPr>
                <w:noProof/>
                <w:webHidden/>
              </w:rPr>
              <w:tab/>
            </w:r>
            <w:r w:rsidR="00F2219C" w:rsidRPr="00F362DD">
              <w:rPr>
                <w:noProof/>
                <w:webHidden/>
              </w:rPr>
              <w:fldChar w:fldCharType="begin"/>
            </w:r>
            <w:r w:rsidR="00F2219C" w:rsidRPr="00F362DD">
              <w:rPr>
                <w:noProof/>
                <w:webHidden/>
              </w:rPr>
              <w:instrText xml:space="preserve"> PAGEREF _Toc210252360 \h </w:instrText>
            </w:r>
            <w:r w:rsidR="00F2219C" w:rsidRPr="00F362DD">
              <w:rPr>
                <w:noProof/>
                <w:webHidden/>
              </w:rPr>
            </w:r>
            <w:r w:rsidR="00F2219C" w:rsidRPr="00F362DD">
              <w:rPr>
                <w:noProof/>
                <w:webHidden/>
              </w:rPr>
              <w:fldChar w:fldCharType="separate"/>
            </w:r>
            <w:r w:rsidR="00F362DD">
              <w:rPr>
                <w:noProof/>
                <w:webHidden/>
              </w:rPr>
              <w:t>3</w:t>
            </w:r>
            <w:r w:rsidR="00F2219C" w:rsidRPr="00F362DD">
              <w:rPr>
                <w:noProof/>
                <w:webHidden/>
              </w:rPr>
              <w:fldChar w:fldCharType="end"/>
            </w:r>
          </w:hyperlink>
        </w:p>
        <w:p w14:paraId="5FE5A0BB" w14:textId="33AA9333" w:rsidR="00F2219C" w:rsidRPr="00F362DD" w:rsidRDefault="00BE6A70" w:rsidP="00F2219C">
          <w:pPr>
            <w:pStyle w:val="TDC3"/>
            <w:rPr>
              <w:rFonts w:asciiTheme="minorHAnsi" w:eastAsiaTheme="minorEastAsia" w:hAnsiTheme="minorHAnsi" w:cstheme="minorBidi"/>
              <w:noProof/>
              <w:szCs w:val="22"/>
              <w:lang w:eastAsia="es-MX"/>
            </w:rPr>
          </w:pPr>
          <w:hyperlink w:anchor="_Toc210252361" w:history="1">
            <w:r w:rsidR="00F2219C" w:rsidRPr="00F362DD">
              <w:rPr>
                <w:rStyle w:val="Hipervnculo"/>
                <w:noProof/>
                <w:color w:val="auto"/>
              </w:rPr>
              <w:t>c) Admisión del Recurso de Revisión</w:t>
            </w:r>
            <w:r w:rsidR="00F2219C" w:rsidRPr="00F362DD">
              <w:rPr>
                <w:noProof/>
                <w:webHidden/>
              </w:rPr>
              <w:tab/>
            </w:r>
            <w:r w:rsidR="00F2219C" w:rsidRPr="00F362DD">
              <w:rPr>
                <w:noProof/>
                <w:webHidden/>
              </w:rPr>
              <w:fldChar w:fldCharType="begin"/>
            </w:r>
            <w:r w:rsidR="00F2219C" w:rsidRPr="00F362DD">
              <w:rPr>
                <w:noProof/>
                <w:webHidden/>
              </w:rPr>
              <w:instrText xml:space="preserve"> PAGEREF _Toc210252361 \h </w:instrText>
            </w:r>
            <w:r w:rsidR="00F2219C" w:rsidRPr="00F362DD">
              <w:rPr>
                <w:noProof/>
                <w:webHidden/>
              </w:rPr>
            </w:r>
            <w:r w:rsidR="00F2219C" w:rsidRPr="00F362DD">
              <w:rPr>
                <w:noProof/>
                <w:webHidden/>
              </w:rPr>
              <w:fldChar w:fldCharType="separate"/>
            </w:r>
            <w:r w:rsidR="00F362DD">
              <w:rPr>
                <w:noProof/>
                <w:webHidden/>
              </w:rPr>
              <w:t>4</w:t>
            </w:r>
            <w:r w:rsidR="00F2219C" w:rsidRPr="00F362DD">
              <w:rPr>
                <w:noProof/>
                <w:webHidden/>
              </w:rPr>
              <w:fldChar w:fldCharType="end"/>
            </w:r>
          </w:hyperlink>
        </w:p>
        <w:p w14:paraId="075410EF" w14:textId="172DE411" w:rsidR="00F2219C" w:rsidRPr="00F362DD" w:rsidRDefault="00BE6A70" w:rsidP="00F2219C">
          <w:pPr>
            <w:pStyle w:val="TDC3"/>
            <w:rPr>
              <w:rFonts w:asciiTheme="minorHAnsi" w:eastAsiaTheme="minorEastAsia" w:hAnsiTheme="minorHAnsi" w:cstheme="minorBidi"/>
              <w:noProof/>
              <w:szCs w:val="22"/>
              <w:lang w:eastAsia="es-MX"/>
            </w:rPr>
          </w:pPr>
          <w:hyperlink w:anchor="_Toc210252362" w:history="1">
            <w:r w:rsidR="00F2219C" w:rsidRPr="00F362DD">
              <w:rPr>
                <w:rStyle w:val="Hipervnculo"/>
                <w:noProof/>
                <w:color w:val="auto"/>
              </w:rPr>
              <w:t>d) Informe Justificado del Sujeto Obligado</w:t>
            </w:r>
            <w:r w:rsidR="00F2219C" w:rsidRPr="00F362DD">
              <w:rPr>
                <w:noProof/>
                <w:webHidden/>
              </w:rPr>
              <w:tab/>
            </w:r>
            <w:r w:rsidR="00F2219C" w:rsidRPr="00F362DD">
              <w:rPr>
                <w:noProof/>
                <w:webHidden/>
              </w:rPr>
              <w:fldChar w:fldCharType="begin"/>
            </w:r>
            <w:r w:rsidR="00F2219C" w:rsidRPr="00F362DD">
              <w:rPr>
                <w:noProof/>
                <w:webHidden/>
              </w:rPr>
              <w:instrText xml:space="preserve"> PAGEREF _Toc210252362 \h </w:instrText>
            </w:r>
            <w:r w:rsidR="00F2219C" w:rsidRPr="00F362DD">
              <w:rPr>
                <w:noProof/>
                <w:webHidden/>
              </w:rPr>
            </w:r>
            <w:r w:rsidR="00F2219C" w:rsidRPr="00F362DD">
              <w:rPr>
                <w:noProof/>
                <w:webHidden/>
              </w:rPr>
              <w:fldChar w:fldCharType="separate"/>
            </w:r>
            <w:r w:rsidR="00F362DD">
              <w:rPr>
                <w:noProof/>
                <w:webHidden/>
              </w:rPr>
              <w:t>4</w:t>
            </w:r>
            <w:r w:rsidR="00F2219C" w:rsidRPr="00F362DD">
              <w:rPr>
                <w:noProof/>
                <w:webHidden/>
              </w:rPr>
              <w:fldChar w:fldCharType="end"/>
            </w:r>
          </w:hyperlink>
        </w:p>
        <w:p w14:paraId="3F1A62FC" w14:textId="05E61223" w:rsidR="00F2219C" w:rsidRPr="00F362DD" w:rsidRDefault="00BE6A70" w:rsidP="00F2219C">
          <w:pPr>
            <w:pStyle w:val="TDC3"/>
            <w:rPr>
              <w:rFonts w:asciiTheme="minorHAnsi" w:eastAsiaTheme="minorEastAsia" w:hAnsiTheme="minorHAnsi" w:cstheme="minorBidi"/>
              <w:noProof/>
              <w:szCs w:val="22"/>
              <w:lang w:eastAsia="es-MX"/>
            </w:rPr>
          </w:pPr>
          <w:hyperlink w:anchor="_Toc210252363" w:history="1">
            <w:r w:rsidR="00F2219C" w:rsidRPr="00F362DD">
              <w:rPr>
                <w:rStyle w:val="Hipervnculo"/>
                <w:rFonts w:eastAsia="Calibri"/>
                <w:bCs/>
                <w:noProof/>
                <w:color w:val="auto"/>
                <w:lang w:eastAsia="en-US"/>
              </w:rPr>
              <w:t>e)</w:t>
            </w:r>
            <w:r w:rsidR="00F2219C" w:rsidRPr="00F362DD">
              <w:rPr>
                <w:rStyle w:val="Hipervnculo"/>
                <w:noProof/>
                <w:color w:val="auto"/>
              </w:rPr>
              <w:t xml:space="preserve"> </w:t>
            </w:r>
            <w:r w:rsidR="00F2219C" w:rsidRPr="00F362DD">
              <w:rPr>
                <w:rStyle w:val="Hipervnculo"/>
                <w:noProof/>
                <w:color w:val="auto"/>
                <w:lang w:val="es-ES"/>
              </w:rPr>
              <w:t>Manifestaciones de la Parte Recurrente</w:t>
            </w:r>
            <w:r w:rsidR="00F2219C" w:rsidRPr="00F362DD">
              <w:rPr>
                <w:noProof/>
                <w:webHidden/>
              </w:rPr>
              <w:tab/>
            </w:r>
            <w:r w:rsidR="00F2219C" w:rsidRPr="00F362DD">
              <w:rPr>
                <w:noProof/>
                <w:webHidden/>
              </w:rPr>
              <w:fldChar w:fldCharType="begin"/>
            </w:r>
            <w:r w:rsidR="00F2219C" w:rsidRPr="00F362DD">
              <w:rPr>
                <w:noProof/>
                <w:webHidden/>
              </w:rPr>
              <w:instrText xml:space="preserve"> PAGEREF _Toc210252363 \h </w:instrText>
            </w:r>
            <w:r w:rsidR="00F2219C" w:rsidRPr="00F362DD">
              <w:rPr>
                <w:noProof/>
                <w:webHidden/>
              </w:rPr>
            </w:r>
            <w:r w:rsidR="00F2219C" w:rsidRPr="00F362DD">
              <w:rPr>
                <w:noProof/>
                <w:webHidden/>
              </w:rPr>
              <w:fldChar w:fldCharType="separate"/>
            </w:r>
            <w:r w:rsidR="00F362DD">
              <w:rPr>
                <w:noProof/>
                <w:webHidden/>
              </w:rPr>
              <w:t>5</w:t>
            </w:r>
            <w:r w:rsidR="00F2219C" w:rsidRPr="00F362DD">
              <w:rPr>
                <w:noProof/>
                <w:webHidden/>
              </w:rPr>
              <w:fldChar w:fldCharType="end"/>
            </w:r>
          </w:hyperlink>
        </w:p>
        <w:p w14:paraId="7254464B" w14:textId="43F7C273" w:rsidR="00F2219C" w:rsidRPr="00F362DD" w:rsidRDefault="00BE6A70" w:rsidP="00F2219C">
          <w:pPr>
            <w:pStyle w:val="TDC3"/>
            <w:rPr>
              <w:rFonts w:asciiTheme="minorHAnsi" w:eastAsiaTheme="minorEastAsia" w:hAnsiTheme="minorHAnsi" w:cstheme="minorBidi"/>
              <w:noProof/>
              <w:szCs w:val="22"/>
              <w:lang w:eastAsia="es-MX"/>
            </w:rPr>
          </w:pPr>
          <w:hyperlink w:anchor="_Toc210252364" w:history="1">
            <w:r w:rsidR="00F2219C" w:rsidRPr="00F362DD">
              <w:rPr>
                <w:rStyle w:val="Hipervnculo"/>
                <w:rFonts w:eastAsia="Calibri"/>
                <w:noProof/>
                <w:color w:val="auto"/>
              </w:rPr>
              <w:t xml:space="preserve">f) </w:t>
            </w:r>
            <w:r w:rsidR="00F2219C" w:rsidRPr="00F362DD">
              <w:rPr>
                <w:rStyle w:val="Hipervnculo"/>
                <w:noProof/>
                <w:color w:val="auto"/>
              </w:rPr>
              <w:t>Cierre de instrucción</w:t>
            </w:r>
            <w:r w:rsidR="00F2219C" w:rsidRPr="00F362DD">
              <w:rPr>
                <w:noProof/>
                <w:webHidden/>
              </w:rPr>
              <w:tab/>
            </w:r>
            <w:r w:rsidR="00F2219C" w:rsidRPr="00F362DD">
              <w:rPr>
                <w:noProof/>
                <w:webHidden/>
              </w:rPr>
              <w:fldChar w:fldCharType="begin"/>
            </w:r>
            <w:r w:rsidR="00F2219C" w:rsidRPr="00F362DD">
              <w:rPr>
                <w:noProof/>
                <w:webHidden/>
              </w:rPr>
              <w:instrText xml:space="preserve"> PAGEREF _Toc210252364 \h </w:instrText>
            </w:r>
            <w:r w:rsidR="00F2219C" w:rsidRPr="00F362DD">
              <w:rPr>
                <w:noProof/>
                <w:webHidden/>
              </w:rPr>
            </w:r>
            <w:r w:rsidR="00F2219C" w:rsidRPr="00F362DD">
              <w:rPr>
                <w:noProof/>
                <w:webHidden/>
              </w:rPr>
              <w:fldChar w:fldCharType="separate"/>
            </w:r>
            <w:r w:rsidR="00F362DD">
              <w:rPr>
                <w:noProof/>
                <w:webHidden/>
              </w:rPr>
              <w:t>5</w:t>
            </w:r>
            <w:r w:rsidR="00F2219C" w:rsidRPr="00F362DD">
              <w:rPr>
                <w:noProof/>
                <w:webHidden/>
              </w:rPr>
              <w:fldChar w:fldCharType="end"/>
            </w:r>
          </w:hyperlink>
        </w:p>
        <w:p w14:paraId="2619A8E7" w14:textId="417C3980" w:rsidR="00F2219C" w:rsidRPr="00F362DD" w:rsidRDefault="00BE6A70" w:rsidP="00F2219C">
          <w:pPr>
            <w:pStyle w:val="TDC1"/>
            <w:tabs>
              <w:tab w:val="right" w:leader="dot" w:pos="9034"/>
            </w:tabs>
            <w:rPr>
              <w:rFonts w:asciiTheme="minorHAnsi" w:eastAsiaTheme="minorEastAsia" w:hAnsiTheme="minorHAnsi" w:cstheme="minorBidi"/>
              <w:noProof/>
              <w:szCs w:val="22"/>
              <w:lang w:eastAsia="es-MX"/>
            </w:rPr>
          </w:pPr>
          <w:hyperlink w:anchor="_Toc210252365" w:history="1">
            <w:r w:rsidR="00F2219C" w:rsidRPr="00F362DD">
              <w:rPr>
                <w:rStyle w:val="Hipervnculo"/>
                <w:rFonts w:eastAsiaTheme="minorHAnsi"/>
                <w:noProof/>
                <w:color w:val="auto"/>
                <w:lang w:eastAsia="en-US"/>
              </w:rPr>
              <w:t>CONSIDERANDOS</w:t>
            </w:r>
            <w:r w:rsidR="00F2219C" w:rsidRPr="00F362DD">
              <w:rPr>
                <w:noProof/>
                <w:webHidden/>
              </w:rPr>
              <w:tab/>
            </w:r>
            <w:r w:rsidR="00F2219C" w:rsidRPr="00F362DD">
              <w:rPr>
                <w:noProof/>
                <w:webHidden/>
              </w:rPr>
              <w:fldChar w:fldCharType="begin"/>
            </w:r>
            <w:r w:rsidR="00F2219C" w:rsidRPr="00F362DD">
              <w:rPr>
                <w:noProof/>
                <w:webHidden/>
              </w:rPr>
              <w:instrText xml:space="preserve"> PAGEREF _Toc210252365 \h </w:instrText>
            </w:r>
            <w:r w:rsidR="00F2219C" w:rsidRPr="00F362DD">
              <w:rPr>
                <w:noProof/>
                <w:webHidden/>
              </w:rPr>
            </w:r>
            <w:r w:rsidR="00F2219C" w:rsidRPr="00F362DD">
              <w:rPr>
                <w:noProof/>
                <w:webHidden/>
              </w:rPr>
              <w:fldChar w:fldCharType="separate"/>
            </w:r>
            <w:r w:rsidR="00F362DD">
              <w:rPr>
                <w:noProof/>
                <w:webHidden/>
              </w:rPr>
              <w:t>6</w:t>
            </w:r>
            <w:r w:rsidR="00F2219C" w:rsidRPr="00F362DD">
              <w:rPr>
                <w:noProof/>
                <w:webHidden/>
              </w:rPr>
              <w:fldChar w:fldCharType="end"/>
            </w:r>
          </w:hyperlink>
        </w:p>
        <w:p w14:paraId="417170EC" w14:textId="29D3C313" w:rsidR="00F2219C" w:rsidRPr="00F362DD" w:rsidRDefault="00BE6A70" w:rsidP="00F2219C">
          <w:pPr>
            <w:pStyle w:val="TDC2"/>
            <w:rPr>
              <w:rFonts w:asciiTheme="minorHAnsi" w:eastAsiaTheme="minorEastAsia" w:hAnsiTheme="minorHAnsi" w:cstheme="minorBidi"/>
              <w:noProof/>
              <w:szCs w:val="22"/>
              <w:lang w:eastAsia="es-MX"/>
            </w:rPr>
          </w:pPr>
          <w:hyperlink w:anchor="_Toc210252366" w:history="1">
            <w:r w:rsidR="00F2219C" w:rsidRPr="00F362DD">
              <w:rPr>
                <w:rStyle w:val="Hipervnculo"/>
                <w:rFonts w:eastAsia="Batang"/>
                <w:noProof/>
                <w:color w:val="auto"/>
              </w:rPr>
              <w:t>PRIMERO. Procedibilidad</w:t>
            </w:r>
            <w:r w:rsidR="00F2219C" w:rsidRPr="00F362DD">
              <w:rPr>
                <w:noProof/>
                <w:webHidden/>
              </w:rPr>
              <w:tab/>
            </w:r>
            <w:r w:rsidR="00F2219C" w:rsidRPr="00F362DD">
              <w:rPr>
                <w:noProof/>
                <w:webHidden/>
              </w:rPr>
              <w:fldChar w:fldCharType="begin"/>
            </w:r>
            <w:r w:rsidR="00F2219C" w:rsidRPr="00F362DD">
              <w:rPr>
                <w:noProof/>
                <w:webHidden/>
              </w:rPr>
              <w:instrText xml:space="preserve"> PAGEREF _Toc210252366 \h </w:instrText>
            </w:r>
            <w:r w:rsidR="00F2219C" w:rsidRPr="00F362DD">
              <w:rPr>
                <w:noProof/>
                <w:webHidden/>
              </w:rPr>
            </w:r>
            <w:r w:rsidR="00F2219C" w:rsidRPr="00F362DD">
              <w:rPr>
                <w:noProof/>
                <w:webHidden/>
              </w:rPr>
              <w:fldChar w:fldCharType="separate"/>
            </w:r>
            <w:r w:rsidR="00F362DD">
              <w:rPr>
                <w:noProof/>
                <w:webHidden/>
              </w:rPr>
              <w:t>6</w:t>
            </w:r>
            <w:r w:rsidR="00F2219C" w:rsidRPr="00F362DD">
              <w:rPr>
                <w:noProof/>
                <w:webHidden/>
              </w:rPr>
              <w:fldChar w:fldCharType="end"/>
            </w:r>
          </w:hyperlink>
        </w:p>
        <w:p w14:paraId="3805E0C1" w14:textId="6A41712C" w:rsidR="00F2219C" w:rsidRPr="00F362DD" w:rsidRDefault="00BE6A70" w:rsidP="00F2219C">
          <w:pPr>
            <w:pStyle w:val="TDC3"/>
            <w:rPr>
              <w:rFonts w:asciiTheme="minorHAnsi" w:eastAsiaTheme="minorEastAsia" w:hAnsiTheme="minorHAnsi" w:cstheme="minorBidi"/>
              <w:noProof/>
              <w:szCs w:val="22"/>
              <w:lang w:eastAsia="es-MX"/>
            </w:rPr>
          </w:pPr>
          <w:hyperlink w:anchor="_Toc210252367" w:history="1">
            <w:r w:rsidR="00F2219C" w:rsidRPr="00F362DD">
              <w:rPr>
                <w:rStyle w:val="Hipervnculo"/>
                <w:noProof/>
                <w:color w:val="auto"/>
              </w:rPr>
              <w:t>a) Competencia del Instituto</w:t>
            </w:r>
            <w:r w:rsidR="00F2219C" w:rsidRPr="00F362DD">
              <w:rPr>
                <w:noProof/>
                <w:webHidden/>
              </w:rPr>
              <w:tab/>
            </w:r>
            <w:r w:rsidR="00F2219C" w:rsidRPr="00F362DD">
              <w:rPr>
                <w:noProof/>
                <w:webHidden/>
              </w:rPr>
              <w:fldChar w:fldCharType="begin"/>
            </w:r>
            <w:r w:rsidR="00F2219C" w:rsidRPr="00F362DD">
              <w:rPr>
                <w:noProof/>
                <w:webHidden/>
              </w:rPr>
              <w:instrText xml:space="preserve"> PAGEREF _Toc210252367 \h </w:instrText>
            </w:r>
            <w:r w:rsidR="00F2219C" w:rsidRPr="00F362DD">
              <w:rPr>
                <w:noProof/>
                <w:webHidden/>
              </w:rPr>
            </w:r>
            <w:r w:rsidR="00F2219C" w:rsidRPr="00F362DD">
              <w:rPr>
                <w:noProof/>
                <w:webHidden/>
              </w:rPr>
              <w:fldChar w:fldCharType="separate"/>
            </w:r>
            <w:r w:rsidR="00F362DD">
              <w:rPr>
                <w:noProof/>
                <w:webHidden/>
              </w:rPr>
              <w:t>6</w:t>
            </w:r>
            <w:r w:rsidR="00F2219C" w:rsidRPr="00F362DD">
              <w:rPr>
                <w:noProof/>
                <w:webHidden/>
              </w:rPr>
              <w:fldChar w:fldCharType="end"/>
            </w:r>
          </w:hyperlink>
        </w:p>
        <w:p w14:paraId="548C2FD8" w14:textId="4E3AE47C" w:rsidR="00F2219C" w:rsidRPr="00F362DD" w:rsidRDefault="00BE6A70" w:rsidP="00F2219C">
          <w:pPr>
            <w:pStyle w:val="TDC3"/>
            <w:rPr>
              <w:rFonts w:asciiTheme="minorHAnsi" w:eastAsiaTheme="minorEastAsia" w:hAnsiTheme="minorHAnsi" w:cstheme="minorBidi"/>
              <w:noProof/>
              <w:szCs w:val="22"/>
              <w:lang w:eastAsia="es-MX"/>
            </w:rPr>
          </w:pPr>
          <w:hyperlink w:anchor="_Toc210252368" w:history="1">
            <w:r w:rsidR="00F2219C" w:rsidRPr="00F362DD">
              <w:rPr>
                <w:rStyle w:val="Hipervnculo"/>
                <w:noProof/>
                <w:color w:val="auto"/>
              </w:rPr>
              <w:t>b) Legitimidad de la parte recurrente</w:t>
            </w:r>
            <w:r w:rsidR="00F2219C" w:rsidRPr="00F362DD">
              <w:rPr>
                <w:noProof/>
                <w:webHidden/>
              </w:rPr>
              <w:tab/>
            </w:r>
            <w:r w:rsidR="00F2219C" w:rsidRPr="00F362DD">
              <w:rPr>
                <w:noProof/>
                <w:webHidden/>
              </w:rPr>
              <w:fldChar w:fldCharType="begin"/>
            </w:r>
            <w:r w:rsidR="00F2219C" w:rsidRPr="00F362DD">
              <w:rPr>
                <w:noProof/>
                <w:webHidden/>
              </w:rPr>
              <w:instrText xml:space="preserve"> PAGEREF _Toc210252368 \h </w:instrText>
            </w:r>
            <w:r w:rsidR="00F2219C" w:rsidRPr="00F362DD">
              <w:rPr>
                <w:noProof/>
                <w:webHidden/>
              </w:rPr>
            </w:r>
            <w:r w:rsidR="00F2219C" w:rsidRPr="00F362DD">
              <w:rPr>
                <w:noProof/>
                <w:webHidden/>
              </w:rPr>
              <w:fldChar w:fldCharType="separate"/>
            </w:r>
            <w:r w:rsidR="00F362DD">
              <w:rPr>
                <w:noProof/>
                <w:webHidden/>
              </w:rPr>
              <w:t>6</w:t>
            </w:r>
            <w:r w:rsidR="00F2219C" w:rsidRPr="00F362DD">
              <w:rPr>
                <w:noProof/>
                <w:webHidden/>
              </w:rPr>
              <w:fldChar w:fldCharType="end"/>
            </w:r>
          </w:hyperlink>
        </w:p>
        <w:p w14:paraId="2114423E" w14:textId="3B91364E" w:rsidR="00F2219C" w:rsidRPr="00F362DD" w:rsidRDefault="00BE6A70" w:rsidP="00F2219C">
          <w:pPr>
            <w:pStyle w:val="TDC3"/>
            <w:rPr>
              <w:rFonts w:asciiTheme="minorHAnsi" w:eastAsiaTheme="minorEastAsia" w:hAnsiTheme="minorHAnsi" w:cstheme="minorBidi"/>
              <w:noProof/>
              <w:szCs w:val="22"/>
              <w:lang w:eastAsia="es-MX"/>
            </w:rPr>
          </w:pPr>
          <w:hyperlink w:anchor="_Toc210252369" w:history="1">
            <w:r w:rsidR="00F2219C" w:rsidRPr="00F362DD">
              <w:rPr>
                <w:rStyle w:val="Hipervnculo"/>
                <w:rFonts w:eastAsia="Calibri"/>
                <w:noProof/>
                <w:color w:val="auto"/>
                <w:lang w:eastAsia="es-ES_tradnl"/>
              </w:rPr>
              <w:t>c) Plazo para interponer el recurso</w:t>
            </w:r>
            <w:r w:rsidR="00F2219C" w:rsidRPr="00F362DD">
              <w:rPr>
                <w:noProof/>
                <w:webHidden/>
              </w:rPr>
              <w:tab/>
            </w:r>
            <w:r w:rsidR="00F2219C" w:rsidRPr="00F362DD">
              <w:rPr>
                <w:noProof/>
                <w:webHidden/>
              </w:rPr>
              <w:fldChar w:fldCharType="begin"/>
            </w:r>
            <w:r w:rsidR="00F2219C" w:rsidRPr="00F362DD">
              <w:rPr>
                <w:noProof/>
                <w:webHidden/>
              </w:rPr>
              <w:instrText xml:space="preserve"> PAGEREF _Toc210252369 \h </w:instrText>
            </w:r>
            <w:r w:rsidR="00F2219C" w:rsidRPr="00F362DD">
              <w:rPr>
                <w:noProof/>
                <w:webHidden/>
              </w:rPr>
            </w:r>
            <w:r w:rsidR="00F2219C" w:rsidRPr="00F362DD">
              <w:rPr>
                <w:noProof/>
                <w:webHidden/>
              </w:rPr>
              <w:fldChar w:fldCharType="separate"/>
            </w:r>
            <w:r w:rsidR="00F362DD">
              <w:rPr>
                <w:noProof/>
                <w:webHidden/>
              </w:rPr>
              <w:t>6</w:t>
            </w:r>
            <w:r w:rsidR="00F2219C" w:rsidRPr="00F362DD">
              <w:rPr>
                <w:noProof/>
                <w:webHidden/>
              </w:rPr>
              <w:fldChar w:fldCharType="end"/>
            </w:r>
          </w:hyperlink>
        </w:p>
        <w:p w14:paraId="213E1706" w14:textId="453D29BB" w:rsidR="00F2219C" w:rsidRPr="00F362DD" w:rsidRDefault="00BE6A70" w:rsidP="00F2219C">
          <w:pPr>
            <w:pStyle w:val="TDC3"/>
            <w:rPr>
              <w:rFonts w:asciiTheme="minorHAnsi" w:eastAsiaTheme="minorEastAsia" w:hAnsiTheme="minorHAnsi" w:cstheme="minorBidi"/>
              <w:noProof/>
              <w:szCs w:val="22"/>
              <w:lang w:eastAsia="es-MX"/>
            </w:rPr>
          </w:pPr>
          <w:hyperlink w:anchor="_Toc210252370" w:history="1">
            <w:r w:rsidR="00F2219C" w:rsidRPr="00F362DD">
              <w:rPr>
                <w:rStyle w:val="Hipervnculo"/>
                <w:rFonts w:eastAsia="Calibri"/>
                <w:noProof/>
                <w:color w:val="auto"/>
                <w:lang w:eastAsia="es-ES_tradnl"/>
              </w:rPr>
              <w:t>d) Causal de procedencia</w:t>
            </w:r>
            <w:r w:rsidR="00F2219C" w:rsidRPr="00F362DD">
              <w:rPr>
                <w:noProof/>
                <w:webHidden/>
              </w:rPr>
              <w:tab/>
            </w:r>
            <w:r w:rsidR="00F2219C" w:rsidRPr="00F362DD">
              <w:rPr>
                <w:noProof/>
                <w:webHidden/>
              </w:rPr>
              <w:fldChar w:fldCharType="begin"/>
            </w:r>
            <w:r w:rsidR="00F2219C" w:rsidRPr="00F362DD">
              <w:rPr>
                <w:noProof/>
                <w:webHidden/>
              </w:rPr>
              <w:instrText xml:space="preserve"> PAGEREF _Toc210252370 \h </w:instrText>
            </w:r>
            <w:r w:rsidR="00F2219C" w:rsidRPr="00F362DD">
              <w:rPr>
                <w:noProof/>
                <w:webHidden/>
              </w:rPr>
            </w:r>
            <w:r w:rsidR="00F2219C" w:rsidRPr="00F362DD">
              <w:rPr>
                <w:noProof/>
                <w:webHidden/>
              </w:rPr>
              <w:fldChar w:fldCharType="separate"/>
            </w:r>
            <w:r w:rsidR="00F362DD">
              <w:rPr>
                <w:noProof/>
                <w:webHidden/>
              </w:rPr>
              <w:t>8</w:t>
            </w:r>
            <w:r w:rsidR="00F2219C" w:rsidRPr="00F362DD">
              <w:rPr>
                <w:noProof/>
                <w:webHidden/>
              </w:rPr>
              <w:fldChar w:fldCharType="end"/>
            </w:r>
          </w:hyperlink>
        </w:p>
        <w:p w14:paraId="6605F421" w14:textId="694F3BF8" w:rsidR="00F2219C" w:rsidRPr="00F362DD" w:rsidRDefault="00BE6A70" w:rsidP="00F2219C">
          <w:pPr>
            <w:pStyle w:val="TDC3"/>
            <w:rPr>
              <w:rFonts w:asciiTheme="minorHAnsi" w:eastAsiaTheme="minorEastAsia" w:hAnsiTheme="minorHAnsi" w:cstheme="minorBidi"/>
              <w:noProof/>
              <w:szCs w:val="22"/>
              <w:lang w:eastAsia="es-MX"/>
            </w:rPr>
          </w:pPr>
          <w:hyperlink w:anchor="_Toc210252371" w:history="1">
            <w:r w:rsidR="00F2219C" w:rsidRPr="00F362DD">
              <w:rPr>
                <w:rStyle w:val="Hipervnculo"/>
                <w:noProof/>
                <w:color w:val="auto"/>
              </w:rPr>
              <w:t>e) Requisitos formales para la interposición del recurso</w:t>
            </w:r>
            <w:r w:rsidR="00F2219C" w:rsidRPr="00F362DD">
              <w:rPr>
                <w:noProof/>
                <w:webHidden/>
              </w:rPr>
              <w:tab/>
            </w:r>
            <w:r w:rsidR="00F2219C" w:rsidRPr="00F362DD">
              <w:rPr>
                <w:noProof/>
                <w:webHidden/>
              </w:rPr>
              <w:fldChar w:fldCharType="begin"/>
            </w:r>
            <w:r w:rsidR="00F2219C" w:rsidRPr="00F362DD">
              <w:rPr>
                <w:noProof/>
                <w:webHidden/>
              </w:rPr>
              <w:instrText xml:space="preserve"> PAGEREF _Toc210252371 \h </w:instrText>
            </w:r>
            <w:r w:rsidR="00F2219C" w:rsidRPr="00F362DD">
              <w:rPr>
                <w:noProof/>
                <w:webHidden/>
              </w:rPr>
            </w:r>
            <w:r w:rsidR="00F2219C" w:rsidRPr="00F362DD">
              <w:rPr>
                <w:noProof/>
                <w:webHidden/>
              </w:rPr>
              <w:fldChar w:fldCharType="separate"/>
            </w:r>
            <w:r w:rsidR="00F362DD">
              <w:rPr>
                <w:noProof/>
                <w:webHidden/>
              </w:rPr>
              <w:t>8</w:t>
            </w:r>
            <w:r w:rsidR="00F2219C" w:rsidRPr="00F362DD">
              <w:rPr>
                <w:noProof/>
                <w:webHidden/>
              </w:rPr>
              <w:fldChar w:fldCharType="end"/>
            </w:r>
          </w:hyperlink>
        </w:p>
        <w:p w14:paraId="0D73839D" w14:textId="1FDDEF98" w:rsidR="00F2219C" w:rsidRPr="00F362DD" w:rsidRDefault="00BE6A70" w:rsidP="00F2219C">
          <w:pPr>
            <w:pStyle w:val="TDC2"/>
            <w:rPr>
              <w:rFonts w:asciiTheme="minorHAnsi" w:eastAsiaTheme="minorEastAsia" w:hAnsiTheme="minorHAnsi" w:cstheme="minorBidi"/>
              <w:noProof/>
              <w:szCs w:val="22"/>
              <w:lang w:eastAsia="es-MX"/>
            </w:rPr>
          </w:pPr>
          <w:hyperlink w:anchor="_Toc210252372" w:history="1">
            <w:r w:rsidR="00F2219C" w:rsidRPr="00F362DD">
              <w:rPr>
                <w:rStyle w:val="Hipervnculo"/>
                <w:noProof/>
                <w:color w:val="auto"/>
              </w:rPr>
              <w:t>SEGUNDO. Estudio de Fondo</w:t>
            </w:r>
            <w:r w:rsidR="00F2219C" w:rsidRPr="00F362DD">
              <w:rPr>
                <w:noProof/>
                <w:webHidden/>
              </w:rPr>
              <w:tab/>
            </w:r>
            <w:r w:rsidR="00F2219C" w:rsidRPr="00F362DD">
              <w:rPr>
                <w:noProof/>
                <w:webHidden/>
              </w:rPr>
              <w:fldChar w:fldCharType="begin"/>
            </w:r>
            <w:r w:rsidR="00F2219C" w:rsidRPr="00F362DD">
              <w:rPr>
                <w:noProof/>
                <w:webHidden/>
              </w:rPr>
              <w:instrText xml:space="preserve"> PAGEREF _Toc210252372 \h </w:instrText>
            </w:r>
            <w:r w:rsidR="00F2219C" w:rsidRPr="00F362DD">
              <w:rPr>
                <w:noProof/>
                <w:webHidden/>
              </w:rPr>
            </w:r>
            <w:r w:rsidR="00F2219C" w:rsidRPr="00F362DD">
              <w:rPr>
                <w:noProof/>
                <w:webHidden/>
              </w:rPr>
              <w:fldChar w:fldCharType="separate"/>
            </w:r>
            <w:r w:rsidR="00F362DD">
              <w:rPr>
                <w:noProof/>
                <w:webHidden/>
              </w:rPr>
              <w:t>9</w:t>
            </w:r>
            <w:r w:rsidR="00F2219C" w:rsidRPr="00F362DD">
              <w:rPr>
                <w:noProof/>
                <w:webHidden/>
              </w:rPr>
              <w:fldChar w:fldCharType="end"/>
            </w:r>
          </w:hyperlink>
        </w:p>
        <w:p w14:paraId="238CC78C" w14:textId="2F8D7B6D" w:rsidR="00F2219C" w:rsidRPr="00F362DD" w:rsidRDefault="00BE6A70" w:rsidP="00F2219C">
          <w:pPr>
            <w:pStyle w:val="TDC3"/>
            <w:rPr>
              <w:rFonts w:asciiTheme="minorHAnsi" w:eastAsiaTheme="minorEastAsia" w:hAnsiTheme="minorHAnsi" w:cstheme="minorBidi"/>
              <w:noProof/>
              <w:szCs w:val="22"/>
              <w:lang w:eastAsia="es-MX"/>
            </w:rPr>
          </w:pPr>
          <w:hyperlink w:anchor="_Toc210252373" w:history="1">
            <w:r w:rsidR="00F2219C" w:rsidRPr="00F362DD">
              <w:rPr>
                <w:rStyle w:val="Hipervnculo"/>
                <w:noProof/>
                <w:color w:val="auto"/>
              </w:rPr>
              <w:t>a) Mandato de transparencia y responsabilidad del Sujeto Obligado</w:t>
            </w:r>
            <w:r w:rsidR="00F2219C" w:rsidRPr="00F362DD">
              <w:rPr>
                <w:noProof/>
                <w:webHidden/>
              </w:rPr>
              <w:tab/>
            </w:r>
            <w:r w:rsidR="00F2219C" w:rsidRPr="00F362DD">
              <w:rPr>
                <w:noProof/>
                <w:webHidden/>
              </w:rPr>
              <w:fldChar w:fldCharType="begin"/>
            </w:r>
            <w:r w:rsidR="00F2219C" w:rsidRPr="00F362DD">
              <w:rPr>
                <w:noProof/>
                <w:webHidden/>
              </w:rPr>
              <w:instrText xml:space="preserve"> PAGEREF _Toc210252373 \h </w:instrText>
            </w:r>
            <w:r w:rsidR="00F2219C" w:rsidRPr="00F362DD">
              <w:rPr>
                <w:noProof/>
                <w:webHidden/>
              </w:rPr>
            </w:r>
            <w:r w:rsidR="00F2219C" w:rsidRPr="00F362DD">
              <w:rPr>
                <w:noProof/>
                <w:webHidden/>
              </w:rPr>
              <w:fldChar w:fldCharType="separate"/>
            </w:r>
            <w:r w:rsidR="00F362DD">
              <w:rPr>
                <w:noProof/>
                <w:webHidden/>
              </w:rPr>
              <w:t>9</w:t>
            </w:r>
            <w:r w:rsidR="00F2219C" w:rsidRPr="00F362DD">
              <w:rPr>
                <w:noProof/>
                <w:webHidden/>
              </w:rPr>
              <w:fldChar w:fldCharType="end"/>
            </w:r>
          </w:hyperlink>
        </w:p>
        <w:p w14:paraId="6AD01176" w14:textId="6C02303A" w:rsidR="00F2219C" w:rsidRPr="00F362DD" w:rsidRDefault="00BE6A70" w:rsidP="00F2219C">
          <w:pPr>
            <w:pStyle w:val="TDC3"/>
            <w:rPr>
              <w:rFonts w:asciiTheme="minorHAnsi" w:eastAsiaTheme="minorEastAsia" w:hAnsiTheme="minorHAnsi" w:cstheme="minorBidi"/>
              <w:noProof/>
              <w:szCs w:val="22"/>
              <w:lang w:eastAsia="es-MX"/>
            </w:rPr>
          </w:pPr>
          <w:hyperlink w:anchor="_Toc210252374" w:history="1">
            <w:r w:rsidR="00F2219C" w:rsidRPr="00F362DD">
              <w:rPr>
                <w:rStyle w:val="Hipervnculo"/>
                <w:rFonts w:eastAsia="Calibri"/>
                <w:noProof/>
                <w:color w:val="auto"/>
                <w:lang w:eastAsia="es-ES_tradnl"/>
              </w:rPr>
              <w:t>b) Controversia a resolver</w:t>
            </w:r>
            <w:r w:rsidR="00F2219C" w:rsidRPr="00F362DD">
              <w:rPr>
                <w:noProof/>
                <w:webHidden/>
              </w:rPr>
              <w:tab/>
            </w:r>
            <w:r w:rsidR="00F2219C" w:rsidRPr="00F362DD">
              <w:rPr>
                <w:noProof/>
                <w:webHidden/>
              </w:rPr>
              <w:fldChar w:fldCharType="begin"/>
            </w:r>
            <w:r w:rsidR="00F2219C" w:rsidRPr="00F362DD">
              <w:rPr>
                <w:noProof/>
                <w:webHidden/>
              </w:rPr>
              <w:instrText xml:space="preserve"> PAGEREF _Toc210252374 \h </w:instrText>
            </w:r>
            <w:r w:rsidR="00F2219C" w:rsidRPr="00F362DD">
              <w:rPr>
                <w:noProof/>
                <w:webHidden/>
              </w:rPr>
            </w:r>
            <w:r w:rsidR="00F2219C" w:rsidRPr="00F362DD">
              <w:rPr>
                <w:noProof/>
                <w:webHidden/>
              </w:rPr>
              <w:fldChar w:fldCharType="separate"/>
            </w:r>
            <w:r w:rsidR="00F362DD">
              <w:rPr>
                <w:noProof/>
                <w:webHidden/>
              </w:rPr>
              <w:t>11</w:t>
            </w:r>
            <w:r w:rsidR="00F2219C" w:rsidRPr="00F362DD">
              <w:rPr>
                <w:noProof/>
                <w:webHidden/>
              </w:rPr>
              <w:fldChar w:fldCharType="end"/>
            </w:r>
          </w:hyperlink>
        </w:p>
        <w:p w14:paraId="4B3AC045" w14:textId="36229D0F" w:rsidR="00F2219C" w:rsidRPr="00F362DD" w:rsidRDefault="00BE6A70" w:rsidP="00F2219C">
          <w:pPr>
            <w:pStyle w:val="TDC3"/>
            <w:rPr>
              <w:rFonts w:asciiTheme="minorHAnsi" w:eastAsiaTheme="minorEastAsia" w:hAnsiTheme="minorHAnsi" w:cstheme="minorBidi"/>
              <w:noProof/>
              <w:szCs w:val="22"/>
              <w:lang w:eastAsia="es-MX"/>
            </w:rPr>
          </w:pPr>
          <w:hyperlink w:anchor="_Toc210252375" w:history="1">
            <w:r w:rsidR="00F2219C" w:rsidRPr="00F362DD">
              <w:rPr>
                <w:rStyle w:val="Hipervnculo"/>
                <w:noProof/>
                <w:color w:val="auto"/>
              </w:rPr>
              <w:t>c) Estudio de la controversia</w:t>
            </w:r>
            <w:r w:rsidR="00F2219C" w:rsidRPr="00F362DD">
              <w:rPr>
                <w:noProof/>
                <w:webHidden/>
              </w:rPr>
              <w:tab/>
            </w:r>
            <w:r w:rsidR="00F2219C" w:rsidRPr="00F362DD">
              <w:rPr>
                <w:noProof/>
                <w:webHidden/>
              </w:rPr>
              <w:fldChar w:fldCharType="begin"/>
            </w:r>
            <w:r w:rsidR="00F2219C" w:rsidRPr="00F362DD">
              <w:rPr>
                <w:noProof/>
                <w:webHidden/>
              </w:rPr>
              <w:instrText xml:space="preserve"> PAGEREF _Toc210252375 \h </w:instrText>
            </w:r>
            <w:r w:rsidR="00F2219C" w:rsidRPr="00F362DD">
              <w:rPr>
                <w:noProof/>
                <w:webHidden/>
              </w:rPr>
            </w:r>
            <w:r w:rsidR="00F2219C" w:rsidRPr="00F362DD">
              <w:rPr>
                <w:noProof/>
                <w:webHidden/>
              </w:rPr>
              <w:fldChar w:fldCharType="separate"/>
            </w:r>
            <w:r w:rsidR="00F362DD">
              <w:rPr>
                <w:noProof/>
                <w:webHidden/>
              </w:rPr>
              <w:t>14</w:t>
            </w:r>
            <w:r w:rsidR="00F2219C" w:rsidRPr="00F362DD">
              <w:rPr>
                <w:noProof/>
                <w:webHidden/>
              </w:rPr>
              <w:fldChar w:fldCharType="end"/>
            </w:r>
          </w:hyperlink>
        </w:p>
        <w:p w14:paraId="27EF0031" w14:textId="620DD9C8" w:rsidR="00F2219C" w:rsidRPr="00F362DD" w:rsidRDefault="00BE6A70" w:rsidP="00F2219C">
          <w:pPr>
            <w:pStyle w:val="TDC3"/>
            <w:rPr>
              <w:rFonts w:asciiTheme="minorHAnsi" w:eastAsiaTheme="minorEastAsia" w:hAnsiTheme="minorHAnsi" w:cstheme="minorBidi"/>
              <w:noProof/>
              <w:szCs w:val="22"/>
              <w:lang w:eastAsia="es-MX"/>
            </w:rPr>
          </w:pPr>
          <w:hyperlink w:anchor="_Toc210252376" w:history="1">
            <w:r w:rsidR="00F2219C" w:rsidRPr="00F362DD">
              <w:rPr>
                <w:rStyle w:val="Hipervnculo"/>
                <w:noProof/>
                <w:color w:val="auto"/>
              </w:rPr>
              <w:t>d) Conclusión</w:t>
            </w:r>
            <w:r w:rsidR="00F2219C" w:rsidRPr="00F362DD">
              <w:rPr>
                <w:noProof/>
                <w:webHidden/>
              </w:rPr>
              <w:tab/>
            </w:r>
            <w:r w:rsidR="00F2219C" w:rsidRPr="00F362DD">
              <w:rPr>
                <w:noProof/>
                <w:webHidden/>
              </w:rPr>
              <w:fldChar w:fldCharType="begin"/>
            </w:r>
            <w:r w:rsidR="00F2219C" w:rsidRPr="00F362DD">
              <w:rPr>
                <w:noProof/>
                <w:webHidden/>
              </w:rPr>
              <w:instrText xml:space="preserve"> PAGEREF _Toc210252376 \h </w:instrText>
            </w:r>
            <w:r w:rsidR="00F2219C" w:rsidRPr="00F362DD">
              <w:rPr>
                <w:noProof/>
                <w:webHidden/>
              </w:rPr>
            </w:r>
            <w:r w:rsidR="00F2219C" w:rsidRPr="00F362DD">
              <w:rPr>
                <w:noProof/>
                <w:webHidden/>
              </w:rPr>
              <w:fldChar w:fldCharType="separate"/>
            </w:r>
            <w:r w:rsidR="00F362DD">
              <w:rPr>
                <w:noProof/>
                <w:webHidden/>
              </w:rPr>
              <w:t>18</w:t>
            </w:r>
            <w:r w:rsidR="00F2219C" w:rsidRPr="00F362DD">
              <w:rPr>
                <w:noProof/>
                <w:webHidden/>
              </w:rPr>
              <w:fldChar w:fldCharType="end"/>
            </w:r>
          </w:hyperlink>
        </w:p>
        <w:p w14:paraId="16E72B93" w14:textId="7A3F8D8F" w:rsidR="00F2219C" w:rsidRPr="00F362DD" w:rsidRDefault="00BE6A70" w:rsidP="00F2219C">
          <w:pPr>
            <w:pStyle w:val="TDC1"/>
            <w:tabs>
              <w:tab w:val="right" w:leader="dot" w:pos="9034"/>
            </w:tabs>
            <w:rPr>
              <w:rFonts w:asciiTheme="minorHAnsi" w:eastAsiaTheme="minorEastAsia" w:hAnsiTheme="minorHAnsi" w:cstheme="minorBidi"/>
              <w:noProof/>
              <w:szCs w:val="22"/>
              <w:lang w:eastAsia="es-MX"/>
            </w:rPr>
          </w:pPr>
          <w:hyperlink w:anchor="_Toc210252377" w:history="1">
            <w:r w:rsidR="00F2219C" w:rsidRPr="00F362DD">
              <w:rPr>
                <w:rStyle w:val="Hipervnculo"/>
                <w:noProof/>
                <w:color w:val="auto"/>
              </w:rPr>
              <w:t>RESUELVE</w:t>
            </w:r>
            <w:r w:rsidR="00F2219C" w:rsidRPr="00F362DD">
              <w:rPr>
                <w:noProof/>
                <w:webHidden/>
              </w:rPr>
              <w:tab/>
            </w:r>
            <w:r w:rsidR="00F2219C" w:rsidRPr="00F362DD">
              <w:rPr>
                <w:noProof/>
                <w:webHidden/>
              </w:rPr>
              <w:fldChar w:fldCharType="begin"/>
            </w:r>
            <w:r w:rsidR="00F2219C" w:rsidRPr="00F362DD">
              <w:rPr>
                <w:noProof/>
                <w:webHidden/>
              </w:rPr>
              <w:instrText xml:space="preserve"> PAGEREF _Toc210252377 \h </w:instrText>
            </w:r>
            <w:r w:rsidR="00F2219C" w:rsidRPr="00F362DD">
              <w:rPr>
                <w:noProof/>
                <w:webHidden/>
              </w:rPr>
            </w:r>
            <w:r w:rsidR="00F2219C" w:rsidRPr="00F362DD">
              <w:rPr>
                <w:noProof/>
                <w:webHidden/>
              </w:rPr>
              <w:fldChar w:fldCharType="separate"/>
            </w:r>
            <w:r w:rsidR="00F362DD">
              <w:rPr>
                <w:noProof/>
                <w:webHidden/>
              </w:rPr>
              <w:t>19</w:t>
            </w:r>
            <w:r w:rsidR="00F2219C" w:rsidRPr="00F362DD">
              <w:rPr>
                <w:noProof/>
                <w:webHidden/>
              </w:rPr>
              <w:fldChar w:fldCharType="end"/>
            </w:r>
          </w:hyperlink>
        </w:p>
        <w:p w14:paraId="0C82FD7A" w14:textId="6F984A16" w:rsidR="009B2945" w:rsidRPr="00F362DD" w:rsidRDefault="00AE3DA7" w:rsidP="00F2219C">
          <w:pPr>
            <w:spacing w:line="240" w:lineRule="auto"/>
            <w:rPr>
              <w:b/>
              <w:bCs/>
              <w:lang w:val="es-ES"/>
            </w:rPr>
          </w:pPr>
          <w:r w:rsidRPr="00F362DD">
            <w:rPr>
              <w:b/>
              <w:bCs/>
              <w:sz w:val="16"/>
              <w:szCs w:val="16"/>
              <w:lang w:val="es-ES"/>
            </w:rPr>
            <w:fldChar w:fldCharType="end"/>
          </w:r>
        </w:p>
      </w:sdtContent>
    </w:sdt>
    <w:p w14:paraId="603A07E2" w14:textId="77777777" w:rsidR="00646436" w:rsidRPr="00F362DD" w:rsidRDefault="00646436" w:rsidP="00F2219C">
      <w:pPr>
        <w:rPr>
          <w:rFonts w:cs="Tahoma"/>
          <w:szCs w:val="22"/>
        </w:rPr>
        <w:sectPr w:rsidR="00646436" w:rsidRPr="00F362DD" w:rsidSect="00EE2AF2">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4559A60F" w:rsidR="00775BFC" w:rsidRPr="00F362DD" w:rsidRDefault="00775BFC" w:rsidP="00F2219C">
      <w:r w:rsidRPr="00F362DD">
        <w:lastRenderedPageBreak/>
        <w:t>Resolución del Pleno del Instituto de Transparencia, Acceso a la Información Pública y Protección de Datos Personales del Estado de México y Municipios, con domicilio e</w:t>
      </w:r>
      <w:r w:rsidR="004D0573" w:rsidRPr="00F362DD">
        <w:t>n Metepec, Estado de México, de</w:t>
      </w:r>
      <w:r w:rsidR="00F2219C" w:rsidRPr="00F362DD">
        <w:t>l</w:t>
      </w:r>
      <w:r w:rsidR="004D0573" w:rsidRPr="00F362DD">
        <w:t xml:space="preserve"> </w:t>
      </w:r>
      <w:r w:rsidR="00F2219C" w:rsidRPr="00F362DD">
        <w:rPr>
          <w:b/>
        </w:rPr>
        <w:t>primero</w:t>
      </w:r>
      <w:r w:rsidR="00B4364A" w:rsidRPr="00F362DD">
        <w:rPr>
          <w:b/>
        </w:rPr>
        <w:t xml:space="preserve"> de octubre </w:t>
      </w:r>
      <w:r w:rsidR="006E7E69" w:rsidRPr="00F362DD">
        <w:rPr>
          <w:b/>
        </w:rPr>
        <w:t>de dos mil veinticinco</w:t>
      </w:r>
      <w:r w:rsidRPr="00F362DD">
        <w:t>.</w:t>
      </w:r>
    </w:p>
    <w:p w14:paraId="0AF3AAC4" w14:textId="77777777" w:rsidR="00775BFC" w:rsidRPr="00F362DD" w:rsidRDefault="00775BFC" w:rsidP="00F2219C"/>
    <w:p w14:paraId="40EAE038" w14:textId="719F6547" w:rsidR="00775BFC" w:rsidRPr="00F362DD" w:rsidRDefault="00775BFC" w:rsidP="00F2219C">
      <w:r w:rsidRPr="00F362DD">
        <w:rPr>
          <w:b/>
        </w:rPr>
        <w:t xml:space="preserve">VISTO </w:t>
      </w:r>
      <w:r w:rsidRPr="00F362DD">
        <w:t xml:space="preserve">el expediente formado con motivo del Recurso de Revisión </w:t>
      </w:r>
      <w:r w:rsidR="006E7E69" w:rsidRPr="00F362DD">
        <w:rPr>
          <w:rFonts w:eastAsia="Calibri"/>
          <w:b/>
          <w:lang w:eastAsia="en-US"/>
        </w:rPr>
        <w:t>0</w:t>
      </w:r>
      <w:r w:rsidR="002D446F" w:rsidRPr="00F362DD">
        <w:rPr>
          <w:rFonts w:eastAsia="Calibri"/>
          <w:b/>
          <w:lang w:eastAsia="en-US"/>
        </w:rPr>
        <w:t>9292</w:t>
      </w:r>
      <w:r w:rsidR="006E7E69" w:rsidRPr="00F362DD">
        <w:rPr>
          <w:rFonts w:eastAsia="Calibri"/>
          <w:b/>
          <w:lang w:eastAsia="en-US"/>
        </w:rPr>
        <w:t>/INFOEM/IP/RR/2025</w:t>
      </w:r>
      <w:r w:rsidRPr="00F362DD">
        <w:rPr>
          <w:rFonts w:eastAsia="Calibri"/>
          <w:lang w:eastAsia="en-US"/>
        </w:rPr>
        <w:t xml:space="preserve"> </w:t>
      </w:r>
      <w:r w:rsidRPr="00F362DD">
        <w:t xml:space="preserve">interpuesto por </w:t>
      </w:r>
      <w:bookmarkStart w:id="3" w:name="_GoBack"/>
      <w:r w:rsidR="00D77685">
        <w:rPr>
          <w:rFonts w:eastAsia="Calibri"/>
          <w:b/>
          <w:lang w:eastAsia="en-US"/>
        </w:rPr>
        <w:t>XXXXX XXXXXXX</w:t>
      </w:r>
      <w:bookmarkEnd w:id="3"/>
      <w:r w:rsidRPr="00F362DD">
        <w:rPr>
          <w:rFonts w:eastAsia="Calibri"/>
          <w:b/>
          <w:lang w:eastAsia="en-US"/>
        </w:rPr>
        <w:t>,</w:t>
      </w:r>
      <w:r w:rsidRPr="00F362DD">
        <w:t xml:space="preserve"> a quien en lo subsecuente se le denominará </w:t>
      </w:r>
      <w:r w:rsidRPr="00F362DD">
        <w:rPr>
          <w:b/>
          <w:bCs/>
        </w:rPr>
        <w:t>LA PARTE RECURRENTE</w:t>
      </w:r>
      <w:r w:rsidRPr="00F362DD">
        <w:t xml:space="preserve">, en contra de la </w:t>
      </w:r>
      <w:r w:rsidR="00773DD6" w:rsidRPr="00F362DD">
        <w:t xml:space="preserve">respuesta </w:t>
      </w:r>
      <w:r w:rsidR="00BA1AB6" w:rsidRPr="00F362DD">
        <w:t>de</w:t>
      </w:r>
      <w:r w:rsidR="005A5BF2" w:rsidRPr="00F362DD">
        <w:t>l</w:t>
      </w:r>
      <w:r w:rsidR="00773DD6" w:rsidRPr="00F362DD">
        <w:t xml:space="preserve"> </w:t>
      </w:r>
      <w:r w:rsidR="002D446F" w:rsidRPr="00F362DD">
        <w:rPr>
          <w:b/>
          <w:bCs/>
        </w:rPr>
        <w:t>Ayuntamiento de Villa Victoria</w:t>
      </w:r>
      <w:r w:rsidRPr="00F362DD">
        <w:rPr>
          <w:b/>
          <w:bCs/>
        </w:rPr>
        <w:t>,</w:t>
      </w:r>
      <w:r w:rsidRPr="00F362DD">
        <w:t xml:space="preserve"> en adelante </w:t>
      </w:r>
      <w:r w:rsidRPr="00F362DD">
        <w:rPr>
          <w:b/>
          <w:bCs/>
        </w:rPr>
        <w:t>EL SUJETO OBLIGADO</w:t>
      </w:r>
      <w:r w:rsidRPr="00F362DD">
        <w:rPr>
          <w:rFonts w:eastAsia="Calibri"/>
          <w:lang w:eastAsia="en-US"/>
        </w:rPr>
        <w:t xml:space="preserve">, </w:t>
      </w:r>
      <w:r w:rsidRPr="00F362DD">
        <w:t>se emite la presente Resolución con base en los Antecedentes y Considerandos que se exponen a continuación:</w:t>
      </w:r>
    </w:p>
    <w:p w14:paraId="2116968C" w14:textId="77777777" w:rsidR="00775BFC" w:rsidRPr="00F362DD" w:rsidRDefault="00775BFC" w:rsidP="00F2219C"/>
    <w:p w14:paraId="5A444FB6" w14:textId="639D3567" w:rsidR="00664420" w:rsidRPr="00F362DD" w:rsidRDefault="00664420" w:rsidP="00F2219C">
      <w:pPr>
        <w:pStyle w:val="Ttulo1"/>
      </w:pPr>
      <w:bookmarkStart w:id="4" w:name="_Toc210252354"/>
      <w:r w:rsidRPr="00F362DD">
        <w:t>ANTECEDENTES</w:t>
      </w:r>
      <w:bookmarkEnd w:id="4"/>
    </w:p>
    <w:p w14:paraId="5CB5034E" w14:textId="77777777" w:rsidR="00AC2DB8" w:rsidRPr="00F362DD" w:rsidRDefault="00AC2DB8" w:rsidP="00F2219C"/>
    <w:p w14:paraId="09B2D38F" w14:textId="6E49D146" w:rsidR="00664420" w:rsidRPr="00F362DD" w:rsidRDefault="00E37A3F" w:rsidP="00F2219C">
      <w:pPr>
        <w:pStyle w:val="Ttulo2"/>
      </w:pPr>
      <w:bookmarkStart w:id="5" w:name="_Toc210252355"/>
      <w:r w:rsidRPr="00F362DD">
        <w:t>DE LA SOLICITUD DE INFORMACIÓN</w:t>
      </w:r>
      <w:bookmarkEnd w:id="5"/>
    </w:p>
    <w:p w14:paraId="2C6AD1A5" w14:textId="0405B3CD" w:rsidR="00664420" w:rsidRPr="00F362DD" w:rsidRDefault="00E37A3F" w:rsidP="00F2219C">
      <w:pPr>
        <w:pStyle w:val="Ttulo3"/>
      </w:pPr>
      <w:bookmarkStart w:id="6" w:name="_Toc210252356"/>
      <w:r w:rsidRPr="00F362DD">
        <w:t xml:space="preserve">a) </w:t>
      </w:r>
      <w:r w:rsidR="006B10B0" w:rsidRPr="00F362DD">
        <w:t>S</w:t>
      </w:r>
      <w:r w:rsidR="00664420" w:rsidRPr="00F362DD">
        <w:t xml:space="preserve">olicitud de </w:t>
      </w:r>
      <w:r w:rsidR="006B10B0" w:rsidRPr="00F362DD">
        <w:t>i</w:t>
      </w:r>
      <w:r w:rsidR="00664420" w:rsidRPr="00F362DD">
        <w:t>nformación</w:t>
      </w:r>
      <w:bookmarkEnd w:id="6"/>
    </w:p>
    <w:p w14:paraId="6F73510B" w14:textId="7B5AB142" w:rsidR="000F32E8" w:rsidRPr="00F362DD" w:rsidRDefault="00B169A2" w:rsidP="00F2219C">
      <w:pPr>
        <w:pStyle w:val="Prrafodelista"/>
        <w:tabs>
          <w:tab w:val="left" w:pos="0"/>
        </w:tabs>
        <w:ind w:left="0"/>
        <w:contextualSpacing w:val="0"/>
        <w:rPr>
          <w:rFonts w:cs="Tahoma"/>
        </w:rPr>
      </w:pPr>
      <w:r w:rsidRPr="00F362DD">
        <w:rPr>
          <w:rFonts w:cs="Tahoma"/>
        </w:rPr>
        <w:t xml:space="preserve">El </w:t>
      </w:r>
      <w:r w:rsidR="002D446F" w:rsidRPr="00F362DD">
        <w:rPr>
          <w:rFonts w:cs="Tahoma"/>
          <w:b/>
          <w:bCs/>
        </w:rPr>
        <w:t xml:space="preserve">quince de julio </w:t>
      </w:r>
      <w:r w:rsidR="006E7E69" w:rsidRPr="00F362DD">
        <w:rPr>
          <w:rFonts w:cs="Tahoma"/>
          <w:b/>
          <w:bCs/>
        </w:rPr>
        <w:t>de dos mil veinticinco</w:t>
      </w:r>
      <w:r w:rsidRPr="00F362DD">
        <w:rPr>
          <w:rFonts w:cs="Tahoma"/>
        </w:rPr>
        <w:t xml:space="preserve">, </w:t>
      </w:r>
      <w:r w:rsidRPr="00F362DD">
        <w:rPr>
          <w:b/>
          <w:bCs/>
        </w:rPr>
        <w:t>LA PARTE RECURRENTE</w:t>
      </w:r>
      <w:r w:rsidRPr="00F362DD">
        <w:rPr>
          <w:rFonts w:cs="Tahoma"/>
        </w:rPr>
        <w:t xml:space="preserve"> presentó una solicitud de acceso a la información pública ante el </w:t>
      </w:r>
      <w:r w:rsidRPr="00F362DD">
        <w:rPr>
          <w:rFonts w:cs="Tahoma"/>
          <w:b/>
          <w:bCs/>
        </w:rPr>
        <w:t>SUJETO OBLIGADO</w:t>
      </w:r>
      <w:r w:rsidRPr="00F362DD">
        <w:rPr>
          <w:rFonts w:cs="Tahoma"/>
        </w:rPr>
        <w:t xml:space="preserve">, a través </w:t>
      </w:r>
      <w:r w:rsidR="000F32E8" w:rsidRPr="00F362DD">
        <w:rPr>
          <w:rFonts w:cs="Tahoma"/>
        </w:rPr>
        <w:t>Sistema de Acceso a la Información Mexiquense (</w:t>
      </w:r>
      <w:r w:rsidR="000F32E8" w:rsidRPr="00F362DD">
        <w:rPr>
          <w:rFonts w:cs="Tahoma"/>
          <w:b/>
        </w:rPr>
        <w:t>SAIMEX</w:t>
      </w:r>
      <w:r w:rsidR="000F32E8" w:rsidRPr="00F362DD">
        <w:rPr>
          <w:rFonts w:cs="Tahoma"/>
        </w:rPr>
        <w:t xml:space="preserve">). </w:t>
      </w:r>
      <w:r w:rsidRPr="00F362DD">
        <w:rPr>
          <w:rFonts w:cs="Tahoma"/>
        </w:rPr>
        <w:t>Dicha solicitud quedó registrada con el número de folio</w:t>
      </w:r>
      <w:r w:rsidRPr="00F362DD">
        <w:rPr>
          <w:rFonts w:cs="Tahoma"/>
          <w:b/>
          <w:bCs/>
        </w:rPr>
        <w:t xml:space="preserve"> </w:t>
      </w:r>
      <w:r w:rsidR="002D446F" w:rsidRPr="00F362DD">
        <w:rPr>
          <w:rFonts w:cs="Tahoma"/>
          <w:b/>
          <w:bCs/>
        </w:rPr>
        <w:t>00025/VIVICTOR/IP/2025</w:t>
      </w:r>
      <w:r w:rsidR="002D446F" w:rsidRPr="00F362DD">
        <w:rPr>
          <w:rFonts w:cs="Tahoma"/>
        </w:rPr>
        <w:t xml:space="preserve"> </w:t>
      </w:r>
      <w:r w:rsidRPr="00F362DD">
        <w:rPr>
          <w:rFonts w:cs="Tahoma"/>
        </w:rPr>
        <w:t>y en ella se requirió la siguiente información:</w:t>
      </w:r>
    </w:p>
    <w:p w14:paraId="0459D6AC" w14:textId="77777777" w:rsidR="00664420" w:rsidRPr="00F362DD" w:rsidRDefault="00664420" w:rsidP="00F2219C">
      <w:pPr>
        <w:tabs>
          <w:tab w:val="left" w:pos="4667"/>
        </w:tabs>
        <w:ind w:left="567" w:right="567"/>
        <w:rPr>
          <w:rFonts w:cs="Tahoma"/>
          <w:b/>
          <w:bCs/>
        </w:rPr>
      </w:pPr>
    </w:p>
    <w:p w14:paraId="64B27DE3" w14:textId="3CFD032E" w:rsidR="00664420" w:rsidRPr="00F362DD" w:rsidRDefault="002B1D44" w:rsidP="00F2219C">
      <w:pPr>
        <w:pStyle w:val="Puesto"/>
      </w:pPr>
      <w:r w:rsidRPr="00F362DD">
        <w:t>“</w:t>
      </w:r>
      <w:r w:rsidR="002D446F" w:rsidRPr="00F362DD">
        <w:t xml:space="preserve">Deseo conocer en que consiste la Campaña de Restauración de Ecosistemas Forestales 2025, que comunidades van a visitar, con que especies se </w:t>
      </w:r>
      <w:proofErr w:type="spellStart"/>
      <w:r w:rsidR="002D446F" w:rsidRPr="00F362DD">
        <w:t>esta</w:t>
      </w:r>
      <w:proofErr w:type="spellEnd"/>
      <w:r w:rsidR="002D446F" w:rsidRPr="00F362DD">
        <w:t xml:space="preserve"> haciendo la reforestación, las zonas en las que se realiza la reforestación, que tipo de seguimiento se hace para asegurar el crecimiento de los árboles sembrados así como el presupuesto asignado a este rubro</w:t>
      </w:r>
      <w:r w:rsidRPr="00F362DD">
        <w:t>”</w:t>
      </w:r>
      <w:r w:rsidR="00BA1AB6" w:rsidRPr="00F362DD">
        <w:t xml:space="preserve"> (sic)</w:t>
      </w:r>
    </w:p>
    <w:p w14:paraId="07B1E1B5" w14:textId="77777777" w:rsidR="004D0573" w:rsidRPr="00F362DD" w:rsidRDefault="004D0573" w:rsidP="00F2219C">
      <w:pPr>
        <w:pStyle w:val="Puesto"/>
      </w:pPr>
    </w:p>
    <w:p w14:paraId="0BD6321D" w14:textId="5D8567EA" w:rsidR="00664420" w:rsidRPr="00F362DD" w:rsidRDefault="009A2D78" w:rsidP="00F2219C">
      <w:pPr>
        <w:tabs>
          <w:tab w:val="left" w:pos="4667"/>
        </w:tabs>
        <w:ind w:left="567" w:right="567"/>
        <w:rPr>
          <w:rFonts w:cs="Tahoma"/>
          <w:bCs/>
          <w:szCs w:val="22"/>
        </w:rPr>
      </w:pPr>
      <w:r w:rsidRPr="00F362DD">
        <w:rPr>
          <w:rFonts w:cs="Tahoma"/>
          <w:b/>
          <w:bCs/>
          <w:szCs w:val="22"/>
        </w:rPr>
        <w:t>Modalidad de entrega</w:t>
      </w:r>
      <w:r w:rsidRPr="00F362DD">
        <w:rPr>
          <w:rFonts w:cs="Tahoma"/>
          <w:bCs/>
          <w:szCs w:val="22"/>
        </w:rPr>
        <w:t>: a</w:t>
      </w:r>
      <w:r w:rsidR="00664420" w:rsidRPr="00F362DD">
        <w:rPr>
          <w:rFonts w:cs="Tahoma"/>
          <w:bCs/>
          <w:i/>
          <w:szCs w:val="22"/>
        </w:rPr>
        <w:t xml:space="preserve"> través del </w:t>
      </w:r>
      <w:r w:rsidR="00664420" w:rsidRPr="00F362DD">
        <w:rPr>
          <w:rFonts w:cs="Tahoma"/>
          <w:b/>
          <w:bCs/>
          <w:i/>
          <w:szCs w:val="22"/>
        </w:rPr>
        <w:t>SAIMEX</w:t>
      </w:r>
      <w:r w:rsidRPr="00F362DD">
        <w:rPr>
          <w:rFonts w:cs="Tahoma"/>
          <w:bCs/>
          <w:i/>
          <w:szCs w:val="22"/>
        </w:rPr>
        <w:t>.</w:t>
      </w:r>
    </w:p>
    <w:p w14:paraId="334D2860" w14:textId="77777777" w:rsidR="00664420" w:rsidRPr="00F362DD" w:rsidRDefault="00664420" w:rsidP="00F2219C">
      <w:pPr>
        <w:autoSpaceDE w:val="0"/>
        <w:autoSpaceDN w:val="0"/>
        <w:adjustRightInd w:val="0"/>
        <w:ind w:right="-28"/>
        <w:rPr>
          <w:rFonts w:cs="Tahoma"/>
          <w:bCs/>
          <w:i/>
          <w:szCs w:val="22"/>
        </w:rPr>
      </w:pPr>
    </w:p>
    <w:p w14:paraId="3212BA4D" w14:textId="76BEB912" w:rsidR="00664420" w:rsidRPr="00F362DD" w:rsidRDefault="00C55281" w:rsidP="00F2219C">
      <w:pPr>
        <w:pStyle w:val="Ttulo3"/>
      </w:pPr>
      <w:bookmarkStart w:id="7" w:name="_Toc195183471"/>
      <w:bookmarkStart w:id="8" w:name="_Toc210252357"/>
      <w:r w:rsidRPr="00F362DD">
        <w:lastRenderedPageBreak/>
        <w:t xml:space="preserve">b) </w:t>
      </w:r>
      <w:bookmarkEnd w:id="7"/>
      <w:r w:rsidR="00664420" w:rsidRPr="00F362DD">
        <w:rPr>
          <w:lang w:val="es-ES"/>
        </w:rPr>
        <w:t xml:space="preserve">Respuesta </w:t>
      </w:r>
      <w:r w:rsidR="00664420" w:rsidRPr="00F362DD">
        <w:rPr>
          <w:rFonts w:eastAsia="Calibri"/>
          <w:lang w:eastAsia="en-US"/>
        </w:rPr>
        <w:t>del Sujeto Obligado</w:t>
      </w:r>
      <w:bookmarkEnd w:id="8"/>
    </w:p>
    <w:p w14:paraId="2143017E" w14:textId="00F1DE6E" w:rsidR="00BA1AB6" w:rsidRPr="00F362DD" w:rsidRDefault="002D446F" w:rsidP="00F2219C">
      <w:pPr>
        <w:rPr>
          <w:lang w:val="es-ES"/>
        </w:rPr>
      </w:pPr>
      <w:r w:rsidRPr="00F362DD">
        <w:rPr>
          <w:lang w:val="es-ES"/>
        </w:rPr>
        <w:t xml:space="preserve">El </w:t>
      </w:r>
      <w:r w:rsidRPr="00F362DD">
        <w:rPr>
          <w:b/>
          <w:lang w:val="es-ES"/>
        </w:rPr>
        <w:t>siete</w:t>
      </w:r>
      <w:r w:rsidR="00B4364A" w:rsidRPr="00F362DD">
        <w:rPr>
          <w:b/>
          <w:bCs/>
          <w:lang w:val="es-ES"/>
        </w:rPr>
        <w:t xml:space="preserve"> de agosto d</w:t>
      </w:r>
      <w:r w:rsidR="003B0255" w:rsidRPr="00F362DD">
        <w:rPr>
          <w:b/>
          <w:bCs/>
          <w:lang w:val="es-ES"/>
        </w:rPr>
        <w:t>e dos mil veintic</w:t>
      </w:r>
      <w:r w:rsidR="006E7E69" w:rsidRPr="00F362DD">
        <w:rPr>
          <w:b/>
          <w:bCs/>
          <w:lang w:val="es-ES"/>
        </w:rPr>
        <w:t>inco</w:t>
      </w:r>
      <w:r w:rsidR="003B0255" w:rsidRPr="00F362DD">
        <w:rPr>
          <w:lang w:val="es-ES"/>
        </w:rPr>
        <w:t xml:space="preserve">, el Titular de la Unidad de Transparencia del </w:t>
      </w:r>
      <w:r w:rsidR="003B0255" w:rsidRPr="00F362DD">
        <w:rPr>
          <w:b/>
          <w:lang w:val="es-ES"/>
        </w:rPr>
        <w:t>SUJETO OBLIGADO</w:t>
      </w:r>
      <w:r w:rsidR="003B0255" w:rsidRPr="00F362DD">
        <w:rPr>
          <w:lang w:val="es-ES"/>
        </w:rPr>
        <w:t xml:space="preserve"> notificó la siguiente respuesta a través del </w:t>
      </w:r>
      <w:r w:rsidR="003B0255" w:rsidRPr="00F362DD">
        <w:rPr>
          <w:b/>
          <w:lang w:val="es-ES"/>
        </w:rPr>
        <w:t>SAIMEX</w:t>
      </w:r>
      <w:r w:rsidR="003B0255" w:rsidRPr="00F362DD">
        <w:rPr>
          <w:lang w:val="es-ES"/>
        </w:rPr>
        <w:t>:</w:t>
      </w:r>
    </w:p>
    <w:p w14:paraId="64166B4B" w14:textId="77777777" w:rsidR="003B0255" w:rsidRPr="00F362DD" w:rsidRDefault="003B0255" w:rsidP="00F2219C"/>
    <w:p w14:paraId="6F59FB26" w14:textId="77777777" w:rsidR="002D446F" w:rsidRPr="00F362DD" w:rsidRDefault="003B0255" w:rsidP="00F2219C">
      <w:pPr>
        <w:pStyle w:val="Puesto"/>
      </w:pPr>
      <w:r w:rsidRPr="00F362DD">
        <w:t>“</w:t>
      </w:r>
      <w:r w:rsidR="002D446F" w:rsidRPr="00F362DD">
        <w:t xml:space="preserve">Se da respuesta al folio de solicitud de información número 00025/VIVICTOR/IP/2025, en el que se solicita </w:t>
      </w:r>
      <w:proofErr w:type="spellStart"/>
      <w:r w:rsidR="002D446F" w:rsidRPr="00F362DD">
        <w:t>informacipon</w:t>
      </w:r>
      <w:proofErr w:type="spellEnd"/>
      <w:r w:rsidR="002D446F" w:rsidRPr="00F362DD">
        <w:t xml:space="preserve"> respecto a: en que consiste la Campaña de Restauración de Ecosistemas Forestales 2025, que comunidades van a visitar, con que especies se </w:t>
      </w:r>
      <w:proofErr w:type="spellStart"/>
      <w:r w:rsidR="002D446F" w:rsidRPr="00F362DD">
        <w:t>esta</w:t>
      </w:r>
      <w:proofErr w:type="spellEnd"/>
      <w:r w:rsidR="002D446F" w:rsidRPr="00F362DD">
        <w:t xml:space="preserve"> haciendo la reforestación, las zonas en la que se realiza la reforestación, que tipo de seguimiento se hace para asegurar el crecimiento de los arboles sembrados así como el presupuesto asignado a este rubro, se remite información a </w:t>
      </w:r>
      <w:proofErr w:type="spellStart"/>
      <w:r w:rsidR="002D446F" w:rsidRPr="00F362DD">
        <w:t>traves</w:t>
      </w:r>
      <w:proofErr w:type="spellEnd"/>
      <w:r w:rsidR="002D446F" w:rsidRPr="00F362DD">
        <w:t xml:space="preserve"> de la Dirección de Medio Ambiente de este H. Ayuntamiento.</w:t>
      </w:r>
    </w:p>
    <w:p w14:paraId="03024D2B" w14:textId="77777777" w:rsidR="002D446F" w:rsidRPr="00F362DD" w:rsidRDefault="002D446F" w:rsidP="00F2219C"/>
    <w:p w14:paraId="6A04D1F2" w14:textId="77777777" w:rsidR="002D446F" w:rsidRPr="00F362DD" w:rsidRDefault="002D446F" w:rsidP="00F2219C">
      <w:pPr>
        <w:pStyle w:val="Puesto"/>
      </w:pPr>
      <w:r w:rsidRPr="00F362DD">
        <w:t>ATENTAMENTE</w:t>
      </w:r>
    </w:p>
    <w:p w14:paraId="0A570BAB" w14:textId="77777777" w:rsidR="002D446F" w:rsidRPr="00F362DD" w:rsidRDefault="002D446F" w:rsidP="00F2219C"/>
    <w:p w14:paraId="4A08B1BE" w14:textId="55F7158B" w:rsidR="003B0255" w:rsidRPr="00F362DD" w:rsidRDefault="002D446F" w:rsidP="00F2219C">
      <w:pPr>
        <w:pStyle w:val="Puesto"/>
      </w:pPr>
      <w:r w:rsidRPr="00F362DD">
        <w:t>LIC. ARACELI GÓMEZ VILLAFAÑA</w:t>
      </w:r>
      <w:r w:rsidR="003B0255" w:rsidRPr="00F362DD">
        <w:t>” (sic)</w:t>
      </w:r>
    </w:p>
    <w:p w14:paraId="4B1F18A0" w14:textId="77777777" w:rsidR="003B0255" w:rsidRPr="00F362DD" w:rsidRDefault="003B0255" w:rsidP="00F2219C"/>
    <w:p w14:paraId="004FCD4E" w14:textId="339CDA75" w:rsidR="002D446F" w:rsidRPr="00F362DD" w:rsidRDefault="00B4364A" w:rsidP="00F2219C">
      <w:r w:rsidRPr="00F362DD">
        <w:t xml:space="preserve">Asimismo, </w:t>
      </w:r>
      <w:r w:rsidRPr="00F362DD">
        <w:rPr>
          <w:b/>
        </w:rPr>
        <w:t xml:space="preserve">EL SUJETO OBLIGADO </w:t>
      </w:r>
      <w:r w:rsidRPr="00F362DD">
        <w:t xml:space="preserve">adjuntó a su respuesta el archivo electrónico denominado </w:t>
      </w:r>
      <w:r w:rsidR="002D446F" w:rsidRPr="00F362DD">
        <w:rPr>
          <w:b/>
          <w:i/>
        </w:rPr>
        <w:t>RESPUESTA DEL FOLIO 00025.pdf</w:t>
      </w:r>
      <w:r w:rsidRPr="00F362DD">
        <w:rPr>
          <w:b/>
        </w:rPr>
        <w:t xml:space="preserve">, </w:t>
      </w:r>
      <w:r w:rsidRPr="00F362DD">
        <w:t>el cual de su conteni</w:t>
      </w:r>
      <w:r w:rsidR="002D446F" w:rsidRPr="00F362DD">
        <w:t xml:space="preserve">do se advierte el oficio MVV/DMA/0242/2025 del veintiocho de julio de dos mil veinticinco, por medio del cual el Director de Medio Ambiente informa que las campañas de restauración de Ecosistemas forestales tienen por objeto restaurar los ecosistemas ambientales a través de la forestación y reforestación. Asimismo, refiere que se tienen contempladas las comunidades de Los Remedios, Barrio el Ocote, Dolores </w:t>
      </w:r>
      <w:proofErr w:type="spellStart"/>
      <w:r w:rsidR="002D446F" w:rsidRPr="00F362DD">
        <w:t>Vaquerias</w:t>
      </w:r>
      <w:proofErr w:type="spellEnd"/>
      <w:r w:rsidR="002D446F" w:rsidRPr="00F362DD">
        <w:t xml:space="preserve">, El Fresno- San Agustín, San Agustín Altamirano, entre otras como Dos Estrellas y Ejido de Villa Victoria. En cuanto al crecimiento de los árboles plantados, se realiza el monitoreo de la sobrevivencia de cada una de las jornadas, solicitando al particular del predio y/o comisariados ejidales realicen el mantenimiento preventivo como los es: el pastoreo, competencias de especies, plagas y enfermedades, incendios y residuos sólidos urbanos, además de que en coordinación con la </w:t>
      </w:r>
      <w:r w:rsidR="002D446F" w:rsidRPr="00F362DD">
        <w:lastRenderedPageBreak/>
        <w:t>Protectora de Bosques del Estado de México (PROBOSQUE) se realizan plantaciones de calidad no de cantidad, es decir menos arboles con los métodos de plantación</w:t>
      </w:r>
    </w:p>
    <w:p w14:paraId="1083E0B6" w14:textId="77777777" w:rsidR="002D446F" w:rsidRPr="00F362DD" w:rsidRDefault="002D446F" w:rsidP="00F2219C"/>
    <w:p w14:paraId="0F24A322" w14:textId="7F9E5F9A" w:rsidR="00B137E8" w:rsidRPr="00F362DD" w:rsidRDefault="00B137E8" w:rsidP="00F2219C">
      <w:pPr>
        <w:pStyle w:val="Ttulo2"/>
        <w:jc w:val="left"/>
      </w:pPr>
      <w:bookmarkStart w:id="9" w:name="_Toc171527280"/>
      <w:bookmarkStart w:id="10" w:name="_Toc210252358"/>
      <w:r w:rsidRPr="00F362DD">
        <w:t>DEL RECURSO DE REVISIÓN</w:t>
      </w:r>
      <w:bookmarkEnd w:id="9"/>
      <w:bookmarkEnd w:id="10"/>
    </w:p>
    <w:p w14:paraId="2B216813" w14:textId="61ADBB2B" w:rsidR="00664420" w:rsidRPr="00F362DD" w:rsidRDefault="006E25BC" w:rsidP="00F2219C">
      <w:pPr>
        <w:pStyle w:val="Ttulo3"/>
      </w:pPr>
      <w:bookmarkStart w:id="11" w:name="_Toc210252359"/>
      <w:r w:rsidRPr="00F362DD">
        <w:rPr>
          <w:szCs w:val="32"/>
        </w:rPr>
        <w:t>a)</w:t>
      </w:r>
      <w:r w:rsidRPr="00F362DD">
        <w:t xml:space="preserve"> </w:t>
      </w:r>
      <w:r w:rsidR="00664420" w:rsidRPr="00F362DD">
        <w:t>Interposición del Recurso de Revisión</w:t>
      </w:r>
      <w:bookmarkEnd w:id="11"/>
    </w:p>
    <w:p w14:paraId="6279C622" w14:textId="266CABB8" w:rsidR="00664420" w:rsidRPr="00F362DD" w:rsidRDefault="00664420" w:rsidP="00F2219C">
      <w:pPr>
        <w:autoSpaceDE w:val="0"/>
        <w:autoSpaceDN w:val="0"/>
        <w:adjustRightInd w:val="0"/>
        <w:ind w:right="-28"/>
        <w:rPr>
          <w:rFonts w:cs="Tahoma"/>
          <w:szCs w:val="22"/>
        </w:rPr>
      </w:pPr>
      <w:r w:rsidRPr="00F362DD">
        <w:rPr>
          <w:rFonts w:cs="Tahoma"/>
          <w:szCs w:val="22"/>
        </w:rPr>
        <w:t xml:space="preserve">El </w:t>
      </w:r>
      <w:r w:rsidR="004F3446" w:rsidRPr="00F362DD">
        <w:rPr>
          <w:rFonts w:cs="Tahoma"/>
          <w:b/>
          <w:bCs/>
          <w:szCs w:val="22"/>
        </w:rPr>
        <w:t>siete de agosto d</w:t>
      </w:r>
      <w:r w:rsidR="00475FF6" w:rsidRPr="00F362DD">
        <w:rPr>
          <w:rFonts w:cs="Tahoma"/>
          <w:b/>
          <w:bCs/>
          <w:szCs w:val="22"/>
        </w:rPr>
        <w:t xml:space="preserve">e </w:t>
      </w:r>
      <w:r w:rsidRPr="00F362DD">
        <w:rPr>
          <w:rFonts w:cs="Tahoma"/>
          <w:b/>
          <w:bCs/>
          <w:szCs w:val="22"/>
        </w:rPr>
        <w:t>dos mil</w:t>
      </w:r>
      <w:r w:rsidR="00F45902" w:rsidRPr="00F362DD">
        <w:rPr>
          <w:rFonts w:cs="Tahoma"/>
          <w:b/>
          <w:bCs/>
          <w:szCs w:val="22"/>
        </w:rPr>
        <w:t xml:space="preserve"> veintic</w:t>
      </w:r>
      <w:r w:rsidR="006E7E69" w:rsidRPr="00F362DD">
        <w:rPr>
          <w:rFonts w:cs="Tahoma"/>
          <w:b/>
          <w:bCs/>
          <w:szCs w:val="22"/>
        </w:rPr>
        <w:t>inco</w:t>
      </w:r>
      <w:r w:rsidR="00887577" w:rsidRPr="00F362DD">
        <w:rPr>
          <w:rFonts w:cs="Tahoma"/>
          <w:b/>
          <w:bCs/>
          <w:szCs w:val="22"/>
        </w:rPr>
        <w:t xml:space="preserve"> </w:t>
      </w:r>
      <w:r w:rsidR="00F75D23" w:rsidRPr="00F362DD">
        <w:rPr>
          <w:rFonts w:cs="Tahoma"/>
          <w:b/>
          <w:bCs/>
          <w:szCs w:val="22"/>
        </w:rPr>
        <w:t>LA PARTE RECURRENTE</w:t>
      </w:r>
      <w:r w:rsidR="00F75D23" w:rsidRPr="00F362DD">
        <w:rPr>
          <w:rFonts w:cs="Tahoma"/>
          <w:szCs w:val="22"/>
        </w:rPr>
        <w:t xml:space="preserve"> interpuso el recurso de revisión en contra de la respuesta emitida por el </w:t>
      </w:r>
      <w:r w:rsidR="00F75D23" w:rsidRPr="00F362DD">
        <w:rPr>
          <w:rFonts w:cs="Tahoma"/>
          <w:b/>
          <w:bCs/>
          <w:szCs w:val="22"/>
        </w:rPr>
        <w:t>SUJETO OBLIGADO</w:t>
      </w:r>
      <w:r w:rsidR="00953430" w:rsidRPr="00F362DD">
        <w:rPr>
          <w:rFonts w:cs="Tahoma"/>
          <w:szCs w:val="22"/>
        </w:rPr>
        <w:t xml:space="preserve">, mismo que fue registrado en el </w:t>
      </w:r>
      <w:r w:rsidR="00953430" w:rsidRPr="00F362DD">
        <w:rPr>
          <w:rFonts w:cs="Tahoma"/>
          <w:b/>
          <w:szCs w:val="22"/>
        </w:rPr>
        <w:t>SAIMEX</w:t>
      </w:r>
      <w:r w:rsidR="00953430" w:rsidRPr="00F362DD">
        <w:rPr>
          <w:rFonts w:cs="Tahoma"/>
          <w:szCs w:val="22"/>
        </w:rPr>
        <w:t xml:space="preserve"> con el número de expediente </w:t>
      </w:r>
      <w:r w:rsidR="006E7E69" w:rsidRPr="00F362DD">
        <w:rPr>
          <w:rFonts w:cs="Tahoma"/>
          <w:b/>
          <w:bCs/>
          <w:szCs w:val="22"/>
        </w:rPr>
        <w:t>0</w:t>
      </w:r>
      <w:r w:rsidR="004F3446" w:rsidRPr="00F362DD">
        <w:rPr>
          <w:rFonts w:cs="Tahoma"/>
          <w:b/>
          <w:bCs/>
          <w:szCs w:val="22"/>
        </w:rPr>
        <w:t>9292</w:t>
      </w:r>
      <w:r w:rsidR="001A3AF8" w:rsidRPr="00F362DD">
        <w:rPr>
          <w:rFonts w:cs="Tahoma"/>
          <w:b/>
          <w:bCs/>
          <w:szCs w:val="22"/>
        </w:rPr>
        <w:t>/</w:t>
      </w:r>
      <w:r w:rsidR="006E7E69" w:rsidRPr="00F362DD">
        <w:rPr>
          <w:rFonts w:cs="Tahoma"/>
          <w:b/>
          <w:bCs/>
          <w:szCs w:val="22"/>
        </w:rPr>
        <w:t>INFOEM/IP/RR/2025</w:t>
      </w:r>
      <w:r w:rsidR="00953430" w:rsidRPr="00F362DD">
        <w:rPr>
          <w:rFonts w:cs="Tahoma"/>
          <w:szCs w:val="22"/>
        </w:rPr>
        <w:t>, y en el cual manifiesta lo siguiente</w:t>
      </w:r>
      <w:r w:rsidRPr="00F362DD">
        <w:rPr>
          <w:rFonts w:cs="Tahoma"/>
          <w:szCs w:val="22"/>
        </w:rPr>
        <w:t>:</w:t>
      </w:r>
    </w:p>
    <w:p w14:paraId="74B30008" w14:textId="77777777" w:rsidR="00664420" w:rsidRPr="00F362DD" w:rsidRDefault="00664420" w:rsidP="00F2219C">
      <w:pPr>
        <w:tabs>
          <w:tab w:val="left" w:pos="4667"/>
        </w:tabs>
        <w:ind w:right="539"/>
        <w:rPr>
          <w:rFonts w:cs="Tahoma"/>
          <w:szCs w:val="22"/>
        </w:rPr>
      </w:pPr>
    </w:p>
    <w:p w14:paraId="7DD5D65D" w14:textId="77777777" w:rsidR="00F61982" w:rsidRPr="00F362DD" w:rsidRDefault="00664420" w:rsidP="00F2219C">
      <w:pPr>
        <w:tabs>
          <w:tab w:val="left" w:pos="4667"/>
        </w:tabs>
        <w:ind w:right="539"/>
        <w:rPr>
          <w:rFonts w:cs="Tahoma"/>
          <w:b/>
          <w:iCs/>
        </w:rPr>
      </w:pPr>
      <w:r w:rsidRPr="00F362DD">
        <w:rPr>
          <w:rFonts w:cs="Tahoma"/>
          <w:b/>
          <w:iCs/>
        </w:rPr>
        <w:t>ACTO IMPUGNADO</w:t>
      </w:r>
      <w:r w:rsidR="00F61982" w:rsidRPr="00F362DD">
        <w:rPr>
          <w:rFonts w:cs="Tahoma"/>
          <w:b/>
          <w:iCs/>
        </w:rPr>
        <w:t xml:space="preserve">: </w:t>
      </w:r>
    </w:p>
    <w:p w14:paraId="4A91E67C" w14:textId="77777777" w:rsidR="00F61982" w:rsidRPr="00F362DD" w:rsidRDefault="00F61982" w:rsidP="00F2219C">
      <w:pPr>
        <w:tabs>
          <w:tab w:val="left" w:pos="4667"/>
        </w:tabs>
        <w:ind w:right="539"/>
        <w:rPr>
          <w:rFonts w:cs="Tahoma"/>
          <w:b/>
          <w:iCs/>
        </w:rPr>
      </w:pPr>
    </w:p>
    <w:p w14:paraId="3C1C9027" w14:textId="51867C0A" w:rsidR="00F61982" w:rsidRPr="00F362DD" w:rsidRDefault="00F61982" w:rsidP="00F2219C">
      <w:pPr>
        <w:pStyle w:val="Puesto"/>
      </w:pPr>
      <w:r w:rsidRPr="00F362DD">
        <w:t>“</w:t>
      </w:r>
      <w:r w:rsidR="004F3446" w:rsidRPr="00F362DD">
        <w:t>No se entrega la información del presupuesto</w:t>
      </w:r>
      <w:r w:rsidRPr="00F362DD">
        <w:t xml:space="preserve">” (sic) </w:t>
      </w:r>
    </w:p>
    <w:p w14:paraId="5A440799" w14:textId="77777777" w:rsidR="00F61982" w:rsidRPr="00F362DD" w:rsidRDefault="00F61982" w:rsidP="00F2219C">
      <w:pPr>
        <w:tabs>
          <w:tab w:val="left" w:pos="4667"/>
        </w:tabs>
        <w:ind w:right="539"/>
        <w:rPr>
          <w:rFonts w:cs="Tahoma"/>
          <w:b/>
          <w:iCs/>
        </w:rPr>
      </w:pPr>
    </w:p>
    <w:p w14:paraId="2780191D" w14:textId="5AAE0319" w:rsidR="006415E5" w:rsidRPr="00F362DD" w:rsidRDefault="001A3AF8" w:rsidP="00F2219C">
      <w:pPr>
        <w:tabs>
          <w:tab w:val="left" w:pos="4667"/>
        </w:tabs>
        <w:ind w:right="539"/>
        <w:rPr>
          <w:rFonts w:cs="Tahoma"/>
          <w:b/>
          <w:iCs/>
        </w:rPr>
      </w:pPr>
      <w:r w:rsidRPr="00F362DD">
        <w:rPr>
          <w:rFonts w:cs="Tahoma"/>
          <w:b/>
          <w:iCs/>
        </w:rPr>
        <w:t>RAZONES O MOTIVOS DE INCONFORMIDAD</w:t>
      </w:r>
      <w:r w:rsidR="006415E5" w:rsidRPr="00F362DD">
        <w:rPr>
          <w:rFonts w:cs="Tahoma"/>
          <w:b/>
          <w:iCs/>
        </w:rPr>
        <w:t xml:space="preserve">: </w:t>
      </w:r>
    </w:p>
    <w:p w14:paraId="369BEFEA" w14:textId="77777777" w:rsidR="006415E5" w:rsidRPr="00F362DD" w:rsidRDefault="006415E5" w:rsidP="00F2219C">
      <w:pPr>
        <w:pStyle w:val="Puesto"/>
      </w:pPr>
    </w:p>
    <w:p w14:paraId="174FC425" w14:textId="43FEEBE7" w:rsidR="006415E5" w:rsidRPr="00F362DD" w:rsidRDefault="006415E5" w:rsidP="00F2219C">
      <w:pPr>
        <w:pStyle w:val="Puesto"/>
      </w:pPr>
      <w:r w:rsidRPr="00F362DD">
        <w:t>“</w:t>
      </w:r>
      <w:r w:rsidR="00F92E84" w:rsidRPr="00F362DD">
        <w:t>Se solicitó el presupuesto de la jornada de reforestación y no se entregó, ni la titular adjunta oficio de respuesta de la Unidad de transparencia</w:t>
      </w:r>
      <w:r w:rsidRPr="00F362DD">
        <w:t xml:space="preserve">” (sic) </w:t>
      </w:r>
    </w:p>
    <w:p w14:paraId="737EA022" w14:textId="77777777" w:rsidR="006415E5" w:rsidRPr="00F362DD" w:rsidRDefault="006415E5" w:rsidP="00F2219C">
      <w:pPr>
        <w:pStyle w:val="Puesto"/>
      </w:pPr>
    </w:p>
    <w:p w14:paraId="6804DEF1" w14:textId="1FD3227A" w:rsidR="00664420" w:rsidRPr="00F362DD" w:rsidRDefault="006E25BC" w:rsidP="00F2219C">
      <w:pPr>
        <w:pStyle w:val="Ttulo3"/>
      </w:pPr>
      <w:bookmarkStart w:id="12" w:name="_Toc210252360"/>
      <w:r w:rsidRPr="00F362DD">
        <w:t>b</w:t>
      </w:r>
      <w:r w:rsidR="00664420" w:rsidRPr="00F362DD">
        <w:t>) Turno del Recurso de Revisión</w:t>
      </w:r>
      <w:bookmarkEnd w:id="12"/>
    </w:p>
    <w:p w14:paraId="1173671B" w14:textId="2B390B07" w:rsidR="00C72DAA" w:rsidRPr="00F362DD" w:rsidRDefault="00C72DAA" w:rsidP="00F2219C">
      <w:r w:rsidRPr="00F362DD">
        <w:t>Con fundamento en el artículo 185, fracción I de la Ley de Transparencia y Acceso a la Información Pública del Estado de México y Municipios, el</w:t>
      </w:r>
      <w:r w:rsidRPr="00F362DD">
        <w:rPr>
          <w:b/>
          <w:bCs/>
        </w:rPr>
        <w:t xml:space="preserve"> </w:t>
      </w:r>
      <w:r w:rsidR="00F92E84" w:rsidRPr="00F362DD">
        <w:rPr>
          <w:rFonts w:eastAsia="Palatino Linotype" w:cs="Palatino Linotype"/>
          <w:b/>
        </w:rPr>
        <w:t xml:space="preserve">siete de agosto </w:t>
      </w:r>
      <w:r w:rsidR="009A1340" w:rsidRPr="00F362DD">
        <w:rPr>
          <w:rFonts w:eastAsia="Palatino Linotype" w:cs="Palatino Linotype"/>
          <w:b/>
        </w:rPr>
        <w:t xml:space="preserve">de dos mil veinticinco, </w:t>
      </w:r>
      <w:r w:rsidRPr="00F362DD">
        <w:t>se turnó el recurso de revisión a través del</w:t>
      </w:r>
      <w:r w:rsidRPr="00F362DD">
        <w:rPr>
          <w:rFonts w:eastAsia="Arial Unicode MS"/>
        </w:rPr>
        <w:t xml:space="preserve"> </w:t>
      </w:r>
      <w:r w:rsidRPr="00F362DD">
        <w:rPr>
          <w:rFonts w:eastAsia="Arial Unicode MS"/>
          <w:b/>
          <w:bCs/>
        </w:rPr>
        <w:t>SAIMEX</w:t>
      </w:r>
      <w:r w:rsidRPr="00F362DD">
        <w:t xml:space="preserve"> a la </w:t>
      </w:r>
      <w:r w:rsidRPr="00F362DD">
        <w:rPr>
          <w:b/>
        </w:rPr>
        <w:t>Comisionada Sharon Cristina Morales Martínez</w:t>
      </w:r>
      <w:r w:rsidRPr="00F362DD">
        <w:rPr>
          <w:bCs/>
        </w:rPr>
        <w:t xml:space="preserve">, </w:t>
      </w:r>
      <w:r w:rsidRPr="00F362DD">
        <w:t xml:space="preserve">a efecto de decretar su admisión o </w:t>
      </w:r>
      <w:proofErr w:type="spellStart"/>
      <w:r w:rsidRPr="00F362DD">
        <w:t>desechamiento</w:t>
      </w:r>
      <w:proofErr w:type="spellEnd"/>
      <w:r w:rsidRPr="00F362DD">
        <w:t xml:space="preserve">. </w:t>
      </w:r>
    </w:p>
    <w:p w14:paraId="18F305CB" w14:textId="77777777" w:rsidR="00664420" w:rsidRPr="00F362DD" w:rsidRDefault="00664420" w:rsidP="00F2219C">
      <w:pPr>
        <w:rPr>
          <w:rFonts w:eastAsia="Batang" w:cs="Tahoma"/>
          <w:bCs/>
          <w:szCs w:val="22"/>
        </w:rPr>
      </w:pPr>
    </w:p>
    <w:p w14:paraId="3E31EC2D" w14:textId="295256A1" w:rsidR="00664420" w:rsidRPr="00F362DD" w:rsidRDefault="006E25BC" w:rsidP="00F2219C">
      <w:pPr>
        <w:pStyle w:val="Ttulo3"/>
      </w:pPr>
      <w:bookmarkStart w:id="13" w:name="_Toc210252361"/>
      <w:r w:rsidRPr="00F362DD">
        <w:lastRenderedPageBreak/>
        <w:t>c</w:t>
      </w:r>
      <w:r w:rsidR="00664420" w:rsidRPr="00F362DD">
        <w:t>) Admisión del Recurso de Revisión</w:t>
      </w:r>
      <w:bookmarkEnd w:id="13"/>
    </w:p>
    <w:p w14:paraId="240447D5" w14:textId="3A73A48F" w:rsidR="000E09C4" w:rsidRPr="00F362DD" w:rsidRDefault="000E09C4" w:rsidP="00F2219C">
      <w:pPr>
        <w:rPr>
          <w:rFonts w:cs="Arial"/>
        </w:rPr>
      </w:pPr>
      <w:r w:rsidRPr="00F362DD">
        <w:rPr>
          <w:rFonts w:cs="Arial"/>
        </w:rPr>
        <w:t xml:space="preserve">El </w:t>
      </w:r>
      <w:r w:rsidR="00F92E84" w:rsidRPr="00F362DD">
        <w:rPr>
          <w:rFonts w:eastAsia="Palatino Linotype" w:cs="Palatino Linotype"/>
          <w:b/>
        </w:rPr>
        <w:t xml:space="preserve">once de agosto </w:t>
      </w:r>
      <w:r w:rsidR="003A67CC" w:rsidRPr="00F362DD">
        <w:rPr>
          <w:rFonts w:eastAsia="Palatino Linotype" w:cs="Palatino Linotype"/>
          <w:b/>
        </w:rPr>
        <w:t>d</w:t>
      </w:r>
      <w:r w:rsidR="00657603" w:rsidRPr="00F362DD">
        <w:rPr>
          <w:rFonts w:eastAsia="Palatino Linotype" w:cs="Palatino Linotype"/>
          <w:b/>
        </w:rPr>
        <w:t>e dos mil veintic</w:t>
      </w:r>
      <w:r w:rsidR="009A1340" w:rsidRPr="00F362DD">
        <w:rPr>
          <w:rFonts w:eastAsia="Palatino Linotype" w:cs="Palatino Linotype"/>
          <w:b/>
        </w:rPr>
        <w:t>inco</w:t>
      </w:r>
      <w:r w:rsidRPr="00F362DD">
        <w:rPr>
          <w:rFonts w:cs="Arial"/>
        </w:rPr>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w:t>
      </w:r>
      <w:r w:rsidR="00865CF4" w:rsidRPr="00F362DD">
        <w:rPr>
          <w:rFonts w:cs="Arial"/>
        </w:rPr>
        <w:t>, fracción II</w:t>
      </w:r>
      <w:r w:rsidRPr="00F362DD">
        <w:rPr>
          <w:rFonts w:cs="Arial"/>
        </w:rPr>
        <w:t xml:space="preserve"> de la Ley de Transparencia y Acceso a la Información Pública del Estado de México y Municipios.</w:t>
      </w:r>
    </w:p>
    <w:p w14:paraId="34EC3F86" w14:textId="77777777" w:rsidR="00D2790D" w:rsidRPr="00F362DD" w:rsidRDefault="00D2790D" w:rsidP="00F2219C">
      <w:pPr>
        <w:rPr>
          <w:rFonts w:cs="Arial"/>
        </w:rPr>
      </w:pPr>
    </w:p>
    <w:p w14:paraId="3B820F58" w14:textId="503F9071" w:rsidR="00865CF4" w:rsidRPr="00F362DD" w:rsidRDefault="0075751F" w:rsidP="00F2219C">
      <w:pPr>
        <w:pStyle w:val="Ttulo3"/>
      </w:pPr>
      <w:bookmarkStart w:id="14" w:name="_Toc210252362"/>
      <w:r w:rsidRPr="00F362DD">
        <w:t>d</w:t>
      </w:r>
      <w:r w:rsidR="00664420" w:rsidRPr="00F362DD">
        <w:t xml:space="preserve">) </w:t>
      </w:r>
      <w:r w:rsidR="00865CF4" w:rsidRPr="00F362DD">
        <w:t>Informe Justificado del Sujeto Obligado</w:t>
      </w:r>
      <w:bookmarkEnd w:id="14"/>
    </w:p>
    <w:p w14:paraId="658EFC07" w14:textId="77777777" w:rsidR="00F92E84" w:rsidRPr="00F362DD" w:rsidRDefault="00F61982" w:rsidP="00F2219C">
      <w:pPr>
        <w:rPr>
          <w:rFonts w:cs="Tahoma"/>
          <w:bCs/>
          <w:szCs w:val="24"/>
        </w:rPr>
      </w:pPr>
      <w:r w:rsidRPr="00F362DD">
        <w:rPr>
          <w:rFonts w:cs="Tahoma"/>
          <w:bCs/>
          <w:szCs w:val="24"/>
        </w:rPr>
        <w:t xml:space="preserve">El </w:t>
      </w:r>
      <w:r w:rsidR="00F92E84" w:rsidRPr="00F362DD">
        <w:rPr>
          <w:rFonts w:cs="Tahoma"/>
          <w:b/>
          <w:szCs w:val="24"/>
        </w:rPr>
        <w:t>veinte de agosto d</w:t>
      </w:r>
      <w:r w:rsidRPr="00F362DD">
        <w:rPr>
          <w:rFonts w:cs="Tahoma"/>
          <w:b/>
          <w:szCs w:val="24"/>
        </w:rPr>
        <w:t>e dos mil veinticinco EL SUJETO OBLIGADO</w:t>
      </w:r>
      <w:r w:rsidRPr="00F362DD">
        <w:rPr>
          <w:rFonts w:cs="Tahoma"/>
          <w:bCs/>
          <w:szCs w:val="24"/>
        </w:rPr>
        <w:t xml:space="preserve"> rindió su informe justificado a través del </w:t>
      </w:r>
      <w:r w:rsidRPr="00F362DD">
        <w:rPr>
          <w:rFonts w:cs="Tahoma"/>
          <w:b/>
          <w:bCs/>
          <w:szCs w:val="24"/>
        </w:rPr>
        <w:t>SAIMEX</w:t>
      </w:r>
      <w:r w:rsidRPr="00F362DD">
        <w:rPr>
          <w:rFonts w:cs="Tahoma"/>
          <w:bCs/>
          <w:szCs w:val="24"/>
        </w:rPr>
        <w:t xml:space="preserve">, </w:t>
      </w:r>
      <w:bookmarkStart w:id="15" w:name="_Hlk165379932"/>
      <w:r w:rsidRPr="00F362DD">
        <w:rPr>
          <w:rFonts w:cs="Tahoma"/>
          <w:bCs/>
          <w:szCs w:val="24"/>
        </w:rPr>
        <w:t xml:space="preserve">adjuntando para ello </w:t>
      </w:r>
      <w:r w:rsidR="00F92E84" w:rsidRPr="00F362DD">
        <w:rPr>
          <w:rFonts w:cs="Tahoma"/>
          <w:bCs/>
          <w:szCs w:val="24"/>
        </w:rPr>
        <w:t>los</w:t>
      </w:r>
      <w:r w:rsidRPr="00F362DD">
        <w:rPr>
          <w:rFonts w:cs="Tahoma"/>
          <w:bCs/>
          <w:szCs w:val="24"/>
        </w:rPr>
        <w:t xml:space="preserve"> archivo</w:t>
      </w:r>
      <w:r w:rsidR="00F92E84" w:rsidRPr="00F362DD">
        <w:rPr>
          <w:rFonts w:cs="Tahoma"/>
          <w:bCs/>
          <w:szCs w:val="24"/>
        </w:rPr>
        <w:t>s</w:t>
      </w:r>
      <w:r w:rsidRPr="00F362DD">
        <w:rPr>
          <w:rFonts w:cs="Tahoma"/>
          <w:bCs/>
          <w:szCs w:val="24"/>
        </w:rPr>
        <w:t xml:space="preserve"> </w:t>
      </w:r>
      <w:r w:rsidR="003A0664" w:rsidRPr="00F362DD">
        <w:rPr>
          <w:rFonts w:cs="Tahoma"/>
          <w:bCs/>
          <w:szCs w:val="24"/>
        </w:rPr>
        <w:t>electrónico</w:t>
      </w:r>
      <w:r w:rsidR="00F92E84" w:rsidRPr="00F362DD">
        <w:rPr>
          <w:rFonts w:cs="Tahoma"/>
          <w:bCs/>
          <w:szCs w:val="24"/>
        </w:rPr>
        <w:t xml:space="preserve">s que a continuación se describen: </w:t>
      </w:r>
    </w:p>
    <w:p w14:paraId="54F73918" w14:textId="77777777" w:rsidR="00F92E84" w:rsidRPr="00F362DD" w:rsidRDefault="00F92E84" w:rsidP="00F2219C">
      <w:pPr>
        <w:rPr>
          <w:rFonts w:cs="Tahoma"/>
          <w:bCs/>
          <w:szCs w:val="24"/>
        </w:rPr>
      </w:pPr>
    </w:p>
    <w:p w14:paraId="1C4428A8" w14:textId="7AAB4AB8" w:rsidR="00F92E84" w:rsidRPr="00F362DD" w:rsidRDefault="00F92E84" w:rsidP="00F2219C">
      <w:pPr>
        <w:pStyle w:val="Prrafodelista"/>
        <w:numPr>
          <w:ilvl w:val="0"/>
          <w:numId w:val="50"/>
        </w:numPr>
        <w:rPr>
          <w:rFonts w:cs="Tahoma"/>
          <w:b/>
          <w:i/>
          <w:iCs/>
          <w:szCs w:val="24"/>
        </w:rPr>
      </w:pPr>
      <w:r w:rsidRPr="00F362DD">
        <w:rPr>
          <w:rFonts w:cs="Tahoma"/>
          <w:b/>
          <w:i/>
          <w:iCs/>
          <w:szCs w:val="24"/>
        </w:rPr>
        <w:t xml:space="preserve">RESPUESTA FOLIO 00025 MEDIO AMBIENTE.pdf, </w:t>
      </w:r>
      <w:r w:rsidRPr="00F362DD">
        <w:rPr>
          <w:rFonts w:cs="Tahoma"/>
          <w:iCs/>
          <w:szCs w:val="24"/>
        </w:rPr>
        <w:t xml:space="preserve">el cual contiene oficio MVV/DMA/0242/2025, el cual fue notificado en respuesta. </w:t>
      </w:r>
    </w:p>
    <w:p w14:paraId="0B228067" w14:textId="3192E809" w:rsidR="00F92E84" w:rsidRPr="00F362DD" w:rsidRDefault="00F92E84" w:rsidP="00F2219C">
      <w:pPr>
        <w:pStyle w:val="Prrafodelista"/>
        <w:numPr>
          <w:ilvl w:val="0"/>
          <w:numId w:val="50"/>
        </w:numPr>
        <w:rPr>
          <w:rFonts w:cs="Tahoma"/>
          <w:b/>
          <w:i/>
          <w:iCs/>
          <w:szCs w:val="24"/>
        </w:rPr>
      </w:pPr>
      <w:r w:rsidRPr="00F362DD">
        <w:rPr>
          <w:rFonts w:cs="Tahoma"/>
          <w:b/>
          <w:i/>
          <w:iCs/>
          <w:szCs w:val="24"/>
        </w:rPr>
        <w:t xml:space="preserve">INFORME JUSTIFICADO REC REV 09292.pdf, </w:t>
      </w:r>
      <w:r w:rsidRPr="00F362DD">
        <w:rPr>
          <w:rFonts w:cs="Tahoma"/>
          <w:iCs/>
          <w:szCs w:val="24"/>
        </w:rPr>
        <w:t xml:space="preserve">el cual contiene el oficio MVV/UTAIP/022/2025 del dieciocho de agosto de dos mil veinticinco, por medio del cual el titular de la Unidad de Transparencia y Acceso a la Información Pública y Protección de Datos Personales, refiere que atendiendo el principio de máxima publicidad y con el afán de dar cumplimiento a las obligaciones de transparencia, se realizó la búsqueda exhaustiva respecto del </w:t>
      </w:r>
      <w:r w:rsidRPr="00F362DD">
        <w:t>"</w:t>
      </w:r>
      <w:r w:rsidRPr="00F362DD">
        <w:rPr>
          <w:i/>
        </w:rPr>
        <w:t>presupuesto de la jornada de reforestación y no se entregó..."</w:t>
      </w:r>
      <w:r w:rsidRPr="00F362DD">
        <w:t xml:space="preserve">, fue turnado oficio al área de Tesorería Municipal, para lo cual dio contestación mediante oficio número MVV/TM/152/2025. </w:t>
      </w:r>
    </w:p>
    <w:p w14:paraId="24FE9631" w14:textId="455555EC" w:rsidR="00F92E84" w:rsidRPr="00F362DD" w:rsidRDefault="00F92E84" w:rsidP="00F2219C">
      <w:pPr>
        <w:pStyle w:val="Prrafodelista"/>
        <w:numPr>
          <w:ilvl w:val="0"/>
          <w:numId w:val="50"/>
        </w:numPr>
        <w:rPr>
          <w:rFonts w:cs="Tahoma"/>
          <w:bCs/>
          <w:szCs w:val="24"/>
        </w:rPr>
      </w:pPr>
      <w:r w:rsidRPr="00F362DD">
        <w:rPr>
          <w:rFonts w:cs="Tahoma"/>
          <w:b/>
          <w:i/>
          <w:iCs/>
          <w:szCs w:val="24"/>
        </w:rPr>
        <w:t xml:space="preserve">RESPUESTA FOLIO 00025 TESORERIA.pdf, </w:t>
      </w:r>
      <w:r w:rsidRPr="00F362DD">
        <w:rPr>
          <w:rFonts w:cs="Tahoma"/>
          <w:iCs/>
          <w:szCs w:val="24"/>
        </w:rPr>
        <w:t xml:space="preserve">el cual contiene el oficio MVV/TM/152/2025 del veinte de agosto de dos mil veinticinco, por medio del cual </w:t>
      </w:r>
      <w:r w:rsidR="00C8173F" w:rsidRPr="00F362DD">
        <w:rPr>
          <w:rFonts w:cs="Tahoma"/>
          <w:iCs/>
          <w:szCs w:val="24"/>
        </w:rPr>
        <w:t xml:space="preserve">se precisa que </w:t>
      </w:r>
      <w:r w:rsidR="00C8173F" w:rsidRPr="00F362DD">
        <w:t>"</w:t>
      </w:r>
      <w:r w:rsidR="00C8173F" w:rsidRPr="00F362DD">
        <w:rPr>
          <w:i/>
        </w:rPr>
        <w:t xml:space="preserve">Que en el Presupuesto de Medio Ambiente destinado a la promoción de la Cultura </w:t>
      </w:r>
      <w:r w:rsidR="00C8173F" w:rsidRPr="00F362DD">
        <w:rPr>
          <w:i/>
        </w:rPr>
        <w:lastRenderedPageBreak/>
        <w:t xml:space="preserve">del Medio Ambiente se tiene contemplado un monto de $251,000.00 (Doscientos cincuenta y un mil pesos 00/100 m.n.) el cual incluye plantas y árboles para el municipio.". </w:t>
      </w:r>
    </w:p>
    <w:bookmarkEnd w:id="15"/>
    <w:p w14:paraId="75CE1B0B" w14:textId="77777777" w:rsidR="00C8173F" w:rsidRPr="00F362DD" w:rsidRDefault="00C8173F" w:rsidP="00F2219C">
      <w:pPr>
        <w:rPr>
          <w:rFonts w:cs="Tahoma"/>
          <w:bCs/>
          <w:szCs w:val="24"/>
        </w:rPr>
      </w:pPr>
    </w:p>
    <w:p w14:paraId="0DFD1463" w14:textId="4FBF9A06" w:rsidR="00F61982" w:rsidRPr="00F362DD" w:rsidRDefault="00F61982" w:rsidP="00F2219C">
      <w:pPr>
        <w:rPr>
          <w:rFonts w:cs="Tahoma"/>
          <w:bCs/>
          <w:szCs w:val="24"/>
        </w:rPr>
      </w:pPr>
      <w:r w:rsidRPr="00F362DD">
        <w:rPr>
          <w:rFonts w:cs="Tahoma"/>
          <w:bCs/>
          <w:szCs w:val="24"/>
        </w:rPr>
        <w:t xml:space="preserve">Esta información fue puesta a la vista de </w:t>
      </w:r>
      <w:r w:rsidRPr="00F362DD">
        <w:rPr>
          <w:rFonts w:cs="Tahoma"/>
          <w:b/>
          <w:szCs w:val="24"/>
        </w:rPr>
        <w:t xml:space="preserve">LA PARTE RECURRENTE </w:t>
      </w:r>
      <w:r w:rsidRPr="00F362DD">
        <w:rPr>
          <w:rFonts w:cs="Tahoma"/>
          <w:bCs/>
          <w:szCs w:val="24"/>
        </w:rPr>
        <w:t xml:space="preserve">el </w:t>
      </w:r>
      <w:r w:rsidR="00C8173F" w:rsidRPr="00F362DD">
        <w:rPr>
          <w:rFonts w:cs="Tahoma"/>
          <w:b/>
          <w:szCs w:val="24"/>
        </w:rPr>
        <w:t>veintisiete de agosto</w:t>
      </w:r>
      <w:r w:rsidR="00115867" w:rsidRPr="00F362DD">
        <w:rPr>
          <w:rFonts w:cs="Tahoma"/>
          <w:b/>
          <w:szCs w:val="24"/>
        </w:rPr>
        <w:t xml:space="preserve"> </w:t>
      </w:r>
      <w:r w:rsidRPr="00F362DD">
        <w:rPr>
          <w:rFonts w:cs="Tahoma"/>
          <w:b/>
          <w:szCs w:val="24"/>
        </w:rPr>
        <w:t>de dos mil veinticinco</w:t>
      </w:r>
      <w:r w:rsidRPr="00F362DD">
        <w:rPr>
          <w:rFonts w:cs="Tahoma"/>
          <w:bCs/>
          <w:szCs w:val="24"/>
        </w:rPr>
        <w:t xml:space="preserve"> para que, en un plazo de tres días hábiles, manifestara lo que a su derecho conviniera, de conformidad con lo establecido en el </w:t>
      </w:r>
      <w:r w:rsidRPr="00F362DD">
        <w:rPr>
          <w:rFonts w:cs="Arial"/>
        </w:rPr>
        <w:t>artículo 185, fracción III de la Ley de Transparencia y Acceso a la Información Pública del Estado de México y Municipios</w:t>
      </w:r>
      <w:r w:rsidRPr="00F362DD">
        <w:rPr>
          <w:rFonts w:cs="Tahoma"/>
          <w:bCs/>
          <w:szCs w:val="24"/>
        </w:rPr>
        <w:t>.</w:t>
      </w:r>
    </w:p>
    <w:p w14:paraId="4103CA12" w14:textId="77777777" w:rsidR="00F61982" w:rsidRPr="00F362DD" w:rsidRDefault="00F61982" w:rsidP="00F2219C">
      <w:pPr>
        <w:ind w:right="539"/>
        <w:rPr>
          <w:rFonts w:cs="Tahoma"/>
          <w:bCs/>
          <w:szCs w:val="24"/>
        </w:rPr>
      </w:pPr>
    </w:p>
    <w:p w14:paraId="755B7730" w14:textId="3EA3E31D" w:rsidR="00664420" w:rsidRPr="00F362DD" w:rsidRDefault="0075751F" w:rsidP="00F2219C">
      <w:pPr>
        <w:pStyle w:val="Ttulo3"/>
        <w:rPr>
          <w:lang w:val="es-ES"/>
        </w:rPr>
      </w:pPr>
      <w:bookmarkStart w:id="16" w:name="_Toc210252363"/>
      <w:r w:rsidRPr="00F362DD">
        <w:rPr>
          <w:rFonts w:eastAsia="Calibri"/>
          <w:bCs/>
          <w:lang w:eastAsia="en-US"/>
        </w:rPr>
        <w:t>e</w:t>
      </w:r>
      <w:r w:rsidR="00664420" w:rsidRPr="00F362DD">
        <w:rPr>
          <w:rFonts w:eastAsia="Calibri"/>
          <w:bCs/>
          <w:lang w:eastAsia="en-US"/>
        </w:rPr>
        <w:t>)</w:t>
      </w:r>
      <w:r w:rsidR="00664420" w:rsidRPr="00F362DD">
        <w:t xml:space="preserve"> </w:t>
      </w:r>
      <w:r w:rsidR="00865CF4" w:rsidRPr="00F362DD">
        <w:rPr>
          <w:lang w:val="es-ES"/>
        </w:rPr>
        <w:t>Manifestaciones de la Parte Recurrente</w:t>
      </w:r>
      <w:bookmarkEnd w:id="16"/>
    </w:p>
    <w:p w14:paraId="217A35D8" w14:textId="77777777" w:rsidR="0086345C" w:rsidRPr="00F362DD" w:rsidRDefault="0086345C" w:rsidP="00F2219C">
      <w:pPr>
        <w:rPr>
          <w:rFonts w:eastAsia="Arial Unicode MS" w:cs="Arial"/>
        </w:rPr>
      </w:pPr>
      <w:r w:rsidRPr="00F362DD">
        <w:rPr>
          <w:rFonts w:cs="Tahoma"/>
          <w:b/>
          <w:szCs w:val="24"/>
        </w:rPr>
        <w:t xml:space="preserve">LA PARTE RECURRENTE </w:t>
      </w:r>
      <w:r w:rsidRPr="00F362DD">
        <w:rPr>
          <w:rFonts w:eastAsia="Arial Unicode MS" w:cs="Arial"/>
        </w:rPr>
        <w:t>no realizó manifestación alguna dentro del término legalmente concedido para tal efecto, ni presentó pruebas o alegatos.</w:t>
      </w:r>
    </w:p>
    <w:p w14:paraId="43289D82" w14:textId="77777777" w:rsidR="00865CF4" w:rsidRPr="00F362DD" w:rsidRDefault="00865CF4" w:rsidP="00F2219C">
      <w:pPr>
        <w:rPr>
          <w:rFonts w:eastAsia="Arial Unicode MS" w:cs="Arial"/>
        </w:rPr>
      </w:pPr>
    </w:p>
    <w:p w14:paraId="24DF2FC2" w14:textId="77777777" w:rsidR="00115867" w:rsidRPr="00F362DD" w:rsidRDefault="00115867" w:rsidP="00F2219C">
      <w:pPr>
        <w:rPr>
          <w:rFonts w:eastAsia="Arial Unicode MS" w:cs="Arial"/>
          <w:b/>
        </w:rPr>
      </w:pPr>
      <w:bookmarkStart w:id="17" w:name="_Toc172051809"/>
      <w:bookmarkStart w:id="18" w:name="_Toc178101309"/>
      <w:r w:rsidRPr="00F362DD">
        <w:rPr>
          <w:rFonts w:eastAsia="Arial Unicode MS" w:cs="Arial"/>
          <w:b/>
        </w:rPr>
        <w:t>f) Ampliación de Plazo para Resolver</w:t>
      </w:r>
      <w:bookmarkEnd w:id="17"/>
      <w:bookmarkEnd w:id="18"/>
      <w:r w:rsidRPr="00F362DD">
        <w:rPr>
          <w:rFonts w:eastAsia="Arial Unicode MS" w:cs="Arial"/>
          <w:b/>
        </w:rPr>
        <w:t xml:space="preserve"> </w:t>
      </w:r>
    </w:p>
    <w:p w14:paraId="2137E372" w14:textId="21888B7B" w:rsidR="00115867" w:rsidRPr="00F362DD" w:rsidRDefault="00115867" w:rsidP="00F2219C">
      <w:pPr>
        <w:rPr>
          <w:rFonts w:eastAsia="Arial Unicode MS" w:cs="Arial"/>
        </w:rPr>
      </w:pPr>
      <w:r w:rsidRPr="00F362DD">
        <w:rPr>
          <w:rFonts w:eastAsia="Arial Unicode MS" w:cs="Arial"/>
        </w:rPr>
        <w:t xml:space="preserve">El </w:t>
      </w:r>
      <w:r w:rsidR="00C8173F" w:rsidRPr="00F362DD">
        <w:rPr>
          <w:rFonts w:eastAsia="Arial Unicode MS" w:cs="Arial"/>
          <w:b/>
        </w:rPr>
        <w:t xml:space="preserve">veinticinco de septiembre </w:t>
      </w:r>
      <w:r w:rsidRPr="00F362DD">
        <w:rPr>
          <w:rFonts w:eastAsia="Arial Unicode MS" w:cs="Arial"/>
          <w:b/>
        </w:rPr>
        <w:t>de dos mil veinticinco</w:t>
      </w:r>
      <w:r w:rsidRPr="00F362DD">
        <w:rPr>
          <w:rFonts w:eastAsia="Arial Unicode MS" w:cs="Arial"/>
        </w:rPr>
        <w:t>, se notificó el acuerdo de ampliación de plazo para resolver el presente Recurso de Revisión, previsto en el artículo 181, tercer párrafo de la Ley de Transparencia y Acceso a la Información Pública del Estado de México y Municipios.</w:t>
      </w:r>
    </w:p>
    <w:p w14:paraId="56F718D7" w14:textId="77777777" w:rsidR="00115867" w:rsidRPr="00F362DD" w:rsidRDefault="00115867" w:rsidP="00F2219C">
      <w:pPr>
        <w:rPr>
          <w:rFonts w:eastAsia="Arial Unicode MS" w:cs="Arial"/>
        </w:rPr>
      </w:pPr>
    </w:p>
    <w:p w14:paraId="0E651988" w14:textId="07B7DBA4" w:rsidR="00664420" w:rsidRPr="00F362DD" w:rsidRDefault="007517BD" w:rsidP="00F2219C">
      <w:pPr>
        <w:pStyle w:val="Ttulo3"/>
      </w:pPr>
      <w:bookmarkStart w:id="19" w:name="_Toc210252364"/>
      <w:r w:rsidRPr="00F362DD">
        <w:rPr>
          <w:rFonts w:eastAsia="Calibri"/>
        </w:rPr>
        <w:t xml:space="preserve">f) </w:t>
      </w:r>
      <w:r w:rsidR="00664420" w:rsidRPr="00F362DD">
        <w:t>Cierre de instrucción</w:t>
      </w:r>
      <w:bookmarkEnd w:id="19"/>
    </w:p>
    <w:p w14:paraId="79AF95DC" w14:textId="66E021D7" w:rsidR="00664420" w:rsidRPr="00F362DD" w:rsidRDefault="00BF091A" w:rsidP="00F2219C">
      <w:r w:rsidRPr="00F362DD">
        <w:rPr>
          <w:rFonts w:cs="Tahoma"/>
          <w:szCs w:val="22"/>
        </w:rPr>
        <w:t>Al no existir diligencias pendientes por desahogar</w:t>
      </w:r>
      <w:r w:rsidRPr="00F362DD">
        <w:rPr>
          <w:rFonts w:cs="Arial"/>
        </w:rPr>
        <w:t xml:space="preserve">, el </w:t>
      </w:r>
      <w:bookmarkStart w:id="20" w:name="_Hlk104892386"/>
      <w:r w:rsidR="00C8173F" w:rsidRPr="00F362DD">
        <w:rPr>
          <w:rFonts w:cs="Arial"/>
          <w:b/>
        </w:rPr>
        <w:t xml:space="preserve">treinta de septiembre </w:t>
      </w:r>
      <w:r w:rsidR="009A1340" w:rsidRPr="00F362DD">
        <w:rPr>
          <w:rFonts w:cs="Arial"/>
          <w:b/>
        </w:rPr>
        <w:t xml:space="preserve">de dos mil veinticinco </w:t>
      </w:r>
      <w:bookmarkEnd w:id="20"/>
      <w:r w:rsidRPr="00F362DD">
        <w:rPr>
          <w:rFonts w:cs="Arial"/>
        </w:rPr>
        <w:t xml:space="preserve">la </w:t>
      </w:r>
      <w:r w:rsidRPr="00F362DD">
        <w:rPr>
          <w:rFonts w:cs="Arial"/>
          <w:b/>
          <w:bCs/>
        </w:rPr>
        <w:t xml:space="preserve">Comisionada </w:t>
      </w:r>
      <w:r w:rsidRPr="00F362DD">
        <w:rPr>
          <w:b/>
        </w:rPr>
        <w:t xml:space="preserve">Sharon Cristina Morales Martínez </w:t>
      </w:r>
      <w:r w:rsidRPr="00F362DD">
        <w:rPr>
          <w:rFonts w:cs="Arial"/>
        </w:rPr>
        <w:t>acordó el cierre de instrucción</w:t>
      </w:r>
      <w:r w:rsidR="0011350D" w:rsidRPr="00F362DD">
        <w:rPr>
          <w:rFonts w:cs="Arial"/>
        </w:rPr>
        <w:t xml:space="preserve"> y</w:t>
      </w:r>
      <w:r w:rsidRPr="00F362DD">
        <w:rPr>
          <w:rFonts w:cs="Arial"/>
        </w:rPr>
        <w:t xml:space="preserve"> </w:t>
      </w:r>
      <w:r w:rsidR="0011350D" w:rsidRPr="00F362DD">
        <w:rPr>
          <w:rFonts w:cs="Arial"/>
        </w:rPr>
        <w:t xml:space="preserve">la </w:t>
      </w:r>
      <w:r w:rsidRPr="00F362DD">
        <w:rPr>
          <w:rFonts w:cs="Arial"/>
        </w:rPr>
        <w:t>remisión del expediente a efecto de ser resuelto, de conformidad con lo establecido en el artículo 185 fracciones VI y VIII de la Ley de Transparencia y Acceso a la Información Pública del Estado de México y Municipios</w:t>
      </w:r>
      <w:r w:rsidRPr="00F362DD">
        <w:t>.</w:t>
      </w:r>
      <w:r w:rsidR="0011350D" w:rsidRPr="00F362DD">
        <w:t xml:space="preserve"> Dicho acuerdo </w:t>
      </w:r>
      <w:r w:rsidR="00664420" w:rsidRPr="00F362DD">
        <w:rPr>
          <w:rFonts w:cs="Tahoma"/>
          <w:szCs w:val="22"/>
        </w:rPr>
        <w:t xml:space="preserve">fue notificado a las partes el mismo día a través del </w:t>
      </w:r>
      <w:r w:rsidR="00664420" w:rsidRPr="00F362DD">
        <w:rPr>
          <w:rFonts w:cs="Tahoma"/>
          <w:szCs w:val="22"/>
          <w:lang w:val="es-ES"/>
        </w:rPr>
        <w:t>SAIMEX</w:t>
      </w:r>
      <w:r w:rsidR="00664420" w:rsidRPr="00F362DD">
        <w:rPr>
          <w:rFonts w:cs="Tahoma"/>
          <w:szCs w:val="22"/>
        </w:rPr>
        <w:t>.</w:t>
      </w:r>
    </w:p>
    <w:p w14:paraId="741683E3" w14:textId="77777777" w:rsidR="0011350D" w:rsidRPr="00F362DD" w:rsidRDefault="0011350D" w:rsidP="00F2219C">
      <w:pPr>
        <w:rPr>
          <w:rFonts w:cs="Tahoma"/>
          <w:szCs w:val="22"/>
        </w:rPr>
      </w:pPr>
    </w:p>
    <w:p w14:paraId="7A9629DE" w14:textId="77777777" w:rsidR="00664420" w:rsidRPr="00F362DD" w:rsidRDefault="00664420" w:rsidP="00F2219C">
      <w:pPr>
        <w:pStyle w:val="Ttulo1"/>
        <w:rPr>
          <w:rFonts w:eastAsiaTheme="minorHAnsi"/>
          <w:lang w:eastAsia="en-US"/>
        </w:rPr>
      </w:pPr>
      <w:bookmarkStart w:id="21" w:name="_Toc210252365"/>
      <w:r w:rsidRPr="00F362DD">
        <w:rPr>
          <w:rFonts w:eastAsiaTheme="minorHAnsi"/>
          <w:lang w:eastAsia="en-US"/>
        </w:rPr>
        <w:t>CONSIDERANDOS</w:t>
      </w:r>
      <w:bookmarkEnd w:id="21"/>
    </w:p>
    <w:p w14:paraId="6DD1243B" w14:textId="77777777" w:rsidR="00664420" w:rsidRPr="00F362DD" w:rsidRDefault="00664420" w:rsidP="00F2219C">
      <w:pPr>
        <w:contextualSpacing/>
        <w:jc w:val="center"/>
        <w:rPr>
          <w:rFonts w:eastAsiaTheme="minorHAnsi" w:cs="Tahoma"/>
          <w:b/>
          <w:szCs w:val="22"/>
          <w:lang w:eastAsia="en-US"/>
        </w:rPr>
      </w:pPr>
    </w:p>
    <w:p w14:paraId="0B67CB92" w14:textId="2E307D3B" w:rsidR="00664420" w:rsidRPr="00F362DD" w:rsidRDefault="00664420" w:rsidP="00F2219C">
      <w:pPr>
        <w:pStyle w:val="Ttulo2"/>
        <w:rPr>
          <w:rFonts w:eastAsia="Batang"/>
        </w:rPr>
      </w:pPr>
      <w:bookmarkStart w:id="22" w:name="_Toc210252366"/>
      <w:r w:rsidRPr="00F362DD">
        <w:rPr>
          <w:rFonts w:eastAsia="Batang"/>
        </w:rPr>
        <w:t xml:space="preserve">PRIMERO. </w:t>
      </w:r>
      <w:proofErr w:type="spellStart"/>
      <w:r w:rsidR="00BA55A8" w:rsidRPr="00F362DD">
        <w:rPr>
          <w:rFonts w:eastAsia="Batang"/>
        </w:rPr>
        <w:t>Procedibilidad</w:t>
      </w:r>
      <w:bookmarkEnd w:id="22"/>
      <w:proofErr w:type="spellEnd"/>
    </w:p>
    <w:p w14:paraId="39C52BC1" w14:textId="56FCC20D" w:rsidR="00BA55A8" w:rsidRPr="00F362DD" w:rsidRDefault="00BA55A8" w:rsidP="00F2219C">
      <w:pPr>
        <w:pStyle w:val="Ttulo3"/>
      </w:pPr>
      <w:bookmarkStart w:id="23" w:name="_Toc210252367"/>
      <w:r w:rsidRPr="00F362DD">
        <w:t>a) Competencia</w:t>
      </w:r>
      <w:r w:rsidR="00150C49" w:rsidRPr="00F362DD">
        <w:t xml:space="preserve"> del Instituto</w:t>
      </w:r>
      <w:bookmarkEnd w:id="23"/>
    </w:p>
    <w:p w14:paraId="56E64942" w14:textId="4C67225F" w:rsidR="0011350D" w:rsidRPr="00F362DD" w:rsidRDefault="0011350D" w:rsidP="00F2219C">
      <w:pPr>
        <w:rPr>
          <w:rFonts w:cs="Arial"/>
        </w:rPr>
      </w:pPr>
      <w:r w:rsidRPr="00F362DD">
        <w:t xml:space="preserve">Este Instituto de Transparencia, Acceso a la Información Pública y Protección de Datos Personales del Estado de México y Municipios es competente para conocer y resolver </w:t>
      </w:r>
      <w:r w:rsidR="005F65B7" w:rsidRPr="00F362DD">
        <w:t xml:space="preserve">el </w:t>
      </w:r>
      <w:r w:rsidRPr="00F362DD">
        <w:t xml:space="preserve">presente Recurso de Revisión, conforme a lo dispuesto en los artículos 6, Apartado A de la Constitución Política de los Estados Unidos Mexicanos; 5, </w:t>
      </w:r>
      <w:r w:rsidR="005E128C" w:rsidRPr="00F362DD">
        <w:rPr>
          <w:rFonts w:cs="Tahoma"/>
          <w:bCs/>
          <w:szCs w:val="22"/>
        </w:rPr>
        <w:t xml:space="preserve">párrafos trigésimo noveno, cuadragésimo y cuadragésimo primero, fracciones IV y V, </w:t>
      </w:r>
      <w:r w:rsidRPr="00F362DD">
        <w:t>de la Constitución Política del Estado Libre y Soberano de México; ordinal 2, fracción II, 13, 29, 36, fracciones I y II, 176, 178, 179, 181 párrafo tercero y 185 de la Ley de Transparencia y Acceso a la Información Pública del Estado de México y Municipios</w:t>
      </w:r>
      <w:r w:rsidRPr="00F362DD">
        <w:rPr>
          <w:rFonts w:cs="Arial"/>
        </w:rPr>
        <w:t>; y 9, fracciones I y XXIII y 11 del Reglamento Interior del Instituto de Transparencia, Acceso a la Información Pública y Protección de Datos Personales del Estado de México y Municipios.</w:t>
      </w:r>
    </w:p>
    <w:p w14:paraId="6C36A399" w14:textId="77777777" w:rsidR="00DB1C09" w:rsidRPr="00F362DD" w:rsidRDefault="00DB1C09" w:rsidP="00F2219C">
      <w:pPr>
        <w:rPr>
          <w:rFonts w:cs="Arial"/>
        </w:rPr>
      </w:pPr>
    </w:p>
    <w:p w14:paraId="517A2DD6" w14:textId="4169BE4D" w:rsidR="00664420" w:rsidRPr="00F362DD" w:rsidRDefault="00BA55A8" w:rsidP="00F2219C">
      <w:pPr>
        <w:pStyle w:val="Ttulo3"/>
      </w:pPr>
      <w:bookmarkStart w:id="24" w:name="_Toc210252368"/>
      <w:r w:rsidRPr="00F362DD">
        <w:t>b)</w:t>
      </w:r>
      <w:r w:rsidR="00664420" w:rsidRPr="00F362DD">
        <w:t xml:space="preserve"> </w:t>
      </w:r>
      <w:r w:rsidR="00D91CB4" w:rsidRPr="00F362DD">
        <w:t>Legitimidad</w:t>
      </w:r>
      <w:r w:rsidRPr="00F362DD">
        <w:t xml:space="preserve"> de la parte recurrente</w:t>
      </w:r>
      <w:bookmarkEnd w:id="24"/>
    </w:p>
    <w:p w14:paraId="26FEA382" w14:textId="0B06695C" w:rsidR="00D91CB4" w:rsidRPr="00F362DD" w:rsidRDefault="00D91CB4" w:rsidP="00F2219C">
      <w:pPr>
        <w:rPr>
          <w:rFonts w:cs="Arial"/>
          <w:bCs/>
        </w:rPr>
      </w:pPr>
      <w:r w:rsidRPr="00F362DD">
        <w:rPr>
          <w:rFonts w:cs="Arial"/>
          <w:bCs/>
        </w:rPr>
        <w:t>El recurso de revisión fue interpuesto por parte legítima, ya que se presentó por la misma persona que formuló la solicitud de acceso a la Información Pública,</w:t>
      </w:r>
      <w:r w:rsidRPr="00F362DD">
        <w:rPr>
          <w:rFonts w:cs="Arial"/>
          <w:b/>
          <w:bCs/>
        </w:rPr>
        <w:t xml:space="preserve"> </w:t>
      </w:r>
      <w:r w:rsidRPr="00F362DD">
        <w:rPr>
          <w:rFonts w:cs="Arial"/>
        </w:rPr>
        <w:t>debido a que los datos de acceso</w:t>
      </w:r>
      <w:r w:rsidRPr="00F362DD">
        <w:rPr>
          <w:rFonts w:cs="Arial"/>
          <w:b/>
          <w:bCs/>
        </w:rPr>
        <w:t xml:space="preserve"> </w:t>
      </w:r>
      <w:r w:rsidRPr="00F362DD">
        <w:rPr>
          <w:rFonts w:cs="Arial"/>
          <w:b/>
        </w:rPr>
        <w:t>SAIMEX</w:t>
      </w:r>
      <w:r w:rsidRPr="00F362DD">
        <w:rPr>
          <w:rFonts w:eastAsia="Calibri" w:cs="Arial"/>
          <w:lang w:eastAsia="en-US"/>
        </w:rPr>
        <w:t xml:space="preserve"> son personales e irrepetibles.</w:t>
      </w:r>
    </w:p>
    <w:p w14:paraId="2C367810" w14:textId="77777777" w:rsidR="00D91CB4" w:rsidRPr="00F362DD" w:rsidRDefault="00D91CB4" w:rsidP="00F2219C"/>
    <w:p w14:paraId="5C5FA5A8" w14:textId="77777777" w:rsidR="004565C2" w:rsidRPr="00F362DD" w:rsidRDefault="004565C2" w:rsidP="00F2219C">
      <w:pPr>
        <w:pStyle w:val="Ttulo3"/>
        <w:rPr>
          <w:rFonts w:eastAsia="Calibri"/>
          <w:lang w:eastAsia="es-ES_tradnl"/>
        </w:rPr>
      </w:pPr>
      <w:bookmarkStart w:id="25" w:name="_Toc170932820"/>
      <w:bookmarkStart w:id="26" w:name="_Toc210252369"/>
      <w:r w:rsidRPr="00F362DD">
        <w:rPr>
          <w:rFonts w:eastAsia="Calibri"/>
          <w:lang w:eastAsia="es-ES_tradnl"/>
        </w:rPr>
        <w:t>c) Plazo para interponer el recurso</w:t>
      </w:r>
      <w:bookmarkEnd w:id="25"/>
      <w:bookmarkEnd w:id="26"/>
    </w:p>
    <w:p w14:paraId="5C63152A" w14:textId="1492C846" w:rsidR="004565C2" w:rsidRPr="00F362DD" w:rsidRDefault="004565C2" w:rsidP="00F2219C">
      <w:pPr>
        <w:rPr>
          <w:rFonts w:eastAsiaTheme="minorEastAsia" w:cs="Arial"/>
          <w:lang w:val="es-ES_tradnl"/>
        </w:rPr>
      </w:pPr>
      <w:r w:rsidRPr="00F362DD">
        <w:rPr>
          <w:rFonts w:cs="Arial"/>
          <w:b/>
        </w:rPr>
        <w:t>EL SUJETO OBLIGADO</w:t>
      </w:r>
      <w:r w:rsidRPr="00F362DD">
        <w:rPr>
          <w:rFonts w:cs="Arial"/>
        </w:rPr>
        <w:t xml:space="preserve"> notificó la respuesta a la solicitud de acceso a la Información Pública el </w:t>
      </w:r>
      <w:r w:rsidR="00C8173F" w:rsidRPr="00F362DD">
        <w:rPr>
          <w:rFonts w:eastAsia="Palatino Linotype" w:cs="Palatino Linotype"/>
          <w:b/>
        </w:rPr>
        <w:t xml:space="preserve">siete de agosto </w:t>
      </w:r>
      <w:r w:rsidR="00B373AF" w:rsidRPr="00F362DD">
        <w:rPr>
          <w:rFonts w:eastAsia="Palatino Linotype" w:cs="Palatino Linotype"/>
          <w:b/>
        </w:rPr>
        <w:t>d</w:t>
      </w:r>
      <w:r w:rsidR="009A1340" w:rsidRPr="00F362DD">
        <w:rPr>
          <w:rFonts w:eastAsia="Palatino Linotype" w:cs="Palatino Linotype"/>
          <w:b/>
        </w:rPr>
        <w:t xml:space="preserve">e dos mil veinticinco </w:t>
      </w:r>
      <w:r w:rsidRPr="00F362DD">
        <w:rPr>
          <w:rFonts w:cs="Arial"/>
        </w:rPr>
        <w:t xml:space="preserve">y el recurso </w:t>
      </w:r>
      <w:r w:rsidRPr="00F362DD">
        <w:rPr>
          <w:rFonts w:eastAsia="Palatino Linotype" w:cs="Palatino Linotype"/>
        </w:rPr>
        <w:t xml:space="preserve">que nos ocupa se </w:t>
      </w:r>
      <w:r w:rsidR="005D5854" w:rsidRPr="00F362DD">
        <w:rPr>
          <w:rFonts w:eastAsia="Palatino Linotype" w:cs="Palatino Linotype"/>
        </w:rPr>
        <w:t xml:space="preserve">tuvo por </w:t>
      </w:r>
      <w:r w:rsidRPr="00F362DD">
        <w:rPr>
          <w:rFonts w:eastAsia="Palatino Linotype" w:cs="Palatino Linotype"/>
        </w:rPr>
        <w:t>interpu</w:t>
      </w:r>
      <w:r w:rsidR="005D5854" w:rsidRPr="00F362DD">
        <w:rPr>
          <w:rFonts w:eastAsia="Palatino Linotype" w:cs="Palatino Linotype"/>
        </w:rPr>
        <w:t>e</w:t>
      </w:r>
      <w:r w:rsidR="00E27023" w:rsidRPr="00F362DD">
        <w:rPr>
          <w:rFonts w:eastAsia="Palatino Linotype" w:cs="Palatino Linotype"/>
        </w:rPr>
        <w:t>s</w:t>
      </w:r>
      <w:r w:rsidR="005D5854" w:rsidRPr="00F362DD">
        <w:rPr>
          <w:rFonts w:eastAsia="Palatino Linotype" w:cs="Palatino Linotype"/>
        </w:rPr>
        <w:t>t</w:t>
      </w:r>
      <w:r w:rsidR="00E27023" w:rsidRPr="00F362DD">
        <w:rPr>
          <w:rFonts w:eastAsia="Palatino Linotype" w:cs="Palatino Linotype"/>
        </w:rPr>
        <w:t>o</w:t>
      </w:r>
      <w:r w:rsidRPr="00F362DD">
        <w:rPr>
          <w:rFonts w:eastAsia="Palatino Linotype" w:cs="Palatino Linotype"/>
        </w:rPr>
        <w:t xml:space="preserve"> el </w:t>
      </w:r>
      <w:r w:rsidR="00C8173F" w:rsidRPr="00F362DD">
        <w:rPr>
          <w:rFonts w:eastAsia="Palatino Linotype" w:cs="Palatino Linotype"/>
          <w:b/>
        </w:rPr>
        <w:t>siete de agosto d</w:t>
      </w:r>
      <w:r w:rsidR="009A1340" w:rsidRPr="00F362DD">
        <w:rPr>
          <w:rFonts w:eastAsia="Palatino Linotype" w:cs="Palatino Linotype"/>
          <w:b/>
        </w:rPr>
        <w:t>e dos mil veinticinco</w:t>
      </w:r>
      <w:r w:rsidRPr="00F362DD">
        <w:rPr>
          <w:rFonts w:eastAsia="Palatino Linotype" w:cs="Palatino Linotype"/>
          <w:bCs/>
        </w:rPr>
        <w:t>;</w:t>
      </w:r>
      <w:r w:rsidRPr="00F362DD">
        <w:rPr>
          <w:rFonts w:eastAsia="Palatino Linotype" w:cs="Palatino Linotype"/>
        </w:rPr>
        <w:t xml:space="preserve"> por lo tanto, éste se encuentra dentro del margen </w:t>
      </w:r>
      <w:r w:rsidRPr="00F362DD">
        <w:rPr>
          <w:rFonts w:eastAsia="Palatino Linotype" w:cs="Palatino Linotype"/>
        </w:rPr>
        <w:lastRenderedPageBreak/>
        <w:t xml:space="preserve">temporal previsto en el artículo 178 de la </w:t>
      </w:r>
      <w:r w:rsidRPr="00F362DD">
        <w:rPr>
          <w:rFonts w:cs="Arial"/>
        </w:rPr>
        <w:t>Ley de Transparencia y Acceso a la Información Pública del Estado de México y Municipios</w:t>
      </w:r>
      <w:r w:rsidRPr="00F362DD">
        <w:rPr>
          <w:rFonts w:eastAsiaTheme="minorEastAsia" w:cs="Arial"/>
          <w:lang w:val="es-ES_tradnl"/>
        </w:rPr>
        <w:t>.</w:t>
      </w:r>
    </w:p>
    <w:p w14:paraId="41262D82" w14:textId="77777777" w:rsidR="00813497" w:rsidRPr="00F362DD" w:rsidRDefault="00813497" w:rsidP="00F2219C"/>
    <w:p w14:paraId="56824981" w14:textId="77777777" w:rsidR="00C8173F" w:rsidRPr="00F362DD" w:rsidRDefault="00C8173F" w:rsidP="00F2219C">
      <w:r w:rsidRPr="00F362DD">
        <w:t xml:space="preserve">En ese tenor, se advierte que </w:t>
      </w:r>
      <w:r w:rsidRPr="00F362DD">
        <w:rPr>
          <w:b/>
        </w:rPr>
        <w:t>LA PARTE RECURRENTE</w:t>
      </w:r>
      <w:r w:rsidRPr="00F362DD">
        <w:t xml:space="preserve"> presentó el medio de impugnación al rubro anotado, el mismo día en que se le notificó la respuesta impugnada; no obstante lo anterior, ello no implica que su interposición sea extemporánea, es decir, fuera del plazo señalado para tales efectos, en razón de que si bien el artículo 178 de la Ley de Transparencia y Acceso a la Información Pública del Estado de México y Municipios, establece que el recurso de revisión se ha de promover dentro de los quince días hábiles siguientes en que el particular tenga conocimiento de la respuesta impugnada, no limita a los particulares para que lo puedan presentar el mismo día en que le sea notificada dicha respuesta; esto es, no implica que de presentarse el recurso de revisión el mismo día de su notificación, deba considerarse como extemporáneo.</w:t>
      </w:r>
    </w:p>
    <w:p w14:paraId="5F4AB0B4" w14:textId="77777777" w:rsidR="00C8173F" w:rsidRPr="00F362DD" w:rsidRDefault="00C8173F" w:rsidP="00F2219C"/>
    <w:p w14:paraId="4F69D73C" w14:textId="77777777" w:rsidR="00C8173F" w:rsidRPr="00F362DD" w:rsidRDefault="00C8173F" w:rsidP="00F2219C">
      <w:r w:rsidRPr="00F362DD">
        <w:t>En apoyo a lo anterior, resulta aplicable por analogía la Jurisprudencia número 1a</w:t>
      </w:r>
      <w:proofErr w:type="gramStart"/>
      <w:r w:rsidRPr="00F362DD">
        <w:t>./</w:t>
      </w:r>
      <w:proofErr w:type="gramEnd"/>
      <w:r w:rsidRPr="00F362DD">
        <w:t>J. 41/2015 (10a.), Décima Época, sustentada por la Primera Sala de la Suprema Corte de Justicia de la Nación, visible en la página 569, libro 19, tomo I, del Semanario Judicial de la Federación y su de la Gaceta de junio de 2015, cuyo rubro y texto esgrimen:</w:t>
      </w:r>
    </w:p>
    <w:p w14:paraId="2A72FD94" w14:textId="77777777" w:rsidR="00C8173F" w:rsidRPr="00F362DD" w:rsidRDefault="00C8173F" w:rsidP="00F2219C"/>
    <w:p w14:paraId="1876D602" w14:textId="77777777" w:rsidR="00C8173F" w:rsidRPr="00F362DD" w:rsidRDefault="00C8173F" w:rsidP="00F2219C">
      <w:pPr>
        <w:spacing w:line="240" w:lineRule="auto"/>
        <w:ind w:left="567" w:right="567"/>
        <w:contextualSpacing/>
        <w:rPr>
          <w:i/>
          <w:kern w:val="28"/>
          <w:szCs w:val="56"/>
        </w:rPr>
      </w:pPr>
      <w:r w:rsidRPr="00F362DD">
        <w:rPr>
          <w:i/>
          <w:kern w:val="28"/>
          <w:szCs w:val="56"/>
        </w:rPr>
        <w:t>“</w:t>
      </w:r>
      <w:r w:rsidRPr="00F362DD">
        <w:rPr>
          <w:b/>
          <w:bCs/>
          <w:i/>
          <w:kern w:val="28"/>
          <w:szCs w:val="56"/>
        </w:rPr>
        <w:t>RECURSO DE RECLAMACIÓN. SU INTERPOSICIÓN NO ES EXTEMPORÁNEA SI SE REALIZA ANTES DE QUE INICIE EL PLAZO PARA HACERLO</w:t>
      </w:r>
      <w:r w:rsidRPr="00F362DD">
        <w:rPr>
          <w:i/>
          <w:kern w:val="28"/>
          <w:szCs w:val="56"/>
        </w:rPr>
        <w:t>.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21FCC9E5" w14:textId="77777777" w:rsidR="00C8173F" w:rsidRPr="00F362DD" w:rsidRDefault="00C8173F" w:rsidP="00F2219C"/>
    <w:p w14:paraId="5E19D6CE" w14:textId="77777777" w:rsidR="00C8173F" w:rsidRPr="00F362DD" w:rsidRDefault="00C8173F" w:rsidP="00F2219C"/>
    <w:p w14:paraId="46C0EB3A" w14:textId="5A92AF42" w:rsidR="00A53315" w:rsidRPr="00F362DD" w:rsidRDefault="00BA55A8" w:rsidP="00F2219C">
      <w:pPr>
        <w:pStyle w:val="Ttulo3"/>
        <w:rPr>
          <w:rFonts w:eastAsia="Calibri"/>
          <w:lang w:eastAsia="es-ES_tradnl"/>
        </w:rPr>
      </w:pPr>
      <w:bookmarkStart w:id="27" w:name="_Toc210252370"/>
      <w:r w:rsidRPr="00F362DD">
        <w:rPr>
          <w:rFonts w:eastAsia="Calibri"/>
          <w:lang w:eastAsia="es-ES_tradnl"/>
        </w:rPr>
        <w:t>d)</w:t>
      </w:r>
      <w:r w:rsidR="00D91CB4" w:rsidRPr="00F362DD">
        <w:rPr>
          <w:rFonts w:eastAsia="Calibri"/>
          <w:lang w:eastAsia="es-ES_tradnl"/>
        </w:rPr>
        <w:t xml:space="preserve"> </w:t>
      </w:r>
      <w:r w:rsidR="004565C2" w:rsidRPr="00F362DD">
        <w:rPr>
          <w:rFonts w:eastAsia="Calibri"/>
          <w:lang w:eastAsia="es-ES_tradnl"/>
        </w:rPr>
        <w:t>Causal de procedencia</w:t>
      </w:r>
      <w:bookmarkEnd w:id="27"/>
    </w:p>
    <w:p w14:paraId="190404A6" w14:textId="6B0A4D4D" w:rsidR="00BA55A8" w:rsidRPr="00F362DD" w:rsidRDefault="00BA55A8" w:rsidP="00F2219C">
      <w:r w:rsidRPr="00F362DD">
        <w:rPr>
          <w:rFonts w:cs="Arial"/>
        </w:rPr>
        <w:t xml:space="preserve">Resulta procedente la interposición del recurso de revisión, ya que </w:t>
      </w:r>
      <w:r w:rsidRPr="00F362DD">
        <w:rPr>
          <w:rFonts w:eastAsia="Calibri" w:cs="Tahoma"/>
          <w:szCs w:val="22"/>
          <w:lang w:eastAsia="es-MX"/>
        </w:rPr>
        <w:t xml:space="preserve">se actualiza la causal de procedencia señalada en el artículo 179, </w:t>
      </w:r>
      <w:r w:rsidR="005D5854" w:rsidRPr="00F362DD">
        <w:rPr>
          <w:rFonts w:eastAsia="Calibri" w:cs="Tahoma"/>
          <w:szCs w:val="22"/>
          <w:lang w:eastAsia="es-MX"/>
        </w:rPr>
        <w:t xml:space="preserve">fracción </w:t>
      </w:r>
      <w:r w:rsidR="00115867" w:rsidRPr="00F362DD">
        <w:rPr>
          <w:rFonts w:eastAsia="Calibri" w:cs="Tahoma"/>
          <w:szCs w:val="22"/>
          <w:lang w:eastAsia="es-MX"/>
        </w:rPr>
        <w:t>V</w:t>
      </w:r>
      <w:r w:rsidR="005D5854" w:rsidRPr="00F362DD">
        <w:rPr>
          <w:rFonts w:eastAsia="Calibri" w:cs="Tahoma"/>
          <w:szCs w:val="22"/>
          <w:lang w:eastAsia="es-MX"/>
        </w:rPr>
        <w:t xml:space="preserve"> </w:t>
      </w:r>
      <w:r w:rsidRPr="00F362DD">
        <w:rPr>
          <w:rFonts w:cs="Arial"/>
        </w:rPr>
        <w:t xml:space="preserve">de la </w:t>
      </w:r>
      <w:r w:rsidRPr="00F362DD">
        <w:t>Ley de Transparencia y Acceso a la Información Pública del Estado de México y Municipios.</w:t>
      </w:r>
    </w:p>
    <w:p w14:paraId="0EFF7141" w14:textId="77777777" w:rsidR="00362A11" w:rsidRPr="00F362DD" w:rsidRDefault="00362A11" w:rsidP="00F2219C"/>
    <w:p w14:paraId="2284D7EB" w14:textId="3EE1D036" w:rsidR="00BA55A8" w:rsidRPr="00F362DD" w:rsidRDefault="00362A11" w:rsidP="00F2219C">
      <w:pPr>
        <w:pStyle w:val="Ttulo3"/>
      </w:pPr>
      <w:bookmarkStart w:id="28" w:name="_Toc210252371"/>
      <w:r w:rsidRPr="00F362DD">
        <w:t>e) Requisitos formales para la interposición del recurso</w:t>
      </w:r>
      <w:bookmarkEnd w:id="28"/>
    </w:p>
    <w:p w14:paraId="677C7009" w14:textId="77777777" w:rsidR="00185C7C" w:rsidRPr="00F362DD" w:rsidRDefault="00185C7C" w:rsidP="00F2219C">
      <w:pPr>
        <w:rPr>
          <w:rFonts w:cs="Arial"/>
        </w:rPr>
      </w:pPr>
      <w:r w:rsidRPr="00F362DD">
        <w:rPr>
          <w:rFonts w:cs="Arial"/>
          <w:b/>
          <w:bCs/>
        </w:rPr>
        <w:t xml:space="preserve">LA PARTE RECURRENTE </w:t>
      </w:r>
      <w:r w:rsidRPr="00F362DD">
        <w:rPr>
          <w:rFonts w:cs="Arial"/>
        </w:rPr>
        <w:t>acreditó todos y cada uno de los elementos formales exigidos por el artículo 180 de la misma normatividad.</w:t>
      </w:r>
    </w:p>
    <w:p w14:paraId="2BE2EBCD" w14:textId="77777777" w:rsidR="00185C7C" w:rsidRPr="00F362DD" w:rsidRDefault="00185C7C" w:rsidP="00F2219C">
      <w:pPr>
        <w:rPr>
          <w:rFonts w:cs="Arial"/>
        </w:rPr>
      </w:pPr>
    </w:p>
    <w:p w14:paraId="01A336BC" w14:textId="77777777" w:rsidR="00115867" w:rsidRPr="00F362DD" w:rsidRDefault="00115867" w:rsidP="00F2219C">
      <w:pPr>
        <w:rPr>
          <w:rFonts w:cs="Arial"/>
          <w:lang w:val="es-ES"/>
        </w:rPr>
      </w:pPr>
      <w:r w:rsidRPr="00F362DD">
        <w:rPr>
          <w:rFonts w:cs="Arial"/>
          <w:lang w:val="es-ES"/>
        </w:rPr>
        <w:t xml:space="preserve">Sin embargo, es importante mencionar que, de la revisión de los expedientes electrónicos del </w:t>
      </w:r>
      <w:r w:rsidRPr="00F362DD">
        <w:rPr>
          <w:rFonts w:cs="Arial"/>
          <w:b/>
          <w:bCs/>
          <w:lang w:val="es-ES"/>
        </w:rPr>
        <w:t>SAIMEX</w:t>
      </w:r>
      <w:r w:rsidRPr="00F362DD">
        <w:rPr>
          <w:rFonts w:cs="Arial"/>
          <w:bCs/>
          <w:lang w:val="es-ES"/>
        </w:rPr>
        <w:t>,</w:t>
      </w:r>
      <w:r w:rsidRPr="00F362DD">
        <w:rPr>
          <w:rFonts w:cs="Arial"/>
          <w:lang w:val="es-ES"/>
        </w:rPr>
        <w:t xml:space="preserve"> se observa que </w:t>
      </w:r>
      <w:r w:rsidRPr="00F362DD">
        <w:rPr>
          <w:rFonts w:cs="Arial"/>
          <w:b/>
          <w:bCs/>
          <w:lang w:val="es-ES"/>
        </w:rPr>
        <w:t>LA PARTE RECURRENTE</w:t>
      </w:r>
      <w:r w:rsidRPr="00F362DD">
        <w:rPr>
          <w:rFonts w:cs="Arial"/>
          <w:lang w:val="es-ES"/>
        </w:rPr>
        <w:t xml:space="preserve"> no proporcionó su nombre para ser identificado, lo que en estricto sentido provoca que no se colmen los requisitos establecidos en el artículo 180 de la Ley de Transparencia; sin embargo, el artículo 15 de Ley de Transparencia y Acceso a la Información Pública del Estado de México y Municipios </w:t>
      </w:r>
      <w:r w:rsidRPr="00F362DD">
        <w:rPr>
          <w:rFonts w:cs="Arial"/>
          <w:iCs/>
          <w:lang w:val="es-ES"/>
        </w:rPr>
        <w:t xml:space="preserve">prevé que </w:t>
      </w:r>
      <w:r w:rsidRPr="00F362DD">
        <w:rPr>
          <w:rFonts w:cs="Arial"/>
          <w:lang w:val="es-ES"/>
        </w:rPr>
        <w:t xml:space="preserve">toda persona tendrá acceso a la información sin necesidad de acreditar interés alguno o justificar su utilización, de lo que se infiere que </w:t>
      </w:r>
      <w:r w:rsidRPr="00F362DD">
        <w:rPr>
          <w:rFonts w:cs="Arial"/>
          <w:b/>
          <w:u w:val="single"/>
          <w:lang w:val="es-ES"/>
        </w:rPr>
        <w:t xml:space="preserve">el nombre no es un requisito </w:t>
      </w:r>
      <w:r w:rsidRPr="00F362DD">
        <w:rPr>
          <w:rFonts w:cs="Arial"/>
          <w:b/>
          <w:iCs/>
          <w:u w:val="single"/>
          <w:lang w:val="es-ES"/>
        </w:rPr>
        <w:t>indispensable</w:t>
      </w:r>
      <w:r w:rsidRPr="00F362DD">
        <w:rPr>
          <w:rFonts w:cs="Arial"/>
          <w:lang w:val="es-ES"/>
        </w:rPr>
        <w:t xml:space="preserve"> para que las y los ciudadanos ejerzan el derecho de acceso a la información pública. </w:t>
      </w:r>
    </w:p>
    <w:p w14:paraId="6D778543" w14:textId="77777777" w:rsidR="00115867" w:rsidRPr="00F362DD" w:rsidRDefault="00115867" w:rsidP="00F2219C">
      <w:pPr>
        <w:rPr>
          <w:rFonts w:cs="Arial"/>
          <w:lang w:val="es-ES"/>
        </w:rPr>
      </w:pPr>
    </w:p>
    <w:p w14:paraId="1D4059AC" w14:textId="77777777" w:rsidR="00115867" w:rsidRPr="00F362DD" w:rsidRDefault="00115867" w:rsidP="00F2219C">
      <w:pPr>
        <w:rPr>
          <w:rFonts w:cs="Arial"/>
          <w:lang w:val="es-ES"/>
        </w:rPr>
      </w:pPr>
      <w:r w:rsidRPr="00F362DD">
        <w:rPr>
          <w:rFonts w:cs="Arial"/>
          <w:lang w:val="es-ES"/>
        </w:rPr>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establece que cuando el recurso de revisión se interponga de manera electrónica no será indispensable que contenga algunos requisitos, entre ellos, el nombre de </w:t>
      </w:r>
      <w:r w:rsidRPr="00F362DD">
        <w:rPr>
          <w:rFonts w:cs="Arial"/>
          <w:b/>
          <w:bCs/>
          <w:lang w:val="es-ES"/>
        </w:rPr>
        <w:t xml:space="preserve">LA PARTE </w:t>
      </w:r>
      <w:r w:rsidRPr="00F362DD">
        <w:rPr>
          <w:rFonts w:cs="Arial"/>
          <w:b/>
          <w:bCs/>
          <w:lang w:val="es-ES"/>
        </w:rPr>
        <w:lastRenderedPageBreak/>
        <w:t>RECURRENTE</w:t>
      </w:r>
      <w:r w:rsidRPr="00F362DD">
        <w:rPr>
          <w:rFonts w:cs="Arial"/>
          <w:b/>
          <w:lang w:val="es-ES"/>
        </w:rPr>
        <w:t>;</w:t>
      </w:r>
      <w:r w:rsidRPr="00F362DD">
        <w:rPr>
          <w:rFonts w:cs="Arial"/>
          <w:lang w:val="es-ES"/>
        </w:rPr>
        <w:t xml:space="preserve"> por lo que, en el presente caso, al haber sido presentado el recurso de revisión vía </w:t>
      </w:r>
      <w:r w:rsidRPr="00F362DD">
        <w:rPr>
          <w:rFonts w:cs="Arial"/>
          <w:b/>
          <w:bCs/>
          <w:lang w:val="es-ES"/>
        </w:rPr>
        <w:t>SAIMEX</w:t>
      </w:r>
      <w:r w:rsidRPr="00F362DD">
        <w:rPr>
          <w:rFonts w:cs="Arial"/>
          <w:lang w:val="es-ES"/>
        </w:rPr>
        <w:t>, dicho requisito resulta innecesario.</w:t>
      </w:r>
    </w:p>
    <w:p w14:paraId="2F2175D7" w14:textId="77777777" w:rsidR="00115867" w:rsidRPr="00F362DD" w:rsidRDefault="00115867" w:rsidP="00F2219C">
      <w:pPr>
        <w:rPr>
          <w:rFonts w:cs="Arial"/>
          <w:lang w:val="es-ES"/>
        </w:rPr>
      </w:pPr>
    </w:p>
    <w:p w14:paraId="457548E9" w14:textId="3F7AF03B" w:rsidR="00C71CEF" w:rsidRPr="00F362DD" w:rsidRDefault="00C71CEF" w:rsidP="00F2219C">
      <w:pPr>
        <w:pStyle w:val="Ttulo2"/>
      </w:pPr>
      <w:bookmarkStart w:id="29" w:name="_Toc210252372"/>
      <w:r w:rsidRPr="00F362DD">
        <w:t>SEGUNDO. Estudio de Fondo</w:t>
      </w:r>
      <w:bookmarkEnd w:id="29"/>
    </w:p>
    <w:p w14:paraId="2A308F59" w14:textId="0FF373F0" w:rsidR="00C049E2" w:rsidRPr="00F362DD" w:rsidRDefault="00C71CEF" w:rsidP="00F2219C">
      <w:pPr>
        <w:pStyle w:val="Ttulo3"/>
      </w:pPr>
      <w:bookmarkStart w:id="30" w:name="_Toc210252373"/>
      <w:r w:rsidRPr="00F362DD">
        <w:t>a</w:t>
      </w:r>
      <w:r w:rsidR="00C049E2" w:rsidRPr="00F362DD">
        <w:t>) Mandato de transparencia y responsabilidad del Sujeto Obligado</w:t>
      </w:r>
      <w:bookmarkEnd w:id="30"/>
    </w:p>
    <w:p w14:paraId="6901A889" w14:textId="59EEDAE1" w:rsidR="00C049E2" w:rsidRPr="00F362DD" w:rsidRDefault="00C049E2" w:rsidP="00F2219C">
      <w:pPr>
        <w:rPr>
          <w:rFonts w:eastAsia="Palatino Linotype"/>
        </w:rPr>
      </w:pPr>
      <w:r w:rsidRPr="00F362DD">
        <w:rPr>
          <w:rFonts w:eastAsia="Palatino Linotype"/>
        </w:rPr>
        <w:t xml:space="preserve">El </w:t>
      </w:r>
      <w:r w:rsidR="00717E59" w:rsidRPr="00F362DD">
        <w:rPr>
          <w:rFonts w:eastAsia="Palatino Linotype"/>
        </w:rPr>
        <w:t>d</w:t>
      </w:r>
      <w:r w:rsidRPr="00F362DD">
        <w:rPr>
          <w:rFonts w:eastAsia="Palatino Linotype"/>
        </w:rPr>
        <w:t xml:space="preserve">erecho de </w:t>
      </w:r>
      <w:r w:rsidR="00717E59" w:rsidRPr="00F362DD">
        <w:rPr>
          <w:rFonts w:eastAsia="Palatino Linotype"/>
        </w:rPr>
        <w:t>a</w:t>
      </w:r>
      <w:r w:rsidRPr="00F362DD">
        <w:rPr>
          <w:rFonts w:eastAsia="Palatino Linotype"/>
        </w:rPr>
        <w:t xml:space="preserve">cceso a la </w:t>
      </w:r>
      <w:r w:rsidR="00717E59" w:rsidRPr="00F362DD">
        <w:rPr>
          <w:rFonts w:eastAsia="Palatino Linotype"/>
        </w:rPr>
        <w:t>i</w:t>
      </w:r>
      <w:r w:rsidRPr="00F362DD">
        <w:rPr>
          <w:rFonts w:eastAsia="Palatino Linotype"/>
        </w:rPr>
        <w:t xml:space="preserve">nformación </w:t>
      </w:r>
      <w:r w:rsidR="00717E59" w:rsidRPr="00F362DD">
        <w:rPr>
          <w:rFonts w:eastAsia="Palatino Linotype"/>
        </w:rPr>
        <w:t>p</w:t>
      </w:r>
      <w:r w:rsidRPr="00F362DD">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F362DD">
        <w:rPr>
          <w:rFonts w:eastAsia="Palatino Linotype"/>
        </w:rPr>
        <w:t>:</w:t>
      </w:r>
    </w:p>
    <w:p w14:paraId="7FAB8D32" w14:textId="77777777" w:rsidR="00C049E2" w:rsidRPr="00F362DD" w:rsidRDefault="00C049E2" w:rsidP="00F2219C">
      <w:pPr>
        <w:rPr>
          <w:rFonts w:eastAsia="Palatino Linotype"/>
        </w:rPr>
      </w:pPr>
    </w:p>
    <w:p w14:paraId="05320813" w14:textId="77777777" w:rsidR="00C049E2" w:rsidRPr="00F362DD" w:rsidRDefault="00C049E2" w:rsidP="00F2219C">
      <w:pPr>
        <w:pStyle w:val="Puesto"/>
        <w:rPr>
          <w:rFonts w:eastAsia="Palatino Linotype"/>
          <w:b/>
        </w:rPr>
      </w:pPr>
      <w:r w:rsidRPr="00F362DD">
        <w:rPr>
          <w:rFonts w:eastAsia="Palatino Linotype"/>
          <w:b/>
        </w:rPr>
        <w:t>Constitución Política de los Estados Unidos Mexicanos</w:t>
      </w:r>
    </w:p>
    <w:p w14:paraId="6B6C67B6" w14:textId="77777777" w:rsidR="00C049E2" w:rsidRPr="00F362DD" w:rsidRDefault="00C049E2" w:rsidP="00F2219C">
      <w:pPr>
        <w:pStyle w:val="Puesto"/>
        <w:rPr>
          <w:rFonts w:eastAsia="Palatino Linotype"/>
          <w:b/>
        </w:rPr>
      </w:pPr>
      <w:r w:rsidRPr="00F362DD">
        <w:rPr>
          <w:rFonts w:eastAsia="Palatino Linotype"/>
        </w:rPr>
        <w:t>“</w:t>
      </w:r>
      <w:r w:rsidRPr="00F362DD">
        <w:rPr>
          <w:rFonts w:eastAsia="Palatino Linotype"/>
          <w:b/>
        </w:rPr>
        <w:t>Artículo 6.</w:t>
      </w:r>
    </w:p>
    <w:p w14:paraId="38D3B4C4" w14:textId="77777777" w:rsidR="00C049E2" w:rsidRPr="00F362DD" w:rsidRDefault="00C049E2" w:rsidP="00F2219C">
      <w:pPr>
        <w:pStyle w:val="Puesto"/>
        <w:rPr>
          <w:rFonts w:eastAsia="Palatino Linotype"/>
        </w:rPr>
      </w:pPr>
      <w:r w:rsidRPr="00F362DD">
        <w:rPr>
          <w:rFonts w:eastAsia="Palatino Linotype"/>
        </w:rPr>
        <w:t>(…)</w:t>
      </w:r>
    </w:p>
    <w:p w14:paraId="2CCAA297" w14:textId="6602827B" w:rsidR="00C049E2" w:rsidRPr="00F362DD" w:rsidRDefault="00C049E2" w:rsidP="00F2219C">
      <w:pPr>
        <w:pStyle w:val="Puesto"/>
        <w:rPr>
          <w:rFonts w:eastAsia="Palatino Linotype"/>
        </w:rPr>
      </w:pPr>
      <w:r w:rsidRPr="00F362DD">
        <w:rPr>
          <w:rFonts w:eastAsia="Palatino Linotype"/>
        </w:rPr>
        <w:t>Para efectos de lo dispuesto en el presente artículo se observará lo siguiente:</w:t>
      </w:r>
    </w:p>
    <w:p w14:paraId="74CC3718" w14:textId="77777777" w:rsidR="00C049E2" w:rsidRPr="00F362DD" w:rsidRDefault="00C049E2" w:rsidP="00F2219C">
      <w:pPr>
        <w:pStyle w:val="Puesto"/>
        <w:rPr>
          <w:rFonts w:eastAsia="Palatino Linotype"/>
        </w:rPr>
      </w:pPr>
      <w:r w:rsidRPr="00F362DD">
        <w:rPr>
          <w:rFonts w:eastAsia="Palatino Linotype"/>
        </w:rPr>
        <w:t>A. Para el ejercicio del derecho de acceso a la información, la Federación y las entidades federativas, en el ámbito de sus respectivas competencias, se regirán por los siguientes principios y bases:</w:t>
      </w:r>
    </w:p>
    <w:p w14:paraId="596A956B" w14:textId="77777777" w:rsidR="00C049E2" w:rsidRPr="00F362DD" w:rsidRDefault="00C049E2" w:rsidP="00F2219C">
      <w:pPr>
        <w:pStyle w:val="Puesto"/>
        <w:rPr>
          <w:rFonts w:eastAsia="Palatino Linotype"/>
        </w:rPr>
      </w:pPr>
      <w:r w:rsidRPr="00F362DD">
        <w:rPr>
          <w:rFonts w:eastAsia="Palatino Linotype"/>
        </w:rPr>
        <w:t xml:space="preserve">I. </w:t>
      </w:r>
      <w:r w:rsidRPr="00F362DD">
        <w:rPr>
          <w:rFonts w:eastAsia="Palatino Linotype"/>
        </w:rPr>
        <w:tab/>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8F313E4" w14:textId="77777777" w:rsidR="00C049E2" w:rsidRPr="00F362DD" w:rsidRDefault="00C049E2" w:rsidP="00F2219C">
      <w:pPr>
        <w:pStyle w:val="Puesto"/>
        <w:rPr>
          <w:rFonts w:eastAsia="Palatino Linotype"/>
        </w:rPr>
      </w:pPr>
    </w:p>
    <w:p w14:paraId="504F12DB" w14:textId="77777777" w:rsidR="00C049E2" w:rsidRPr="00F362DD" w:rsidRDefault="00C049E2" w:rsidP="00F2219C">
      <w:pPr>
        <w:pStyle w:val="Puesto"/>
        <w:rPr>
          <w:rFonts w:eastAsia="Palatino Linotype"/>
          <w:b/>
        </w:rPr>
      </w:pPr>
      <w:r w:rsidRPr="00F362DD">
        <w:rPr>
          <w:rFonts w:eastAsia="Palatino Linotype"/>
          <w:b/>
        </w:rPr>
        <w:t>Constitución Política del Estado Libre y Soberano de México</w:t>
      </w:r>
    </w:p>
    <w:p w14:paraId="04932D29" w14:textId="77777777" w:rsidR="00C049E2" w:rsidRPr="00F362DD" w:rsidRDefault="00C049E2" w:rsidP="00F2219C">
      <w:pPr>
        <w:pStyle w:val="Puesto"/>
        <w:rPr>
          <w:rFonts w:eastAsia="Palatino Linotype"/>
          <w:b/>
        </w:rPr>
      </w:pPr>
      <w:r w:rsidRPr="00F362DD">
        <w:rPr>
          <w:rFonts w:eastAsia="Palatino Linotype"/>
        </w:rPr>
        <w:t>“</w:t>
      </w:r>
      <w:r w:rsidRPr="00F362DD">
        <w:rPr>
          <w:rFonts w:eastAsia="Palatino Linotype"/>
          <w:b/>
        </w:rPr>
        <w:t xml:space="preserve">Artículo 5.- </w:t>
      </w:r>
    </w:p>
    <w:p w14:paraId="1D3829F4" w14:textId="77777777" w:rsidR="00C049E2" w:rsidRPr="00F362DD" w:rsidRDefault="00C049E2" w:rsidP="00F2219C">
      <w:pPr>
        <w:pStyle w:val="Puesto"/>
        <w:rPr>
          <w:rFonts w:eastAsia="Palatino Linotype"/>
        </w:rPr>
      </w:pPr>
      <w:r w:rsidRPr="00F362DD">
        <w:rPr>
          <w:rFonts w:eastAsia="Palatino Linotype"/>
        </w:rPr>
        <w:t>(…)</w:t>
      </w:r>
    </w:p>
    <w:p w14:paraId="0EAE47FD" w14:textId="77777777" w:rsidR="00C049E2" w:rsidRPr="00F362DD" w:rsidRDefault="00C049E2" w:rsidP="00F2219C">
      <w:pPr>
        <w:pStyle w:val="Puesto"/>
        <w:rPr>
          <w:rFonts w:eastAsia="Palatino Linotype"/>
        </w:rPr>
      </w:pPr>
      <w:r w:rsidRPr="00F362DD">
        <w:rPr>
          <w:rFonts w:eastAsia="Palatino Linotype"/>
        </w:rPr>
        <w:t>El derecho a la información será garantizado por el Estado. La ley establecerá las previsiones que permitan asegurar la protección, el respeto y la difusión de este derecho.</w:t>
      </w:r>
    </w:p>
    <w:p w14:paraId="4F0C804A" w14:textId="77777777" w:rsidR="00C049E2" w:rsidRPr="00F362DD" w:rsidRDefault="00C049E2" w:rsidP="00F2219C">
      <w:pPr>
        <w:pStyle w:val="Puesto"/>
        <w:rPr>
          <w:rFonts w:eastAsia="Palatino Linotype"/>
        </w:rPr>
      </w:pPr>
      <w:r w:rsidRPr="00F362DD">
        <w:rPr>
          <w:rFonts w:eastAsia="Palatino Linotype"/>
        </w:rPr>
        <w:t xml:space="preserve">Para garantizar el ejercicio del derecho de transparencia, acceso a la información pública y protección de datos personales, los poderes públicos y los organismos autónomos, </w:t>
      </w:r>
      <w:r w:rsidRPr="00F362DD">
        <w:rPr>
          <w:rFonts w:eastAsia="Palatino Linotype"/>
        </w:rPr>
        <w:lastRenderedPageBreak/>
        <w:t>transparentarán sus acciones, en términos de las disposiciones aplicables, la información será oportuna, clara, veraz y de fácil acceso.</w:t>
      </w:r>
    </w:p>
    <w:p w14:paraId="2DA26662" w14:textId="77777777" w:rsidR="00C049E2" w:rsidRPr="00F362DD" w:rsidRDefault="00C049E2" w:rsidP="00F2219C">
      <w:pPr>
        <w:pStyle w:val="Puesto"/>
        <w:rPr>
          <w:rFonts w:eastAsia="Palatino Linotype"/>
        </w:rPr>
      </w:pPr>
      <w:r w:rsidRPr="00F362DD">
        <w:rPr>
          <w:rFonts w:eastAsia="Palatino Linotype"/>
        </w:rPr>
        <w:t>Este derecho se regirá por los principios y bases siguientes:</w:t>
      </w:r>
    </w:p>
    <w:p w14:paraId="4A3E8CBA" w14:textId="77777777" w:rsidR="00C049E2" w:rsidRPr="00F362DD" w:rsidRDefault="00C049E2" w:rsidP="00F2219C">
      <w:pPr>
        <w:pStyle w:val="Puesto"/>
        <w:rPr>
          <w:rFonts w:eastAsia="Palatino Linotype"/>
        </w:rPr>
      </w:pPr>
      <w:r w:rsidRPr="00F362DD">
        <w:rPr>
          <w:rFonts w:eastAsia="Palatino Linotype"/>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CA98E37" w14:textId="77777777" w:rsidR="00C049E2" w:rsidRPr="00F362DD" w:rsidRDefault="00C049E2" w:rsidP="00F2219C">
      <w:pPr>
        <w:rPr>
          <w:rFonts w:eastAsia="Palatino Linotype"/>
          <w:b/>
          <w:i/>
        </w:rPr>
      </w:pPr>
    </w:p>
    <w:p w14:paraId="6FC1BB3B" w14:textId="3BF4A33D" w:rsidR="00C049E2" w:rsidRPr="00F362DD" w:rsidRDefault="00717E59" w:rsidP="00F2219C">
      <w:pPr>
        <w:rPr>
          <w:rFonts w:eastAsia="Palatino Linotype"/>
          <w:i/>
        </w:rPr>
      </w:pPr>
      <w:r w:rsidRPr="00F362DD">
        <w:rPr>
          <w:rFonts w:eastAsia="Palatino Linotype"/>
        </w:rPr>
        <w:t xml:space="preserve">Asimismo, </w:t>
      </w:r>
      <w:r w:rsidR="00C049E2" w:rsidRPr="00F362DD">
        <w:rPr>
          <w:rFonts w:eastAsia="Palatino Linotype"/>
        </w:rPr>
        <w:t>el artículo 150 de la Ley de Transparencia y Acceso a la Información Pública del Estado de México y Municipios</w:t>
      </w:r>
      <w:r w:rsidR="00057B2D" w:rsidRPr="00F362DD">
        <w:rPr>
          <w:rFonts w:eastAsia="Palatino Linotype"/>
        </w:rPr>
        <w:t xml:space="preserve"> </w:t>
      </w:r>
      <w:r w:rsidR="00E9335C" w:rsidRPr="00F362DD">
        <w:rPr>
          <w:rFonts w:eastAsia="Palatino Linotype"/>
        </w:rPr>
        <w:t xml:space="preserve">indica </w:t>
      </w:r>
      <w:r w:rsidR="00057B2D" w:rsidRPr="00F362DD">
        <w:rPr>
          <w:rFonts w:eastAsia="Palatino Linotype"/>
        </w:rPr>
        <w:t>que</w:t>
      </w:r>
      <w:r w:rsidR="00C049E2" w:rsidRPr="00F362DD">
        <w:rPr>
          <w:rFonts w:eastAsia="Palatino Linotype"/>
        </w:rPr>
        <w:t xml:space="preserve"> la solicitud es la garantía primaria del Derecho de Acceso a la Información, además, establece que se regirá </w:t>
      </w:r>
      <w:r w:rsidR="00C049E2" w:rsidRPr="00F362DD">
        <w:rPr>
          <w:rFonts w:eastAsia="Palatino Linotype"/>
          <w:i/>
        </w:rPr>
        <w:t>por los principios de simplicidad, rapidez</w:t>
      </w:r>
      <w:r w:rsidR="005F65B7" w:rsidRPr="00F362DD">
        <w:rPr>
          <w:rFonts w:eastAsia="Palatino Linotype"/>
          <w:i/>
        </w:rPr>
        <w:t>,</w:t>
      </w:r>
      <w:r w:rsidR="00C049E2" w:rsidRPr="00F362DD">
        <w:rPr>
          <w:rFonts w:eastAsia="Palatino Linotype"/>
          <w:i/>
        </w:rPr>
        <w:t xml:space="preserve"> gratuidad del procedimiento, auxilio y orientación a los particulare</w:t>
      </w:r>
      <w:r w:rsidR="001A58B3" w:rsidRPr="00F362DD">
        <w:rPr>
          <w:rFonts w:eastAsia="Palatino Linotype"/>
          <w:i/>
        </w:rPr>
        <w:t>s.</w:t>
      </w:r>
    </w:p>
    <w:p w14:paraId="033466A6" w14:textId="77777777" w:rsidR="001A58B3" w:rsidRPr="00F362DD" w:rsidRDefault="001A58B3" w:rsidP="00F2219C">
      <w:pPr>
        <w:rPr>
          <w:rFonts w:eastAsia="Palatino Linotype"/>
          <w:i/>
        </w:rPr>
      </w:pPr>
    </w:p>
    <w:p w14:paraId="04ADA10B" w14:textId="574A944A" w:rsidR="001A58B3" w:rsidRPr="00F362DD" w:rsidRDefault="00233F17" w:rsidP="00F2219C">
      <w:pPr>
        <w:rPr>
          <w:rFonts w:eastAsia="Palatino Linotype" w:cs="Palatino Linotype"/>
          <w:i/>
          <w:szCs w:val="22"/>
        </w:rPr>
      </w:pPr>
      <w:r w:rsidRPr="00F362DD">
        <w:rPr>
          <w:rFonts w:eastAsia="Palatino Linotype" w:cs="Palatino Linotype"/>
        </w:rPr>
        <w:t xml:space="preserve">Por su parte, el artículo 4 de </w:t>
      </w:r>
      <w:r w:rsidR="001A58B3" w:rsidRPr="00F362DD">
        <w:rPr>
          <w:rFonts w:eastAsia="Palatino Linotype" w:cs="Palatino Linotype"/>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F362DD">
        <w:rPr>
          <w:rFonts w:eastAsia="Palatino Linotype" w:cs="Palatino Linotype"/>
        </w:rPr>
        <w:t>.</w:t>
      </w:r>
    </w:p>
    <w:p w14:paraId="1407DBB8" w14:textId="77777777" w:rsidR="001A58B3" w:rsidRPr="00F362DD" w:rsidRDefault="001A58B3" w:rsidP="00F2219C">
      <w:pPr>
        <w:rPr>
          <w:rFonts w:eastAsia="Palatino Linotype" w:cs="Palatino Linotype"/>
        </w:rPr>
      </w:pPr>
    </w:p>
    <w:p w14:paraId="7552AA79" w14:textId="5C52E4A4" w:rsidR="001A58B3" w:rsidRPr="00F362DD" w:rsidRDefault="001A58B3" w:rsidP="00F2219C">
      <w:pPr>
        <w:rPr>
          <w:rFonts w:eastAsia="Palatino Linotype" w:cs="Palatino Linotype"/>
        </w:rPr>
      </w:pPr>
      <w:r w:rsidRPr="00F362DD">
        <w:rPr>
          <w:rFonts w:eastAsia="Palatino Linotype" w:cs="Palatino Linotype"/>
        </w:rPr>
        <w:t xml:space="preserve">Esto es, que los Sujetos Obligados </w:t>
      </w:r>
      <w:r w:rsidR="00FA5957" w:rsidRPr="00F362DD">
        <w:rPr>
          <w:rFonts w:eastAsia="Palatino Linotype" w:cs="Palatino Linotype"/>
        </w:rPr>
        <w:t>deben</w:t>
      </w:r>
      <w:r w:rsidRPr="00F362DD">
        <w:rPr>
          <w:rFonts w:eastAsia="Palatino Linotype" w:cs="Palatino Linotype"/>
        </w:rPr>
        <w:t xml:space="preserve"> atender las solicitudes de acceso a la información pública que se les </w:t>
      </w:r>
      <w:r w:rsidR="00FA5957" w:rsidRPr="00F362DD">
        <w:rPr>
          <w:rFonts w:eastAsia="Palatino Linotype" w:cs="Palatino Linotype"/>
        </w:rPr>
        <w:t>sean realizadas,</w:t>
      </w:r>
      <w:r w:rsidRPr="00F362DD">
        <w:rPr>
          <w:rFonts w:eastAsia="Palatino Linotype" w:cs="Palatino Linotype"/>
        </w:rPr>
        <w:t xml:space="preserve"> y proporcionar la información pública que obre en su poder</w:t>
      </w:r>
      <w:r w:rsidR="00FA5957" w:rsidRPr="00F362DD">
        <w:rPr>
          <w:rFonts w:eastAsia="Palatino Linotype" w:cs="Palatino Linotype"/>
        </w:rPr>
        <w:t>,</w:t>
      </w:r>
      <w:r w:rsidRPr="00F362DD">
        <w:rPr>
          <w:rFonts w:eastAsia="Palatino Linotype" w:cs="Palatino Linotype"/>
        </w:rPr>
        <w:t xml:space="preserve"> conforme </w:t>
      </w:r>
      <w:r w:rsidR="00FA5957" w:rsidRPr="00F362DD">
        <w:rPr>
          <w:rFonts w:eastAsia="Palatino Linotype" w:cs="Palatino Linotype"/>
        </w:rPr>
        <w:t>a</w:t>
      </w:r>
      <w:r w:rsidRPr="00F362DD">
        <w:rPr>
          <w:rFonts w:eastAsia="Palatino Linotype" w:cs="Palatino Linotype"/>
        </w:rPr>
        <w:t xml:space="preserve">l estado </w:t>
      </w:r>
      <w:r w:rsidR="00FA5957" w:rsidRPr="00F362DD">
        <w:rPr>
          <w:rFonts w:eastAsia="Palatino Linotype" w:cs="Palatino Linotype"/>
        </w:rPr>
        <w:t xml:space="preserve">en </w:t>
      </w:r>
      <w:r w:rsidRPr="00F362DD">
        <w:rPr>
          <w:rFonts w:eastAsia="Palatino Linotype" w:cs="Palatino Linotype"/>
        </w:rPr>
        <w:t>que se encuentr</w:t>
      </w:r>
      <w:r w:rsidR="00FA5957" w:rsidRPr="00F362DD">
        <w:rPr>
          <w:rFonts w:eastAsia="Palatino Linotype" w:cs="Palatino Linotype"/>
        </w:rPr>
        <w:t>e, sin que sea necesario</w:t>
      </w:r>
      <w:r w:rsidRPr="00F362DD">
        <w:rPr>
          <w:rFonts w:eastAsia="Palatino Linotype" w:cs="Palatino Linotype"/>
        </w:rPr>
        <w:t xml:space="preserve"> </w:t>
      </w:r>
      <w:r w:rsidR="00FA5957" w:rsidRPr="00F362DD">
        <w:rPr>
          <w:rFonts w:eastAsia="Palatino Linotype" w:cs="Palatino Linotype"/>
        </w:rPr>
        <w:t>procesar</w:t>
      </w:r>
      <w:r w:rsidRPr="00F362DD">
        <w:rPr>
          <w:rFonts w:eastAsia="Palatino Linotype" w:cs="Palatino Linotype"/>
        </w:rPr>
        <w:t xml:space="preserve"> la misma, ni presentarla conforme al interés del solicitante; </w:t>
      </w:r>
      <w:r w:rsidR="00FA5957" w:rsidRPr="00F362DD">
        <w:rPr>
          <w:rFonts w:eastAsia="Palatino Linotype" w:cs="Palatino Linotype"/>
        </w:rPr>
        <w:t>tal y como</w:t>
      </w:r>
      <w:r w:rsidRPr="00F362DD">
        <w:rPr>
          <w:rFonts w:eastAsia="Palatino Linotype" w:cs="Palatino Linotype"/>
        </w:rPr>
        <w:t xml:space="preserve"> lo establece el artículo 12 de la Ley de Transparencia y Acceso a la Información Pública del Estado de México y Municipios</w:t>
      </w:r>
      <w:r w:rsidR="00970EB3" w:rsidRPr="00F362DD">
        <w:rPr>
          <w:rFonts w:eastAsia="Palatino Linotype" w:cs="Palatino Linotype"/>
        </w:rPr>
        <w:t>.</w:t>
      </w:r>
    </w:p>
    <w:p w14:paraId="73245195" w14:textId="77777777" w:rsidR="00970EB3" w:rsidRPr="00F362DD" w:rsidRDefault="00970EB3" w:rsidP="00F2219C">
      <w:pPr>
        <w:rPr>
          <w:rFonts w:eastAsia="Palatino Linotype" w:cs="Palatino Linotype"/>
        </w:rPr>
      </w:pPr>
    </w:p>
    <w:p w14:paraId="7F62D4DF" w14:textId="775730E1" w:rsidR="001A58B3" w:rsidRPr="00F362DD" w:rsidRDefault="001A58B3" w:rsidP="00F2219C">
      <w:pPr>
        <w:rPr>
          <w:rFonts w:eastAsia="Palatino Linotype" w:cs="Palatino Linotype"/>
        </w:rPr>
      </w:pPr>
      <w:r w:rsidRPr="00F362DD">
        <w:rPr>
          <w:rFonts w:eastAsia="Palatino Linotype" w:cs="Palatino Linotype"/>
        </w:rPr>
        <w:t>Es decir, que todo sujeto obligado que genere, recopile, administre, procese, archive, posea o conserven, son responsables de la misma</w:t>
      </w:r>
      <w:r w:rsidR="00970EB3" w:rsidRPr="00F362DD">
        <w:rPr>
          <w:rFonts w:eastAsia="Palatino Linotype" w:cs="Palatino Linotype"/>
        </w:rPr>
        <w:t>,</w:t>
      </w:r>
      <w:r w:rsidRPr="00F362DD">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F362DD">
        <w:rPr>
          <w:rFonts w:eastAsia="Palatino Linotype" w:cs="Palatino Linotype"/>
        </w:rPr>
        <w:t>o</w:t>
      </w:r>
      <w:r w:rsidRPr="00F362DD">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F362DD" w:rsidRDefault="001A58B3" w:rsidP="00F2219C">
      <w:pPr>
        <w:rPr>
          <w:rFonts w:eastAsia="Palatino Linotype" w:cs="Palatino Linotype"/>
        </w:rPr>
      </w:pPr>
    </w:p>
    <w:p w14:paraId="04E42DFE" w14:textId="573F1198" w:rsidR="001A58B3" w:rsidRPr="00F362DD" w:rsidRDefault="001A58B3" w:rsidP="00F2219C">
      <w:pPr>
        <w:rPr>
          <w:rFonts w:eastAsia="Palatino Linotype" w:cs="Palatino Linotype"/>
        </w:rPr>
      </w:pPr>
      <w:r w:rsidRPr="00F362DD">
        <w:rPr>
          <w:rFonts w:eastAsia="Palatino Linotype" w:cs="Palatino Linotype"/>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00331F35" w:rsidRPr="00F362DD">
        <w:rPr>
          <w:rFonts w:eastAsia="Palatino Linotype" w:cs="Palatino Linotype"/>
        </w:rPr>
        <w:t>, s</w:t>
      </w:r>
      <w:r w:rsidRPr="00F362DD">
        <w:rPr>
          <w:rFonts w:eastAsia="Palatino Linotype" w:cs="Palatino Linotype"/>
        </w:rPr>
        <w:t xml:space="preserve">iempre y cuando no se trate de información reservada o </w:t>
      </w:r>
      <w:r w:rsidR="00331F35" w:rsidRPr="00F362DD">
        <w:rPr>
          <w:rFonts w:eastAsia="Palatino Linotype" w:cs="Palatino Linotype"/>
        </w:rPr>
        <w:t>confidencial.</w:t>
      </w:r>
    </w:p>
    <w:p w14:paraId="40C5219F" w14:textId="77777777" w:rsidR="001A58B3" w:rsidRPr="00F362DD" w:rsidRDefault="001A58B3" w:rsidP="00F2219C">
      <w:pPr>
        <w:rPr>
          <w:rFonts w:eastAsia="Palatino Linotype" w:cs="Palatino Linotype"/>
        </w:rPr>
      </w:pPr>
    </w:p>
    <w:p w14:paraId="2E629608" w14:textId="01727E15" w:rsidR="00C049E2" w:rsidRPr="00F362DD" w:rsidRDefault="006067C7" w:rsidP="00F2219C">
      <w:pPr>
        <w:rPr>
          <w:rFonts w:eastAsia="Palatino Linotype"/>
        </w:rPr>
      </w:pPr>
      <w:bookmarkStart w:id="31" w:name="_heading=h.2s8eyo1" w:colFirst="0" w:colLast="0"/>
      <w:bookmarkEnd w:id="31"/>
      <w:r w:rsidRPr="00F362DD">
        <w:rPr>
          <w:rFonts w:eastAsia="Palatino Linotype"/>
        </w:rPr>
        <w:t>Con base en lo anterior</w:t>
      </w:r>
      <w:r w:rsidR="00B22A80" w:rsidRPr="00F362DD">
        <w:rPr>
          <w:rFonts w:eastAsia="Palatino Linotype"/>
        </w:rPr>
        <w:t>, se considera que</w:t>
      </w:r>
      <w:r w:rsidR="00C049E2" w:rsidRPr="00F362DD">
        <w:rPr>
          <w:rFonts w:eastAsia="Palatino Linotype"/>
        </w:rPr>
        <w:t xml:space="preserve"> </w:t>
      </w:r>
      <w:r w:rsidR="00B22A80" w:rsidRPr="00F362DD">
        <w:rPr>
          <w:rFonts w:eastAsia="Palatino Linotype"/>
          <w:b/>
          <w:bCs/>
        </w:rPr>
        <w:t>EL</w:t>
      </w:r>
      <w:r w:rsidR="00C049E2" w:rsidRPr="00F362DD">
        <w:rPr>
          <w:rFonts w:eastAsia="Palatino Linotype"/>
        </w:rPr>
        <w:t xml:space="preserve"> </w:t>
      </w:r>
      <w:r w:rsidR="00C049E2" w:rsidRPr="00F362DD">
        <w:rPr>
          <w:rFonts w:eastAsia="Palatino Linotype"/>
          <w:b/>
        </w:rPr>
        <w:t>SUJETO OBLIGADO</w:t>
      </w:r>
      <w:r w:rsidR="00C049E2" w:rsidRPr="00F362DD">
        <w:rPr>
          <w:rFonts w:eastAsia="Palatino Linotype"/>
        </w:rPr>
        <w:t xml:space="preserve"> </w:t>
      </w:r>
      <w:r w:rsidR="00B22A80" w:rsidRPr="00F362DD">
        <w:rPr>
          <w:rFonts w:eastAsia="Palatino Linotype"/>
        </w:rPr>
        <w:t xml:space="preserve">se </w:t>
      </w:r>
      <w:r w:rsidR="00717E59" w:rsidRPr="00F362DD">
        <w:rPr>
          <w:rFonts w:eastAsia="Palatino Linotype"/>
        </w:rPr>
        <w:t>encontraba</w:t>
      </w:r>
      <w:r w:rsidR="00B22A80" w:rsidRPr="00F362DD">
        <w:rPr>
          <w:rFonts w:eastAsia="Palatino Linotype"/>
        </w:rPr>
        <w:t xml:space="preserve"> compelido a</w:t>
      </w:r>
      <w:r w:rsidR="00C049E2" w:rsidRPr="00F362DD">
        <w:rPr>
          <w:rFonts w:eastAsia="Palatino Linotype"/>
        </w:rPr>
        <w:t xml:space="preserve"> atender la solicitud de acceso a la información </w:t>
      </w:r>
      <w:r w:rsidR="00B22A80" w:rsidRPr="00F362DD">
        <w:rPr>
          <w:rFonts w:eastAsia="Palatino Linotype"/>
        </w:rPr>
        <w:t xml:space="preserve">realizada por </w:t>
      </w:r>
      <w:r w:rsidR="00B22A80" w:rsidRPr="00F362DD">
        <w:rPr>
          <w:rFonts w:eastAsia="Palatino Linotype"/>
          <w:b/>
          <w:bCs/>
        </w:rPr>
        <w:t>LA PARTE RECURRENTE</w:t>
      </w:r>
      <w:r w:rsidR="00331F35" w:rsidRPr="00F362DD">
        <w:rPr>
          <w:rFonts w:eastAsia="Palatino Linotype"/>
        </w:rPr>
        <w:t>.</w:t>
      </w:r>
    </w:p>
    <w:p w14:paraId="1611F147" w14:textId="77777777" w:rsidR="00BD5A7C" w:rsidRPr="00F362DD" w:rsidRDefault="00BD5A7C" w:rsidP="00F2219C">
      <w:pPr>
        <w:rPr>
          <w:rFonts w:eastAsia="Palatino Linotype"/>
        </w:rPr>
      </w:pPr>
    </w:p>
    <w:p w14:paraId="51A0E8B4" w14:textId="676DCA47" w:rsidR="00664420" w:rsidRPr="00F362DD" w:rsidRDefault="00C71CEF" w:rsidP="00F2219C">
      <w:pPr>
        <w:pStyle w:val="Ttulo3"/>
        <w:rPr>
          <w:rFonts w:eastAsia="Calibri"/>
          <w:lang w:eastAsia="es-ES_tradnl"/>
        </w:rPr>
      </w:pPr>
      <w:bookmarkStart w:id="32" w:name="_Toc210252374"/>
      <w:r w:rsidRPr="00F362DD">
        <w:rPr>
          <w:rFonts w:eastAsia="Calibri"/>
          <w:lang w:eastAsia="es-ES_tradnl"/>
        </w:rPr>
        <w:t>b)</w:t>
      </w:r>
      <w:r w:rsidR="00A53315" w:rsidRPr="00F362DD">
        <w:rPr>
          <w:rFonts w:eastAsia="Calibri"/>
          <w:lang w:eastAsia="es-ES_tradnl"/>
        </w:rPr>
        <w:t xml:space="preserve"> </w:t>
      </w:r>
      <w:r w:rsidR="00A21A20" w:rsidRPr="00F362DD">
        <w:rPr>
          <w:rFonts w:eastAsia="Calibri"/>
          <w:lang w:eastAsia="es-ES_tradnl"/>
        </w:rPr>
        <w:t>Controversia a resolver</w:t>
      </w:r>
      <w:bookmarkEnd w:id="32"/>
    </w:p>
    <w:p w14:paraId="433B8546" w14:textId="32CF6D74" w:rsidR="00C8173F" w:rsidRPr="00F362DD" w:rsidRDefault="00664420" w:rsidP="00F2219C">
      <w:pPr>
        <w:rPr>
          <w:rFonts w:eastAsia="Calibri"/>
          <w:lang w:eastAsia="es-ES_tradnl"/>
        </w:rPr>
      </w:pPr>
      <w:r w:rsidRPr="00F362DD">
        <w:rPr>
          <w:rFonts w:eastAsia="Calibri"/>
          <w:lang w:eastAsia="es-ES_tradnl"/>
        </w:rPr>
        <w:t xml:space="preserve">Con el objeto de ilustrar la controversia planteada, resulta conveniente precisar que, una vez realizado el estudio de las constancias que integran el expediente en que se actúa, se desprende que </w:t>
      </w:r>
      <w:r w:rsidR="005D5A50" w:rsidRPr="00F362DD">
        <w:rPr>
          <w:rFonts w:eastAsia="Calibri"/>
          <w:b/>
          <w:bCs/>
          <w:lang w:eastAsia="es-ES_tradnl"/>
        </w:rPr>
        <w:t>LA PARTE RECURRENTE</w:t>
      </w:r>
      <w:r w:rsidR="004565C2" w:rsidRPr="00F362DD">
        <w:rPr>
          <w:rFonts w:eastAsia="Calibri"/>
          <w:lang w:eastAsia="es-ES_tradnl"/>
        </w:rPr>
        <w:t xml:space="preserve"> solicitó</w:t>
      </w:r>
      <w:r w:rsidR="00C8173F" w:rsidRPr="00F362DD">
        <w:rPr>
          <w:rFonts w:eastAsia="Calibri"/>
          <w:lang w:eastAsia="es-ES_tradnl"/>
        </w:rPr>
        <w:t xml:space="preserve"> conocer en que consiste la Campaña de Restauración de Ecosistemas Forestales 2025, que comunidades van a visitar, con que especies se está haciendo la reforestación, las zonas en las que se realiza la reforestación, que tipo de </w:t>
      </w:r>
      <w:r w:rsidR="00C8173F" w:rsidRPr="00F362DD">
        <w:rPr>
          <w:rFonts w:eastAsia="Calibri"/>
          <w:lang w:eastAsia="es-ES_tradnl"/>
        </w:rPr>
        <w:lastRenderedPageBreak/>
        <w:t xml:space="preserve">seguimiento se hace para asegurar el crecimiento de los árboles sembrados así como el presupuesto asignado a este rubro. </w:t>
      </w:r>
    </w:p>
    <w:p w14:paraId="5AB8A095" w14:textId="77777777" w:rsidR="00C8173F" w:rsidRPr="00F362DD" w:rsidRDefault="00C8173F" w:rsidP="00F2219C">
      <w:pPr>
        <w:rPr>
          <w:rFonts w:eastAsia="Calibri"/>
          <w:lang w:eastAsia="es-ES_tradnl"/>
        </w:rPr>
      </w:pPr>
    </w:p>
    <w:p w14:paraId="357FAFC1" w14:textId="7C7F10CE" w:rsidR="00C8173F" w:rsidRPr="00F362DD" w:rsidRDefault="00462338" w:rsidP="00F2219C">
      <w:pPr>
        <w:tabs>
          <w:tab w:val="left" w:pos="4962"/>
        </w:tabs>
        <w:contextualSpacing/>
      </w:pPr>
      <w:r w:rsidRPr="00F362DD">
        <w:rPr>
          <w:rFonts w:eastAsiaTheme="minorHAnsi" w:cs="Tahoma"/>
          <w:bCs/>
          <w:iCs/>
          <w:szCs w:val="22"/>
          <w:lang w:eastAsia="en-US"/>
        </w:rPr>
        <w:t xml:space="preserve">En respuesta, </w:t>
      </w:r>
      <w:r w:rsidRPr="00F362DD">
        <w:rPr>
          <w:rFonts w:eastAsiaTheme="minorHAnsi" w:cs="Tahoma"/>
          <w:b/>
          <w:iCs/>
          <w:szCs w:val="22"/>
          <w:lang w:eastAsia="en-US"/>
        </w:rPr>
        <w:t>EL SUJETO OBLIGADO</w:t>
      </w:r>
      <w:r w:rsidR="007E069C" w:rsidRPr="00F362DD">
        <w:rPr>
          <w:rFonts w:eastAsiaTheme="minorHAnsi" w:cs="Tahoma"/>
          <w:b/>
          <w:iCs/>
          <w:szCs w:val="22"/>
          <w:lang w:eastAsia="en-US"/>
        </w:rPr>
        <w:t xml:space="preserve"> </w:t>
      </w:r>
      <w:r w:rsidR="00C8173F" w:rsidRPr="00F362DD">
        <w:rPr>
          <w:rFonts w:eastAsiaTheme="minorHAnsi" w:cs="Tahoma"/>
          <w:iCs/>
          <w:szCs w:val="22"/>
          <w:lang w:eastAsia="en-US"/>
        </w:rPr>
        <w:t xml:space="preserve">adjuntó oficio </w:t>
      </w:r>
      <w:r w:rsidR="00C8173F" w:rsidRPr="00F362DD">
        <w:t xml:space="preserve">por medio del cual el Director de Medio Ambiente informa que las campañas de restauración de Ecosistemas forestales tienen por objeto restaurar los ecosistemas ambientales a través de la forestación y reforestación. Asimismo, refiere que se tienen contempladas las comunidades de Los Remedios, Barrio el Ocote, Dolores </w:t>
      </w:r>
      <w:proofErr w:type="spellStart"/>
      <w:r w:rsidR="00C8173F" w:rsidRPr="00F362DD">
        <w:t>Vaquerias</w:t>
      </w:r>
      <w:proofErr w:type="spellEnd"/>
      <w:r w:rsidR="00C8173F" w:rsidRPr="00F362DD">
        <w:t>, El Fresno- San Agustín, San Agustín Altamirano, entre otras como Dos Estrellas y Ejido de Villa Victoria. En cuanto al crecimiento de los árboles plantados, se realiza el monitoreo de la sobrevivencia de cada una de las jornadas, solicitando al particular del predio y/o comisariados ejidales realicen el mantenimiento preventivo como los es: el pastoreo, competencias de especies, plagas y enfermedades, incendios y residuos sólidos urbanos, además de que en coordinación con la Protectora de Bosques del Estado de México (PROBOSQUE) se realizan plantaciones de calidad no de cantidad, es decir menos arboles con los métodos de plantación</w:t>
      </w:r>
    </w:p>
    <w:p w14:paraId="726C081A" w14:textId="77777777" w:rsidR="00C8173F" w:rsidRPr="00F362DD" w:rsidRDefault="00C8173F" w:rsidP="00F2219C">
      <w:pPr>
        <w:tabs>
          <w:tab w:val="left" w:pos="4962"/>
        </w:tabs>
        <w:contextualSpacing/>
        <w:rPr>
          <w:rFonts w:eastAsiaTheme="minorHAnsi" w:cs="Tahoma"/>
          <w:iCs/>
          <w:szCs w:val="22"/>
          <w:lang w:eastAsia="en-US"/>
        </w:rPr>
      </w:pPr>
    </w:p>
    <w:p w14:paraId="0DA3AFEC" w14:textId="75607073" w:rsidR="00C8173F" w:rsidRPr="00F362DD" w:rsidRDefault="00CF7586" w:rsidP="00F2219C">
      <w:pPr>
        <w:autoSpaceDE w:val="0"/>
        <w:autoSpaceDN w:val="0"/>
        <w:adjustRightInd w:val="0"/>
        <w:ind w:right="-28"/>
        <w:rPr>
          <w:rFonts w:eastAsiaTheme="minorHAnsi" w:cs="Tahoma"/>
          <w:bCs/>
          <w:iCs/>
          <w:szCs w:val="22"/>
          <w:lang w:eastAsia="en-US"/>
        </w:rPr>
      </w:pPr>
      <w:r w:rsidRPr="00F362DD">
        <w:rPr>
          <w:rFonts w:eastAsiaTheme="minorHAnsi" w:cs="Tahoma"/>
          <w:bCs/>
          <w:iCs/>
          <w:szCs w:val="22"/>
          <w:lang w:eastAsia="en-US"/>
        </w:rPr>
        <w:t xml:space="preserve">Ahora bien, en la interposición del presente recurso </w:t>
      </w:r>
      <w:r w:rsidRPr="00F362DD">
        <w:rPr>
          <w:rFonts w:eastAsiaTheme="minorHAnsi" w:cs="Tahoma"/>
          <w:b/>
          <w:iCs/>
          <w:szCs w:val="22"/>
          <w:lang w:eastAsia="en-US"/>
        </w:rPr>
        <w:t>LA PARTE RECURRENTE</w:t>
      </w:r>
      <w:r w:rsidR="00237120" w:rsidRPr="00F362DD">
        <w:rPr>
          <w:rFonts w:eastAsiaTheme="minorHAnsi" w:cs="Tahoma"/>
          <w:bCs/>
          <w:iCs/>
          <w:szCs w:val="22"/>
          <w:lang w:eastAsia="en-US"/>
        </w:rPr>
        <w:t xml:space="preserve"> s</w:t>
      </w:r>
      <w:r w:rsidR="00E11AA0" w:rsidRPr="00F362DD">
        <w:rPr>
          <w:rFonts w:eastAsiaTheme="minorHAnsi" w:cs="Tahoma"/>
          <w:bCs/>
          <w:iCs/>
          <w:szCs w:val="22"/>
          <w:lang w:eastAsia="en-US"/>
        </w:rPr>
        <w:t xml:space="preserve">e inconformó medularmente </w:t>
      </w:r>
      <w:r w:rsidR="00462338" w:rsidRPr="00F362DD">
        <w:rPr>
          <w:rFonts w:eastAsiaTheme="minorHAnsi" w:cs="Tahoma"/>
          <w:bCs/>
          <w:iCs/>
          <w:szCs w:val="22"/>
          <w:lang w:eastAsia="en-US"/>
        </w:rPr>
        <w:t>por</w:t>
      </w:r>
      <w:r w:rsidR="00C8173F" w:rsidRPr="00F362DD">
        <w:rPr>
          <w:rFonts w:eastAsiaTheme="minorHAnsi" w:cs="Tahoma"/>
          <w:bCs/>
          <w:iCs/>
          <w:szCs w:val="22"/>
          <w:lang w:eastAsia="en-US"/>
        </w:rPr>
        <w:t xml:space="preserve">que no le fue entregada la información del presupuesto. </w:t>
      </w:r>
    </w:p>
    <w:p w14:paraId="3C0DA5B2" w14:textId="77777777" w:rsidR="00C8173F" w:rsidRPr="00F362DD" w:rsidRDefault="00C8173F" w:rsidP="00F2219C">
      <w:pPr>
        <w:autoSpaceDE w:val="0"/>
        <w:autoSpaceDN w:val="0"/>
        <w:adjustRightInd w:val="0"/>
        <w:ind w:right="-28"/>
        <w:rPr>
          <w:rFonts w:eastAsiaTheme="minorHAnsi" w:cs="Tahoma"/>
          <w:bCs/>
          <w:iCs/>
          <w:szCs w:val="22"/>
          <w:lang w:eastAsia="en-US"/>
        </w:rPr>
      </w:pPr>
    </w:p>
    <w:p w14:paraId="41BC9416" w14:textId="408DC45F" w:rsidR="00C8173F" w:rsidRPr="00F362DD" w:rsidRDefault="00C2636E" w:rsidP="00F2219C">
      <w:pPr>
        <w:rPr>
          <w:rFonts w:cs="Tahoma"/>
          <w:iCs/>
          <w:szCs w:val="24"/>
        </w:rPr>
      </w:pPr>
      <w:r w:rsidRPr="00F362DD">
        <w:rPr>
          <w:rFonts w:eastAsiaTheme="minorHAnsi" w:cs="Tahoma"/>
          <w:bCs/>
          <w:iCs/>
          <w:szCs w:val="22"/>
          <w:lang w:eastAsia="en-US"/>
        </w:rPr>
        <w:t>Asimismo</w:t>
      </w:r>
      <w:r w:rsidRPr="00F362DD">
        <w:t xml:space="preserve">, es importante señalar que </w:t>
      </w:r>
      <w:r w:rsidRPr="00F362DD">
        <w:rPr>
          <w:b/>
          <w:iCs/>
        </w:rPr>
        <w:t>LA PARTE RECURRENTE</w:t>
      </w:r>
      <w:r w:rsidRPr="00F362DD">
        <w:rPr>
          <w:bCs/>
          <w:iCs/>
        </w:rPr>
        <w:t xml:space="preserve"> </w:t>
      </w:r>
      <w:r w:rsidRPr="00F362DD">
        <w:t xml:space="preserve">no realizó manifestaciones, alegatos o pruebas y por su parte </w:t>
      </w:r>
      <w:r w:rsidRPr="00F362DD">
        <w:rPr>
          <w:b/>
        </w:rPr>
        <w:t>EL SUJETO OBLIGADO</w:t>
      </w:r>
      <w:r w:rsidRPr="00F362DD">
        <w:rPr>
          <w:rFonts w:cs="Arial"/>
        </w:rPr>
        <w:t xml:space="preserve"> </w:t>
      </w:r>
      <w:r w:rsidR="00E3193A" w:rsidRPr="00F362DD">
        <w:rPr>
          <w:rFonts w:cs="Arial"/>
        </w:rPr>
        <w:t xml:space="preserve">mediante </w:t>
      </w:r>
      <w:r w:rsidRPr="00F362DD">
        <w:t xml:space="preserve">Informe Justificado, </w:t>
      </w:r>
      <w:r w:rsidR="00C8173F" w:rsidRPr="00F362DD">
        <w:t xml:space="preserve">refirió </w:t>
      </w:r>
      <w:r w:rsidR="00C8173F" w:rsidRPr="00F362DD">
        <w:rPr>
          <w:rFonts w:cs="Tahoma"/>
          <w:iCs/>
          <w:szCs w:val="24"/>
        </w:rPr>
        <w:t xml:space="preserve">que atendiendo el principio de máxima publicidad se realizó la búsqueda exhaustiva respecto del "presupuesto de la jornada de reforestación y no se entregó...", en la Tesorería Municipal, para lo cual indicó que en el Presupuesto de Medio Ambiente destinado a la promoción de la Cultura del Medio Ambiente se tiene contemplado un monto de $251,000.00 </w:t>
      </w:r>
      <w:r w:rsidR="00C8173F" w:rsidRPr="00F362DD">
        <w:rPr>
          <w:rFonts w:cs="Tahoma"/>
          <w:iCs/>
          <w:szCs w:val="24"/>
        </w:rPr>
        <w:lastRenderedPageBreak/>
        <w:t>(Doscientos cincuenta y un mil pesos 00/100 m.n.) el cual incluye plantas y árboles para el municipio.".</w:t>
      </w:r>
    </w:p>
    <w:p w14:paraId="06AD62CA" w14:textId="77777777" w:rsidR="005D5854" w:rsidRPr="00F362DD" w:rsidRDefault="005D5854" w:rsidP="00F2219C">
      <w:pPr>
        <w:pStyle w:val="Prrafodelista"/>
        <w:widowControl w:val="0"/>
        <w:autoSpaceDE w:val="0"/>
        <w:autoSpaceDN w:val="0"/>
        <w:adjustRightInd w:val="0"/>
        <w:ind w:left="0"/>
      </w:pPr>
    </w:p>
    <w:p w14:paraId="47C6EAA4" w14:textId="6FE5DA3F" w:rsidR="00C8173F" w:rsidRPr="00F362DD" w:rsidRDefault="00C8173F" w:rsidP="00F2219C">
      <w:r w:rsidRPr="00F362DD">
        <w:t xml:space="preserve">Una vez precisado lo anterior, como se mencionó en líneas anteriores </w:t>
      </w:r>
      <w:r w:rsidRPr="00F362DD">
        <w:rPr>
          <w:b/>
          <w:bCs/>
        </w:rPr>
        <w:t>LA PARTE RECURRENTE</w:t>
      </w:r>
      <w:r w:rsidRPr="00F362DD">
        <w:t xml:space="preserve"> se inconformó únicamente </w:t>
      </w:r>
      <w:r w:rsidRPr="00F362DD">
        <w:rPr>
          <w:rFonts w:eastAsiaTheme="minorHAnsi" w:cs="Tahoma"/>
          <w:bCs/>
          <w:iCs/>
          <w:szCs w:val="22"/>
          <w:lang w:eastAsia="en-US"/>
        </w:rPr>
        <w:t xml:space="preserve">porque no le fue entregada la información del presupuesto. </w:t>
      </w:r>
    </w:p>
    <w:p w14:paraId="35245DF6" w14:textId="77777777" w:rsidR="00C8173F" w:rsidRPr="00F362DD" w:rsidRDefault="00C8173F" w:rsidP="00F2219C"/>
    <w:p w14:paraId="4F356BAD" w14:textId="073828F0" w:rsidR="00C8173F" w:rsidRPr="00F362DD" w:rsidRDefault="00C8173F" w:rsidP="00F2219C">
      <w:r w:rsidRPr="00F362DD">
        <w:t xml:space="preserve">Ante tal situación, se advierte que </w:t>
      </w:r>
      <w:r w:rsidRPr="00F362DD">
        <w:rPr>
          <w:b/>
          <w:bCs/>
        </w:rPr>
        <w:t>LA PARTE RECURRENTE</w:t>
      </w:r>
      <w:r w:rsidRPr="00F362DD">
        <w:t xml:space="preserve"> no se inconformó sobre la información relacionada con la Campaña de Restauración de Ecosistemas Forestales 2025, las comunidades </w:t>
      </w:r>
      <w:r w:rsidR="003C65C1" w:rsidRPr="00F362DD">
        <w:t>a visitar, las especies con las que se está</w:t>
      </w:r>
      <w:r w:rsidRPr="00F362DD">
        <w:t xml:space="preserve"> haciendo la reforestación, las zonas en las </w:t>
      </w:r>
      <w:r w:rsidR="003C65C1" w:rsidRPr="00F362DD">
        <w:t xml:space="preserve">que se realiza la reforestación; así como, el </w:t>
      </w:r>
      <w:r w:rsidRPr="00F362DD">
        <w:t>tipo de seguimiento se hace para asegurar el creci</w:t>
      </w:r>
      <w:r w:rsidR="003C65C1" w:rsidRPr="00F362DD">
        <w:t>miento de los árboles sembrados</w:t>
      </w:r>
      <w:r w:rsidRPr="00F362DD">
        <w:t xml:space="preserve">; por lo cual, se presume que dicha información ha sido consentida por </w:t>
      </w:r>
      <w:r w:rsidRPr="00F362DD">
        <w:rPr>
          <w:b/>
          <w:bCs/>
        </w:rPr>
        <w:t>LA PARTE RECURRENTE</w:t>
      </w:r>
      <w:r w:rsidRPr="00F362DD">
        <w:t>.</w:t>
      </w:r>
    </w:p>
    <w:p w14:paraId="4F70A65C" w14:textId="77777777" w:rsidR="00C8173F" w:rsidRPr="00F362DD" w:rsidRDefault="00C8173F" w:rsidP="00F2219C"/>
    <w:p w14:paraId="2FAB0172" w14:textId="77777777" w:rsidR="00C8173F" w:rsidRPr="00F362DD" w:rsidRDefault="00C8173F" w:rsidP="00F2219C">
      <w:r w:rsidRPr="00F362DD">
        <w:t>Sirve de sustento, la tesis jurisprudencial número VI.2o. J/21, publicada en el Semanario Judicial de la Federación y su Gaceta bajo el número de registro 204707 que a la letra dice:</w:t>
      </w:r>
    </w:p>
    <w:p w14:paraId="4E634D14" w14:textId="77777777" w:rsidR="00C8173F" w:rsidRPr="00F362DD" w:rsidRDefault="00C8173F" w:rsidP="00F2219C"/>
    <w:p w14:paraId="5290C9DD" w14:textId="77777777" w:rsidR="00C8173F" w:rsidRPr="00F362DD" w:rsidRDefault="00C8173F" w:rsidP="00F2219C">
      <w:pPr>
        <w:spacing w:line="240" w:lineRule="auto"/>
        <w:ind w:left="567" w:right="567"/>
        <w:contextualSpacing/>
        <w:rPr>
          <w:i/>
          <w:kern w:val="28"/>
          <w:szCs w:val="56"/>
          <w:lang w:val="es-ES_tradnl"/>
        </w:rPr>
      </w:pPr>
      <w:r w:rsidRPr="00F362DD">
        <w:rPr>
          <w:b/>
          <w:bCs/>
          <w:i/>
          <w:kern w:val="28"/>
          <w:szCs w:val="56"/>
          <w:lang w:val="es-ES_tradnl"/>
        </w:rPr>
        <w:t>ACTOS CONSENTIDOS TACITAMENTE</w:t>
      </w:r>
      <w:r w:rsidRPr="00F362DD">
        <w:rPr>
          <w:i/>
          <w:kern w:val="28"/>
          <w:szCs w:val="56"/>
          <w:lang w:val="es-ES_tradnl"/>
        </w:rPr>
        <w:t>.</w:t>
      </w:r>
    </w:p>
    <w:p w14:paraId="179CF5B6" w14:textId="77777777" w:rsidR="00C8173F" w:rsidRPr="00F362DD" w:rsidRDefault="00C8173F" w:rsidP="00F2219C">
      <w:pPr>
        <w:spacing w:line="240" w:lineRule="auto"/>
        <w:ind w:left="567" w:right="567"/>
        <w:contextualSpacing/>
        <w:rPr>
          <w:i/>
          <w:kern w:val="28"/>
          <w:szCs w:val="56"/>
          <w:lang w:val="es-ES_tradnl"/>
        </w:rPr>
      </w:pPr>
      <w:r w:rsidRPr="00F362DD">
        <w:rPr>
          <w:i/>
          <w:kern w:val="28"/>
          <w:szCs w:val="56"/>
          <w:lang w:val="es-ES_tradnl"/>
        </w:rPr>
        <w:t>“Se presumen así, para los efectos del amparo, los actos del orden civil y administrativo, que no hubieren sido reclamados en esa vía dentro de los plazos que la ley señala”.</w:t>
      </w:r>
    </w:p>
    <w:p w14:paraId="7B8AF319" w14:textId="77777777" w:rsidR="00C8173F" w:rsidRPr="00F362DD" w:rsidRDefault="00C8173F" w:rsidP="00F2219C"/>
    <w:p w14:paraId="1C9CF7D3" w14:textId="77777777" w:rsidR="00C8173F" w:rsidRPr="00F362DD" w:rsidRDefault="00C8173F" w:rsidP="00F2219C">
      <w:pPr>
        <w:rPr>
          <w:rFonts w:cs="Arial"/>
        </w:rPr>
      </w:pPr>
      <w:r w:rsidRPr="00F362DD">
        <w:rPr>
          <w:rFonts w:cs="Arial"/>
        </w:rPr>
        <w:t xml:space="preserve">En ese contexto, esta Ponencia considera conveniente entrar al estudio del rubro que fue impugnado por </w:t>
      </w:r>
      <w:r w:rsidRPr="00F362DD">
        <w:rPr>
          <w:rFonts w:eastAsia="Aptos" w:cs="Tahoma"/>
          <w:b/>
          <w:iCs/>
          <w:szCs w:val="22"/>
        </w:rPr>
        <w:t>LA PARTE RECURRENTE</w:t>
      </w:r>
      <w:r w:rsidRPr="00F362DD">
        <w:rPr>
          <w:rFonts w:cs="Arial"/>
        </w:rPr>
        <w:t xml:space="preserve">, a fin de verificar si la información entregada por </w:t>
      </w:r>
      <w:r w:rsidRPr="00F362DD">
        <w:rPr>
          <w:rFonts w:cs="Arial"/>
          <w:b/>
        </w:rPr>
        <w:t>EL SUJETO OBLIGADO</w:t>
      </w:r>
      <w:r w:rsidRPr="00F362DD">
        <w:rPr>
          <w:rFonts w:cs="Arial"/>
        </w:rPr>
        <w:t xml:space="preserve"> cumplió con el derecho de acceso a la información pública del particular.</w:t>
      </w:r>
    </w:p>
    <w:p w14:paraId="216F5970" w14:textId="77777777" w:rsidR="00C8173F" w:rsidRPr="00F362DD" w:rsidRDefault="00C8173F" w:rsidP="00F2219C">
      <w:pPr>
        <w:pStyle w:val="Prrafodelista"/>
        <w:widowControl w:val="0"/>
        <w:autoSpaceDE w:val="0"/>
        <w:autoSpaceDN w:val="0"/>
        <w:adjustRightInd w:val="0"/>
        <w:ind w:left="0"/>
      </w:pPr>
    </w:p>
    <w:p w14:paraId="414FD2D5" w14:textId="4408E416" w:rsidR="00664420" w:rsidRPr="00F362DD" w:rsidRDefault="00A21A20" w:rsidP="00F2219C">
      <w:pPr>
        <w:pStyle w:val="Ttulo3"/>
      </w:pPr>
      <w:bookmarkStart w:id="33" w:name="_Toc210252375"/>
      <w:r w:rsidRPr="00F362DD">
        <w:lastRenderedPageBreak/>
        <w:t>c)</w:t>
      </w:r>
      <w:r w:rsidR="00664420" w:rsidRPr="00F362DD">
        <w:t xml:space="preserve"> </w:t>
      </w:r>
      <w:r w:rsidRPr="00F362DD">
        <w:t>Estudio de la controversia</w:t>
      </w:r>
      <w:bookmarkEnd w:id="33"/>
    </w:p>
    <w:p w14:paraId="7CA3A9E4" w14:textId="430C5B5D" w:rsidR="003C65C1" w:rsidRPr="00F362DD" w:rsidRDefault="00F65EE0" w:rsidP="00F2219C">
      <w:pPr>
        <w:rPr>
          <w:rFonts w:cs="Arial"/>
        </w:rPr>
      </w:pPr>
      <w:r w:rsidRPr="00F362DD">
        <w:rPr>
          <w:rFonts w:eastAsia="Palatino Linotype"/>
        </w:rPr>
        <w:t xml:space="preserve">Primero, </w:t>
      </w:r>
      <w:r w:rsidR="003C65C1" w:rsidRPr="00F362DD">
        <w:rPr>
          <w:lang w:eastAsia="es-MX"/>
        </w:rPr>
        <w:t>es importante destacar que el presupuesto asignado a la Dirección del Medio Ambiente</w:t>
      </w:r>
      <w:r w:rsidR="003C65C1" w:rsidRPr="00F362DD">
        <w:rPr>
          <w:rFonts w:cs="Arial"/>
        </w:rPr>
        <w:t>, corresponde a información relacionada con obligaciones de transparencias comunes que l</w:t>
      </w:r>
      <w:r w:rsidR="003C65C1" w:rsidRPr="00F362DD">
        <w:t xml:space="preserve">os Sujetos Obligados tienen el deber de poner a disposición del público de manera permanente y actualizada de forma sencilla, precisa y entendible, en los respectivos medios electrónicos, de acuerdo con sus facultades, atribuciones, funciones u objeto social, según corresponda; esto conforme a lo establecido en </w:t>
      </w:r>
      <w:r w:rsidR="003C65C1" w:rsidRPr="00F362DD">
        <w:rPr>
          <w:rFonts w:cs="Arial"/>
        </w:rPr>
        <w:t>el artículo 92 de la de la Ley de Transparencia y Acceso a la Información Pública del Estado de México y Municipios, en su fracción XXV, que dispone lo siguiente:</w:t>
      </w:r>
    </w:p>
    <w:p w14:paraId="2DB97C2D" w14:textId="77777777" w:rsidR="003C65C1" w:rsidRPr="00F362DD" w:rsidRDefault="003C65C1" w:rsidP="00F2219C">
      <w:pPr>
        <w:rPr>
          <w:rFonts w:cs="Arial"/>
        </w:rPr>
      </w:pPr>
    </w:p>
    <w:p w14:paraId="3FDD9700" w14:textId="77777777" w:rsidR="003C65C1" w:rsidRPr="00F362DD" w:rsidRDefault="003C65C1" w:rsidP="00F2219C">
      <w:pPr>
        <w:pStyle w:val="Puesto"/>
      </w:pPr>
      <w:r w:rsidRPr="00F362DD">
        <w:rPr>
          <w:b/>
          <w:bCs/>
        </w:rPr>
        <w:t>“Artículo 92. </w:t>
      </w:r>
      <w:r w:rsidRPr="00F362DD">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32F6ADDF" w14:textId="77777777" w:rsidR="003C65C1" w:rsidRPr="00F362DD" w:rsidRDefault="003C65C1" w:rsidP="00F2219C">
      <w:pPr>
        <w:pStyle w:val="Puesto"/>
      </w:pPr>
      <w:r w:rsidRPr="00F362DD">
        <w:t>…</w:t>
      </w:r>
    </w:p>
    <w:p w14:paraId="3C7919CE" w14:textId="77777777" w:rsidR="003C65C1" w:rsidRPr="00F362DD" w:rsidRDefault="003C65C1" w:rsidP="00F2219C">
      <w:pPr>
        <w:pStyle w:val="Puesto"/>
        <w:rPr>
          <w:b/>
        </w:rPr>
      </w:pPr>
      <w:r w:rsidRPr="00F362DD">
        <w:rPr>
          <w:b/>
        </w:rPr>
        <w:t xml:space="preserve">XXV. La información financiera sobre el presupuesto asignado, </w:t>
      </w:r>
      <w:r w:rsidRPr="00F362DD">
        <w:t xml:space="preserve">así como los informes del ejercicio trimestral del gasto, </w:t>
      </w:r>
      <w:r w:rsidRPr="00F362DD">
        <w:rPr>
          <w:b/>
        </w:rPr>
        <w:t>en términos de la Ley General de Contabilidad Gubernamental y demás disposiciones jurídicas aplicables;</w:t>
      </w:r>
    </w:p>
    <w:p w14:paraId="0CDFCCDB" w14:textId="77777777" w:rsidR="003C65C1" w:rsidRPr="00F362DD" w:rsidRDefault="003C65C1" w:rsidP="00F2219C">
      <w:pPr>
        <w:pStyle w:val="Puesto"/>
      </w:pPr>
      <w:r w:rsidRPr="00F362DD">
        <w:t>…”</w:t>
      </w:r>
    </w:p>
    <w:p w14:paraId="00C298F2" w14:textId="77777777" w:rsidR="003C65C1" w:rsidRPr="00F362DD" w:rsidRDefault="003C65C1" w:rsidP="00F2219C">
      <w:pPr>
        <w:pStyle w:val="Puesto"/>
      </w:pPr>
      <w:r w:rsidRPr="00F362DD">
        <w:t>(Énfasis añadido)</w:t>
      </w:r>
    </w:p>
    <w:p w14:paraId="447235E9" w14:textId="77777777" w:rsidR="003C65C1" w:rsidRPr="00F362DD" w:rsidRDefault="003C65C1" w:rsidP="00F2219C">
      <w:pPr>
        <w:ind w:left="851" w:right="901"/>
        <w:rPr>
          <w:rFonts w:cs="Arial"/>
          <w:i/>
          <w:iCs/>
          <w:szCs w:val="22"/>
        </w:rPr>
      </w:pPr>
    </w:p>
    <w:p w14:paraId="6C8AF5BF" w14:textId="77777777" w:rsidR="003C65C1" w:rsidRPr="00F362DD" w:rsidRDefault="003C65C1" w:rsidP="00F2219C">
      <w:pPr>
        <w:rPr>
          <w:rFonts w:cs="Arial"/>
        </w:rPr>
      </w:pPr>
      <w:r w:rsidRPr="00F362DD">
        <w:rPr>
          <w:rFonts w:cs="Arial"/>
        </w:rPr>
        <w:t>De lo anterior, se desprende que los Sujetos Obligados están compelidos a poner a disposición del público de manera constante y actualizada, de forma sencilla, precisa y entendible, en los respectivos medios electrónicos, la información referente al presupuesto que les es otorgado.</w:t>
      </w:r>
    </w:p>
    <w:p w14:paraId="2A029E58" w14:textId="77777777" w:rsidR="003C65C1" w:rsidRPr="00F362DD" w:rsidRDefault="003C65C1" w:rsidP="00F2219C">
      <w:pPr>
        <w:rPr>
          <w:rFonts w:cs="Arial"/>
        </w:rPr>
      </w:pPr>
    </w:p>
    <w:p w14:paraId="10A422C3" w14:textId="15A030BB" w:rsidR="003C65C1" w:rsidRPr="00F362DD" w:rsidRDefault="00F65EE0" w:rsidP="00F2219C">
      <w:pPr>
        <w:ind w:right="51"/>
        <w:rPr>
          <w:rFonts w:cs="Tahoma"/>
          <w:szCs w:val="22"/>
          <w:lang w:val="es-ES"/>
        </w:rPr>
      </w:pPr>
      <w:r w:rsidRPr="00F362DD">
        <w:t>Una vez precisado lo anterior,</w:t>
      </w:r>
      <w:r w:rsidR="00F349DE" w:rsidRPr="00F362DD">
        <w:rPr>
          <w:rFonts w:eastAsia="Palatino Linotype" w:cs="Palatino Linotype"/>
        </w:rPr>
        <w:t xml:space="preserve"> se considera conveniente precisar que del análisis realizado a</w:t>
      </w:r>
      <w:r w:rsidR="003C65C1" w:rsidRPr="00F362DD">
        <w:rPr>
          <w:rFonts w:eastAsia="Palatino Linotype" w:cs="Palatino Linotype"/>
        </w:rPr>
        <w:t xml:space="preserve"> la respuesta otorgada por </w:t>
      </w:r>
      <w:r w:rsidR="003C65C1" w:rsidRPr="00F362DD">
        <w:rPr>
          <w:rFonts w:eastAsia="Palatino Linotype" w:cs="Palatino Linotype"/>
          <w:b/>
        </w:rPr>
        <w:t xml:space="preserve">EL SUJETO OBLIGADO </w:t>
      </w:r>
      <w:r w:rsidR="003C65C1" w:rsidRPr="00F362DD">
        <w:rPr>
          <w:rFonts w:eastAsia="Palatino Linotype" w:cs="Palatino Linotype"/>
        </w:rPr>
        <w:t xml:space="preserve">se advierte que si bien no hizo del conocimiento del particular el presupuesto asignado para llevar a cabo la Campaña de </w:t>
      </w:r>
      <w:r w:rsidR="003C65C1" w:rsidRPr="00F362DD">
        <w:rPr>
          <w:rFonts w:eastAsia="Palatino Linotype" w:cs="Palatino Linotype"/>
        </w:rPr>
        <w:lastRenderedPageBreak/>
        <w:t xml:space="preserve">Restauración de Ecosistemas Forestales 2025; lo cierto es que mediante </w:t>
      </w:r>
      <w:r w:rsidR="00EE7964" w:rsidRPr="00F362DD">
        <w:rPr>
          <w:rFonts w:cs="Tahoma"/>
          <w:szCs w:val="22"/>
          <w:lang w:val="es-ES"/>
        </w:rPr>
        <w:t>Informe Justificado adjuntó</w:t>
      </w:r>
      <w:r w:rsidR="003C65C1" w:rsidRPr="00F362DD">
        <w:rPr>
          <w:rFonts w:cs="Tahoma"/>
          <w:szCs w:val="22"/>
          <w:lang w:val="es-ES"/>
        </w:rPr>
        <w:t xml:space="preserve"> oficio del servidor público habilitado</w:t>
      </w:r>
      <w:r w:rsidR="008E5FAB" w:rsidRPr="00F362DD">
        <w:rPr>
          <w:rFonts w:cs="Tahoma"/>
          <w:szCs w:val="22"/>
          <w:lang w:val="es-ES"/>
        </w:rPr>
        <w:t xml:space="preserve"> de la Tesorería Municipal, </w:t>
      </w:r>
      <w:r w:rsidR="003C65C1" w:rsidRPr="00F362DD">
        <w:rPr>
          <w:rFonts w:cs="Tahoma"/>
          <w:szCs w:val="22"/>
          <w:lang w:val="es-ES"/>
        </w:rPr>
        <w:t xml:space="preserve">quién hizo del conocimiento </w:t>
      </w:r>
      <w:r w:rsidR="008E5FAB" w:rsidRPr="00F362DD">
        <w:rPr>
          <w:rFonts w:cs="Tahoma"/>
          <w:szCs w:val="22"/>
          <w:lang w:val="es-ES"/>
        </w:rPr>
        <w:t xml:space="preserve">el monto </w:t>
      </w:r>
      <w:r w:rsidR="003C65C1" w:rsidRPr="00F362DD">
        <w:rPr>
          <w:rFonts w:cs="Tahoma"/>
          <w:szCs w:val="22"/>
          <w:lang w:val="es-ES"/>
        </w:rPr>
        <w:t xml:space="preserve">del presupuesto que se tiene para el ejercicio 2025 en dicho rubro, para mejor referencia se inserta la siguiente imagen: </w:t>
      </w:r>
    </w:p>
    <w:p w14:paraId="480443DB" w14:textId="77777777" w:rsidR="003C65C1" w:rsidRPr="00F362DD" w:rsidRDefault="003C65C1" w:rsidP="00F2219C">
      <w:pPr>
        <w:ind w:right="51"/>
        <w:rPr>
          <w:rFonts w:cs="Tahoma"/>
          <w:szCs w:val="22"/>
          <w:lang w:val="es-ES"/>
        </w:rPr>
      </w:pPr>
    </w:p>
    <w:p w14:paraId="4FC172AC" w14:textId="5CC4329A" w:rsidR="003C65C1" w:rsidRPr="00F362DD" w:rsidRDefault="003C65C1" w:rsidP="00F2219C">
      <w:pPr>
        <w:ind w:right="51"/>
        <w:rPr>
          <w:rFonts w:cs="Tahoma"/>
          <w:szCs w:val="22"/>
          <w:lang w:val="es-ES"/>
        </w:rPr>
      </w:pPr>
      <w:r w:rsidRPr="00F362DD">
        <w:rPr>
          <w:rFonts w:cs="Tahoma"/>
          <w:noProof/>
          <w:szCs w:val="22"/>
          <w:lang w:eastAsia="es-MX"/>
        </w:rPr>
        <w:drawing>
          <wp:inline distT="0" distB="0" distL="0" distR="0" wp14:anchorId="6DD62CE9" wp14:editId="4C85E739">
            <wp:extent cx="5620534" cy="415348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620534" cy="4153480"/>
                    </a:xfrm>
                    <a:prstGeom prst="rect">
                      <a:avLst/>
                    </a:prstGeom>
                  </pic:spPr>
                </pic:pic>
              </a:graphicData>
            </a:graphic>
          </wp:inline>
        </w:drawing>
      </w:r>
    </w:p>
    <w:p w14:paraId="4B591796" w14:textId="77777777" w:rsidR="003C65C1" w:rsidRPr="00F362DD" w:rsidRDefault="003C65C1" w:rsidP="00F2219C">
      <w:pPr>
        <w:ind w:right="51"/>
        <w:rPr>
          <w:rFonts w:cs="Tahoma"/>
          <w:szCs w:val="22"/>
          <w:lang w:val="es-ES"/>
        </w:rPr>
      </w:pPr>
    </w:p>
    <w:p w14:paraId="2EF8EAE0" w14:textId="3DFF5E7B" w:rsidR="008E5FAB" w:rsidRPr="00F362DD" w:rsidRDefault="008E5FAB" w:rsidP="00F2219C">
      <w:r w:rsidRPr="00F362DD">
        <w:t>Derivado de lo anterior, este Órgano Garante advierte que existió el pronunciamiento por parte del Servid</w:t>
      </w:r>
      <w:r w:rsidR="00E76C9B" w:rsidRPr="00F362DD">
        <w:t xml:space="preserve">or Público Habilitado de la Tesorería Municipal, el cual conforme al artículo </w:t>
      </w:r>
      <w:r w:rsidR="00A06C7B" w:rsidRPr="00F362DD">
        <w:t xml:space="preserve">95, fracción I de la Ley Orgánica Municipal del Estado de México, le corresponde administrar la hacienda pública municipal; en consecuencia se advierte que se agotó </w:t>
      </w:r>
      <w:r w:rsidRPr="00F362DD">
        <w:t xml:space="preserve">la búsqueda exhaustiva y razonable por parte del </w:t>
      </w:r>
      <w:r w:rsidRPr="00F362DD">
        <w:rPr>
          <w:b/>
        </w:rPr>
        <w:t>SUJETO OBLIGADO</w:t>
      </w:r>
      <w:r w:rsidRPr="00F362DD">
        <w:t xml:space="preserve">, que para tal efecto dispone el </w:t>
      </w:r>
      <w:r w:rsidRPr="00F362DD">
        <w:lastRenderedPageBreak/>
        <w:t>artículo 162, de la Ley de Transparencia y Acceso a la Información Pública del Estado de México y Municipios, que índica:</w:t>
      </w:r>
    </w:p>
    <w:p w14:paraId="1E5752C4" w14:textId="77777777" w:rsidR="008E5FAB" w:rsidRPr="00F362DD" w:rsidRDefault="008E5FAB" w:rsidP="00F2219C"/>
    <w:p w14:paraId="170EF64F" w14:textId="77777777" w:rsidR="008E5FAB" w:rsidRPr="00F362DD" w:rsidRDefault="008E5FAB" w:rsidP="00F2219C">
      <w:pPr>
        <w:pStyle w:val="Puesto"/>
      </w:pPr>
      <w:r w:rsidRPr="00F362DD">
        <w:t>“</w:t>
      </w:r>
      <w:r w:rsidRPr="00F362DD">
        <w:rPr>
          <w:b/>
        </w:rPr>
        <w:t xml:space="preserve">Artículo 162. </w:t>
      </w:r>
      <w:r w:rsidRPr="00F362DD">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Sic.</w:t>
      </w:r>
    </w:p>
    <w:p w14:paraId="3B906ED6" w14:textId="77777777" w:rsidR="008E5FAB" w:rsidRPr="00F362DD" w:rsidRDefault="008E5FAB" w:rsidP="00F2219C">
      <w:pPr>
        <w:ind w:right="51"/>
        <w:rPr>
          <w:rFonts w:cs="Tahoma"/>
          <w:szCs w:val="22"/>
          <w:lang w:val="es-ES"/>
        </w:rPr>
      </w:pPr>
    </w:p>
    <w:p w14:paraId="37A81EC9" w14:textId="02A4ACBE" w:rsidR="008E5FAB" w:rsidRPr="00F362DD" w:rsidRDefault="008E5FAB" w:rsidP="00F2219C">
      <w:pPr>
        <w:pBdr>
          <w:top w:val="nil"/>
          <w:left w:val="nil"/>
          <w:bottom w:val="nil"/>
          <w:right w:val="nil"/>
          <w:between w:val="nil"/>
        </w:pBdr>
        <w:tabs>
          <w:tab w:val="left" w:pos="360"/>
        </w:tabs>
        <w:ind w:right="51"/>
        <w:rPr>
          <w:rFonts w:eastAsia="Palatino Linotype" w:cs="Palatino Linotype"/>
          <w:szCs w:val="22"/>
        </w:rPr>
      </w:pPr>
      <w:r w:rsidRPr="00F362DD">
        <w:rPr>
          <w:rFonts w:eastAsia="Palatino Linotype" w:cs="Palatino Linotype"/>
          <w:szCs w:val="22"/>
        </w:rPr>
        <w:t xml:space="preserve">Es así, que el artículo 166 de la Ley de Transparencia y Acceso a la Información Pública del Estado de México y Municipios, establece que la obligación de acceso a la información pública se tendrá por cumplida cuando el solicitante tenga a su disposición la información requerida; en consecuencia, este Órgano Garante determina que se atendió cabalmente el derecho de acceso a la información ejercido por el particular. En esta tesitura se entiende que no se vulneró el derecho de acceso a la información de </w:t>
      </w:r>
      <w:r w:rsidRPr="00F362DD">
        <w:rPr>
          <w:rFonts w:eastAsia="Palatino Linotype" w:cs="Palatino Linotype"/>
          <w:b/>
          <w:szCs w:val="22"/>
        </w:rPr>
        <w:t>LA PARTE RECURRENTE</w:t>
      </w:r>
      <w:r w:rsidRPr="00F362DD">
        <w:rPr>
          <w:rFonts w:eastAsia="Palatino Linotype" w:cs="Palatino Linotype"/>
          <w:szCs w:val="22"/>
        </w:rPr>
        <w:t>.</w:t>
      </w:r>
    </w:p>
    <w:p w14:paraId="31D340B8" w14:textId="77777777" w:rsidR="003C65C1" w:rsidRPr="00F362DD" w:rsidRDefault="003C65C1" w:rsidP="00F2219C">
      <w:pPr>
        <w:rPr>
          <w:rFonts w:eastAsia="Palatino Linotype" w:cs="Palatino Linotype"/>
        </w:rPr>
      </w:pPr>
    </w:p>
    <w:p w14:paraId="32C752F2" w14:textId="6242A57B" w:rsidR="00EE7964" w:rsidRPr="00F362DD" w:rsidRDefault="00EE7964" w:rsidP="00F2219C">
      <w:pPr>
        <w:rPr>
          <w:rFonts w:eastAsia="Palatino Linotype" w:cs="Palatino Linotype"/>
        </w:rPr>
      </w:pPr>
      <w:r w:rsidRPr="00F362DD">
        <w:rPr>
          <w:rFonts w:eastAsia="Palatino Linotype" w:cs="Palatino Linotype"/>
        </w:rPr>
        <w:t xml:space="preserve">En consecuencia, el Pleno de este Instituto considera que la información entregada en por </w:t>
      </w:r>
      <w:r w:rsidRPr="00F362DD">
        <w:rPr>
          <w:rFonts w:eastAsia="Palatino Linotype" w:cs="Palatino Linotype"/>
          <w:b/>
        </w:rPr>
        <w:t xml:space="preserve">EL SUJETO OBLIGADO </w:t>
      </w:r>
      <w:r w:rsidRPr="00F362DD">
        <w:rPr>
          <w:rFonts w:eastAsia="Palatino Linotype" w:cs="Palatino Linotype"/>
        </w:rPr>
        <w:t xml:space="preserve">mediante informe justificado </w:t>
      </w:r>
      <w:r w:rsidRPr="00F362DD">
        <w:rPr>
          <w:rFonts w:eastAsia="Palatino Linotype" w:cs="Palatino Linotype"/>
          <w:b/>
        </w:rPr>
        <w:t>colma la solicitud de acceso a la información pública</w:t>
      </w:r>
      <w:r w:rsidRPr="00F362DD">
        <w:rPr>
          <w:rFonts w:eastAsia="Palatino Linotype" w:cs="Palatino Linotype"/>
        </w:rPr>
        <w:t xml:space="preserve">. </w:t>
      </w:r>
    </w:p>
    <w:p w14:paraId="23C5D3F9" w14:textId="77777777" w:rsidR="00EE7964" w:rsidRPr="00F362DD" w:rsidRDefault="00EE7964" w:rsidP="00F2219C">
      <w:pPr>
        <w:widowControl w:val="0"/>
        <w:tabs>
          <w:tab w:val="left" w:pos="1701"/>
          <w:tab w:val="left" w:pos="1843"/>
        </w:tabs>
        <w:rPr>
          <w:rFonts w:eastAsia="Palatino Linotype" w:cs="Palatino Linotype"/>
        </w:rPr>
      </w:pPr>
    </w:p>
    <w:p w14:paraId="7761CAED" w14:textId="46E654A3" w:rsidR="00EE7964" w:rsidRPr="00F362DD" w:rsidRDefault="00EE7964" w:rsidP="00F2219C">
      <w:pPr>
        <w:rPr>
          <w:rFonts w:eastAsiaTheme="minorEastAsia" w:cstheme="minorBidi"/>
          <w:lang w:val="es-ES_tradnl"/>
        </w:rPr>
      </w:pPr>
      <w:r w:rsidRPr="00F362DD">
        <w:rPr>
          <w:rFonts w:cs="Arial"/>
          <w:bCs/>
        </w:rPr>
        <w:t xml:space="preserve">Ahora bien, es importante precisar </w:t>
      </w:r>
      <w:r w:rsidR="00062BCD" w:rsidRPr="00F362DD">
        <w:rPr>
          <w:rFonts w:cs="Arial"/>
          <w:bCs/>
        </w:rPr>
        <w:t>que,</w:t>
      </w:r>
      <w:r w:rsidRPr="00F362DD">
        <w:rPr>
          <w:rFonts w:cs="Arial"/>
          <w:bCs/>
        </w:rPr>
        <w:t xml:space="preserve"> respecto a los documentos proporcionados por </w:t>
      </w:r>
      <w:r w:rsidRPr="00F362DD">
        <w:rPr>
          <w:rFonts w:cs="Arial"/>
          <w:b/>
          <w:bCs/>
        </w:rPr>
        <w:t xml:space="preserve">EL SUJETO OBLIGADO </w:t>
      </w:r>
      <w:r w:rsidRPr="00F362DD">
        <w:rPr>
          <w:rFonts w:cs="Arial"/>
          <w:bCs/>
        </w:rPr>
        <w:t xml:space="preserve">a fin de dar respuesta a la solicitud planteada, este Órgano Garante no </w:t>
      </w:r>
      <w:r w:rsidRPr="00F362DD">
        <w:rPr>
          <w:rFonts w:eastAsiaTheme="minorEastAsia" w:cstheme="minorBidi"/>
          <w:lang w:val="es-ES_tradnl"/>
        </w:rPr>
        <w:t xml:space="preserve">está facultado para manifestarse sobre la veracidad de la información proporcionada. </w:t>
      </w:r>
    </w:p>
    <w:p w14:paraId="7DB2CD45" w14:textId="77777777" w:rsidR="00EE7964" w:rsidRPr="00F362DD" w:rsidRDefault="00EE7964" w:rsidP="00F2219C">
      <w:pPr>
        <w:rPr>
          <w:rFonts w:eastAsiaTheme="minorEastAsia" w:cstheme="minorBidi"/>
          <w:lang w:val="es-ES_tradnl"/>
        </w:rPr>
      </w:pPr>
    </w:p>
    <w:p w14:paraId="4F79D4EA" w14:textId="77777777" w:rsidR="00EE7964" w:rsidRPr="00F362DD" w:rsidRDefault="00EE7964" w:rsidP="00F2219C">
      <w:pPr>
        <w:rPr>
          <w:rFonts w:eastAsiaTheme="minorEastAsia" w:cs="Arial"/>
          <w:lang w:val="es-ES_tradnl"/>
        </w:rPr>
      </w:pPr>
      <w:r w:rsidRPr="00F362DD">
        <w:rPr>
          <w:rFonts w:eastAsiaTheme="minorEastAsia" w:cs="Arial"/>
          <w:lang w:val="es-ES_tradnl"/>
        </w:rPr>
        <w:t xml:space="preserve">Sirve de sustento a lo anterior, el criterio 31/10 emitido por el entonces Instituto Federal de Acceso a la Información y Protección de Datos, el cual refiere: </w:t>
      </w:r>
    </w:p>
    <w:p w14:paraId="0FE9F0CC" w14:textId="77777777" w:rsidR="00EE7964" w:rsidRPr="00F362DD" w:rsidRDefault="00EE7964" w:rsidP="00F2219C">
      <w:pPr>
        <w:rPr>
          <w:rFonts w:eastAsiaTheme="minorEastAsia" w:cs="Arial"/>
          <w:sz w:val="20"/>
          <w:lang w:val="es-ES_tradnl"/>
        </w:rPr>
      </w:pPr>
    </w:p>
    <w:p w14:paraId="1CC78925" w14:textId="77777777" w:rsidR="00EE7964" w:rsidRPr="00F362DD" w:rsidRDefault="00EE7964" w:rsidP="00F2219C">
      <w:pPr>
        <w:pStyle w:val="Puesto"/>
        <w:rPr>
          <w:rFonts w:eastAsiaTheme="minorEastAsia"/>
          <w:lang w:val="es-ES_tradnl"/>
        </w:rPr>
      </w:pPr>
      <w:r w:rsidRPr="00F362DD">
        <w:rPr>
          <w:rFonts w:eastAsiaTheme="minorEastAsia"/>
          <w:lang w:val="es-ES_tradnl"/>
        </w:rPr>
        <w:t>“</w:t>
      </w:r>
      <w:r w:rsidRPr="00F362DD">
        <w:rPr>
          <w:rFonts w:eastAsiaTheme="minorEastAsia"/>
          <w:b/>
          <w:lang w:val="es-ES_tradnl"/>
        </w:rPr>
        <w:t xml:space="preserve">El Instituto Federal de Acceso a la Información y Protección de Datos no cuenta con facultades para pronunciarse respecto de la veracidad de los documentos </w:t>
      </w:r>
      <w:r w:rsidRPr="00F362DD">
        <w:rPr>
          <w:rFonts w:eastAsiaTheme="minorEastAsia"/>
          <w:b/>
          <w:lang w:val="es-ES_tradnl"/>
        </w:rPr>
        <w:lastRenderedPageBreak/>
        <w:t>proporcionados por los sujetos obligados</w:t>
      </w:r>
      <w:r w:rsidRPr="00F362DD">
        <w:rPr>
          <w:rFonts w:eastAsiaTheme="minorEastAsia"/>
          <w:lang w:val="es-ES_tradnl"/>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w:t>
      </w:r>
      <w:proofErr w:type="gramStart"/>
      <w:r w:rsidRPr="00F362DD">
        <w:rPr>
          <w:rFonts w:eastAsiaTheme="minorEastAsia"/>
          <w:lang w:val="es-ES_tradnl"/>
        </w:rPr>
        <w:t>sic</w:t>
      </w:r>
      <w:proofErr w:type="gramEnd"/>
      <w:r w:rsidRPr="00F362DD">
        <w:rPr>
          <w:rFonts w:eastAsiaTheme="minorEastAsia"/>
          <w:lang w:val="es-ES_tradnl"/>
        </w:rPr>
        <w:t>)</w:t>
      </w:r>
    </w:p>
    <w:p w14:paraId="2DE50B69" w14:textId="77777777" w:rsidR="00EE7964" w:rsidRPr="00F362DD" w:rsidRDefault="00EE7964" w:rsidP="00F2219C"/>
    <w:p w14:paraId="46F3931C" w14:textId="77777777" w:rsidR="00EE7964" w:rsidRPr="00F362DD" w:rsidRDefault="00EE7964" w:rsidP="00F2219C">
      <w:pPr>
        <w:rPr>
          <w:rFonts w:eastAsiaTheme="minorEastAsia" w:cs="Arial"/>
          <w:lang w:val="es-ES_tradnl"/>
        </w:rPr>
      </w:pPr>
      <w:r w:rsidRPr="00F362DD">
        <w:rPr>
          <w:rFonts w:eastAsiaTheme="minorEastAsia" w:cs="Arial"/>
          <w:lang w:val="es-ES_tradnl"/>
        </w:rPr>
        <w:t>En razón de lo anteriormente expuesto, este Instituto considera que se actualiza la causal de sobreseimiento establecida en el artículo 192, fracción III de la Ley de Transparencia y Acceso a la Información Pública del Estado de México y Municipios, que establece que el sobreseimiento del recurso de revisión procede en los siguientes casos:</w:t>
      </w:r>
    </w:p>
    <w:p w14:paraId="095F7C75" w14:textId="77777777" w:rsidR="00EE7964" w:rsidRPr="00F362DD" w:rsidRDefault="00EE7964" w:rsidP="00F2219C">
      <w:pPr>
        <w:rPr>
          <w:rFonts w:eastAsia="Palatino Linotype" w:cs="Palatino Linotype"/>
          <w:sz w:val="24"/>
          <w:szCs w:val="24"/>
        </w:rPr>
      </w:pPr>
    </w:p>
    <w:p w14:paraId="2F363B78" w14:textId="77777777" w:rsidR="00EE7964" w:rsidRPr="00F362DD" w:rsidRDefault="00EE7964" w:rsidP="00F2219C">
      <w:pPr>
        <w:pStyle w:val="Puesto"/>
      </w:pPr>
      <w:r w:rsidRPr="00F362DD">
        <w:rPr>
          <w:rFonts w:eastAsia="Palatino Linotype"/>
        </w:rPr>
        <w:t>a) Cuando el sujeto obligado modifique el acto impugnado y;</w:t>
      </w:r>
    </w:p>
    <w:p w14:paraId="4E942F74" w14:textId="77777777" w:rsidR="00EE7964" w:rsidRPr="00F362DD" w:rsidRDefault="00EE7964" w:rsidP="00F2219C">
      <w:pPr>
        <w:pStyle w:val="Puesto"/>
      </w:pPr>
      <w:r w:rsidRPr="00F362DD">
        <w:rPr>
          <w:rFonts w:eastAsia="Palatino Linotype"/>
        </w:rPr>
        <w:t>b) Cuando el sujeto obligado revoque el acto impugnado.</w:t>
      </w:r>
    </w:p>
    <w:p w14:paraId="25ED4C36" w14:textId="77777777" w:rsidR="00EE7964" w:rsidRPr="00F362DD" w:rsidRDefault="00EE7964" w:rsidP="00F2219C">
      <w:pPr>
        <w:rPr>
          <w:rFonts w:eastAsia="Palatino Linotype" w:cs="Palatino Linotype"/>
          <w:sz w:val="24"/>
          <w:szCs w:val="24"/>
        </w:rPr>
      </w:pPr>
    </w:p>
    <w:p w14:paraId="1B9169A5" w14:textId="77777777" w:rsidR="00EE7964" w:rsidRPr="00F362DD" w:rsidRDefault="00EE7964" w:rsidP="00F2219C">
      <w:pPr>
        <w:rPr>
          <w:rFonts w:eastAsia="Palatino Linotype"/>
        </w:rPr>
      </w:pPr>
      <w:r w:rsidRPr="00F362DD">
        <w:rPr>
          <w:rFonts w:eastAsia="Palatino Linotype"/>
        </w:rPr>
        <w:t>Quedando en ambos casos el acto combatido sin materia o sin efectos.</w:t>
      </w:r>
    </w:p>
    <w:p w14:paraId="348E90FF" w14:textId="77777777" w:rsidR="00EE7964" w:rsidRPr="00F362DD" w:rsidRDefault="00EE7964" w:rsidP="00F2219C">
      <w:pPr>
        <w:rPr>
          <w:rFonts w:eastAsia="Palatino Linotype"/>
        </w:rPr>
      </w:pPr>
    </w:p>
    <w:p w14:paraId="5C5D4700" w14:textId="77777777" w:rsidR="00EE7964" w:rsidRPr="00F362DD" w:rsidRDefault="00EE7964" w:rsidP="00F2219C">
      <w:pPr>
        <w:rPr>
          <w:rFonts w:eastAsia="Palatino Linotype"/>
        </w:rPr>
      </w:pPr>
      <w:r w:rsidRPr="00F362DD">
        <w:rPr>
          <w:rFonts w:eastAsia="Palatino Linotype"/>
        </w:rPr>
        <w:t xml:space="preserve">Como se observa de lo anterior, un acto impugnado es </w:t>
      </w:r>
      <w:r w:rsidRPr="00F362DD">
        <w:rPr>
          <w:rFonts w:eastAsia="Palatino Linotype"/>
          <w:b/>
        </w:rPr>
        <w:t>modificado</w:t>
      </w:r>
      <w:r w:rsidRPr="00F362DD">
        <w:rPr>
          <w:rFonts w:eastAsia="Palatino Linotype"/>
        </w:rPr>
        <w:t xml:space="preserve"> en aquellos casos en los que el sujeto obligado </w:t>
      </w:r>
      <w:r w:rsidRPr="00F362DD">
        <w:rPr>
          <w:rFonts w:eastAsia="Palatino Linotype"/>
          <w:bCs/>
        </w:rPr>
        <w:t>subsana las deficiencias que hubiera tenido en primer momento</w:t>
      </w:r>
      <w:r w:rsidRPr="00F362DD">
        <w:rPr>
          <w:rFonts w:eastAsia="Palatino Linotype"/>
          <w:b/>
        </w:rPr>
        <w:t>,</w:t>
      </w:r>
      <w:r w:rsidRPr="00F362DD">
        <w:rPr>
          <w:rFonts w:eastAsia="Palatino Linotype"/>
        </w:rPr>
        <w:t xml:space="preserve"> quedando satisfecho el derecho subjetivo accionado por la parte recurrente. </w:t>
      </w:r>
    </w:p>
    <w:p w14:paraId="0179A5F8" w14:textId="77777777" w:rsidR="00EE7964" w:rsidRPr="00F362DD" w:rsidRDefault="00EE7964" w:rsidP="00F2219C">
      <w:pPr>
        <w:rPr>
          <w:rFonts w:eastAsia="Palatino Linotype"/>
        </w:rPr>
      </w:pPr>
    </w:p>
    <w:p w14:paraId="32E0BBD7" w14:textId="77777777" w:rsidR="00EE7964" w:rsidRPr="00F362DD" w:rsidRDefault="00EE7964" w:rsidP="00F2219C">
      <w:pPr>
        <w:rPr>
          <w:rFonts w:eastAsia="Palatino Linotype"/>
        </w:rPr>
      </w:pPr>
      <w:r w:rsidRPr="00F362DD">
        <w:rPr>
          <w:rFonts w:eastAsia="Palatino Linotype"/>
        </w:rPr>
        <w:t>Por lo que hace a la</w:t>
      </w:r>
      <w:r w:rsidRPr="00F362DD">
        <w:rPr>
          <w:rFonts w:eastAsia="Palatino Linotype"/>
          <w:b/>
        </w:rPr>
        <w:t xml:space="preserve"> revocación</w:t>
      </w:r>
      <w:r w:rsidRPr="00F362DD">
        <w:rPr>
          <w:rFonts w:eastAsia="Palatino Linotype"/>
        </w:rPr>
        <w:t>, esta se actualiza cuando el sujeto obligado</w:t>
      </w:r>
      <w:r w:rsidRPr="00F362DD">
        <w:rPr>
          <w:rFonts w:eastAsia="Palatino Linotype"/>
          <w:b/>
        </w:rPr>
        <w:t xml:space="preserve"> </w:t>
      </w:r>
      <w:r w:rsidRPr="00F362DD">
        <w:rPr>
          <w:rFonts w:eastAsia="Palatino Linotype"/>
        </w:rPr>
        <w:t>deja sin efectos su actuar y en su lugar emite otra con las características y cualidades suficientes para dejar satisfecho el ejercicio del derecho al acceso a la información pública.</w:t>
      </w:r>
    </w:p>
    <w:p w14:paraId="7292E90A" w14:textId="77777777" w:rsidR="00EE7964" w:rsidRPr="00F362DD" w:rsidRDefault="00EE7964" w:rsidP="00F2219C">
      <w:pPr>
        <w:rPr>
          <w:rFonts w:eastAsia="Palatino Linotype"/>
        </w:rPr>
      </w:pPr>
    </w:p>
    <w:p w14:paraId="09032A59" w14:textId="77777777" w:rsidR="00EE7964" w:rsidRPr="00F362DD" w:rsidRDefault="00EE7964" w:rsidP="00F2219C">
      <w:pPr>
        <w:spacing w:after="240"/>
        <w:rPr>
          <w:rFonts w:eastAsia="Palatino Linotype"/>
        </w:rPr>
      </w:pPr>
      <w:r w:rsidRPr="00F362DD">
        <w:rPr>
          <w:rFonts w:eastAsia="Palatino Linotype"/>
        </w:rPr>
        <w:lastRenderedPageBreak/>
        <w:t>En ese tenor, un acto impugnado queda sin efectos, cuando aun existiendo jurídicamente ya no genera ninguna consecuencia legal.</w:t>
      </w:r>
    </w:p>
    <w:p w14:paraId="0E642DAC" w14:textId="77777777" w:rsidR="00EE7964" w:rsidRPr="00F362DD" w:rsidRDefault="00EE7964" w:rsidP="00F2219C">
      <w:pPr>
        <w:spacing w:after="240"/>
        <w:rPr>
          <w:rFonts w:eastAsia="Palatino Linotype"/>
        </w:rPr>
      </w:pPr>
      <w:r w:rsidRPr="00F362DD">
        <w:rPr>
          <w:rFonts w:eastAsia="Palatino Linotype"/>
        </w:rPr>
        <w:t xml:space="preserve">En tanto, en el presente caso, toda vez que, </w:t>
      </w:r>
      <w:r w:rsidRPr="00F362DD">
        <w:rPr>
          <w:rFonts w:eastAsia="Palatino Linotype"/>
          <w:b/>
        </w:rPr>
        <w:t>EL SUJETO OBLIGADO</w:t>
      </w:r>
      <w:r w:rsidRPr="00F362DD">
        <w:rPr>
          <w:rFonts w:eastAsia="Palatino Linotype"/>
        </w:rPr>
        <w:t xml:space="preserve"> mediante informe justificado, a través de su unidad administrativa competente, proporcionó la información requerida por </w:t>
      </w:r>
      <w:r w:rsidRPr="00F362DD">
        <w:rPr>
          <w:rFonts w:eastAsiaTheme="minorHAnsi" w:cs="Tahoma"/>
          <w:b/>
          <w:iCs/>
          <w:szCs w:val="22"/>
          <w:lang w:eastAsia="en-US"/>
        </w:rPr>
        <w:t>LA PARTE RECURRENTE</w:t>
      </w:r>
      <w:r w:rsidRPr="00F362DD">
        <w:rPr>
          <w:rFonts w:eastAsia="Palatino Linotype"/>
        </w:rPr>
        <w:t xml:space="preserve">; dejó sin materia el presente recurso de revisión, actualizándose entonces la causal prevista en la fracción III del artículo 192 de la Ley de la Materia vigente en la Entidad. </w:t>
      </w:r>
    </w:p>
    <w:p w14:paraId="0197C957" w14:textId="77777777" w:rsidR="00EE7964" w:rsidRPr="00F362DD" w:rsidRDefault="00EE7964" w:rsidP="00F2219C">
      <w:pPr>
        <w:pStyle w:val="Ttulo3"/>
      </w:pPr>
      <w:bookmarkStart w:id="34" w:name="_Toc210252376"/>
      <w:r w:rsidRPr="00F362DD">
        <w:t>d) Conclusión</w:t>
      </w:r>
      <w:bookmarkEnd w:id="34"/>
    </w:p>
    <w:p w14:paraId="3713AFCD" w14:textId="77777777" w:rsidR="00EE7964" w:rsidRPr="00F362DD" w:rsidRDefault="00EE7964" w:rsidP="00F2219C">
      <w:pPr>
        <w:spacing w:after="240"/>
        <w:rPr>
          <w:rFonts w:cs="Arial"/>
          <w:szCs w:val="28"/>
          <w:lang w:val="es-ES"/>
        </w:rPr>
      </w:pPr>
      <w:r w:rsidRPr="00F362DD">
        <w:t xml:space="preserve">Derivado de lo anterior, este Órgano Garante determina que se actualiza la causal de sobreseimiento establecida en el artículo 192, fracción III de la Ley de Transparencia y Acceso a la Información Pública del Estado de México y Municipios; pues al modificar </w:t>
      </w:r>
      <w:r w:rsidRPr="00F362DD">
        <w:rPr>
          <w:rFonts w:cs="Arial"/>
          <w:b/>
          <w:szCs w:val="28"/>
          <w:lang w:val="es-ES"/>
        </w:rPr>
        <w:t xml:space="preserve">EL SUJETO OBLIGADO </w:t>
      </w:r>
      <w:r w:rsidRPr="00F362DD">
        <w:rPr>
          <w:rFonts w:cs="Arial"/>
          <w:szCs w:val="28"/>
          <w:lang w:val="es-ES"/>
        </w:rPr>
        <w:t xml:space="preserve">la respuesta mediante Informe Justificado, el Recurso de Revisión quedó sin materia. </w:t>
      </w:r>
    </w:p>
    <w:p w14:paraId="462F8E81" w14:textId="77777777" w:rsidR="00EE7964" w:rsidRPr="00F362DD" w:rsidRDefault="00EE7964" w:rsidP="00F2219C">
      <w:pPr>
        <w:widowControl w:val="0"/>
        <w:autoSpaceDE w:val="0"/>
        <w:autoSpaceDN w:val="0"/>
        <w:adjustRightInd w:val="0"/>
        <w:spacing w:after="240"/>
        <w:rPr>
          <w:rFonts w:eastAsia="Calibri" w:cs="Arial"/>
        </w:rPr>
      </w:pPr>
      <w:r w:rsidRPr="00F362DD">
        <w:t xml:space="preserve">En consecuencia, se </w:t>
      </w:r>
      <w:r w:rsidRPr="00F362DD">
        <w:rPr>
          <w:rFonts w:cs="Arial"/>
          <w:lang w:val="es-ES_tradnl"/>
        </w:rPr>
        <w:t xml:space="preserve">determina </w:t>
      </w:r>
      <w:r w:rsidRPr="00F362DD">
        <w:rPr>
          <w:rFonts w:cs="Arial"/>
          <w:b/>
          <w:lang w:val="es-ES_tradnl"/>
        </w:rPr>
        <w:t>SOBRESEER</w:t>
      </w:r>
      <w:r w:rsidRPr="00F362DD">
        <w:rPr>
          <w:rFonts w:cs="Arial"/>
          <w:lang w:val="es-ES_tradnl"/>
        </w:rPr>
        <w:t xml:space="preserve"> el presente Recurso de Revisión, en </w:t>
      </w:r>
      <w:r w:rsidRPr="00F362DD">
        <w:rPr>
          <w:bCs/>
        </w:rPr>
        <w:t>términos</w:t>
      </w:r>
      <w:r w:rsidRPr="00F362DD">
        <w:rPr>
          <w:rFonts w:cs="Arial"/>
          <w:lang w:val="es-ES_tradnl"/>
        </w:rPr>
        <w:t xml:space="preserve"> del artículo 186, fracción I, de la </w:t>
      </w:r>
      <w:r w:rsidRPr="00F362DD">
        <w:rPr>
          <w:rFonts w:eastAsia="Calibri" w:cs="Arial"/>
        </w:rPr>
        <w:t>Ley de Transparencia y Acceso a la Información Pública del Estado de México y Municipios:</w:t>
      </w:r>
    </w:p>
    <w:p w14:paraId="66743814" w14:textId="77777777" w:rsidR="00EE7964" w:rsidRPr="00F362DD" w:rsidRDefault="00EE7964" w:rsidP="00F2219C">
      <w:pPr>
        <w:pStyle w:val="Puesto"/>
        <w:rPr>
          <w:b/>
        </w:rPr>
      </w:pPr>
      <w:r w:rsidRPr="00F362DD">
        <w:t>“</w:t>
      </w:r>
      <w:r w:rsidRPr="00F362DD">
        <w:rPr>
          <w:b/>
        </w:rPr>
        <w:t xml:space="preserve">Artículo 186. Las resoluciones del Instituto podrán: </w:t>
      </w:r>
    </w:p>
    <w:p w14:paraId="1398384D" w14:textId="77777777" w:rsidR="00EE7964" w:rsidRPr="00F362DD" w:rsidRDefault="00EE7964" w:rsidP="00F2219C">
      <w:pPr>
        <w:pStyle w:val="Puesto"/>
      </w:pPr>
      <w:r w:rsidRPr="00F362DD">
        <w:t xml:space="preserve">I. Desechar o </w:t>
      </w:r>
      <w:r w:rsidRPr="00F362DD">
        <w:rPr>
          <w:b/>
        </w:rPr>
        <w:t>sobreseer el recurso;”</w:t>
      </w:r>
      <w:r w:rsidRPr="00F362DD">
        <w:t xml:space="preserve"> </w:t>
      </w:r>
    </w:p>
    <w:p w14:paraId="51B49E10" w14:textId="77777777" w:rsidR="00EE7964" w:rsidRPr="00F362DD" w:rsidRDefault="00EE7964" w:rsidP="00F2219C">
      <w:pPr>
        <w:pStyle w:val="Puesto"/>
        <w:spacing w:after="240"/>
      </w:pPr>
      <w:r w:rsidRPr="00F362DD">
        <w:t>(Énfasis añadido)</w:t>
      </w:r>
    </w:p>
    <w:p w14:paraId="18625C99" w14:textId="7A9EE377" w:rsidR="00EE7964" w:rsidRPr="00F362DD" w:rsidRDefault="00EE7964" w:rsidP="00F2219C">
      <w:pPr>
        <w:ind w:right="-93"/>
        <w:rPr>
          <w:rFonts w:cs="Tahoma"/>
          <w:bCs/>
          <w:szCs w:val="22"/>
        </w:rPr>
      </w:pPr>
      <w:r w:rsidRPr="00F362DD">
        <w:rPr>
          <w:rFonts w:cs="Tahoma"/>
          <w:bCs/>
          <w:szCs w:val="22"/>
        </w:rPr>
        <w:t xml:space="preserve">Así, con fundamento en lo establecido en los artículos 5, </w:t>
      </w:r>
      <w:r w:rsidR="005E128C" w:rsidRPr="00F362DD">
        <w:rPr>
          <w:rFonts w:cs="Tahoma"/>
          <w:bCs/>
          <w:szCs w:val="22"/>
        </w:rPr>
        <w:t xml:space="preserve">párrafos trigésimo noveno, cuadragésimo y cuadragésimo primero, fracciones IV y V, </w:t>
      </w:r>
      <w:r w:rsidRPr="00F362DD">
        <w:rPr>
          <w:rFonts w:cs="Tahoma"/>
          <w:bCs/>
          <w:szCs w:val="22"/>
        </w:rPr>
        <w:t xml:space="preserve">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27045605" w14:textId="77777777" w:rsidR="00EE7964" w:rsidRPr="00F362DD" w:rsidRDefault="00EE7964" w:rsidP="00F2219C">
      <w:pPr>
        <w:pStyle w:val="Ttulo1"/>
      </w:pPr>
      <w:bookmarkStart w:id="35" w:name="_Toc210252377"/>
      <w:r w:rsidRPr="00F362DD">
        <w:lastRenderedPageBreak/>
        <w:t>RESUELVE</w:t>
      </w:r>
      <w:bookmarkEnd w:id="35"/>
    </w:p>
    <w:p w14:paraId="6C64D2B5" w14:textId="77777777" w:rsidR="00EE7964" w:rsidRPr="00F362DD" w:rsidRDefault="00EE7964" w:rsidP="00F2219C">
      <w:pPr>
        <w:ind w:right="113"/>
        <w:rPr>
          <w:rFonts w:cs="Arial"/>
          <w:b/>
          <w:szCs w:val="22"/>
        </w:rPr>
      </w:pPr>
    </w:p>
    <w:p w14:paraId="72F4623C" w14:textId="42A5F526" w:rsidR="00EE7964" w:rsidRPr="00F362DD" w:rsidRDefault="00EE7964" w:rsidP="00F2219C">
      <w:pPr>
        <w:widowControl w:val="0"/>
        <w:rPr>
          <w:rFonts w:cs="Arial"/>
          <w:b/>
          <w:szCs w:val="22"/>
        </w:rPr>
      </w:pPr>
      <w:r w:rsidRPr="00F362DD">
        <w:rPr>
          <w:b/>
          <w:bCs/>
          <w:szCs w:val="22"/>
        </w:rPr>
        <w:t>PRIMERO</w:t>
      </w:r>
      <w:r w:rsidRPr="00F362DD">
        <w:rPr>
          <w:rFonts w:cs="Arial"/>
          <w:b/>
          <w:szCs w:val="22"/>
        </w:rPr>
        <w:t xml:space="preserve">. </w:t>
      </w:r>
      <w:r w:rsidRPr="00F362DD">
        <w:rPr>
          <w:rFonts w:cs="Arial"/>
          <w:szCs w:val="22"/>
        </w:rPr>
        <w:t xml:space="preserve">Se </w:t>
      </w:r>
      <w:r w:rsidRPr="00F362DD">
        <w:rPr>
          <w:rFonts w:cs="Arial"/>
          <w:b/>
          <w:szCs w:val="22"/>
        </w:rPr>
        <w:t>SOBRESEE</w:t>
      </w:r>
      <w:r w:rsidRPr="00F362DD">
        <w:rPr>
          <w:rFonts w:cs="Arial"/>
          <w:szCs w:val="22"/>
        </w:rPr>
        <w:t xml:space="preserve"> el Recurso de Revisión número </w:t>
      </w:r>
      <w:r w:rsidRPr="00F362DD">
        <w:rPr>
          <w:rFonts w:cs="Arial"/>
          <w:b/>
          <w:szCs w:val="22"/>
        </w:rPr>
        <w:t>0</w:t>
      </w:r>
      <w:r w:rsidR="008E5FAB" w:rsidRPr="00F362DD">
        <w:rPr>
          <w:rFonts w:cs="Arial"/>
          <w:b/>
          <w:szCs w:val="22"/>
        </w:rPr>
        <w:t>9292</w:t>
      </w:r>
      <w:r w:rsidRPr="00F362DD">
        <w:rPr>
          <w:rFonts w:cs="Arial"/>
          <w:b/>
          <w:szCs w:val="22"/>
        </w:rPr>
        <w:t>/INFOEM/IP/RR/2025</w:t>
      </w:r>
      <w:r w:rsidRPr="00F362DD">
        <w:rPr>
          <w:b/>
          <w:szCs w:val="22"/>
        </w:rPr>
        <w:t xml:space="preserve"> </w:t>
      </w:r>
      <w:r w:rsidRPr="00F362DD">
        <w:rPr>
          <w:rFonts w:cs="Arial"/>
          <w:szCs w:val="22"/>
          <w:lang w:val="es-ES"/>
        </w:rPr>
        <w:t xml:space="preserve">por actualizarse la causal establecida en el artículo 192 fracción III de la </w:t>
      </w:r>
      <w:r w:rsidRPr="00F362DD">
        <w:rPr>
          <w:szCs w:val="22"/>
          <w:lang w:eastAsia="es-ES_tradnl"/>
        </w:rPr>
        <w:t>Ley de Transparencia y Acceso a la Información Pública del Estado de México y Municipios</w:t>
      </w:r>
      <w:r w:rsidRPr="00F362DD">
        <w:rPr>
          <w:rFonts w:cs="Arial"/>
          <w:szCs w:val="22"/>
          <w:lang w:val="es-ES"/>
        </w:rPr>
        <w:t xml:space="preserve">, ya que al </w:t>
      </w:r>
      <w:r w:rsidRPr="00F362DD">
        <w:rPr>
          <w:rFonts w:cs="Arial"/>
          <w:b/>
          <w:szCs w:val="22"/>
          <w:lang w:val="es-ES"/>
        </w:rPr>
        <w:t>modificar el Sujeto Obligado la respuesta, el Recurso de Revisión quedó sin materia</w:t>
      </w:r>
      <w:r w:rsidRPr="00F362DD">
        <w:rPr>
          <w:rFonts w:cs="Arial"/>
          <w:szCs w:val="22"/>
          <w:lang w:val="es-ES"/>
        </w:rPr>
        <w:t xml:space="preserve">, en términos del Considerando </w:t>
      </w:r>
      <w:r w:rsidRPr="00F362DD">
        <w:rPr>
          <w:rFonts w:cs="Arial"/>
          <w:b/>
          <w:szCs w:val="22"/>
          <w:lang w:val="es-ES"/>
        </w:rPr>
        <w:t>SEGUNDO</w:t>
      </w:r>
      <w:r w:rsidRPr="00F362DD">
        <w:rPr>
          <w:rFonts w:cs="Arial"/>
          <w:szCs w:val="22"/>
          <w:lang w:val="es-ES"/>
        </w:rPr>
        <w:t xml:space="preserve"> de la presente resolución.</w:t>
      </w:r>
    </w:p>
    <w:p w14:paraId="24699B00" w14:textId="77777777" w:rsidR="00EE7964" w:rsidRPr="00F362DD" w:rsidRDefault="00EE7964" w:rsidP="00F2219C">
      <w:pPr>
        <w:pStyle w:val="Prrafodelista"/>
        <w:ind w:left="0"/>
        <w:rPr>
          <w:rFonts w:cs="Arial"/>
          <w:szCs w:val="22"/>
        </w:rPr>
      </w:pPr>
    </w:p>
    <w:p w14:paraId="026C0494" w14:textId="77777777" w:rsidR="00EE7964" w:rsidRPr="00F362DD" w:rsidRDefault="00EE7964" w:rsidP="00F2219C">
      <w:pPr>
        <w:ind w:right="113"/>
        <w:rPr>
          <w:rFonts w:cs="Arial"/>
          <w:bCs/>
          <w:szCs w:val="22"/>
        </w:rPr>
      </w:pPr>
      <w:r w:rsidRPr="00F362DD">
        <w:rPr>
          <w:rFonts w:cs="Arial"/>
          <w:b/>
          <w:bCs/>
          <w:szCs w:val="22"/>
        </w:rPr>
        <w:t>SEGUNDO. Notifíquese vía SAIMEX</w:t>
      </w:r>
      <w:r w:rsidRPr="00F362DD">
        <w:rPr>
          <w:rFonts w:cs="Arial"/>
          <w:bCs/>
          <w:szCs w:val="22"/>
        </w:rPr>
        <w:t xml:space="preserve"> la presente resolución al Titular de la Unidad de Transparencia del </w:t>
      </w:r>
      <w:r w:rsidRPr="00F362DD">
        <w:rPr>
          <w:rFonts w:cs="Arial"/>
          <w:b/>
          <w:bCs/>
          <w:szCs w:val="22"/>
        </w:rPr>
        <w:t>SUJETO OBLIGADO</w:t>
      </w:r>
      <w:r w:rsidRPr="00F362DD">
        <w:rPr>
          <w:rFonts w:cs="Arial"/>
          <w:bCs/>
          <w:szCs w:val="22"/>
        </w:rPr>
        <w:t xml:space="preserve"> para su conocimiento.</w:t>
      </w:r>
    </w:p>
    <w:p w14:paraId="04F85060" w14:textId="77777777" w:rsidR="00EE7964" w:rsidRPr="00F362DD" w:rsidRDefault="00EE7964" w:rsidP="00F2219C">
      <w:pPr>
        <w:widowControl w:val="0"/>
        <w:autoSpaceDE w:val="0"/>
        <w:autoSpaceDN w:val="0"/>
        <w:adjustRightInd w:val="0"/>
        <w:rPr>
          <w:rFonts w:cs="Arial"/>
          <w:szCs w:val="22"/>
        </w:rPr>
      </w:pPr>
    </w:p>
    <w:p w14:paraId="4530259B" w14:textId="77777777" w:rsidR="00EE7964" w:rsidRPr="00F362DD" w:rsidRDefault="00EE7964" w:rsidP="00F2219C">
      <w:pPr>
        <w:pStyle w:val="Prrafodelista"/>
        <w:ind w:left="0"/>
        <w:rPr>
          <w:rFonts w:cs="Arial"/>
          <w:szCs w:val="22"/>
        </w:rPr>
      </w:pPr>
      <w:r w:rsidRPr="00F362DD">
        <w:rPr>
          <w:rFonts w:cs="Arial"/>
          <w:b/>
          <w:szCs w:val="22"/>
        </w:rPr>
        <w:t xml:space="preserve">TERCERO. </w:t>
      </w:r>
      <w:r w:rsidRPr="00F362DD">
        <w:rPr>
          <w:b/>
          <w:szCs w:val="22"/>
          <w:lang w:eastAsia="es-ES_tradnl"/>
        </w:rPr>
        <w:t>Notifíquese</w:t>
      </w:r>
      <w:r w:rsidRPr="00F362DD">
        <w:rPr>
          <w:szCs w:val="22"/>
          <w:lang w:eastAsia="es-ES_tradnl"/>
        </w:rPr>
        <w:t xml:space="preserve"> a </w:t>
      </w:r>
      <w:r w:rsidRPr="00F362DD">
        <w:rPr>
          <w:rFonts w:eastAsiaTheme="minorHAnsi" w:cs="Tahoma"/>
          <w:b/>
          <w:iCs/>
          <w:szCs w:val="22"/>
          <w:lang w:eastAsia="en-US"/>
        </w:rPr>
        <w:t>LA PARTE RECURRENTE</w:t>
      </w:r>
      <w:r w:rsidRPr="00F362DD">
        <w:rPr>
          <w:rFonts w:eastAsiaTheme="minorHAnsi" w:cs="Tahoma"/>
          <w:bCs/>
          <w:iCs/>
          <w:szCs w:val="22"/>
          <w:lang w:eastAsia="en-US"/>
        </w:rPr>
        <w:t xml:space="preserve"> </w:t>
      </w:r>
      <w:r w:rsidRPr="00F362DD">
        <w:rPr>
          <w:szCs w:val="22"/>
          <w:lang w:eastAsia="es-ES_tradnl"/>
        </w:rPr>
        <w:t xml:space="preserve">la presente resolución vía </w:t>
      </w:r>
      <w:r w:rsidRPr="00F362DD">
        <w:rPr>
          <w:rFonts w:cs="Arial"/>
          <w:szCs w:val="22"/>
        </w:rPr>
        <w:t xml:space="preserve">Sistema de Acceso a la Información Mexiquense </w:t>
      </w:r>
      <w:r w:rsidRPr="00F362DD">
        <w:rPr>
          <w:rFonts w:cs="Arial"/>
          <w:b/>
          <w:bCs/>
          <w:szCs w:val="22"/>
        </w:rPr>
        <w:t>SAIMEX</w:t>
      </w:r>
      <w:r w:rsidRPr="00F362DD">
        <w:rPr>
          <w:rFonts w:cs="Arial"/>
          <w:szCs w:val="22"/>
        </w:rPr>
        <w:t>.</w:t>
      </w:r>
    </w:p>
    <w:p w14:paraId="631F74A7" w14:textId="77777777" w:rsidR="00EE7964" w:rsidRPr="00F362DD" w:rsidRDefault="00EE7964" w:rsidP="00F2219C">
      <w:pPr>
        <w:pStyle w:val="Prrafodelista"/>
        <w:ind w:left="0"/>
        <w:rPr>
          <w:b/>
          <w:szCs w:val="22"/>
          <w:lang w:eastAsia="es-ES_tradnl"/>
        </w:rPr>
      </w:pPr>
    </w:p>
    <w:p w14:paraId="48CB14EB" w14:textId="35259FB1" w:rsidR="00EE7964" w:rsidRPr="00F362DD" w:rsidRDefault="00EE7964" w:rsidP="00F2219C">
      <w:pPr>
        <w:pStyle w:val="Prrafodelista"/>
        <w:ind w:left="0"/>
        <w:rPr>
          <w:szCs w:val="22"/>
          <w:lang w:eastAsia="es-ES_tradnl"/>
        </w:rPr>
      </w:pPr>
      <w:r w:rsidRPr="00F362DD">
        <w:rPr>
          <w:rFonts w:cs="Arial"/>
          <w:b/>
          <w:szCs w:val="22"/>
        </w:rPr>
        <w:t xml:space="preserve">CUARTO. </w:t>
      </w:r>
      <w:r w:rsidRPr="00F362DD">
        <w:rPr>
          <w:b/>
          <w:szCs w:val="22"/>
          <w:lang w:eastAsia="es-ES_tradnl"/>
        </w:rPr>
        <w:t>Hágase</w:t>
      </w:r>
      <w:r w:rsidRPr="00F362DD">
        <w:rPr>
          <w:szCs w:val="22"/>
          <w:lang w:eastAsia="es-ES_tradnl"/>
        </w:rPr>
        <w:t xml:space="preserve"> </w:t>
      </w:r>
      <w:r w:rsidRPr="00F362DD">
        <w:rPr>
          <w:b/>
          <w:szCs w:val="22"/>
          <w:lang w:eastAsia="es-ES_tradnl"/>
        </w:rPr>
        <w:t xml:space="preserve">del </w:t>
      </w:r>
      <w:r w:rsidRPr="00F362DD">
        <w:rPr>
          <w:b/>
          <w:szCs w:val="22"/>
        </w:rPr>
        <w:t>conocimiento</w:t>
      </w:r>
      <w:r w:rsidRPr="00F362DD">
        <w:rPr>
          <w:b/>
          <w:szCs w:val="22"/>
          <w:lang w:eastAsia="es-ES_tradnl"/>
        </w:rPr>
        <w:t xml:space="preserve"> </w:t>
      </w:r>
      <w:r w:rsidRPr="00F362DD">
        <w:rPr>
          <w:szCs w:val="22"/>
          <w:lang w:eastAsia="es-ES_tradnl"/>
        </w:rPr>
        <w:t xml:space="preserve">de </w:t>
      </w:r>
      <w:r w:rsidRPr="00F362DD">
        <w:rPr>
          <w:rFonts w:eastAsiaTheme="minorHAnsi" w:cs="Tahoma"/>
          <w:b/>
          <w:iCs/>
          <w:szCs w:val="22"/>
          <w:lang w:eastAsia="en-US"/>
        </w:rPr>
        <w:t>LA PARTE RECURRENTE</w:t>
      </w:r>
      <w:r w:rsidRPr="00F362DD">
        <w:rPr>
          <w:szCs w:val="22"/>
          <w:lang w:eastAsia="es-ES_tradnl"/>
        </w:rPr>
        <w:t xml:space="preserve">, que de </w:t>
      </w:r>
      <w:r w:rsidRPr="00F362DD">
        <w:rPr>
          <w:szCs w:val="22"/>
        </w:rPr>
        <w:t>conformidad</w:t>
      </w:r>
      <w:r w:rsidRPr="00F362DD">
        <w:rPr>
          <w:szCs w:val="22"/>
          <w:lang w:eastAsia="es-ES_tradnl"/>
        </w:rPr>
        <w:t xml:space="preserve"> </w:t>
      </w:r>
      <w:r w:rsidRPr="00F362DD">
        <w:rPr>
          <w:rFonts w:cs="Arial"/>
          <w:szCs w:val="22"/>
        </w:rPr>
        <w:t>con</w:t>
      </w:r>
      <w:r w:rsidRPr="00F362DD">
        <w:rPr>
          <w:szCs w:val="22"/>
          <w:lang w:eastAsia="es-ES_tradnl"/>
        </w:rPr>
        <w:t xml:space="preserve"> lo </w:t>
      </w:r>
      <w:r w:rsidRPr="00F362DD">
        <w:rPr>
          <w:rFonts w:cs="Arial"/>
          <w:szCs w:val="22"/>
        </w:rPr>
        <w:t>establecido</w:t>
      </w:r>
      <w:r w:rsidRPr="00F362DD">
        <w:rPr>
          <w:szCs w:val="22"/>
          <w:lang w:eastAsia="es-ES_tradnl"/>
        </w:rPr>
        <w:t xml:space="preserve"> en el artículo 196 de la Ley de Transparencia y Acceso a la Información Pública del Estado de México y Municipios, podrá impugnarla vía Juicio de Amparo en los términos de las leyes aplicables.</w:t>
      </w:r>
    </w:p>
    <w:p w14:paraId="7F6C248F" w14:textId="1F6A5FB4" w:rsidR="00F2219C" w:rsidRPr="00F362DD" w:rsidRDefault="00F2219C" w:rsidP="00F2219C">
      <w:pPr>
        <w:pStyle w:val="Prrafodelista"/>
        <w:ind w:left="0"/>
        <w:rPr>
          <w:szCs w:val="22"/>
          <w:lang w:eastAsia="es-ES_tradnl"/>
        </w:rPr>
      </w:pPr>
    </w:p>
    <w:p w14:paraId="7204245A" w14:textId="2AE5ED87" w:rsidR="008E5FAB" w:rsidRPr="00F362DD" w:rsidRDefault="008E5FAB" w:rsidP="00F2219C">
      <w:pPr>
        <w:ind w:right="-93"/>
      </w:pPr>
      <w:r w:rsidRPr="00F362DD">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QUINTA SESIÓN ORDINARIA, </w:t>
      </w:r>
      <w:r w:rsidRPr="00F362DD">
        <w:lastRenderedPageBreak/>
        <w:t>CELEBRADA EL PRIMERO DE OCTUBRE DE DOS MIL VEINTICINCO</w:t>
      </w:r>
      <w:r w:rsidR="00136F21" w:rsidRPr="00F362DD">
        <w:t>,</w:t>
      </w:r>
      <w:r w:rsidRPr="00F362DD">
        <w:t xml:space="preserve"> ANTE EL SECRETARIO TÉCNICO DEL PLENO, ALEXIS TAPIA RAMÍREZ.</w:t>
      </w:r>
    </w:p>
    <w:p w14:paraId="64E59AFC" w14:textId="64AEB6B0" w:rsidR="00D85CEA" w:rsidRPr="00F2219C" w:rsidRDefault="009C04A8" w:rsidP="00F2219C">
      <w:pPr>
        <w:ind w:right="-93"/>
        <w:rPr>
          <w:rFonts w:eastAsia="Palatino Linotype" w:cs="Palatino Linotype"/>
          <w:sz w:val="20"/>
        </w:rPr>
      </w:pPr>
      <w:r w:rsidRPr="00F362DD">
        <w:rPr>
          <w:rFonts w:eastAsia="Palatino Linotype" w:cs="Palatino Linotype"/>
          <w:sz w:val="20"/>
        </w:rPr>
        <w:t>SCMM/AGZ/DEMF/RPG</w:t>
      </w:r>
    </w:p>
    <w:p w14:paraId="1DA361E5" w14:textId="77777777" w:rsidR="00D85CEA" w:rsidRPr="00F2219C" w:rsidRDefault="00D85CEA" w:rsidP="00F2219C">
      <w:pPr>
        <w:spacing w:after="160" w:line="259" w:lineRule="auto"/>
        <w:jc w:val="left"/>
        <w:rPr>
          <w:rFonts w:eastAsia="Palatino Linotype" w:cs="Palatino Linotype"/>
          <w:sz w:val="20"/>
        </w:rPr>
      </w:pPr>
      <w:r w:rsidRPr="00F2219C">
        <w:rPr>
          <w:rFonts w:eastAsia="Palatino Linotype" w:cs="Palatino Linotype"/>
          <w:sz w:val="20"/>
        </w:rPr>
        <w:br w:type="page"/>
      </w:r>
    </w:p>
    <w:p w14:paraId="2D425474" w14:textId="77777777" w:rsidR="009C04A8" w:rsidRPr="00F2219C" w:rsidRDefault="009C04A8" w:rsidP="00F2219C">
      <w:pPr>
        <w:ind w:right="-93"/>
        <w:rPr>
          <w:rFonts w:eastAsia="Calibri" w:cs="Tahoma"/>
          <w:szCs w:val="22"/>
          <w:lang w:val="es-ES"/>
        </w:rPr>
      </w:pPr>
    </w:p>
    <w:p w14:paraId="696BC976" w14:textId="77777777" w:rsidR="00664420" w:rsidRPr="00F2219C" w:rsidRDefault="00664420" w:rsidP="00F2219C">
      <w:pPr>
        <w:ind w:right="-93"/>
        <w:rPr>
          <w:rFonts w:eastAsia="Calibri" w:cs="Tahoma"/>
          <w:bCs/>
          <w:szCs w:val="22"/>
          <w:lang w:val="es-ES" w:eastAsia="en-US"/>
        </w:rPr>
      </w:pPr>
    </w:p>
    <w:p w14:paraId="671CB0C5" w14:textId="77777777" w:rsidR="00664420" w:rsidRPr="00F2219C" w:rsidRDefault="00664420" w:rsidP="00F2219C">
      <w:pPr>
        <w:ind w:right="-93"/>
        <w:rPr>
          <w:rFonts w:eastAsia="Calibri" w:cs="Tahoma"/>
          <w:bCs/>
          <w:szCs w:val="22"/>
          <w:lang w:val="es-ES_tradnl" w:eastAsia="en-US"/>
        </w:rPr>
      </w:pPr>
    </w:p>
    <w:p w14:paraId="6FDF3D7E" w14:textId="77777777" w:rsidR="00664420" w:rsidRPr="00F2219C" w:rsidRDefault="00664420" w:rsidP="00F2219C">
      <w:pPr>
        <w:tabs>
          <w:tab w:val="center" w:pos="4568"/>
        </w:tabs>
        <w:ind w:right="-93"/>
        <w:rPr>
          <w:rFonts w:eastAsia="Calibri" w:cs="Tahoma"/>
          <w:bCs/>
          <w:szCs w:val="22"/>
          <w:lang w:eastAsia="en-US"/>
        </w:rPr>
      </w:pPr>
    </w:p>
    <w:p w14:paraId="6246F818" w14:textId="77777777" w:rsidR="00664420" w:rsidRPr="00F2219C" w:rsidRDefault="00664420" w:rsidP="00F2219C">
      <w:pPr>
        <w:tabs>
          <w:tab w:val="center" w:pos="4568"/>
        </w:tabs>
        <w:ind w:right="-93"/>
        <w:rPr>
          <w:rFonts w:eastAsia="Calibri" w:cs="Tahoma"/>
          <w:bCs/>
          <w:szCs w:val="22"/>
          <w:lang w:eastAsia="en-US"/>
        </w:rPr>
      </w:pPr>
    </w:p>
    <w:p w14:paraId="57A88B28" w14:textId="77777777" w:rsidR="00664420" w:rsidRPr="00F2219C" w:rsidRDefault="00664420" w:rsidP="00F2219C">
      <w:pPr>
        <w:tabs>
          <w:tab w:val="center" w:pos="4568"/>
        </w:tabs>
        <w:ind w:right="-93"/>
        <w:rPr>
          <w:rFonts w:eastAsia="Calibri" w:cs="Tahoma"/>
          <w:bCs/>
          <w:szCs w:val="22"/>
          <w:lang w:eastAsia="en-US"/>
        </w:rPr>
      </w:pPr>
    </w:p>
    <w:p w14:paraId="77EF6095" w14:textId="77777777" w:rsidR="00664420" w:rsidRPr="00F2219C" w:rsidRDefault="00664420" w:rsidP="00F2219C">
      <w:pPr>
        <w:tabs>
          <w:tab w:val="center" w:pos="4568"/>
        </w:tabs>
        <w:ind w:right="-93"/>
        <w:rPr>
          <w:rFonts w:eastAsia="Calibri" w:cs="Tahoma"/>
          <w:bCs/>
          <w:szCs w:val="22"/>
          <w:lang w:eastAsia="en-US"/>
        </w:rPr>
      </w:pPr>
    </w:p>
    <w:p w14:paraId="35593947" w14:textId="77777777" w:rsidR="00664420" w:rsidRPr="00F2219C" w:rsidRDefault="00664420" w:rsidP="00F2219C">
      <w:pPr>
        <w:tabs>
          <w:tab w:val="center" w:pos="4568"/>
        </w:tabs>
        <w:ind w:right="-93"/>
        <w:rPr>
          <w:rFonts w:eastAsia="Calibri" w:cs="Tahoma"/>
          <w:bCs/>
          <w:szCs w:val="22"/>
          <w:lang w:eastAsia="en-US"/>
        </w:rPr>
      </w:pPr>
    </w:p>
    <w:p w14:paraId="3AF72A17" w14:textId="77777777" w:rsidR="00664420" w:rsidRPr="00F2219C" w:rsidRDefault="00664420" w:rsidP="00F2219C">
      <w:pPr>
        <w:tabs>
          <w:tab w:val="center" w:pos="4568"/>
        </w:tabs>
        <w:ind w:right="-93"/>
        <w:rPr>
          <w:rFonts w:eastAsia="Calibri" w:cs="Tahoma"/>
          <w:bCs/>
          <w:szCs w:val="22"/>
          <w:lang w:eastAsia="en-US"/>
        </w:rPr>
      </w:pPr>
    </w:p>
    <w:p w14:paraId="37169144" w14:textId="77777777" w:rsidR="00664420" w:rsidRPr="00F2219C" w:rsidRDefault="00664420" w:rsidP="00F2219C">
      <w:pPr>
        <w:tabs>
          <w:tab w:val="center" w:pos="4568"/>
        </w:tabs>
        <w:ind w:right="-93"/>
        <w:rPr>
          <w:rFonts w:eastAsia="Calibri" w:cs="Tahoma"/>
          <w:bCs/>
          <w:szCs w:val="22"/>
          <w:lang w:eastAsia="en-US"/>
        </w:rPr>
      </w:pPr>
    </w:p>
    <w:p w14:paraId="77CFC088" w14:textId="77777777" w:rsidR="00664420" w:rsidRPr="00F2219C" w:rsidRDefault="00664420" w:rsidP="00F2219C">
      <w:pPr>
        <w:tabs>
          <w:tab w:val="center" w:pos="4568"/>
        </w:tabs>
        <w:ind w:right="-93"/>
        <w:rPr>
          <w:rFonts w:eastAsia="Calibri" w:cs="Tahoma"/>
          <w:bCs/>
          <w:szCs w:val="22"/>
          <w:lang w:eastAsia="en-US"/>
        </w:rPr>
      </w:pPr>
    </w:p>
    <w:p w14:paraId="781A11A5" w14:textId="77777777" w:rsidR="00664420" w:rsidRPr="00F2219C" w:rsidRDefault="00664420" w:rsidP="00F2219C">
      <w:pPr>
        <w:tabs>
          <w:tab w:val="center" w:pos="4568"/>
        </w:tabs>
        <w:ind w:right="-93"/>
        <w:rPr>
          <w:rFonts w:eastAsia="Calibri" w:cs="Tahoma"/>
          <w:bCs/>
          <w:szCs w:val="22"/>
          <w:lang w:eastAsia="en-US"/>
        </w:rPr>
      </w:pPr>
    </w:p>
    <w:bookmarkEnd w:id="0"/>
    <w:p w14:paraId="5B4ADFF3" w14:textId="77777777" w:rsidR="00A131AC" w:rsidRPr="00F2219C" w:rsidRDefault="00A131AC" w:rsidP="00F2219C"/>
    <w:sectPr w:rsidR="00A131AC" w:rsidRPr="00F2219C" w:rsidSect="00EE2AF2">
      <w:footerReference w:type="default" r:id="rId15"/>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61529B" w14:textId="77777777" w:rsidR="00BE6A70" w:rsidRDefault="00BE6A70" w:rsidP="00664420">
      <w:pPr>
        <w:spacing w:line="240" w:lineRule="auto"/>
      </w:pPr>
      <w:r>
        <w:separator/>
      </w:r>
    </w:p>
  </w:endnote>
  <w:endnote w:type="continuationSeparator" w:id="0">
    <w:p w14:paraId="665C200D" w14:textId="77777777" w:rsidR="00BE6A70" w:rsidRDefault="00BE6A70"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00000001" w:usb1="00000003" w:usb2="00000000" w:usb3="00000000" w:csb0="0000019F" w:csb1="00000000"/>
  </w:font>
  <w:font w:name="Aptos Display">
    <w:altName w:val="Cambria"/>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0E1E" w14:textId="5622A57B" w:rsidR="00E76C9B" w:rsidRDefault="00E76C9B">
    <w:pPr>
      <w:tabs>
        <w:tab w:val="center" w:pos="4550"/>
        <w:tab w:val="left" w:pos="5818"/>
      </w:tabs>
      <w:ind w:right="260"/>
      <w:jc w:val="right"/>
      <w:rPr>
        <w:color w:val="071320" w:themeColor="text2" w:themeShade="80"/>
        <w:sz w:val="24"/>
        <w:szCs w:val="24"/>
      </w:rPr>
    </w:pPr>
  </w:p>
  <w:p w14:paraId="1BCA7F23" w14:textId="77777777" w:rsidR="00E76C9B" w:rsidRDefault="00E76C9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9E474" w14:textId="7DAC9EE4" w:rsidR="00E76C9B" w:rsidRDefault="00E76C9B">
    <w:pPr>
      <w:tabs>
        <w:tab w:val="center" w:pos="4550"/>
        <w:tab w:val="left" w:pos="5818"/>
      </w:tabs>
      <w:ind w:right="260"/>
      <w:jc w:val="right"/>
      <w:rPr>
        <w:color w:val="071320" w:themeColor="text2" w:themeShade="80"/>
        <w:sz w:val="24"/>
        <w:szCs w:val="24"/>
      </w:rPr>
    </w:pPr>
    <w:r>
      <w:rPr>
        <w:color w:val="2C7FCE" w:themeColor="text2" w:themeTint="99"/>
        <w:spacing w:val="60"/>
        <w:sz w:val="24"/>
        <w:szCs w:val="24"/>
        <w:lang w:val="es-ES"/>
      </w:rPr>
      <w:t>Página</w:t>
    </w:r>
    <w:r>
      <w:rPr>
        <w:color w:val="2C7FCE" w:themeColor="text2" w:themeTint="99"/>
        <w:sz w:val="24"/>
        <w:szCs w:val="24"/>
        <w:lang w:val="es-ES"/>
      </w:rPr>
      <w:t xml:space="preserve"> </w:t>
    </w:r>
    <w:r>
      <w:rPr>
        <w:color w:val="0A1D30" w:themeColor="text2" w:themeShade="BF"/>
        <w:sz w:val="24"/>
        <w:szCs w:val="24"/>
      </w:rPr>
      <w:fldChar w:fldCharType="begin"/>
    </w:r>
    <w:r>
      <w:rPr>
        <w:color w:val="0A1D30" w:themeColor="text2" w:themeShade="BF"/>
        <w:sz w:val="24"/>
        <w:szCs w:val="24"/>
      </w:rPr>
      <w:instrText>PAGE   \* MERGEFORMAT</w:instrText>
    </w:r>
    <w:r>
      <w:rPr>
        <w:color w:val="0A1D30" w:themeColor="text2" w:themeShade="BF"/>
        <w:sz w:val="24"/>
        <w:szCs w:val="24"/>
      </w:rPr>
      <w:fldChar w:fldCharType="separate"/>
    </w:r>
    <w:r w:rsidR="00D77685" w:rsidRPr="00D77685">
      <w:rPr>
        <w:noProof/>
        <w:color w:val="0A1D30" w:themeColor="text2" w:themeShade="BF"/>
        <w:sz w:val="24"/>
        <w:szCs w:val="24"/>
        <w:lang w:val="es-ES"/>
      </w:rPr>
      <w:t>2</w:t>
    </w:r>
    <w:r>
      <w:rPr>
        <w:color w:val="0A1D30" w:themeColor="text2" w:themeShade="BF"/>
        <w:sz w:val="24"/>
        <w:szCs w:val="24"/>
      </w:rPr>
      <w:fldChar w:fldCharType="end"/>
    </w:r>
    <w:r>
      <w:rPr>
        <w:color w:val="0A1D30" w:themeColor="text2" w:themeShade="BF"/>
        <w:sz w:val="24"/>
        <w:szCs w:val="24"/>
        <w:lang w:val="es-ES"/>
      </w:rPr>
      <w:t xml:space="preserve"> | </w:t>
    </w:r>
    <w:r>
      <w:rPr>
        <w:color w:val="0A1D30" w:themeColor="text2" w:themeShade="BF"/>
        <w:sz w:val="24"/>
        <w:szCs w:val="24"/>
      </w:rPr>
      <w:fldChar w:fldCharType="begin"/>
    </w:r>
    <w:r>
      <w:rPr>
        <w:color w:val="0A1D30" w:themeColor="text2" w:themeShade="BF"/>
        <w:sz w:val="24"/>
        <w:szCs w:val="24"/>
      </w:rPr>
      <w:instrText>NUMPAGES  \* Arabic  \* MERGEFORMAT</w:instrText>
    </w:r>
    <w:r>
      <w:rPr>
        <w:color w:val="0A1D30" w:themeColor="text2" w:themeShade="BF"/>
        <w:sz w:val="24"/>
        <w:szCs w:val="24"/>
      </w:rPr>
      <w:fldChar w:fldCharType="separate"/>
    </w:r>
    <w:r w:rsidR="00D77685" w:rsidRPr="00D77685">
      <w:rPr>
        <w:noProof/>
        <w:color w:val="0A1D30" w:themeColor="text2" w:themeShade="BF"/>
        <w:sz w:val="24"/>
        <w:szCs w:val="24"/>
        <w:lang w:val="es-ES"/>
      </w:rPr>
      <w:t>22</w:t>
    </w:r>
    <w:r>
      <w:rPr>
        <w:color w:val="0A1D30" w:themeColor="text2" w:themeShade="BF"/>
        <w:sz w:val="24"/>
        <w:szCs w:val="24"/>
      </w:rPr>
      <w:fldChar w:fldCharType="end"/>
    </w:r>
  </w:p>
  <w:p w14:paraId="310E15C0" w14:textId="77777777" w:rsidR="00E76C9B" w:rsidRDefault="00E76C9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7A1E53" w14:textId="77777777" w:rsidR="00BE6A70" w:rsidRDefault="00BE6A70" w:rsidP="00664420">
      <w:pPr>
        <w:spacing w:line="240" w:lineRule="auto"/>
      </w:pPr>
      <w:r>
        <w:separator/>
      </w:r>
    </w:p>
  </w:footnote>
  <w:footnote w:type="continuationSeparator" w:id="0">
    <w:p w14:paraId="19FB4F12" w14:textId="77777777" w:rsidR="00BE6A70" w:rsidRDefault="00BE6A70" w:rsidP="0066442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E76C9B" w:rsidRPr="00330DA7" w14:paraId="070A4B18" w14:textId="77777777" w:rsidTr="003F35FD">
      <w:trPr>
        <w:trHeight w:val="144"/>
        <w:jc w:val="right"/>
      </w:trPr>
      <w:tc>
        <w:tcPr>
          <w:tcW w:w="2727" w:type="dxa"/>
        </w:tcPr>
        <w:p w14:paraId="62B7493A" w14:textId="77777777" w:rsidR="00E76C9B" w:rsidRPr="00330DA7" w:rsidRDefault="00E76C9B"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00F2BCD0" w:rsidR="00E76C9B" w:rsidRPr="00A90C72" w:rsidRDefault="00E76C9B" w:rsidP="002D446F">
          <w:pPr>
            <w:tabs>
              <w:tab w:val="right" w:pos="8838"/>
            </w:tabs>
            <w:spacing w:line="240" w:lineRule="auto"/>
            <w:ind w:left="-74" w:right="-105"/>
            <w:rPr>
              <w:rFonts w:eastAsia="Calibri" w:cs="Tahoma"/>
              <w:szCs w:val="22"/>
              <w:lang w:eastAsia="en-US"/>
            </w:rPr>
          </w:pPr>
          <w:r w:rsidRPr="006E7E69">
            <w:rPr>
              <w:rFonts w:eastAsia="Calibri" w:cs="Tahoma"/>
              <w:szCs w:val="22"/>
              <w:lang w:eastAsia="en-US"/>
            </w:rPr>
            <w:t>0</w:t>
          </w:r>
          <w:r>
            <w:rPr>
              <w:rFonts w:eastAsia="Calibri" w:cs="Tahoma"/>
              <w:szCs w:val="22"/>
              <w:lang w:eastAsia="en-US"/>
            </w:rPr>
            <w:t>9292/</w:t>
          </w:r>
          <w:r w:rsidRPr="006E7E69">
            <w:rPr>
              <w:rFonts w:eastAsia="Calibri" w:cs="Tahoma"/>
              <w:szCs w:val="22"/>
              <w:lang w:eastAsia="en-US"/>
            </w:rPr>
            <w:t>INFOEM/IP/RR/2025</w:t>
          </w:r>
        </w:p>
      </w:tc>
    </w:tr>
    <w:tr w:rsidR="00E76C9B" w:rsidRPr="00330DA7" w14:paraId="4521E058" w14:textId="77777777" w:rsidTr="003F35FD">
      <w:trPr>
        <w:trHeight w:val="283"/>
        <w:jc w:val="right"/>
      </w:trPr>
      <w:tc>
        <w:tcPr>
          <w:tcW w:w="2727" w:type="dxa"/>
        </w:tcPr>
        <w:p w14:paraId="0B68C086" w14:textId="77777777" w:rsidR="00E76C9B" w:rsidRPr="00330DA7" w:rsidRDefault="00E76C9B"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4F22AAAF" w:rsidR="00E76C9B" w:rsidRPr="009233A1" w:rsidRDefault="00E76C9B" w:rsidP="00C55281">
          <w:pPr>
            <w:tabs>
              <w:tab w:val="right" w:pos="8838"/>
            </w:tabs>
            <w:spacing w:line="240" w:lineRule="auto"/>
            <w:ind w:left="-74" w:right="-105"/>
            <w:rPr>
              <w:rFonts w:eastAsia="Calibri" w:cs="Tahoma"/>
              <w:szCs w:val="22"/>
              <w:lang w:val="es-MX" w:eastAsia="en-US"/>
            </w:rPr>
          </w:pPr>
          <w:r w:rsidRPr="002D446F">
            <w:rPr>
              <w:rFonts w:eastAsia="Calibri" w:cs="Tahoma"/>
              <w:szCs w:val="22"/>
              <w:lang w:eastAsia="en-US"/>
            </w:rPr>
            <w:t>Ayuntamiento de Villa Victoria</w:t>
          </w:r>
        </w:p>
      </w:tc>
    </w:tr>
    <w:tr w:rsidR="00E76C9B" w:rsidRPr="00330DA7" w14:paraId="6331D9B6" w14:textId="77777777" w:rsidTr="003F35FD">
      <w:trPr>
        <w:trHeight w:val="283"/>
        <w:jc w:val="right"/>
      </w:trPr>
      <w:tc>
        <w:tcPr>
          <w:tcW w:w="2727" w:type="dxa"/>
        </w:tcPr>
        <w:p w14:paraId="3FA86BAE" w14:textId="6568823B" w:rsidR="00E76C9B" w:rsidRPr="00330DA7" w:rsidRDefault="00E76C9B" w:rsidP="003B0255">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E76C9B" w:rsidRPr="00EA66FC" w:rsidRDefault="00E76C9B" w:rsidP="004D0573">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r>
  </w:tbl>
  <w:p w14:paraId="3007381E" w14:textId="1C2C3FFC" w:rsidR="00E76C9B" w:rsidRPr="00443C6B" w:rsidRDefault="00E76C9B"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07C64852">
          <wp:simplePos x="0" y="0"/>
          <wp:positionH relativeFrom="margin">
            <wp:posOffset>-995045</wp:posOffset>
          </wp:positionH>
          <wp:positionV relativeFrom="margin">
            <wp:posOffset>-1782445</wp:posOffset>
          </wp:positionV>
          <wp:extent cx="8426450" cy="10972800"/>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2552" w:type="dxa"/>
      <w:tblLayout w:type="fixed"/>
      <w:tblLook w:val="04A0" w:firstRow="1" w:lastRow="0" w:firstColumn="1" w:lastColumn="0" w:noHBand="0" w:noVBand="1"/>
    </w:tblPr>
    <w:tblGrid>
      <w:gridCol w:w="283"/>
      <w:gridCol w:w="6379"/>
    </w:tblGrid>
    <w:tr w:rsidR="00E76C9B" w:rsidRPr="00330DA7" w14:paraId="29CFF901" w14:textId="77777777" w:rsidTr="004D0573">
      <w:trPr>
        <w:trHeight w:val="1435"/>
      </w:trPr>
      <w:tc>
        <w:tcPr>
          <w:tcW w:w="283" w:type="dxa"/>
        </w:tcPr>
        <w:p w14:paraId="046B9F8F" w14:textId="77777777" w:rsidR="00E76C9B" w:rsidRPr="00330DA7" w:rsidRDefault="00E76C9B" w:rsidP="004D0573">
          <w:pPr>
            <w:tabs>
              <w:tab w:val="right" w:pos="4273"/>
            </w:tabs>
            <w:rPr>
              <w:rFonts w:ascii="Garamond" w:eastAsia="Calibri" w:hAnsi="Garamond"/>
              <w:szCs w:val="22"/>
              <w:lang w:eastAsia="en-US"/>
            </w:rPr>
          </w:pPr>
        </w:p>
      </w:tc>
      <w:tc>
        <w:tcPr>
          <w:tcW w:w="6379" w:type="dxa"/>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gridCol w:w="3402"/>
          </w:tblGrid>
          <w:tr w:rsidR="00E76C9B" w:rsidRPr="00330DA7" w14:paraId="04F272D2" w14:textId="77777777" w:rsidTr="004D0573">
            <w:trPr>
              <w:trHeight w:val="144"/>
            </w:trPr>
            <w:tc>
              <w:tcPr>
                <w:tcW w:w="2727" w:type="dxa"/>
              </w:tcPr>
              <w:p w14:paraId="2FD4DBF6" w14:textId="77777777" w:rsidR="00E76C9B" w:rsidRPr="00330DA7" w:rsidRDefault="00E76C9B" w:rsidP="004D0573">
                <w:pPr>
                  <w:tabs>
                    <w:tab w:val="right" w:pos="8838"/>
                  </w:tabs>
                  <w:spacing w:line="240" w:lineRule="auto"/>
                  <w:ind w:left="-74" w:right="-105"/>
                  <w:rPr>
                    <w:rFonts w:eastAsia="Calibri" w:cs="Tahoma"/>
                    <w:b/>
                    <w:szCs w:val="22"/>
                    <w:lang w:eastAsia="en-US"/>
                  </w:rPr>
                </w:pPr>
                <w:bookmarkStart w:id="1" w:name="_Hlk12526980"/>
                <w:r w:rsidRPr="00330DA7">
                  <w:rPr>
                    <w:rFonts w:eastAsia="Calibri" w:cs="Tahoma"/>
                    <w:b/>
                    <w:szCs w:val="22"/>
                    <w:lang w:eastAsia="en-US"/>
                  </w:rPr>
                  <w:t>Recurso de Revisión:</w:t>
                </w:r>
              </w:p>
            </w:tc>
            <w:tc>
              <w:tcPr>
                <w:tcW w:w="3402" w:type="dxa"/>
              </w:tcPr>
              <w:p w14:paraId="140729E3" w14:textId="4095FC3D" w:rsidR="00E76C9B" w:rsidRPr="004D0573" w:rsidRDefault="00E76C9B" w:rsidP="002D446F">
                <w:pPr>
                  <w:tabs>
                    <w:tab w:val="right" w:pos="8838"/>
                  </w:tabs>
                  <w:spacing w:line="240" w:lineRule="auto"/>
                  <w:ind w:left="-74" w:right="-105"/>
                  <w:rPr>
                    <w:rFonts w:eastAsia="Calibri" w:cs="Tahoma"/>
                    <w:szCs w:val="22"/>
                    <w:lang w:eastAsia="en-US"/>
                  </w:rPr>
                </w:pPr>
                <w:r w:rsidRPr="006E7E69">
                  <w:rPr>
                    <w:rFonts w:eastAsia="Calibri" w:cs="Tahoma"/>
                    <w:szCs w:val="22"/>
                    <w:lang w:eastAsia="en-US"/>
                  </w:rPr>
                  <w:t>0</w:t>
                </w:r>
                <w:r>
                  <w:rPr>
                    <w:rFonts w:eastAsia="Calibri" w:cs="Tahoma"/>
                    <w:szCs w:val="22"/>
                    <w:lang w:eastAsia="en-US"/>
                  </w:rPr>
                  <w:t>9292</w:t>
                </w:r>
                <w:r w:rsidRPr="006E7E69">
                  <w:rPr>
                    <w:rFonts w:eastAsia="Calibri" w:cs="Tahoma"/>
                    <w:szCs w:val="22"/>
                    <w:lang w:eastAsia="en-US"/>
                  </w:rPr>
                  <w:t>/INFOEM/IP/RR/2025</w:t>
                </w:r>
              </w:p>
            </w:tc>
            <w:tc>
              <w:tcPr>
                <w:tcW w:w="3402" w:type="dxa"/>
              </w:tcPr>
              <w:p w14:paraId="71DEA1CF" w14:textId="77777777" w:rsidR="00E76C9B" w:rsidRDefault="00E76C9B" w:rsidP="004D0573">
                <w:pPr>
                  <w:tabs>
                    <w:tab w:val="right" w:pos="8838"/>
                  </w:tabs>
                  <w:spacing w:line="240" w:lineRule="auto"/>
                  <w:ind w:left="-74" w:right="-105"/>
                  <w:rPr>
                    <w:rFonts w:eastAsia="Calibri" w:cs="Tahoma"/>
                    <w:szCs w:val="22"/>
                    <w:lang w:eastAsia="en-US"/>
                  </w:rPr>
                </w:pPr>
              </w:p>
            </w:tc>
          </w:tr>
          <w:tr w:rsidR="00E76C9B" w:rsidRPr="00330DA7" w14:paraId="05C58951" w14:textId="77777777" w:rsidTr="004D0573">
            <w:trPr>
              <w:trHeight w:val="144"/>
            </w:trPr>
            <w:tc>
              <w:tcPr>
                <w:tcW w:w="2727" w:type="dxa"/>
              </w:tcPr>
              <w:p w14:paraId="642B9610" w14:textId="77777777" w:rsidR="00E76C9B" w:rsidRPr="00330DA7" w:rsidRDefault="00E76C9B" w:rsidP="004D0573">
                <w:pPr>
                  <w:tabs>
                    <w:tab w:val="right" w:pos="8838"/>
                  </w:tabs>
                  <w:spacing w:line="240" w:lineRule="auto"/>
                  <w:ind w:left="-74" w:right="-105"/>
                  <w:rPr>
                    <w:rFonts w:eastAsia="Calibri" w:cs="Tahoma"/>
                    <w:b/>
                    <w:szCs w:val="22"/>
                    <w:lang w:eastAsia="en-US"/>
                  </w:rPr>
                </w:pPr>
                <w:bookmarkStart w:id="2" w:name="_Hlk10641523"/>
                <w:bookmarkEnd w:id="1"/>
                <w:r w:rsidRPr="00330DA7">
                  <w:rPr>
                    <w:rFonts w:eastAsia="Calibri" w:cs="Tahoma"/>
                    <w:b/>
                    <w:szCs w:val="22"/>
                    <w:lang w:eastAsia="en-US"/>
                  </w:rPr>
                  <w:t>Recurrente:</w:t>
                </w:r>
              </w:p>
            </w:tc>
            <w:tc>
              <w:tcPr>
                <w:tcW w:w="3402" w:type="dxa"/>
              </w:tcPr>
              <w:p w14:paraId="7728D15B" w14:textId="5B13E1E1" w:rsidR="00E76C9B" w:rsidRPr="004C4BC6" w:rsidRDefault="00D77685" w:rsidP="00C55281">
                <w:pPr>
                  <w:tabs>
                    <w:tab w:val="right" w:pos="8838"/>
                  </w:tabs>
                  <w:spacing w:line="240" w:lineRule="auto"/>
                  <w:ind w:left="-74" w:right="-105"/>
                  <w:rPr>
                    <w:rFonts w:eastAsia="Calibri" w:cs="Tahoma"/>
                    <w:szCs w:val="22"/>
                    <w:lang w:eastAsia="en-US"/>
                  </w:rPr>
                </w:pPr>
                <w:r>
                  <w:rPr>
                    <w:rFonts w:eastAsia="Calibri" w:cs="Tahoma"/>
                    <w:szCs w:val="22"/>
                    <w:lang w:eastAsia="en-US"/>
                  </w:rPr>
                  <w:t xml:space="preserve">XXXXXXX </w:t>
                </w:r>
                <w:proofErr w:type="spellStart"/>
                <w:r>
                  <w:rPr>
                    <w:rFonts w:eastAsia="Calibri" w:cs="Tahoma"/>
                    <w:szCs w:val="22"/>
                    <w:lang w:eastAsia="en-US"/>
                  </w:rPr>
                  <w:t>XXXXXXX</w:t>
                </w:r>
                <w:proofErr w:type="spellEnd"/>
              </w:p>
            </w:tc>
            <w:tc>
              <w:tcPr>
                <w:tcW w:w="3402" w:type="dxa"/>
              </w:tcPr>
              <w:p w14:paraId="73F47F53" w14:textId="77777777" w:rsidR="00E76C9B" w:rsidRPr="005F19B1" w:rsidRDefault="00E76C9B" w:rsidP="004D0573">
                <w:pPr>
                  <w:tabs>
                    <w:tab w:val="left" w:pos="3122"/>
                    <w:tab w:val="right" w:pos="8838"/>
                  </w:tabs>
                  <w:spacing w:line="240" w:lineRule="auto"/>
                  <w:ind w:left="-105" w:right="-105"/>
                  <w:rPr>
                    <w:rFonts w:eastAsia="Calibri" w:cs="Tahoma"/>
                    <w:szCs w:val="22"/>
                    <w:lang w:eastAsia="en-US"/>
                  </w:rPr>
                </w:pPr>
              </w:p>
            </w:tc>
          </w:tr>
          <w:bookmarkEnd w:id="2"/>
          <w:tr w:rsidR="00E76C9B" w:rsidRPr="00330DA7" w14:paraId="00E6CDC1" w14:textId="77777777" w:rsidTr="004D0573">
            <w:trPr>
              <w:trHeight w:val="283"/>
            </w:trPr>
            <w:tc>
              <w:tcPr>
                <w:tcW w:w="2727" w:type="dxa"/>
              </w:tcPr>
              <w:p w14:paraId="0631AD24" w14:textId="77777777" w:rsidR="00E76C9B" w:rsidRPr="00330DA7" w:rsidRDefault="00E76C9B"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3ACBE0D8" w14:textId="4CA145B1" w:rsidR="00E76C9B" w:rsidRPr="004D0573" w:rsidRDefault="00E76C9B" w:rsidP="00C55281">
                <w:pPr>
                  <w:tabs>
                    <w:tab w:val="right" w:pos="8838"/>
                  </w:tabs>
                  <w:spacing w:line="240" w:lineRule="auto"/>
                  <w:ind w:left="-74" w:right="-105"/>
                  <w:rPr>
                    <w:rFonts w:eastAsia="Calibri" w:cs="Tahoma"/>
                    <w:szCs w:val="22"/>
                    <w:lang w:eastAsia="en-US"/>
                  </w:rPr>
                </w:pPr>
                <w:r w:rsidRPr="002D446F">
                  <w:rPr>
                    <w:rFonts w:eastAsia="Calibri" w:cs="Tahoma"/>
                    <w:szCs w:val="22"/>
                    <w:lang w:eastAsia="en-US"/>
                  </w:rPr>
                  <w:t>Ayuntamiento de Villa Victoria</w:t>
                </w:r>
              </w:p>
            </w:tc>
            <w:tc>
              <w:tcPr>
                <w:tcW w:w="3402" w:type="dxa"/>
              </w:tcPr>
              <w:p w14:paraId="3A7DA319" w14:textId="77777777" w:rsidR="00E76C9B" w:rsidRPr="00A90C72" w:rsidRDefault="00E76C9B" w:rsidP="004D0573">
                <w:pPr>
                  <w:tabs>
                    <w:tab w:val="left" w:pos="2834"/>
                    <w:tab w:val="right" w:pos="8838"/>
                  </w:tabs>
                  <w:spacing w:line="240" w:lineRule="auto"/>
                  <w:ind w:left="-108" w:right="-105"/>
                  <w:rPr>
                    <w:rFonts w:eastAsia="Calibri" w:cs="Tahoma"/>
                    <w:szCs w:val="22"/>
                    <w:lang w:eastAsia="en-US"/>
                  </w:rPr>
                </w:pPr>
              </w:p>
            </w:tc>
          </w:tr>
          <w:tr w:rsidR="00E76C9B" w:rsidRPr="00330DA7" w14:paraId="0F6CD8D2" w14:textId="77777777" w:rsidTr="004D0573">
            <w:trPr>
              <w:trHeight w:val="283"/>
            </w:trPr>
            <w:tc>
              <w:tcPr>
                <w:tcW w:w="2727" w:type="dxa"/>
              </w:tcPr>
              <w:p w14:paraId="31700628" w14:textId="0565A62A" w:rsidR="00E76C9B" w:rsidRPr="00330DA7" w:rsidRDefault="00E76C9B" w:rsidP="003B0255">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1A90A58" w14:textId="75878977" w:rsidR="00E76C9B" w:rsidRPr="00EA66FC" w:rsidRDefault="00E76C9B" w:rsidP="004D0573">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c>
              <w:tcPr>
                <w:tcW w:w="3402" w:type="dxa"/>
              </w:tcPr>
              <w:p w14:paraId="3CFEA0D5" w14:textId="77777777" w:rsidR="00E76C9B" w:rsidRPr="00330DA7" w:rsidRDefault="00E76C9B" w:rsidP="004D0573">
                <w:pPr>
                  <w:tabs>
                    <w:tab w:val="right" w:pos="8838"/>
                  </w:tabs>
                  <w:spacing w:line="240" w:lineRule="auto"/>
                  <w:ind w:left="-108" w:right="-105"/>
                  <w:rPr>
                    <w:rFonts w:eastAsia="Calibri" w:cs="Tahoma"/>
                    <w:szCs w:val="22"/>
                    <w:lang w:eastAsia="en-US"/>
                  </w:rPr>
                </w:pPr>
              </w:p>
            </w:tc>
          </w:tr>
        </w:tbl>
        <w:p w14:paraId="5DC6AC61" w14:textId="77777777" w:rsidR="00E76C9B" w:rsidRPr="00330DA7" w:rsidRDefault="00E76C9B" w:rsidP="004D0573">
          <w:pPr>
            <w:tabs>
              <w:tab w:val="right" w:pos="8838"/>
            </w:tabs>
            <w:ind w:left="-28"/>
            <w:rPr>
              <w:rFonts w:ascii="Arial" w:eastAsia="Calibri" w:hAnsi="Arial" w:cs="Arial"/>
              <w:b/>
              <w:szCs w:val="22"/>
              <w:lang w:eastAsia="en-US"/>
            </w:rPr>
          </w:pPr>
        </w:p>
      </w:tc>
    </w:tr>
  </w:tbl>
  <w:p w14:paraId="2A906731" w14:textId="77777777" w:rsidR="00E76C9B" w:rsidRPr="00765661" w:rsidRDefault="00BE6A70" w:rsidP="004D0573">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alt="MARCA DE AGUA - HOJA RESOLUCIÓN" style="position:absolute;left:0;text-align:left;margin-left:-63.65pt;margin-top:-120.1pt;width:663.5pt;height:12in;z-index:-251658240;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95E36"/>
    <w:multiLevelType w:val="hybridMultilevel"/>
    <w:tmpl w:val="7EE6D9CC"/>
    <w:lvl w:ilvl="0" w:tplc="E9749F0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15:restartNumberingAfterBreak="0">
    <w:nsid w:val="0692489E"/>
    <w:multiLevelType w:val="hybridMultilevel"/>
    <w:tmpl w:val="25FEE9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8E445EA"/>
    <w:multiLevelType w:val="hybridMultilevel"/>
    <w:tmpl w:val="FF0AB8C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A743F39"/>
    <w:multiLevelType w:val="hybridMultilevel"/>
    <w:tmpl w:val="4FB66CC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0AF87F1D"/>
    <w:multiLevelType w:val="hybridMultilevel"/>
    <w:tmpl w:val="CD76B8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B5B5ADA"/>
    <w:multiLevelType w:val="hybridMultilevel"/>
    <w:tmpl w:val="D2F221C2"/>
    <w:lvl w:ilvl="0" w:tplc="2CFACA9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15:restartNumberingAfterBreak="0">
    <w:nsid w:val="10135C98"/>
    <w:multiLevelType w:val="multilevel"/>
    <w:tmpl w:val="D9AC34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101085C"/>
    <w:multiLevelType w:val="hybridMultilevel"/>
    <w:tmpl w:val="E44A7E52"/>
    <w:lvl w:ilvl="0" w:tplc="76925A62">
      <w:start w:val="3"/>
      <w:numFmt w:val="bullet"/>
      <w:lvlText w:val="-"/>
      <w:lvlJc w:val="left"/>
      <w:pPr>
        <w:ind w:left="1080" w:hanging="360"/>
      </w:pPr>
      <w:rPr>
        <w:rFonts w:ascii="Palatino Linotype" w:eastAsia="Times New Roman" w:hAnsi="Palatino Linotype" w:cs="Tahoma"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8" w15:restartNumberingAfterBreak="0">
    <w:nsid w:val="1372416D"/>
    <w:multiLevelType w:val="hybridMultilevel"/>
    <w:tmpl w:val="630E9B1A"/>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9" w15:restartNumberingAfterBreak="0">
    <w:nsid w:val="13F95EA2"/>
    <w:multiLevelType w:val="hybridMultilevel"/>
    <w:tmpl w:val="90C08C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7873997"/>
    <w:multiLevelType w:val="hybridMultilevel"/>
    <w:tmpl w:val="29DEA8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82576BE"/>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9243CA5"/>
    <w:multiLevelType w:val="hybridMultilevel"/>
    <w:tmpl w:val="58C858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9EE7E42"/>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ED51460"/>
    <w:multiLevelType w:val="hybridMultilevel"/>
    <w:tmpl w:val="959E5F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0FF1DFA"/>
    <w:multiLevelType w:val="hybridMultilevel"/>
    <w:tmpl w:val="C76608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4B02222"/>
    <w:multiLevelType w:val="hybridMultilevel"/>
    <w:tmpl w:val="DD2469D6"/>
    <w:lvl w:ilvl="0" w:tplc="EC32D0C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15:restartNumberingAfterBreak="0">
    <w:nsid w:val="26F07FC8"/>
    <w:multiLevelType w:val="hybridMultilevel"/>
    <w:tmpl w:val="DC147C0C"/>
    <w:lvl w:ilvl="0" w:tplc="A11E9D8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8" w15:restartNumberingAfterBreak="0">
    <w:nsid w:val="2AB939CB"/>
    <w:multiLevelType w:val="hybridMultilevel"/>
    <w:tmpl w:val="F684BBEA"/>
    <w:lvl w:ilvl="0" w:tplc="B4E0ABDE">
      <w:start w:val="1"/>
      <w:numFmt w:val="decimal"/>
      <w:lvlText w:val="%1."/>
      <w:lvlJc w:val="left"/>
      <w:pPr>
        <w:ind w:left="720" w:hanging="360"/>
      </w:pPr>
      <w:rPr>
        <w:rFonts w:ascii="Palatino Linotype" w:eastAsia="Times New Roman" w:hAnsi="Palatino Linotype" w:cs="Tahom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B836BEB"/>
    <w:multiLevelType w:val="hybridMultilevel"/>
    <w:tmpl w:val="DB4689F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21" w15:restartNumberingAfterBreak="0">
    <w:nsid w:val="2FBC09D3"/>
    <w:multiLevelType w:val="hybridMultilevel"/>
    <w:tmpl w:val="2732098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2" w15:restartNumberingAfterBreak="0">
    <w:nsid w:val="364D61D6"/>
    <w:multiLevelType w:val="hybridMultilevel"/>
    <w:tmpl w:val="24ECE5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36505F52"/>
    <w:multiLevelType w:val="hybridMultilevel"/>
    <w:tmpl w:val="DF124E32"/>
    <w:lvl w:ilvl="0" w:tplc="55D64F7C">
      <w:start w:val="1"/>
      <w:numFmt w:val="bullet"/>
      <w:lvlText w:val="·"/>
      <w:lvlJc w:val="left"/>
      <w:pPr>
        <w:ind w:left="1275" w:hanging="555"/>
      </w:pPr>
      <w:rPr>
        <w:rFonts w:ascii="Palatino Linotype" w:eastAsia="Times New Roman" w:hAnsi="Palatino Linotype"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4" w15:restartNumberingAfterBreak="0">
    <w:nsid w:val="368836B5"/>
    <w:multiLevelType w:val="hybridMultilevel"/>
    <w:tmpl w:val="FA5074B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5" w15:restartNumberingAfterBreak="0">
    <w:nsid w:val="42951835"/>
    <w:multiLevelType w:val="hybridMultilevel"/>
    <w:tmpl w:val="BC86E846"/>
    <w:lvl w:ilvl="0" w:tplc="080A000F">
      <w:start w:val="1"/>
      <w:numFmt w:val="decimal"/>
      <w:lvlText w:val="%1."/>
      <w:lvlJc w:val="lef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26" w15:restartNumberingAfterBreak="0">
    <w:nsid w:val="43392404"/>
    <w:multiLevelType w:val="hybridMultilevel"/>
    <w:tmpl w:val="CFAED85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7" w15:restartNumberingAfterBreak="0">
    <w:nsid w:val="43EE3BF2"/>
    <w:multiLevelType w:val="hybridMultilevel"/>
    <w:tmpl w:val="374A82FA"/>
    <w:lvl w:ilvl="0" w:tplc="E5DA7F4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8" w15:restartNumberingAfterBreak="0">
    <w:nsid w:val="47537A4D"/>
    <w:multiLevelType w:val="hybridMultilevel"/>
    <w:tmpl w:val="F146C3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8DA04C0"/>
    <w:multiLevelType w:val="hybridMultilevel"/>
    <w:tmpl w:val="F8FA37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8E41C06"/>
    <w:multiLevelType w:val="hybridMultilevel"/>
    <w:tmpl w:val="C340F3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A1A7A2B"/>
    <w:multiLevelType w:val="hybridMultilevel"/>
    <w:tmpl w:val="5C2A3934"/>
    <w:lvl w:ilvl="0" w:tplc="1E4EDDE0">
      <w:numFmt w:val="bullet"/>
      <w:lvlText w:val="·"/>
      <w:lvlJc w:val="left"/>
      <w:pPr>
        <w:ind w:left="1275" w:hanging="555"/>
      </w:pPr>
      <w:rPr>
        <w:rFonts w:ascii="Palatino Linotype" w:eastAsia="Times New Roman" w:hAnsi="Palatino Linotype"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2" w15:restartNumberingAfterBreak="0">
    <w:nsid w:val="4C1F1485"/>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508A1054"/>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15E5374"/>
    <w:multiLevelType w:val="hybridMultilevel"/>
    <w:tmpl w:val="908E1A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5B8368BF"/>
    <w:multiLevelType w:val="hybridMultilevel"/>
    <w:tmpl w:val="8B0A61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5E96691E"/>
    <w:multiLevelType w:val="hybridMultilevel"/>
    <w:tmpl w:val="BE88E8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000374B"/>
    <w:multiLevelType w:val="hybridMultilevel"/>
    <w:tmpl w:val="A134CC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07C313B"/>
    <w:multiLevelType w:val="hybridMultilevel"/>
    <w:tmpl w:val="B282C9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5AC4A4F"/>
    <w:multiLevelType w:val="hybridMultilevel"/>
    <w:tmpl w:val="204A1D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76A216A"/>
    <w:multiLevelType w:val="hybridMultilevel"/>
    <w:tmpl w:val="4386D0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6CFC3F8E"/>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3" w15:restartNumberingAfterBreak="0">
    <w:nsid w:val="714418C1"/>
    <w:multiLevelType w:val="hybridMultilevel"/>
    <w:tmpl w:val="8D8475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807745F"/>
    <w:multiLevelType w:val="hybridMultilevel"/>
    <w:tmpl w:val="7FCC4A6E"/>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8A52308"/>
    <w:multiLevelType w:val="hybridMultilevel"/>
    <w:tmpl w:val="B98839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94A5A73"/>
    <w:multiLevelType w:val="hybridMultilevel"/>
    <w:tmpl w:val="637E33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79BC6BB8"/>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7"/>
  </w:num>
  <w:num w:numId="2">
    <w:abstractNumId w:val="32"/>
  </w:num>
  <w:num w:numId="3">
    <w:abstractNumId w:val="42"/>
  </w:num>
  <w:num w:numId="4">
    <w:abstractNumId w:val="15"/>
  </w:num>
  <w:num w:numId="5">
    <w:abstractNumId w:val="6"/>
  </w:num>
  <w:num w:numId="6">
    <w:abstractNumId w:val="45"/>
  </w:num>
  <w:num w:numId="7">
    <w:abstractNumId w:val="29"/>
  </w:num>
  <w:num w:numId="8">
    <w:abstractNumId w:val="13"/>
  </w:num>
  <w:num w:numId="9">
    <w:abstractNumId w:val="28"/>
  </w:num>
  <w:num w:numId="10">
    <w:abstractNumId w:val="20"/>
    <w:lvlOverride w:ilvl="0">
      <w:startOverride w:val="1"/>
    </w:lvlOverride>
    <w:lvlOverride w:ilvl="1"/>
    <w:lvlOverride w:ilvl="2"/>
    <w:lvlOverride w:ilvl="3"/>
    <w:lvlOverride w:ilvl="4"/>
    <w:lvlOverride w:ilvl="5"/>
    <w:lvlOverride w:ilvl="6"/>
    <w:lvlOverride w:ilvl="7"/>
    <w:lvlOverride w:ilvl="8"/>
  </w:num>
  <w:num w:numId="11">
    <w:abstractNumId w:val="20"/>
  </w:num>
  <w:num w:numId="12">
    <w:abstractNumId w:val="18"/>
  </w:num>
  <w:num w:numId="13">
    <w:abstractNumId w:val="4"/>
  </w:num>
  <w:num w:numId="14">
    <w:abstractNumId w:val="12"/>
  </w:num>
  <w:num w:numId="15">
    <w:abstractNumId w:val="30"/>
  </w:num>
  <w:num w:numId="16">
    <w:abstractNumId w:val="39"/>
  </w:num>
  <w:num w:numId="17">
    <w:abstractNumId w:val="38"/>
  </w:num>
  <w:num w:numId="18">
    <w:abstractNumId w:val="10"/>
  </w:num>
  <w:num w:numId="19">
    <w:abstractNumId w:val="7"/>
  </w:num>
  <w:num w:numId="20">
    <w:abstractNumId w:val="47"/>
  </w:num>
  <w:num w:numId="21">
    <w:abstractNumId w:val="11"/>
  </w:num>
  <w:num w:numId="22">
    <w:abstractNumId w:val="33"/>
  </w:num>
  <w:num w:numId="23">
    <w:abstractNumId w:val="41"/>
  </w:num>
  <w:num w:numId="24">
    <w:abstractNumId w:val="16"/>
  </w:num>
  <w:num w:numId="25">
    <w:abstractNumId w:val="14"/>
  </w:num>
  <w:num w:numId="26">
    <w:abstractNumId w:val="1"/>
  </w:num>
  <w:num w:numId="27">
    <w:abstractNumId w:val="2"/>
  </w:num>
  <w:num w:numId="28">
    <w:abstractNumId w:val="21"/>
  </w:num>
  <w:num w:numId="29">
    <w:abstractNumId w:val="31"/>
  </w:num>
  <w:num w:numId="30">
    <w:abstractNumId w:val="8"/>
  </w:num>
  <w:num w:numId="31">
    <w:abstractNumId w:val="19"/>
  </w:num>
  <w:num w:numId="32">
    <w:abstractNumId w:val="17"/>
  </w:num>
  <w:num w:numId="33">
    <w:abstractNumId w:val="43"/>
  </w:num>
  <w:num w:numId="34">
    <w:abstractNumId w:val="37"/>
  </w:num>
  <w:num w:numId="35">
    <w:abstractNumId w:val="26"/>
  </w:num>
  <w:num w:numId="36">
    <w:abstractNumId w:val="23"/>
  </w:num>
  <w:num w:numId="37">
    <w:abstractNumId w:val="24"/>
  </w:num>
  <w:num w:numId="38">
    <w:abstractNumId w:val="34"/>
  </w:num>
  <w:num w:numId="39">
    <w:abstractNumId w:val="0"/>
  </w:num>
  <w:num w:numId="40">
    <w:abstractNumId w:val="36"/>
  </w:num>
  <w:num w:numId="41">
    <w:abstractNumId w:val="44"/>
  </w:num>
  <w:num w:numId="42">
    <w:abstractNumId w:val="5"/>
  </w:num>
  <w:num w:numId="43">
    <w:abstractNumId w:val="22"/>
  </w:num>
  <w:num w:numId="44">
    <w:abstractNumId w:val="46"/>
  </w:num>
  <w:num w:numId="45">
    <w:abstractNumId w:val="48"/>
  </w:num>
  <w:num w:numId="46">
    <w:abstractNumId w:val="25"/>
  </w:num>
  <w:num w:numId="47">
    <w:abstractNumId w:val="35"/>
  </w:num>
  <w:num w:numId="48">
    <w:abstractNumId w:val="3"/>
  </w:num>
  <w:num w:numId="49">
    <w:abstractNumId w:val="9"/>
  </w:num>
  <w:num w:numId="50">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0"/>
    <w:rsid w:val="0000629A"/>
    <w:rsid w:val="00011232"/>
    <w:rsid w:val="000215FF"/>
    <w:rsid w:val="0002630F"/>
    <w:rsid w:val="000318BC"/>
    <w:rsid w:val="00031C41"/>
    <w:rsid w:val="00033156"/>
    <w:rsid w:val="00042FBB"/>
    <w:rsid w:val="00057B2D"/>
    <w:rsid w:val="000611E4"/>
    <w:rsid w:val="00062BCD"/>
    <w:rsid w:val="00065518"/>
    <w:rsid w:val="000777E2"/>
    <w:rsid w:val="00080071"/>
    <w:rsid w:val="000A03B3"/>
    <w:rsid w:val="000A0798"/>
    <w:rsid w:val="000A3BA5"/>
    <w:rsid w:val="000B0C06"/>
    <w:rsid w:val="000C3BBA"/>
    <w:rsid w:val="000D0D67"/>
    <w:rsid w:val="000E09C4"/>
    <w:rsid w:val="000E23B9"/>
    <w:rsid w:val="000F32E8"/>
    <w:rsid w:val="000F46F7"/>
    <w:rsid w:val="00103C8A"/>
    <w:rsid w:val="00107F71"/>
    <w:rsid w:val="0011350D"/>
    <w:rsid w:val="001144FB"/>
    <w:rsid w:val="00115867"/>
    <w:rsid w:val="00117DDB"/>
    <w:rsid w:val="00127130"/>
    <w:rsid w:val="00135056"/>
    <w:rsid w:val="00136F21"/>
    <w:rsid w:val="00137144"/>
    <w:rsid w:val="00141876"/>
    <w:rsid w:val="0014207B"/>
    <w:rsid w:val="00150C49"/>
    <w:rsid w:val="001734D5"/>
    <w:rsid w:val="00174162"/>
    <w:rsid w:val="00185C7C"/>
    <w:rsid w:val="001878E5"/>
    <w:rsid w:val="001A3AF8"/>
    <w:rsid w:val="001A58B3"/>
    <w:rsid w:val="001A6A2C"/>
    <w:rsid w:val="001B5B77"/>
    <w:rsid w:val="001C555C"/>
    <w:rsid w:val="001C6BE2"/>
    <w:rsid w:val="001C7688"/>
    <w:rsid w:val="001D0BF3"/>
    <w:rsid w:val="001D2464"/>
    <w:rsid w:val="001D5BAD"/>
    <w:rsid w:val="001E0CFD"/>
    <w:rsid w:val="001E4B5D"/>
    <w:rsid w:val="001F329F"/>
    <w:rsid w:val="001F3515"/>
    <w:rsid w:val="002015AE"/>
    <w:rsid w:val="00211F42"/>
    <w:rsid w:val="002229CC"/>
    <w:rsid w:val="00233005"/>
    <w:rsid w:val="00233F17"/>
    <w:rsid w:val="0023534F"/>
    <w:rsid w:val="00237120"/>
    <w:rsid w:val="00240234"/>
    <w:rsid w:val="00244D6B"/>
    <w:rsid w:val="00245D19"/>
    <w:rsid w:val="002553CD"/>
    <w:rsid w:val="00293D29"/>
    <w:rsid w:val="002958FA"/>
    <w:rsid w:val="002961A6"/>
    <w:rsid w:val="002961B5"/>
    <w:rsid w:val="0029641C"/>
    <w:rsid w:val="002A3601"/>
    <w:rsid w:val="002B0D19"/>
    <w:rsid w:val="002B1D44"/>
    <w:rsid w:val="002B4ED6"/>
    <w:rsid w:val="002B7C6F"/>
    <w:rsid w:val="002D111C"/>
    <w:rsid w:val="002D446F"/>
    <w:rsid w:val="002E18F0"/>
    <w:rsid w:val="002F2C23"/>
    <w:rsid w:val="002F6393"/>
    <w:rsid w:val="00302476"/>
    <w:rsid w:val="00303B21"/>
    <w:rsid w:val="00304C8C"/>
    <w:rsid w:val="00306C07"/>
    <w:rsid w:val="00327203"/>
    <w:rsid w:val="00331F35"/>
    <w:rsid w:val="00335CDF"/>
    <w:rsid w:val="003411BC"/>
    <w:rsid w:val="00341E94"/>
    <w:rsid w:val="00346BC2"/>
    <w:rsid w:val="0035131E"/>
    <w:rsid w:val="00362A11"/>
    <w:rsid w:val="00386CD1"/>
    <w:rsid w:val="003872A2"/>
    <w:rsid w:val="00392B32"/>
    <w:rsid w:val="003A0664"/>
    <w:rsid w:val="003A3A7E"/>
    <w:rsid w:val="003A40C1"/>
    <w:rsid w:val="003A67CC"/>
    <w:rsid w:val="003B0255"/>
    <w:rsid w:val="003B0AEC"/>
    <w:rsid w:val="003B2486"/>
    <w:rsid w:val="003B5D3E"/>
    <w:rsid w:val="003C65C1"/>
    <w:rsid w:val="003D5A19"/>
    <w:rsid w:val="003E4F16"/>
    <w:rsid w:val="003F28CD"/>
    <w:rsid w:val="003F35FD"/>
    <w:rsid w:val="003F4455"/>
    <w:rsid w:val="003F769B"/>
    <w:rsid w:val="0041385B"/>
    <w:rsid w:val="00416357"/>
    <w:rsid w:val="00430170"/>
    <w:rsid w:val="0043654A"/>
    <w:rsid w:val="00441BFA"/>
    <w:rsid w:val="00446958"/>
    <w:rsid w:val="00454FBD"/>
    <w:rsid w:val="004565C2"/>
    <w:rsid w:val="00462338"/>
    <w:rsid w:val="00475FF6"/>
    <w:rsid w:val="0048002D"/>
    <w:rsid w:val="004A4241"/>
    <w:rsid w:val="004B001B"/>
    <w:rsid w:val="004B689A"/>
    <w:rsid w:val="004C1963"/>
    <w:rsid w:val="004C40FB"/>
    <w:rsid w:val="004C43D3"/>
    <w:rsid w:val="004C4BC6"/>
    <w:rsid w:val="004D0573"/>
    <w:rsid w:val="004D7CD8"/>
    <w:rsid w:val="004E2939"/>
    <w:rsid w:val="004E5068"/>
    <w:rsid w:val="004F3446"/>
    <w:rsid w:val="004F7A00"/>
    <w:rsid w:val="005122DD"/>
    <w:rsid w:val="00522385"/>
    <w:rsid w:val="00523E60"/>
    <w:rsid w:val="00523F48"/>
    <w:rsid w:val="005267CD"/>
    <w:rsid w:val="005365FA"/>
    <w:rsid w:val="00536C50"/>
    <w:rsid w:val="005432B1"/>
    <w:rsid w:val="00547FFE"/>
    <w:rsid w:val="00550AB5"/>
    <w:rsid w:val="00553AEA"/>
    <w:rsid w:val="0055624C"/>
    <w:rsid w:val="005723CB"/>
    <w:rsid w:val="00575400"/>
    <w:rsid w:val="00591A20"/>
    <w:rsid w:val="005A468E"/>
    <w:rsid w:val="005A5BF2"/>
    <w:rsid w:val="005B18AF"/>
    <w:rsid w:val="005B45A1"/>
    <w:rsid w:val="005B7682"/>
    <w:rsid w:val="005D57B7"/>
    <w:rsid w:val="005D5854"/>
    <w:rsid w:val="005D5A50"/>
    <w:rsid w:val="005E0FE5"/>
    <w:rsid w:val="005E128C"/>
    <w:rsid w:val="005F5301"/>
    <w:rsid w:val="005F65B7"/>
    <w:rsid w:val="006024B6"/>
    <w:rsid w:val="006067C7"/>
    <w:rsid w:val="00615195"/>
    <w:rsid w:val="006159AD"/>
    <w:rsid w:val="00622632"/>
    <w:rsid w:val="006415E5"/>
    <w:rsid w:val="00646436"/>
    <w:rsid w:val="00650E93"/>
    <w:rsid w:val="00657603"/>
    <w:rsid w:val="00664420"/>
    <w:rsid w:val="0066480D"/>
    <w:rsid w:val="006A21FC"/>
    <w:rsid w:val="006A646A"/>
    <w:rsid w:val="006B10B0"/>
    <w:rsid w:val="006C66D0"/>
    <w:rsid w:val="006D3237"/>
    <w:rsid w:val="006E13CF"/>
    <w:rsid w:val="006E25BC"/>
    <w:rsid w:val="006E6BBC"/>
    <w:rsid w:val="006E7E69"/>
    <w:rsid w:val="006F7768"/>
    <w:rsid w:val="00706E95"/>
    <w:rsid w:val="00717E59"/>
    <w:rsid w:val="00724F22"/>
    <w:rsid w:val="00725C8B"/>
    <w:rsid w:val="007402F5"/>
    <w:rsid w:val="007517BD"/>
    <w:rsid w:val="0075751F"/>
    <w:rsid w:val="0076337C"/>
    <w:rsid w:val="00772B7E"/>
    <w:rsid w:val="00773DD6"/>
    <w:rsid w:val="00773EAB"/>
    <w:rsid w:val="00774516"/>
    <w:rsid w:val="00775BFC"/>
    <w:rsid w:val="00782160"/>
    <w:rsid w:val="00786F72"/>
    <w:rsid w:val="00794BA5"/>
    <w:rsid w:val="007A19A3"/>
    <w:rsid w:val="007A2B8D"/>
    <w:rsid w:val="007A3459"/>
    <w:rsid w:val="007B6074"/>
    <w:rsid w:val="007C2A6B"/>
    <w:rsid w:val="007C7C47"/>
    <w:rsid w:val="007D1C55"/>
    <w:rsid w:val="007D1C84"/>
    <w:rsid w:val="007D317F"/>
    <w:rsid w:val="007E069C"/>
    <w:rsid w:val="007E07E1"/>
    <w:rsid w:val="007E6A4D"/>
    <w:rsid w:val="007F5D06"/>
    <w:rsid w:val="00805A6E"/>
    <w:rsid w:val="00807B7D"/>
    <w:rsid w:val="00811211"/>
    <w:rsid w:val="00811F75"/>
    <w:rsid w:val="00813497"/>
    <w:rsid w:val="008201EF"/>
    <w:rsid w:val="00823BA5"/>
    <w:rsid w:val="00826C28"/>
    <w:rsid w:val="008300D5"/>
    <w:rsid w:val="00831728"/>
    <w:rsid w:val="00847B11"/>
    <w:rsid w:val="00860F56"/>
    <w:rsid w:val="0086345C"/>
    <w:rsid w:val="00864CC1"/>
    <w:rsid w:val="00865CF4"/>
    <w:rsid w:val="00876DBC"/>
    <w:rsid w:val="00887577"/>
    <w:rsid w:val="008950DC"/>
    <w:rsid w:val="008A21E1"/>
    <w:rsid w:val="008A6003"/>
    <w:rsid w:val="008A6F88"/>
    <w:rsid w:val="008B1E16"/>
    <w:rsid w:val="008E1316"/>
    <w:rsid w:val="008E5FAB"/>
    <w:rsid w:val="008E6224"/>
    <w:rsid w:val="00903DBE"/>
    <w:rsid w:val="00910FD2"/>
    <w:rsid w:val="00911079"/>
    <w:rsid w:val="009176E8"/>
    <w:rsid w:val="009233A1"/>
    <w:rsid w:val="009246CF"/>
    <w:rsid w:val="00931437"/>
    <w:rsid w:val="00934C3D"/>
    <w:rsid w:val="00936B5A"/>
    <w:rsid w:val="0095155D"/>
    <w:rsid w:val="00953212"/>
    <w:rsid w:val="00953430"/>
    <w:rsid w:val="00953EBD"/>
    <w:rsid w:val="00965647"/>
    <w:rsid w:val="00965890"/>
    <w:rsid w:val="00970EB3"/>
    <w:rsid w:val="0097369C"/>
    <w:rsid w:val="009749EB"/>
    <w:rsid w:val="00976247"/>
    <w:rsid w:val="00982877"/>
    <w:rsid w:val="00985840"/>
    <w:rsid w:val="00985F73"/>
    <w:rsid w:val="0098693C"/>
    <w:rsid w:val="00993ED0"/>
    <w:rsid w:val="009A1340"/>
    <w:rsid w:val="009A2D78"/>
    <w:rsid w:val="009A2EDE"/>
    <w:rsid w:val="009A7C10"/>
    <w:rsid w:val="009B2945"/>
    <w:rsid w:val="009C04A8"/>
    <w:rsid w:val="009E0652"/>
    <w:rsid w:val="009E2DEE"/>
    <w:rsid w:val="009E45F2"/>
    <w:rsid w:val="009E4644"/>
    <w:rsid w:val="009E6A88"/>
    <w:rsid w:val="009F797C"/>
    <w:rsid w:val="00A048C7"/>
    <w:rsid w:val="00A06C7B"/>
    <w:rsid w:val="00A12AFA"/>
    <w:rsid w:val="00A131AC"/>
    <w:rsid w:val="00A16D85"/>
    <w:rsid w:val="00A21A20"/>
    <w:rsid w:val="00A35DA7"/>
    <w:rsid w:val="00A36A99"/>
    <w:rsid w:val="00A41792"/>
    <w:rsid w:val="00A53315"/>
    <w:rsid w:val="00A6091A"/>
    <w:rsid w:val="00A63966"/>
    <w:rsid w:val="00A6415E"/>
    <w:rsid w:val="00A70EF0"/>
    <w:rsid w:val="00A76102"/>
    <w:rsid w:val="00A815EA"/>
    <w:rsid w:val="00A81D05"/>
    <w:rsid w:val="00A87CB9"/>
    <w:rsid w:val="00A9208D"/>
    <w:rsid w:val="00A964CC"/>
    <w:rsid w:val="00AA3AE9"/>
    <w:rsid w:val="00AA6EA9"/>
    <w:rsid w:val="00AC2DB8"/>
    <w:rsid w:val="00AC3CA0"/>
    <w:rsid w:val="00AD4855"/>
    <w:rsid w:val="00AE3DA7"/>
    <w:rsid w:val="00AE5AEF"/>
    <w:rsid w:val="00AF03C4"/>
    <w:rsid w:val="00AF05FE"/>
    <w:rsid w:val="00B03CC2"/>
    <w:rsid w:val="00B137E8"/>
    <w:rsid w:val="00B169A2"/>
    <w:rsid w:val="00B22A80"/>
    <w:rsid w:val="00B36848"/>
    <w:rsid w:val="00B373AF"/>
    <w:rsid w:val="00B4364A"/>
    <w:rsid w:val="00B4605D"/>
    <w:rsid w:val="00B61BCE"/>
    <w:rsid w:val="00B65555"/>
    <w:rsid w:val="00B6790E"/>
    <w:rsid w:val="00B71D39"/>
    <w:rsid w:val="00B80A20"/>
    <w:rsid w:val="00B92F65"/>
    <w:rsid w:val="00B961B0"/>
    <w:rsid w:val="00BA0A51"/>
    <w:rsid w:val="00BA1AB6"/>
    <w:rsid w:val="00BA27B5"/>
    <w:rsid w:val="00BA55A8"/>
    <w:rsid w:val="00BB2ABF"/>
    <w:rsid w:val="00BB5F58"/>
    <w:rsid w:val="00BB64F4"/>
    <w:rsid w:val="00BC1202"/>
    <w:rsid w:val="00BD2738"/>
    <w:rsid w:val="00BD3F4F"/>
    <w:rsid w:val="00BD5A7C"/>
    <w:rsid w:val="00BE317C"/>
    <w:rsid w:val="00BE6A70"/>
    <w:rsid w:val="00BE7A1B"/>
    <w:rsid w:val="00BF0221"/>
    <w:rsid w:val="00BF091A"/>
    <w:rsid w:val="00BF4EAD"/>
    <w:rsid w:val="00BF51BF"/>
    <w:rsid w:val="00C00D03"/>
    <w:rsid w:val="00C049E2"/>
    <w:rsid w:val="00C10D59"/>
    <w:rsid w:val="00C229BF"/>
    <w:rsid w:val="00C2636E"/>
    <w:rsid w:val="00C30616"/>
    <w:rsid w:val="00C345CB"/>
    <w:rsid w:val="00C351EC"/>
    <w:rsid w:val="00C36795"/>
    <w:rsid w:val="00C42CA7"/>
    <w:rsid w:val="00C461EC"/>
    <w:rsid w:val="00C507D4"/>
    <w:rsid w:val="00C55281"/>
    <w:rsid w:val="00C5764A"/>
    <w:rsid w:val="00C71CEF"/>
    <w:rsid w:val="00C72DAA"/>
    <w:rsid w:val="00C73A98"/>
    <w:rsid w:val="00C7571D"/>
    <w:rsid w:val="00C80B14"/>
    <w:rsid w:val="00C8173F"/>
    <w:rsid w:val="00C93BC8"/>
    <w:rsid w:val="00CA50B3"/>
    <w:rsid w:val="00CA64AF"/>
    <w:rsid w:val="00CB4F52"/>
    <w:rsid w:val="00CB7C31"/>
    <w:rsid w:val="00CB7E9A"/>
    <w:rsid w:val="00CD0B92"/>
    <w:rsid w:val="00CD3244"/>
    <w:rsid w:val="00CD5A49"/>
    <w:rsid w:val="00CE1DFB"/>
    <w:rsid w:val="00CE29D3"/>
    <w:rsid w:val="00CE3DBD"/>
    <w:rsid w:val="00CE58F2"/>
    <w:rsid w:val="00CF2D8B"/>
    <w:rsid w:val="00CF3383"/>
    <w:rsid w:val="00CF4E27"/>
    <w:rsid w:val="00CF7586"/>
    <w:rsid w:val="00CF7F0C"/>
    <w:rsid w:val="00D036D3"/>
    <w:rsid w:val="00D07C17"/>
    <w:rsid w:val="00D161C4"/>
    <w:rsid w:val="00D20F37"/>
    <w:rsid w:val="00D228A6"/>
    <w:rsid w:val="00D2790D"/>
    <w:rsid w:val="00D44B43"/>
    <w:rsid w:val="00D51ECD"/>
    <w:rsid w:val="00D53CE6"/>
    <w:rsid w:val="00D5461D"/>
    <w:rsid w:val="00D55AF4"/>
    <w:rsid w:val="00D55FDA"/>
    <w:rsid w:val="00D6170E"/>
    <w:rsid w:val="00D639D8"/>
    <w:rsid w:val="00D77685"/>
    <w:rsid w:val="00D85CEA"/>
    <w:rsid w:val="00D91CB4"/>
    <w:rsid w:val="00DA54C1"/>
    <w:rsid w:val="00DB1C09"/>
    <w:rsid w:val="00DC30FA"/>
    <w:rsid w:val="00DE1133"/>
    <w:rsid w:val="00DE78A1"/>
    <w:rsid w:val="00DF633E"/>
    <w:rsid w:val="00E009CE"/>
    <w:rsid w:val="00E11AA0"/>
    <w:rsid w:val="00E16BF5"/>
    <w:rsid w:val="00E27023"/>
    <w:rsid w:val="00E3193A"/>
    <w:rsid w:val="00E33233"/>
    <w:rsid w:val="00E37496"/>
    <w:rsid w:val="00E37A3F"/>
    <w:rsid w:val="00E37D3C"/>
    <w:rsid w:val="00E53DDE"/>
    <w:rsid w:val="00E62E6A"/>
    <w:rsid w:val="00E73A29"/>
    <w:rsid w:val="00E76C9B"/>
    <w:rsid w:val="00E83EF5"/>
    <w:rsid w:val="00E843BA"/>
    <w:rsid w:val="00E87A1E"/>
    <w:rsid w:val="00E9335C"/>
    <w:rsid w:val="00E96D88"/>
    <w:rsid w:val="00ED1C1E"/>
    <w:rsid w:val="00EE2AF2"/>
    <w:rsid w:val="00EE7028"/>
    <w:rsid w:val="00EE77E9"/>
    <w:rsid w:val="00EE7964"/>
    <w:rsid w:val="00EF56AF"/>
    <w:rsid w:val="00EF6D46"/>
    <w:rsid w:val="00F07EE6"/>
    <w:rsid w:val="00F15B01"/>
    <w:rsid w:val="00F2219C"/>
    <w:rsid w:val="00F30A1A"/>
    <w:rsid w:val="00F32348"/>
    <w:rsid w:val="00F33CC8"/>
    <w:rsid w:val="00F349DE"/>
    <w:rsid w:val="00F362DD"/>
    <w:rsid w:val="00F4481C"/>
    <w:rsid w:val="00F45902"/>
    <w:rsid w:val="00F52005"/>
    <w:rsid w:val="00F52089"/>
    <w:rsid w:val="00F5552D"/>
    <w:rsid w:val="00F578A1"/>
    <w:rsid w:val="00F61982"/>
    <w:rsid w:val="00F65EE0"/>
    <w:rsid w:val="00F73861"/>
    <w:rsid w:val="00F75D23"/>
    <w:rsid w:val="00F8365A"/>
    <w:rsid w:val="00F8547A"/>
    <w:rsid w:val="00F86DF5"/>
    <w:rsid w:val="00F92E84"/>
    <w:rsid w:val="00F93742"/>
    <w:rsid w:val="00FA5957"/>
    <w:rsid w:val="00FB0A56"/>
    <w:rsid w:val="00FB3645"/>
    <w:rsid w:val="00FC3CE0"/>
    <w:rsid w:val="00FC64D1"/>
    <w:rsid w:val="00FC7090"/>
    <w:rsid w:val="00FD06A8"/>
    <w:rsid w:val="00FE3352"/>
    <w:rsid w:val="00FF4DC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Puesto">
    <w:name w:val="Title"/>
    <w:aliases w:val="Cita textual"/>
    <w:next w:val="Normal"/>
    <w:link w:val="Puest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aliases w:val="Francesa,INAI"/>
    <w:link w:val="SinespaciadoCar"/>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1E0CFD"/>
    <w:pPr>
      <w:spacing w:line="240" w:lineRule="auto"/>
    </w:pPr>
    <w:rPr>
      <w:sz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1E0CFD"/>
    <w:rPr>
      <w:rFonts w:ascii="Palatino Linotype" w:eastAsia="Times New Roman" w:hAnsi="Palatino Linotype" w:cs="Times New Roman"/>
      <w:kern w:val="0"/>
      <w:sz w:val="20"/>
      <w:szCs w:val="20"/>
      <w:lang w:eastAsia="es-ES"/>
      <w14:ligatures w14:val="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E0CFD"/>
    <w:rPr>
      <w:vertAlign w:val="superscript"/>
    </w:rPr>
  </w:style>
  <w:style w:type="paragraph" w:styleId="Textodeglobo">
    <w:name w:val="Balloon Text"/>
    <w:basedOn w:val="Normal"/>
    <w:link w:val="TextodegloboCar"/>
    <w:uiPriority w:val="99"/>
    <w:semiHidden/>
    <w:unhideWhenUsed/>
    <w:rsid w:val="007E07E1"/>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07E1"/>
    <w:rPr>
      <w:rFonts w:ascii="Segoe UI" w:eastAsia="Times New Roman" w:hAnsi="Segoe UI" w:cs="Segoe UI"/>
      <w:kern w:val="0"/>
      <w:sz w:val="18"/>
      <w:szCs w:val="18"/>
      <w:lang w:eastAsia="es-ES"/>
      <w14:ligatures w14:val="none"/>
    </w:rPr>
  </w:style>
  <w:style w:type="paragraph" w:customStyle="1" w:styleId="Default">
    <w:name w:val="Default"/>
    <w:rsid w:val="00C30616"/>
    <w:pPr>
      <w:autoSpaceDE w:val="0"/>
      <w:autoSpaceDN w:val="0"/>
      <w:adjustRightInd w:val="0"/>
      <w:spacing w:after="0" w:line="240" w:lineRule="auto"/>
    </w:pPr>
    <w:rPr>
      <w:rFonts w:ascii="Arial" w:hAnsi="Arial" w:cs="Arial"/>
      <w:color w:val="000000"/>
      <w:kern w:val="0"/>
      <w:sz w:val="24"/>
      <w:szCs w:val="24"/>
    </w:rPr>
  </w:style>
  <w:style w:type="character" w:customStyle="1" w:styleId="SinespaciadoCar">
    <w:name w:val="Sin espaciado Car"/>
    <w:aliases w:val="Francesa Car,INAI Car"/>
    <w:link w:val="Sinespaciado"/>
    <w:uiPriority w:val="1"/>
    <w:locked/>
    <w:rsid w:val="00C7571D"/>
    <w:rPr>
      <w:rFonts w:ascii="Palatino Linotype" w:eastAsia="Times New Roman" w:hAnsi="Palatino Linotype" w:cs="Times New Roman"/>
      <w:kern w:val="0"/>
      <w:szCs w:val="20"/>
      <w:lang w:eastAsia="es-ES"/>
      <w14:ligatures w14:val="none"/>
    </w:rPr>
  </w:style>
  <w:style w:type="paragraph" w:customStyle="1" w:styleId="Citas">
    <w:name w:val="Citas"/>
    <w:basedOn w:val="Normal"/>
    <w:qFormat/>
    <w:rsid w:val="00103C8A"/>
    <w:pPr>
      <w:spacing w:before="240" w:after="160"/>
      <w:ind w:left="851" w:right="851"/>
    </w:pPr>
    <w:rPr>
      <w:rFonts w:eastAsiaTheme="minorHAnsi" w:cs="Arial"/>
      <w:i/>
      <w:szCs w:val="22"/>
      <w:lang w:eastAsia="en-US"/>
    </w:rPr>
  </w:style>
  <w:style w:type="character" w:customStyle="1" w:styleId="selectable-text">
    <w:name w:val="selectable-text"/>
    <w:basedOn w:val="Fuentedeprrafopredeter"/>
    <w:rsid w:val="00103C8A"/>
  </w:style>
  <w:style w:type="character" w:customStyle="1" w:styleId="Mencinsinresolver1">
    <w:name w:val="Mención sin resolver1"/>
    <w:basedOn w:val="Fuentedeprrafopredeter"/>
    <w:uiPriority w:val="99"/>
    <w:semiHidden/>
    <w:unhideWhenUsed/>
    <w:rsid w:val="00E96D88"/>
    <w:rPr>
      <w:color w:val="605E5C"/>
      <w:shd w:val="clear" w:color="auto" w:fill="E1DFDD"/>
    </w:rPr>
  </w:style>
  <w:style w:type="paragraph" w:styleId="NormalWeb">
    <w:name w:val="Normal (Web)"/>
    <w:basedOn w:val="Normal"/>
    <w:uiPriority w:val="99"/>
    <w:rsid w:val="003411BC"/>
    <w:pPr>
      <w:spacing w:before="100" w:beforeAutospacing="1" w:after="100" w:afterAutospacing="1" w:line="240" w:lineRule="auto"/>
      <w:jc w:val="left"/>
    </w:pPr>
    <w:rPr>
      <w:rFonts w:ascii="Times New Roman" w:hAnsi="Times New Roman"/>
      <w:sz w:val="24"/>
      <w:szCs w:val="24"/>
      <w:lang w:val="es-ES" w:eastAsia="es-MX"/>
    </w:rPr>
  </w:style>
  <w:style w:type="character" w:customStyle="1" w:styleId="Mencinsinresolver2">
    <w:name w:val="Mención sin resolver2"/>
    <w:basedOn w:val="Fuentedeprrafopredeter"/>
    <w:uiPriority w:val="99"/>
    <w:semiHidden/>
    <w:unhideWhenUsed/>
    <w:rsid w:val="00786F72"/>
    <w:rPr>
      <w:color w:val="605E5C"/>
      <w:shd w:val="clear" w:color="auto" w:fill="E1DFDD"/>
    </w:rPr>
  </w:style>
  <w:style w:type="character" w:customStyle="1" w:styleId="Mencinsinresolver3">
    <w:name w:val="Mención sin resolver3"/>
    <w:basedOn w:val="Fuentedeprrafopredeter"/>
    <w:uiPriority w:val="99"/>
    <w:semiHidden/>
    <w:unhideWhenUsed/>
    <w:rsid w:val="001158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0054">
      <w:bodyDiv w:val="1"/>
      <w:marLeft w:val="0"/>
      <w:marRight w:val="0"/>
      <w:marTop w:val="0"/>
      <w:marBottom w:val="0"/>
      <w:divBdr>
        <w:top w:val="none" w:sz="0" w:space="0" w:color="auto"/>
        <w:left w:val="none" w:sz="0" w:space="0" w:color="auto"/>
        <w:bottom w:val="none" w:sz="0" w:space="0" w:color="auto"/>
        <w:right w:val="none" w:sz="0" w:space="0" w:color="auto"/>
      </w:divBdr>
    </w:div>
    <w:div w:id="11534934">
      <w:bodyDiv w:val="1"/>
      <w:marLeft w:val="0"/>
      <w:marRight w:val="0"/>
      <w:marTop w:val="0"/>
      <w:marBottom w:val="0"/>
      <w:divBdr>
        <w:top w:val="none" w:sz="0" w:space="0" w:color="auto"/>
        <w:left w:val="none" w:sz="0" w:space="0" w:color="auto"/>
        <w:bottom w:val="none" w:sz="0" w:space="0" w:color="auto"/>
        <w:right w:val="none" w:sz="0" w:space="0" w:color="auto"/>
      </w:divBdr>
    </w:div>
    <w:div w:id="123891530">
      <w:bodyDiv w:val="1"/>
      <w:marLeft w:val="0"/>
      <w:marRight w:val="0"/>
      <w:marTop w:val="0"/>
      <w:marBottom w:val="0"/>
      <w:divBdr>
        <w:top w:val="none" w:sz="0" w:space="0" w:color="auto"/>
        <w:left w:val="none" w:sz="0" w:space="0" w:color="auto"/>
        <w:bottom w:val="none" w:sz="0" w:space="0" w:color="auto"/>
        <w:right w:val="none" w:sz="0" w:space="0" w:color="auto"/>
      </w:divBdr>
    </w:div>
    <w:div w:id="359672853">
      <w:bodyDiv w:val="1"/>
      <w:marLeft w:val="0"/>
      <w:marRight w:val="0"/>
      <w:marTop w:val="0"/>
      <w:marBottom w:val="0"/>
      <w:divBdr>
        <w:top w:val="none" w:sz="0" w:space="0" w:color="auto"/>
        <w:left w:val="none" w:sz="0" w:space="0" w:color="auto"/>
        <w:bottom w:val="none" w:sz="0" w:space="0" w:color="auto"/>
        <w:right w:val="none" w:sz="0" w:space="0" w:color="auto"/>
      </w:divBdr>
    </w:div>
    <w:div w:id="443235303">
      <w:bodyDiv w:val="1"/>
      <w:marLeft w:val="0"/>
      <w:marRight w:val="0"/>
      <w:marTop w:val="0"/>
      <w:marBottom w:val="0"/>
      <w:divBdr>
        <w:top w:val="none" w:sz="0" w:space="0" w:color="auto"/>
        <w:left w:val="none" w:sz="0" w:space="0" w:color="auto"/>
        <w:bottom w:val="none" w:sz="0" w:space="0" w:color="auto"/>
        <w:right w:val="none" w:sz="0" w:space="0" w:color="auto"/>
      </w:divBdr>
    </w:div>
    <w:div w:id="457991894">
      <w:bodyDiv w:val="1"/>
      <w:marLeft w:val="0"/>
      <w:marRight w:val="0"/>
      <w:marTop w:val="0"/>
      <w:marBottom w:val="0"/>
      <w:divBdr>
        <w:top w:val="none" w:sz="0" w:space="0" w:color="auto"/>
        <w:left w:val="none" w:sz="0" w:space="0" w:color="auto"/>
        <w:bottom w:val="none" w:sz="0" w:space="0" w:color="auto"/>
        <w:right w:val="none" w:sz="0" w:space="0" w:color="auto"/>
      </w:divBdr>
    </w:div>
    <w:div w:id="463043202">
      <w:bodyDiv w:val="1"/>
      <w:marLeft w:val="0"/>
      <w:marRight w:val="0"/>
      <w:marTop w:val="0"/>
      <w:marBottom w:val="0"/>
      <w:divBdr>
        <w:top w:val="none" w:sz="0" w:space="0" w:color="auto"/>
        <w:left w:val="none" w:sz="0" w:space="0" w:color="auto"/>
        <w:bottom w:val="none" w:sz="0" w:space="0" w:color="auto"/>
        <w:right w:val="none" w:sz="0" w:space="0" w:color="auto"/>
      </w:divBdr>
      <w:divsChild>
        <w:div w:id="834958358">
          <w:marLeft w:val="0"/>
          <w:marRight w:val="0"/>
          <w:marTop w:val="0"/>
          <w:marBottom w:val="0"/>
          <w:divBdr>
            <w:top w:val="none" w:sz="0" w:space="0" w:color="auto"/>
            <w:left w:val="none" w:sz="0" w:space="0" w:color="auto"/>
            <w:bottom w:val="none" w:sz="0" w:space="0" w:color="auto"/>
            <w:right w:val="none" w:sz="0" w:space="0" w:color="auto"/>
          </w:divBdr>
        </w:div>
      </w:divsChild>
    </w:div>
    <w:div w:id="525023554">
      <w:bodyDiv w:val="1"/>
      <w:marLeft w:val="0"/>
      <w:marRight w:val="0"/>
      <w:marTop w:val="0"/>
      <w:marBottom w:val="0"/>
      <w:divBdr>
        <w:top w:val="none" w:sz="0" w:space="0" w:color="auto"/>
        <w:left w:val="none" w:sz="0" w:space="0" w:color="auto"/>
        <w:bottom w:val="none" w:sz="0" w:space="0" w:color="auto"/>
        <w:right w:val="none" w:sz="0" w:space="0" w:color="auto"/>
      </w:divBdr>
    </w:div>
    <w:div w:id="527186236">
      <w:bodyDiv w:val="1"/>
      <w:marLeft w:val="0"/>
      <w:marRight w:val="0"/>
      <w:marTop w:val="0"/>
      <w:marBottom w:val="0"/>
      <w:divBdr>
        <w:top w:val="none" w:sz="0" w:space="0" w:color="auto"/>
        <w:left w:val="none" w:sz="0" w:space="0" w:color="auto"/>
        <w:bottom w:val="none" w:sz="0" w:space="0" w:color="auto"/>
        <w:right w:val="none" w:sz="0" w:space="0" w:color="auto"/>
      </w:divBdr>
    </w:div>
    <w:div w:id="602802836">
      <w:bodyDiv w:val="1"/>
      <w:marLeft w:val="0"/>
      <w:marRight w:val="0"/>
      <w:marTop w:val="0"/>
      <w:marBottom w:val="0"/>
      <w:divBdr>
        <w:top w:val="none" w:sz="0" w:space="0" w:color="auto"/>
        <w:left w:val="none" w:sz="0" w:space="0" w:color="auto"/>
        <w:bottom w:val="none" w:sz="0" w:space="0" w:color="auto"/>
        <w:right w:val="none" w:sz="0" w:space="0" w:color="auto"/>
      </w:divBdr>
      <w:divsChild>
        <w:div w:id="535393734">
          <w:marLeft w:val="0"/>
          <w:marRight w:val="0"/>
          <w:marTop w:val="0"/>
          <w:marBottom w:val="0"/>
          <w:divBdr>
            <w:top w:val="none" w:sz="0" w:space="0" w:color="auto"/>
            <w:left w:val="none" w:sz="0" w:space="0" w:color="auto"/>
            <w:bottom w:val="none" w:sz="0" w:space="0" w:color="auto"/>
            <w:right w:val="none" w:sz="0" w:space="0" w:color="auto"/>
          </w:divBdr>
        </w:div>
      </w:divsChild>
    </w:div>
    <w:div w:id="743575933">
      <w:bodyDiv w:val="1"/>
      <w:marLeft w:val="0"/>
      <w:marRight w:val="0"/>
      <w:marTop w:val="0"/>
      <w:marBottom w:val="0"/>
      <w:divBdr>
        <w:top w:val="none" w:sz="0" w:space="0" w:color="auto"/>
        <w:left w:val="none" w:sz="0" w:space="0" w:color="auto"/>
        <w:bottom w:val="none" w:sz="0" w:space="0" w:color="auto"/>
        <w:right w:val="none" w:sz="0" w:space="0" w:color="auto"/>
      </w:divBdr>
    </w:div>
    <w:div w:id="745153732">
      <w:bodyDiv w:val="1"/>
      <w:marLeft w:val="0"/>
      <w:marRight w:val="0"/>
      <w:marTop w:val="0"/>
      <w:marBottom w:val="0"/>
      <w:divBdr>
        <w:top w:val="none" w:sz="0" w:space="0" w:color="auto"/>
        <w:left w:val="none" w:sz="0" w:space="0" w:color="auto"/>
        <w:bottom w:val="none" w:sz="0" w:space="0" w:color="auto"/>
        <w:right w:val="none" w:sz="0" w:space="0" w:color="auto"/>
      </w:divBdr>
    </w:div>
    <w:div w:id="790242645">
      <w:bodyDiv w:val="1"/>
      <w:marLeft w:val="0"/>
      <w:marRight w:val="0"/>
      <w:marTop w:val="0"/>
      <w:marBottom w:val="0"/>
      <w:divBdr>
        <w:top w:val="none" w:sz="0" w:space="0" w:color="auto"/>
        <w:left w:val="none" w:sz="0" w:space="0" w:color="auto"/>
        <w:bottom w:val="none" w:sz="0" w:space="0" w:color="auto"/>
        <w:right w:val="none" w:sz="0" w:space="0" w:color="auto"/>
      </w:divBdr>
    </w:div>
    <w:div w:id="839546277">
      <w:bodyDiv w:val="1"/>
      <w:marLeft w:val="0"/>
      <w:marRight w:val="0"/>
      <w:marTop w:val="0"/>
      <w:marBottom w:val="0"/>
      <w:divBdr>
        <w:top w:val="none" w:sz="0" w:space="0" w:color="auto"/>
        <w:left w:val="none" w:sz="0" w:space="0" w:color="auto"/>
        <w:bottom w:val="none" w:sz="0" w:space="0" w:color="auto"/>
        <w:right w:val="none" w:sz="0" w:space="0" w:color="auto"/>
      </w:divBdr>
    </w:div>
    <w:div w:id="1024599059">
      <w:bodyDiv w:val="1"/>
      <w:marLeft w:val="0"/>
      <w:marRight w:val="0"/>
      <w:marTop w:val="0"/>
      <w:marBottom w:val="0"/>
      <w:divBdr>
        <w:top w:val="none" w:sz="0" w:space="0" w:color="auto"/>
        <w:left w:val="none" w:sz="0" w:space="0" w:color="auto"/>
        <w:bottom w:val="none" w:sz="0" w:space="0" w:color="auto"/>
        <w:right w:val="none" w:sz="0" w:space="0" w:color="auto"/>
      </w:divBdr>
    </w:div>
    <w:div w:id="1162743535">
      <w:bodyDiv w:val="1"/>
      <w:marLeft w:val="0"/>
      <w:marRight w:val="0"/>
      <w:marTop w:val="0"/>
      <w:marBottom w:val="0"/>
      <w:divBdr>
        <w:top w:val="none" w:sz="0" w:space="0" w:color="auto"/>
        <w:left w:val="none" w:sz="0" w:space="0" w:color="auto"/>
        <w:bottom w:val="none" w:sz="0" w:space="0" w:color="auto"/>
        <w:right w:val="none" w:sz="0" w:space="0" w:color="auto"/>
      </w:divBdr>
    </w:div>
    <w:div w:id="1166749207">
      <w:bodyDiv w:val="1"/>
      <w:marLeft w:val="0"/>
      <w:marRight w:val="0"/>
      <w:marTop w:val="0"/>
      <w:marBottom w:val="0"/>
      <w:divBdr>
        <w:top w:val="none" w:sz="0" w:space="0" w:color="auto"/>
        <w:left w:val="none" w:sz="0" w:space="0" w:color="auto"/>
        <w:bottom w:val="none" w:sz="0" w:space="0" w:color="auto"/>
        <w:right w:val="none" w:sz="0" w:space="0" w:color="auto"/>
      </w:divBdr>
    </w:div>
    <w:div w:id="1182012252">
      <w:bodyDiv w:val="1"/>
      <w:marLeft w:val="0"/>
      <w:marRight w:val="0"/>
      <w:marTop w:val="0"/>
      <w:marBottom w:val="0"/>
      <w:divBdr>
        <w:top w:val="none" w:sz="0" w:space="0" w:color="auto"/>
        <w:left w:val="none" w:sz="0" w:space="0" w:color="auto"/>
        <w:bottom w:val="none" w:sz="0" w:space="0" w:color="auto"/>
        <w:right w:val="none" w:sz="0" w:space="0" w:color="auto"/>
      </w:divBdr>
      <w:divsChild>
        <w:div w:id="2094162619">
          <w:marLeft w:val="0"/>
          <w:marRight w:val="0"/>
          <w:marTop w:val="0"/>
          <w:marBottom w:val="0"/>
          <w:divBdr>
            <w:top w:val="none" w:sz="0" w:space="0" w:color="auto"/>
            <w:left w:val="none" w:sz="0" w:space="0" w:color="auto"/>
            <w:bottom w:val="none" w:sz="0" w:space="0" w:color="auto"/>
            <w:right w:val="none" w:sz="0" w:space="0" w:color="auto"/>
          </w:divBdr>
        </w:div>
      </w:divsChild>
    </w:div>
    <w:div w:id="1228420352">
      <w:bodyDiv w:val="1"/>
      <w:marLeft w:val="0"/>
      <w:marRight w:val="0"/>
      <w:marTop w:val="0"/>
      <w:marBottom w:val="0"/>
      <w:divBdr>
        <w:top w:val="none" w:sz="0" w:space="0" w:color="auto"/>
        <w:left w:val="none" w:sz="0" w:space="0" w:color="auto"/>
        <w:bottom w:val="none" w:sz="0" w:space="0" w:color="auto"/>
        <w:right w:val="none" w:sz="0" w:space="0" w:color="auto"/>
      </w:divBdr>
    </w:div>
    <w:div w:id="1275943168">
      <w:bodyDiv w:val="1"/>
      <w:marLeft w:val="0"/>
      <w:marRight w:val="0"/>
      <w:marTop w:val="0"/>
      <w:marBottom w:val="0"/>
      <w:divBdr>
        <w:top w:val="none" w:sz="0" w:space="0" w:color="auto"/>
        <w:left w:val="none" w:sz="0" w:space="0" w:color="auto"/>
        <w:bottom w:val="none" w:sz="0" w:space="0" w:color="auto"/>
        <w:right w:val="none" w:sz="0" w:space="0" w:color="auto"/>
      </w:divBdr>
    </w:div>
    <w:div w:id="1302922469">
      <w:bodyDiv w:val="1"/>
      <w:marLeft w:val="0"/>
      <w:marRight w:val="0"/>
      <w:marTop w:val="0"/>
      <w:marBottom w:val="0"/>
      <w:divBdr>
        <w:top w:val="none" w:sz="0" w:space="0" w:color="auto"/>
        <w:left w:val="none" w:sz="0" w:space="0" w:color="auto"/>
        <w:bottom w:val="none" w:sz="0" w:space="0" w:color="auto"/>
        <w:right w:val="none" w:sz="0" w:space="0" w:color="auto"/>
      </w:divBdr>
      <w:divsChild>
        <w:div w:id="1482043671">
          <w:marLeft w:val="0"/>
          <w:marRight w:val="0"/>
          <w:marTop w:val="0"/>
          <w:marBottom w:val="0"/>
          <w:divBdr>
            <w:top w:val="none" w:sz="0" w:space="0" w:color="auto"/>
            <w:left w:val="none" w:sz="0" w:space="0" w:color="auto"/>
            <w:bottom w:val="none" w:sz="0" w:space="0" w:color="auto"/>
            <w:right w:val="none" w:sz="0" w:space="0" w:color="auto"/>
          </w:divBdr>
        </w:div>
      </w:divsChild>
    </w:div>
    <w:div w:id="1415859842">
      <w:bodyDiv w:val="1"/>
      <w:marLeft w:val="0"/>
      <w:marRight w:val="0"/>
      <w:marTop w:val="0"/>
      <w:marBottom w:val="0"/>
      <w:divBdr>
        <w:top w:val="none" w:sz="0" w:space="0" w:color="auto"/>
        <w:left w:val="none" w:sz="0" w:space="0" w:color="auto"/>
        <w:bottom w:val="none" w:sz="0" w:space="0" w:color="auto"/>
        <w:right w:val="none" w:sz="0" w:space="0" w:color="auto"/>
      </w:divBdr>
    </w:div>
    <w:div w:id="1465005113">
      <w:bodyDiv w:val="1"/>
      <w:marLeft w:val="0"/>
      <w:marRight w:val="0"/>
      <w:marTop w:val="0"/>
      <w:marBottom w:val="0"/>
      <w:divBdr>
        <w:top w:val="none" w:sz="0" w:space="0" w:color="auto"/>
        <w:left w:val="none" w:sz="0" w:space="0" w:color="auto"/>
        <w:bottom w:val="none" w:sz="0" w:space="0" w:color="auto"/>
        <w:right w:val="none" w:sz="0" w:space="0" w:color="auto"/>
      </w:divBdr>
      <w:divsChild>
        <w:div w:id="1056900776">
          <w:marLeft w:val="0"/>
          <w:marRight w:val="0"/>
          <w:marTop w:val="0"/>
          <w:marBottom w:val="0"/>
          <w:divBdr>
            <w:top w:val="none" w:sz="0" w:space="0" w:color="auto"/>
            <w:left w:val="none" w:sz="0" w:space="0" w:color="auto"/>
            <w:bottom w:val="none" w:sz="0" w:space="0" w:color="auto"/>
            <w:right w:val="none" w:sz="0" w:space="0" w:color="auto"/>
          </w:divBdr>
        </w:div>
      </w:divsChild>
    </w:div>
    <w:div w:id="1493521279">
      <w:bodyDiv w:val="1"/>
      <w:marLeft w:val="0"/>
      <w:marRight w:val="0"/>
      <w:marTop w:val="0"/>
      <w:marBottom w:val="0"/>
      <w:divBdr>
        <w:top w:val="none" w:sz="0" w:space="0" w:color="auto"/>
        <w:left w:val="none" w:sz="0" w:space="0" w:color="auto"/>
        <w:bottom w:val="none" w:sz="0" w:space="0" w:color="auto"/>
        <w:right w:val="none" w:sz="0" w:space="0" w:color="auto"/>
      </w:divBdr>
    </w:div>
    <w:div w:id="1511485891">
      <w:bodyDiv w:val="1"/>
      <w:marLeft w:val="0"/>
      <w:marRight w:val="0"/>
      <w:marTop w:val="0"/>
      <w:marBottom w:val="0"/>
      <w:divBdr>
        <w:top w:val="none" w:sz="0" w:space="0" w:color="auto"/>
        <w:left w:val="none" w:sz="0" w:space="0" w:color="auto"/>
        <w:bottom w:val="none" w:sz="0" w:space="0" w:color="auto"/>
        <w:right w:val="none" w:sz="0" w:space="0" w:color="auto"/>
      </w:divBdr>
    </w:div>
    <w:div w:id="1512524821">
      <w:bodyDiv w:val="1"/>
      <w:marLeft w:val="0"/>
      <w:marRight w:val="0"/>
      <w:marTop w:val="0"/>
      <w:marBottom w:val="0"/>
      <w:divBdr>
        <w:top w:val="none" w:sz="0" w:space="0" w:color="auto"/>
        <w:left w:val="none" w:sz="0" w:space="0" w:color="auto"/>
        <w:bottom w:val="none" w:sz="0" w:space="0" w:color="auto"/>
        <w:right w:val="none" w:sz="0" w:space="0" w:color="auto"/>
      </w:divBdr>
    </w:div>
    <w:div w:id="1534421745">
      <w:bodyDiv w:val="1"/>
      <w:marLeft w:val="0"/>
      <w:marRight w:val="0"/>
      <w:marTop w:val="0"/>
      <w:marBottom w:val="0"/>
      <w:divBdr>
        <w:top w:val="none" w:sz="0" w:space="0" w:color="auto"/>
        <w:left w:val="none" w:sz="0" w:space="0" w:color="auto"/>
        <w:bottom w:val="none" w:sz="0" w:space="0" w:color="auto"/>
        <w:right w:val="none" w:sz="0" w:space="0" w:color="auto"/>
      </w:divBdr>
    </w:div>
    <w:div w:id="1550996684">
      <w:bodyDiv w:val="1"/>
      <w:marLeft w:val="0"/>
      <w:marRight w:val="0"/>
      <w:marTop w:val="0"/>
      <w:marBottom w:val="0"/>
      <w:divBdr>
        <w:top w:val="none" w:sz="0" w:space="0" w:color="auto"/>
        <w:left w:val="none" w:sz="0" w:space="0" w:color="auto"/>
        <w:bottom w:val="none" w:sz="0" w:space="0" w:color="auto"/>
        <w:right w:val="none" w:sz="0" w:space="0" w:color="auto"/>
      </w:divBdr>
    </w:div>
    <w:div w:id="1684939249">
      <w:bodyDiv w:val="1"/>
      <w:marLeft w:val="0"/>
      <w:marRight w:val="0"/>
      <w:marTop w:val="0"/>
      <w:marBottom w:val="0"/>
      <w:divBdr>
        <w:top w:val="none" w:sz="0" w:space="0" w:color="auto"/>
        <w:left w:val="none" w:sz="0" w:space="0" w:color="auto"/>
        <w:bottom w:val="none" w:sz="0" w:space="0" w:color="auto"/>
        <w:right w:val="none" w:sz="0" w:space="0" w:color="auto"/>
      </w:divBdr>
      <w:divsChild>
        <w:div w:id="1505433646">
          <w:marLeft w:val="0"/>
          <w:marRight w:val="0"/>
          <w:marTop w:val="0"/>
          <w:marBottom w:val="0"/>
          <w:divBdr>
            <w:top w:val="none" w:sz="0" w:space="0" w:color="auto"/>
            <w:left w:val="none" w:sz="0" w:space="0" w:color="auto"/>
            <w:bottom w:val="none" w:sz="0" w:space="0" w:color="auto"/>
            <w:right w:val="none" w:sz="0" w:space="0" w:color="auto"/>
          </w:divBdr>
        </w:div>
      </w:divsChild>
    </w:div>
    <w:div w:id="1693460174">
      <w:bodyDiv w:val="1"/>
      <w:marLeft w:val="0"/>
      <w:marRight w:val="0"/>
      <w:marTop w:val="0"/>
      <w:marBottom w:val="0"/>
      <w:divBdr>
        <w:top w:val="none" w:sz="0" w:space="0" w:color="auto"/>
        <w:left w:val="none" w:sz="0" w:space="0" w:color="auto"/>
        <w:bottom w:val="none" w:sz="0" w:space="0" w:color="auto"/>
        <w:right w:val="none" w:sz="0" w:space="0" w:color="auto"/>
      </w:divBdr>
    </w:div>
    <w:div w:id="1755400298">
      <w:bodyDiv w:val="1"/>
      <w:marLeft w:val="0"/>
      <w:marRight w:val="0"/>
      <w:marTop w:val="0"/>
      <w:marBottom w:val="0"/>
      <w:divBdr>
        <w:top w:val="none" w:sz="0" w:space="0" w:color="auto"/>
        <w:left w:val="none" w:sz="0" w:space="0" w:color="auto"/>
        <w:bottom w:val="none" w:sz="0" w:space="0" w:color="auto"/>
        <w:right w:val="none" w:sz="0" w:space="0" w:color="auto"/>
      </w:divBdr>
    </w:div>
    <w:div w:id="1838033326">
      <w:bodyDiv w:val="1"/>
      <w:marLeft w:val="0"/>
      <w:marRight w:val="0"/>
      <w:marTop w:val="0"/>
      <w:marBottom w:val="0"/>
      <w:divBdr>
        <w:top w:val="none" w:sz="0" w:space="0" w:color="auto"/>
        <w:left w:val="none" w:sz="0" w:space="0" w:color="auto"/>
        <w:bottom w:val="none" w:sz="0" w:space="0" w:color="auto"/>
        <w:right w:val="none" w:sz="0" w:space="0" w:color="auto"/>
      </w:divBdr>
      <w:divsChild>
        <w:div w:id="91972728">
          <w:marLeft w:val="0"/>
          <w:marRight w:val="0"/>
          <w:marTop w:val="0"/>
          <w:marBottom w:val="0"/>
          <w:divBdr>
            <w:top w:val="none" w:sz="0" w:space="0" w:color="auto"/>
            <w:left w:val="none" w:sz="0" w:space="0" w:color="auto"/>
            <w:bottom w:val="none" w:sz="0" w:space="0" w:color="auto"/>
            <w:right w:val="none" w:sz="0" w:space="0" w:color="auto"/>
          </w:divBdr>
        </w:div>
      </w:divsChild>
    </w:div>
    <w:div w:id="1973830688">
      <w:bodyDiv w:val="1"/>
      <w:marLeft w:val="0"/>
      <w:marRight w:val="0"/>
      <w:marTop w:val="0"/>
      <w:marBottom w:val="0"/>
      <w:divBdr>
        <w:top w:val="none" w:sz="0" w:space="0" w:color="auto"/>
        <w:left w:val="none" w:sz="0" w:space="0" w:color="auto"/>
        <w:bottom w:val="none" w:sz="0" w:space="0" w:color="auto"/>
        <w:right w:val="none" w:sz="0" w:space="0" w:color="auto"/>
      </w:divBdr>
    </w:div>
    <w:div w:id="2128234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3.xml><?xml version="1.0" encoding="utf-8"?>
<ds:datastoreItem xmlns:ds="http://schemas.openxmlformats.org/officeDocument/2006/customXml" ds:itemID="{0F34DC97-28C0-4586-BEE7-C0C3BCEF425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99ECBDB-A7F3-4CE4-93CF-1F6DDC587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22</Pages>
  <Words>5258</Words>
  <Characters>28921</Characters>
  <Application>Microsoft Office Word</Application>
  <DocSecurity>0</DocSecurity>
  <Lines>241</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USUARIO</cp:lastModifiedBy>
  <cp:revision>8</cp:revision>
  <cp:lastPrinted>2025-10-03T16:53:00Z</cp:lastPrinted>
  <dcterms:created xsi:type="dcterms:W3CDTF">2025-09-25T19:00:00Z</dcterms:created>
  <dcterms:modified xsi:type="dcterms:W3CDTF">2026-01-20T16:50:00Z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