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2050DA3E" w:rsidR="00A41851" w:rsidRPr="00F75449" w:rsidRDefault="00A41851" w:rsidP="00A41851">
      <w:pPr>
        <w:spacing w:before="240" w:line="360" w:lineRule="auto"/>
        <w:jc w:val="both"/>
        <w:rPr>
          <w:rFonts w:ascii="Palatino Linotype" w:eastAsia="Times New Roman" w:hAnsi="Palatino Linotype" w:cs="Arial"/>
          <w:color w:val="000000"/>
          <w:sz w:val="24"/>
          <w:szCs w:val="24"/>
          <w:lang w:eastAsia="es-MX"/>
        </w:rPr>
      </w:pPr>
      <w:r w:rsidRPr="00F7544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227EA" w:rsidRPr="00F75449">
        <w:rPr>
          <w:rFonts w:ascii="Palatino Linotype" w:eastAsia="Times New Roman" w:hAnsi="Palatino Linotype" w:cs="Arial"/>
          <w:color w:val="000000"/>
          <w:sz w:val="24"/>
          <w:szCs w:val="24"/>
          <w:lang w:eastAsia="es-MX"/>
        </w:rPr>
        <w:t>veinte</w:t>
      </w:r>
      <w:r w:rsidR="00936937" w:rsidRPr="00F75449">
        <w:rPr>
          <w:rFonts w:ascii="Palatino Linotype" w:eastAsia="Times New Roman" w:hAnsi="Palatino Linotype" w:cs="Arial"/>
          <w:color w:val="000000"/>
          <w:sz w:val="24"/>
          <w:szCs w:val="24"/>
          <w:lang w:eastAsia="es-MX"/>
        </w:rPr>
        <w:t xml:space="preserve"> de noviembre</w:t>
      </w:r>
      <w:r w:rsidR="00DE1AA3" w:rsidRPr="00F75449">
        <w:rPr>
          <w:rFonts w:ascii="Palatino Linotype" w:eastAsia="Times New Roman" w:hAnsi="Palatino Linotype" w:cs="Arial"/>
          <w:color w:val="000000"/>
          <w:sz w:val="24"/>
          <w:szCs w:val="24"/>
          <w:lang w:eastAsia="es-MX"/>
        </w:rPr>
        <w:t xml:space="preserve"> de dos mil veinticinco. </w:t>
      </w:r>
      <w:r w:rsidR="00853804" w:rsidRPr="00F75449">
        <w:rPr>
          <w:rFonts w:ascii="Palatino Linotype" w:eastAsia="Times New Roman" w:hAnsi="Palatino Linotype" w:cs="Arial"/>
          <w:color w:val="000000"/>
          <w:sz w:val="24"/>
          <w:szCs w:val="24"/>
          <w:lang w:eastAsia="es-MX"/>
        </w:rPr>
        <w:t xml:space="preserve"> </w:t>
      </w:r>
      <w:r w:rsidR="0061096B" w:rsidRPr="00F75449">
        <w:rPr>
          <w:rFonts w:ascii="Palatino Linotype" w:eastAsia="Times New Roman" w:hAnsi="Palatino Linotype" w:cs="Arial"/>
          <w:color w:val="000000"/>
          <w:sz w:val="24"/>
          <w:szCs w:val="24"/>
          <w:lang w:eastAsia="es-MX"/>
        </w:rPr>
        <w:t xml:space="preserve"> </w:t>
      </w:r>
      <w:r w:rsidR="0091019C" w:rsidRPr="00F75449">
        <w:rPr>
          <w:rFonts w:ascii="Palatino Linotype" w:eastAsia="Times New Roman" w:hAnsi="Palatino Linotype" w:cs="Arial"/>
          <w:color w:val="000000"/>
          <w:sz w:val="24"/>
          <w:szCs w:val="24"/>
          <w:lang w:eastAsia="es-MX"/>
        </w:rPr>
        <w:t xml:space="preserve"> </w:t>
      </w:r>
      <w:r w:rsidRPr="00F75449">
        <w:rPr>
          <w:rFonts w:ascii="Palatino Linotype" w:eastAsia="Times New Roman" w:hAnsi="Palatino Linotype" w:cs="Arial"/>
          <w:color w:val="000000"/>
          <w:sz w:val="24"/>
          <w:szCs w:val="24"/>
          <w:lang w:eastAsia="es-MX"/>
        </w:rPr>
        <w:t xml:space="preserve"> </w:t>
      </w:r>
    </w:p>
    <w:p w14:paraId="7140AA4C" w14:textId="6703B602" w:rsidR="00D80BC7" w:rsidRPr="00F75449" w:rsidRDefault="00A41851" w:rsidP="00A41851">
      <w:pPr>
        <w:tabs>
          <w:tab w:val="left" w:pos="1701"/>
        </w:tabs>
        <w:spacing w:before="240" w:line="360" w:lineRule="auto"/>
        <w:jc w:val="both"/>
        <w:rPr>
          <w:rFonts w:ascii="Palatino Linotype" w:hAnsi="Palatino Linotype" w:cs="Arial"/>
          <w:sz w:val="24"/>
        </w:rPr>
      </w:pPr>
      <w:r w:rsidRPr="00F75449">
        <w:rPr>
          <w:rFonts w:ascii="Palatino Linotype" w:hAnsi="Palatino Linotype" w:cs="Arial"/>
          <w:b/>
          <w:sz w:val="24"/>
        </w:rPr>
        <w:t>VISTO</w:t>
      </w:r>
      <w:r w:rsidRPr="00F75449">
        <w:rPr>
          <w:rFonts w:ascii="Palatino Linotype" w:hAnsi="Palatino Linotype" w:cs="Arial"/>
          <w:sz w:val="24"/>
        </w:rPr>
        <w:t xml:space="preserve"> el expediente electrónico formado con motivo del recurso de revisión número </w:t>
      </w:r>
      <w:r w:rsidR="00D80BC7" w:rsidRPr="00F75449">
        <w:rPr>
          <w:rFonts w:ascii="Palatino Linotype" w:hAnsi="Palatino Linotype" w:cs="Arial"/>
          <w:b/>
          <w:bCs/>
          <w:sz w:val="24"/>
        </w:rPr>
        <w:t>04105</w:t>
      </w:r>
      <w:r w:rsidR="0091019C" w:rsidRPr="00F75449">
        <w:rPr>
          <w:rFonts w:ascii="Palatino Linotype" w:hAnsi="Palatino Linotype" w:cs="Arial"/>
          <w:b/>
          <w:bCs/>
          <w:sz w:val="24"/>
        </w:rPr>
        <w:t xml:space="preserve">/INFOEM/IP/RR/2025, </w:t>
      </w:r>
      <w:r w:rsidR="0091019C" w:rsidRPr="00F75449">
        <w:rPr>
          <w:rFonts w:ascii="Palatino Linotype" w:hAnsi="Palatino Linotype" w:cs="Arial"/>
          <w:sz w:val="24"/>
        </w:rPr>
        <w:t xml:space="preserve">interpuesto por </w:t>
      </w:r>
      <w:r w:rsidR="00D80BC7" w:rsidRPr="00F75449">
        <w:rPr>
          <w:rFonts w:ascii="Palatino Linotype" w:hAnsi="Palatino Linotype" w:cs="Arial"/>
          <w:sz w:val="24"/>
        </w:rPr>
        <w:t xml:space="preserve">el </w:t>
      </w:r>
      <w:r w:rsidR="00D80BC7" w:rsidRPr="00F75449">
        <w:rPr>
          <w:rFonts w:ascii="Palatino Linotype" w:hAnsi="Palatino Linotype" w:cs="Arial"/>
          <w:b/>
          <w:bCs/>
          <w:sz w:val="24"/>
        </w:rPr>
        <w:t xml:space="preserve">C. </w:t>
      </w:r>
      <w:proofErr w:type="spellStart"/>
      <w:r w:rsidR="00627325">
        <w:rPr>
          <w:rFonts w:ascii="Palatino Linotype" w:hAnsi="Palatino Linotype" w:cs="Arial"/>
          <w:b/>
          <w:bCs/>
          <w:sz w:val="24"/>
        </w:rPr>
        <w:t>xxxxxxx</w:t>
      </w:r>
      <w:proofErr w:type="spellEnd"/>
      <w:r w:rsidR="00D80BC7" w:rsidRPr="00F75449">
        <w:rPr>
          <w:rFonts w:ascii="Palatino Linotype" w:hAnsi="Palatino Linotype" w:cs="Arial"/>
          <w:b/>
          <w:bCs/>
          <w:sz w:val="24"/>
        </w:rPr>
        <w:t xml:space="preserve">, </w:t>
      </w:r>
      <w:r w:rsidR="00D80BC7" w:rsidRPr="00F75449">
        <w:rPr>
          <w:rFonts w:ascii="Palatino Linotype" w:hAnsi="Palatino Linotype" w:cs="Arial"/>
          <w:sz w:val="24"/>
        </w:rPr>
        <w:t xml:space="preserve">en lo sucesivo </w:t>
      </w:r>
      <w:r w:rsidR="00D80BC7" w:rsidRPr="00F75449">
        <w:rPr>
          <w:rFonts w:ascii="Palatino Linotype" w:hAnsi="Palatino Linotype" w:cs="Arial"/>
          <w:b/>
          <w:bCs/>
          <w:sz w:val="24"/>
        </w:rPr>
        <w:t xml:space="preserve">El Recurrente, </w:t>
      </w:r>
      <w:r w:rsidR="00D80BC7" w:rsidRPr="00F75449">
        <w:rPr>
          <w:rFonts w:ascii="Palatino Linotype" w:hAnsi="Palatino Linotype" w:cs="Arial"/>
          <w:sz w:val="24"/>
        </w:rPr>
        <w:t xml:space="preserve">en contra de la respuesta del </w:t>
      </w:r>
      <w:r w:rsidR="00D80BC7" w:rsidRPr="00F75449">
        <w:rPr>
          <w:rFonts w:ascii="Palatino Linotype" w:hAnsi="Palatino Linotype" w:cs="Arial"/>
          <w:b/>
          <w:bCs/>
          <w:sz w:val="24"/>
        </w:rPr>
        <w:t xml:space="preserve">Ayuntamiento de </w:t>
      </w:r>
      <w:proofErr w:type="spellStart"/>
      <w:r w:rsidR="00D80BC7" w:rsidRPr="00F75449">
        <w:rPr>
          <w:rFonts w:ascii="Palatino Linotype" w:hAnsi="Palatino Linotype" w:cs="Arial"/>
          <w:b/>
          <w:bCs/>
          <w:sz w:val="24"/>
        </w:rPr>
        <w:t>Temamatla</w:t>
      </w:r>
      <w:proofErr w:type="spellEnd"/>
      <w:r w:rsidR="00D80BC7" w:rsidRPr="00F75449">
        <w:rPr>
          <w:rFonts w:ascii="Palatino Linotype" w:hAnsi="Palatino Linotype" w:cs="Arial"/>
          <w:b/>
          <w:bCs/>
          <w:sz w:val="24"/>
        </w:rPr>
        <w:t xml:space="preserve">, </w:t>
      </w:r>
      <w:r w:rsidR="00D80BC7" w:rsidRPr="00F75449">
        <w:rPr>
          <w:rFonts w:ascii="Palatino Linotype" w:hAnsi="Palatino Linotype" w:cs="Arial"/>
          <w:sz w:val="24"/>
        </w:rPr>
        <w:t xml:space="preserve">en lo subsecuente </w:t>
      </w:r>
      <w:r w:rsidR="00D80BC7" w:rsidRPr="00F75449">
        <w:rPr>
          <w:rFonts w:ascii="Palatino Linotype" w:hAnsi="Palatino Linotype" w:cs="Arial"/>
          <w:b/>
          <w:bCs/>
          <w:sz w:val="24"/>
        </w:rPr>
        <w:t xml:space="preserve">El Sujeto Obligado, </w:t>
      </w:r>
      <w:r w:rsidR="00D80BC7" w:rsidRPr="00F75449">
        <w:rPr>
          <w:rFonts w:ascii="Palatino Linotype" w:hAnsi="Palatino Linotype" w:cs="Arial"/>
          <w:sz w:val="24"/>
        </w:rPr>
        <w:t>se procede a dictar la presente resol</w:t>
      </w:r>
      <w:bookmarkStart w:id="0" w:name="_GoBack"/>
      <w:bookmarkEnd w:id="0"/>
      <w:r w:rsidR="00D80BC7" w:rsidRPr="00F75449">
        <w:rPr>
          <w:rFonts w:ascii="Palatino Linotype" w:hAnsi="Palatino Linotype" w:cs="Arial"/>
          <w:sz w:val="24"/>
        </w:rPr>
        <w:t xml:space="preserve">ución. </w:t>
      </w:r>
    </w:p>
    <w:p w14:paraId="0D94B5D5" w14:textId="77777777" w:rsidR="00D80BC7" w:rsidRPr="00F75449" w:rsidRDefault="00D80BC7" w:rsidP="00A41851">
      <w:pPr>
        <w:tabs>
          <w:tab w:val="left" w:pos="1701"/>
        </w:tabs>
        <w:spacing w:before="240" w:line="360" w:lineRule="auto"/>
        <w:jc w:val="both"/>
        <w:rPr>
          <w:rFonts w:ascii="Palatino Linotype" w:hAnsi="Palatino Linotype" w:cs="Arial"/>
          <w:sz w:val="24"/>
        </w:rPr>
      </w:pPr>
    </w:p>
    <w:p w14:paraId="6C8C369A" w14:textId="77777777" w:rsidR="00A41851" w:rsidRPr="00F75449" w:rsidRDefault="00A41851" w:rsidP="00A41851">
      <w:pPr>
        <w:spacing w:before="240" w:after="240" w:line="360" w:lineRule="auto"/>
        <w:jc w:val="center"/>
        <w:rPr>
          <w:rFonts w:ascii="Palatino Linotype" w:hAnsi="Palatino Linotype"/>
          <w:b/>
          <w:sz w:val="28"/>
        </w:rPr>
      </w:pPr>
      <w:r w:rsidRPr="00F75449">
        <w:rPr>
          <w:rFonts w:ascii="Palatino Linotype" w:hAnsi="Palatino Linotype"/>
          <w:b/>
          <w:sz w:val="28"/>
        </w:rPr>
        <w:t>A N T E C E D E N T E S   D E L   A S U N T O</w:t>
      </w:r>
    </w:p>
    <w:p w14:paraId="5A179C6B" w14:textId="77777777" w:rsidR="00A41851" w:rsidRPr="00F75449" w:rsidRDefault="00A41851" w:rsidP="00A41851">
      <w:pPr>
        <w:spacing w:before="240" w:after="240" w:line="360" w:lineRule="auto"/>
        <w:jc w:val="both"/>
        <w:rPr>
          <w:rFonts w:ascii="Palatino Linotype" w:hAnsi="Palatino Linotype"/>
        </w:rPr>
      </w:pPr>
      <w:r w:rsidRPr="00F75449">
        <w:rPr>
          <w:rFonts w:ascii="Palatino Linotype" w:hAnsi="Palatino Linotype" w:cs="Arial"/>
          <w:b/>
          <w:sz w:val="28"/>
        </w:rPr>
        <w:t>PRIMERO.</w:t>
      </w:r>
      <w:r w:rsidRPr="00F75449">
        <w:rPr>
          <w:rFonts w:ascii="Palatino Linotype" w:hAnsi="Palatino Linotype" w:cs="Arial"/>
        </w:rPr>
        <w:t xml:space="preserve"> </w:t>
      </w:r>
      <w:r w:rsidRPr="00F75449">
        <w:rPr>
          <w:rFonts w:ascii="Palatino Linotype" w:hAnsi="Palatino Linotype"/>
          <w:b/>
          <w:sz w:val="28"/>
          <w:szCs w:val="28"/>
        </w:rPr>
        <w:t>De la Solicitud de Información.</w:t>
      </w:r>
    </w:p>
    <w:p w14:paraId="5A1A9FDB" w14:textId="29002AB9" w:rsidR="00D80BC7" w:rsidRPr="00F75449" w:rsidRDefault="00A41851" w:rsidP="00A41851">
      <w:pPr>
        <w:spacing w:before="240" w:line="360" w:lineRule="auto"/>
        <w:jc w:val="both"/>
        <w:rPr>
          <w:rFonts w:ascii="Palatino Linotype" w:hAnsi="Palatino Linotype" w:cs="Arial"/>
          <w:sz w:val="24"/>
        </w:rPr>
      </w:pPr>
      <w:r w:rsidRPr="00F75449">
        <w:rPr>
          <w:rFonts w:ascii="Palatino Linotype" w:hAnsi="Palatino Linotype" w:cs="Arial"/>
          <w:sz w:val="24"/>
          <w:szCs w:val="24"/>
        </w:rPr>
        <w:t>En fecha</w:t>
      </w:r>
      <w:r w:rsidR="004E087F" w:rsidRPr="00F75449">
        <w:rPr>
          <w:rFonts w:ascii="Palatino Linotype" w:hAnsi="Palatino Linotype" w:cs="Arial"/>
          <w:sz w:val="24"/>
          <w:szCs w:val="24"/>
        </w:rPr>
        <w:t xml:space="preserve"> </w:t>
      </w:r>
      <w:r w:rsidR="00D80BC7" w:rsidRPr="00F75449">
        <w:rPr>
          <w:rFonts w:ascii="Palatino Linotype" w:hAnsi="Palatino Linotype" w:cs="Arial"/>
          <w:b/>
          <w:bCs/>
          <w:sz w:val="24"/>
          <w:szCs w:val="24"/>
        </w:rPr>
        <w:t xml:space="preserve">cinco de marzo de dos mil veinticinco, El Recurrente, </w:t>
      </w:r>
      <w:r w:rsidR="004E087F" w:rsidRPr="00F75449">
        <w:rPr>
          <w:rFonts w:ascii="Palatino Linotype" w:hAnsi="Palatino Linotype" w:cs="Arial"/>
          <w:sz w:val="24"/>
        </w:rPr>
        <w:t>presentó a través del Sistema de Acceso a la Información Mexiquense (</w:t>
      </w:r>
      <w:r w:rsidR="004E087F" w:rsidRPr="00F75449">
        <w:rPr>
          <w:rFonts w:ascii="Palatino Linotype" w:hAnsi="Palatino Linotype" w:cs="Arial"/>
          <w:b/>
          <w:sz w:val="24"/>
        </w:rPr>
        <w:t>SAIMEX)</w:t>
      </w:r>
      <w:r w:rsidR="004E087F" w:rsidRPr="00F75449">
        <w:rPr>
          <w:rFonts w:ascii="Palatino Linotype" w:hAnsi="Palatino Linotype" w:cs="Arial"/>
          <w:sz w:val="24"/>
        </w:rPr>
        <w:t xml:space="preserve"> ante </w:t>
      </w:r>
      <w:r w:rsidR="004E087F" w:rsidRPr="00F75449">
        <w:rPr>
          <w:rFonts w:ascii="Palatino Linotype" w:hAnsi="Palatino Linotype" w:cs="Arial"/>
          <w:b/>
          <w:sz w:val="24"/>
        </w:rPr>
        <w:t>El Sujeto Obligado</w:t>
      </w:r>
      <w:r w:rsidR="004E087F" w:rsidRPr="00F75449">
        <w:rPr>
          <w:rFonts w:ascii="Palatino Linotype" w:hAnsi="Palatino Linotype" w:cs="Arial"/>
          <w:sz w:val="24"/>
        </w:rPr>
        <w:t xml:space="preserve">, solicitud de acceso a la información pública, registrada bajo el número de expediente </w:t>
      </w:r>
      <w:r w:rsidR="00D80BC7" w:rsidRPr="00F75449">
        <w:rPr>
          <w:rFonts w:ascii="Palatino Linotype" w:hAnsi="Palatino Linotype" w:cs="Arial"/>
          <w:b/>
          <w:bCs/>
          <w:sz w:val="24"/>
        </w:rPr>
        <w:t xml:space="preserve">00088/TEMAMATL/IP/2025, </w:t>
      </w:r>
      <w:r w:rsidR="00D80BC7" w:rsidRPr="00F75449">
        <w:rPr>
          <w:rFonts w:ascii="Palatino Linotype" w:hAnsi="Palatino Linotype" w:cs="Arial"/>
          <w:sz w:val="24"/>
        </w:rPr>
        <w:t>mediante la cual solicitó información en el tenor siguiente:</w:t>
      </w:r>
    </w:p>
    <w:p w14:paraId="2425C604" w14:textId="3352023B" w:rsidR="00D80BC7" w:rsidRPr="00F75449" w:rsidRDefault="00D80BC7" w:rsidP="00D80BC7">
      <w:pPr>
        <w:pStyle w:val="Citas"/>
        <w:rPr>
          <w:rStyle w:val="Caracteresdenotaalpie"/>
          <w:b/>
          <w:bCs/>
        </w:rPr>
      </w:pPr>
      <w:r w:rsidRPr="00F75449">
        <w:rPr>
          <w:rStyle w:val="Caracteresdenotaalpie"/>
        </w:rPr>
        <w:t xml:space="preserve">“Que tal, buen día señor presidente de </w:t>
      </w:r>
      <w:proofErr w:type="spellStart"/>
      <w:r w:rsidRPr="00F75449">
        <w:rPr>
          <w:rStyle w:val="Caracteresdenotaalpie"/>
        </w:rPr>
        <w:t>Temamatla</w:t>
      </w:r>
      <w:proofErr w:type="spellEnd"/>
      <w:r w:rsidRPr="00F75449">
        <w:rPr>
          <w:rStyle w:val="Caracteresdenotaalpie"/>
        </w:rPr>
        <w:t xml:space="preserve"> solicito gire instrucciones a todos </w:t>
      </w:r>
      <w:proofErr w:type="gramStart"/>
      <w:r w:rsidRPr="00F75449">
        <w:rPr>
          <w:rStyle w:val="Caracteresdenotaalpie"/>
        </w:rPr>
        <w:t>sus</w:t>
      </w:r>
      <w:proofErr w:type="gramEnd"/>
      <w:r w:rsidRPr="00F75449">
        <w:rPr>
          <w:rStyle w:val="Caracteresdenotaalpie"/>
        </w:rPr>
        <w:t xml:space="preserve"> directores o encargados de despacho de la administración 2025-2027 para que me </w:t>
      </w:r>
      <w:proofErr w:type="spellStart"/>
      <w:r w:rsidRPr="00F75449">
        <w:rPr>
          <w:rStyle w:val="Caracteresdenotaalpie"/>
        </w:rPr>
        <w:t>proprocien</w:t>
      </w:r>
      <w:proofErr w:type="spellEnd"/>
      <w:r w:rsidRPr="00F75449">
        <w:rPr>
          <w:rStyle w:val="Caracteresdenotaalpie"/>
        </w:rPr>
        <w:t xml:space="preserve"> una versión pública de su currículum VITAE, además de anexar su cédula, título y certificación para las áreas que así lo requiera, necesito que en caso de que sus servidores públicos no cuenten con alguno de esos documentos me </w:t>
      </w:r>
      <w:r w:rsidRPr="00F75449">
        <w:rPr>
          <w:rStyle w:val="Caracteresdenotaalpie"/>
        </w:rPr>
        <w:lastRenderedPageBreak/>
        <w:t xml:space="preserve">expliquen </w:t>
      </w:r>
      <w:proofErr w:type="spellStart"/>
      <w:r w:rsidRPr="00F75449">
        <w:rPr>
          <w:rStyle w:val="Caracteresdenotaalpie"/>
        </w:rPr>
        <w:t>el porque</w:t>
      </w:r>
      <w:proofErr w:type="spellEnd"/>
      <w:r w:rsidRPr="00F75449">
        <w:rPr>
          <w:rStyle w:val="Caracteresdenotaalpie"/>
        </w:rPr>
        <w:t xml:space="preserve"> no cuentan con ellos, ya que tengo entendido que es un requisito para ocupar cargos públicos, le agradezco mucho señor presidente” </w:t>
      </w:r>
      <w:r w:rsidRPr="00F75449">
        <w:rPr>
          <w:rStyle w:val="Caracteresdenotaalpie"/>
          <w:b/>
          <w:bCs/>
        </w:rPr>
        <w:t>(Sic)</w:t>
      </w:r>
    </w:p>
    <w:p w14:paraId="6AF6F56E" w14:textId="77777777" w:rsidR="00A41851" w:rsidRPr="00F75449" w:rsidRDefault="00A41851" w:rsidP="00A41851">
      <w:pPr>
        <w:spacing w:before="240" w:line="360" w:lineRule="auto"/>
        <w:jc w:val="both"/>
        <w:rPr>
          <w:rFonts w:ascii="Palatino Linotype" w:hAnsi="Palatino Linotype" w:cs="Arial"/>
          <w:sz w:val="24"/>
        </w:rPr>
      </w:pPr>
      <w:r w:rsidRPr="00F75449">
        <w:rPr>
          <w:rFonts w:ascii="Palatino Linotype" w:hAnsi="Palatino Linotype" w:cs="Arial"/>
          <w:b/>
          <w:sz w:val="24"/>
        </w:rPr>
        <w:t xml:space="preserve">Modalidad de entrega: </w:t>
      </w:r>
      <w:r w:rsidRPr="00F75449">
        <w:rPr>
          <w:rFonts w:ascii="Palatino Linotype" w:hAnsi="Palatino Linotype" w:cs="Arial"/>
          <w:sz w:val="24"/>
        </w:rPr>
        <w:t xml:space="preserve">A través del SAIMEX. </w:t>
      </w:r>
    </w:p>
    <w:p w14:paraId="7EA93345" w14:textId="77777777" w:rsidR="00D80BC7" w:rsidRPr="00F75449" w:rsidRDefault="00D80BC7" w:rsidP="00DE1AA3">
      <w:pPr>
        <w:spacing w:before="240" w:line="360" w:lineRule="auto"/>
        <w:ind w:right="850"/>
        <w:jc w:val="both"/>
        <w:rPr>
          <w:rFonts w:ascii="Palatino Linotype" w:hAnsi="Palatino Linotype" w:cs="Arial"/>
          <w:b/>
          <w:sz w:val="28"/>
        </w:rPr>
      </w:pPr>
    </w:p>
    <w:p w14:paraId="6ABCD6D5" w14:textId="7CDE6CD6" w:rsidR="00A41851" w:rsidRPr="00F75449" w:rsidRDefault="00D80BC7" w:rsidP="00A41851">
      <w:pPr>
        <w:spacing w:before="240" w:line="360" w:lineRule="auto"/>
        <w:jc w:val="both"/>
        <w:rPr>
          <w:rFonts w:ascii="Palatino Linotype" w:hAnsi="Palatino Linotype" w:cs="Arial"/>
          <w:b/>
          <w:sz w:val="28"/>
        </w:rPr>
      </w:pPr>
      <w:r w:rsidRPr="00F75449">
        <w:rPr>
          <w:rFonts w:ascii="Palatino Linotype" w:hAnsi="Palatino Linotype" w:cs="Arial"/>
          <w:b/>
          <w:sz w:val="28"/>
          <w:szCs w:val="20"/>
        </w:rPr>
        <w:t>SEGUNDO</w:t>
      </w:r>
      <w:r w:rsidR="00A41851" w:rsidRPr="00F75449">
        <w:rPr>
          <w:rFonts w:ascii="Palatino Linotype" w:hAnsi="Palatino Linotype" w:cs="Arial"/>
          <w:b/>
          <w:sz w:val="28"/>
          <w:szCs w:val="20"/>
        </w:rPr>
        <w:t>. De la respuesta del Sujeto Obligado.</w:t>
      </w:r>
    </w:p>
    <w:p w14:paraId="7F49F086" w14:textId="14F448D9" w:rsidR="00D80BC7" w:rsidRPr="00F75449" w:rsidRDefault="00A41851" w:rsidP="00A41851">
      <w:pPr>
        <w:spacing w:before="240" w:line="360" w:lineRule="auto"/>
        <w:jc w:val="both"/>
        <w:rPr>
          <w:rFonts w:ascii="Palatino Linotype" w:hAnsi="Palatino Linotype" w:cs="Arial"/>
          <w:sz w:val="24"/>
          <w:szCs w:val="24"/>
        </w:rPr>
      </w:pPr>
      <w:r w:rsidRPr="00F75449">
        <w:rPr>
          <w:rFonts w:ascii="Palatino Linotype" w:hAnsi="Palatino Linotype" w:cs="Arial"/>
          <w:sz w:val="24"/>
          <w:szCs w:val="24"/>
        </w:rPr>
        <w:t xml:space="preserve">En el expediente electrónico </w:t>
      </w:r>
      <w:r w:rsidRPr="00F75449">
        <w:rPr>
          <w:rFonts w:ascii="Palatino Linotype" w:hAnsi="Palatino Linotype" w:cs="Arial"/>
          <w:b/>
          <w:sz w:val="24"/>
          <w:szCs w:val="24"/>
        </w:rPr>
        <w:t xml:space="preserve">SAIMEX, </w:t>
      </w:r>
      <w:r w:rsidRPr="00F75449">
        <w:rPr>
          <w:rFonts w:ascii="Palatino Linotype" w:hAnsi="Palatino Linotype" w:cs="Arial"/>
          <w:sz w:val="24"/>
          <w:szCs w:val="24"/>
        </w:rPr>
        <w:t>se aprecia que el</w:t>
      </w:r>
      <w:r w:rsidR="004E087F" w:rsidRPr="00F75449">
        <w:rPr>
          <w:rFonts w:ascii="Palatino Linotype" w:hAnsi="Palatino Linotype" w:cs="Arial"/>
          <w:sz w:val="24"/>
          <w:szCs w:val="24"/>
        </w:rPr>
        <w:t xml:space="preserve"> </w:t>
      </w:r>
      <w:r w:rsidR="00D80BC7" w:rsidRPr="00F75449">
        <w:rPr>
          <w:rFonts w:ascii="Palatino Linotype" w:hAnsi="Palatino Linotype" w:cs="Arial"/>
          <w:b/>
          <w:bCs/>
          <w:sz w:val="24"/>
          <w:szCs w:val="24"/>
        </w:rPr>
        <w:t xml:space="preserve">veintisiete de marzo de dos mil veinticinco, El Sujeto Obligado </w:t>
      </w:r>
      <w:r w:rsidR="00D80BC7" w:rsidRPr="00F75449">
        <w:rPr>
          <w:rFonts w:ascii="Palatino Linotype" w:hAnsi="Palatino Linotype" w:cs="Arial"/>
          <w:sz w:val="24"/>
          <w:szCs w:val="24"/>
        </w:rPr>
        <w:t>dio respuesta a la solicitud de información en los siguientes términos:</w:t>
      </w:r>
    </w:p>
    <w:p w14:paraId="3A0BF75B" w14:textId="210D3B70" w:rsidR="00D80BC7" w:rsidRPr="00F75449" w:rsidRDefault="00D80BC7" w:rsidP="00D80BC7">
      <w:pPr>
        <w:pStyle w:val="Citas"/>
        <w:rPr>
          <w:b/>
          <w:bCs/>
        </w:rPr>
      </w:pPr>
      <w:r w:rsidRPr="00F75449">
        <w:t xml:space="preserve">“TEMAMATLA, ESTADO DE MÉXICO A 27 DE MARZO DE 2025 DEPENDENCIA: UNIDAD DE TRANSPARENCIA Y ACCESO A LA INFORMACIÓN PÚBLICA OFICIO: TEMA/AYUNT/UTAIP/121R/2025 A QUIEN CORRESPONDA En cumplimiento a lo ordenado por el artículo 12, 50 y 163 de la Unidad de Transparencia y Acceso a la Información Pública del Estado de México y Municipios se emite la notificación que da respuesta a la solicitud de información con número 00088/TEMAMATL/IP/2025; por lo anterior se anexa el oficio: • TEMA/AYUNT/UTAIP/213/2025 • TEM/ADM//2025/00132 Sin más por el momento a quedo atenta a sus órdenes. ATENTAMENTE LIC. LAURA MUCIÑO BRITO TITULAR DE LA UNIDAD DE TRANSPARENCIA Y ACCESO A LA INFORMACIÓN PÚBLICA DEL H. AYUNTAMIENTO DE TEMAMATLA, ESTADO DE MÉXICO” </w:t>
      </w:r>
      <w:r w:rsidRPr="00F75449">
        <w:rPr>
          <w:b/>
          <w:bCs/>
        </w:rPr>
        <w:t>(Sic)</w:t>
      </w:r>
    </w:p>
    <w:p w14:paraId="741DFE3A" w14:textId="77777777" w:rsidR="00D80BC7" w:rsidRPr="00F75449" w:rsidRDefault="00D80BC7" w:rsidP="00A41851">
      <w:pPr>
        <w:spacing w:before="240" w:line="360" w:lineRule="auto"/>
        <w:jc w:val="both"/>
        <w:rPr>
          <w:rFonts w:ascii="Palatino Linotype" w:hAnsi="Palatino Linotype" w:cs="Arial"/>
          <w:sz w:val="24"/>
          <w:szCs w:val="24"/>
        </w:rPr>
      </w:pPr>
    </w:p>
    <w:p w14:paraId="1279B80E" w14:textId="2E418E2B" w:rsidR="00D80BC7" w:rsidRPr="00F75449" w:rsidRDefault="00A41851" w:rsidP="00A41851">
      <w:pPr>
        <w:spacing w:before="240" w:line="360" w:lineRule="auto"/>
        <w:jc w:val="both"/>
        <w:rPr>
          <w:rFonts w:ascii="Palatino Linotype" w:hAnsi="Palatino Linotype" w:cs="Arial"/>
          <w:sz w:val="24"/>
          <w:szCs w:val="24"/>
        </w:rPr>
      </w:pPr>
      <w:r w:rsidRPr="00F75449">
        <w:rPr>
          <w:rFonts w:ascii="Palatino Linotype" w:hAnsi="Palatino Linotype" w:cs="Arial"/>
          <w:sz w:val="24"/>
          <w:szCs w:val="24"/>
        </w:rPr>
        <w:lastRenderedPageBreak/>
        <w:t xml:space="preserve">Del expediente electrónico del </w:t>
      </w:r>
      <w:r w:rsidRPr="00F75449">
        <w:rPr>
          <w:rFonts w:ascii="Palatino Linotype" w:hAnsi="Palatino Linotype" w:cs="Arial"/>
          <w:b/>
          <w:bCs/>
          <w:sz w:val="24"/>
          <w:szCs w:val="24"/>
        </w:rPr>
        <w:t>SAIMEX</w:t>
      </w:r>
      <w:r w:rsidRPr="00F75449">
        <w:rPr>
          <w:rFonts w:ascii="Palatino Linotype" w:hAnsi="Palatino Linotype" w:cs="Arial"/>
          <w:sz w:val="24"/>
          <w:szCs w:val="24"/>
        </w:rPr>
        <w:t xml:space="preserve">, se advierte que </w:t>
      </w:r>
      <w:r w:rsidRPr="00F75449">
        <w:rPr>
          <w:rFonts w:ascii="Palatino Linotype" w:hAnsi="Palatino Linotype" w:cs="Arial"/>
          <w:b/>
          <w:bCs/>
          <w:sz w:val="24"/>
          <w:szCs w:val="24"/>
        </w:rPr>
        <w:t xml:space="preserve">El Sujeto Obligado </w:t>
      </w:r>
      <w:r w:rsidRPr="00F75449">
        <w:rPr>
          <w:rFonts w:ascii="Palatino Linotype" w:hAnsi="Palatino Linotype" w:cs="Arial"/>
          <w:sz w:val="24"/>
          <w:szCs w:val="24"/>
        </w:rPr>
        <w:t>adjuntó</w:t>
      </w:r>
      <w:r w:rsidR="0091019C" w:rsidRPr="00F75449">
        <w:rPr>
          <w:rFonts w:ascii="Palatino Linotype" w:hAnsi="Palatino Linotype" w:cs="Arial"/>
          <w:sz w:val="24"/>
          <w:szCs w:val="24"/>
        </w:rPr>
        <w:t xml:space="preserve"> </w:t>
      </w:r>
      <w:r w:rsidR="00DE1AA3" w:rsidRPr="00F75449">
        <w:rPr>
          <w:rFonts w:ascii="Palatino Linotype" w:hAnsi="Palatino Linotype" w:cs="Arial"/>
          <w:sz w:val="24"/>
          <w:szCs w:val="24"/>
        </w:rPr>
        <w:t>los documentos electrónicos “</w:t>
      </w:r>
      <w:r w:rsidR="00D80BC7" w:rsidRPr="00F75449">
        <w:rPr>
          <w:rFonts w:ascii="Palatino Linotype" w:hAnsi="Palatino Linotype" w:cs="Arial"/>
          <w:b/>
          <w:bCs/>
          <w:sz w:val="24"/>
          <w:szCs w:val="24"/>
        </w:rPr>
        <w:t xml:space="preserve">TEMAMATLA 3.zip”, “TEMAMATLA 4.pdf”, “TEMAMATLA 5.pdf”, “CV TEMAMATLA.zip”, “CV TEMAMATLA 2.zip”, </w:t>
      </w:r>
      <w:r w:rsidR="00D80BC7" w:rsidRPr="00F75449">
        <w:rPr>
          <w:rFonts w:ascii="Palatino Linotype" w:hAnsi="Palatino Linotype" w:cs="Arial"/>
          <w:sz w:val="24"/>
          <w:szCs w:val="24"/>
        </w:rPr>
        <w:t xml:space="preserve">mismos que se tienen por reproducidos en virtud de que serán materia de análisis en el considerando respectivo. </w:t>
      </w:r>
    </w:p>
    <w:p w14:paraId="0B82ECEF" w14:textId="0A5E6705" w:rsidR="00A41851" w:rsidRPr="00F75449" w:rsidRDefault="00DE1AA3" w:rsidP="00DE1AA3">
      <w:pPr>
        <w:spacing w:before="240" w:line="360" w:lineRule="auto"/>
        <w:jc w:val="both"/>
        <w:rPr>
          <w:rFonts w:ascii="Palatino Linotype" w:hAnsi="Palatino Linotype"/>
          <w:b/>
          <w:i/>
          <w:iCs/>
          <w:sz w:val="28"/>
        </w:rPr>
      </w:pPr>
      <w:r w:rsidRPr="00F75449">
        <w:rPr>
          <w:rFonts w:ascii="Palatino Linotype" w:hAnsi="Palatino Linotype" w:cs="Arial"/>
          <w:b/>
          <w:bCs/>
          <w:sz w:val="24"/>
          <w:szCs w:val="24"/>
        </w:rPr>
        <w:br/>
      </w:r>
      <w:r w:rsidR="00D80BC7" w:rsidRPr="00F75449">
        <w:rPr>
          <w:rFonts w:ascii="Palatino Linotype" w:hAnsi="Palatino Linotype"/>
          <w:b/>
          <w:iCs/>
          <w:sz w:val="28"/>
        </w:rPr>
        <w:t>TERCERO</w:t>
      </w:r>
      <w:r w:rsidR="00A41851" w:rsidRPr="00F75449">
        <w:rPr>
          <w:rFonts w:ascii="Palatino Linotype" w:hAnsi="Palatino Linotype"/>
          <w:b/>
          <w:iCs/>
          <w:sz w:val="28"/>
        </w:rPr>
        <w:t>. Del recurso de revisión.</w:t>
      </w:r>
    </w:p>
    <w:p w14:paraId="1B062E24" w14:textId="169428D6" w:rsidR="00D80BC7" w:rsidRPr="00F75449" w:rsidRDefault="00A41851" w:rsidP="00A41851">
      <w:pPr>
        <w:spacing w:before="240" w:line="360" w:lineRule="auto"/>
        <w:jc w:val="both"/>
        <w:rPr>
          <w:rFonts w:ascii="Palatino Linotype" w:hAnsi="Palatino Linotype" w:cs="Arial"/>
          <w:sz w:val="24"/>
          <w:szCs w:val="24"/>
        </w:rPr>
      </w:pPr>
      <w:r w:rsidRPr="00F75449">
        <w:rPr>
          <w:rFonts w:ascii="Palatino Linotype" w:hAnsi="Palatino Linotype" w:cs="Arial"/>
          <w:sz w:val="24"/>
          <w:szCs w:val="24"/>
        </w:rPr>
        <w:t xml:space="preserve">Inconforme con la respuesta por </w:t>
      </w:r>
      <w:r w:rsidRPr="00F75449">
        <w:rPr>
          <w:rFonts w:ascii="Palatino Linotype" w:hAnsi="Palatino Linotype" w:cs="Arial"/>
          <w:b/>
          <w:sz w:val="24"/>
          <w:szCs w:val="24"/>
        </w:rPr>
        <w:t xml:space="preserve">El Sujeto Obligado, </w:t>
      </w:r>
      <w:r w:rsidR="006D76E2" w:rsidRPr="00F75449">
        <w:rPr>
          <w:rFonts w:ascii="Palatino Linotype" w:hAnsi="Palatino Linotype" w:cs="Arial"/>
          <w:b/>
          <w:sz w:val="24"/>
          <w:szCs w:val="24"/>
        </w:rPr>
        <w:t>El</w:t>
      </w:r>
      <w:r w:rsidRPr="00F75449">
        <w:rPr>
          <w:rFonts w:ascii="Palatino Linotype" w:hAnsi="Palatino Linotype" w:cs="Arial"/>
          <w:b/>
          <w:sz w:val="24"/>
          <w:szCs w:val="24"/>
        </w:rPr>
        <w:t xml:space="preserve"> Recurrente </w:t>
      </w:r>
      <w:r w:rsidRPr="00F75449">
        <w:rPr>
          <w:rFonts w:ascii="Palatino Linotype" w:hAnsi="Palatino Linotype" w:cs="Arial"/>
          <w:sz w:val="24"/>
          <w:szCs w:val="24"/>
        </w:rPr>
        <w:t>interpuso recurso de revisión, en fecha</w:t>
      </w:r>
      <w:r w:rsidR="004E087F" w:rsidRPr="00F75449">
        <w:rPr>
          <w:rFonts w:ascii="Palatino Linotype" w:hAnsi="Palatino Linotype" w:cs="Arial"/>
          <w:sz w:val="24"/>
          <w:szCs w:val="24"/>
        </w:rPr>
        <w:t xml:space="preserve"> </w:t>
      </w:r>
      <w:r w:rsidR="00D80BC7" w:rsidRPr="00F75449">
        <w:rPr>
          <w:rFonts w:ascii="Palatino Linotype" w:hAnsi="Palatino Linotype" w:cs="Arial"/>
          <w:b/>
          <w:bCs/>
          <w:sz w:val="24"/>
          <w:szCs w:val="24"/>
        </w:rPr>
        <w:t xml:space="preserve">siete de abril de dos mil veinticinco, </w:t>
      </w:r>
      <w:r w:rsidR="00D80BC7" w:rsidRPr="00F75449">
        <w:rPr>
          <w:rFonts w:ascii="Palatino Linotype" w:hAnsi="Palatino Linotype" w:cs="Arial"/>
          <w:sz w:val="24"/>
          <w:szCs w:val="24"/>
        </w:rPr>
        <w:t xml:space="preserve">el cual fue registrado en el sistema electrónico con el expediente número </w:t>
      </w:r>
      <w:r w:rsidR="00D80BC7" w:rsidRPr="00F75449">
        <w:rPr>
          <w:rFonts w:ascii="Palatino Linotype" w:hAnsi="Palatino Linotype" w:cs="Arial"/>
          <w:b/>
          <w:bCs/>
          <w:sz w:val="24"/>
          <w:szCs w:val="24"/>
        </w:rPr>
        <w:t xml:space="preserve">04105/INFOEM/IP/RR/2025, </w:t>
      </w:r>
      <w:r w:rsidR="00D80BC7" w:rsidRPr="00F75449">
        <w:rPr>
          <w:rFonts w:ascii="Palatino Linotype" w:hAnsi="Palatino Linotype" w:cs="Arial"/>
          <w:sz w:val="24"/>
          <w:szCs w:val="24"/>
        </w:rPr>
        <w:t xml:space="preserve">en el cual arguye las siguientes manifestaciones: </w:t>
      </w:r>
    </w:p>
    <w:p w14:paraId="75579BA4" w14:textId="77777777" w:rsidR="00A41851" w:rsidRPr="00F75449" w:rsidRDefault="00A41851" w:rsidP="00A41851">
      <w:pPr>
        <w:spacing w:before="240" w:line="360" w:lineRule="auto"/>
        <w:jc w:val="both"/>
        <w:rPr>
          <w:rFonts w:ascii="Palatino Linotype" w:hAnsi="Palatino Linotype" w:cs="Arial"/>
          <w:b/>
          <w:sz w:val="24"/>
        </w:rPr>
      </w:pPr>
      <w:r w:rsidRPr="00F75449">
        <w:rPr>
          <w:rFonts w:ascii="Palatino Linotype" w:hAnsi="Palatino Linotype" w:cs="Arial"/>
          <w:b/>
          <w:sz w:val="24"/>
        </w:rPr>
        <w:t>Acto Impugnado:</w:t>
      </w:r>
    </w:p>
    <w:p w14:paraId="3CFAE255" w14:textId="5805FE7B" w:rsidR="00A41851" w:rsidRPr="00F75449" w:rsidRDefault="00A41851" w:rsidP="00A41851">
      <w:pPr>
        <w:pStyle w:val="Citas"/>
        <w:rPr>
          <w:b/>
          <w:bCs/>
        </w:rPr>
      </w:pPr>
      <w:r w:rsidRPr="00F75449">
        <w:t>“</w:t>
      </w:r>
      <w:r w:rsidR="00D80BC7" w:rsidRPr="00F75449">
        <w:t xml:space="preserve">falta de </w:t>
      </w:r>
      <w:proofErr w:type="spellStart"/>
      <w:r w:rsidR="00D80BC7" w:rsidRPr="00F75449">
        <w:t>informacion</w:t>
      </w:r>
      <w:proofErr w:type="spellEnd"/>
      <w:r w:rsidRPr="00F75449">
        <w:t xml:space="preserve">” </w:t>
      </w:r>
      <w:r w:rsidRPr="00F75449">
        <w:rPr>
          <w:b/>
          <w:bCs/>
        </w:rPr>
        <w:t>(Sic)</w:t>
      </w:r>
    </w:p>
    <w:p w14:paraId="7FC9A52D" w14:textId="77777777" w:rsidR="00A41851" w:rsidRPr="00F75449" w:rsidRDefault="00A41851" w:rsidP="00A41851">
      <w:pPr>
        <w:spacing w:before="240" w:line="360" w:lineRule="auto"/>
        <w:jc w:val="both"/>
        <w:rPr>
          <w:rFonts w:ascii="Palatino Linotype" w:hAnsi="Palatino Linotype" w:cs="Arial"/>
          <w:sz w:val="24"/>
        </w:rPr>
      </w:pPr>
      <w:r w:rsidRPr="00F75449">
        <w:rPr>
          <w:rFonts w:ascii="Palatino Linotype" w:hAnsi="Palatino Linotype" w:cs="Arial"/>
          <w:b/>
          <w:sz w:val="24"/>
        </w:rPr>
        <w:t>Razones o Motivos de Inconformidad</w:t>
      </w:r>
      <w:r w:rsidRPr="00F75449">
        <w:rPr>
          <w:rFonts w:ascii="Palatino Linotype" w:hAnsi="Palatino Linotype" w:cs="Arial"/>
          <w:sz w:val="24"/>
        </w:rPr>
        <w:t xml:space="preserve">: </w:t>
      </w:r>
    </w:p>
    <w:p w14:paraId="75D2A86E" w14:textId="319A2048" w:rsidR="00A41851" w:rsidRPr="00F75449" w:rsidRDefault="00A41851" w:rsidP="00A41851">
      <w:pPr>
        <w:pStyle w:val="Citas"/>
      </w:pPr>
      <w:r w:rsidRPr="00F75449">
        <w:t>“</w:t>
      </w:r>
      <w:r w:rsidR="00D80BC7" w:rsidRPr="00F75449">
        <w:t xml:space="preserve">no </w:t>
      </w:r>
      <w:proofErr w:type="spellStart"/>
      <w:r w:rsidR="00D80BC7" w:rsidRPr="00F75449">
        <w:t>proporcioanan</w:t>
      </w:r>
      <w:proofErr w:type="spellEnd"/>
      <w:r w:rsidR="00D80BC7" w:rsidRPr="00F75449">
        <w:t xml:space="preserve"> documentos que sustenten lo que dice su cv</w:t>
      </w:r>
      <w:r w:rsidRPr="00F75449">
        <w:t>” (Sic)</w:t>
      </w:r>
    </w:p>
    <w:p w14:paraId="2D94722F" w14:textId="6987604A" w:rsidR="00A41851" w:rsidRPr="00F75449" w:rsidRDefault="00D80BC7" w:rsidP="00A41851">
      <w:pPr>
        <w:spacing w:before="240" w:line="360" w:lineRule="auto"/>
        <w:jc w:val="both"/>
        <w:rPr>
          <w:rFonts w:ascii="Palatino Linotype" w:hAnsi="Palatino Linotype" w:cs="Arial"/>
          <w:bCs/>
          <w:sz w:val="24"/>
          <w:szCs w:val="24"/>
        </w:rPr>
      </w:pPr>
      <w:r w:rsidRPr="00F75449">
        <w:rPr>
          <w:rFonts w:ascii="Palatino Linotype" w:hAnsi="Palatino Linotype" w:cs="Arial"/>
          <w:bCs/>
          <w:sz w:val="24"/>
          <w:szCs w:val="24"/>
        </w:rPr>
        <w:t xml:space="preserve">Adjuntando el documento electrónico </w:t>
      </w:r>
      <w:r w:rsidRPr="00F75449">
        <w:rPr>
          <w:rFonts w:ascii="Palatino Linotype" w:hAnsi="Palatino Linotype" w:cs="Arial"/>
          <w:b/>
          <w:sz w:val="24"/>
          <w:szCs w:val="24"/>
        </w:rPr>
        <w:t xml:space="preserve">“inconformidad.pdf”, </w:t>
      </w:r>
      <w:r w:rsidRPr="00F75449">
        <w:rPr>
          <w:rFonts w:ascii="Palatino Linotype" w:hAnsi="Palatino Linotype" w:cs="Arial"/>
          <w:bCs/>
          <w:sz w:val="24"/>
          <w:szCs w:val="24"/>
        </w:rPr>
        <w:t xml:space="preserve">cuyo contenido será materia de estudio en el considerando respectivo. </w:t>
      </w:r>
    </w:p>
    <w:p w14:paraId="0C3A71E1" w14:textId="77777777" w:rsidR="00D80BC7" w:rsidRPr="00F75449" w:rsidRDefault="00D80BC7" w:rsidP="00A41851">
      <w:pPr>
        <w:spacing w:before="240" w:line="360" w:lineRule="auto"/>
        <w:jc w:val="both"/>
        <w:rPr>
          <w:rFonts w:ascii="Palatino Linotype" w:hAnsi="Palatino Linotype" w:cs="Arial"/>
          <w:bCs/>
          <w:sz w:val="24"/>
          <w:szCs w:val="24"/>
        </w:rPr>
      </w:pPr>
    </w:p>
    <w:p w14:paraId="6D1553CC" w14:textId="77777777" w:rsidR="00D80BC7" w:rsidRPr="00F75449" w:rsidRDefault="00D80BC7" w:rsidP="00A41851">
      <w:pPr>
        <w:spacing w:before="240" w:line="360" w:lineRule="auto"/>
        <w:jc w:val="both"/>
        <w:rPr>
          <w:rFonts w:ascii="Palatino Linotype" w:hAnsi="Palatino Linotype" w:cs="Arial"/>
          <w:bCs/>
          <w:sz w:val="24"/>
          <w:szCs w:val="24"/>
        </w:rPr>
      </w:pPr>
    </w:p>
    <w:p w14:paraId="32ED300B" w14:textId="03D9DC62" w:rsidR="00A41851" w:rsidRPr="00F75449" w:rsidRDefault="00D80BC7" w:rsidP="00A41851">
      <w:pPr>
        <w:spacing w:before="240" w:line="360" w:lineRule="auto"/>
        <w:jc w:val="both"/>
        <w:rPr>
          <w:rFonts w:ascii="Palatino Linotype" w:hAnsi="Palatino Linotype" w:cs="Arial"/>
          <w:b/>
          <w:sz w:val="24"/>
          <w:szCs w:val="24"/>
        </w:rPr>
      </w:pPr>
      <w:r w:rsidRPr="00F75449">
        <w:rPr>
          <w:rFonts w:ascii="Palatino Linotype" w:hAnsi="Palatino Linotype" w:cs="Arial"/>
          <w:b/>
          <w:sz w:val="28"/>
        </w:rPr>
        <w:lastRenderedPageBreak/>
        <w:t>CUARTO</w:t>
      </w:r>
      <w:r w:rsidR="00A41851" w:rsidRPr="00F75449">
        <w:rPr>
          <w:rFonts w:ascii="Palatino Linotype" w:hAnsi="Palatino Linotype" w:cs="Arial"/>
          <w:b/>
          <w:sz w:val="24"/>
          <w:szCs w:val="24"/>
        </w:rPr>
        <w:t xml:space="preserve">. </w:t>
      </w:r>
      <w:r w:rsidR="00A41851" w:rsidRPr="00F75449">
        <w:rPr>
          <w:rFonts w:ascii="Palatino Linotype" w:hAnsi="Palatino Linotype" w:cs="Arial"/>
          <w:b/>
          <w:sz w:val="28"/>
          <w:szCs w:val="28"/>
        </w:rPr>
        <w:t>Del turno del recurso de revisión.</w:t>
      </w:r>
    </w:p>
    <w:p w14:paraId="5058EDF6" w14:textId="0F2E699C" w:rsidR="00A41851" w:rsidRPr="00F75449" w:rsidRDefault="00A41851" w:rsidP="00A41851">
      <w:pPr>
        <w:spacing w:before="240" w:line="360" w:lineRule="auto"/>
        <w:jc w:val="both"/>
        <w:rPr>
          <w:rFonts w:ascii="Palatino Linotype" w:hAnsi="Palatino Linotype" w:cs="Arial"/>
          <w:sz w:val="24"/>
          <w:szCs w:val="24"/>
        </w:rPr>
      </w:pPr>
      <w:r w:rsidRPr="00F75449">
        <w:rPr>
          <w:rFonts w:ascii="Palatino Linotype" w:hAnsi="Palatino Linotype" w:cs="Arial"/>
          <w:sz w:val="24"/>
          <w:szCs w:val="24"/>
        </w:rPr>
        <w:t xml:space="preserve">Medio de impugnación que le fue turnado al Comisionado Presidente </w:t>
      </w:r>
      <w:r w:rsidRPr="00F75449">
        <w:rPr>
          <w:rFonts w:ascii="Palatino Linotype" w:hAnsi="Palatino Linotype" w:cs="Arial"/>
          <w:b/>
          <w:sz w:val="24"/>
          <w:szCs w:val="24"/>
        </w:rPr>
        <w:t xml:space="preserve">José Martínez Vilchis, </w:t>
      </w:r>
      <w:r w:rsidRPr="00F75449">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D80BC7" w:rsidRPr="00F75449">
        <w:rPr>
          <w:rFonts w:ascii="Palatino Linotype" w:hAnsi="Palatino Linotype" w:cs="Arial"/>
          <w:b/>
          <w:bCs/>
          <w:sz w:val="24"/>
          <w:szCs w:val="24"/>
        </w:rPr>
        <w:t>diez de abril</w:t>
      </w:r>
      <w:r w:rsidR="00853804" w:rsidRPr="00F75449">
        <w:rPr>
          <w:rFonts w:ascii="Palatino Linotype" w:hAnsi="Palatino Linotype" w:cs="Arial"/>
          <w:b/>
          <w:bCs/>
          <w:sz w:val="24"/>
          <w:szCs w:val="24"/>
        </w:rPr>
        <w:t xml:space="preserve"> de dos mil veinticinco, </w:t>
      </w:r>
      <w:r w:rsidRPr="00F75449">
        <w:rPr>
          <w:rFonts w:ascii="Palatino Linotype" w:hAnsi="Palatino Linotype" w:cs="Arial"/>
          <w:sz w:val="24"/>
          <w:szCs w:val="24"/>
        </w:rPr>
        <w:t>determinándose en él, un plazo de siete días para que las partes manifestaran lo que a su derecho corresponda en términos del numeral ya citado.</w:t>
      </w:r>
    </w:p>
    <w:p w14:paraId="7EADD9A5" w14:textId="77777777" w:rsidR="00A41851" w:rsidRPr="00F75449" w:rsidRDefault="00A41851" w:rsidP="00A41851">
      <w:pPr>
        <w:spacing w:before="240" w:line="360" w:lineRule="auto"/>
        <w:jc w:val="both"/>
        <w:rPr>
          <w:rFonts w:ascii="Palatino Linotype" w:hAnsi="Palatino Linotype" w:cs="Arial"/>
          <w:sz w:val="24"/>
          <w:szCs w:val="24"/>
        </w:rPr>
      </w:pPr>
    </w:p>
    <w:p w14:paraId="6E8382A1" w14:textId="07562AB8" w:rsidR="00A41851" w:rsidRPr="00F75449" w:rsidRDefault="007258A2" w:rsidP="00A41851">
      <w:pPr>
        <w:pStyle w:val="Prrafodelista"/>
        <w:spacing w:line="360" w:lineRule="auto"/>
        <w:ind w:left="0"/>
        <w:jc w:val="both"/>
        <w:rPr>
          <w:rFonts w:ascii="Palatino Linotype" w:hAnsi="Palatino Linotype" w:cs="Arial"/>
          <w:b/>
          <w:sz w:val="28"/>
          <w:szCs w:val="28"/>
        </w:rPr>
      </w:pPr>
      <w:r w:rsidRPr="00F75449">
        <w:rPr>
          <w:rFonts w:ascii="Palatino Linotype" w:hAnsi="Palatino Linotype" w:cs="Arial"/>
          <w:b/>
          <w:sz w:val="28"/>
        </w:rPr>
        <w:t>QUINTO</w:t>
      </w:r>
      <w:r w:rsidR="00A41851" w:rsidRPr="00F75449">
        <w:rPr>
          <w:rFonts w:ascii="Palatino Linotype" w:hAnsi="Palatino Linotype" w:cs="Arial"/>
          <w:b/>
          <w:sz w:val="28"/>
          <w:szCs w:val="28"/>
        </w:rPr>
        <w:t>. De la etapa de instrucción.</w:t>
      </w:r>
    </w:p>
    <w:p w14:paraId="5B6B4954" w14:textId="1DBC6150" w:rsidR="00D80BC7" w:rsidRPr="00F75449" w:rsidRDefault="00A41851" w:rsidP="00A41851">
      <w:pPr>
        <w:spacing w:after="0" w:line="360" w:lineRule="auto"/>
        <w:jc w:val="both"/>
        <w:rPr>
          <w:rFonts w:ascii="Palatino Linotype" w:hAnsi="Palatino Linotype" w:cs="Arial"/>
          <w:b/>
          <w:bCs/>
          <w:sz w:val="24"/>
          <w:szCs w:val="24"/>
        </w:rPr>
      </w:pPr>
      <w:r w:rsidRPr="00F75449">
        <w:rPr>
          <w:rFonts w:ascii="Palatino Linotype" w:hAnsi="Palatino Linotype" w:cs="Arial"/>
          <w:sz w:val="24"/>
          <w:szCs w:val="24"/>
        </w:rPr>
        <w:t xml:space="preserve">Así, en la etapa de instrucción, de las constancias que obran en el expediente electrónico del recurso de revisión se advierte que </w:t>
      </w:r>
      <w:r w:rsidRPr="00F75449">
        <w:rPr>
          <w:rFonts w:ascii="Palatino Linotype" w:hAnsi="Palatino Linotype" w:cs="Arial"/>
          <w:b/>
          <w:bCs/>
          <w:sz w:val="24"/>
          <w:szCs w:val="24"/>
        </w:rPr>
        <w:t xml:space="preserve">El Sujeto Obligado </w:t>
      </w:r>
      <w:r w:rsidR="00A7555C" w:rsidRPr="00F75449">
        <w:rPr>
          <w:rFonts w:ascii="Palatino Linotype" w:hAnsi="Palatino Linotype" w:cs="Arial"/>
          <w:sz w:val="24"/>
          <w:szCs w:val="24"/>
        </w:rPr>
        <w:t>rindió su informe justificado en fecha</w:t>
      </w:r>
      <w:r w:rsidR="00D80BC7" w:rsidRPr="00F75449">
        <w:rPr>
          <w:rFonts w:ascii="Palatino Linotype" w:hAnsi="Palatino Linotype" w:cs="Arial"/>
          <w:sz w:val="24"/>
          <w:szCs w:val="24"/>
        </w:rPr>
        <w:t xml:space="preserve"> </w:t>
      </w:r>
      <w:r w:rsidR="00D80BC7" w:rsidRPr="00F75449">
        <w:rPr>
          <w:rFonts w:ascii="Palatino Linotype" w:hAnsi="Palatino Linotype" w:cs="Arial"/>
          <w:b/>
          <w:bCs/>
          <w:sz w:val="24"/>
          <w:szCs w:val="24"/>
        </w:rPr>
        <w:t xml:space="preserve">quince de abril, </w:t>
      </w:r>
      <w:r w:rsidR="00D80BC7" w:rsidRPr="00F75449">
        <w:rPr>
          <w:rFonts w:ascii="Palatino Linotype" w:hAnsi="Palatino Linotype" w:cs="Arial"/>
          <w:sz w:val="24"/>
          <w:szCs w:val="24"/>
        </w:rPr>
        <w:t xml:space="preserve">mismo que fue puesto a la vista el </w:t>
      </w:r>
      <w:r w:rsidR="00D80BC7" w:rsidRPr="00F75449">
        <w:rPr>
          <w:rFonts w:ascii="Palatino Linotype" w:hAnsi="Palatino Linotype" w:cs="Arial"/>
          <w:b/>
          <w:bCs/>
          <w:sz w:val="24"/>
          <w:szCs w:val="24"/>
        </w:rPr>
        <w:t xml:space="preserve">veintiuno de abril de dos mil veinticinco. </w:t>
      </w:r>
    </w:p>
    <w:p w14:paraId="55070FD2" w14:textId="77777777" w:rsidR="004E087F" w:rsidRPr="00F75449" w:rsidRDefault="004E087F" w:rsidP="00A41851">
      <w:pPr>
        <w:spacing w:after="0" w:line="360" w:lineRule="auto"/>
        <w:jc w:val="both"/>
        <w:rPr>
          <w:rFonts w:ascii="Palatino Linotype" w:hAnsi="Palatino Linotype" w:cs="Arial"/>
          <w:b/>
          <w:bCs/>
          <w:sz w:val="24"/>
          <w:szCs w:val="24"/>
        </w:rPr>
      </w:pPr>
    </w:p>
    <w:p w14:paraId="574D7D55" w14:textId="1B5BFD4C" w:rsidR="00A41851" w:rsidRPr="00F75449" w:rsidRDefault="00A41851" w:rsidP="00A41851">
      <w:pPr>
        <w:spacing w:after="0" w:line="360" w:lineRule="auto"/>
        <w:jc w:val="both"/>
        <w:rPr>
          <w:rFonts w:ascii="Palatino Linotype" w:hAnsi="Palatino Linotype" w:cs="Arial"/>
          <w:sz w:val="24"/>
          <w:szCs w:val="24"/>
        </w:rPr>
      </w:pPr>
      <w:r w:rsidRPr="00F75449">
        <w:rPr>
          <w:rFonts w:ascii="Palatino Linotype" w:hAnsi="Palatino Linotype" w:cs="Arial"/>
          <w:sz w:val="24"/>
          <w:szCs w:val="24"/>
        </w:rPr>
        <w:t xml:space="preserve">Por lo cual se decretó cierre de instrucción con fecha </w:t>
      </w:r>
      <w:r w:rsidR="00D80BC7" w:rsidRPr="00F75449">
        <w:rPr>
          <w:rFonts w:ascii="Palatino Linotype" w:hAnsi="Palatino Linotype" w:cs="Arial"/>
          <w:b/>
          <w:bCs/>
          <w:sz w:val="24"/>
          <w:szCs w:val="24"/>
        </w:rPr>
        <w:t>treinta de abril</w:t>
      </w:r>
      <w:r w:rsidRPr="00F75449">
        <w:rPr>
          <w:rFonts w:ascii="Palatino Linotype" w:hAnsi="Palatino Linotype" w:cs="Arial"/>
          <w:b/>
          <w:bCs/>
          <w:sz w:val="24"/>
          <w:szCs w:val="24"/>
        </w:rPr>
        <w:t xml:space="preserve"> de dos mil veinticinco, </w:t>
      </w:r>
      <w:r w:rsidRPr="00F75449">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C8B06D6" w14:textId="77777777" w:rsidR="0053508B" w:rsidRPr="00F75449" w:rsidRDefault="0053508B" w:rsidP="00A41851">
      <w:pPr>
        <w:spacing w:after="0" w:line="360" w:lineRule="auto"/>
        <w:jc w:val="both"/>
        <w:rPr>
          <w:rFonts w:ascii="Palatino Linotype" w:hAnsi="Palatino Linotype" w:cs="Arial"/>
          <w:sz w:val="24"/>
          <w:szCs w:val="24"/>
        </w:rPr>
      </w:pPr>
    </w:p>
    <w:p w14:paraId="655BB1E9" w14:textId="7DBA3A5F" w:rsidR="0053508B" w:rsidRPr="00F75449" w:rsidRDefault="0053508B" w:rsidP="0053508B">
      <w:pPr>
        <w:spacing w:line="360" w:lineRule="auto"/>
        <w:jc w:val="both"/>
        <w:rPr>
          <w:rFonts w:ascii="Palatino Linotype" w:hAnsi="Palatino Linotype" w:cs="Arial"/>
          <w:sz w:val="24"/>
          <w:szCs w:val="24"/>
        </w:rPr>
      </w:pPr>
      <w:r w:rsidRPr="00F75449">
        <w:rPr>
          <w:rFonts w:ascii="Palatino Linotype" w:hAnsi="Palatino Linotype" w:cs="Arial"/>
          <w:sz w:val="24"/>
          <w:szCs w:val="24"/>
        </w:rPr>
        <w:t xml:space="preserve">Adicionalmente, </w:t>
      </w:r>
      <w:r w:rsidRPr="00F75449">
        <w:rPr>
          <w:rFonts w:ascii="Palatino Linotype" w:hAnsi="Palatino Linotype" w:cs="Arial"/>
          <w:b/>
          <w:bCs/>
          <w:sz w:val="24"/>
          <w:szCs w:val="24"/>
        </w:rPr>
        <w:t xml:space="preserve">el </w:t>
      </w:r>
      <w:r w:rsidR="007258A2" w:rsidRPr="00F75449">
        <w:rPr>
          <w:rFonts w:ascii="Palatino Linotype" w:hAnsi="Palatino Linotype" w:cs="Arial"/>
          <w:b/>
          <w:bCs/>
          <w:sz w:val="24"/>
          <w:szCs w:val="24"/>
        </w:rPr>
        <w:t>doce</w:t>
      </w:r>
      <w:r w:rsidRPr="00F75449">
        <w:rPr>
          <w:rFonts w:ascii="Palatino Linotype" w:hAnsi="Palatino Linotype" w:cs="Arial"/>
          <w:b/>
          <w:bCs/>
          <w:sz w:val="24"/>
          <w:szCs w:val="24"/>
        </w:rPr>
        <w:t xml:space="preserve"> de junio del presente,</w:t>
      </w:r>
      <w:r w:rsidRPr="00F75449">
        <w:rPr>
          <w:rFonts w:ascii="Palatino Linotype" w:hAnsi="Palatino Linotype" w:cs="Arial"/>
          <w:sz w:val="24"/>
          <w:szCs w:val="24"/>
        </w:rPr>
        <w:t xml:space="preserve"> con fundamento en el artículo 181, párrafo tercero, de la Ley de Transparencia y Acceso a la Información Pública del Estado de México y Municipios, se amplió por un periodo de quince días, el plazo para </w:t>
      </w:r>
      <w:r w:rsidRPr="00F75449">
        <w:rPr>
          <w:rFonts w:ascii="Palatino Linotype" w:hAnsi="Palatino Linotype" w:cs="Arial"/>
          <w:sz w:val="24"/>
          <w:szCs w:val="24"/>
        </w:rPr>
        <w:lastRenderedPageBreak/>
        <w:t xml:space="preserve">resolver el citado medio de impugnación, con el fin de contar con los elementos suficientes para proponer al Pleno de este Instituto la resolución que en derecho corresponda. </w:t>
      </w:r>
    </w:p>
    <w:p w14:paraId="3A1A8FC1" w14:textId="77777777" w:rsidR="0053508B" w:rsidRPr="00F75449" w:rsidRDefault="0053508B" w:rsidP="00A41851">
      <w:pPr>
        <w:spacing w:after="0" w:line="360" w:lineRule="auto"/>
        <w:jc w:val="both"/>
        <w:rPr>
          <w:rFonts w:ascii="Palatino Linotype" w:hAnsi="Palatino Linotype" w:cs="Arial"/>
          <w:sz w:val="24"/>
          <w:szCs w:val="24"/>
        </w:rPr>
      </w:pPr>
    </w:p>
    <w:p w14:paraId="43035116" w14:textId="28F1262F" w:rsidR="00A41851" w:rsidRPr="00F75449" w:rsidRDefault="00A41851" w:rsidP="00A41851">
      <w:pPr>
        <w:spacing w:before="240" w:line="360" w:lineRule="auto"/>
        <w:jc w:val="center"/>
        <w:rPr>
          <w:rFonts w:ascii="Palatino Linotype" w:hAnsi="Palatino Linotype" w:cs="Arial"/>
          <w:b/>
          <w:sz w:val="24"/>
        </w:rPr>
      </w:pPr>
      <w:r w:rsidRPr="00F75449">
        <w:rPr>
          <w:rFonts w:ascii="Palatino Linotype" w:hAnsi="Palatino Linotype" w:cs="Arial"/>
          <w:b/>
          <w:sz w:val="24"/>
        </w:rPr>
        <w:t xml:space="preserve">C O N S I D E R A N D O </w:t>
      </w:r>
    </w:p>
    <w:p w14:paraId="714A906E" w14:textId="77777777" w:rsidR="00A41851" w:rsidRPr="00F75449" w:rsidRDefault="00A41851" w:rsidP="00A41851">
      <w:pPr>
        <w:spacing w:before="240" w:line="360" w:lineRule="auto"/>
        <w:jc w:val="both"/>
        <w:rPr>
          <w:rFonts w:ascii="Palatino Linotype" w:hAnsi="Palatino Linotype" w:cs="Arial"/>
          <w:sz w:val="28"/>
          <w:szCs w:val="28"/>
        </w:rPr>
      </w:pPr>
      <w:r w:rsidRPr="00F75449">
        <w:rPr>
          <w:rFonts w:ascii="Palatino Linotype" w:hAnsi="Palatino Linotype" w:cs="Arial"/>
          <w:b/>
          <w:sz w:val="28"/>
        </w:rPr>
        <w:t>PRIMERO.</w:t>
      </w:r>
      <w:r w:rsidRPr="00F75449">
        <w:rPr>
          <w:rFonts w:ascii="Palatino Linotype" w:hAnsi="Palatino Linotype" w:cs="Arial"/>
          <w:b/>
        </w:rPr>
        <w:t xml:space="preserve"> </w:t>
      </w:r>
      <w:r w:rsidRPr="00F75449">
        <w:rPr>
          <w:rFonts w:ascii="Palatino Linotype" w:hAnsi="Palatino Linotype" w:cs="Arial"/>
          <w:b/>
          <w:sz w:val="28"/>
          <w:szCs w:val="28"/>
        </w:rPr>
        <w:t>De la competencia</w:t>
      </w:r>
      <w:r w:rsidRPr="00F75449">
        <w:rPr>
          <w:rFonts w:ascii="Palatino Linotype" w:hAnsi="Palatino Linotype" w:cs="Arial"/>
          <w:sz w:val="28"/>
          <w:szCs w:val="28"/>
        </w:rPr>
        <w:t>.</w:t>
      </w:r>
    </w:p>
    <w:p w14:paraId="146492AE" w14:textId="77777777" w:rsidR="005D6BC4" w:rsidRPr="00F75449" w:rsidRDefault="005D6BC4" w:rsidP="005D6BC4">
      <w:pPr>
        <w:spacing w:line="360" w:lineRule="auto"/>
        <w:jc w:val="both"/>
        <w:rPr>
          <w:rFonts w:ascii="Palatino Linotype" w:hAnsi="Palatino Linotype"/>
          <w:sz w:val="24"/>
          <w:szCs w:val="24"/>
        </w:rPr>
      </w:pPr>
      <w:r w:rsidRPr="00F75449">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F75449"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F75449"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F75449">
        <w:rPr>
          <w:rFonts w:ascii="Palatino Linotype" w:hAnsi="Palatino Linotype" w:cs="Arial"/>
          <w:b/>
          <w:sz w:val="28"/>
        </w:rPr>
        <w:t>SEGUNDO</w:t>
      </w:r>
      <w:r w:rsidRPr="00F75449">
        <w:rPr>
          <w:rFonts w:ascii="Palatino Linotype" w:hAnsi="Palatino Linotype" w:cs="Arial"/>
          <w:b/>
        </w:rPr>
        <w:t xml:space="preserve">. </w:t>
      </w:r>
      <w:r w:rsidRPr="00F75449">
        <w:rPr>
          <w:rFonts w:ascii="Palatino Linotype" w:hAnsi="Palatino Linotype" w:cs="Arial"/>
          <w:b/>
          <w:sz w:val="28"/>
          <w:szCs w:val="28"/>
        </w:rPr>
        <w:t>Sobre los alcances del recurso de revisión.</w:t>
      </w:r>
      <w:r w:rsidRPr="00F75449">
        <w:rPr>
          <w:rFonts w:ascii="Palatino Linotype" w:hAnsi="Palatino Linotype" w:cs="Arial"/>
          <w:b/>
        </w:rPr>
        <w:t xml:space="preserve"> </w:t>
      </w:r>
    </w:p>
    <w:p w14:paraId="64DBC990" w14:textId="77777777" w:rsidR="00A41851" w:rsidRPr="00F75449"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F75449">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F75449">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D09398" w14:textId="77777777" w:rsidR="00A41851" w:rsidRPr="00F75449"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7AB20A3" w14:textId="77777777" w:rsidR="007258A2" w:rsidRPr="00F75449" w:rsidRDefault="007258A2" w:rsidP="007258A2">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F75449">
        <w:rPr>
          <w:rFonts w:ascii="Palatino Linotype" w:hAnsi="Palatino Linotype" w:cs="Arial"/>
          <w:b/>
          <w:sz w:val="28"/>
          <w:lang w:val="es-MX"/>
        </w:rPr>
        <w:t>TERCERO</w:t>
      </w:r>
      <w:r w:rsidRPr="00F75449">
        <w:rPr>
          <w:rFonts w:ascii="Palatino Linotype" w:hAnsi="Palatino Linotype" w:cs="Arial"/>
          <w:b/>
          <w:lang w:val="es-MX"/>
        </w:rPr>
        <w:t xml:space="preserve">. </w:t>
      </w:r>
      <w:r w:rsidRPr="00F75449">
        <w:rPr>
          <w:rFonts w:ascii="Palatino Linotype" w:hAnsi="Palatino Linotype" w:cs="Arial"/>
          <w:b/>
          <w:sz w:val="28"/>
          <w:szCs w:val="28"/>
          <w:lang w:val="es-MX"/>
        </w:rPr>
        <w:t>De las causas de improcedencia.</w:t>
      </w:r>
    </w:p>
    <w:p w14:paraId="0B0FDBD1" w14:textId="77777777" w:rsidR="007258A2" w:rsidRPr="00F75449" w:rsidRDefault="007258A2" w:rsidP="007258A2">
      <w:pPr>
        <w:pStyle w:val="Prrafodelista"/>
        <w:autoSpaceDE w:val="0"/>
        <w:autoSpaceDN w:val="0"/>
        <w:adjustRightInd w:val="0"/>
        <w:spacing w:before="240" w:after="160" w:line="360" w:lineRule="auto"/>
        <w:ind w:left="0"/>
        <w:jc w:val="both"/>
        <w:rPr>
          <w:rFonts w:ascii="Palatino Linotype" w:hAnsi="Palatino Linotype" w:cs="Arial"/>
          <w:lang w:val="es-MX"/>
        </w:rPr>
      </w:pPr>
      <w:r w:rsidRPr="00F75449">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F75449">
        <w:rPr>
          <w:rFonts w:ascii="Palatino Linotype" w:hAnsi="Palatino Linotype" w:cs="Arial"/>
          <w:lang w:val="es-MX"/>
        </w:rPr>
        <w:t>procedibilidad</w:t>
      </w:r>
      <w:proofErr w:type="spellEnd"/>
      <w:r w:rsidRPr="00F75449">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70A927" w14:textId="77777777" w:rsidR="007258A2" w:rsidRPr="00F75449" w:rsidRDefault="007258A2" w:rsidP="007258A2">
      <w:pPr>
        <w:pStyle w:val="Prrafodelista"/>
        <w:autoSpaceDE w:val="0"/>
        <w:autoSpaceDN w:val="0"/>
        <w:adjustRightInd w:val="0"/>
        <w:spacing w:line="360" w:lineRule="auto"/>
        <w:ind w:left="0"/>
        <w:jc w:val="both"/>
        <w:rPr>
          <w:rFonts w:ascii="Palatino Linotype" w:hAnsi="Palatino Linotype" w:cs="Arial"/>
          <w:lang w:val="es-MX"/>
        </w:rPr>
      </w:pPr>
      <w:r w:rsidRPr="00F75449">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F75449">
        <w:rPr>
          <w:rFonts w:ascii="Palatino Linotype" w:hAnsi="Palatino Linotype" w:cs="Arial"/>
          <w:lang w:val="es-MX"/>
        </w:rPr>
        <w:t>Resolutor</w:t>
      </w:r>
      <w:proofErr w:type="spellEnd"/>
      <w:r w:rsidRPr="00F75449">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F75449">
        <w:rPr>
          <w:rFonts w:ascii="Palatino Linotype" w:hAnsi="Palatino Linotype" w:cs="Arial"/>
          <w:lang w:val="es-MX"/>
        </w:rPr>
        <w:lastRenderedPageBreak/>
        <w:t>el derecho de acceso a la justicia, ya que éste no se coarta por regular causas de improcedencia y sobreseimiento con tales fines</w:t>
      </w:r>
      <w:r w:rsidRPr="00F75449">
        <w:rPr>
          <w:rStyle w:val="Refdenotaalpie"/>
          <w:rFonts w:ascii="Palatino Linotype" w:hAnsi="Palatino Linotype" w:cs="Arial"/>
          <w:lang w:val="es-MX"/>
        </w:rPr>
        <w:footnoteReference w:id="1"/>
      </w:r>
      <w:r w:rsidRPr="00F75449">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E6E1A78" w14:textId="77777777" w:rsidR="007258A2" w:rsidRPr="00F75449" w:rsidRDefault="007258A2"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F75449" w:rsidRDefault="00A41851" w:rsidP="00A41851">
      <w:pPr>
        <w:tabs>
          <w:tab w:val="left" w:pos="709"/>
        </w:tabs>
        <w:spacing w:before="240" w:line="360" w:lineRule="auto"/>
        <w:ind w:right="51"/>
        <w:jc w:val="both"/>
        <w:rPr>
          <w:rFonts w:ascii="Palatino Linotype" w:hAnsi="Palatino Linotype"/>
          <w:b/>
          <w:sz w:val="28"/>
          <w:szCs w:val="28"/>
        </w:rPr>
      </w:pPr>
      <w:r w:rsidRPr="00F75449">
        <w:rPr>
          <w:rFonts w:ascii="Palatino Linotype" w:hAnsi="Palatino Linotype"/>
          <w:b/>
          <w:sz w:val="28"/>
          <w:szCs w:val="28"/>
        </w:rPr>
        <w:t xml:space="preserve">CUARTO. Estudio y resolución del asunto </w:t>
      </w:r>
      <w:r w:rsidRPr="00F75449">
        <w:rPr>
          <w:rFonts w:ascii="Palatino Linotype" w:hAnsi="Palatino Linotype"/>
          <w:b/>
          <w:sz w:val="28"/>
          <w:szCs w:val="28"/>
        </w:rPr>
        <w:tab/>
      </w:r>
    </w:p>
    <w:p w14:paraId="78E8A3FA" w14:textId="77777777" w:rsidR="00A41851" w:rsidRPr="00F75449"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F75449">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F75449">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0FE7B06C" w14:textId="77777777" w:rsidR="00A41851" w:rsidRPr="00F75449" w:rsidRDefault="00A41851" w:rsidP="00A41851">
      <w:pPr>
        <w:spacing w:after="0" w:line="360" w:lineRule="auto"/>
        <w:jc w:val="both"/>
        <w:rPr>
          <w:rFonts w:ascii="Palatino Linotype" w:eastAsia="Times New Roman" w:hAnsi="Palatino Linotype" w:cs="Times New Roman"/>
          <w:sz w:val="24"/>
          <w:szCs w:val="24"/>
          <w:lang w:eastAsia="es-ES"/>
        </w:rPr>
      </w:pPr>
      <w:r w:rsidRPr="00F75449">
        <w:rPr>
          <w:rFonts w:ascii="Palatino Linotype" w:hAnsi="Palatino Linotype" w:cs="Arial"/>
          <w:sz w:val="24"/>
          <w:szCs w:val="24"/>
        </w:rPr>
        <w:t xml:space="preserve">En este tenor, es necesario subrayar que </w:t>
      </w:r>
      <w:r w:rsidRPr="00F75449">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b/>
          <w:i/>
          <w:lang w:eastAsia="es-ES"/>
        </w:rPr>
        <w:t>“Artículo 4.</w:t>
      </w:r>
      <w:r w:rsidRPr="00F75449">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b/>
          <w:i/>
          <w:lang w:eastAsia="es-ES"/>
        </w:rPr>
        <w:t>Artículo 12.</w:t>
      </w:r>
      <w:r w:rsidRPr="00F75449">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i/>
          <w:lang w:eastAsia="es-ES"/>
        </w:rPr>
        <w:t>(…)</w:t>
      </w:r>
    </w:p>
    <w:p w14:paraId="7CB28B76" w14:textId="77777777" w:rsidR="00A41851" w:rsidRPr="00F75449" w:rsidRDefault="00A41851" w:rsidP="00A41851">
      <w:pPr>
        <w:spacing w:before="240" w:line="360" w:lineRule="auto"/>
        <w:ind w:left="851" w:right="851"/>
        <w:jc w:val="both"/>
        <w:rPr>
          <w:rFonts w:ascii="Palatino Linotype" w:eastAsia="Times New Roman" w:hAnsi="Palatino Linotype" w:cs="Times New Roman"/>
          <w:b/>
          <w:i/>
          <w:lang w:eastAsia="es-ES"/>
        </w:rPr>
      </w:pPr>
      <w:r w:rsidRPr="00F75449">
        <w:rPr>
          <w:rFonts w:ascii="Palatino Linotype" w:eastAsia="Times New Roman" w:hAnsi="Palatino Linotype" w:cs="Times New Roman"/>
          <w:b/>
          <w:i/>
          <w:lang w:eastAsia="es-ES"/>
        </w:rPr>
        <w:t xml:space="preserve">Artículo 24. </w:t>
      </w:r>
    </w:p>
    <w:p w14:paraId="689D168A"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i/>
          <w:lang w:eastAsia="es-ES"/>
        </w:rPr>
        <w:t>(…)</w:t>
      </w:r>
    </w:p>
    <w:p w14:paraId="6D76A2E4"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i/>
          <w:lang w:eastAsia="es-ES"/>
        </w:rPr>
        <w:t>(…)</w:t>
      </w:r>
    </w:p>
    <w:p w14:paraId="60BF3C2C" w14:textId="77777777" w:rsidR="00A41851" w:rsidRPr="00F75449" w:rsidRDefault="00A41851" w:rsidP="00A41851">
      <w:pPr>
        <w:spacing w:before="240" w:line="360" w:lineRule="auto"/>
        <w:ind w:left="851" w:right="851"/>
        <w:jc w:val="both"/>
        <w:rPr>
          <w:rFonts w:ascii="Palatino Linotype" w:eastAsia="Times New Roman" w:hAnsi="Palatino Linotype" w:cs="Times New Roman"/>
          <w:i/>
          <w:lang w:eastAsia="es-ES"/>
        </w:rPr>
      </w:pPr>
      <w:r w:rsidRPr="00F75449">
        <w:rPr>
          <w:rFonts w:ascii="Palatino Linotype" w:eastAsia="Times New Roman" w:hAnsi="Palatino Linotype" w:cs="Times New Roman"/>
          <w:b/>
          <w:i/>
          <w:lang w:eastAsia="es-ES"/>
        </w:rPr>
        <w:t>Artículo 160.</w:t>
      </w:r>
      <w:r w:rsidRPr="00F75449">
        <w:rPr>
          <w:rFonts w:ascii="Palatino Linotype" w:eastAsia="Times New Roman" w:hAnsi="Palatino Linotype" w:cs="Times New Roman"/>
          <w:i/>
          <w:lang w:eastAsia="es-ES"/>
        </w:rPr>
        <w:t xml:space="preserve"> Los sujetos obligados deberán otorgar acceso a los documentos que se </w:t>
      </w:r>
      <w:r w:rsidRPr="00F75449">
        <w:rPr>
          <w:rFonts w:ascii="Palatino Linotype" w:eastAsia="Times New Roman" w:hAnsi="Palatino Linotype" w:cs="Times New Roman"/>
          <w:b/>
          <w:i/>
          <w:lang w:eastAsia="es-ES"/>
        </w:rPr>
        <w:t xml:space="preserve"> </w:t>
      </w:r>
      <w:r w:rsidRPr="00F75449">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F75449" w:rsidRDefault="00A41851" w:rsidP="00A41851">
      <w:pPr>
        <w:spacing w:before="240" w:line="360" w:lineRule="auto"/>
        <w:ind w:left="851" w:right="851"/>
        <w:jc w:val="both"/>
        <w:rPr>
          <w:rFonts w:ascii="Palatino Linotype" w:eastAsia="Times New Roman" w:hAnsi="Palatino Linotype" w:cs="Times New Roman"/>
          <w:b/>
          <w:i/>
          <w:lang w:eastAsia="es-ES"/>
        </w:rPr>
      </w:pPr>
      <w:r w:rsidRPr="00F75449">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F75449">
        <w:rPr>
          <w:rFonts w:ascii="Palatino Linotype" w:eastAsia="Times New Roman" w:hAnsi="Palatino Linotype" w:cs="Times New Roman"/>
          <w:b/>
          <w:i/>
          <w:lang w:eastAsia="es-ES"/>
        </w:rPr>
        <w:t>[Sic]</w:t>
      </w:r>
    </w:p>
    <w:p w14:paraId="40267A49" w14:textId="77777777" w:rsidR="00A41851" w:rsidRPr="00F75449"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F75449" w:rsidRDefault="00A41851" w:rsidP="00A41851">
      <w:pPr>
        <w:spacing w:after="0" w:line="360" w:lineRule="auto"/>
        <w:jc w:val="both"/>
        <w:rPr>
          <w:rFonts w:ascii="Palatino Linotype" w:eastAsia="Times New Roman" w:hAnsi="Palatino Linotype" w:cs="Times New Roman"/>
          <w:sz w:val="24"/>
          <w:szCs w:val="24"/>
          <w:lang w:eastAsia="es-ES"/>
        </w:rPr>
      </w:pPr>
      <w:r w:rsidRPr="00F75449">
        <w:rPr>
          <w:rFonts w:ascii="Palatino Linotype" w:eastAsia="Times New Roman" w:hAnsi="Palatino Linotype" w:cs="Times New Roman"/>
          <w:sz w:val="24"/>
          <w:szCs w:val="24"/>
          <w:lang w:eastAsia="es-ES"/>
        </w:rPr>
        <w:t xml:space="preserve">Así que la obligación de los </w:t>
      </w:r>
      <w:r w:rsidRPr="00F75449">
        <w:rPr>
          <w:rFonts w:ascii="Palatino Linotype" w:eastAsia="Times New Roman" w:hAnsi="Palatino Linotype" w:cs="Times New Roman"/>
          <w:b/>
          <w:sz w:val="24"/>
          <w:szCs w:val="24"/>
          <w:lang w:eastAsia="es-ES"/>
        </w:rPr>
        <w:t>Sujetos Obligados</w:t>
      </w:r>
      <w:r w:rsidRPr="00F75449">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F75449">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F75449">
        <w:rPr>
          <w:rFonts w:ascii="Palatino Linotype" w:eastAsia="Times New Roman" w:hAnsi="Palatino Linotype" w:cs="Times New Roman"/>
          <w:bCs/>
          <w:sz w:val="24"/>
          <w:szCs w:val="24"/>
          <w:lang w:eastAsia="es-ES"/>
        </w:rPr>
        <w:t>de la Ley local en la materia, que se reproduce de la siguiente forma</w:t>
      </w:r>
      <w:r w:rsidRPr="00F75449">
        <w:rPr>
          <w:rFonts w:ascii="Palatino Linotype" w:eastAsia="Times New Roman" w:hAnsi="Palatino Linotype" w:cs="Times New Roman"/>
          <w:sz w:val="24"/>
          <w:szCs w:val="24"/>
          <w:lang w:eastAsia="es-ES"/>
        </w:rPr>
        <w:t>:</w:t>
      </w:r>
    </w:p>
    <w:p w14:paraId="48337963" w14:textId="77777777" w:rsidR="00A41851" w:rsidRPr="00F75449" w:rsidRDefault="00A41851" w:rsidP="00A41851">
      <w:pPr>
        <w:spacing w:before="240" w:line="360" w:lineRule="auto"/>
        <w:ind w:left="851" w:right="851"/>
        <w:jc w:val="both"/>
        <w:rPr>
          <w:rFonts w:ascii="Palatino Linotype" w:eastAsia="Times New Roman" w:hAnsi="Palatino Linotype" w:cs="Arial"/>
          <w:b/>
          <w:i/>
          <w:lang w:eastAsia="es-ES"/>
        </w:rPr>
      </w:pPr>
      <w:r w:rsidRPr="00F75449">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75449">
        <w:rPr>
          <w:rFonts w:ascii="Palatino Linotype" w:eastAsia="Times New Roman" w:hAnsi="Palatino Linotype" w:cs="Arial"/>
          <w:b/>
          <w:i/>
          <w:lang w:eastAsia="es-ES"/>
        </w:rPr>
        <w:t>[Sic]</w:t>
      </w:r>
    </w:p>
    <w:p w14:paraId="79C49584" w14:textId="77777777" w:rsidR="00A41851" w:rsidRPr="00F75449" w:rsidRDefault="00A41851" w:rsidP="00A41851">
      <w:pPr>
        <w:spacing w:before="240" w:line="360" w:lineRule="auto"/>
        <w:jc w:val="both"/>
        <w:rPr>
          <w:rFonts w:ascii="Palatino Linotype" w:hAnsi="Palatino Linotype"/>
          <w:sz w:val="24"/>
          <w:szCs w:val="24"/>
        </w:rPr>
      </w:pPr>
    </w:p>
    <w:p w14:paraId="5F34F88C" w14:textId="1336E462" w:rsidR="00EA72C0" w:rsidRPr="00F75449" w:rsidRDefault="00A41851" w:rsidP="00A41851">
      <w:pPr>
        <w:pStyle w:val="Sinespaciado"/>
        <w:spacing w:line="360" w:lineRule="auto"/>
        <w:jc w:val="both"/>
        <w:rPr>
          <w:rFonts w:ascii="Palatino Linotype" w:hAnsi="Palatino Linotype" w:cs="Arial"/>
        </w:rPr>
      </w:pPr>
      <w:r w:rsidRPr="00F75449">
        <w:rPr>
          <w:rFonts w:ascii="Palatino Linotype" w:hAnsi="Palatino Linotype"/>
        </w:rPr>
        <w:t xml:space="preserve">Una vez sentado lo anterior, </w:t>
      </w:r>
      <w:r w:rsidRPr="00F75449">
        <w:rPr>
          <w:rFonts w:ascii="Palatino Linotype" w:hAnsi="Palatino Linotype" w:cs="Arial"/>
        </w:rPr>
        <w:t xml:space="preserve">de una interpretación literal a la solicitud de información </w:t>
      </w:r>
      <w:r w:rsidR="007258A2" w:rsidRPr="00F75449">
        <w:rPr>
          <w:rFonts w:ascii="Palatino Linotype" w:hAnsi="Palatino Linotype" w:cs="Arial"/>
          <w:b/>
          <w:bCs/>
        </w:rPr>
        <w:t>00088/TEMAMATL/IP/2025</w:t>
      </w:r>
      <w:r w:rsidRPr="00F75449">
        <w:rPr>
          <w:rFonts w:ascii="Palatino Linotype" w:hAnsi="Palatino Linotype" w:cs="Arial"/>
          <w:b/>
          <w:bCs/>
        </w:rPr>
        <w:t xml:space="preserve">, </w:t>
      </w:r>
      <w:r w:rsidRPr="00F75449">
        <w:rPr>
          <w:rFonts w:ascii="Palatino Linotype" w:hAnsi="Palatino Linotype" w:cs="Arial"/>
        </w:rPr>
        <w:t xml:space="preserve">se </w:t>
      </w:r>
      <w:r w:rsidR="00A97EEF" w:rsidRPr="00F75449">
        <w:rPr>
          <w:rFonts w:ascii="Palatino Linotype" w:hAnsi="Palatino Linotype" w:cs="Arial"/>
        </w:rPr>
        <w:t>desprenden las siguientes consideraciones:</w:t>
      </w:r>
    </w:p>
    <w:p w14:paraId="59F35B9F" w14:textId="77777777" w:rsidR="00A97EEF" w:rsidRPr="00F75449" w:rsidRDefault="00A97EEF">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F75449">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F75449">
        <w:rPr>
          <w:rFonts w:ascii="Palatino Linotype" w:hAnsi="Palatino Linotype" w:cs="Arial"/>
          <w:b/>
          <w:bCs/>
          <w:lang w:val="es-MX"/>
        </w:rPr>
        <w:t xml:space="preserve">Sujetos Obligados. </w:t>
      </w:r>
    </w:p>
    <w:p w14:paraId="1AF6AF0D" w14:textId="77777777" w:rsidR="00A02818" w:rsidRPr="00F75449" w:rsidRDefault="00A02818" w:rsidP="00A02818">
      <w:pPr>
        <w:pStyle w:val="Prrafodelista"/>
        <w:autoSpaceDE w:val="0"/>
        <w:autoSpaceDN w:val="0"/>
        <w:adjustRightInd w:val="0"/>
        <w:spacing w:before="240" w:line="360" w:lineRule="auto"/>
        <w:ind w:left="720"/>
        <w:jc w:val="both"/>
        <w:rPr>
          <w:rFonts w:ascii="Palatino Linotype" w:hAnsi="Palatino Linotype" w:cs="Arial"/>
          <w:lang w:val="es-MX"/>
        </w:rPr>
      </w:pPr>
    </w:p>
    <w:p w14:paraId="69F0BAE1" w14:textId="265C1104" w:rsidR="0053508B" w:rsidRPr="00F75449" w:rsidRDefault="00A97EEF">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F75449">
        <w:rPr>
          <w:rFonts w:ascii="Palatino Linotype" w:hAnsi="Palatino Linotype" w:cs="Arial"/>
          <w:lang w:val="es-MX"/>
        </w:rPr>
        <w:t xml:space="preserve">Que, de una interpretación literal a la solicitud de información, se advierte que fueron formulados </w:t>
      </w:r>
      <w:r w:rsidR="007258A2" w:rsidRPr="00F75449">
        <w:rPr>
          <w:rFonts w:ascii="Palatino Linotype" w:hAnsi="Palatino Linotype" w:cs="Arial"/>
          <w:b/>
          <w:bCs/>
          <w:lang w:val="es-MX"/>
        </w:rPr>
        <w:t>4 -cuatro-</w:t>
      </w:r>
      <w:r w:rsidR="0053508B" w:rsidRPr="00F75449">
        <w:rPr>
          <w:rFonts w:ascii="Palatino Linotype" w:hAnsi="Palatino Linotype" w:cs="Arial"/>
          <w:b/>
          <w:bCs/>
          <w:lang w:val="es-MX"/>
        </w:rPr>
        <w:t xml:space="preserve"> </w:t>
      </w:r>
      <w:r w:rsidR="0053508B" w:rsidRPr="00F75449">
        <w:rPr>
          <w:rFonts w:ascii="Palatino Linotype" w:hAnsi="Palatino Linotype" w:cs="Arial"/>
          <w:lang w:val="es-MX"/>
        </w:rPr>
        <w:t>requerimientos</w:t>
      </w:r>
      <w:r w:rsidR="007258A2" w:rsidRPr="00F75449">
        <w:rPr>
          <w:rFonts w:ascii="Palatino Linotype" w:hAnsi="Palatino Linotype" w:cs="Arial"/>
          <w:lang w:val="es-MX"/>
        </w:rPr>
        <w:t xml:space="preserve"> respecto de los cuales no fue delimitado parámetro de inicio y conclusión para efectos de búsqueda de la información, debiendo de ser delimitados al cinco de marzo de dos mil veinticinco, al corresponder a la fecha en que se ejerció el derecho de acceso a la información pública. </w:t>
      </w:r>
    </w:p>
    <w:p w14:paraId="102EE04C" w14:textId="77777777" w:rsidR="007258A2" w:rsidRPr="00F75449" w:rsidRDefault="007258A2" w:rsidP="007258A2">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093F0CB5" w14:textId="77777777" w:rsidR="00E14455" w:rsidRPr="00F75449" w:rsidRDefault="00E14455" w:rsidP="00E14455">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5B7A5027" w14:textId="26A27AC5" w:rsidR="007258A2" w:rsidRPr="00F75449" w:rsidRDefault="00E14455">
      <w:pPr>
        <w:pStyle w:val="Prrafodelista"/>
        <w:numPr>
          <w:ilvl w:val="0"/>
          <w:numId w:val="3"/>
        </w:numPr>
        <w:autoSpaceDE w:val="0"/>
        <w:autoSpaceDN w:val="0"/>
        <w:adjustRightInd w:val="0"/>
        <w:spacing w:before="240" w:line="360" w:lineRule="auto"/>
        <w:jc w:val="both"/>
        <w:rPr>
          <w:rFonts w:ascii="Palatino Linotype" w:hAnsi="Palatino Linotype"/>
        </w:rPr>
      </w:pPr>
      <w:r w:rsidRPr="00F75449">
        <w:rPr>
          <w:rFonts w:ascii="Palatino Linotype" w:hAnsi="Palatino Linotype"/>
          <w:color w:val="000000"/>
          <w:lang w:val="es-MX"/>
        </w:rPr>
        <w:lastRenderedPageBreak/>
        <w:t xml:space="preserve">Que en referencia </w:t>
      </w:r>
      <w:r w:rsidR="007258A2" w:rsidRPr="00F75449">
        <w:rPr>
          <w:rFonts w:ascii="Palatino Linotype" w:hAnsi="Palatino Linotype"/>
          <w:color w:val="000000"/>
          <w:lang w:val="es-MX"/>
        </w:rPr>
        <w:t xml:space="preserve">al punto </w:t>
      </w:r>
      <w:r w:rsidR="007258A2" w:rsidRPr="00F75449">
        <w:rPr>
          <w:rFonts w:ascii="Palatino Linotype" w:hAnsi="Palatino Linotype"/>
          <w:b/>
          <w:bCs/>
          <w:color w:val="000000"/>
          <w:lang w:val="es-MX"/>
        </w:rPr>
        <w:t xml:space="preserve">1 -uno-, </w:t>
      </w:r>
      <w:r w:rsidR="007258A2" w:rsidRPr="00F75449">
        <w:rPr>
          <w:rFonts w:ascii="Palatino Linotype" w:hAnsi="Palatino Linotype"/>
          <w:color w:val="000000"/>
          <w:lang w:val="es-MX"/>
        </w:rPr>
        <w:t xml:space="preserve">resulta oportuno destacar que los particulares no resultan expertos en terminología de administración pública o transparencia, por ello, al haber requerido </w:t>
      </w:r>
      <w:proofErr w:type="spellStart"/>
      <w:r w:rsidR="007258A2" w:rsidRPr="00F75449">
        <w:rPr>
          <w:rFonts w:ascii="Palatino Linotype" w:hAnsi="Palatino Linotype"/>
          <w:color w:val="000000"/>
          <w:lang w:val="es-MX"/>
        </w:rPr>
        <w:t>Curriculum</w:t>
      </w:r>
      <w:proofErr w:type="spellEnd"/>
      <w:r w:rsidR="007258A2" w:rsidRPr="00F75449">
        <w:rPr>
          <w:rFonts w:ascii="Palatino Linotype" w:hAnsi="Palatino Linotype"/>
          <w:color w:val="000000"/>
          <w:lang w:val="es-MX"/>
        </w:rPr>
        <w:t xml:space="preserve"> vitae se advierte que requirió solicitud de empleo, ficha curricular, </w:t>
      </w:r>
      <w:proofErr w:type="spellStart"/>
      <w:r w:rsidR="007258A2" w:rsidRPr="00F75449">
        <w:rPr>
          <w:rFonts w:ascii="Palatino Linotype" w:hAnsi="Palatino Linotype"/>
          <w:color w:val="000000"/>
          <w:lang w:val="es-MX"/>
        </w:rPr>
        <w:t>Curriculum</w:t>
      </w:r>
      <w:proofErr w:type="spellEnd"/>
      <w:r w:rsidR="007258A2" w:rsidRPr="00F75449">
        <w:rPr>
          <w:rFonts w:ascii="Palatino Linotype" w:hAnsi="Palatino Linotype"/>
          <w:color w:val="000000"/>
          <w:lang w:val="es-MX"/>
        </w:rPr>
        <w:t xml:space="preserve"> vitae o documento análogo. </w:t>
      </w:r>
    </w:p>
    <w:p w14:paraId="096AA0BC" w14:textId="77777777" w:rsidR="007258A2" w:rsidRPr="00F75449" w:rsidRDefault="007258A2" w:rsidP="00AF687D">
      <w:pPr>
        <w:pStyle w:val="Prrafodelista"/>
        <w:autoSpaceDE w:val="0"/>
        <w:autoSpaceDN w:val="0"/>
        <w:adjustRightInd w:val="0"/>
        <w:spacing w:before="240" w:line="360" w:lineRule="auto"/>
        <w:ind w:left="720"/>
        <w:jc w:val="both"/>
        <w:rPr>
          <w:rFonts w:ascii="Palatino Linotype" w:hAnsi="Palatino Linotype"/>
        </w:rPr>
      </w:pPr>
    </w:p>
    <w:p w14:paraId="78D394D7" w14:textId="226508A7" w:rsidR="00A97EEF" w:rsidRPr="00F75449" w:rsidRDefault="00A97EEF" w:rsidP="00A97EEF">
      <w:pPr>
        <w:spacing w:before="240" w:line="360" w:lineRule="auto"/>
        <w:jc w:val="both"/>
        <w:rPr>
          <w:rFonts w:ascii="Palatino Linotype" w:hAnsi="Palatino Linotype"/>
          <w:sz w:val="24"/>
          <w:szCs w:val="24"/>
        </w:rPr>
      </w:pPr>
      <w:r w:rsidRPr="00F75449">
        <w:rPr>
          <w:rFonts w:ascii="Palatino Linotype" w:hAnsi="Palatino Linotype"/>
          <w:sz w:val="24"/>
          <w:szCs w:val="24"/>
        </w:rPr>
        <w:t xml:space="preserve">Dichas precisiones, con fundamento en los artículos 13 y 181 cuarto párrafo de la Ley en materia, los cuales a la letra rezan: </w:t>
      </w:r>
    </w:p>
    <w:p w14:paraId="6801F75C" w14:textId="77777777" w:rsidR="00A97EEF" w:rsidRPr="00F75449" w:rsidRDefault="00A97EEF" w:rsidP="00A97EEF">
      <w:pPr>
        <w:pStyle w:val="Citas"/>
      </w:pPr>
      <w:r w:rsidRPr="00F75449">
        <w:rPr>
          <w:b/>
          <w:bCs/>
        </w:rPr>
        <w:t xml:space="preserve">“Artículo 13. </w:t>
      </w:r>
      <w:r w:rsidRPr="00F75449">
        <w:t>El Instituto, en el ámbito de sus atribuciones, deberá suplir cualquier deficiencia para garantizar el ejercicio del derecho de acceso a la información.</w:t>
      </w:r>
    </w:p>
    <w:p w14:paraId="2E7B7CFC" w14:textId="24911C3B" w:rsidR="00A97EEF" w:rsidRPr="00F75449" w:rsidRDefault="00A97EEF" w:rsidP="00A97EEF">
      <w:pPr>
        <w:pStyle w:val="Citas"/>
        <w:rPr>
          <w:b/>
        </w:rPr>
      </w:pPr>
      <w:r w:rsidRPr="00F75449">
        <w:rPr>
          <w:b/>
        </w:rPr>
        <w:t xml:space="preserve">Artículo 181. … </w:t>
      </w:r>
    </w:p>
    <w:p w14:paraId="52768CFD" w14:textId="0E8D8CC2" w:rsidR="00A97EEF" w:rsidRPr="00F75449" w:rsidRDefault="00A97EEF" w:rsidP="00A97EEF">
      <w:pPr>
        <w:pStyle w:val="Citas"/>
        <w:rPr>
          <w:b/>
        </w:rPr>
      </w:pPr>
      <w:r w:rsidRPr="00F75449">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F75449">
        <w:rPr>
          <w:b/>
        </w:rPr>
        <w:t>[Sic]</w:t>
      </w:r>
    </w:p>
    <w:p w14:paraId="290B9DA7" w14:textId="4EBE8E12" w:rsidR="00A97EEF" w:rsidRPr="00F75449" w:rsidRDefault="00A97EEF" w:rsidP="00A97EEF">
      <w:pPr>
        <w:spacing w:before="240" w:line="360" w:lineRule="auto"/>
        <w:jc w:val="both"/>
        <w:rPr>
          <w:rFonts w:ascii="Palatino Linotype" w:hAnsi="Palatino Linotype" w:cs="Arial"/>
        </w:rPr>
      </w:pPr>
    </w:p>
    <w:p w14:paraId="3DABDE0B" w14:textId="4EAA72BA" w:rsidR="00A97EEF" w:rsidRPr="00F75449" w:rsidRDefault="00A97EEF" w:rsidP="00A97EEF">
      <w:pPr>
        <w:spacing w:before="240" w:line="360" w:lineRule="auto"/>
        <w:jc w:val="both"/>
        <w:rPr>
          <w:rFonts w:ascii="Palatino Linotype" w:hAnsi="Palatino Linotype"/>
          <w:sz w:val="24"/>
          <w:szCs w:val="24"/>
        </w:rPr>
      </w:pPr>
      <w:r w:rsidRPr="00F75449">
        <w:rPr>
          <w:rFonts w:ascii="Palatino Linotype" w:hAnsi="Palatino Linotype"/>
          <w:sz w:val="24"/>
          <w:szCs w:val="24"/>
        </w:rPr>
        <w:t xml:space="preserve">Bajo estas líneas argumentativas, al retomar y delimitar los requerimientos formulados por la ahora </w:t>
      </w:r>
      <w:r w:rsidRPr="00F75449">
        <w:rPr>
          <w:rFonts w:ascii="Palatino Linotype" w:hAnsi="Palatino Linotype"/>
          <w:b/>
          <w:bCs/>
          <w:sz w:val="24"/>
          <w:szCs w:val="24"/>
        </w:rPr>
        <w:t xml:space="preserve">Recurrente, </w:t>
      </w:r>
      <w:r w:rsidRPr="00F75449">
        <w:rPr>
          <w:rFonts w:ascii="Palatino Linotype" w:hAnsi="Palatino Linotype"/>
          <w:sz w:val="24"/>
          <w:szCs w:val="24"/>
        </w:rPr>
        <w:t>de manera objetiva se precisa que versa en conocer la siguiente información:</w:t>
      </w:r>
    </w:p>
    <w:p w14:paraId="104216DB" w14:textId="616155C8" w:rsidR="007258A2" w:rsidRPr="00F75449" w:rsidRDefault="007258A2" w:rsidP="00A97EEF">
      <w:pPr>
        <w:spacing w:before="240" w:line="360" w:lineRule="auto"/>
        <w:jc w:val="both"/>
        <w:rPr>
          <w:rFonts w:ascii="Palatino Linotype" w:hAnsi="Palatino Linotype"/>
          <w:b/>
          <w:bCs/>
          <w:sz w:val="24"/>
          <w:szCs w:val="24"/>
        </w:rPr>
      </w:pPr>
      <w:r w:rsidRPr="00F75449">
        <w:rPr>
          <w:rFonts w:ascii="Palatino Linotype" w:hAnsi="Palatino Linotype"/>
          <w:b/>
          <w:bCs/>
          <w:sz w:val="24"/>
          <w:szCs w:val="24"/>
        </w:rPr>
        <w:t xml:space="preserve">De los directores o encargados de despacho de la administración 2025-2027, adscritos al cinco de marzo de dos mil veinticinco </w:t>
      </w:r>
    </w:p>
    <w:p w14:paraId="76671B23" w14:textId="3527899E" w:rsidR="0053508B" w:rsidRPr="00F75449" w:rsidRDefault="00AF687D">
      <w:pPr>
        <w:pStyle w:val="Prrafodelista"/>
        <w:numPr>
          <w:ilvl w:val="0"/>
          <w:numId w:val="7"/>
        </w:numPr>
        <w:spacing w:line="360" w:lineRule="auto"/>
        <w:contextualSpacing/>
        <w:jc w:val="both"/>
        <w:rPr>
          <w:rFonts w:ascii="Palatino Linotype" w:hAnsi="Palatino Linotype"/>
        </w:rPr>
      </w:pPr>
      <w:bookmarkStart w:id="1" w:name="_Hlk206500229"/>
      <w:proofErr w:type="spellStart"/>
      <w:r w:rsidRPr="00F75449">
        <w:rPr>
          <w:rFonts w:ascii="Palatino Linotype" w:hAnsi="Palatino Linotype"/>
        </w:rPr>
        <w:lastRenderedPageBreak/>
        <w:t>Curriculum</w:t>
      </w:r>
      <w:proofErr w:type="spellEnd"/>
      <w:r w:rsidRPr="00F75449">
        <w:rPr>
          <w:rFonts w:ascii="Palatino Linotype" w:hAnsi="Palatino Linotype"/>
        </w:rPr>
        <w:t xml:space="preserve"> vitae y/o equivalente</w:t>
      </w:r>
    </w:p>
    <w:p w14:paraId="06991C1A" w14:textId="5125B69D" w:rsidR="007258A2" w:rsidRPr="00F75449" w:rsidRDefault="007258A2">
      <w:pPr>
        <w:pStyle w:val="Prrafodelista"/>
        <w:numPr>
          <w:ilvl w:val="0"/>
          <w:numId w:val="7"/>
        </w:numPr>
        <w:spacing w:line="360" w:lineRule="auto"/>
        <w:contextualSpacing/>
        <w:jc w:val="both"/>
        <w:rPr>
          <w:rFonts w:ascii="Palatino Linotype" w:hAnsi="Palatino Linotype"/>
        </w:rPr>
      </w:pPr>
      <w:r w:rsidRPr="00F75449">
        <w:rPr>
          <w:rFonts w:ascii="Palatino Linotype" w:hAnsi="Palatino Linotype"/>
        </w:rPr>
        <w:t xml:space="preserve">Cédula profesional, título profesional y certificación de competencia laboral </w:t>
      </w:r>
      <w:r w:rsidR="0085016C" w:rsidRPr="00F75449">
        <w:rPr>
          <w:rFonts w:ascii="Palatino Linotype" w:hAnsi="Palatino Linotype"/>
        </w:rPr>
        <w:t xml:space="preserve">para las áreas que lo requieran. </w:t>
      </w:r>
    </w:p>
    <w:p w14:paraId="1A2ACA6F" w14:textId="77777777" w:rsidR="004E087F" w:rsidRPr="00F75449" w:rsidRDefault="004E087F" w:rsidP="004E087F">
      <w:pPr>
        <w:contextualSpacing/>
        <w:rPr>
          <w:lang w:val="es-ES"/>
        </w:rPr>
      </w:pPr>
    </w:p>
    <w:p w14:paraId="2CA13763" w14:textId="77777777" w:rsidR="004E087F" w:rsidRPr="00F75449" w:rsidRDefault="004E087F" w:rsidP="004E087F">
      <w:pPr>
        <w:contextualSpacing/>
      </w:pPr>
    </w:p>
    <w:bookmarkEnd w:id="1"/>
    <w:p w14:paraId="5B69E0D3" w14:textId="06F529C0" w:rsidR="00EB4095" w:rsidRPr="00F75449" w:rsidRDefault="00437269" w:rsidP="00E570DE">
      <w:pPr>
        <w:spacing w:after="0" w:line="360" w:lineRule="auto"/>
        <w:jc w:val="both"/>
        <w:rPr>
          <w:rFonts w:ascii="Palatino Linotype" w:hAnsi="Palatino Linotype"/>
          <w:bCs/>
          <w:sz w:val="24"/>
          <w:szCs w:val="24"/>
        </w:rPr>
      </w:pPr>
      <w:r w:rsidRPr="00F75449">
        <w:rPr>
          <w:i/>
          <w:noProof/>
          <w:sz w:val="24"/>
          <w:szCs w:val="24"/>
          <w:lang w:eastAsia="es-MX"/>
        </w:rPr>
        <w:drawing>
          <wp:anchor distT="0" distB="0" distL="114300" distR="114300" simplePos="0" relativeHeight="251785200" behindDoc="0" locked="0" layoutInCell="1" allowOverlap="1" wp14:anchorId="33606556" wp14:editId="064F6A85">
            <wp:simplePos x="0" y="0"/>
            <wp:positionH relativeFrom="page">
              <wp:align>center</wp:align>
            </wp:positionH>
            <wp:positionV relativeFrom="paragraph">
              <wp:posOffset>1303655</wp:posOffset>
            </wp:positionV>
            <wp:extent cx="5760720" cy="3498850"/>
            <wp:effectExtent l="19050" t="19050" r="11430" b="25400"/>
            <wp:wrapThrough wrapText="bothSides">
              <wp:wrapPolygon edited="0">
                <wp:start x="-71" y="-118"/>
                <wp:lineTo x="-71" y="21639"/>
                <wp:lineTo x="21571" y="21639"/>
                <wp:lineTo x="21571" y="-118"/>
                <wp:lineTo x="-71" y="-118"/>
              </wp:wrapPolygon>
            </wp:wrapThrough>
            <wp:docPr id="1373624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4174"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9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402C2" w:rsidRPr="00F75449">
        <w:rPr>
          <w:rFonts w:ascii="Palatino Linotype" w:hAnsi="Palatino Linotype"/>
          <w:iCs/>
          <w:sz w:val="24"/>
          <w:szCs w:val="24"/>
        </w:rPr>
        <w:t>En virtud de lo anterior</w:t>
      </w:r>
      <w:r w:rsidR="00BE0EBA" w:rsidRPr="00F75449">
        <w:rPr>
          <w:rFonts w:ascii="Palatino Linotype" w:hAnsi="Palatino Linotype"/>
          <w:iCs/>
          <w:sz w:val="24"/>
          <w:szCs w:val="24"/>
        </w:rPr>
        <w:t>,</w:t>
      </w:r>
      <w:r w:rsidR="00BE0EBA" w:rsidRPr="00F75449">
        <w:rPr>
          <w:rFonts w:ascii="Palatino Linotype" w:hAnsi="Palatino Linotype"/>
          <w:sz w:val="24"/>
          <w:szCs w:val="24"/>
        </w:rPr>
        <w:t xml:space="preserve"> con relación a</w:t>
      </w:r>
      <w:r w:rsidR="006D79B4" w:rsidRPr="00F75449">
        <w:rPr>
          <w:rFonts w:ascii="Palatino Linotype" w:hAnsi="Palatino Linotype"/>
          <w:sz w:val="24"/>
          <w:szCs w:val="24"/>
        </w:rPr>
        <w:t xml:space="preserve"> los</w:t>
      </w:r>
      <w:r w:rsidR="00BE0EBA" w:rsidRPr="00F75449">
        <w:rPr>
          <w:rFonts w:ascii="Palatino Linotype" w:hAnsi="Palatino Linotype"/>
          <w:sz w:val="24"/>
          <w:szCs w:val="24"/>
        </w:rPr>
        <w:t xml:space="preserve"> requerimiento</w:t>
      </w:r>
      <w:r w:rsidR="006D79B4" w:rsidRPr="00F75449">
        <w:rPr>
          <w:rFonts w:ascii="Palatino Linotype" w:hAnsi="Palatino Linotype"/>
          <w:sz w:val="24"/>
          <w:szCs w:val="24"/>
        </w:rPr>
        <w:t>s</w:t>
      </w:r>
      <w:r w:rsidR="00BE0EBA" w:rsidRPr="00F75449">
        <w:rPr>
          <w:rFonts w:ascii="Palatino Linotype" w:hAnsi="Palatino Linotype"/>
          <w:sz w:val="24"/>
          <w:szCs w:val="24"/>
        </w:rPr>
        <w:t xml:space="preserve"> formulado</w:t>
      </w:r>
      <w:r w:rsidR="006D79B4" w:rsidRPr="00F75449">
        <w:rPr>
          <w:rFonts w:ascii="Palatino Linotype" w:hAnsi="Palatino Linotype"/>
          <w:sz w:val="24"/>
          <w:szCs w:val="24"/>
        </w:rPr>
        <w:t>s</w:t>
      </w:r>
      <w:r w:rsidR="00BE0EBA" w:rsidRPr="00F75449">
        <w:rPr>
          <w:rFonts w:ascii="Palatino Linotype" w:hAnsi="Palatino Linotype"/>
          <w:sz w:val="24"/>
          <w:szCs w:val="24"/>
        </w:rPr>
        <w:t xml:space="preserve"> por el particular, </w:t>
      </w:r>
      <w:r w:rsidR="00EB4095" w:rsidRPr="00F75449">
        <w:rPr>
          <w:rFonts w:ascii="Palatino Linotype" w:hAnsi="Palatino Linotype"/>
          <w:bCs/>
          <w:sz w:val="24"/>
          <w:szCs w:val="24"/>
        </w:rPr>
        <w:t xml:space="preserve">resulta oportuno traer a colación las siguientes imágenes ilustrativas, correspondientes al organigrama del </w:t>
      </w:r>
      <w:r w:rsidR="00EB4095" w:rsidRPr="00F75449">
        <w:rPr>
          <w:rFonts w:ascii="Palatino Linotype" w:hAnsi="Palatino Linotype"/>
          <w:b/>
          <w:bCs/>
          <w:sz w:val="24"/>
          <w:szCs w:val="24"/>
        </w:rPr>
        <w:t>Sujeto Obligado</w:t>
      </w:r>
      <w:r w:rsidR="00A359D2" w:rsidRPr="00F75449">
        <w:rPr>
          <w:rFonts w:ascii="Palatino Linotype" w:hAnsi="Palatino Linotype"/>
          <w:b/>
          <w:bCs/>
          <w:sz w:val="24"/>
          <w:szCs w:val="24"/>
        </w:rPr>
        <w:t>:</w:t>
      </w:r>
    </w:p>
    <w:p w14:paraId="09EA61BB" w14:textId="7ED7F816" w:rsidR="00EB4095" w:rsidRPr="00F75449" w:rsidRDefault="00EB4095" w:rsidP="00BE0EBA">
      <w:pPr>
        <w:pStyle w:val="Citas"/>
        <w:ind w:left="0" w:right="0"/>
        <w:rPr>
          <w:i w:val="0"/>
          <w:sz w:val="24"/>
          <w:szCs w:val="24"/>
        </w:rPr>
      </w:pPr>
    </w:p>
    <w:p w14:paraId="30988BE3" w14:textId="7E9DCE02" w:rsidR="00AF687D" w:rsidRPr="00F75449" w:rsidRDefault="00AF687D" w:rsidP="003039BC">
      <w:pPr>
        <w:pStyle w:val="Citas"/>
        <w:ind w:left="0" w:right="0"/>
        <w:rPr>
          <w:i w:val="0"/>
          <w:sz w:val="24"/>
          <w:szCs w:val="24"/>
        </w:rPr>
      </w:pPr>
    </w:p>
    <w:p w14:paraId="68247149" w14:textId="195BE3D5" w:rsidR="00AF687D" w:rsidRPr="00F75449" w:rsidRDefault="00AF687D" w:rsidP="003039BC">
      <w:pPr>
        <w:pStyle w:val="Citas"/>
        <w:ind w:left="0" w:right="0"/>
        <w:rPr>
          <w:i w:val="0"/>
          <w:sz w:val="24"/>
          <w:szCs w:val="24"/>
        </w:rPr>
      </w:pPr>
    </w:p>
    <w:p w14:paraId="7A48421A" w14:textId="44F9ADEE" w:rsidR="00AF687D" w:rsidRPr="00F75449" w:rsidRDefault="00AF687D" w:rsidP="003039BC">
      <w:pPr>
        <w:pStyle w:val="Citas"/>
        <w:ind w:left="0" w:right="0"/>
        <w:rPr>
          <w:i w:val="0"/>
          <w:sz w:val="24"/>
          <w:szCs w:val="24"/>
        </w:rPr>
      </w:pPr>
      <w:r w:rsidRPr="00F75449">
        <w:rPr>
          <w:i w:val="0"/>
          <w:noProof/>
          <w:sz w:val="24"/>
          <w:szCs w:val="24"/>
          <w:lang w:eastAsia="es-MX"/>
        </w:rPr>
        <w:lastRenderedPageBreak/>
        <mc:AlternateContent>
          <mc:Choice Requires="wps">
            <w:drawing>
              <wp:anchor distT="0" distB="0" distL="114300" distR="114300" simplePos="0" relativeHeight="251822069" behindDoc="0" locked="0" layoutInCell="1" allowOverlap="1" wp14:anchorId="4B8A0A58" wp14:editId="1044D54F">
                <wp:simplePos x="0" y="0"/>
                <wp:positionH relativeFrom="column">
                  <wp:posOffset>1097915</wp:posOffset>
                </wp:positionH>
                <wp:positionV relativeFrom="paragraph">
                  <wp:posOffset>1666240</wp:posOffset>
                </wp:positionV>
                <wp:extent cx="1143000" cy="247650"/>
                <wp:effectExtent l="0" t="0" r="19050" b="19050"/>
                <wp:wrapNone/>
                <wp:docPr id="131504807" name="Rectangle 4"/>
                <wp:cNvGraphicFramePr/>
                <a:graphic xmlns:a="http://schemas.openxmlformats.org/drawingml/2006/main">
                  <a:graphicData uri="http://schemas.microsoft.com/office/word/2010/wordprocessingShape">
                    <wps:wsp>
                      <wps:cNvSpPr/>
                      <wps:spPr>
                        <a:xfrm>
                          <a:off x="0" y="0"/>
                          <a:ext cx="1143000" cy="2476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32F0B98" id="Rectangle 4" o:spid="_x0000_s1026" style="position:absolute;margin-left:86.45pt;margin-top:131.2pt;width:90pt;height:19.5pt;z-index:2518220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" filled="f" strokecolor="#e00" strokeweight="1pt"/>
            </w:pict>
          </mc:Fallback>
        </mc:AlternateContent>
      </w:r>
      <w:r w:rsidRPr="00F75449">
        <w:rPr>
          <w:i w:val="0"/>
          <w:noProof/>
          <w:sz w:val="24"/>
          <w:szCs w:val="24"/>
          <w:lang w:eastAsia="es-MX"/>
        </w:rPr>
        <w:drawing>
          <wp:anchor distT="0" distB="0" distL="114300" distR="114300" simplePos="0" relativeHeight="251786225" behindDoc="0" locked="0" layoutInCell="1" allowOverlap="1" wp14:anchorId="26018ACA" wp14:editId="146A5317">
            <wp:simplePos x="0" y="0"/>
            <wp:positionH relativeFrom="page">
              <wp:align>center</wp:align>
            </wp:positionH>
            <wp:positionV relativeFrom="paragraph">
              <wp:posOffset>19050</wp:posOffset>
            </wp:positionV>
            <wp:extent cx="5760720" cy="3511550"/>
            <wp:effectExtent l="19050" t="19050" r="11430" b="12700"/>
            <wp:wrapThrough wrapText="bothSides">
              <wp:wrapPolygon edited="0">
                <wp:start x="-71" y="-117"/>
                <wp:lineTo x="-71" y="21561"/>
                <wp:lineTo x="21571" y="21561"/>
                <wp:lineTo x="21571" y="-117"/>
                <wp:lineTo x="-71" y="-117"/>
              </wp:wrapPolygon>
            </wp:wrapThrough>
            <wp:docPr id="15613892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89200"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11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0C9E05" w14:textId="75CE3CF4" w:rsidR="003039BC" w:rsidRPr="00F75449" w:rsidRDefault="003039BC" w:rsidP="003039BC">
      <w:pPr>
        <w:pStyle w:val="Citas"/>
        <w:ind w:left="0" w:right="0"/>
        <w:rPr>
          <w:i w:val="0"/>
          <w:sz w:val="24"/>
          <w:szCs w:val="24"/>
        </w:rPr>
      </w:pPr>
      <w:r w:rsidRPr="00F75449">
        <w:rPr>
          <w:i w:val="0"/>
          <w:sz w:val="24"/>
          <w:szCs w:val="24"/>
        </w:rPr>
        <w:t xml:space="preserve">De lo expuesto con anterioridad, se desprende que </w:t>
      </w:r>
      <w:r w:rsidRPr="00F75449">
        <w:rPr>
          <w:b/>
          <w:i w:val="0"/>
          <w:sz w:val="24"/>
          <w:szCs w:val="24"/>
        </w:rPr>
        <w:t xml:space="preserve">El Sujeto Obligado </w:t>
      </w:r>
      <w:r w:rsidRPr="00F75449">
        <w:rPr>
          <w:i w:val="0"/>
          <w:sz w:val="24"/>
          <w:szCs w:val="24"/>
        </w:rPr>
        <w:t xml:space="preserve">se auxilia de diversas Direcciones, Subdirecciones, Departamentos y Unidades Administrativas para cumplir con sus fines y objetivos, resultando de nuestro más amplio interés la jefatura de administración.   </w:t>
      </w:r>
    </w:p>
    <w:p w14:paraId="5A6532F7" w14:textId="200986FF" w:rsidR="003039BC" w:rsidRPr="00F75449" w:rsidRDefault="003039BC" w:rsidP="003039BC">
      <w:pPr>
        <w:pStyle w:val="Citas"/>
        <w:ind w:left="0" w:right="0"/>
        <w:rPr>
          <w:i w:val="0"/>
          <w:iCs/>
          <w:sz w:val="24"/>
          <w:szCs w:val="24"/>
        </w:rPr>
      </w:pPr>
      <w:r w:rsidRPr="00F75449">
        <w:rPr>
          <w:i w:val="0"/>
          <w:sz w:val="24"/>
          <w:szCs w:val="24"/>
        </w:rPr>
        <w:t xml:space="preserve">En virtud de lo anterior, resulta oportuno traer a colación el artículo 160 del Bando municipal de </w:t>
      </w:r>
      <w:proofErr w:type="spellStart"/>
      <w:r w:rsidRPr="00F75449">
        <w:rPr>
          <w:i w:val="0"/>
          <w:sz w:val="24"/>
          <w:szCs w:val="24"/>
        </w:rPr>
        <w:t>Temamatla</w:t>
      </w:r>
      <w:proofErr w:type="spellEnd"/>
      <w:r w:rsidRPr="00F75449">
        <w:rPr>
          <w:i w:val="0"/>
          <w:sz w:val="24"/>
          <w:szCs w:val="24"/>
        </w:rPr>
        <w:t xml:space="preserve">, así como los </w:t>
      </w:r>
      <w:r w:rsidRPr="00F75449">
        <w:rPr>
          <w:i w:val="0"/>
          <w:iCs/>
          <w:sz w:val="24"/>
          <w:szCs w:val="24"/>
        </w:rPr>
        <w:t xml:space="preserve">numerales 47 y 98 de la Ley del trabajo de los servidores públicos del Estado y municipios, porciones normativas que disponen a la literalidad lo siguiente: </w:t>
      </w:r>
    </w:p>
    <w:p w14:paraId="461B5ABA" w14:textId="1C75A056" w:rsidR="003039BC" w:rsidRPr="00F75449" w:rsidRDefault="00AF687D" w:rsidP="00AF687D">
      <w:pPr>
        <w:pStyle w:val="Citas"/>
        <w:jc w:val="center"/>
        <w:rPr>
          <w:b/>
          <w:bCs/>
          <w:i w:val="0"/>
          <w:iCs/>
          <w:sz w:val="24"/>
          <w:szCs w:val="24"/>
        </w:rPr>
      </w:pPr>
      <w:r w:rsidRPr="00F75449">
        <w:rPr>
          <w:b/>
          <w:bCs/>
          <w:i w:val="0"/>
          <w:iCs/>
          <w:sz w:val="24"/>
          <w:szCs w:val="24"/>
        </w:rPr>
        <w:t>BANDO MUNICIPAL DE TEMAMATLA</w:t>
      </w:r>
    </w:p>
    <w:p w14:paraId="6334030B" w14:textId="378EE6E2" w:rsidR="0085016C" w:rsidRPr="00F75449" w:rsidRDefault="00AF687D" w:rsidP="00AF687D">
      <w:pPr>
        <w:pStyle w:val="Citas"/>
        <w:rPr>
          <w:b/>
          <w:bCs/>
        </w:rPr>
      </w:pPr>
      <w:r w:rsidRPr="00F75449">
        <w:lastRenderedPageBreak/>
        <w:t>“</w:t>
      </w:r>
      <w:r w:rsidR="003039BC" w:rsidRPr="00F75449">
        <w:t xml:space="preserve">ARTÍCULO 160.- El Gobierno Municipal de </w:t>
      </w:r>
      <w:proofErr w:type="spellStart"/>
      <w:r w:rsidR="003039BC" w:rsidRPr="00F75449">
        <w:t>Temamatla</w:t>
      </w:r>
      <w:proofErr w:type="spellEnd"/>
      <w:r w:rsidR="003039BC" w:rsidRPr="00F75449">
        <w:t xml:space="preserve"> a través de la Jefatura de</w:t>
      </w:r>
      <w:r w:rsidRPr="00F75449">
        <w:t xml:space="preserve"> </w:t>
      </w:r>
      <w:r w:rsidR="003039BC" w:rsidRPr="00F75449">
        <w:t>Administración o su equivalente, en apego a las normas aplicables, será la</w:t>
      </w:r>
      <w:r w:rsidRPr="00F75449">
        <w:t xml:space="preserve"> </w:t>
      </w:r>
      <w:r w:rsidR="003039BC" w:rsidRPr="00F75449">
        <w:t>responsable de administrar de manera oportuna, eficaz y eficiente los recursos</w:t>
      </w:r>
      <w:r w:rsidRPr="00F75449">
        <w:t xml:space="preserve"> </w:t>
      </w:r>
      <w:r w:rsidR="003039BC" w:rsidRPr="00F75449">
        <w:t>materiales, parque vehicular y de servicios generales, en conjunto con la gestión y</w:t>
      </w:r>
      <w:r w:rsidRPr="00F75449">
        <w:t xml:space="preserve"> </w:t>
      </w:r>
      <w:r w:rsidR="003039BC" w:rsidRPr="00F75449">
        <w:t>capacitación de los recursos humanos para el cumplimiento de los objetivos y metas</w:t>
      </w:r>
      <w:r w:rsidRPr="00F75449">
        <w:t xml:space="preserve"> </w:t>
      </w:r>
      <w:r w:rsidR="003039BC" w:rsidRPr="00F75449">
        <w:t>establecidas en el Plan de Desarrollo Municipal, en un marco de transparencia y de</w:t>
      </w:r>
      <w:r w:rsidRPr="00F75449">
        <w:t xml:space="preserve"> </w:t>
      </w:r>
      <w:r w:rsidR="003039BC" w:rsidRPr="00F75449">
        <w:t>rendición de cuentas.</w:t>
      </w:r>
      <w:r w:rsidRPr="00F75449">
        <w:t xml:space="preserve">” </w:t>
      </w:r>
      <w:r w:rsidRPr="00F75449">
        <w:rPr>
          <w:b/>
          <w:bCs/>
        </w:rPr>
        <w:t>(Sic)</w:t>
      </w:r>
    </w:p>
    <w:p w14:paraId="1DFF19EA" w14:textId="77777777" w:rsidR="0085016C" w:rsidRPr="00F75449" w:rsidRDefault="0085016C" w:rsidP="00BE0EBA">
      <w:pPr>
        <w:pStyle w:val="Citas"/>
        <w:ind w:left="0" w:right="0"/>
        <w:rPr>
          <w:i w:val="0"/>
          <w:sz w:val="24"/>
          <w:szCs w:val="24"/>
        </w:rPr>
      </w:pPr>
    </w:p>
    <w:p w14:paraId="242A2EEE" w14:textId="77777777" w:rsidR="00825298" w:rsidRPr="00F75449" w:rsidRDefault="00825298" w:rsidP="00825298">
      <w:pPr>
        <w:pStyle w:val="Citas"/>
        <w:rPr>
          <w:b/>
          <w:bCs/>
          <w:i w:val="0"/>
          <w:iCs/>
          <w:sz w:val="24"/>
          <w:szCs w:val="24"/>
        </w:rPr>
      </w:pPr>
      <w:r w:rsidRPr="00F75449">
        <w:rPr>
          <w:b/>
          <w:bCs/>
          <w:i w:val="0"/>
          <w:iCs/>
          <w:sz w:val="24"/>
          <w:szCs w:val="24"/>
        </w:rPr>
        <w:t xml:space="preserve">LEY DEL TRABAJO DE LOS SERVIDORES PÚBLICOS DEL ESTADO Y MUNICIPIOS </w:t>
      </w:r>
    </w:p>
    <w:p w14:paraId="09DD53BA" w14:textId="647984F8" w:rsidR="00825298" w:rsidRPr="00F75449" w:rsidRDefault="00825298" w:rsidP="00825298">
      <w:pPr>
        <w:pStyle w:val="Citas"/>
      </w:pPr>
      <w:r w:rsidRPr="00F75449">
        <w:t xml:space="preserve">“ARTÍCULO 47. Para ingresar al servicio público se requiere: </w:t>
      </w:r>
    </w:p>
    <w:p w14:paraId="0AE1BB79" w14:textId="77777777" w:rsidR="00825298" w:rsidRPr="00F75449" w:rsidRDefault="00825298" w:rsidP="00825298">
      <w:pPr>
        <w:pStyle w:val="Citas"/>
      </w:pPr>
      <w:r w:rsidRPr="00F75449">
        <w:t xml:space="preserve">I. Presentar una solicitud utilizando la forma oficial que se autorice por la institución pública o dependencia correspondiente; </w:t>
      </w:r>
    </w:p>
    <w:p w14:paraId="10E1D914" w14:textId="77777777" w:rsidR="00825298" w:rsidRPr="00F75449" w:rsidRDefault="00825298" w:rsidP="00825298">
      <w:pPr>
        <w:pStyle w:val="Citas"/>
      </w:pPr>
      <w:r w:rsidRPr="00F75449">
        <w:t>II. Ser de nacionalidad mexicana, con la excepción prevista en el artículo 17 de la presente ley;</w:t>
      </w:r>
    </w:p>
    <w:p w14:paraId="4351945E" w14:textId="77777777" w:rsidR="00825298" w:rsidRPr="00F75449" w:rsidRDefault="00825298" w:rsidP="00825298">
      <w:pPr>
        <w:pStyle w:val="Citas"/>
      </w:pPr>
      <w:r w:rsidRPr="00F75449">
        <w:t xml:space="preserve"> III. Estar en pleno ejercicio de sus derechos civiles y políticos, en su caso; </w:t>
      </w:r>
    </w:p>
    <w:p w14:paraId="2BB5AFE8" w14:textId="77777777" w:rsidR="00825298" w:rsidRPr="00F75449" w:rsidRDefault="00825298" w:rsidP="00825298">
      <w:pPr>
        <w:pStyle w:val="Citas"/>
      </w:pPr>
      <w:r w:rsidRPr="00F75449">
        <w:t xml:space="preserve">IV. Acreditar, cuando proceda, el cumplimiento de la Ley del Servicio Militar Nacional; </w:t>
      </w:r>
    </w:p>
    <w:p w14:paraId="742A19AA" w14:textId="77777777" w:rsidR="00825298" w:rsidRPr="00F75449" w:rsidRDefault="00825298" w:rsidP="00825298">
      <w:pPr>
        <w:pStyle w:val="Citas"/>
      </w:pPr>
      <w:r w:rsidRPr="00F75449">
        <w:t xml:space="preserve">V. Derogada; </w:t>
      </w:r>
    </w:p>
    <w:p w14:paraId="0E278C6A" w14:textId="77777777" w:rsidR="00825298" w:rsidRPr="00F75449" w:rsidRDefault="00825298" w:rsidP="00825298">
      <w:pPr>
        <w:pStyle w:val="Citas"/>
      </w:pPr>
      <w:r w:rsidRPr="00F75449">
        <w:t xml:space="preserve">VI. No haber sido separado anteriormente del servicio por las causas previstas en el artículo 93 de la presente ley; </w:t>
      </w:r>
    </w:p>
    <w:p w14:paraId="1E428983" w14:textId="77777777" w:rsidR="00825298" w:rsidRPr="00F75449" w:rsidRDefault="00825298" w:rsidP="00825298">
      <w:pPr>
        <w:pStyle w:val="Citas"/>
      </w:pPr>
      <w:r w:rsidRPr="00F75449">
        <w:lastRenderedPageBreak/>
        <w:t xml:space="preserve">VII. Tener buena salud, lo que se comprobará con los certificados médicos correspondientes, en la forma en que se establezca en cada institución pública; </w:t>
      </w:r>
    </w:p>
    <w:p w14:paraId="79A2399B" w14:textId="77777777" w:rsidR="00825298" w:rsidRPr="00F75449" w:rsidRDefault="00825298" w:rsidP="00825298">
      <w:pPr>
        <w:pStyle w:val="Citas"/>
      </w:pPr>
      <w:r w:rsidRPr="00F75449">
        <w:t xml:space="preserve">VIII. Cumplir con los requisitos que se establezcan para los diferentes puestos; </w:t>
      </w:r>
    </w:p>
    <w:p w14:paraId="5F88F966" w14:textId="77777777" w:rsidR="00825298" w:rsidRPr="00F75449" w:rsidRDefault="00825298" w:rsidP="00825298">
      <w:pPr>
        <w:pStyle w:val="Citas"/>
      </w:pPr>
      <w:r w:rsidRPr="00F75449">
        <w:t xml:space="preserve">IX. Acreditar por medio de los exámenes correspondientes los conocimientos y aptitudes necesarios para el desempeño del puesto; y </w:t>
      </w:r>
    </w:p>
    <w:p w14:paraId="24D4B545" w14:textId="77777777" w:rsidR="00825298" w:rsidRPr="00F75449" w:rsidRDefault="00825298" w:rsidP="00825298">
      <w:pPr>
        <w:pStyle w:val="Citas"/>
      </w:pPr>
      <w:r w:rsidRPr="00F75449">
        <w:t xml:space="preserve">X. No estar inhabilitado para el ejercicio del servicio público. </w:t>
      </w:r>
    </w:p>
    <w:p w14:paraId="0F3ACB2C" w14:textId="77777777" w:rsidR="00825298" w:rsidRPr="00F75449" w:rsidRDefault="00825298" w:rsidP="00825298">
      <w:pPr>
        <w:pStyle w:val="Citas"/>
      </w:pPr>
      <w:r w:rsidRPr="00F75449">
        <w:t>XI. Presentar certificado expedido por la Unidad del Registro de Deudores Alimentarios Morosos en el que conste, si se encuentra inscrito o no en el mismo.</w:t>
      </w:r>
    </w:p>
    <w:p w14:paraId="5D9105D0" w14:textId="24EF0CEA" w:rsidR="00825298" w:rsidRPr="00F75449" w:rsidRDefault="00825298" w:rsidP="00825298">
      <w:pPr>
        <w:pStyle w:val="Citas"/>
      </w:pPr>
      <w:r w:rsidRPr="00F75449">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665C96" w:rsidRPr="00F75449">
        <w:t>.</w:t>
      </w:r>
    </w:p>
    <w:p w14:paraId="05D57BEA" w14:textId="0A798823" w:rsidR="00665C96" w:rsidRPr="00F75449" w:rsidRDefault="00665C96" w:rsidP="00825298">
      <w:pPr>
        <w:pStyle w:val="Citas"/>
      </w:pPr>
      <w:r w:rsidRPr="00F75449">
        <w:t>ARTÍCULO 98. Son obligaciones de las instituciones públicas</w:t>
      </w:r>
    </w:p>
    <w:p w14:paraId="031FB515" w14:textId="7A7736EB" w:rsidR="00665C96" w:rsidRPr="00F75449" w:rsidRDefault="00665C96" w:rsidP="00825298">
      <w:pPr>
        <w:pStyle w:val="Citas"/>
      </w:pPr>
      <w:r w:rsidRPr="00F75449">
        <w:t>(…)</w:t>
      </w:r>
    </w:p>
    <w:p w14:paraId="1765244B" w14:textId="03BE8C36" w:rsidR="00665C96" w:rsidRPr="00F75449" w:rsidRDefault="00665C96" w:rsidP="00665C96">
      <w:pPr>
        <w:pStyle w:val="Citas"/>
      </w:pPr>
      <w:r w:rsidRPr="00F75449">
        <w:t>XVII. Integrar los expedientes de los servidores públicos y proporcionar las constancias que éstos soliciten para el trámite de los asuntos de su interés en los términos que señalen los ordenamientos respectivos.</w:t>
      </w:r>
    </w:p>
    <w:p w14:paraId="1BC8FD99" w14:textId="6409AE2F" w:rsidR="00665C96" w:rsidRPr="00F75449" w:rsidRDefault="00665C96" w:rsidP="00665C96">
      <w:pPr>
        <w:pStyle w:val="Citas"/>
        <w:rPr>
          <w:b/>
          <w:bCs/>
        </w:rPr>
      </w:pPr>
      <w:r w:rsidRPr="00F75449">
        <w:t xml:space="preserve">(…)” </w:t>
      </w:r>
      <w:r w:rsidRPr="00F75449">
        <w:rPr>
          <w:b/>
          <w:bCs/>
        </w:rPr>
        <w:t>(Sic)</w:t>
      </w:r>
    </w:p>
    <w:p w14:paraId="202964B2" w14:textId="77777777" w:rsidR="00AF687D" w:rsidRPr="00F75449" w:rsidRDefault="00AF687D" w:rsidP="00BE0EBA">
      <w:pPr>
        <w:pStyle w:val="Citas"/>
        <w:ind w:left="0" w:right="0"/>
        <w:rPr>
          <w:i w:val="0"/>
          <w:sz w:val="24"/>
          <w:szCs w:val="24"/>
        </w:rPr>
      </w:pPr>
    </w:p>
    <w:p w14:paraId="6E6B7ED0" w14:textId="77777777" w:rsidR="00AF687D" w:rsidRPr="00F75449" w:rsidRDefault="00120642" w:rsidP="00BE0EBA">
      <w:pPr>
        <w:pStyle w:val="Citas"/>
        <w:ind w:left="0" w:right="0"/>
        <w:rPr>
          <w:i w:val="0"/>
          <w:sz w:val="24"/>
          <w:szCs w:val="24"/>
        </w:rPr>
      </w:pPr>
      <w:r w:rsidRPr="00F75449">
        <w:rPr>
          <w:i w:val="0"/>
          <w:sz w:val="24"/>
          <w:szCs w:val="24"/>
        </w:rPr>
        <w:lastRenderedPageBreak/>
        <w:t xml:space="preserve">Bajo este contexto, a toda luz se desprende </w:t>
      </w:r>
      <w:r w:rsidR="00340506" w:rsidRPr="00F75449">
        <w:rPr>
          <w:i w:val="0"/>
          <w:sz w:val="24"/>
          <w:szCs w:val="24"/>
        </w:rPr>
        <w:t xml:space="preserve">que la </w:t>
      </w:r>
      <w:r w:rsidR="00AF687D" w:rsidRPr="00F75449">
        <w:rPr>
          <w:i w:val="0"/>
          <w:sz w:val="24"/>
          <w:szCs w:val="24"/>
        </w:rPr>
        <w:t>jefatura</w:t>
      </w:r>
      <w:r w:rsidR="00340506" w:rsidRPr="00F75449">
        <w:rPr>
          <w:i w:val="0"/>
          <w:sz w:val="24"/>
          <w:szCs w:val="24"/>
        </w:rPr>
        <w:t xml:space="preserve"> de administración tiene competencia en materia de </w:t>
      </w:r>
    </w:p>
    <w:p w14:paraId="7EE5BBD0" w14:textId="4BDB5961" w:rsidR="00AF687D" w:rsidRPr="00F75449" w:rsidRDefault="00AF687D" w:rsidP="00AF687D">
      <w:pPr>
        <w:pStyle w:val="Citas"/>
        <w:numPr>
          <w:ilvl w:val="0"/>
          <w:numId w:val="79"/>
        </w:numPr>
        <w:ind w:right="0"/>
        <w:rPr>
          <w:i w:val="0"/>
          <w:sz w:val="24"/>
          <w:szCs w:val="24"/>
        </w:rPr>
      </w:pPr>
      <w:r w:rsidRPr="00F75449">
        <w:rPr>
          <w:i w:val="0"/>
          <w:sz w:val="24"/>
          <w:szCs w:val="24"/>
        </w:rPr>
        <w:t>A</w:t>
      </w:r>
      <w:r w:rsidR="00340506" w:rsidRPr="00F75449">
        <w:rPr>
          <w:i w:val="0"/>
          <w:sz w:val="24"/>
          <w:szCs w:val="24"/>
        </w:rPr>
        <w:t>ltas</w:t>
      </w:r>
    </w:p>
    <w:p w14:paraId="074C963A" w14:textId="0AEB30A9" w:rsidR="00AF687D" w:rsidRPr="00F75449" w:rsidRDefault="00AF687D" w:rsidP="00AF687D">
      <w:pPr>
        <w:pStyle w:val="Citas"/>
        <w:numPr>
          <w:ilvl w:val="0"/>
          <w:numId w:val="79"/>
        </w:numPr>
        <w:ind w:right="0"/>
        <w:rPr>
          <w:i w:val="0"/>
          <w:sz w:val="24"/>
          <w:szCs w:val="24"/>
        </w:rPr>
      </w:pPr>
      <w:r w:rsidRPr="00F75449">
        <w:rPr>
          <w:i w:val="0"/>
          <w:sz w:val="24"/>
          <w:szCs w:val="24"/>
        </w:rPr>
        <w:t>B</w:t>
      </w:r>
      <w:r w:rsidR="00340506" w:rsidRPr="00F75449">
        <w:rPr>
          <w:i w:val="0"/>
          <w:sz w:val="24"/>
          <w:szCs w:val="24"/>
        </w:rPr>
        <w:t>ajas</w:t>
      </w:r>
    </w:p>
    <w:p w14:paraId="3F9AB40F" w14:textId="7BB6754B" w:rsidR="00AF687D" w:rsidRPr="00F75449" w:rsidRDefault="00AF687D" w:rsidP="00AF687D">
      <w:pPr>
        <w:pStyle w:val="Citas"/>
        <w:numPr>
          <w:ilvl w:val="0"/>
          <w:numId w:val="79"/>
        </w:numPr>
        <w:ind w:right="0"/>
        <w:rPr>
          <w:i w:val="0"/>
          <w:sz w:val="24"/>
          <w:szCs w:val="24"/>
        </w:rPr>
      </w:pPr>
      <w:r w:rsidRPr="00F75449">
        <w:rPr>
          <w:i w:val="0"/>
          <w:sz w:val="24"/>
          <w:szCs w:val="24"/>
        </w:rPr>
        <w:t>N</w:t>
      </w:r>
      <w:r w:rsidR="00825298" w:rsidRPr="00F75449">
        <w:rPr>
          <w:i w:val="0"/>
          <w:sz w:val="24"/>
          <w:szCs w:val="24"/>
        </w:rPr>
        <w:t>ombramiento</w:t>
      </w:r>
      <w:r w:rsidRPr="00F75449">
        <w:rPr>
          <w:i w:val="0"/>
          <w:sz w:val="24"/>
          <w:szCs w:val="24"/>
        </w:rPr>
        <w:t>s</w:t>
      </w:r>
      <w:r w:rsidR="00825298" w:rsidRPr="00F75449">
        <w:rPr>
          <w:i w:val="0"/>
          <w:sz w:val="24"/>
          <w:szCs w:val="24"/>
        </w:rPr>
        <w:t xml:space="preserve"> y/o equivalentes</w:t>
      </w:r>
    </w:p>
    <w:p w14:paraId="1F915DF9" w14:textId="4664B679" w:rsidR="00AF687D" w:rsidRPr="00F75449" w:rsidRDefault="00AF687D" w:rsidP="00AF687D">
      <w:pPr>
        <w:pStyle w:val="Citas"/>
        <w:numPr>
          <w:ilvl w:val="0"/>
          <w:numId w:val="79"/>
        </w:numPr>
        <w:ind w:right="0"/>
        <w:rPr>
          <w:i w:val="0"/>
          <w:sz w:val="24"/>
          <w:szCs w:val="24"/>
        </w:rPr>
      </w:pPr>
      <w:r w:rsidRPr="00F75449">
        <w:rPr>
          <w:i w:val="0"/>
          <w:sz w:val="24"/>
          <w:szCs w:val="24"/>
        </w:rPr>
        <w:t>D</w:t>
      </w:r>
      <w:r w:rsidR="00340506" w:rsidRPr="00F75449">
        <w:rPr>
          <w:i w:val="0"/>
          <w:sz w:val="24"/>
          <w:szCs w:val="24"/>
        </w:rPr>
        <w:t>irectorio de servidores públicos</w:t>
      </w:r>
    </w:p>
    <w:p w14:paraId="68536A94" w14:textId="51363481" w:rsidR="00AF687D" w:rsidRPr="00F75449" w:rsidRDefault="00AF687D" w:rsidP="00AF687D">
      <w:pPr>
        <w:pStyle w:val="Citas"/>
        <w:numPr>
          <w:ilvl w:val="0"/>
          <w:numId w:val="79"/>
        </w:numPr>
        <w:ind w:right="0"/>
        <w:rPr>
          <w:i w:val="0"/>
          <w:sz w:val="24"/>
          <w:szCs w:val="24"/>
        </w:rPr>
      </w:pPr>
      <w:r w:rsidRPr="00F75449">
        <w:rPr>
          <w:i w:val="0"/>
          <w:sz w:val="24"/>
          <w:szCs w:val="24"/>
        </w:rPr>
        <w:t>Formación y actualización de expedientes personales</w:t>
      </w:r>
    </w:p>
    <w:p w14:paraId="6887BEC4" w14:textId="45216E0E" w:rsidR="00AD2280" w:rsidRPr="00F75449" w:rsidRDefault="00AF687D" w:rsidP="00AF687D">
      <w:pPr>
        <w:pStyle w:val="Citas"/>
        <w:numPr>
          <w:ilvl w:val="0"/>
          <w:numId w:val="79"/>
        </w:numPr>
        <w:ind w:right="0"/>
        <w:rPr>
          <w:i w:val="0"/>
          <w:sz w:val="24"/>
          <w:szCs w:val="24"/>
        </w:rPr>
      </w:pPr>
      <w:r w:rsidRPr="00F75449">
        <w:rPr>
          <w:i w:val="0"/>
          <w:sz w:val="24"/>
          <w:szCs w:val="24"/>
        </w:rPr>
        <w:t>Otros</w:t>
      </w:r>
    </w:p>
    <w:p w14:paraId="2D74D556" w14:textId="77777777" w:rsidR="00AF687D" w:rsidRPr="00F75449" w:rsidRDefault="00AF687D" w:rsidP="000D258D">
      <w:pPr>
        <w:spacing w:line="360" w:lineRule="auto"/>
        <w:jc w:val="both"/>
        <w:rPr>
          <w:rFonts w:ascii="Palatino Linotype" w:hAnsi="Palatino Linotype"/>
          <w:bCs/>
          <w:sz w:val="24"/>
          <w:szCs w:val="24"/>
        </w:rPr>
      </w:pPr>
    </w:p>
    <w:p w14:paraId="6C2F2752" w14:textId="459A964F" w:rsidR="000D258D" w:rsidRPr="00F75449" w:rsidRDefault="000D258D" w:rsidP="000D258D">
      <w:pPr>
        <w:spacing w:line="360" w:lineRule="auto"/>
        <w:jc w:val="both"/>
        <w:rPr>
          <w:rFonts w:ascii="Palatino Linotype" w:eastAsia="Calibri" w:hAnsi="Palatino Linotype" w:cs="Arial"/>
          <w:sz w:val="24"/>
          <w:szCs w:val="24"/>
        </w:rPr>
      </w:pPr>
      <w:r w:rsidRPr="00F75449">
        <w:rPr>
          <w:rFonts w:ascii="Palatino Linotype" w:hAnsi="Palatino Linotype"/>
          <w:bCs/>
          <w:sz w:val="24"/>
          <w:szCs w:val="24"/>
        </w:rPr>
        <w:t xml:space="preserve">De manera complementaria, con relación </w:t>
      </w:r>
      <w:r w:rsidR="006F0AA7" w:rsidRPr="00F75449">
        <w:rPr>
          <w:rFonts w:ascii="Palatino Linotype" w:hAnsi="Palatino Linotype"/>
          <w:bCs/>
          <w:sz w:val="24"/>
          <w:szCs w:val="24"/>
        </w:rPr>
        <w:t>a los documentos requeridos</w:t>
      </w:r>
      <w:r w:rsidRPr="00F75449">
        <w:rPr>
          <w:rFonts w:ascii="Palatino Linotype" w:hAnsi="Palatino Linotype"/>
          <w:bCs/>
          <w:sz w:val="24"/>
          <w:szCs w:val="24"/>
        </w:rPr>
        <w:t xml:space="preserve"> </w:t>
      </w:r>
      <w:r w:rsidRPr="00F75449">
        <w:rPr>
          <w:rFonts w:ascii="Palatino Linotype" w:eastAsia="Calibri" w:hAnsi="Palatino Linotype" w:cs="Arial"/>
          <w:sz w:val="24"/>
          <w:szCs w:val="24"/>
        </w:rPr>
        <w:t>se puede observar que las instituciones públicas tienen la obligación de integrar los expedientes laborales de cada servidor público, dentro de los cuales puede constar la solicitud de empleo</w:t>
      </w:r>
      <w:r w:rsidRPr="00F75449">
        <w:rPr>
          <w:rFonts w:ascii="Palatino Linotype" w:eastAsia="Calibri" w:hAnsi="Palatino Linotype"/>
          <w:sz w:val="24"/>
          <w:szCs w:val="24"/>
        </w:rPr>
        <w:t xml:space="preserve">, </w:t>
      </w:r>
      <w:proofErr w:type="spellStart"/>
      <w:r w:rsidR="006F0AA7" w:rsidRPr="00F75449">
        <w:rPr>
          <w:rFonts w:ascii="Palatino Linotype" w:eastAsia="Calibri" w:hAnsi="Palatino Linotype"/>
          <w:sz w:val="24"/>
          <w:szCs w:val="24"/>
        </w:rPr>
        <w:t>Curriculum</w:t>
      </w:r>
      <w:proofErr w:type="spellEnd"/>
      <w:r w:rsidR="006F0AA7" w:rsidRPr="00F75449">
        <w:rPr>
          <w:rFonts w:ascii="Palatino Linotype" w:eastAsia="Calibri" w:hAnsi="Palatino Linotype"/>
          <w:sz w:val="24"/>
          <w:szCs w:val="24"/>
        </w:rPr>
        <w:t xml:space="preserve"> vitae, </w:t>
      </w:r>
      <w:r w:rsidRPr="00F75449">
        <w:rPr>
          <w:rFonts w:ascii="Palatino Linotype" w:eastAsia="Calibri" w:hAnsi="Palatino Linotype"/>
          <w:sz w:val="24"/>
          <w:szCs w:val="24"/>
        </w:rPr>
        <w:t xml:space="preserve">carta bajo protesta de decir verdad, constancia de no inhabilitación, entre otros. Sin embargo, </w:t>
      </w:r>
      <w:r w:rsidRPr="00F75449">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F75449">
        <w:rPr>
          <w:rFonts w:ascii="Palatino Linotype" w:eastAsia="Calibri" w:hAnsi="Palatino Linotype" w:cs="Arial"/>
          <w:b/>
          <w:sz w:val="24"/>
          <w:szCs w:val="24"/>
        </w:rPr>
        <w:t>el Sujeto Obligado</w:t>
      </w:r>
      <w:r w:rsidRPr="00F75449">
        <w:rPr>
          <w:rFonts w:ascii="Palatino Linotype" w:eastAsia="Calibri" w:hAnsi="Palatino Linotype" w:cs="Arial"/>
          <w:sz w:val="24"/>
          <w:szCs w:val="24"/>
        </w:rPr>
        <w:t xml:space="preserve"> deberá proteger toda aquella información que conlleve a un riesgo grave a los servidores públicos en comento.</w:t>
      </w:r>
    </w:p>
    <w:p w14:paraId="6804687A" w14:textId="77777777" w:rsidR="000D258D" w:rsidRPr="00F75449" w:rsidRDefault="000D258D" w:rsidP="000D258D">
      <w:pPr>
        <w:spacing w:line="360" w:lineRule="auto"/>
        <w:jc w:val="both"/>
        <w:rPr>
          <w:rFonts w:ascii="Palatino Linotype" w:eastAsia="Calibri" w:hAnsi="Palatino Linotype" w:cs="Tahoma"/>
          <w:bCs/>
          <w:sz w:val="24"/>
          <w:szCs w:val="24"/>
        </w:rPr>
      </w:pPr>
      <w:r w:rsidRPr="00F75449">
        <w:rPr>
          <w:rFonts w:ascii="Palatino Linotype" w:eastAsia="Calibri" w:hAnsi="Palatino Linotype" w:cs="Tahoma"/>
          <w:bCs/>
          <w:sz w:val="24"/>
          <w:szCs w:val="24"/>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w:t>
      </w:r>
      <w:r w:rsidRPr="00F75449">
        <w:rPr>
          <w:rFonts w:ascii="Palatino Linotype" w:eastAsia="Calibri" w:hAnsi="Palatino Linotype" w:cs="Tahoma"/>
          <w:bCs/>
          <w:sz w:val="24"/>
          <w:szCs w:val="24"/>
        </w:rPr>
        <w:lastRenderedPageBreak/>
        <w:t>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C28FB8C" w14:textId="77777777" w:rsidR="000D258D" w:rsidRPr="00F75449" w:rsidRDefault="000D258D" w:rsidP="00C26EE1">
      <w:pPr>
        <w:spacing w:line="360" w:lineRule="auto"/>
        <w:contextualSpacing/>
        <w:jc w:val="both"/>
        <w:rPr>
          <w:rFonts w:ascii="Palatino Linotype" w:eastAsia="Calibri" w:hAnsi="Palatino Linotype" w:cs="Tahoma"/>
          <w:bCs/>
          <w:sz w:val="24"/>
          <w:szCs w:val="24"/>
        </w:rPr>
      </w:pPr>
      <w:r w:rsidRPr="00F75449">
        <w:rPr>
          <w:rFonts w:ascii="Palatino Linotype" w:eastAsia="Calibri" w:hAnsi="Palatino Linotype" w:cs="Tahoma"/>
          <w:bCs/>
          <w:sz w:val="24"/>
          <w:szCs w:val="24"/>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B46DA91" w14:textId="77777777" w:rsidR="000D258D" w:rsidRPr="00F75449" w:rsidRDefault="000D258D" w:rsidP="00C26EE1">
      <w:pPr>
        <w:spacing w:line="360" w:lineRule="auto"/>
        <w:contextualSpacing/>
        <w:jc w:val="both"/>
        <w:rPr>
          <w:rFonts w:ascii="Palatino Linotype" w:eastAsia="Calibri" w:hAnsi="Palatino Linotype" w:cs="Tahoma"/>
          <w:bCs/>
          <w:sz w:val="24"/>
          <w:szCs w:val="24"/>
        </w:rPr>
      </w:pPr>
    </w:p>
    <w:p w14:paraId="083BA2B4" w14:textId="77777777" w:rsidR="000D258D" w:rsidRPr="00F75449" w:rsidRDefault="000D258D" w:rsidP="00C26EE1">
      <w:pPr>
        <w:spacing w:line="360" w:lineRule="auto"/>
        <w:contextualSpacing/>
        <w:jc w:val="both"/>
        <w:rPr>
          <w:rFonts w:ascii="Palatino Linotype" w:eastAsia="Calibri" w:hAnsi="Palatino Linotype" w:cs="Tahoma"/>
          <w:bCs/>
          <w:sz w:val="24"/>
          <w:szCs w:val="24"/>
        </w:rPr>
      </w:pPr>
      <w:r w:rsidRPr="00F75449">
        <w:rPr>
          <w:rFonts w:ascii="Palatino Linotype" w:eastAsia="Calibri" w:hAnsi="Palatino Linotype" w:cs="Tahoma"/>
          <w:bCs/>
          <w:sz w:val="24"/>
          <w:szCs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F75449">
        <w:rPr>
          <w:rFonts w:ascii="Palatino Linotype" w:eastAsia="Calibri" w:hAnsi="Palatino Linotype" w:cs="Tahoma"/>
          <w:bCs/>
          <w:i/>
          <w:sz w:val="24"/>
          <w:szCs w:val="24"/>
        </w:rPr>
        <w:t>(no por eso dejan de ser datos personales, sólo que no están protegidos en la confidencialidad)</w:t>
      </w:r>
      <w:r w:rsidRPr="00F75449">
        <w:rPr>
          <w:rFonts w:ascii="Palatino Linotype" w:eastAsia="Calibri" w:hAnsi="Palatino Linotype" w:cs="Tahoma"/>
          <w:bCs/>
          <w:sz w:val="24"/>
          <w:szCs w:val="24"/>
        </w:rPr>
        <w:t>.</w:t>
      </w:r>
    </w:p>
    <w:p w14:paraId="72DD8571" w14:textId="77777777" w:rsidR="000D258D" w:rsidRPr="00F75449" w:rsidRDefault="000D258D" w:rsidP="000D258D">
      <w:pPr>
        <w:shd w:val="clear" w:color="auto" w:fill="FFFFFF"/>
        <w:spacing w:line="360" w:lineRule="auto"/>
        <w:contextualSpacing/>
        <w:jc w:val="both"/>
        <w:rPr>
          <w:rFonts w:ascii="Palatino Linotype" w:eastAsia="Calibri" w:hAnsi="Palatino Linotype" w:cs="Tahoma"/>
          <w:bCs/>
          <w:sz w:val="24"/>
          <w:szCs w:val="24"/>
        </w:rPr>
      </w:pPr>
    </w:p>
    <w:p w14:paraId="375526C7" w14:textId="77777777" w:rsidR="000D258D" w:rsidRPr="00F75449" w:rsidRDefault="000D258D" w:rsidP="000D258D">
      <w:pPr>
        <w:spacing w:line="360" w:lineRule="auto"/>
        <w:contextualSpacing/>
        <w:jc w:val="both"/>
        <w:rPr>
          <w:rFonts w:ascii="Palatino Linotype" w:eastAsia="Calibri" w:hAnsi="Palatino Linotype" w:cs="Tahoma"/>
          <w:bCs/>
          <w:sz w:val="24"/>
          <w:szCs w:val="24"/>
        </w:rPr>
      </w:pPr>
      <w:r w:rsidRPr="00F75449">
        <w:rPr>
          <w:rFonts w:ascii="Palatino Linotype" w:eastAsia="Calibri" w:hAnsi="Palatino Linotype" w:cs="Tahoma"/>
          <w:bCs/>
          <w:sz w:val="24"/>
          <w:szCs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w:t>
      </w:r>
      <w:r w:rsidRPr="00F75449">
        <w:rPr>
          <w:rFonts w:ascii="Palatino Linotype" w:eastAsia="Calibri" w:hAnsi="Palatino Linotype" w:cs="Tahoma"/>
          <w:bCs/>
          <w:sz w:val="24"/>
          <w:szCs w:val="24"/>
        </w:rPr>
        <w:lastRenderedPageBreak/>
        <w:t>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8BD7B54" w14:textId="77777777" w:rsidR="000D258D" w:rsidRPr="00F75449" w:rsidRDefault="000D258D" w:rsidP="000D258D">
      <w:pPr>
        <w:spacing w:line="360" w:lineRule="auto"/>
        <w:contextualSpacing/>
        <w:jc w:val="both"/>
        <w:rPr>
          <w:rFonts w:ascii="Palatino Linotype" w:eastAsia="Calibri" w:hAnsi="Palatino Linotype" w:cs="Tahoma"/>
          <w:bCs/>
          <w:sz w:val="24"/>
          <w:szCs w:val="24"/>
        </w:rPr>
      </w:pPr>
    </w:p>
    <w:p w14:paraId="783139F3" w14:textId="77777777" w:rsidR="000D258D" w:rsidRPr="00F75449" w:rsidRDefault="000D258D" w:rsidP="000D258D">
      <w:pPr>
        <w:spacing w:line="360" w:lineRule="auto"/>
        <w:contextualSpacing/>
        <w:jc w:val="both"/>
        <w:rPr>
          <w:rFonts w:ascii="Palatino Linotype" w:eastAsia="Calibri" w:hAnsi="Palatino Linotype" w:cs="Tahoma"/>
          <w:bCs/>
          <w:sz w:val="24"/>
          <w:szCs w:val="24"/>
        </w:rPr>
      </w:pPr>
      <w:r w:rsidRPr="00F75449">
        <w:rPr>
          <w:rFonts w:ascii="Palatino Linotype" w:eastAsia="Calibri" w:hAnsi="Palatino Linotype" w:cs="Tahoma"/>
          <w:bCs/>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38929D3" w14:textId="77777777" w:rsidR="000D258D" w:rsidRPr="00F75449" w:rsidRDefault="000D258D" w:rsidP="000D258D">
      <w:pPr>
        <w:tabs>
          <w:tab w:val="left" w:pos="709"/>
        </w:tabs>
        <w:spacing w:line="360" w:lineRule="auto"/>
        <w:jc w:val="both"/>
        <w:rPr>
          <w:rFonts w:ascii="Palatino Linotype" w:eastAsia="Calibri" w:hAnsi="Palatino Linotype" w:cs="Arial"/>
          <w:sz w:val="24"/>
          <w:szCs w:val="24"/>
        </w:rPr>
      </w:pPr>
      <w:r w:rsidRPr="00F75449">
        <w:rPr>
          <w:rFonts w:ascii="Palatino Linotype" w:eastAsia="Calibri" w:hAnsi="Palatino Linotype" w:cs="Arial"/>
          <w:sz w:val="24"/>
          <w:szCs w:val="24"/>
        </w:rPr>
        <w:t xml:space="preserve">Ya que toda la información en posesión de cualquier </w:t>
      </w:r>
      <w:r w:rsidRPr="00F75449">
        <w:rPr>
          <w:rFonts w:ascii="Palatino Linotype" w:eastAsia="Calibri" w:hAnsi="Palatino Linotype" w:cs="Arial"/>
          <w:b/>
          <w:sz w:val="24"/>
          <w:szCs w:val="24"/>
        </w:rPr>
        <w:t>Sujeto Obligado</w:t>
      </w:r>
      <w:r w:rsidRPr="00F75449">
        <w:rPr>
          <w:rFonts w:ascii="Palatino Linotype" w:eastAsia="Calibri" w:hAnsi="Palatino Linotype" w:cs="Arial"/>
          <w:sz w:val="24"/>
          <w:szCs w:val="24"/>
        </w:rPr>
        <w:t xml:space="preserve"> es pública, existen excepciones establecidas en los artículos 91 y 143, de la Ley de Transparencia y Acceso a la Información Pública del Estado de México y Municipios.</w:t>
      </w:r>
    </w:p>
    <w:p w14:paraId="10163196" w14:textId="77777777" w:rsidR="000D258D" w:rsidRPr="00F75449" w:rsidRDefault="000D258D" w:rsidP="000D258D">
      <w:pPr>
        <w:tabs>
          <w:tab w:val="left" w:pos="709"/>
        </w:tabs>
        <w:spacing w:line="360" w:lineRule="auto"/>
        <w:jc w:val="both"/>
        <w:rPr>
          <w:rFonts w:ascii="Palatino Linotype" w:eastAsia="Calibri" w:hAnsi="Palatino Linotype" w:cs="Arial"/>
          <w:sz w:val="24"/>
          <w:szCs w:val="24"/>
        </w:rPr>
      </w:pPr>
      <w:r w:rsidRPr="00F75449">
        <w:rPr>
          <w:rFonts w:ascii="Palatino Linotype" w:eastAsia="Calibri"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3E79083B" w14:textId="77777777" w:rsidR="000D258D" w:rsidRPr="00F75449" w:rsidRDefault="000D258D" w:rsidP="000D258D">
      <w:pPr>
        <w:tabs>
          <w:tab w:val="left" w:pos="709"/>
        </w:tabs>
        <w:spacing w:line="360" w:lineRule="auto"/>
        <w:jc w:val="both"/>
        <w:rPr>
          <w:rFonts w:ascii="Palatino Linotype" w:eastAsia="Calibri" w:hAnsi="Palatino Linotype" w:cs="Arial"/>
          <w:sz w:val="24"/>
          <w:szCs w:val="24"/>
        </w:rPr>
      </w:pPr>
      <w:r w:rsidRPr="00F75449">
        <w:rPr>
          <w:rFonts w:ascii="Palatino Linotype" w:eastAsia="Calibri" w:hAnsi="Palatino Linotype" w:cs="Arial"/>
          <w:sz w:val="24"/>
          <w:szCs w:val="24"/>
        </w:rPr>
        <w:lastRenderedPageBreak/>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garantizar el derecho al honor y privacidad de las personas, así como también el acceso a la información que sobre los mismos se registre.</w:t>
      </w:r>
    </w:p>
    <w:p w14:paraId="443D96E0" w14:textId="77777777" w:rsidR="000D258D" w:rsidRPr="00F75449" w:rsidRDefault="000D258D" w:rsidP="000D258D">
      <w:pPr>
        <w:tabs>
          <w:tab w:val="left" w:pos="709"/>
        </w:tabs>
        <w:spacing w:line="360" w:lineRule="auto"/>
        <w:jc w:val="both"/>
        <w:rPr>
          <w:rFonts w:ascii="Palatino Linotype" w:eastAsia="Calibri" w:hAnsi="Palatino Linotype" w:cs="Arial"/>
          <w:sz w:val="24"/>
          <w:szCs w:val="24"/>
        </w:rPr>
      </w:pPr>
      <w:r w:rsidRPr="00F75449">
        <w:rPr>
          <w:rFonts w:ascii="Palatino Linotype" w:eastAsia="Calibri" w:hAnsi="Palatino Linotype" w:cs="Arial"/>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09D1E83E" w14:textId="77777777" w:rsidR="000D258D" w:rsidRPr="00F75449" w:rsidRDefault="000D258D" w:rsidP="000D258D">
      <w:pPr>
        <w:tabs>
          <w:tab w:val="left" w:pos="709"/>
        </w:tabs>
        <w:spacing w:line="360" w:lineRule="auto"/>
        <w:jc w:val="both"/>
        <w:rPr>
          <w:rFonts w:ascii="Palatino Linotype" w:eastAsia="Calibri" w:hAnsi="Palatino Linotype"/>
          <w:sz w:val="24"/>
          <w:szCs w:val="24"/>
        </w:rPr>
      </w:pPr>
      <w:r w:rsidRPr="00F75449">
        <w:rPr>
          <w:rFonts w:ascii="Palatino Linotype" w:eastAsia="Calibri" w:hAnsi="Palatino Linotype"/>
          <w:sz w:val="24"/>
          <w:szCs w:val="24"/>
        </w:rPr>
        <w:t xml:space="preserve">En estos casos, debe corroborar una conexión patente entre </w:t>
      </w:r>
      <w:r w:rsidRPr="00F75449">
        <w:rPr>
          <w:rFonts w:ascii="Palatino Linotype" w:eastAsia="Calibri" w:hAnsi="Palatino Linotype"/>
          <w:b/>
          <w:sz w:val="24"/>
          <w:szCs w:val="24"/>
        </w:rPr>
        <w:t>la información confidencial y un tema de interés público</w:t>
      </w:r>
      <w:r w:rsidRPr="00F75449">
        <w:rPr>
          <w:rFonts w:ascii="Palatino Linotype" w:eastAsia="Calibri" w:hAnsi="Palatino Linotype"/>
          <w:sz w:val="24"/>
          <w:szCs w:val="24"/>
        </w:rPr>
        <w:t xml:space="preserve">. La </w:t>
      </w:r>
      <w:r w:rsidRPr="00F75449">
        <w:rPr>
          <w:rFonts w:ascii="Palatino Linotype" w:hAnsi="Palatino Linotype" w:cs="Arial"/>
          <w:color w:val="000000"/>
          <w:sz w:val="24"/>
          <w:szCs w:val="24"/>
        </w:rPr>
        <w:t xml:space="preserve">fecha y lugar de nacimiento, edad, domicilio, teléfono, correo electrónico y </w:t>
      </w:r>
      <w:r w:rsidRPr="00F75449">
        <w:rPr>
          <w:rFonts w:ascii="Palatino Linotype" w:eastAsia="Calibri" w:hAnsi="Palatino Linotype"/>
          <w:sz w:val="24"/>
          <w:szCs w:val="24"/>
        </w:rPr>
        <w:t xml:space="preserve">fotografía de un servidor público contenidos en un currículum vitae son datos personales susceptibles de ser clasificados como confidenciales. </w:t>
      </w:r>
    </w:p>
    <w:p w14:paraId="54C75655" w14:textId="77777777" w:rsidR="000D258D" w:rsidRPr="00F75449" w:rsidRDefault="000D258D" w:rsidP="000D258D">
      <w:pPr>
        <w:spacing w:after="0" w:line="360" w:lineRule="auto"/>
        <w:jc w:val="both"/>
        <w:rPr>
          <w:rFonts w:ascii="Palatino Linotype" w:hAnsi="Palatino Linotype" w:cs="Arial"/>
          <w:sz w:val="24"/>
          <w:szCs w:val="24"/>
        </w:rPr>
      </w:pPr>
      <w:r w:rsidRPr="00F75449">
        <w:rPr>
          <w:rFonts w:ascii="Palatino Linotype" w:eastAsia="Calibri" w:hAnsi="Palatino Linotype" w:cs="Arial"/>
          <w:sz w:val="24"/>
          <w:szCs w:val="24"/>
        </w:rPr>
        <w:t xml:space="preserve">A mayor abundamiento, </w:t>
      </w:r>
      <w:r w:rsidRPr="00F75449">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w:t>
      </w:r>
      <w:r w:rsidRPr="00F75449">
        <w:rPr>
          <w:rFonts w:ascii="Palatino Linotype" w:hAnsi="Palatino Linotype" w:cs="Arial"/>
          <w:sz w:val="24"/>
          <w:szCs w:val="24"/>
        </w:rPr>
        <w:lastRenderedPageBreak/>
        <w:t xml:space="preserve">favor de la persona que haya concluido </w:t>
      </w:r>
      <w:proofErr w:type="gramStart"/>
      <w:r w:rsidRPr="00F75449">
        <w:rPr>
          <w:rFonts w:ascii="Palatino Linotype" w:hAnsi="Palatino Linotype" w:cs="Arial"/>
          <w:sz w:val="24"/>
          <w:szCs w:val="24"/>
        </w:rPr>
        <w:t>los estudios correspondientes o demostrado</w:t>
      </w:r>
      <w:proofErr w:type="gramEnd"/>
      <w:r w:rsidRPr="00F75449">
        <w:rPr>
          <w:rFonts w:ascii="Palatino Linotype" w:hAnsi="Palatino Linotype" w:cs="Arial"/>
          <w:sz w:val="24"/>
          <w:szCs w:val="24"/>
        </w:rPr>
        <w:t xml:space="preserve"> tener los conocimientos necesarios de conformidad con la normatividad aplicable. </w:t>
      </w:r>
    </w:p>
    <w:p w14:paraId="7E47E37A" w14:textId="77777777" w:rsidR="000D258D" w:rsidRPr="00F75449" w:rsidRDefault="000D258D" w:rsidP="000D258D">
      <w:pPr>
        <w:spacing w:after="0" w:line="360" w:lineRule="auto"/>
        <w:jc w:val="both"/>
        <w:rPr>
          <w:rFonts w:ascii="Palatino Linotype" w:hAnsi="Palatino Linotype" w:cs="Arial"/>
          <w:sz w:val="24"/>
          <w:szCs w:val="24"/>
        </w:rPr>
      </w:pPr>
    </w:p>
    <w:p w14:paraId="26EEAF0A" w14:textId="77777777" w:rsidR="000D258D" w:rsidRPr="00F75449" w:rsidRDefault="000D258D" w:rsidP="000D258D">
      <w:pPr>
        <w:spacing w:after="0" w:line="360" w:lineRule="auto"/>
        <w:jc w:val="both"/>
        <w:rPr>
          <w:rFonts w:ascii="Palatino Linotype" w:hAnsi="Palatino Linotype" w:cs="Arial"/>
          <w:sz w:val="24"/>
          <w:szCs w:val="24"/>
        </w:rPr>
      </w:pPr>
      <w:r w:rsidRPr="00F75449">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2DBDE5E1" w14:textId="77777777" w:rsidR="000D258D" w:rsidRPr="00F75449" w:rsidRDefault="000D258D" w:rsidP="000D258D">
      <w:pPr>
        <w:spacing w:after="0" w:line="360" w:lineRule="auto"/>
        <w:jc w:val="both"/>
        <w:rPr>
          <w:rFonts w:ascii="Palatino Linotype" w:hAnsi="Palatino Linotype" w:cs="Arial"/>
          <w:sz w:val="24"/>
          <w:szCs w:val="24"/>
        </w:rPr>
      </w:pPr>
    </w:p>
    <w:p w14:paraId="6928BB02" w14:textId="77777777" w:rsidR="000D258D" w:rsidRPr="00F75449" w:rsidRDefault="000D258D" w:rsidP="000D258D">
      <w:pPr>
        <w:spacing w:after="0" w:line="360" w:lineRule="auto"/>
        <w:jc w:val="both"/>
        <w:rPr>
          <w:rFonts w:ascii="Palatino Linotype" w:hAnsi="Palatino Linotype" w:cs="Arial"/>
          <w:sz w:val="24"/>
          <w:szCs w:val="24"/>
        </w:rPr>
      </w:pPr>
      <w:r w:rsidRPr="00F75449">
        <w:rPr>
          <w:rFonts w:ascii="Palatino Linotype" w:hAnsi="Palatino Linotype" w:cs="Arial"/>
          <w:sz w:val="24"/>
          <w:szCs w:val="24"/>
        </w:rPr>
        <w:t>En este sentido, los documentos en cita son susceptibles de reflejar algunos de los siguientes atributos:</w:t>
      </w:r>
    </w:p>
    <w:p w14:paraId="5A9B2680" w14:textId="77777777" w:rsidR="000D258D" w:rsidRPr="00F75449" w:rsidRDefault="000D258D" w:rsidP="000D258D">
      <w:pPr>
        <w:pStyle w:val="Encabezado"/>
        <w:tabs>
          <w:tab w:val="clear" w:pos="4419"/>
          <w:tab w:val="clear" w:pos="8838"/>
          <w:tab w:val="left" w:pos="7770"/>
        </w:tabs>
        <w:jc w:val="both"/>
        <w:rPr>
          <w:rFonts w:ascii="Palatino Linotype" w:hAnsi="Palatino Linotype"/>
          <w:bCs/>
          <w:sz w:val="22"/>
          <w:szCs w:val="22"/>
        </w:rPr>
      </w:pPr>
    </w:p>
    <w:p w14:paraId="0D20D020" w14:textId="77777777" w:rsidR="000D258D" w:rsidRPr="00F7544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F75449">
        <w:rPr>
          <w:rFonts w:ascii="Palatino Linotype" w:hAnsi="Palatino Linotype"/>
          <w:b/>
          <w:bCs/>
        </w:rPr>
        <w:t>Número de cédula profesional:</w:t>
      </w:r>
      <w:r w:rsidRPr="00F7544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EDD0403" w14:textId="77777777" w:rsidR="000D258D" w:rsidRPr="00F75449" w:rsidRDefault="000D258D" w:rsidP="000D258D">
      <w:pPr>
        <w:pStyle w:val="Encabezado"/>
        <w:tabs>
          <w:tab w:val="clear" w:pos="4419"/>
          <w:tab w:val="clear" w:pos="8838"/>
          <w:tab w:val="left" w:pos="7770"/>
        </w:tabs>
        <w:spacing w:line="360" w:lineRule="auto"/>
        <w:ind w:left="720"/>
        <w:jc w:val="both"/>
        <w:rPr>
          <w:rFonts w:ascii="Palatino Linotype" w:hAnsi="Palatino Linotype"/>
          <w:bCs/>
        </w:rPr>
      </w:pPr>
    </w:p>
    <w:p w14:paraId="3FEFBD42" w14:textId="77777777" w:rsidR="000D258D" w:rsidRPr="00F75449" w:rsidRDefault="000D258D">
      <w:pPr>
        <w:pStyle w:val="Encabezado"/>
        <w:numPr>
          <w:ilvl w:val="0"/>
          <w:numId w:val="8"/>
        </w:numPr>
        <w:tabs>
          <w:tab w:val="clear" w:pos="4419"/>
          <w:tab w:val="clear" w:pos="8838"/>
          <w:tab w:val="left" w:pos="7770"/>
        </w:tabs>
        <w:spacing w:before="240" w:line="360" w:lineRule="auto"/>
        <w:jc w:val="both"/>
        <w:rPr>
          <w:rFonts w:ascii="Palatino Linotype" w:hAnsi="Palatino Linotype"/>
        </w:rPr>
      </w:pPr>
      <w:r w:rsidRPr="00F75449">
        <w:rPr>
          <w:rFonts w:ascii="Palatino Linotype" w:hAnsi="Palatino Linotype"/>
          <w:b/>
          <w:bCs/>
        </w:rPr>
        <w:t>Fotografía:</w:t>
      </w:r>
      <w:r w:rsidRPr="00F75449">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F75449">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6B3C6278" w14:textId="77777777" w:rsidR="000D258D" w:rsidRPr="00F75449" w:rsidRDefault="000D258D" w:rsidP="000D258D">
      <w:pPr>
        <w:pStyle w:val="Prrafodelista"/>
        <w:spacing w:before="240" w:line="360" w:lineRule="auto"/>
        <w:ind w:left="709" w:firstLine="11"/>
        <w:jc w:val="both"/>
        <w:rPr>
          <w:rFonts w:ascii="Palatino Linotype" w:hAnsi="Palatino Linotype" w:cs="Arial"/>
          <w:color w:val="333333"/>
        </w:rPr>
      </w:pPr>
      <w:r w:rsidRPr="00F75449">
        <w:rPr>
          <w:rFonts w:ascii="Palatino Linotype" w:hAnsi="Palatino Linotype"/>
        </w:rPr>
        <w:lastRenderedPageBreak/>
        <w:t xml:space="preserve">Conforme a lo anterior, resulta necesario señalar que el Pleno del Órgano Garante local sustentó el criterio </w:t>
      </w:r>
      <w:r w:rsidRPr="00F75449">
        <w:rPr>
          <w:rFonts w:ascii="Palatino Linotype" w:hAnsi="Palatino Linotype"/>
          <w:b/>
          <w:bCs/>
        </w:rPr>
        <w:t xml:space="preserve">03/2019 </w:t>
      </w:r>
      <w:r w:rsidRPr="00F75449">
        <w:rPr>
          <w:rFonts w:ascii="Palatino Linotype" w:hAnsi="Palatino Linotype"/>
        </w:rPr>
        <w:t xml:space="preserve">cuyo rubro dispone a la literalidad lo siguiente: </w:t>
      </w:r>
      <w:r w:rsidRPr="00F75449">
        <w:rPr>
          <w:rFonts w:ascii="Palatino Linotype" w:hAnsi="Palatino Linotype"/>
          <w:b/>
          <w:bCs/>
          <w:i/>
          <w:iCs/>
        </w:rPr>
        <w:t>“SERVIDORES PÚBLICOS CON CATEGORÍA DE MANDO MEDIO Y SUPERIOR. LA FOTOGRAFÍA DE AQUELLOS ES DE CARÁCTER PÚBLICO.</w:t>
      </w:r>
      <w:r w:rsidRPr="00F75449">
        <w:rPr>
          <w:b/>
          <w:bCs/>
        </w:rPr>
        <w:t xml:space="preserve">”, </w:t>
      </w:r>
      <w:r w:rsidRPr="00F75449">
        <w:rPr>
          <w:rFonts w:ascii="Palatino Linotype" w:hAnsi="Palatino Linotype"/>
        </w:rPr>
        <w:t xml:space="preserve">mismo que fue interrumpido en términos del artículo </w:t>
      </w:r>
      <w:r w:rsidRPr="00F75449">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069A791A" w14:textId="77777777" w:rsidR="000D258D" w:rsidRPr="00F75449" w:rsidRDefault="000D258D" w:rsidP="000D258D">
      <w:pPr>
        <w:pStyle w:val="Prrafodelista"/>
        <w:spacing w:before="240" w:line="360" w:lineRule="auto"/>
        <w:ind w:left="709" w:firstLine="11"/>
        <w:jc w:val="both"/>
        <w:rPr>
          <w:rFonts w:ascii="Palatino Linotype" w:hAnsi="Palatino Linotype"/>
        </w:rPr>
      </w:pPr>
      <w:r w:rsidRPr="00F75449">
        <w:rPr>
          <w:rFonts w:ascii="Palatino Linotype" w:hAnsi="Palatino Linotype" w:cs="Arial"/>
          <w:color w:val="333333"/>
        </w:rPr>
        <w:t xml:space="preserve">Debido a lo anterior, </w:t>
      </w:r>
      <w:r w:rsidRPr="00F75449">
        <w:rPr>
          <w:rFonts w:ascii="Palatino Linotype" w:eastAsia="Calibri" w:hAnsi="Palatino Linotype" w:cs="Tahoma"/>
          <w:bCs/>
          <w:lang w:eastAsia="en-US"/>
        </w:rPr>
        <w:t xml:space="preserve">las fotografías de servidores públicos sin importar el nivel o rango guardan la naturaleza de públicas </w:t>
      </w:r>
      <w:r w:rsidRPr="00F75449">
        <w:rPr>
          <w:rFonts w:ascii="Palatino Linotype" w:eastAsia="Calibri" w:hAnsi="Palatino Linotype" w:cs="Tahoma"/>
          <w:b/>
          <w:u w:val="single"/>
          <w:lang w:eastAsia="en-US"/>
        </w:rPr>
        <w:t>(con excepción del personal operativo en materia de seguridad)</w:t>
      </w:r>
      <w:r w:rsidRPr="00F75449">
        <w:rPr>
          <w:rFonts w:ascii="Palatino Linotype" w:eastAsia="Calibri" w:hAnsi="Palatino Linotype" w:cs="Tahoma"/>
          <w:bCs/>
          <w:lang w:eastAsia="en-US"/>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F75449">
        <w:rPr>
          <w:rFonts w:ascii="Palatino Linotype" w:eastAsia="Calibri" w:hAnsi="Palatino Linotype" w:cs="Tahoma"/>
          <w:b/>
          <w:bCs/>
          <w:lang w:eastAsia="en-US"/>
        </w:rPr>
        <w:t>Cabe hacer la aclaración</w:t>
      </w:r>
      <w:r w:rsidRPr="00F75449">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6F24964F" w14:textId="77777777" w:rsidR="000D258D" w:rsidRPr="00F75449" w:rsidRDefault="000D258D" w:rsidP="000D258D">
      <w:pPr>
        <w:pStyle w:val="Encabezado"/>
        <w:tabs>
          <w:tab w:val="clear" w:pos="4419"/>
          <w:tab w:val="clear" w:pos="8838"/>
          <w:tab w:val="left" w:pos="7770"/>
        </w:tabs>
        <w:spacing w:line="360" w:lineRule="auto"/>
        <w:ind w:left="720"/>
        <w:jc w:val="both"/>
        <w:rPr>
          <w:rFonts w:ascii="Palatino Linotype" w:hAnsi="Palatino Linotype"/>
          <w:bCs/>
        </w:rPr>
      </w:pPr>
    </w:p>
    <w:p w14:paraId="69A759EB" w14:textId="77777777" w:rsidR="000D258D" w:rsidRPr="00F7544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
          <w:bCs/>
        </w:rPr>
      </w:pPr>
      <w:r w:rsidRPr="00F75449">
        <w:rPr>
          <w:rFonts w:ascii="Palatino Linotype" w:hAnsi="Palatino Linotype"/>
          <w:b/>
          <w:bCs/>
        </w:rPr>
        <w:t xml:space="preserve">Nombre del titular: </w:t>
      </w:r>
      <w:r w:rsidRPr="00F7544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54318B13" w14:textId="77777777" w:rsidR="000D258D" w:rsidRPr="00F75449" w:rsidRDefault="000D258D" w:rsidP="000D258D">
      <w:pPr>
        <w:pStyle w:val="Prrafodelista"/>
        <w:rPr>
          <w:rFonts w:ascii="Palatino Linotype" w:hAnsi="Palatino Linotype"/>
          <w:b/>
          <w:bCs/>
        </w:rPr>
      </w:pPr>
    </w:p>
    <w:p w14:paraId="0BB137AA" w14:textId="77777777" w:rsidR="000D258D" w:rsidRPr="00F7544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F75449">
        <w:rPr>
          <w:rFonts w:ascii="Palatino Linotype" w:hAnsi="Palatino Linotype"/>
          <w:b/>
          <w:bCs/>
        </w:rPr>
        <w:t>Clave Única de Registro de Población:</w:t>
      </w:r>
      <w:r w:rsidRPr="00F75449">
        <w:rPr>
          <w:rFonts w:ascii="Palatino Linotype" w:hAnsi="Palatino Linotype"/>
          <w:bCs/>
        </w:rPr>
        <w:t xml:space="preserve"> </w:t>
      </w:r>
      <w:r w:rsidRPr="00F7544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B12D7B" w14:textId="77777777" w:rsidR="000D258D" w:rsidRPr="00F75449" w:rsidRDefault="000D258D" w:rsidP="000D258D">
      <w:pPr>
        <w:pStyle w:val="Prrafodelista"/>
        <w:spacing w:line="360" w:lineRule="auto"/>
        <w:jc w:val="both"/>
        <w:rPr>
          <w:rFonts w:ascii="Palatino Linotype" w:hAnsi="Palatino Linotype"/>
          <w:bCs/>
        </w:rPr>
      </w:pPr>
    </w:p>
    <w:p w14:paraId="302A8E6B" w14:textId="77777777" w:rsidR="000D258D" w:rsidRPr="00F7544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F75449">
        <w:rPr>
          <w:rFonts w:ascii="Palatino Linotype" w:hAnsi="Palatino Linotype"/>
          <w:b/>
          <w:bCs/>
        </w:rPr>
        <w:t>Nombre y firma del Director General de Profesiones de la Secretaría de Educación Pública:</w:t>
      </w:r>
      <w:r w:rsidRPr="00F75449">
        <w:rPr>
          <w:rFonts w:ascii="Palatino Linotype" w:hAnsi="Palatino Linotype"/>
          <w:bCs/>
        </w:rPr>
        <w:t xml:space="preserve"> Se estima como un dato de carácter público, al dar fe de que la expedición de la cédula profesional fue en ejercicio de las facultades conferidas. </w:t>
      </w:r>
    </w:p>
    <w:p w14:paraId="6BA66454" w14:textId="77777777" w:rsidR="000D258D" w:rsidRPr="00F75449" w:rsidRDefault="000D258D" w:rsidP="000D258D">
      <w:pPr>
        <w:pStyle w:val="Prrafodelista"/>
        <w:spacing w:line="360" w:lineRule="auto"/>
        <w:jc w:val="both"/>
        <w:rPr>
          <w:rFonts w:ascii="Palatino Linotype" w:hAnsi="Palatino Linotype"/>
          <w:bCs/>
        </w:rPr>
      </w:pPr>
    </w:p>
    <w:p w14:paraId="6963D2F7" w14:textId="77777777" w:rsidR="000D258D" w:rsidRPr="00F7544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F75449">
        <w:rPr>
          <w:rFonts w:ascii="Palatino Linotype" w:hAnsi="Palatino Linotype"/>
          <w:b/>
          <w:bCs/>
        </w:rPr>
        <w:t xml:space="preserve">Firma del titular: </w:t>
      </w:r>
      <w:r w:rsidRPr="00F75449">
        <w:rPr>
          <w:rFonts w:ascii="Palatino Linotype" w:hAnsi="Palatino Linotype"/>
          <w:bCs/>
        </w:rPr>
        <w:t xml:space="preserve">Tratándose de personas físicas en el rol de ciudadanos, es </w:t>
      </w:r>
      <w:r w:rsidRPr="00F7544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35A12FAA" w14:textId="77777777" w:rsidR="000D258D" w:rsidRPr="00F75449" w:rsidRDefault="000D258D" w:rsidP="000D258D">
      <w:pPr>
        <w:pStyle w:val="Prrafodelista"/>
        <w:spacing w:line="360" w:lineRule="auto"/>
        <w:jc w:val="both"/>
        <w:rPr>
          <w:rFonts w:ascii="Palatino Linotype" w:hAnsi="Palatino Linotype"/>
          <w:bCs/>
        </w:rPr>
      </w:pPr>
    </w:p>
    <w:p w14:paraId="03AE4FBF" w14:textId="77777777" w:rsidR="000D258D" w:rsidRPr="00F75449" w:rsidRDefault="000D258D" w:rsidP="000D258D">
      <w:pPr>
        <w:pStyle w:val="Encabezado"/>
        <w:tabs>
          <w:tab w:val="clear" w:pos="4419"/>
          <w:tab w:val="clear" w:pos="8838"/>
          <w:tab w:val="left" w:pos="7770"/>
        </w:tabs>
        <w:spacing w:line="360" w:lineRule="auto"/>
        <w:ind w:left="720"/>
        <w:jc w:val="both"/>
        <w:rPr>
          <w:rFonts w:ascii="Palatino Linotype" w:hAnsi="Palatino Linotype"/>
          <w:bCs/>
        </w:rPr>
      </w:pPr>
      <w:r w:rsidRPr="00F7544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w:t>
      </w:r>
      <w:r w:rsidRPr="00F75449">
        <w:rPr>
          <w:rFonts w:ascii="Palatino Linotype" w:hAnsi="Palatino Linotype"/>
          <w:bCs/>
        </w:rPr>
        <w:lastRenderedPageBreak/>
        <w:t xml:space="preserve">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513614B3" w14:textId="77777777" w:rsidR="000D258D" w:rsidRPr="00F75449" w:rsidRDefault="000D258D" w:rsidP="000D258D">
      <w:pPr>
        <w:spacing w:line="360" w:lineRule="auto"/>
        <w:jc w:val="both"/>
        <w:rPr>
          <w:rFonts w:ascii="Palatino Linotype" w:eastAsia="Calibri" w:hAnsi="Palatino Linotype" w:cs="Arial"/>
          <w:sz w:val="24"/>
          <w:szCs w:val="24"/>
        </w:rPr>
      </w:pPr>
    </w:p>
    <w:p w14:paraId="22C4E75A" w14:textId="6B97F2A1" w:rsidR="000D258D" w:rsidRPr="00F75449" w:rsidRDefault="000D258D" w:rsidP="000D258D">
      <w:pPr>
        <w:spacing w:line="360" w:lineRule="auto"/>
        <w:jc w:val="both"/>
        <w:rPr>
          <w:rFonts w:ascii="Palatino Linotype" w:eastAsia="Calibri" w:hAnsi="Palatino Linotype" w:cs="Arial"/>
          <w:sz w:val="24"/>
          <w:szCs w:val="24"/>
        </w:rPr>
      </w:pPr>
      <w:r w:rsidRPr="00F75449">
        <w:rPr>
          <w:rFonts w:ascii="Palatino Linotype" w:eastAsia="Calibri" w:hAnsi="Palatino Linotype" w:cs="Arial"/>
          <w:sz w:val="24"/>
          <w:szCs w:val="24"/>
        </w:rPr>
        <w:t xml:space="preserve">Ahora bien, </w:t>
      </w:r>
      <w:r w:rsidR="006F0AA7" w:rsidRPr="00F75449">
        <w:rPr>
          <w:rFonts w:ascii="Palatino Linotype" w:eastAsia="Calibri" w:hAnsi="Palatino Linotype" w:cs="Arial"/>
          <w:sz w:val="24"/>
          <w:szCs w:val="24"/>
        </w:rPr>
        <w:t xml:space="preserve">tocante al </w:t>
      </w:r>
      <w:proofErr w:type="spellStart"/>
      <w:r w:rsidR="006F0AA7" w:rsidRPr="00F75449">
        <w:rPr>
          <w:rFonts w:ascii="Palatino Linotype" w:eastAsia="Calibri" w:hAnsi="Palatino Linotype" w:cs="Arial"/>
          <w:sz w:val="24"/>
          <w:szCs w:val="24"/>
        </w:rPr>
        <w:t>Curriculum</w:t>
      </w:r>
      <w:proofErr w:type="spellEnd"/>
      <w:r w:rsidR="006F0AA7" w:rsidRPr="00F75449">
        <w:rPr>
          <w:rFonts w:ascii="Palatino Linotype" w:eastAsia="Calibri" w:hAnsi="Palatino Linotype" w:cs="Arial"/>
          <w:sz w:val="24"/>
          <w:szCs w:val="24"/>
        </w:rPr>
        <w:t xml:space="preserve"> vitae solicitado por el particular</w:t>
      </w:r>
      <w:r w:rsidRPr="00F75449">
        <w:rPr>
          <w:rFonts w:ascii="Palatino Linotype" w:eastAsia="Calibri" w:hAnsi="Palatino Linotype" w:cs="Arial"/>
          <w:sz w:val="24"/>
          <w:szCs w:val="24"/>
        </w:rPr>
        <w:t>, se aborda a la luz de los artículos 47, 48 y 49 de la Ley del Trabajo de los Servidores Públicos del Estado de México y Municipios, así como el documento idóneo con el que se pudiera acreditar son los siguientes:</w:t>
      </w:r>
    </w:p>
    <w:p w14:paraId="76EC36BE" w14:textId="77777777" w:rsidR="000D258D" w:rsidRPr="00F75449" w:rsidRDefault="000D258D" w:rsidP="000D258D">
      <w:pPr>
        <w:spacing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626"/>
        <w:gridCol w:w="3911"/>
        <w:gridCol w:w="2572"/>
        <w:gridCol w:w="1953"/>
      </w:tblGrid>
      <w:tr w:rsidR="000D258D" w:rsidRPr="00F75449" w14:paraId="17663AB8" w14:textId="77777777" w:rsidTr="009C7BCB">
        <w:tc>
          <w:tcPr>
            <w:tcW w:w="626" w:type="dxa"/>
            <w:shd w:val="clear" w:color="auto" w:fill="D9D9D9" w:themeFill="background1" w:themeFillShade="D9"/>
          </w:tcPr>
          <w:p w14:paraId="5EFD0910"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No.</w:t>
            </w:r>
          </w:p>
        </w:tc>
        <w:tc>
          <w:tcPr>
            <w:tcW w:w="3911" w:type="dxa"/>
            <w:shd w:val="clear" w:color="auto" w:fill="D9D9D9" w:themeFill="background1" w:themeFillShade="D9"/>
            <w:vAlign w:val="center"/>
          </w:tcPr>
          <w:p w14:paraId="2C519656"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51012DD1"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35479D31"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Clasificación de la Información</w:t>
            </w:r>
          </w:p>
        </w:tc>
      </w:tr>
      <w:tr w:rsidR="000D258D" w:rsidRPr="00F75449" w14:paraId="61EEF1BD" w14:textId="77777777" w:rsidTr="009C7BCB">
        <w:tc>
          <w:tcPr>
            <w:tcW w:w="626" w:type="dxa"/>
            <w:vAlign w:val="center"/>
          </w:tcPr>
          <w:p w14:paraId="47E7571F"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1</w:t>
            </w:r>
          </w:p>
        </w:tc>
        <w:tc>
          <w:tcPr>
            <w:tcW w:w="3911" w:type="dxa"/>
            <w:vAlign w:val="center"/>
          </w:tcPr>
          <w:p w14:paraId="11061589"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b/>
                <w:bCs/>
                <w:sz w:val="22"/>
                <w:szCs w:val="22"/>
              </w:rPr>
            </w:pPr>
            <w:r w:rsidRPr="00F75449">
              <w:rPr>
                <w:rFonts w:ascii="Palatino Linotype" w:hAnsi="Palatino Linotype" w:cs="Arial"/>
                <w:b/>
                <w:bCs/>
                <w:sz w:val="22"/>
                <w:szCs w:val="22"/>
              </w:rPr>
              <w:t>Presentar una solicitud utilizando la forma oficial que se autorice por la institución pública o dependencia correspondiente.</w:t>
            </w:r>
          </w:p>
        </w:tc>
        <w:tc>
          <w:tcPr>
            <w:tcW w:w="2572" w:type="dxa"/>
            <w:vAlign w:val="center"/>
          </w:tcPr>
          <w:p w14:paraId="3174D102"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b/>
                <w:bCs/>
                <w:sz w:val="22"/>
                <w:szCs w:val="22"/>
                <w:u w:val="single"/>
              </w:rPr>
            </w:pPr>
            <w:r w:rsidRPr="00F75449">
              <w:rPr>
                <w:rFonts w:ascii="Palatino Linotype" w:hAnsi="Palatino Linotype" w:cs="Arial"/>
                <w:b/>
                <w:bCs/>
                <w:sz w:val="22"/>
                <w:szCs w:val="22"/>
                <w:u w:val="single"/>
              </w:rPr>
              <w:t>Solicitud de empleo, ficha curricular, currículum vitae o documento análogo</w:t>
            </w:r>
          </w:p>
        </w:tc>
        <w:tc>
          <w:tcPr>
            <w:tcW w:w="1953" w:type="dxa"/>
            <w:vAlign w:val="center"/>
          </w:tcPr>
          <w:p w14:paraId="698301F5"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bCs/>
                <w:sz w:val="22"/>
                <w:szCs w:val="22"/>
              </w:rPr>
            </w:pPr>
            <w:r w:rsidRPr="00F75449">
              <w:rPr>
                <w:rFonts w:ascii="Palatino Linotype" w:hAnsi="Palatino Linotype" w:cs="Arial"/>
                <w:b/>
                <w:bCs/>
                <w:sz w:val="22"/>
                <w:szCs w:val="22"/>
              </w:rPr>
              <w:t>En versión Pública.</w:t>
            </w:r>
          </w:p>
        </w:tc>
      </w:tr>
      <w:tr w:rsidR="000D258D" w:rsidRPr="00F75449" w14:paraId="33CE5D1C" w14:textId="77777777" w:rsidTr="009C7BCB">
        <w:trPr>
          <w:trHeight w:val="517"/>
        </w:trPr>
        <w:tc>
          <w:tcPr>
            <w:tcW w:w="626" w:type="dxa"/>
            <w:vAlign w:val="center"/>
          </w:tcPr>
          <w:p w14:paraId="26BCC26B"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2</w:t>
            </w:r>
          </w:p>
        </w:tc>
        <w:tc>
          <w:tcPr>
            <w:tcW w:w="3911" w:type="dxa"/>
            <w:vAlign w:val="center"/>
          </w:tcPr>
          <w:p w14:paraId="327B45C9"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Ser de nacionalidad mexicana.</w:t>
            </w:r>
          </w:p>
        </w:tc>
        <w:tc>
          <w:tcPr>
            <w:tcW w:w="2572" w:type="dxa"/>
            <w:vAlign w:val="center"/>
          </w:tcPr>
          <w:p w14:paraId="3E30EB5D"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Acta de nacimiento</w:t>
            </w:r>
          </w:p>
        </w:tc>
        <w:tc>
          <w:tcPr>
            <w:tcW w:w="1953" w:type="dxa"/>
            <w:vAlign w:val="center"/>
          </w:tcPr>
          <w:p w14:paraId="75C2233A"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Confidencial</w:t>
            </w:r>
          </w:p>
        </w:tc>
      </w:tr>
      <w:tr w:rsidR="000D258D" w:rsidRPr="00F75449" w14:paraId="7756A37C" w14:textId="77777777" w:rsidTr="009C7BCB">
        <w:tc>
          <w:tcPr>
            <w:tcW w:w="626" w:type="dxa"/>
            <w:vAlign w:val="center"/>
          </w:tcPr>
          <w:p w14:paraId="0ED6CA86"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3</w:t>
            </w:r>
          </w:p>
        </w:tc>
        <w:tc>
          <w:tcPr>
            <w:tcW w:w="3911" w:type="dxa"/>
            <w:vAlign w:val="center"/>
          </w:tcPr>
          <w:p w14:paraId="612437DE"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Estar en pleno ejercicio de sus derechos civiles y políticos.</w:t>
            </w:r>
          </w:p>
        </w:tc>
        <w:tc>
          <w:tcPr>
            <w:tcW w:w="2572" w:type="dxa"/>
            <w:vAlign w:val="center"/>
          </w:tcPr>
          <w:p w14:paraId="45801A89"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Derogado</w:t>
            </w:r>
          </w:p>
        </w:tc>
        <w:tc>
          <w:tcPr>
            <w:tcW w:w="1953" w:type="dxa"/>
            <w:vAlign w:val="center"/>
          </w:tcPr>
          <w:p w14:paraId="5E86E045"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N/A</w:t>
            </w:r>
          </w:p>
        </w:tc>
      </w:tr>
      <w:tr w:rsidR="000D258D" w:rsidRPr="00F75449" w14:paraId="7A49ACBA" w14:textId="77777777" w:rsidTr="009C7BCB">
        <w:tc>
          <w:tcPr>
            <w:tcW w:w="626" w:type="dxa"/>
            <w:vAlign w:val="center"/>
          </w:tcPr>
          <w:p w14:paraId="51CAC5E1"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4</w:t>
            </w:r>
          </w:p>
        </w:tc>
        <w:tc>
          <w:tcPr>
            <w:tcW w:w="3911" w:type="dxa"/>
            <w:vAlign w:val="center"/>
          </w:tcPr>
          <w:p w14:paraId="6B163010"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Acreditar, cuando proceda, el cumplimiento de la Ley del Servicio Militar Nacional.</w:t>
            </w:r>
          </w:p>
        </w:tc>
        <w:tc>
          <w:tcPr>
            <w:tcW w:w="2572" w:type="dxa"/>
            <w:vAlign w:val="center"/>
          </w:tcPr>
          <w:p w14:paraId="4D3EC229"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Cartilla de Servicio Militar</w:t>
            </w:r>
          </w:p>
        </w:tc>
        <w:tc>
          <w:tcPr>
            <w:tcW w:w="1953" w:type="dxa"/>
            <w:vAlign w:val="center"/>
          </w:tcPr>
          <w:p w14:paraId="7BAB6B8B"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Confidencial</w:t>
            </w:r>
          </w:p>
        </w:tc>
      </w:tr>
      <w:tr w:rsidR="000D258D" w:rsidRPr="00F75449" w14:paraId="7BE6E066" w14:textId="77777777" w:rsidTr="009C7BCB">
        <w:tc>
          <w:tcPr>
            <w:tcW w:w="626" w:type="dxa"/>
            <w:vAlign w:val="center"/>
          </w:tcPr>
          <w:p w14:paraId="777457E0"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5</w:t>
            </w:r>
          </w:p>
        </w:tc>
        <w:tc>
          <w:tcPr>
            <w:tcW w:w="3911" w:type="dxa"/>
            <w:vAlign w:val="center"/>
          </w:tcPr>
          <w:p w14:paraId="455C1367"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786126F6"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Manifestación bajo protesta de decir verdad.</w:t>
            </w:r>
          </w:p>
        </w:tc>
        <w:tc>
          <w:tcPr>
            <w:tcW w:w="1953" w:type="dxa"/>
            <w:vAlign w:val="center"/>
          </w:tcPr>
          <w:p w14:paraId="4220B5AF"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Documento íntegro</w:t>
            </w:r>
          </w:p>
        </w:tc>
      </w:tr>
      <w:tr w:rsidR="000D258D" w:rsidRPr="00F75449" w14:paraId="269AFB94" w14:textId="77777777" w:rsidTr="009C7BCB">
        <w:tc>
          <w:tcPr>
            <w:tcW w:w="626" w:type="dxa"/>
            <w:vAlign w:val="center"/>
          </w:tcPr>
          <w:p w14:paraId="633BA37C"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lastRenderedPageBreak/>
              <w:t>6</w:t>
            </w:r>
          </w:p>
        </w:tc>
        <w:tc>
          <w:tcPr>
            <w:tcW w:w="3911" w:type="dxa"/>
            <w:vAlign w:val="center"/>
          </w:tcPr>
          <w:p w14:paraId="01FBC4C3"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Tener buena salud, lo que se comprobará con los certificados médicos.</w:t>
            </w:r>
          </w:p>
        </w:tc>
        <w:tc>
          <w:tcPr>
            <w:tcW w:w="2572" w:type="dxa"/>
            <w:vAlign w:val="center"/>
          </w:tcPr>
          <w:p w14:paraId="32B811DB"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Certificado Médico</w:t>
            </w:r>
          </w:p>
        </w:tc>
        <w:tc>
          <w:tcPr>
            <w:tcW w:w="1953" w:type="dxa"/>
            <w:vAlign w:val="center"/>
          </w:tcPr>
          <w:p w14:paraId="5A91CE0F"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Confidencial</w:t>
            </w:r>
          </w:p>
        </w:tc>
      </w:tr>
      <w:tr w:rsidR="000D258D" w:rsidRPr="00F75449" w14:paraId="3254B13F" w14:textId="77777777" w:rsidTr="009C7BCB">
        <w:tc>
          <w:tcPr>
            <w:tcW w:w="626" w:type="dxa"/>
            <w:vAlign w:val="center"/>
          </w:tcPr>
          <w:p w14:paraId="22B22659"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7</w:t>
            </w:r>
          </w:p>
        </w:tc>
        <w:tc>
          <w:tcPr>
            <w:tcW w:w="3911" w:type="dxa"/>
            <w:vAlign w:val="center"/>
          </w:tcPr>
          <w:p w14:paraId="2775E60C"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b/>
                <w:bCs/>
                <w:sz w:val="22"/>
                <w:szCs w:val="22"/>
                <w:u w:val="single"/>
              </w:rPr>
            </w:pPr>
            <w:r w:rsidRPr="00F75449">
              <w:rPr>
                <w:rFonts w:ascii="Palatino Linotype" w:hAnsi="Palatino Linotype" w:cs="Arial"/>
                <w:b/>
                <w:bCs/>
                <w:sz w:val="22"/>
                <w:szCs w:val="22"/>
                <w:u w:val="single"/>
              </w:rPr>
              <w:t>Cumplir con los requisitos que se establezcan para los diferentes puestos.</w:t>
            </w:r>
          </w:p>
        </w:tc>
        <w:tc>
          <w:tcPr>
            <w:tcW w:w="2572" w:type="dxa"/>
            <w:vAlign w:val="center"/>
          </w:tcPr>
          <w:p w14:paraId="7107194C"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b/>
                <w:bCs/>
                <w:sz w:val="22"/>
                <w:szCs w:val="22"/>
                <w:u w:val="single"/>
              </w:rPr>
            </w:pPr>
            <w:r w:rsidRPr="00F75449">
              <w:rPr>
                <w:rFonts w:ascii="Palatino Linotype" w:hAnsi="Palatino Linotype" w:cs="Arial"/>
                <w:b/>
                <w:bCs/>
                <w:sz w:val="22"/>
                <w:szCs w:val="22"/>
                <w:u w:val="single"/>
              </w:rPr>
              <w:t>En este caso, son aplicables los documentos previstos por la Ley Orgánica Municipal del Estado de México y Municipios, en virtud de que se trata de ayuntamientos.</w:t>
            </w:r>
          </w:p>
        </w:tc>
        <w:tc>
          <w:tcPr>
            <w:tcW w:w="1953" w:type="dxa"/>
            <w:vAlign w:val="center"/>
          </w:tcPr>
          <w:p w14:paraId="386268A1"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bCs/>
                <w:sz w:val="22"/>
                <w:szCs w:val="22"/>
                <w:u w:val="single"/>
              </w:rPr>
            </w:pPr>
            <w:r w:rsidRPr="00F75449">
              <w:rPr>
                <w:rFonts w:ascii="Palatino Linotype" w:hAnsi="Palatino Linotype" w:cs="Arial"/>
                <w:b/>
                <w:bCs/>
                <w:sz w:val="22"/>
                <w:szCs w:val="22"/>
                <w:u w:val="single"/>
              </w:rPr>
              <w:t>Documento íntegro</w:t>
            </w:r>
          </w:p>
        </w:tc>
      </w:tr>
      <w:tr w:rsidR="000D258D" w:rsidRPr="00F75449" w14:paraId="10D45FFF" w14:textId="77777777" w:rsidTr="009C7BCB">
        <w:tc>
          <w:tcPr>
            <w:tcW w:w="626" w:type="dxa"/>
            <w:vAlign w:val="center"/>
          </w:tcPr>
          <w:p w14:paraId="76207FAC"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8</w:t>
            </w:r>
          </w:p>
        </w:tc>
        <w:tc>
          <w:tcPr>
            <w:tcW w:w="3911" w:type="dxa"/>
            <w:vAlign w:val="center"/>
          </w:tcPr>
          <w:p w14:paraId="57CED5C1"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34EB3916"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3EF9D104"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En versión Pública.</w:t>
            </w:r>
          </w:p>
        </w:tc>
      </w:tr>
      <w:tr w:rsidR="000D258D" w:rsidRPr="00F75449" w14:paraId="451122D0" w14:textId="77777777" w:rsidTr="009C7BCB">
        <w:tc>
          <w:tcPr>
            <w:tcW w:w="626" w:type="dxa"/>
            <w:vAlign w:val="center"/>
          </w:tcPr>
          <w:p w14:paraId="3E736F70"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9</w:t>
            </w:r>
          </w:p>
        </w:tc>
        <w:tc>
          <w:tcPr>
            <w:tcW w:w="3911" w:type="dxa"/>
            <w:vAlign w:val="center"/>
          </w:tcPr>
          <w:p w14:paraId="6D86DF32"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No estar inhabilitado para el ejercicio del servicio público.</w:t>
            </w:r>
          </w:p>
        </w:tc>
        <w:tc>
          <w:tcPr>
            <w:tcW w:w="2572" w:type="dxa"/>
            <w:vAlign w:val="center"/>
          </w:tcPr>
          <w:p w14:paraId="6A2D7440"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Constancia de no inhabilitación.</w:t>
            </w:r>
          </w:p>
        </w:tc>
        <w:tc>
          <w:tcPr>
            <w:tcW w:w="1953" w:type="dxa"/>
            <w:vAlign w:val="center"/>
          </w:tcPr>
          <w:p w14:paraId="6CD1BB73"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Documento íntegro</w:t>
            </w:r>
          </w:p>
        </w:tc>
      </w:tr>
      <w:tr w:rsidR="000D258D" w:rsidRPr="00F75449" w14:paraId="15224551" w14:textId="77777777" w:rsidTr="009C7BCB">
        <w:tc>
          <w:tcPr>
            <w:tcW w:w="626" w:type="dxa"/>
            <w:vAlign w:val="center"/>
          </w:tcPr>
          <w:p w14:paraId="3D715F1A"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10</w:t>
            </w:r>
          </w:p>
        </w:tc>
        <w:tc>
          <w:tcPr>
            <w:tcW w:w="3911" w:type="dxa"/>
            <w:vAlign w:val="center"/>
          </w:tcPr>
          <w:p w14:paraId="415A449B"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3F06D82F"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Certificado de No Deudor Alimentario Moroso.</w:t>
            </w:r>
          </w:p>
        </w:tc>
        <w:tc>
          <w:tcPr>
            <w:tcW w:w="1953" w:type="dxa"/>
            <w:vAlign w:val="center"/>
          </w:tcPr>
          <w:p w14:paraId="04A04FCE"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En versión Pública.</w:t>
            </w:r>
          </w:p>
        </w:tc>
      </w:tr>
      <w:tr w:rsidR="000D258D" w:rsidRPr="00F75449" w14:paraId="055CEB89" w14:textId="77777777" w:rsidTr="009C7BCB">
        <w:tc>
          <w:tcPr>
            <w:tcW w:w="626" w:type="dxa"/>
            <w:vAlign w:val="center"/>
          </w:tcPr>
          <w:p w14:paraId="5EC9DFBC"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F75449">
              <w:rPr>
                <w:rFonts w:ascii="Palatino Linotype" w:hAnsi="Palatino Linotype" w:cs="Arial"/>
                <w:b/>
                <w:sz w:val="22"/>
                <w:szCs w:val="22"/>
              </w:rPr>
              <w:t>11</w:t>
            </w:r>
          </w:p>
        </w:tc>
        <w:tc>
          <w:tcPr>
            <w:tcW w:w="3911" w:type="dxa"/>
            <w:vAlign w:val="center"/>
          </w:tcPr>
          <w:p w14:paraId="019908B1"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Para iniciar la prestación de los servicios</w:t>
            </w:r>
          </w:p>
        </w:tc>
        <w:tc>
          <w:tcPr>
            <w:tcW w:w="2572" w:type="dxa"/>
            <w:vAlign w:val="center"/>
          </w:tcPr>
          <w:p w14:paraId="66EF1629" w14:textId="77777777" w:rsidR="000D258D" w:rsidRPr="00F75449" w:rsidRDefault="000D258D" w:rsidP="009C7BCB">
            <w:pPr>
              <w:pStyle w:val="Prrafodelista"/>
              <w:tabs>
                <w:tab w:val="left" w:pos="284"/>
                <w:tab w:val="left" w:pos="426"/>
              </w:tabs>
              <w:ind w:left="0" w:right="49"/>
              <w:jc w:val="both"/>
              <w:rPr>
                <w:rFonts w:ascii="Palatino Linotype" w:hAnsi="Palatino Linotype" w:cs="Arial"/>
                <w:sz w:val="22"/>
                <w:szCs w:val="22"/>
              </w:rPr>
            </w:pPr>
            <w:r w:rsidRPr="00F75449">
              <w:rPr>
                <w:rFonts w:ascii="Palatino Linotype" w:hAnsi="Palatino Linotype" w:cs="Arial"/>
                <w:sz w:val="22"/>
                <w:szCs w:val="22"/>
              </w:rPr>
              <w:t>Nombramiento, contrato o formato único de Movimientos de Personal.</w:t>
            </w:r>
          </w:p>
        </w:tc>
        <w:tc>
          <w:tcPr>
            <w:tcW w:w="1953" w:type="dxa"/>
            <w:vAlign w:val="center"/>
          </w:tcPr>
          <w:p w14:paraId="7D321502" w14:textId="77777777" w:rsidR="000D258D" w:rsidRPr="00F75449" w:rsidRDefault="000D258D" w:rsidP="009C7BCB">
            <w:pPr>
              <w:pStyle w:val="Prrafodelista"/>
              <w:tabs>
                <w:tab w:val="left" w:pos="284"/>
                <w:tab w:val="left" w:pos="426"/>
              </w:tabs>
              <w:ind w:left="0" w:right="49"/>
              <w:jc w:val="center"/>
              <w:rPr>
                <w:rFonts w:ascii="Palatino Linotype" w:hAnsi="Palatino Linotype" w:cs="Arial"/>
                <w:sz w:val="22"/>
                <w:szCs w:val="22"/>
              </w:rPr>
            </w:pPr>
            <w:r w:rsidRPr="00F75449">
              <w:rPr>
                <w:rFonts w:ascii="Palatino Linotype" w:hAnsi="Palatino Linotype" w:cs="Arial"/>
                <w:sz w:val="22"/>
                <w:szCs w:val="22"/>
              </w:rPr>
              <w:t>En versión Pública.</w:t>
            </w:r>
          </w:p>
        </w:tc>
      </w:tr>
    </w:tbl>
    <w:p w14:paraId="58C49958" w14:textId="77777777" w:rsidR="000D258D" w:rsidRPr="00F75449" w:rsidRDefault="000D258D" w:rsidP="000D258D">
      <w:pPr>
        <w:spacing w:line="360" w:lineRule="auto"/>
        <w:jc w:val="both"/>
        <w:rPr>
          <w:rFonts w:ascii="Palatino Linotype" w:hAnsi="Palatino Linotype"/>
          <w:sz w:val="24"/>
          <w:szCs w:val="24"/>
        </w:rPr>
      </w:pPr>
    </w:p>
    <w:p w14:paraId="093BB61D" w14:textId="77777777" w:rsidR="000D258D" w:rsidRPr="00F75449" w:rsidRDefault="000D258D" w:rsidP="000D258D">
      <w:pPr>
        <w:tabs>
          <w:tab w:val="left" w:pos="709"/>
        </w:tabs>
        <w:spacing w:after="0" w:line="360" w:lineRule="auto"/>
        <w:jc w:val="both"/>
        <w:rPr>
          <w:rFonts w:ascii="Palatino Linotype" w:eastAsia="Times New Roman" w:hAnsi="Palatino Linotype" w:cs="Arial"/>
          <w:sz w:val="24"/>
          <w:lang w:val="es-ES"/>
        </w:rPr>
      </w:pPr>
      <w:r w:rsidRPr="00F75449">
        <w:rPr>
          <w:rFonts w:ascii="Palatino Linotype" w:eastAsia="Times New Roman" w:hAnsi="Palatino Linotype" w:cs="Arial"/>
          <w:sz w:val="24"/>
          <w:lang w:val="es-ES"/>
        </w:rPr>
        <w:t xml:space="preserve">De lo antes mencionado se advierte que, para formar parte del servicio público, los interesados deben cumplir con los elementos señalados, así como aquellos requisitos que se establezcan para los diferentes puestos, siendo obligación de las instituciones </w:t>
      </w:r>
      <w:r w:rsidRPr="00F75449">
        <w:rPr>
          <w:rFonts w:ascii="Palatino Linotype" w:eastAsia="Times New Roman" w:hAnsi="Palatino Linotype" w:cs="Arial"/>
          <w:sz w:val="24"/>
          <w:lang w:val="es-ES"/>
        </w:rPr>
        <w:lastRenderedPageBreak/>
        <w:t>públicas integrar los expedientes correspondientes, en términos del artículo 98, fracción XVII, de la Ley del Trabajo de los Servidores Públicos del Estado de México.</w:t>
      </w:r>
    </w:p>
    <w:p w14:paraId="52C634A6" w14:textId="77777777" w:rsidR="000D258D" w:rsidRPr="00F75449" w:rsidRDefault="000D258D" w:rsidP="000D258D">
      <w:pPr>
        <w:tabs>
          <w:tab w:val="left" w:pos="709"/>
        </w:tabs>
        <w:spacing w:after="0" w:line="360" w:lineRule="auto"/>
        <w:jc w:val="both"/>
        <w:rPr>
          <w:rFonts w:ascii="Palatino Linotype" w:eastAsia="Times New Roman" w:hAnsi="Palatino Linotype" w:cs="Arial"/>
          <w:sz w:val="24"/>
          <w:lang w:val="es-ES"/>
        </w:rPr>
      </w:pPr>
    </w:p>
    <w:p w14:paraId="18DEB466" w14:textId="77777777" w:rsidR="000D258D" w:rsidRPr="00F75449" w:rsidRDefault="000D258D" w:rsidP="000D258D">
      <w:pPr>
        <w:tabs>
          <w:tab w:val="left" w:pos="709"/>
        </w:tabs>
        <w:spacing w:after="0" w:line="360" w:lineRule="auto"/>
        <w:jc w:val="both"/>
        <w:rPr>
          <w:rFonts w:ascii="Palatino Linotype" w:hAnsi="Palatino Linotype" w:cs="Arial"/>
          <w:sz w:val="24"/>
        </w:rPr>
      </w:pPr>
      <w:r w:rsidRPr="00F75449">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F75449">
        <w:rPr>
          <w:rFonts w:ascii="Palatino Linotype" w:hAnsi="Palatino Linotype" w:cs="Arial"/>
          <w:b/>
          <w:sz w:val="24"/>
        </w:rPr>
        <w:t>Sujeto Obligado</w:t>
      </w:r>
      <w:r w:rsidRPr="00F75449">
        <w:rPr>
          <w:rFonts w:ascii="Palatino Linotype" w:hAnsi="Palatino Linotype" w:cs="Arial"/>
          <w:sz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32BB7CB4" w14:textId="77777777" w:rsidR="000D258D" w:rsidRPr="00F75449" w:rsidRDefault="000D258D" w:rsidP="000D258D">
      <w:pPr>
        <w:tabs>
          <w:tab w:val="left" w:pos="709"/>
        </w:tabs>
        <w:spacing w:after="0" w:line="360" w:lineRule="auto"/>
        <w:jc w:val="both"/>
        <w:rPr>
          <w:rFonts w:ascii="Palatino Linotype" w:hAnsi="Palatino Linotype" w:cs="Arial"/>
          <w:sz w:val="24"/>
        </w:rPr>
      </w:pPr>
    </w:p>
    <w:p w14:paraId="5DABE273" w14:textId="77777777" w:rsidR="000D258D" w:rsidRPr="00F75449"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r w:rsidRPr="00F75449">
        <w:rPr>
          <w:rFonts w:ascii="Palatino Linotype" w:hAnsi="Palatino Linotype" w:cs="Arial"/>
        </w:rPr>
        <w:t>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respectivas versiones públicas.</w:t>
      </w:r>
    </w:p>
    <w:p w14:paraId="261B468C" w14:textId="77777777" w:rsidR="000D258D" w:rsidRPr="00F75449"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p>
    <w:p w14:paraId="7F6E2A7E" w14:textId="77777777" w:rsidR="000D258D" w:rsidRPr="00F75449"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r w:rsidRPr="00F75449">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40612879" w14:textId="77777777" w:rsidR="000D258D" w:rsidRPr="00F75449" w:rsidRDefault="000D258D" w:rsidP="000D258D">
      <w:pPr>
        <w:pStyle w:val="Sinespaciado"/>
      </w:pPr>
    </w:p>
    <w:p w14:paraId="6A5A77CE" w14:textId="77777777" w:rsidR="000D258D" w:rsidRPr="00F75449" w:rsidRDefault="000D258D" w:rsidP="000D258D">
      <w:pPr>
        <w:pStyle w:val="Citas"/>
        <w:rPr>
          <w:b/>
          <w:bCs/>
          <w:lang w:val="es-ES"/>
        </w:rPr>
      </w:pPr>
      <w:r w:rsidRPr="00F75449">
        <w:rPr>
          <w:b/>
          <w:bCs/>
          <w:lang w:val="es-ES"/>
        </w:rPr>
        <w:t xml:space="preserve">“EXPEDIENTES LABORALES ADMINISTRATIVOS DE LOS SERVIDORES PÚBLICOS DE LA SUPREMA CORTE DE JUSTICIA DE LA NACIÓN. ES PÚBLICA LA INFORMACIÓN QUE EN ELLOS SE CONTIENE, SALVO LOS DATOS PERSONALES. </w:t>
      </w:r>
    </w:p>
    <w:p w14:paraId="2BB30F7A" w14:textId="77777777" w:rsidR="000D258D" w:rsidRPr="00F75449" w:rsidRDefault="000D258D" w:rsidP="000D258D">
      <w:pPr>
        <w:pStyle w:val="Citas"/>
        <w:rPr>
          <w:b/>
          <w:bCs/>
          <w:lang w:val="es-ES"/>
        </w:rPr>
      </w:pPr>
      <w:r w:rsidRPr="00F75449">
        <w:rPr>
          <w:lang w:val="es-ES"/>
        </w:rPr>
        <w:t>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r w:rsidRPr="00F75449">
        <w:rPr>
          <w:b/>
          <w:bCs/>
          <w:lang w:val="es-ES"/>
        </w:rPr>
        <w:t>(Sic)</w:t>
      </w:r>
    </w:p>
    <w:p w14:paraId="0F65758B" w14:textId="77777777" w:rsidR="000D258D" w:rsidRPr="00F75449"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p>
    <w:p w14:paraId="425B0E24" w14:textId="77777777" w:rsidR="000D258D" w:rsidRPr="00F75449"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r w:rsidRPr="00F75449">
        <w:rPr>
          <w:rFonts w:ascii="Palatino Linotype" w:hAnsi="Palatino Linotype" w:cs="Arial"/>
        </w:rPr>
        <w:t xml:space="preserve">En ese tenor, de los documentos que integran los expedientes laborales requeridos, no todos son susceptibles de </w:t>
      </w:r>
      <w:r w:rsidRPr="00F75449">
        <w:rPr>
          <w:rFonts w:ascii="Palatino Linotype" w:hAnsi="Palatino Linotype" w:cs="Arial"/>
          <w:b/>
          <w:u w:val="single"/>
        </w:rPr>
        <w:t xml:space="preserve">entregarse mediante la emisión de una versión pública, </w:t>
      </w:r>
      <w:r w:rsidRPr="00F75449">
        <w:rPr>
          <w:rFonts w:ascii="Palatino Linotype" w:hAnsi="Palatino Linotype" w:cs="Arial"/>
          <w:b/>
          <w:u w:val="single"/>
        </w:rPr>
        <w:lastRenderedPageBreak/>
        <w:t>esto en razón de que algunos son suscritos en el terreno de la vida privada de los servidores públicos, que no guarda relación con la transparencia o rendición de cuentas</w:t>
      </w:r>
      <w:r w:rsidRPr="00F75449">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3A3A6135" w14:textId="77777777" w:rsidR="000D258D" w:rsidRPr="00F75449" w:rsidRDefault="000D258D" w:rsidP="000D258D">
      <w:pPr>
        <w:spacing w:line="360" w:lineRule="auto"/>
        <w:jc w:val="both"/>
        <w:rPr>
          <w:rFonts w:ascii="Palatino Linotype" w:hAnsi="Palatino Linotype"/>
          <w:sz w:val="24"/>
          <w:szCs w:val="24"/>
          <w:lang w:val="es-ES"/>
        </w:rPr>
      </w:pPr>
    </w:p>
    <w:p w14:paraId="6CAFF7D5" w14:textId="77777777" w:rsidR="000D258D" w:rsidRPr="00F75449" w:rsidRDefault="000D258D" w:rsidP="000D258D">
      <w:pPr>
        <w:spacing w:line="360" w:lineRule="auto"/>
        <w:jc w:val="both"/>
        <w:rPr>
          <w:rFonts w:ascii="Palatino Linotype" w:hAnsi="Palatino Linotype"/>
          <w:b/>
          <w:bCs/>
          <w:sz w:val="24"/>
          <w:szCs w:val="24"/>
        </w:rPr>
      </w:pPr>
      <w:r w:rsidRPr="00F75449">
        <w:rPr>
          <w:rFonts w:ascii="Palatino Linotype" w:hAnsi="Palatino Linotype"/>
          <w:sz w:val="24"/>
          <w:szCs w:val="24"/>
        </w:rPr>
        <w:t xml:space="preserve">Por otra parte, con relación a los requisitos de mandos medios y superiores en el ámbito municipal, se advierte que resultan de su interés las previstas en los artículos 15, 32, 81 bis, 85 </w:t>
      </w:r>
      <w:proofErr w:type="spellStart"/>
      <w:r w:rsidRPr="00F75449">
        <w:rPr>
          <w:rFonts w:ascii="Palatino Linotype" w:hAnsi="Palatino Linotype"/>
          <w:sz w:val="24"/>
          <w:szCs w:val="24"/>
        </w:rPr>
        <w:t>sexies</w:t>
      </w:r>
      <w:proofErr w:type="spellEnd"/>
      <w:r w:rsidRPr="00F75449">
        <w:rPr>
          <w:rFonts w:ascii="Palatino Linotype" w:hAnsi="Palatino Linotype"/>
          <w:sz w:val="24"/>
          <w:szCs w:val="24"/>
        </w:rPr>
        <w:t xml:space="preserve">, 92, 96, 96 ter, 96 </w:t>
      </w:r>
      <w:proofErr w:type="spellStart"/>
      <w:r w:rsidRPr="00F75449">
        <w:rPr>
          <w:rFonts w:ascii="Palatino Linotype" w:hAnsi="Palatino Linotype"/>
          <w:sz w:val="24"/>
          <w:szCs w:val="24"/>
        </w:rPr>
        <w:t>quintus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septies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nonies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undecies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terdecies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quindecies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sexdecies</w:t>
      </w:r>
      <w:proofErr w:type="spellEnd"/>
      <w:r w:rsidRPr="00F75449">
        <w:rPr>
          <w:rFonts w:ascii="Palatino Linotype" w:hAnsi="Palatino Linotype"/>
          <w:sz w:val="24"/>
          <w:szCs w:val="24"/>
        </w:rPr>
        <w:t xml:space="preserve">, 113, 123 bis y  124 </w:t>
      </w:r>
      <w:proofErr w:type="spellStart"/>
      <w:r w:rsidRPr="00F75449">
        <w:rPr>
          <w:rFonts w:ascii="Palatino Linotype" w:hAnsi="Palatino Linotype"/>
          <w:sz w:val="24"/>
          <w:szCs w:val="24"/>
        </w:rPr>
        <w:t>quater</w:t>
      </w:r>
      <w:proofErr w:type="spellEnd"/>
      <w:r w:rsidRPr="00F75449">
        <w:rPr>
          <w:rFonts w:ascii="Palatino Linotype" w:hAnsi="Palatino Linotype"/>
          <w:sz w:val="24"/>
          <w:szCs w:val="24"/>
        </w:rPr>
        <w:t xml:space="preserve"> de la Ley Orgánica Municipal del Estado de México, porciones normativas que disponen a la literalidad lo siguiente:</w:t>
      </w:r>
    </w:p>
    <w:p w14:paraId="35C38E75" w14:textId="77777777" w:rsidR="000D258D" w:rsidRPr="00F75449" w:rsidRDefault="000D258D" w:rsidP="000D258D">
      <w:pPr>
        <w:pStyle w:val="Citas"/>
      </w:pPr>
      <w:r w:rsidRPr="00F75449">
        <w:t xml:space="preserve">“Artículo 15.- Cada municipio será gobernado por un ayuntamiento de elección popular directa y no habrá ninguna autoridad intermedia entre éste y el Gobierno del Estado. </w:t>
      </w:r>
    </w:p>
    <w:p w14:paraId="2A3CDD85" w14:textId="77777777" w:rsidR="000D258D" w:rsidRPr="00F75449" w:rsidRDefault="000D258D" w:rsidP="000D258D">
      <w:pPr>
        <w:pStyle w:val="Citas"/>
      </w:pPr>
      <w:r w:rsidRPr="00F75449">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7C0B07F0" w14:textId="77777777" w:rsidR="000D258D" w:rsidRPr="00F75449" w:rsidRDefault="000D258D" w:rsidP="000D258D">
      <w:pPr>
        <w:pStyle w:val="Citas"/>
      </w:pPr>
      <w:r w:rsidRPr="00F75449">
        <w:t xml:space="preserve">Artículo 32. Para ocupar las titularidades de la Secretaría, la Tesorería, la Dirección de Obras Públicas, de Desarrollo Económico, de Turismo, de Ecología, de Desarrollo Urbano, de Desarrollo Social, de las Mujeres, de la Coordinación General Municipal </w:t>
      </w:r>
      <w:r w:rsidRPr="00F75449">
        <w:lastRenderedPageBreak/>
        <w:t>de Mejora Regulatoria, de la Coordinación Municipal de Protección Civil, de las unidades administrativas y de los organismos auxiliares, se deberán satisfacer los siguientes requisitos:</w:t>
      </w:r>
    </w:p>
    <w:p w14:paraId="4E3C6D1C" w14:textId="77777777" w:rsidR="000D258D" w:rsidRPr="00F75449" w:rsidRDefault="000D258D" w:rsidP="000D258D">
      <w:pPr>
        <w:pStyle w:val="Citas"/>
      </w:pPr>
      <w:r w:rsidRPr="00F75449">
        <w:t>I. Ser persona ciudadana del Estado, en pleno uso de sus derechos;</w:t>
      </w:r>
    </w:p>
    <w:p w14:paraId="7F32ACCD" w14:textId="77777777" w:rsidR="000D258D" w:rsidRPr="00F75449" w:rsidRDefault="000D258D" w:rsidP="000D258D">
      <w:pPr>
        <w:pStyle w:val="Citas"/>
      </w:pPr>
      <w:r w:rsidRPr="00F75449">
        <w:t>II. No estar inhabilitada o inhabilitado para desempeñar cargo, empleo, o comisión pública;</w:t>
      </w:r>
    </w:p>
    <w:p w14:paraId="561C2850" w14:textId="77777777" w:rsidR="000D258D" w:rsidRPr="00F75449" w:rsidRDefault="000D258D" w:rsidP="000D258D">
      <w:pPr>
        <w:pStyle w:val="Citas"/>
      </w:pPr>
      <w:r w:rsidRPr="00F75449">
        <w:t>III. Contar con título profesional o acreditar experiencia mínima de un año en la materia, ante la o el Presidente o el Ayuntamiento, cuando sea el caso, para el desempeño de los cargos que así lo requieran;</w:t>
      </w:r>
    </w:p>
    <w:p w14:paraId="11435803" w14:textId="77777777" w:rsidR="000D258D" w:rsidRPr="00F75449" w:rsidRDefault="000D258D" w:rsidP="000D258D">
      <w:pPr>
        <w:pStyle w:val="Citas"/>
      </w:pPr>
      <w:r w:rsidRPr="00F75449">
        <w:t>IV. Contar con certificación de competencia laboral en la materia del cargo que se desempeñará, expedida por institución con reconocimiento de validez oficial. Este requisito</w:t>
      </w:r>
    </w:p>
    <w:p w14:paraId="5F94217C" w14:textId="77777777" w:rsidR="000D258D" w:rsidRPr="00F75449" w:rsidRDefault="000D258D" w:rsidP="000D258D">
      <w:pPr>
        <w:pStyle w:val="Citas"/>
      </w:pPr>
      <w:proofErr w:type="gramStart"/>
      <w:r w:rsidRPr="00F75449">
        <w:t>deberá</w:t>
      </w:r>
      <w:proofErr w:type="gramEnd"/>
      <w:r w:rsidRPr="00F75449">
        <w:t xml:space="preserve"> acreditarse dentro de los seis meses siguientes a la fecha en que inicien sus funciones;</w:t>
      </w:r>
    </w:p>
    <w:p w14:paraId="50D58D4E" w14:textId="77777777" w:rsidR="000D258D" w:rsidRPr="00F75449" w:rsidRDefault="000D258D" w:rsidP="000D258D">
      <w:pPr>
        <w:pStyle w:val="Citas"/>
      </w:pPr>
      <w:r w:rsidRPr="00F75449">
        <w:t>V. No estar condenada o condenado por sentencia ejecutoriada por el delito de violencia política contra las mujeres en razón de género;</w:t>
      </w:r>
    </w:p>
    <w:p w14:paraId="2B9ABB75" w14:textId="77777777" w:rsidR="000D258D" w:rsidRPr="00F75449" w:rsidRDefault="000D258D" w:rsidP="000D258D">
      <w:pPr>
        <w:pStyle w:val="Citas"/>
      </w:pPr>
      <w:r w:rsidRPr="00F75449">
        <w:t>VI. No estar inscrito en el Registro de Deudores Alimentarios Morosos en el Estado, ni en otra entidad federativa, y</w:t>
      </w:r>
    </w:p>
    <w:p w14:paraId="6A165456" w14:textId="77777777" w:rsidR="000D258D" w:rsidRPr="00F75449" w:rsidRDefault="000D258D" w:rsidP="000D258D">
      <w:pPr>
        <w:pStyle w:val="Citas"/>
      </w:pPr>
      <w:r w:rsidRPr="00F75449">
        <w:t>VII. No estar condenada o condenado por sentencia ejecutoriada por delitos de violencia familiar, contra la libertad sexual o de violencia de género.</w:t>
      </w:r>
    </w:p>
    <w:p w14:paraId="75AE6977" w14:textId="77777777" w:rsidR="000D258D" w:rsidRPr="00F75449" w:rsidRDefault="000D258D" w:rsidP="000D258D">
      <w:pPr>
        <w:pStyle w:val="Citas"/>
      </w:pPr>
      <w:r w:rsidRPr="00F75449">
        <w:lastRenderedPageBreak/>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3F10EE98" w14:textId="77777777" w:rsidR="000D258D" w:rsidRPr="00F75449" w:rsidRDefault="000D258D" w:rsidP="000D258D">
      <w:pPr>
        <w:pStyle w:val="Citas"/>
      </w:pPr>
      <w:r w:rsidRPr="00F75449">
        <w:t>Artículo 81 Bis.-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14:paraId="079E1A82" w14:textId="77777777" w:rsidR="000D258D" w:rsidRPr="00F75449" w:rsidRDefault="000D258D" w:rsidP="000D258D">
      <w:pPr>
        <w:pStyle w:val="Citas"/>
      </w:pPr>
      <w:r w:rsidRPr="00F75449">
        <w:t xml:space="preserve">Artículo 85 </w:t>
      </w:r>
      <w:proofErr w:type="spellStart"/>
      <w:r w:rsidRPr="00F75449">
        <w:t>Sexies</w:t>
      </w:r>
      <w:proofErr w:type="spellEnd"/>
      <w:r w:rsidRPr="00F75449">
        <w:t>.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576BA62C" w14:textId="77777777" w:rsidR="000D258D" w:rsidRPr="00F75449" w:rsidRDefault="000D258D" w:rsidP="000D258D">
      <w:pPr>
        <w:pStyle w:val="Citas"/>
      </w:pPr>
      <w:r w:rsidRPr="00F75449">
        <w:t>Artículo 92.- Para ser secretario del ayuntamiento se requiere, además de los requisitos establecidos en el artículo 32 de esta Ley, los siguientes:</w:t>
      </w:r>
    </w:p>
    <w:p w14:paraId="57D2C19F" w14:textId="77777777" w:rsidR="000D258D" w:rsidRPr="00F75449" w:rsidRDefault="000D258D" w:rsidP="000D258D">
      <w:pPr>
        <w:pStyle w:val="Citas"/>
      </w:pPr>
      <w:r w:rsidRPr="00F75449">
        <w:lastRenderedPageBreak/>
        <w:t>(…)</w:t>
      </w:r>
    </w:p>
    <w:p w14:paraId="4B5AD038" w14:textId="77777777" w:rsidR="000D258D" w:rsidRPr="00F75449" w:rsidRDefault="000D258D" w:rsidP="000D258D">
      <w:pPr>
        <w:pStyle w:val="Citas"/>
      </w:pPr>
      <w:r w:rsidRPr="00F75449">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75F2DDEA" w14:textId="77777777" w:rsidR="000D258D" w:rsidRPr="00F75449" w:rsidRDefault="000D258D" w:rsidP="000D258D">
      <w:pPr>
        <w:pStyle w:val="Citas"/>
      </w:pPr>
      <w:r w:rsidRPr="00F75449">
        <w:t>(…)</w:t>
      </w:r>
    </w:p>
    <w:p w14:paraId="01385797" w14:textId="77777777" w:rsidR="000D258D" w:rsidRPr="00F75449" w:rsidRDefault="000D258D" w:rsidP="000D258D">
      <w:pPr>
        <w:pStyle w:val="Citas"/>
      </w:pPr>
      <w:r w:rsidRPr="00F75449">
        <w:t xml:space="preserve">Artículo 96.- Para ser tesorero municipal se requiere, además de los requisitos </w:t>
      </w:r>
      <w:proofErr w:type="gramStart"/>
      <w:r w:rsidRPr="00F75449">
        <w:t>del</w:t>
      </w:r>
      <w:proofErr w:type="gramEnd"/>
      <w:r w:rsidRPr="00F75449">
        <w:t xml:space="preserve"> artículos 32 de esta Ley:</w:t>
      </w:r>
    </w:p>
    <w:p w14:paraId="6984FFD0" w14:textId="77777777" w:rsidR="000D258D" w:rsidRPr="00F75449" w:rsidRDefault="000D258D" w:rsidP="000D258D">
      <w:pPr>
        <w:pStyle w:val="Citas"/>
      </w:pPr>
      <w:r w:rsidRPr="00F75449">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2E56C51A" w14:textId="77777777" w:rsidR="000D258D" w:rsidRPr="00F75449" w:rsidRDefault="000D258D" w:rsidP="000D258D">
      <w:pPr>
        <w:pStyle w:val="Citas"/>
      </w:pPr>
      <w:r w:rsidRPr="00F75449">
        <w:t>(…)</w:t>
      </w:r>
    </w:p>
    <w:p w14:paraId="51D44305" w14:textId="77777777" w:rsidR="000D258D" w:rsidRPr="00F75449" w:rsidRDefault="000D258D" w:rsidP="000D258D">
      <w:pPr>
        <w:pStyle w:val="Citas"/>
      </w:pPr>
      <w:r w:rsidRPr="00F75449">
        <w:t xml:space="preserve">Artículo 96 Ter. El Director de Obras Públicas o Titular de la Unidad Administrativa equivalente, además de los requisitos del artículo 32 de esta Ley, requiere contar con título profesional en ingeniería, arquitectura o alguna área afín, </w:t>
      </w:r>
      <w:r w:rsidRPr="00F75449">
        <w:lastRenderedPageBreak/>
        <w:t xml:space="preserve">o contar con una experiencia mínima de un año, con anterioridad a la fecha de su designación. </w:t>
      </w:r>
    </w:p>
    <w:p w14:paraId="571C0915" w14:textId="77777777" w:rsidR="000D258D" w:rsidRPr="00F75449" w:rsidRDefault="000D258D" w:rsidP="000D258D">
      <w:pPr>
        <w:pStyle w:val="Citas"/>
      </w:pPr>
      <w:r w:rsidRPr="00F75449">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6995448A" w14:textId="77777777" w:rsidR="000D258D" w:rsidRPr="00F75449" w:rsidRDefault="000D258D" w:rsidP="000D258D">
      <w:pPr>
        <w:pStyle w:val="Citas"/>
      </w:pPr>
      <w:r w:rsidRPr="00F75449">
        <w:t xml:space="preserve">Artículo 96 </w:t>
      </w:r>
      <w:proofErr w:type="spellStart"/>
      <w:r w:rsidRPr="00F75449">
        <w:t>Quintus</w:t>
      </w:r>
      <w:proofErr w:type="spellEnd"/>
      <w:r w:rsidRPr="00F75449">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1E736123" w14:textId="77777777" w:rsidR="000D258D" w:rsidRPr="00F75449" w:rsidRDefault="000D258D" w:rsidP="000D258D">
      <w:pPr>
        <w:pStyle w:val="Citas"/>
      </w:pPr>
      <w:r w:rsidRPr="00F75449">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4B6250FC" w14:textId="77777777" w:rsidR="000D258D" w:rsidRPr="00F75449" w:rsidRDefault="000D258D" w:rsidP="000D258D">
      <w:pPr>
        <w:pStyle w:val="Citas"/>
      </w:pPr>
      <w:r w:rsidRPr="00F75449">
        <w:t xml:space="preserve">Artículo 96 </w:t>
      </w:r>
      <w:proofErr w:type="spellStart"/>
      <w:r w:rsidRPr="00F75449">
        <w:t>Septies</w:t>
      </w:r>
      <w:proofErr w:type="spellEnd"/>
      <w:r w:rsidRPr="00F75449">
        <w:t xml:space="preserve">.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w:t>
      </w:r>
      <w:r w:rsidRPr="00F75449">
        <w:lastRenderedPageBreak/>
        <w:t>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5C9A226" w14:textId="77777777" w:rsidR="000D258D" w:rsidRPr="00F75449" w:rsidRDefault="000D258D" w:rsidP="000D258D">
      <w:pPr>
        <w:pStyle w:val="Citas"/>
      </w:pPr>
      <w:r w:rsidRPr="00F75449">
        <w:t xml:space="preserve">Artículo 96 </w:t>
      </w:r>
      <w:proofErr w:type="spellStart"/>
      <w:r w:rsidRPr="00F75449">
        <w:t>Nonies</w:t>
      </w:r>
      <w:proofErr w:type="spellEnd"/>
      <w:r w:rsidRPr="00F75449">
        <w:t>.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35E5408" w14:textId="77777777" w:rsidR="000D258D" w:rsidRPr="00F75449" w:rsidRDefault="000D258D" w:rsidP="000D258D">
      <w:pPr>
        <w:pStyle w:val="Citas"/>
      </w:pPr>
      <w:r w:rsidRPr="00F75449">
        <w:t xml:space="preserve">Artículo 96. </w:t>
      </w:r>
      <w:proofErr w:type="spellStart"/>
      <w:r w:rsidRPr="00F75449">
        <w:t>Undecies</w:t>
      </w:r>
      <w:proofErr w:type="spellEnd"/>
      <w:r w:rsidRPr="00F75449">
        <w:t>. El Director de Turismo, además de los requisitos establecidos en el artículo 32 de esta Ley, requiere contar con título profesional en el área de turismo o afín.</w:t>
      </w:r>
    </w:p>
    <w:p w14:paraId="04CABB02" w14:textId="77777777" w:rsidR="000D258D" w:rsidRPr="00F75449" w:rsidRDefault="000D258D" w:rsidP="000D258D">
      <w:pPr>
        <w:pStyle w:val="Citas"/>
      </w:pPr>
      <w:r w:rsidRPr="00F75449">
        <w:t xml:space="preserve">Artículo 96 </w:t>
      </w:r>
      <w:proofErr w:type="spellStart"/>
      <w:r w:rsidRPr="00F75449">
        <w:t>Terdecies</w:t>
      </w:r>
      <w:proofErr w:type="spellEnd"/>
      <w:r w:rsidRPr="00F75449">
        <w:t>.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7074F831" w14:textId="77777777" w:rsidR="000D258D" w:rsidRPr="00F75449" w:rsidRDefault="000D258D" w:rsidP="000D258D">
      <w:pPr>
        <w:pStyle w:val="Citas"/>
      </w:pPr>
      <w:r w:rsidRPr="00F75449">
        <w:t xml:space="preserve">Artículo 96 </w:t>
      </w:r>
      <w:proofErr w:type="spellStart"/>
      <w:r w:rsidRPr="00F75449">
        <w:t>Quindecies</w:t>
      </w:r>
      <w:proofErr w:type="spellEnd"/>
      <w:r w:rsidRPr="00F75449">
        <w:t xml:space="preserve">.- La persona titular de la Dirección de las Mujeres, además de los requisitos establecidos en el artículo 32 de esta Ley, deberá contar con título </w:t>
      </w:r>
      <w:r w:rsidRPr="00F75449">
        <w:lastRenderedPageBreak/>
        <w:t xml:space="preserve">profesional en el área de las ciencias sociales o afines y conocimiento amplio del contexto en el municipio correspondiente. </w:t>
      </w:r>
    </w:p>
    <w:p w14:paraId="5262600B" w14:textId="39096279" w:rsidR="000D258D" w:rsidRPr="00F75449" w:rsidRDefault="000D258D" w:rsidP="000D258D">
      <w:pPr>
        <w:pStyle w:val="Citas"/>
      </w:pPr>
      <w:r w:rsidRPr="00F75449">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r w:rsidR="005B7F2B" w:rsidRPr="00F75449">
        <w:tab/>
      </w:r>
      <w:r w:rsidR="005B7F2B" w:rsidRPr="00F75449">
        <w:tab/>
      </w:r>
      <w:r w:rsidR="005B7F2B" w:rsidRPr="00F75449">
        <w:tab/>
      </w:r>
    </w:p>
    <w:p w14:paraId="230B63BC" w14:textId="77777777" w:rsidR="000D258D" w:rsidRPr="00F75449" w:rsidRDefault="000D258D" w:rsidP="000D258D">
      <w:pPr>
        <w:pStyle w:val="Citas"/>
      </w:pPr>
      <w:r w:rsidRPr="00F75449">
        <w:t xml:space="preserve">Artículo 96 </w:t>
      </w:r>
      <w:proofErr w:type="spellStart"/>
      <w:r w:rsidRPr="00F75449">
        <w:t>Sexdecies</w:t>
      </w:r>
      <w:proofErr w:type="spellEnd"/>
      <w:r w:rsidRPr="00F75449">
        <w:t>.- La persona titular de la Dirección del Campo o equivalente, preferentemente contara con estudios de Ingeniería en agronomía con las siguientes atribuciones:</w:t>
      </w:r>
    </w:p>
    <w:p w14:paraId="06FDDFB1" w14:textId="77777777" w:rsidR="000D258D" w:rsidRPr="00F75449" w:rsidRDefault="000D258D" w:rsidP="000D258D">
      <w:pPr>
        <w:pStyle w:val="Citas"/>
      </w:pPr>
      <w:r w:rsidRPr="00F75449">
        <w:t xml:space="preserve"> I. Fomentar el desarrollo rural de las actividades agrícolas, pecuarias, acuícolas, forestales, pesquera, agroindustriales, y de la sanidad por acuerdo del Ayuntamiento en coordinación con las autoridades estatales y federales correspondientes, establecidas en la ley de la materia. Así como realizar la programación y ejecución de asesorías y servicios relacionados; y</w:t>
      </w:r>
    </w:p>
    <w:p w14:paraId="547B4C36" w14:textId="77777777" w:rsidR="000D258D" w:rsidRPr="00F75449" w:rsidRDefault="000D258D" w:rsidP="000D258D">
      <w:pPr>
        <w:pStyle w:val="Citas"/>
      </w:pPr>
      <w:r w:rsidRPr="00F75449">
        <w:t xml:space="preserve"> II. Las demás que les señalen las disposiciones aplicables.</w:t>
      </w:r>
    </w:p>
    <w:p w14:paraId="19279554" w14:textId="77777777" w:rsidR="000D258D" w:rsidRPr="00F75449" w:rsidRDefault="000D258D" w:rsidP="000D258D">
      <w:pPr>
        <w:pStyle w:val="Citas"/>
      </w:pPr>
      <w:r w:rsidRPr="00F75449">
        <w:t>Artículo 113.- Para ser contralor se requiere cumplir con los requisitos que se exigen para ser tesorero municipal, a excepción de la caución correspondiente.</w:t>
      </w:r>
    </w:p>
    <w:p w14:paraId="1E986599" w14:textId="77777777" w:rsidR="000D258D" w:rsidRPr="00F75449" w:rsidRDefault="000D258D" w:rsidP="000D258D">
      <w:pPr>
        <w:pStyle w:val="Citas"/>
      </w:pPr>
      <w:r w:rsidRPr="00F75449">
        <w:t xml:space="preserve">Artículo 123 Bis.- La persona titular de los organismos públicos descentralizados en materia de cultura física y deporte, a que se refiere el artículo anterior, además de los </w:t>
      </w:r>
      <w:r w:rsidRPr="00F75449">
        <w:lastRenderedPageBreak/>
        <w:t>requisitos establecidos en el artículo 32 de esta Ley, preferentemente deberá contar con título profesional en el área de educación física o disciplina afín.</w:t>
      </w:r>
    </w:p>
    <w:p w14:paraId="577E6D41" w14:textId="77777777" w:rsidR="000D258D" w:rsidRPr="00F75449" w:rsidRDefault="000D258D" w:rsidP="000D258D">
      <w:pPr>
        <w:pStyle w:val="Citas"/>
      </w:pPr>
      <w:r w:rsidRPr="00F75449">
        <w:t xml:space="preserve">Para acceder al cargo, la titular del Instituto Municipal de la Mujer deberá cumplir con los requisitos previstos en el artículo 96 </w:t>
      </w:r>
      <w:proofErr w:type="spellStart"/>
      <w:r w:rsidRPr="00F75449">
        <w:t>Quindecies</w:t>
      </w:r>
      <w:proofErr w:type="spellEnd"/>
      <w:r w:rsidRPr="00F75449">
        <w:t>.</w:t>
      </w:r>
    </w:p>
    <w:p w14:paraId="28324C2D" w14:textId="77777777" w:rsidR="000D258D" w:rsidRPr="00F75449" w:rsidRDefault="000D258D" w:rsidP="000D258D">
      <w:pPr>
        <w:pStyle w:val="Citas"/>
        <w:rPr>
          <w:b/>
          <w:bCs/>
        </w:rPr>
      </w:pPr>
      <w:r w:rsidRPr="00F75449">
        <w:t xml:space="preserve">Artículo 124 </w:t>
      </w:r>
      <w:proofErr w:type="spellStart"/>
      <w:r w:rsidRPr="00F75449">
        <w:t>Quater</w:t>
      </w:r>
      <w:proofErr w:type="spellEnd"/>
      <w:r w:rsidRPr="00F75449">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 </w:t>
      </w:r>
      <w:r w:rsidRPr="00F75449">
        <w:rPr>
          <w:b/>
          <w:bCs/>
        </w:rPr>
        <w:t>(Sic)</w:t>
      </w:r>
    </w:p>
    <w:p w14:paraId="2CA133F7" w14:textId="6348D847" w:rsidR="000D258D" w:rsidRPr="00F75449" w:rsidRDefault="006F0AA7" w:rsidP="006F0AA7">
      <w:pPr>
        <w:pStyle w:val="Citas"/>
      </w:pPr>
      <w:r w:rsidRPr="00F75449">
        <w:t>Artículo 147 I.- La o el Defensor Municipal de Derechos Humanos debe reunir los requisitos siguientes:</w:t>
      </w:r>
    </w:p>
    <w:p w14:paraId="53DF2E45" w14:textId="5A9EA7BE" w:rsidR="006F0AA7" w:rsidRPr="00F75449" w:rsidRDefault="006F0AA7" w:rsidP="006F0AA7">
      <w:pPr>
        <w:pStyle w:val="Citas"/>
      </w:pPr>
      <w:r w:rsidRPr="00F75449">
        <w:t>(…)</w:t>
      </w:r>
    </w:p>
    <w:p w14:paraId="63F8276B" w14:textId="78ECA3C5" w:rsidR="006F0AA7" w:rsidRPr="00F75449" w:rsidRDefault="006F0AA7" w:rsidP="006F0AA7">
      <w:pPr>
        <w:pStyle w:val="Citas"/>
      </w:pPr>
      <w:r w:rsidRPr="00F75449">
        <w:t>III. Contar preferentemente con título de licenciado en derecho o disciplinas afines, así como experiencia o estudios en derechos humanos;</w:t>
      </w:r>
    </w:p>
    <w:p w14:paraId="5B21E3EF" w14:textId="5C0CDDC7" w:rsidR="006F0AA7" w:rsidRPr="00F75449" w:rsidRDefault="006F0AA7" w:rsidP="006F0AA7">
      <w:pPr>
        <w:pStyle w:val="Citas"/>
      </w:pPr>
      <w:r w:rsidRPr="00F75449">
        <w:t>(…)</w:t>
      </w:r>
    </w:p>
    <w:p w14:paraId="7DE245D0" w14:textId="78541FE6" w:rsidR="006F0AA7" w:rsidRPr="00F75449" w:rsidRDefault="006F0AA7" w:rsidP="006F0AA7">
      <w:pPr>
        <w:pStyle w:val="Citas"/>
      </w:pPr>
      <w:r w:rsidRPr="00F75449">
        <w:t>VIII. Certificación en materia de derechos humanos, que para tal efecto emita la Comisión de Derechos Humanos del Estado de México</w:t>
      </w:r>
    </w:p>
    <w:p w14:paraId="56012CC7" w14:textId="470B1454" w:rsidR="006F0AA7" w:rsidRPr="00F75449" w:rsidRDefault="006F0AA7" w:rsidP="000D258D">
      <w:pPr>
        <w:pStyle w:val="Citas"/>
      </w:pPr>
      <w:r w:rsidRPr="00F75449">
        <w:t>(…)</w:t>
      </w:r>
    </w:p>
    <w:p w14:paraId="08CC8328" w14:textId="7CE9EB88" w:rsidR="006F0AA7" w:rsidRPr="00F75449" w:rsidRDefault="006F0AA7" w:rsidP="000D258D">
      <w:pPr>
        <w:pStyle w:val="Citas"/>
      </w:pPr>
      <w:r w:rsidRPr="00F75449">
        <w:t xml:space="preserve">Artículo 147 Q.- Para ser Cronista Municipal se requiere: </w:t>
      </w:r>
    </w:p>
    <w:p w14:paraId="197AAF3C" w14:textId="159EC8FC" w:rsidR="006F0AA7" w:rsidRPr="00F75449" w:rsidRDefault="006F0AA7" w:rsidP="000D258D">
      <w:pPr>
        <w:pStyle w:val="Citas"/>
      </w:pPr>
      <w:r w:rsidRPr="00F75449">
        <w:t>(…)</w:t>
      </w:r>
    </w:p>
    <w:p w14:paraId="683CF9DF" w14:textId="0C6F3599" w:rsidR="006F0AA7" w:rsidRPr="00F75449" w:rsidRDefault="006F0AA7" w:rsidP="000D258D">
      <w:pPr>
        <w:pStyle w:val="Citas"/>
        <w:rPr>
          <w:b/>
          <w:bCs/>
        </w:rPr>
      </w:pPr>
      <w:r w:rsidRPr="00F75449">
        <w:lastRenderedPageBreak/>
        <w:t xml:space="preserve">V. Contar preferentemente con título de Licenciado en Historia o disciplina a fin” </w:t>
      </w:r>
      <w:r w:rsidRPr="00F75449">
        <w:rPr>
          <w:b/>
          <w:bCs/>
        </w:rPr>
        <w:t xml:space="preserve">(Sic) </w:t>
      </w:r>
    </w:p>
    <w:p w14:paraId="2B52145C" w14:textId="77777777" w:rsidR="006F0AA7" w:rsidRPr="00F75449" w:rsidRDefault="006F0AA7" w:rsidP="000D258D">
      <w:pPr>
        <w:pStyle w:val="Citas"/>
        <w:rPr>
          <w:b/>
          <w:bCs/>
        </w:rPr>
      </w:pPr>
    </w:p>
    <w:p w14:paraId="3F53477F" w14:textId="77777777" w:rsidR="000D258D" w:rsidRPr="00F75449" w:rsidRDefault="000D258D" w:rsidP="000D258D">
      <w:pPr>
        <w:spacing w:line="360" w:lineRule="auto"/>
        <w:jc w:val="both"/>
        <w:rPr>
          <w:rFonts w:ascii="Palatino Linotype" w:hAnsi="Palatino Linotype"/>
          <w:sz w:val="24"/>
          <w:szCs w:val="24"/>
        </w:rPr>
      </w:pPr>
      <w:r w:rsidRPr="00F75449">
        <w:rPr>
          <w:rFonts w:ascii="Palatino Linotype" w:hAnsi="Palatino Linotype"/>
          <w:sz w:val="24"/>
          <w:szCs w:val="24"/>
        </w:rPr>
        <w:t>De forma complementaria, con relación al titular de la unidad de transparencia, resulta oportuno traer a colación el numeral 57 de la Ley de Transparencia y Acceso a la Información Pública del Estado de México y Municipios, que dispone a la letra lo siguiente:</w:t>
      </w:r>
    </w:p>
    <w:p w14:paraId="78EAB8E3" w14:textId="77777777" w:rsidR="000D258D" w:rsidRPr="00F75449" w:rsidRDefault="000D258D" w:rsidP="000D258D">
      <w:pPr>
        <w:pStyle w:val="Citas"/>
      </w:pPr>
      <w:r w:rsidRPr="00F75449">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5FC3CFED" w14:textId="77777777" w:rsidR="000D258D" w:rsidRPr="00F75449" w:rsidRDefault="000D258D" w:rsidP="000D258D">
      <w:pPr>
        <w:pStyle w:val="Citas"/>
      </w:pPr>
      <w:r w:rsidRPr="00F75449">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760CB3DA" w14:textId="77777777" w:rsidR="000D258D" w:rsidRPr="00F75449" w:rsidRDefault="000D258D" w:rsidP="000D258D">
      <w:pPr>
        <w:pStyle w:val="Citas"/>
      </w:pPr>
      <w:r w:rsidRPr="00F75449">
        <w:t xml:space="preserve">II. Experiencia en materia de acceso a la información y protección de datos personales; y </w:t>
      </w:r>
    </w:p>
    <w:p w14:paraId="605C9C98" w14:textId="77777777" w:rsidR="000D258D" w:rsidRPr="00F75449" w:rsidRDefault="000D258D" w:rsidP="000D258D">
      <w:pPr>
        <w:pStyle w:val="Citas"/>
        <w:rPr>
          <w:b/>
          <w:bCs/>
        </w:rPr>
      </w:pPr>
      <w:r w:rsidRPr="00F75449">
        <w:t>III. Habilidades de organización y comunicación, así como visión y liderazgo.”</w:t>
      </w:r>
      <w:r w:rsidRPr="00F75449">
        <w:rPr>
          <w:b/>
          <w:bCs/>
        </w:rPr>
        <w:t>(Sic)</w:t>
      </w:r>
    </w:p>
    <w:p w14:paraId="5BF04A5C" w14:textId="77777777" w:rsidR="000D258D" w:rsidRPr="00F75449" w:rsidRDefault="000D258D" w:rsidP="000D258D">
      <w:pPr>
        <w:spacing w:line="360" w:lineRule="auto"/>
        <w:jc w:val="both"/>
        <w:rPr>
          <w:rFonts w:ascii="Palatino Linotype" w:hAnsi="Palatino Linotype"/>
          <w:sz w:val="24"/>
          <w:szCs w:val="24"/>
        </w:rPr>
      </w:pPr>
    </w:p>
    <w:p w14:paraId="2C618EC7" w14:textId="77777777" w:rsidR="000D258D" w:rsidRPr="00F75449" w:rsidRDefault="000D258D" w:rsidP="000D258D">
      <w:pPr>
        <w:spacing w:line="360" w:lineRule="auto"/>
        <w:jc w:val="both"/>
        <w:rPr>
          <w:rFonts w:ascii="Palatino Linotype" w:hAnsi="Palatino Linotype"/>
          <w:sz w:val="24"/>
          <w:szCs w:val="24"/>
        </w:rPr>
      </w:pPr>
      <w:r w:rsidRPr="00F75449">
        <w:rPr>
          <w:rFonts w:ascii="Palatino Linotype" w:hAnsi="Palatino Linotype"/>
          <w:sz w:val="24"/>
          <w:szCs w:val="24"/>
        </w:rPr>
        <w:t>De manera complementaria, respecto de las certificaciones en materia de transparencia, resulta de nuestro interés lo siguiente:</w:t>
      </w:r>
    </w:p>
    <w:p w14:paraId="35AF3C97" w14:textId="77777777" w:rsidR="000D258D" w:rsidRPr="00F75449" w:rsidRDefault="000D258D" w:rsidP="000D258D">
      <w:pPr>
        <w:spacing w:line="360" w:lineRule="auto"/>
        <w:jc w:val="both"/>
        <w:rPr>
          <w:rFonts w:ascii="Palatino Linotype" w:hAnsi="Palatino Linotype"/>
          <w:sz w:val="24"/>
          <w:szCs w:val="24"/>
        </w:rPr>
      </w:pPr>
    </w:p>
    <w:tbl>
      <w:tblPr>
        <w:tblStyle w:val="Tablaconcuadrcula"/>
        <w:tblW w:w="8931" w:type="dxa"/>
        <w:tblInd w:w="-5" w:type="dxa"/>
        <w:tblLayout w:type="fixed"/>
        <w:tblLook w:val="04A0" w:firstRow="1" w:lastRow="0" w:firstColumn="1" w:lastColumn="0" w:noHBand="0" w:noVBand="1"/>
      </w:tblPr>
      <w:tblGrid>
        <w:gridCol w:w="2127"/>
        <w:gridCol w:w="1701"/>
        <w:gridCol w:w="1984"/>
        <w:gridCol w:w="3119"/>
      </w:tblGrid>
      <w:tr w:rsidR="000D258D" w:rsidRPr="00F75449" w14:paraId="6CB9DB04" w14:textId="77777777" w:rsidTr="009C7BCB">
        <w:tc>
          <w:tcPr>
            <w:tcW w:w="2127" w:type="dxa"/>
            <w:shd w:val="clear" w:color="auto" w:fill="000000" w:themeFill="text1"/>
          </w:tcPr>
          <w:p w14:paraId="1EB42D99" w14:textId="77777777" w:rsidR="000D258D" w:rsidRPr="00F75449" w:rsidRDefault="000D258D" w:rsidP="009C7BCB">
            <w:pPr>
              <w:jc w:val="both"/>
              <w:rPr>
                <w:rFonts w:ascii="Palatino Linotype" w:hAnsi="Palatino Linotype"/>
                <w:b/>
                <w:bCs/>
                <w:color w:val="FFFFFF" w:themeColor="background1"/>
                <w:sz w:val="18"/>
                <w:szCs w:val="18"/>
              </w:rPr>
            </w:pPr>
            <w:r w:rsidRPr="00F75449">
              <w:rPr>
                <w:rFonts w:ascii="Palatino Linotype" w:hAnsi="Palatino Linotype"/>
                <w:b/>
                <w:bCs/>
                <w:color w:val="FFFFFF" w:themeColor="background1"/>
                <w:sz w:val="18"/>
                <w:szCs w:val="18"/>
              </w:rPr>
              <w:lastRenderedPageBreak/>
              <w:t>CONVOCATORIA</w:t>
            </w:r>
          </w:p>
        </w:tc>
        <w:tc>
          <w:tcPr>
            <w:tcW w:w="1701" w:type="dxa"/>
            <w:shd w:val="clear" w:color="auto" w:fill="000000" w:themeFill="text1"/>
          </w:tcPr>
          <w:p w14:paraId="0145F7AA" w14:textId="77777777" w:rsidR="000D258D" w:rsidRPr="00F75449" w:rsidRDefault="000D258D" w:rsidP="009C7BCB">
            <w:pPr>
              <w:jc w:val="both"/>
              <w:rPr>
                <w:rFonts w:ascii="Palatino Linotype" w:hAnsi="Palatino Linotype" w:cs="Arial"/>
                <w:b/>
                <w:bCs/>
                <w:color w:val="FFFFFF" w:themeColor="background1"/>
                <w:sz w:val="18"/>
                <w:szCs w:val="18"/>
                <w:lang w:val="es-419"/>
              </w:rPr>
            </w:pPr>
            <w:r w:rsidRPr="00F75449">
              <w:rPr>
                <w:rFonts w:ascii="Palatino Linotype" w:hAnsi="Palatino Linotype" w:cs="Arial"/>
                <w:b/>
                <w:bCs/>
                <w:color w:val="FFFFFF" w:themeColor="background1"/>
                <w:sz w:val="18"/>
                <w:szCs w:val="18"/>
                <w:lang w:val="es-419"/>
              </w:rPr>
              <w:t>FECHA DE APROBACIÓN DE CONVOCATORIA POR EL PLENO DEL INSTITUTO</w:t>
            </w:r>
          </w:p>
        </w:tc>
        <w:tc>
          <w:tcPr>
            <w:tcW w:w="1984" w:type="dxa"/>
            <w:shd w:val="clear" w:color="auto" w:fill="000000" w:themeFill="text1"/>
          </w:tcPr>
          <w:p w14:paraId="743AE742" w14:textId="77777777" w:rsidR="000D258D" w:rsidRPr="00F75449" w:rsidRDefault="000D258D" w:rsidP="009C7BCB">
            <w:pPr>
              <w:jc w:val="both"/>
              <w:rPr>
                <w:rFonts w:ascii="Palatino Linotype" w:hAnsi="Palatino Linotype" w:cs="Arial"/>
                <w:b/>
                <w:bCs/>
                <w:color w:val="FFFFFF" w:themeColor="background1"/>
                <w:sz w:val="18"/>
                <w:szCs w:val="18"/>
                <w:lang w:val="es-419"/>
              </w:rPr>
            </w:pPr>
            <w:r w:rsidRPr="00F75449">
              <w:rPr>
                <w:rFonts w:ascii="Palatino Linotype" w:hAnsi="Palatino Linotype" w:cs="Arial"/>
                <w:b/>
                <w:bCs/>
                <w:color w:val="FFFFFF" w:themeColor="background1"/>
                <w:sz w:val="18"/>
                <w:szCs w:val="18"/>
                <w:lang w:val="es-419"/>
              </w:rPr>
              <w:t>PUBLICACIÓN EN EL PERIÓDICO OFICIAL GACETA DEL GOBIERNO</w:t>
            </w:r>
          </w:p>
        </w:tc>
        <w:tc>
          <w:tcPr>
            <w:tcW w:w="3119" w:type="dxa"/>
            <w:shd w:val="clear" w:color="auto" w:fill="000000" w:themeFill="text1"/>
          </w:tcPr>
          <w:p w14:paraId="12C6B927" w14:textId="77777777" w:rsidR="000D258D" w:rsidRPr="00F75449" w:rsidRDefault="000D258D" w:rsidP="009C7BCB">
            <w:pPr>
              <w:jc w:val="both"/>
              <w:rPr>
                <w:rFonts w:ascii="Palatino Linotype" w:hAnsi="Palatino Linotype" w:cs="Arial"/>
                <w:b/>
                <w:bCs/>
                <w:color w:val="FFFFFF" w:themeColor="background1"/>
                <w:sz w:val="18"/>
                <w:szCs w:val="18"/>
                <w:lang w:val="es-419"/>
              </w:rPr>
            </w:pPr>
            <w:r w:rsidRPr="00F75449">
              <w:rPr>
                <w:rFonts w:ascii="Palatino Linotype" w:hAnsi="Palatino Linotype" w:cs="Arial"/>
                <w:b/>
                <w:bCs/>
                <w:color w:val="FFFFFF" w:themeColor="background1"/>
                <w:sz w:val="18"/>
                <w:szCs w:val="18"/>
                <w:lang w:val="es-419"/>
              </w:rPr>
              <w:t xml:space="preserve">MEDIOS A TRAVÉS DE LOS QUE SE HIZO DEL CONOCIMIENTO LA CONVOCATORIA. </w:t>
            </w:r>
          </w:p>
        </w:tc>
      </w:tr>
      <w:tr w:rsidR="000D258D" w:rsidRPr="00F75449" w14:paraId="65314E8D" w14:textId="77777777" w:rsidTr="009C7BCB">
        <w:tc>
          <w:tcPr>
            <w:tcW w:w="2127" w:type="dxa"/>
          </w:tcPr>
          <w:p w14:paraId="31141E17"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sz w:val="18"/>
                <w:szCs w:val="18"/>
              </w:rPr>
              <w:t>Convocatoria para el Proceso de Certificación 2022, dirigida a las y los Titulares de las Unidades de Transparencia de los Sujetos Obligados del Estado de México, de conformidad con el artículo 36, fracción XI de la Ley de Transparencia y Acceso a la Información Pública del Estado de México y Municipios.</w:t>
            </w:r>
          </w:p>
        </w:tc>
        <w:tc>
          <w:tcPr>
            <w:tcW w:w="1701" w:type="dxa"/>
          </w:tcPr>
          <w:p w14:paraId="6BD33916"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12 de enero de 2022</w:t>
            </w:r>
          </w:p>
        </w:tc>
        <w:tc>
          <w:tcPr>
            <w:tcW w:w="1984" w:type="dxa"/>
          </w:tcPr>
          <w:p w14:paraId="2141EDF1"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26 de enero de 2022</w:t>
            </w:r>
          </w:p>
        </w:tc>
        <w:tc>
          <w:tcPr>
            <w:tcW w:w="3119" w:type="dxa"/>
          </w:tcPr>
          <w:p w14:paraId="7951EE38"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1era. Sesión pública del Pleno del INFOEM.</w:t>
            </w:r>
          </w:p>
          <w:p w14:paraId="572CD8F9" w14:textId="77777777" w:rsidR="000D258D" w:rsidRPr="00F75449" w:rsidRDefault="00467F0A" w:rsidP="009C7BCB">
            <w:pPr>
              <w:jc w:val="both"/>
              <w:rPr>
                <w:rFonts w:ascii="Palatino Linotype" w:hAnsi="Palatino Linotype" w:cs="Arial"/>
                <w:sz w:val="18"/>
                <w:szCs w:val="18"/>
                <w:lang w:val="es-419"/>
              </w:rPr>
            </w:pPr>
            <w:hyperlink r:id="rId10" w:history="1">
              <w:r w:rsidR="000D258D" w:rsidRPr="00F75449">
                <w:rPr>
                  <w:rStyle w:val="Hipervnculo"/>
                  <w:rFonts w:ascii="Palatino Linotype" w:hAnsi="Palatino Linotype" w:cs="Arial"/>
                  <w:sz w:val="18"/>
                  <w:szCs w:val="18"/>
                  <w:lang w:val="es-419"/>
                </w:rPr>
                <w:t>https://www.youtube.com/watch?v=4UVy6672D5g</w:t>
              </w:r>
            </w:hyperlink>
          </w:p>
          <w:p w14:paraId="6E8CA165" w14:textId="77777777" w:rsidR="000D258D" w:rsidRPr="00F75449" w:rsidRDefault="000D258D" w:rsidP="009C7BCB">
            <w:pPr>
              <w:jc w:val="both"/>
              <w:rPr>
                <w:rFonts w:ascii="Palatino Linotype" w:hAnsi="Palatino Linotype" w:cs="Arial"/>
                <w:sz w:val="18"/>
                <w:szCs w:val="18"/>
                <w:lang w:val="es-419"/>
              </w:rPr>
            </w:pPr>
          </w:p>
          <w:p w14:paraId="241890D6"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 xml:space="preserve">Página de internet del Instituto. </w:t>
            </w:r>
            <w:hyperlink r:id="rId11" w:history="1">
              <w:r w:rsidRPr="00F75449">
                <w:rPr>
                  <w:rStyle w:val="Hipervnculo"/>
                  <w:rFonts w:ascii="Palatino Linotype" w:hAnsi="Palatino Linotype" w:cs="Arial"/>
                  <w:sz w:val="18"/>
                  <w:szCs w:val="18"/>
                  <w:lang w:val="es-419"/>
                </w:rPr>
                <w:t>https://www.infoem.org.mx/</w:t>
              </w:r>
            </w:hyperlink>
          </w:p>
          <w:p w14:paraId="5D792002" w14:textId="77777777" w:rsidR="000D258D" w:rsidRPr="00F75449" w:rsidRDefault="000D258D" w:rsidP="009C7BCB">
            <w:pPr>
              <w:jc w:val="both"/>
              <w:rPr>
                <w:rFonts w:ascii="Palatino Linotype" w:hAnsi="Palatino Linotype" w:cs="Arial"/>
                <w:sz w:val="18"/>
                <w:szCs w:val="18"/>
                <w:lang w:val="es-419"/>
              </w:rPr>
            </w:pPr>
          </w:p>
          <w:p w14:paraId="0ACDC465"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 xml:space="preserve">Periódico Oficial  Gaceta del Gobierno. Gobierno del Estado Libre y Soberano de México </w:t>
            </w:r>
          </w:p>
          <w:p w14:paraId="12F41E1A" w14:textId="77777777" w:rsidR="000D258D" w:rsidRPr="00F75449" w:rsidRDefault="00467F0A" w:rsidP="009C7BCB">
            <w:pPr>
              <w:jc w:val="both"/>
              <w:rPr>
                <w:rFonts w:ascii="Palatino Linotype" w:hAnsi="Palatino Linotype" w:cs="Arial"/>
                <w:sz w:val="18"/>
                <w:szCs w:val="18"/>
                <w:lang w:val="es-419"/>
              </w:rPr>
            </w:pPr>
            <w:hyperlink r:id="rId12" w:history="1">
              <w:r w:rsidR="000D258D" w:rsidRPr="00F75449">
                <w:rPr>
                  <w:rStyle w:val="Hipervnculo"/>
                  <w:rFonts w:ascii="Palatino Linotype" w:hAnsi="Palatino Linotype" w:cs="Arial"/>
                  <w:sz w:val="18"/>
                  <w:szCs w:val="18"/>
                  <w:lang w:val="es-419"/>
                </w:rPr>
                <w:t>https://legislacion.edomex.gob.mx/sites/legislacion.edomex.gob.mx/files/files/pdf/gct/2022/enero/ene261/ene261j.pdf</w:t>
              </w:r>
            </w:hyperlink>
          </w:p>
          <w:p w14:paraId="3A3382E5"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43457192" w14:textId="77777777" w:rsidTr="009C7BCB">
        <w:tc>
          <w:tcPr>
            <w:tcW w:w="2127" w:type="dxa"/>
          </w:tcPr>
          <w:p w14:paraId="2F9F5C61"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t>Convocatoria para el Proceso de Certificación, bajo el modelo estándar de competencia laboral denominado “Garantizar el derecho a la protección de datos personales”, dirigida a las y los Titulares de las Unidades de Transparencia de los Sujetos Obligados del Estado de México.</w:t>
            </w:r>
          </w:p>
        </w:tc>
        <w:tc>
          <w:tcPr>
            <w:tcW w:w="1701" w:type="dxa"/>
          </w:tcPr>
          <w:p w14:paraId="0FA7B0F6"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04 de febrero de 2022</w:t>
            </w:r>
          </w:p>
        </w:tc>
        <w:tc>
          <w:tcPr>
            <w:tcW w:w="1984" w:type="dxa"/>
          </w:tcPr>
          <w:p w14:paraId="2F3C77EE"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14 de febrero de 2022</w:t>
            </w:r>
          </w:p>
        </w:tc>
        <w:tc>
          <w:tcPr>
            <w:tcW w:w="3119" w:type="dxa"/>
          </w:tcPr>
          <w:p w14:paraId="3DD19F88"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4ª. Sesión pública del Pleno del INFOEM.</w:t>
            </w:r>
          </w:p>
          <w:p w14:paraId="2DE1F57B" w14:textId="77777777" w:rsidR="000D258D" w:rsidRPr="00F75449" w:rsidRDefault="00467F0A" w:rsidP="009C7BCB">
            <w:pPr>
              <w:jc w:val="both"/>
              <w:rPr>
                <w:rFonts w:ascii="Palatino Linotype" w:hAnsi="Palatino Linotype" w:cs="Arial"/>
                <w:sz w:val="18"/>
                <w:szCs w:val="18"/>
                <w:lang w:val="es-419"/>
              </w:rPr>
            </w:pPr>
            <w:hyperlink r:id="rId13" w:history="1">
              <w:r w:rsidR="000D258D" w:rsidRPr="00F75449">
                <w:rPr>
                  <w:rStyle w:val="Hipervnculo"/>
                  <w:rFonts w:ascii="Palatino Linotype" w:hAnsi="Palatino Linotype" w:cs="Arial"/>
                  <w:sz w:val="18"/>
                  <w:szCs w:val="18"/>
                  <w:lang w:val="es-419"/>
                </w:rPr>
                <w:t>https://www.youtube.com/watch?v=Jaw-npFJ2Hw</w:t>
              </w:r>
            </w:hyperlink>
          </w:p>
          <w:p w14:paraId="509337B0" w14:textId="77777777" w:rsidR="000D258D" w:rsidRPr="00F75449" w:rsidRDefault="000D258D" w:rsidP="009C7BCB">
            <w:pPr>
              <w:jc w:val="both"/>
              <w:rPr>
                <w:rFonts w:ascii="Palatino Linotype" w:hAnsi="Palatino Linotype" w:cs="Arial"/>
                <w:sz w:val="18"/>
                <w:szCs w:val="18"/>
                <w:lang w:val="es-419"/>
              </w:rPr>
            </w:pPr>
          </w:p>
          <w:p w14:paraId="3ACC4A22"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Página de internet del Instituto.</w:t>
            </w:r>
            <w:r w:rsidRPr="00F75449">
              <w:rPr>
                <w:rFonts w:ascii="Palatino Linotype" w:hAnsi="Palatino Linotype"/>
                <w:sz w:val="18"/>
                <w:szCs w:val="18"/>
              </w:rPr>
              <w:t xml:space="preserve"> </w:t>
            </w:r>
            <w:hyperlink r:id="rId14" w:history="1">
              <w:r w:rsidRPr="00F75449">
                <w:rPr>
                  <w:rStyle w:val="Hipervnculo"/>
                  <w:rFonts w:ascii="Palatino Linotype" w:hAnsi="Palatino Linotype" w:cs="Arial"/>
                  <w:sz w:val="18"/>
                  <w:szCs w:val="18"/>
                  <w:lang w:val="es-419"/>
                </w:rPr>
                <w:t>https://www.infoem.org.mx/</w:t>
              </w:r>
            </w:hyperlink>
          </w:p>
          <w:p w14:paraId="4A44C31B" w14:textId="77777777" w:rsidR="000D258D" w:rsidRPr="00F75449" w:rsidRDefault="000D258D" w:rsidP="009C7BCB">
            <w:pPr>
              <w:jc w:val="both"/>
              <w:rPr>
                <w:rFonts w:ascii="Palatino Linotype" w:hAnsi="Palatino Linotype" w:cs="Arial"/>
                <w:sz w:val="18"/>
                <w:szCs w:val="18"/>
                <w:lang w:val="es-419"/>
              </w:rPr>
            </w:pPr>
          </w:p>
          <w:p w14:paraId="4AFDCAF5"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05600547" w14:textId="77777777" w:rsidR="000D258D" w:rsidRPr="00F75449" w:rsidRDefault="00467F0A" w:rsidP="009C7BCB">
            <w:pPr>
              <w:jc w:val="both"/>
              <w:rPr>
                <w:rFonts w:ascii="Palatino Linotype" w:hAnsi="Palatino Linotype" w:cs="Arial"/>
                <w:sz w:val="18"/>
                <w:szCs w:val="18"/>
                <w:lang w:val="es-419"/>
              </w:rPr>
            </w:pPr>
            <w:hyperlink r:id="rId15" w:history="1">
              <w:r w:rsidR="000D258D" w:rsidRPr="00F75449">
                <w:rPr>
                  <w:rStyle w:val="Hipervnculo"/>
                  <w:rFonts w:ascii="Palatino Linotype" w:hAnsi="Palatino Linotype" w:cs="Arial"/>
                  <w:sz w:val="18"/>
                  <w:szCs w:val="18"/>
                  <w:lang w:val="es-419"/>
                </w:rPr>
                <w:t>https://legislacion.edomex.gob.mx/sites/legislacion.edomex.gob.mx/files/files/pdf/gct/2022/febrero/feb141/feb141b.pdf</w:t>
              </w:r>
            </w:hyperlink>
          </w:p>
          <w:p w14:paraId="4FB73A53"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2C749470" w14:textId="77777777" w:rsidTr="009C7BCB">
        <w:tc>
          <w:tcPr>
            <w:tcW w:w="2127" w:type="dxa"/>
          </w:tcPr>
          <w:p w14:paraId="5A22CBB3"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sz w:val="18"/>
                <w:szCs w:val="18"/>
              </w:rPr>
              <w:t>Convocatoria para el Segundo Proceso de Certificación del año 2022, bajo el modelo estándar de competencia laboral</w:t>
            </w:r>
            <w:r w:rsidRPr="00F75449">
              <w:rPr>
                <w:rFonts w:ascii="Palatino Linotype" w:hAnsi="Palatino Linotype"/>
                <w:sz w:val="18"/>
                <w:szCs w:val="18"/>
                <w:lang w:val="es-419"/>
              </w:rPr>
              <w:t xml:space="preserve"> </w:t>
            </w:r>
            <w:r w:rsidRPr="00F75449">
              <w:rPr>
                <w:rFonts w:ascii="Palatino Linotype" w:hAnsi="Palatino Linotype"/>
                <w:sz w:val="18"/>
                <w:szCs w:val="18"/>
              </w:rPr>
              <w:t xml:space="preserve">denominado “Garantizar el Derecho de Acceso a la Información Pública”, </w:t>
            </w:r>
            <w:r w:rsidRPr="00F75449">
              <w:rPr>
                <w:rFonts w:ascii="Palatino Linotype" w:hAnsi="Palatino Linotype"/>
                <w:sz w:val="18"/>
                <w:szCs w:val="18"/>
              </w:rPr>
              <w:lastRenderedPageBreak/>
              <w:t>dirigida a las y los Titulares de las Unidades de Transparencia de los Sujetos Obligados del Estado de México.</w:t>
            </w:r>
          </w:p>
        </w:tc>
        <w:tc>
          <w:tcPr>
            <w:tcW w:w="1701" w:type="dxa"/>
          </w:tcPr>
          <w:p w14:paraId="03ED6DD2"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lastRenderedPageBreak/>
              <w:t>04 de mayo de 2022</w:t>
            </w:r>
          </w:p>
        </w:tc>
        <w:tc>
          <w:tcPr>
            <w:tcW w:w="1984" w:type="dxa"/>
          </w:tcPr>
          <w:p w14:paraId="469AB1F5"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17 de mayo de 2022</w:t>
            </w:r>
          </w:p>
        </w:tc>
        <w:tc>
          <w:tcPr>
            <w:tcW w:w="3119" w:type="dxa"/>
          </w:tcPr>
          <w:p w14:paraId="37A9E556"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16a. Sesión pública del Pleno del INFOEM.</w:t>
            </w:r>
          </w:p>
          <w:p w14:paraId="0BCFEC36" w14:textId="77777777" w:rsidR="000D258D" w:rsidRPr="00F75449" w:rsidRDefault="00467F0A" w:rsidP="009C7BCB">
            <w:pPr>
              <w:jc w:val="both"/>
              <w:rPr>
                <w:rFonts w:ascii="Palatino Linotype" w:hAnsi="Palatino Linotype" w:cs="Arial"/>
                <w:sz w:val="18"/>
                <w:szCs w:val="18"/>
                <w:lang w:val="es-419"/>
              </w:rPr>
            </w:pPr>
            <w:hyperlink r:id="rId16" w:history="1">
              <w:r w:rsidR="000D258D" w:rsidRPr="00F75449">
                <w:rPr>
                  <w:rStyle w:val="Hipervnculo"/>
                  <w:rFonts w:ascii="Palatino Linotype" w:hAnsi="Palatino Linotype" w:cs="Arial"/>
                  <w:sz w:val="18"/>
                  <w:szCs w:val="18"/>
                  <w:lang w:val="es-419"/>
                </w:rPr>
                <w:t>https://www.youtube.com/watch?v=8_zJWCtA4Ws</w:t>
              </w:r>
            </w:hyperlink>
          </w:p>
          <w:p w14:paraId="42A59089" w14:textId="77777777" w:rsidR="000D258D" w:rsidRPr="00F75449" w:rsidRDefault="000D258D" w:rsidP="009C7BCB">
            <w:pPr>
              <w:jc w:val="both"/>
              <w:rPr>
                <w:rFonts w:ascii="Palatino Linotype" w:hAnsi="Palatino Linotype" w:cs="Arial"/>
                <w:sz w:val="18"/>
                <w:szCs w:val="18"/>
                <w:lang w:val="es-419"/>
              </w:rPr>
            </w:pPr>
          </w:p>
          <w:p w14:paraId="64A6A518"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Página de internet del Instituto.</w:t>
            </w:r>
            <w:r w:rsidRPr="00F75449">
              <w:rPr>
                <w:rFonts w:ascii="Palatino Linotype" w:hAnsi="Palatino Linotype"/>
                <w:sz w:val="18"/>
                <w:szCs w:val="18"/>
              </w:rPr>
              <w:t xml:space="preserve"> </w:t>
            </w:r>
            <w:hyperlink r:id="rId17" w:history="1">
              <w:r w:rsidRPr="00F75449">
                <w:rPr>
                  <w:rStyle w:val="Hipervnculo"/>
                  <w:rFonts w:ascii="Palatino Linotype" w:hAnsi="Palatino Linotype" w:cs="Arial"/>
                  <w:sz w:val="18"/>
                  <w:szCs w:val="18"/>
                  <w:lang w:val="es-419"/>
                </w:rPr>
                <w:t>https://www.infoem.org.mx/</w:t>
              </w:r>
            </w:hyperlink>
          </w:p>
          <w:p w14:paraId="681874F0" w14:textId="77777777" w:rsidR="000D258D" w:rsidRPr="00F75449" w:rsidRDefault="000D258D" w:rsidP="009C7BCB">
            <w:pPr>
              <w:jc w:val="both"/>
              <w:rPr>
                <w:rFonts w:ascii="Palatino Linotype" w:hAnsi="Palatino Linotype" w:cs="Arial"/>
                <w:sz w:val="18"/>
                <w:szCs w:val="18"/>
                <w:lang w:val="es-419"/>
              </w:rPr>
            </w:pPr>
          </w:p>
          <w:p w14:paraId="0D4B189F"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lastRenderedPageBreak/>
              <w:t>Periódico Oficial  Gaceta del Gobierno. Gobierno del Estado Libre y Soberano de México</w:t>
            </w:r>
          </w:p>
          <w:p w14:paraId="14FC41CA" w14:textId="77777777" w:rsidR="000D258D" w:rsidRPr="00F75449" w:rsidRDefault="00467F0A" w:rsidP="009C7BCB">
            <w:pPr>
              <w:jc w:val="both"/>
              <w:rPr>
                <w:rFonts w:ascii="Palatino Linotype" w:hAnsi="Palatino Linotype" w:cs="Arial"/>
                <w:sz w:val="18"/>
                <w:szCs w:val="18"/>
                <w:lang w:val="es-419"/>
              </w:rPr>
            </w:pPr>
            <w:hyperlink r:id="rId18" w:history="1">
              <w:r w:rsidR="000D258D" w:rsidRPr="00F75449">
                <w:rPr>
                  <w:rStyle w:val="Hipervnculo"/>
                  <w:rFonts w:ascii="Palatino Linotype" w:hAnsi="Palatino Linotype" w:cs="Arial"/>
                  <w:sz w:val="18"/>
                  <w:szCs w:val="18"/>
                  <w:lang w:val="es-419"/>
                </w:rPr>
                <w:t>https://legislacion.edomex.gob.mx/sites/legislacion.edomex.gob.mx/files/files/pdf/gct/2022/mayo/may171/may171d.pdf</w:t>
              </w:r>
            </w:hyperlink>
          </w:p>
        </w:tc>
      </w:tr>
      <w:tr w:rsidR="000D258D" w:rsidRPr="00F75449" w14:paraId="304F58A5" w14:textId="77777777" w:rsidTr="009C7BCB">
        <w:tc>
          <w:tcPr>
            <w:tcW w:w="2127" w:type="dxa"/>
          </w:tcPr>
          <w:p w14:paraId="0F6F4D0E"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sz w:val="18"/>
                <w:szCs w:val="18"/>
              </w:rPr>
              <w:lastRenderedPageBreak/>
              <w:t>Convocatoria para la Tercera Promoción del Proceso de Certificación 2022, bajo el modelo estándar de competencia laboral denominado “Garantizar el Derecho de Acceso a la Información Pública”, dirigida a las y los Titulares de las Unidades de Transparencia y Servidores Públicos Habilitados de los Sujetos Obligados del Estado de México.</w:t>
            </w:r>
          </w:p>
        </w:tc>
        <w:tc>
          <w:tcPr>
            <w:tcW w:w="1701" w:type="dxa"/>
          </w:tcPr>
          <w:p w14:paraId="3BEBC6B0"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28 de septiembre de 2022</w:t>
            </w:r>
          </w:p>
        </w:tc>
        <w:tc>
          <w:tcPr>
            <w:tcW w:w="1984" w:type="dxa"/>
          </w:tcPr>
          <w:p w14:paraId="5F32150B"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11 de octubre de 2022</w:t>
            </w:r>
          </w:p>
        </w:tc>
        <w:tc>
          <w:tcPr>
            <w:tcW w:w="3119" w:type="dxa"/>
          </w:tcPr>
          <w:p w14:paraId="1F5E2F4C"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35a. Sesión pública del Pleno del INFOEM.</w:t>
            </w:r>
          </w:p>
          <w:p w14:paraId="7B494A73" w14:textId="77777777" w:rsidR="000D258D" w:rsidRPr="00F75449" w:rsidRDefault="00467F0A" w:rsidP="009C7BCB">
            <w:pPr>
              <w:jc w:val="both"/>
              <w:rPr>
                <w:rFonts w:ascii="Palatino Linotype" w:hAnsi="Palatino Linotype" w:cs="Arial"/>
                <w:color w:val="5B9BD5" w:themeColor="accent1"/>
                <w:sz w:val="18"/>
                <w:szCs w:val="18"/>
                <w:u w:val="single"/>
                <w:lang w:val="es-419"/>
              </w:rPr>
            </w:pPr>
            <w:hyperlink r:id="rId19" w:history="1">
              <w:r w:rsidR="000D258D" w:rsidRPr="00F75449">
                <w:rPr>
                  <w:rStyle w:val="Hipervnculo"/>
                  <w:rFonts w:ascii="Palatino Linotype" w:hAnsi="Palatino Linotype" w:cs="Arial"/>
                  <w:color w:val="5B9BD5" w:themeColor="accent1"/>
                  <w:sz w:val="18"/>
                  <w:szCs w:val="18"/>
                  <w:lang w:val="es-419"/>
                </w:rPr>
                <w:t>https://www.youtube.com/watch?v=qTtGO5ZUd5w</w:t>
              </w:r>
            </w:hyperlink>
          </w:p>
          <w:p w14:paraId="45BA27CC" w14:textId="77777777" w:rsidR="000D258D" w:rsidRPr="00F75449" w:rsidRDefault="000D258D" w:rsidP="009C7BCB">
            <w:pPr>
              <w:jc w:val="both"/>
              <w:rPr>
                <w:rFonts w:ascii="Palatino Linotype" w:hAnsi="Palatino Linotype" w:cs="Arial"/>
                <w:sz w:val="18"/>
                <w:szCs w:val="18"/>
                <w:lang w:val="es-419"/>
              </w:rPr>
            </w:pPr>
          </w:p>
          <w:p w14:paraId="11958711"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Página de internet del Instituto.</w:t>
            </w:r>
          </w:p>
          <w:p w14:paraId="306B555E" w14:textId="77777777" w:rsidR="000D258D" w:rsidRPr="00F75449" w:rsidRDefault="00467F0A" w:rsidP="009C7BCB">
            <w:pPr>
              <w:jc w:val="both"/>
              <w:rPr>
                <w:rFonts w:ascii="Palatino Linotype" w:hAnsi="Palatino Linotype" w:cs="Arial"/>
                <w:sz w:val="18"/>
                <w:szCs w:val="18"/>
                <w:lang w:val="es-419"/>
              </w:rPr>
            </w:pPr>
            <w:hyperlink r:id="rId20" w:history="1">
              <w:r w:rsidR="000D258D" w:rsidRPr="00F75449">
                <w:rPr>
                  <w:rStyle w:val="Hipervnculo"/>
                  <w:rFonts w:ascii="Palatino Linotype" w:hAnsi="Palatino Linotype" w:cs="Arial"/>
                  <w:sz w:val="18"/>
                  <w:szCs w:val="18"/>
                  <w:lang w:val="es-419"/>
                </w:rPr>
                <w:t>https://www.infoem.org.mx/</w:t>
              </w:r>
            </w:hyperlink>
          </w:p>
          <w:p w14:paraId="20B6C7D9" w14:textId="77777777" w:rsidR="000D258D" w:rsidRPr="00F75449" w:rsidRDefault="000D258D" w:rsidP="009C7BCB">
            <w:pPr>
              <w:jc w:val="both"/>
              <w:rPr>
                <w:rFonts w:ascii="Palatino Linotype" w:hAnsi="Palatino Linotype" w:cs="Arial"/>
                <w:sz w:val="18"/>
                <w:szCs w:val="18"/>
                <w:lang w:val="es-419"/>
              </w:rPr>
            </w:pPr>
          </w:p>
          <w:p w14:paraId="1F1D9B5D"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4DDDF5DB" w14:textId="77777777" w:rsidR="000D258D" w:rsidRPr="00F75449" w:rsidRDefault="00467F0A" w:rsidP="009C7BCB">
            <w:pPr>
              <w:jc w:val="both"/>
              <w:rPr>
                <w:rFonts w:ascii="Palatino Linotype" w:hAnsi="Palatino Linotype" w:cs="Arial"/>
                <w:sz w:val="18"/>
                <w:szCs w:val="18"/>
                <w:lang w:val="es-419"/>
              </w:rPr>
            </w:pPr>
            <w:hyperlink r:id="rId21" w:history="1">
              <w:r w:rsidR="000D258D" w:rsidRPr="00F75449">
                <w:rPr>
                  <w:rStyle w:val="Hipervnculo"/>
                  <w:rFonts w:ascii="Palatino Linotype" w:hAnsi="Palatino Linotype" w:cs="Arial"/>
                  <w:sz w:val="18"/>
                  <w:szCs w:val="18"/>
                  <w:lang w:val="es-419"/>
                </w:rPr>
                <w:t>https://legislacion.edomex.gob.mx/sites/legislacion.edomex.gob.mx/files/files/pdf/gct/2022/octubre/oct111/oct111d.pdf</w:t>
              </w:r>
            </w:hyperlink>
          </w:p>
          <w:p w14:paraId="572DBFCE" w14:textId="77777777" w:rsidR="000D258D" w:rsidRPr="00F75449" w:rsidRDefault="000D258D" w:rsidP="009C7BCB">
            <w:pPr>
              <w:jc w:val="both"/>
              <w:rPr>
                <w:rFonts w:ascii="Palatino Linotype" w:hAnsi="Palatino Linotype" w:cs="Arial"/>
                <w:sz w:val="18"/>
                <w:szCs w:val="18"/>
                <w:lang w:val="es-419"/>
              </w:rPr>
            </w:pPr>
          </w:p>
          <w:p w14:paraId="1124153C"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4332F865" w14:textId="77777777" w:rsidTr="009C7BCB">
        <w:tc>
          <w:tcPr>
            <w:tcW w:w="2127" w:type="dxa"/>
          </w:tcPr>
          <w:p w14:paraId="6F086E1B"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t>Aprobación de la Convocatoria para el Proceso de Certificación bajo el Modelo del Estándar de Competencia Laboral denominado EC1171, Garantizar el Derecho a la Protección de Datos Personales.</w:t>
            </w:r>
          </w:p>
        </w:tc>
        <w:tc>
          <w:tcPr>
            <w:tcW w:w="1701" w:type="dxa"/>
          </w:tcPr>
          <w:p w14:paraId="3174FC8B"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15 de marzo de 2023</w:t>
            </w:r>
          </w:p>
        </w:tc>
        <w:tc>
          <w:tcPr>
            <w:tcW w:w="1984" w:type="dxa"/>
          </w:tcPr>
          <w:p w14:paraId="7009285A"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27 de marzo de 2023</w:t>
            </w:r>
          </w:p>
        </w:tc>
        <w:tc>
          <w:tcPr>
            <w:tcW w:w="3119" w:type="dxa"/>
          </w:tcPr>
          <w:p w14:paraId="2A5DE5F4"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10ª Sesión Pública del Pleno del INFOEM</w:t>
            </w:r>
          </w:p>
          <w:p w14:paraId="6F4B92C9" w14:textId="77777777" w:rsidR="000D258D" w:rsidRPr="00F75449" w:rsidRDefault="00467F0A" w:rsidP="009C7BCB">
            <w:pPr>
              <w:jc w:val="both"/>
              <w:rPr>
                <w:rFonts w:ascii="Palatino Linotype" w:hAnsi="Palatino Linotype" w:cs="Arial"/>
                <w:sz w:val="18"/>
                <w:szCs w:val="18"/>
                <w:lang w:val="es-419"/>
              </w:rPr>
            </w:pPr>
            <w:hyperlink r:id="rId22" w:history="1">
              <w:r w:rsidR="000D258D" w:rsidRPr="00F75449">
                <w:rPr>
                  <w:rStyle w:val="Hipervnculo"/>
                  <w:rFonts w:ascii="Palatino Linotype" w:hAnsi="Palatino Linotype" w:cs="Arial"/>
                  <w:sz w:val="18"/>
                  <w:szCs w:val="18"/>
                  <w:lang w:val="es-419"/>
                </w:rPr>
                <w:t>https://www.youtube.com/watch?v=W4WDQOHN-jg&amp;list=PLAQyTKf3zBOyhwpkaab4h0uxQsGHhZONX&amp;index=17</w:t>
              </w:r>
            </w:hyperlink>
          </w:p>
          <w:p w14:paraId="414B1E5C" w14:textId="77777777" w:rsidR="000D258D" w:rsidRPr="00F75449" w:rsidRDefault="000D258D" w:rsidP="009C7BCB">
            <w:pPr>
              <w:jc w:val="both"/>
              <w:rPr>
                <w:rFonts w:ascii="Palatino Linotype" w:hAnsi="Palatino Linotype" w:cs="Arial"/>
                <w:sz w:val="18"/>
                <w:szCs w:val="18"/>
                <w:lang w:val="es-419"/>
              </w:rPr>
            </w:pPr>
          </w:p>
          <w:p w14:paraId="79D87447"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Página de internet del Instituto</w:t>
            </w:r>
          </w:p>
          <w:p w14:paraId="7FF1C538" w14:textId="77777777" w:rsidR="000D258D" w:rsidRPr="00F75449" w:rsidRDefault="00467F0A" w:rsidP="009C7BCB">
            <w:pPr>
              <w:jc w:val="both"/>
              <w:rPr>
                <w:rFonts w:ascii="Palatino Linotype" w:hAnsi="Palatino Linotype" w:cs="Arial"/>
                <w:sz w:val="18"/>
                <w:szCs w:val="18"/>
                <w:lang w:val="es-419"/>
              </w:rPr>
            </w:pPr>
            <w:hyperlink r:id="rId23" w:history="1">
              <w:r w:rsidR="000D258D" w:rsidRPr="00F75449">
                <w:rPr>
                  <w:rStyle w:val="Hipervnculo"/>
                  <w:rFonts w:ascii="Palatino Linotype" w:hAnsi="Palatino Linotype" w:cs="Arial"/>
                  <w:sz w:val="18"/>
                  <w:szCs w:val="18"/>
                  <w:lang w:val="es-419"/>
                </w:rPr>
                <w:t>https://www.infoem.org.mx/</w:t>
              </w:r>
            </w:hyperlink>
          </w:p>
          <w:p w14:paraId="7927F83E" w14:textId="77777777" w:rsidR="000D258D" w:rsidRPr="00F75449" w:rsidRDefault="000D258D" w:rsidP="009C7BCB">
            <w:pPr>
              <w:jc w:val="both"/>
              <w:rPr>
                <w:rFonts w:ascii="Palatino Linotype" w:hAnsi="Palatino Linotype" w:cs="Arial"/>
                <w:sz w:val="18"/>
                <w:szCs w:val="18"/>
                <w:lang w:val="es-419"/>
              </w:rPr>
            </w:pPr>
          </w:p>
          <w:p w14:paraId="0D6B48F4"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67DA77CE"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62E00E35" w14:textId="77777777" w:rsidTr="009C7BCB">
        <w:tc>
          <w:tcPr>
            <w:tcW w:w="2127" w:type="dxa"/>
          </w:tcPr>
          <w:p w14:paraId="15701D60" w14:textId="77777777" w:rsidR="000D258D" w:rsidRPr="00F75449" w:rsidRDefault="000D258D" w:rsidP="009C7BCB">
            <w:pPr>
              <w:jc w:val="both"/>
              <w:rPr>
                <w:lang w:val="es-419"/>
              </w:rPr>
            </w:pPr>
            <w:r w:rsidRPr="00F75449">
              <w:rPr>
                <w:rFonts w:ascii="Palatino Linotype" w:hAnsi="Palatino Linotype"/>
                <w:sz w:val="18"/>
                <w:szCs w:val="18"/>
              </w:rPr>
              <w:t xml:space="preserve">Aprobación de la Convocatoria para el Primer Proceso de Evaluación para Obtener la Certificación  en el Estándar de Competencia Laboral EC 1057 “Garantizar el Derecho de Acceso a la </w:t>
            </w:r>
            <w:r w:rsidRPr="00F75449">
              <w:rPr>
                <w:rFonts w:ascii="Palatino Linotype" w:hAnsi="Palatino Linotype"/>
                <w:sz w:val="18"/>
                <w:szCs w:val="18"/>
              </w:rPr>
              <w:lastRenderedPageBreak/>
              <w:t>Información Pública” 2023.</w:t>
            </w:r>
          </w:p>
        </w:tc>
        <w:tc>
          <w:tcPr>
            <w:tcW w:w="1701" w:type="dxa"/>
          </w:tcPr>
          <w:p w14:paraId="0923A7D2"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lastRenderedPageBreak/>
              <w:t>16 de agosto de 2023</w:t>
            </w:r>
          </w:p>
        </w:tc>
        <w:tc>
          <w:tcPr>
            <w:tcW w:w="1984" w:type="dxa"/>
          </w:tcPr>
          <w:p w14:paraId="37E9E2C1"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31 de agosto de 2023</w:t>
            </w:r>
          </w:p>
        </w:tc>
        <w:tc>
          <w:tcPr>
            <w:tcW w:w="3119" w:type="dxa"/>
          </w:tcPr>
          <w:p w14:paraId="22ACDA2F"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29 Sesión Pública del Pleno del INFOEM</w:t>
            </w:r>
          </w:p>
          <w:p w14:paraId="5C3B0F45" w14:textId="77777777" w:rsidR="000D258D" w:rsidRPr="00F75449" w:rsidRDefault="00467F0A" w:rsidP="009C7BCB">
            <w:pPr>
              <w:jc w:val="both"/>
              <w:rPr>
                <w:rFonts w:ascii="Palatino Linotype" w:hAnsi="Palatino Linotype" w:cs="Arial"/>
                <w:sz w:val="18"/>
                <w:szCs w:val="18"/>
                <w:lang w:val="es-419"/>
              </w:rPr>
            </w:pPr>
            <w:hyperlink r:id="rId24" w:history="1">
              <w:r w:rsidR="000D258D" w:rsidRPr="00F75449">
                <w:rPr>
                  <w:rStyle w:val="Hipervnculo"/>
                  <w:rFonts w:ascii="Palatino Linotype" w:hAnsi="Palatino Linotype" w:cs="Arial"/>
                  <w:sz w:val="18"/>
                  <w:szCs w:val="18"/>
                  <w:lang w:val="es-419"/>
                </w:rPr>
                <w:t>https://www.youtube.com/watch?v=Oj1fkx-R2eU&amp;list=PLAQyTKf3zBOyhwpkaab4h0uxQsGHhZONX&amp;index=55</w:t>
              </w:r>
            </w:hyperlink>
          </w:p>
          <w:p w14:paraId="60C5ADDF" w14:textId="77777777" w:rsidR="000D258D" w:rsidRPr="00F75449" w:rsidRDefault="000D258D" w:rsidP="009C7BCB">
            <w:pPr>
              <w:jc w:val="both"/>
              <w:rPr>
                <w:rFonts w:ascii="Palatino Linotype" w:hAnsi="Palatino Linotype" w:cs="Arial"/>
                <w:sz w:val="18"/>
                <w:szCs w:val="18"/>
                <w:lang w:val="es-419"/>
              </w:rPr>
            </w:pPr>
          </w:p>
          <w:p w14:paraId="1AAC1BC1"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Página de internet del Instituto</w:t>
            </w:r>
          </w:p>
          <w:p w14:paraId="57B1897D" w14:textId="77777777" w:rsidR="000D258D" w:rsidRPr="00F75449" w:rsidRDefault="00467F0A" w:rsidP="009C7BCB">
            <w:pPr>
              <w:jc w:val="both"/>
              <w:rPr>
                <w:rStyle w:val="Hipervnculo"/>
                <w:rFonts w:ascii="Palatino Linotype" w:hAnsi="Palatino Linotype" w:cs="Arial"/>
                <w:sz w:val="18"/>
                <w:szCs w:val="18"/>
                <w:lang w:val="es-419"/>
              </w:rPr>
            </w:pPr>
            <w:hyperlink r:id="rId25" w:history="1">
              <w:r w:rsidR="000D258D" w:rsidRPr="00F75449">
                <w:rPr>
                  <w:rStyle w:val="Hipervnculo"/>
                  <w:rFonts w:ascii="Palatino Linotype" w:hAnsi="Palatino Linotype" w:cs="Arial"/>
                  <w:sz w:val="18"/>
                  <w:szCs w:val="18"/>
                  <w:lang w:val="es-419"/>
                </w:rPr>
                <w:t>https://www.infoem.org.mx/</w:t>
              </w:r>
            </w:hyperlink>
          </w:p>
          <w:p w14:paraId="50F45A19" w14:textId="77777777" w:rsidR="000D258D" w:rsidRPr="00F75449" w:rsidRDefault="000D258D" w:rsidP="009C7BCB">
            <w:pPr>
              <w:jc w:val="both"/>
              <w:rPr>
                <w:rStyle w:val="Hipervnculo"/>
                <w:rFonts w:ascii="Palatino Linotype" w:hAnsi="Palatino Linotype" w:cs="Arial"/>
                <w:sz w:val="18"/>
                <w:szCs w:val="18"/>
                <w:lang w:val="es-419"/>
              </w:rPr>
            </w:pPr>
          </w:p>
          <w:p w14:paraId="49315B2E"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0583D559" w14:textId="77777777" w:rsidR="000D258D" w:rsidRPr="00F75449" w:rsidRDefault="00467F0A" w:rsidP="009C7BCB">
            <w:pPr>
              <w:jc w:val="both"/>
              <w:rPr>
                <w:rFonts w:ascii="Palatino Linotype" w:hAnsi="Palatino Linotype" w:cs="Arial"/>
                <w:sz w:val="18"/>
                <w:szCs w:val="18"/>
                <w:lang w:val="es-419"/>
              </w:rPr>
            </w:pPr>
            <w:hyperlink r:id="rId26" w:history="1">
              <w:r w:rsidR="000D258D" w:rsidRPr="00F75449">
                <w:rPr>
                  <w:rStyle w:val="Hipervnculo"/>
                  <w:rFonts w:ascii="Palatino Linotype" w:hAnsi="Palatino Linotype" w:cs="Arial"/>
                  <w:sz w:val="18"/>
                  <w:szCs w:val="18"/>
                  <w:lang w:val="es-419"/>
                </w:rPr>
                <w:t>https://legislacion.edomex.gob.mx/sites/legislacion.edomex.gob.mx/files/files/pdf/gct/2023/agosto/ago311/ago311e.pdf</w:t>
              </w:r>
            </w:hyperlink>
            <w:r w:rsidR="000D258D" w:rsidRPr="00F75449">
              <w:rPr>
                <w:rFonts w:ascii="Palatino Linotype" w:hAnsi="Palatino Linotype" w:cs="Arial"/>
                <w:sz w:val="18"/>
                <w:szCs w:val="18"/>
                <w:lang w:val="es-419"/>
              </w:rPr>
              <w:t xml:space="preserve"> </w:t>
            </w:r>
          </w:p>
          <w:p w14:paraId="2D9C5E72"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1A66DCA2" w14:textId="77777777" w:rsidTr="009C7BCB">
        <w:tc>
          <w:tcPr>
            <w:tcW w:w="2127" w:type="dxa"/>
          </w:tcPr>
          <w:p w14:paraId="488DFC71"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lastRenderedPageBreak/>
              <w:t>Acuerdo mediante el cual se aprueba la Convocatoria al Primer Proceso de Evaluación para Obtener la Certificación en el Estándar de Competencia Laboral EC 1057 "Garantizar el Derecho de Acceso a la Información Pública" 2024.</w:t>
            </w:r>
          </w:p>
        </w:tc>
        <w:tc>
          <w:tcPr>
            <w:tcW w:w="1701" w:type="dxa"/>
          </w:tcPr>
          <w:p w14:paraId="0A1A5831"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24 de enero de 2024</w:t>
            </w:r>
          </w:p>
        </w:tc>
        <w:tc>
          <w:tcPr>
            <w:tcW w:w="1984" w:type="dxa"/>
          </w:tcPr>
          <w:p w14:paraId="2FB5FAD0"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06 de febrero de 2024</w:t>
            </w:r>
          </w:p>
        </w:tc>
        <w:tc>
          <w:tcPr>
            <w:tcW w:w="3119" w:type="dxa"/>
          </w:tcPr>
          <w:p w14:paraId="7363BB13"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 Sesión Ordinaria Pública del Pleno del INFOEM</w:t>
            </w:r>
          </w:p>
          <w:p w14:paraId="540CCCF9" w14:textId="77777777" w:rsidR="000D258D" w:rsidRPr="00F75449" w:rsidRDefault="00467F0A" w:rsidP="009C7BCB">
            <w:pPr>
              <w:jc w:val="both"/>
              <w:rPr>
                <w:rFonts w:ascii="Palatino Linotype" w:hAnsi="Palatino Linotype" w:cs="Arial"/>
                <w:sz w:val="18"/>
                <w:szCs w:val="18"/>
                <w:lang w:val="es-419"/>
              </w:rPr>
            </w:pPr>
            <w:hyperlink r:id="rId27" w:history="1">
              <w:r w:rsidR="000D258D" w:rsidRPr="00F75449">
                <w:rPr>
                  <w:rStyle w:val="Hipervnculo"/>
                  <w:sz w:val="18"/>
                  <w:szCs w:val="18"/>
                </w:rPr>
                <w:t>2 a SESIÓN ORDINARIA 24 DE ENERO 2024 (youtube.com)</w:t>
              </w:r>
            </w:hyperlink>
          </w:p>
          <w:p w14:paraId="0A205D14" w14:textId="77777777" w:rsidR="000D258D" w:rsidRPr="00F75449" w:rsidRDefault="000D258D" w:rsidP="009C7BCB">
            <w:pPr>
              <w:jc w:val="both"/>
              <w:rPr>
                <w:rFonts w:ascii="Palatino Linotype" w:hAnsi="Palatino Linotype" w:cs="Arial"/>
                <w:sz w:val="18"/>
                <w:szCs w:val="18"/>
                <w:lang w:val="es-419"/>
              </w:rPr>
            </w:pPr>
          </w:p>
          <w:p w14:paraId="169F7BF8"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Página de internet del Instituto</w:t>
            </w:r>
          </w:p>
          <w:p w14:paraId="7F63994E" w14:textId="77777777" w:rsidR="000D258D" w:rsidRPr="00F75449" w:rsidRDefault="00467F0A" w:rsidP="009C7BCB">
            <w:pPr>
              <w:jc w:val="both"/>
              <w:rPr>
                <w:rStyle w:val="Hipervnculo"/>
                <w:rFonts w:ascii="Palatino Linotype" w:hAnsi="Palatino Linotype" w:cs="Arial"/>
                <w:sz w:val="18"/>
                <w:szCs w:val="18"/>
                <w:lang w:val="es-419"/>
              </w:rPr>
            </w:pPr>
            <w:hyperlink r:id="rId28" w:history="1">
              <w:r w:rsidR="000D258D" w:rsidRPr="00F75449">
                <w:rPr>
                  <w:rStyle w:val="Hipervnculo"/>
                  <w:rFonts w:ascii="Palatino Linotype" w:hAnsi="Palatino Linotype" w:cs="Arial"/>
                  <w:sz w:val="18"/>
                  <w:szCs w:val="18"/>
                  <w:lang w:val="es-419"/>
                </w:rPr>
                <w:t>https://www.infoem.org.mx/</w:t>
              </w:r>
            </w:hyperlink>
          </w:p>
          <w:p w14:paraId="2AFD38BA" w14:textId="77777777" w:rsidR="000D258D" w:rsidRPr="00F75449" w:rsidRDefault="000D258D" w:rsidP="009C7BCB">
            <w:pPr>
              <w:jc w:val="both"/>
              <w:rPr>
                <w:rFonts w:ascii="Palatino Linotype" w:hAnsi="Palatino Linotype" w:cs="Arial"/>
                <w:sz w:val="18"/>
                <w:szCs w:val="18"/>
                <w:lang w:val="es-419"/>
              </w:rPr>
            </w:pPr>
          </w:p>
          <w:p w14:paraId="4F7606EB"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7DF44CEB" w14:textId="77777777" w:rsidR="000D258D" w:rsidRPr="00F75449" w:rsidRDefault="00467F0A" w:rsidP="009C7BCB">
            <w:pPr>
              <w:jc w:val="both"/>
              <w:rPr>
                <w:sz w:val="18"/>
                <w:szCs w:val="18"/>
              </w:rPr>
            </w:pPr>
            <w:hyperlink r:id="rId29" w:history="1">
              <w:r w:rsidR="000D258D" w:rsidRPr="00F75449">
                <w:rPr>
                  <w:rStyle w:val="Hipervnculo"/>
                  <w:sz w:val="18"/>
                  <w:szCs w:val="18"/>
                </w:rPr>
                <w:t>https://legislacion.edomex.gob.mx/sites/legislacion.edomex.gob.mx/files/files/pdf/gct/2024/febrero/feb061/feb061g.pdf</w:t>
              </w:r>
            </w:hyperlink>
            <w:r w:rsidR="000D258D" w:rsidRPr="00F75449">
              <w:rPr>
                <w:sz w:val="18"/>
                <w:szCs w:val="18"/>
              </w:rPr>
              <w:t xml:space="preserve"> </w:t>
            </w:r>
          </w:p>
          <w:p w14:paraId="2037D4A0" w14:textId="77777777" w:rsidR="000D258D" w:rsidRPr="00F75449" w:rsidRDefault="000D258D" w:rsidP="009C7BCB">
            <w:pPr>
              <w:jc w:val="both"/>
              <w:rPr>
                <w:rFonts w:ascii="Palatino Linotype" w:hAnsi="Palatino Linotype" w:cs="Arial"/>
                <w:sz w:val="18"/>
                <w:szCs w:val="18"/>
                <w:lang w:val="es-419"/>
              </w:rPr>
            </w:pPr>
          </w:p>
          <w:p w14:paraId="18E4BE57"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5D604012" w14:textId="77777777" w:rsidTr="009C7BCB">
        <w:tc>
          <w:tcPr>
            <w:tcW w:w="2127" w:type="dxa"/>
          </w:tcPr>
          <w:p w14:paraId="772B0233"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t>ACUERDO MEDIANTE EL CUAL SE APRUEBA LA CONVOCATORIA AL SEGUNDO PROCESO DE EVALUACIÓN PARA OBTENER LA CERTIFICACIÓN EN EL ESTÁNDAR DE COMPETENCIA LABORAL EC 1171 “GARANTIZAR EL DERECHO A LA PROTECCIÓN DE DATOS PERSONALES” 2024.</w:t>
            </w:r>
          </w:p>
        </w:tc>
        <w:tc>
          <w:tcPr>
            <w:tcW w:w="1701" w:type="dxa"/>
          </w:tcPr>
          <w:p w14:paraId="48004614"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09 de mayo de 2024</w:t>
            </w:r>
          </w:p>
        </w:tc>
        <w:tc>
          <w:tcPr>
            <w:tcW w:w="1984" w:type="dxa"/>
          </w:tcPr>
          <w:p w14:paraId="4D8D484E"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23 de mayo de 2024</w:t>
            </w:r>
          </w:p>
        </w:tc>
        <w:tc>
          <w:tcPr>
            <w:tcW w:w="3119" w:type="dxa"/>
          </w:tcPr>
          <w:p w14:paraId="401BA669"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16a Sesión Ordinaria Pública del Pleno del INFOEM</w:t>
            </w:r>
          </w:p>
          <w:p w14:paraId="7FCBEE52" w14:textId="77777777" w:rsidR="000D258D" w:rsidRPr="00F75449" w:rsidRDefault="00467F0A" w:rsidP="009C7BCB">
            <w:pPr>
              <w:jc w:val="both"/>
              <w:rPr>
                <w:rFonts w:ascii="Palatino Linotype" w:hAnsi="Palatino Linotype" w:cs="Arial"/>
                <w:sz w:val="18"/>
                <w:szCs w:val="18"/>
                <w:lang w:val="es-419"/>
              </w:rPr>
            </w:pPr>
            <w:hyperlink r:id="rId30" w:history="1">
              <w:r w:rsidR="000D258D" w:rsidRPr="00F75449">
                <w:rPr>
                  <w:rStyle w:val="Hipervnculo"/>
                  <w:rFonts w:ascii="Palatino Linotype" w:hAnsi="Palatino Linotype" w:cs="Arial"/>
                  <w:sz w:val="18"/>
                  <w:szCs w:val="18"/>
                  <w:lang w:val="es-419"/>
                </w:rPr>
                <w:t>https://www.youtube.com/watch?v=PqKet5fmYHs&amp;t=13s</w:t>
              </w:r>
            </w:hyperlink>
          </w:p>
          <w:p w14:paraId="4D82BA5F" w14:textId="77777777" w:rsidR="000D258D" w:rsidRPr="00F75449" w:rsidRDefault="000D258D" w:rsidP="009C7BCB">
            <w:pPr>
              <w:jc w:val="both"/>
              <w:rPr>
                <w:rFonts w:ascii="Palatino Linotype" w:hAnsi="Palatino Linotype" w:cs="Arial"/>
                <w:sz w:val="18"/>
                <w:szCs w:val="18"/>
                <w:lang w:val="es-419"/>
              </w:rPr>
            </w:pPr>
          </w:p>
          <w:p w14:paraId="2B34AEA5"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Página de internet del Instituto</w:t>
            </w:r>
          </w:p>
          <w:p w14:paraId="1F1CCB82" w14:textId="77777777" w:rsidR="000D258D" w:rsidRPr="00F75449" w:rsidRDefault="00467F0A" w:rsidP="009C7BCB">
            <w:pPr>
              <w:jc w:val="both"/>
              <w:rPr>
                <w:rStyle w:val="Hipervnculo"/>
                <w:rFonts w:ascii="Palatino Linotype" w:hAnsi="Palatino Linotype" w:cs="Arial"/>
                <w:sz w:val="18"/>
                <w:szCs w:val="18"/>
                <w:lang w:val="es-419"/>
              </w:rPr>
            </w:pPr>
            <w:hyperlink r:id="rId31" w:history="1">
              <w:r w:rsidR="000D258D" w:rsidRPr="00F75449">
                <w:rPr>
                  <w:rStyle w:val="Hipervnculo"/>
                  <w:rFonts w:ascii="Palatino Linotype" w:hAnsi="Palatino Linotype" w:cs="Arial"/>
                  <w:sz w:val="18"/>
                  <w:szCs w:val="18"/>
                  <w:lang w:val="es-419"/>
                </w:rPr>
                <w:t>https://www.infoem.org.mx/</w:t>
              </w:r>
            </w:hyperlink>
          </w:p>
          <w:p w14:paraId="2EB7EC5B" w14:textId="77777777" w:rsidR="000D258D" w:rsidRPr="00F75449" w:rsidRDefault="000D258D" w:rsidP="009C7BCB">
            <w:pPr>
              <w:jc w:val="both"/>
              <w:rPr>
                <w:rFonts w:ascii="Palatino Linotype" w:hAnsi="Palatino Linotype" w:cs="Arial"/>
                <w:sz w:val="18"/>
                <w:szCs w:val="18"/>
                <w:lang w:val="es-419"/>
              </w:rPr>
            </w:pPr>
          </w:p>
          <w:p w14:paraId="60F32663"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6B14A12B" w14:textId="77777777" w:rsidR="000D258D" w:rsidRPr="00F75449" w:rsidRDefault="00467F0A" w:rsidP="009C7BCB">
            <w:pPr>
              <w:jc w:val="both"/>
              <w:rPr>
                <w:rFonts w:ascii="Palatino Linotype" w:hAnsi="Palatino Linotype" w:cs="Arial"/>
                <w:sz w:val="18"/>
                <w:szCs w:val="18"/>
                <w:lang w:val="es-419"/>
              </w:rPr>
            </w:pPr>
            <w:hyperlink r:id="rId32" w:history="1">
              <w:r w:rsidR="000D258D" w:rsidRPr="00F75449">
                <w:rPr>
                  <w:rStyle w:val="Hipervnculo"/>
                  <w:rFonts w:ascii="Palatino Linotype" w:hAnsi="Palatino Linotype" w:cs="Arial"/>
                  <w:sz w:val="18"/>
                  <w:szCs w:val="18"/>
                  <w:lang w:val="es-419"/>
                </w:rPr>
                <w:t>https://legislacion.edomex.gob.mx/sites/legislacion.edomex.gob.mx/files/files/pdf/gct/2024/mayo/may231/may231g.pdf</w:t>
              </w:r>
            </w:hyperlink>
          </w:p>
          <w:p w14:paraId="1177DC78" w14:textId="77777777" w:rsidR="000D258D" w:rsidRPr="00F75449" w:rsidRDefault="000D258D" w:rsidP="009C7BCB">
            <w:pPr>
              <w:jc w:val="both"/>
              <w:rPr>
                <w:rFonts w:ascii="Palatino Linotype" w:hAnsi="Palatino Linotype" w:cs="Arial"/>
                <w:sz w:val="18"/>
                <w:szCs w:val="18"/>
                <w:lang w:val="es-419"/>
              </w:rPr>
            </w:pPr>
          </w:p>
          <w:p w14:paraId="3E51A629"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4461F2E7" w14:textId="77777777" w:rsidTr="009C7BCB">
        <w:tc>
          <w:tcPr>
            <w:tcW w:w="2127" w:type="dxa"/>
          </w:tcPr>
          <w:p w14:paraId="5086CFD3"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t>ACUERDO MEDIANTE EL CUAL SE APRUEBA LA CONVOCATORIA AL TERCER PROCESO DE</w:t>
            </w:r>
          </w:p>
          <w:p w14:paraId="5EDFB0F6"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lastRenderedPageBreak/>
              <w:t>EVALUACIÓN PARA OBTENER LA CERTIFICACIÓN EN EL ESTÁNDAR DE COMPETENCIA LABORAL EC</w:t>
            </w:r>
          </w:p>
          <w:p w14:paraId="4694A901"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t>1171 “GARANTIZAR EL DERECHO A LA PROTECCIÓN DE DATOS PERSONALES” 2024.</w:t>
            </w:r>
          </w:p>
        </w:tc>
        <w:tc>
          <w:tcPr>
            <w:tcW w:w="1701" w:type="dxa"/>
          </w:tcPr>
          <w:p w14:paraId="50246AD2"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lastRenderedPageBreak/>
              <w:t>11 de septiembre de 2024</w:t>
            </w:r>
          </w:p>
        </w:tc>
        <w:tc>
          <w:tcPr>
            <w:tcW w:w="1984" w:type="dxa"/>
          </w:tcPr>
          <w:p w14:paraId="2022E3DE"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25 de septiembre de 2024</w:t>
            </w:r>
          </w:p>
        </w:tc>
        <w:tc>
          <w:tcPr>
            <w:tcW w:w="3119" w:type="dxa"/>
          </w:tcPr>
          <w:p w14:paraId="758C6C80"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272B54D3" w14:textId="77777777" w:rsidR="000D258D" w:rsidRPr="00F75449" w:rsidRDefault="00467F0A" w:rsidP="009C7BCB">
            <w:pPr>
              <w:jc w:val="both"/>
              <w:rPr>
                <w:rFonts w:ascii="Palatino Linotype" w:hAnsi="Palatino Linotype" w:cs="Arial"/>
                <w:sz w:val="18"/>
                <w:szCs w:val="18"/>
                <w:lang w:val="es-419"/>
              </w:rPr>
            </w:pPr>
            <w:hyperlink r:id="rId33" w:history="1">
              <w:r w:rsidR="000D258D" w:rsidRPr="00F75449">
                <w:rPr>
                  <w:rStyle w:val="Hipervnculo"/>
                  <w:rFonts w:ascii="Palatino Linotype" w:hAnsi="Palatino Linotype" w:cs="Arial"/>
                  <w:sz w:val="18"/>
                  <w:szCs w:val="18"/>
                  <w:lang w:val="es-419"/>
                </w:rPr>
                <w:t>https://legislacion.edomex.gob.mx/sites/legislacion.edomex.gob.mx/files</w:t>
              </w:r>
              <w:r w:rsidR="000D258D" w:rsidRPr="00F75449">
                <w:rPr>
                  <w:rStyle w:val="Hipervnculo"/>
                  <w:rFonts w:ascii="Palatino Linotype" w:hAnsi="Palatino Linotype" w:cs="Arial"/>
                  <w:sz w:val="18"/>
                  <w:szCs w:val="18"/>
                  <w:lang w:val="es-419"/>
                </w:rPr>
                <w:lastRenderedPageBreak/>
                <w:t>/files/pdf/gct/2024/septiembre/sep251/sep251f.pdf</w:t>
              </w:r>
            </w:hyperlink>
            <w:r w:rsidR="000D258D" w:rsidRPr="00F75449">
              <w:rPr>
                <w:rFonts w:ascii="Palatino Linotype" w:hAnsi="Palatino Linotype" w:cs="Arial"/>
                <w:sz w:val="18"/>
                <w:szCs w:val="18"/>
                <w:lang w:val="es-419"/>
              </w:rPr>
              <w:t xml:space="preserve"> </w:t>
            </w:r>
          </w:p>
        </w:tc>
      </w:tr>
      <w:tr w:rsidR="000D258D" w:rsidRPr="00F75449" w14:paraId="04ED4CFD" w14:textId="77777777" w:rsidTr="009C7BCB">
        <w:tc>
          <w:tcPr>
            <w:tcW w:w="2127" w:type="dxa"/>
          </w:tcPr>
          <w:p w14:paraId="7CB04FFF"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lastRenderedPageBreak/>
              <w:t>Acuerdo mediante el cual se aprueba la Convocatoria al Primer Proceso de Evaluación para Obtener la Certificación en el Estándar de Competencia Laboral EC 1057 “Garantizar el Derecho de Acceso a la Información Pública” 2025.</w:t>
            </w:r>
          </w:p>
        </w:tc>
        <w:tc>
          <w:tcPr>
            <w:tcW w:w="1701" w:type="dxa"/>
          </w:tcPr>
          <w:p w14:paraId="12F9DFCD"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 xml:space="preserve">26 de febrero de 2025 </w:t>
            </w:r>
          </w:p>
        </w:tc>
        <w:tc>
          <w:tcPr>
            <w:tcW w:w="1984" w:type="dxa"/>
          </w:tcPr>
          <w:p w14:paraId="170B802F"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 xml:space="preserve">14 de marzo de 2025 </w:t>
            </w:r>
          </w:p>
        </w:tc>
        <w:tc>
          <w:tcPr>
            <w:tcW w:w="3119" w:type="dxa"/>
          </w:tcPr>
          <w:p w14:paraId="2F415435"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78483384" w14:textId="77777777" w:rsidR="000D258D" w:rsidRPr="00F75449" w:rsidRDefault="000D258D" w:rsidP="009C7BCB">
            <w:pPr>
              <w:jc w:val="both"/>
              <w:rPr>
                <w:rFonts w:ascii="Palatino Linotype" w:hAnsi="Palatino Linotype" w:cs="Arial"/>
                <w:sz w:val="18"/>
                <w:szCs w:val="18"/>
                <w:lang w:val="es-419"/>
              </w:rPr>
            </w:pPr>
          </w:p>
        </w:tc>
      </w:tr>
      <w:tr w:rsidR="000D258D" w:rsidRPr="00F75449" w14:paraId="168B047D" w14:textId="77777777" w:rsidTr="009C7BCB">
        <w:tc>
          <w:tcPr>
            <w:tcW w:w="2127" w:type="dxa"/>
          </w:tcPr>
          <w:p w14:paraId="1EAF271B" w14:textId="77777777" w:rsidR="000D258D" w:rsidRPr="00F75449" w:rsidRDefault="000D258D" w:rsidP="009C7BCB">
            <w:pPr>
              <w:jc w:val="both"/>
              <w:rPr>
                <w:rFonts w:ascii="Palatino Linotype" w:hAnsi="Palatino Linotype"/>
                <w:sz w:val="18"/>
                <w:szCs w:val="18"/>
              </w:rPr>
            </w:pPr>
            <w:r w:rsidRPr="00F75449">
              <w:rPr>
                <w:rFonts w:ascii="Palatino Linotype" w:hAnsi="Palatino Linotype"/>
                <w:sz w:val="18"/>
                <w:szCs w:val="18"/>
              </w:rPr>
              <w:t>Acuerdo mediante el cual se aprueba la Convocatoria al Segundo Proceso de Evaluación para Obtener la Certificación en el Estándar de Competencia Laboral EC 1057 “Garantizar el derecho de acceso a la información pública” 2025.</w:t>
            </w:r>
          </w:p>
        </w:tc>
        <w:tc>
          <w:tcPr>
            <w:tcW w:w="1701" w:type="dxa"/>
          </w:tcPr>
          <w:p w14:paraId="407BFC31"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11 de junio de 2025</w:t>
            </w:r>
          </w:p>
        </w:tc>
        <w:tc>
          <w:tcPr>
            <w:tcW w:w="1984" w:type="dxa"/>
          </w:tcPr>
          <w:p w14:paraId="6F86C548"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 xml:space="preserve">27 de junio de 2025 </w:t>
            </w:r>
          </w:p>
        </w:tc>
        <w:tc>
          <w:tcPr>
            <w:tcW w:w="3119" w:type="dxa"/>
          </w:tcPr>
          <w:p w14:paraId="204B4110" w14:textId="77777777" w:rsidR="000D258D" w:rsidRPr="00F75449" w:rsidRDefault="000D258D" w:rsidP="009C7BCB">
            <w:pPr>
              <w:jc w:val="both"/>
              <w:rPr>
                <w:rFonts w:ascii="Palatino Linotype" w:hAnsi="Palatino Linotype" w:cs="Arial"/>
                <w:sz w:val="18"/>
                <w:szCs w:val="18"/>
                <w:lang w:val="es-419"/>
              </w:rPr>
            </w:pPr>
            <w:r w:rsidRPr="00F75449">
              <w:rPr>
                <w:rFonts w:ascii="Palatino Linotype" w:hAnsi="Palatino Linotype" w:cs="Arial"/>
                <w:sz w:val="18"/>
                <w:szCs w:val="18"/>
                <w:lang w:val="es-419"/>
              </w:rPr>
              <w:t>Periódico Oficial  Gaceta del Gobierno. Gobierno del Estado Libre y Soberano de México</w:t>
            </w:r>
          </w:p>
          <w:p w14:paraId="020BB77E" w14:textId="77777777" w:rsidR="000D258D" w:rsidRPr="00F75449" w:rsidRDefault="00467F0A" w:rsidP="009C7BCB">
            <w:pPr>
              <w:jc w:val="both"/>
              <w:rPr>
                <w:rFonts w:ascii="Palatino Linotype" w:hAnsi="Palatino Linotype" w:cs="Arial"/>
                <w:sz w:val="18"/>
                <w:szCs w:val="18"/>
                <w:lang w:val="es-419"/>
              </w:rPr>
            </w:pPr>
            <w:hyperlink r:id="rId34" w:history="1">
              <w:r w:rsidR="000D258D" w:rsidRPr="00F75449">
                <w:rPr>
                  <w:rStyle w:val="Hipervnculo"/>
                  <w:rFonts w:ascii="Palatino Linotype" w:hAnsi="Palatino Linotype" w:cs="Arial"/>
                  <w:sz w:val="18"/>
                  <w:szCs w:val="18"/>
                  <w:lang w:val="es-419"/>
                </w:rPr>
                <w:t>https://legislacion.edomex.gob.mx/sites/legislacion.edomex.gob.mx/files/files/pdf/gct/2025/junio/jun271/jun271f.pdf</w:t>
              </w:r>
            </w:hyperlink>
            <w:r w:rsidR="000D258D" w:rsidRPr="00F75449">
              <w:rPr>
                <w:rFonts w:ascii="Palatino Linotype" w:hAnsi="Palatino Linotype" w:cs="Arial"/>
                <w:sz w:val="18"/>
                <w:szCs w:val="18"/>
                <w:lang w:val="es-419"/>
              </w:rPr>
              <w:t xml:space="preserve"> </w:t>
            </w:r>
          </w:p>
        </w:tc>
      </w:tr>
    </w:tbl>
    <w:p w14:paraId="6E37ED3A" w14:textId="77777777" w:rsidR="000D258D" w:rsidRPr="00F75449" w:rsidRDefault="000D258D" w:rsidP="000D258D">
      <w:pPr>
        <w:spacing w:line="360" w:lineRule="auto"/>
        <w:jc w:val="both"/>
        <w:rPr>
          <w:rFonts w:ascii="Palatino Linotype" w:hAnsi="Palatino Linotype"/>
          <w:sz w:val="24"/>
          <w:szCs w:val="24"/>
        </w:rPr>
      </w:pPr>
    </w:p>
    <w:p w14:paraId="7294B54A" w14:textId="489E3DE0" w:rsidR="000D258D" w:rsidRPr="00F75449" w:rsidRDefault="000D258D" w:rsidP="000D258D">
      <w:pPr>
        <w:spacing w:line="360" w:lineRule="auto"/>
        <w:jc w:val="both"/>
        <w:rPr>
          <w:rFonts w:ascii="Palatino Linotype" w:hAnsi="Palatino Linotype"/>
          <w:sz w:val="24"/>
          <w:szCs w:val="24"/>
        </w:rPr>
      </w:pPr>
      <w:r w:rsidRPr="00F75449">
        <w:rPr>
          <w:rFonts w:ascii="Palatino Linotype" w:hAnsi="Palatino Linotype"/>
          <w:sz w:val="24"/>
          <w:szCs w:val="24"/>
        </w:rPr>
        <w:t xml:space="preserve">Con base en lo anteriormente expuesto, se desprende que la esfera competencial del </w:t>
      </w:r>
      <w:r w:rsidRPr="00F75449">
        <w:rPr>
          <w:rFonts w:ascii="Palatino Linotype" w:hAnsi="Palatino Linotype"/>
          <w:b/>
          <w:bCs/>
          <w:sz w:val="24"/>
          <w:szCs w:val="24"/>
        </w:rPr>
        <w:t xml:space="preserve">Sujeto Obligado </w:t>
      </w:r>
      <w:r w:rsidRPr="00F75449">
        <w:rPr>
          <w:rFonts w:ascii="Palatino Linotype" w:hAnsi="Palatino Linotype"/>
          <w:sz w:val="24"/>
          <w:szCs w:val="24"/>
        </w:rPr>
        <w:t>le constriñe a generar, poseer y administrar diversos soportes documentales vinculados con la integración de sus expedientes personales</w:t>
      </w:r>
      <w:r w:rsidR="000E4F60" w:rsidRPr="00F75449">
        <w:rPr>
          <w:rFonts w:ascii="Palatino Linotype" w:hAnsi="Palatino Linotype"/>
          <w:sz w:val="24"/>
          <w:szCs w:val="24"/>
        </w:rPr>
        <w:t xml:space="preserve"> tales como </w:t>
      </w:r>
      <w:proofErr w:type="spellStart"/>
      <w:r w:rsidR="000E4F60" w:rsidRPr="00F75449">
        <w:rPr>
          <w:rFonts w:ascii="Palatino Linotype" w:hAnsi="Palatino Linotype"/>
          <w:sz w:val="24"/>
          <w:szCs w:val="24"/>
        </w:rPr>
        <w:t>curriculum</w:t>
      </w:r>
      <w:proofErr w:type="spellEnd"/>
      <w:r w:rsidR="000E4F60" w:rsidRPr="00F75449">
        <w:rPr>
          <w:rFonts w:ascii="Palatino Linotype" w:hAnsi="Palatino Linotype"/>
          <w:sz w:val="24"/>
          <w:szCs w:val="24"/>
        </w:rPr>
        <w:t xml:space="preserve"> vitae y/o equivalente, certificaciones, títulos (en su caso), cédulas (en su caso). </w:t>
      </w:r>
    </w:p>
    <w:p w14:paraId="4673C0C1" w14:textId="2A3A9F21" w:rsidR="000E4F60" w:rsidRPr="00F75449" w:rsidRDefault="000D258D" w:rsidP="000D258D">
      <w:pPr>
        <w:spacing w:after="240" w:line="360" w:lineRule="auto"/>
        <w:jc w:val="both"/>
        <w:rPr>
          <w:rFonts w:ascii="Palatino Linotype" w:hAnsi="Palatino Linotype" w:cs="Arial"/>
          <w:color w:val="000000"/>
          <w:sz w:val="24"/>
          <w:lang w:val="es-ES_tradnl"/>
        </w:rPr>
      </w:pPr>
      <w:r w:rsidRPr="00F75449">
        <w:rPr>
          <w:rFonts w:ascii="Palatino Linotype" w:hAnsi="Palatino Linotype" w:cs="Arial"/>
          <w:color w:val="000000"/>
          <w:sz w:val="24"/>
          <w:lang w:val="es-ES_tradnl"/>
        </w:rPr>
        <w:lastRenderedPageBreak/>
        <w:t xml:space="preserve">Una vez sentado lo anterior, como se mencionó en el antecedente </w:t>
      </w:r>
      <w:r w:rsidR="000E4F60" w:rsidRPr="00F75449">
        <w:rPr>
          <w:rFonts w:ascii="Palatino Linotype" w:hAnsi="Palatino Linotype" w:cs="Arial"/>
          <w:color w:val="000000"/>
          <w:sz w:val="24"/>
          <w:lang w:val="es-ES_tradnl"/>
        </w:rPr>
        <w:t>segundo</w:t>
      </w:r>
      <w:r w:rsidRPr="00F75449">
        <w:rPr>
          <w:rFonts w:ascii="Palatino Linotype" w:hAnsi="Palatino Linotype" w:cs="Arial"/>
          <w:color w:val="000000"/>
          <w:sz w:val="24"/>
          <w:lang w:val="es-ES_tradnl"/>
        </w:rPr>
        <w:t xml:space="preserve">, </w:t>
      </w:r>
      <w:r w:rsidRPr="00F75449">
        <w:rPr>
          <w:rFonts w:ascii="Palatino Linotype" w:hAnsi="Palatino Linotype" w:cs="Arial"/>
          <w:b/>
          <w:color w:val="000000"/>
          <w:sz w:val="24"/>
          <w:lang w:val="es-ES_tradnl"/>
        </w:rPr>
        <w:t xml:space="preserve">El Sujeto Obligado </w:t>
      </w:r>
      <w:r w:rsidRPr="00F75449">
        <w:rPr>
          <w:rFonts w:ascii="Palatino Linotype" w:hAnsi="Palatino Linotype" w:cs="Arial"/>
          <w:color w:val="000000"/>
          <w:sz w:val="24"/>
          <w:lang w:val="es-ES_tradnl"/>
        </w:rPr>
        <w:t xml:space="preserve">en fecha </w:t>
      </w:r>
      <w:r w:rsidR="00C8291F" w:rsidRPr="00F75449">
        <w:rPr>
          <w:rFonts w:ascii="Palatino Linotype" w:hAnsi="Palatino Linotype" w:cs="Arial"/>
          <w:b/>
          <w:bCs/>
          <w:color w:val="000000"/>
          <w:sz w:val="24"/>
          <w:lang w:val="es-ES_tradnl"/>
        </w:rPr>
        <w:t xml:space="preserve">veintisiete de marzo de dos mil veinticinco, </w:t>
      </w:r>
      <w:r w:rsidR="00C8291F" w:rsidRPr="00F75449">
        <w:rPr>
          <w:rFonts w:ascii="Palatino Linotype" w:hAnsi="Palatino Linotype" w:cs="Arial"/>
          <w:color w:val="000000"/>
          <w:sz w:val="24"/>
          <w:lang w:val="es-ES_tradnl"/>
        </w:rPr>
        <w:t>rindió su respuesta a la solicitud de información formulada por el particular, adjuntando para tal efecto lo siguiente:</w:t>
      </w:r>
    </w:p>
    <w:p w14:paraId="242F5833" w14:textId="6EA75D2D" w:rsidR="00C8291F" w:rsidRPr="00F75449" w:rsidRDefault="00C8291F" w:rsidP="00C8291F">
      <w:pPr>
        <w:pStyle w:val="Prrafodelista"/>
        <w:numPr>
          <w:ilvl w:val="0"/>
          <w:numId w:val="80"/>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t xml:space="preserve">“TEMAMATLA 3.zip”: </w:t>
      </w:r>
      <w:r w:rsidRPr="00F75449">
        <w:rPr>
          <w:rFonts w:ascii="Palatino Linotype" w:hAnsi="Palatino Linotype" w:cs="Arial"/>
          <w:color w:val="000000"/>
          <w:lang w:val="es-ES_tradnl"/>
        </w:rPr>
        <w:t>A su vez compila lo siguiente:</w:t>
      </w:r>
    </w:p>
    <w:p w14:paraId="32486CC5" w14:textId="2ABC4D15" w:rsidR="00C8291F" w:rsidRPr="00F75449" w:rsidRDefault="00C8291F" w:rsidP="00C8291F">
      <w:pPr>
        <w:pStyle w:val="Prrafodelista"/>
        <w:numPr>
          <w:ilvl w:val="0"/>
          <w:numId w:val="81"/>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t>“</w:t>
      </w:r>
      <w:proofErr w:type="spellStart"/>
      <w:r w:rsidRPr="00F75449">
        <w:rPr>
          <w:rFonts w:ascii="Palatino Linotype" w:hAnsi="Palatino Linotype" w:cs="Arial"/>
          <w:b/>
          <w:bCs/>
          <w:color w:val="000000"/>
          <w:lang w:val="es-ES_tradnl"/>
        </w:rPr>
        <w:t>curriculum</w:t>
      </w:r>
      <w:proofErr w:type="spellEnd"/>
      <w:r w:rsidRPr="00F75449">
        <w:rPr>
          <w:rFonts w:ascii="Palatino Linotype" w:hAnsi="Palatino Linotype" w:cs="Arial"/>
          <w:b/>
          <w:bCs/>
          <w:color w:val="000000"/>
          <w:lang w:val="es-ES_tradnl"/>
        </w:rPr>
        <w:t xml:space="preserve"> vitae-1”: </w:t>
      </w:r>
      <w:proofErr w:type="spellStart"/>
      <w:r w:rsidRPr="00F75449">
        <w:rPr>
          <w:rFonts w:ascii="Palatino Linotype" w:hAnsi="Palatino Linotype" w:cs="Arial"/>
          <w:color w:val="000000"/>
          <w:lang w:val="es-ES_tradnl"/>
        </w:rPr>
        <w:t>Curriculum</w:t>
      </w:r>
      <w:proofErr w:type="spellEnd"/>
      <w:r w:rsidRPr="00F75449">
        <w:rPr>
          <w:rFonts w:ascii="Palatino Linotype" w:hAnsi="Palatino Linotype" w:cs="Arial"/>
          <w:color w:val="000000"/>
          <w:lang w:val="es-ES_tradnl"/>
        </w:rPr>
        <w:t xml:space="preserve"> vitae correspondiente al C. José Guadalupe Gómez Hernández, refleja trayectoria académica y profesional. </w:t>
      </w:r>
      <w:r w:rsidR="00437269" w:rsidRPr="00F75449">
        <w:rPr>
          <w:rFonts w:ascii="Palatino Linotype" w:hAnsi="Palatino Linotype" w:cs="Arial"/>
          <w:b/>
          <w:bCs/>
          <w:color w:val="000000"/>
          <w:u w:val="single"/>
          <w:lang w:val="es-MX"/>
        </w:rPr>
        <w:t>De su lectura integral se desprende que fue excesivamente testada la fotografía del servidor público.</w:t>
      </w:r>
    </w:p>
    <w:p w14:paraId="264485FD" w14:textId="1B40C46F" w:rsidR="00C8291F" w:rsidRPr="00F75449" w:rsidRDefault="00C8291F" w:rsidP="00C8291F">
      <w:pPr>
        <w:pStyle w:val="Prrafodelista"/>
        <w:numPr>
          <w:ilvl w:val="0"/>
          <w:numId w:val="81"/>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t>“</w:t>
      </w:r>
      <w:proofErr w:type="spellStart"/>
      <w:r w:rsidRPr="00F75449">
        <w:rPr>
          <w:rFonts w:ascii="Palatino Linotype" w:hAnsi="Palatino Linotype" w:cs="Arial"/>
          <w:b/>
          <w:bCs/>
          <w:color w:val="000000"/>
          <w:lang w:val="es-ES_tradnl"/>
        </w:rPr>
        <w:t>curriculum</w:t>
      </w:r>
      <w:proofErr w:type="spellEnd"/>
      <w:r w:rsidRPr="00F75449">
        <w:rPr>
          <w:rFonts w:ascii="Palatino Linotype" w:hAnsi="Palatino Linotype" w:cs="Arial"/>
          <w:b/>
          <w:bCs/>
          <w:color w:val="000000"/>
          <w:lang w:val="es-ES_tradnl"/>
        </w:rPr>
        <w:t xml:space="preserve"> vitae-2”: </w:t>
      </w:r>
      <w:proofErr w:type="spellStart"/>
      <w:r w:rsidRPr="00F75449">
        <w:rPr>
          <w:rFonts w:ascii="Palatino Linotype" w:hAnsi="Palatino Linotype" w:cs="Arial"/>
          <w:color w:val="000000"/>
          <w:lang w:val="es-ES_tradnl"/>
        </w:rPr>
        <w:t>Curriculum</w:t>
      </w:r>
      <w:proofErr w:type="spellEnd"/>
      <w:r w:rsidRPr="00F75449">
        <w:rPr>
          <w:rFonts w:ascii="Palatino Linotype" w:hAnsi="Palatino Linotype" w:cs="Arial"/>
          <w:color w:val="000000"/>
          <w:lang w:val="es-ES_tradnl"/>
        </w:rPr>
        <w:t xml:space="preserve"> vitae correspondiente a la C. Verónica María Ventura Mares, refleja trayectoria académica y profesional. </w:t>
      </w:r>
    </w:p>
    <w:p w14:paraId="443595AB" w14:textId="77777777" w:rsidR="00C8291F" w:rsidRPr="00F75449" w:rsidRDefault="00C8291F" w:rsidP="00C8291F">
      <w:pPr>
        <w:pStyle w:val="Prrafodelista"/>
        <w:spacing w:after="240" w:line="360" w:lineRule="auto"/>
        <w:ind w:left="1080"/>
        <w:jc w:val="both"/>
        <w:rPr>
          <w:rFonts w:ascii="Palatino Linotype" w:hAnsi="Palatino Linotype" w:cs="Arial"/>
          <w:b/>
          <w:bCs/>
          <w:color w:val="000000"/>
          <w:lang w:val="es-ES_tradnl"/>
        </w:rPr>
      </w:pPr>
    </w:p>
    <w:p w14:paraId="473F1F68" w14:textId="22D0B8E0" w:rsidR="00C8291F" w:rsidRPr="00F75449" w:rsidRDefault="00C8291F" w:rsidP="00C8291F">
      <w:pPr>
        <w:pStyle w:val="Prrafodelista"/>
        <w:numPr>
          <w:ilvl w:val="0"/>
          <w:numId w:val="80"/>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“TEMAMATLA 4.pdf”: </w:t>
      </w:r>
      <w:proofErr w:type="spellStart"/>
      <w:r w:rsidRPr="00F75449">
        <w:rPr>
          <w:rFonts w:ascii="Palatino Linotype" w:hAnsi="Palatino Linotype" w:cs="Arial"/>
          <w:color w:val="000000"/>
          <w:lang w:val="es-MX"/>
        </w:rPr>
        <w:t>Curriculum</w:t>
      </w:r>
      <w:proofErr w:type="spellEnd"/>
      <w:r w:rsidRPr="00F75449">
        <w:rPr>
          <w:rFonts w:ascii="Palatino Linotype" w:hAnsi="Palatino Linotype" w:cs="Arial"/>
          <w:color w:val="000000"/>
          <w:lang w:val="es-MX"/>
        </w:rPr>
        <w:t xml:space="preserve"> vitae correspondiente a la C. Gabriela Ríos Contreras, refleja trayectoria académica y profesional.</w:t>
      </w:r>
    </w:p>
    <w:p w14:paraId="138F7209" w14:textId="77777777" w:rsidR="00C8291F" w:rsidRPr="00F75449" w:rsidRDefault="00C8291F" w:rsidP="00C8291F">
      <w:pPr>
        <w:pStyle w:val="Prrafodelista"/>
        <w:spacing w:after="240" w:line="360" w:lineRule="auto"/>
        <w:ind w:left="720"/>
        <w:jc w:val="both"/>
        <w:rPr>
          <w:rFonts w:ascii="Palatino Linotype" w:hAnsi="Palatino Linotype" w:cs="Arial"/>
          <w:b/>
          <w:bCs/>
          <w:color w:val="000000"/>
          <w:lang w:val="es-MX"/>
        </w:rPr>
      </w:pPr>
    </w:p>
    <w:p w14:paraId="43833ECA" w14:textId="7BF9C0D5" w:rsidR="00C8291F" w:rsidRPr="00F75449" w:rsidRDefault="00C8291F" w:rsidP="00C8291F">
      <w:pPr>
        <w:pStyle w:val="Prrafodelista"/>
        <w:numPr>
          <w:ilvl w:val="0"/>
          <w:numId w:val="80"/>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t xml:space="preserve">“TEMAMATLA 5.pdf”: </w:t>
      </w:r>
      <w:proofErr w:type="spellStart"/>
      <w:r w:rsidR="00563975" w:rsidRPr="00F75449">
        <w:rPr>
          <w:rFonts w:ascii="Palatino Linotype" w:hAnsi="Palatino Linotype" w:cs="Arial"/>
          <w:color w:val="000000"/>
          <w:lang w:val="es-ES_tradnl"/>
        </w:rPr>
        <w:t>Curriculum</w:t>
      </w:r>
      <w:proofErr w:type="spellEnd"/>
      <w:r w:rsidR="00563975" w:rsidRPr="00F75449">
        <w:rPr>
          <w:rFonts w:ascii="Palatino Linotype" w:hAnsi="Palatino Linotype" w:cs="Arial"/>
          <w:color w:val="000000"/>
          <w:lang w:val="es-ES_tradnl"/>
        </w:rPr>
        <w:t xml:space="preserve"> vitae correspondiente a la C. Laura Muciño Brito, refleja trayectoria académica y profesional. </w:t>
      </w:r>
    </w:p>
    <w:p w14:paraId="78841965" w14:textId="77777777" w:rsidR="00563975" w:rsidRPr="00F75449" w:rsidRDefault="00563975" w:rsidP="00563975">
      <w:pPr>
        <w:pStyle w:val="Prrafodelista"/>
        <w:rPr>
          <w:rFonts w:ascii="Palatino Linotype" w:hAnsi="Palatino Linotype" w:cs="Arial"/>
          <w:b/>
          <w:bCs/>
          <w:color w:val="000000"/>
          <w:lang w:val="es-ES_tradnl"/>
        </w:rPr>
      </w:pPr>
    </w:p>
    <w:p w14:paraId="66341CB8" w14:textId="75D21D38" w:rsidR="00C8291F" w:rsidRPr="00F75449" w:rsidRDefault="00C8291F" w:rsidP="00C8291F">
      <w:pPr>
        <w:pStyle w:val="Prrafodelista"/>
        <w:numPr>
          <w:ilvl w:val="0"/>
          <w:numId w:val="80"/>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“CV TEMAMATLA.zip”:</w:t>
      </w:r>
      <w:r w:rsidR="00563975" w:rsidRPr="00F75449">
        <w:rPr>
          <w:rFonts w:ascii="Palatino Linotype" w:hAnsi="Palatino Linotype" w:cs="Arial"/>
          <w:b/>
          <w:bCs/>
          <w:color w:val="000000"/>
          <w:lang w:val="es-MX"/>
        </w:rPr>
        <w:t xml:space="preserve"> </w:t>
      </w:r>
      <w:r w:rsidR="00563975" w:rsidRPr="00F75449">
        <w:rPr>
          <w:rFonts w:ascii="Palatino Linotype" w:hAnsi="Palatino Linotype" w:cs="Arial"/>
          <w:color w:val="000000"/>
          <w:lang w:val="es-MX"/>
        </w:rPr>
        <w:t>A su vez compila los siguientes documentos:</w:t>
      </w:r>
    </w:p>
    <w:p w14:paraId="3EE39F6C" w14:textId="77777777" w:rsidR="00563975" w:rsidRPr="00F75449" w:rsidRDefault="00563975" w:rsidP="00563975">
      <w:pPr>
        <w:pStyle w:val="Prrafodelista"/>
        <w:rPr>
          <w:rFonts w:ascii="Palatino Linotype" w:hAnsi="Palatino Linotype" w:cs="Arial"/>
          <w:b/>
          <w:bCs/>
          <w:color w:val="000000"/>
          <w:lang w:val="es-MX"/>
        </w:rPr>
      </w:pPr>
    </w:p>
    <w:p w14:paraId="6462D71F" w14:textId="3E0FAC03"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lastRenderedPageBreak/>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 </w:t>
      </w:r>
      <w:proofErr w:type="spellStart"/>
      <w:r w:rsidRPr="00F75449">
        <w:rPr>
          <w:rFonts w:ascii="Palatino Linotype" w:hAnsi="Palatino Linotype" w:cs="Arial"/>
          <w:color w:val="000000"/>
          <w:lang w:val="es-MX"/>
        </w:rPr>
        <w:t>Curriculum</w:t>
      </w:r>
      <w:proofErr w:type="spellEnd"/>
      <w:r w:rsidRPr="00F75449">
        <w:rPr>
          <w:rFonts w:ascii="Palatino Linotype" w:hAnsi="Palatino Linotype" w:cs="Arial"/>
          <w:color w:val="000000"/>
          <w:lang w:val="es-MX"/>
        </w:rPr>
        <w:t xml:space="preserve"> vitae correspondiente al C. Guadalupe Virginia González Quintero, refleja trayectoria académica y profesional. </w:t>
      </w:r>
    </w:p>
    <w:p w14:paraId="515055C1" w14:textId="77777777" w:rsidR="008D4C70" w:rsidRPr="00F75449" w:rsidRDefault="008D4C70" w:rsidP="008D4C70">
      <w:pPr>
        <w:pStyle w:val="Prrafodelista"/>
        <w:spacing w:after="240" w:line="360" w:lineRule="auto"/>
        <w:ind w:left="1080"/>
        <w:jc w:val="both"/>
        <w:rPr>
          <w:rFonts w:ascii="Palatino Linotype" w:hAnsi="Palatino Linotype" w:cs="Arial"/>
          <w:b/>
          <w:bCs/>
          <w:color w:val="000000"/>
          <w:lang w:val="es-MX"/>
        </w:rPr>
      </w:pPr>
    </w:p>
    <w:p w14:paraId="3ACEBBA5" w14:textId="6234B5C7"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u w:val="single"/>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2025-1-26-2”</w:t>
      </w:r>
      <w:r w:rsidR="0057508B" w:rsidRPr="00F75449">
        <w:rPr>
          <w:rFonts w:ascii="Palatino Linotype" w:hAnsi="Palatino Linotype" w:cs="Arial"/>
          <w:b/>
          <w:bCs/>
          <w:color w:val="000000"/>
          <w:lang w:val="es-MX"/>
        </w:rPr>
        <w:t xml:space="preserve">: </w:t>
      </w:r>
      <w:proofErr w:type="spellStart"/>
      <w:r w:rsidR="0057508B" w:rsidRPr="00F75449">
        <w:rPr>
          <w:rFonts w:ascii="Palatino Linotype" w:hAnsi="Palatino Linotype" w:cs="Arial"/>
          <w:color w:val="000000"/>
          <w:lang w:val="es-MX"/>
        </w:rPr>
        <w:t>Curriculum</w:t>
      </w:r>
      <w:proofErr w:type="spellEnd"/>
      <w:r w:rsidR="0057508B" w:rsidRPr="00F75449">
        <w:rPr>
          <w:rFonts w:ascii="Palatino Linotype" w:hAnsi="Palatino Linotype" w:cs="Arial"/>
          <w:color w:val="000000"/>
          <w:lang w:val="es-MX"/>
        </w:rPr>
        <w:t xml:space="preserve"> vitae correspondiente al C. Néstor Antonio de Jesús Oliveros Jiménez, refleja trayectoria académica y profesional, así como diversos datos personales tales como estado civil, nacionalidad, correo electrónico personal, registro federal de contribuyentes. </w:t>
      </w:r>
      <w:r w:rsidR="008D4C70" w:rsidRPr="00F75449">
        <w:rPr>
          <w:rFonts w:ascii="Palatino Linotype" w:hAnsi="Palatino Linotype" w:cs="Arial"/>
          <w:b/>
          <w:bCs/>
          <w:color w:val="000000"/>
          <w:u w:val="single"/>
          <w:lang w:val="es-MX"/>
        </w:rPr>
        <w:t xml:space="preserve">De su lectura integral se desprende que fue excesivamente testada la fotografía del servidor público. </w:t>
      </w:r>
    </w:p>
    <w:p w14:paraId="4DF91468" w14:textId="77777777" w:rsidR="008D4C70" w:rsidRPr="00F75449" w:rsidRDefault="008D4C70" w:rsidP="008D4C70">
      <w:pPr>
        <w:pStyle w:val="Prrafodelista"/>
        <w:rPr>
          <w:rFonts w:ascii="Palatino Linotype" w:hAnsi="Palatino Linotype" w:cs="Arial"/>
          <w:b/>
          <w:bCs/>
          <w:color w:val="000000"/>
          <w:u w:val="single"/>
          <w:lang w:val="es-MX"/>
        </w:rPr>
      </w:pPr>
    </w:p>
    <w:p w14:paraId="5409C726" w14:textId="700B8617"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2025-1-26-3”</w:t>
      </w:r>
      <w:r w:rsidR="0057508B" w:rsidRPr="00F75449">
        <w:rPr>
          <w:rFonts w:ascii="Palatino Linotype" w:hAnsi="Palatino Linotype" w:cs="Arial"/>
          <w:b/>
          <w:bCs/>
          <w:color w:val="000000"/>
          <w:lang w:val="es-MX"/>
        </w:rPr>
        <w:t xml:space="preserve">: </w:t>
      </w:r>
      <w:proofErr w:type="spellStart"/>
      <w:r w:rsidR="0057508B" w:rsidRPr="00F75449">
        <w:rPr>
          <w:rFonts w:ascii="Palatino Linotype" w:hAnsi="Palatino Linotype" w:cs="Arial"/>
          <w:color w:val="000000"/>
          <w:lang w:val="es-MX"/>
        </w:rPr>
        <w:t>Curriculum</w:t>
      </w:r>
      <w:proofErr w:type="spellEnd"/>
      <w:r w:rsidR="0057508B" w:rsidRPr="00F75449">
        <w:rPr>
          <w:rFonts w:ascii="Palatino Linotype" w:hAnsi="Palatino Linotype" w:cs="Arial"/>
          <w:color w:val="000000"/>
          <w:lang w:val="es-MX"/>
        </w:rPr>
        <w:t xml:space="preserve"> vitae correspondiente al C. Roberto Valentín Barrera Escalona, refleja trayectoria académica y profesional. </w:t>
      </w:r>
      <w:r w:rsidR="008D4C70" w:rsidRPr="00F75449">
        <w:rPr>
          <w:rFonts w:ascii="Palatino Linotype" w:hAnsi="Palatino Linotype" w:cs="Arial"/>
          <w:b/>
          <w:bCs/>
          <w:color w:val="000000"/>
          <w:u w:val="single"/>
          <w:lang w:val="es-MX"/>
        </w:rPr>
        <w:t xml:space="preserve">De su lectura integral se desprende que fue excesivamente testada la fotografía del servidor público. </w:t>
      </w:r>
    </w:p>
    <w:p w14:paraId="50A58538" w14:textId="77777777" w:rsidR="008D4C70" w:rsidRPr="00F75449" w:rsidRDefault="008D4C70" w:rsidP="008D4C70">
      <w:pPr>
        <w:pStyle w:val="Prrafodelista"/>
        <w:rPr>
          <w:rFonts w:ascii="Palatino Linotype" w:hAnsi="Palatino Linotype" w:cs="Arial"/>
          <w:b/>
          <w:bCs/>
          <w:color w:val="000000"/>
          <w:lang w:val="es-MX"/>
        </w:rPr>
      </w:pPr>
    </w:p>
    <w:p w14:paraId="12D52913" w14:textId="0AC1AC7D"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2025-1-26-4”</w:t>
      </w:r>
      <w:r w:rsidR="0057508B" w:rsidRPr="00F75449">
        <w:rPr>
          <w:rFonts w:ascii="Palatino Linotype" w:hAnsi="Palatino Linotype" w:cs="Arial"/>
          <w:b/>
          <w:bCs/>
          <w:color w:val="000000"/>
          <w:lang w:val="es-MX"/>
        </w:rPr>
        <w:t xml:space="preserve">: </w:t>
      </w:r>
      <w:proofErr w:type="spellStart"/>
      <w:r w:rsidR="0057508B" w:rsidRPr="00F75449">
        <w:rPr>
          <w:rFonts w:ascii="Palatino Linotype" w:hAnsi="Palatino Linotype" w:cs="Arial"/>
          <w:color w:val="000000"/>
          <w:lang w:val="es-MX"/>
        </w:rPr>
        <w:t>Curriculum</w:t>
      </w:r>
      <w:proofErr w:type="spellEnd"/>
      <w:r w:rsidR="0057508B" w:rsidRPr="00F75449">
        <w:rPr>
          <w:rFonts w:ascii="Palatino Linotype" w:hAnsi="Palatino Linotype" w:cs="Arial"/>
          <w:color w:val="000000"/>
          <w:lang w:val="es-MX"/>
        </w:rPr>
        <w:t xml:space="preserve"> vitae correspondiente a la C. María Guadalupe Guerrero Medel, refleja trayectoria académica y profesional. </w:t>
      </w:r>
    </w:p>
    <w:p w14:paraId="49DC6E75" w14:textId="77777777" w:rsidR="008D4C70" w:rsidRPr="00F75449" w:rsidRDefault="008D4C70" w:rsidP="008D4C70">
      <w:pPr>
        <w:pStyle w:val="Prrafodelista"/>
        <w:rPr>
          <w:rFonts w:ascii="Palatino Linotype" w:hAnsi="Palatino Linotype" w:cs="Arial"/>
          <w:b/>
          <w:bCs/>
          <w:color w:val="000000"/>
          <w:lang w:val="es-MX"/>
        </w:rPr>
      </w:pPr>
    </w:p>
    <w:p w14:paraId="25516216" w14:textId="14CF8543"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2025-1-26-5”</w:t>
      </w:r>
      <w:r w:rsidR="006B1F4A" w:rsidRPr="00F75449">
        <w:rPr>
          <w:rFonts w:ascii="Palatino Linotype" w:hAnsi="Palatino Linotype" w:cs="Arial"/>
          <w:b/>
          <w:bCs/>
          <w:color w:val="000000"/>
          <w:lang w:val="es-MX"/>
        </w:rPr>
        <w:t xml:space="preserve">: </w:t>
      </w:r>
      <w:proofErr w:type="spellStart"/>
      <w:r w:rsidR="006B1F4A" w:rsidRPr="00F75449">
        <w:rPr>
          <w:rFonts w:ascii="Palatino Linotype" w:hAnsi="Palatino Linotype" w:cs="Arial"/>
          <w:color w:val="000000"/>
          <w:lang w:val="es-MX"/>
        </w:rPr>
        <w:t>Curriculum</w:t>
      </w:r>
      <w:proofErr w:type="spellEnd"/>
      <w:r w:rsidR="006B1F4A" w:rsidRPr="00F75449">
        <w:rPr>
          <w:rFonts w:ascii="Palatino Linotype" w:hAnsi="Palatino Linotype" w:cs="Arial"/>
          <w:color w:val="000000"/>
          <w:lang w:val="es-MX"/>
        </w:rPr>
        <w:t xml:space="preserve"> vitae correspondiente a la C. Gabriela Ríos Contreras, refleja trayectoria académica y profesional. </w:t>
      </w:r>
    </w:p>
    <w:p w14:paraId="5EE61037" w14:textId="73E5311D"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lastRenderedPageBreak/>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2025-1-26-6”</w:t>
      </w:r>
      <w:r w:rsidR="006B1F4A" w:rsidRPr="00F75449">
        <w:rPr>
          <w:rFonts w:ascii="Palatino Linotype" w:hAnsi="Palatino Linotype" w:cs="Arial"/>
          <w:b/>
          <w:bCs/>
          <w:color w:val="000000"/>
          <w:lang w:val="es-MX"/>
        </w:rPr>
        <w:t xml:space="preserve">: </w:t>
      </w:r>
      <w:proofErr w:type="spellStart"/>
      <w:r w:rsidR="006B1F4A" w:rsidRPr="00F75449">
        <w:rPr>
          <w:rFonts w:ascii="Palatino Linotype" w:hAnsi="Palatino Linotype" w:cs="Arial"/>
          <w:color w:val="000000"/>
          <w:lang w:val="es-MX"/>
        </w:rPr>
        <w:t>Curriculum</w:t>
      </w:r>
      <w:proofErr w:type="spellEnd"/>
      <w:r w:rsidR="006B1F4A" w:rsidRPr="00F75449">
        <w:rPr>
          <w:rFonts w:ascii="Palatino Linotype" w:hAnsi="Palatino Linotype" w:cs="Arial"/>
          <w:color w:val="000000"/>
          <w:lang w:val="es-MX"/>
        </w:rPr>
        <w:t xml:space="preserve"> vitae correspondiente a la C. Yolanda Rojas Méndez, refleja trayectoria profesional. </w:t>
      </w:r>
    </w:p>
    <w:p w14:paraId="67A29881" w14:textId="77777777" w:rsidR="008D4C70" w:rsidRPr="00F75449" w:rsidRDefault="008D4C70" w:rsidP="008D4C70">
      <w:pPr>
        <w:pStyle w:val="Prrafodelista"/>
        <w:spacing w:after="240" w:line="360" w:lineRule="auto"/>
        <w:ind w:left="1080"/>
        <w:jc w:val="both"/>
        <w:rPr>
          <w:rFonts w:ascii="Palatino Linotype" w:hAnsi="Palatino Linotype" w:cs="Arial"/>
          <w:b/>
          <w:bCs/>
          <w:color w:val="000000"/>
          <w:lang w:val="es-MX"/>
        </w:rPr>
      </w:pPr>
    </w:p>
    <w:p w14:paraId="7EDC860A" w14:textId="43A8FB3F"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2025-1-26-7”</w:t>
      </w:r>
      <w:r w:rsidR="006B1F4A" w:rsidRPr="00F75449">
        <w:rPr>
          <w:rFonts w:ascii="Palatino Linotype" w:hAnsi="Palatino Linotype" w:cs="Arial"/>
          <w:b/>
          <w:bCs/>
          <w:color w:val="000000"/>
          <w:lang w:val="es-MX"/>
        </w:rPr>
        <w:t xml:space="preserve">: </w:t>
      </w:r>
      <w:proofErr w:type="spellStart"/>
      <w:r w:rsidR="006B1F4A" w:rsidRPr="00F75449">
        <w:rPr>
          <w:rFonts w:ascii="Palatino Linotype" w:hAnsi="Palatino Linotype" w:cs="Arial"/>
          <w:color w:val="000000"/>
          <w:lang w:val="es-MX"/>
        </w:rPr>
        <w:t>Curriculum</w:t>
      </w:r>
      <w:proofErr w:type="spellEnd"/>
      <w:r w:rsidR="006B1F4A" w:rsidRPr="00F75449">
        <w:rPr>
          <w:rFonts w:ascii="Palatino Linotype" w:hAnsi="Palatino Linotype" w:cs="Arial"/>
          <w:color w:val="000000"/>
          <w:lang w:val="es-MX"/>
        </w:rPr>
        <w:t xml:space="preserve"> vitae correspondiente al C. Gerardo Rafael Bautista Barrios, refleja trayectoria académica y profesional. </w:t>
      </w:r>
    </w:p>
    <w:p w14:paraId="1EB3F6FD" w14:textId="77777777" w:rsidR="008D4C70" w:rsidRPr="00F75449" w:rsidRDefault="008D4C70" w:rsidP="008D4C70">
      <w:pPr>
        <w:pStyle w:val="Prrafodelista"/>
        <w:rPr>
          <w:rFonts w:ascii="Palatino Linotype" w:hAnsi="Palatino Linotype" w:cs="Arial"/>
          <w:b/>
          <w:bCs/>
          <w:color w:val="000000"/>
          <w:lang w:val="es-MX"/>
        </w:rPr>
      </w:pPr>
    </w:p>
    <w:p w14:paraId="69EAC547" w14:textId="78585FA6"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2025-1-26-8”</w:t>
      </w:r>
      <w:r w:rsidR="006B1F4A" w:rsidRPr="00F75449">
        <w:rPr>
          <w:rFonts w:ascii="Palatino Linotype" w:hAnsi="Palatino Linotype" w:cs="Arial"/>
          <w:b/>
          <w:bCs/>
          <w:color w:val="000000"/>
          <w:lang w:val="es-MX"/>
        </w:rPr>
        <w:t xml:space="preserve">: </w:t>
      </w:r>
      <w:proofErr w:type="spellStart"/>
      <w:r w:rsidR="006B1F4A" w:rsidRPr="00F75449">
        <w:rPr>
          <w:rFonts w:ascii="Palatino Linotype" w:hAnsi="Palatino Linotype" w:cs="Arial"/>
          <w:color w:val="000000"/>
          <w:lang w:val="es-MX"/>
        </w:rPr>
        <w:t>Curriculum</w:t>
      </w:r>
      <w:proofErr w:type="spellEnd"/>
      <w:r w:rsidR="006B1F4A" w:rsidRPr="00F75449">
        <w:rPr>
          <w:rFonts w:ascii="Palatino Linotype" w:hAnsi="Palatino Linotype" w:cs="Arial"/>
          <w:color w:val="000000"/>
          <w:lang w:val="es-MX"/>
        </w:rPr>
        <w:t xml:space="preserve"> vitae correspondiente a la C. Martha Alicia Rodríguez Rueda, refleja trayectoria profesional. </w:t>
      </w:r>
    </w:p>
    <w:p w14:paraId="56DEC5D7" w14:textId="77777777" w:rsidR="008D4C70" w:rsidRPr="00F75449" w:rsidRDefault="008D4C70" w:rsidP="008D4C70">
      <w:pPr>
        <w:pStyle w:val="Prrafodelista"/>
        <w:rPr>
          <w:rFonts w:ascii="Palatino Linotype" w:hAnsi="Palatino Linotype" w:cs="Arial"/>
          <w:b/>
          <w:bCs/>
          <w:color w:val="000000"/>
          <w:lang w:val="es-MX"/>
        </w:rPr>
      </w:pPr>
    </w:p>
    <w:p w14:paraId="3BBA5117" w14:textId="30B86B81"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2025-1-26-9”</w:t>
      </w:r>
      <w:r w:rsidR="006B1F4A" w:rsidRPr="00F75449">
        <w:rPr>
          <w:rFonts w:ascii="Palatino Linotype" w:hAnsi="Palatino Linotype" w:cs="Arial"/>
          <w:b/>
          <w:bCs/>
          <w:color w:val="000000"/>
          <w:lang w:val="es-MX"/>
        </w:rPr>
        <w:t xml:space="preserve">: </w:t>
      </w:r>
      <w:proofErr w:type="spellStart"/>
      <w:r w:rsidR="008D4C70" w:rsidRPr="00F75449">
        <w:rPr>
          <w:rFonts w:ascii="Palatino Linotype" w:hAnsi="Palatino Linotype" w:cs="Arial"/>
          <w:color w:val="000000"/>
          <w:lang w:val="es-MX"/>
        </w:rPr>
        <w:t>Curriculum</w:t>
      </w:r>
      <w:proofErr w:type="spellEnd"/>
      <w:r w:rsidR="008D4C70" w:rsidRPr="00F75449">
        <w:rPr>
          <w:rFonts w:ascii="Palatino Linotype" w:hAnsi="Palatino Linotype" w:cs="Arial"/>
          <w:color w:val="000000"/>
          <w:lang w:val="es-MX"/>
        </w:rPr>
        <w:t xml:space="preserve"> vitae correspondiente a la C. Maribel Rivera Gutiérrez, refleja trayectoria académica y profesional. </w:t>
      </w:r>
    </w:p>
    <w:p w14:paraId="2583268E" w14:textId="77777777" w:rsidR="008D4C70" w:rsidRPr="00F75449" w:rsidRDefault="008D4C70" w:rsidP="008D4C70">
      <w:pPr>
        <w:pStyle w:val="Prrafodelista"/>
        <w:rPr>
          <w:rFonts w:ascii="Palatino Linotype" w:hAnsi="Palatino Linotype" w:cs="Arial"/>
          <w:b/>
          <w:bCs/>
          <w:color w:val="000000"/>
          <w:lang w:val="es-MX"/>
        </w:rPr>
      </w:pPr>
    </w:p>
    <w:p w14:paraId="051D9B4E" w14:textId="735ABF01"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u w:val="single"/>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2025-1-26-10”</w:t>
      </w:r>
      <w:r w:rsidR="008D4C70" w:rsidRPr="00F75449">
        <w:rPr>
          <w:rFonts w:ascii="Palatino Linotype" w:hAnsi="Palatino Linotype" w:cs="Arial"/>
          <w:b/>
          <w:bCs/>
          <w:color w:val="000000"/>
          <w:lang w:val="es-MX"/>
        </w:rPr>
        <w:t xml:space="preserve">: </w:t>
      </w:r>
      <w:proofErr w:type="spellStart"/>
      <w:r w:rsidR="008D4C70" w:rsidRPr="00F75449">
        <w:rPr>
          <w:rFonts w:ascii="Palatino Linotype" w:hAnsi="Palatino Linotype" w:cs="Arial"/>
          <w:color w:val="000000"/>
          <w:lang w:val="es-MX"/>
        </w:rPr>
        <w:t>Curriculum</w:t>
      </w:r>
      <w:proofErr w:type="spellEnd"/>
      <w:r w:rsidR="008D4C70" w:rsidRPr="00F75449">
        <w:rPr>
          <w:rFonts w:ascii="Palatino Linotype" w:hAnsi="Palatino Linotype" w:cs="Arial"/>
          <w:color w:val="000000"/>
          <w:lang w:val="es-MX"/>
        </w:rPr>
        <w:t xml:space="preserve"> vitae correspondiente a la C. Mariela Flores Hurtado, refleja trayectoria académica y profesional, </w:t>
      </w:r>
      <w:r w:rsidR="008D4C70" w:rsidRPr="00F75449">
        <w:rPr>
          <w:rFonts w:ascii="Palatino Linotype" w:hAnsi="Palatino Linotype" w:cs="Arial"/>
          <w:b/>
          <w:bCs/>
          <w:color w:val="000000"/>
          <w:u w:val="single"/>
          <w:lang w:val="es-MX"/>
        </w:rPr>
        <w:t xml:space="preserve">así como edad de la servidora pública. </w:t>
      </w:r>
    </w:p>
    <w:p w14:paraId="35DD0AA3" w14:textId="77777777" w:rsidR="008D4C70" w:rsidRPr="00F75449" w:rsidRDefault="008D4C70" w:rsidP="008D4C70">
      <w:pPr>
        <w:pStyle w:val="Prrafodelista"/>
        <w:rPr>
          <w:rFonts w:ascii="Palatino Linotype" w:hAnsi="Palatino Linotype" w:cs="Arial"/>
          <w:b/>
          <w:bCs/>
          <w:color w:val="000000"/>
          <w:u w:val="single"/>
          <w:lang w:val="es-MX"/>
        </w:rPr>
      </w:pPr>
    </w:p>
    <w:p w14:paraId="19CCC59F" w14:textId="4A88D33E"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2025-1-26-11”</w:t>
      </w:r>
      <w:r w:rsidR="005613FF" w:rsidRPr="00F75449">
        <w:rPr>
          <w:rFonts w:ascii="Palatino Linotype" w:hAnsi="Palatino Linotype" w:cs="Arial"/>
          <w:b/>
          <w:bCs/>
          <w:color w:val="000000"/>
          <w:lang w:val="es-MX"/>
        </w:rPr>
        <w:t xml:space="preserve">: </w:t>
      </w:r>
      <w:proofErr w:type="spellStart"/>
      <w:r w:rsidR="005613FF" w:rsidRPr="00F75449">
        <w:rPr>
          <w:rFonts w:ascii="Palatino Linotype" w:hAnsi="Palatino Linotype" w:cs="Arial"/>
          <w:color w:val="000000"/>
          <w:lang w:val="es-MX"/>
        </w:rPr>
        <w:t>Curriculum</w:t>
      </w:r>
      <w:proofErr w:type="spellEnd"/>
      <w:r w:rsidR="005613FF" w:rsidRPr="00F75449">
        <w:rPr>
          <w:rFonts w:ascii="Palatino Linotype" w:hAnsi="Palatino Linotype" w:cs="Arial"/>
          <w:color w:val="000000"/>
          <w:lang w:val="es-MX"/>
        </w:rPr>
        <w:t xml:space="preserve"> vitae correspondiente al C. Donaldo </w:t>
      </w:r>
      <w:proofErr w:type="spellStart"/>
      <w:r w:rsidR="005613FF" w:rsidRPr="00F75449">
        <w:rPr>
          <w:rFonts w:ascii="Palatino Linotype" w:hAnsi="Palatino Linotype" w:cs="Arial"/>
          <w:color w:val="000000"/>
          <w:lang w:val="es-MX"/>
        </w:rPr>
        <w:t>Yael</w:t>
      </w:r>
      <w:proofErr w:type="spellEnd"/>
      <w:r w:rsidR="005613FF" w:rsidRPr="00F75449">
        <w:rPr>
          <w:rFonts w:ascii="Palatino Linotype" w:hAnsi="Palatino Linotype" w:cs="Arial"/>
          <w:color w:val="000000"/>
          <w:lang w:val="es-MX"/>
        </w:rPr>
        <w:t xml:space="preserve"> Guillén Martínez, refleja trayectoria académica y profesional. </w:t>
      </w:r>
    </w:p>
    <w:p w14:paraId="50E0803D" w14:textId="77777777" w:rsidR="005613FF" w:rsidRPr="00F75449" w:rsidRDefault="005613FF" w:rsidP="005613FF">
      <w:pPr>
        <w:pStyle w:val="Prrafodelista"/>
        <w:rPr>
          <w:rFonts w:ascii="Palatino Linotype" w:hAnsi="Palatino Linotype" w:cs="Arial"/>
          <w:b/>
          <w:bCs/>
          <w:color w:val="000000"/>
          <w:lang w:val="es-MX"/>
        </w:rPr>
      </w:pPr>
    </w:p>
    <w:p w14:paraId="04E54157" w14:textId="40E5EECB"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2025-1-26-12”</w:t>
      </w:r>
      <w:r w:rsidR="005613FF" w:rsidRPr="00F75449">
        <w:rPr>
          <w:rFonts w:ascii="Palatino Linotype" w:hAnsi="Palatino Linotype" w:cs="Arial"/>
          <w:b/>
          <w:bCs/>
          <w:color w:val="000000"/>
          <w:lang w:val="es-MX"/>
        </w:rPr>
        <w:t>:</w:t>
      </w:r>
      <w:r w:rsidR="00E00327" w:rsidRPr="00F75449">
        <w:rPr>
          <w:rFonts w:ascii="Palatino Linotype" w:hAnsi="Palatino Linotype" w:cs="Arial"/>
          <w:b/>
          <w:bCs/>
          <w:color w:val="000000"/>
          <w:lang w:val="es-MX"/>
        </w:rPr>
        <w:t xml:space="preserve"> </w:t>
      </w:r>
      <w:proofErr w:type="spellStart"/>
      <w:r w:rsidR="00E00327" w:rsidRPr="00F75449">
        <w:rPr>
          <w:rFonts w:ascii="Palatino Linotype" w:hAnsi="Palatino Linotype" w:cs="Arial"/>
          <w:color w:val="000000"/>
          <w:lang w:val="es-MX"/>
        </w:rPr>
        <w:t>Curriculum</w:t>
      </w:r>
      <w:proofErr w:type="spellEnd"/>
      <w:r w:rsidR="00E00327" w:rsidRPr="00F75449">
        <w:rPr>
          <w:rFonts w:ascii="Palatino Linotype" w:hAnsi="Palatino Linotype" w:cs="Arial"/>
          <w:color w:val="000000"/>
          <w:lang w:val="es-MX"/>
        </w:rPr>
        <w:t xml:space="preserve"> vitae correspondiente al C. Ramón </w:t>
      </w:r>
      <w:proofErr w:type="spellStart"/>
      <w:r w:rsidR="00E00327" w:rsidRPr="00F75449">
        <w:rPr>
          <w:rFonts w:ascii="Palatino Linotype" w:hAnsi="Palatino Linotype" w:cs="Arial"/>
          <w:color w:val="000000"/>
          <w:lang w:val="es-MX"/>
        </w:rPr>
        <w:t>Irad</w:t>
      </w:r>
      <w:proofErr w:type="spellEnd"/>
      <w:r w:rsidR="00E00327" w:rsidRPr="00F75449">
        <w:rPr>
          <w:rFonts w:ascii="Palatino Linotype" w:hAnsi="Palatino Linotype" w:cs="Arial"/>
          <w:color w:val="000000"/>
          <w:lang w:val="es-MX"/>
        </w:rPr>
        <w:t xml:space="preserve"> Chávez Castillo, refleja </w:t>
      </w:r>
      <w:r w:rsidR="00E00327" w:rsidRPr="00F75449">
        <w:rPr>
          <w:rFonts w:ascii="Palatino Linotype" w:hAnsi="Palatino Linotype" w:cs="Arial"/>
          <w:color w:val="000000"/>
          <w:lang w:val="es-MX"/>
        </w:rPr>
        <w:tab/>
        <w:t xml:space="preserve">trayectoria académica  y profesional. </w:t>
      </w:r>
    </w:p>
    <w:p w14:paraId="5A5E2C68" w14:textId="77777777" w:rsidR="005613FF" w:rsidRPr="00F75449" w:rsidRDefault="005613FF" w:rsidP="005613FF">
      <w:pPr>
        <w:pStyle w:val="Prrafodelista"/>
        <w:rPr>
          <w:rFonts w:ascii="Palatino Linotype" w:hAnsi="Palatino Linotype" w:cs="Arial"/>
          <w:b/>
          <w:bCs/>
          <w:color w:val="000000"/>
          <w:lang w:val="es-MX"/>
        </w:rPr>
      </w:pPr>
    </w:p>
    <w:p w14:paraId="345110EB" w14:textId="1DE8D901"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lastRenderedPageBreak/>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2025-1-26-13”</w:t>
      </w:r>
      <w:r w:rsidR="00752D33" w:rsidRPr="00F75449">
        <w:rPr>
          <w:rFonts w:ascii="Palatino Linotype" w:hAnsi="Palatino Linotype" w:cs="Arial"/>
          <w:b/>
          <w:bCs/>
          <w:color w:val="000000"/>
          <w:lang w:val="es-MX"/>
        </w:rPr>
        <w:t xml:space="preserve">: </w:t>
      </w:r>
      <w:proofErr w:type="spellStart"/>
      <w:r w:rsidR="00752D33" w:rsidRPr="00F75449">
        <w:rPr>
          <w:rFonts w:ascii="Palatino Linotype" w:hAnsi="Palatino Linotype" w:cs="Arial"/>
          <w:color w:val="000000"/>
          <w:lang w:val="es-MX"/>
        </w:rPr>
        <w:t>Curriculum</w:t>
      </w:r>
      <w:proofErr w:type="spellEnd"/>
      <w:r w:rsidR="00752D33" w:rsidRPr="00F75449">
        <w:rPr>
          <w:rFonts w:ascii="Palatino Linotype" w:hAnsi="Palatino Linotype" w:cs="Arial"/>
          <w:color w:val="000000"/>
          <w:lang w:val="es-MX"/>
        </w:rPr>
        <w:t xml:space="preserve"> vitae correspondiente a la C. Jocelyn Ramírez Rodríguez, refleja trayectoria profesional.  </w:t>
      </w:r>
    </w:p>
    <w:p w14:paraId="636CBFCF" w14:textId="77777777" w:rsidR="00556A8B" w:rsidRPr="00F75449" w:rsidRDefault="00556A8B" w:rsidP="00556A8B">
      <w:pPr>
        <w:pStyle w:val="Prrafodelista"/>
        <w:spacing w:after="240" w:line="360" w:lineRule="auto"/>
        <w:ind w:left="1080"/>
        <w:jc w:val="both"/>
        <w:rPr>
          <w:rFonts w:ascii="Palatino Linotype" w:hAnsi="Palatino Linotype" w:cs="Arial"/>
          <w:b/>
          <w:bCs/>
          <w:color w:val="000000"/>
          <w:lang w:val="es-MX"/>
        </w:rPr>
      </w:pPr>
    </w:p>
    <w:p w14:paraId="1D83CB10" w14:textId="458D460F" w:rsidR="002131D9" w:rsidRPr="00F75449" w:rsidRDefault="00563975" w:rsidP="002131D9">
      <w:pPr>
        <w:pStyle w:val="Prrafodelista"/>
        <w:numPr>
          <w:ilvl w:val="0"/>
          <w:numId w:val="81"/>
        </w:numPr>
        <w:spacing w:after="240" w:line="360" w:lineRule="auto"/>
        <w:jc w:val="both"/>
        <w:rPr>
          <w:rFonts w:ascii="Palatino Linotype" w:hAnsi="Palatino Linotype" w:cs="Arial"/>
          <w:b/>
          <w:bCs/>
          <w:color w:val="000000"/>
          <w:u w:val="single"/>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2025-1-26-14”</w:t>
      </w:r>
      <w:r w:rsidR="00752D33" w:rsidRPr="00F75449">
        <w:rPr>
          <w:rFonts w:ascii="Palatino Linotype" w:hAnsi="Palatino Linotype" w:cs="Arial"/>
          <w:b/>
          <w:bCs/>
          <w:color w:val="000000"/>
          <w:lang w:val="es-MX"/>
        </w:rPr>
        <w:t xml:space="preserve">: </w:t>
      </w:r>
      <w:proofErr w:type="spellStart"/>
      <w:r w:rsidR="002131D9" w:rsidRPr="00F75449">
        <w:rPr>
          <w:rFonts w:ascii="Palatino Linotype" w:hAnsi="Palatino Linotype" w:cs="Arial"/>
          <w:color w:val="000000"/>
          <w:lang w:val="es-MX"/>
        </w:rPr>
        <w:t>Curriculum</w:t>
      </w:r>
      <w:proofErr w:type="spellEnd"/>
      <w:r w:rsidR="002131D9" w:rsidRPr="00F75449">
        <w:rPr>
          <w:rFonts w:ascii="Palatino Linotype" w:hAnsi="Palatino Linotype" w:cs="Arial"/>
          <w:color w:val="000000"/>
          <w:lang w:val="es-MX"/>
        </w:rPr>
        <w:t xml:space="preserve"> vitae correspondiente al C. Orlando </w:t>
      </w:r>
      <w:r w:rsidR="000A0CCD" w:rsidRPr="00F75449">
        <w:rPr>
          <w:rFonts w:ascii="Palatino Linotype" w:hAnsi="Palatino Linotype" w:cs="Arial"/>
          <w:color w:val="000000"/>
          <w:lang w:val="es-MX"/>
        </w:rPr>
        <w:t>Rodríguez</w:t>
      </w:r>
      <w:r w:rsidR="002131D9" w:rsidRPr="00F75449">
        <w:rPr>
          <w:rFonts w:ascii="Palatino Linotype" w:hAnsi="Palatino Linotype" w:cs="Arial"/>
          <w:color w:val="000000"/>
          <w:lang w:val="es-MX"/>
        </w:rPr>
        <w:t xml:space="preserve"> Ramos, refleja experiencia profesional. </w:t>
      </w:r>
      <w:r w:rsidR="002131D9" w:rsidRPr="00F75449">
        <w:rPr>
          <w:rFonts w:ascii="Palatino Linotype" w:hAnsi="Palatino Linotype" w:cs="Arial"/>
          <w:b/>
          <w:bCs/>
          <w:color w:val="000000"/>
          <w:u w:val="single"/>
          <w:lang w:val="es-MX"/>
        </w:rPr>
        <w:t xml:space="preserve">De su lectura integral se desprende que fue excesivamente testada la fotografía del servidor público. </w:t>
      </w:r>
    </w:p>
    <w:p w14:paraId="553F9A2A" w14:textId="77777777" w:rsidR="00556A8B" w:rsidRPr="00F75449" w:rsidRDefault="00556A8B" w:rsidP="00556A8B">
      <w:pPr>
        <w:pStyle w:val="Prrafodelista"/>
        <w:rPr>
          <w:rFonts w:ascii="Palatino Linotype" w:hAnsi="Palatino Linotype" w:cs="Arial"/>
          <w:b/>
          <w:bCs/>
          <w:color w:val="000000"/>
          <w:u w:val="single"/>
          <w:lang w:val="es-MX"/>
        </w:rPr>
      </w:pPr>
    </w:p>
    <w:p w14:paraId="51F27225" w14:textId="12FB676A"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2025-1-26-15”</w:t>
      </w:r>
      <w:r w:rsidR="00DA513E"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correspondiente a la C. Nora Gabriela Ramos, refleja experiencia laboral. </w:t>
      </w:r>
    </w:p>
    <w:p w14:paraId="11C81312" w14:textId="77777777" w:rsidR="00556A8B" w:rsidRPr="00F75449" w:rsidRDefault="00556A8B" w:rsidP="00556A8B">
      <w:pPr>
        <w:pStyle w:val="Prrafodelista"/>
        <w:rPr>
          <w:rFonts w:ascii="Palatino Linotype" w:hAnsi="Palatino Linotype" w:cs="Arial"/>
          <w:b/>
          <w:bCs/>
          <w:color w:val="000000"/>
          <w:lang w:val="es-MX"/>
        </w:rPr>
      </w:pPr>
    </w:p>
    <w:p w14:paraId="03844425" w14:textId="1047C535"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2025-1-26-16”</w:t>
      </w:r>
      <w:r w:rsidR="00556A8B"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correspondiente a la C. María Yanet Peña González, refleja experiencia laboral. </w:t>
      </w:r>
    </w:p>
    <w:p w14:paraId="743A4337" w14:textId="77777777" w:rsidR="00556A8B" w:rsidRPr="00F75449" w:rsidRDefault="00556A8B" w:rsidP="00556A8B">
      <w:pPr>
        <w:pStyle w:val="Prrafodelista"/>
        <w:rPr>
          <w:rFonts w:ascii="Palatino Linotype" w:hAnsi="Palatino Linotype" w:cs="Arial"/>
          <w:b/>
          <w:bCs/>
          <w:color w:val="000000"/>
          <w:lang w:val="es-MX"/>
        </w:rPr>
      </w:pPr>
    </w:p>
    <w:p w14:paraId="535102B7" w14:textId="2C3C75FB"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2025-1-26-17”</w:t>
      </w:r>
      <w:r w:rsidR="00556A8B"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correspondiente a la C. Liliana Gutiérrez Ortega, refleja experiencia académica y profesional. </w:t>
      </w:r>
    </w:p>
    <w:p w14:paraId="597DEAC6" w14:textId="77777777" w:rsidR="00556A8B" w:rsidRPr="00F75449" w:rsidRDefault="00556A8B" w:rsidP="00556A8B">
      <w:pPr>
        <w:pStyle w:val="Prrafodelista"/>
        <w:rPr>
          <w:rFonts w:ascii="Palatino Linotype" w:hAnsi="Palatino Linotype" w:cs="Arial"/>
          <w:b/>
          <w:bCs/>
          <w:color w:val="000000"/>
          <w:lang w:val="es-MX"/>
        </w:rPr>
      </w:pPr>
    </w:p>
    <w:p w14:paraId="1CA572B2" w14:textId="2579686F"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2025-1-26-18”</w:t>
      </w:r>
      <w:r w:rsidR="00556A8B"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del C. José Luis Ramírez Rosales, refleja trayectoria académica y profesional. </w:t>
      </w:r>
    </w:p>
    <w:p w14:paraId="757A53DC" w14:textId="77777777" w:rsidR="00556A8B" w:rsidRPr="00F75449" w:rsidRDefault="00556A8B" w:rsidP="00556A8B">
      <w:pPr>
        <w:pStyle w:val="Prrafodelista"/>
        <w:rPr>
          <w:rFonts w:ascii="Palatino Linotype" w:hAnsi="Palatino Linotype" w:cs="Arial"/>
          <w:b/>
          <w:bCs/>
          <w:color w:val="000000"/>
          <w:lang w:val="es-MX"/>
        </w:rPr>
      </w:pPr>
    </w:p>
    <w:p w14:paraId="5DAACB0B" w14:textId="66FDC292"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2025-1-26-19”</w:t>
      </w:r>
      <w:r w:rsidR="00556A8B"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de la C. Rosa María </w:t>
      </w:r>
      <w:proofErr w:type="spellStart"/>
      <w:r w:rsidR="00556A8B" w:rsidRPr="00F75449">
        <w:rPr>
          <w:rFonts w:ascii="Palatino Linotype" w:hAnsi="Palatino Linotype" w:cs="Arial"/>
          <w:color w:val="000000"/>
          <w:lang w:val="es-MX"/>
        </w:rPr>
        <w:t>Orozpe</w:t>
      </w:r>
      <w:proofErr w:type="spellEnd"/>
      <w:r w:rsidR="00556A8B" w:rsidRPr="00F75449">
        <w:rPr>
          <w:rFonts w:ascii="Palatino Linotype" w:hAnsi="Palatino Linotype" w:cs="Arial"/>
          <w:color w:val="000000"/>
          <w:lang w:val="es-MX"/>
        </w:rPr>
        <w:t xml:space="preserve"> Marías, refleja trayectoria académica y profesional. </w:t>
      </w:r>
    </w:p>
    <w:p w14:paraId="3306EAF5" w14:textId="77777777" w:rsidR="00556A8B" w:rsidRPr="00F75449" w:rsidRDefault="00556A8B" w:rsidP="00556A8B">
      <w:pPr>
        <w:pStyle w:val="Prrafodelista"/>
        <w:rPr>
          <w:rFonts w:ascii="Palatino Linotype" w:hAnsi="Palatino Linotype" w:cs="Arial"/>
          <w:b/>
          <w:bCs/>
          <w:color w:val="000000"/>
          <w:lang w:val="es-MX"/>
        </w:rPr>
      </w:pPr>
    </w:p>
    <w:p w14:paraId="27188332" w14:textId="2CC63544"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2025-1-26-20”</w:t>
      </w:r>
      <w:r w:rsidR="00556A8B"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de la C. Laura Godínez Ramírez, refleja trayectoria profesional y académica, </w:t>
      </w:r>
      <w:r w:rsidR="00556A8B" w:rsidRPr="00F75449">
        <w:rPr>
          <w:rFonts w:ascii="Palatino Linotype" w:hAnsi="Palatino Linotype" w:cs="Arial"/>
          <w:b/>
          <w:bCs/>
          <w:color w:val="000000"/>
          <w:u w:val="single"/>
          <w:lang w:val="es-MX"/>
        </w:rPr>
        <w:t xml:space="preserve">así como la edad de la servidora pública.  </w:t>
      </w:r>
    </w:p>
    <w:p w14:paraId="59C6920D" w14:textId="77777777" w:rsidR="00556A8B" w:rsidRPr="00F75449" w:rsidRDefault="00556A8B" w:rsidP="00556A8B">
      <w:pPr>
        <w:pStyle w:val="Prrafodelista"/>
        <w:rPr>
          <w:rFonts w:ascii="Palatino Linotype" w:hAnsi="Palatino Linotype" w:cs="Arial"/>
          <w:b/>
          <w:bCs/>
          <w:color w:val="000000"/>
          <w:lang w:val="es-MX"/>
        </w:rPr>
      </w:pPr>
    </w:p>
    <w:p w14:paraId="013F1ABD" w14:textId="43ED0F04"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2025-1-26-21”</w:t>
      </w:r>
      <w:r w:rsidR="00556A8B"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de la C. María Imelda López Gutiérrez, refleja trayectoria académica y profesional. </w:t>
      </w:r>
    </w:p>
    <w:p w14:paraId="4E68D251" w14:textId="77777777" w:rsidR="00556A8B" w:rsidRPr="00F75449" w:rsidRDefault="00556A8B" w:rsidP="00556A8B">
      <w:pPr>
        <w:pStyle w:val="Prrafodelista"/>
        <w:rPr>
          <w:rFonts w:ascii="Palatino Linotype" w:hAnsi="Palatino Linotype" w:cs="Arial"/>
          <w:b/>
          <w:bCs/>
          <w:color w:val="000000"/>
          <w:lang w:val="es-MX"/>
        </w:rPr>
      </w:pPr>
    </w:p>
    <w:p w14:paraId="753F1930" w14:textId="3C316606"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2025-1-26-22”</w:t>
      </w:r>
      <w:r w:rsidR="00556A8B" w:rsidRPr="00F75449">
        <w:rPr>
          <w:rFonts w:ascii="Palatino Linotype" w:hAnsi="Palatino Linotype" w:cs="Arial"/>
          <w:b/>
          <w:bCs/>
          <w:color w:val="000000"/>
          <w:lang w:val="es-MX"/>
        </w:rPr>
        <w:t xml:space="preserve">: </w:t>
      </w:r>
      <w:proofErr w:type="spellStart"/>
      <w:r w:rsidR="00556A8B" w:rsidRPr="00F75449">
        <w:rPr>
          <w:rFonts w:ascii="Palatino Linotype" w:hAnsi="Palatino Linotype" w:cs="Arial"/>
          <w:color w:val="000000"/>
          <w:lang w:val="es-MX"/>
        </w:rPr>
        <w:t>Curriculum</w:t>
      </w:r>
      <w:proofErr w:type="spellEnd"/>
      <w:r w:rsidR="00556A8B" w:rsidRPr="00F75449">
        <w:rPr>
          <w:rFonts w:ascii="Palatino Linotype" w:hAnsi="Palatino Linotype" w:cs="Arial"/>
          <w:color w:val="000000"/>
          <w:lang w:val="es-MX"/>
        </w:rPr>
        <w:t xml:space="preserve"> vitae de la C. Clara Melissa </w:t>
      </w:r>
      <w:r w:rsidR="006964DC" w:rsidRPr="00F75449">
        <w:rPr>
          <w:rFonts w:ascii="Palatino Linotype" w:hAnsi="Palatino Linotype" w:cs="Arial"/>
          <w:color w:val="000000"/>
          <w:lang w:val="es-MX"/>
        </w:rPr>
        <w:t>Olivares</w:t>
      </w:r>
      <w:r w:rsidR="00556A8B" w:rsidRPr="00F75449">
        <w:rPr>
          <w:rFonts w:ascii="Palatino Linotype" w:hAnsi="Palatino Linotype" w:cs="Arial"/>
          <w:color w:val="000000"/>
          <w:lang w:val="es-MX"/>
        </w:rPr>
        <w:t xml:space="preserve"> </w:t>
      </w:r>
      <w:r w:rsidR="006964DC" w:rsidRPr="00F75449">
        <w:rPr>
          <w:rFonts w:ascii="Palatino Linotype" w:hAnsi="Palatino Linotype" w:cs="Arial"/>
          <w:color w:val="000000"/>
          <w:lang w:val="es-MX"/>
        </w:rPr>
        <w:t>Mejía</w:t>
      </w:r>
      <w:r w:rsidR="00437269" w:rsidRPr="00F75449">
        <w:rPr>
          <w:rFonts w:ascii="Palatino Linotype" w:hAnsi="Palatino Linotype" w:cs="Arial"/>
          <w:color w:val="000000"/>
          <w:lang w:val="es-MX"/>
        </w:rPr>
        <w:t xml:space="preserve">, refleja trayectoria académica y profesional. </w:t>
      </w:r>
    </w:p>
    <w:p w14:paraId="046300D5" w14:textId="77777777" w:rsidR="00556A8B" w:rsidRPr="00F75449" w:rsidRDefault="00556A8B" w:rsidP="00556A8B">
      <w:pPr>
        <w:pStyle w:val="Prrafodelista"/>
        <w:rPr>
          <w:rFonts w:ascii="Palatino Linotype" w:hAnsi="Palatino Linotype" w:cs="Arial"/>
          <w:b/>
          <w:bCs/>
          <w:color w:val="000000"/>
          <w:lang w:val="es-MX"/>
        </w:rPr>
      </w:pPr>
    </w:p>
    <w:p w14:paraId="2CFC8F4D" w14:textId="0FFF190A"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u w:val="single"/>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2025-1-26-23”</w:t>
      </w:r>
      <w:r w:rsidR="00437269" w:rsidRPr="00F75449">
        <w:rPr>
          <w:rFonts w:ascii="Palatino Linotype" w:hAnsi="Palatino Linotype" w:cs="Arial"/>
          <w:b/>
          <w:bCs/>
          <w:color w:val="000000"/>
          <w:lang w:val="es-MX"/>
        </w:rPr>
        <w:t xml:space="preserve">: </w:t>
      </w:r>
      <w:proofErr w:type="spellStart"/>
      <w:r w:rsidR="00437269" w:rsidRPr="00F75449">
        <w:rPr>
          <w:rFonts w:ascii="Palatino Linotype" w:hAnsi="Palatino Linotype" w:cs="Arial"/>
          <w:color w:val="000000"/>
          <w:lang w:val="es-MX"/>
        </w:rPr>
        <w:t>Curriculum</w:t>
      </w:r>
      <w:proofErr w:type="spellEnd"/>
      <w:r w:rsidR="00437269" w:rsidRPr="00F75449">
        <w:rPr>
          <w:rFonts w:ascii="Palatino Linotype" w:hAnsi="Palatino Linotype" w:cs="Arial"/>
          <w:color w:val="000000"/>
          <w:lang w:val="es-MX"/>
        </w:rPr>
        <w:t xml:space="preserve"> vitae del C. Miguel Ángel Bermeo </w:t>
      </w:r>
      <w:proofErr w:type="spellStart"/>
      <w:r w:rsidR="00437269" w:rsidRPr="00F75449">
        <w:rPr>
          <w:rFonts w:ascii="Palatino Linotype" w:hAnsi="Palatino Linotype" w:cs="Arial"/>
          <w:color w:val="000000"/>
          <w:lang w:val="es-MX"/>
        </w:rPr>
        <w:t>Orospe</w:t>
      </w:r>
      <w:proofErr w:type="spellEnd"/>
      <w:r w:rsidR="00437269" w:rsidRPr="00F75449">
        <w:rPr>
          <w:rFonts w:ascii="Palatino Linotype" w:hAnsi="Palatino Linotype" w:cs="Arial"/>
          <w:color w:val="000000"/>
          <w:lang w:val="es-MX"/>
        </w:rPr>
        <w:t xml:space="preserve">, refleja trayectoria académica y profesional, </w:t>
      </w:r>
      <w:r w:rsidR="00437269" w:rsidRPr="00F75449">
        <w:rPr>
          <w:rFonts w:ascii="Palatino Linotype" w:hAnsi="Palatino Linotype" w:cs="Arial"/>
          <w:b/>
          <w:bCs/>
          <w:color w:val="000000"/>
          <w:u w:val="single"/>
          <w:lang w:val="es-MX"/>
        </w:rPr>
        <w:t xml:space="preserve">así como correo electrónico y dirección particular. </w:t>
      </w:r>
    </w:p>
    <w:p w14:paraId="10F6DD7F" w14:textId="77777777" w:rsidR="00437269" w:rsidRPr="00F75449" w:rsidRDefault="00437269" w:rsidP="00437269">
      <w:pPr>
        <w:pStyle w:val="Prrafodelista"/>
        <w:rPr>
          <w:rFonts w:ascii="Palatino Linotype" w:hAnsi="Palatino Linotype" w:cs="Arial"/>
          <w:b/>
          <w:bCs/>
          <w:color w:val="000000"/>
          <w:lang w:val="es-MX"/>
        </w:rPr>
      </w:pPr>
    </w:p>
    <w:p w14:paraId="3145648C" w14:textId="33F55309"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2025-1-26-24”</w:t>
      </w:r>
      <w:r w:rsidR="00437269" w:rsidRPr="00F75449">
        <w:rPr>
          <w:rFonts w:ascii="Palatino Linotype" w:hAnsi="Palatino Linotype" w:cs="Arial"/>
          <w:b/>
          <w:bCs/>
          <w:color w:val="000000"/>
          <w:lang w:val="es-MX"/>
        </w:rPr>
        <w:t xml:space="preserve">: </w:t>
      </w:r>
      <w:proofErr w:type="spellStart"/>
      <w:r w:rsidR="00437269" w:rsidRPr="00F75449">
        <w:rPr>
          <w:rFonts w:ascii="Palatino Linotype" w:hAnsi="Palatino Linotype" w:cs="Arial"/>
          <w:color w:val="000000"/>
          <w:lang w:val="es-MX"/>
        </w:rPr>
        <w:t>Curriculum</w:t>
      </w:r>
      <w:proofErr w:type="spellEnd"/>
      <w:r w:rsidR="00437269" w:rsidRPr="00F75449">
        <w:rPr>
          <w:rFonts w:ascii="Palatino Linotype" w:hAnsi="Palatino Linotype" w:cs="Arial"/>
          <w:color w:val="000000"/>
          <w:lang w:val="es-MX"/>
        </w:rPr>
        <w:t xml:space="preserve"> vitae de la C. Rocío Castro Malagón, refleja trayectoria profesional. </w:t>
      </w:r>
    </w:p>
    <w:p w14:paraId="670A1E23" w14:textId="77777777" w:rsidR="00437269" w:rsidRPr="00F75449" w:rsidRDefault="00437269" w:rsidP="00437269">
      <w:pPr>
        <w:pStyle w:val="Prrafodelista"/>
        <w:rPr>
          <w:rFonts w:ascii="Palatino Linotype" w:hAnsi="Palatino Linotype" w:cs="Arial"/>
          <w:b/>
          <w:bCs/>
          <w:color w:val="000000"/>
          <w:lang w:val="es-MX"/>
        </w:rPr>
      </w:pPr>
    </w:p>
    <w:p w14:paraId="279C5103" w14:textId="49FEEE9D" w:rsidR="00563975" w:rsidRPr="00F75449" w:rsidRDefault="00563975" w:rsidP="00563975">
      <w:pPr>
        <w:pStyle w:val="Prrafodelista"/>
        <w:numPr>
          <w:ilvl w:val="0"/>
          <w:numId w:val="81"/>
        </w:numPr>
        <w:spacing w:after="240" w:line="360" w:lineRule="auto"/>
        <w:jc w:val="both"/>
        <w:rPr>
          <w:rFonts w:ascii="Palatino Linotype" w:hAnsi="Palatino Linotype" w:cs="Arial"/>
          <w:b/>
          <w:bCs/>
          <w:color w:val="000000"/>
          <w:lang w:val="es-MX"/>
        </w:rPr>
      </w:pPr>
      <w:r w:rsidRPr="00F75449">
        <w:rPr>
          <w:rFonts w:ascii="Palatino Linotype" w:hAnsi="Palatino Linotype" w:cs="Arial"/>
          <w:b/>
          <w:bCs/>
          <w:color w:val="000000"/>
          <w:lang w:val="es-MX"/>
        </w:rPr>
        <w:t xml:space="preserve">“Adobe </w:t>
      </w:r>
      <w:proofErr w:type="spellStart"/>
      <w:r w:rsidRPr="00F75449">
        <w:rPr>
          <w:rFonts w:ascii="Palatino Linotype" w:hAnsi="Palatino Linotype" w:cs="Arial"/>
          <w:b/>
          <w:bCs/>
          <w:color w:val="000000"/>
          <w:lang w:val="es-MX"/>
        </w:rPr>
        <w:t>Scan</w:t>
      </w:r>
      <w:proofErr w:type="spellEnd"/>
      <w:r w:rsidRPr="00F75449">
        <w:rPr>
          <w:rFonts w:ascii="Palatino Linotype" w:hAnsi="Palatino Linotype" w:cs="Arial"/>
          <w:b/>
          <w:bCs/>
          <w:color w:val="000000"/>
          <w:lang w:val="es-MX"/>
        </w:rPr>
        <w:t xml:space="preserve"> 04 mar 2025-1-26-26”</w:t>
      </w:r>
      <w:r w:rsidR="00437269" w:rsidRPr="00F75449">
        <w:rPr>
          <w:rFonts w:ascii="Palatino Linotype" w:hAnsi="Palatino Linotype" w:cs="Arial"/>
          <w:b/>
          <w:bCs/>
          <w:color w:val="000000"/>
          <w:lang w:val="es-MX"/>
        </w:rPr>
        <w:t xml:space="preserve">: </w:t>
      </w:r>
      <w:proofErr w:type="spellStart"/>
      <w:r w:rsidR="00437269" w:rsidRPr="00F75449">
        <w:rPr>
          <w:rFonts w:ascii="Palatino Linotype" w:hAnsi="Palatino Linotype" w:cs="Arial"/>
          <w:color w:val="000000"/>
          <w:lang w:val="es-MX"/>
        </w:rPr>
        <w:t>Curriculum</w:t>
      </w:r>
      <w:proofErr w:type="spellEnd"/>
      <w:r w:rsidR="00437269" w:rsidRPr="00F75449">
        <w:rPr>
          <w:rFonts w:ascii="Palatino Linotype" w:hAnsi="Palatino Linotype" w:cs="Arial"/>
          <w:color w:val="000000"/>
          <w:lang w:val="es-MX"/>
        </w:rPr>
        <w:t xml:space="preserve"> vitae de la C. María Dolores Molina Cristalinas, refleja aptitudes y trayectoria profesional. </w:t>
      </w:r>
    </w:p>
    <w:p w14:paraId="69F946FB" w14:textId="77777777" w:rsidR="00563975" w:rsidRPr="00F75449" w:rsidRDefault="00563975" w:rsidP="00563975">
      <w:pPr>
        <w:pStyle w:val="Prrafodelista"/>
        <w:spacing w:after="240" w:line="360" w:lineRule="auto"/>
        <w:ind w:left="1080"/>
        <w:jc w:val="both"/>
        <w:rPr>
          <w:rFonts w:ascii="Palatino Linotype" w:hAnsi="Palatino Linotype" w:cs="Arial"/>
          <w:b/>
          <w:bCs/>
          <w:color w:val="000000"/>
          <w:lang w:val="es-MX"/>
        </w:rPr>
      </w:pPr>
    </w:p>
    <w:p w14:paraId="0D30243B" w14:textId="1C65CBE5" w:rsidR="00C8291F" w:rsidRPr="00F75449" w:rsidRDefault="00C8291F" w:rsidP="00C8291F">
      <w:pPr>
        <w:pStyle w:val="Prrafodelista"/>
        <w:numPr>
          <w:ilvl w:val="0"/>
          <w:numId w:val="80"/>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t xml:space="preserve">“CV TEMAMATLA 2.zip”: </w:t>
      </w:r>
      <w:r w:rsidR="00437269" w:rsidRPr="00F75449">
        <w:rPr>
          <w:rFonts w:ascii="Palatino Linotype" w:hAnsi="Palatino Linotype" w:cs="Arial"/>
          <w:color w:val="000000"/>
          <w:lang w:val="es-ES_tradnl"/>
        </w:rPr>
        <w:t>Compila los siguientes documentos electrónicos:</w:t>
      </w:r>
    </w:p>
    <w:p w14:paraId="07E744DD" w14:textId="60950E4F" w:rsidR="00437269" w:rsidRPr="00F75449" w:rsidRDefault="00437269" w:rsidP="00196945">
      <w:pPr>
        <w:pStyle w:val="Prrafodelista"/>
        <w:numPr>
          <w:ilvl w:val="0"/>
          <w:numId w:val="82"/>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lastRenderedPageBreak/>
        <w:t>“</w:t>
      </w:r>
      <w:proofErr w:type="spellStart"/>
      <w:r w:rsidRPr="00F75449">
        <w:rPr>
          <w:rFonts w:ascii="Palatino Linotype" w:hAnsi="Palatino Linotype" w:cs="Arial"/>
          <w:b/>
          <w:bCs/>
          <w:color w:val="000000"/>
          <w:lang w:val="es-ES_tradnl"/>
        </w:rPr>
        <w:t>curriculum</w:t>
      </w:r>
      <w:proofErr w:type="spellEnd"/>
      <w:r w:rsidRPr="00F75449">
        <w:rPr>
          <w:rFonts w:ascii="Palatino Linotype" w:hAnsi="Palatino Linotype" w:cs="Arial"/>
          <w:b/>
          <w:bCs/>
          <w:color w:val="000000"/>
          <w:lang w:val="es-ES_tradnl"/>
        </w:rPr>
        <w:t xml:space="preserve"> vitae-1.pdf”: </w:t>
      </w:r>
      <w:proofErr w:type="spellStart"/>
      <w:r w:rsidRPr="00F75449">
        <w:rPr>
          <w:rFonts w:ascii="Palatino Linotype" w:hAnsi="Palatino Linotype" w:cs="Arial"/>
          <w:color w:val="000000"/>
          <w:lang w:val="es-ES_tradnl"/>
        </w:rPr>
        <w:t>Curriculum</w:t>
      </w:r>
      <w:proofErr w:type="spellEnd"/>
      <w:r w:rsidRPr="00F75449">
        <w:rPr>
          <w:rFonts w:ascii="Palatino Linotype" w:hAnsi="Palatino Linotype" w:cs="Arial"/>
          <w:color w:val="000000"/>
          <w:lang w:val="es-ES_tradnl"/>
        </w:rPr>
        <w:t xml:space="preserve"> vitae correspondiente al C. José Guadalupe Gómez </w:t>
      </w:r>
      <w:proofErr w:type="spellStart"/>
      <w:r w:rsidRPr="00F75449">
        <w:rPr>
          <w:rFonts w:ascii="Palatino Linotype" w:hAnsi="Palatino Linotype" w:cs="Arial"/>
          <w:color w:val="000000"/>
          <w:lang w:val="es-ES_tradnl"/>
        </w:rPr>
        <w:t>Herná</w:t>
      </w:r>
      <w:proofErr w:type="spellEnd"/>
      <w:r w:rsidR="000A0CCD" w:rsidRPr="00F75449">
        <w:rPr>
          <w:rFonts w:ascii="Palatino Linotype" w:hAnsi="Palatino Linotype" w:cs="Arial"/>
          <w:color w:val="000000"/>
          <w:lang w:val="es-ES_tradnl"/>
        </w:rPr>
        <w:tab/>
      </w:r>
      <w:r w:rsidR="000A0CCD" w:rsidRPr="00F75449">
        <w:rPr>
          <w:rFonts w:ascii="Palatino Linotype" w:hAnsi="Palatino Linotype" w:cs="Arial"/>
          <w:color w:val="000000"/>
          <w:lang w:val="es-ES_tradnl"/>
        </w:rPr>
        <w:tab/>
      </w:r>
      <w:proofErr w:type="spellStart"/>
      <w:r w:rsidRPr="00F75449">
        <w:rPr>
          <w:rFonts w:ascii="Palatino Linotype" w:hAnsi="Palatino Linotype" w:cs="Arial"/>
          <w:color w:val="000000"/>
          <w:lang w:val="es-ES_tradnl"/>
        </w:rPr>
        <w:t>ndez</w:t>
      </w:r>
      <w:proofErr w:type="spellEnd"/>
      <w:r w:rsidRPr="00F75449">
        <w:rPr>
          <w:rFonts w:ascii="Palatino Linotype" w:hAnsi="Palatino Linotype" w:cs="Arial"/>
          <w:color w:val="000000"/>
          <w:lang w:val="es-ES_tradnl"/>
        </w:rPr>
        <w:t xml:space="preserve">, refleja trayectoria académica y profesional. </w:t>
      </w:r>
      <w:r w:rsidRPr="00F75449">
        <w:rPr>
          <w:rFonts w:ascii="Palatino Linotype" w:hAnsi="Palatino Linotype" w:cs="Arial"/>
          <w:b/>
          <w:bCs/>
          <w:color w:val="000000"/>
          <w:u w:val="single"/>
          <w:lang w:val="es-MX"/>
        </w:rPr>
        <w:t>De su lectura integral se desprende que fue excesivamente testada la fotografía del servidor público.</w:t>
      </w:r>
    </w:p>
    <w:p w14:paraId="5F0626FA" w14:textId="77777777" w:rsidR="00437269" w:rsidRPr="00F75449" w:rsidRDefault="00437269" w:rsidP="00437269">
      <w:pPr>
        <w:pStyle w:val="Prrafodelista"/>
        <w:spacing w:after="240" w:line="360" w:lineRule="auto"/>
        <w:ind w:left="1440"/>
        <w:jc w:val="both"/>
        <w:rPr>
          <w:rFonts w:ascii="Palatino Linotype" w:hAnsi="Palatino Linotype" w:cs="Arial"/>
          <w:b/>
          <w:bCs/>
          <w:color w:val="000000"/>
          <w:lang w:val="es-ES_tradnl"/>
        </w:rPr>
      </w:pPr>
    </w:p>
    <w:p w14:paraId="1386D3D5" w14:textId="239E319D" w:rsidR="00437269" w:rsidRPr="00F75449" w:rsidRDefault="00437269" w:rsidP="0082408D">
      <w:pPr>
        <w:pStyle w:val="Prrafodelista"/>
        <w:numPr>
          <w:ilvl w:val="0"/>
          <w:numId w:val="82"/>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t>“</w:t>
      </w:r>
      <w:proofErr w:type="spellStart"/>
      <w:r w:rsidRPr="00F75449">
        <w:rPr>
          <w:rFonts w:ascii="Palatino Linotype" w:hAnsi="Palatino Linotype" w:cs="Arial"/>
          <w:b/>
          <w:bCs/>
          <w:color w:val="000000"/>
          <w:lang w:val="es-ES_tradnl"/>
        </w:rPr>
        <w:t>curriculum</w:t>
      </w:r>
      <w:proofErr w:type="spellEnd"/>
      <w:r w:rsidRPr="00F75449">
        <w:rPr>
          <w:rFonts w:ascii="Palatino Linotype" w:hAnsi="Palatino Linotype" w:cs="Arial"/>
          <w:b/>
          <w:bCs/>
          <w:color w:val="000000"/>
          <w:lang w:val="es-ES_tradnl"/>
        </w:rPr>
        <w:t xml:space="preserve"> vitae-2.pdf”: </w:t>
      </w:r>
      <w:proofErr w:type="spellStart"/>
      <w:r w:rsidRPr="00F75449">
        <w:rPr>
          <w:rFonts w:ascii="Palatino Linotype" w:hAnsi="Palatino Linotype" w:cs="Arial"/>
          <w:color w:val="000000"/>
          <w:lang w:val="es-ES_tradnl"/>
        </w:rPr>
        <w:t>Curriculum</w:t>
      </w:r>
      <w:proofErr w:type="spellEnd"/>
      <w:r w:rsidRPr="00F75449">
        <w:rPr>
          <w:rFonts w:ascii="Palatino Linotype" w:hAnsi="Palatino Linotype" w:cs="Arial"/>
          <w:color w:val="000000"/>
          <w:lang w:val="es-ES_tradnl"/>
        </w:rPr>
        <w:t xml:space="preserve"> vitae correspondiente a la C. Verónica María Ventura Mares, refleja trayectoria académica y profesional.</w:t>
      </w:r>
    </w:p>
    <w:p w14:paraId="0AB5D56E" w14:textId="77777777" w:rsidR="00437269" w:rsidRPr="00F75449" w:rsidRDefault="00437269" w:rsidP="00437269">
      <w:pPr>
        <w:pStyle w:val="Prrafodelista"/>
        <w:rPr>
          <w:rFonts w:ascii="Palatino Linotype" w:hAnsi="Palatino Linotype" w:cs="Arial"/>
          <w:b/>
          <w:bCs/>
          <w:color w:val="000000"/>
          <w:lang w:val="es-ES_tradnl"/>
        </w:rPr>
      </w:pPr>
    </w:p>
    <w:p w14:paraId="2B330EB9" w14:textId="3111ACFF" w:rsidR="00437269" w:rsidRPr="00F75449" w:rsidRDefault="00437269" w:rsidP="008870B1">
      <w:pPr>
        <w:pStyle w:val="Prrafodelista"/>
        <w:numPr>
          <w:ilvl w:val="0"/>
          <w:numId w:val="82"/>
        </w:numPr>
        <w:spacing w:after="240" w:line="360" w:lineRule="auto"/>
        <w:jc w:val="both"/>
        <w:rPr>
          <w:rFonts w:ascii="Palatino Linotype" w:hAnsi="Palatino Linotype" w:cs="Arial"/>
          <w:b/>
          <w:bCs/>
          <w:color w:val="000000"/>
          <w:lang w:val="es-ES_tradnl"/>
        </w:rPr>
      </w:pPr>
      <w:r w:rsidRPr="00F75449">
        <w:rPr>
          <w:rFonts w:ascii="Palatino Linotype" w:hAnsi="Palatino Linotype" w:cs="Arial"/>
          <w:b/>
          <w:bCs/>
          <w:color w:val="000000"/>
          <w:lang w:val="es-ES_tradnl"/>
        </w:rPr>
        <w:t xml:space="preserve">“CV LAURA.pdf”: </w:t>
      </w:r>
      <w:proofErr w:type="spellStart"/>
      <w:r w:rsidRPr="00F75449">
        <w:rPr>
          <w:rFonts w:ascii="Palatino Linotype" w:hAnsi="Palatino Linotype" w:cs="Arial"/>
          <w:color w:val="000000"/>
          <w:lang w:val="es-ES_tradnl"/>
        </w:rPr>
        <w:t>Curriculum</w:t>
      </w:r>
      <w:proofErr w:type="spellEnd"/>
      <w:r w:rsidRPr="00F75449">
        <w:rPr>
          <w:rFonts w:ascii="Palatino Linotype" w:hAnsi="Palatino Linotype" w:cs="Arial"/>
          <w:color w:val="000000"/>
          <w:lang w:val="es-ES_tradnl"/>
        </w:rPr>
        <w:t xml:space="preserve"> vitae correspondiente a la C. Laura Muciño Brito, refleja trayectoria académica y profesional.</w:t>
      </w:r>
    </w:p>
    <w:p w14:paraId="2FA8910F" w14:textId="77777777" w:rsidR="000E4F60" w:rsidRPr="00F75449" w:rsidRDefault="000E4F60" w:rsidP="000D258D">
      <w:pPr>
        <w:spacing w:after="240" w:line="360" w:lineRule="auto"/>
        <w:jc w:val="both"/>
        <w:rPr>
          <w:rFonts w:ascii="Palatino Linotype" w:hAnsi="Palatino Linotype" w:cs="Arial"/>
          <w:color w:val="000000"/>
          <w:sz w:val="24"/>
          <w:lang w:val="es-ES_tradnl"/>
        </w:rPr>
      </w:pPr>
    </w:p>
    <w:p w14:paraId="02EE19D4" w14:textId="77777777" w:rsidR="00656A92" w:rsidRPr="00F75449" w:rsidRDefault="00656A92" w:rsidP="00656A92">
      <w:pPr>
        <w:tabs>
          <w:tab w:val="left" w:pos="709"/>
        </w:tabs>
        <w:spacing w:before="240" w:line="360" w:lineRule="auto"/>
        <w:ind w:right="51"/>
        <w:jc w:val="both"/>
        <w:rPr>
          <w:rFonts w:ascii="Palatino Linotype" w:hAnsi="Palatino Linotype" w:cs="Arial"/>
          <w:sz w:val="24"/>
          <w:szCs w:val="24"/>
        </w:rPr>
      </w:pPr>
      <w:bookmarkStart w:id="2" w:name="_Hlk210732227"/>
      <w:r w:rsidRPr="00F75449">
        <w:rPr>
          <w:rFonts w:ascii="Palatino Linotype" w:hAnsi="Palatino Linotype" w:cs="Arial"/>
          <w:sz w:val="24"/>
          <w:szCs w:val="24"/>
        </w:rPr>
        <w:t xml:space="preserve">Se desprende entonces que la respuesta rendida por </w:t>
      </w:r>
      <w:r w:rsidRPr="00F75449">
        <w:rPr>
          <w:rFonts w:ascii="Palatino Linotype" w:hAnsi="Palatino Linotype" w:cs="Arial"/>
          <w:b/>
          <w:bCs/>
          <w:sz w:val="24"/>
          <w:szCs w:val="24"/>
        </w:rPr>
        <w:t xml:space="preserve">El Sujeto Obligado </w:t>
      </w:r>
      <w:r w:rsidRPr="00F75449">
        <w:rPr>
          <w:rFonts w:ascii="Palatino Linotype" w:hAnsi="Palatino Linotype" w:cs="Arial"/>
          <w:sz w:val="24"/>
          <w:szCs w:val="24"/>
        </w:rPr>
        <w:t xml:space="preserve">emana del servidor público habilitado estimado competente, se quiere con ello significar que </w:t>
      </w:r>
      <w:r w:rsidRPr="00F75449">
        <w:rPr>
          <w:rFonts w:ascii="Palatino Linotype" w:hAnsi="Palatino Linotype" w:cs="Arial"/>
          <w:b/>
          <w:bCs/>
          <w:sz w:val="24"/>
          <w:szCs w:val="24"/>
        </w:rPr>
        <w:t xml:space="preserve">El Sujeto Obligado </w:t>
      </w:r>
      <w:r w:rsidRPr="00F75449">
        <w:rPr>
          <w:rFonts w:ascii="Palatino Linotype" w:hAnsi="Palatino Linotype" w:cs="Arial"/>
          <w:sz w:val="24"/>
          <w:szCs w:val="24"/>
        </w:rPr>
        <w:t>observó parcialmente el numeral 162 de la Ley de Transparencia local, cuyo contenido literal es el siguiente:</w:t>
      </w:r>
    </w:p>
    <w:p w14:paraId="03617AFD" w14:textId="77777777" w:rsidR="00656A92" w:rsidRPr="00F75449" w:rsidRDefault="00656A92" w:rsidP="00656A92">
      <w:pPr>
        <w:pStyle w:val="Citas"/>
        <w:rPr>
          <w:b/>
          <w:bCs/>
        </w:rPr>
      </w:pPr>
      <w:r w:rsidRPr="00F75449">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F75449">
        <w:rPr>
          <w:b/>
          <w:bCs/>
        </w:rPr>
        <w:t>(Sic)</w:t>
      </w:r>
    </w:p>
    <w:bookmarkEnd w:id="2"/>
    <w:p w14:paraId="38F06ABB" w14:textId="77777777" w:rsidR="000E4F60" w:rsidRPr="00F75449" w:rsidRDefault="000E4F60" w:rsidP="000D258D">
      <w:pPr>
        <w:spacing w:after="240" w:line="360" w:lineRule="auto"/>
        <w:jc w:val="both"/>
        <w:rPr>
          <w:rFonts w:ascii="Palatino Linotype" w:hAnsi="Palatino Linotype" w:cs="Arial"/>
          <w:color w:val="000000"/>
          <w:sz w:val="24"/>
          <w:lang w:val="es-ES_tradnl"/>
        </w:rPr>
      </w:pPr>
    </w:p>
    <w:p w14:paraId="5AAEE759" w14:textId="2E58ED8A" w:rsidR="00656A92" w:rsidRPr="00F75449" w:rsidRDefault="00656A92" w:rsidP="000D258D">
      <w:pPr>
        <w:spacing w:after="240" w:line="360" w:lineRule="auto"/>
        <w:jc w:val="both"/>
        <w:rPr>
          <w:rFonts w:ascii="Palatino Linotype" w:hAnsi="Palatino Linotype" w:cs="Arial"/>
          <w:color w:val="000000"/>
          <w:sz w:val="24"/>
          <w:lang w:val="es-ES_tradnl"/>
        </w:rPr>
      </w:pPr>
      <w:r w:rsidRPr="00F75449">
        <w:rPr>
          <w:rFonts w:ascii="Palatino Linotype" w:hAnsi="Palatino Linotype" w:cs="Arial"/>
          <w:color w:val="000000"/>
          <w:sz w:val="24"/>
          <w:lang w:val="es-ES_tradnl"/>
        </w:rPr>
        <w:lastRenderedPageBreak/>
        <w:t xml:space="preserve">Dentro de este orden de ideas, la respuesta primigenia rendida por </w:t>
      </w:r>
      <w:r w:rsidRPr="00F75449">
        <w:rPr>
          <w:rFonts w:ascii="Palatino Linotype" w:hAnsi="Palatino Linotype" w:cs="Arial"/>
          <w:b/>
          <w:bCs/>
          <w:color w:val="000000"/>
          <w:sz w:val="24"/>
          <w:lang w:val="es-ES_tradnl"/>
        </w:rPr>
        <w:t xml:space="preserve">El Sujeto Obligado </w:t>
      </w:r>
      <w:r w:rsidRPr="00F75449">
        <w:rPr>
          <w:rFonts w:ascii="Palatino Linotype" w:hAnsi="Palatino Linotype" w:cs="Arial"/>
          <w:color w:val="000000"/>
          <w:sz w:val="24"/>
          <w:lang w:val="es-ES_tradnl"/>
        </w:rPr>
        <w:t xml:space="preserve">se encuentra encauzada a atender el requerimiento </w:t>
      </w:r>
      <w:r w:rsidRPr="00F75449">
        <w:rPr>
          <w:rFonts w:ascii="Palatino Linotype" w:hAnsi="Palatino Linotype" w:cs="Arial"/>
          <w:b/>
          <w:bCs/>
          <w:color w:val="000000"/>
          <w:sz w:val="24"/>
          <w:lang w:val="es-ES_tradnl"/>
        </w:rPr>
        <w:t xml:space="preserve">1 -uno-. </w:t>
      </w:r>
      <w:r w:rsidRPr="00F75449">
        <w:rPr>
          <w:rFonts w:ascii="Palatino Linotype" w:hAnsi="Palatino Linotype" w:cs="Arial"/>
          <w:color w:val="000000"/>
          <w:sz w:val="24"/>
          <w:lang w:val="es-ES_tradnl"/>
        </w:rPr>
        <w:t xml:space="preserve">Sin embargo, se dejaron a la vista los siguientes datos personales:   </w:t>
      </w:r>
    </w:p>
    <w:p w14:paraId="176D38CB" w14:textId="54574502" w:rsidR="00656A92" w:rsidRPr="00F75449" w:rsidRDefault="00656A92" w:rsidP="00494D97">
      <w:pPr>
        <w:pStyle w:val="Prrafodelista"/>
        <w:numPr>
          <w:ilvl w:val="0"/>
          <w:numId w:val="83"/>
        </w:numPr>
        <w:spacing w:after="240" w:line="360" w:lineRule="auto"/>
        <w:jc w:val="both"/>
        <w:rPr>
          <w:rFonts w:ascii="Palatino Linotype" w:hAnsi="Palatino Linotype" w:cs="Arial"/>
          <w:color w:val="000000"/>
          <w:lang w:val="es-ES_tradnl"/>
        </w:rPr>
      </w:pPr>
      <w:r w:rsidRPr="00F75449">
        <w:rPr>
          <w:rFonts w:ascii="Palatino Linotype" w:hAnsi="Palatino Linotype" w:cs="Arial"/>
          <w:b/>
          <w:bCs/>
          <w:color w:val="000000"/>
          <w:lang w:val="es-ES_tradnl"/>
        </w:rPr>
        <w:t>Edad:</w:t>
      </w:r>
      <w:r w:rsidRPr="00F75449">
        <w:rPr>
          <w:rFonts w:ascii="Palatino Linotype" w:hAnsi="Palatino Linotype" w:cs="Arial"/>
          <w:color w:val="000000"/>
          <w:lang w:val="es-ES_tradnl"/>
        </w:rPr>
        <w:t xml:space="preserve"> </w:t>
      </w:r>
      <w:r w:rsidRPr="00F75449">
        <w:rPr>
          <w:rFonts w:ascii="Palatino Linotype" w:hAnsi="Palatino Linotype"/>
          <w:lang w:val="es-ES_tradnl"/>
        </w:rPr>
        <w:t>S</w:t>
      </w:r>
      <w:proofErr w:type="spellStart"/>
      <w:r w:rsidRPr="00F75449">
        <w:rPr>
          <w:rFonts w:ascii="Palatino Linotype" w:hAnsi="Palatino Linotype"/>
        </w:rPr>
        <w:t>e</w:t>
      </w:r>
      <w:proofErr w:type="spellEnd"/>
      <w:r w:rsidRPr="00F75449">
        <w:rPr>
          <w:rFonts w:ascii="Palatino Linotype" w:hAnsi="Palatino Linotype"/>
        </w:rPr>
        <w:t xml:space="preserve"> define como el tiempo que ha vivido una persona; en tal caso al ser un dato propio de cada individuo que lo hace único en razón del tiempo de vida, es procedente afirmar que es posible hacerlo identificable diferenciándolo de los demás, y que la divulgación de dicha información vulneraría al individuo por ser un dato que concierne a su vida privada.</w:t>
      </w:r>
    </w:p>
    <w:p w14:paraId="6FFE5CCF" w14:textId="77777777" w:rsidR="00656A92" w:rsidRPr="00F75449" w:rsidRDefault="00656A92" w:rsidP="00656A92">
      <w:pPr>
        <w:pStyle w:val="Prrafodelista"/>
        <w:spacing w:after="240" w:line="360" w:lineRule="auto"/>
        <w:ind w:left="720"/>
        <w:jc w:val="both"/>
        <w:rPr>
          <w:rFonts w:ascii="Palatino Linotype" w:hAnsi="Palatino Linotype" w:cs="Arial"/>
          <w:color w:val="000000"/>
          <w:lang w:val="es-ES_tradnl"/>
        </w:rPr>
      </w:pPr>
    </w:p>
    <w:p w14:paraId="0B81A6AF" w14:textId="0B5FAC63" w:rsidR="00AE3250" w:rsidRPr="00F75449" w:rsidRDefault="00AE3250">
      <w:pPr>
        <w:pStyle w:val="Prrafodelista"/>
        <w:numPr>
          <w:ilvl w:val="0"/>
          <w:numId w:val="74"/>
        </w:numPr>
        <w:spacing w:after="240" w:line="360" w:lineRule="auto"/>
        <w:jc w:val="both"/>
        <w:rPr>
          <w:rFonts w:ascii="Palatino Linotype" w:hAnsi="Palatino Linotype" w:cs="Arial"/>
          <w:color w:val="000000"/>
          <w:lang w:val="es-ES_tradnl"/>
        </w:rPr>
      </w:pPr>
      <w:r w:rsidRPr="00F75449">
        <w:rPr>
          <w:rFonts w:ascii="Palatino Linotype" w:hAnsi="Palatino Linotype" w:cs="Arial"/>
          <w:b/>
          <w:bCs/>
          <w:color w:val="000000"/>
          <w:lang w:val="es-ES_tradnl"/>
        </w:rPr>
        <w:t>Dirección de particulares:</w:t>
      </w:r>
      <w:r w:rsidR="00B93F27" w:rsidRPr="00F75449">
        <w:rPr>
          <w:rFonts w:ascii="Palatino Linotype" w:hAnsi="Palatino Linotype" w:cs="Arial"/>
          <w:color w:val="000000"/>
          <w:lang w:val="es-ES_tradnl"/>
        </w:rPr>
        <w:t xml:space="preserve"> </w:t>
      </w:r>
      <w:r w:rsidR="00B93F27" w:rsidRPr="00F75449">
        <w:rPr>
          <w:rFonts w:ascii="Palatino Linotype" w:hAnsi="Palatino Linotype"/>
        </w:rPr>
        <w:t>Es un dato personal por ser el lugar donde reside una persona o hace referencia a éste con el propósito de establecerse en él; a falta de éste, el lugar en que tiene el principal asiento de sus negocios; y a falta de uno y otro, el lugar en que se halle; haciendo por lo tanto plenamente identificable a la persona, divulgando innecesariamente su residencia y asiento de su propiedad en que se desarrolla, asimismo, se concibe al hogar como un elemento básico que forma parte de la vida privada de las personas.</w:t>
      </w:r>
    </w:p>
    <w:p w14:paraId="1CCFA302" w14:textId="77777777" w:rsidR="00656A92" w:rsidRPr="00F75449" w:rsidRDefault="00656A92" w:rsidP="00656A92">
      <w:pPr>
        <w:pStyle w:val="Prrafodelista"/>
        <w:spacing w:after="240" w:line="360" w:lineRule="auto"/>
        <w:ind w:left="720"/>
        <w:jc w:val="both"/>
        <w:rPr>
          <w:rFonts w:ascii="Palatino Linotype" w:hAnsi="Palatino Linotype" w:cs="Arial"/>
          <w:color w:val="000000"/>
          <w:lang w:val="es-ES_tradnl"/>
        </w:rPr>
      </w:pPr>
    </w:p>
    <w:p w14:paraId="665BFE85" w14:textId="11A0684B" w:rsidR="00B93F27" w:rsidRPr="00F75449" w:rsidRDefault="00AE3250">
      <w:pPr>
        <w:pStyle w:val="Prrafodelista"/>
        <w:numPr>
          <w:ilvl w:val="0"/>
          <w:numId w:val="74"/>
        </w:numPr>
        <w:spacing w:after="240" w:line="360" w:lineRule="auto"/>
        <w:jc w:val="both"/>
        <w:rPr>
          <w:rFonts w:ascii="Palatino Linotype" w:hAnsi="Palatino Linotype"/>
        </w:rPr>
      </w:pPr>
      <w:r w:rsidRPr="00F75449">
        <w:rPr>
          <w:rFonts w:ascii="Palatino Linotype" w:hAnsi="Palatino Linotype" w:cs="Arial"/>
          <w:b/>
          <w:bCs/>
          <w:color w:val="000000"/>
          <w:lang w:val="es-ES_tradnl"/>
        </w:rPr>
        <w:t>Correo electrónico de particulares:</w:t>
      </w:r>
      <w:r w:rsidR="00B93F27" w:rsidRPr="00F75449">
        <w:rPr>
          <w:rFonts w:ascii="Palatino Linotype" w:hAnsi="Palatino Linotype" w:cs="Arial"/>
          <w:color w:val="000000"/>
          <w:lang w:val="es-ES_tradnl"/>
        </w:rPr>
        <w:t xml:space="preserve"> </w:t>
      </w:r>
      <w:r w:rsidR="00B93F27" w:rsidRPr="00F75449">
        <w:rPr>
          <w:rFonts w:ascii="Palatino Linotype" w:hAnsi="Palatino Linotype"/>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w:t>
      </w:r>
      <w:r w:rsidR="00B93F27" w:rsidRPr="00F75449">
        <w:rPr>
          <w:rFonts w:ascii="Palatino Linotype" w:hAnsi="Palatino Linotype"/>
        </w:rPr>
        <w:lastRenderedPageBreak/>
        <w:t>quedar evidenciado su contacto e identificación a través de este medio, además de datos como nombre, apellidos y fechas de nacimiento.</w:t>
      </w:r>
    </w:p>
    <w:p w14:paraId="7CD08FA9" w14:textId="42139DA3" w:rsidR="00B93F27" w:rsidRPr="00F75449" w:rsidRDefault="00B93F27" w:rsidP="005C58D8">
      <w:pPr>
        <w:pStyle w:val="Prrafodelista"/>
        <w:spacing w:after="240" w:line="360" w:lineRule="auto"/>
        <w:ind w:left="720"/>
        <w:jc w:val="both"/>
        <w:rPr>
          <w:rFonts w:ascii="Palatino Linotype" w:hAnsi="Palatino Linotype"/>
        </w:rPr>
      </w:pPr>
      <w:r w:rsidRPr="00F75449">
        <w:rPr>
          <w:rFonts w:ascii="Palatino Linotype" w:hAnsi="Palatino Linotype"/>
        </w:rPr>
        <w:t xml:space="preserve">Cabe mencionar que dicho concepto se refiere a correo electrónico de particulares, ya que tanto los correos electrónicos institucionales como de proveedores deberán considerarse de carácter público; atendiendo al criterio reiterado 06/19 segunda época del </w:t>
      </w:r>
      <w:proofErr w:type="spellStart"/>
      <w:r w:rsidRPr="00F75449">
        <w:rPr>
          <w:rFonts w:ascii="Palatino Linotype" w:hAnsi="Palatino Linotype"/>
        </w:rPr>
        <w:t>Infoem</w:t>
      </w:r>
      <w:proofErr w:type="spellEnd"/>
      <w:r w:rsidRPr="00F75449">
        <w:rPr>
          <w:rFonts w:ascii="Palatino Linotype" w:hAnsi="Palatino Linotype"/>
        </w:rPr>
        <w:t xml:space="preserve">. </w:t>
      </w:r>
    </w:p>
    <w:p w14:paraId="51C05E65" w14:textId="77777777" w:rsidR="004A5591" w:rsidRPr="00F75449" w:rsidRDefault="004A5591" w:rsidP="004A5591">
      <w:pPr>
        <w:pStyle w:val="Prrafodelista"/>
        <w:rPr>
          <w:rFonts w:ascii="Palatino Linotype" w:hAnsi="Palatino Linotype"/>
          <w:b/>
        </w:rPr>
      </w:pPr>
    </w:p>
    <w:p w14:paraId="341D59E1" w14:textId="4FE6F0B6" w:rsidR="00AE3250" w:rsidRPr="00F75449" w:rsidRDefault="004A5591" w:rsidP="004A5591">
      <w:pPr>
        <w:spacing w:after="240" w:line="360" w:lineRule="auto"/>
        <w:jc w:val="both"/>
        <w:rPr>
          <w:rFonts w:ascii="Palatino Linotype" w:hAnsi="Palatino Linotype" w:cs="Arial"/>
          <w:color w:val="000000" w:themeColor="text1"/>
          <w:sz w:val="24"/>
          <w:szCs w:val="24"/>
        </w:rPr>
      </w:pPr>
      <w:r w:rsidRPr="00F75449">
        <w:rPr>
          <w:rFonts w:ascii="Palatino Linotype" w:hAnsi="Palatino Linotype" w:cs="Times New Roman"/>
          <w:bCs/>
          <w:sz w:val="24"/>
          <w:szCs w:val="24"/>
        </w:rPr>
        <w:t>Por ello, resulta procedente girar</w:t>
      </w:r>
      <w:r w:rsidRPr="00F75449">
        <w:rPr>
          <w:rFonts w:ascii="Palatino Linotype" w:hAnsi="Palatino Linotype" w:cs="Times New Roman"/>
          <w:b/>
          <w:sz w:val="24"/>
          <w:szCs w:val="24"/>
        </w:rPr>
        <w:t xml:space="preserve"> </w:t>
      </w:r>
      <w:r w:rsidRPr="00F75449">
        <w:rPr>
          <w:rFonts w:ascii="Palatino Linotype" w:hAnsi="Palatino Linotype" w:cs="Times New Roman"/>
          <w:color w:val="000000" w:themeColor="text1"/>
          <w:sz w:val="24"/>
          <w:szCs w:val="24"/>
          <w:lang w:eastAsia="es-ES_tradnl"/>
        </w:rPr>
        <w:t xml:space="preserve">oficio al </w:t>
      </w:r>
      <w:r w:rsidRPr="00F75449">
        <w:rPr>
          <w:rFonts w:ascii="Palatino Linotype" w:hAnsi="Palatino Linotype" w:cs="Arial"/>
          <w:color w:val="000000" w:themeColor="text1"/>
          <w:sz w:val="24"/>
          <w:szCs w:val="24"/>
        </w:rPr>
        <w:t>Titular de la Dirección General de Protección de Datos Personales, en atención al artículo 82, fracción XXVII de la Ley de Protección de Datos Personales del Estado de México y Municipios.</w:t>
      </w:r>
    </w:p>
    <w:p w14:paraId="38FDFA62" w14:textId="28158241" w:rsidR="004A5591" w:rsidRPr="00F75449" w:rsidRDefault="0008506E" w:rsidP="004A5591">
      <w:pPr>
        <w:spacing w:after="240" w:line="360" w:lineRule="auto"/>
        <w:jc w:val="both"/>
        <w:rPr>
          <w:rFonts w:ascii="Palatino Linotype" w:hAnsi="Palatino Linotype" w:cs="Arial"/>
          <w:color w:val="000000"/>
          <w:sz w:val="24"/>
          <w:szCs w:val="24"/>
          <w:lang w:val="x-none"/>
        </w:rPr>
      </w:pPr>
      <w:r w:rsidRPr="00F75449">
        <w:rPr>
          <w:rFonts w:ascii="Palatino Linotype" w:hAnsi="Palatino Linotype" w:cs="Arial"/>
          <w:color w:val="000000"/>
          <w:sz w:val="24"/>
          <w:szCs w:val="24"/>
          <w:lang w:val="x-none"/>
        </w:rPr>
        <w:t xml:space="preserve">En sentido contrario, en algunos </w:t>
      </w:r>
      <w:proofErr w:type="spellStart"/>
      <w:r w:rsidRPr="00F75449">
        <w:rPr>
          <w:rFonts w:ascii="Palatino Linotype" w:hAnsi="Palatino Linotype" w:cs="Arial"/>
          <w:color w:val="000000"/>
          <w:sz w:val="24"/>
          <w:szCs w:val="24"/>
          <w:lang w:val="x-none"/>
        </w:rPr>
        <w:t>Curriculum</w:t>
      </w:r>
      <w:proofErr w:type="spellEnd"/>
      <w:r w:rsidRPr="00F75449">
        <w:rPr>
          <w:rFonts w:ascii="Palatino Linotype" w:hAnsi="Palatino Linotype" w:cs="Arial"/>
          <w:color w:val="000000"/>
          <w:sz w:val="24"/>
          <w:szCs w:val="24"/>
          <w:lang w:val="x-none"/>
        </w:rPr>
        <w:t xml:space="preserve"> vitae se testó excesivamente la fotografía de servidores públicos, el cual conforme a lo expuesto con antelación cuenta con un espectro menor de protección de datos personales, es decir, sobre regulado el derecho de protección de datos personales. </w:t>
      </w:r>
    </w:p>
    <w:p w14:paraId="09DDD922" w14:textId="550CED6B" w:rsidR="0008506E" w:rsidRPr="00F75449" w:rsidRDefault="007A78BD" w:rsidP="00340506">
      <w:pPr>
        <w:pStyle w:val="Prrafodelista"/>
        <w:autoSpaceDE w:val="0"/>
        <w:autoSpaceDN w:val="0"/>
        <w:adjustRightInd w:val="0"/>
        <w:spacing w:before="240" w:after="160" w:line="360" w:lineRule="auto"/>
        <w:ind w:left="0"/>
        <w:jc w:val="both"/>
        <w:rPr>
          <w:rFonts w:ascii="Palatino Linotype" w:hAnsi="Palatino Linotype"/>
        </w:rPr>
      </w:pPr>
      <w:r w:rsidRPr="00F75449">
        <w:rPr>
          <w:rFonts w:ascii="Palatino Linotype" w:hAnsi="Palatino Linotype"/>
        </w:rPr>
        <w:t xml:space="preserve">Inconforme con la respuesta rendida por </w:t>
      </w:r>
      <w:r w:rsidRPr="00F75449">
        <w:rPr>
          <w:rFonts w:ascii="Palatino Linotype" w:hAnsi="Palatino Linotype"/>
          <w:b/>
          <w:bCs/>
        </w:rPr>
        <w:t xml:space="preserve">El Sujeto Obligado, El Recurrente </w:t>
      </w:r>
      <w:r w:rsidRPr="00F75449">
        <w:rPr>
          <w:rFonts w:ascii="Palatino Linotype" w:hAnsi="Palatino Linotype"/>
        </w:rPr>
        <w:t xml:space="preserve">interpuso recurso de revisión en fecha </w:t>
      </w:r>
      <w:r w:rsidR="0008506E" w:rsidRPr="00F75449">
        <w:rPr>
          <w:rFonts w:ascii="Palatino Linotype" w:hAnsi="Palatino Linotype"/>
          <w:b/>
          <w:bCs/>
        </w:rPr>
        <w:t xml:space="preserve">siete de abril, </w:t>
      </w:r>
      <w:r w:rsidR="0008506E" w:rsidRPr="00F75449">
        <w:rPr>
          <w:rFonts w:ascii="Palatino Linotype" w:hAnsi="Palatino Linotype"/>
        </w:rPr>
        <w:t xml:space="preserve">admitiéndose el </w:t>
      </w:r>
      <w:r w:rsidR="0008506E" w:rsidRPr="00F75449">
        <w:rPr>
          <w:rFonts w:ascii="Palatino Linotype" w:hAnsi="Palatino Linotype"/>
          <w:b/>
          <w:bCs/>
        </w:rPr>
        <w:t xml:space="preserve">diez de abril de dos mil veinticinco. </w:t>
      </w:r>
      <w:r w:rsidR="0008506E" w:rsidRPr="00F75449">
        <w:rPr>
          <w:rFonts w:ascii="Palatino Linotype" w:hAnsi="Palatino Linotype"/>
        </w:rPr>
        <w:t xml:space="preserve">Señalando las siguientes manifestaciones: </w:t>
      </w:r>
    </w:p>
    <w:p w14:paraId="40570E35" w14:textId="77777777" w:rsidR="0008506E" w:rsidRPr="00F75449" w:rsidRDefault="0008506E" w:rsidP="0008506E">
      <w:pPr>
        <w:spacing w:before="240" w:line="360" w:lineRule="auto"/>
        <w:jc w:val="both"/>
        <w:rPr>
          <w:rFonts w:ascii="Palatino Linotype" w:hAnsi="Palatino Linotype" w:cs="Arial"/>
          <w:b/>
          <w:sz w:val="24"/>
        </w:rPr>
      </w:pPr>
      <w:r w:rsidRPr="00F75449">
        <w:rPr>
          <w:rFonts w:ascii="Palatino Linotype" w:hAnsi="Palatino Linotype" w:cs="Arial"/>
          <w:b/>
          <w:sz w:val="24"/>
        </w:rPr>
        <w:t>Acto Impugnado:</w:t>
      </w:r>
    </w:p>
    <w:p w14:paraId="66C8E49D" w14:textId="77777777" w:rsidR="0008506E" w:rsidRPr="00F75449" w:rsidRDefault="0008506E" w:rsidP="0008506E">
      <w:pPr>
        <w:pStyle w:val="Citas"/>
        <w:rPr>
          <w:b/>
          <w:bCs/>
        </w:rPr>
      </w:pPr>
      <w:r w:rsidRPr="00F75449">
        <w:t xml:space="preserve">“falta de </w:t>
      </w:r>
      <w:proofErr w:type="spellStart"/>
      <w:r w:rsidRPr="00F75449">
        <w:t>informacion</w:t>
      </w:r>
      <w:proofErr w:type="spellEnd"/>
      <w:r w:rsidRPr="00F75449">
        <w:t xml:space="preserve">” </w:t>
      </w:r>
      <w:r w:rsidRPr="00F75449">
        <w:rPr>
          <w:b/>
          <w:bCs/>
        </w:rPr>
        <w:t>(Sic)</w:t>
      </w:r>
    </w:p>
    <w:p w14:paraId="43F74150" w14:textId="77777777" w:rsidR="0008506E" w:rsidRPr="00F75449" w:rsidRDefault="0008506E" w:rsidP="0008506E">
      <w:pPr>
        <w:spacing w:before="240" w:line="360" w:lineRule="auto"/>
        <w:jc w:val="both"/>
        <w:rPr>
          <w:rFonts w:ascii="Palatino Linotype" w:hAnsi="Palatino Linotype" w:cs="Arial"/>
          <w:sz w:val="24"/>
        </w:rPr>
      </w:pPr>
      <w:r w:rsidRPr="00F75449">
        <w:rPr>
          <w:rFonts w:ascii="Palatino Linotype" w:hAnsi="Palatino Linotype" w:cs="Arial"/>
          <w:b/>
          <w:sz w:val="24"/>
        </w:rPr>
        <w:t>Razones o Motivos de Inconformidad</w:t>
      </w:r>
      <w:r w:rsidRPr="00F75449">
        <w:rPr>
          <w:rFonts w:ascii="Palatino Linotype" w:hAnsi="Palatino Linotype" w:cs="Arial"/>
          <w:sz w:val="24"/>
        </w:rPr>
        <w:t xml:space="preserve">: </w:t>
      </w:r>
    </w:p>
    <w:p w14:paraId="7F917193" w14:textId="77777777" w:rsidR="0008506E" w:rsidRPr="00F75449" w:rsidRDefault="0008506E" w:rsidP="0008506E">
      <w:pPr>
        <w:pStyle w:val="Citas"/>
      </w:pPr>
      <w:r w:rsidRPr="00F75449">
        <w:t xml:space="preserve">“no </w:t>
      </w:r>
      <w:proofErr w:type="spellStart"/>
      <w:r w:rsidRPr="00F75449">
        <w:t>proporcioanan</w:t>
      </w:r>
      <w:proofErr w:type="spellEnd"/>
      <w:r w:rsidRPr="00F75449">
        <w:t xml:space="preserve"> documentos que sustenten lo que dice su cv” (Sic)</w:t>
      </w:r>
    </w:p>
    <w:p w14:paraId="05CFA2F8" w14:textId="67601575" w:rsidR="00E37F8E" w:rsidRPr="00F75449" w:rsidRDefault="00E37F8E" w:rsidP="0008506E">
      <w:pPr>
        <w:tabs>
          <w:tab w:val="left" w:pos="709"/>
        </w:tabs>
        <w:spacing w:before="240" w:line="360" w:lineRule="auto"/>
        <w:ind w:right="51"/>
        <w:jc w:val="both"/>
        <w:rPr>
          <w:rFonts w:ascii="Palatino Linotype" w:hAnsi="Palatino Linotype"/>
          <w:sz w:val="24"/>
          <w:szCs w:val="24"/>
        </w:rPr>
      </w:pPr>
      <w:r w:rsidRPr="00F75449">
        <w:rPr>
          <w:rFonts w:ascii="Palatino Linotype" w:hAnsi="Palatino Linotype"/>
          <w:sz w:val="24"/>
          <w:szCs w:val="24"/>
        </w:rPr>
        <w:lastRenderedPageBreak/>
        <w:t>De manera complementaria, adjuntó el siguiente documento electrónico:</w:t>
      </w:r>
    </w:p>
    <w:p w14:paraId="3D6D2F75" w14:textId="5B45E919" w:rsidR="00E37F8E" w:rsidRPr="00F75449" w:rsidRDefault="00E37F8E" w:rsidP="00E37F8E">
      <w:pPr>
        <w:pStyle w:val="Prrafodelista"/>
        <w:numPr>
          <w:ilvl w:val="0"/>
          <w:numId w:val="85"/>
        </w:numPr>
        <w:tabs>
          <w:tab w:val="left" w:pos="709"/>
        </w:tabs>
        <w:spacing w:before="240" w:line="360" w:lineRule="auto"/>
        <w:ind w:right="51"/>
        <w:jc w:val="both"/>
        <w:rPr>
          <w:rFonts w:ascii="Palatino Linotype" w:hAnsi="Palatino Linotype"/>
        </w:rPr>
      </w:pPr>
      <w:r w:rsidRPr="00F75449">
        <w:rPr>
          <w:rFonts w:ascii="Palatino Linotype" w:hAnsi="Palatino Linotype"/>
        </w:rPr>
        <w:t xml:space="preserve">“inconformidad.pdf”: Escrito libre consistente en cinco fojas, mediante el cual </w:t>
      </w:r>
      <w:r w:rsidR="005C37CF" w:rsidRPr="00F75449">
        <w:rPr>
          <w:rFonts w:ascii="Palatino Linotype" w:hAnsi="Palatino Linotype"/>
          <w:b/>
          <w:bCs/>
        </w:rPr>
        <w:t xml:space="preserve">El Recurrente </w:t>
      </w:r>
      <w:r w:rsidR="005C37CF" w:rsidRPr="00F75449">
        <w:rPr>
          <w:rFonts w:ascii="Palatino Linotype" w:hAnsi="Palatino Linotype"/>
        </w:rPr>
        <w:t>argumenta la entrega de información incompleta, resultando de nuestro interés los siguientes extractos:</w:t>
      </w:r>
    </w:p>
    <w:p w14:paraId="077EF814" w14:textId="1B8633EF" w:rsidR="005C37CF" w:rsidRPr="00F75449" w:rsidRDefault="005C37CF" w:rsidP="005C37CF">
      <w:pPr>
        <w:pStyle w:val="Prrafodelista"/>
        <w:tabs>
          <w:tab w:val="left" w:pos="709"/>
        </w:tabs>
        <w:spacing w:before="240" w:line="360" w:lineRule="auto"/>
        <w:ind w:left="720" w:right="51"/>
        <w:jc w:val="both"/>
        <w:rPr>
          <w:rFonts w:ascii="Palatino Linotype" w:hAnsi="Palatino Linotype"/>
          <w:i/>
          <w:iCs/>
        </w:rPr>
      </w:pPr>
      <w:r w:rsidRPr="00F75449">
        <w:rPr>
          <w:rFonts w:ascii="Palatino Linotype" w:hAnsi="Palatino Linotype"/>
          <w:i/>
          <w:iCs/>
        </w:rPr>
        <w:t>“(…)</w:t>
      </w:r>
    </w:p>
    <w:p w14:paraId="6F26DA2E" w14:textId="7AC0D572" w:rsidR="005C37CF" w:rsidRPr="00F75449" w:rsidRDefault="005C37CF" w:rsidP="005C37CF">
      <w:pPr>
        <w:pStyle w:val="Prrafodelista"/>
        <w:tabs>
          <w:tab w:val="left" w:pos="709"/>
        </w:tabs>
        <w:spacing w:before="240" w:line="360" w:lineRule="auto"/>
        <w:ind w:left="720" w:right="51"/>
        <w:jc w:val="both"/>
        <w:rPr>
          <w:rFonts w:ascii="Palatino Linotype" w:hAnsi="Palatino Linotype"/>
          <w:i/>
          <w:iCs/>
        </w:rPr>
      </w:pPr>
      <w:proofErr w:type="spellStart"/>
      <w:r w:rsidRPr="00F75449">
        <w:rPr>
          <w:rFonts w:ascii="Palatino Linotype" w:hAnsi="Palatino Linotype"/>
          <w:i/>
          <w:iCs/>
        </w:rPr>
        <w:t>Curriculum</w:t>
      </w:r>
      <w:proofErr w:type="spellEnd"/>
      <w:r w:rsidRPr="00F75449">
        <w:rPr>
          <w:rFonts w:ascii="Palatino Linotype" w:hAnsi="Palatino Linotype"/>
          <w:i/>
          <w:iCs/>
        </w:rPr>
        <w:t xml:space="preserve"> vitae-1: A nombre de Lic. José Guadalupe Gómez Hernández, es nuestro Presidente Municipal y me complace conocer su trayectoria, </w:t>
      </w:r>
      <w:r w:rsidRPr="00F75449">
        <w:rPr>
          <w:rFonts w:ascii="Palatino Linotype" w:hAnsi="Palatino Linotype"/>
          <w:b/>
          <w:bCs/>
          <w:i/>
          <w:iCs/>
        </w:rPr>
        <w:t xml:space="preserve">SI </w:t>
      </w:r>
      <w:r w:rsidRPr="00F75449">
        <w:rPr>
          <w:rFonts w:ascii="Palatino Linotype" w:hAnsi="Palatino Linotype"/>
          <w:i/>
          <w:iCs/>
        </w:rPr>
        <w:t>se encuentro conforme con su CV ya que él fue una persona que ostenta ese cargo público por elección popular.</w:t>
      </w:r>
    </w:p>
    <w:p w14:paraId="4EC17938" w14:textId="20AC2B65" w:rsidR="005C37CF" w:rsidRPr="00F75449" w:rsidRDefault="005C37CF" w:rsidP="005C37CF">
      <w:pPr>
        <w:pStyle w:val="Prrafodelista"/>
        <w:tabs>
          <w:tab w:val="left" w:pos="709"/>
        </w:tabs>
        <w:spacing w:before="240" w:line="360" w:lineRule="auto"/>
        <w:ind w:left="720" w:right="51"/>
        <w:jc w:val="both"/>
        <w:rPr>
          <w:rFonts w:ascii="Palatino Linotype" w:hAnsi="Palatino Linotype"/>
          <w:i/>
          <w:iCs/>
        </w:rPr>
      </w:pPr>
      <w:r w:rsidRPr="00F75449">
        <w:rPr>
          <w:rFonts w:ascii="Palatino Linotype" w:hAnsi="Palatino Linotype"/>
          <w:i/>
          <w:iCs/>
        </w:rPr>
        <w:t>(…)</w:t>
      </w:r>
    </w:p>
    <w:p w14:paraId="0CAC7EB5" w14:textId="1996D00F" w:rsidR="005C37CF" w:rsidRPr="00F75449" w:rsidRDefault="005C37CF" w:rsidP="005C37CF">
      <w:pPr>
        <w:pStyle w:val="Prrafodelista"/>
        <w:tabs>
          <w:tab w:val="left" w:pos="709"/>
        </w:tabs>
        <w:spacing w:before="240" w:line="360" w:lineRule="auto"/>
        <w:ind w:left="720" w:right="51"/>
        <w:jc w:val="both"/>
        <w:rPr>
          <w:rFonts w:ascii="Palatino Linotype" w:hAnsi="Palatino Linotype"/>
          <w:i/>
          <w:iCs/>
        </w:rPr>
      </w:pPr>
      <w:r w:rsidRPr="00F75449">
        <w:rPr>
          <w:rFonts w:ascii="Palatino Linotype" w:hAnsi="Palatino Linotype"/>
          <w:noProof/>
          <w:lang w:val="es-MX" w:eastAsia="es-MX"/>
        </w:rPr>
        <w:drawing>
          <wp:anchor distT="0" distB="0" distL="114300" distR="114300" simplePos="0" relativeHeight="251823093" behindDoc="0" locked="0" layoutInCell="1" allowOverlap="1" wp14:anchorId="4053CF05" wp14:editId="49B894E8">
            <wp:simplePos x="0" y="0"/>
            <wp:positionH relativeFrom="margin">
              <wp:align>center</wp:align>
            </wp:positionH>
            <wp:positionV relativeFrom="paragraph">
              <wp:posOffset>118110</wp:posOffset>
            </wp:positionV>
            <wp:extent cx="4951730" cy="3964940"/>
            <wp:effectExtent l="0" t="0" r="1270" b="0"/>
            <wp:wrapThrough wrapText="bothSides">
              <wp:wrapPolygon edited="0">
                <wp:start x="0" y="0"/>
                <wp:lineTo x="0" y="21482"/>
                <wp:lineTo x="21522" y="21482"/>
                <wp:lineTo x="21522" y="0"/>
                <wp:lineTo x="0" y="0"/>
              </wp:wrapPolygon>
            </wp:wrapThrough>
            <wp:docPr id="16583605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60513" name="Picture 1"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951730" cy="3964940"/>
                    </a:xfrm>
                    <a:prstGeom prst="rect">
                      <a:avLst/>
                    </a:prstGeom>
                  </pic:spPr>
                </pic:pic>
              </a:graphicData>
            </a:graphic>
            <wp14:sizeRelH relativeFrom="page">
              <wp14:pctWidth>0</wp14:pctWidth>
            </wp14:sizeRelH>
            <wp14:sizeRelV relativeFrom="page">
              <wp14:pctHeight>0</wp14:pctHeight>
            </wp14:sizeRelV>
          </wp:anchor>
        </w:drawing>
      </w:r>
    </w:p>
    <w:p w14:paraId="1BC24CCF" w14:textId="6D9E07B8" w:rsidR="00E37F8E" w:rsidRPr="00F75449" w:rsidRDefault="00E37F8E" w:rsidP="0008506E">
      <w:pPr>
        <w:tabs>
          <w:tab w:val="left" w:pos="709"/>
        </w:tabs>
        <w:spacing w:before="240" w:line="360" w:lineRule="auto"/>
        <w:ind w:right="51"/>
        <w:jc w:val="both"/>
        <w:rPr>
          <w:rFonts w:ascii="Palatino Linotype" w:hAnsi="Palatino Linotype"/>
          <w:sz w:val="24"/>
          <w:szCs w:val="24"/>
        </w:rPr>
      </w:pPr>
    </w:p>
    <w:p w14:paraId="6A5E12DE" w14:textId="3F03F2C2" w:rsidR="00E37F8E" w:rsidRPr="00F75449" w:rsidRDefault="00E37F8E" w:rsidP="0008506E">
      <w:pPr>
        <w:tabs>
          <w:tab w:val="left" w:pos="709"/>
        </w:tabs>
        <w:spacing w:before="240" w:line="360" w:lineRule="auto"/>
        <w:ind w:right="51"/>
        <w:jc w:val="both"/>
        <w:rPr>
          <w:rFonts w:ascii="Palatino Linotype" w:hAnsi="Palatino Linotype"/>
          <w:sz w:val="24"/>
          <w:szCs w:val="24"/>
        </w:rPr>
      </w:pPr>
    </w:p>
    <w:p w14:paraId="3E2BF384" w14:textId="5F1A936E" w:rsidR="00E37F8E" w:rsidRPr="00F75449" w:rsidRDefault="00E37F8E" w:rsidP="0008506E">
      <w:pPr>
        <w:tabs>
          <w:tab w:val="left" w:pos="709"/>
        </w:tabs>
        <w:spacing w:before="240" w:line="360" w:lineRule="auto"/>
        <w:ind w:right="51"/>
        <w:jc w:val="both"/>
        <w:rPr>
          <w:rFonts w:ascii="Palatino Linotype" w:hAnsi="Palatino Linotype"/>
          <w:sz w:val="24"/>
          <w:szCs w:val="24"/>
        </w:rPr>
      </w:pPr>
    </w:p>
    <w:p w14:paraId="6FF1AC7F" w14:textId="77777777" w:rsidR="005C37CF" w:rsidRPr="00F75449" w:rsidRDefault="005C37CF" w:rsidP="0008506E">
      <w:pPr>
        <w:tabs>
          <w:tab w:val="left" w:pos="709"/>
        </w:tabs>
        <w:spacing w:before="240" w:line="360" w:lineRule="auto"/>
        <w:ind w:right="51"/>
        <w:jc w:val="both"/>
        <w:rPr>
          <w:rFonts w:ascii="Palatino Linotype" w:hAnsi="Palatino Linotype"/>
          <w:sz w:val="24"/>
          <w:szCs w:val="24"/>
        </w:rPr>
      </w:pPr>
    </w:p>
    <w:p w14:paraId="5730C2D3" w14:textId="77777777" w:rsidR="005C37CF" w:rsidRPr="00F75449" w:rsidRDefault="005C37CF" w:rsidP="0008506E">
      <w:pPr>
        <w:tabs>
          <w:tab w:val="left" w:pos="709"/>
        </w:tabs>
        <w:spacing w:before="240" w:line="360" w:lineRule="auto"/>
        <w:ind w:right="51"/>
        <w:jc w:val="both"/>
        <w:rPr>
          <w:rFonts w:ascii="Palatino Linotype" w:hAnsi="Palatino Linotype"/>
          <w:sz w:val="24"/>
          <w:szCs w:val="24"/>
        </w:rPr>
      </w:pPr>
    </w:p>
    <w:p w14:paraId="4629827D" w14:textId="77777777" w:rsidR="005C37CF" w:rsidRPr="00F75449" w:rsidRDefault="005C37CF" w:rsidP="0008506E">
      <w:pPr>
        <w:tabs>
          <w:tab w:val="left" w:pos="709"/>
        </w:tabs>
        <w:spacing w:before="240" w:line="360" w:lineRule="auto"/>
        <w:ind w:right="51"/>
        <w:jc w:val="both"/>
        <w:rPr>
          <w:rFonts w:ascii="Palatino Linotype" w:hAnsi="Palatino Linotype"/>
          <w:sz w:val="24"/>
          <w:szCs w:val="24"/>
        </w:rPr>
      </w:pPr>
    </w:p>
    <w:p w14:paraId="60443027" w14:textId="77777777" w:rsidR="005C37CF" w:rsidRPr="00F75449" w:rsidRDefault="005C37CF" w:rsidP="0008506E">
      <w:pPr>
        <w:tabs>
          <w:tab w:val="left" w:pos="709"/>
        </w:tabs>
        <w:spacing w:before="240" w:line="360" w:lineRule="auto"/>
        <w:ind w:right="51"/>
        <w:jc w:val="both"/>
        <w:rPr>
          <w:rFonts w:ascii="Palatino Linotype" w:hAnsi="Palatino Linotype"/>
          <w:sz w:val="24"/>
          <w:szCs w:val="24"/>
        </w:rPr>
      </w:pPr>
    </w:p>
    <w:p w14:paraId="7576CA4D" w14:textId="77777777" w:rsidR="005C37CF" w:rsidRPr="00F75449" w:rsidRDefault="005C37CF" w:rsidP="0008506E">
      <w:pPr>
        <w:tabs>
          <w:tab w:val="left" w:pos="709"/>
        </w:tabs>
        <w:spacing w:before="240" w:line="360" w:lineRule="auto"/>
        <w:ind w:right="51"/>
        <w:jc w:val="both"/>
        <w:rPr>
          <w:rFonts w:ascii="Palatino Linotype" w:hAnsi="Palatino Linotype"/>
          <w:sz w:val="24"/>
          <w:szCs w:val="24"/>
        </w:rPr>
      </w:pPr>
    </w:p>
    <w:p w14:paraId="36BB9BE4" w14:textId="285D264C" w:rsidR="005C37CF" w:rsidRPr="00F75449" w:rsidRDefault="005C37CF" w:rsidP="005C37CF">
      <w:pPr>
        <w:pStyle w:val="Citas"/>
      </w:pPr>
      <w:r w:rsidRPr="00F75449">
        <w:lastRenderedPageBreak/>
        <w:t xml:space="preserve">Todos esos documentos </w:t>
      </w:r>
      <w:proofErr w:type="spellStart"/>
      <w:r w:rsidRPr="00F75449">
        <w:t>pdf</w:t>
      </w:r>
      <w:proofErr w:type="spellEnd"/>
      <w:r w:rsidRPr="00F75449">
        <w:t xml:space="preserve"> están a nombre de varias personas, revisando cada uno de ellos puedo decir que carecen de formalidad, la información que plasman carece de credibilidad </w:t>
      </w:r>
      <w:r w:rsidRPr="00F75449">
        <w:rPr>
          <w:b/>
          <w:bCs/>
          <w:u w:val="single"/>
        </w:rPr>
        <w:t xml:space="preserve">ya que no anexan copia de cedula y </w:t>
      </w:r>
      <w:proofErr w:type="spellStart"/>
      <w:r w:rsidRPr="00F75449">
        <w:rPr>
          <w:b/>
          <w:bCs/>
          <w:u w:val="single"/>
        </w:rPr>
        <w:t>titulo</w:t>
      </w:r>
      <w:proofErr w:type="spellEnd"/>
      <w:r w:rsidRPr="00F75449">
        <w:rPr>
          <w:b/>
          <w:bCs/>
          <w:u w:val="single"/>
        </w:rPr>
        <w:t xml:space="preserve"> profesional, de sus cursos, certificaciones, diplomados, maestrías, capacitaciones, o un documento que compruebe su experiencia laboral. Por lo que NO me encuentro conforme con lo la información que proporcionan</w:t>
      </w:r>
    </w:p>
    <w:p w14:paraId="58DDF278" w14:textId="6CF78599" w:rsidR="005C37CF" w:rsidRPr="00F75449" w:rsidRDefault="005C37CF" w:rsidP="005C37CF">
      <w:pPr>
        <w:pStyle w:val="Citas"/>
        <w:rPr>
          <w:b/>
          <w:bCs/>
        </w:rPr>
      </w:pPr>
      <w:r w:rsidRPr="00F75449">
        <w:t xml:space="preserve">(…)” </w:t>
      </w:r>
      <w:r w:rsidRPr="00F75449">
        <w:rPr>
          <w:b/>
          <w:bCs/>
        </w:rPr>
        <w:t>(Sic)</w:t>
      </w:r>
    </w:p>
    <w:p w14:paraId="09D08FBB" w14:textId="77777777" w:rsidR="005C37CF" w:rsidRPr="00F75449" w:rsidRDefault="005C37CF" w:rsidP="0008506E">
      <w:pPr>
        <w:tabs>
          <w:tab w:val="left" w:pos="709"/>
        </w:tabs>
        <w:spacing w:before="240" w:line="360" w:lineRule="auto"/>
        <w:ind w:right="51"/>
        <w:jc w:val="both"/>
        <w:rPr>
          <w:rFonts w:ascii="Palatino Linotype" w:hAnsi="Palatino Linotype"/>
          <w:sz w:val="24"/>
          <w:szCs w:val="24"/>
        </w:rPr>
      </w:pPr>
    </w:p>
    <w:p w14:paraId="76721592" w14:textId="066CF0C8" w:rsidR="0008506E" w:rsidRPr="00F75449" w:rsidRDefault="0008506E" w:rsidP="0008506E">
      <w:pPr>
        <w:tabs>
          <w:tab w:val="left" w:pos="709"/>
        </w:tabs>
        <w:spacing w:before="240" w:line="360" w:lineRule="auto"/>
        <w:ind w:right="51"/>
        <w:jc w:val="both"/>
        <w:rPr>
          <w:rFonts w:ascii="Palatino Linotype" w:hAnsi="Palatino Linotype" w:cs="Arial"/>
          <w:sz w:val="24"/>
          <w:szCs w:val="24"/>
        </w:rPr>
      </w:pPr>
      <w:r w:rsidRPr="00F75449">
        <w:rPr>
          <w:rFonts w:ascii="Palatino Linotype" w:hAnsi="Palatino Linotype"/>
          <w:sz w:val="24"/>
          <w:szCs w:val="24"/>
        </w:rPr>
        <w:t xml:space="preserve">Luego entonces, la parte de la solicitud sobre la que no se expresó inconformidad         </w:t>
      </w:r>
      <w:r w:rsidR="00CF057F" w:rsidRPr="00F75449">
        <w:rPr>
          <w:rFonts w:ascii="Palatino Linotype" w:hAnsi="Palatino Linotype"/>
          <w:sz w:val="24"/>
          <w:szCs w:val="24"/>
        </w:rPr>
        <w:t xml:space="preserve">  (</w:t>
      </w:r>
      <w:r w:rsidRPr="00F75449">
        <w:rPr>
          <w:rFonts w:ascii="Palatino Linotype" w:hAnsi="Palatino Linotype"/>
          <w:b/>
          <w:bCs/>
          <w:sz w:val="24"/>
          <w:szCs w:val="24"/>
        </w:rPr>
        <w:t>punto</w:t>
      </w:r>
      <w:r w:rsidR="00CF057F" w:rsidRPr="00F75449">
        <w:rPr>
          <w:rFonts w:ascii="Palatino Linotype" w:hAnsi="Palatino Linotype"/>
          <w:b/>
          <w:bCs/>
          <w:sz w:val="24"/>
          <w:szCs w:val="24"/>
        </w:rPr>
        <w:t xml:space="preserve"> </w:t>
      </w:r>
      <w:r w:rsidRPr="00F75449">
        <w:rPr>
          <w:rFonts w:ascii="Palatino Linotype" w:hAnsi="Palatino Linotype"/>
          <w:b/>
          <w:bCs/>
          <w:sz w:val="24"/>
          <w:szCs w:val="24"/>
        </w:rPr>
        <w:t>1</w:t>
      </w:r>
      <w:r w:rsidR="00093292" w:rsidRPr="00F75449">
        <w:rPr>
          <w:rFonts w:ascii="Palatino Linotype" w:hAnsi="Palatino Linotype"/>
          <w:b/>
          <w:bCs/>
          <w:sz w:val="24"/>
          <w:szCs w:val="24"/>
        </w:rPr>
        <w:t xml:space="preserve"> en su totalidad, punto 2 únicamente por cuanto hace al presidente municipal</w:t>
      </w:r>
      <w:r w:rsidRPr="00F75449">
        <w:rPr>
          <w:rFonts w:ascii="Palatino Linotype" w:hAnsi="Palatino Linotype"/>
          <w:b/>
          <w:bCs/>
          <w:sz w:val="24"/>
          <w:szCs w:val="24"/>
        </w:rPr>
        <w:t xml:space="preserve">) </w:t>
      </w:r>
      <w:r w:rsidRPr="00F75449">
        <w:rPr>
          <w:rFonts w:ascii="Palatino Linotype" w:hAnsi="Palatino Linotype"/>
          <w:sz w:val="24"/>
          <w:szCs w:val="24"/>
        </w:rPr>
        <w:t xml:space="preserve">debe declararse consentida por el hoy </w:t>
      </w:r>
      <w:r w:rsidRPr="00F75449">
        <w:rPr>
          <w:rFonts w:ascii="Palatino Linotype" w:hAnsi="Palatino Linotype"/>
          <w:b/>
          <w:bCs/>
          <w:sz w:val="24"/>
          <w:szCs w:val="24"/>
        </w:rPr>
        <w:t xml:space="preserve">Recurrente, </w:t>
      </w:r>
      <w:r w:rsidRPr="00F75449">
        <w:rPr>
          <w:rFonts w:ascii="Palatino Linotype" w:hAnsi="Palatino Linotype"/>
          <w:sz w:val="24"/>
          <w:szCs w:val="24"/>
          <w:lang w:eastAsia="es-MX"/>
        </w:rPr>
        <w:t xml:space="preserve">ya que </w:t>
      </w:r>
      <w:r w:rsidRPr="00F7544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F75449">
        <w:rPr>
          <w:rFonts w:ascii="Palatino Linotype" w:hAnsi="Palatino Linotype" w:cs="Arial"/>
          <w:b/>
          <w:sz w:val="24"/>
          <w:szCs w:val="24"/>
          <w:lang w:eastAsia="es-MX"/>
        </w:rPr>
        <w:t>Recurrente</w:t>
      </w:r>
      <w:r w:rsidRPr="00F75449">
        <w:rPr>
          <w:rFonts w:ascii="Palatino Linotype" w:hAnsi="Palatino Linotype" w:cs="Arial"/>
          <w:sz w:val="24"/>
          <w:szCs w:val="24"/>
          <w:lang w:eastAsia="es-MX"/>
        </w:rPr>
        <w:t xml:space="preserve"> ante la falta de impugnación eficaz. </w:t>
      </w:r>
      <w:r w:rsidRPr="00F75449">
        <w:rPr>
          <w:rFonts w:ascii="Palatino Linotype" w:hAnsi="Palatino Linotype" w:cs="Arial"/>
          <w:sz w:val="24"/>
          <w:szCs w:val="24"/>
        </w:rPr>
        <w:t xml:space="preserve">Sirve de sustento a lo anterior, por analogía, la tesis jurisprudencial, que a la letra dice: </w:t>
      </w:r>
    </w:p>
    <w:p w14:paraId="11B27FB2"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t>“Época: Novena</w:t>
      </w:r>
    </w:p>
    <w:p w14:paraId="07D99AAC"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t>Registro: 176608</w:t>
      </w:r>
    </w:p>
    <w:p w14:paraId="420F6524"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t>Tipo de tesis: Jurisprudencia</w:t>
      </w:r>
    </w:p>
    <w:p w14:paraId="63A7F9CE"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t>Fuente: Semanario Judicial de la Federación y su Gaceta</w:t>
      </w:r>
    </w:p>
    <w:p w14:paraId="3E274AF9"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t>Diciembre de 2005, Tomo XXII</w:t>
      </w:r>
    </w:p>
    <w:p w14:paraId="047404F5"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t>Materia (s): Común</w:t>
      </w:r>
    </w:p>
    <w:p w14:paraId="71EEDDF4"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lastRenderedPageBreak/>
        <w:t>Tesis: VI. 3o.C. J/60</w:t>
      </w:r>
    </w:p>
    <w:p w14:paraId="73C5C742" w14:textId="77777777" w:rsidR="0008506E" w:rsidRPr="00F75449" w:rsidRDefault="0008506E" w:rsidP="0008506E">
      <w:pPr>
        <w:pStyle w:val="Prrafodelista"/>
        <w:spacing w:before="240" w:after="160" w:line="360" w:lineRule="auto"/>
        <w:ind w:left="851" w:right="851"/>
        <w:jc w:val="both"/>
        <w:rPr>
          <w:rFonts w:ascii="Palatino Linotype" w:hAnsi="Palatino Linotype"/>
          <w:i/>
          <w:sz w:val="22"/>
          <w:szCs w:val="22"/>
        </w:rPr>
      </w:pPr>
      <w:r w:rsidRPr="00F75449">
        <w:rPr>
          <w:rFonts w:ascii="Palatino Linotype" w:hAnsi="Palatino Linotype"/>
          <w:i/>
          <w:sz w:val="22"/>
          <w:szCs w:val="22"/>
        </w:rPr>
        <w:t>Página: 2365</w:t>
      </w:r>
    </w:p>
    <w:p w14:paraId="057A254B" w14:textId="77777777" w:rsidR="0008506E" w:rsidRPr="00F75449" w:rsidRDefault="0008506E" w:rsidP="0008506E">
      <w:pPr>
        <w:spacing w:before="240" w:line="360" w:lineRule="auto"/>
        <w:ind w:left="851" w:right="851"/>
        <w:jc w:val="both"/>
        <w:rPr>
          <w:rFonts w:ascii="Palatino Linotype" w:hAnsi="Palatino Linotype" w:cs="Arial"/>
          <w:i/>
          <w:lang w:eastAsia="es-MX"/>
        </w:rPr>
      </w:pPr>
      <w:r w:rsidRPr="00F75449">
        <w:rPr>
          <w:rFonts w:ascii="Palatino Linotype" w:hAnsi="Palatino Linotype" w:cs="Arial"/>
          <w:i/>
          <w:lang w:eastAsia="es-MX"/>
        </w:rPr>
        <w:t xml:space="preserve"> </w:t>
      </w:r>
      <w:r w:rsidRPr="00F75449">
        <w:rPr>
          <w:rFonts w:ascii="Palatino Linotype" w:hAnsi="Palatino Linotype" w:cs="Arial"/>
          <w:b/>
          <w:i/>
          <w:lang w:eastAsia="es-MX"/>
        </w:rPr>
        <w:t>ACTOS CONSENTIDOS. SON LOS QUE NO SE IMPUGNAN MEDIANTE EL RECURSO IDÓNEO</w:t>
      </w:r>
      <w:r w:rsidRPr="00F75449">
        <w:rPr>
          <w:rFonts w:ascii="Palatino Linotype" w:hAnsi="Palatino Linotype" w:cs="Arial"/>
          <w:i/>
          <w:lang w:eastAsia="es-MX"/>
        </w:rPr>
        <w:t xml:space="preserve">. </w:t>
      </w:r>
    </w:p>
    <w:p w14:paraId="39F55A88" w14:textId="77777777" w:rsidR="0008506E" w:rsidRPr="00F75449" w:rsidRDefault="0008506E" w:rsidP="0008506E">
      <w:pPr>
        <w:spacing w:before="240" w:line="360" w:lineRule="auto"/>
        <w:ind w:left="851" w:right="851"/>
        <w:jc w:val="both"/>
        <w:rPr>
          <w:rFonts w:ascii="Palatino Linotype" w:hAnsi="Palatino Linotype" w:cs="Arial"/>
          <w:i/>
          <w:lang w:eastAsia="es-MX"/>
        </w:rPr>
      </w:pPr>
      <w:r w:rsidRPr="00F75449">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9ED44C" w14:textId="77777777" w:rsidR="0008506E" w:rsidRPr="00F75449" w:rsidRDefault="0008506E" w:rsidP="0008506E">
      <w:pPr>
        <w:spacing w:before="240" w:line="360" w:lineRule="auto"/>
        <w:ind w:left="851" w:right="851"/>
        <w:jc w:val="both"/>
        <w:rPr>
          <w:rFonts w:ascii="Palatino Linotype" w:eastAsia="Times New Roman" w:hAnsi="Palatino Linotype" w:cs="Calibri"/>
          <w:i/>
          <w:color w:val="000000"/>
          <w:lang w:eastAsia="es-MX"/>
        </w:rPr>
      </w:pPr>
      <w:r w:rsidRPr="00F75449">
        <w:rPr>
          <w:rFonts w:ascii="Palatino Linotype" w:eastAsia="Times New Roman" w:hAnsi="Palatino Linotype" w:cs="Calibri"/>
          <w:i/>
          <w:color w:val="000000"/>
          <w:lang w:eastAsia="es-MX"/>
        </w:rPr>
        <w:t>TERCER TRIBUNAL COLEGIADO EN MATERIA CIVIL DEL SEXTO CIRCUITO.</w:t>
      </w:r>
    </w:p>
    <w:p w14:paraId="2C4326A0" w14:textId="77777777" w:rsidR="0008506E" w:rsidRPr="00F75449" w:rsidRDefault="0008506E" w:rsidP="0008506E">
      <w:pPr>
        <w:spacing w:before="240" w:line="360" w:lineRule="auto"/>
        <w:ind w:left="851" w:right="851"/>
        <w:jc w:val="both"/>
        <w:rPr>
          <w:rFonts w:ascii="Palatino Linotype" w:eastAsia="Times New Roman" w:hAnsi="Palatino Linotype" w:cs="Calibri"/>
          <w:i/>
          <w:color w:val="444444"/>
          <w:lang w:eastAsia="es-MX"/>
        </w:rPr>
      </w:pPr>
      <w:r w:rsidRPr="00F75449">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72D98C0" w14:textId="77777777" w:rsidR="0008506E" w:rsidRPr="00F75449" w:rsidRDefault="0008506E" w:rsidP="0008506E">
      <w:pPr>
        <w:spacing w:before="240" w:line="360" w:lineRule="auto"/>
        <w:ind w:left="851" w:right="851"/>
        <w:jc w:val="both"/>
        <w:rPr>
          <w:rFonts w:ascii="Palatino Linotype" w:eastAsia="Times New Roman" w:hAnsi="Palatino Linotype" w:cs="Calibri"/>
          <w:i/>
          <w:color w:val="444444"/>
          <w:lang w:eastAsia="es-MX"/>
        </w:rPr>
      </w:pPr>
      <w:r w:rsidRPr="00F75449">
        <w:rPr>
          <w:rFonts w:ascii="Palatino Linotype" w:eastAsia="Times New Roman" w:hAnsi="Palatino Linotype" w:cs="Calibri"/>
          <w:i/>
          <w:color w:val="444444"/>
          <w:lang w:eastAsia="es-MX"/>
        </w:rPr>
        <w:t xml:space="preserve">Amparo en revisión 393/90. Amparo </w:t>
      </w:r>
      <w:proofErr w:type="spellStart"/>
      <w:r w:rsidRPr="00F75449">
        <w:rPr>
          <w:rFonts w:ascii="Palatino Linotype" w:eastAsia="Times New Roman" w:hAnsi="Palatino Linotype" w:cs="Calibri"/>
          <w:i/>
          <w:color w:val="444444"/>
          <w:lang w:eastAsia="es-MX"/>
        </w:rPr>
        <w:t>Naylor</w:t>
      </w:r>
      <w:proofErr w:type="spellEnd"/>
      <w:r w:rsidRPr="00F75449">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1B49C250" w14:textId="77777777" w:rsidR="0008506E" w:rsidRPr="00F75449" w:rsidRDefault="0008506E" w:rsidP="0008506E">
      <w:pPr>
        <w:spacing w:before="240" w:line="360" w:lineRule="auto"/>
        <w:ind w:left="851" w:right="851"/>
        <w:jc w:val="both"/>
        <w:rPr>
          <w:rFonts w:ascii="Palatino Linotype" w:eastAsia="Times New Roman" w:hAnsi="Palatino Linotype" w:cs="Calibri"/>
          <w:i/>
          <w:color w:val="444444"/>
          <w:lang w:eastAsia="es-MX"/>
        </w:rPr>
      </w:pPr>
      <w:r w:rsidRPr="00F75449">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7B03241" w14:textId="77777777" w:rsidR="0008506E" w:rsidRPr="00F75449" w:rsidRDefault="0008506E" w:rsidP="0008506E">
      <w:pPr>
        <w:spacing w:before="240" w:line="360" w:lineRule="auto"/>
        <w:ind w:left="851" w:right="851"/>
        <w:jc w:val="both"/>
        <w:rPr>
          <w:rFonts w:ascii="Palatino Linotype" w:eastAsia="Times New Roman" w:hAnsi="Palatino Linotype" w:cs="Calibri"/>
          <w:i/>
          <w:color w:val="444444"/>
          <w:lang w:eastAsia="es-MX"/>
        </w:rPr>
      </w:pPr>
      <w:r w:rsidRPr="00F75449">
        <w:rPr>
          <w:rFonts w:ascii="Palatino Linotype" w:eastAsia="Times New Roman" w:hAnsi="Palatino Linotype" w:cs="Calibri"/>
          <w:i/>
          <w:color w:val="444444"/>
          <w:lang w:eastAsia="es-MX"/>
        </w:rPr>
        <w:lastRenderedPageBreak/>
        <w:t xml:space="preserve">Amparo directo 366/2005. Virginia </w:t>
      </w:r>
      <w:proofErr w:type="spellStart"/>
      <w:r w:rsidRPr="00F75449">
        <w:rPr>
          <w:rFonts w:ascii="Palatino Linotype" w:eastAsia="Times New Roman" w:hAnsi="Palatino Linotype" w:cs="Calibri"/>
          <w:i/>
          <w:color w:val="444444"/>
          <w:lang w:eastAsia="es-MX"/>
        </w:rPr>
        <w:t>Quixihuitl</w:t>
      </w:r>
      <w:proofErr w:type="spellEnd"/>
      <w:r w:rsidRPr="00F75449">
        <w:rPr>
          <w:rFonts w:ascii="Palatino Linotype" w:eastAsia="Times New Roman" w:hAnsi="Palatino Linotype" w:cs="Calibri"/>
          <w:i/>
          <w:color w:val="444444"/>
          <w:lang w:eastAsia="es-MX"/>
        </w:rPr>
        <w:t xml:space="preserve"> Burgos y otra. 14 de octubre de 2005. Unanimidad de votos. Ponente: Norma </w:t>
      </w:r>
      <w:proofErr w:type="spellStart"/>
      <w:r w:rsidRPr="00F75449">
        <w:rPr>
          <w:rFonts w:ascii="Palatino Linotype" w:eastAsia="Times New Roman" w:hAnsi="Palatino Linotype" w:cs="Calibri"/>
          <w:i/>
          <w:color w:val="444444"/>
          <w:lang w:eastAsia="es-MX"/>
        </w:rPr>
        <w:t>Fiallega</w:t>
      </w:r>
      <w:proofErr w:type="spellEnd"/>
      <w:r w:rsidRPr="00F75449">
        <w:rPr>
          <w:rFonts w:ascii="Palatino Linotype" w:eastAsia="Times New Roman" w:hAnsi="Palatino Linotype" w:cs="Calibri"/>
          <w:i/>
          <w:color w:val="444444"/>
          <w:lang w:eastAsia="es-MX"/>
        </w:rPr>
        <w:t xml:space="preserve"> Sánchez. Secretario: Horacio Óscar Rosete Mentado.</w:t>
      </w:r>
    </w:p>
    <w:p w14:paraId="3D84D47C" w14:textId="77777777" w:rsidR="0008506E" w:rsidRPr="00F75449" w:rsidRDefault="0008506E" w:rsidP="0008506E">
      <w:pPr>
        <w:spacing w:before="240" w:line="360" w:lineRule="auto"/>
        <w:ind w:left="851" w:right="851"/>
        <w:jc w:val="both"/>
        <w:rPr>
          <w:rFonts w:ascii="Palatino Linotype" w:eastAsia="Times New Roman" w:hAnsi="Palatino Linotype" w:cs="Calibri"/>
          <w:b/>
          <w:i/>
          <w:color w:val="444444"/>
          <w:lang w:eastAsia="es-MX"/>
        </w:rPr>
      </w:pPr>
      <w:r w:rsidRPr="00F75449">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F75449">
        <w:rPr>
          <w:rFonts w:ascii="Palatino Linotype" w:eastAsia="Times New Roman" w:hAnsi="Palatino Linotype" w:cs="Calibri"/>
          <w:i/>
          <w:color w:val="444444"/>
          <w:lang w:eastAsia="es-MX"/>
        </w:rPr>
        <w:t>Isselín</w:t>
      </w:r>
      <w:proofErr w:type="spellEnd"/>
      <w:r w:rsidRPr="00F75449">
        <w:rPr>
          <w:rFonts w:ascii="Palatino Linotype" w:eastAsia="Times New Roman" w:hAnsi="Palatino Linotype" w:cs="Calibri"/>
          <w:i/>
          <w:color w:val="444444"/>
          <w:lang w:eastAsia="es-MX"/>
        </w:rPr>
        <w:t xml:space="preserve"> Talavera.” </w:t>
      </w:r>
      <w:r w:rsidRPr="00F75449">
        <w:rPr>
          <w:rFonts w:ascii="Palatino Linotype" w:eastAsia="Times New Roman" w:hAnsi="Palatino Linotype" w:cs="Calibri"/>
          <w:b/>
          <w:i/>
          <w:color w:val="444444"/>
          <w:lang w:eastAsia="es-MX"/>
        </w:rPr>
        <w:t>[Sic]</w:t>
      </w:r>
    </w:p>
    <w:p w14:paraId="2BD8700A" w14:textId="77777777" w:rsidR="0008506E" w:rsidRPr="00F75449" w:rsidRDefault="0008506E" w:rsidP="0008506E">
      <w:pPr>
        <w:spacing w:after="0" w:line="360" w:lineRule="auto"/>
        <w:jc w:val="both"/>
        <w:rPr>
          <w:rFonts w:ascii="Palatino Linotype" w:hAnsi="Palatino Linotype" w:cs="Arial"/>
          <w:noProof/>
          <w:color w:val="000000"/>
          <w:sz w:val="24"/>
          <w:lang w:eastAsia="es-MX"/>
        </w:rPr>
      </w:pPr>
    </w:p>
    <w:p w14:paraId="294F050E" w14:textId="77777777" w:rsidR="0008506E" w:rsidRPr="00F75449" w:rsidRDefault="0008506E" w:rsidP="0008506E">
      <w:pPr>
        <w:spacing w:after="0" w:line="360" w:lineRule="auto"/>
        <w:jc w:val="both"/>
        <w:rPr>
          <w:rFonts w:ascii="Palatino Linotype" w:hAnsi="Palatino Linotype" w:cs="Arial"/>
          <w:noProof/>
          <w:color w:val="000000"/>
          <w:sz w:val="24"/>
          <w:lang w:eastAsia="es-MX"/>
        </w:rPr>
      </w:pPr>
      <w:r w:rsidRPr="00F75449">
        <w:rPr>
          <w:rFonts w:ascii="Palatino Linotype" w:hAnsi="Palatino Linotype" w:cs="Arial"/>
          <w:noProof/>
          <w:color w:val="000000"/>
          <w:sz w:val="24"/>
          <w:lang w:eastAsia="es-MX"/>
        </w:rPr>
        <w:t xml:space="preserve">De forma complementaria, robustece lo anterior el criterio </w:t>
      </w:r>
      <w:r w:rsidRPr="00F75449">
        <w:rPr>
          <w:rFonts w:ascii="Palatino Linotype" w:hAnsi="Palatino Linotype" w:cs="Arial"/>
          <w:b/>
          <w:bCs/>
          <w:noProof/>
          <w:color w:val="000000"/>
          <w:sz w:val="24"/>
          <w:lang w:eastAsia="es-MX"/>
        </w:rPr>
        <w:t xml:space="preserve">01/20 </w:t>
      </w:r>
      <w:r w:rsidRPr="00F75449">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5781A042" w14:textId="77777777" w:rsidR="0008506E" w:rsidRPr="00F75449" w:rsidRDefault="0008506E" w:rsidP="0008506E">
      <w:pPr>
        <w:pStyle w:val="Citas"/>
        <w:rPr>
          <w:b/>
        </w:rPr>
      </w:pPr>
      <w:r w:rsidRPr="00F75449">
        <w:rPr>
          <w:b/>
        </w:rPr>
        <w:t xml:space="preserve">“ACTOS CONSENTIDOS TÁCITAMENTE. IMPROCEDENCIA DE SU ANÁLISIS. </w:t>
      </w:r>
    </w:p>
    <w:p w14:paraId="22EDEA55" w14:textId="77777777" w:rsidR="0008506E" w:rsidRPr="00F75449" w:rsidRDefault="0008506E" w:rsidP="0008506E">
      <w:pPr>
        <w:pStyle w:val="Citas"/>
        <w:rPr>
          <w:strike/>
        </w:rPr>
      </w:pPr>
      <w:r w:rsidRPr="00F75449">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1C437701" w14:textId="77777777" w:rsidR="0008506E" w:rsidRPr="00F75449" w:rsidRDefault="0008506E" w:rsidP="0008506E">
      <w:pPr>
        <w:pStyle w:val="Citas"/>
        <w:rPr>
          <w:b/>
          <w:bCs/>
        </w:rPr>
      </w:pPr>
      <w:r w:rsidRPr="00F75449">
        <w:rPr>
          <w:b/>
          <w:bCs/>
        </w:rPr>
        <w:t>Resoluciones:</w:t>
      </w:r>
    </w:p>
    <w:p w14:paraId="633916B6" w14:textId="77777777" w:rsidR="0008506E" w:rsidRPr="00F75449" w:rsidRDefault="0008506E" w:rsidP="0008506E">
      <w:pPr>
        <w:pStyle w:val="Citas"/>
      </w:pPr>
      <w:r w:rsidRPr="00F75449">
        <w:rPr>
          <w:b/>
        </w:rPr>
        <w:t xml:space="preserve">RRA 4548/18. </w:t>
      </w:r>
      <w:r w:rsidRPr="00F75449">
        <w:t>Instituto de Seguridad y Servicios Sociales de los Trabajadores del Estado. 12 de septiembre de 2018. Por unanimidad. Comisionado Ponente Oscar Mauricio Guerra Ford.</w:t>
      </w:r>
    </w:p>
    <w:p w14:paraId="20292A8C" w14:textId="77777777" w:rsidR="0008506E" w:rsidRPr="00F75449" w:rsidRDefault="00467F0A" w:rsidP="0008506E">
      <w:pPr>
        <w:pStyle w:val="Citas"/>
        <w:rPr>
          <w:sz w:val="20"/>
        </w:rPr>
      </w:pPr>
      <w:hyperlink r:id="rId36" w:history="1">
        <w:r w:rsidR="0008506E" w:rsidRPr="00F75449">
          <w:rPr>
            <w:rStyle w:val="Hipervnculo"/>
          </w:rPr>
          <w:t>http://consultas.ifai.org.mx/descargar.php?r=./pdf/resoluciones/2018/&amp;a=RRA%204548.pdf</w:t>
        </w:r>
      </w:hyperlink>
    </w:p>
    <w:p w14:paraId="6651FBF2" w14:textId="77777777" w:rsidR="0008506E" w:rsidRPr="00F75449" w:rsidRDefault="0008506E" w:rsidP="0008506E">
      <w:pPr>
        <w:pStyle w:val="Citas"/>
        <w:rPr>
          <w:b/>
        </w:rPr>
      </w:pPr>
      <w:r w:rsidRPr="00F75449">
        <w:rPr>
          <w:b/>
        </w:rPr>
        <w:lastRenderedPageBreak/>
        <w:t xml:space="preserve">RRA 5097/18. </w:t>
      </w:r>
      <w:r w:rsidRPr="00F75449">
        <w:t>Secretaría de Hacienda y Crédito Público. 05 de septiembre de 2018. Por unanimidad. Comisionado Ponente Joel Salas Suárez.</w:t>
      </w:r>
    </w:p>
    <w:p w14:paraId="723B70DE" w14:textId="77777777" w:rsidR="0008506E" w:rsidRPr="00F75449" w:rsidRDefault="00467F0A" w:rsidP="0008506E">
      <w:pPr>
        <w:pStyle w:val="Citas"/>
        <w:rPr>
          <w:sz w:val="20"/>
        </w:rPr>
      </w:pPr>
      <w:hyperlink r:id="rId37" w:history="1">
        <w:r w:rsidR="0008506E" w:rsidRPr="00F75449">
          <w:rPr>
            <w:rStyle w:val="Hipervnculo"/>
          </w:rPr>
          <w:t>http://consultas.ifai.org.mx/descargar.php?r=./pdf/resoluciones/2018/&amp;a=RRA%205097.pdf</w:t>
        </w:r>
      </w:hyperlink>
    </w:p>
    <w:p w14:paraId="6D65DB73" w14:textId="77777777" w:rsidR="0008506E" w:rsidRPr="00F75449" w:rsidRDefault="0008506E" w:rsidP="0008506E">
      <w:pPr>
        <w:pStyle w:val="Citas"/>
        <w:rPr>
          <w:b/>
        </w:rPr>
      </w:pPr>
      <w:r w:rsidRPr="00F75449">
        <w:rPr>
          <w:b/>
        </w:rPr>
        <w:t xml:space="preserve">RRA 14270/19. </w:t>
      </w:r>
      <w:r w:rsidRPr="00F75449">
        <w:t>Registro Agrario Nacional. 22 de enero de 2020. Por unanimidad. Comisionado Ponente Francisco Javier Acuña Llamas.</w:t>
      </w:r>
    </w:p>
    <w:p w14:paraId="77A0ACB5" w14:textId="77777777" w:rsidR="0008506E" w:rsidRPr="00F75449" w:rsidRDefault="00467F0A" w:rsidP="0008506E">
      <w:pPr>
        <w:pStyle w:val="Citas"/>
        <w:rPr>
          <w:sz w:val="24"/>
          <w:szCs w:val="24"/>
          <w:lang w:val="en-US"/>
        </w:rPr>
      </w:pPr>
      <w:hyperlink r:id="rId38" w:history="1">
        <w:r w:rsidR="0008506E" w:rsidRPr="00F75449">
          <w:rPr>
            <w:rStyle w:val="Hipervnculo"/>
            <w:lang w:val="en-US"/>
          </w:rPr>
          <w:t>http://consultas.ifai.org.mx/descargar.php?r=./pdf/resoluciones/2019/&amp;a=RRA%2014270.pdf</w:t>
        </w:r>
      </w:hyperlink>
      <w:proofErr w:type="gramStart"/>
      <w:r w:rsidR="0008506E" w:rsidRPr="00F75449">
        <w:rPr>
          <w:rStyle w:val="Hipervnculo"/>
          <w:sz w:val="20"/>
          <w:lang w:val="en-US"/>
        </w:rPr>
        <w:t xml:space="preserve">” </w:t>
      </w:r>
      <w:r w:rsidR="0008506E" w:rsidRPr="00F75449">
        <w:rPr>
          <w:rStyle w:val="Hipervnculo"/>
          <w:i w:val="0"/>
          <w:iCs/>
          <w:sz w:val="24"/>
          <w:szCs w:val="24"/>
          <w:u w:val="none"/>
          <w:lang w:val="en-US"/>
        </w:rPr>
        <w:t xml:space="preserve"> </w:t>
      </w:r>
      <w:r w:rsidR="0008506E" w:rsidRPr="00F75449">
        <w:rPr>
          <w:rStyle w:val="Hipervnculo"/>
          <w:b/>
          <w:bCs/>
          <w:color w:val="auto"/>
          <w:sz w:val="24"/>
          <w:szCs w:val="24"/>
          <w:u w:val="none"/>
          <w:lang w:val="en-US"/>
        </w:rPr>
        <w:t>[</w:t>
      </w:r>
      <w:proofErr w:type="gramEnd"/>
      <w:r w:rsidR="0008506E" w:rsidRPr="00F75449">
        <w:rPr>
          <w:rStyle w:val="Hipervnculo"/>
          <w:b/>
          <w:bCs/>
          <w:color w:val="auto"/>
          <w:sz w:val="24"/>
          <w:szCs w:val="24"/>
          <w:u w:val="none"/>
          <w:lang w:val="en-US"/>
        </w:rPr>
        <w:t>Sic]</w:t>
      </w:r>
    </w:p>
    <w:p w14:paraId="6A0E852D" w14:textId="77777777" w:rsidR="0008506E" w:rsidRPr="00F75449" w:rsidRDefault="0008506E" w:rsidP="0008506E">
      <w:pPr>
        <w:pStyle w:val="infoemcitas"/>
        <w:tabs>
          <w:tab w:val="left" w:pos="7655"/>
        </w:tabs>
        <w:ind w:left="0" w:right="0"/>
        <w:rPr>
          <w:i w:val="0"/>
          <w:sz w:val="24"/>
          <w:szCs w:val="24"/>
          <w:lang w:val="en-US"/>
        </w:rPr>
      </w:pPr>
    </w:p>
    <w:p w14:paraId="4A17FF11" w14:textId="3D9CE583" w:rsidR="0008506E" w:rsidRPr="00F75449" w:rsidRDefault="0008506E" w:rsidP="0008506E">
      <w:pPr>
        <w:pStyle w:val="infoemcitas"/>
        <w:tabs>
          <w:tab w:val="left" w:pos="7655"/>
        </w:tabs>
        <w:ind w:left="0" w:right="0"/>
        <w:rPr>
          <w:rFonts w:cs="Arial"/>
          <w:i w:val="0"/>
          <w:color w:val="000000"/>
          <w:sz w:val="24"/>
          <w:lang w:eastAsia="es-MX"/>
        </w:rPr>
      </w:pPr>
      <w:r w:rsidRPr="00F75449">
        <w:rPr>
          <w:i w:val="0"/>
          <w:sz w:val="24"/>
          <w:szCs w:val="24"/>
        </w:rPr>
        <w:t xml:space="preserve">Así las cosas, hasta aquí lo expuesto, resulta inconcuso que los motivos de inconformidad esgrimidos por el particular encuadran dentro del artículo 179, fracciones </w:t>
      </w:r>
      <w:r w:rsidR="00CF057F" w:rsidRPr="00F75449">
        <w:rPr>
          <w:i w:val="0"/>
          <w:sz w:val="24"/>
          <w:szCs w:val="24"/>
        </w:rPr>
        <w:t>I y V</w:t>
      </w:r>
      <w:r w:rsidRPr="00F75449">
        <w:rPr>
          <w:i w:val="0"/>
          <w:sz w:val="24"/>
          <w:szCs w:val="24"/>
        </w:rPr>
        <w:t xml:space="preserve"> de la </w:t>
      </w:r>
      <w:r w:rsidRPr="00F75449">
        <w:rPr>
          <w:rFonts w:cs="Arial"/>
          <w:i w:val="0"/>
          <w:color w:val="000000"/>
          <w:sz w:val="24"/>
          <w:lang w:eastAsia="es-MX"/>
        </w:rPr>
        <w:t xml:space="preserve">Ley de Transparencia y Acceso a la Información Pública del Estado de México y Municipios, cuyo contenido literal es el siguiente: </w:t>
      </w:r>
    </w:p>
    <w:p w14:paraId="15A10259" w14:textId="77777777" w:rsidR="0008506E" w:rsidRPr="00F75449" w:rsidRDefault="0008506E" w:rsidP="0008506E">
      <w:pPr>
        <w:pStyle w:val="Citas"/>
      </w:pPr>
      <w:r w:rsidRPr="00F75449">
        <w:t xml:space="preserve"> “Artículo 179. El recurso de revisión es un medio de protección que la Ley otorga a los particulares, para hacer valer su derecho de acceso a la información pública, y procederá en contra de las siguientes causas:</w:t>
      </w:r>
    </w:p>
    <w:p w14:paraId="5CE3DBA2" w14:textId="77777777" w:rsidR="0008506E" w:rsidRPr="00F75449" w:rsidRDefault="0008506E" w:rsidP="0008506E">
      <w:pPr>
        <w:pStyle w:val="Citas"/>
      </w:pPr>
      <w:r w:rsidRPr="00F75449">
        <w:t>I. La negativa a la información solicitada;</w:t>
      </w:r>
    </w:p>
    <w:p w14:paraId="2C6DC4BF" w14:textId="77777777" w:rsidR="0008506E" w:rsidRPr="00F75449" w:rsidRDefault="0008506E" w:rsidP="0008506E">
      <w:pPr>
        <w:pStyle w:val="Citas"/>
      </w:pPr>
      <w:r w:rsidRPr="00F75449">
        <w:t>(…)</w:t>
      </w:r>
    </w:p>
    <w:p w14:paraId="0A21A6A3" w14:textId="77777777" w:rsidR="0008506E" w:rsidRPr="00F75449" w:rsidRDefault="0008506E" w:rsidP="0008506E">
      <w:pPr>
        <w:pStyle w:val="Citas"/>
      </w:pPr>
      <w:r w:rsidRPr="00F75449">
        <w:t>V. La entrega de información incompleta</w:t>
      </w:r>
    </w:p>
    <w:p w14:paraId="4802671F" w14:textId="03AD2C62" w:rsidR="0008506E" w:rsidRPr="00F75449" w:rsidRDefault="0008506E" w:rsidP="0008506E">
      <w:pPr>
        <w:pStyle w:val="Citas"/>
        <w:rPr>
          <w:b/>
          <w:bCs/>
        </w:rPr>
      </w:pPr>
      <w:r w:rsidRPr="00F75449">
        <w:t xml:space="preserve">(…)” </w:t>
      </w:r>
      <w:r w:rsidRPr="00F75449">
        <w:rPr>
          <w:b/>
          <w:bCs/>
        </w:rPr>
        <w:t xml:space="preserve">(Sic) </w:t>
      </w:r>
    </w:p>
    <w:p w14:paraId="29F88EF9" w14:textId="77777777" w:rsidR="00CF057F" w:rsidRPr="00F75449" w:rsidRDefault="00CF057F" w:rsidP="00CF057F">
      <w:pPr>
        <w:tabs>
          <w:tab w:val="left" w:pos="7088"/>
        </w:tabs>
        <w:spacing w:line="360" w:lineRule="auto"/>
        <w:jc w:val="both"/>
        <w:rPr>
          <w:rFonts w:ascii="Palatino Linotype" w:hAnsi="Palatino Linotype" w:cs="Arial"/>
          <w:sz w:val="24"/>
          <w:szCs w:val="24"/>
        </w:rPr>
      </w:pPr>
      <w:r w:rsidRPr="00F75449">
        <w:rPr>
          <w:rFonts w:ascii="Palatino Linotype" w:hAnsi="Palatino Linotype"/>
          <w:sz w:val="24"/>
          <w:szCs w:val="24"/>
        </w:rPr>
        <w:lastRenderedPageBreak/>
        <w:t xml:space="preserve">Por lo anteriormente expuesto, resulta claro que la parte </w:t>
      </w:r>
      <w:r w:rsidRPr="00F75449">
        <w:rPr>
          <w:rFonts w:ascii="Palatino Linotype" w:hAnsi="Palatino Linotype"/>
          <w:b/>
          <w:bCs/>
          <w:sz w:val="24"/>
          <w:szCs w:val="24"/>
        </w:rPr>
        <w:t>Recurr</w:t>
      </w:r>
      <w:r w:rsidRPr="00F75449">
        <w:rPr>
          <w:rFonts w:ascii="Palatino Linotype" w:hAnsi="Palatino Linotype"/>
          <w:b/>
          <w:sz w:val="24"/>
          <w:szCs w:val="24"/>
        </w:rPr>
        <w:t xml:space="preserve">ente </w:t>
      </w:r>
      <w:r w:rsidRPr="00F75449">
        <w:rPr>
          <w:rFonts w:ascii="Palatino Linotype" w:hAnsi="Palatino Linotype"/>
          <w:bCs/>
          <w:sz w:val="24"/>
          <w:szCs w:val="24"/>
        </w:rPr>
        <w:t>al</w:t>
      </w:r>
      <w:r w:rsidRPr="00F75449">
        <w:rPr>
          <w:rFonts w:ascii="Palatino Linotype" w:hAnsi="Palatino Linotype"/>
          <w:b/>
          <w:sz w:val="24"/>
          <w:szCs w:val="24"/>
        </w:rPr>
        <w:t xml:space="preserve"> </w:t>
      </w:r>
      <w:r w:rsidRPr="00F75449">
        <w:rPr>
          <w:rFonts w:ascii="Palatino Linotype" w:hAnsi="Palatino Linotype"/>
          <w:bCs/>
          <w:sz w:val="24"/>
          <w:szCs w:val="24"/>
        </w:rPr>
        <w:t>momento de interponer el presente recurso,</w:t>
      </w:r>
      <w:r w:rsidRPr="00F75449">
        <w:rPr>
          <w:rFonts w:ascii="Palatino Linotype" w:hAnsi="Palatino Linotype"/>
          <w:b/>
          <w:sz w:val="24"/>
          <w:szCs w:val="24"/>
        </w:rPr>
        <w:t xml:space="preserve"> </w:t>
      </w:r>
      <w:r w:rsidRPr="00F75449">
        <w:rPr>
          <w:rFonts w:ascii="Palatino Linotype" w:hAnsi="Palatino Linotype"/>
          <w:sz w:val="24"/>
          <w:szCs w:val="24"/>
        </w:rPr>
        <w:t xml:space="preserve">añade nuevos puntos a su solicitud de información </w:t>
      </w:r>
      <w:r w:rsidRPr="00F75449">
        <w:rPr>
          <w:rFonts w:ascii="Palatino Linotype" w:hAnsi="Palatino Linotype" w:cs="Arial"/>
          <w:sz w:val="24"/>
          <w:szCs w:val="24"/>
        </w:rPr>
        <w:t xml:space="preserve">y se aleja de la materia que dio origen a la respuesta del </w:t>
      </w:r>
      <w:r w:rsidRPr="00F75449">
        <w:rPr>
          <w:rFonts w:ascii="Palatino Linotype" w:hAnsi="Palatino Linotype" w:cs="Arial"/>
          <w:b/>
          <w:sz w:val="24"/>
          <w:szCs w:val="24"/>
        </w:rPr>
        <w:t>Sujeto Obligado.</w:t>
      </w:r>
      <w:r w:rsidRPr="00F75449">
        <w:rPr>
          <w:rFonts w:ascii="Palatino Linotype" w:hAnsi="Palatino Linotype" w:cs="Arial"/>
          <w:sz w:val="24"/>
          <w:szCs w:val="24"/>
        </w:rPr>
        <w:t xml:space="preserve"> A mayor abundamiento, los nuevos puntos de la solicitud son considerados “</w:t>
      </w:r>
      <w:r w:rsidRPr="00F75449">
        <w:rPr>
          <w:rFonts w:ascii="Palatino Linotype" w:hAnsi="Palatino Linotype" w:cs="Arial"/>
          <w:b/>
          <w:i/>
          <w:sz w:val="24"/>
          <w:szCs w:val="24"/>
        </w:rPr>
        <w:t xml:space="preserve">plus </w:t>
      </w:r>
      <w:proofErr w:type="spellStart"/>
      <w:r w:rsidRPr="00F75449">
        <w:rPr>
          <w:rFonts w:ascii="Palatino Linotype" w:hAnsi="Palatino Linotype" w:cs="Arial"/>
          <w:b/>
          <w:i/>
          <w:sz w:val="24"/>
          <w:szCs w:val="24"/>
        </w:rPr>
        <w:t>petitio</w:t>
      </w:r>
      <w:proofErr w:type="spellEnd"/>
      <w:r w:rsidRPr="00F75449">
        <w:rPr>
          <w:rFonts w:ascii="Palatino Linotype" w:hAnsi="Palatino Linotype" w:cs="Arial"/>
          <w:b/>
          <w:i/>
          <w:sz w:val="24"/>
          <w:szCs w:val="24"/>
        </w:rPr>
        <w:t>”</w:t>
      </w:r>
      <w:r w:rsidRPr="00F75449">
        <w:rPr>
          <w:rFonts w:ascii="Palatino Linotype" w:hAnsi="Palatino Linotype" w:cs="Arial"/>
          <w:i/>
          <w:sz w:val="24"/>
          <w:szCs w:val="24"/>
        </w:rPr>
        <w:t xml:space="preserve"> </w:t>
      </w:r>
      <w:r w:rsidRPr="00F75449">
        <w:rPr>
          <w:rFonts w:ascii="Palatino Linotype" w:hAnsi="Palatino Linotype" w:cs="Arial"/>
          <w:sz w:val="24"/>
          <w:szCs w:val="24"/>
        </w:rPr>
        <w:t>y no son susceptibles de ser valorados, destacando que requiere la certificación de otro documento diverso a lo solicitado; esto referente al siguiente extracto:</w:t>
      </w:r>
    </w:p>
    <w:p w14:paraId="3A65AAF7" w14:textId="2C65EA23" w:rsidR="00CF057F" w:rsidRPr="00F75449" w:rsidRDefault="00CF057F" w:rsidP="00CF057F">
      <w:pPr>
        <w:pStyle w:val="Citas"/>
        <w:rPr>
          <w:b/>
          <w:bCs/>
        </w:rPr>
      </w:pPr>
      <w:r w:rsidRPr="00F75449">
        <w:t xml:space="preserve">“(…) ya que no anexan… de sus cursos, certificaciones, diplomados, maestrías, capacitaciones, o un documento que compruebe su experiencia laboral…” </w:t>
      </w:r>
      <w:r w:rsidRPr="00F75449">
        <w:rPr>
          <w:b/>
          <w:bCs/>
        </w:rPr>
        <w:t>(Sic)</w:t>
      </w:r>
    </w:p>
    <w:p w14:paraId="49C8BC58" w14:textId="77777777" w:rsidR="00CF057F" w:rsidRPr="00F75449" w:rsidRDefault="00CF057F" w:rsidP="008B74DC">
      <w:pPr>
        <w:spacing w:line="360" w:lineRule="auto"/>
        <w:contextualSpacing/>
        <w:jc w:val="both"/>
        <w:rPr>
          <w:rFonts w:ascii="Palatino Linotype" w:hAnsi="Palatino Linotype" w:cs="Arial"/>
          <w:noProof/>
          <w:color w:val="000000"/>
          <w:sz w:val="24"/>
          <w:lang w:eastAsia="es-MX"/>
        </w:rPr>
      </w:pPr>
    </w:p>
    <w:p w14:paraId="684A21B0" w14:textId="77777777" w:rsidR="00CF057F" w:rsidRPr="00F75449" w:rsidRDefault="00CF057F" w:rsidP="00CF057F">
      <w:pPr>
        <w:tabs>
          <w:tab w:val="left" w:pos="7088"/>
        </w:tabs>
        <w:autoSpaceDE w:val="0"/>
        <w:autoSpaceDN w:val="0"/>
        <w:adjustRightInd w:val="0"/>
        <w:spacing w:line="360" w:lineRule="auto"/>
        <w:jc w:val="both"/>
        <w:rPr>
          <w:rFonts w:ascii="Palatino Linotype" w:hAnsi="Palatino Linotype" w:cs="Arial"/>
          <w:sz w:val="24"/>
          <w:szCs w:val="24"/>
        </w:rPr>
      </w:pPr>
      <w:r w:rsidRPr="00F75449">
        <w:rPr>
          <w:rFonts w:ascii="Palatino Linotype" w:hAnsi="Palatino Linotype" w:cs="Arial"/>
          <w:sz w:val="24"/>
          <w:szCs w:val="24"/>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7EFB5040" w14:textId="77777777" w:rsidR="00CF057F" w:rsidRPr="00F75449" w:rsidRDefault="00CF057F" w:rsidP="00CF057F">
      <w:pPr>
        <w:tabs>
          <w:tab w:val="left" w:pos="7088"/>
        </w:tabs>
        <w:spacing w:line="360" w:lineRule="auto"/>
        <w:jc w:val="both"/>
        <w:rPr>
          <w:rFonts w:ascii="Palatino Linotype" w:hAnsi="Palatino Linotype" w:cs="Arial"/>
          <w:bCs/>
          <w:sz w:val="24"/>
          <w:szCs w:val="24"/>
          <w:lang w:eastAsia="es-MX"/>
        </w:rPr>
      </w:pPr>
    </w:p>
    <w:p w14:paraId="0A4295FF" w14:textId="77777777" w:rsidR="00CF057F" w:rsidRPr="00F75449" w:rsidRDefault="00CF057F" w:rsidP="00CF057F">
      <w:pPr>
        <w:tabs>
          <w:tab w:val="left" w:pos="7088"/>
        </w:tabs>
        <w:spacing w:line="360" w:lineRule="auto"/>
        <w:jc w:val="both"/>
        <w:rPr>
          <w:rFonts w:ascii="Palatino Linotype" w:hAnsi="Palatino Linotype" w:cs="Arial"/>
          <w:bCs/>
          <w:sz w:val="24"/>
          <w:szCs w:val="24"/>
          <w:lang w:eastAsia="es-MX"/>
        </w:rPr>
      </w:pPr>
      <w:r w:rsidRPr="00F75449">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6F460A2B" w14:textId="77777777" w:rsidR="00CF057F" w:rsidRPr="00F75449" w:rsidRDefault="00CF057F" w:rsidP="00CF057F">
      <w:pPr>
        <w:pStyle w:val="Citas"/>
        <w:rPr>
          <w:b/>
          <w:bCs/>
        </w:rPr>
      </w:pPr>
      <w:r w:rsidRPr="00F75449">
        <w:rPr>
          <w:b/>
          <w:bCs/>
        </w:rPr>
        <w:t>“AGRAVIOS EN LA REVISIÓN. DEBEN ESTAR EN RELACIÓN DIRECTA CON LOS FUNDAMENTOS Y CONSIDERACIONES DE LA SENTENCIA</w:t>
      </w:r>
    </w:p>
    <w:p w14:paraId="6D00F566" w14:textId="77777777" w:rsidR="00CF057F" w:rsidRPr="00F75449" w:rsidRDefault="00CF057F" w:rsidP="00CF057F">
      <w:pPr>
        <w:pStyle w:val="Citas"/>
        <w:rPr>
          <w:b/>
          <w:bCs/>
        </w:rPr>
      </w:pPr>
      <w:r w:rsidRPr="00F75449">
        <w:rPr>
          <w:u w:val="single"/>
        </w:rPr>
        <w:lastRenderedPageBreak/>
        <w:t>Los agravios deben estar en relación directa e inmediata con los fundamentos contenidos en la sentencia que se recurre</w:t>
      </w:r>
      <w:r w:rsidRPr="00F75449">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F75449">
        <w:rPr>
          <w:b/>
          <w:bCs/>
          <w:lang w:val="es-ES_tradnl"/>
        </w:rPr>
        <w:t>(Sic)</w:t>
      </w:r>
    </w:p>
    <w:p w14:paraId="58D34BE7" w14:textId="77777777" w:rsidR="00CF057F" w:rsidRPr="00F75449" w:rsidRDefault="00CF057F" w:rsidP="00CF057F">
      <w:pPr>
        <w:tabs>
          <w:tab w:val="left" w:pos="7088"/>
          <w:tab w:val="left" w:pos="7230"/>
        </w:tabs>
        <w:spacing w:line="360" w:lineRule="auto"/>
        <w:jc w:val="both"/>
        <w:rPr>
          <w:rFonts w:ascii="Palatino Linotype" w:hAnsi="Palatino Linotype" w:cs="Arial"/>
          <w:bCs/>
          <w:lang w:eastAsia="es-MX"/>
        </w:rPr>
      </w:pPr>
    </w:p>
    <w:p w14:paraId="3D13D4E1" w14:textId="77777777" w:rsidR="00CF057F" w:rsidRPr="00F75449" w:rsidRDefault="00CF057F" w:rsidP="00CF057F">
      <w:pPr>
        <w:tabs>
          <w:tab w:val="left" w:pos="7088"/>
          <w:tab w:val="left" w:pos="7230"/>
        </w:tabs>
        <w:spacing w:line="360" w:lineRule="auto"/>
        <w:jc w:val="both"/>
        <w:rPr>
          <w:rFonts w:ascii="Palatino Linotype" w:hAnsi="Palatino Linotype" w:cs="Arial"/>
          <w:bCs/>
          <w:sz w:val="24"/>
          <w:szCs w:val="24"/>
          <w:lang w:eastAsia="es-MX"/>
        </w:rPr>
      </w:pPr>
      <w:r w:rsidRPr="00F75449">
        <w:rPr>
          <w:rFonts w:ascii="Palatino Linotype" w:hAnsi="Palatino Linotype" w:cs="Arial"/>
          <w:bCs/>
          <w:sz w:val="24"/>
          <w:szCs w:val="24"/>
          <w:lang w:eastAsia="es-MX"/>
        </w:rPr>
        <w:t xml:space="preserve">Por lo anterior, se establece que dentro del recurso de revisión presentado por </w:t>
      </w:r>
      <w:r w:rsidRPr="00F75449">
        <w:rPr>
          <w:rFonts w:ascii="Palatino Linotype" w:hAnsi="Palatino Linotype" w:cs="Arial"/>
          <w:b/>
          <w:bCs/>
          <w:sz w:val="24"/>
          <w:szCs w:val="24"/>
          <w:lang w:eastAsia="es-MX"/>
        </w:rPr>
        <w:t xml:space="preserve">La Recurrente </w:t>
      </w:r>
      <w:r w:rsidRPr="00F75449">
        <w:rPr>
          <w:rFonts w:ascii="Palatino Linotype" w:hAnsi="Palatino Linotype" w:cs="Arial"/>
          <w:bCs/>
          <w:sz w:val="24"/>
          <w:szCs w:val="24"/>
          <w:lang w:eastAsia="es-MX"/>
        </w:rPr>
        <w:t xml:space="preserve">no debe variar el fondo de </w:t>
      </w:r>
      <w:r w:rsidRPr="00F75449">
        <w:rPr>
          <w:rFonts w:ascii="Palatino Linotype" w:hAnsi="Palatino Linotype" w:cs="Arial"/>
          <w:bCs/>
          <w:i/>
          <w:sz w:val="24"/>
          <w:szCs w:val="24"/>
          <w:lang w:eastAsia="es-MX"/>
        </w:rPr>
        <w:t xml:space="preserve">la </w:t>
      </w:r>
      <w:proofErr w:type="spellStart"/>
      <w:r w:rsidRPr="00F75449">
        <w:rPr>
          <w:rFonts w:ascii="Palatino Linotype" w:hAnsi="Palatino Linotype" w:cs="Arial"/>
          <w:bCs/>
          <w:i/>
          <w:sz w:val="24"/>
          <w:szCs w:val="24"/>
          <w:lang w:eastAsia="es-MX"/>
        </w:rPr>
        <w:t>litis</w:t>
      </w:r>
      <w:proofErr w:type="spellEnd"/>
      <w:r w:rsidRPr="00F75449">
        <w:rPr>
          <w:rFonts w:ascii="Palatino Linotype" w:hAnsi="Palatino Linotype" w:cs="Arial"/>
          <w:bCs/>
          <w:i/>
          <w:sz w:val="24"/>
          <w:szCs w:val="24"/>
          <w:lang w:eastAsia="es-MX"/>
        </w:rPr>
        <w:t>,</w:t>
      </w:r>
      <w:r w:rsidRPr="00F75449">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278C8D3E" w14:textId="77777777" w:rsidR="00CF057F" w:rsidRPr="00F75449" w:rsidRDefault="00CF057F" w:rsidP="00CF057F">
      <w:pPr>
        <w:tabs>
          <w:tab w:val="left" w:pos="7088"/>
          <w:tab w:val="left" w:pos="7230"/>
        </w:tabs>
        <w:spacing w:line="360" w:lineRule="auto"/>
        <w:jc w:val="both"/>
        <w:rPr>
          <w:rFonts w:ascii="Palatino Linotype" w:hAnsi="Palatino Linotype" w:cs="Arial"/>
          <w:bCs/>
          <w:sz w:val="24"/>
          <w:szCs w:val="24"/>
          <w:lang w:eastAsia="es-MX"/>
        </w:rPr>
      </w:pPr>
      <w:r w:rsidRPr="00F75449">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3DC6C36B" w14:textId="77777777" w:rsidR="00CF057F" w:rsidRPr="00F75449" w:rsidRDefault="00CF057F" w:rsidP="00CF057F">
      <w:pPr>
        <w:pStyle w:val="Citas"/>
        <w:rPr>
          <w:b/>
          <w:bCs/>
        </w:rPr>
      </w:pPr>
      <w:r w:rsidRPr="00F75449">
        <w:rPr>
          <w:b/>
          <w:bC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w:t>
      </w:r>
      <w:r w:rsidRPr="00F75449">
        <w:rPr>
          <w:b/>
          <w:bCs/>
        </w:rPr>
        <w:lastRenderedPageBreak/>
        <w:t xml:space="preserve">SUJETOS OBLIGADOS, O SEAN DISTINTOS A LOS DE SU PETICIÓN INICIAL. </w:t>
      </w:r>
    </w:p>
    <w:p w14:paraId="0D43AF00" w14:textId="77777777" w:rsidR="00CF057F" w:rsidRPr="00F75449" w:rsidRDefault="00CF057F" w:rsidP="00CF057F">
      <w:pPr>
        <w:pStyle w:val="Citas"/>
      </w:pPr>
      <w:r w:rsidRPr="00F75449">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F75449">
        <w:rPr>
          <w:u w:val="single"/>
        </w:rPr>
        <w:t>el precepto 6 de la propia legislación prevé el principio de máxima publicidad y disponibilidad de la información en posesión de los sujetos obligados;</w:t>
      </w:r>
      <w:r w:rsidRPr="00F75449">
        <w:t xml:space="preserve"> también lo es que ello no implica que tales numerales deban interpretarse en el sentido de permitir al gobernado que a su arbitrio solicite copia de documentos que no obren en los expedientes de los sujetos obligados, </w:t>
      </w:r>
      <w:r w:rsidRPr="00F75449">
        <w:rPr>
          <w:u w:val="single"/>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789D3F48" w14:textId="77777777" w:rsidR="00CF057F" w:rsidRPr="00F75449" w:rsidRDefault="00CF057F" w:rsidP="00CF057F">
      <w:pPr>
        <w:pStyle w:val="Citas"/>
        <w:rPr>
          <w:b/>
          <w:bCs/>
        </w:rPr>
      </w:pPr>
      <w:r w:rsidRPr="00F75449">
        <w:t xml:space="preserve">OCTAVO TRIBUNAL COLEGIADO EN MATERIA ADMINISTRATIVA DEL PRIMER CIRCUITO.” </w:t>
      </w:r>
      <w:r w:rsidRPr="00F75449">
        <w:rPr>
          <w:b/>
          <w:bCs/>
          <w:lang w:val="es-ES_tradnl"/>
        </w:rPr>
        <w:t>(Sic)</w:t>
      </w:r>
    </w:p>
    <w:p w14:paraId="43919468" w14:textId="77777777" w:rsidR="00CF057F" w:rsidRPr="00F75449" w:rsidRDefault="00CF057F" w:rsidP="00CF057F">
      <w:pPr>
        <w:spacing w:before="240" w:line="360" w:lineRule="auto"/>
        <w:jc w:val="both"/>
        <w:rPr>
          <w:rFonts w:ascii="Palatino Linotype" w:hAnsi="Palatino Linotype" w:cs="Arial"/>
          <w:bCs/>
          <w:lang w:eastAsia="es-MX"/>
        </w:rPr>
      </w:pPr>
    </w:p>
    <w:p w14:paraId="42F73F4F" w14:textId="77777777" w:rsidR="00CF057F" w:rsidRPr="00F75449" w:rsidRDefault="00CF057F" w:rsidP="00CF057F">
      <w:pPr>
        <w:spacing w:before="240" w:line="360" w:lineRule="auto"/>
        <w:jc w:val="both"/>
        <w:rPr>
          <w:rFonts w:ascii="Palatino Linotype" w:hAnsi="Palatino Linotype" w:cs="Arial"/>
          <w:bCs/>
          <w:sz w:val="24"/>
          <w:szCs w:val="24"/>
          <w:lang w:eastAsia="es-MX"/>
        </w:rPr>
      </w:pPr>
      <w:r w:rsidRPr="00F75449">
        <w:rPr>
          <w:rFonts w:ascii="Palatino Linotype" w:hAnsi="Palatino Linotype" w:cs="Arial"/>
          <w:bCs/>
          <w:sz w:val="24"/>
          <w:szCs w:val="24"/>
          <w:lang w:eastAsia="es-MX"/>
        </w:rPr>
        <w:t xml:space="preserve">De manera complementaria, el entonces Instituto Nacional de Transparencia, Acceso a la Información y Protección de Datos Personales, sostuvo la improcedencia de </w:t>
      </w:r>
      <w:r w:rsidRPr="00F75449">
        <w:rPr>
          <w:rFonts w:ascii="Palatino Linotype" w:hAnsi="Palatino Linotype" w:cs="Arial"/>
          <w:bCs/>
          <w:sz w:val="24"/>
          <w:szCs w:val="24"/>
          <w:lang w:eastAsia="es-MX"/>
        </w:rPr>
        <w:lastRenderedPageBreak/>
        <w:t xml:space="preserve">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3C91FEA8" w14:textId="77777777" w:rsidR="00CF057F" w:rsidRPr="00F75449" w:rsidRDefault="00CF057F" w:rsidP="00CF057F">
      <w:pPr>
        <w:pStyle w:val="Citas"/>
        <w:rPr>
          <w:b/>
          <w:bCs/>
        </w:rPr>
      </w:pPr>
      <w:r w:rsidRPr="00F75449">
        <w:rPr>
          <w:b/>
          <w:bCs/>
        </w:rPr>
        <w:t>“ES IMPROCEDENTE AMPLIAR LAS SOLICITUDES DE ACCESO A INFORMACIÓN PÚBLICA O DATOS PERSONALES, A TRAVÉS DE LA INTERPOSICIÓN DEL RECURSO DE REVISIÓN</w:t>
      </w:r>
    </w:p>
    <w:p w14:paraId="47E35556" w14:textId="77777777" w:rsidR="00CF057F" w:rsidRPr="00F75449" w:rsidRDefault="00CF057F" w:rsidP="00CF057F">
      <w:pPr>
        <w:pStyle w:val="Citas"/>
      </w:pPr>
      <w:r w:rsidRPr="00F75449">
        <w:t xml:space="preserve">En aquellos casos en los que los recurrentes amplíen los alcances de la solicitud de información o acceso a datos personales a través de un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 </w:t>
      </w:r>
    </w:p>
    <w:p w14:paraId="774DAA11" w14:textId="77777777" w:rsidR="00CF057F" w:rsidRPr="00F75449" w:rsidRDefault="00CF057F" w:rsidP="00CF057F">
      <w:pPr>
        <w:pStyle w:val="Citas"/>
        <w:rPr>
          <w:b/>
          <w:bCs/>
        </w:rPr>
      </w:pPr>
      <w:r w:rsidRPr="00F75449">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F75449">
        <w:t>Marván</w:t>
      </w:r>
      <w:proofErr w:type="spellEnd"/>
      <w:r w:rsidRPr="00F75449">
        <w:t xml:space="preserve"> Laborde1523 1006/10 Instituto Mexicano del Seguro Social – Sigrid </w:t>
      </w:r>
      <w:proofErr w:type="spellStart"/>
      <w:r w:rsidRPr="00F75449">
        <w:t>Arzt</w:t>
      </w:r>
      <w:proofErr w:type="spellEnd"/>
      <w:r w:rsidRPr="00F75449">
        <w:t xml:space="preserve"> Colunga 1378/10 Instituto de Seguridad y Servicios Sociales de los Trabajadores del Estado – María Elena Pérez-Jaén Zermeño.” </w:t>
      </w:r>
      <w:r w:rsidRPr="00F75449">
        <w:rPr>
          <w:b/>
          <w:bCs/>
          <w:lang w:val="es-ES_tradnl"/>
        </w:rPr>
        <w:t>(Sic)</w:t>
      </w:r>
    </w:p>
    <w:p w14:paraId="6B068FBA" w14:textId="77777777" w:rsidR="00CF057F" w:rsidRPr="00F75449" w:rsidRDefault="00CF057F" w:rsidP="008B74DC">
      <w:pPr>
        <w:spacing w:line="360" w:lineRule="auto"/>
        <w:contextualSpacing/>
        <w:jc w:val="both"/>
        <w:rPr>
          <w:rFonts w:ascii="Palatino Linotype" w:hAnsi="Palatino Linotype" w:cs="Arial"/>
          <w:noProof/>
          <w:color w:val="000000"/>
          <w:sz w:val="24"/>
          <w:lang w:eastAsia="es-MX"/>
        </w:rPr>
      </w:pPr>
    </w:p>
    <w:p w14:paraId="057817E3" w14:textId="5011E6E2" w:rsidR="00CF057F" w:rsidRPr="00F75449" w:rsidRDefault="00CF057F" w:rsidP="00CF057F">
      <w:pPr>
        <w:tabs>
          <w:tab w:val="left" w:pos="709"/>
        </w:tabs>
        <w:spacing w:line="360" w:lineRule="auto"/>
        <w:contextualSpacing/>
        <w:jc w:val="both"/>
        <w:rPr>
          <w:rFonts w:ascii="Palatino Linotype" w:hAnsi="Palatino Linotype" w:cs="Arial"/>
          <w:sz w:val="24"/>
          <w:szCs w:val="24"/>
          <w:lang w:val="es-ES_tradnl"/>
        </w:rPr>
      </w:pPr>
      <w:r w:rsidRPr="00F75449">
        <w:rPr>
          <w:rFonts w:ascii="Palatino Linotype" w:hAnsi="Palatino Linotype" w:cs="Arial"/>
          <w:sz w:val="24"/>
          <w:szCs w:val="24"/>
          <w:lang w:val="es-ES_tradnl"/>
        </w:rPr>
        <w:t xml:space="preserve">Por lo que, en la etapa de manifestaciones, </w:t>
      </w:r>
      <w:r w:rsidRPr="00F75449">
        <w:rPr>
          <w:rFonts w:ascii="Palatino Linotype" w:hAnsi="Palatino Linotype" w:cs="Arial"/>
          <w:b/>
          <w:bCs/>
          <w:sz w:val="24"/>
          <w:szCs w:val="24"/>
          <w:lang w:val="es-ES_tradnl"/>
        </w:rPr>
        <w:t xml:space="preserve">El Sujeto Obligado </w:t>
      </w:r>
      <w:r w:rsidRPr="00F75449">
        <w:rPr>
          <w:rFonts w:ascii="Palatino Linotype" w:hAnsi="Palatino Linotype" w:cs="Arial"/>
          <w:sz w:val="24"/>
          <w:szCs w:val="24"/>
          <w:lang w:val="es-ES_tradnl"/>
        </w:rPr>
        <w:t>rindió su informe justificado en los siguientes términos:</w:t>
      </w:r>
    </w:p>
    <w:p w14:paraId="1A23553C" w14:textId="77777777" w:rsidR="00CF057F" w:rsidRPr="00F75449" w:rsidRDefault="00CF057F" w:rsidP="00CF057F">
      <w:pPr>
        <w:tabs>
          <w:tab w:val="left" w:pos="709"/>
        </w:tabs>
        <w:spacing w:line="360" w:lineRule="auto"/>
        <w:contextualSpacing/>
        <w:jc w:val="both"/>
        <w:rPr>
          <w:rFonts w:ascii="Palatino Linotype" w:hAnsi="Palatino Linotype" w:cs="Arial"/>
          <w:sz w:val="24"/>
          <w:szCs w:val="24"/>
          <w:lang w:val="es-ES_tradnl"/>
        </w:rPr>
      </w:pPr>
    </w:p>
    <w:p w14:paraId="028F7265" w14:textId="01DB47A2" w:rsidR="0008506E" w:rsidRPr="00F75449" w:rsidRDefault="0008506E" w:rsidP="0008506E">
      <w:pPr>
        <w:pStyle w:val="Prrafodelista"/>
        <w:numPr>
          <w:ilvl w:val="0"/>
          <w:numId w:val="84"/>
        </w:numPr>
        <w:spacing w:line="360" w:lineRule="auto"/>
        <w:contextualSpacing/>
        <w:jc w:val="both"/>
        <w:rPr>
          <w:rFonts w:ascii="Palatino Linotype" w:hAnsi="Palatino Linotype" w:cs="Arial"/>
          <w:b/>
          <w:bCs/>
          <w:noProof/>
          <w:color w:val="000000"/>
          <w:lang w:val="es-ES_tradnl" w:eastAsia="es-MX"/>
        </w:rPr>
      </w:pPr>
      <w:r w:rsidRPr="00F75449">
        <w:rPr>
          <w:rFonts w:ascii="Palatino Linotype" w:hAnsi="Palatino Linotype" w:cs="Arial"/>
          <w:b/>
          <w:bCs/>
          <w:noProof/>
          <w:color w:val="000000"/>
          <w:lang w:val="es-ES_tradnl" w:eastAsia="es-MX"/>
        </w:rPr>
        <w:lastRenderedPageBreak/>
        <w:t xml:space="preserve">“04105.pdf”: </w:t>
      </w:r>
      <w:r w:rsidRPr="00F75449">
        <w:rPr>
          <w:rFonts w:ascii="Palatino Linotype" w:hAnsi="Palatino Linotype" w:cs="Arial"/>
          <w:noProof/>
          <w:color w:val="000000"/>
          <w:lang w:val="es-ES_tradnl" w:eastAsia="es-MX"/>
        </w:rPr>
        <w:t xml:space="preserve">Oficio número </w:t>
      </w:r>
      <w:r w:rsidRPr="00F75449">
        <w:rPr>
          <w:rFonts w:ascii="Palatino Linotype" w:hAnsi="Palatino Linotype" w:cs="Arial"/>
          <w:b/>
          <w:bCs/>
          <w:noProof/>
          <w:color w:val="000000"/>
          <w:lang w:val="es-ES_tradnl" w:eastAsia="es-MX"/>
        </w:rPr>
        <w:t xml:space="preserve">TEMA/AYUNT/UTAIP/145R/2025 </w:t>
      </w:r>
      <w:r w:rsidRPr="00F75449">
        <w:rPr>
          <w:rFonts w:ascii="Palatino Linotype" w:hAnsi="Palatino Linotype" w:cs="Arial"/>
          <w:noProof/>
          <w:color w:val="000000"/>
          <w:lang w:val="es-ES_tradnl" w:eastAsia="es-MX"/>
        </w:rPr>
        <w:t>signado por la titular de la unidad de transparencia, dirigido a quien corresponda, de fecha catorce de abril de dos mil veinticinco, resulta de nuestro interés el siguiente extracto:</w:t>
      </w:r>
    </w:p>
    <w:p w14:paraId="4442EFD2" w14:textId="404C899B" w:rsidR="0008506E" w:rsidRPr="00F75449" w:rsidRDefault="0008506E" w:rsidP="0008506E">
      <w:pPr>
        <w:pStyle w:val="Prrafodelista"/>
        <w:spacing w:line="360" w:lineRule="auto"/>
        <w:ind w:left="720"/>
        <w:contextualSpacing/>
        <w:jc w:val="both"/>
        <w:rPr>
          <w:rFonts w:ascii="Palatino Linotype" w:hAnsi="Palatino Linotype" w:cs="Arial"/>
          <w:i/>
          <w:iCs/>
          <w:noProof/>
          <w:color w:val="000000"/>
          <w:lang w:val="es-ES_tradnl" w:eastAsia="es-MX"/>
        </w:rPr>
      </w:pPr>
      <w:r w:rsidRPr="00F75449">
        <w:rPr>
          <w:rFonts w:ascii="Palatino Linotype" w:hAnsi="Palatino Linotype" w:cs="Arial"/>
          <w:i/>
          <w:iCs/>
          <w:noProof/>
          <w:color w:val="000000"/>
          <w:lang w:val="es-ES_tradnl" w:eastAsia="es-MX"/>
        </w:rPr>
        <w:t xml:space="preserve">“Por lo cual, su inconformidad no está motivada hacia la normatividad y lineamientos en materia de Transparencia toda vez que se entregaron los documentos que obran dentro del sujeto obligado. </w:t>
      </w:r>
    </w:p>
    <w:p w14:paraId="2AE8A7BA" w14:textId="77777777" w:rsidR="00021420" w:rsidRPr="00F75449" w:rsidRDefault="00021420" w:rsidP="0008506E">
      <w:pPr>
        <w:pStyle w:val="Prrafodelista"/>
        <w:spacing w:line="360" w:lineRule="auto"/>
        <w:ind w:left="720"/>
        <w:contextualSpacing/>
        <w:jc w:val="both"/>
        <w:rPr>
          <w:rFonts w:ascii="Palatino Linotype" w:hAnsi="Palatino Linotype" w:cs="Arial"/>
          <w:i/>
          <w:iCs/>
          <w:noProof/>
          <w:color w:val="000000"/>
          <w:lang w:val="es-ES_tradnl" w:eastAsia="es-MX"/>
        </w:rPr>
      </w:pPr>
    </w:p>
    <w:p w14:paraId="03461C4E" w14:textId="718B82B5" w:rsidR="0008506E" w:rsidRPr="00F75449" w:rsidRDefault="0008506E" w:rsidP="0008506E">
      <w:pPr>
        <w:pStyle w:val="Prrafodelista"/>
        <w:spacing w:line="360" w:lineRule="auto"/>
        <w:ind w:left="720"/>
        <w:contextualSpacing/>
        <w:jc w:val="both"/>
        <w:rPr>
          <w:rFonts w:ascii="Palatino Linotype" w:hAnsi="Palatino Linotype" w:cs="Arial"/>
          <w:i/>
          <w:iCs/>
          <w:noProof/>
          <w:color w:val="000000"/>
          <w:lang w:val="es-ES_tradnl" w:eastAsia="es-MX"/>
        </w:rPr>
      </w:pPr>
      <w:r w:rsidRPr="00F75449">
        <w:rPr>
          <w:rFonts w:ascii="Palatino Linotype" w:hAnsi="Palatino Linotype" w:cs="Arial"/>
          <w:i/>
          <w:iCs/>
          <w:noProof/>
          <w:color w:val="000000"/>
          <w:lang w:val="es-ES_tradnl" w:eastAsia="es-MX"/>
        </w:rPr>
        <w:t xml:space="preserve">La certificación es un documento que, conforme al artículo 32 fracción IV de la Ley Orgánica Municipal del Estado de México es un requisito que deberá de acreditarse dentro de los seis meses siguientes a la fecha en que inicien sus funciones, dicho trámite dará seguimiento </w:t>
      </w:r>
      <w:r w:rsidR="00E37F8E" w:rsidRPr="00F75449">
        <w:rPr>
          <w:rFonts w:ascii="Palatino Linotype" w:hAnsi="Palatino Linotype" w:cs="Arial"/>
          <w:i/>
          <w:iCs/>
          <w:noProof/>
          <w:color w:val="000000"/>
          <w:lang w:val="es-ES_tradnl" w:eastAsia="es-MX"/>
        </w:rPr>
        <w:t>el área que tenga dicha responsabilidad.</w:t>
      </w:r>
    </w:p>
    <w:p w14:paraId="0CD055CF" w14:textId="77777777" w:rsidR="00021420" w:rsidRPr="00F75449" w:rsidRDefault="00021420" w:rsidP="0008506E">
      <w:pPr>
        <w:pStyle w:val="Prrafodelista"/>
        <w:spacing w:line="360" w:lineRule="auto"/>
        <w:ind w:left="720"/>
        <w:contextualSpacing/>
        <w:jc w:val="both"/>
        <w:rPr>
          <w:rFonts w:ascii="Palatino Linotype" w:hAnsi="Palatino Linotype" w:cs="Arial"/>
          <w:i/>
          <w:iCs/>
          <w:noProof/>
          <w:color w:val="000000"/>
          <w:lang w:val="es-ES_tradnl" w:eastAsia="es-MX"/>
        </w:rPr>
      </w:pPr>
    </w:p>
    <w:p w14:paraId="0C7DF03F" w14:textId="346029B1" w:rsidR="00E37F8E" w:rsidRPr="00F75449" w:rsidRDefault="00E37F8E" w:rsidP="0008506E">
      <w:pPr>
        <w:pStyle w:val="Prrafodelista"/>
        <w:spacing w:line="360" w:lineRule="auto"/>
        <w:ind w:left="720"/>
        <w:contextualSpacing/>
        <w:jc w:val="both"/>
        <w:rPr>
          <w:rFonts w:ascii="Palatino Linotype" w:hAnsi="Palatino Linotype" w:cs="Arial"/>
          <w:b/>
          <w:bCs/>
          <w:i/>
          <w:iCs/>
          <w:noProof/>
          <w:color w:val="000000"/>
          <w:lang w:val="es-ES_tradnl" w:eastAsia="es-MX"/>
        </w:rPr>
      </w:pPr>
      <w:r w:rsidRPr="00F75449">
        <w:rPr>
          <w:rFonts w:ascii="Palatino Linotype" w:hAnsi="Palatino Linotype" w:cs="Arial"/>
          <w:i/>
          <w:iCs/>
          <w:noProof/>
          <w:color w:val="000000"/>
          <w:lang w:val="es-ES_tradnl" w:eastAsia="es-MX"/>
        </w:rPr>
        <w:t xml:space="preserve">Cabe mencionar que la información que se solicita respecto a la cédula y título es un requisito, no es información que deba administrar el presente sujeto obligado si así no lo ha requerido internamente” </w:t>
      </w:r>
      <w:r w:rsidRPr="00F75449">
        <w:rPr>
          <w:rFonts w:ascii="Palatino Linotype" w:hAnsi="Palatino Linotype" w:cs="Arial"/>
          <w:b/>
          <w:bCs/>
          <w:i/>
          <w:iCs/>
          <w:noProof/>
          <w:color w:val="000000"/>
          <w:lang w:val="es-ES_tradnl" w:eastAsia="es-MX"/>
        </w:rPr>
        <w:t xml:space="preserve">(Sic) </w:t>
      </w:r>
    </w:p>
    <w:p w14:paraId="0D2EC9C4" w14:textId="77777777" w:rsidR="0008506E" w:rsidRPr="00F75449" w:rsidRDefault="0008506E" w:rsidP="008B74DC">
      <w:pPr>
        <w:spacing w:line="360" w:lineRule="auto"/>
        <w:contextualSpacing/>
        <w:jc w:val="both"/>
        <w:rPr>
          <w:rFonts w:ascii="Palatino Linotype" w:hAnsi="Palatino Linotype" w:cs="Arial"/>
          <w:noProof/>
          <w:color w:val="000000"/>
          <w:sz w:val="24"/>
          <w:lang w:eastAsia="es-MX"/>
        </w:rPr>
      </w:pPr>
    </w:p>
    <w:p w14:paraId="4E298AC1" w14:textId="3C867D98" w:rsidR="00021420" w:rsidRPr="00F75449" w:rsidRDefault="00CF057F" w:rsidP="00DA3E66">
      <w:pPr>
        <w:spacing w:line="360" w:lineRule="auto"/>
        <w:contextualSpacing/>
        <w:jc w:val="both"/>
        <w:rPr>
          <w:rFonts w:ascii="Palatino Linotype" w:hAnsi="Palatino Linotype"/>
          <w:sz w:val="24"/>
          <w:szCs w:val="24"/>
        </w:rPr>
      </w:pPr>
      <w:r w:rsidRPr="00F75449">
        <w:rPr>
          <w:rFonts w:ascii="Palatino Linotype" w:hAnsi="Palatino Linotype"/>
          <w:sz w:val="24"/>
          <w:szCs w:val="24"/>
        </w:rPr>
        <w:t xml:space="preserve">Visto de esta forma, </w:t>
      </w:r>
      <w:r w:rsidR="006E7CD8" w:rsidRPr="00F75449">
        <w:rPr>
          <w:rFonts w:ascii="Palatino Linotype" w:hAnsi="Palatino Linotype"/>
          <w:sz w:val="24"/>
          <w:szCs w:val="24"/>
        </w:rPr>
        <w:t xml:space="preserve">el pronunciamiento emitido por el servidor público habilitado adscrito a la </w:t>
      </w:r>
      <w:r w:rsidR="00021420" w:rsidRPr="00F75449">
        <w:rPr>
          <w:rFonts w:ascii="Palatino Linotype" w:hAnsi="Palatino Linotype"/>
          <w:sz w:val="24"/>
          <w:szCs w:val="24"/>
        </w:rPr>
        <w:t xml:space="preserve">dirección de administración no es susceptible de colmar el requerimiento identificado con el requerimiento </w:t>
      </w:r>
      <w:r w:rsidR="00021420" w:rsidRPr="00F75449">
        <w:rPr>
          <w:rFonts w:ascii="Palatino Linotype" w:hAnsi="Palatino Linotype"/>
          <w:b/>
          <w:bCs/>
          <w:sz w:val="24"/>
          <w:szCs w:val="24"/>
        </w:rPr>
        <w:t xml:space="preserve">2 -dos-, </w:t>
      </w:r>
      <w:r w:rsidR="00021420" w:rsidRPr="00F75449">
        <w:rPr>
          <w:rFonts w:ascii="Palatino Linotype" w:hAnsi="Palatino Linotype"/>
          <w:sz w:val="24"/>
          <w:szCs w:val="24"/>
        </w:rPr>
        <w:t>lo anterior al tomar en consideración de que su postura encuentra sustento en una interpretación aislada al artículo 32 de la Ley Orgánica Municipal del Estado de México.</w:t>
      </w:r>
    </w:p>
    <w:p w14:paraId="1EB5C847" w14:textId="77777777" w:rsidR="00021420" w:rsidRPr="00F75449" w:rsidRDefault="00021420" w:rsidP="00DA3E66">
      <w:pPr>
        <w:spacing w:line="360" w:lineRule="auto"/>
        <w:contextualSpacing/>
        <w:jc w:val="both"/>
        <w:rPr>
          <w:rFonts w:ascii="Palatino Linotype" w:hAnsi="Palatino Linotype"/>
          <w:sz w:val="24"/>
          <w:szCs w:val="24"/>
        </w:rPr>
      </w:pPr>
    </w:p>
    <w:p w14:paraId="0A3BAEAB" w14:textId="0405B4FE" w:rsidR="00021420" w:rsidRPr="00F75449" w:rsidRDefault="00021420" w:rsidP="00DA3E66">
      <w:pPr>
        <w:spacing w:line="360" w:lineRule="auto"/>
        <w:contextualSpacing/>
        <w:jc w:val="both"/>
        <w:rPr>
          <w:rFonts w:ascii="Palatino Linotype" w:hAnsi="Palatino Linotype"/>
          <w:sz w:val="24"/>
          <w:szCs w:val="24"/>
        </w:rPr>
      </w:pPr>
      <w:r w:rsidRPr="00F75449">
        <w:rPr>
          <w:rFonts w:ascii="Palatino Linotype" w:hAnsi="Palatino Linotype"/>
          <w:sz w:val="24"/>
          <w:szCs w:val="24"/>
        </w:rPr>
        <w:lastRenderedPageBreak/>
        <w:t xml:space="preserve">Es decir, no fueron valorados los requerimientos específicos de mandos medios y superiores previstos en los artículos 85 </w:t>
      </w:r>
      <w:proofErr w:type="spellStart"/>
      <w:r w:rsidRPr="00F75449">
        <w:rPr>
          <w:rFonts w:ascii="Palatino Linotype" w:hAnsi="Palatino Linotype"/>
          <w:sz w:val="24"/>
          <w:szCs w:val="24"/>
        </w:rPr>
        <w:t>sexies</w:t>
      </w:r>
      <w:proofErr w:type="spellEnd"/>
      <w:r w:rsidRPr="00F75449">
        <w:rPr>
          <w:rFonts w:ascii="Palatino Linotype" w:hAnsi="Palatino Linotype"/>
          <w:sz w:val="24"/>
          <w:szCs w:val="24"/>
        </w:rPr>
        <w:t xml:space="preserve">, 92, 96, 96 ter, 96 </w:t>
      </w:r>
      <w:proofErr w:type="spellStart"/>
      <w:r w:rsidRPr="00F75449">
        <w:rPr>
          <w:rFonts w:ascii="Palatino Linotype" w:hAnsi="Palatino Linotype"/>
          <w:sz w:val="24"/>
          <w:szCs w:val="24"/>
        </w:rPr>
        <w:t>quintus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septies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nonies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undecies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terdecies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quindecies</w:t>
      </w:r>
      <w:proofErr w:type="spellEnd"/>
      <w:r w:rsidRPr="00F75449">
        <w:rPr>
          <w:rFonts w:ascii="Palatino Linotype" w:hAnsi="Palatino Linotype"/>
          <w:sz w:val="24"/>
          <w:szCs w:val="24"/>
        </w:rPr>
        <w:t xml:space="preserve">, 96 </w:t>
      </w:r>
      <w:proofErr w:type="spellStart"/>
      <w:r w:rsidRPr="00F75449">
        <w:rPr>
          <w:rFonts w:ascii="Palatino Linotype" w:hAnsi="Palatino Linotype"/>
          <w:sz w:val="24"/>
          <w:szCs w:val="24"/>
        </w:rPr>
        <w:t>sexdecies</w:t>
      </w:r>
      <w:proofErr w:type="spellEnd"/>
      <w:r w:rsidRPr="00F75449">
        <w:rPr>
          <w:rFonts w:ascii="Palatino Linotype" w:hAnsi="Palatino Linotype"/>
          <w:sz w:val="24"/>
          <w:szCs w:val="24"/>
        </w:rPr>
        <w:t xml:space="preserve">, 113, 123 bis y  124 </w:t>
      </w:r>
      <w:proofErr w:type="spellStart"/>
      <w:r w:rsidRPr="00F75449">
        <w:rPr>
          <w:rFonts w:ascii="Palatino Linotype" w:hAnsi="Palatino Linotype"/>
          <w:sz w:val="24"/>
          <w:szCs w:val="24"/>
        </w:rPr>
        <w:t>quater</w:t>
      </w:r>
      <w:proofErr w:type="spellEnd"/>
      <w:r w:rsidRPr="00F75449">
        <w:rPr>
          <w:rFonts w:ascii="Palatino Linotype" w:hAnsi="Palatino Linotype"/>
          <w:sz w:val="24"/>
          <w:szCs w:val="24"/>
        </w:rPr>
        <w:t xml:space="preserve"> de la Ley </w:t>
      </w:r>
      <w:r w:rsidR="00EA41A0" w:rsidRPr="00F75449">
        <w:rPr>
          <w:rFonts w:ascii="Palatino Linotype" w:hAnsi="Palatino Linotype"/>
          <w:sz w:val="24"/>
          <w:szCs w:val="24"/>
        </w:rPr>
        <w:t>Orgánica</w:t>
      </w:r>
      <w:r w:rsidRPr="00F75449">
        <w:rPr>
          <w:rFonts w:ascii="Palatino Linotype" w:hAnsi="Palatino Linotype"/>
          <w:sz w:val="24"/>
          <w:szCs w:val="24"/>
        </w:rPr>
        <w:t xml:space="preserve"> Municipal del Estado de México, así como </w:t>
      </w:r>
      <w:r w:rsidR="00C26EE1" w:rsidRPr="00F75449">
        <w:rPr>
          <w:rFonts w:ascii="Palatino Linotype" w:hAnsi="Palatino Linotype"/>
          <w:sz w:val="24"/>
          <w:szCs w:val="24"/>
        </w:rPr>
        <w:t>otras porciones normativas aplicables.</w:t>
      </w:r>
    </w:p>
    <w:p w14:paraId="4C8526D4" w14:textId="77777777" w:rsidR="00021420" w:rsidRPr="00F75449" w:rsidRDefault="00021420" w:rsidP="00DA3E66">
      <w:pPr>
        <w:spacing w:line="360" w:lineRule="auto"/>
        <w:contextualSpacing/>
        <w:jc w:val="both"/>
        <w:rPr>
          <w:rFonts w:ascii="Palatino Linotype" w:hAnsi="Palatino Linotype"/>
          <w:sz w:val="24"/>
          <w:szCs w:val="24"/>
        </w:rPr>
      </w:pPr>
    </w:p>
    <w:p w14:paraId="53593749" w14:textId="12154602" w:rsidR="00021420" w:rsidRPr="00F75449" w:rsidRDefault="00C26EE1" w:rsidP="00DA3E66">
      <w:pPr>
        <w:spacing w:line="360" w:lineRule="auto"/>
        <w:contextualSpacing/>
        <w:jc w:val="both"/>
        <w:rPr>
          <w:rFonts w:ascii="Palatino Linotype" w:hAnsi="Palatino Linotype"/>
          <w:sz w:val="24"/>
          <w:szCs w:val="24"/>
        </w:rPr>
      </w:pPr>
      <w:r w:rsidRPr="00F75449">
        <w:rPr>
          <w:rFonts w:ascii="Palatino Linotype" w:hAnsi="Palatino Linotype"/>
          <w:sz w:val="24"/>
          <w:szCs w:val="24"/>
        </w:rPr>
        <w:t>Luego entonces, la normatividad en cita</w:t>
      </w:r>
      <w:r w:rsidR="00021420" w:rsidRPr="00F75449">
        <w:rPr>
          <w:rFonts w:ascii="Palatino Linotype" w:hAnsi="Palatino Linotype"/>
          <w:sz w:val="24"/>
          <w:szCs w:val="24"/>
        </w:rPr>
        <w:t xml:space="preserve"> </w:t>
      </w:r>
      <w:r w:rsidR="00D527D7" w:rsidRPr="00F75449">
        <w:rPr>
          <w:rFonts w:ascii="Palatino Linotype" w:hAnsi="Palatino Linotype"/>
          <w:sz w:val="24"/>
          <w:szCs w:val="24"/>
        </w:rPr>
        <w:t>requiere</w:t>
      </w:r>
      <w:r w:rsidR="005F5E8A" w:rsidRPr="00F75449">
        <w:rPr>
          <w:rFonts w:ascii="Palatino Linotype" w:hAnsi="Palatino Linotype"/>
          <w:sz w:val="24"/>
          <w:szCs w:val="24"/>
        </w:rPr>
        <w:t xml:space="preserve"> de manera obligatoria al momento de ocupar el cargo</w:t>
      </w:r>
      <w:r w:rsidR="00D527D7" w:rsidRPr="00F75449">
        <w:rPr>
          <w:rFonts w:ascii="Palatino Linotype" w:hAnsi="Palatino Linotype"/>
          <w:sz w:val="24"/>
          <w:szCs w:val="24"/>
        </w:rPr>
        <w:t>:</w:t>
      </w:r>
    </w:p>
    <w:p w14:paraId="57649CC0" w14:textId="0BE570A9" w:rsidR="00D527D7" w:rsidRPr="00F75449" w:rsidRDefault="00D527D7" w:rsidP="00D527D7">
      <w:pPr>
        <w:pStyle w:val="Prrafodelista"/>
        <w:numPr>
          <w:ilvl w:val="0"/>
          <w:numId w:val="86"/>
        </w:numPr>
        <w:spacing w:line="360" w:lineRule="auto"/>
        <w:contextualSpacing/>
        <w:jc w:val="both"/>
        <w:rPr>
          <w:rFonts w:ascii="Palatino Linotype" w:hAnsi="Palatino Linotype"/>
        </w:rPr>
      </w:pPr>
      <w:r w:rsidRPr="00F75449">
        <w:rPr>
          <w:rFonts w:ascii="Palatino Linotype" w:hAnsi="Palatino Linotype"/>
        </w:rPr>
        <w:t xml:space="preserve">Título y cédula en Medicina Veterinaria, Zootecnista o profesión relacionada para el titular de la Unidad Municipal de Control y Bienestar Animal. </w:t>
      </w:r>
    </w:p>
    <w:p w14:paraId="6A215EE0" w14:textId="368910F4" w:rsidR="00D527D7" w:rsidRPr="00F75449" w:rsidRDefault="002635AE" w:rsidP="00D527D7">
      <w:pPr>
        <w:pStyle w:val="Prrafodelista"/>
        <w:numPr>
          <w:ilvl w:val="0"/>
          <w:numId w:val="86"/>
        </w:numPr>
        <w:spacing w:line="360" w:lineRule="auto"/>
        <w:contextualSpacing/>
        <w:jc w:val="both"/>
        <w:rPr>
          <w:rFonts w:ascii="Palatino Linotype" w:hAnsi="Palatino Linotype"/>
        </w:rPr>
      </w:pPr>
      <w:r w:rsidRPr="00F75449">
        <w:rPr>
          <w:rFonts w:ascii="Palatino Linotype" w:hAnsi="Palatino Linotype"/>
        </w:rPr>
        <w:t>Título profesional en las áreas jurídicas, económicas o contables administrativas, con experiencia mínima de un año para el caso del Tesorero municipal.</w:t>
      </w:r>
    </w:p>
    <w:p w14:paraId="2907E44B" w14:textId="1677DA41" w:rsidR="0017253A" w:rsidRPr="00F75449" w:rsidRDefault="0017253A" w:rsidP="00D527D7">
      <w:pPr>
        <w:pStyle w:val="Prrafodelista"/>
        <w:numPr>
          <w:ilvl w:val="0"/>
          <w:numId w:val="86"/>
        </w:numPr>
        <w:spacing w:line="360" w:lineRule="auto"/>
        <w:contextualSpacing/>
        <w:jc w:val="both"/>
        <w:rPr>
          <w:rFonts w:ascii="Palatino Linotype" w:hAnsi="Palatino Linotype"/>
        </w:rPr>
      </w:pPr>
      <w:r w:rsidRPr="00F75449">
        <w:rPr>
          <w:rFonts w:ascii="Palatino Linotype" w:hAnsi="Palatino Linotype"/>
        </w:rPr>
        <w:t xml:space="preserve">Órgano interno de control, mismos requisitos que el tesorero municipal. </w:t>
      </w:r>
    </w:p>
    <w:p w14:paraId="44B50CEC" w14:textId="528A4596" w:rsidR="002635AE" w:rsidRPr="00F75449" w:rsidRDefault="002635AE" w:rsidP="00D527D7">
      <w:pPr>
        <w:pStyle w:val="Prrafodelista"/>
        <w:numPr>
          <w:ilvl w:val="0"/>
          <w:numId w:val="86"/>
        </w:numPr>
        <w:spacing w:line="360" w:lineRule="auto"/>
        <w:contextualSpacing/>
        <w:jc w:val="both"/>
        <w:rPr>
          <w:rFonts w:ascii="Palatino Linotype" w:hAnsi="Palatino Linotype"/>
        </w:rPr>
      </w:pPr>
      <w:r w:rsidRPr="00F75449">
        <w:rPr>
          <w:rFonts w:ascii="Palatino Linotype" w:hAnsi="Palatino Linotype"/>
        </w:rPr>
        <w:t>Título profesional en el área de turismo para el caso del director de turismo.</w:t>
      </w:r>
    </w:p>
    <w:p w14:paraId="177D364C" w14:textId="35FDE5CD" w:rsidR="002635AE" w:rsidRPr="00F75449" w:rsidRDefault="002635AE" w:rsidP="00D527D7">
      <w:pPr>
        <w:pStyle w:val="Prrafodelista"/>
        <w:numPr>
          <w:ilvl w:val="0"/>
          <w:numId w:val="86"/>
        </w:numPr>
        <w:spacing w:line="360" w:lineRule="auto"/>
        <w:contextualSpacing/>
        <w:jc w:val="both"/>
        <w:rPr>
          <w:rFonts w:ascii="Palatino Linotype" w:hAnsi="Palatino Linotype"/>
        </w:rPr>
      </w:pPr>
      <w:r w:rsidRPr="00F75449">
        <w:rPr>
          <w:rFonts w:ascii="Palatino Linotype" w:hAnsi="Palatino Linotype"/>
        </w:rPr>
        <w:t>Título profesional en el área de ciencias sociales o afines para el titular de la Dirección de mujeres</w:t>
      </w:r>
    </w:p>
    <w:p w14:paraId="22D4A7CE" w14:textId="77777777" w:rsidR="002635AE" w:rsidRPr="00F75449" w:rsidRDefault="002635AE" w:rsidP="002635AE">
      <w:pPr>
        <w:spacing w:line="360" w:lineRule="auto"/>
        <w:contextualSpacing/>
        <w:jc w:val="both"/>
        <w:rPr>
          <w:rFonts w:ascii="Palatino Linotype" w:hAnsi="Palatino Linotype"/>
        </w:rPr>
      </w:pPr>
    </w:p>
    <w:p w14:paraId="765ABD2E" w14:textId="330DE261" w:rsidR="002635AE" w:rsidRPr="00F75449" w:rsidRDefault="002635AE" w:rsidP="002635AE">
      <w:pPr>
        <w:spacing w:line="360" w:lineRule="auto"/>
        <w:contextualSpacing/>
        <w:jc w:val="both"/>
        <w:rPr>
          <w:rFonts w:ascii="Palatino Linotype" w:hAnsi="Palatino Linotype"/>
          <w:b/>
          <w:bCs/>
          <w:sz w:val="24"/>
          <w:szCs w:val="24"/>
        </w:rPr>
      </w:pPr>
      <w:r w:rsidRPr="00F75449">
        <w:rPr>
          <w:rFonts w:ascii="Palatino Linotype" w:hAnsi="Palatino Linotype"/>
          <w:sz w:val="24"/>
          <w:szCs w:val="24"/>
        </w:rPr>
        <w:t xml:space="preserve">De manera complementaria, respecto de la </w:t>
      </w:r>
      <w:r w:rsidR="005F5E8A" w:rsidRPr="00F75449">
        <w:rPr>
          <w:rFonts w:ascii="Palatino Linotype" w:hAnsi="Palatino Linotype"/>
          <w:sz w:val="24"/>
          <w:szCs w:val="24"/>
        </w:rPr>
        <w:t xml:space="preserve">certificación de competencia laboral, el pronunciamiento del </w:t>
      </w:r>
      <w:r w:rsidR="005F5E8A" w:rsidRPr="00F75449">
        <w:rPr>
          <w:rFonts w:ascii="Palatino Linotype" w:hAnsi="Palatino Linotype"/>
          <w:b/>
          <w:bCs/>
          <w:sz w:val="24"/>
          <w:szCs w:val="24"/>
        </w:rPr>
        <w:t xml:space="preserve">Sujeto Obligado </w:t>
      </w:r>
      <w:r w:rsidR="005F5E8A" w:rsidRPr="00F75449">
        <w:rPr>
          <w:rFonts w:ascii="Palatino Linotype" w:hAnsi="Palatino Linotype"/>
          <w:sz w:val="24"/>
          <w:szCs w:val="24"/>
        </w:rPr>
        <w:t xml:space="preserve">no es susceptible de generar certeza jurídica ya que </w:t>
      </w:r>
      <w:r w:rsidR="0015321E" w:rsidRPr="00F75449">
        <w:rPr>
          <w:rFonts w:ascii="Palatino Linotype" w:hAnsi="Palatino Linotype"/>
          <w:sz w:val="24"/>
          <w:szCs w:val="24"/>
        </w:rPr>
        <w:t xml:space="preserve">no señala expresamente si todos los directores / encargados de despacho </w:t>
      </w:r>
      <w:r w:rsidR="00F82BF4" w:rsidRPr="00F75449">
        <w:rPr>
          <w:rFonts w:ascii="Palatino Linotype" w:hAnsi="Palatino Linotype"/>
          <w:sz w:val="24"/>
          <w:szCs w:val="24"/>
        </w:rPr>
        <w:t xml:space="preserve">cuentan con una antigüedad menor de seis meses a la fecha en que se formuló la solicitud de información </w:t>
      </w:r>
      <w:r w:rsidR="00F82BF4" w:rsidRPr="00F75449">
        <w:rPr>
          <w:rFonts w:ascii="Palatino Linotype" w:hAnsi="Palatino Linotype"/>
          <w:b/>
          <w:bCs/>
          <w:sz w:val="24"/>
          <w:szCs w:val="24"/>
        </w:rPr>
        <w:t xml:space="preserve">00088/TEMAMATL/IP/2025. </w:t>
      </w:r>
    </w:p>
    <w:p w14:paraId="7935D145" w14:textId="77777777" w:rsidR="00F82BF4" w:rsidRPr="00F75449" w:rsidRDefault="00F82BF4" w:rsidP="002635AE">
      <w:pPr>
        <w:spacing w:line="360" w:lineRule="auto"/>
        <w:contextualSpacing/>
        <w:jc w:val="both"/>
        <w:rPr>
          <w:rFonts w:ascii="Palatino Linotype" w:hAnsi="Palatino Linotype"/>
          <w:b/>
          <w:bCs/>
          <w:sz w:val="24"/>
          <w:szCs w:val="24"/>
        </w:rPr>
      </w:pPr>
    </w:p>
    <w:p w14:paraId="2BA3E746" w14:textId="2EFBAB0E" w:rsidR="00F82BF4" w:rsidRPr="00F75449" w:rsidRDefault="00F82BF4" w:rsidP="002635AE">
      <w:pPr>
        <w:spacing w:line="360" w:lineRule="auto"/>
        <w:contextualSpacing/>
        <w:jc w:val="both"/>
        <w:rPr>
          <w:rFonts w:ascii="Palatino Linotype" w:hAnsi="Palatino Linotype"/>
          <w:sz w:val="24"/>
          <w:szCs w:val="24"/>
        </w:rPr>
      </w:pPr>
      <w:r w:rsidRPr="00F75449">
        <w:rPr>
          <w:rFonts w:ascii="Palatino Linotype" w:hAnsi="Palatino Linotype"/>
          <w:sz w:val="24"/>
          <w:szCs w:val="24"/>
        </w:rPr>
        <w:lastRenderedPageBreak/>
        <w:t xml:space="preserve">Por otra parte, el término de seis meses previsto en la Ley Orgánica Municipal del Estado de México debe concebirse como un término máximo para cumplir con dicho imperativo, se quiere con ello significar que se puede acreditar antes </w:t>
      </w:r>
      <w:r w:rsidR="00C26EE1" w:rsidRPr="00F75449">
        <w:rPr>
          <w:rFonts w:ascii="Palatino Linotype" w:hAnsi="Palatino Linotype"/>
          <w:sz w:val="24"/>
          <w:szCs w:val="24"/>
        </w:rPr>
        <w:t xml:space="preserve">de que fenezca el </w:t>
      </w:r>
      <w:r w:rsidRPr="00F75449">
        <w:rPr>
          <w:rFonts w:ascii="Palatino Linotype" w:hAnsi="Palatino Linotype"/>
          <w:sz w:val="24"/>
          <w:szCs w:val="24"/>
        </w:rPr>
        <w:t xml:space="preserve"> multicitado término. </w:t>
      </w:r>
    </w:p>
    <w:p w14:paraId="06E26C50" w14:textId="77777777" w:rsidR="00F82BF4" w:rsidRPr="00F75449" w:rsidRDefault="00F82BF4" w:rsidP="002635AE">
      <w:pPr>
        <w:spacing w:line="360" w:lineRule="auto"/>
        <w:contextualSpacing/>
        <w:jc w:val="both"/>
        <w:rPr>
          <w:rFonts w:ascii="Palatino Linotype" w:hAnsi="Palatino Linotype"/>
          <w:sz w:val="24"/>
          <w:szCs w:val="24"/>
        </w:rPr>
      </w:pPr>
    </w:p>
    <w:p w14:paraId="3DD64A94" w14:textId="1C0DC6B2" w:rsidR="00F82BF4" w:rsidRPr="00F75449" w:rsidRDefault="00F82BF4" w:rsidP="002635AE">
      <w:pPr>
        <w:spacing w:line="360" w:lineRule="auto"/>
        <w:contextualSpacing/>
        <w:jc w:val="both"/>
        <w:rPr>
          <w:rFonts w:ascii="Palatino Linotype" w:hAnsi="Palatino Linotype"/>
          <w:sz w:val="24"/>
          <w:szCs w:val="24"/>
        </w:rPr>
      </w:pPr>
      <w:r w:rsidRPr="00F75449">
        <w:rPr>
          <w:rFonts w:ascii="Palatino Linotype" w:hAnsi="Palatino Linotype"/>
          <w:sz w:val="24"/>
          <w:szCs w:val="24"/>
        </w:rPr>
        <w:t>En suma, resulta procedente ordenar una búsqueda exhaustiva y razonable, a efecto de hacer entrega de la siguiente información:</w:t>
      </w:r>
    </w:p>
    <w:p w14:paraId="134CAFB0" w14:textId="2734AE4F" w:rsidR="00FD3025" w:rsidRPr="00F75449" w:rsidRDefault="0017253A" w:rsidP="0017253A">
      <w:pPr>
        <w:pStyle w:val="Prrafodelista"/>
        <w:numPr>
          <w:ilvl w:val="0"/>
          <w:numId w:val="88"/>
        </w:numPr>
        <w:spacing w:line="360" w:lineRule="auto"/>
        <w:contextualSpacing/>
        <w:jc w:val="both"/>
        <w:rPr>
          <w:rFonts w:ascii="Palatino Linotype" w:hAnsi="Palatino Linotype"/>
        </w:rPr>
      </w:pPr>
      <w:r w:rsidRPr="00F75449">
        <w:rPr>
          <w:rFonts w:ascii="Palatino Linotype" w:hAnsi="Palatino Linotype"/>
        </w:rPr>
        <w:t xml:space="preserve">Cédula profesional, título profesional y certificación de competencia laboral de directores o encargados de despacho de la administración 2025-2027, adscritos al cinco de marzo de dos mil veinticinco. </w:t>
      </w:r>
    </w:p>
    <w:p w14:paraId="1C82EB6C" w14:textId="77777777" w:rsidR="00FD3025" w:rsidRPr="00F75449" w:rsidRDefault="00FD3025" w:rsidP="002635AE">
      <w:pPr>
        <w:spacing w:line="360" w:lineRule="auto"/>
        <w:contextualSpacing/>
        <w:jc w:val="both"/>
        <w:rPr>
          <w:rFonts w:ascii="Palatino Linotype" w:hAnsi="Palatino Linotype"/>
          <w:sz w:val="24"/>
          <w:szCs w:val="24"/>
        </w:rPr>
      </w:pPr>
    </w:p>
    <w:p w14:paraId="270743F4" w14:textId="12433DA9" w:rsidR="0017253A" w:rsidRPr="00F75449" w:rsidRDefault="0017253A" w:rsidP="002635AE">
      <w:pPr>
        <w:tabs>
          <w:tab w:val="left" w:pos="993"/>
        </w:tabs>
        <w:spacing w:line="360" w:lineRule="auto"/>
        <w:contextualSpacing/>
        <w:jc w:val="both"/>
        <w:rPr>
          <w:rFonts w:ascii="Palatino Linotype" w:hAnsi="Palatino Linotype"/>
          <w:sz w:val="24"/>
          <w:szCs w:val="24"/>
        </w:rPr>
      </w:pPr>
      <w:r w:rsidRPr="00F75449">
        <w:rPr>
          <w:rFonts w:ascii="Palatino Linotype" w:hAnsi="Palatino Linotype"/>
          <w:sz w:val="24"/>
          <w:szCs w:val="24"/>
        </w:rPr>
        <w:t xml:space="preserve">En referencia a la cédula profesional del titular de la Unidad Municipal de Control y Bienestar Animal para el caso de no contar con ella resulta procedente realizar declaratoria de inexistencia. Respecto del resto de los titulares para el caso de no contar con ella resulta suficiente hacerlo del conocimiento en etapa de cumplimiento. </w:t>
      </w:r>
    </w:p>
    <w:p w14:paraId="4E80CE4C" w14:textId="77777777" w:rsidR="0017253A" w:rsidRPr="00F75449" w:rsidRDefault="0017253A" w:rsidP="002635AE">
      <w:pPr>
        <w:tabs>
          <w:tab w:val="left" w:pos="993"/>
        </w:tabs>
        <w:spacing w:line="360" w:lineRule="auto"/>
        <w:contextualSpacing/>
        <w:jc w:val="both"/>
        <w:rPr>
          <w:rFonts w:ascii="Palatino Linotype" w:hAnsi="Palatino Linotype"/>
          <w:sz w:val="24"/>
          <w:szCs w:val="24"/>
        </w:rPr>
      </w:pPr>
    </w:p>
    <w:p w14:paraId="1443F043" w14:textId="7960BFAB" w:rsidR="00D527D7" w:rsidRPr="00F75449" w:rsidRDefault="0017253A" w:rsidP="00DA3E66">
      <w:pPr>
        <w:tabs>
          <w:tab w:val="left" w:pos="993"/>
        </w:tabs>
        <w:spacing w:line="360" w:lineRule="auto"/>
        <w:contextualSpacing/>
        <w:jc w:val="both"/>
        <w:rPr>
          <w:rFonts w:ascii="Palatino Linotype" w:hAnsi="Palatino Linotype"/>
          <w:sz w:val="24"/>
          <w:szCs w:val="24"/>
        </w:rPr>
      </w:pPr>
      <w:r w:rsidRPr="00F75449">
        <w:rPr>
          <w:rFonts w:ascii="Palatino Linotype" w:hAnsi="Palatino Linotype"/>
          <w:sz w:val="24"/>
          <w:szCs w:val="24"/>
        </w:rPr>
        <w:t xml:space="preserve">En alusión al título profesional de los titulares de la Unidad Municipal de Control y Bienestar Animal; tesorero, órgano interno de control, director de turismo, dirección de mujeres, para el caso de no contar con el resulta procedente realizar declaratoria de inexistencia. Respecto del título profesional del resto de los directores / encargados de despacho, para el caso de no contar con el bastará con hacerlo del conocimiento en etapa de cumplimiento. </w:t>
      </w:r>
    </w:p>
    <w:p w14:paraId="6831D5AF" w14:textId="77777777" w:rsidR="0017253A" w:rsidRPr="00F75449" w:rsidRDefault="0017253A" w:rsidP="00DA3E66">
      <w:pPr>
        <w:tabs>
          <w:tab w:val="left" w:pos="993"/>
        </w:tabs>
        <w:spacing w:line="360" w:lineRule="auto"/>
        <w:contextualSpacing/>
        <w:jc w:val="both"/>
        <w:rPr>
          <w:rFonts w:ascii="Palatino Linotype" w:hAnsi="Palatino Linotype"/>
          <w:sz w:val="24"/>
          <w:szCs w:val="24"/>
        </w:rPr>
      </w:pPr>
    </w:p>
    <w:p w14:paraId="647C12D6" w14:textId="3C137A88" w:rsidR="008A6703" w:rsidRPr="00F75449" w:rsidRDefault="0017253A" w:rsidP="008B7ECF">
      <w:pPr>
        <w:tabs>
          <w:tab w:val="left" w:pos="993"/>
        </w:tabs>
        <w:spacing w:line="360" w:lineRule="auto"/>
        <w:contextualSpacing/>
        <w:jc w:val="both"/>
        <w:rPr>
          <w:rFonts w:ascii="Palatino Linotype" w:hAnsi="Palatino Linotype"/>
          <w:i/>
          <w:iCs/>
          <w:sz w:val="24"/>
          <w:szCs w:val="24"/>
        </w:rPr>
      </w:pPr>
      <w:r w:rsidRPr="00F75449">
        <w:rPr>
          <w:rFonts w:ascii="Palatino Linotype" w:hAnsi="Palatino Linotype"/>
          <w:sz w:val="24"/>
          <w:szCs w:val="24"/>
        </w:rPr>
        <w:lastRenderedPageBreak/>
        <w:t xml:space="preserve">Finalmente, respecto de las certificaciones requeridas, para el caso de no contar con ellas </w:t>
      </w:r>
      <w:r w:rsidR="008A6703" w:rsidRPr="00F75449">
        <w:rPr>
          <w:rFonts w:ascii="Palatino Linotype" w:eastAsia="Palatino Linotype" w:hAnsi="Palatino Linotype" w:cs="Palatino Linotype"/>
          <w:iCs/>
          <w:sz w:val="24"/>
          <w:szCs w:val="24"/>
        </w:rPr>
        <w:t>por no haber trascurrido el término de 6 meses a</w:t>
      </w:r>
      <w:r w:rsidR="008B7ECF" w:rsidRPr="00F75449">
        <w:rPr>
          <w:rFonts w:ascii="Palatino Linotype" w:eastAsia="Palatino Linotype" w:hAnsi="Palatino Linotype" w:cs="Palatino Linotype"/>
          <w:iCs/>
          <w:sz w:val="24"/>
          <w:szCs w:val="24"/>
        </w:rPr>
        <w:t>l</w:t>
      </w:r>
      <w:r w:rsidR="008A6703" w:rsidRPr="00F75449">
        <w:rPr>
          <w:rFonts w:ascii="Palatino Linotype" w:eastAsia="Palatino Linotype" w:hAnsi="Palatino Linotype" w:cs="Palatino Linotype"/>
          <w:iCs/>
          <w:sz w:val="24"/>
          <w:szCs w:val="24"/>
        </w:rPr>
        <w:t xml:space="preserve"> que hace alusión el artículo 32 fracción IV de la Ley Orgánica Municipal, deberá </w:t>
      </w:r>
      <w:bookmarkStart w:id="3" w:name="_Hlk213952476"/>
      <w:r w:rsidR="008A6703" w:rsidRPr="00F75449">
        <w:rPr>
          <w:rFonts w:ascii="Palatino Linotype" w:eastAsia="Palatino Linotype" w:hAnsi="Palatino Linotype" w:cs="Palatino Linotype"/>
          <w:iCs/>
          <w:sz w:val="24"/>
          <w:szCs w:val="24"/>
        </w:rPr>
        <w:t xml:space="preserve">hacer del conocimiento dicha circunstancia de manera motivada del Recurrente, </w:t>
      </w:r>
      <w:r w:rsidR="008A6703" w:rsidRPr="00F75449">
        <w:rPr>
          <w:rFonts w:ascii="Palatino Linotype" w:hAnsi="Palatino Linotype"/>
          <w:iCs/>
          <w:sz w:val="24"/>
          <w:szCs w:val="24"/>
        </w:rPr>
        <w:t>en términos de lo señalado por el segundo párrafo del artículo 19 de la Ley en la materia</w:t>
      </w:r>
      <w:r w:rsidR="008A6703" w:rsidRPr="00F75449">
        <w:rPr>
          <w:rFonts w:ascii="Palatino Linotype" w:eastAsia="Palatino Linotype" w:hAnsi="Palatino Linotype" w:cs="Palatino Linotype"/>
          <w:iCs/>
          <w:sz w:val="24"/>
          <w:szCs w:val="24"/>
        </w:rPr>
        <w:t xml:space="preserve">; de no ser así y ya haber transcurrido dicho término deberá emitir el acuerdo de </w:t>
      </w:r>
      <w:r w:rsidR="008A6703" w:rsidRPr="00F75449">
        <w:rPr>
          <w:rFonts w:ascii="Palatino Linotype" w:hAnsi="Palatino Linotype"/>
          <w:iCs/>
          <w:sz w:val="24"/>
          <w:szCs w:val="24"/>
        </w:rPr>
        <w:t>inexistencia en términos del artículo 19 párrafo tercero, 169 y 170 de la Ley de Transparencia y Acceso a la Información Pública del Estado de México y Municipios.</w:t>
      </w:r>
    </w:p>
    <w:p w14:paraId="4753A0C5" w14:textId="77777777" w:rsidR="00E648D2" w:rsidRPr="00F75449" w:rsidRDefault="00E648D2" w:rsidP="008A6703">
      <w:pPr>
        <w:pStyle w:val="Citas"/>
        <w:ind w:left="0" w:right="0"/>
        <w:rPr>
          <w:i w:val="0"/>
          <w:iCs/>
          <w:sz w:val="24"/>
          <w:szCs w:val="24"/>
        </w:rPr>
      </w:pPr>
    </w:p>
    <w:p w14:paraId="36A9B755" w14:textId="77777777" w:rsidR="008A6703" w:rsidRPr="00F75449" w:rsidRDefault="008A6703" w:rsidP="008A6703">
      <w:pPr>
        <w:tabs>
          <w:tab w:val="left" w:pos="709"/>
        </w:tabs>
        <w:spacing w:line="360" w:lineRule="auto"/>
        <w:jc w:val="both"/>
        <w:rPr>
          <w:rFonts w:ascii="Palatino Linotype" w:hAnsi="Palatino Linotype"/>
          <w:b/>
          <w:sz w:val="28"/>
          <w:szCs w:val="28"/>
        </w:rPr>
      </w:pPr>
      <w:r w:rsidRPr="00F75449">
        <w:rPr>
          <w:rFonts w:ascii="Palatino Linotype" w:hAnsi="Palatino Linotype"/>
          <w:b/>
          <w:sz w:val="28"/>
          <w:szCs w:val="28"/>
        </w:rPr>
        <w:t>DE LA DECLARATORIA DE INEXISTENCIA</w:t>
      </w:r>
    </w:p>
    <w:p w14:paraId="27EB110C" w14:textId="77777777" w:rsidR="008A6703" w:rsidRPr="00F75449" w:rsidRDefault="008A6703" w:rsidP="008A6703">
      <w:pPr>
        <w:tabs>
          <w:tab w:val="left" w:pos="709"/>
        </w:tabs>
        <w:spacing w:line="360" w:lineRule="auto"/>
        <w:jc w:val="both"/>
        <w:rPr>
          <w:rFonts w:ascii="Palatino Linotype" w:hAnsi="Palatino Linotype"/>
          <w:sz w:val="24"/>
          <w:szCs w:val="24"/>
        </w:rPr>
      </w:pPr>
      <w:r w:rsidRPr="00F75449">
        <w:rPr>
          <w:rFonts w:ascii="Palatino Linotype" w:hAnsi="Palatino Linotype"/>
          <w:bCs/>
          <w:sz w:val="24"/>
          <w:szCs w:val="24"/>
        </w:rPr>
        <w:t xml:space="preserve">Declaratoria que </w:t>
      </w:r>
      <w:r w:rsidRPr="00F75449">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7FF9B2AD"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rPr>
      </w:pPr>
      <w:r w:rsidRPr="00F75449">
        <w:rPr>
          <w:rFonts w:ascii="Palatino Linotype" w:hAnsi="Palatino Linotype"/>
          <w:b/>
          <w:bCs/>
          <w:i/>
          <w:iCs/>
          <w:szCs w:val="24"/>
        </w:rPr>
        <w:t xml:space="preserve">“Artículo 19. </w:t>
      </w:r>
      <w:r w:rsidRPr="00F75449">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29489554"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rPr>
      </w:pPr>
      <w:r w:rsidRPr="00F75449">
        <w:rPr>
          <w:rFonts w:ascii="Palatino Linotype" w:hAnsi="Palatino Linotype"/>
          <w:i/>
          <w:iCs/>
          <w:szCs w:val="24"/>
        </w:rPr>
        <w:t>(…)</w:t>
      </w:r>
    </w:p>
    <w:p w14:paraId="6095825E"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rPr>
      </w:pPr>
      <w:r w:rsidRPr="00F75449">
        <w:rPr>
          <w:rFonts w:ascii="Palatino Linotype" w:hAnsi="Palatino Linotype"/>
          <w:i/>
          <w:iCs/>
          <w:szCs w:val="24"/>
        </w:rPr>
        <w:t xml:space="preserve">Si el sujeto obligado, en el ejercicio de sus atribuciones, debía generar, poseer o administrar la información, pero ésta no se encuentra, </w:t>
      </w:r>
      <w:r w:rsidRPr="00F75449">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62B73B98"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rPr>
      </w:pPr>
      <w:r w:rsidRPr="00F75449">
        <w:rPr>
          <w:rFonts w:ascii="Palatino Linotype" w:hAnsi="Palatino Linotype"/>
          <w:b/>
          <w:bCs/>
          <w:i/>
          <w:iCs/>
          <w:szCs w:val="24"/>
        </w:rPr>
        <w:lastRenderedPageBreak/>
        <w:t>Artículo 49.</w:t>
      </w:r>
      <w:r w:rsidRPr="00F75449">
        <w:rPr>
          <w:rFonts w:ascii="Palatino Linotype" w:hAnsi="Palatino Linotype"/>
          <w:i/>
          <w:iCs/>
          <w:szCs w:val="24"/>
        </w:rPr>
        <w:t xml:space="preserve"> Los </w:t>
      </w:r>
      <w:r w:rsidRPr="00F75449">
        <w:rPr>
          <w:rFonts w:ascii="Palatino Linotype" w:hAnsi="Palatino Linotype"/>
          <w:i/>
          <w:iCs/>
          <w:szCs w:val="24"/>
          <w:u w:val="single"/>
        </w:rPr>
        <w:t xml:space="preserve">Comités de Transparencia </w:t>
      </w:r>
      <w:r w:rsidRPr="00F75449">
        <w:rPr>
          <w:rFonts w:ascii="Palatino Linotype" w:hAnsi="Palatino Linotype"/>
          <w:i/>
          <w:iCs/>
          <w:szCs w:val="24"/>
        </w:rPr>
        <w:t>tendrán las siguientes atribuciones:</w:t>
      </w:r>
    </w:p>
    <w:p w14:paraId="2A762231"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rPr>
      </w:pPr>
      <w:r w:rsidRPr="00F75449">
        <w:rPr>
          <w:rFonts w:ascii="Palatino Linotype" w:hAnsi="Palatino Linotype"/>
          <w:i/>
          <w:szCs w:val="24"/>
        </w:rPr>
        <w:t>II. Confirmar, modificar o revocar las determinaciones que en materia de ampliación del plazo de respuesta, clasificación de la información</w:t>
      </w:r>
      <w:r w:rsidRPr="00F75449">
        <w:rPr>
          <w:rFonts w:ascii="Palatino Linotype" w:hAnsi="Palatino Linotype"/>
          <w:i/>
          <w:szCs w:val="24"/>
          <w:u w:val="single"/>
        </w:rPr>
        <w:t xml:space="preserve"> y declaración de inexistencia </w:t>
      </w:r>
      <w:r w:rsidRPr="00F75449">
        <w:rPr>
          <w:rFonts w:ascii="Palatino Linotype" w:hAnsi="Palatino Linotype"/>
          <w:i/>
          <w:szCs w:val="24"/>
        </w:rPr>
        <w:t>o de incompetencia realicen los titulares de las áreas de los sujetos obligados;</w:t>
      </w:r>
    </w:p>
    <w:p w14:paraId="110A81D4"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rPr>
      </w:pPr>
      <w:r w:rsidRPr="00F75449">
        <w:rPr>
          <w:rFonts w:ascii="Palatino Linotype" w:hAnsi="Palatino Linotype"/>
          <w:i/>
          <w:szCs w:val="24"/>
        </w:rPr>
        <w:t xml:space="preserve">XIII. </w:t>
      </w:r>
      <w:r w:rsidRPr="00F75449">
        <w:rPr>
          <w:rFonts w:ascii="Palatino Linotype" w:hAnsi="Palatino Linotype"/>
          <w:i/>
          <w:szCs w:val="24"/>
          <w:u w:val="single"/>
        </w:rPr>
        <w:t>Dictaminar las declaratorias de inexistencia de la información que les remitan las unidades administrativas y resolver en consecuencia</w:t>
      </w:r>
      <w:r w:rsidRPr="00F75449">
        <w:rPr>
          <w:rFonts w:ascii="Palatino Linotype" w:hAnsi="Palatino Linotype"/>
          <w:i/>
          <w:szCs w:val="24"/>
        </w:rPr>
        <w:t>;</w:t>
      </w:r>
    </w:p>
    <w:p w14:paraId="5B235531" w14:textId="77777777" w:rsidR="008A6703" w:rsidRPr="00F75449" w:rsidRDefault="008A6703" w:rsidP="008A6703">
      <w:pPr>
        <w:tabs>
          <w:tab w:val="left" w:pos="709"/>
        </w:tabs>
        <w:spacing w:before="240" w:line="360" w:lineRule="auto"/>
        <w:ind w:left="851" w:right="851"/>
        <w:jc w:val="both"/>
        <w:rPr>
          <w:rFonts w:ascii="Palatino Linotype" w:hAnsi="Palatino Linotype"/>
          <w:b/>
          <w:i/>
          <w:szCs w:val="24"/>
          <w:u w:val="single"/>
        </w:rPr>
      </w:pPr>
      <w:r w:rsidRPr="00F75449">
        <w:rPr>
          <w:rFonts w:ascii="Palatino Linotype" w:hAnsi="Palatino Linotype"/>
          <w:b/>
          <w:i/>
          <w:u w:val="single"/>
        </w:rPr>
        <w:t>Artículo 169. Cuando la información no se encuentre en los archivos del sujeto obligado, el Comité de Transparencia:</w:t>
      </w:r>
    </w:p>
    <w:p w14:paraId="758814F6" w14:textId="77777777" w:rsidR="008A6703" w:rsidRPr="00F75449" w:rsidRDefault="008A6703" w:rsidP="008A6703">
      <w:pPr>
        <w:tabs>
          <w:tab w:val="left" w:pos="709"/>
        </w:tabs>
        <w:spacing w:before="240" w:line="360" w:lineRule="auto"/>
        <w:ind w:left="851" w:right="851"/>
        <w:jc w:val="both"/>
        <w:rPr>
          <w:rFonts w:ascii="Palatino Linotype" w:hAnsi="Palatino Linotype"/>
          <w:b/>
          <w:i/>
          <w:szCs w:val="24"/>
        </w:rPr>
      </w:pPr>
      <w:r w:rsidRPr="00F75449">
        <w:rPr>
          <w:rFonts w:ascii="Palatino Linotype" w:hAnsi="Palatino Linotype"/>
          <w:b/>
          <w:bCs/>
          <w:i/>
          <w:szCs w:val="24"/>
        </w:rPr>
        <w:t xml:space="preserve">I. </w:t>
      </w:r>
      <w:r w:rsidRPr="00F75449">
        <w:rPr>
          <w:rFonts w:ascii="Palatino Linotype" w:hAnsi="Palatino Linotype"/>
          <w:i/>
          <w:szCs w:val="24"/>
          <w:u w:val="single"/>
        </w:rPr>
        <w:t>Analizará el caso y tomará las medidas necesarias para localizar la información;</w:t>
      </w:r>
    </w:p>
    <w:p w14:paraId="00990B3F" w14:textId="77777777" w:rsidR="008A6703" w:rsidRPr="00F75449" w:rsidRDefault="008A6703" w:rsidP="008A6703">
      <w:pPr>
        <w:tabs>
          <w:tab w:val="left" w:pos="709"/>
        </w:tabs>
        <w:spacing w:before="240" w:line="360" w:lineRule="auto"/>
        <w:ind w:left="851" w:right="851"/>
        <w:jc w:val="both"/>
        <w:rPr>
          <w:rFonts w:ascii="Palatino Linotype" w:hAnsi="Palatino Linotype"/>
          <w:b/>
          <w:i/>
          <w:szCs w:val="24"/>
        </w:rPr>
      </w:pPr>
      <w:r w:rsidRPr="00F75449">
        <w:rPr>
          <w:rFonts w:ascii="Palatino Linotype" w:hAnsi="Palatino Linotype"/>
          <w:b/>
          <w:bCs/>
          <w:i/>
          <w:szCs w:val="24"/>
        </w:rPr>
        <w:t xml:space="preserve">II. </w:t>
      </w:r>
      <w:r w:rsidRPr="00F75449">
        <w:rPr>
          <w:rFonts w:ascii="Palatino Linotype" w:hAnsi="Palatino Linotype"/>
          <w:i/>
          <w:szCs w:val="24"/>
          <w:u w:val="single"/>
        </w:rPr>
        <w:t>Expedirá una resolución que confirme la inexistencia del documento;</w:t>
      </w:r>
    </w:p>
    <w:p w14:paraId="0A511654" w14:textId="77777777" w:rsidR="008A6703" w:rsidRPr="00F75449" w:rsidRDefault="008A6703" w:rsidP="008A6703">
      <w:pPr>
        <w:tabs>
          <w:tab w:val="left" w:pos="709"/>
        </w:tabs>
        <w:spacing w:before="240" w:line="360" w:lineRule="auto"/>
        <w:ind w:left="851" w:right="851"/>
        <w:jc w:val="both"/>
        <w:rPr>
          <w:rFonts w:ascii="Palatino Linotype" w:hAnsi="Palatino Linotype"/>
          <w:b/>
          <w:i/>
          <w:szCs w:val="24"/>
        </w:rPr>
      </w:pPr>
      <w:r w:rsidRPr="00F75449">
        <w:rPr>
          <w:rFonts w:ascii="Palatino Linotype" w:hAnsi="Palatino Linotype"/>
          <w:b/>
          <w:bCs/>
          <w:i/>
          <w:szCs w:val="24"/>
        </w:rPr>
        <w:t xml:space="preserve">III. </w:t>
      </w:r>
      <w:r w:rsidRPr="00F75449">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3D24EF6"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u w:val="single"/>
        </w:rPr>
      </w:pPr>
      <w:r w:rsidRPr="00F75449">
        <w:rPr>
          <w:rFonts w:ascii="Palatino Linotype" w:hAnsi="Palatino Linotype"/>
          <w:b/>
          <w:bCs/>
          <w:i/>
          <w:szCs w:val="24"/>
        </w:rPr>
        <w:t xml:space="preserve">IV. </w:t>
      </w:r>
      <w:r w:rsidRPr="00F75449">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162C0C6C"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u w:val="single"/>
        </w:rPr>
      </w:pPr>
      <w:r w:rsidRPr="00F75449">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32E54D52" w14:textId="77777777" w:rsidR="008A6703" w:rsidRPr="00F75449" w:rsidRDefault="008A6703" w:rsidP="008A6703">
      <w:pPr>
        <w:tabs>
          <w:tab w:val="left" w:pos="709"/>
        </w:tabs>
        <w:spacing w:before="240" w:line="360" w:lineRule="auto"/>
        <w:ind w:left="851" w:right="851"/>
        <w:jc w:val="both"/>
        <w:rPr>
          <w:rFonts w:ascii="Palatino Linotype" w:hAnsi="Palatino Linotype"/>
          <w:i/>
          <w:szCs w:val="24"/>
          <w:u w:val="single"/>
        </w:rPr>
      </w:pPr>
      <w:r w:rsidRPr="00F75449">
        <w:rPr>
          <w:rFonts w:ascii="Palatino Linotype" w:hAnsi="Palatino Linotype"/>
          <w:i/>
          <w:szCs w:val="24"/>
          <w:u w:val="single"/>
        </w:rPr>
        <w:lastRenderedPageBreak/>
        <w:t>Este plazo podrá ampliarse hasta por otros siete días hábiles, siempre que existan razones para ello, debiendo notificarse por escrito al solicitante.</w:t>
      </w:r>
    </w:p>
    <w:p w14:paraId="21D42493" w14:textId="77777777" w:rsidR="008A6703" w:rsidRPr="00F75449" w:rsidRDefault="008A6703" w:rsidP="008A6703">
      <w:pPr>
        <w:tabs>
          <w:tab w:val="left" w:pos="709"/>
        </w:tabs>
        <w:spacing w:before="240" w:line="360" w:lineRule="auto"/>
        <w:ind w:left="851" w:right="851"/>
        <w:jc w:val="both"/>
        <w:rPr>
          <w:rFonts w:ascii="Palatino Linotype" w:hAnsi="Palatino Linotype"/>
          <w:b/>
          <w:i/>
          <w:iCs/>
          <w:szCs w:val="24"/>
        </w:rPr>
      </w:pPr>
      <w:r w:rsidRPr="00F75449">
        <w:rPr>
          <w:rFonts w:ascii="Palatino Linotype" w:hAnsi="Palatino Linotype"/>
          <w:b/>
          <w:i/>
          <w:szCs w:val="24"/>
        </w:rPr>
        <w:t>Artículo 170</w:t>
      </w:r>
      <w:r w:rsidRPr="00F75449">
        <w:rPr>
          <w:rFonts w:ascii="Palatino Linotype" w:hAnsi="Palatino Linotype"/>
          <w:b/>
          <w:bCs/>
          <w:i/>
          <w:iCs/>
          <w:szCs w:val="24"/>
        </w:rPr>
        <w:t>.</w:t>
      </w:r>
      <w:r w:rsidRPr="00F75449">
        <w:rPr>
          <w:rFonts w:ascii="Palatino Linotype" w:hAnsi="Palatino Linotype"/>
          <w:i/>
          <w:iCs/>
          <w:szCs w:val="24"/>
        </w:rPr>
        <w:t xml:space="preserve"> </w:t>
      </w:r>
      <w:r w:rsidRPr="00F75449">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F75449">
        <w:rPr>
          <w:rFonts w:ascii="Palatino Linotype" w:hAnsi="Palatino Linotype"/>
          <w:i/>
          <w:iCs/>
          <w:szCs w:val="24"/>
        </w:rPr>
        <w:t xml:space="preserve">” </w:t>
      </w:r>
      <w:r w:rsidRPr="00F75449">
        <w:rPr>
          <w:rFonts w:ascii="Palatino Linotype" w:hAnsi="Palatino Linotype"/>
          <w:b/>
          <w:i/>
          <w:iCs/>
          <w:szCs w:val="24"/>
        </w:rPr>
        <w:t>[Sic]</w:t>
      </w:r>
    </w:p>
    <w:p w14:paraId="628BD073" w14:textId="77777777" w:rsidR="008A6703" w:rsidRPr="00F75449" w:rsidRDefault="008A6703" w:rsidP="008A6703">
      <w:pPr>
        <w:tabs>
          <w:tab w:val="left" w:pos="709"/>
        </w:tabs>
        <w:spacing w:after="0" w:line="240" w:lineRule="auto"/>
        <w:ind w:left="567" w:right="567"/>
        <w:jc w:val="both"/>
        <w:rPr>
          <w:rFonts w:ascii="Palatino Linotype" w:hAnsi="Palatino Linotype"/>
          <w:i/>
          <w:szCs w:val="24"/>
        </w:rPr>
      </w:pPr>
    </w:p>
    <w:p w14:paraId="28C8BCB2" w14:textId="77777777" w:rsidR="008A6703" w:rsidRPr="00F75449" w:rsidRDefault="008A6703" w:rsidP="008A6703">
      <w:pPr>
        <w:spacing w:after="0" w:line="360" w:lineRule="auto"/>
        <w:jc w:val="both"/>
        <w:rPr>
          <w:rFonts w:ascii="Palatino Linotype" w:hAnsi="Palatino Linotype" w:cs="Arial"/>
          <w:sz w:val="24"/>
          <w:szCs w:val="24"/>
        </w:rPr>
      </w:pPr>
      <w:r w:rsidRPr="00F75449">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37FBC83D" w14:textId="77777777" w:rsidR="008A6703" w:rsidRPr="00F75449" w:rsidRDefault="008A6703" w:rsidP="008A6703">
      <w:pPr>
        <w:spacing w:after="0" w:line="360" w:lineRule="auto"/>
        <w:jc w:val="both"/>
        <w:rPr>
          <w:rFonts w:ascii="Palatino Linotype" w:eastAsia="Times New Roman" w:hAnsi="Palatino Linotype" w:cs="Times New Roman"/>
          <w:sz w:val="24"/>
          <w:szCs w:val="24"/>
          <w:lang w:eastAsia="es-ES"/>
        </w:rPr>
      </w:pPr>
    </w:p>
    <w:p w14:paraId="513DA241" w14:textId="77777777" w:rsidR="008A6703" w:rsidRPr="00F75449" w:rsidRDefault="008A6703" w:rsidP="008A6703">
      <w:pPr>
        <w:spacing w:after="0" w:line="360" w:lineRule="auto"/>
        <w:contextualSpacing/>
        <w:jc w:val="both"/>
        <w:rPr>
          <w:rFonts w:ascii="Palatino Linotype" w:eastAsia="Palatino Linotype" w:hAnsi="Palatino Linotype" w:cs="Palatino Linotype"/>
          <w:sz w:val="24"/>
          <w:szCs w:val="24"/>
        </w:rPr>
      </w:pPr>
      <w:r w:rsidRPr="00F75449">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44866623" w14:textId="77777777" w:rsidR="008A6703" w:rsidRPr="00F75449" w:rsidRDefault="008A6703" w:rsidP="008A6703">
      <w:pPr>
        <w:spacing w:after="0" w:line="360" w:lineRule="auto"/>
        <w:contextualSpacing/>
        <w:jc w:val="both"/>
        <w:rPr>
          <w:rFonts w:ascii="Palatino Linotype" w:eastAsia="Palatino Linotype" w:hAnsi="Palatino Linotype" w:cs="Palatino Linotype"/>
          <w:sz w:val="24"/>
          <w:szCs w:val="24"/>
        </w:rPr>
      </w:pPr>
    </w:p>
    <w:p w14:paraId="73093456" w14:textId="77777777" w:rsidR="008A6703" w:rsidRPr="00F75449" w:rsidRDefault="008A6703" w:rsidP="008A6703">
      <w:pPr>
        <w:pStyle w:val="Citas"/>
        <w:rPr>
          <w:b/>
        </w:rPr>
      </w:pPr>
      <w:r w:rsidRPr="00F75449">
        <w:rPr>
          <w:b/>
        </w:rPr>
        <w:t xml:space="preserve">“PROPÓSITO DE LA DECLARACIÓN FORMAL DE INEXISTENCIA. </w:t>
      </w:r>
    </w:p>
    <w:p w14:paraId="4329CF76" w14:textId="77777777" w:rsidR="008A6703" w:rsidRPr="00F75449" w:rsidRDefault="008A6703" w:rsidP="008A6703">
      <w:pPr>
        <w:pStyle w:val="Citas"/>
        <w:rPr>
          <w:b/>
        </w:rPr>
      </w:pPr>
      <w:r w:rsidRPr="00F75449">
        <w:t>El propósito de que los Comités de Transparencia emitan una declaración que confirme la inexistencia de la información solicitada,</w:t>
      </w:r>
      <w:r w:rsidRPr="00F75449">
        <w:rPr>
          <w:b/>
          <w:bCs/>
        </w:rPr>
        <w:t xml:space="preserve"> </w:t>
      </w:r>
      <w:r w:rsidRPr="00F75449">
        <w:rPr>
          <w:b/>
          <w:bCs/>
          <w:u w:val="single"/>
        </w:rPr>
        <w:t xml:space="preserve">es garantizar al solicitante </w:t>
      </w:r>
      <w:r w:rsidRPr="00F75449">
        <w:rPr>
          <w:b/>
          <w:bCs/>
          <w:u w:val="single"/>
        </w:rPr>
        <w:lastRenderedPageBreak/>
        <w:t>que se realizaron las gestiones necesarias para la ubicación de la información de su interés; por lo cual, el acta en el que se haga constar esa declaración formal de inexistencia</w:t>
      </w:r>
      <w:r w:rsidRPr="00F75449">
        <w:t xml:space="preserve">, debe contener los elementos suficientes para generar en los solicitantes la certeza del carácter exhaustivo de la búsqueda de lo solicitado.” </w:t>
      </w:r>
      <w:r w:rsidRPr="00F75449">
        <w:rPr>
          <w:b/>
        </w:rPr>
        <w:t xml:space="preserve">[Sic] </w:t>
      </w:r>
    </w:p>
    <w:p w14:paraId="3608C466" w14:textId="77777777" w:rsidR="008A6703" w:rsidRPr="00F75449" w:rsidRDefault="008A6703" w:rsidP="008A6703">
      <w:pPr>
        <w:spacing w:after="0" w:line="360" w:lineRule="auto"/>
        <w:contextualSpacing/>
        <w:jc w:val="both"/>
        <w:rPr>
          <w:rFonts w:ascii="Palatino Linotype" w:eastAsia="Palatino Linotype" w:hAnsi="Palatino Linotype" w:cs="Palatino Linotype"/>
          <w:sz w:val="24"/>
          <w:szCs w:val="24"/>
        </w:rPr>
      </w:pPr>
    </w:p>
    <w:p w14:paraId="0963516D" w14:textId="77777777" w:rsidR="008A6703" w:rsidRPr="00F75449" w:rsidRDefault="008A6703" w:rsidP="008A6703">
      <w:pPr>
        <w:spacing w:after="0" w:line="360" w:lineRule="auto"/>
        <w:contextualSpacing/>
        <w:jc w:val="both"/>
        <w:rPr>
          <w:rFonts w:ascii="Palatino Linotype" w:eastAsia="Times New Roman" w:hAnsi="Palatino Linotype" w:cs="Times New Roman"/>
          <w:sz w:val="24"/>
          <w:szCs w:val="24"/>
          <w:lang w:eastAsia="es-ES"/>
        </w:rPr>
      </w:pPr>
      <w:r w:rsidRPr="00F75449">
        <w:rPr>
          <w:rFonts w:ascii="Palatino Linotype" w:eastAsia="Palatino Linotype" w:hAnsi="Palatino Linotype" w:cs="Palatino Linotype"/>
          <w:sz w:val="24"/>
          <w:szCs w:val="24"/>
        </w:rPr>
        <w:t>De tal forma que, con el propósito de otorgarle certeza jurídica al</w:t>
      </w:r>
      <w:r w:rsidRPr="00F75449">
        <w:rPr>
          <w:rFonts w:ascii="Palatino Linotype" w:eastAsia="Palatino Linotype" w:hAnsi="Palatino Linotype" w:cs="Palatino Linotype"/>
          <w:b/>
          <w:bCs/>
          <w:sz w:val="24"/>
          <w:szCs w:val="24"/>
        </w:rPr>
        <w:t xml:space="preserve"> Recurrente</w:t>
      </w:r>
      <w:r w:rsidRPr="00F75449">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42378A4E" w14:textId="77777777" w:rsidR="008A6703" w:rsidRPr="00F75449" w:rsidRDefault="008A6703" w:rsidP="008A6703">
      <w:pPr>
        <w:spacing w:before="240" w:line="360" w:lineRule="auto"/>
        <w:jc w:val="both"/>
        <w:rPr>
          <w:rFonts w:ascii="Palatino Linotype" w:hAnsi="Palatino Linotype"/>
          <w:bCs/>
          <w:iCs/>
        </w:rPr>
      </w:pPr>
    </w:p>
    <w:p w14:paraId="67C1A5A7" w14:textId="77777777" w:rsidR="008A6703" w:rsidRPr="00F75449" w:rsidRDefault="008A6703" w:rsidP="008A6703">
      <w:pPr>
        <w:spacing w:before="240" w:after="240" w:line="360" w:lineRule="auto"/>
        <w:jc w:val="both"/>
        <w:rPr>
          <w:rFonts w:ascii="Palatino Linotype" w:hAnsi="Palatino Linotype"/>
          <w:b/>
          <w:sz w:val="28"/>
          <w:szCs w:val="28"/>
        </w:rPr>
      </w:pPr>
      <w:r w:rsidRPr="00F75449">
        <w:rPr>
          <w:rFonts w:ascii="Palatino Linotype" w:hAnsi="Palatino Linotype"/>
          <w:b/>
          <w:bCs/>
          <w:sz w:val="28"/>
          <w:szCs w:val="28"/>
        </w:rPr>
        <w:t>DE LA</w:t>
      </w:r>
      <w:r w:rsidRPr="00F75449">
        <w:rPr>
          <w:rFonts w:ascii="Palatino Linotype" w:hAnsi="Palatino Linotype"/>
          <w:bCs/>
          <w:sz w:val="24"/>
          <w:szCs w:val="24"/>
        </w:rPr>
        <w:t xml:space="preserve"> </w:t>
      </w:r>
      <w:r w:rsidRPr="00F75449">
        <w:rPr>
          <w:rFonts w:ascii="Palatino Linotype" w:hAnsi="Palatino Linotype"/>
          <w:b/>
          <w:sz w:val="28"/>
          <w:szCs w:val="28"/>
        </w:rPr>
        <w:t xml:space="preserve">VERSIÓN PÚBLICA </w:t>
      </w:r>
    </w:p>
    <w:p w14:paraId="0AFCF746" w14:textId="77777777" w:rsidR="008A6703" w:rsidRPr="00F75449" w:rsidRDefault="008A6703" w:rsidP="008A6703">
      <w:pPr>
        <w:tabs>
          <w:tab w:val="left" w:pos="7938"/>
        </w:tabs>
        <w:spacing w:before="240" w:after="240" w:line="360" w:lineRule="auto"/>
        <w:jc w:val="both"/>
        <w:rPr>
          <w:rFonts w:ascii="Palatino Linotype" w:eastAsia="Arial Unicode MS" w:hAnsi="Palatino Linotype" w:cs="Arial"/>
          <w:sz w:val="24"/>
          <w:szCs w:val="24"/>
        </w:rPr>
      </w:pPr>
      <w:r w:rsidRPr="00F75449">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A6F8B8" w14:textId="77777777" w:rsidR="008A6703" w:rsidRPr="00F75449" w:rsidRDefault="008A6703" w:rsidP="008A6703">
      <w:pPr>
        <w:spacing w:before="240" w:line="360" w:lineRule="auto"/>
        <w:ind w:left="851" w:right="851"/>
        <w:jc w:val="both"/>
        <w:rPr>
          <w:rFonts w:ascii="Palatino Linotype" w:hAnsi="Palatino Linotype" w:cs="Arial"/>
          <w:i/>
        </w:rPr>
      </w:pPr>
      <w:r w:rsidRPr="00F75449">
        <w:rPr>
          <w:rFonts w:ascii="Palatino Linotype" w:hAnsi="Palatino Linotype" w:cs="Arial"/>
          <w:i/>
        </w:rPr>
        <w:t>“Artículo 3. Para los efectos de la presente Ley se entenderá por:</w:t>
      </w:r>
    </w:p>
    <w:p w14:paraId="11A07ED7" w14:textId="77777777" w:rsidR="008A6703" w:rsidRPr="00F75449" w:rsidRDefault="008A6703" w:rsidP="008A6703">
      <w:pPr>
        <w:spacing w:before="240" w:line="360" w:lineRule="auto"/>
        <w:ind w:left="851" w:right="851"/>
        <w:jc w:val="both"/>
        <w:rPr>
          <w:rFonts w:ascii="Palatino Linotype" w:hAnsi="Palatino Linotype" w:cs="Arial"/>
          <w:i/>
        </w:rPr>
      </w:pPr>
      <w:r w:rsidRPr="00F75449">
        <w:rPr>
          <w:rFonts w:ascii="Palatino Linotype" w:hAnsi="Palatino Linotype" w:cs="Arial"/>
          <w:i/>
        </w:rPr>
        <w:lastRenderedPageBreak/>
        <w:t>(…)</w:t>
      </w:r>
    </w:p>
    <w:p w14:paraId="552EC955" w14:textId="77777777" w:rsidR="008A6703" w:rsidRPr="00F75449" w:rsidRDefault="008A6703" w:rsidP="008A6703">
      <w:pPr>
        <w:spacing w:before="240" w:line="360" w:lineRule="auto"/>
        <w:ind w:left="851" w:right="851"/>
        <w:jc w:val="both"/>
        <w:rPr>
          <w:rFonts w:ascii="Palatino Linotype" w:hAnsi="Palatino Linotype" w:cs="Arial"/>
          <w:b/>
          <w:i/>
        </w:rPr>
      </w:pPr>
      <w:r w:rsidRPr="00F75449">
        <w:rPr>
          <w:rFonts w:ascii="Palatino Linotype" w:hAnsi="Palatino Linotype" w:cs="Arial"/>
          <w:b/>
          <w:i/>
          <w:u w:val="single"/>
        </w:rPr>
        <w:t>IX. Datos personales:</w:t>
      </w:r>
      <w:r w:rsidRPr="00F75449">
        <w:rPr>
          <w:rFonts w:ascii="Palatino Linotype" w:hAnsi="Palatino Linotype" w:cs="Arial"/>
          <w:b/>
          <w:i/>
        </w:rPr>
        <w:t xml:space="preserve"> </w:t>
      </w:r>
      <w:r w:rsidRPr="00F75449">
        <w:rPr>
          <w:rFonts w:ascii="Palatino Linotype" w:hAnsi="Palatino Linotype" w:cs="Arial"/>
          <w:i/>
        </w:rPr>
        <w:t>La información concerniente a una persona, identificada o identificable según lo dispuesto por la Ley de Protección de Datos Personales del Estado de México;</w:t>
      </w:r>
    </w:p>
    <w:p w14:paraId="7EEEA9CD" w14:textId="77777777" w:rsidR="008A6703" w:rsidRPr="00F75449" w:rsidRDefault="008A6703" w:rsidP="008A6703">
      <w:pPr>
        <w:spacing w:before="240" w:line="360" w:lineRule="auto"/>
        <w:ind w:left="851" w:right="851"/>
        <w:jc w:val="both"/>
        <w:rPr>
          <w:rFonts w:ascii="Palatino Linotype" w:hAnsi="Palatino Linotype" w:cs="Arial"/>
          <w:b/>
          <w:i/>
        </w:rPr>
      </w:pPr>
      <w:r w:rsidRPr="00F75449">
        <w:rPr>
          <w:rFonts w:ascii="Palatino Linotype" w:hAnsi="Palatino Linotype" w:cs="Arial"/>
          <w:b/>
          <w:i/>
        </w:rPr>
        <w:t>(…)</w:t>
      </w:r>
    </w:p>
    <w:p w14:paraId="24F51B34" w14:textId="77777777" w:rsidR="008A6703" w:rsidRPr="00F75449" w:rsidRDefault="008A6703" w:rsidP="008A6703">
      <w:pPr>
        <w:spacing w:before="240" w:line="360" w:lineRule="auto"/>
        <w:ind w:left="851" w:right="851"/>
        <w:jc w:val="both"/>
        <w:rPr>
          <w:rFonts w:ascii="Palatino Linotype" w:hAnsi="Palatino Linotype" w:cs="Arial"/>
          <w:b/>
          <w:i/>
        </w:rPr>
      </w:pPr>
      <w:r w:rsidRPr="00F75449">
        <w:rPr>
          <w:rFonts w:ascii="Palatino Linotype" w:hAnsi="Palatino Linotype" w:cs="Arial"/>
          <w:b/>
          <w:i/>
          <w:u w:val="single"/>
        </w:rPr>
        <w:t>XLV. Versión pública:</w:t>
      </w:r>
      <w:r w:rsidRPr="00F75449">
        <w:rPr>
          <w:rFonts w:ascii="Palatino Linotype" w:hAnsi="Palatino Linotype" w:cs="Arial"/>
          <w:b/>
          <w:i/>
        </w:rPr>
        <w:t xml:space="preserve"> </w:t>
      </w:r>
      <w:r w:rsidRPr="00F75449">
        <w:rPr>
          <w:rFonts w:ascii="Palatino Linotype" w:hAnsi="Palatino Linotype" w:cs="Arial"/>
          <w:i/>
        </w:rPr>
        <w:t>Documento en el que se elimine, suprime o borra la información clasificada como reservada o confidencial para permitir su acceso.</w:t>
      </w:r>
    </w:p>
    <w:p w14:paraId="6A216BEF" w14:textId="77777777" w:rsidR="008A6703" w:rsidRPr="00F75449" w:rsidRDefault="008A6703" w:rsidP="008A6703">
      <w:pPr>
        <w:spacing w:before="240" w:line="360" w:lineRule="auto"/>
        <w:ind w:left="851" w:right="851"/>
        <w:jc w:val="both"/>
        <w:rPr>
          <w:rFonts w:ascii="Palatino Linotype" w:hAnsi="Palatino Linotype" w:cs="Arial"/>
          <w:b/>
          <w:i/>
        </w:rPr>
      </w:pPr>
      <w:r w:rsidRPr="00F75449">
        <w:rPr>
          <w:rFonts w:ascii="Palatino Linotype" w:hAnsi="Palatino Linotype" w:cs="Arial"/>
          <w:i/>
        </w:rPr>
        <w:t xml:space="preserve">Artículo 122. </w:t>
      </w:r>
      <w:r w:rsidRPr="00F75449">
        <w:rPr>
          <w:rFonts w:ascii="Palatino Linotype" w:hAnsi="Palatino Linotype" w:cs="Arial"/>
          <w:b/>
          <w:i/>
          <w:u w:val="single"/>
        </w:rPr>
        <w:t xml:space="preserve">La clasificación es el proceso mediante el cual el sujeto obligado determina que la información en su poder </w:t>
      </w:r>
      <w:proofErr w:type="spellStart"/>
      <w:r w:rsidRPr="00F75449">
        <w:rPr>
          <w:rFonts w:ascii="Palatino Linotype" w:hAnsi="Palatino Linotype" w:cs="Arial"/>
          <w:b/>
          <w:i/>
          <w:u w:val="single"/>
        </w:rPr>
        <w:t>actualiza</w:t>
      </w:r>
      <w:proofErr w:type="spellEnd"/>
      <w:r w:rsidRPr="00F75449">
        <w:rPr>
          <w:rFonts w:ascii="Palatino Linotype" w:hAnsi="Palatino Linotype" w:cs="Arial"/>
          <w:b/>
          <w:i/>
          <w:u w:val="single"/>
        </w:rPr>
        <w:t xml:space="preserve"> alguno de los supuestos de reserva o confidencialidad, de conformidad con lo dispuesto en el presente título.</w:t>
      </w:r>
    </w:p>
    <w:p w14:paraId="1F36AC0F" w14:textId="77777777" w:rsidR="008A6703" w:rsidRPr="00F75449" w:rsidRDefault="008A6703" w:rsidP="008A6703">
      <w:pPr>
        <w:spacing w:before="240" w:line="360" w:lineRule="auto"/>
        <w:ind w:left="851" w:right="851"/>
        <w:jc w:val="both"/>
        <w:rPr>
          <w:rFonts w:ascii="Palatino Linotype" w:hAnsi="Palatino Linotype" w:cs="Arial"/>
          <w:i/>
        </w:rPr>
      </w:pPr>
      <w:r w:rsidRPr="00F75449">
        <w:rPr>
          <w:rFonts w:ascii="Palatino Linotype" w:hAnsi="Palatino Linotype" w:cs="Arial"/>
          <w:i/>
        </w:rPr>
        <w:t>[…]</w:t>
      </w:r>
    </w:p>
    <w:p w14:paraId="0F737513" w14:textId="77777777" w:rsidR="008A6703" w:rsidRPr="00F75449" w:rsidRDefault="008A6703" w:rsidP="008A6703">
      <w:pPr>
        <w:spacing w:before="240" w:line="360" w:lineRule="auto"/>
        <w:ind w:left="851" w:right="851"/>
        <w:jc w:val="both"/>
        <w:rPr>
          <w:rFonts w:ascii="Palatino Linotype" w:hAnsi="Palatino Linotype" w:cs="Arial"/>
          <w:i/>
        </w:rPr>
      </w:pPr>
      <w:r w:rsidRPr="00F75449">
        <w:rPr>
          <w:rFonts w:ascii="Palatino Linotype" w:hAnsi="Palatino Linotype" w:cs="Arial"/>
          <w:i/>
        </w:rPr>
        <w:t>Artículo 132. La clasificación de la información se llevará a cabo en el momento en que:</w:t>
      </w:r>
    </w:p>
    <w:p w14:paraId="5B5F012A" w14:textId="77777777" w:rsidR="008A6703" w:rsidRPr="00F75449" w:rsidRDefault="008A6703" w:rsidP="008A6703">
      <w:pPr>
        <w:spacing w:before="240" w:line="360" w:lineRule="auto"/>
        <w:ind w:left="851" w:right="851"/>
        <w:jc w:val="both"/>
        <w:rPr>
          <w:rFonts w:ascii="Palatino Linotype" w:hAnsi="Palatino Linotype" w:cs="Arial"/>
          <w:i/>
        </w:rPr>
      </w:pPr>
      <w:r w:rsidRPr="00F75449">
        <w:rPr>
          <w:rFonts w:ascii="Palatino Linotype" w:hAnsi="Palatino Linotype" w:cs="Arial"/>
          <w:i/>
        </w:rPr>
        <w:t>[…]</w:t>
      </w:r>
    </w:p>
    <w:p w14:paraId="66BC88FD" w14:textId="77777777" w:rsidR="008A6703" w:rsidRPr="00F75449" w:rsidRDefault="008A6703" w:rsidP="008A6703">
      <w:pPr>
        <w:spacing w:before="240" w:line="360" w:lineRule="auto"/>
        <w:ind w:left="851" w:right="851"/>
        <w:jc w:val="both"/>
        <w:rPr>
          <w:rFonts w:ascii="Palatino Linotype" w:hAnsi="Palatino Linotype" w:cs="Arial"/>
          <w:b/>
          <w:i/>
          <w:u w:val="single"/>
        </w:rPr>
      </w:pPr>
      <w:r w:rsidRPr="00F75449">
        <w:rPr>
          <w:rFonts w:ascii="Palatino Linotype" w:hAnsi="Palatino Linotype" w:cs="Arial"/>
          <w:b/>
          <w:i/>
          <w:u w:val="single"/>
        </w:rPr>
        <w:t>II. Se determine mediante resolución de autoridad competente; o</w:t>
      </w:r>
    </w:p>
    <w:p w14:paraId="69E03EDB" w14:textId="77777777" w:rsidR="008A6703" w:rsidRPr="00F75449" w:rsidRDefault="008A6703" w:rsidP="008A6703">
      <w:pPr>
        <w:spacing w:before="240" w:line="360" w:lineRule="auto"/>
        <w:ind w:left="851" w:right="851"/>
        <w:jc w:val="both"/>
        <w:rPr>
          <w:rFonts w:ascii="Palatino Linotype" w:hAnsi="Palatino Linotype" w:cs="Arial"/>
          <w:b/>
          <w:i/>
        </w:rPr>
      </w:pPr>
      <w:r w:rsidRPr="00F75449">
        <w:rPr>
          <w:rFonts w:ascii="Palatino Linotype" w:hAnsi="Palatino Linotype" w:cs="Arial"/>
          <w:b/>
          <w:i/>
        </w:rPr>
        <w:t>(…)</w:t>
      </w:r>
    </w:p>
    <w:p w14:paraId="5AD83571" w14:textId="77777777" w:rsidR="008A6703" w:rsidRPr="00F75449" w:rsidRDefault="008A6703" w:rsidP="008A6703">
      <w:pPr>
        <w:spacing w:before="240" w:line="360" w:lineRule="auto"/>
        <w:ind w:left="851" w:right="851"/>
        <w:jc w:val="both"/>
        <w:rPr>
          <w:rFonts w:ascii="Palatino Linotype" w:hAnsi="Palatino Linotype" w:cs="Arial"/>
          <w:b/>
          <w:i/>
        </w:rPr>
      </w:pPr>
      <w:r w:rsidRPr="00F75449">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F75449">
        <w:rPr>
          <w:rFonts w:ascii="Palatino Linotype" w:hAnsi="Palatino Linotype" w:cs="Arial"/>
          <w:i/>
        </w:rPr>
        <w:lastRenderedPageBreak/>
        <w:t>se testen las partes o secciones clasificadas, indicando su contenido</w:t>
      </w:r>
      <w:r w:rsidRPr="00F75449">
        <w:rPr>
          <w:rFonts w:ascii="Palatino Linotype" w:hAnsi="Palatino Linotype" w:cs="Arial"/>
          <w:b/>
          <w:i/>
        </w:rPr>
        <w:t xml:space="preserve"> </w:t>
      </w:r>
      <w:r w:rsidRPr="00F75449">
        <w:rPr>
          <w:rFonts w:ascii="Palatino Linotype" w:hAnsi="Palatino Linotype" w:cs="Arial"/>
          <w:b/>
          <w:i/>
          <w:u w:val="single"/>
        </w:rPr>
        <w:t xml:space="preserve">de manera genérica y fundando y motivando su clasificación.” </w:t>
      </w:r>
      <w:r w:rsidRPr="00F75449">
        <w:rPr>
          <w:rFonts w:ascii="Palatino Linotype" w:hAnsi="Palatino Linotype" w:cs="Arial"/>
          <w:b/>
          <w:i/>
        </w:rPr>
        <w:t>[Sic]</w:t>
      </w:r>
    </w:p>
    <w:p w14:paraId="338720BE" w14:textId="77777777" w:rsidR="008A6703" w:rsidRPr="00F75449" w:rsidRDefault="008A6703" w:rsidP="008A6703">
      <w:pPr>
        <w:spacing w:after="0" w:line="360" w:lineRule="auto"/>
        <w:ind w:right="51"/>
        <w:jc w:val="both"/>
        <w:rPr>
          <w:rFonts w:ascii="Palatino Linotype" w:eastAsia="Arial Unicode MS" w:hAnsi="Palatino Linotype" w:cs="Arial"/>
          <w:sz w:val="24"/>
          <w:szCs w:val="24"/>
        </w:rPr>
      </w:pPr>
    </w:p>
    <w:p w14:paraId="61FFFA0E" w14:textId="77777777" w:rsidR="008A6703" w:rsidRPr="00F75449" w:rsidRDefault="008A6703" w:rsidP="008A6703">
      <w:pPr>
        <w:spacing w:after="0" w:line="360" w:lineRule="auto"/>
        <w:ind w:right="51"/>
        <w:jc w:val="both"/>
        <w:rPr>
          <w:rFonts w:ascii="Palatino Linotype" w:hAnsi="Palatino Linotype" w:cs="Arial"/>
          <w:sz w:val="24"/>
          <w:szCs w:val="24"/>
        </w:rPr>
      </w:pPr>
      <w:r w:rsidRPr="00F75449">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F75449">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428CD8B" w14:textId="77777777" w:rsidR="008A6703" w:rsidRPr="00F75449" w:rsidRDefault="008A6703" w:rsidP="008A670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F75449">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C621AE6" w14:textId="77777777" w:rsidR="008A6703" w:rsidRPr="00F75449"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F754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AEB561" w14:textId="77777777" w:rsidR="008A6703" w:rsidRPr="00F75449"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F75449">
        <w:rPr>
          <w:rFonts w:ascii="Palatino Linotype" w:eastAsia="Times New Roman" w:hAnsi="Palatino Linotype" w:cs="Arial"/>
          <w:sz w:val="24"/>
          <w:szCs w:val="24"/>
          <w:lang w:eastAsia="es-MX"/>
        </w:rPr>
        <w:t xml:space="preserve">Lo anterior es compartido por el ahora </w:t>
      </w:r>
      <w:r w:rsidRPr="00F75449">
        <w:rPr>
          <w:rFonts w:ascii="Palatino Linotype" w:eastAsia="Times New Roman" w:hAnsi="Palatino Linotype" w:cs="Arial"/>
          <w:b/>
          <w:bCs/>
          <w:sz w:val="24"/>
          <w:szCs w:val="24"/>
          <w:lang w:eastAsia="es-MX"/>
        </w:rPr>
        <w:t>Instituto Nacional de Transparencia, Acceso a la Información y Protección de Datos Personales</w:t>
      </w:r>
      <w:r w:rsidRPr="00F75449">
        <w:rPr>
          <w:rFonts w:ascii="Palatino Linotype" w:eastAsia="Times New Roman" w:hAnsi="Palatino Linotype" w:cs="Arial"/>
          <w:sz w:val="24"/>
          <w:szCs w:val="24"/>
          <w:lang w:eastAsia="es-MX"/>
        </w:rPr>
        <w:t xml:space="preserve"> (INAI), conforme al criterio </w:t>
      </w:r>
      <w:r w:rsidRPr="00F75449">
        <w:rPr>
          <w:rFonts w:ascii="Palatino Linotype" w:eastAsia="Times New Roman" w:hAnsi="Palatino Linotype" w:cs="Arial"/>
          <w:b/>
          <w:sz w:val="24"/>
          <w:szCs w:val="24"/>
          <w:lang w:eastAsia="es-MX"/>
        </w:rPr>
        <w:t>19/17,</w:t>
      </w:r>
      <w:r w:rsidRPr="00F75449">
        <w:rPr>
          <w:rFonts w:ascii="Palatino Linotype" w:eastAsia="Times New Roman" w:hAnsi="Palatino Linotype" w:cs="Arial"/>
          <w:sz w:val="24"/>
          <w:szCs w:val="24"/>
          <w:lang w:eastAsia="es-MX"/>
        </w:rPr>
        <w:t xml:space="preserve"> el cual es del tenor literal siguiente:</w:t>
      </w:r>
    </w:p>
    <w:p w14:paraId="1B71438D" w14:textId="77777777" w:rsidR="008A6703" w:rsidRPr="00F75449"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rPr>
      </w:pPr>
      <w:r w:rsidRPr="00F75449">
        <w:rPr>
          <w:rFonts w:ascii="Palatino Linotype" w:eastAsia="Times New Roman" w:hAnsi="Palatino Linotype" w:cs="Arial"/>
          <w:bCs/>
          <w:i/>
        </w:rPr>
        <w:t>“</w:t>
      </w:r>
      <w:r w:rsidRPr="00F75449">
        <w:rPr>
          <w:rFonts w:ascii="Palatino Linotype" w:eastAsia="Times New Roman" w:hAnsi="Palatino Linotype" w:cs="Arial"/>
          <w:b/>
          <w:bCs/>
          <w:i/>
        </w:rPr>
        <w:t>REGISTRO FEDERAL DE CONTRIBUYENTES (RFC) DE PERSONAS FÍSICAS.</w:t>
      </w:r>
    </w:p>
    <w:p w14:paraId="63392EB2"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Cs/>
          <w:i/>
        </w:rPr>
      </w:pPr>
      <w:r w:rsidRPr="00F75449">
        <w:rPr>
          <w:rFonts w:ascii="Palatino Linotype" w:eastAsia="Times New Roman" w:hAnsi="Palatino Linotype" w:cs="Arial"/>
          <w:bCs/>
          <w:i/>
        </w:rPr>
        <w:lastRenderedPageBreak/>
        <w:t xml:space="preserve">El RFC es una clave de carácter fiscal, </w:t>
      </w:r>
      <w:proofErr w:type="gramStart"/>
      <w:r w:rsidRPr="00F75449">
        <w:rPr>
          <w:rFonts w:ascii="Palatino Linotype" w:eastAsia="Times New Roman" w:hAnsi="Palatino Linotype" w:cs="Arial"/>
          <w:bCs/>
          <w:i/>
        </w:rPr>
        <w:t>única</w:t>
      </w:r>
      <w:proofErr w:type="gramEnd"/>
      <w:r w:rsidRPr="00F75449">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23C13E87"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rPr>
      </w:pPr>
      <w:r w:rsidRPr="00F75449">
        <w:rPr>
          <w:rFonts w:ascii="Palatino Linotype" w:eastAsia="Times New Roman" w:hAnsi="Palatino Linotype" w:cs="Arial"/>
          <w:b/>
          <w:i/>
        </w:rPr>
        <w:t>Resoluciones:</w:t>
      </w:r>
    </w:p>
    <w:p w14:paraId="47888F0B"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75449">
        <w:rPr>
          <w:rFonts w:ascii="Palatino Linotype" w:eastAsia="Times New Roman" w:hAnsi="Palatino Linotype" w:cs="Arial"/>
          <w:b/>
          <w:i/>
        </w:rPr>
        <w:t xml:space="preserve">RRA </w:t>
      </w:r>
      <w:r w:rsidRPr="00F75449">
        <w:rPr>
          <w:rFonts w:ascii="Palatino Linotype" w:eastAsia="Times New Roman" w:hAnsi="Palatino Linotype" w:cs="Arial"/>
          <w:b/>
          <w:i/>
          <w:lang w:val="es-ES"/>
        </w:rPr>
        <w:t xml:space="preserve">0189/17. </w:t>
      </w:r>
      <w:r w:rsidRPr="00F75449">
        <w:rPr>
          <w:rFonts w:ascii="Palatino Linotype" w:eastAsia="Times New Roman" w:hAnsi="Palatino Linotype" w:cs="Arial"/>
          <w:i/>
          <w:lang w:val="es-ES"/>
        </w:rPr>
        <w:t xml:space="preserve">Morena. 08 de febrero de 2017. Por unanimidad. Comisionado Ponente </w:t>
      </w:r>
      <w:r w:rsidRPr="00F75449">
        <w:rPr>
          <w:rFonts w:ascii="Palatino Linotype" w:eastAsia="Times New Roman" w:hAnsi="Palatino Linotype" w:cs="Arial"/>
          <w:i/>
        </w:rPr>
        <w:t>Joel Salas Suárez.</w:t>
      </w:r>
    </w:p>
    <w:p w14:paraId="5CE47635"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75449">
        <w:rPr>
          <w:rFonts w:ascii="Palatino Linotype" w:eastAsia="Times New Roman" w:hAnsi="Palatino Linotype" w:cs="Arial"/>
          <w:b/>
          <w:i/>
        </w:rPr>
        <w:t xml:space="preserve">RRA </w:t>
      </w:r>
      <w:r w:rsidRPr="00F75449">
        <w:rPr>
          <w:rFonts w:ascii="Palatino Linotype" w:eastAsia="Times New Roman" w:hAnsi="Palatino Linotype" w:cs="Arial"/>
          <w:b/>
          <w:bCs/>
          <w:i/>
        </w:rPr>
        <w:t>0677</w:t>
      </w:r>
      <w:r w:rsidRPr="00F75449">
        <w:rPr>
          <w:rFonts w:ascii="Palatino Linotype" w:eastAsia="Times New Roman" w:hAnsi="Palatino Linotype" w:cs="Arial"/>
          <w:b/>
          <w:i/>
        </w:rPr>
        <w:t xml:space="preserve">/17. </w:t>
      </w:r>
      <w:r w:rsidRPr="00F75449">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F75449">
        <w:rPr>
          <w:rFonts w:ascii="Palatino Linotype" w:eastAsia="Times New Roman" w:hAnsi="Palatino Linotype" w:cs="Arial"/>
          <w:i/>
          <w:lang w:val="es-ES"/>
        </w:rPr>
        <w:t>Rosendoevgueni</w:t>
      </w:r>
      <w:proofErr w:type="spellEnd"/>
      <w:r w:rsidRPr="00F75449">
        <w:rPr>
          <w:rFonts w:ascii="Palatino Linotype" w:eastAsia="Times New Roman" w:hAnsi="Palatino Linotype" w:cs="Arial"/>
          <w:i/>
          <w:lang w:val="es-ES"/>
        </w:rPr>
        <w:t xml:space="preserve"> Monterrey </w:t>
      </w:r>
      <w:proofErr w:type="spellStart"/>
      <w:r w:rsidRPr="00F75449">
        <w:rPr>
          <w:rFonts w:ascii="Palatino Linotype" w:eastAsia="Times New Roman" w:hAnsi="Palatino Linotype" w:cs="Arial"/>
          <w:i/>
          <w:lang w:val="es-ES"/>
        </w:rPr>
        <w:t>Chepov</w:t>
      </w:r>
      <w:proofErr w:type="spellEnd"/>
      <w:r w:rsidRPr="00F75449">
        <w:rPr>
          <w:rFonts w:ascii="Palatino Linotype" w:eastAsia="Times New Roman" w:hAnsi="Palatino Linotype" w:cs="Arial"/>
          <w:i/>
        </w:rPr>
        <w:t>.</w:t>
      </w:r>
      <w:r w:rsidRPr="00F75449">
        <w:rPr>
          <w:rFonts w:ascii="Palatino Linotype" w:eastAsia="Times New Roman" w:hAnsi="Palatino Linotype" w:cs="Arial"/>
          <w:b/>
          <w:i/>
        </w:rPr>
        <w:t xml:space="preserve"> </w:t>
      </w:r>
    </w:p>
    <w:p w14:paraId="4397A798"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F75449">
        <w:rPr>
          <w:rFonts w:ascii="Palatino Linotype" w:eastAsia="Times New Roman" w:hAnsi="Palatino Linotype" w:cs="Arial"/>
          <w:b/>
          <w:i/>
        </w:rPr>
        <w:t>RRA</w:t>
      </w:r>
      <w:r w:rsidRPr="00F75449">
        <w:rPr>
          <w:rFonts w:ascii="Palatino Linotype" w:eastAsia="Times New Roman" w:hAnsi="Palatino Linotype" w:cs="Arial"/>
          <w:i/>
          <w:lang w:val="es-ES"/>
        </w:rPr>
        <w:t xml:space="preserve"> </w:t>
      </w:r>
      <w:r w:rsidRPr="00F75449">
        <w:rPr>
          <w:rFonts w:ascii="Palatino Linotype" w:eastAsia="Times New Roman" w:hAnsi="Palatino Linotype" w:cs="Arial"/>
          <w:b/>
          <w:i/>
        </w:rPr>
        <w:t xml:space="preserve">1564/17. </w:t>
      </w:r>
      <w:r w:rsidRPr="00F75449">
        <w:rPr>
          <w:rFonts w:ascii="Palatino Linotype" w:eastAsia="Times New Roman" w:hAnsi="Palatino Linotype" w:cs="Arial"/>
          <w:i/>
          <w:lang w:val="es-ES"/>
        </w:rPr>
        <w:t>Tribunal Electoral del Poder Judicial de la Federación</w:t>
      </w:r>
      <w:r w:rsidRPr="00F75449">
        <w:rPr>
          <w:rFonts w:ascii="Palatino Linotype" w:eastAsia="Times New Roman" w:hAnsi="Palatino Linotype" w:cs="Arial"/>
          <w:i/>
        </w:rPr>
        <w:t xml:space="preserve">. 26 de abril de 2017. Por unanimidad. Comisionado Ponente Oscar Mauricio Guerra Ford.” </w:t>
      </w:r>
      <w:r w:rsidRPr="00F75449">
        <w:rPr>
          <w:rFonts w:ascii="Palatino Linotype" w:eastAsia="Times New Roman" w:hAnsi="Palatino Linotype" w:cs="Arial"/>
          <w:b/>
          <w:i/>
        </w:rPr>
        <w:t>[Sic]</w:t>
      </w:r>
    </w:p>
    <w:p w14:paraId="2C0551FB" w14:textId="77777777" w:rsidR="008A6703" w:rsidRPr="00F75449" w:rsidRDefault="008A6703" w:rsidP="008A6703">
      <w:pPr>
        <w:autoSpaceDE w:val="0"/>
        <w:autoSpaceDN w:val="0"/>
        <w:adjustRightInd w:val="0"/>
        <w:spacing w:before="120" w:after="120"/>
        <w:ind w:left="567" w:right="850"/>
        <w:jc w:val="both"/>
        <w:rPr>
          <w:rFonts w:ascii="Palatino Linotype" w:eastAsia="Times New Roman" w:hAnsi="Palatino Linotype" w:cs="Arial"/>
          <w:i/>
        </w:rPr>
      </w:pPr>
    </w:p>
    <w:p w14:paraId="6326C2E7" w14:textId="77777777" w:rsidR="008A6703" w:rsidRPr="00F75449" w:rsidRDefault="008A6703" w:rsidP="008A6703">
      <w:pPr>
        <w:spacing w:before="240" w:after="240" w:line="360" w:lineRule="auto"/>
        <w:jc w:val="both"/>
        <w:rPr>
          <w:rFonts w:ascii="Palatino Linotype" w:hAnsi="Palatino Linotype" w:cs="Arial"/>
          <w:sz w:val="24"/>
          <w:szCs w:val="24"/>
          <w:lang w:eastAsia="es-MX"/>
        </w:rPr>
      </w:pPr>
      <w:r w:rsidRPr="00F75449">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F75449">
        <w:rPr>
          <w:rFonts w:ascii="Palatino Linotype" w:hAnsi="Palatino Linotype" w:cs="Arial"/>
          <w:sz w:val="24"/>
          <w:szCs w:val="24"/>
          <w:lang w:eastAsia="es-MX"/>
        </w:rPr>
        <w:t>homoclave</w:t>
      </w:r>
      <w:proofErr w:type="spellEnd"/>
      <w:r w:rsidRPr="00F75449">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1100503" w14:textId="77777777" w:rsidR="008A6703" w:rsidRPr="00F75449" w:rsidRDefault="008A6703" w:rsidP="008A6703">
      <w:pPr>
        <w:spacing w:before="240" w:after="240" w:line="360" w:lineRule="auto"/>
        <w:jc w:val="both"/>
        <w:rPr>
          <w:rFonts w:ascii="Palatino Linotype" w:eastAsia="Calibri" w:hAnsi="Palatino Linotype" w:cs="Arial"/>
          <w:sz w:val="24"/>
          <w:szCs w:val="24"/>
          <w:lang w:eastAsia="es-MX"/>
        </w:rPr>
      </w:pPr>
      <w:r w:rsidRPr="00F75449">
        <w:rPr>
          <w:rFonts w:ascii="Palatino Linotype" w:hAnsi="Palatino Linotype" w:cs="Arial"/>
          <w:sz w:val="24"/>
          <w:szCs w:val="24"/>
          <w:lang w:eastAsia="es-MX"/>
        </w:rPr>
        <w:t xml:space="preserve">En cuanto a la </w:t>
      </w:r>
      <w:r w:rsidRPr="00F75449">
        <w:rPr>
          <w:rFonts w:ascii="Palatino Linotype" w:hAnsi="Palatino Linotype" w:cs="Arial"/>
          <w:sz w:val="24"/>
          <w:szCs w:val="24"/>
        </w:rPr>
        <w:t xml:space="preserve">Clave Única de Registro de Población (CURP) en virtud de que éste se </w:t>
      </w:r>
      <w:r w:rsidRPr="00F75449">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E9D2FE9" w14:textId="77777777" w:rsidR="008A6703" w:rsidRPr="00F75449" w:rsidRDefault="008A6703" w:rsidP="008A6703">
      <w:pPr>
        <w:spacing w:before="240" w:after="240" w:line="360" w:lineRule="auto"/>
        <w:ind w:right="-91"/>
        <w:jc w:val="both"/>
        <w:rPr>
          <w:rFonts w:ascii="Palatino Linotype" w:eastAsia="Times New Roman" w:hAnsi="Palatino Linotype" w:cs="Arial"/>
          <w:sz w:val="24"/>
          <w:szCs w:val="24"/>
        </w:rPr>
      </w:pPr>
      <w:r w:rsidRPr="00F75449">
        <w:rPr>
          <w:rFonts w:ascii="Palatino Linotype" w:hAnsi="Palatino Linotype" w:cs="Arial"/>
          <w:sz w:val="24"/>
          <w:szCs w:val="24"/>
        </w:rPr>
        <w:lastRenderedPageBreak/>
        <w:t xml:space="preserve">Argumento que es compartido por el </w:t>
      </w:r>
      <w:r w:rsidRPr="00F75449">
        <w:rPr>
          <w:rStyle w:val="Textoennegrita"/>
          <w:rFonts w:ascii="Palatino Linotype" w:hAnsi="Palatino Linotype" w:cs="Arial"/>
          <w:sz w:val="24"/>
          <w:szCs w:val="24"/>
        </w:rPr>
        <w:t xml:space="preserve">Instituto Nacional de Transparencia, Acceso a la Información y Protección de Datos Personales, conforme al </w:t>
      </w:r>
      <w:r w:rsidRPr="00F75449">
        <w:rPr>
          <w:rFonts w:ascii="Palatino Linotype" w:eastAsia="Times New Roman" w:hAnsi="Palatino Linotype" w:cs="Arial"/>
          <w:sz w:val="24"/>
          <w:szCs w:val="24"/>
        </w:rPr>
        <w:t xml:space="preserve">criterio número 18/17 el cual refiere: </w:t>
      </w:r>
    </w:p>
    <w:p w14:paraId="2F43E619" w14:textId="77777777" w:rsidR="008A6703" w:rsidRPr="00F75449"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F75449">
        <w:rPr>
          <w:rFonts w:ascii="Palatino Linotype" w:eastAsia="Times New Roman" w:hAnsi="Palatino Linotype" w:cs="Arial"/>
          <w:bCs/>
          <w:i/>
          <w:lang w:eastAsia="es-MX"/>
        </w:rPr>
        <w:t>“</w:t>
      </w:r>
      <w:r w:rsidRPr="00F75449">
        <w:rPr>
          <w:rFonts w:ascii="Palatino Linotype" w:eastAsia="Times New Roman" w:hAnsi="Palatino Linotype" w:cs="Arial"/>
          <w:b/>
          <w:bCs/>
          <w:i/>
          <w:lang w:eastAsia="es-MX"/>
        </w:rPr>
        <w:t>CLAVE ÚNICA DE REGISTRO DE POBLACIÓN (CURP).</w:t>
      </w:r>
    </w:p>
    <w:p w14:paraId="5ADF0880"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F75449">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955F1EA"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75449">
        <w:rPr>
          <w:rFonts w:ascii="Palatino Linotype" w:eastAsia="Times New Roman" w:hAnsi="Palatino Linotype" w:cs="Arial"/>
          <w:i/>
          <w:lang w:eastAsia="es-MX"/>
        </w:rPr>
        <w:t xml:space="preserve"> </w:t>
      </w:r>
      <w:r w:rsidRPr="00F75449">
        <w:rPr>
          <w:rFonts w:ascii="Palatino Linotype" w:eastAsia="Times New Roman" w:hAnsi="Palatino Linotype" w:cs="Arial"/>
          <w:b/>
          <w:i/>
          <w:lang w:eastAsia="es-MX"/>
        </w:rPr>
        <w:t>Resoluciones:</w:t>
      </w:r>
    </w:p>
    <w:p w14:paraId="312E6890"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75449">
        <w:rPr>
          <w:rFonts w:ascii="Palatino Linotype" w:eastAsia="Times New Roman" w:hAnsi="Palatino Linotype" w:cs="Arial"/>
          <w:b/>
          <w:i/>
          <w:lang w:eastAsia="es-MX"/>
        </w:rPr>
        <w:t xml:space="preserve">RRA 3995/16. </w:t>
      </w:r>
      <w:r w:rsidRPr="00F75449">
        <w:rPr>
          <w:rFonts w:ascii="Palatino Linotype" w:eastAsia="Times New Roman" w:hAnsi="Palatino Linotype" w:cs="Arial"/>
          <w:i/>
          <w:lang w:eastAsia="es-MX"/>
        </w:rPr>
        <w:t xml:space="preserve">Secretaría de la Defensa Nacional. 1 de febrero de 2017. Por unanimidad. Comisionado Ponente </w:t>
      </w:r>
      <w:proofErr w:type="spellStart"/>
      <w:r w:rsidRPr="00F75449">
        <w:rPr>
          <w:rFonts w:ascii="Palatino Linotype" w:eastAsia="Times New Roman" w:hAnsi="Palatino Linotype" w:cs="Arial"/>
          <w:i/>
          <w:lang w:eastAsia="es-MX"/>
        </w:rPr>
        <w:t>Rosendoevgueni</w:t>
      </w:r>
      <w:proofErr w:type="spellEnd"/>
      <w:r w:rsidRPr="00F75449">
        <w:rPr>
          <w:rFonts w:ascii="Palatino Linotype" w:eastAsia="Times New Roman" w:hAnsi="Palatino Linotype" w:cs="Arial"/>
          <w:i/>
          <w:lang w:eastAsia="es-MX"/>
        </w:rPr>
        <w:t xml:space="preserve"> Monterrey </w:t>
      </w:r>
      <w:proofErr w:type="spellStart"/>
      <w:r w:rsidRPr="00F75449">
        <w:rPr>
          <w:rFonts w:ascii="Palatino Linotype" w:eastAsia="Times New Roman" w:hAnsi="Palatino Linotype" w:cs="Arial"/>
          <w:i/>
          <w:lang w:eastAsia="es-MX"/>
        </w:rPr>
        <w:t>Chepov</w:t>
      </w:r>
      <w:proofErr w:type="spellEnd"/>
      <w:r w:rsidRPr="00F75449">
        <w:rPr>
          <w:rFonts w:ascii="Palatino Linotype" w:eastAsia="Times New Roman" w:hAnsi="Palatino Linotype" w:cs="Arial"/>
          <w:i/>
          <w:lang w:eastAsia="es-MX"/>
        </w:rPr>
        <w:t>.</w:t>
      </w:r>
    </w:p>
    <w:p w14:paraId="5C6E2BE3"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75449">
        <w:rPr>
          <w:rFonts w:ascii="Palatino Linotype" w:eastAsia="Times New Roman" w:hAnsi="Palatino Linotype" w:cs="Arial"/>
          <w:b/>
          <w:i/>
          <w:lang w:eastAsia="es-MX"/>
        </w:rPr>
        <w:t xml:space="preserve">RRA </w:t>
      </w:r>
      <w:r w:rsidRPr="00F75449">
        <w:rPr>
          <w:rFonts w:ascii="Palatino Linotype" w:eastAsia="Times New Roman" w:hAnsi="Palatino Linotype" w:cs="Arial"/>
          <w:b/>
          <w:bCs/>
          <w:i/>
          <w:lang w:eastAsia="es-MX"/>
        </w:rPr>
        <w:t xml:space="preserve">0937/17. </w:t>
      </w:r>
      <w:r w:rsidRPr="00F75449">
        <w:rPr>
          <w:rFonts w:ascii="Palatino Linotype" w:eastAsia="Times New Roman" w:hAnsi="Palatino Linotype" w:cs="Arial"/>
          <w:bCs/>
          <w:i/>
          <w:lang w:eastAsia="es-MX"/>
        </w:rPr>
        <w:t xml:space="preserve">Senado de la República. </w:t>
      </w:r>
      <w:r w:rsidRPr="00F75449">
        <w:rPr>
          <w:rFonts w:ascii="Palatino Linotype" w:eastAsia="Times New Roman" w:hAnsi="Palatino Linotype" w:cs="Arial"/>
          <w:bCs/>
          <w:i/>
          <w:lang w:val="es-ES_tradnl" w:eastAsia="es-MX"/>
        </w:rPr>
        <w:t xml:space="preserve">15 de marzo de 2017. Por unanimidad. Comisionada Ponente Ximena Puente de la Mora. </w:t>
      </w:r>
    </w:p>
    <w:p w14:paraId="09967990" w14:textId="77777777" w:rsidR="008A6703" w:rsidRPr="00F75449"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75449">
        <w:rPr>
          <w:rFonts w:ascii="Palatino Linotype" w:eastAsia="Times New Roman" w:hAnsi="Palatino Linotype" w:cs="Arial"/>
          <w:b/>
          <w:i/>
          <w:lang w:eastAsia="es-MX"/>
        </w:rPr>
        <w:t xml:space="preserve">RRA 0478/17. </w:t>
      </w:r>
      <w:r w:rsidRPr="00F75449">
        <w:rPr>
          <w:rFonts w:ascii="Palatino Linotype" w:eastAsia="Times New Roman" w:hAnsi="Palatino Linotype" w:cs="Arial"/>
          <w:i/>
          <w:lang w:eastAsia="es-MX"/>
        </w:rPr>
        <w:t xml:space="preserve">Secretaría de Relaciones Exteriores. 26 de abril de 2017. Por unanimidad. Comisionada Ponente Areli Cano Guadiana.” </w:t>
      </w:r>
      <w:r w:rsidRPr="00F75449">
        <w:rPr>
          <w:rFonts w:ascii="Palatino Linotype" w:eastAsia="Times New Roman" w:hAnsi="Palatino Linotype" w:cs="Arial"/>
          <w:b/>
          <w:i/>
          <w:lang w:eastAsia="es-MX"/>
        </w:rPr>
        <w:t>[Sic]</w:t>
      </w:r>
    </w:p>
    <w:p w14:paraId="6CC23179" w14:textId="77777777" w:rsidR="008A6703" w:rsidRPr="00F75449" w:rsidRDefault="008A6703" w:rsidP="008A6703">
      <w:pPr>
        <w:spacing w:after="0" w:line="360" w:lineRule="auto"/>
        <w:ind w:right="51"/>
        <w:jc w:val="both"/>
        <w:rPr>
          <w:rFonts w:ascii="Palatino Linotype" w:hAnsi="Palatino Linotype" w:cs="Arial"/>
          <w:sz w:val="24"/>
          <w:szCs w:val="24"/>
        </w:rPr>
      </w:pPr>
    </w:p>
    <w:p w14:paraId="70F0D695"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 xml:space="preserve">Por cuanto hace a la </w:t>
      </w:r>
      <w:r w:rsidRPr="00F75449">
        <w:rPr>
          <w:rFonts w:ascii="Palatino Linotype" w:hAnsi="Palatino Linotype"/>
          <w:b/>
          <w:sz w:val="24"/>
          <w:szCs w:val="24"/>
        </w:rPr>
        <w:t>Clave de cualquier tipo de seguridad social</w:t>
      </w:r>
      <w:r w:rsidRPr="00F75449">
        <w:rPr>
          <w:rFonts w:ascii="Palatino Linotype" w:hAnsi="Palatino Linotype"/>
          <w:sz w:val="24"/>
          <w:szCs w:val="24"/>
        </w:rPr>
        <w:t xml:space="preserve"> (ISSEMYM u otros), está integrado por una </w:t>
      </w:r>
      <w:r w:rsidRPr="00F75449">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75449">
        <w:rPr>
          <w:rFonts w:ascii="Palatino Linotype" w:hAnsi="Palatino Linotype"/>
          <w:sz w:val="24"/>
          <w:szCs w:val="24"/>
        </w:rPr>
        <w:t xml:space="preserve">dato que únicamente le atañe al servidor público, por lo que </w:t>
      </w:r>
      <w:r w:rsidRPr="00F75449">
        <w:rPr>
          <w:rFonts w:ascii="Palatino Linotype" w:hAnsi="Palatino Linotype"/>
          <w:sz w:val="24"/>
          <w:szCs w:val="24"/>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F75449">
        <w:rPr>
          <w:rFonts w:ascii="Palatino Linotype" w:eastAsia="Arial Unicode MS" w:hAnsi="Palatino Linotype"/>
          <w:sz w:val="24"/>
          <w:szCs w:val="24"/>
        </w:rPr>
        <w:t>4 fracción XI de la Ley de Protección de Datos Personales en Posesión de Sujetos Obligados del Estado de México y Municipios</w:t>
      </w:r>
      <w:r w:rsidRPr="00F75449">
        <w:rPr>
          <w:rFonts w:ascii="Palatino Linotype" w:hAnsi="Palatino Linotype"/>
          <w:sz w:val="24"/>
          <w:szCs w:val="24"/>
        </w:rPr>
        <w:t>.</w:t>
      </w:r>
    </w:p>
    <w:p w14:paraId="6264F40F"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5F3CCDF"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F75449">
        <w:rPr>
          <w:rFonts w:ascii="Palatino Linotype" w:hAnsi="Palatino Linotype"/>
          <w:sz w:val="24"/>
          <w:szCs w:val="24"/>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50776A9"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A5FD73D" w14:textId="77777777" w:rsidR="008A6703" w:rsidRPr="00F75449" w:rsidRDefault="008A6703" w:rsidP="008A6703">
      <w:pPr>
        <w:pStyle w:val="Citas"/>
      </w:pPr>
      <w:r w:rsidRPr="00F75449">
        <w:rPr>
          <w:b/>
        </w:rPr>
        <w:t xml:space="preserve">“Artículo 49. </w:t>
      </w:r>
      <w:r w:rsidRPr="00F75449">
        <w:t>Los Comités de Transparencia tendrán las siguientes atribuciones:</w:t>
      </w:r>
    </w:p>
    <w:p w14:paraId="19D0E839" w14:textId="77777777" w:rsidR="008A6703" w:rsidRPr="00F75449" w:rsidRDefault="008A6703" w:rsidP="008A6703">
      <w:pPr>
        <w:pStyle w:val="Citas"/>
        <w:rPr>
          <w:bCs/>
        </w:rPr>
      </w:pPr>
      <w:r w:rsidRPr="00F75449">
        <w:rPr>
          <w:bCs/>
        </w:rPr>
        <w:t>(…)</w:t>
      </w:r>
    </w:p>
    <w:p w14:paraId="7E699ADC" w14:textId="77777777" w:rsidR="008A6703" w:rsidRPr="00F75449" w:rsidRDefault="008A6703" w:rsidP="008A6703">
      <w:pPr>
        <w:pStyle w:val="Citas"/>
      </w:pPr>
      <w:r w:rsidRPr="00F75449">
        <w:rPr>
          <w:b/>
        </w:rPr>
        <w:t>VIII.</w:t>
      </w:r>
      <w:r w:rsidRPr="00F75449">
        <w:t xml:space="preserve"> Aprobar, modificar o revocar la clasificación de la información;</w:t>
      </w:r>
    </w:p>
    <w:p w14:paraId="3466E70E" w14:textId="77777777" w:rsidR="008A6703" w:rsidRPr="00F75449" w:rsidRDefault="008A6703" w:rsidP="008A6703">
      <w:pPr>
        <w:pStyle w:val="Citas"/>
        <w:rPr>
          <w:bCs/>
        </w:rPr>
      </w:pPr>
      <w:r w:rsidRPr="00F75449">
        <w:rPr>
          <w:bCs/>
        </w:rPr>
        <w:t>(…)</w:t>
      </w:r>
    </w:p>
    <w:p w14:paraId="6ABAC4BF" w14:textId="77777777" w:rsidR="008A6703" w:rsidRPr="00F75449" w:rsidRDefault="008A6703" w:rsidP="008A6703">
      <w:pPr>
        <w:pStyle w:val="Citas"/>
      </w:pPr>
      <w:r w:rsidRPr="00F75449">
        <w:rPr>
          <w:b/>
        </w:rPr>
        <w:t>Artículo 132.</w:t>
      </w:r>
      <w:r w:rsidRPr="00F75449">
        <w:t xml:space="preserve"> La clasificación de la información se llevará a cabo en el momento en que:</w:t>
      </w:r>
    </w:p>
    <w:p w14:paraId="1A1ACA3A" w14:textId="77777777" w:rsidR="008A6703" w:rsidRPr="00F75449" w:rsidRDefault="008A6703" w:rsidP="008A6703">
      <w:pPr>
        <w:pStyle w:val="Citas"/>
      </w:pPr>
      <w:r w:rsidRPr="00F75449">
        <w:rPr>
          <w:b/>
        </w:rPr>
        <w:t>I.</w:t>
      </w:r>
      <w:r w:rsidRPr="00F75449">
        <w:t xml:space="preserve"> Se reciba una solicitud de acceso a la información;</w:t>
      </w:r>
    </w:p>
    <w:p w14:paraId="10CCC9B2" w14:textId="77777777" w:rsidR="008A6703" w:rsidRPr="00F75449" w:rsidRDefault="008A6703" w:rsidP="008A6703">
      <w:pPr>
        <w:pStyle w:val="Citas"/>
      </w:pPr>
      <w:r w:rsidRPr="00F75449">
        <w:rPr>
          <w:b/>
        </w:rPr>
        <w:t>II.</w:t>
      </w:r>
      <w:r w:rsidRPr="00F75449">
        <w:t xml:space="preserve"> Se determine mediante resolución de autoridad competente; o</w:t>
      </w:r>
    </w:p>
    <w:p w14:paraId="1B62751A" w14:textId="77777777" w:rsidR="008A6703" w:rsidRPr="00F75449" w:rsidRDefault="008A6703" w:rsidP="008A6703">
      <w:pPr>
        <w:pStyle w:val="Citas"/>
        <w:rPr>
          <w:b/>
        </w:rPr>
      </w:pPr>
      <w:r w:rsidRPr="00F75449">
        <w:rPr>
          <w:b/>
          <w:bCs/>
        </w:rPr>
        <w:t>III.</w:t>
      </w:r>
      <w:r w:rsidRPr="00F75449">
        <w:t xml:space="preserve"> Se generen versiones públicas para dar cumplimiento a las obligaciones de transparencia previstas en esta Ley.</w:t>
      </w:r>
      <w:r w:rsidRPr="00F75449">
        <w:rPr>
          <w:b/>
        </w:rPr>
        <w:t>”</w:t>
      </w:r>
    </w:p>
    <w:p w14:paraId="2B332C35" w14:textId="77777777" w:rsidR="008A6703" w:rsidRPr="00F75449" w:rsidRDefault="008A6703" w:rsidP="008A6703">
      <w:pPr>
        <w:pStyle w:val="Citas"/>
      </w:pPr>
      <w:r w:rsidRPr="00F75449">
        <w:rPr>
          <w:b/>
        </w:rPr>
        <w:lastRenderedPageBreak/>
        <w:t>Segundo.-</w:t>
      </w:r>
      <w:r w:rsidRPr="00F75449">
        <w:t xml:space="preserve"> Para efectos de los presentes Lineamientos Generales, se entenderá por:</w:t>
      </w:r>
    </w:p>
    <w:p w14:paraId="6533A4D9" w14:textId="77777777" w:rsidR="008A6703" w:rsidRPr="00F75449" w:rsidRDefault="008A6703" w:rsidP="008A6703">
      <w:pPr>
        <w:pStyle w:val="Citas"/>
      </w:pPr>
      <w:r w:rsidRPr="00F75449">
        <w:t>(…)</w:t>
      </w:r>
    </w:p>
    <w:p w14:paraId="0948107F" w14:textId="77777777" w:rsidR="008A6703" w:rsidRPr="00F75449" w:rsidRDefault="008A6703" w:rsidP="008A6703">
      <w:pPr>
        <w:pStyle w:val="Citas"/>
      </w:pPr>
      <w:r w:rsidRPr="00F75449">
        <w:rPr>
          <w:b/>
        </w:rPr>
        <w:t>XVIII.</w:t>
      </w:r>
      <w:r w:rsidRPr="00F75449">
        <w:t xml:space="preserve"> </w:t>
      </w:r>
      <w:r w:rsidRPr="00F75449">
        <w:rPr>
          <w:b/>
        </w:rPr>
        <w:t>Versión pública:</w:t>
      </w:r>
      <w:r w:rsidRPr="00F75449">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CAD8EB0" w14:textId="77777777" w:rsidR="008A6703" w:rsidRPr="00F75449" w:rsidRDefault="008A6703" w:rsidP="008A6703">
      <w:pPr>
        <w:pStyle w:val="Citas"/>
      </w:pPr>
      <w:r w:rsidRPr="00F75449">
        <w:rPr>
          <w:b/>
        </w:rPr>
        <w:t>Cuarto.</w:t>
      </w:r>
      <w:r w:rsidRPr="00F75449">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47B268" w14:textId="77777777" w:rsidR="008A6703" w:rsidRPr="00F75449" w:rsidRDefault="008A6703" w:rsidP="008A6703">
      <w:pPr>
        <w:pStyle w:val="Citas"/>
      </w:pPr>
      <w:r w:rsidRPr="00F75449">
        <w:t>Los sujetos obligados deberán aplicar, de manera estricta, las excepciones al derecho de acceso a la información y sólo podrán invocarlas cuando acrediten su procedencia.</w:t>
      </w:r>
    </w:p>
    <w:p w14:paraId="6E9409A8" w14:textId="77777777" w:rsidR="008A6703" w:rsidRPr="00F75449" w:rsidRDefault="008A6703" w:rsidP="008A6703">
      <w:pPr>
        <w:pStyle w:val="Citas"/>
      </w:pPr>
      <w:r w:rsidRPr="00F75449">
        <w:rPr>
          <w:b/>
        </w:rPr>
        <w:t>Quinto.</w:t>
      </w:r>
      <w:r w:rsidRPr="00F75449">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4375FB" w14:textId="77777777" w:rsidR="008A6703" w:rsidRPr="00F75449" w:rsidRDefault="008A6703" w:rsidP="008A6703">
      <w:pPr>
        <w:pStyle w:val="Citas"/>
      </w:pPr>
      <w:r w:rsidRPr="00F75449">
        <w:rPr>
          <w:b/>
        </w:rPr>
        <w:t>Séptimo.</w:t>
      </w:r>
      <w:r w:rsidRPr="00F75449">
        <w:t xml:space="preserve"> La clasificación de la información se llevará a cabo en el momento en que:</w:t>
      </w:r>
    </w:p>
    <w:p w14:paraId="7711F313" w14:textId="77777777" w:rsidR="008A6703" w:rsidRPr="00F75449" w:rsidRDefault="008A6703" w:rsidP="008A6703">
      <w:pPr>
        <w:pStyle w:val="Citas"/>
      </w:pPr>
      <w:r w:rsidRPr="00F75449">
        <w:rPr>
          <w:b/>
        </w:rPr>
        <w:t>I.</w:t>
      </w:r>
      <w:r w:rsidRPr="00F75449">
        <w:t xml:space="preserve"> Se reciba una solicitud de acceso a la información;</w:t>
      </w:r>
    </w:p>
    <w:p w14:paraId="06A71864" w14:textId="77777777" w:rsidR="008A6703" w:rsidRPr="00F75449" w:rsidRDefault="008A6703" w:rsidP="008A6703">
      <w:pPr>
        <w:pStyle w:val="Citas"/>
      </w:pPr>
      <w:r w:rsidRPr="00F75449">
        <w:rPr>
          <w:b/>
        </w:rPr>
        <w:lastRenderedPageBreak/>
        <w:t>II.</w:t>
      </w:r>
      <w:r w:rsidRPr="00F75449">
        <w:t xml:space="preserve"> Se determine mediante resolución del Comité de </w:t>
      </w:r>
      <w:proofErr w:type="spellStart"/>
      <w:r w:rsidRPr="00F75449">
        <w:t>Transparnecia</w:t>
      </w:r>
      <w:proofErr w:type="spellEnd"/>
      <w:r w:rsidRPr="00F75449">
        <w:t>, el órgano garante competente, o en cumplimiento a una sentencia del Poder Judicial; o</w:t>
      </w:r>
    </w:p>
    <w:p w14:paraId="535F6ACD" w14:textId="77777777" w:rsidR="008A6703" w:rsidRPr="00F75449" w:rsidRDefault="008A6703" w:rsidP="008A6703">
      <w:pPr>
        <w:pStyle w:val="Citas"/>
      </w:pPr>
      <w:r w:rsidRPr="00F75449">
        <w:rPr>
          <w:b/>
        </w:rPr>
        <w:t>III.</w:t>
      </w:r>
      <w:r w:rsidRPr="00F75449">
        <w:t xml:space="preserve"> Se generen versiones públicas para dar cumplimiento a las obligaciones de transparencia previstas en la Ley General, la Ley Federal y las correspondientes de las entidades federativas.</w:t>
      </w:r>
    </w:p>
    <w:p w14:paraId="0E911657" w14:textId="77777777" w:rsidR="008A6703" w:rsidRPr="00F75449" w:rsidRDefault="008A6703" w:rsidP="008A6703">
      <w:pPr>
        <w:pStyle w:val="Citas"/>
      </w:pPr>
      <w:r w:rsidRPr="00F75449">
        <w:t>Los titulares de las áreas deberán revisar la información requerida al momento de la recepción de una solicitud de acceso, para verificar si encuadra en una causal de reserva o de confidencialidad.</w:t>
      </w:r>
    </w:p>
    <w:p w14:paraId="6F12AF3D" w14:textId="77777777" w:rsidR="008A6703" w:rsidRPr="00F75449" w:rsidRDefault="008A6703" w:rsidP="008A6703">
      <w:pPr>
        <w:pStyle w:val="Citas"/>
      </w:pPr>
      <w:r w:rsidRPr="00F75449">
        <w:rPr>
          <w:b/>
        </w:rPr>
        <w:t>Octavo.</w:t>
      </w:r>
      <w:r w:rsidRPr="00F75449">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D9BABC" w14:textId="77777777" w:rsidR="008A6703" w:rsidRPr="00F75449" w:rsidRDefault="008A6703" w:rsidP="008A6703">
      <w:pPr>
        <w:pStyle w:val="Citas"/>
      </w:pPr>
      <w:r w:rsidRPr="00F75449">
        <w:t>Para motivar la clasificación se deberán señalar las razones o circunstancias especiales que lo llevaron a concluir que el caso particular se ajusta al supuesto previsto por la norma legal invocada como fundamento.</w:t>
      </w:r>
    </w:p>
    <w:p w14:paraId="4DDD96A3" w14:textId="77777777" w:rsidR="008A6703" w:rsidRPr="00F75449" w:rsidRDefault="008A6703" w:rsidP="008A6703">
      <w:pPr>
        <w:pStyle w:val="Citas"/>
      </w:pPr>
      <w:r w:rsidRPr="00F75449">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8E8CAF9" w14:textId="77777777" w:rsidR="008A6703" w:rsidRPr="00F75449" w:rsidRDefault="008A6703" w:rsidP="008A6703">
      <w:pPr>
        <w:pStyle w:val="Citas"/>
      </w:pPr>
      <w:r w:rsidRPr="00F75449">
        <w:rPr>
          <w:b/>
        </w:rPr>
        <w:t>Noveno.</w:t>
      </w:r>
      <w:r w:rsidRPr="00F75449">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F75449">
        <w:lastRenderedPageBreak/>
        <w:t>siguiendo los procedimientos establecidos en el Capítulo IX de los presentes lineamientos.</w:t>
      </w:r>
    </w:p>
    <w:p w14:paraId="25BF918B" w14:textId="77777777" w:rsidR="008A6703" w:rsidRPr="00F75449" w:rsidRDefault="008A6703" w:rsidP="008A6703">
      <w:pPr>
        <w:pStyle w:val="Citas"/>
      </w:pPr>
      <w:r w:rsidRPr="00F75449">
        <w:rPr>
          <w:b/>
        </w:rPr>
        <w:t>Décimo.</w:t>
      </w:r>
      <w:r w:rsidRPr="00F75449">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13F483B" w14:textId="77777777" w:rsidR="008A6703" w:rsidRPr="00F75449" w:rsidRDefault="008A6703" w:rsidP="008A6703">
      <w:pPr>
        <w:pStyle w:val="Citas"/>
      </w:pPr>
      <w:r w:rsidRPr="00F75449">
        <w:t>En ausencia de los titulares de las áreas, la información será clasificada o desclasificada por la persona que lo supla, en términos de la normativa que rija la actuación del sujeto obligado.</w:t>
      </w:r>
    </w:p>
    <w:p w14:paraId="33C2C4E5" w14:textId="77777777" w:rsidR="008A6703" w:rsidRPr="00F75449" w:rsidRDefault="008A6703" w:rsidP="008A6703">
      <w:pPr>
        <w:pStyle w:val="Citas"/>
        <w:rPr>
          <w:b/>
          <w:bCs/>
        </w:rPr>
      </w:pPr>
      <w:r w:rsidRPr="00F75449">
        <w:rPr>
          <w:b/>
        </w:rPr>
        <w:t>Décimo primero.</w:t>
      </w:r>
      <w:r w:rsidRPr="00F75449">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F75449">
        <w:rPr>
          <w:b/>
          <w:bCs/>
        </w:rPr>
        <w:t>(Sic)</w:t>
      </w:r>
    </w:p>
    <w:p w14:paraId="52084747" w14:textId="77777777" w:rsidR="008A6703" w:rsidRPr="00F75449" w:rsidRDefault="008A6703" w:rsidP="008A6703">
      <w:pPr>
        <w:rPr>
          <w:rFonts w:cs="Arial"/>
          <w:i/>
          <w:szCs w:val="24"/>
        </w:rPr>
      </w:pPr>
    </w:p>
    <w:p w14:paraId="22A35094"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w:t>
      </w:r>
      <w:r w:rsidRPr="00F75449">
        <w:rPr>
          <w:rFonts w:ascii="Palatino Linotype" w:hAnsi="Palatino Linotype"/>
          <w:sz w:val="24"/>
          <w:szCs w:val="24"/>
        </w:rPr>
        <w:lastRenderedPageBreak/>
        <w:t>no hacerlas valer de manera general. Es importante señalar que, para acreditar dichos supuestos jurídicos se debe fundar y motivar correctamente la categorización de la información.</w:t>
      </w:r>
    </w:p>
    <w:p w14:paraId="6E56F2D0"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18AE067B"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73B6C55" w14:textId="77777777" w:rsidR="008A6703" w:rsidRPr="00F75449" w:rsidRDefault="008A6703" w:rsidP="008A6703">
      <w:pPr>
        <w:pStyle w:val="Citas"/>
        <w:rPr>
          <w:b/>
          <w:bCs/>
        </w:rPr>
      </w:pPr>
      <w:r w:rsidRPr="00F75449">
        <w:rPr>
          <w:b/>
          <w:bCs/>
        </w:rPr>
        <w:t xml:space="preserve">“FUNDAMENTACIÓN Y MOTIVACIÓN. </w:t>
      </w:r>
    </w:p>
    <w:p w14:paraId="6DB7D5F0" w14:textId="77777777" w:rsidR="008A6703" w:rsidRPr="00F75449" w:rsidRDefault="008A6703" w:rsidP="008A6703">
      <w:pPr>
        <w:pStyle w:val="Citas"/>
        <w:rPr>
          <w:b/>
          <w:bCs/>
        </w:rPr>
      </w:pPr>
      <w:r w:rsidRPr="00F75449">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F75449">
        <w:rPr>
          <w:b/>
          <w:bCs/>
        </w:rPr>
        <w:t>(Sic)</w:t>
      </w:r>
    </w:p>
    <w:p w14:paraId="409748F4" w14:textId="77777777" w:rsidR="008A6703" w:rsidRPr="00F75449" w:rsidRDefault="008A6703" w:rsidP="008A6703">
      <w:pPr>
        <w:rPr>
          <w:szCs w:val="24"/>
        </w:rPr>
      </w:pPr>
    </w:p>
    <w:p w14:paraId="06D6A0B8"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E071C8"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779F5AD" w14:textId="77777777" w:rsidR="008A6703" w:rsidRPr="00F75449" w:rsidRDefault="008A6703" w:rsidP="008A6703">
      <w:pPr>
        <w:pStyle w:val="Citas"/>
        <w:rPr>
          <w:b/>
          <w:bCs/>
        </w:rPr>
      </w:pPr>
      <w:r w:rsidRPr="00F75449">
        <w:rPr>
          <w:b/>
          <w:bCs/>
        </w:rPr>
        <w:lastRenderedPageBreak/>
        <w:t xml:space="preserve">“FUNDAMENTACIÓN Y MOTIVACIÓN. EL ASPECTO FORMAL DE LA GARANTÍA Y SU FINALIDAD SE TRADUCEN EN EXPLICAR, JUSTIFICAR, POSIBILITAR LA DEFENSA Y COMUNICAR LA DECISIÓN. </w:t>
      </w:r>
    </w:p>
    <w:p w14:paraId="0CD2B69B" w14:textId="77777777" w:rsidR="008A6703" w:rsidRPr="00F75449" w:rsidRDefault="008A6703" w:rsidP="008A6703">
      <w:pPr>
        <w:pStyle w:val="Citas"/>
        <w:rPr>
          <w:b/>
          <w:bCs/>
        </w:rPr>
      </w:pPr>
      <w:r w:rsidRPr="00F75449">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w:t>
      </w:r>
      <w:r w:rsidRPr="00F75449">
        <w:rPr>
          <w:b/>
          <w:bCs/>
        </w:rPr>
        <w:t>(Sic)</w:t>
      </w:r>
    </w:p>
    <w:p w14:paraId="0AB41A19" w14:textId="77777777" w:rsidR="008A6703" w:rsidRPr="00F75449" w:rsidRDefault="008A6703" w:rsidP="008A6703">
      <w:pPr>
        <w:spacing w:line="360" w:lineRule="auto"/>
        <w:jc w:val="both"/>
        <w:rPr>
          <w:rFonts w:ascii="Palatino Linotype" w:hAnsi="Palatino Linotype"/>
          <w:sz w:val="24"/>
          <w:szCs w:val="24"/>
        </w:rPr>
      </w:pPr>
    </w:p>
    <w:p w14:paraId="3A59F6FE"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F75449">
        <w:rPr>
          <w:rFonts w:ascii="Palatino Linotype" w:hAnsi="Palatino Linotype"/>
          <w:sz w:val="24"/>
          <w:szCs w:val="24"/>
        </w:rPr>
        <w:lastRenderedPageBreak/>
        <w:t>que se siente afectada pueda impugnar la decisión, permitiéndole una real y auténtica defensa.</w:t>
      </w:r>
    </w:p>
    <w:p w14:paraId="286533CF" w14:textId="77777777" w:rsidR="008A6703" w:rsidRPr="00F75449" w:rsidRDefault="008A6703" w:rsidP="008A6703">
      <w:pPr>
        <w:spacing w:line="360" w:lineRule="auto"/>
        <w:jc w:val="both"/>
        <w:rPr>
          <w:rFonts w:ascii="Palatino Linotype" w:hAnsi="Palatino Linotype"/>
          <w:sz w:val="24"/>
          <w:szCs w:val="24"/>
        </w:rPr>
      </w:pPr>
      <w:r w:rsidRPr="00F75449">
        <w:rPr>
          <w:rFonts w:ascii="Palatino Linotype" w:hAnsi="Palatino Linotype"/>
          <w:sz w:val="24"/>
          <w:szCs w:val="24"/>
        </w:rPr>
        <w:t>Por lo tanto, la entrega de documentos en su versión pública debe acompañarse necesariamente del Acuerdo del Comité de Transparencia del Sujeto Obligado</w:t>
      </w:r>
      <w:r w:rsidRPr="00F75449">
        <w:rPr>
          <w:rFonts w:ascii="Palatino Linotype" w:hAnsi="Palatino Linotype"/>
          <w:b/>
          <w:sz w:val="24"/>
          <w:szCs w:val="24"/>
        </w:rPr>
        <w:t xml:space="preserve"> </w:t>
      </w:r>
      <w:r w:rsidRPr="00F75449">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997829D" w14:textId="52508288" w:rsidR="008A6703" w:rsidRPr="00F75449" w:rsidRDefault="008A6703" w:rsidP="008A6703">
      <w:pPr>
        <w:spacing w:after="0" w:line="360" w:lineRule="auto"/>
        <w:ind w:right="51"/>
        <w:jc w:val="both"/>
        <w:rPr>
          <w:rFonts w:ascii="Palatino Linotype" w:hAnsi="Palatino Linotype" w:cs="Arial"/>
          <w:sz w:val="24"/>
          <w:szCs w:val="24"/>
        </w:rPr>
      </w:pPr>
      <w:r w:rsidRPr="00F75449">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75449">
        <w:rPr>
          <w:rFonts w:ascii="Palatino Linotype" w:hAnsi="Palatino Linotype" w:cs="Arial"/>
          <w:b/>
          <w:bCs/>
          <w:sz w:val="24"/>
          <w:szCs w:val="24"/>
        </w:rPr>
        <w:t>LINEAMIENTOS GENERALES EN MATERIA DE CLASIFICACIÓN Y DESCLASIFICACIÓN DE LA INFORMACIÓN, ASÍ COMO PARA LA ELABORACIÓN DE VERSIONES PÚBLICAS</w:t>
      </w:r>
      <w:r w:rsidRPr="00F75449">
        <w:rPr>
          <w:rFonts w:ascii="Palatino Linotype" w:hAnsi="Palatino Linotype" w:cs="Arial"/>
          <w:sz w:val="24"/>
          <w:szCs w:val="24"/>
        </w:rPr>
        <w:t xml:space="preserve">, publicados en el Diario Oficial de la Federación en fecha quince de abril </w:t>
      </w:r>
      <w:r w:rsidRPr="00F75449">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p w14:paraId="147A8932" w14:textId="6EDEC17D" w:rsidR="008A6703" w:rsidRPr="00F75449" w:rsidRDefault="008A6703" w:rsidP="008A6703">
      <w:pPr>
        <w:tabs>
          <w:tab w:val="left" w:pos="709"/>
        </w:tabs>
        <w:spacing w:before="240" w:line="360" w:lineRule="auto"/>
        <w:ind w:right="51"/>
        <w:jc w:val="both"/>
        <w:rPr>
          <w:rFonts w:ascii="Palatino Linotype" w:hAnsi="Palatino Linotype"/>
          <w:bCs/>
          <w:sz w:val="24"/>
          <w:szCs w:val="24"/>
        </w:rPr>
      </w:pPr>
      <w:r w:rsidRPr="00F75449">
        <w:rPr>
          <w:rFonts w:ascii="Palatino Linotype" w:eastAsia="Times New Roman" w:hAnsi="Palatino Linotype" w:cs="Times New Roman"/>
          <w:sz w:val="24"/>
          <w:szCs w:val="24"/>
          <w:lang w:eastAsia="es-ES"/>
        </w:rPr>
        <w:t>En mérito de lo expuesto en líneas anteriores,</w:t>
      </w:r>
      <w:r w:rsidRPr="00F75449">
        <w:rPr>
          <w:rFonts w:ascii="Palatino Linotype" w:eastAsia="Times New Roman" w:hAnsi="Palatino Linotype" w:cs="Times New Roman"/>
          <w:b/>
          <w:sz w:val="24"/>
          <w:szCs w:val="24"/>
          <w:lang w:eastAsia="es-ES"/>
        </w:rPr>
        <w:t xml:space="preserve"> </w:t>
      </w:r>
      <w:r w:rsidRPr="00F75449">
        <w:rPr>
          <w:rFonts w:ascii="Palatino Linotype" w:hAnsi="Palatino Linotype"/>
          <w:sz w:val="24"/>
          <w:szCs w:val="24"/>
        </w:rPr>
        <w:t xml:space="preserve">resultan parcialmente fundados los motivos de inconformidad vertidos por </w:t>
      </w:r>
      <w:r w:rsidRPr="00F75449">
        <w:rPr>
          <w:rFonts w:ascii="Palatino Linotype" w:hAnsi="Palatino Linotype"/>
          <w:b/>
          <w:sz w:val="24"/>
          <w:szCs w:val="24"/>
        </w:rPr>
        <w:t xml:space="preserve">El Recurrente, </w:t>
      </w:r>
      <w:r w:rsidRPr="00F75449">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F75449">
        <w:rPr>
          <w:rFonts w:ascii="Palatino Linotype" w:hAnsi="Palatino Linotype"/>
          <w:b/>
          <w:sz w:val="24"/>
          <w:szCs w:val="24"/>
        </w:rPr>
        <w:t xml:space="preserve">MODIFICA </w:t>
      </w:r>
      <w:r w:rsidRPr="00F75449">
        <w:rPr>
          <w:rFonts w:ascii="Palatino Linotype" w:hAnsi="Palatino Linotype"/>
          <w:bCs/>
          <w:sz w:val="24"/>
          <w:szCs w:val="24"/>
        </w:rPr>
        <w:t xml:space="preserve">la respuesta a la solicitud de información </w:t>
      </w:r>
      <w:r w:rsidR="008B7ECF" w:rsidRPr="00F75449">
        <w:rPr>
          <w:rFonts w:ascii="Palatino Linotype" w:hAnsi="Palatino Linotype"/>
          <w:b/>
          <w:sz w:val="24"/>
          <w:szCs w:val="24"/>
        </w:rPr>
        <w:t>00088/TEMAMATL/IP/2025</w:t>
      </w:r>
      <w:r w:rsidRPr="00F75449">
        <w:rPr>
          <w:rFonts w:ascii="Palatino Linotype" w:hAnsi="Palatino Linotype"/>
          <w:b/>
          <w:sz w:val="24"/>
          <w:szCs w:val="24"/>
        </w:rPr>
        <w:t xml:space="preserve"> </w:t>
      </w:r>
    </w:p>
    <w:p w14:paraId="7B64C068" w14:textId="3BEDF391" w:rsidR="00871EF0" w:rsidRPr="00F75449" w:rsidRDefault="008A6703" w:rsidP="008A6703">
      <w:pPr>
        <w:spacing w:line="360" w:lineRule="auto"/>
        <w:contextualSpacing/>
        <w:jc w:val="both"/>
        <w:rPr>
          <w:rFonts w:ascii="Palatino Linotype" w:hAnsi="Palatino Linotype"/>
          <w:sz w:val="24"/>
          <w:szCs w:val="24"/>
        </w:rPr>
      </w:pPr>
      <w:r w:rsidRPr="00F75449">
        <w:rPr>
          <w:rFonts w:ascii="Palatino Linotype" w:hAnsi="Palatino Linotype"/>
        </w:rPr>
        <w:t>Por lo antes expuesto y fundado es de resolverse y,</w:t>
      </w:r>
    </w:p>
    <w:p w14:paraId="003FDE10" w14:textId="77777777" w:rsidR="00871EF0" w:rsidRPr="00F75449" w:rsidRDefault="00871EF0" w:rsidP="008B74DC">
      <w:pPr>
        <w:spacing w:line="360" w:lineRule="auto"/>
        <w:contextualSpacing/>
        <w:jc w:val="both"/>
        <w:rPr>
          <w:rFonts w:ascii="Palatino Linotype" w:hAnsi="Palatino Linotype"/>
          <w:sz w:val="24"/>
          <w:szCs w:val="24"/>
        </w:rPr>
      </w:pPr>
    </w:p>
    <w:p w14:paraId="447495D7" w14:textId="77777777" w:rsidR="00E648D2" w:rsidRPr="00F75449" w:rsidRDefault="00E648D2" w:rsidP="00E648D2">
      <w:pPr>
        <w:spacing w:before="240" w:line="360" w:lineRule="auto"/>
        <w:jc w:val="center"/>
        <w:rPr>
          <w:rFonts w:ascii="Palatino Linotype" w:eastAsia="Times New Roman" w:hAnsi="Palatino Linotype"/>
          <w:b/>
          <w:bCs/>
          <w:spacing w:val="60"/>
          <w:sz w:val="24"/>
          <w:szCs w:val="24"/>
          <w:lang w:val="es-ES_tradnl"/>
        </w:rPr>
      </w:pPr>
      <w:bookmarkStart w:id="4" w:name="_Hlk213953082"/>
      <w:bookmarkEnd w:id="3"/>
      <w:r w:rsidRPr="00F75449">
        <w:rPr>
          <w:rFonts w:ascii="Palatino Linotype" w:eastAsia="Times New Roman" w:hAnsi="Palatino Linotype"/>
          <w:b/>
          <w:bCs/>
          <w:spacing w:val="60"/>
          <w:sz w:val="24"/>
          <w:szCs w:val="24"/>
          <w:lang w:val="es-ES_tradnl"/>
        </w:rPr>
        <w:t>SE    RESUELVE</w:t>
      </w:r>
    </w:p>
    <w:p w14:paraId="47A53006" w14:textId="7DAFA6BC" w:rsidR="00E648D2" w:rsidRPr="00F75449" w:rsidRDefault="00E648D2" w:rsidP="00E648D2">
      <w:pPr>
        <w:spacing w:before="240" w:line="360" w:lineRule="auto"/>
        <w:jc w:val="both"/>
        <w:rPr>
          <w:rFonts w:ascii="Palatino Linotype" w:hAnsi="Palatino Linotype" w:cs="Arial"/>
          <w:sz w:val="24"/>
        </w:rPr>
      </w:pPr>
      <w:r w:rsidRPr="00F75449">
        <w:rPr>
          <w:rFonts w:ascii="Palatino Linotype" w:hAnsi="Palatino Linotype" w:cs="Arial"/>
          <w:b/>
          <w:sz w:val="24"/>
          <w:szCs w:val="24"/>
          <w:lang w:val="es-ES_tradnl"/>
        </w:rPr>
        <w:t>PRIMERO.</w:t>
      </w:r>
      <w:r w:rsidRPr="00F75449">
        <w:rPr>
          <w:rFonts w:ascii="Palatino Linotype" w:hAnsi="Palatino Linotype" w:cs="Arial"/>
          <w:sz w:val="24"/>
          <w:szCs w:val="24"/>
          <w:lang w:val="es-ES_tradnl"/>
        </w:rPr>
        <w:t xml:space="preserve"> </w:t>
      </w:r>
      <w:r w:rsidRPr="00F75449">
        <w:rPr>
          <w:rFonts w:ascii="Palatino Linotype" w:hAnsi="Palatino Linotype" w:cs="Arial"/>
          <w:sz w:val="24"/>
          <w:szCs w:val="24"/>
        </w:rPr>
        <w:t xml:space="preserve">Se </w:t>
      </w:r>
      <w:r w:rsidRPr="00F75449">
        <w:rPr>
          <w:rFonts w:ascii="Palatino Linotype" w:hAnsi="Palatino Linotype" w:cs="Arial"/>
          <w:b/>
          <w:sz w:val="24"/>
          <w:szCs w:val="24"/>
        </w:rPr>
        <w:t xml:space="preserve">MODIFICA </w:t>
      </w:r>
      <w:r w:rsidRPr="00F75449">
        <w:rPr>
          <w:rFonts w:ascii="Palatino Linotype" w:hAnsi="Palatino Linotype" w:cs="Arial"/>
          <w:bCs/>
          <w:sz w:val="24"/>
          <w:szCs w:val="24"/>
        </w:rPr>
        <w:t xml:space="preserve">la respuesta </w:t>
      </w:r>
      <w:r w:rsidRPr="00F75449">
        <w:rPr>
          <w:rFonts w:ascii="Palatino Linotype" w:hAnsi="Palatino Linotype" w:cs="Arial"/>
          <w:sz w:val="24"/>
          <w:szCs w:val="24"/>
        </w:rPr>
        <w:t xml:space="preserve">entregada por </w:t>
      </w:r>
      <w:r w:rsidRPr="00F75449">
        <w:rPr>
          <w:rFonts w:ascii="Palatino Linotype" w:hAnsi="Palatino Linotype" w:cs="Arial"/>
          <w:b/>
          <w:sz w:val="24"/>
          <w:szCs w:val="24"/>
        </w:rPr>
        <w:t xml:space="preserve">EL SUJETO OBLIGADO, </w:t>
      </w:r>
      <w:r w:rsidRPr="00F75449">
        <w:rPr>
          <w:rFonts w:ascii="Palatino Linotype" w:hAnsi="Palatino Linotype" w:cs="Arial"/>
          <w:sz w:val="24"/>
          <w:szCs w:val="24"/>
        </w:rPr>
        <w:t xml:space="preserve">a la solicitud de información número </w:t>
      </w:r>
      <w:r w:rsidR="008B7ECF" w:rsidRPr="00F75449">
        <w:rPr>
          <w:rFonts w:ascii="Palatino Linotype" w:hAnsi="Palatino Linotype"/>
          <w:b/>
          <w:sz w:val="24"/>
          <w:szCs w:val="24"/>
        </w:rPr>
        <w:t xml:space="preserve">00088/TEMAMATL/IP/2025 </w:t>
      </w:r>
      <w:r w:rsidRPr="00F75449">
        <w:rPr>
          <w:rFonts w:ascii="Palatino Linotype" w:hAnsi="Palatino Linotype" w:cs="Arial"/>
          <w:sz w:val="24"/>
        </w:rPr>
        <w:t xml:space="preserve">por resultar parcialmente fundados los motivos de inconformidad que arguye </w:t>
      </w:r>
      <w:r w:rsidRPr="00F75449">
        <w:rPr>
          <w:rFonts w:ascii="Palatino Linotype" w:hAnsi="Palatino Linotype" w:cs="Arial"/>
          <w:b/>
          <w:sz w:val="24"/>
        </w:rPr>
        <w:t xml:space="preserve">EL RECURRENTE, </w:t>
      </w:r>
      <w:r w:rsidRPr="00F75449">
        <w:rPr>
          <w:rFonts w:ascii="Palatino Linotype" w:hAnsi="Palatino Linotype" w:cs="Arial"/>
          <w:sz w:val="24"/>
        </w:rPr>
        <w:t xml:space="preserve">en términos del </w:t>
      </w:r>
      <w:r w:rsidRPr="00F75449">
        <w:rPr>
          <w:rFonts w:ascii="Palatino Linotype" w:hAnsi="Palatino Linotype" w:cs="Arial"/>
          <w:b/>
          <w:sz w:val="24"/>
        </w:rPr>
        <w:t xml:space="preserve">Considerando CUARTO </w:t>
      </w:r>
      <w:r w:rsidRPr="00F75449">
        <w:rPr>
          <w:rFonts w:ascii="Palatino Linotype" w:hAnsi="Palatino Linotype" w:cs="Arial"/>
          <w:sz w:val="24"/>
        </w:rPr>
        <w:t xml:space="preserve">de la presente resolución. </w:t>
      </w:r>
    </w:p>
    <w:p w14:paraId="273024A2" w14:textId="77777777" w:rsidR="00E648D2" w:rsidRPr="00F75449" w:rsidRDefault="00E648D2" w:rsidP="00E648D2">
      <w:pPr>
        <w:spacing w:before="240" w:line="360" w:lineRule="auto"/>
        <w:jc w:val="both"/>
        <w:rPr>
          <w:rFonts w:ascii="Palatino Linotype" w:hAnsi="Palatino Linotype" w:cs="Arial"/>
          <w:sz w:val="24"/>
        </w:rPr>
      </w:pPr>
    </w:p>
    <w:p w14:paraId="33C40AF1" w14:textId="77777777" w:rsidR="00514487" w:rsidRPr="00F75449" w:rsidRDefault="00514487" w:rsidP="00514487">
      <w:pPr>
        <w:autoSpaceDE w:val="0"/>
        <w:autoSpaceDN w:val="0"/>
        <w:adjustRightInd w:val="0"/>
        <w:spacing w:before="240" w:line="360" w:lineRule="auto"/>
        <w:ind w:right="49"/>
        <w:jc w:val="both"/>
        <w:rPr>
          <w:rFonts w:ascii="Palatino Linotype" w:hAnsi="Palatino Linotype" w:cs="Arial"/>
          <w:sz w:val="24"/>
          <w:szCs w:val="24"/>
        </w:rPr>
      </w:pPr>
      <w:r w:rsidRPr="00F75449">
        <w:rPr>
          <w:rFonts w:ascii="Palatino Linotype" w:hAnsi="Palatino Linotype" w:cs="Arial"/>
          <w:b/>
          <w:sz w:val="24"/>
          <w:szCs w:val="24"/>
        </w:rPr>
        <w:t>SEGUNDO.</w:t>
      </w:r>
      <w:r w:rsidRPr="00F75449">
        <w:rPr>
          <w:rFonts w:ascii="Palatino Linotype" w:hAnsi="Palatino Linotype" w:cs="Arial"/>
          <w:sz w:val="24"/>
          <w:szCs w:val="24"/>
        </w:rPr>
        <w:t xml:space="preserve"> Se </w:t>
      </w:r>
      <w:r w:rsidRPr="00F75449">
        <w:rPr>
          <w:rFonts w:ascii="Palatino Linotype" w:hAnsi="Palatino Linotype" w:cs="Arial"/>
          <w:b/>
          <w:sz w:val="24"/>
          <w:szCs w:val="24"/>
        </w:rPr>
        <w:t>ORDENA</w:t>
      </w:r>
      <w:r w:rsidRPr="00F75449">
        <w:rPr>
          <w:rFonts w:ascii="Palatino Linotype" w:hAnsi="Palatino Linotype" w:cs="Arial"/>
          <w:sz w:val="24"/>
          <w:szCs w:val="24"/>
        </w:rPr>
        <w:t xml:space="preserve"> al </w:t>
      </w:r>
      <w:r w:rsidRPr="00F75449">
        <w:rPr>
          <w:rFonts w:ascii="Palatino Linotype" w:hAnsi="Palatino Linotype" w:cs="Arial"/>
          <w:b/>
          <w:sz w:val="24"/>
          <w:szCs w:val="24"/>
        </w:rPr>
        <w:t>SUJETO OBLIGADO</w:t>
      </w:r>
      <w:r w:rsidRPr="00F75449">
        <w:rPr>
          <w:rFonts w:ascii="Palatino Linotype" w:hAnsi="Palatino Linotype" w:cs="Arial"/>
          <w:sz w:val="24"/>
          <w:szCs w:val="24"/>
        </w:rPr>
        <w:t xml:space="preserve"> realizar una búsqueda exhaustiva y razonable, a efecto de que haga entrega al </w:t>
      </w:r>
      <w:r w:rsidRPr="00F75449">
        <w:rPr>
          <w:rFonts w:ascii="Palatino Linotype" w:hAnsi="Palatino Linotype" w:cs="Arial"/>
          <w:b/>
          <w:bCs/>
          <w:sz w:val="24"/>
          <w:szCs w:val="24"/>
        </w:rPr>
        <w:t xml:space="preserve">RECURRENTE, </w:t>
      </w:r>
      <w:r w:rsidRPr="00F75449">
        <w:rPr>
          <w:rFonts w:ascii="Palatino Linotype" w:eastAsia="Times New Roman" w:hAnsi="Palatino Linotype" w:cs="Arial"/>
          <w:bCs/>
          <w:sz w:val="24"/>
          <w:szCs w:val="24"/>
          <w:lang w:eastAsia="es-ES"/>
        </w:rPr>
        <w:t>vía</w:t>
      </w:r>
      <w:r w:rsidRPr="00F75449">
        <w:rPr>
          <w:rFonts w:ascii="Palatino Linotype" w:eastAsia="Times New Roman" w:hAnsi="Palatino Linotype" w:cs="Arial"/>
          <w:b/>
          <w:sz w:val="24"/>
          <w:szCs w:val="24"/>
          <w:lang w:eastAsia="es-ES"/>
        </w:rPr>
        <w:t xml:space="preserve"> </w:t>
      </w:r>
      <w:r w:rsidRPr="00F75449">
        <w:rPr>
          <w:rFonts w:ascii="Palatino Linotype" w:hAnsi="Palatino Linotype" w:cs="Arial"/>
          <w:sz w:val="24"/>
          <w:szCs w:val="24"/>
        </w:rPr>
        <w:t xml:space="preserve">Sistema de Acceso a la Información Mexiquense </w:t>
      </w:r>
      <w:r w:rsidRPr="00F75449">
        <w:rPr>
          <w:rFonts w:ascii="Palatino Linotype" w:hAnsi="Palatino Linotype" w:cs="Arial"/>
          <w:b/>
          <w:sz w:val="24"/>
          <w:szCs w:val="24"/>
        </w:rPr>
        <w:t>(SAIMEX),</w:t>
      </w:r>
      <w:r w:rsidRPr="00F75449">
        <w:rPr>
          <w:rFonts w:ascii="Palatino Linotype" w:hAnsi="Palatino Linotype" w:cs="Arial"/>
          <w:b/>
          <w:bCs/>
          <w:sz w:val="24"/>
          <w:szCs w:val="24"/>
        </w:rPr>
        <w:t xml:space="preserve"> </w:t>
      </w:r>
      <w:r w:rsidRPr="00F75449">
        <w:rPr>
          <w:rFonts w:ascii="Palatino Linotype" w:hAnsi="Palatino Linotype" w:cs="Arial"/>
          <w:sz w:val="24"/>
          <w:szCs w:val="24"/>
        </w:rPr>
        <w:t xml:space="preserve">en versión pública, en términos del Considerando </w:t>
      </w:r>
      <w:r w:rsidRPr="00F75449">
        <w:rPr>
          <w:rFonts w:ascii="Palatino Linotype" w:hAnsi="Palatino Linotype" w:cs="Arial"/>
          <w:b/>
          <w:sz w:val="24"/>
          <w:szCs w:val="24"/>
        </w:rPr>
        <w:t xml:space="preserve">CUARTO </w:t>
      </w:r>
      <w:r w:rsidRPr="00F75449">
        <w:rPr>
          <w:rFonts w:ascii="Palatino Linotype" w:hAnsi="Palatino Linotype" w:cs="Arial"/>
          <w:sz w:val="24"/>
          <w:szCs w:val="24"/>
        </w:rPr>
        <w:t>de esta resolución</w:t>
      </w:r>
      <w:r w:rsidRPr="00F75449">
        <w:rPr>
          <w:rFonts w:ascii="Palatino Linotype" w:hAnsi="Palatino Linotype" w:cs="Arial"/>
          <w:b/>
          <w:sz w:val="24"/>
          <w:szCs w:val="24"/>
        </w:rPr>
        <w:t xml:space="preserve">, </w:t>
      </w:r>
      <w:r w:rsidRPr="00F75449">
        <w:rPr>
          <w:rFonts w:ascii="Palatino Linotype" w:hAnsi="Palatino Linotype" w:cs="Arial"/>
          <w:sz w:val="24"/>
          <w:szCs w:val="24"/>
        </w:rPr>
        <w:t>de lo siguiente:</w:t>
      </w:r>
    </w:p>
    <w:p w14:paraId="59D85A80" w14:textId="77777777" w:rsidR="002D47D1" w:rsidRPr="00F75449" w:rsidRDefault="002D47D1" w:rsidP="002D47D1">
      <w:pPr>
        <w:pStyle w:val="Prrafodelista"/>
        <w:numPr>
          <w:ilvl w:val="0"/>
          <w:numId w:val="78"/>
        </w:numPr>
        <w:spacing w:line="360" w:lineRule="auto"/>
        <w:contextualSpacing/>
        <w:jc w:val="both"/>
        <w:rPr>
          <w:rFonts w:ascii="Palatino Linotype" w:hAnsi="Palatino Linotype"/>
          <w:i/>
          <w:iCs/>
        </w:rPr>
      </w:pPr>
      <w:r w:rsidRPr="00F75449">
        <w:rPr>
          <w:rFonts w:ascii="Palatino Linotype" w:hAnsi="Palatino Linotype"/>
          <w:i/>
          <w:iCs/>
        </w:rPr>
        <w:lastRenderedPageBreak/>
        <w:t xml:space="preserve">Cédula profesional, título profesional y certificación de competencia laboral de directores o encargados de despacho de la administración 2025-2027, adscritos al cinco de marzo de dos mil veinticinco. </w:t>
      </w:r>
    </w:p>
    <w:p w14:paraId="3C84705E" w14:textId="601B5770" w:rsidR="00514487" w:rsidRPr="00F75449" w:rsidRDefault="00514487" w:rsidP="00136B2C">
      <w:pPr>
        <w:pStyle w:val="Citas"/>
        <w:ind w:left="708" w:right="0"/>
        <w:rPr>
          <w:b/>
          <w:bCs/>
          <w:sz w:val="24"/>
          <w:szCs w:val="24"/>
          <w:u w:val="single"/>
        </w:rPr>
      </w:pPr>
      <w:r w:rsidRPr="00F75449">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w:t>
      </w:r>
    </w:p>
    <w:p w14:paraId="741AA402" w14:textId="2F239CFF" w:rsidR="002D47D1" w:rsidRPr="00F75449" w:rsidRDefault="009E7394" w:rsidP="00136B2C">
      <w:pPr>
        <w:pStyle w:val="Citas"/>
        <w:ind w:left="708" w:right="0"/>
        <w:rPr>
          <w:sz w:val="24"/>
          <w:szCs w:val="24"/>
          <w:lang w:val="es-ES"/>
        </w:rPr>
      </w:pPr>
      <w:r w:rsidRPr="00F75449">
        <w:rPr>
          <w:sz w:val="24"/>
          <w:szCs w:val="24"/>
          <w:lang w:val="es-ES"/>
        </w:rPr>
        <w:t xml:space="preserve">Con relación al punto 1, que será materia de cumplimiento, para el caso de no contar con </w:t>
      </w:r>
      <w:r w:rsidR="002D47D1" w:rsidRPr="00F75449">
        <w:rPr>
          <w:sz w:val="24"/>
          <w:szCs w:val="24"/>
          <w:lang w:val="es-ES"/>
        </w:rPr>
        <w:t xml:space="preserve">la cédula profesional </w:t>
      </w:r>
      <w:r w:rsidR="00EB6C4A" w:rsidRPr="00F75449">
        <w:rPr>
          <w:sz w:val="24"/>
          <w:szCs w:val="24"/>
          <w:lang w:val="es-ES"/>
        </w:rPr>
        <w:t xml:space="preserve">del titular o encargado de despacho de la Unidad Municipal de Control y Bienestar Animal y/o equivalente, resulta procedente la entrega de la declaratoria de inexistencia. En sentido contrario, respecto del resto de directores / encargados de despacho para el caso de no contar con cédula bastará con que así lo manifieste en etapa de cumplimiento. </w:t>
      </w:r>
    </w:p>
    <w:p w14:paraId="2F44AA60" w14:textId="478C63EC" w:rsidR="00EB6C4A" w:rsidRPr="00F75449" w:rsidRDefault="00EB6C4A" w:rsidP="00136B2C">
      <w:pPr>
        <w:pStyle w:val="Citas"/>
        <w:ind w:left="708" w:right="0" w:firstLine="60"/>
        <w:rPr>
          <w:sz w:val="24"/>
          <w:szCs w:val="24"/>
          <w:lang w:val="es-ES"/>
        </w:rPr>
      </w:pPr>
      <w:r w:rsidRPr="00F75449">
        <w:rPr>
          <w:sz w:val="24"/>
          <w:szCs w:val="24"/>
          <w:lang w:val="es-ES"/>
        </w:rPr>
        <w:t xml:space="preserve">En referencia al punto 1, en caso de no contar con el título profesional de los titulares o encargados de despacho de </w:t>
      </w:r>
      <w:r w:rsidRPr="00F75449">
        <w:rPr>
          <w:sz w:val="24"/>
          <w:szCs w:val="24"/>
        </w:rPr>
        <w:t xml:space="preserve">la Unidad Municipal de Control y Bienestar Animal; tesorero, órgano interno de control, director de turismo, dirección de mujeres y/o equivalentes, </w:t>
      </w:r>
      <w:r w:rsidRPr="00F75449">
        <w:rPr>
          <w:sz w:val="24"/>
          <w:szCs w:val="24"/>
          <w:lang w:val="es-ES"/>
        </w:rPr>
        <w:t xml:space="preserve">resulta procedente la entrega de la declaratoria de inexistencia. En sentido contrario, respecto del resto de directores / encargados de despacho para el caso de no contar con su título profesional bastará con que así lo manifieste en etapa de cumplimiento. </w:t>
      </w:r>
    </w:p>
    <w:p w14:paraId="3487D3E0" w14:textId="6A026FE6" w:rsidR="00E648D2" w:rsidRPr="00F75449" w:rsidRDefault="00EB6C4A" w:rsidP="00E648D2">
      <w:pPr>
        <w:pStyle w:val="Citas"/>
        <w:ind w:right="0"/>
        <w:rPr>
          <w:iCs/>
          <w:sz w:val="24"/>
          <w:szCs w:val="24"/>
        </w:rPr>
      </w:pPr>
      <w:r w:rsidRPr="00F75449">
        <w:rPr>
          <w:sz w:val="24"/>
          <w:szCs w:val="24"/>
          <w:lang w:val="es-ES"/>
        </w:rPr>
        <w:lastRenderedPageBreak/>
        <w:t xml:space="preserve">En alusión al punto 1, en caso de no contar con la certificación de directores / encargados de despacho, </w:t>
      </w:r>
      <w:bookmarkStart w:id="5" w:name="_Hlk213100045"/>
      <w:r w:rsidR="00E648D2" w:rsidRPr="00F75449">
        <w:rPr>
          <w:rFonts w:eastAsia="Palatino Linotype" w:cs="Palatino Linotype"/>
          <w:sz w:val="24"/>
          <w:szCs w:val="24"/>
        </w:rPr>
        <w:t xml:space="preserve">por no haber trascurrido el término de 6 meses a que hace alusión el artículo 32 fracción IV de la Ley Orgánica Municipal, deberá hacer del conocimiento dicha circunstancia de manera motivada del Recurrente, </w:t>
      </w:r>
      <w:r w:rsidR="00E648D2" w:rsidRPr="00F75449">
        <w:rPr>
          <w:sz w:val="24"/>
          <w:szCs w:val="24"/>
        </w:rPr>
        <w:t>en términos de lo señalado por el segundo párrafo del artículo 19 de la Ley en la materia</w:t>
      </w:r>
      <w:r w:rsidR="00E648D2" w:rsidRPr="00F75449">
        <w:rPr>
          <w:rFonts w:eastAsia="Palatino Linotype" w:cs="Palatino Linotype"/>
          <w:sz w:val="24"/>
          <w:szCs w:val="24"/>
        </w:rPr>
        <w:t xml:space="preserve">; de no ser así y ya haber transcurrido dicho término deberá emitir el acuerdo de </w:t>
      </w:r>
      <w:r w:rsidR="00E648D2" w:rsidRPr="00F75449">
        <w:rPr>
          <w:sz w:val="24"/>
          <w:szCs w:val="24"/>
        </w:rPr>
        <w:t>inexistencia en términos del artículo 19 párrafo tercero, 169 y 170 de la Ley de Transparencia y Acceso a la Información Pública del Estado de México y Municipios</w:t>
      </w:r>
      <w:r w:rsidR="00E648D2" w:rsidRPr="00F75449">
        <w:rPr>
          <w:iCs/>
          <w:sz w:val="24"/>
          <w:szCs w:val="24"/>
        </w:rPr>
        <w:t>.</w:t>
      </w:r>
    </w:p>
    <w:bookmarkEnd w:id="5"/>
    <w:p w14:paraId="4EB31702" w14:textId="77777777" w:rsidR="00E648D2" w:rsidRPr="00F75449" w:rsidRDefault="00E648D2" w:rsidP="00E648D2">
      <w:pPr>
        <w:pStyle w:val="Sinespaciado"/>
        <w:spacing w:line="360" w:lineRule="auto"/>
        <w:ind w:left="782"/>
        <w:jc w:val="both"/>
        <w:rPr>
          <w:rFonts w:ascii="Palatino Linotype" w:hAnsi="Palatino Linotype" w:cs="Arial"/>
          <w:i/>
          <w:sz w:val="2"/>
        </w:rPr>
      </w:pPr>
    </w:p>
    <w:p w14:paraId="47868FE0" w14:textId="77777777" w:rsidR="00E648D2" w:rsidRPr="00F75449" w:rsidRDefault="00E648D2" w:rsidP="00E648D2">
      <w:pPr>
        <w:autoSpaceDE w:val="0"/>
        <w:autoSpaceDN w:val="0"/>
        <w:adjustRightInd w:val="0"/>
        <w:spacing w:line="360" w:lineRule="auto"/>
        <w:ind w:right="49"/>
        <w:jc w:val="both"/>
        <w:rPr>
          <w:rFonts w:ascii="Palatino Linotype" w:hAnsi="Palatino Linotype" w:cstheme="minorHAnsi"/>
          <w:sz w:val="24"/>
          <w:szCs w:val="24"/>
        </w:rPr>
      </w:pPr>
      <w:r w:rsidRPr="00F75449">
        <w:rPr>
          <w:rFonts w:ascii="Palatino Linotype" w:hAnsi="Palatino Linotype" w:cs="Arial"/>
          <w:b/>
          <w:sz w:val="28"/>
          <w:szCs w:val="28"/>
        </w:rPr>
        <w:t>TERCERO.</w:t>
      </w:r>
      <w:r w:rsidRPr="00F75449">
        <w:rPr>
          <w:rFonts w:ascii="Palatino Linotype" w:hAnsi="Palatino Linotype" w:cs="Arial"/>
          <w:b/>
          <w:sz w:val="24"/>
          <w:szCs w:val="24"/>
        </w:rPr>
        <w:t xml:space="preserve"> </w:t>
      </w:r>
      <w:r w:rsidRPr="00F75449">
        <w:rPr>
          <w:rFonts w:ascii="Palatino Linotype" w:hAnsi="Palatino Linotype" w:cstheme="minorHAnsi"/>
          <w:b/>
          <w:sz w:val="24"/>
          <w:szCs w:val="24"/>
        </w:rPr>
        <w:t>NOTIFÍQUESE</w:t>
      </w:r>
      <w:r w:rsidRPr="00F75449">
        <w:rPr>
          <w:rFonts w:ascii="Palatino Linotype" w:hAnsi="Palatino Linotype" w:cstheme="minorHAnsi"/>
          <w:i/>
          <w:sz w:val="24"/>
          <w:szCs w:val="24"/>
        </w:rPr>
        <w:t xml:space="preserve"> </w:t>
      </w:r>
      <w:r w:rsidRPr="00F75449">
        <w:rPr>
          <w:rFonts w:ascii="Palatino Linotype" w:hAnsi="Palatino Linotype" w:cstheme="minorHAnsi"/>
          <w:sz w:val="24"/>
          <w:szCs w:val="24"/>
        </w:rPr>
        <w:t xml:space="preserve">la presente resolución al Titular de la Unidad de Transparencia del Sujeto Obligado, </w:t>
      </w:r>
      <w:r w:rsidRPr="00F75449">
        <w:rPr>
          <w:rFonts w:ascii="Palatino Linotype" w:eastAsia="Times New Roman" w:hAnsi="Palatino Linotype" w:cs="Arial"/>
          <w:b/>
          <w:sz w:val="24"/>
          <w:szCs w:val="24"/>
          <w:lang w:eastAsia="es-ES"/>
        </w:rPr>
        <w:t xml:space="preserve">vía </w:t>
      </w:r>
      <w:r w:rsidRPr="00F75449">
        <w:rPr>
          <w:rFonts w:ascii="Palatino Linotype" w:hAnsi="Palatino Linotype" w:cs="Arial"/>
          <w:sz w:val="24"/>
          <w:szCs w:val="24"/>
        </w:rPr>
        <w:t xml:space="preserve">Sistema de Acceso a la Información Mexiquense </w:t>
      </w:r>
      <w:r w:rsidRPr="00F75449">
        <w:rPr>
          <w:rFonts w:ascii="Palatino Linotype" w:hAnsi="Palatino Linotype" w:cs="Arial"/>
          <w:b/>
          <w:sz w:val="24"/>
          <w:szCs w:val="24"/>
        </w:rPr>
        <w:t xml:space="preserve">(SAIMEX), </w:t>
      </w:r>
      <w:r w:rsidRPr="00F75449">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4A70A6" w14:textId="77777777" w:rsidR="00E648D2" w:rsidRPr="00F75449" w:rsidRDefault="00E648D2" w:rsidP="00E648D2">
      <w:pPr>
        <w:autoSpaceDE w:val="0"/>
        <w:autoSpaceDN w:val="0"/>
        <w:adjustRightInd w:val="0"/>
        <w:spacing w:line="360" w:lineRule="auto"/>
        <w:ind w:right="49"/>
        <w:jc w:val="both"/>
        <w:rPr>
          <w:rFonts w:ascii="Palatino Linotype" w:hAnsi="Palatino Linotype" w:cstheme="minorHAnsi"/>
          <w:sz w:val="2"/>
          <w:szCs w:val="24"/>
        </w:rPr>
      </w:pPr>
    </w:p>
    <w:p w14:paraId="12D055D7" w14:textId="77777777" w:rsidR="00E648D2" w:rsidRPr="00F75449" w:rsidRDefault="00E648D2" w:rsidP="00E648D2">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F75449">
        <w:rPr>
          <w:rFonts w:ascii="Palatino Linotype" w:eastAsia="Times New Roman" w:hAnsi="Palatino Linotype" w:cs="Arial"/>
          <w:b/>
          <w:sz w:val="28"/>
          <w:szCs w:val="28"/>
          <w:lang w:eastAsia="es-ES"/>
        </w:rPr>
        <w:t>CUARTO.</w:t>
      </w:r>
      <w:r w:rsidRPr="00F75449">
        <w:rPr>
          <w:rFonts w:ascii="Palatino Linotype" w:eastAsia="Times New Roman" w:hAnsi="Palatino Linotype" w:cs="Arial"/>
          <w:b/>
          <w:sz w:val="24"/>
          <w:szCs w:val="24"/>
          <w:lang w:eastAsia="es-ES"/>
        </w:rPr>
        <w:t xml:space="preserve"> </w:t>
      </w:r>
      <w:r w:rsidRPr="00F75449">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F75449">
        <w:rPr>
          <w:rFonts w:ascii="Palatino Linotype" w:eastAsia="Times New Roman" w:hAnsi="Palatino Linotype" w:cs="Arial"/>
          <w:b/>
          <w:sz w:val="24"/>
          <w:szCs w:val="24"/>
          <w:lang w:eastAsia="es-ES"/>
        </w:rPr>
        <w:t>Sujeto Obligado</w:t>
      </w:r>
      <w:r w:rsidRPr="00F75449">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27E61C8F" w14:textId="77777777" w:rsidR="00E648D2" w:rsidRPr="00F75449" w:rsidRDefault="00E648D2" w:rsidP="00E648D2">
      <w:pPr>
        <w:spacing w:after="0" w:line="360" w:lineRule="auto"/>
        <w:jc w:val="both"/>
        <w:rPr>
          <w:rFonts w:ascii="Palatino Linotype" w:eastAsia="Times New Roman" w:hAnsi="Palatino Linotype" w:cs="Times New Roman"/>
          <w:color w:val="222222"/>
          <w:sz w:val="24"/>
          <w:szCs w:val="24"/>
          <w:lang w:eastAsia="es-ES"/>
        </w:rPr>
      </w:pPr>
      <w:r w:rsidRPr="00F75449">
        <w:rPr>
          <w:rFonts w:ascii="Palatino Linotype" w:eastAsia="Times New Roman" w:hAnsi="Palatino Linotype" w:cs="Arial"/>
          <w:b/>
          <w:sz w:val="28"/>
          <w:szCs w:val="28"/>
          <w:lang w:eastAsia="es-ES"/>
        </w:rPr>
        <w:lastRenderedPageBreak/>
        <w:t>QUINTO.</w:t>
      </w:r>
      <w:r w:rsidRPr="00F75449">
        <w:rPr>
          <w:rFonts w:ascii="Palatino Linotype" w:eastAsia="Times New Roman" w:hAnsi="Palatino Linotype" w:cs="Arial"/>
          <w:b/>
          <w:sz w:val="24"/>
          <w:szCs w:val="24"/>
          <w:lang w:eastAsia="es-ES"/>
        </w:rPr>
        <w:t xml:space="preserve"> NOTIFÍQUESE </w:t>
      </w:r>
      <w:r w:rsidRPr="00F75449">
        <w:rPr>
          <w:rFonts w:ascii="Palatino Linotype" w:eastAsia="Times New Roman" w:hAnsi="Palatino Linotype" w:cs="Arial"/>
          <w:sz w:val="24"/>
          <w:szCs w:val="24"/>
          <w:lang w:eastAsia="es-ES"/>
        </w:rPr>
        <w:t xml:space="preserve">la presente resolución al </w:t>
      </w:r>
      <w:r w:rsidRPr="00F75449">
        <w:rPr>
          <w:rFonts w:ascii="Palatino Linotype" w:eastAsia="Times New Roman" w:hAnsi="Palatino Linotype" w:cs="Arial"/>
          <w:b/>
          <w:sz w:val="24"/>
          <w:szCs w:val="24"/>
          <w:lang w:eastAsia="es-ES"/>
        </w:rPr>
        <w:t xml:space="preserve">RECURRENTE vía </w:t>
      </w:r>
      <w:r w:rsidRPr="00F75449">
        <w:rPr>
          <w:rFonts w:ascii="Palatino Linotype" w:hAnsi="Palatino Linotype" w:cs="Arial"/>
          <w:sz w:val="24"/>
          <w:szCs w:val="24"/>
        </w:rPr>
        <w:t xml:space="preserve">Sistema de Acceso a la Información Mexiquense </w:t>
      </w:r>
      <w:r w:rsidRPr="00F75449">
        <w:rPr>
          <w:rFonts w:ascii="Palatino Linotype" w:hAnsi="Palatino Linotype" w:cs="Arial"/>
          <w:b/>
          <w:sz w:val="24"/>
          <w:szCs w:val="24"/>
        </w:rPr>
        <w:t xml:space="preserve">(SAIMEX) </w:t>
      </w:r>
      <w:r w:rsidRPr="00F75449">
        <w:rPr>
          <w:rFonts w:ascii="Palatino Linotype" w:eastAsia="Times New Roman" w:hAnsi="Palatino Linotype" w:cs="Arial"/>
          <w:sz w:val="24"/>
          <w:szCs w:val="24"/>
          <w:lang w:eastAsia="es-ES"/>
        </w:rPr>
        <w:t xml:space="preserve">y hágase de su conocimiento que, </w:t>
      </w:r>
      <w:r w:rsidRPr="00F75449">
        <w:rPr>
          <w:rFonts w:ascii="Palatino Linotype" w:eastAsia="Times New Roman" w:hAnsi="Palatino Linotype" w:cs="Times New Roman"/>
          <w:color w:val="222222"/>
          <w:sz w:val="24"/>
          <w:szCs w:val="24"/>
          <w:shd w:val="clear" w:color="auto" w:fill="FFFFFF"/>
          <w:lang w:eastAsia="es-ES"/>
        </w:rPr>
        <w:t xml:space="preserve">de conformidad con lo </w:t>
      </w:r>
      <w:r w:rsidRPr="00F75449">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F75449">
        <w:rPr>
          <w:rFonts w:ascii="Palatino Linotype" w:eastAsia="Times New Roman" w:hAnsi="Palatino Linotype" w:cs="Times New Roman"/>
          <w:color w:val="222222"/>
          <w:sz w:val="24"/>
          <w:szCs w:val="24"/>
          <w:shd w:val="clear" w:color="auto" w:fill="FFFFFF"/>
          <w:lang w:eastAsia="es-ES"/>
        </w:rPr>
        <w:t xml:space="preserve">leyes </w:t>
      </w:r>
      <w:r w:rsidRPr="00F75449">
        <w:rPr>
          <w:rFonts w:ascii="Palatino Linotype" w:eastAsia="Times New Roman" w:hAnsi="Palatino Linotype" w:cs="Times New Roman"/>
          <w:color w:val="222222"/>
          <w:sz w:val="24"/>
          <w:szCs w:val="24"/>
          <w:lang w:eastAsia="es-ES"/>
        </w:rPr>
        <w:t>aplicables.</w:t>
      </w:r>
    </w:p>
    <w:p w14:paraId="2375EB47" w14:textId="77777777" w:rsidR="00B174C2" w:rsidRPr="00F75449" w:rsidRDefault="00B174C2" w:rsidP="00E648D2">
      <w:pPr>
        <w:spacing w:after="0" w:line="360" w:lineRule="auto"/>
        <w:jc w:val="both"/>
        <w:rPr>
          <w:rFonts w:ascii="Palatino Linotype" w:eastAsia="Times New Roman" w:hAnsi="Palatino Linotype" w:cs="Times New Roman"/>
          <w:color w:val="222222"/>
          <w:sz w:val="24"/>
          <w:szCs w:val="24"/>
          <w:lang w:eastAsia="es-ES"/>
        </w:rPr>
      </w:pPr>
    </w:p>
    <w:bookmarkEnd w:id="4"/>
    <w:p w14:paraId="44C21DFE" w14:textId="44498089" w:rsidR="00514487" w:rsidRPr="00F75449" w:rsidRDefault="00514487" w:rsidP="00514487">
      <w:pPr>
        <w:spacing w:after="0" w:line="360" w:lineRule="auto"/>
        <w:jc w:val="both"/>
        <w:rPr>
          <w:rFonts w:ascii="Palatino Linotype" w:eastAsia="MS Mincho" w:hAnsi="Palatino Linotype" w:cs="Calibri"/>
          <w:sz w:val="24"/>
          <w:szCs w:val="24"/>
          <w:lang w:eastAsia="es-ES"/>
        </w:rPr>
      </w:pPr>
      <w:r w:rsidRPr="00F75449">
        <w:rPr>
          <w:rFonts w:ascii="Palatino Linotype" w:eastAsia="Times New Roman" w:hAnsi="Palatino Linotype" w:cs="Calibri"/>
          <w:b/>
          <w:sz w:val="28"/>
          <w:szCs w:val="28"/>
          <w:lang w:val="es-ES" w:eastAsia="es-ES"/>
        </w:rPr>
        <w:t>SEXTO.</w:t>
      </w:r>
      <w:r w:rsidRPr="00F75449">
        <w:rPr>
          <w:rFonts w:ascii="Palatino Linotype" w:eastAsia="Times New Roman" w:hAnsi="Palatino Linotype" w:cs="Calibri"/>
          <w:b/>
          <w:sz w:val="24"/>
          <w:szCs w:val="24"/>
          <w:lang w:val="es-ES" w:eastAsia="es-ES"/>
        </w:rPr>
        <w:t xml:space="preserve"> </w:t>
      </w:r>
      <w:bookmarkStart w:id="6" w:name="_Hlk213094723"/>
      <w:r w:rsidRPr="00F75449">
        <w:rPr>
          <w:rFonts w:ascii="Palatino Linotype" w:eastAsia="Times New Roman" w:hAnsi="Palatino Linotype" w:cs="Times New Roman"/>
          <w:b/>
          <w:sz w:val="24"/>
          <w:szCs w:val="24"/>
          <w:lang w:eastAsia="es-ES"/>
        </w:rPr>
        <w:t>GÍRESE</w:t>
      </w:r>
      <w:r w:rsidRPr="00F75449">
        <w:rPr>
          <w:rFonts w:ascii="Palatino Linotype" w:eastAsia="Times New Roman" w:hAnsi="Palatino Linotype" w:cs="Times New Roman"/>
          <w:sz w:val="24"/>
          <w:szCs w:val="24"/>
          <w:lang w:eastAsia="es-ES"/>
        </w:rPr>
        <w:t xml:space="preserve"> </w:t>
      </w:r>
      <w:r w:rsidRPr="00F75449">
        <w:rPr>
          <w:rFonts w:ascii="Palatino Linotype" w:eastAsia="Times New Roman" w:hAnsi="Palatino Linotype" w:cs="Times New Roman"/>
          <w:color w:val="000000" w:themeColor="text1"/>
          <w:sz w:val="24"/>
          <w:szCs w:val="24"/>
          <w:lang w:eastAsia="es-ES_tradnl"/>
        </w:rPr>
        <w:t xml:space="preserve">oficio al </w:t>
      </w:r>
      <w:r w:rsidRPr="00F75449">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bookmarkEnd w:id="6"/>
      <w:r w:rsidRPr="00F75449">
        <w:rPr>
          <w:rFonts w:ascii="Palatino Linotype" w:eastAsia="Times New Roman" w:hAnsi="Palatino Linotype" w:cs="Times New Roman"/>
          <w:color w:val="000000" w:themeColor="text1"/>
          <w:sz w:val="24"/>
          <w:szCs w:val="24"/>
          <w:lang w:eastAsia="es-ES_tradnl"/>
        </w:rPr>
        <w:t xml:space="preserve">, en términos del </w:t>
      </w:r>
      <w:r w:rsidRPr="00F75449">
        <w:rPr>
          <w:rFonts w:ascii="Palatino Linotype" w:eastAsia="Times New Roman" w:hAnsi="Palatino Linotype" w:cs="Times New Roman"/>
          <w:b/>
          <w:color w:val="000000" w:themeColor="text1"/>
          <w:sz w:val="24"/>
          <w:szCs w:val="24"/>
          <w:lang w:eastAsia="es-ES_tradnl"/>
        </w:rPr>
        <w:t>Considerando CUARTO</w:t>
      </w:r>
      <w:r w:rsidRPr="00F75449">
        <w:rPr>
          <w:rFonts w:ascii="Palatino Linotype" w:eastAsia="Times New Roman" w:hAnsi="Palatino Linotype" w:cs="Times New Roman"/>
          <w:color w:val="000000" w:themeColor="text1"/>
          <w:sz w:val="24"/>
          <w:szCs w:val="24"/>
          <w:lang w:eastAsia="es-ES_tradnl"/>
        </w:rPr>
        <w:t xml:space="preserve"> de la presente resolución.</w:t>
      </w:r>
    </w:p>
    <w:p w14:paraId="1982057C" w14:textId="77777777" w:rsidR="00C227EA" w:rsidRPr="00F75449" w:rsidRDefault="00C227EA" w:rsidP="00E648D2">
      <w:pPr>
        <w:pStyle w:val="Prrafodelista"/>
        <w:autoSpaceDE w:val="0"/>
        <w:autoSpaceDN w:val="0"/>
        <w:adjustRightInd w:val="0"/>
        <w:spacing w:before="240" w:after="160" w:line="360" w:lineRule="auto"/>
        <w:ind w:left="0"/>
        <w:jc w:val="both"/>
        <w:rPr>
          <w:rFonts w:ascii="Palatino Linotype" w:hAnsi="Palatino Linotype" w:cs="Arial"/>
          <w:sz w:val="22"/>
          <w:szCs w:val="22"/>
        </w:rPr>
      </w:pPr>
    </w:p>
    <w:p w14:paraId="220BDCE9" w14:textId="123D35D9" w:rsidR="00E648D2" w:rsidRPr="00F75449" w:rsidRDefault="00E648D2" w:rsidP="00E648D2">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F75449">
        <w:rPr>
          <w:rFonts w:ascii="Palatino Linotype" w:hAnsi="Palatino Linotype" w:cs="Arial"/>
          <w:sz w:val="22"/>
          <w:szCs w:val="22"/>
        </w:rPr>
        <w:t>ASÍ LO ACORDÓ, POR UNANIMIDAD DE VOTOS, EL PLENO DEL</w:t>
      </w:r>
      <w:r w:rsidRPr="00F75449">
        <w:rPr>
          <w:rFonts w:ascii="Palatino Linotype" w:eastAsia="Arial Unicode MS" w:hAnsi="Palatino Linotype" w:cs="Arial"/>
          <w:sz w:val="22"/>
          <w:szCs w:val="22"/>
        </w:rPr>
        <w:t xml:space="preserve"> INSTITUTO DE TRANSPARENCIA, ACCESO A LA INFORMACIÓN </w:t>
      </w:r>
      <w:r w:rsidR="00F23276" w:rsidRPr="00F75449">
        <w:rPr>
          <w:rFonts w:ascii="Palatino Linotype" w:eastAsia="Arial Unicode MS" w:hAnsi="Palatino Linotype" w:cs="Arial"/>
          <w:sz w:val="22"/>
          <w:szCs w:val="22"/>
        </w:rPr>
        <w:t>PÚBLICA Y PROTECCIÓN DE DATOS PERSONALES DEL ESTADO DE MÉXICO Y MUNICIPIOS</w:t>
      </w:r>
      <w:r w:rsidR="00F23276" w:rsidRPr="00F75449">
        <w:rPr>
          <w:rFonts w:ascii="Palatino Linotype" w:hAnsi="Palatino Linotype" w:cs="Arial"/>
          <w:sz w:val="22"/>
          <w:szCs w:val="22"/>
        </w:rPr>
        <w:t xml:space="preserve">, CONFORMADO POR LOS COMISIONADOS JOSÉ MARTÍNEZ </w:t>
      </w:r>
      <w:r w:rsidR="00342E12" w:rsidRPr="00F75449">
        <w:rPr>
          <w:rFonts w:ascii="Palatino Linotype" w:hAnsi="Palatino Linotype" w:cs="Arial"/>
          <w:sz w:val="22"/>
          <w:szCs w:val="22"/>
        </w:rPr>
        <w:t>VILCHIS, MARÍA</w:t>
      </w:r>
      <w:r w:rsidR="00F23276" w:rsidRPr="00F75449">
        <w:rPr>
          <w:rFonts w:ascii="Palatino Linotype" w:hAnsi="Palatino Linotype" w:cs="Arial"/>
          <w:sz w:val="22"/>
          <w:szCs w:val="22"/>
        </w:rPr>
        <w:t xml:space="preserve"> DEL ROSARIO MEJÍA AYALA</w:t>
      </w:r>
      <w:r w:rsidR="00342E12" w:rsidRPr="00F75449">
        <w:rPr>
          <w:rFonts w:ascii="Palatino Linotype" w:hAnsi="Palatino Linotype" w:cs="Arial"/>
          <w:sz w:val="22"/>
          <w:szCs w:val="22"/>
        </w:rPr>
        <w:t xml:space="preserve"> (EMITIENDO VOTO PARTICULAR CONCURRENTE)</w:t>
      </w:r>
      <w:r w:rsidR="00F23276" w:rsidRPr="00F75449">
        <w:rPr>
          <w:rFonts w:ascii="Palatino Linotype" w:hAnsi="Palatino Linotype" w:cs="Arial"/>
          <w:sz w:val="22"/>
          <w:szCs w:val="22"/>
        </w:rPr>
        <w:t xml:space="preserve">, SHARON CRISTINA MORALES MARTÍNEZ, LUIS GUSTAVO PARRA </w:t>
      </w:r>
      <w:r w:rsidR="00342E12" w:rsidRPr="00F75449">
        <w:rPr>
          <w:rFonts w:ascii="Palatino Linotype" w:hAnsi="Palatino Linotype" w:cs="Arial"/>
          <w:sz w:val="22"/>
          <w:szCs w:val="22"/>
        </w:rPr>
        <w:t xml:space="preserve">NORIEGA (EMITIENDO VOTO PARTICULAR CONCURRENTE) </w:t>
      </w:r>
      <w:r w:rsidR="00F23276" w:rsidRPr="00F75449">
        <w:rPr>
          <w:rFonts w:ascii="Palatino Linotype" w:hAnsi="Palatino Linotype" w:cs="Arial"/>
          <w:sz w:val="22"/>
          <w:szCs w:val="22"/>
        </w:rPr>
        <w:t xml:space="preserve">Y GUADALUPE RAMÍREZ </w:t>
      </w:r>
      <w:r w:rsidR="00342E12" w:rsidRPr="00F75449">
        <w:rPr>
          <w:rFonts w:ascii="Palatino Linotype" w:hAnsi="Palatino Linotype" w:cs="Arial"/>
          <w:sz w:val="22"/>
          <w:szCs w:val="22"/>
        </w:rPr>
        <w:t>PEÑA (EMITIENDO VOTO PARTICULAR)</w:t>
      </w:r>
      <w:r w:rsidR="00F23276" w:rsidRPr="00F75449">
        <w:rPr>
          <w:rFonts w:ascii="Palatino Linotype" w:hAnsi="Palatino Linotype" w:cs="Arial"/>
          <w:sz w:val="22"/>
          <w:szCs w:val="22"/>
        </w:rPr>
        <w:t xml:space="preserve">, EN LA CUADRAGÉSIMA </w:t>
      </w:r>
      <w:r w:rsidR="00C227EA" w:rsidRPr="00F75449">
        <w:rPr>
          <w:rFonts w:ascii="Palatino Linotype" w:hAnsi="Palatino Linotype" w:cs="Arial"/>
          <w:sz w:val="22"/>
          <w:szCs w:val="22"/>
        </w:rPr>
        <w:t xml:space="preserve">PRIMERA </w:t>
      </w:r>
      <w:r w:rsidR="00F23276" w:rsidRPr="00F75449">
        <w:rPr>
          <w:rFonts w:ascii="Palatino Linotype" w:hAnsi="Palatino Linotype" w:cs="Arial"/>
          <w:sz w:val="22"/>
          <w:szCs w:val="22"/>
        </w:rPr>
        <w:t xml:space="preserve">SESIÓN ORDINARIA CELEBRADA EL </w:t>
      </w:r>
      <w:r w:rsidR="00C227EA" w:rsidRPr="00F75449">
        <w:rPr>
          <w:rFonts w:ascii="Palatino Linotype" w:hAnsi="Palatino Linotype" w:cs="Arial"/>
          <w:sz w:val="22"/>
          <w:szCs w:val="22"/>
        </w:rPr>
        <w:t>VEINTE</w:t>
      </w:r>
      <w:r w:rsidR="00F23276" w:rsidRPr="00F75449">
        <w:rPr>
          <w:rFonts w:ascii="Palatino Linotype" w:hAnsi="Palatino Linotype" w:cs="Arial"/>
          <w:sz w:val="22"/>
          <w:szCs w:val="22"/>
        </w:rPr>
        <w:t xml:space="preserve"> DE NOVIEMBRE DE DOS MIL VEINTICINCO, ANTE EL SECRETARIO TÉCNICO DEL PLENO, ALEXIS TAPIA RAMÍREZ. </w:t>
      </w:r>
    </w:p>
    <w:p w14:paraId="3C26919D" w14:textId="189C4E73" w:rsidR="00E648D2" w:rsidRPr="00C227EA" w:rsidRDefault="00E648D2" w:rsidP="00E648D2">
      <w:pPr>
        <w:pStyle w:val="Citas"/>
        <w:ind w:left="0" w:right="0"/>
        <w:rPr>
          <w:bCs/>
          <w:i w:val="0"/>
          <w:iCs/>
          <w:sz w:val="18"/>
          <w:szCs w:val="18"/>
        </w:rPr>
      </w:pPr>
      <w:r w:rsidRPr="00F75449">
        <w:rPr>
          <w:bCs/>
          <w:i w:val="0"/>
          <w:iCs/>
          <w:sz w:val="18"/>
          <w:szCs w:val="18"/>
        </w:rPr>
        <w:t>CCR/JCMA</w:t>
      </w:r>
    </w:p>
    <w:p w14:paraId="2EAD0C01" w14:textId="788C2144" w:rsidR="00E648D2" w:rsidRDefault="00E648D2" w:rsidP="00E648D2">
      <w:pPr>
        <w:pStyle w:val="Citas"/>
        <w:ind w:left="0" w:right="-18"/>
        <w:rPr>
          <w:bCs/>
          <w:i w:val="0"/>
          <w:iCs/>
          <w:sz w:val="18"/>
          <w:szCs w:val="18"/>
        </w:rPr>
      </w:pPr>
    </w:p>
    <w:p w14:paraId="3FB23F48" w14:textId="77777777" w:rsidR="00E648D2" w:rsidRDefault="00E648D2" w:rsidP="00E648D2">
      <w:pPr>
        <w:pStyle w:val="Citas"/>
        <w:ind w:left="0" w:right="-18"/>
        <w:rPr>
          <w:bCs/>
          <w:i w:val="0"/>
          <w:iCs/>
          <w:sz w:val="18"/>
          <w:szCs w:val="18"/>
        </w:rPr>
      </w:pPr>
    </w:p>
    <w:p w14:paraId="34327A7C" w14:textId="77777777" w:rsidR="00E648D2" w:rsidRDefault="00E648D2" w:rsidP="00E648D2">
      <w:pPr>
        <w:pStyle w:val="Citas"/>
        <w:ind w:left="0" w:right="-18"/>
        <w:rPr>
          <w:bCs/>
          <w:i w:val="0"/>
          <w:iCs/>
          <w:sz w:val="18"/>
          <w:szCs w:val="18"/>
        </w:rPr>
      </w:pPr>
    </w:p>
    <w:p w14:paraId="0F91ABE9" w14:textId="77777777" w:rsidR="00E648D2" w:rsidRDefault="00E648D2" w:rsidP="00E648D2">
      <w:pPr>
        <w:pStyle w:val="Citas"/>
        <w:ind w:left="0" w:right="-18"/>
        <w:rPr>
          <w:bCs/>
          <w:i w:val="0"/>
          <w:iCs/>
          <w:sz w:val="18"/>
          <w:szCs w:val="18"/>
        </w:rPr>
      </w:pPr>
    </w:p>
    <w:p w14:paraId="627CBA59" w14:textId="77777777" w:rsidR="00E648D2" w:rsidRDefault="00E648D2" w:rsidP="00E648D2">
      <w:pPr>
        <w:pStyle w:val="Citas"/>
        <w:ind w:left="0" w:right="-18"/>
        <w:rPr>
          <w:bCs/>
          <w:i w:val="0"/>
          <w:iCs/>
          <w:sz w:val="18"/>
          <w:szCs w:val="18"/>
        </w:rPr>
      </w:pPr>
    </w:p>
    <w:p w14:paraId="3A6BBA98" w14:textId="5F454CC5" w:rsidR="00F82098" w:rsidRDefault="00F82098" w:rsidP="00F82098">
      <w:pPr>
        <w:spacing w:line="360" w:lineRule="auto"/>
        <w:contextualSpacing/>
        <w:jc w:val="both"/>
        <w:rPr>
          <w:rFonts w:ascii="Palatino Linotype" w:eastAsia="MS Mincho" w:hAnsi="Palatino Linotype"/>
        </w:rPr>
      </w:pPr>
    </w:p>
    <w:p w14:paraId="51E220C6" w14:textId="57E990B5"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7BA2EFC" w14:textId="77777777" w:rsidR="00F82098" w:rsidRDefault="00F82098" w:rsidP="00F82098">
      <w:pPr>
        <w:spacing w:line="360" w:lineRule="auto"/>
        <w:contextualSpacing/>
        <w:jc w:val="both"/>
        <w:rPr>
          <w:rFonts w:ascii="Palatino Linotype" w:eastAsia="MS Mincho" w:hAnsi="Palatino Linotype"/>
        </w:rPr>
      </w:pPr>
    </w:p>
    <w:p w14:paraId="1CA9575C" w14:textId="77777777" w:rsidR="00F82098" w:rsidRDefault="00F82098" w:rsidP="00F82098">
      <w:pPr>
        <w:spacing w:line="360" w:lineRule="auto"/>
        <w:contextualSpacing/>
        <w:jc w:val="both"/>
        <w:rPr>
          <w:rFonts w:ascii="Palatino Linotype" w:eastAsia="MS Mincho" w:hAnsi="Palatino Linotype"/>
        </w:rPr>
      </w:pPr>
    </w:p>
    <w:p w14:paraId="278927C9"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sectPr w:rsidR="00F82098" w:rsidSect="00FB4AAD">
      <w:headerReference w:type="default" r:id="rId39"/>
      <w:footerReference w:type="default" r:id="rId40"/>
      <w:headerReference w:type="first" r:id="rId41"/>
      <w:footerReference w:type="first" r:id="rId4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0AFA6" w14:textId="77777777" w:rsidR="00467F0A" w:rsidRDefault="00467F0A" w:rsidP="006168E4">
      <w:pPr>
        <w:spacing w:after="0" w:line="240" w:lineRule="auto"/>
      </w:pPr>
      <w:r>
        <w:separator/>
      </w:r>
    </w:p>
  </w:endnote>
  <w:endnote w:type="continuationSeparator" w:id="0">
    <w:p w14:paraId="0659AD15" w14:textId="77777777" w:rsidR="00467F0A" w:rsidRDefault="00467F0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732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7325">
      <w:rPr>
        <w:rFonts w:ascii="Palatino Linotype" w:hAnsi="Palatino Linotype"/>
        <w:bCs/>
        <w:noProof/>
        <w:sz w:val="20"/>
      </w:rPr>
      <w:t>80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732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7325">
      <w:rPr>
        <w:rFonts w:ascii="Palatino Linotype" w:hAnsi="Palatino Linotype"/>
        <w:bCs/>
        <w:noProof/>
        <w:sz w:val="20"/>
      </w:rPr>
      <w:t>80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F442B" w14:textId="77777777" w:rsidR="00467F0A" w:rsidRDefault="00467F0A" w:rsidP="006168E4">
      <w:pPr>
        <w:spacing w:after="0" w:line="240" w:lineRule="auto"/>
      </w:pPr>
      <w:r>
        <w:separator/>
      </w:r>
    </w:p>
  </w:footnote>
  <w:footnote w:type="continuationSeparator" w:id="0">
    <w:p w14:paraId="6BDDD3F2" w14:textId="77777777" w:rsidR="00467F0A" w:rsidRDefault="00467F0A" w:rsidP="006168E4">
      <w:pPr>
        <w:spacing w:after="0" w:line="240" w:lineRule="auto"/>
      </w:pPr>
      <w:r>
        <w:continuationSeparator/>
      </w:r>
    </w:p>
  </w:footnote>
  <w:footnote w:id="1">
    <w:p w14:paraId="4F164144" w14:textId="77777777" w:rsidR="007258A2" w:rsidRPr="007822E6" w:rsidRDefault="007258A2" w:rsidP="007258A2">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3D2B089" w14:textId="77777777" w:rsidR="007258A2" w:rsidRPr="005552A8" w:rsidRDefault="007258A2" w:rsidP="007258A2">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8C5BC0A"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80BC7">
            <w:rPr>
              <w:rFonts w:ascii="Palatino Linotype" w:hAnsi="Palatino Linotype" w:cs="Arial"/>
              <w:bCs/>
              <w:sz w:val="24"/>
              <w:lang w:eastAsia="es-MX"/>
            </w:rPr>
            <w:t>4105</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71146D2"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proofErr w:type="spellStart"/>
          <w:r w:rsidR="00D80BC7">
            <w:rPr>
              <w:rFonts w:ascii="Palatino Linotype" w:hAnsi="Palatino Linotype" w:cs="Arial"/>
              <w:szCs w:val="20"/>
            </w:rPr>
            <w:t>Temamatla</w:t>
          </w:r>
          <w:proofErr w:type="spellEnd"/>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CE69404"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80BC7">
            <w:rPr>
              <w:rFonts w:ascii="Palatino Linotype" w:hAnsi="Palatino Linotype" w:cs="Arial"/>
              <w:bCs/>
              <w:sz w:val="24"/>
              <w:lang w:eastAsia="es-MX"/>
            </w:rPr>
            <w:t>4105</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D6ECBDF" w:rsidR="003421F9" w:rsidRPr="00E93E68" w:rsidRDefault="003421F9" w:rsidP="00627325">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sidR="00627325">
            <w:rPr>
              <w:rFonts w:ascii="Palatino Linotype" w:hAnsi="Palatino Linotype" w:cs="Arial"/>
            </w:rPr>
            <w:t>xxxxxxxxxxx</w:t>
          </w:r>
          <w:proofErr w:type="spellEnd"/>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F623E7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sidR="00D80BC7">
            <w:rPr>
              <w:rFonts w:ascii="Palatino Linotype" w:hAnsi="Palatino Linotype" w:cs="Arial"/>
              <w:szCs w:val="20"/>
            </w:rPr>
            <w:t>Temamatla</w:t>
          </w:r>
          <w:proofErr w:type="spellEnd"/>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980"/>
    <w:multiLevelType w:val="hybridMultilevel"/>
    <w:tmpl w:val="0DDAB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1055ED"/>
    <w:multiLevelType w:val="multilevel"/>
    <w:tmpl w:val="CB8EA408"/>
    <w:styleLink w:val="Listaactual43"/>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B110F0"/>
    <w:multiLevelType w:val="hybridMultilevel"/>
    <w:tmpl w:val="045EC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1F594B4B"/>
    <w:multiLevelType w:val="hybridMultilevel"/>
    <w:tmpl w:val="67362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40C2BDC"/>
    <w:multiLevelType w:val="hybridMultilevel"/>
    <w:tmpl w:val="DB60B2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4242356"/>
    <w:multiLevelType w:val="multilevel"/>
    <w:tmpl w:val="FB825434"/>
    <w:styleLink w:val="Listaactual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4FF0D46"/>
    <w:multiLevelType w:val="hybridMultilevel"/>
    <w:tmpl w:val="27A667CA"/>
    <w:lvl w:ilvl="0" w:tplc="B5588FA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1"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B3B20EB"/>
    <w:multiLevelType w:val="hybridMultilevel"/>
    <w:tmpl w:val="1B54A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C532A30"/>
    <w:multiLevelType w:val="hybridMultilevel"/>
    <w:tmpl w:val="59DA6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CFE5039"/>
    <w:multiLevelType w:val="hybridMultilevel"/>
    <w:tmpl w:val="D804C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6" w15:restartNumberingAfterBreak="0">
    <w:nsid w:val="32761EA8"/>
    <w:multiLevelType w:val="hybridMultilevel"/>
    <w:tmpl w:val="8C225D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36D27E6"/>
    <w:multiLevelType w:val="multilevel"/>
    <w:tmpl w:val="C6507ED2"/>
    <w:styleLink w:val="Listaactual4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37306565"/>
    <w:multiLevelType w:val="hybridMultilevel"/>
    <w:tmpl w:val="457646CC"/>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1" w15:restartNumberingAfterBreak="0">
    <w:nsid w:val="37AF77F6"/>
    <w:multiLevelType w:val="hybridMultilevel"/>
    <w:tmpl w:val="E8C0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855584A"/>
    <w:multiLevelType w:val="multilevel"/>
    <w:tmpl w:val="9BE2AF08"/>
    <w:styleLink w:val="Listaactual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4" w15:restartNumberingAfterBreak="0">
    <w:nsid w:val="39AB0D3D"/>
    <w:multiLevelType w:val="hybridMultilevel"/>
    <w:tmpl w:val="1860A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BED1039"/>
    <w:multiLevelType w:val="hybridMultilevel"/>
    <w:tmpl w:val="DFD44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0B328BF"/>
    <w:multiLevelType w:val="hybridMultilevel"/>
    <w:tmpl w:val="94AACEBC"/>
    <w:lvl w:ilvl="0" w:tplc="080A0011">
      <w:start w:val="1"/>
      <w:numFmt w:val="decimal"/>
      <w:lvlText w:val="%1)"/>
      <w:lvlJc w:val="lef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6"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6B17AAA"/>
    <w:multiLevelType w:val="hybridMultilevel"/>
    <w:tmpl w:val="1DB87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1"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3" w15:restartNumberingAfterBreak="0">
    <w:nsid w:val="58EA5EBF"/>
    <w:multiLevelType w:val="hybridMultilevel"/>
    <w:tmpl w:val="812603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C306541"/>
    <w:multiLevelType w:val="hybridMultilevel"/>
    <w:tmpl w:val="6DCA81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6"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4"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6" w15:restartNumberingAfterBreak="0">
    <w:nsid w:val="6DF63CB5"/>
    <w:multiLevelType w:val="hybridMultilevel"/>
    <w:tmpl w:val="34283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3030F47"/>
    <w:multiLevelType w:val="hybridMultilevel"/>
    <w:tmpl w:val="A2B0B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5BD1B35"/>
    <w:multiLevelType w:val="hybridMultilevel"/>
    <w:tmpl w:val="00CE33E8"/>
    <w:lvl w:ilvl="0" w:tplc="B2607F9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6E27CD6"/>
    <w:multiLevelType w:val="hybridMultilevel"/>
    <w:tmpl w:val="1DB870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23"/>
  </w:num>
  <w:num w:numId="3">
    <w:abstractNumId w:val="82"/>
  </w:num>
  <w:num w:numId="4">
    <w:abstractNumId w:val="47"/>
  </w:num>
  <w:num w:numId="5">
    <w:abstractNumId w:val="21"/>
  </w:num>
  <w:num w:numId="6">
    <w:abstractNumId w:val="40"/>
  </w:num>
  <w:num w:numId="7">
    <w:abstractNumId w:val="59"/>
  </w:num>
  <w:num w:numId="8">
    <w:abstractNumId w:val="52"/>
  </w:num>
  <w:num w:numId="9">
    <w:abstractNumId w:val="76"/>
  </w:num>
  <w:num w:numId="10">
    <w:abstractNumId w:val="32"/>
  </w:num>
  <w:num w:numId="11">
    <w:abstractNumId w:val="55"/>
  </w:num>
  <w:num w:numId="12">
    <w:abstractNumId w:val="62"/>
  </w:num>
  <w:num w:numId="13">
    <w:abstractNumId w:val="17"/>
  </w:num>
  <w:num w:numId="14">
    <w:abstractNumId w:val="77"/>
  </w:num>
  <w:num w:numId="15">
    <w:abstractNumId w:val="5"/>
  </w:num>
  <w:num w:numId="16">
    <w:abstractNumId w:val="68"/>
  </w:num>
  <w:num w:numId="17">
    <w:abstractNumId w:val="16"/>
  </w:num>
  <w:num w:numId="18">
    <w:abstractNumId w:val="4"/>
  </w:num>
  <w:num w:numId="19">
    <w:abstractNumId w:val="30"/>
  </w:num>
  <w:num w:numId="20">
    <w:abstractNumId w:val="35"/>
  </w:num>
  <w:num w:numId="21">
    <w:abstractNumId w:val="83"/>
  </w:num>
  <w:num w:numId="22">
    <w:abstractNumId w:val="74"/>
  </w:num>
  <w:num w:numId="23">
    <w:abstractNumId w:val="53"/>
  </w:num>
  <w:num w:numId="24">
    <w:abstractNumId w:val="60"/>
  </w:num>
  <w:num w:numId="25">
    <w:abstractNumId w:val="27"/>
  </w:num>
  <w:num w:numId="26">
    <w:abstractNumId w:val="50"/>
  </w:num>
  <w:num w:numId="27">
    <w:abstractNumId w:val="19"/>
  </w:num>
  <w:num w:numId="28">
    <w:abstractNumId w:val="9"/>
  </w:num>
  <w:num w:numId="29">
    <w:abstractNumId w:val="10"/>
  </w:num>
  <w:num w:numId="30">
    <w:abstractNumId w:val="18"/>
  </w:num>
  <w:num w:numId="31">
    <w:abstractNumId w:val="43"/>
  </w:num>
  <w:num w:numId="32">
    <w:abstractNumId w:val="3"/>
  </w:num>
  <w:num w:numId="33">
    <w:abstractNumId w:val="57"/>
  </w:num>
  <w:num w:numId="34">
    <w:abstractNumId w:val="67"/>
  </w:num>
  <w:num w:numId="35">
    <w:abstractNumId w:val="75"/>
  </w:num>
  <w:num w:numId="36">
    <w:abstractNumId w:val="29"/>
  </w:num>
  <w:num w:numId="37">
    <w:abstractNumId w:val="71"/>
  </w:num>
  <w:num w:numId="38">
    <w:abstractNumId w:val="46"/>
  </w:num>
  <w:num w:numId="39">
    <w:abstractNumId w:val="39"/>
  </w:num>
  <w:num w:numId="40">
    <w:abstractNumId w:val="20"/>
  </w:num>
  <w:num w:numId="41">
    <w:abstractNumId w:val="58"/>
  </w:num>
  <w:num w:numId="42">
    <w:abstractNumId w:val="66"/>
  </w:num>
  <w:num w:numId="43">
    <w:abstractNumId w:val="6"/>
  </w:num>
  <w:num w:numId="44">
    <w:abstractNumId w:val="79"/>
  </w:num>
  <w:num w:numId="45">
    <w:abstractNumId w:val="86"/>
  </w:num>
  <w:num w:numId="46">
    <w:abstractNumId w:val="73"/>
  </w:num>
  <w:num w:numId="47">
    <w:abstractNumId w:val="12"/>
  </w:num>
  <w:num w:numId="48">
    <w:abstractNumId w:val="72"/>
  </w:num>
  <w:num w:numId="49">
    <w:abstractNumId w:val="13"/>
  </w:num>
  <w:num w:numId="50">
    <w:abstractNumId w:val="69"/>
  </w:num>
  <w:num w:numId="51">
    <w:abstractNumId w:val="78"/>
  </w:num>
  <w:num w:numId="52">
    <w:abstractNumId w:val="1"/>
  </w:num>
  <w:num w:numId="53">
    <w:abstractNumId w:val="2"/>
  </w:num>
  <w:num w:numId="54">
    <w:abstractNumId w:val="48"/>
  </w:num>
  <w:num w:numId="55">
    <w:abstractNumId w:val="28"/>
  </w:num>
  <w:num w:numId="56">
    <w:abstractNumId w:val="80"/>
  </w:num>
  <w:num w:numId="57">
    <w:abstractNumId w:val="45"/>
  </w:num>
  <w:num w:numId="58">
    <w:abstractNumId w:val="87"/>
  </w:num>
  <w:num w:numId="59">
    <w:abstractNumId w:val="14"/>
  </w:num>
  <w:num w:numId="60">
    <w:abstractNumId w:val="51"/>
  </w:num>
  <w:num w:numId="61">
    <w:abstractNumId w:val="70"/>
  </w:num>
  <w:num w:numId="62">
    <w:abstractNumId w:val="31"/>
  </w:num>
  <w:num w:numId="63">
    <w:abstractNumId w:val="64"/>
  </w:num>
  <w:num w:numId="64">
    <w:abstractNumId w:val="56"/>
  </w:num>
  <w:num w:numId="65">
    <w:abstractNumId w:val="7"/>
  </w:num>
  <w:num w:numId="66">
    <w:abstractNumId w:val="11"/>
  </w:num>
  <w:num w:numId="67">
    <w:abstractNumId w:val="49"/>
  </w:num>
  <w:num w:numId="68">
    <w:abstractNumId w:val="42"/>
  </w:num>
  <w:num w:numId="69">
    <w:abstractNumId w:val="8"/>
  </w:num>
  <w:num w:numId="70">
    <w:abstractNumId w:val="25"/>
  </w:num>
  <w:num w:numId="71">
    <w:abstractNumId w:val="38"/>
  </w:num>
  <w:num w:numId="72">
    <w:abstractNumId w:val="61"/>
  </w:num>
  <w:num w:numId="73">
    <w:abstractNumId w:val="22"/>
  </w:num>
  <w:num w:numId="74">
    <w:abstractNumId w:val="41"/>
  </w:num>
  <w:num w:numId="75">
    <w:abstractNumId w:val="34"/>
  </w:num>
  <w:num w:numId="76">
    <w:abstractNumId w:val="0"/>
  </w:num>
  <w:num w:numId="77">
    <w:abstractNumId w:val="63"/>
  </w:num>
  <w:num w:numId="78">
    <w:abstractNumId w:val="54"/>
  </w:num>
  <w:num w:numId="79">
    <w:abstractNumId w:val="15"/>
  </w:num>
  <w:num w:numId="80">
    <w:abstractNumId w:val="24"/>
  </w:num>
  <w:num w:numId="81">
    <w:abstractNumId w:val="26"/>
  </w:num>
  <w:num w:numId="82">
    <w:abstractNumId w:val="65"/>
  </w:num>
  <w:num w:numId="83">
    <w:abstractNumId w:val="44"/>
  </w:num>
  <w:num w:numId="84">
    <w:abstractNumId w:val="84"/>
  </w:num>
  <w:num w:numId="85">
    <w:abstractNumId w:val="36"/>
  </w:num>
  <w:num w:numId="86">
    <w:abstractNumId w:val="81"/>
  </w:num>
  <w:num w:numId="87">
    <w:abstractNumId w:val="85"/>
  </w:num>
  <w:num w:numId="8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E79"/>
    <w:rsid w:val="00002FA5"/>
    <w:rsid w:val="00004BE2"/>
    <w:rsid w:val="000056BB"/>
    <w:rsid w:val="00005B85"/>
    <w:rsid w:val="00010643"/>
    <w:rsid w:val="000106F5"/>
    <w:rsid w:val="000115F8"/>
    <w:rsid w:val="0001366A"/>
    <w:rsid w:val="00013C75"/>
    <w:rsid w:val="000143F3"/>
    <w:rsid w:val="000158D2"/>
    <w:rsid w:val="000171B7"/>
    <w:rsid w:val="00020E74"/>
    <w:rsid w:val="00021420"/>
    <w:rsid w:val="000240C8"/>
    <w:rsid w:val="0002560B"/>
    <w:rsid w:val="000306A7"/>
    <w:rsid w:val="000308B6"/>
    <w:rsid w:val="000316DC"/>
    <w:rsid w:val="000319DD"/>
    <w:rsid w:val="00031B3B"/>
    <w:rsid w:val="00032762"/>
    <w:rsid w:val="00032896"/>
    <w:rsid w:val="000329BE"/>
    <w:rsid w:val="00037256"/>
    <w:rsid w:val="0004186E"/>
    <w:rsid w:val="000420E2"/>
    <w:rsid w:val="00044D01"/>
    <w:rsid w:val="000451BE"/>
    <w:rsid w:val="00045379"/>
    <w:rsid w:val="00045CB8"/>
    <w:rsid w:val="0005080D"/>
    <w:rsid w:val="000508FA"/>
    <w:rsid w:val="0005171D"/>
    <w:rsid w:val="00053936"/>
    <w:rsid w:val="0005464C"/>
    <w:rsid w:val="00055224"/>
    <w:rsid w:val="000558C5"/>
    <w:rsid w:val="00056D2A"/>
    <w:rsid w:val="00057E37"/>
    <w:rsid w:val="00060371"/>
    <w:rsid w:val="00060DF3"/>
    <w:rsid w:val="000612BD"/>
    <w:rsid w:val="00061821"/>
    <w:rsid w:val="000623F9"/>
    <w:rsid w:val="00063035"/>
    <w:rsid w:val="00063A10"/>
    <w:rsid w:val="00064BDC"/>
    <w:rsid w:val="00064EA6"/>
    <w:rsid w:val="000662F8"/>
    <w:rsid w:val="00066E86"/>
    <w:rsid w:val="00070E99"/>
    <w:rsid w:val="00073E78"/>
    <w:rsid w:val="00073FC2"/>
    <w:rsid w:val="000740DB"/>
    <w:rsid w:val="00076AE0"/>
    <w:rsid w:val="0007756F"/>
    <w:rsid w:val="0008151E"/>
    <w:rsid w:val="000821BF"/>
    <w:rsid w:val="0008506E"/>
    <w:rsid w:val="0008548C"/>
    <w:rsid w:val="00085EA6"/>
    <w:rsid w:val="00086AF1"/>
    <w:rsid w:val="00086BE9"/>
    <w:rsid w:val="00090174"/>
    <w:rsid w:val="00091552"/>
    <w:rsid w:val="00091C3A"/>
    <w:rsid w:val="00093292"/>
    <w:rsid w:val="000944B9"/>
    <w:rsid w:val="00095CD4"/>
    <w:rsid w:val="00096C6C"/>
    <w:rsid w:val="0009704F"/>
    <w:rsid w:val="000A0CCD"/>
    <w:rsid w:val="000A18F1"/>
    <w:rsid w:val="000A2E75"/>
    <w:rsid w:val="000A3486"/>
    <w:rsid w:val="000A369F"/>
    <w:rsid w:val="000A4601"/>
    <w:rsid w:val="000A46EB"/>
    <w:rsid w:val="000A5195"/>
    <w:rsid w:val="000A535D"/>
    <w:rsid w:val="000A5980"/>
    <w:rsid w:val="000A79DA"/>
    <w:rsid w:val="000B03E0"/>
    <w:rsid w:val="000B0E96"/>
    <w:rsid w:val="000B1C4F"/>
    <w:rsid w:val="000B1E00"/>
    <w:rsid w:val="000B2C31"/>
    <w:rsid w:val="000B49EF"/>
    <w:rsid w:val="000B4B51"/>
    <w:rsid w:val="000B5864"/>
    <w:rsid w:val="000B5CA4"/>
    <w:rsid w:val="000B6250"/>
    <w:rsid w:val="000B6D61"/>
    <w:rsid w:val="000B7158"/>
    <w:rsid w:val="000C0B33"/>
    <w:rsid w:val="000C2602"/>
    <w:rsid w:val="000C5B8B"/>
    <w:rsid w:val="000C7ED3"/>
    <w:rsid w:val="000D0F48"/>
    <w:rsid w:val="000D1A4E"/>
    <w:rsid w:val="000D1B50"/>
    <w:rsid w:val="000D1B55"/>
    <w:rsid w:val="000D258D"/>
    <w:rsid w:val="000D3C75"/>
    <w:rsid w:val="000D438E"/>
    <w:rsid w:val="000D4532"/>
    <w:rsid w:val="000D4A3A"/>
    <w:rsid w:val="000D5800"/>
    <w:rsid w:val="000D5C27"/>
    <w:rsid w:val="000D7523"/>
    <w:rsid w:val="000E0C4D"/>
    <w:rsid w:val="000E183A"/>
    <w:rsid w:val="000E30C2"/>
    <w:rsid w:val="000E3AEA"/>
    <w:rsid w:val="000E45A0"/>
    <w:rsid w:val="000E4F60"/>
    <w:rsid w:val="000E503B"/>
    <w:rsid w:val="000E58E4"/>
    <w:rsid w:val="000E5B76"/>
    <w:rsid w:val="000E6545"/>
    <w:rsid w:val="000E686B"/>
    <w:rsid w:val="000E7EBA"/>
    <w:rsid w:val="000E7FC9"/>
    <w:rsid w:val="000F1C48"/>
    <w:rsid w:val="000F2A5E"/>
    <w:rsid w:val="000F3F8D"/>
    <w:rsid w:val="000F4156"/>
    <w:rsid w:val="000F5153"/>
    <w:rsid w:val="000F5C19"/>
    <w:rsid w:val="000F6D5B"/>
    <w:rsid w:val="00100C19"/>
    <w:rsid w:val="00104A18"/>
    <w:rsid w:val="00104D3A"/>
    <w:rsid w:val="00105F91"/>
    <w:rsid w:val="00106372"/>
    <w:rsid w:val="001108D8"/>
    <w:rsid w:val="00111DCD"/>
    <w:rsid w:val="00112C29"/>
    <w:rsid w:val="00114B06"/>
    <w:rsid w:val="00114CF9"/>
    <w:rsid w:val="00116FA7"/>
    <w:rsid w:val="00120642"/>
    <w:rsid w:val="001228AB"/>
    <w:rsid w:val="001235C3"/>
    <w:rsid w:val="00124807"/>
    <w:rsid w:val="00124855"/>
    <w:rsid w:val="001254F5"/>
    <w:rsid w:val="00125561"/>
    <w:rsid w:val="00125DC3"/>
    <w:rsid w:val="00126B84"/>
    <w:rsid w:val="001311AB"/>
    <w:rsid w:val="001341CF"/>
    <w:rsid w:val="001351F2"/>
    <w:rsid w:val="00135E00"/>
    <w:rsid w:val="00136B2C"/>
    <w:rsid w:val="00136FAD"/>
    <w:rsid w:val="0013704D"/>
    <w:rsid w:val="00137D60"/>
    <w:rsid w:val="00137F01"/>
    <w:rsid w:val="00140557"/>
    <w:rsid w:val="0014056E"/>
    <w:rsid w:val="001408A0"/>
    <w:rsid w:val="0014161B"/>
    <w:rsid w:val="00142820"/>
    <w:rsid w:val="001439C9"/>
    <w:rsid w:val="00144E28"/>
    <w:rsid w:val="00146F0A"/>
    <w:rsid w:val="00147233"/>
    <w:rsid w:val="00151373"/>
    <w:rsid w:val="0015205D"/>
    <w:rsid w:val="00152AB2"/>
    <w:rsid w:val="00152C2B"/>
    <w:rsid w:val="0015321E"/>
    <w:rsid w:val="001602D7"/>
    <w:rsid w:val="001603EC"/>
    <w:rsid w:val="001605FD"/>
    <w:rsid w:val="00161FBE"/>
    <w:rsid w:val="00164783"/>
    <w:rsid w:val="00164A4B"/>
    <w:rsid w:val="0016745C"/>
    <w:rsid w:val="0017022E"/>
    <w:rsid w:val="00170562"/>
    <w:rsid w:val="00170FD1"/>
    <w:rsid w:val="001710C0"/>
    <w:rsid w:val="0017253A"/>
    <w:rsid w:val="00172EA5"/>
    <w:rsid w:val="001733A0"/>
    <w:rsid w:val="001749B1"/>
    <w:rsid w:val="00175897"/>
    <w:rsid w:val="00180B9F"/>
    <w:rsid w:val="00181CC5"/>
    <w:rsid w:val="001825AB"/>
    <w:rsid w:val="001829BE"/>
    <w:rsid w:val="001831C5"/>
    <w:rsid w:val="00184E8E"/>
    <w:rsid w:val="00185243"/>
    <w:rsid w:val="001854E1"/>
    <w:rsid w:val="0018577F"/>
    <w:rsid w:val="0018644A"/>
    <w:rsid w:val="001869D8"/>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222"/>
    <w:rsid w:val="001B37B1"/>
    <w:rsid w:val="001B4763"/>
    <w:rsid w:val="001B7B88"/>
    <w:rsid w:val="001B7FA2"/>
    <w:rsid w:val="001C166A"/>
    <w:rsid w:val="001C1CAF"/>
    <w:rsid w:val="001C3EE0"/>
    <w:rsid w:val="001C50EE"/>
    <w:rsid w:val="001C588A"/>
    <w:rsid w:val="001C7319"/>
    <w:rsid w:val="001C7D87"/>
    <w:rsid w:val="001D23B4"/>
    <w:rsid w:val="001D2949"/>
    <w:rsid w:val="001D3C0B"/>
    <w:rsid w:val="001D3E11"/>
    <w:rsid w:val="001D3E87"/>
    <w:rsid w:val="001D49A2"/>
    <w:rsid w:val="001D627A"/>
    <w:rsid w:val="001D6B60"/>
    <w:rsid w:val="001E0C3F"/>
    <w:rsid w:val="001E5063"/>
    <w:rsid w:val="001E512F"/>
    <w:rsid w:val="001E58D8"/>
    <w:rsid w:val="001E598D"/>
    <w:rsid w:val="001E5CBD"/>
    <w:rsid w:val="001E781F"/>
    <w:rsid w:val="001E78AA"/>
    <w:rsid w:val="001F09B3"/>
    <w:rsid w:val="001F2101"/>
    <w:rsid w:val="001F3969"/>
    <w:rsid w:val="001F61DA"/>
    <w:rsid w:val="001F7B3B"/>
    <w:rsid w:val="001F7C68"/>
    <w:rsid w:val="002033E7"/>
    <w:rsid w:val="0020352C"/>
    <w:rsid w:val="0020491E"/>
    <w:rsid w:val="00205ACD"/>
    <w:rsid w:val="002075A5"/>
    <w:rsid w:val="00212A9D"/>
    <w:rsid w:val="002131D9"/>
    <w:rsid w:val="002138D5"/>
    <w:rsid w:val="0021501E"/>
    <w:rsid w:val="00215192"/>
    <w:rsid w:val="00216628"/>
    <w:rsid w:val="002200DF"/>
    <w:rsid w:val="002205C0"/>
    <w:rsid w:val="00220EA5"/>
    <w:rsid w:val="002214A5"/>
    <w:rsid w:val="00221889"/>
    <w:rsid w:val="002227C6"/>
    <w:rsid w:val="00222FB9"/>
    <w:rsid w:val="002236DF"/>
    <w:rsid w:val="002248AC"/>
    <w:rsid w:val="00226AF5"/>
    <w:rsid w:val="00230F7C"/>
    <w:rsid w:val="002315A1"/>
    <w:rsid w:val="002317D3"/>
    <w:rsid w:val="0023373D"/>
    <w:rsid w:val="0023423C"/>
    <w:rsid w:val="002417A0"/>
    <w:rsid w:val="002420E3"/>
    <w:rsid w:val="002427CE"/>
    <w:rsid w:val="002432D3"/>
    <w:rsid w:val="002448CB"/>
    <w:rsid w:val="00245C21"/>
    <w:rsid w:val="0024703B"/>
    <w:rsid w:val="002525C7"/>
    <w:rsid w:val="002526E7"/>
    <w:rsid w:val="00252DBE"/>
    <w:rsid w:val="00253E4A"/>
    <w:rsid w:val="00254BA9"/>
    <w:rsid w:val="00254FD8"/>
    <w:rsid w:val="002563D7"/>
    <w:rsid w:val="002577FE"/>
    <w:rsid w:val="002609EA"/>
    <w:rsid w:val="00261125"/>
    <w:rsid w:val="002635AE"/>
    <w:rsid w:val="0026446D"/>
    <w:rsid w:val="002659E9"/>
    <w:rsid w:val="0026603B"/>
    <w:rsid w:val="00267074"/>
    <w:rsid w:val="00267244"/>
    <w:rsid w:val="002674D1"/>
    <w:rsid w:val="00270981"/>
    <w:rsid w:val="00270FD4"/>
    <w:rsid w:val="002717B7"/>
    <w:rsid w:val="00271BA6"/>
    <w:rsid w:val="0027212E"/>
    <w:rsid w:val="00273D0E"/>
    <w:rsid w:val="00274159"/>
    <w:rsid w:val="00274BE8"/>
    <w:rsid w:val="002765A6"/>
    <w:rsid w:val="002765ED"/>
    <w:rsid w:val="00276C7D"/>
    <w:rsid w:val="00280206"/>
    <w:rsid w:val="00280DE3"/>
    <w:rsid w:val="00281346"/>
    <w:rsid w:val="0028588E"/>
    <w:rsid w:val="00286784"/>
    <w:rsid w:val="00287C02"/>
    <w:rsid w:val="002905AA"/>
    <w:rsid w:val="00290BC9"/>
    <w:rsid w:val="0029431D"/>
    <w:rsid w:val="00295749"/>
    <w:rsid w:val="0029598B"/>
    <w:rsid w:val="00295EBB"/>
    <w:rsid w:val="00296F0B"/>
    <w:rsid w:val="00297614"/>
    <w:rsid w:val="002A1502"/>
    <w:rsid w:val="002A2034"/>
    <w:rsid w:val="002A24F4"/>
    <w:rsid w:val="002A38BF"/>
    <w:rsid w:val="002A4319"/>
    <w:rsid w:val="002A5409"/>
    <w:rsid w:val="002A56AE"/>
    <w:rsid w:val="002A597E"/>
    <w:rsid w:val="002A753F"/>
    <w:rsid w:val="002A758C"/>
    <w:rsid w:val="002B04A3"/>
    <w:rsid w:val="002B0DF5"/>
    <w:rsid w:val="002B113A"/>
    <w:rsid w:val="002B19E0"/>
    <w:rsid w:val="002B1A1F"/>
    <w:rsid w:val="002B466A"/>
    <w:rsid w:val="002B5DBD"/>
    <w:rsid w:val="002B710C"/>
    <w:rsid w:val="002C07C4"/>
    <w:rsid w:val="002C1B76"/>
    <w:rsid w:val="002C254D"/>
    <w:rsid w:val="002C2C20"/>
    <w:rsid w:val="002C2E2E"/>
    <w:rsid w:val="002C64CF"/>
    <w:rsid w:val="002C64E9"/>
    <w:rsid w:val="002C72D2"/>
    <w:rsid w:val="002D06B4"/>
    <w:rsid w:val="002D08E3"/>
    <w:rsid w:val="002D30CB"/>
    <w:rsid w:val="002D310D"/>
    <w:rsid w:val="002D338B"/>
    <w:rsid w:val="002D393C"/>
    <w:rsid w:val="002D44B4"/>
    <w:rsid w:val="002D47D1"/>
    <w:rsid w:val="002D6995"/>
    <w:rsid w:val="002D7003"/>
    <w:rsid w:val="002E002A"/>
    <w:rsid w:val="002E140D"/>
    <w:rsid w:val="002E2D7B"/>
    <w:rsid w:val="002E54CE"/>
    <w:rsid w:val="002E5E6A"/>
    <w:rsid w:val="002E75E8"/>
    <w:rsid w:val="002F098B"/>
    <w:rsid w:val="002F14AA"/>
    <w:rsid w:val="002F2198"/>
    <w:rsid w:val="002F37BE"/>
    <w:rsid w:val="002F3F85"/>
    <w:rsid w:val="002F4577"/>
    <w:rsid w:val="002F6392"/>
    <w:rsid w:val="002F6424"/>
    <w:rsid w:val="003009A9"/>
    <w:rsid w:val="00300D0B"/>
    <w:rsid w:val="003032F1"/>
    <w:rsid w:val="003039BC"/>
    <w:rsid w:val="00304D88"/>
    <w:rsid w:val="003056A2"/>
    <w:rsid w:val="00306096"/>
    <w:rsid w:val="003107AB"/>
    <w:rsid w:val="003111C0"/>
    <w:rsid w:val="003116EE"/>
    <w:rsid w:val="0031645D"/>
    <w:rsid w:val="00317A04"/>
    <w:rsid w:val="00317A10"/>
    <w:rsid w:val="00317E01"/>
    <w:rsid w:val="00320A67"/>
    <w:rsid w:val="00321565"/>
    <w:rsid w:val="0032187D"/>
    <w:rsid w:val="00322C93"/>
    <w:rsid w:val="00323CD2"/>
    <w:rsid w:val="003272FB"/>
    <w:rsid w:val="00327718"/>
    <w:rsid w:val="003317CD"/>
    <w:rsid w:val="00332498"/>
    <w:rsid w:val="00340506"/>
    <w:rsid w:val="0034078C"/>
    <w:rsid w:val="0034179E"/>
    <w:rsid w:val="00341AC3"/>
    <w:rsid w:val="003421F9"/>
    <w:rsid w:val="0034299B"/>
    <w:rsid w:val="00342E12"/>
    <w:rsid w:val="003430A8"/>
    <w:rsid w:val="00344259"/>
    <w:rsid w:val="003443B2"/>
    <w:rsid w:val="00344580"/>
    <w:rsid w:val="00345753"/>
    <w:rsid w:val="00351192"/>
    <w:rsid w:val="0035126E"/>
    <w:rsid w:val="00353C15"/>
    <w:rsid w:val="003551AD"/>
    <w:rsid w:val="00355A06"/>
    <w:rsid w:val="003618D7"/>
    <w:rsid w:val="00361B9C"/>
    <w:rsid w:val="003622D5"/>
    <w:rsid w:val="0036239B"/>
    <w:rsid w:val="003640B1"/>
    <w:rsid w:val="00365C45"/>
    <w:rsid w:val="003667AD"/>
    <w:rsid w:val="00366B51"/>
    <w:rsid w:val="0036735B"/>
    <w:rsid w:val="00370146"/>
    <w:rsid w:val="003711B9"/>
    <w:rsid w:val="00373F33"/>
    <w:rsid w:val="00374444"/>
    <w:rsid w:val="003746F5"/>
    <w:rsid w:val="00374E41"/>
    <w:rsid w:val="00376114"/>
    <w:rsid w:val="00376CEC"/>
    <w:rsid w:val="00376E2A"/>
    <w:rsid w:val="003806DC"/>
    <w:rsid w:val="00380758"/>
    <w:rsid w:val="00381D9A"/>
    <w:rsid w:val="003827B4"/>
    <w:rsid w:val="00383C82"/>
    <w:rsid w:val="00386BBB"/>
    <w:rsid w:val="00386D84"/>
    <w:rsid w:val="00387363"/>
    <w:rsid w:val="00391324"/>
    <w:rsid w:val="00391980"/>
    <w:rsid w:val="0039245A"/>
    <w:rsid w:val="00393376"/>
    <w:rsid w:val="00394A1E"/>
    <w:rsid w:val="00395C38"/>
    <w:rsid w:val="00396B93"/>
    <w:rsid w:val="00397AF1"/>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1DC6"/>
    <w:rsid w:val="003C2632"/>
    <w:rsid w:val="003C2A8E"/>
    <w:rsid w:val="003C2DAC"/>
    <w:rsid w:val="003C6116"/>
    <w:rsid w:val="003C7873"/>
    <w:rsid w:val="003C78F7"/>
    <w:rsid w:val="003C7C12"/>
    <w:rsid w:val="003D153C"/>
    <w:rsid w:val="003D3062"/>
    <w:rsid w:val="003D4EDA"/>
    <w:rsid w:val="003D65C9"/>
    <w:rsid w:val="003D70D4"/>
    <w:rsid w:val="003E0BC5"/>
    <w:rsid w:val="003E16E1"/>
    <w:rsid w:val="003E2624"/>
    <w:rsid w:val="003E2847"/>
    <w:rsid w:val="003E2C91"/>
    <w:rsid w:val="003E34C9"/>
    <w:rsid w:val="003E38C6"/>
    <w:rsid w:val="003E4B54"/>
    <w:rsid w:val="003E53AC"/>
    <w:rsid w:val="003E7555"/>
    <w:rsid w:val="003F0479"/>
    <w:rsid w:val="003F0EB3"/>
    <w:rsid w:val="003F332C"/>
    <w:rsid w:val="003F3E41"/>
    <w:rsid w:val="003F659A"/>
    <w:rsid w:val="003F68CD"/>
    <w:rsid w:val="00400A2B"/>
    <w:rsid w:val="00400E16"/>
    <w:rsid w:val="004012CF"/>
    <w:rsid w:val="004012E1"/>
    <w:rsid w:val="004028F5"/>
    <w:rsid w:val="00402FF3"/>
    <w:rsid w:val="00403116"/>
    <w:rsid w:val="00404627"/>
    <w:rsid w:val="00404750"/>
    <w:rsid w:val="0040546E"/>
    <w:rsid w:val="00405D9B"/>
    <w:rsid w:val="00405EAB"/>
    <w:rsid w:val="004061FE"/>
    <w:rsid w:val="004069EB"/>
    <w:rsid w:val="00406F6F"/>
    <w:rsid w:val="004111DA"/>
    <w:rsid w:val="00413013"/>
    <w:rsid w:val="00413327"/>
    <w:rsid w:val="00413F1C"/>
    <w:rsid w:val="00415587"/>
    <w:rsid w:val="004168E6"/>
    <w:rsid w:val="00417FC0"/>
    <w:rsid w:val="004202A3"/>
    <w:rsid w:val="00421858"/>
    <w:rsid w:val="004221C9"/>
    <w:rsid w:val="00422D60"/>
    <w:rsid w:val="00423213"/>
    <w:rsid w:val="0042416D"/>
    <w:rsid w:val="004277C4"/>
    <w:rsid w:val="00431178"/>
    <w:rsid w:val="004313B0"/>
    <w:rsid w:val="004319BF"/>
    <w:rsid w:val="00433507"/>
    <w:rsid w:val="00434FFC"/>
    <w:rsid w:val="00435A16"/>
    <w:rsid w:val="0043695E"/>
    <w:rsid w:val="00436AC7"/>
    <w:rsid w:val="00437269"/>
    <w:rsid w:val="00437866"/>
    <w:rsid w:val="00437A0E"/>
    <w:rsid w:val="00443B76"/>
    <w:rsid w:val="00444B4C"/>
    <w:rsid w:val="004460C0"/>
    <w:rsid w:val="004502F1"/>
    <w:rsid w:val="004516EB"/>
    <w:rsid w:val="00451E27"/>
    <w:rsid w:val="004529B6"/>
    <w:rsid w:val="0045304D"/>
    <w:rsid w:val="00453DBD"/>
    <w:rsid w:val="00454CE6"/>
    <w:rsid w:val="00456FFF"/>
    <w:rsid w:val="004575D7"/>
    <w:rsid w:val="00457A9F"/>
    <w:rsid w:val="004603F4"/>
    <w:rsid w:val="0046133D"/>
    <w:rsid w:val="0046150F"/>
    <w:rsid w:val="00462881"/>
    <w:rsid w:val="00462B0D"/>
    <w:rsid w:val="004642A1"/>
    <w:rsid w:val="0046475C"/>
    <w:rsid w:val="004653BB"/>
    <w:rsid w:val="004678D7"/>
    <w:rsid w:val="00467F0A"/>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7DB"/>
    <w:rsid w:val="004872CA"/>
    <w:rsid w:val="00487713"/>
    <w:rsid w:val="004906C8"/>
    <w:rsid w:val="00491BAB"/>
    <w:rsid w:val="00493252"/>
    <w:rsid w:val="00493A00"/>
    <w:rsid w:val="0049459B"/>
    <w:rsid w:val="00495252"/>
    <w:rsid w:val="004964B5"/>
    <w:rsid w:val="0049675F"/>
    <w:rsid w:val="004967E2"/>
    <w:rsid w:val="00496CDA"/>
    <w:rsid w:val="0049718E"/>
    <w:rsid w:val="0049785D"/>
    <w:rsid w:val="004A1E8D"/>
    <w:rsid w:val="004A290F"/>
    <w:rsid w:val="004A3910"/>
    <w:rsid w:val="004A3D8C"/>
    <w:rsid w:val="004A5591"/>
    <w:rsid w:val="004A57C0"/>
    <w:rsid w:val="004A5FFD"/>
    <w:rsid w:val="004A7195"/>
    <w:rsid w:val="004A7CE2"/>
    <w:rsid w:val="004B12AF"/>
    <w:rsid w:val="004B13CF"/>
    <w:rsid w:val="004B31E4"/>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E0679"/>
    <w:rsid w:val="004E087F"/>
    <w:rsid w:val="004E0B32"/>
    <w:rsid w:val="004E0CBE"/>
    <w:rsid w:val="004E1C9F"/>
    <w:rsid w:val="004E1E0C"/>
    <w:rsid w:val="004E2371"/>
    <w:rsid w:val="004E59D7"/>
    <w:rsid w:val="004E5F70"/>
    <w:rsid w:val="004E6BE9"/>
    <w:rsid w:val="004E78B8"/>
    <w:rsid w:val="004E79A4"/>
    <w:rsid w:val="004F26CF"/>
    <w:rsid w:val="004F3CF8"/>
    <w:rsid w:val="004F41DA"/>
    <w:rsid w:val="004F4792"/>
    <w:rsid w:val="004F4DF1"/>
    <w:rsid w:val="004F5D9D"/>
    <w:rsid w:val="004F698D"/>
    <w:rsid w:val="004F76FC"/>
    <w:rsid w:val="00500601"/>
    <w:rsid w:val="00500BA6"/>
    <w:rsid w:val="00501806"/>
    <w:rsid w:val="0050182F"/>
    <w:rsid w:val="00502F50"/>
    <w:rsid w:val="00503655"/>
    <w:rsid w:val="0050375C"/>
    <w:rsid w:val="00503CA0"/>
    <w:rsid w:val="00504131"/>
    <w:rsid w:val="00504408"/>
    <w:rsid w:val="00505759"/>
    <w:rsid w:val="0050578D"/>
    <w:rsid w:val="0051107C"/>
    <w:rsid w:val="005115C9"/>
    <w:rsid w:val="0051235E"/>
    <w:rsid w:val="00514187"/>
    <w:rsid w:val="00514487"/>
    <w:rsid w:val="00515090"/>
    <w:rsid w:val="005154AF"/>
    <w:rsid w:val="00517889"/>
    <w:rsid w:val="005178ED"/>
    <w:rsid w:val="00517C71"/>
    <w:rsid w:val="005215AE"/>
    <w:rsid w:val="00521E57"/>
    <w:rsid w:val="00523DDF"/>
    <w:rsid w:val="0052735A"/>
    <w:rsid w:val="00527EBC"/>
    <w:rsid w:val="005305EA"/>
    <w:rsid w:val="00530E3E"/>
    <w:rsid w:val="005311BB"/>
    <w:rsid w:val="0053508B"/>
    <w:rsid w:val="005371E7"/>
    <w:rsid w:val="005402C2"/>
    <w:rsid w:val="00540538"/>
    <w:rsid w:val="00540C92"/>
    <w:rsid w:val="00542BC6"/>
    <w:rsid w:val="005462B5"/>
    <w:rsid w:val="005478DE"/>
    <w:rsid w:val="005520FE"/>
    <w:rsid w:val="0055211D"/>
    <w:rsid w:val="00552FA7"/>
    <w:rsid w:val="00553E92"/>
    <w:rsid w:val="00554927"/>
    <w:rsid w:val="005559F5"/>
    <w:rsid w:val="00556513"/>
    <w:rsid w:val="00556A8B"/>
    <w:rsid w:val="00560D4A"/>
    <w:rsid w:val="00560D8E"/>
    <w:rsid w:val="005613FF"/>
    <w:rsid w:val="00562653"/>
    <w:rsid w:val="00563975"/>
    <w:rsid w:val="0056468F"/>
    <w:rsid w:val="00564977"/>
    <w:rsid w:val="00564E29"/>
    <w:rsid w:val="005664D8"/>
    <w:rsid w:val="00566E4B"/>
    <w:rsid w:val="00567F9A"/>
    <w:rsid w:val="005705E2"/>
    <w:rsid w:val="005714B9"/>
    <w:rsid w:val="00571A7B"/>
    <w:rsid w:val="0057263C"/>
    <w:rsid w:val="00572C64"/>
    <w:rsid w:val="005730BB"/>
    <w:rsid w:val="005733EB"/>
    <w:rsid w:val="0057508B"/>
    <w:rsid w:val="005771DE"/>
    <w:rsid w:val="00577C71"/>
    <w:rsid w:val="00580802"/>
    <w:rsid w:val="00581064"/>
    <w:rsid w:val="00581A22"/>
    <w:rsid w:val="005833A8"/>
    <w:rsid w:val="00583431"/>
    <w:rsid w:val="00584C26"/>
    <w:rsid w:val="00585740"/>
    <w:rsid w:val="0058661B"/>
    <w:rsid w:val="00586CD3"/>
    <w:rsid w:val="00593E91"/>
    <w:rsid w:val="00594584"/>
    <w:rsid w:val="00594D6E"/>
    <w:rsid w:val="00595600"/>
    <w:rsid w:val="00596DC4"/>
    <w:rsid w:val="00597589"/>
    <w:rsid w:val="005A0B49"/>
    <w:rsid w:val="005A13CC"/>
    <w:rsid w:val="005A2394"/>
    <w:rsid w:val="005A329C"/>
    <w:rsid w:val="005A52D9"/>
    <w:rsid w:val="005A5A6E"/>
    <w:rsid w:val="005A6510"/>
    <w:rsid w:val="005A694B"/>
    <w:rsid w:val="005A6D57"/>
    <w:rsid w:val="005B0424"/>
    <w:rsid w:val="005B0575"/>
    <w:rsid w:val="005B2055"/>
    <w:rsid w:val="005B37EF"/>
    <w:rsid w:val="005B451E"/>
    <w:rsid w:val="005B4A23"/>
    <w:rsid w:val="005B5B70"/>
    <w:rsid w:val="005B5F05"/>
    <w:rsid w:val="005B60F5"/>
    <w:rsid w:val="005B77A6"/>
    <w:rsid w:val="005B79E7"/>
    <w:rsid w:val="005B7F2B"/>
    <w:rsid w:val="005C37CF"/>
    <w:rsid w:val="005C3E35"/>
    <w:rsid w:val="005C40CB"/>
    <w:rsid w:val="005C58D8"/>
    <w:rsid w:val="005C6982"/>
    <w:rsid w:val="005C6C2E"/>
    <w:rsid w:val="005C7BEC"/>
    <w:rsid w:val="005D08BD"/>
    <w:rsid w:val="005D0901"/>
    <w:rsid w:val="005D14EB"/>
    <w:rsid w:val="005D16DD"/>
    <w:rsid w:val="005D197C"/>
    <w:rsid w:val="005D1B07"/>
    <w:rsid w:val="005D1EDA"/>
    <w:rsid w:val="005D2B59"/>
    <w:rsid w:val="005D2B99"/>
    <w:rsid w:val="005D2CEF"/>
    <w:rsid w:val="005D2F6F"/>
    <w:rsid w:val="005D362F"/>
    <w:rsid w:val="005D370F"/>
    <w:rsid w:val="005D5217"/>
    <w:rsid w:val="005D5E8C"/>
    <w:rsid w:val="005D6BC4"/>
    <w:rsid w:val="005D7564"/>
    <w:rsid w:val="005E482F"/>
    <w:rsid w:val="005E4D7C"/>
    <w:rsid w:val="005E4EB4"/>
    <w:rsid w:val="005E4ED7"/>
    <w:rsid w:val="005E7A49"/>
    <w:rsid w:val="005F048E"/>
    <w:rsid w:val="005F1073"/>
    <w:rsid w:val="005F1408"/>
    <w:rsid w:val="005F18FF"/>
    <w:rsid w:val="005F1E0B"/>
    <w:rsid w:val="005F4648"/>
    <w:rsid w:val="005F57F0"/>
    <w:rsid w:val="005F5E8A"/>
    <w:rsid w:val="005F7424"/>
    <w:rsid w:val="005F7D10"/>
    <w:rsid w:val="006003FB"/>
    <w:rsid w:val="00600FB9"/>
    <w:rsid w:val="00602223"/>
    <w:rsid w:val="0060242C"/>
    <w:rsid w:val="00603C36"/>
    <w:rsid w:val="00606FDA"/>
    <w:rsid w:val="00607414"/>
    <w:rsid w:val="0061042F"/>
    <w:rsid w:val="006106DB"/>
    <w:rsid w:val="0061096B"/>
    <w:rsid w:val="00612CE5"/>
    <w:rsid w:val="0061459B"/>
    <w:rsid w:val="00615562"/>
    <w:rsid w:val="006168E4"/>
    <w:rsid w:val="00616943"/>
    <w:rsid w:val="00617F63"/>
    <w:rsid w:val="006214B9"/>
    <w:rsid w:val="00621940"/>
    <w:rsid w:val="006246D1"/>
    <w:rsid w:val="00625866"/>
    <w:rsid w:val="00625F2D"/>
    <w:rsid w:val="00627325"/>
    <w:rsid w:val="00631478"/>
    <w:rsid w:val="0063265C"/>
    <w:rsid w:val="00633079"/>
    <w:rsid w:val="0063429D"/>
    <w:rsid w:val="00634E08"/>
    <w:rsid w:val="00635020"/>
    <w:rsid w:val="00635846"/>
    <w:rsid w:val="00637512"/>
    <w:rsid w:val="0064055F"/>
    <w:rsid w:val="006408ED"/>
    <w:rsid w:val="00640EE4"/>
    <w:rsid w:val="0064168D"/>
    <w:rsid w:val="00643161"/>
    <w:rsid w:val="006437C4"/>
    <w:rsid w:val="00644A70"/>
    <w:rsid w:val="0064576A"/>
    <w:rsid w:val="00645D17"/>
    <w:rsid w:val="006466F5"/>
    <w:rsid w:val="006468D6"/>
    <w:rsid w:val="00646A16"/>
    <w:rsid w:val="006529A5"/>
    <w:rsid w:val="00655372"/>
    <w:rsid w:val="00655735"/>
    <w:rsid w:val="00656A92"/>
    <w:rsid w:val="00660203"/>
    <w:rsid w:val="00661404"/>
    <w:rsid w:val="00661753"/>
    <w:rsid w:val="006620CA"/>
    <w:rsid w:val="006640AF"/>
    <w:rsid w:val="006646AC"/>
    <w:rsid w:val="00664D5B"/>
    <w:rsid w:val="0066569D"/>
    <w:rsid w:val="00665C96"/>
    <w:rsid w:val="0066744F"/>
    <w:rsid w:val="0067195F"/>
    <w:rsid w:val="00671D7C"/>
    <w:rsid w:val="0067251C"/>
    <w:rsid w:val="00676572"/>
    <w:rsid w:val="00677DAE"/>
    <w:rsid w:val="00681802"/>
    <w:rsid w:val="00682225"/>
    <w:rsid w:val="006822F4"/>
    <w:rsid w:val="00682B40"/>
    <w:rsid w:val="00682B6F"/>
    <w:rsid w:val="00682C13"/>
    <w:rsid w:val="00683417"/>
    <w:rsid w:val="00684130"/>
    <w:rsid w:val="00684893"/>
    <w:rsid w:val="006848B7"/>
    <w:rsid w:val="00684CBE"/>
    <w:rsid w:val="00686FC2"/>
    <w:rsid w:val="00687018"/>
    <w:rsid w:val="00687035"/>
    <w:rsid w:val="0069092C"/>
    <w:rsid w:val="00691DB1"/>
    <w:rsid w:val="00692DA2"/>
    <w:rsid w:val="00694FC9"/>
    <w:rsid w:val="0069558B"/>
    <w:rsid w:val="006964DC"/>
    <w:rsid w:val="00696B2F"/>
    <w:rsid w:val="00696EF8"/>
    <w:rsid w:val="00697281"/>
    <w:rsid w:val="006A2C7F"/>
    <w:rsid w:val="006A3E53"/>
    <w:rsid w:val="006A4322"/>
    <w:rsid w:val="006A5961"/>
    <w:rsid w:val="006A6FF3"/>
    <w:rsid w:val="006B03E9"/>
    <w:rsid w:val="006B1953"/>
    <w:rsid w:val="006B1BF1"/>
    <w:rsid w:val="006B1C95"/>
    <w:rsid w:val="006B1F4A"/>
    <w:rsid w:val="006B26E3"/>
    <w:rsid w:val="006B2A6C"/>
    <w:rsid w:val="006B32E4"/>
    <w:rsid w:val="006B3302"/>
    <w:rsid w:val="006B3520"/>
    <w:rsid w:val="006B37EA"/>
    <w:rsid w:val="006B720D"/>
    <w:rsid w:val="006B7444"/>
    <w:rsid w:val="006C24D8"/>
    <w:rsid w:val="006C2888"/>
    <w:rsid w:val="006C3175"/>
    <w:rsid w:val="006C32EE"/>
    <w:rsid w:val="006C5083"/>
    <w:rsid w:val="006C56A6"/>
    <w:rsid w:val="006C6A05"/>
    <w:rsid w:val="006D14AC"/>
    <w:rsid w:val="006D1683"/>
    <w:rsid w:val="006D23FC"/>
    <w:rsid w:val="006D3253"/>
    <w:rsid w:val="006D3CD7"/>
    <w:rsid w:val="006D3F82"/>
    <w:rsid w:val="006D5719"/>
    <w:rsid w:val="006D76E2"/>
    <w:rsid w:val="006D79B4"/>
    <w:rsid w:val="006E0068"/>
    <w:rsid w:val="006E01D1"/>
    <w:rsid w:val="006E1B9D"/>
    <w:rsid w:val="006E3711"/>
    <w:rsid w:val="006E469B"/>
    <w:rsid w:val="006E57BD"/>
    <w:rsid w:val="006E77DA"/>
    <w:rsid w:val="006E785D"/>
    <w:rsid w:val="006E7CD8"/>
    <w:rsid w:val="006F0480"/>
    <w:rsid w:val="006F0AA7"/>
    <w:rsid w:val="006F1B61"/>
    <w:rsid w:val="006F1BFE"/>
    <w:rsid w:val="006F25F4"/>
    <w:rsid w:val="006F53A9"/>
    <w:rsid w:val="006F5A35"/>
    <w:rsid w:val="006F610D"/>
    <w:rsid w:val="006F6E0E"/>
    <w:rsid w:val="00701033"/>
    <w:rsid w:val="007010F6"/>
    <w:rsid w:val="007024E8"/>
    <w:rsid w:val="0070368E"/>
    <w:rsid w:val="0070371E"/>
    <w:rsid w:val="00703BAE"/>
    <w:rsid w:val="00704AB7"/>
    <w:rsid w:val="00705F8F"/>
    <w:rsid w:val="007064F6"/>
    <w:rsid w:val="007078A3"/>
    <w:rsid w:val="00711536"/>
    <w:rsid w:val="007129C0"/>
    <w:rsid w:val="007142B5"/>
    <w:rsid w:val="00714663"/>
    <w:rsid w:val="0071475D"/>
    <w:rsid w:val="00715308"/>
    <w:rsid w:val="00715904"/>
    <w:rsid w:val="00716BFE"/>
    <w:rsid w:val="007234D1"/>
    <w:rsid w:val="007258A2"/>
    <w:rsid w:val="0072640A"/>
    <w:rsid w:val="0072666C"/>
    <w:rsid w:val="00730FD2"/>
    <w:rsid w:val="00731428"/>
    <w:rsid w:val="0073157A"/>
    <w:rsid w:val="00731690"/>
    <w:rsid w:val="00735209"/>
    <w:rsid w:val="0073539D"/>
    <w:rsid w:val="00735E0F"/>
    <w:rsid w:val="00740E74"/>
    <w:rsid w:val="007444E2"/>
    <w:rsid w:val="00744D68"/>
    <w:rsid w:val="00744E29"/>
    <w:rsid w:val="00744EEF"/>
    <w:rsid w:val="007517D1"/>
    <w:rsid w:val="0075229E"/>
    <w:rsid w:val="0075244F"/>
    <w:rsid w:val="007524CA"/>
    <w:rsid w:val="00752D33"/>
    <w:rsid w:val="00753476"/>
    <w:rsid w:val="00754B44"/>
    <w:rsid w:val="00754CAE"/>
    <w:rsid w:val="00757992"/>
    <w:rsid w:val="00761B5E"/>
    <w:rsid w:val="007622D6"/>
    <w:rsid w:val="00763FEE"/>
    <w:rsid w:val="007658D5"/>
    <w:rsid w:val="0077065B"/>
    <w:rsid w:val="007725F6"/>
    <w:rsid w:val="00772BA8"/>
    <w:rsid w:val="00774266"/>
    <w:rsid w:val="0078028A"/>
    <w:rsid w:val="007806CB"/>
    <w:rsid w:val="007816FD"/>
    <w:rsid w:val="00781C64"/>
    <w:rsid w:val="007829AF"/>
    <w:rsid w:val="007848FB"/>
    <w:rsid w:val="007851D5"/>
    <w:rsid w:val="00785698"/>
    <w:rsid w:val="0078693A"/>
    <w:rsid w:val="00790164"/>
    <w:rsid w:val="00790549"/>
    <w:rsid w:val="00793670"/>
    <w:rsid w:val="00794153"/>
    <w:rsid w:val="0079486A"/>
    <w:rsid w:val="00794D7E"/>
    <w:rsid w:val="00794E74"/>
    <w:rsid w:val="00794F80"/>
    <w:rsid w:val="00795808"/>
    <w:rsid w:val="0079666D"/>
    <w:rsid w:val="00797118"/>
    <w:rsid w:val="00797B4F"/>
    <w:rsid w:val="007A139A"/>
    <w:rsid w:val="007A1C9E"/>
    <w:rsid w:val="007A21C7"/>
    <w:rsid w:val="007A3BB5"/>
    <w:rsid w:val="007A7354"/>
    <w:rsid w:val="007A78BD"/>
    <w:rsid w:val="007B2C77"/>
    <w:rsid w:val="007B2CC4"/>
    <w:rsid w:val="007B630F"/>
    <w:rsid w:val="007B7A6F"/>
    <w:rsid w:val="007C2C6B"/>
    <w:rsid w:val="007C487D"/>
    <w:rsid w:val="007C7FF1"/>
    <w:rsid w:val="007D15EF"/>
    <w:rsid w:val="007D1A27"/>
    <w:rsid w:val="007D1B24"/>
    <w:rsid w:val="007D1F15"/>
    <w:rsid w:val="007D25B1"/>
    <w:rsid w:val="007D2878"/>
    <w:rsid w:val="007D300A"/>
    <w:rsid w:val="007D661B"/>
    <w:rsid w:val="007D7586"/>
    <w:rsid w:val="007E00E1"/>
    <w:rsid w:val="007E2548"/>
    <w:rsid w:val="007E26F8"/>
    <w:rsid w:val="007E3A35"/>
    <w:rsid w:val="007E56A0"/>
    <w:rsid w:val="007E5726"/>
    <w:rsid w:val="007E5D23"/>
    <w:rsid w:val="007E65DB"/>
    <w:rsid w:val="007E7BAB"/>
    <w:rsid w:val="007E7DCE"/>
    <w:rsid w:val="007F1347"/>
    <w:rsid w:val="007F20AC"/>
    <w:rsid w:val="007F43BD"/>
    <w:rsid w:val="007F53D4"/>
    <w:rsid w:val="007F6404"/>
    <w:rsid w:val="007F71AE"/>
    <w:rsid w:val="00800927"/>
    <w:rsid w:val="00800F46"/>
    <w:rsid w:val="008016F1"/>
    <w:rsid w:val="00802C56"/>
    <w:rsid w:val="008039D7"/>
    <w:rsid w:val="00804BD9"/>
    <w:rsid w:val="00805270"/>
    <w:rsid w:val="008077D8"/>
    <w:rsid w:val="00807D96"/>
    <w:rsid w:val="00810FC9"/>
    <w:rsid w:val="008111EB"/>
    <w:rsid w:val="00811205"/>
    <w:rsid w:val="00811D16"/>
    <w:rsid w:val="00812C48"/>
    <w:rsid w:val="008146F9"/>
    <w:rsid w:val="00814D55"/>
    <w:rsid w:val="00816506"/>
    <w:rsid w:val="00817BFB"/>
    <w:rsid w:val="008208EE"/>
    <w:rsid w:val="008230AE"/>
    <w:rsid w:val="00824DCD"/>
    <w:rsid w:val="00824DDB"/>
    <w:rsid w:val="00825298"/>
    <w:rsid w:val="008257A6"/>
    <w:rsid w:val="008265B6"/>
    <w:rsid w:val="00831346"/>
    <w:rsid w:val="00831D3F"/>
    <w:rsid w:val="00832986"/>
    <w:rsid w:val="00833DB5"/>
    <w:rsid w:val="00834BBB"/>
    <w:rsid w:val="00834E50"/>
    <w:rsid w:val="00835692"/>
    <w:rsid w:val="00835CF5"/>
    <w:rsid w:val="00836756"/>
    <w:rsid w:val="00837C20"/>
    <w:rsid w:val="008419A8"/>
    <w:rsid w:val="008436AD"/>
    <w:rsid w:val="00844569"/>
    <w:rsid w:val="00846539"/>
    <w:rsid w:val="0084766D"/>
    <w:rsid w:val="00847D23"/>
    <w:rsid w:val="0085016C"/>
    <w:rsid w:val="00851545"/>
    <w:rsid w:val="00853804"/>
    <w:rsid w:val="00855544"/>
    <w:rsid w:val="00856825"/>
    <w:rsid w:val="00856D15"/>
    <w:rsid w:val="0086020D"/>
    <w:rsid w:val="00860E59"/>
    <w:rsid w:val="00861DEF"/>
    <w:rsid w:val="00863327"/>
    <w:rsid w:val="008662C4"/>
    <w:rsid w:val="00867B2F"/>
    <w:rsid w:val="00870F44"/>
    <w:rsid w:val="00871EF0"/>
    <w:rsid w:val="00874015"/>
    <w:rsid w:val="00874916"/>
    <w:rsid w:val="00876A75"/>
    <w:rsid w:val="0087786C"/>
    <w:rsid w:val="00883587"/>
    <w:rsid w:val="00884054"/>
    <w:rsid w:val="008849DE"/>
    <w:rsid w:val="008865F4"/>
    <w:rsid w:val="00886712"/>
    <w:rsid w:val="008868B6"/>
    <w:rsid w:val="00890452"/>
    <w:rsid w:val="00891715"/>
    <w:rsid w:val="00893C5F"/>
    <w:rsid w:val="00895089"/>
    <w:rsid w:val="008951ED"/>
    <w:rsid w:val="0089661D"/>
    <w:rsid w:val="008966CB"/>
    <w:rsid w:val="00896BBD"/>
    <w:rsid w:val="00897326"/>
    <w:rsid w:val="008A1129"/>
    <w:rsid w:val="008A1FF2"/>
    <w:rsid w:val="008A2709"/>
    <w:rsid w:val="008A322D"/>
    <w:rsid w:val="008A3486"/>
    <w:rsid w:val="008A3935"/>
    <w:rsid w:val="008A6703"/>
    <w:rsid w:val="008A72B4"/>
    <w:rsid w:val="008A75BE"/>
    <w:rsid w:val="008B00D5"/>
    <w:rsid w:val="008B14D0"/>
    <w:rsid w:val="008B1720"/>
    <w:rsid w:val="008B4658"/>
    <w:rsid w:val="008B4E07"/>
    <w:rsid w:val="008B74DC"/>
    <w:rsid w:val="008B7ECF"/>
    <w:rsid w:val="008C0799"/>
    <w:rsid w:val="008C2BCF"/>
    <w:rsid w:val="008C2C84"/>
    <w:rsid w:val="008C32A8"/>
    <w:rsid w:val="008C55A3"/>
    <w:rsid w:val="008C68A4"/>
    <w:rsid w:val="008C783C"/>
    <w:rsid w:val="008D06E0"/>
    <w:rsid w:val="008D1DFF"/>
    <w:rsid w:val="008D24AA"/>
    <w:rsid w:val="008D4C70"/>
    <w:rsid w:val="008E0AFD"/>
    <w:rsid w:val="008E15BF"/>
    <w:rsid w:val="008E4DE2"/>
    <w:rsid w:val="008E6375"/>
    <w:rsid w:val="008F16D2"/>
    <w:rsid w:val="008F3674"/>
    <w:rsid w:val="008F4C65"/>
    <w:rsid w:val="008F56A4"/>
    <w:rsid w:val="008F66C9"/>
    <w:rsid w:val="0090060E"/>
    <w:rsid w:val="00901E77"/>
    <w:rsid w:val="009020E0"/>
    <w:rsid w:val="0090233A"/>
    <w:rsid w:val="00903410"/>
    <w:rsid w:val="00903E35"/>
    <w:rsid w:val="00905422"/>
    <w:rsid w:val="00905BEF"/>
    <w:rsid w:val="0091019C"/>
    <w:rsid w:val="00910B4E"/>
    <w:rsid w:val="009130C0"/>
    <w:rsid w:val="00913133"/>
    <w:rsid w:val="00913283"/>
    <w:rsid w:val="00915791"/>
    <w:rsid w:val="00916859"/>
    <w:rsid w:val="0091696C"/>
    <w:rsid w:val="00916B04"/>
    <w:rsid w:val="00917869"/>
    <w:rsid w:val="00917BDD"/>
    <w:rsid w:val="00920BD9"/>
    <w:rsid w:val="0092113F"/>
    <w:rsid w:val="00921DB9"/>
    <w:rsid w:val="00921FC1"/>
    <w:rsid w:val="00922358"/>
    <w:rsid w:val="009238E5"/>
    <w:rsid w:val="00923DBE"/>
    <w:rsid w:val="0092403D"/>
    <w:rsid w:val="00932888"/>
    <w:rsid w:val="009331C2"/>
    <w:rsid w:val="00936937"/>
    <w:rsid w:val="00936DCF"/>
    <w:rsid w:val="009402DB"/>
    <w:rsid w:val="0094145F"/>
    <w:rsid w:val="0094160B"/>
    <w:rsid w:val="00943847"/>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303E"/>
    <w:rsid w:val="0096447C"/>
    <w:rsid w:val="00964749"/>
    <w:rsid w:val="00964B89"/>
    <w:rsid w:val="00965FEE"/>
    <w:rsid w:val="0096643B"/>
    <w:rsid w:val="009706B5"/>
    <w:rsid w:val="00970CE3"/>
    <w:rsid w:val="009718BF"/>
    <w:rsid w:val="009721A5"/>
    <w:rsid w:val="0097273E"/>
    <w:rsid w:val="00972BDF"/>
    <w:rsid w:val="0097390F"/>
    <w:rsid w:val="009770AD"/>
    <w:rsid w:val="009772A0"/>
    <w:rsid w:val="0098182D"/>
    <w:rsid w:val="009845ED"/>
    <w:rsid w:val="00985C4C"/>
    <w:rsid w:val="0098704B"/>
    <w:rsid w:val="009904F4"/>
    <w:rsid w:val="0099059B"/>
    <w:rsid w:val="00990B17"/>
    <w:rsid w:val="00991E43"/>
    <w:rsid w:val="0099238A"/>
    <w:rsid w:val="00992F0D"/>
    <w:rsid w:val="00993821"/>
    <w:rsid w:val="00994280"/>
    <w:rsid w:val="00994A6B"/>
    <w:rsid w:val="009954AA"/>
    <w:rsid w:val="009970B5"/>
    <w:rsid w:val="009A03FB"/>
    <w:rsid w:val="009A0D0A"/>
    <w:rsid w:val="009A0FAE"/>
    <w:rsid w:val="009A1D94"/>
    <w:rsid w:val="009A2418"/>
    <w:rsid w:val="009A38A9"/>
    <w:rsid w:val="009A5659"/>
    <w:rsid w:val="009A64BD"/>
    <w:rsid w:val="009A67DD"/>
    <w:rsid w:val="009A686F"/>
    <w:rsid w:val="009A6A09"/>
    <w:rsid w:val="009A6ACC"/>
    <w:rsid w:val="009B1636"/>
    <w:rsid w:val="009B33A8"/>
    <w:rsid w:val="009B3487"/>
    <w:rsid w:val="009B39B1"/>
    <w:rsid w:val="009B4510"/>
    <w:rsid w:val="009B5F5A"/>
    <w:rsid w:val="009B7C61"/>
    <w:rsid w:val="009C0DC9"/>
    <w:rsid w:val="009C1104"/>
    <w:rsid w:val="009C3793"/>
    <w:rsid w:val="009C451F"/>
    <w:rsid w:val="009C5E96"/>
    <w:rsid w:val="009C726D"/>
    <w:rsid w:val="009D3186"/>
    <w:rsid w:val="009D3697"/>
    <w:rsid w:val="009D5F9E"/>
    <w:rsid w:val="009D7FB0"/>
    <w:rsid w:val="009E1411"/>
    <w:rsid w:val="009E1BB5"/>
    <w:rsid w:val="009E52F2"/>
    <w:rsid w:val="009E5717"/>
    <w:rsid w:val="009E6FC4"/>
    <w:rsid w:val="009E7394"/>
    <w:rsid w:val="009F01C0"/>
    <w:rsid w:val="009F1278"/>
    <w:rsid w:val="009F3C1F"/>
    <w:rsid w:val="009F4D30"/>
    <w:rsid w:val="009F59A0"/>
    <w:rsid w:val="009F5DB2"/>
    <w:rsid w:val="009F614E"/>
    <w:rsid w:val="009F6713"/>
    <w:rsid w:val="009F762B"/>
    <w:rsid w:val="009F7D69"/>
    <w:rsid w:val="00A0172D"/>
    <w:rsid w:val="00A02047"/>
    <w:rsid w:val="00A02818"/>
    <w:rsid w:val="00A036BE"/>
    <w:rsid w:val="00A03C4B"/>
    <w:rsid w:val="00A03DF1"/>
    <w:rsid w:val="00A04C52"/>
    <w:rsid w:val="00A06819"/>
    <w:rsid w:val="00A075FB"/>
    <w:rsid w:val="00A07627"/>
    <w:rsid w:val="00A11AE6"/>
    <w:rsid w:val="00A12205"/>
    <w:rsid w:val="00A12516"/>
    <w:rsid w:val="00A21876"/>
    <w:rsid w:val="00A21AFD"/>
    <w:rsid w:val="00A22E00"/>
    <w:rsid w:val="00A24194"/>
    <w:rsid w:val="00A30B55"/>
    <w:rsid w:val="00A30C44"/>
    <w:rsid w:val="00A31673"/>
    <w:rsid w:val="00A328AE"/>
    <w:rsid w:val="00A33460"/>
    <w:rsid w:val="00A355A6"/>
    <w:rsid w:val="00A357D6"/>
    <w:rsid w:val="00A358D8"/>
    <w:rsid w:val="00A359D2"/>
    <w:rsid w:val="00A40DDC"/>
    <w:rsid w:val="00A4131E"/>
    <w:rsid w:val="00A41694"/>
    <w:rsid w:val="00A41851"/>
    <w:rsid w:val="00A42784"/>
    <w:rsid w:val="00A43501"/>
    <w:rsid w:val="00A453DC"/>
    <w:rsid w:val="00A46BDA"/>
    <w:rsid w:val="00A477E9"/>
    <w:rsid w:val="00A535E3"/>
    <w:rsid w:val="00A540E1"/>
    <w:rsid w:val="00A54510"/>
    <w:rsid w:val="00A548B2"/>
    <w:rsid w:val="00A560C7"/>
    <w:rsid w:val="00A570A7"/>
    <w:rsid w:val="00A57B77"/>
    <w:rsid w:val="00A60EBC"/>
    <w:rsid w:val="00A625E2"/>
    <w:rsid w:val="00A62AA3"/>
    <w:rsid w:val="00A62B55"/>
    <w:rsid w:val="00A64C80"/>
    <w:rsid w:val="00A65143"/>
    <w:rsid w:val="00A67EF9"/>
    <w:rsid w:val="00A70411"/>
    <w:rsid w:val="00A72465"/>
    <w:rsid w:val="00A7406D"/>
    <w:rsid w:val="00A74FCF"/>
    <w:rsid w:val="00A7555C"/>
    <w:rsid w:val="00A802CB"/>
    <w:rsid w:val="00A80C92"/>
    <w:rsid w:val="00A81BCB"/>
    <w:rsid w:val="00A81C87"/>
    <w:rsid w:val="00A82461"/>
    <w:rsid w:val="00A825F3"/>
    <w:rsid w:val="00A82A4F"/>
    <w:rsid w:val="00A840FB"/>
    <w:rsid w:val="00A84571"/>
    <w:rsid w:val="00A84CDC"/>
    <w:rsid w:val="00A851D8"/>
    <w:rsid w:val="00A857DA"/>
    <w:rsid w:val="00A85E37"/>
    <w:rsid w:val="00A860FD"/>
    <w:rsid w:val="00A86416"/>
    <w:rsid w:val="00A86F64"/>
    <w:rsid w:val="00A90202"/>
    <w:rsid w:val="00A908EE"/>
    <w:rsid w:val="00A9099E"/>
    <w:rsid w:val="00A912A7"/>
    <w:rsid w:val="00A91F04"/>
    <w:rsid w:val="00A924F5"/>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A657A"/>
    <w:rsid w:val="00AB14BD"/>
    <w:rsid w:val="00AB1D6A"/>
    <w:rsid w:val="00AB3710"/>
    <w:rsid w:val="00AB4B0F"/>
    <w:rsid w:val="00AB4FA1"/>
    <w:rsid w:val="00AB50BC"/>
    <w:rsid w:val="00AB6BF9"/>
    <w:rsid w:val="00AB6C3B"/>
    <w:rsid w:val="00AC0516"/>
    <w:rsid w:val="00AC0D96"/>
    <w:rsid w:val="00AC1E25"/>
    <w:rsid w:val="00AC2E50"/>
    <w:rsid w:val="00AC48E0"/>
    <w:rsid w:val="00AC6148"/>
    <w:rsid w:val="00AC7C82"/>
    <w:rsid w:val="00AD1553"/>
    <w:rsid w:val="00AD1580"/>
    <w:rsid w:val="00AD2280"/>
    <w:rsid w:val="00AD25F0"/>
    <w:rsid w:val="00AD2EBD"/>
    <w:rsid w:val="00AD41B6"/>
    <w:rsid w:val="00AD461A"/>
    <w:rsid w:val="00AD486D"/>
    <w:rsid w:val="00AD529C"/>
    <w:rsid w:val="00AD6EAA"/>
    <w:rsid w:val="00AE008F"/>
    <w:rsid w:val="00AE04E8"/>
    <w:rsid w:val="00AE0D01"/>
    <w:rsid w:val="00AE2056"/>
    <w:rsid w:val="00AE3250"/>
    <w:rsid w:val="00AE3724"/>
    <w:rsid w:val="00AE3AAC"/>
    <w:rsid w:val="00AF16C8"/>
    <w:rsid w:val="00AF5189"/>
    <w:rsid w:val="00AF5638"/>
    <w:rsid w:val="00AF687D"/>
    <w:rsid w:val="00AF74DA"/>
    <w:rsid w:val="00B006A9"/>
    <w:rsid w:val="00B00C72"/>
    <w:rsid w:val="00B01443"/>
    <w:rsid w:val="00B043FD"/>
    <w:rsid w:val="00B047AD"/>
    <w:rsid w:val="00B04C4E"/>
    <w:rsid w:val="00B04CF0"/>
    <w:rsid w:val="00B070A2"/>
    <w:rsid w:val="00B070D4"/>
    <w:rsid w:val="00B1020A"/>
    <w:rsid w:val="00B10E49"/>
    <w:rsid w:val="00B116EE"/>
    <w:rsid w:val="00B11E08"/>
    <w:rsid w:val="00B13A39"/>
    <w:rsid w:val="00B145FA"/>
    <w:rsid w:val="00B160F4"/>
    <w:rsid w:val="00B163D5"/>
    <w:rsid w:val="00B174C2"/>
    <w:rsid w:val="00B2037B"/>
    <w:rsid w:val="00B20F15"/>
    <w:rsid w:val="00B23274"/>
    <w:rsid w:val="00B232C6"/>
    <w:rsid w:val="00B246DA"/>
    <w:rsid w:val="00B26E53"/>
    <w:rsid w:val="00B272A6"/>
    <w:rsid w:val="00B30856"/>
    <w:rsid w:val="00B31395"/>
    <w:rsid w:val="00B32CD3"/>
    <w:rsid w:val="00B3475C"/>
    <w:rsid w:val="00B34866"/>
    <w:rsid w:val="00B34CA9"/>
    <w:rsid w:val="00B34DD2"/>
    <w:rsid w:val="00B35797"/>
    <w:rsid w:val="00B359CB"/>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5215"/>
    <w:rsid w:val="00B56B5D"/>
    <w:rsid w:val="00B576A9"/>
    <w:rsid w:val="00B57E3B"/>
    <w:rsid w:val="00B612C6"/>
    <w:rsid w:val="00B61FE8"/>
    <w:rsid w:val="00B658D4"/>
    <w:rsid w:val="00B667E5"/>
    <w:rsid w:val="00B66C9E"/>
    <w:rsid w:val="00B66EC9"/>
    <w:rsid w:val="00B67ED5"/>
    <w:rsid w:val="00B705ED"/>
    <w:rsid w:val="00B70E50"/>
    <w:rsid w:val="00B73C99"/>
    <w:rsid w:val="00B75A2C"/>
    <w:rsid w:val="00B77811"/>
    <w:rsid w:val="00B80129"/>
    <w:rsid w:val="00B80734"/>
    <w:rsid w:val="00B813AC"/>
    <w:rsid w:val="00B8376C"/>
    <w:rsid w:val="00B84260"/>
    <w:rsid w:val="00B85ECC"/>
    <w:rsid w:val="00B8738D"/>
    <w:rsid w:val="00B90248"/>
    <w:rsid w:val="00B90572"/>
    <w:rsid w:val="00B90F23"/>
    <w:rsid w:val="00B91B89"/>
    <w:rsid w:val="00B91F0B"/>
    <w:rsid w:val="00B9223B"/>
    <w:rsid w:val="00B9263F"/>
    <w:rsid w:val="00B92D47"/>
    <w:rsid w:val="00B93F27"/>
    <w:rsid w:val="00B961A5"/>
    <w:rsid w:val="00B96637"/>
    <w:rsid w:val="00BA18D5"/>
    <w:rsid w:val="00BA4449"/>
    <w:rsid w:val="00BA49CC"/>
    <w:rsid w:val="00BA4D1F"/>
    <w:rsid w:val="00BA7AD1"/>
    <w:rsid w:val="00BB0B9D"/>
    <w:rsid w:val="00BB1CC2"/>
    <w:rsid w:val="00BB2250"/>
    <w:rsid w:val="00BB4107"/>
    <w:rsid w:val="00BB4F63"/>
    <w:rsid w:val="00BB5BB7"/>
    <w:rsid w:val="00BB744D"/>
    <w:rsid w:val="00BB7708"/>
    <w:rsid w:val="00BC0FDD"/>
    <w:rsid w:val="00BC114F"/>
    <w:rsid w:val="00BC2076"/>
    <w:rsid w:val="00BC22E0"/>
    <w:rsid w:val="00BC4AA7"/>
    <w:rsid w:val="00BC5852"/>
    <w:rsid w:val="00BD1B09"/>
    <w:rsid w:val="00BD5425"/>
    <w:rsid w:val="00BD5EAE"/>
    <w:rsid w:val="00BD618E"/>
    <w:rsid w:val="00BD6BB3"/>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6E2B"/>
    <w:rsid w:val="00C07650"/>
    <w:rsid w:val="00C104DD"/>
    <w:rsid w:val="00C1331F"/>
    <w:rsid w:val="00C15275"/>
    <w:rsid w:val="00C15E31"/>
    <w:rsid w:val="00C16479"/>
    <w:rsid w:val="00C2058D"/>
    <w:rsid w:val="00C227EA"/>
    <w:rsid w:val="00C233EF"/>
    <w:rsid w:val="00C25084"/>
    <w:rsid w:val="00C250CB"/>
    <w:rsid w:val="00C261C7"/>
    <w:rsid w:val="00C26216"/>
    <w:rsid w:val="00C26EE1"/>
    <w:rsid w:val="00C2768B"/>
    <w:rsid w:val="00C27ABF"/>
    <w:rsid w:val="00C316A8"/>
    <w:rsid w:val="00C322F2"/>
    <w:rsid w:val="00C337F9"/>
    <w:rsid w:val="00C36237"/>
    <w:rsid w:val="00C36DCE"/>
    <w:rsid w:val="00C3746F"/>
    <w:rsid w:val="00C3768A"/>
    <w:rsid w:val="00C37D9D"/>
    <w:rsid w:val="00C37E52"/>
    <w:rsid w:val="00C408AF"/>
    <w:rsid w:val="00C4139D"/>
    <w:rsid w:val="00C42AC0"/>
    <w:rsid w:val="00C42E26"/>
    <w:rsid w:val="00C44901"/>
    <w:rsid w:val="00C449BF"/>
    <w:rsid w:val="00C454A4"/>
    <w:rsid w:val="00C45DE7"/>
    <w:rsid w:val="00C5122B"/>
    <w:rsid w:val="00C521CA"/>
    <w:rsid w:val="00C538D4"/>
    <w:rsid w:val="00C53A8B"/>
    <w:rsid w:val="00C562FD"/>
    <w:rsid w:val="00C56A3B"/>
    <w:rsid w:val="00C56C17"/>
    <w:rsid w:val="00C574A4"/>
    <w:rsid w:val="00C60396"/>
    <w:rsid w:val="00C615BE"/>
    <w:rsid w:val="00C6183A"/>
    <w:rsid w:val="00C659E1"/>
    <w:rsid w:val="00C660DC"/>
    <w:rsid w:val="00C7039A"/>
    <w:rsid w:val="00C718A8"/>
    <w:rsid w:val="00C71CD1"/>
    <w:rsid w:val="00C73143"/>
    <w:rsid w:val="00C7536A"/>
    <w:rsid w:val="00C7544E"/>
    <w:rsid w:val="00C76C40"/>
    <w:rsid w:val="00C77685"/>
    <w:rsid w:val="00C77815"/>
    <w:rsid w:val="00C80ED6"/>
    <w:rsid w:val="00C82277"/>
    <w:rsid w:val="00C8291F"/>
    <w:rsid w:val="00C82D1D"/>
    <w:rsid w:val="00C85259"/>
    <w:rsid w:val="00C85378"/>
    <w:rsid w:val="00C86808"/>
    <w:rsid w:val="00C87238"/>
    <w:rsid w:val="00C9240B"/>
    <w:rsid w:val="00C9297C"/>
    <w:rsid w:val="00C92FE0"/>
    <w:rsid w:val="00C9361E"/>
    <w:rsid w:val="00C95046"/>
    <w:rsid w:val="00C961E8"/>
    <w:rsid w:val="00C967A3"/>
    <w:rsid w:val="00C96AB8"/>
    <w:rsid w:val="00C97A19"/>
    <w:rsid w:val="00C97CE9"/>
    <w:rsid w:val="00CA00C0"/>
    <w:rsid w:val="00CA012B"/>
    <w:rsid w:val="00CA190D"/>
    <w:rsid w:val="00CA1C79"/>
    <w:rsid w:val="00CA30DB"/>
    <w:rsid w:val="00CA3159"/>
    <w:rsid w:val="00CA491B"/>
    <w:rsid w:val="00CA6D58"/>
    <w:rsid w:val="00CA6FDA"/>
    <w:rsid w:val="00CA764C"/>
    <w:rsid w:val="00CA7E48"/>
    <w:rsid w:val="00CB1402"/>
    <w:rsid w:val="00CB3B6F"/>
    <w:rsid w:val="00CB3D57"/>
    <w:rsid w:val="00CB427A"/>
    <w:rsid w:val="00CB4843"/>
    <w:rsid w:val="00CB6778"/>
    <w:rsid w:val="00CB72F4"/>
    <w:rsid w:val="00CC0C5F"/>
    <w:rsid w:val="00CC1ADB"/>
    <w:rsid w:val="00CC1C06"/>
    <w:rsid w:val="00CC24B0"/>
    <w:rsid w:val="00CC2788"/>
    <w:rsid w:val="00CC29A7"/>
    <w:rsid w:val="00CC2F3D"/>
    <w:rsid w:val="00CC5285"/>
    <w:rsid w:val="00CC5FF3"/>
    <w:rsid w:val="00CD06A1"/>
    <w:rsid w:val="00CD4C2B"/>
    <w:rsid w:val="00CD5FDD"/>
    <w:rsid w:val="00CD6714"/>
    <w:rsid w:val="00CD7178"/>
    <w:rsid w:val="00CE00F0"/>
    <w:rsid w:val="00CE13CE"/>
    <w:rsid w:val="00CE16FE"/>
    <w:rsid w:val="00CE25A6"/>
    <w:rsid w:val="00CE2ADF"/>
    <w:rsid w:val="00CE33FC"/>
    <w:rsid w:val="00CE4B84"/>
    <w:rsid w:val="00CE74B0"/>
    <w:rsid w:val="00CF00DE"/>
    <w:rsid w:val="00CF0213"/>
    <w:rsid w:val="00CF052D"/>
    <w:rsid w:val="00CF057F"/>
    <w:rsid w:val="00CF0CC8"/>
    <w:rsid w:val="00CF181D"/>
    <w:rsid w:val="00CF1D7D"/>
    <w:rsid w:val="00CF3998"/>
    <w:rsid w:val="00CF45D3"/>
    <w:rsid w:val="00CF4D04"/>
    <w:rsid w:val="00CF4E1C"/>
    <w:rsid w:val="00CF52BD"/>
    <w:rsid w:val="00CF5D23"/>
    <w:rsid w:val="00CF6B6C"/>
    <w:rsid w:val="00CF7B6B"/>
    <w:rsid w:val="00D002BF"/>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DC7"/>
    <w:rsid w:val="00D12F56"/>
    <w:rsid w:val="00D1312A"/>
    <w:rsid w:val="00D13159"/>
    <w:rsid w:val="00D13814"/>
    <w:rsid w:val="00D14390"/>
    <w:rsid w:val="00D146BD"/>
    <w:rsid w:val="00D14BA9"/>
    <w:rsid w:val="00D17789"/>
    <w:rsid w:val="00D203B4"/>
    <w:rsid w:val="00D21565"/>
    <w:rsid w:val="00D2737E"/>
    <w:rsid w:val="00D274A9"/>
    <w:rsid w:val="00D30750"/>
    <w:rsid w:val="00D32644"/>
    <w:rsid w:val="00D3357A"/>
    <w:rsid w:val="00D33619"/>
    <w:rsid w:val="00D34C15"/>
    <w:rsid w:val="00D362EC"/>
    <w:rsid w:val="00D40C02"/>
    <w:rsid w:val="00D427A6"/>
    <w:rsid w:val="00D42AFE"/>
    <w:rsid w:val="00D45390"/>
    <w:rsid w:val="00D46323"/>
    <w:rsid w:val="00D47571"/>
    <w:rsid w:val="00D475A2"/>
    <w:rsid w:val="00D5015D"/>
    <w:rsid w:val="00D52355"/>
    <w:rsid w:val="00D527D7"/>
    <w:rsid w:val="00D52AC7"/>
    <w:rsid w:val="00D53360"/>
    <w:rsid w:val="00D54CA9"/>
    <w:rsid w:val="00D55EA9"/>
    <w:rsid w:val="00D563D9"/>
    <w:rsid w:val="00D567B3"/>
    <w:rsid w:val="00D6188C"/>
    <w:rsid w:val="00D61959"/>
    <w:rsid w:val="00D6340F"/>
    <w:rsid w:val="00D63705"/>
    <w:rsid w:val="00D64BDF"/>
    <w:rsid w:val="00D67583"/>
    <w:rsid w:val="00D6781D"/>
    <w:rsid w:val="00D67D98"/>
    <w:rsid w:val="00D72D16"/>
    <w:rsid w:val="00D7412C"/>
    <w:rsid w:val="00D74E8F"/>
    <w:rsid w:val="00D75521"/>
    <w:rsid w:val="00D75839"/>
    <w:rsid w:val="00D75E6E"/>
    <w:rsid w:val="00D80BC7"/>
    <w:rsid w:val="00D8195B"/>
    <w:rsid w:val="00D83503"/>
    <w:rsid w:val="00D84724"/>
    <w:rsid w:val="00D8554E"/>
    <w:rsid w:val="00D8619F"/>
    <w:rsid w:val="00D86764"/>
    <w:rsid w:val="00D86BD5"/>
    <w:rsid w:val="00D91271"/>
    <w:rsid w:val="00D91F4E"/>
    <w:rsid w:val="00D93AF6"/>
    <w:rsid w:val="00D93F28"/>
    <w:rsid w:val="00D95C29"/>
    <w:rsid w:val="00D95C7F"/>
    <w:rsid w:val="00D969C9"/>
    <w:rsid w:val="00DA0DAE"/>
    <w:rsid w:val="00DA1A98"/>
    <w:rsid w:val="00DA2E2B"/>
    <w:rsid w:val="00DA3DE4"/>
    <w:rsid w:val="00DA3E66"/>
    <w:rsid w:val="00DA4456"/>
    <w:rsid w:val="00DA513E"/>
    <w:rsid w:val="00DA69DE"/>
    <w:rsid w:val="00DB1083"/>
    <w:rsid w:val="00DB1F2D"/>
    <w:rsid w:val="00DB322C"/>
    <w:rsid w:val="00DB36A3"/>
    <w:rsid w:val="00DB5C0A"/>
    <w:rsid w:val="00DB6DAF"/>
    <w:rsid w:val="00DC0AF1"/>
    <w:rsid w:val="00DC20B8"/>
    <w:rsid w:val="00DC2393"/>
    <w:rsid w:val="00DC2414"/>
    <w:rsid w:val="00DC588B"/>
    <w:rsid w:val="00DC64BF"/>
    <w:rsid w:val="00DC69D9"/>
    <w:rsid w:val="00DD13E2"/>
    <w:rsid w:val="00DD2FA4"/>
    <w:rsid w:val="00DD7977"/>
    <w:rsid w:val="00DE0BF0"/>
    <w:rsid w:val="00DE1AA3"/>
    <w:rsid w:val="00DE238D"/>
    <w:rsid w:val="00DE34FF"/>
    <w:rsid w:val="00DF003C"/>
    <w:rsid w:val="00DF00D4"/>
    <w:rsid w:val="00DF270F"/>
    <w:rsid w:val="00DF4501"/>
    <w:rsid w:val="00DF7233"/>
    <w:rsid w:val="00DF75F6"/>
    <w:rsid w:val="00DF78AE"/>
    <w:rsid w:val="00E00327"/>
    <w:rsid w:val="00E033F2"/>
    <w:rsid w:val="00E0462A"/>
    <w:rsid w:val="00E04F5E"/>
    <w:rsid w:val="00E06616"/>
    <w:rsid w:val="00E07CC2"/>
    <w:rsid w:val="00E10D00"/>
    <w:rsid w:val="00E11E2E"/>
    <w:rsid w:val="00E125A7"/>
    <w:rsid w:val="00E125CA"/>
    <w:rsid w:val="00E129EF"/>
    <w:rsid w:val="00E134EE"/>
    <w:rsid w:val="00E14455"/>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37F8E"/>
    <w:rsid w:val="00E40095"/>
    <w:rsid w:val="00E404C5"/>
    <w:rsid w:val="00E40A10"/>
    <w:rsid w:val="00E41CCA"/>
    <w:rsid w:val="00E4238A"/>
    <w:rsid w:val="00E42DA5"/>
    <w:rsid w:val="00E45447"/>
    <w:rsid w:val="00E46F71"/>
    <w:rsid w:val="00E47558"/>
    <w:rsid w:val="00E51EF9"/>
    <w:rsid w:val="00E52087"/>
    <w:rsid w:val="00E52965"/>
    <w:rsid w:val="00E53400"/>
    <w:rsid w:val="00E54816"/>
    <w:rsid w:val="00E5512E"/>
    <w:rsid w:val="00E55E60"/>
    <w:rsid w:val="00E56594"/>
    <w:rsid w:val="00E570DE"/>
    <w:rsid w:val="00E578DF"/>
    <w:rsid w:val="00E57D18"/>
    <w:rsid w:val="00E605C2"/>
    <w:rsid w:val="00E60691"/>
    <w:rsid w:val="00E60761"/>
    <w:rsid w:val="00E6129C"/>
    <w:rsid w:val="00E644A0"/>
    <w:rsid w:val="00E648D2"/>
    <w:rsid w:val="00E662D7"/>
    <w:rsid w:val="00E67395"/>
    <w:rsid w:val="00E67549"/>
    <w:rsid w:val="00E67670"/>
    <w:rsid w:val="00E7206B"/>
    <w:rsid w:val="00E72707"/>
    <w:rsid w:val="00E72AE3"/>
    <w:rsid w:val="00E72B54"/>
    <w:rsid w:val="00E7349C"/>
    <w:rsid w:val="00E73B51"/>
    <w:rsid w:val="00E75790"/>
    <w:rsid w:val="00E80180"/>
    <w:rsid w:val="00E8129E"/>
    <w:rsid w:val="00E814CD"/>
    <w:rsid w:val="00E81A2B"/>
    <w:rsid w:val="00E81C84"/>
    <w:rsid w:val="00E81DE2"/>
    <w:rsid w:val="00E81E42"/>
    <w:rsid w:val="00E82187"/>
    <w:rsid w:val="00E8367B"/>
    <w:rsid w:val="00E848DB"/>
    <w:rsid w:val="00E84F0D"/>
    <w:rsid w:val="00E86D59"/>
    <w:rsid w:val="00E87407"/>
    <w:rsid w:val="00E91243"/>
    <w:rsid w:val="00E91D48"/>
    <w:rsid w:val="00E93E68"/>
    <w:rsid w:val="00E944BC"/>
    <w:rsid w:val="00E97676"/>
    <w:rsid w:val="00EA1CE1"/>
    <w:rsid w:val="00EA1F89"/>
    <w:rsid w:val="00EA3AF8"/>
    <w:rsid w:val="00EA41A0"/>
    <w:rsid w:val="00EA5439"/>
    <w:rsid w:val="00EA5FAC"/>
    <w:rsid w:val="00EA72C0"/>
    <w:rsid w:val="00EA7F78"/>
    <w:rsid w:val="00EB008E"/>
    <w:rsid w:val="00EB08A0"/>
    <w:rsid w:val="00EB117B"/>
    <w:rsid w:val="00EB2E85"/>
    <w:rsid w:val="00EB4095"/>
    <w:rsid w:val="00EB40D6"/>
    <w:rsid w:val="00EB49F7"/>
    <w:rsid w:val="00EB5F75"/>
    <w:rsid w:val="00EB685E"/>
    <w:rsid w:val="00EB6C4A"/>
    <w:rsid w:val="00EB7852"/>
    <w:rsid w:val="00EB79CD"/>
    <w:rsid w:val="00EB7C22"/>
    <w:rsid w:val="00EC060D"/>
    <w:rsid w:val="00EC1375"/>
    <w:rsid w:val="00EC17BF"/>
    <w:rsid w:val="00EC2525"/>
    <w:rsid w:val="00ED50C1"/>
    <w:rsid w:val="00ED5630"/>
    <w:rsid w:val="00EE066D"/>
    <w:rsid w:val="00EE0713"/>
    <w:rsid w:val="00EE07A6"/>
    <w:rsid w:val="00EE0F2E"/>
    <w:rsid w:val="00EE2A41"/>
    <w:rsid w:val="00EE3337"/>
    <w:rsid w:val="00EE33ED"/>
    <w:rsid w:val="00EE4BD1"/>
    <w:rsid w:val="00EE4E10"/>
    <w:rsid w:val="00EE520C"/>
    <w:rsid w:val="00EE525B"/>
    <w:rsid w:val="00EE633C"/>
    <w:rsid w:val="00EE6964"/>
    <w:rsid w:val="00EE7CB5"/>
    <w:rsid w:val="00EF09FB"/>
    <w:rsid w:val="00EF0CFD"/>
    <w:rsid w:val="00EF0DE2"/>
    <w:rsid w:val="00EF28A1"/>
    <w:rsid w:val="00EF4DFA"/>
    <w:rsid w:val="00EF5D1D"/>
    <w:rsid w:val="00EF5F08"/>
    <w:rsid w:val="00EF5F1E"/>
    <w:rsid w:val="00EF6A92"/>
    <w:rsid w:val="00F00ACE"/>
    <w:rsid w:val="00F02923"/>
    <w:rsid w:val="00F0304F"/>
    <w:rsid w:val="00F0351B"/>
    <w:rsid w:val="00F04089"/>
    <w:rsid w:val="00F05B66"/>
    <w:rsid w:val="00F06275"/>
    <w:rsid w:val="00F06472"/>
    <w:rsid w:val="00F07362"/>
    <w:rsid w:val="00F077D9"/>
    <w:rsid w:val="00F1169F"/>
    <w:rsid w:val="00F116E5"/>
    <w:rsid w:val="00F123EC"/>
    <w:rsid w:val="00F14887"/>
    <w:rsid w:val="00F15585"/>
    <w:rsid w:val="00F15FB1"/>
    <w:rsid w:val="00F16331"/>
    <w:rsid w:val="00F20258"/>
    <w:rsid w:val="00F22566"/>
    <w:rsid w:val="00F22963"/>
    <w:rsid w:val="00F23276"/>
    <w:rsid w:val="00F237E8"/>
    <w:rsid w:val="00F2436E"/>
    <w:rsid w:val="00F310D2"/>
    <w:rsid w:val="00F31705"/>
    <w:rsid w:val="00F35C78"/>
    <w:rsid w:val="00F3732F"/>
    <w:rsid w:val="00F378B2"/>
    <w:rsid w:val="00F403EA"/>
    <w:rsid w:val="00F40B51"/>
    <w:rsid w:val="00F40E4D"/>
    <w:rsid w:val="00F40FD8"/>
    <w:rsid w:val="00F417E1"/>
    <w:rsid w:val="00F42499"/>
    <w:rsid w:val="00F42753"/>
    <w:rsid w:val="00F46CD8"/>
    <w:rsid w:val="00F46CE7"/>
    <w:rsid w:val="00F50421"/>
    <w:rsid w:val="00F510DB"/>
    <w:rsid w:val="00F5260F"/>
    <w:rsid w:val="00F546CD"/>
    <w:rsid w:val="00F5622D"/>
    <w:rsid w:val="00F604E0"/>
    <w:rsid w:val="00F60AEB"/>
    <w:rsid w:val="00F6442C"/>
    <w:rsid w:val="00F64A83"/>
    <w:rsid w:val="00F6501E"/>
    <w:rsid w:val="00F653F6"/>
    <w:rsid w:val="00F6737E"/>
    <w:rsid w:val="00F67A68"/>
    <w:rsid w:val="00F70615"/>
    <w:rsid w:val="00F716FA"/>
    <w:rsid w:val="00F71969"/>
    <w:rsid w:val="00F72722"/>
    <w:rsid w:val="00F727B0"/>
    <w:rsid w:val="00F72A06"/>
    <w:rsid w:val="00F75449"/>
    <w:rsid w:val="00F7575C"/>
    <w:rsid w:val="00F7598B"/>
    <w:rsid w:val="00F761B1"/>
    <w:rsid w:val="00F76CC5"/>
    <w:rsid w:val="00F81BD5"/>
    <w:rsid w:val="00F82098"/>
    <w:rsid w:val="00F82BF4"/>
    <w:rsid w:val="00F83C01"/>
    <w:rsid w:val="00F83D55"/>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3E22"/>
    <w:rsid w:val="00FB4A12"/>
    <w:rsid w:val="00FB4AAD"/>
    <w:rsid w:val="00FB4E3D"/>
    <w:rsid w:val="00FB5A22"/>
    <w:rsid w:val="00FB5F2A"/>
    <w:rsid w:val="00FC1407"/>
    <w:rsid w:val="00FC22E1"/>
    <w:rsid w:val="00FC2C8C"/>
    <w:rsid w:val="00FC4F9B"/>
    <w:rsid w:val="00FC5068"/>
    <w:rsid w:val="00FC59F0"/>
    <w:rsid w:val="00FC7A74"/>
    <w:rsid w:val="00FD21A8"/>
    <w:rsid w:val="00FD3025"/>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477"/>
    <w:rsid w:val="00FF433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aliases w:val="Título Res"/>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aliases w:val="Subtítulos"/>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aliases w:val="Título Res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aliases w:val="Subtítulos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numbering" w:customStyle="1" w:styleId="Listaactual1">
    <w:name w:val="Lista actual1"/>
    <w:uiPriority w:val="99"/>
    <w:rsid w:val="001869D8"/>
  </w:style>
  <w:style w:type="character" w:customStyle="1" w:styleId="TextonotaalfinalCar">
    <w:name w:val="Texto nota al final Car"/>
    <w:basedOn w:val="Fuentedeprrafopredeter"/>
    <w:link w:val="Textonotaalfinal"/>
    <w:uiPriority w:val="99"/>
    <w:semiHidden/>
    <w:rsid w:val="001869D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869D8"/>
    <w:pPr>
      <w:spacing w:after="0" w:line="240" w:lineRule="auto"/>
      <w:jc w:val="both"/>
    </w:pPr>
    <w:rPr>
      <w:rFonts w:ascii="Times New Roman" w:eastAsia="Times New Roman" w:hAnsi="Times New Roman" w:cs="Times New Roman"/>
      <w:sz w:val="20"/>
      <w:szCs w:val="20"/>
      <w:lang w:val="es-ES" w:eastAsia="es-ES"/>
    </w:rPr>
  </w:style>
  <w:style w:type="character" w:customStyle="1" w:styleId="EndnoteTextChar1">
    <w:name w:val="Endnote Text Char1"/>
    <w:basedOn w:val="Fuentedeprrafopredeter"/>
    <w:uiPriority w:val="99"/>
    <w:semiHidden/>
    <w:rsid w:val="001869D8"/>
    <w:rPr>
      <w:sz w:val="20"/>
      <w:szCs w:val="20"/>
    </w:rPr>
  </w:style>
  <w:style w:type="character" w:customStyle="1" w:styleId="TextonotaalfinalCar1">
    <w:name w:val="Texto nota al final Car1"/>
    <w:basedOn w:val="Fuentedeprrafopredeter"/>
    <w:uiPriority w:val="99"/>
    <w:semiHidden/>
    <w:rsid w:val="001869D8"/>
    <w:rPr>
      <w:rFonts w:ascii="Calibri" w:eastAsia="Calibri" w:hAnsi="Calibri" w:cs="Calibri"/>
      <w:sz w:val="20"/>
      <w:szCs w:val="20"/>
      <w:lang w:val="es-ES_tradnl" w:eastAsia="es-MX"/>
    </w:rPr>
  </w:style>
  <w:style w:type="character" w:customStyle="1" w:styleId="il">
    <w:name w:val="il"/>
    <w:basedOn w:val="Fuentedeprrafopredeter"/>
    <w:rsid w:val="001869D8"/>
  </w:style>
  <w:style w:type="character" w:customStyle="1" w:styleId="notranslate">
    <w:name w:val="notranslate"/>
    <w:basedOn w:val="Fuentedeprrafopredeter"/>
    <w:rsid w:val="001869D8"/>
  </w:style>
  <w:style w:type="paragraph" w:customStyle="1" w:styleId="Body1">
    <w:name w:val="Body 1"/>
    <w:rsid w:val="001869D8"/>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1869D8"/>
  </w:style>
  <w:style w:type="character" w:customStyle="1" w:styleId="red">
    <w:name w:val="red"/>
    <w:basedOn w:val="Fuentedeprrafopredeter"/>
    <w:rsid w:val="001869D8"/>
  </w:style>
  <w:style w:type="paragraph" w:customStyle="1" w:styleId="francesa">
    <w:name w:val="francesa"/>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869D8"/>
    <w:pPr>
      <w:spacing w:line="221" w:lineRule="atLeast"/>
    </w:pPr>
    <w:rPr>
      <w:color w:val="auto"/>
    </w:rPr>
  </w:style>
  <w:style w:type="paragraph" w:customStyle="1" w:styleId="j2">
    <w:name w:val="j2"/>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i1">
    <w:name w:val="i1"/>
    <w:basedOn w:val="Fuentedeprrafopredeter"/>
    <w:rsid w:val="001869D8"/>
  </w:style>
  <w:style w:type="paragraph" w:customStyle="1" w:styleId="Fundamentos">
    <w:name w:val="Fundamentos"/>
    <w:basedOn w:val="Normal"/>
    <w:qFormat/>
    <w:rsid w:val="001869D8"/>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1869D8"/>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1869D8"/>
    <w:pPr>
      <w:numPr>
        <w:numId w:val="12"/>
      </w:numPr>
    </w:pPr>
  </w:style>
  <w:style w:type="numbering" w:customStyle="1" w:styleId="Listaactual3">
    <w:name w:val="Lista actual3"/>
    <w:uiPriority w:val="99"/>
    <w:rsid w:val="001869D8"/>
    <w:pPr>
      <w:numPr>
        <w:numId w:val="13"/>
      </w:numPr>
    </w:pPr>
  </w:style>
  <w:style w:type="numbering" w:customStyle="1" w:styleId="Listaactual4">
    <w:name w:val="Lista actual4"/>
    <w:uiPriority w:val="99"/>
    <w:rsid w:val="001869D8"/>
    <w:pPr>
      <w:numPr>
        <w:numId w:val="14"/>
      </w:numPr>
    </w:pPr>
  </w:style>
  <w:style w:type="numbering" w:customStyle="1" w:styleId="Listaactual5">
    <w:name w:val="Lista actual5"/>
    <w:uiPriority w:val="99"/>
    <w:rsid w:val="001869D8"/>
    <w:pPr>
      <w:numPr>
        <w:numId w:val="15"/>
      </w:numPr>
    </w:pPr>
  </w:style>
  <w:style w:type="numbering" w:customStyle="1" w:styleId="Listaactual6">
    <w:name w:val="Lista actual6"/>
    <w:uiPriority w:val="99"/>
    <w:rsid w:val="001869D8"/>
    <w:pPr>
      <w:numPr>
        <w:numId w:val="16"/>
      </w:numPr>
    </w:pPr>
  </w:style>
  <w:style w:type="numbering" w:customStyle="1" w:styleId="Listaactual7">
    <w:name w:val="Lista actual7"/>
    <w:uiPriority w:val="99"/>
    <w:rsid w:val="001869D8"/>
    <w:pPr>
      <w:numPr>
        <w:numId w:val="17"/>
      </w:numPr>
    </w:pPr>
  </w:style>
  <w:style w:type="numbering" w:customStyle="1" w:styleId="Listaactual8">
    <w:name w:val="Lista actual8"/>
    <w:uiPriority w:val="99"/>
    <w:rsid w:val="001869D8"/>
    <w:pPr>
      <w:numPr>
        <w:numId w:val="18"/>
      </w:numPr>
    </w:pPr>
  </w:style>
  <w:style w:type="numbering" w:customStyle="1" w:styleId="Listaactual9">
    <w:name w:val="Lista actual9"/>
    <w:uiPriority w:val="99"/>
    <w:rsid w:val="001869D8"/>
    <w:pPr>
      <w:numPr>
        <w:numId w:val="19"/>
      </w:numPr>
    </w:pPr>
  </w:style>
  <w:style w:type="numbering" w:customStyle="1" w:styleId="Listaactual10">
    <w:name w:val="Lista actual10"/>
    <w:uiPriority w:val="99"/>
    <w:rsid w:val="001869D8"/>
    <w:pPr>
      <w:numPr>
        <w:numId w:val="20"/>
      </w:numPr>
    </w:pPr>
  </w:style>
  <w:style w:type="numbering" w:customStyle="1" w:styleId="Listaactual11">
    <w:name w:val="Lista actual11"/>
    <w:uiPriority w:val="99"/>
    <w:rsid w:val="001869D8"/>
    <w:pPr>
      <w:numPr>
        <w:numId w:val="21"/>
      </w:numPr>
    </w:pPr>
  </w:style>
  <w:style w:type="numbering" w:customStyle="1" w:styleId="Listaactual12">
    <w:name w:val="Lista actual12"/>
    <w:uiPriority w:val="99"/>
    <w:rsid w:val="001869D8"/>
    <w:pPr>
      <w:numPr>
        <w:numId w:val="22"/>
      </w:numPr>
    </w:pPr>
  </w:style>
  <w:style w:type="numbering" w:customStyle="1" w:styleId="Listaactual13">
    <w:name w:val="Lista actual13"/>
    <w:uiPriority w:val="99"/>
    <w:rsid w:val="001869D8"/>
    <w:pPr>
      <w:numPr>
        <w:numId w:val="23"/>
      </w:numPr>
    </w:pPr>
  </w:style>
  <w:style w:type="numbering" w:customStyle="1" w:styleId="Listaactual14">
    <w:name w:val="Lista actual14"/>
    <w:uiPriority w:val="99"/>
    <w:rsid w:val="001869D8"/>
    <w:pPr>
      <w:numPr>
        <w:numId w:val="24"/>
      </w:numPr>
    </w:pPr>
  </w:style>
  <w:style w:type="numbering" w:customStyle="1" w:styleId="Listaactual15">
    <w:name w:val="Lista actual15"/>
    <w:uiPriority w:val="99"/>
    <w:rsid w:val="001869D8"/>
    <w:pPr>
      <w:numPr>
        <w:numId w:val="25"/>
      </w:numPr>
    </w:pPr>
  </w:style>
  <w:style w:type="numbering" w:customStyle="1" w:styleId="Listaactual16">
    <w:name w:val="Lista actual16"/>
    <w:uiPriority w:val="99"/>
    <w:rsid w:val="001869D8"/>
    <w:pPr>
      <w:numPr>
        <w:numId w:val="26"/>
      </w:numPr>
    </w:pPr>
  </w:style>
  <w:style w:type="numbering" w:customStyle="1" w:styleId="Listaactual17">
    <w:name w:val="Lista actual17"/>
    <w:uiPriority w:val="99"/>
    <w:rsid w:val="001869D8"/>
    <w:pPr>
      <w:numPr>
        <w:numId w:val="27"/>
      </w:numPr>
    </w:pPr>
  </w:style>
  <w:style w:type="paragraph" w:customStyle="1" w:styleId="fundamentos0">
    <w:name w:val="fundamentos"/>
    <w:basedOn w:val="Sinespaciado"/>
    <w:link w:val="fundamentosCar"/>
    <w:qFormat/>
    <w:rsid w:val="001869D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1869D8"/>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1869D8"/>
  </w:style>
  <w:style w:type="numbering" w:customStyle="1" w:styleId="Listaactual19">
    <w:name w:val="Lista actual19"/>
    <w:uiPriority w:val="99"/>
    <w:rsid w:val="001869D8"/>
    <w:pPr>
      <w:numPr>
        <w:numId w:val="28"/>
      </w:numPr>
    </w:pPr>
  </w:style>
  <w:style w:type="numbering" w:customStyle="1" w:styleId="Listaactual20">
    <w:name w:val="Lista actual20"/>
    <w:uiPriority w:val="99"/>
    <w:rsid w:val="001869D8"/>
    <w:pPr>
      <w:numPr>
        <w:numId w:val="29"/>
      </w:numPr>
    </w:pPr>
  </w:style>
  <w:style w:type="numbering" w:customStyle="1" w:styleId="Listaactual21">
    <w:name w:val="Lista actual21"/>
    <w:uiPriority w:val="99"/>
    <w:rsid w:val="001869D8"/>
  </w:style>
  <w:style w:type="numbering" w:customStyle="1" w:styleId="Listaactual22">
    <w:name w:val="Lista actual22"/>
    <w:uiPriority w:val="99"/>
    <w:rsid w:val="001869D8"/>
    <w:pPr>
      <w:numPr>
        <w:numId w:val="31"/>
      </w:numPr>
    </w:pPr>
  </w:style>
  <w:style w:type="numbering" w:customStyle="1" w:styleId="Listaactual23">
    <w:name w:val="Lista actual23"/>
    <w:uiPriority w:val="99"/>
    <w:rsid w:val="001869D8"/>
    <w:pPr>
      <w:numPr>
        <w:numId w:val="32"/>
      </w:numPr>
    </w:pPr>
  </w:style>
  <w:style w:type="numbering" w:customStyle="1" w:styleId="Listaactual24">
    <w:name w:val="Lista actual24"/>
    <w:uiPriority w:val="99"/>
    <w:rsid w:val="001869D8"/>
    <w:pPr>
      <w:numPr>
        <w:numId w:val="33"/>
      </w:numPr>
    </w:pPr>
  </w:style>
  <w:style w:type="numbering" w:customStyle="1" w:styleId="Listaactual25">
    <w:name w:val="Lista actual25"/>
    <w:uiPriority w:val="99"/>
    <w:rsid w:val="001869D8"/>
    <w:pPr>
      <w:numPr>
        <w:numId w:val="34"/>
      </w:numPr>
    </w:pPr>
  </w:style>
  <w:style w:type="numbering" w:customStyle="1" w:styleId="Listaactual26">
    <w:name w:val="Lista actual26"/>
    <w:uiPriority w:val="99"/>
    <w:rsid w:val="001869D8"/>
    <w:pPr>
      <w:numPr>
        <w:numId w:val="35"/>
      </w:numPr>
    </w:pPr>
  </w:style>
  <w:style w:type="numbering" w:customStyle="1" w:styleId="Listaactual31">
    <w:name w:val="Lista actual31"/>
    <w:uiPriority w:val="99"/>
    <w:rsid w:val="001869D8"/>
    <w:pPr>
      <w:numPr>
        <w:numId w:val="36"/>
      </w:numPr>
    </w:pPr>
  </w:style>
  <w:style w:type="paragraph" w:customStyle="1" w:styleId="p1">
    <w:name w:val="p1"/>
    <w:basedOn w:val="Normal"/>
    <w:rsid w:val="001869D8"/>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1869D8"/>
    <w:rPr>
      <w:rFonts w:ascii="Helvetica" w:hAnsi="Helvetica" w:hint="default"/>
      <w:b w:val="0"/>
      <w:bCs w:val="0"/>
      <w:i w:val="0"/>
      <w:iCs w:val="0"/>
      <w:sz w:val="18"/>
      <w:szCs w:val="18"/>
    </w:rPr>
  </w:style>
  <w:style w:type="numbering" w:customStyle="1" w:styleId="Listaactual27">
    <w:name w:val="Lista actual27"/>
    <w:uiPriority w:val="99"/>
    <w:rsid w:val="001869D8"/>
    <w:pPr>
      <w:numPr>
        <w:numId w:val="37"/>
      </w:numPr>
    </w:pPr>
  </w:style>
  <w:style w:type="table" w:customStyle="1" w:styleId="Tablaconcuadrcula11">
    <w:name w:val="Tabla con cuadrícula11"/>
    <w:basedOn w:val="Tablanormal"/>
    <w:next w:val="Tablaconcuadrcula"/>
    <w:uiPriority w:val="39"/>
    <w:rsid w:val="001869D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1869D8"/>
    <w:pPr>
      <w:numPr>
        <w:numId w:val="11"/>
      </w:numPr>
    </w:pPr>
  </w:style>
  <w:style w:type="numbering" w:customStyle="1" w:styleId="Listaactual81">
    <w:name w:val="Lista actual81"/>
    <w:uiPriority w:val="99"/>
    <w:rsid w:val="001869D8"/>
    <w:pPr>
      <w:numPr>
        <w:numId w:val="38"/>
      </w:numPr>
    </w:pPr>
  </w:style>
  <w:style w:type="numbering" w:customStyle="1" w:styleId="Listaactual91">
    <w:name w:val="Lista actual91"/>
    <w:uiPriority w:val="99"/>
    <w:rsid w:val="001869D8"/>
    <w:pPr>
      <w:numPr>
        <w:numId w:val="39"/>
      </w:numPr>
    </w:pPr>
  </w:style>
  <w:style w:type="numbering" w:customStyle="1" w:styleId="Sinlista11">
    <w:name w:val="Sin lista11"/>
    <w:next w:val="Sinlista"/>
    <w:uiPriority w:val="99"/>
    <w:semiHidden/>
    <w:unhideWhenUsed/>
    <w:rsid w:val="001869D8"/>
  </w:style>
  <w:style w:type="numbering" w:customStyle="1" w:styleId="Listaactual111">
    <w:name w:val="Lista actual111"/>
    <w:uiPriority w:val="99"/>
    <w:rsid w:val="001869D8"/>
    <w:pPr>
      <w:numPr>
        <w:numId w:val="40"/>
      </w:numPr>
    </w:pPr>
  </w:style>
  <w:style w:type="numbering" w:customStyle="1" w:styleId="Listaactual211">
    <w:name w:val="Lista actual211"/>
    <w:uiPriority w:val="99"/>
    <w:rsid w:val="001869D8"/>
    <w:pPr>
      <w:numPr>
        <w:numId w:val="41"/>
      </w:numPr>
    </w:pPr>
  </w:style>
  <w:style w:type="paragraph" w:customStyle="1" w:styleId="NormalINFOEM">
    <w:name w:val="Normal INFOEM"/>
    <w:basedOn w:val="Normal"/>
    <w:link w:val="NormalINFOEMCar"/>
    <w:qFormat/>
    <w:rsid w:val="001869D8"/>
    <w:pPr>
      <w:spacing w:after="0" w:line="360" w:lineRule="auto"/>
      <w:jc w:val="both"/>
    </w:pPr>
    <w:rPr>
      <w:rFonts w:ascii="Palatino Linotype" w:eastAsia="Calibri" w:hAnsi="Palatino Linotype" w:cs="Calibri"/>
      <w:sz w:val="24"/>
      <w:lang w:val="es-ES_tradnl" w:eastAsia="es-MX"/>
    </w:rPr>
  </w:style>
  <w:style w:type="character" w:customStyle="1" w:styleId="NormalINFOEMCar">
    <w:name w:val="Normal INFOEM Car"/>
    <w:basedOn w:val="Fuentedeprrafopredeter"/>
    <w:link w:val="NormalINFOEM"/>
    <w:rsid w:val="001869D8"/>
    <w:rPr>
      <w:rFonts w:ascii="Palatino Linotype" w:eastAsia="Calibri" w:hAnsi="Palatino Linotype" w:cs="Calibri"/>
      <w:sz w:val="24"/>
      <w:lang w:val="es-ES_tradnl" w:eastAsia="es-MX"/>
    </w:rPr>
  </w:style>
  <w:style w:type="numbering" w:customStyle="1" w:styleId="Listaactual101">
    <w:name w:val="Lista actual101"/>
    <w:uiPriority w:val="99"/>
    <w:rsid w:val="001869D8"/>
    <w:pPr>
      <w:numPr>
        <w:numId w:val="42"/>
      </w:numPr>
    </w:pPr>
  </w:style>
  <w:style w:type="numbering" w:customStyle="1" w:styleId="Listaactual121">
    <w:name w:val="Lista actual121"/>
    <w:uiPriority w:val="99"/>
    <w:rsid w:val="001869D8"/>
    <w:pPr>
      <w:numPr>
        <w:numId w:val="43"/>
      </w:numPr>
    </w:pPr>
  </w:style>
  <w:style w:type="numbering" w:customStyle="1" w:styleId="Listaactual131">
    <w:name w:val="Lista actual131"/>
    <w:uiPriority w:val="99"/>
    <w:rsid w:val="001869D8"/>
    <w:pPr>
      <w:numPr>
        <w:numId w:val="44"/>
      </w:numPr>
    </w:pPr>
  </w:style>
  <w:style w:type="numbering" w:customStyle="1" w:styleId="Listaactual221">
    <w:name w:val="Lista actual221"/>
    <w:uiPriority w:val="99"/>
    <w:rsid w:val="001869D8"/>
    <w:pPr>
      <w:numPr>
        <w:numId w:val="45"/>
      </w:numPr>
    </w:pPr>
  </w:style>
  <w:style w:type="numbering" w:customStyle="1" w:styleId="Listaactual311">
    <w:name w:val="Lista actual311"/>
    <w:uiPriority w:val="99"/>
    <w:rsid w:val="001869D8"/>
    <w:pPr>
      <w:numPr>
        <w:numId w:val="30"/>
      </w:numPr>
    </w:pPr>
  </w:style>
  <w:style w:type="numbering" w:customStyle="1" w:styleId="Listaactual41">
    <w:name w:val="Lista actual41"/>
    <w:uiPriority w:val="99"/>
    <w:rsid w:val="001869D8"/>
    <w:pPr>
      <w:numPr>
        <w:numId w:val="46"/>
      </w:numPr>
    </w:pPr>
  </w:style>
  <w:style w:type="numbering" w:customStyle="1" w:styleId="Listaactual51">
    <w:name w:val="Lista actual51"/>
    <w:uiPriority w:val="99"/>
    <w:rsid w:val="001869D8"/>
    <w:pPr>
      <w:numPr>
        <w:numId w:val="47"/>
      </w:numPr>
    </w:pPr>
  </w:style>
  <w:style w:type="numbering" w:customStyle="1" w:styleId="Listaactual61">
    <w:name w:val="Lista actual61"/>
    <w:uiPriority w:val="99"/>
    <w:rsid w:val="001869D8"/>
    <w:pPr>
      <w:numPr>
        <w:numId w:val="48"/>
      </w:numPr>
    </w:pPr>
  </w:style>
  <w:style w:type="numbering" w:customStyle="1" w:styleId="Listaactual71">
    <w:name w:val="Lista actual71"/>
    <w:uiPriority w:val="99"/>
    <w:rsid w:val="001869D8"/>
    <w:pPr>
      <w:numPr>
        <w:numId w:val="49"/>
      </w:numPr>
    </w:pPr>
  </w:style>
  <w:style w:type="numbering" w:customStyle="1" w:styleId="Listaactual811">
    <w:name w:val="Lista actual811"/>
    <w:uiPriority w:val="99"/>
    <w:rsid w:val="001869D8"/>
    <w:pPr>
      <w:numPr>
        <w:numId w:val="50"/>
      </w:numPr>
    </w:pPr>
  </w:style>
  <w:style w:type="numbering" w:customStyle="1" w:styleId="Listaactual911">
    <w:name w:val="Lista actual911"/>
    <w:uiPriority w:val="99"/>
    <w:rsid w:val="001869D8"/>
    <w:pPr>
      <w:numPr>
        <w:numId w:val="51"/>
      </w:numPr>
    </w:pPr>
  </w:style>
  <w:style w:type="numbering" w:customStyle="1" w:styleId="Listaactual1011">
    <w:name w:val="Lista actual1011"/>
    <w:uiPriority w:val="99"/>
    <w:rsid w:val="001869D8"/>
    <w:pPr>
      <w:numPr>
        <w:numId w:val="52"/>
      </w:numPr>
    </w:pPr>
  </w:style>
  <w:style w:type="numbering" w:customStyle="1" w:styleId="Listaactual1111">
    <w:name w:val="Lista actual1111"/>
    <w:uiPriority w:val="99"/>
    <w:rsid w:val="001869D8"/>
    <w:pPr>
      <w:numPr>
        <w:numId w:val="53"/>
      </w:numPr>
    </w:pPr>
  </w:style>
  <w:style w:type="numbering" w:customStyle="1" w:styleId="Listaactual1211">
    <w:name w:val="Lista actual1211"/>
    <w:uiPriority w:val="99"/>
    <w:rsid w:val="001869D8"/>
    <w:pPr>
      <w:numPr>
        <w:numId w:val="54"/>
      </w:numPr>
    </w:pPr>
  </w:style>
  <w:style w:type="numbering" w:customStyle="1" w:styleId="Listaactual1311">
    <w:name w:val="Lista actual1311"/>
    <w:uiPriority w:val="99"/>
    <w:rsid w:val="001869D8"/>
    <w:pPr>
      <w:numPr>
        <w:numId w:val="55"/>
      </w:numPr>
    </w:pPr>
  </w:style>
  <w:style w:type="numbering" w:customStyle="1" w:styleId="Listaactual28">
    <w:name w:val="Lista actual28"/>
    <w:uiPriority w:val="99"/>
    <w:rsid w:val="001869D8"/>
    <w:pPr>
      <w:numPr>
        <w:numId w:val="56"/>
      </w:numPr>
    </w:pPr>
  </w:style>
  <w:style w:type="numbering" w:customStyle="1" w:styleId="Listaactual29">
    <w:name w:val="Lista actual29"/>
    <w:uiPriority w:val="99"/>
    <w:rsid w:val="001869D8"/>
    <w:pPr>
      <w:numPr>
        <w:numId w:val="57"/>
      </w:numPr>
    </w:pPr>
  </w:style>
  <w:style w:type="numbering" w:customStyle="1" w:styleId="Listaactual30">
    <w:name w:val="Lista actual30"/>
    <w:uiPriority w:val="99"/>
    <w:rsid w:val="001869D8"/>
    <w:pPr>
      <w:numPr>
        <w:numId w:val="58"/>
      </w:numPr>
    </w:pPr>
  </w:style>
  <w:style w:type="character" w:customStyle="1" w:styleId="Mencinsinresolver5">
    <w:name w:val="Mención sin resolver5"/>
    <w:basedOn w:val="Fuentedeprrafopredeter"/>
    <w:uiPriority w:val="99"/>
    <w:semiHidden/>
    <w:unhideWhenUsed/>
    <w:rsid w:val="001869D8"/>
    <w:rPr>
      <w:color w:val="605E5C"/>
      <w:shd w:val="clear" w:color="auto" w:fill="E1DFDD"/>
    </w:rPr>
  </w:style>
  <w:style w:type="numbering" w:customStyle="1" w:styleId="Listaactual32">
    <w:name w:val="Lista actual32"/>
    <w:uiPriority w:val="99"/>
    <w:rsid w:val="001869D8"/>
    <w:pPr>
      <w:numPr>
        <w:numId w:val="59"/>
      </w:numPr>
    </w:pPr>
  </w:style>
  <w:style w:type="numbering" w:customStyle="1" w:styleId="Listaactual33">
    <w:name w:val="Lista actual33"/>
    <w:uiPriority w:val="99"/>
    <w:rsid w:val="001869D8"/>
    <w:pPr>
      <w:numPr>
        <w:numId w:val="60"/>
      </w:numPr>
    </w:pPr>
  </w:style>
  <w:style w:type="numbering" w:customStyle="1" w:styleId="Listaactual34">
    <w:name w:val="Lista actual34"/>
    <w:uiPriority w:val="99"/>
    <w:rsid w:val="001869D8"/>
    <w:pPr>
      <w:numPr>
        <w:numId w:val="61"/>
      </w:numPr>
    </w:pPr>
  </w:style>
  <w:style w:type="numbering" w:customStyle="1" w:styleId="Listaactual35">
    <w:name w:val="Lista actual35"/>
    <w:uiPriority w:val="99"/>
    <w:rsid w:val="001869D8"/>
    <w:pPr>
      <w:numPr>
        <w:numId w:val="62"/>
      </w:numPr>
    </w:pPr>
  </w:style>
  <w:style w:type="numbering" w:customStyle="1" w:styleId="Listaactual36">
    <w:name w:val="Lista actual36"/>
    <w:uiPriority w:val="99"/>
    <w:rsid w:val="001869D8"/>
    <w:pPr>
      <w:numPr>
        <w:numId w:val="63"/>
      </w:numPr>
    </w:pPr>
  </w:style>
  <w:style w:type="character" w:customStyle="1" w:styleId="Mencinsinresolver6">
    <w:name w:val="Mención sin resolver6"/>
    <w:basedOn w:val="Fuentedeprrafopredeter"/>
    <w:uiPriority w:val="99"/>
    <w:semiHidden/>
    <w:unhideWhenUsed/>
    <w:rsid w:val="001869D8"/>
    <w:rPr>
      <w:color w:val="605E5C"/>
      <w:shd w:val="clear" w:color="auto" w:fill="E1DFDD"/>
    </w:rPr>
  </w:style>
  <w:style w:type="numbering" w:customStyle="1" w:styleId="Listaactual37">
    <w:name w:val="Lista actual37"/>
    <w:uiPriority w:val="99"/>
    <w:rsid w:val="001869D8"/>
    <w:pPr>
      <w:numPr>
        <w:numId w:val="64"/>
      </w:numPr>
    </w:pPr>
  </w:style>
  <w:style w:type="numbering" w:customStyle="1" w:styleId="Listaactual38">
    <w:name w:val="Lista actual38"/>
    <w:uiPriority w:val="99"/>
    <w:rsid w:val="001869D8"/>
    <w:pPr>
      <w:numPr>
        <w:numId w:val="65"/>
      </w:numPr>
    </w:pPr>
  </w:style>
  <w:style w:type="numbering" w:customStyle="1" w:styleId="Listaactual39">
    <w:name w:val="Lista actual39"/>
    <w:uiPriority w:val="99"/>
    <w:rsid w:val="001869D8"/>
    <w:pPr>
      <w:numPr>
        <w:numId w:val="66"/>
      </w:numPr>
    </w:pPr>
  </w:style>
  <w:style w:type="numbering" w:customStyle="1" w:styleId="Listaactual40">
    <w:name w:val="Lista actual40"/>
    <w:uiPriority w:val="99"/>
    <w:rsid w:val="001869D8"/>
    <w:pPr>
      <w:numPr>
        <w:numId w:val="67"/>
      </w:numPr>
    </w:pPr>
  </w:style>
  <w:style w:type="numbering" w:customStyle="1" w:styleId="Listaactual42">
    <w:name w:val="Lista actual42"/>
    <w:uiPriority w:val="99"/>
    <w:rsid w:val="001869D8"/>
    <w:pPr>
      <w:numPr>
        <w:numId w:val="68"/>
      </w:numPr>
    </w:pPr>
  </w:style>
  <w:style w:type="character" w:customStyle="1" w:styleId="Mencinsinresolver7">
    <w:name w:val="Mención sin resolver7"/>
    <w:basedOn w:val="Fuentedeprrafopredeter"/>
    <w:uiPriority w:val="99"/>
    <w:semiHidden/>
    <w:unhideWhenUsed/>
    <w:rsid w:val="001869D8"/>
    <w:rPr>
      <w:color w:val="605E5C"/>
      <w:shd w:val="clear" w:color="auto" w:fill="E1DFDD"/>
    </w:rPr>
  </w:style>
  <w:style w:type="numbering" w:customStyle="1" w:styleId="Listaactual43">
    <w:name w:val="Lista actual43"/>
    <w:uiPriority w:val="99"/>
    <w:rsid w:val="001869D8"/>
    <w:pPr>
      <w:numPr>
        <w:numId w:val="69"/>
      </w:numPr>
    </w:pPr>
  </w:style>
  <w:style w:type="paragraph" w:customStyle="1" w:styleId="msonormal0">
    <w:name w:val="msonormal"/>
    <w:basedOn w:val="Normal"/>
    <w:rsid w:val="001869D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1869D8"/>
    <w:pPr>
      <w:spacing w:before="100" w:beforeAutospacing="1" w:after="100" w:afterAutospacing="1" w:line="240" w:lineRule="auto"/>
      <w:textAlignment w:val="center"/>
    </w:pPr>
    <w:rPr>
      <w:rFonts w:ascii="Aptos" w:eastAsia="Times New Roman" w:hAnsi="Aptos" w:cs="Times New Roman"/>
      <w:sz w:val="24"/>
      <w:szCs w:val="24"/>
      <w:lang w:eastAsia="es-MX"/>
    </w:rPr>
  </w:style>
  <w:style w:type="numbering" w:customStyle="1" w:styleId="Listaactual44">
    <w:name w:val="Lista actual44"/>
    <w:uiPriority w:val="99"/>
    <w:rsid w:val="001869D8"/>
    <w:pPr>
      <w:numPr>
        <w:numId w:val="70"/>
      </w:numPr>
    </w:pPr>
  </w:style>
  <w:style w:type="numbering" w:customStyle="1" w:styleId="Listaactual45">
    <w:name w:val="Lista actual45"/>
    <w:uiPriority w:val="99"/>
    <w:rsid w:val="001869D8"/>
    <w:pPr>
      <w:numPr>
        <w:numId w:val="71"/>
      </w:numPr>
    </w:pPr>
  </w:style>
  <w:style w:type="table" w:styleId="Tablanormal1">
    <w:name w:val="Plain Table 1"/>
    <w:basedOn w:val="Tablanormal"/>
    <w:uiPriority w:val="41"/>
    <w:rsid w:val="009238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A6703"/>
    <w:rPr>
      <w:color w:val="605E5C"/>
      <w:shd w:val="clear" w:color="auto" w:fill="E1DFDD"/>
    </w:rPr>
  </w:style>
  <w:style w:type="paragraph" w:customStyle="1" w:styleId="CitasINFOEM">
    <w:name w:val="Citas INFOEM"/>
    <w:basedOn w:val="Normal"/>
    <w:qFormat/>
    <w:rsid w:val="008A6703"/>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8A6703"/>
  </w:style>
  <w:style w:type="paragraph" w:customStyle="1" w:styleId="Style1">
    <w:name w:val="Style1"/>
    <w:basedOn w:val="INFOEM0"/>
    <w:qFormat/>
    <w:rsid w:val="008A6703"/>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aw-npFJ2Hw" TargetMode="External"/><Relationship Id="rId18" Type="http://schemas.openxmlformats.org/officeDocument/2006/relationships/hyperlink" Target="https://legislacion.edomex.gob.mx/sites/legislacion.edomex.gob.mx/files/files/pdf/gct/2022/mayo/may171/may171d.pdf" TargetMode="External"/><Relationship Id="rId26" Type="http://schemas.openxmlformats.org/officeDocument/2006/relationships/hyperlink" Target="https://legislacion.edomex.gob.mx/sites/legislacion.edomex.gob.mx/files/files/pdf/gct/2023/agosto/ago311/ago311e.pdf" TargetMode="External"/><Relationship Id="rId39" Type="http://schemas.openxmlformats.org/officeDocument/2006/relationships/header" Target="header1.xml"/><Relationship Id="rId21" Type="http://schemas.openxmlformats.org/officeDocument/2006/relationships/hyperlink" Target="https://legislacion.edomex.gob.mx/sites/legislacion.edomex.gob.mx/files/files/pdf/gct/2022/octubre/oct111/oct111d.pdf" TargetMode="External"/><Relationship Id="rId34" Type="http://schemas.openxmlformats.org/officeDocument/2006/relationships/hyperlink" Target="https://legislacion.edomex.gob.mx/sites/legislacion.edomex.gob.mx/files/files/pdf/gct/2025/junio/jun271/jun271f.pdf"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8_zJWCtA4Ws" TargetMode="External"/><Relationship Id="rId20" Type="http://schemas.openxmlformats.org/officeDocument/2006/relationships/hyperlink" Target="https://www.infoem.org.mx/" TargetMode="External"/><Relationship Id="rId29" Type="http://schemas.openxmlformats.org/officeDocument/2006/relationships/hyperlink" Target="https://legislacion.edomex.gob.mx/sites/legislacion.edomex.gob.mx/files/files/pdf/gct/2024/febrero/feb061/feb061g.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 TargetMode="External"/><Relationship Id="rId24" Type="http://schemas.openxmlformats.org/officeDocument/2006/relationships/hyperlink" Target="https://www.youtube.com/watch?v=Oj1fkx-R2eU&amp;list=PLAQyTKf3zBOyhwpkaab4h0uxQsGHhZONX&amp;index=55" TargetMode="External"/><Relationship Id="rId32" Type="http://schemas.openxmlformats.org/officeDocument/2006/relationships/hyperlink" Target="https://legislacion.edomex.gob.mx/sites/legislacion.edomex.gob.mx/files/files/pdf/gct/2024/mayo/may231/may231g.pdf" TargetMode="External"/><Relationship Id="rId37" Type="http://schemas.openxmlformats.org/officeDocument/2006/relationships/hyperlink" Target="http://consultas.ifai.org.mx/descargar.php?r=./pdf/resoluciones/2018/&amp;a=RRA%205097.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22/febrero/feb141/feb141b.pdf" TargetMode="External"/><Relationship Id="rId23" Type="http://schemas.openxmlformats.org/officeDocument/2006/relationships/hyperlink" Target="https://www.infoem.org.mx/" TargetMode="External"/><Relationship Id="rId28" Type="http://schemas.openxmlformats.org/officeDocument/2006/relationships/hyperlink" Target="https://www.infoem.org.mx/" TargetMode="External"/><Relationship Id="rId36" Type="http://schemas.openxmlformats.org/officeDocument/2006/relationships/hyperlink" Target="http://consultas.ifai.org.mx/descargar.php?r=./pdf/resoluciones/2018/&amp;a=RRA%204548.pdf" TargetMode="External"/><Relationship Id="rId10" Type="http://schemas.openxmlformats.org/officeDocument/2006/relationships/hyperlink" Target="https://www.youtube.com/watch?v=4UVy6672D5g" TargetMode="External"/><Relationship Id="rId19" Type="http://schemas.openxmlformats.org/officeDocument/2006/relationships/hyperlink" Target="https://www.youtube.com/watch?v=qTtGO5ZUd5w" TargetMode="External"/><Relationship Id="rId31" Type="http://schemas.openxmlformats.org/officeDocument/2006/relationships/hyperlink" Target="https://www.infoem.org.m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foem.org.mx/" TargetMode="External"/><Relationship Id="rId22" Type="http://schemas.openxmlformats.org/officeDocument/2006/relationships/hyperlink" Target="https://www.youtube.com/watch?v=W4WDQOHN-jg&amp;list=PLAQyTKf3zBOyhwpkaab4h0uxQsGHhZONX&amp;index=17" TargetMode="External"/><Relationship Id="rId27" Type="http://schemas.openxmlformats.org/officeDocument/2006/relationships/hyperlink" Target="https://www.youtube.com/watch?v=5ck8GlI0_Hc" TargetMode="External"/><Relationship Id="rId30" Type="http://schemas.openxmlformats.org/officeDocument/2006/relationships/hyperlink" Target="https://www.youtube.com/watch?v=PqKet5fmYHs&amp;t=13s"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egislacion.edomex.gob.mx/sites/legislacion.edomex.gob.mx/files/files/pdf/gct/2022/enero/ene261/ene261j.pdf" TargetMode="External"/><Relationship Id="rId17" Type="http://schemas.openxmlformats.org/officeDocument/2006/relationships/hyperlink" Target="https://www.infoem.org.mx/" TargetMode="External"/><Relationship Id="rId25" Type="http://schemas.openxmlformats.org/officeDocument/2006/relationships/hyperlink" Target="https://www.infoem.org.mx/" TargetMode="External"/><Relationship Id="rId33" Type="http://schemas.openxmlformats.org/officeDocument/2006/relationships/hyperlink" Target="https://legislacion.edomex.gob.mx/sites/legislacion.edomex.gob.mx/files/files/pdf/gct/2024/septiembre/sep251/sep251f.pdf" TargetMode="External"/><Relationship Id="rId38" Type="http://schemas.openxmlformats.org/officeDocument/2006/relationships/hyperlink" Target="http://consultas.ifai.org.mx/descargar.php?r=./pdf/resoluciones/2019/&amp;a=RRA%201427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ED5EC-76CB-4E3C-95EE-71613F94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5571</TotalTime>
  <Pages>80</Pages>
  <Words>17290</Words>
  <Characters>95101</Characters>
  <Application>Microsoft Office Word</Application>
  <DocSecurity>0</DocSecurity>
  <Lines>792</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150</cp:revision>
  <cp:lastPrinted>2025-11-24T16:29:00Z</cp:lastPrinted>
  <dcterms:created xsi:type="dcterms:W3CDTF">2025-10-21T00:06:00Z</dcterms:created>
  <dcterms:modified xsi:type="dcterms:W3CDTF">2026-01-13T15:56:00Z</dcterms:modified>
</cp:coreProperties>
</file>