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BF85300"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9711F9">
        <w:rPr>
          <w:rFonts w:eastAsia="Palatino Linotype" w:cs="Palatino Linotype"/>
          <w:color w:val="000000"/>
          <w:szCs w:val="24"/>
        </w:rPr>
        <w:t xml:space="preserve">México, </w:t>
      </w:r>
      <w:r w:rsidR="00A71D3C" w:rsidRPr="009711F9">
        <w:rPr>
          <w:rFonts w:eastAsia="Palatino Linotype" w:cs="Palatino Linotype"/>
          <w:color w:val="000000"/>
          <w:szCs w:val="24"/>
        </w:rPr>
        <w:t xml:space="preserve">a </w:t>
      </w:r>
      <w:r w:rsidR="005A18F9" w:rsidRPr="005A18F9">
        <w:rPr>
          <w:rFonts w:eastAsia="Palatino Linotype" w:cs="Palatino Linotype"/>
          <w:color w:val="000000"/>
          <w:szCs w:val="24"/>
        </w:rPr>
        <w:t>veintisiete de agosto de dos mil veinticinco</w:t>
      </w:r>
      <w:r w:rsidRPr="009711F9">
        <w:rPr>
          <w:rFonts w:eastAsia="Palatino Linotype" w:cs="Palatino Linotype"/>
          <w:color w:val="000000"/>
          <w:szCs w:val="24"/>
        </w:rPr>
        <w:t>.</w:t>
      </w:r>
    </w:p>
    <w:p w14:paraId="60399B74"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AA474DB"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b/>
          <w:color w:val="000000"/>
          <w:szCs w:val="24"/>
        </w:rPr>
        <w:t>VISTO</w:t>
      </w:r>
      <w:r w:rsidRPr="009711F9">
        <w:rPr>
          <w:rFonts w:eastAsia="Palatino Linotype" w:cs="Palatino Linotype"/>
          <w:color w:val="000000"/>
          <w:szCs w:val="24"/>
        </w:rPr>
        <w:t xml:space="preserve"> el expediente electrónico formado con motivo del recurso de revisión número </w:t>
      </w:r>
      <w:r w:rsidR="00A566CF" w:rsidRPr="009711F9">
        <w:rPr>
          <w:rFonts w:eastAsia="Palatino Linotype" w:cs="Palatino Linotype"/>
          <w:b/>
          <w:color w:val="000000"/>
          <w:szCs w:val="24"/>
        </w:rPr>
        <w:t>0</w:t>
      </w:r>
      <w:r w:rsidR="0018239C">
        <w:rPr>
          <w:rFonts w:eastAsia="Palatino Linotype" w:cs="Palatino Linotype"/>
          <w:b/>
          <w:color w:val="000000"/>
          <w:szCs w:val="24"/>
        </w:rPr>
        <w:t>7940</w:t>
      </w:r>
      <w:r w:rsidR="00A566CF" w:rsidRPr="009711F9">
        <w:rPr>
          <w:rFonts w:eastAsia="Palatino Linotype" w:cs="Palatino Linotype"/>
          <w:b/>
          <w:color w:val="000000"/>
          <w:szCs w:val="24"/>
        </w:rPr>
        <w:t>/INFOEM/IP/RR/2025</w:t>
      </w:r>
      <w:r w:rsidR="00B54BC7" w:rsidRPr="009711F9">
        <w:rPr>
          <w:rFonts w:eastAsia="Palatino Linotype" w:cs="Palatino Linotype"/>
          <w:color w:val="000000"/>
          <w:szCs w:val="24"/>
        </w:rPr>
        <w:t xml:space="preserve">, </w:t>
      </w:r>
      <w:r w:rsidR="00A566CF" w:rsidRPr="009711F9">
        <w:rPr>
          <w:rFonts w:cs="Arial"/>
          <w:szCs w:val="24"/>
        </w:rPr>
        <w:t>interpuesto por un parti</w:t>
      </w:r>
      <w:bookmarkStart w:id="0" w:name="_GoBack"/>
      <w:bookmarkEnd w:id="0"/>
      <w:r w:rsidR="00A566CF" w:rsidRPr="009711F9">
        <w:rPr>
          <w:rFonts w:cs="Arial"/>
          <w:szCs w:val="24"/>
        </w:rPr>
        <w:t xml:space="preserve">cular </w:t>
      </w:r>
      <w:r w:rsidR="0018239C">
        <w:rPr>
          <w:rFonts w:cs="Arial"/>
          <w:szCs w:val="24"/>
        </w:rPr>
        <w:t>que manifiesta su nombre con el cual se identifica, en lo sucesivo</w:t>
      </w:r>
      <w:r w:rsidR="00A566CF" w:rsidRPr="009711F9">
        <w:rPr>
          <w:rFonts w:cs="Arial"/>
          <w:szCs w:val="24"/>
        </w:rPr>
        <w:t xml:space="preserve"> </w:t>
      </w:r>
      <w:r w:rsidR="0018239C">
        <w:rPr>
          <w:rFonts w:cs="Arial"/>
          <w:b/>
          <w:szCs w:val="24"/>
        </w:rPr>
        <w:t>El</w:t>
      </w:r>
      <w:r w:rsidR="00A566CF" w:rsidRPr="009711F9">
        <w:rPr>
          <w:rFonts w:cs="Arial"/>
          <w:b/>
          <w:szCs w:val="24"/>
        </w:rPr>
        <w:t xml:space="preserve"> Recurrente</w:t>
      </w:r>
      <w:r w:rsidRPr="009711F9">
        <w:rPr>
          <w:rFonts w:eastAsia="Palatino Linotype" w:cs="Palatino Linotype"/>
          <w:color w:val="000000"/>
          <w:szCs w:val="24"/>
        </w:rPr>
        <w:t>, en contra de la respuesta de</w:t>
      </w:r>
      <w:r w:rsidR="00B54BC7" w:rsidRPr="009711F9">
        <w:rPr>
          <w:rFonts w:eastAsia="Palatino Linotype" w:cs="Palatino Linotype"/>
          <w:color w:val="000000"/>
          <w:szCs w:val="24"/>
        </w:rPr>
        <w:t>l</w:t>
      </w:r>
      <w:r w:rsidRPr="009711F9">
        <w:rPr>
          <w:rFonts w:eastAsia="Palatino Linotype" w:cs="Palatino Linotype"/>
          <w:color w:val="000000"/>
          <w:szCs w:val="24"/>
        </w:rPr>
        <w:t xml:space="preserve"> </w:t>
      </w:r>
      <w:r w:rsidR="0018239C" w:rsidRPr="0018239C">
        <w:rPr>
          <w:rFonts w:eastAsia="Palatino Linotype" w:cs="Palatino Linotype"/>
          <w:b/>
          <w:color w:val="000000"/>
          <w:szCs w:val="24"/>
        </w:rPr>
        <w:t>Ayuntamiento de Zinacantepec</w:t>
      </w:r>
      <w:r w:rsidR="0051074E" w:rsidRPr="009711F9">
        <w:rPr>
          <w:rFonts w:eastAsia="Palatino Linotype" w:cs="Palatino Linotype"/>
          <w:color w:val="000000"/>
          <w:szCs w:val="24"/>
        </w:rPr>
        <w:t xml:space="preserve">, </w:t>
      </w:r>
      <w:r w:rsidRPr="009711F9">
        <w:rPr>
          <w:rFonts w:eastAsia="Palatino Linotype" w:cs="Palatino Linotype"/>
          <w:color w:val="000000"/>
          <w:szCs w:val="24"/>
        </w:rPr>
        <w:t>en lo subsecuente</w:t>
      </w:r>
      <w:r w:rsidRPr="009711F9">
        <w:rPr>
          <w:rFonts w:eastAsia="Palatino Linotype" w:cs="Palatino Linotype"/>
          <w:b/>
          <w:color w:val="000000"/>
          <w:szCs w:val="24"/>
        </w:rPr>
        <w:t xml:space="preserve"> </w:t>
      </w:r>
      <w:r w:rsidRPr="009711F9">
        <w:rPr>
          <w:rFonts w:eastAsia="Palatino Linotype" w:cs="Palatino Linotype"/>
          <w:color w:val="000000"/>
          <w:szCs w:val="24"/>
        </w:rPr>
        <w:t>el</w:t>
      </w:r>
      <w:r w:rsidRPr="009711F9">
        <w:rPr>
          <w:rFonts w:eastAsia="Palatino Linotype" w:cs="Palatino Linotype"/>
          <w:b/>
          <w:color w:val="000000"/>
          <w:szCs w:val="24"/>
        </w:rPr>
        <w:t xml:space="preserve"> Sujeto Obligado, </w:t>
      </w:r>
      <w:r w:rsidRPr="009711F9">
        <w:rPr>
          <w:rFonts w:eastAsia="Palatino Linotype" w:cs="Palatino Linotype"/>
          <w:color w:val="000000"/>
          <w:szCs w:val="24"/>
        </w:rPr>
        <w:t>se procede a dictar la presente resolución.</w:t>
      </w:r>
    </w:p>
    <w:p w14:paraId="2E2053C2"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9711F9" w:rsidRDefault="00A970D5" w:rsidP="006922F5">
      <w:pPr>
        <w:pStyle w:val="Ttulo1"/>
        <w:rPr>
          <w:rFonts w:eastAsia="Palatino Linotype"/>
          <w:lang w:val="es-ES_tradnl"/>
        </w:rPr>
      </w:pPr>
      <w:r w:rsidRPr="009711F9">
        <w:rPr>
          <w:rFonts w:eastAsia="Palatino Linotype"/>
          <w:lang w:val="es-ES_tradnl"/>
        </w:rPr>
        <w:t>A N T E C E D E N T E S</w:t>
      </w:r>
    </w:p>
    <w:p w14:paraId="32F88820"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9711F9" w:rsidRDefault="00A970D5" w:rsidP="006922F5">
      <w:pPr>
        <w:pStyle w:val="Ttulo2"/>
        <w:rPr>
          <w:rFonts w:eastAsia="Palatino Linotype"/>
        </w:rPr>
      </w:pPr>
      <w:r w:rsidRPr="009711F9">
        <w:rPr>
          <w:rFonts w:eastAsia="Palatino Linotype"/>
        </w:rPr>
        <w:t>PRIMERO. De la Solicitud de Información.</w:t>
      </w:r>
    </w:p>
    <w:p w14:paraId="0870C154" w14:textId="16C051EC" w:rsidR="00A970D5" w:rsidRPr="009711F9" w:rsidRDefault="00B36B86"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Con </w:t>
      </w:r>
      <w:r w:rsidR="00A71D3C" w:rsidRPr="009711F9">
        <w:rPr>
          <w:rFonts w:eastAsia="Palatino Linotype" w:cs="Palatino Linotype"/>
          <w:color w:val="000000"/>
          <w:szCs w:val="24"/>
        </w:rPr>
        <w:t xml:space="preserve">fecha </w:t>
      </w:r>
      <w:r w:rsidR="009456F7">
        <w:rPr>
          <w:rFonts w:eastAsia="Palatino Linotype" w:cs="Palatino Linotype"/>
          <w:color w:val="000000"/>
          <w:szCs w:val="24"/>
        </w:rPr>
        <w:t>ocho</w:t>
      </w:r>
      <w:r w:rsidR="0018239C">
        <w:rPr>
          <w:rFonts w:eastAsia="Palatino Linotype" w:cs="Palatino Linotype"/>
          <w:color w:val="000000"/>
          <w:szCs w:val="24"/>
        </w:rPr>
        <w:t xml:space="preserve"> de junio</w:t>
      </w:r>
      <w:r w:rsidR="005F7F98" w:rsidRPr="009711F9">
        <w:rPr>
          <w:rFonts w:eastAsia="Palatino Linotype" w:cs="Palatino Linotype"/>
          <w:color w:val="000000"/>
          <w:szCs w:val="24"/>
        </w:rPr>
        <w:t xml:space="preserve"> de dos mil veinticinco</w:t>
      </w:r>
      <w:r w:rsidR="00B54BC7" w:rsidRPr="009711F9">
        <w:rPr>
          <w:rFonts w:eastAsia="Palatino Linotype" w:cs="Palatino Linotype"/>
          <w:color w:val="000000"/>
          <w:szCs w:val="24"/>
        </w:rPr>
        <w:t xml:space="preserve">, </w:t>
      </w:r>
      <w:r w:rsidR="005F7F98" w:rsidRPr="009711F9">
        <w:rPr>
          <w:rFonts w:eastAsia="Palatino Linotype" w:cs="Palatino Linotype"/>
          <w:color w:val="000000"/>
          <w:szCs w:val="24"/>
        </w:rPr>
        <w:t>el</w:t>
      </w:r>
      <w:r w:rsidR="00A970D5" w:rsidRPr="009711F9">
        <w:rPr>
          <w:rFonts w:eastAsia="Palatino Linotype" w:cs="Palatino Linotype"/>
          <w:color w:val="000000"/>
          <w:szCs w:val="24"/>
        </w:rPr>
        <w:t xml:space="preserve"> </w:t>
      </w:r>
      <w:r w:rsidR="00A970D5" w:rsidRPr="009711F9">
        <w:rPr>
          <w:rFonts w:eastAsia="Palatino Linotype" w:cs="Palatino Linotype"/>
          <w:b/>
          <w:color w:val="000000"/>
          <w:szCs w:val="24"/>
        </w:rPr>
        <w:t xml:space="preserve">Recurrente </w:t>
      </w:r>
      <w:r w:rsidR="005B03AE" w:rsidRPr="009711F9">
        <w:rPr>
          <w:rFonts w:eastAsiaTheme="minorHAnsi" w:cs="Arial"/>
          <w:lang w:val="es-MX" w:eastAsia="en-US"/>
        </w:rPr>
        <w:t xml:space="preserve">presentó a través del Sistema de Acceso a la Información Mexiquense </w:t>
      </w:r>
      <w:r w:rsidR="005B03AE" w:rsidRPr="009711F9">
        <w:rPr>
          <w:rFonts w:eastAsiaTheme="minorHAnsi" w:cs="Arial"/>
          <w:b/>
          <w:lang w:val="es-MX" w:eastAsia="en-US"/>
        </w:rPr>
        <w:t>(SAIMEX),</w:t>
      </w:r>
      <w:r w:rsidR="005B03AE" w:rsidRPr="009711F9">
        <w:rPr>
          <w:rFonts w:eastAsiaTheme="minorHAnsi" w:cs="Arial"/>
          <w:lang w:val="es-MX" w:eastAsia="en-US"/>
        </w:rPr>
        <w:t xml:space="preserve"> ante el </w:t>
      </w:r>
      <w:r w:rsidR="005B03AE" w:rsidRPr="009711F9">
        <w:rPr>
          <w:rFonts w:eastAsiaTheme="minorHAnsi" w:cs="Arial"/>
          <w:b/>
          <w:lang w:val="es-MX" w:eastAsia="en-US"/>
        </w:rPr>
        <w:t>Sujeto Obligado</w:t>
      </w:r>
      <w:r w:rsidR="005B03AE" w:rsidRPr="009711F9">
        <w:rPr>
          <w:rFonts w:eastAsiaTheme="minorHAnsi" w:cs="Arial"/>
          <w:lang w:val="es-MX" w:eastAsia="en-US"/>
        </w:rPr>
        <w:t xml:space="preserve">, la solicitud de acceso a la información pública, a la que se le asignó el número de expediente </w:t>
      </w:r>
      <w:r w:rsidR="0018239C">
        <w:rPr>
          <w:rFonts w:eastAsiaTheme="minorHAnsi" w:cs="Arial"/>
          <w:b/>
          <w:bCs/>
          <w:lang w:eastAsia="en-US"/>
        </w:rPr>
        <w:t xml:space="preserve"> </w:t>
      </w:r>
      <w:r w:rsidR="0018239C" w:rsidRPr="0018239C">
        <w:rPr>
          <w:rFonts w:eastAsiaTheme="minorHAnsi" w:cs="Arial"/>
          <w:b/>
          <w:bCs/>
          <w:lang w:eastAsia="en-US"/>
        </w:rPr>
        <w:t>00424/ZINACANT/IP/2025</w:t>
      </w:r>
      <w:r w:rsidR="00A970D5" w:rsidRPr="009711F9">
        <w:rPr>
          <w:rFonts w:eastAsia="Palatino Linotype" w:cs="Palatino Linotype"/>
          <w:color w:val="000000"/>
          <w:szCs w:val="24"/>
        </w:rPr>
        <w:t>,</w:t>
      </w:r>
      <w:r w:rsidR="009456F7">
        <w:rPr>
          <w:rFonts w:eastAsia="Palatino Linotype" w:cs="Palatino Linotype"/>
          <w:color w:val="000000"/>
          <w:szCs w:val="24"/>
        </w:rPr>
        <w:t xml:space="preserve"> no obstante se tiene por presentada en fecha nueve de junio por corresponder al día hábil siguiente,</w:t>
      </w:r>
      <w:r w:rsidR="00A970D5" w:rsidRPr="009711F9">
        <w:rPr>
          <w:rFonts w:eastAsia="Palatino Linotype" w:cs="Palatino Linotype"/>
          <w:b/>
          <w:color w:val="000000"/>
          <w:szCs w:val="24"/>
        </w:rPr>
        <w:t xml:space="preserve"> </w:t>
      </w:r>
      <w:r w:rsidR="00A970D5" w:rsidRPr="009711F9">
        <w:rPr>
          <w:rFonts w:eastAsia="Palatino Linotype" w:cs="Palatino Linotype"/>
          <w:color w:val="000000"/>
          <w:szCs w:val="24"/>
        </w:rPr>
        <w:t>mediante la cual solicitó información en el tenor siguiente:</w:t>
      </w:r>
    </w:p>
    <w:p w14:paraId="68B56D82"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2D2DD017" w:rsidR="00A970D5" w:rsidRPr="009711F9" w:rsidRDefault="00A970D5" w:rsidP="006922F5">
      <w:pPr>
        <w:pStyle w:val="Fundamentos"/>
      </w:pPr>
      <w:r w:rsidRPr="009711F9">
        <w:t>“</w:t>
      </w:r>
      <w:r w:rsidR="0018239C" w:rsidRPr="0018239C">
        <w:t xml:space="preserve">Quiero saber el nombre de los familiares (hermanos, primos, </w:t>
      </w:r>
      <w:proofErr w:type="spellStart"/>
      <w:r w:rsidR="0018239C" w:rsidRPr="0018239C">
        <w:t>tios</w:t>
      </w:r>
      <w:proofErr w:type="spellEnd"/>
      <w:r w:rsidR="0018239C" w:rsidRPr="0018239C">
        <w:t xml:space="preserve">, sobrinos, cuñados, nietos, </w:t>
      </w:r>
      <w:proofErr w:type="spellStart"/>
      <w:r w:rsidR="0018239C" w:rsidRPr="0018239C">
        <w:t>etc</w:t>
      </w:r>
      <w:proofErr w:type="spellEnd"/>
      <w:r w:rsidR="0018239C" w:rsidRPr="0018239C">
        <w:t xml:space="preserve">) de los regidores y la sindica que se encuentran trabajando en las regidurías y la sindicatura </w:t>
      </w:r>
      <w:proofErr w:type="spellStart"/>
      <w:r w:rsidR="0018239C" w:rsidRPr="0018239C">
        <w:t>cuanto</w:t>
      </w:r>
      <w:proofErr w:type="spellEnd"/>
      <w:r w:rsidR="0018239C" w:rsidRPr="0018239C">
        <w:t xml:space="preserve"> gana cada una de esas personas y sean honestos </w:t>
      </w:r>
      <w:proofErr w:type="spellStart"/>
      <w:r w:rsidR="0018239C" w:rsidRPr="0018239C">
        <w:t>xq</w:t>
      </w:r>
      <w:proofErr w:type="spellEnd"/>
      <w:r w:rsidR="0018239C" w:rsidRPr="0018239C">
        <w:t xml:space="preserve"> la mentira es un delito</w:t>
      </w:r>
      <w:r w:rsidR="000B6569" w:rsidRPr="000B6569">
        <w:t>.</w:t>
      </w:r>
      <w:r w:rsidRPr="009711F9">
        <w:t xml:space="preserve">” </w:t>
      </w:r>
      <w:r w:rsidR="00D7260C" w:rsidRPr="009711F9">
        <w:t>(</w:t>
      </w:r>
      <w:r w:rsidRPr="009711F9">
        <w:t>Sic</w:t>
      </w:r>
      <w:r w:rsidR="00D7260C" w:rsidRPr="009711F9">
        <w:t>)</w:t>
      </w:r>
    </w:p>
    <w:p w14:paraId="40BBECCB"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9711F9" w:rsidRDefault="00A970D5" w:rsidP="006922F5">
      <w:pPr>
        <w:pBdr>
          <w:top w:val="nil"/>
          <w:left w:val="nil"/>
          <w:bottom w:val="nil"/>
          <w:right w:val="nil"/>
          <w:between w:val="nil"/>
        </w:pBdr>
        <w:contextualSpacing/>
        <w:rPr>
          <w:rFonts w:eastAsia="Palatino Linotype" w:cs="Palatino Linotype"/>
          <w:b/>
          <w:color w:val="000000"/>
          <w:szCs w:val="24"/>
        </w:rPr>
      </w:pPr>
      <w:r w:rsidRPr="009711F9">
        <w:rPr>
          <w:rFonts w:eastAsia="Palatino Linotype" w:cs="Palatino Linotype"/>
          <w:color w:val="000000"/>
          <w:szCs w:val="24"/>
        </w:rPr>
        <w:t xml:space="preserve">Modalidad de entrega: </w:t>
      </w:r>
      <w:r w:rsidRPr="009711F9">
        <w:rPr>
          <w:rFonts w:eastAsia="Palatino Linotype" w:cs="Palatino Linotype"/>
          <w:b/>
          <w:color w:val="000000"/>
          <w:szCs w:val="24"/>
        </w:rPr>
        <w:t>A través del SAIMEX</w:t>
      </w:r>
      <w:r w:rsidRPr="009711F9">
        <w:rPr>
          <w:rFonts w:eastAsia="Palatino Linotype" w:cs="Palatino Linotype"/>
          <w:color w:val="000000"/>
          <w:szCs w:val="24"/>
        </w:rPr>
        <w:t>.</w:t>
      </w:r>
    </w:p>
    <w:p w14:paraId="035FB8D4" w14:textId="77777777" w:rsidR="003938ED" w:rsidRPr="009711F9"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AAD514A" w:rsidR="00A970D5" w:rsidRPr="009711F9" w:rsidRDefault="00A566CF" w:rsidP="003126E1">
      <w:pPr>
        <w:ind w:right="850"/>
        <w:rPr>
          <w:rFonts w:eastAsia="Palatino Linotype"/>
        </w:rPr>
      </w:pPr>
      <w:r w:rsidRPr="009711F9">
        <w:rPr>
          <w:rFonts w:cs="Arial"/>
          <w:b/>
          <w:sz w:val="26"/>
          <w:szCs w:val="26"/>
          <w:lang w:val="es-ES"/>
        </w:rPr>
        <w:t xml:space="preserve">SEGUNDO. </w:t>
      </w:r>
      <w:r w:rsidR="00A970D5" w:rsidRPr="003126E1">
        <w:rPr>
          <w:rFonts w:eastAsia="Palatino Linotype"/>
          <w:b/>
        </w:rPr>
        <w:t>De la respuesta del Sujeto Obligado.</w:t>
      </w:r>
    </w:p>
    <w:p w14:paraId="2EE6F294" w14:textId="3BE6380E"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De las constancias que obran en el expediente electrónico, se observa qu</w:t>
      </w:r>
      <w:r w:rsidR="00614724" w:rsidRPr="009711F9">
        <w:rPr>
          <w:rFonts w:eastAsia="Palatino Linotype" w:cs="Palatino Linotype"/>
          <w:color w:val="000000"/>
          <w:szCs w:val="24"/>
        </w:rPr>
        <w:t xml:space="preserve">e el día </w:t>
      </w:r>
      <w:r w:rsidR="000B6569">
        <w:rPr>
          <w:rFonts w:eastAsia="Palatino Linotype" w:cs="Palatino Linotype"/>
          <w:color w:val="000000"/>
          <w:szCs w:val="24"/>
        </w:rPr>
        <w:t xml:space="preserve">treinta de </w:t>
      </w:r>
      <w:r w:rsidR="00F97728">
        <w:rPr>
          <w:rFonts w:eastAsia="Palatino Linotype" w:cs="Palatino Linotype"/>
          <w:color w:val="000000"/>
          <w:szCs w:val="24"/>
        </w:rPr>
        <w:t>junio</w:t>
      </w:r>
      <w:r w:rsidR="005F7F98" w:rsidRPr="009711F9">
        <w:rPr>
          <w:rFonts w:eastAsia="Palatino Linotype" w:cs="Palatino Linotype"/>
          <w:color w:val="000000"/>
          <w:szCs w:val="24"/>
        </w:rPr>
        <w:t xml:space="preserve"> de dos mil veinticinco</w:t>
      </w:r>
      <w:r w:rsidRPr="009711F9">
        <w:rPr>
          <w:rFonts w:eastAsia="Palatino Linotype" w:cs="Palatino Linotype"/>
          <w:color w:val="000000"/>
          <w:szCs w:val="24"/>
        </w:rPr>
        <w:t xml:space="preserve">, el </w:t>
      </w:r>
      <w:r w:rsidRPr="009711F9">
        <w:rPr>
          <w:rFonts w:eastAsia="Palatino Linotype" w:cs="Palatino Linotype"/>
          <w:b/>
          <w:color w:val="000000"/>
          <w:szCs w:val="24"/>
        </w:rPr>
        <w:t>Sujeto Obligado</w:t>
      </w:r>
      <w:r w:rsidRPr="009711F9">
        <w:rPr>
          <w:rFonts w:eastAsia="Palatino Linotype" w:cs="Palatino Linotype"/>
          <w:color w:val="000000"/>
          <w:szCs w:val="24"/>
        </w:rPr>
        <w:t xml:space="preserve"> dio respuest</w:t>
      </w:r>
      <w:r w:rsidR="009F4FF4" w:rsidRPr="009711F9">
        <w:rPr>
          <w:rFonts w:eastAsia="Palatino Linotype" w:cs="Palatino Linotype"/>
          <w:color w:val="000000"/>
          <w:szCs w:val="24"/>
        </w:rPr>
        <w:t>a a la solicitud de información</w:t>
      </w:r>
      <w:r w:rsidRPr="009711F9">
        <w:rPr>
          <w:rFonts w:eastAsia="Palatino Linotype" w:cs="Palatino Linotype"/>
          <w:color w:val="000000"/>
          <w:szCs w:val="24"/>
        </w:rPr>
        <w:t xml:space="preserve"> manifestando lo siguiente:</w:t>
      </w:r>
    </w:p>
    <w:p w14:paraId="6CF4EC0F"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0BE60F71" w14:textId="0D0989B2" w:rsidR="000B6569" w:rsidRPr="009711F9" w:rsidRDefault="000B6569" w:rsidP="000B6569">
      <w:pPr>
        <w:pStyle w:val="Fundamentos"/>
        <w:jc w:val="right"/>
      </w:pPr>
    </w:p>
    <w:tbl>
      <w:tblPr>
        <w:tblW w:w="8789" w:type="dxa"/>
        <w:jc w:val="center"/>
        <w:tblCellSpacing w:w="0" w:type="dxa"/>
        <w:tblCellMar>
          <w:left w:w="0" w:type="dxa"/>
          <w:right w:w="0" w:type="dxa"/>
        </w:tblCellMar>
        <w:tblLook w:val="04A0" w:firstRow="1" w:lastRow="0" w:firstColumn="1" w:lastColumn="0" w:noHBand="0" w:noVBand="1"/>
      </w:tblPr>
      <w:tblGrid>
        <w:gridCol w:w="8789"/>
      </w:tblGrid>
      <w:tr w:rsidR="00F97728" w:rsidRPr="000B6569" w14:paraId="3E7FF860" w14:textId="77777777" w:rsidTr="00666230">
        <w:trPr>
          <w:trHeight w:val="295"/>
          <w:tblCellSpacing w:w="0" w:type="dxa"/>
          <w:jc w:val="center"/>
        </w:trPr>
        <w:tc>
          <w:tcPr>
            <w:tcW w:w="8789" w:type="dxa"/>
            <w:hideMark/>
          </w:tcPr>
          <w:p w14:paraId="13EB21E5" w14:textId="544E20D7" w:rsidR="00F97728" w:rsidRPr="000B6569" w:rsidRDefault="00F97728" w:rsidP="00F97728">
            <w:pPr>
              <w:pStyle w:val="Fundamentos"/>
              <w:jc w:val="right"/>
              <w:rPr>
                <w:lang w:val="es-MX"/>
              </w:rPr>
            </w:pPr>
            <w:r w:rsidRPr="00784EF4">
              <w:t>Folio de la solicitud: 00424/ZINACANT/IP/2025</w:t>
            </w:r>
          </w:p>
        </w:tc>
      </w:tr>
      <w:tr w:rsidR="00F97728" w:rsidRPr="000B6569" w14:paraId="150AD0B2" w14:textId="77777777" w:rsidTr="00666230">
        <w:trPr>
          <w:trHeight w:val="442"/>
          <w:tblCellSpacing w:w="0" w:type="dxa"/>
          <w:jc w:val="center"/>
        </w:trPr>
        <w:tc>
          <w:tcPr>
            <w:tcW w:w="8789" w:type="dxa"/>
            <w:hideMark/>
          </w:tcPr>
          <w:p w14:paraId="4E685ED4" w14:textId="544EB88A" w:rsidR="00F97728" w:rsidRPr="000B6569" w:rsidRDefault="00F97728" w:rsidP="00F97728">
            <w:pPr>
              <w:pStyle w:val="Fundamentos"/>
              <w:rPr>
                <w:lang w:val="es-MX"/>
              </w:rPr>
            </w:pPr>
          </w:p>
        </w:tc>
      </w:tr>
      <w:tr w:rsidR="00F97728" w:rsidRPr="000B6569" w14:paraId="0479268D" w14:textId="77777777" w:rsidTr="00666230">
        <w:trPr>
          <w:trHeight w:val="147"/>
          <w:tblCellSpacing w:w="0" w:type="dxa"/>
          <w:jc w:val="center"/>
        </w:trPr>
        <w:tc>
          <w:tcPr>
            <w:tcW w:w="8789" w:type="dxa"/>
            <w:hideMark/>
          </w:tcPr>
          <w:p w14:paraId="6C87BD81" w14:textId="77777777" w:rsidR="00F97728" w:rsidRDefault="00F97728" w:rsidP="00F97728">
            <w:pPr>
              <w:pStyle w:val="Fundamentos"/>
            </w:pPr>
            <w:r w:rsidRPr="00784EF4">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AF502CC" w14:textId="06C05444" w:rsidR="00F97728" w:rsidRPr="000B6569" w:rsidRDefault="00F97728" w:rsidP="00F97728">
            <w:pPr>
              <w:pStyle w:val="Fundamentos"/>
              <w:rPr>
                <w:lang w:val="es-MX"/>
              </w:rPr>
            </w:pPr>
          </w:p>
        </w:tc>
      </w:tr>
      <w:tr w:rsidR="00F97728" w:rsidRPr="000B6569" w14:paraId="4B780ECB" w14:textId="77777777" w:rsidTr="00666230">
        <w:trPr>
          <w:trHeight w:val="369"/>
          <w:tblCellSpacing w:w="0" w:type="dxa"/>
          <w:jc w:val="center"/>
        </w:trPr>
        <w:tc>
          <w:tcPr>
            <w:tcW w:w="8789" w:type="dxa"/>
            <w:hideMark/>
          </w:tcPr>
          <w:p w14:paraId="36C8ABEA" w14:textId="1B6D573F" w:rsidR="00F97728" w:rsidRPr="000B6569" w:rsidRDefault="00F97728" w:rsidP="00F97728">
            <w:pPr>
              <w:pStyle w:val="Fundamentos"/>
              <w:rPr>
                <w:lang w:val="es-MX"/>
              </w:rPr>
            </w:pPr>
            <w:r w:rsidRPr="00784EF4">
              <w:t>ATENTAMENTE</w:t>
            </w:r>
          </w:p>
        </w:tc>
      </w:tr>
      <w:tr w:rsidR="00F97728" w:rsidRPr="000B6569" w14:paraId="3A67CA0A" w14:textId="77777777" w:rsidTr="00666230">
        <w:trPr>
          <w:trHeight w:val="147"/>
          <w:tblCellSpacing w:w="0" w:type="dxa"/>
          <w:jc w:val="center"/>
        </w:trPr>
        <w:tc>
          <w:tcPr>
            <w:tcW w:w="8789" w:type="dxa"/>
            <w:hideMark/>
          </w:tcPr>
          <w:p w14:paraId="57DC52F8" w14:textId="6ACDD3B3" w:rsidR="00F97728" w:rsidRPr="000B6569" w:rsidRDefault="00F97728" w:rsidP="00F97728">
            <w:pPr>
              <w:pStyle w:val="Fundamentos"/>
              <w:rPr>
                <w:lang w:val="es-MX"/>
              </w:rPr>
            </w:pPr>
            <w:r w:rsidRPr="00784EF4">
              <w:t>BRENDA SELENE HERNANDEZ LOPEZ</w:t>
            </w:r>
          </w:p>
        </w:tc>
      </w:tr>
      <w:tr w:rsidR="00F97728" w:rsidRPr="000B6569" w14:paraId="3E622E36" w14:textId="77777777" w:rsidTr="00F97728">
        <w:trPr>
          <w:trHeight w:val="369"/>
          <w:tblCellSpacing w:w="0" w:type="dxa"/>
          <w:jc w:val="center"/>
        </w:trPr>
        <w:tc>
          <w:tcPr>
            <w:tcW w:w="8789" w:type="dxa"/>
          </w:tcPr>
          <w:p w14:paraId="3ABEA239" w14:textId="599C085A" w:rsidR="00F97728" w:rsidRPr="000B6569" w:rsidRDefault="00F97728" w:rsidP="00F97728">
            <w:pPr>
              <w:pStyle w:val="Fundamentos"/>
              <w:jc w:val="right"/>
              <w:rPr>
                <w:lang w:val="es-MX"/>
              </w:rPr>
            </w:pPr>
          </w:p>
        </w:tc>
      </w:tr>
      <w:tr w:rsidR="00F97728" w:rsidRPr="000B6569" w14:paraId="57A2D8A1" w14:textId="77777777" w:rsidTr="00F97728">
        <w:trPr>
          <w:trHeight w:val="147"/>
          <w:tblCellSpacing w:w="0" w:type="dxa"/>
          <w:jc w:val="center"/>
        </w:trPr>
        <w:tc>
          <w:tcPr>
            <w:tcW w:w="8789" w:type="dxa"/>
          </w:tcPr>
          <w:p w14:paraId="5793AEB9" w14:textId="51F95C6E" w:rsidR="00F97728" w:rsidRPr="000B6569" w:rsidRDefault="00F97728" w:rsidP="00F97728">
            <w:pPr>
              <w:pStyle w:val="Fundamentos"/>
              <w:jc w:val="right"/>
              <w:rPr>
                <w:lang w:val="es-MX"/>
              </w:rPr>
            </w:pPr>
          </w:p>
        </w:tc>
      </w:tr>
      <w:tr w:rsidR="00F97728" w:rsidRPr="000B6569" w14:paraId="283C4C8E" w14:textId="77777777" w:rsidTr="00F97728">
        <w:trPr>
          <w:trHeight w:val="147"/>
          <w:tblCellSpacing w:w="0" w:type="dxa"/>
          <w:jc w:val="center"/>
        </w:trPr>
        <w:tc>
          <w:tcPr>
            <w:tcW w:w="8789" w:type="dxa"/>
          </w:tcPr>
          <w:p w14:paraId="1D5D8822" w14:textId="665BCBD7" w:rsidR="00F97728" w:rsidRPr="000B6569" w:rsidRDefault="00F97728" w:rsidP="00F97728">
            <w:pPr>
              <w:pStyle w:val="Fundamentos"/>
              <w:jc w:val="right"/>
              <w:rPr>
                <w:lang w:val="es-MX"/>
              </w:rPr>
            </w:pPr>
          </w:p>
        </w:tc>
      </w:tr>
      <w:tr w:rsidR="00F97728" w:rsidRPr="000B6569" w14:paraId="554D423F" w14:textId="77777777" w:rsidTr="00F97728">
        <w:trPr>
          <w:trHeight w:val="147"/>
          <w:tblCellSpacing w:w="0" w:type="dxa"/>
          <w:jc w:val="center"/>
        </w:trPr>
        <w:tc>
          <w:tcPr>
            <w:tcW w:w="8789" w:type="dxa"/>
          </w:tcPr>
          <w:p w14:paraId="2C51B303" w14:textId="6AA7D5D0" w:rsidR="00F97728" w:rsidRPr="000B6569" w:rsidRDefault="00F97728" w:rsidP="00F97728">
            <w:pPr>
              <w:pStyle w:val="Fundamentos"/>
              <w:rPr>
                <w:lang w:val="es-MX"/>
              </w:rPr>
            </w:pPr>
          </w:p>
        </w:tc>
      </w:tr>
      <w:tr w:rsidR="00F97728" w:rsidRPr="000B6569" w14:paraId="022A8A8C" w14:textId="77777777" w:rsidTr="00F97728">
        <w:trPr>
          <w:trHeight w:val="221"/>
          <w:tblCellSpacing w:w="0" w:type="dxa"/>
          <w:jc w:val="center"/>
        </w:trPr>
        <w:tc>
          <w:tcPr>
            <w:tcW w:w="8789" w:type="dxa"/>
          </w:tcPr>
          <w:p w14:paraId="0FF341A8" w14:textId="43C27D2E" w:rsidR="00F97728" w:rsidRPr="000B6569" w:rsidRDefault="00F97728" w:rsidP="00F97728">
            <w:pPr>
              <w:pStyle w:val="Fundamentos"/>
              <w:jc w:val="right"/>
              <w:rPr>
                <w:lang w:val="es-MX"/>
              </w:rPr>
            </w:pPr>
          </w:p>
        </w:tc>
      </w:tr>
      <w:tr w:rsidR="00F97728" w:rsidRPr="000B6569" w14:paraId="09B40AED" w14:textId="77777777" w:rsidTr="00F97728">
        <w:trPr>
          <w:trHeight w:val="147"/>
          <w:tblCellSpacing w:w="0" w:type="dxa"/>
          <w:jc w:val="center"/>
        </w:trPr>
        <w:tc>
          <w:tcPr>
            <w:tcW w:w="8789" w:type="dxa"/>
          </w:tcPr>
          <w:p w14:paraId="3511DF66" w14:textId="174927C7" w:rsidR="00F97728" w:rsidRPr="000B6569" w:rsidRDefault="00F97728" w:rsidP="00F97728">
            <w:pPr>
              <w:pStyle w:val="Fundamentos"/>
              <w:rPr>
                <w:lang w:val="es-MX"/>
              </w:rPr>
            </w:pPr>
          </w:p>
        </w:tc>
      </w:tr>
    </w:tbl>
    <w:p w14:paraId="4EB4C948" w14:textId="168165B1" w:rsidR="001107C4" w:rsidRPr="009711F9" w:rsidRDefault="001107C4"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lastRenderedPageBreak/>
        <w:t xml:space="preserve">El Sujeto Obligado </w:t>
      </w:r>
      <w:r w:rsidR="00663B72" w:rsidRPr="009711F9">
        <w:rPr>
          <w:rFonts w:eastAsia="Palatino Linotype" w:cs="Palatino Linotype"/>
          <w:color w:val="000000"/>
          <w:szCs w:val="24"/>
        </w:rPr>
        <w:t xml:space="preserve">anexó a la respuesta </w:t>
      </w:r>
      <w:r w:rsidR="005F7F98" w:rsidRPr="009711F9">
        <w:rPr>
          <w:rFonts w:eastAsia="Palatino Linotype" w:cs="Palatino Linotype"/>
          <w:color w:val="000000"/>
          <w:szCs w:val="24"/>
        </w:rPr>
        <w:t>el</w:t>
      </w:r>
      <w:r w:rsidR="00663B72" w:rsidRPr="009711F9">
        <w:rPr>
          <w:rFonts w:eastAsia="Palatino Linotype" w:cs="Palatino Linotype"/>
          <w:color w:val="000000"/>
          <w:szCs w:val="24"/>
        </w:rPr>
        <w:t xml:space="preserve"> documento </w:t>
      </w:r>
      <w:r w:rsidR="005F7F98" w:rsidRPr="009711F9">
        <w:rPr>
          <w:rFonts w:eastAsia="Palatino Linotype" w:cs="Palatino Linotype"/>
          <w:color w:val="000000"/>
          <w:szCs w:val="24"/>
        </w:rPr>
        <w:t xml:space="preserve">electrónico </w:t>
      </w:r>
      <w:r w:rsidR="00663B72" w:rsidRPr="009711F9">
        <w:rPr>
          <w:rFonts w:eastAsia="Palatino Linotype" w:cs="Palatino Linotype"/>
          <w:color w:val="000000"/>
          <w:szCs w:val="24"/>
        </w:rPr>
        <w:t>denominado</w:t>
      </w:r>
      <w:r w:rsidR="00C5042D" w:rsidRPr="009711F9">
        <w:rPr>
          <w:rFonts w:eastAsia="Palatino Linotype" w:cs="Palatino Linotype"/>
          <w:b/>
          <w:bCs/>
          <w:color w:val="000000"/>
          <w:szCs w:val="24"/>
        </w:rPr>
        <w:t xml:space="preserve"> </w:t>
      </w:r>
      <w:r w:rsidR="00EA1F76" w:rsidRPr="009711F9">
        <w:rPr>
          <w:rFonts w:eastAsia="Palatino Linotype" w:cs="Palatino Linotype"/>
          <w:b/>
          <w:bCs/>
          <w:color w:val="000000"/>
          <w:szCs w:val="24"/>
        </w:rPr>
        <w:t>“</w:t>
      </w:r>
      <w:r w:rsidR="00F97728" w:rsidRPr="00F97728">
        <w:rPr>
          <w:rFonts w:eastAsia="Palatino Linotype" w:cs="Palatino Linotype"/>
          <w:b/>
          <w:bCs/>
          <w:color w:val="000000"/>
          <w:szCs w:val="24"/>
        </w:rPr>
        <w:t>424.ZINACAT.IP.2025.pdf</w:t>
      </w:r>
      <w:r w:rsidR="00A71D3C" w:rsidRPr="009711F9">
        <w:rPr>
          <w:rFonts w:eastAsia="Palatino Linotype" w:cs="Palatino Linotype"/>
          <w:b/>
          <w:bCs/>
          <w:color w:val="000000"/>
          <w:szCs w:val="24"/>
        </w:rPr>
        <w:t>”</w:t>
      </w:r>
      <w:r w:rsidR="008C004B" w:rsidRPr="009711F9">
        <w:rPr>
          <w:rFonts w:eastAsia="Palatino Linotype" w:cs="Palatino Linotype"/>
          <w:color w:val="000000"/>
          <w:szCs w:val="24"/>
        </w:rPr>
        <w:t xml:space="preserve">, </w:t>
      </w:r>
      <w:r w:rsidR="005F7F98" w:rsidRPr="009711F9">
        <w:rPr>
          <w:rFonts w:eastAsia="Palatino Linotype" w:cs="Palatino Linotype"/>
          <w:color w:val="000000"/>
          <w:szCs w:val="24"/>
        </w:rPr>
        <w:t>el</w:t>
      </w:r>
      <w:r w:rsidR="00831867" w:rsidRPr="009711F9">
        <w:rPr>
          <w:rFonts w:eastAsia="Palatino Linotype" w:cs="Palatino Linotype"/>
          <w:color w:val="000000"/>
          <w:szCs w:val="24"/>
        </w:rPr>
        <w:t xml:space="preserve"> cual</w:t>
      </w:r>
      <w:r w:rsidR="008C004B" w:rsidRPr="009711F9">
        <w:rPr>
          <w:rFonts w:eastAsia="Palatino Linotype" w:cs="Palatino Linotype"/>
          <w:color w:val="000000"/>
          <w:szCs w:val="24"/>
        </w:rPr>
        <w:t xml:space="preserve"> no se reproduce por ser del conocimiento de las partes; no obstante, se hará </w:t>
      </w:r>
      <w:r w:rsidR="007A414E" w:rsidRPr="009711F9">
        <w:rPr>
          <w:rFonts w:eastAsia="Palatino Linotype" w:cs="Palatino Linotype"/>
          <w:color w:val="000000"/>
          <w:szCs w:val="24"/>
        </w:rPr>
        <w:t>el análisis de su contenido en el estudio correspondiente</w:t>
      </w:r>
      <w:r w:rsidR="00E75DEB" w:rsidRPr="009711F9">
        <w:rPr>
          <w:rFonts w:eastAsia="Palatino Linotype" w:cs="Palatino Linotype"/>
          <w:color w:val="000000"/>
          <w:szCs w:val="24"/>
        </w:rPr>
        <w:t>.</w:t>
      </w:r>
    </w:p>
    <w:p w14:paraId="7DFE8599" w14:textId="77777777" w:rsidR="00475720" w:rsidRPr="009711F9"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30A3568A" w:rsidR="00475720" w:rsidRPr="009711F9" w:rsidRDefault="00596531" w:rsidP="00475720">
      <w:pPr>
        <w:rPr>
          <w:rFonts w:eastAsiaTheme="minorHAnsi" w:cs="Arial"/>
          <w:b/>
          <w:sz w:val="26"/>
          <w:szCs w:val="26"/>
          <w:lang w:val="es-MX" w:eastAsia="en-US"/>
        </w:rPr>
      </w:pPr>
      <w:r>
        <w:rPr>
          <w:rFonts w:eastAsiaTheme="minorHAnsi" w:cs="Arial"/>
          <w:b/>
          <w:sz w:val="26"/>
          <w:szCs w:val="26"/>
          <w:lang w:val="es-MX" w:eastAsia="en-US"/>
        </w:rPr>
        <w:t>TERCERO</w:t>
      </w:r>
      <w:r w:rsidR="00475720" w:rsidRPr="009711F9">
        <w:rPr>
          <w:rFonts w:eastAsiaTheme="minorHAnsi" w:cs="Arial"/>
          <w:b/>
          <w:sz w:val="26"/>
          <w:szCs w:val="26"/>
          <w:lang w:val="es-MX" w:eastAsia="en-US"/>
        </w:rPr>
        <w:t>. Del recurso de revisión.</w:t>
      </w:r>
    </w:p>
    <w:p w14:paraId="21898AC9" w14:textId="1FF789AF"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Inconforme con la respuesta por parte del </w:t>
      </w:r>
      <w:r w:rsidRPr="009711F9">
        <w:rPr>
          <w:rFonts w:eastAsiaTheme="minorHAnsi" w:cs="Arial"/>
          <w:b/>
          <w:lang w:val="es-MX" w:eastAsia="en-US"/>
        </w:rPr>
        <w:t>Sujeto Obligado</w:t>
      </w:r>
      <w:r w:rsidRPr="009711F9">
        <w:rPr>
          <w:rFonts w:eastAsiaTheme="minorHAnsi" w:cs="Arial"/>
          <w:lang w:val="es-MX" w:eastAsia="en-US"/>
        </w:rPr>
        <w:t xml:space="preserve">, </w:t>
      </w:r>
      <w:r w:rsidR="000B6569">
        <w:rPr>
          <w:rFonts w:eastAsiaTheme="minorHAnsi" w:cs="Arial"/>
          <w:lang w:val="es-MX" w:eastAsia="en-US"/>
        </w:rPr>
        <w:t>a</w:t>
      </w:r>
      <w:r w:rsidR="001A64D1">
        <w:rPr>
          <w:rFonts w:eastAsiaTheme="minorHAnsi" w:cs="Arial"/>
          <w:lang w:val="es-MX" w:eastAsia="en-US"/>
        </w:rPr>
        <w:t>l</w:t>
      </w:r>
      <w:r w:rsidRPr="009711F9">
        <w:rPr>
          <w:rFonts w:eastAsiaTheme="minorHAnsi" w:cs="Arial"/>
          <w:lang w:val="es-MX" w:eastAsia="en-US"/>
        </w:rPr>
        <w:t xml:space="preserve"> ahora </w:t>
      </w:r>
      <w:r w:rsidRPr="009711F9">
        <w:rPr>
          <w:rFonts w:eastAsiaTheme="minorHAnsi" w:cs="Arial"/>
          <w:b/>
          <w:lang w:val="es-MX" w:eastAsia="en-US"/>
        </w:rPr>
        <w:t>Recurrente</w:t>
      </w:r>
      <w:r w:rsidRPr="009711F9">
        <w:rPr>
          <w:rFonts w:eastAsiaTheme="minorHAnsi" w:cs="Arial"/>
          <w:lang w:val="es-MX" w:eastAsia="en-US"/>
        </w:rPr>
        <w:t xml:space="preserve"> interpuso el presente recurso de revisión en fecha </w:t>
      </w:r>
      <w:r w:rsidR="00DC39B4">
        <w:rPr>
          <w:rFonts w:eastAsiaTheme="minorHAnsi" w:cs="Arial"/>
          <w:lang w:val="es-MX" w:eastAsia="en-US"/>
        </w:rPr>
        <w:t>treinta</w:t>
      </w:r>
      <w:r w:rsidR="000B6569">
        <w:rPr>
          <w:rFonts w:eastAsiaTheme="minorHAnsi" w:cs="Arial"/>
          <w:lang w:val="es-MX" w:eastAsia="en-US"/>
        </w:rPr>
        <w:t xml:space="preserve"> de junio</w:t>
      </w:r>
      <w:r w:rsidR="005F7F98" w:rsidRPr="009711F9">
        <w:rPr>
          <w:rFonts w:eastAsiaTheme="minorHAnsi" w:cs="Arial"/>
          <w:lang w:val="es-MX" w:eastAsia="en-US"/>
        </w:rPr>
        <w:t xml:space="preserve"> de dos mil veinticinco</w:t>
      </w:r>
      <w:r w:rsidRPr="009711F9">
        <w:rPr>
          <w:rFonts w:eastAsiaTheme="minorHAnsi" w:cs="Arial"/>
          <w:lang w:val="es-MX" w:eastAsia="en-US"/>
        </w:rPr>
        <w:t>, el cual fue registrado</w:t>
      </w:r>
      <w:r w:rsidRPr="009711F9">
        <w:rPr>
          <w:rFonts w:eastAsiaTheme="minorHAnsi" w:cs="Arial"/>
          <w:b/>
          <w:lang w:val="es-MX" w:eastAsia="en-US"/>
        </w:rPr>
        <w:t xml:space="preserve"> </w:t>
      </w:r>
      <w:r w:rsidRPr="009711F9">
        <w:rPr>
          <w:rFonts w:eastAsiaTheme="minorHAnsi" w:cs="Arial"/>
          <w:lang w:val="es-MX" w:eastAsia="en-US"/>
        </w:rPr>
        <w:t xml:space="preserve">en el sistema electrónico con el expediente número </w:t>
      </w:r>
      <w:r w:rsidR="00A566CF" w:rsidRPr="009711F9">
        <w:rPr>
          <w:rFonts w:eastAsiaTheme="minorHAnsi" w:cs="Arial"/>
          <w:b/>
          <w:bCs/>
          <w:lang w:val="es-MX"/>
        </w:rPr>
        <w:t>0</w:t>
      </w:r>
      <w:r w:rsidR="00DC39B4">
        <w:rPr>
          <w:rFonts w:eastAsiaTheme="minorHAnsi" w:cs="Arial"/>
          <w:b/>
          <w:bCs/>
          <w:lang w:val="es-MX"/>
        </w:rPr>
        <w:t>7940</w:t>
      </w:r>
      <w:r w:rsidR="00A566CF" w:rsidRPr="009711F9">
        <w:rPr>
          <w:rFonts w:eastAsiaTheme="minorHAnsi" w:cs="Arial"/>
          <w:b/>
          <w:bCs/>
          <w:lang w:val="es-MX"/>
        </w:rPr>
        <w:t>/INFOEM/IP/RR/2025</w:t>
      </w:r>
      <w:r w:rsidRPr="009711F9">
        <w:rPr>
          <w:rFonts w:eastAsiaTheme="minorHAnsi" w:cs="Arial"/>
          <w:lang w:val="es-MX" w:eastAsia="en-US"/>
        </w:rPr>
        <w:t>, en el cual aduce, las siguientes manifestaciones:</w:t>
      </w:r>
    </w:p>
    <w:p w14:paraId="1A3BE0A3" w14:textId="77777777" w:rsidR="00475720" w:rsidRPr="009711F9" w:rsidRDefault="00475720" w:rsidP="00475720">
      <w:pPr>
        <w:rPr>
          <w:rFonts w:eastAsiaTheme="minorHAnsi" w:cs="Arial"/>
          <w:lang w:val="es-MX" w:eastAsia="en-US"/>
        </w:rPr>
      </w:pPr>
    </w:p>
    <w:p w14:paraId="2C6B8A48" w14:textId="77777777" w:rsidR="00475720" w:rsidRPr="009711F9" w:rsidRDefault="00475720" w:rsidP="00475720">
      <w:pPr>
        <w:rPr>
          <w:sz w:val="8"/>
          <w:lang w:val="es-MX"/>
        </w:rPr>
      </w:pPr>
    </w:p>
    <w:p w14:paraId="34A4BD14" w14:textId="77777777" w:rsidR="00475720" w:rsidRPr="009711F9" w:rsidRDefault="00475720" w:rsidP="00BA5930">
      <w:pPr>
        <w:numPr>
          <w:ilvl w:val="0"/>
          <w:numId w:val="14"/>
        </w:numPr>
        <w:spacing w:line="259" w:lineRule="auto"/>
        <w:ind w:left="567" w:right="567"/>
        <w:rPr>
          <w:rFonts w:cs="Arial"/>
          <w:b/>
          <w:sz w:val="26"/>
          <w:szCs w:val="26"/>
        </w:rPr>
      </w:pPr>
      <w:r w:rsidRPr="009711F9">
        <w:rPr>
          <w:rFonts w:cs="Arial"/>
          <w:b/>
          <w:sz w:val="26"/>
          <w:szCs w:val="26"/>
        </w:rPr>
        <w:t>Acto Impugnado:</w:t>
      </w:r>
    </w:p>
    <w:p w14:paraId="42E70C1A" w14:textId="768D3BD1" w:rsidR="00475720" w:rsidRPr="009711F9" w:rsidRDefault="00475720" w:rsidP="005C4D70">
      <w:pPr>
        <w:spacing w:line="276" w:lineRule="auto"/>
        <w:ind w:left="567" w:right="567"/>
        <w:rPr>
          <w:rFonts w:eastAsiaTheme="minorHAnsi" w:cstheme="minorBidi"/>
          <w:i/>
          <w:color w:val="000000"/>
          <w:sz w:val="22"/>
          <w:lang w:val="es-MX" w:eastAsia="en-US"/>
        </w:rPr>
      </w:pPr>
      <w:r w:rsidRPr="009711F9">
        <w:rPr>
          <w:rFonts w:eastAsiaTheme="minorHAnsi" w:cstheme="minorBidi"/>
          <w:i/>
          <w:color w:val="000000"/>
          <w:sz w:val="22"/>
          <w:lang w:val="es-MX" w:eastAsia="en-US"/>
        </w:rPr>
        <w:t>“</w:t>
      </w:r>
      <w:r w:rsidR="00DC39B4" w:rsidRPr="00DC39B4">
        <w:rPr>
          <w:rFonts w:eastAsiaTheme="minorHAnsi" w:cstheme="minorBidi"/>
          <w:i/>
          <w:color w:val="000000"/>
          <w:sz w:val="22"/>
          <w:lang w:val="es-MX" w:eastAsia="en-US"/>
        </w:rPr>
        <w:t>Negaron información</w:t>
      </w:r>
      <w:r w:rsidRPr="009711F9">
        <w:rPr>
          <w:rFonts w:eastAsiaTheme="minorHAnsi" w:cstheme="minorBidi"/>
          <w:i/>
          <w:color w:val="000000"/>
          <w:sz w:val="22"/>
          <w:lang w:val="es-MX" w:eastAsia="en-US"/>
        </w:rPr>
        <w:t>” (Sic).</w:t>
      </w:r>
    </w:p>
    <w:p w14:paraId="6B19B1B1" w14:textId="77777777" w:rsidR="00475720" w:rsidRPr="009711F9" w:rsidRDefault="00475720" w:rsidP="00475720">
      <w:pPr>
        <w:spacing w:line="276" w:lineRule="auto"/>
        <w:ind w:left="567" w:right="567"/>
        <w:rPr>
          <w:i/>
          <w:sz w:val="22"/>
          <w:lang w:val="es-MX"/>
        </w:rPr>
      </w:pPr>
    </w:p>
    <w:p w14:paraId="34C80974" w14:textId="77777777" w:rsidR="00475720" w:rsidRPr="009711F9" w:rsidRDefault="00475720" w:rsidP="00BA5930">
      <w:pPr>
        <w:pStyle w:val="Prrafodelista"/>
        <w:numPr>
          <w:ilvl w:val="0"/>
          <w:numId w:val="14"/>
        </w:numPr>
        <w:spacing w:line="240" w:lineRule="auto"/>
        <w:ind w:left="567" w:right="567"/>
        <w:rPr>
          <w:i/>
          <w:sz w:val="26"/>
          <w:szCs w:val="26"/>
          <w:lang w:val="es-MX" w:eastAsia="es-MX"/>
        </w:rPr>
      </w:pPr>
      <w:r w:rsidRPr="009711F9">
        <w:rPr>
          <w:rFonts w:cs="Arial"/>
          <w:b/>
          <w:sz w:val="26"/>
          <w:szCs w:val="26"/>
        </w:rPr>
        <w:t>Razones o Motivos de Inconformidad</w:t>
      </w:r>
      <w:r w:rsidRPr="009711F9">
        <w:rPr>
          <w:rFonts w:cs="Arial"/>
          <w:sz w:val="26"/>
          <w:szCs w:val="26"/>
        </w:rPr>
        <w:t xml:space="preserve">: </w:t>
      </w:r>
    </w:p>
    <w:p w14:paraId="062596E0" w14:textId="52429B78" w:rsidR="00475720" w:rsidRPr="009711F9" w:rsidRDefault="00475720" w:rsidP="00475720">
      <w:pPr>
        <w:spacing w:line="276" w:lineRule="auto"/>
        <w:ind w:left="567" w:right="567"/>
        <w:rPr>
          <w:i/>
          <w:sz w:val="22"/>
          <w:lang w:val="es-MX"/>
        </w:rPr>
      </w:pPr>
      <w:r w:rsidRPr="009711F9">
        <w:rPr>
          <w:rFonts w:eastAsiaTheme="minorHAnsi" w:cs="Arial"/>
          <w:i/>
          <w:sz w:val="22"/>
          <w:lang w:val="es-MX" w:eastAsia="en-US"/>
        </w:rPr>
        <w:t>“</w:t>
      </w:r>
      <w:r w:rsidR="00DC39B4" w:rsidRPr="00DC39B4">
        <w:rPr>
          <w:rFonts w:eastAsiaTheme="minorHAnsi" w:cstheme="minorBidi"/>
          <w:i/>
          <w:color w:val="000000"/>
          <w:sz w:val="22"/>
          <w:lang w:val="es-MX" w:eastAsia="en-US"/>
        </w:rPr>
        <w:t xml:space="preserve">Hacen referencia a que una investigación minuciosa y no hay ningún parentesco </w:t>
      </w:r>
      <w:proofErr w:type="spellStart"/>
      <w:r w:rsidR="00DC39B4" w:rsidRPr="00DC39B4">
        <w:rPr>
          <w:rFonts w:eastAsiaTheme="minorHAnsi" w:cstheme="minorBidi"/>
          <w:i/>
          <w:color w:val="000000"/>
          <w:sz w:val="22"/>
          <w:lang w:val="es-MX" w:eastAsia="en-US"/>
        </w:rPr>
        <w:t>el</w:t>
      </w:r>
      <w:proofErr w:type="spellEnd"/>
      <w:r w:rsidR="00DC39B4" w:rsidRPr="00DC39B4">
        <w:rPr>
          <w:rFonts w:eastAsiaTheme="minorHAnsi" w:cstheme="minorBidi"/>
          <w:i/>
          <w:color w:val="000000"/>
          <w:sz w:val="22"/>
          <w:lang w:val="es-MX" w:eastAsia="en-US"/>
        </w:rPr>
        <w:t xml:space="preserve"> las Regidurías y la sindicatura y eso es una completa mentira, hay nepotismo y solicito me entreguen la información que solicite</w:t>
      </w:r>
      <w:r w:rsidRPr="009711F9">
        <w:rPr>
          <w:rFonts w:eastAsiaTheme="minorHAnsi" w:cstheme="minorBidi"/>
          <w:i/>
          <w:color w:val="000000"/>
          <w:sz w:val="22"/>
          <w:lang w:val="es-MX" w:eastAsia="en-US"/>
        </w:rPr>
        <w:t>” (Sic)</w:t>
      </w:r>
    </w:p>
    <w:p w14:paraId="05790367" w14:textId="77777777" w:rsidR="00596531" w:rsidRDefault="00596531" w:rsidP="00475720">
      <w:pPr>
        <w:rPr>
          <w:rFonts w:eastAsiaTheme="minorHAnsi" w:cs="Arial"/>
          <w:b/>
          <w:sz w:val="26"/>
          <w:szCs w:val="26"/>
          <w:lang w:val="es-MX" w:eastAsia="en-US"/>
        </w:rPr>
      </w:pPr>
    </w:p>
    <w:p w14:paraId="46176C36" w14:textId="3B7BE02E" w:rsidR="00475720" w:rsidRPr="009711F9" w:rsidRDefault="00596531" w:rsidP="00475720">
      <w:pPr>
        <w:rPr>
          <w:rFonts w:eastAsiaTheme="minorHAnsi" w:cs="Arial"/>
          <w:b/>
          <w:sz w:val="26"/>
          <w:szCs w:val="26"/>
          <w:lang w:val="es-MX" w:eastAsia="en-US"/>
        </w:rPr>
      </w:pPr>
      <w:r>
        <w:rPr>
          <w:rFonts w:eastAsiaTheme="minorHAnsi" w:cs="Arial"/>
          <w:b/>
          <w:sz w:val="26"/>
          <w:szCs w:val="26"/>
          <w:lang w:val="es-MX" w:eastAsia="en-US"/>
        </w:rPr>
        <w:t>CUARTO</w:t>
      </w:r>
      <w:r w:rsidR="00475720" w:rsidRPr="009711F9">
        <w:rPr>
          <w:rFonts w:eastAsiaTheme="minorHAnsi" w:cs="Arial"/>
          <w:b/>
          <w:sz w:val="26"/>
          <w:szCs w:val="26"/>
          <w:lang w:val="es-MX" w:eastAsia="en-US"/>
        </w:rPr>
        <w:t>. Del turno del recurso de revisión.</w:t>
      </w:r>
    </w:p>
    <w:p w14:paraId="76C79A58" w14:textId="4C8AF553"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Medio de impugnación que le fue turnado al Comisionado </w:t>
      </w:r>
      <w:r w:rsidRPr="009711F9">
        <w:rPr>
          <w:rFonts w:eastAsiaTheme="minorHAnsi" w:cs="Arial"/>
          <w:b/>
          <w:bCs/>
          <w:lang w:val="es-MX" w:eastAsia="en-US"/>
        </w:rPr>
        <w:t>Presidente J</w:t>
      </w:r>
      <w:r w:rsidRPr="009711F9">
        <w:rPr>
          <w:rFonts w:eastAsiaTheme="minorHAnsi" w:cs="Arial"/>
          <w:b/>
          <w:lang w:val="es-MX" w:eastAsia="en-US"/>
        </w:rPr>
        <w:t>osé Martínez Vilchis</w:t>
      </w:r>
      <w:r w:rsidRPr="009711F9">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10955">
        <w:rPr>
          <w:rFonts w:eastAsiaTheme="minorHAnsi" w:cs="Arial"/>
          <w:lang w:val="es-MX" w:eastAsia="en-US"/>
        </w:rPr>
        <w:t>dos de julio</w:t>
      </w:r>
      <w:r w:rsidR="005F7F98" w:rsidRPr="009711F9">
        <w:rPr>
          <w:rFonts w:eastAsiaTheme="minorHAnsi" w:cs="Arial"/>
          <w:lang w:val="es-MX" w:eastAsia="en-US"/>
        </w:rPr>
        <w:t xml:space="preserve"> de dos mil veinticinco</w:t>
      </w:r>
      <w:r w:rsidRPr="009711F9">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9711F9" w:rsidRDefault="00475720" w:rsidP="00475720">
      <w:pPr>
        <w:rPr>
          <w:rFonts w:eastAsiaTheme="minorHAnsi" w:cs="Arial"/>
          <w:lang w:val="es-MX" w:eastAsia="en-US"/>
        </w:rPr>
      </w:pPr>
    </w:p>
    <w:p w14:paraId="627909BE" w14:textId="51E68C22" w:rsidR="00475720" w:rsidRPr="009711F9" w:rsidRDefault="00596531" w:rsidP="00475720">
      <w:pPr>
        <w:rPr>
          <w:rFonts w:eastAsiaTheme="minorHAnsi" w:cs="Arial"/>
          <w:b/>
          <w:sz w:val="26"/>
          <w:szCs w:val="26"/>
          <w:lang w:val="es-MX" w:eastAsia="en-US"/>
        </w:rPr>
      </w:pPr>
      <w:r>
        <w:rPr>
          <w:rFonts w:eastAsiaTheme="minorHAnsi" w:cs="Arial"/>
          <w:b/>
          <w:sz w:val="26"/>
          <w:szCs w:val="26"/>
          <w:lang w:val="es-MX" w:eastAsia="en-US"/>
        </w:rPr>
        <w:t>QUINTO</w:t>
      </w:r>
      <w:r w:rsidR="00475720" w:rsidRPr="009711F9">
        <w:rPr>
          <w:rFonts w:eastAsiaTheme="minorHAnsi" w:cs="Arial"/>
          <w:b/>
          <w:sz w:val="26"/>
          <w:szCs w:val="26"/>
          <w:lang w:val="es-MX" w:eastAsia="en-US"/>
        </w:rPr>
        <w:t>. De la etapa de manifestaciones y/o alegatos.</w:t>
      </w:r>
    </w:p>
    <w:p w14:paraId="2EA12A8B" w14:textId="1268E5BB" w:rsidR="00010955" w:rsidRPr="009711F9" w:rsidRDefault="005F7F98" w:rsidP="007261F6">
      <w:pPr>
        <w:rPr>
          <w:rFonts w:eastAsia="Times New Roman" w:cs="Arial"/>
          <w:szCs w:val="24"/>
          <w:lang w:eastAsia="es-ES"/>
        </w:rPr>
      </w:pPr>
      <w:r w:rsidRPr="009711F9">
        <w:rPr>
          <w:rFonts w:eastAsia="Times New Roman" w:cs="Arial"/>
          <w:szCs w:val="24"/>
          <w:lang w:eastAsia="es-ES"/>
        </w:rPr>
        <w:t xml:space="preserve">Así, una vez abierta la etapa de instrucción, en el sumario se observa que </w:t>
      </w:r>
      <w:r w:rsidRPr="009711F9">
        <w:rPr>
          <w:rFonts w:eastAsia="Times New Roman" w:cs="Arial"/>
          <w:b/>
          <w:bCs/>
          <w:szCs w:val="24"/>
          <w:lang w:eastAsia="es-ES"/>
        </w:rPr>
        <w:t>El Sujeto Obligado</w:t>
      </w:r>
      <w:r w:rsidRPr="009711F9">
        <w:rPr>
          <w:rFonts w:eastAsia="Times New Roman" w:cs="Arial"/>
          <w:szCs w:val="24"/>
          <w:lang w:eastAsia="es-ES"/>
        </w:rPr>
        <w:t xml:space="preserve"> </w:t>
      </w:r>
      <w:r w:rsidR="007261F6">
        <w:rPr>
          <w:rFonts w:eastAsia="Times New Roman" w:cs="Arial"/>
          <w:szCs w:val="24"/>
          <w:lang w:eastAsia="es-ES"/>
        </w:rPr>
        <w:t xml:space="preserve">fue omiso en presentar </w:t>
      </w:r>
      <w:r w:rsidRPr="009711F9">
        <w:rPr>
          <w:rFonts w:eastAsia="Times New Roman" w:cs="Arial"/>
          <w:szCs w:val="24"/>
          <w:lang w:eastAsia="es-ES"/>
        </w:rPr>
        <w:t xml:space="preserve">su informe justificado; asimismo, se hace constar que </w:t>
      </w:r>
      <w:r w:rsidR="00010955">
        <w:rPr>
          <w:rFonts w:eastAsia="Times New Roman" w:cs="Arial"/>
          <w:szCs w:val="24"/>
          <w:lang w:eastAsia="es-ES"/>
        </w:rPr>
        <w:t>e</w:t>
      </w:r>
      <w:r w:rsidRPr="009711F9">
        <w:rPr>
          <w:rFonts w:eastAsia="Times New Roman" w:cs="Arial"/>
          <w:szCs w:val="24"/>
          <w:lang w:eastAsia="es-ES"/>
        </w:rPr>
        <w:t xml:space="preserve">l </w:t>
      </w:r>
      <w:r w:rsidRPr="009711F9">
        <w:rPr>
          <w:rFonts w:eastAsia="Times New Roman" w:cs="Arial"/>
          <w:b/>
          <w:bCs/>
          <w:szCs w:val="24"/>
          <w:lang w:eastAsia="es-ES"/>
        </w:rPr>
        <w:t>Recurrente</w:t>
      </w:r>
      <w:r w:rsidRPr="009711F9">
        <w:rPr>
          <w:rFonts w:eastAsia="Times New Roman" w:cs="Arial"/>
          <w:szCs w:val="24"/>
          <w:lang w:eastAsia="es-ES"/>
        </w:rPr>
        <w:t xml:space="preserve"> </w:t>
      </w:r>
      <w:r w:rsidR="00010955">
        <w:rPr>
          <w:rFonts w:eastAsia="Times New Roman" w:cs="Arial"/>
          <w:szCs w:val="24"/>
          <w:lang w:eastAsia="es-ES"/>
        </w:rPr>
        <w:t xml:space="preserve">de igual manera fue omiso en subir manifestaciones, pruebas o pronunciamiento que conforme a derecho </w:t>
      </w:r>
      <w:r w:rsidR="00F82D65">
        <w:rPr>
          <w:rFonts w:eastAsia="Times New Roman" w:cs="Arial"/>
          <w:szCs w:val="24"/>
          <w:lang w:eastAsia="es-ES"/>
        </w:rPr>
        <w:t>correspondiera.</w:t>
      </w:r>
    </w:p>
    <w:p w14:paraId="3B1C3062" w14:textId="77777777" w:rsidR="00810F5F" w:rsidRPr="009711F9" w:rsidRDefault="00810F5F" w:rsidP="005F7F98">
      <w:pPr>
        <w:rPr>
          <w:rFonts w:eastAsiaTheme="minorHAnsi" w:cstheme="minorBidi"/>
          <w:szCs w:val="24"/>
          <w:lang w:val="es-MX" w:eastAsia="en-US"/>
        </w:rPr>
      </w:pPr>
    </w:p>
    <w:p w14:paraId="36E8A29D" w14:textId="012D1CFA" w:rsidR="00475720" w:rsidRPr="009711F9" w:rsidRDefault="00596531" w:rsidP="00475720">
      <w:pPr>
        <w:tabs>
          <w:tab w:val="left" w:pos="3206"/>
        </w:tabs>
        <w:rPr>
          <w:rFonts w:eastAsiaTheme="minorHAnsi" w:cs="Arial"/>
          <w:b/>
          <w:sz w:val="26"/>
          <w:szCs w:val="26"/>
          <w:lang w:val="es-MX" w:eastAsia="en-US"/>
        </w:rPr>
      </w:pPr>
      <w:r>
        <w:rPr>
          <w:b/>
          <w:sz w:val="26"/>
          <w:szCs w:val="26"/>
        </w:rPr>
        <w:t>SEXTO</w:t>
      </w:r>
      <w:r w:rsidR="00475720" w:rsidRPr="009711F9">
        <w:rPr>
          <w:rFonts w:eastAsiaTheme="minorHAnsi" w:cs="Arial"/>
          <w:b/>
          <w:sz w:val="26"/>
          <w:szCs w:val="26"/>
          <w:lang w:val="es-MX" w:eastAsia="en-US"/>
        </w:rPr>
        <w:t>. Del cierre de instrucción.</w:t>
      </w:r>
      <w:r w:rsidR="00475720" w:rsidRPr="009711F9">
        <w:rPr>
          <w:rFonts w:eastAsiaTheme="minorHAnsi" w:cs="Arial"/>
          <w:b/>
          <w:sz w:val="26"/>
          <w:szCs w:val="26"/>
          <w:lang w:val="es-MX" w:eastAsia="en-US"/>
        </w:rPr>
        <w:tab/>
      </w:r>
    </w:p>
    <w:p w14:paraId="15B32765" w14:textId="371271CA"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Así, una vez transcurrido el término legal, permitió decretarse el cierre de instrucción en fecha </w:t>
      </w:r>
      <w:r w:rsidR="00F82D65">
        <w:rPr>
          <w:rFonts w:eastAsiaTheme="minorHAnsi" w:cs="Arial"/>
          <w:lang w:val="es-MX" w:eastAsia="en-US"/>
        </w:rPr>
        <w:t xml:space="preserve">dieciséis de julio </w:t>
      </w:r>
      <w:r w:rsidRPr="009711F9">
        <w:rPr>
          <w:rFonts w:eastAsiaTheme="minorHAnsi"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14:paraId="376E0C3C" w14:textId="77777777" w:rsidR="00810F5F" w:rsidRPr="009711F9" w:rsidRDefault="00810F5F" w:rsidP="00475720">
      <w:pPr>
        <w:rPr>
          <w:rFonts w:eastAsiaTheme="minorHAnsi" w:cs="Arial"/>
          <w:lang w:val="es-MX" w:eastAsia="en-US"/>
        </w:rPr>
      </w:pPr>
    </w:p>
    <w:p w14:paraId="4A7575E1" w14:textId="66DE57DB" w:rsidR="00810F5F" w:rsidRPr="009711F9" w:rsidRDefault="00596531" w:rsidP="00810F5F">
      <w:pPr>
        <w:pBdr>
          <w:top w:val="nil"/>
          <w:left w:val="nil"/>
          <w:bottom w:val="nil"/>
          <w:right w:val="nil"/>
          <w:between w:val="nil"/>
        </w:pBdr>
        <w:contextualSpacing/>
        <w:rPr>
          <w:b/>
          <w:sz w:val="26"/>
          <w:szCs w:val="26"/>
        </w:rPr>
      </w:pPr>
      <w:r>
        <w:rPr>
          <w:b/>
          <w:sz w:val="26"/>
          <w:szCs w:val="26"/>
        </w:rPr>
        <w:t>SÉPTIMO</w:t>
      </w:r>
      <w:r w:rsidR="00810F5F" w:rsidRPr="009711F9">
        <w:rPr>
          <w:b/>
          <w:sz w:val="26"/>
          <w:szCs w:val="26"/>
        </w:rPr>
        <w:t>. De la ampliación del término para resolver.</w:t>
      </w:r>
    </w:p>
    <w:p w14:paraId="17381281" w14:textId="525CB2A9" w:rsidR="00810F5F" w:rsidRPr="009711F9" w:rsidRDefault="00810F5F" w:rsidP="00810F5F">
      <w:pPr>
        <w:rPr>
          <w:rFonts w:eastAsiaTheme="minorHAnsi" w:cs="Arial"/>
          <w:lang w:val="es-MX" w:eastAsia="en-US"/>
        </w:rPr>
      </w:pPr>
      <w:r w:rsidRPr="009711F9">
        <w:t xml:space="preserve">En fecha </w:t>
      </w:r>
      <w:r w:rsidR="00F82D65" w:rsidRPr="00802295">
        <w:t>veinti</w:t>
      </w:r>
      <w:r w:rsidR="00802295">
        <w:t>siete</w:t>
      </w:r>
      <w:r w:rsidR="00F82D65" w:rsidRPr="00802295">
        <w:t xml:space="preserve"> de agosto</w:t>
      </w:r>
      <w:r w:rsidRPr="009711F9">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64D9C63" w14:textId="77777777" w:rsidR="00810F5F" w:rsidRPr="009711F9" w:rsidRDefault="00810F5F" w:rsidP="00475720">
      <w:pPr>
        <w:rPr>
          <w:rFonts w:eastAsiaTheme="minorHAnsi" w:cs="Arial"/>
          <w:lang w:val="es-MX" w:eastAsia="en-US"/>
        </w:rPr>
      </w:pPr>
    </w:p>
    <w:p w14:paraId="426859BB" w14:textId="77777777" w:rsidR="00A914F3" w:rsidRPr="009711F9" w:rsidRDefault="00A914F3" w:rsidP="006922F5">
      <w:pPr>
        <w:pBdr>
          <w:top w:val="nil"/>
          <w:left w:val="nil"/>
          <w:bottom w:val="nil"/>
          <w:right w:val="nil"/>
          <w:between w:val="nil"/>
        </w:pBdr>
        <w:contextualSpacing/>
        <w:rPr>
          <w:rFonts w:eastAsiaTheme="minorHAnsi" w:cs="Arial"/>
          <w:lang w:val="es-MX" w:eastAsia="en-US"/>
        </w:rPr>
      </w:pPr>
    </w:p>
    <w:p w14:paraId="1F5B0A2B" w14:textId="77777777" w:rsidR="00281804" w:rsidRPr="009711F9"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9711F9" w:rsidRDefault="00A970D5" w:rsidP="006922F5">
      <w:pPr>
        <w:pStyle w:val="Ttulo1"/>
        <w:rPr>
          <w:rFonts w:eastAsia="Palatino Linotype"/>
          <w:lang w:val="es-ES_tradnl"/>
        </w:rPr>
      </w:pPr>
      <w:r w:rsidRPr="009711F9">
        <w:rPr>
          <w:rFonts w:eastAsia="Palatino Linotype"/>
          <w:lang w:val="es-ES_tradnl"/>
        </w:rPr>
        <w:t>C O N S I D E R A N D O</w:t>
      </w:r>
    </w:p>
    <w:p w14:paraId="32546275"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9711F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9711F9">
        <w:rPr>
          <w:rFonts w:eastAsia="Palatino Linotype" w:cs="Palatino Linotype"/>
          <w:b/>
          <w:color w:val="000000"/>
          <w:sz w:val="26"/>
          <w:szCs w:val="26"/>
          <w:lang w:val="es-MX"/>
        </w:rPr>
        <w:lastRenderedPageBreak/>
        <w:t>PRIMERO. De la competencia.</w:t>
      </w:r>
    </w:p>
    <w:p w14:paraId="2E9BFECD" w14:textId="4335C78B" w:rsidR="00281804" w:rsidRPr="009711F9" w:rsidRDefault="00810F5F"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8AB77F"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9711F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9711F9">
        <w:rPr>
          <w:rFonts w:eastAsia="Palatino Linotype" w:cs="Palatino Linotype"/>
          <w:b/>
          <w:color w:val="000000"/>
          <w:sz w:val="26"/>
          <w:szCs w:val="26"/>
          <w:lang w:val="es-MX"/>
        </w:rPr>
        <w:t xml:space="preserve">SEGUNDO. Sobre los alcances del recurso de revisión. </w:t>
      </w:r>
    </w:p>
    <w:p w14:paraId="04C24794"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2F4E177" w14:textId="77777777" w:rsidR="00810F5F" w:rsidRPr="009711F9" w:rsidRDefault="00810F5F" w:rsidP="00281804">
      <w:pPr>
        <w:pBdr>
          <w:top w:val="nil"/>
          <w:left w:val="nil"/>
          <w:bottom w:val="nil"/>
          <w:right w:val="nil"/>
          <w:between w:val="nil"/>
        </w:pBdr>
        <w:contextualSpacing/>
        <w:rPr>
          <w:rFonts w:eastAsia="Palatino Linotype" w:cs="Palatino Linotype"/>
          <w:color w:val="000000"/>
          <w:szCs w:val="24"/>
          <w:lang w:val="es-MX"/>
        </w:rPr>
      </w:pPr>
    </w:p>
    <w:p w14:paraId="480C5A50" w14:textId="242CBC0B" w:rsidR="00281804" w:rsidRPr="009711F9" w:rsidRDefault="007261F6" w:rsidP="009C1C28">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b/>
          <w:color w:val="000000"/>
          <w:sz w:val="26"/>
          <w:szCs w:val="26"/>
          <w:lang w:val="es-MX"/>
        </w:rPr>
        <w:t>TERCERO</w:t>
      </w:r>
      <w:r w:rsidR="00281804" w:rsidRPr="009711F9">
        <w:rPr>
          <w:rFonts w:eastAsia="Palatino Linotype" w:cs="Palatino Linotype"/>
          <w:b/>
          <w:color w:val="000000"/>
          <w:sz w:val="26"/>
          <w:szCs w:val="26"/>
          <w:lang w:val="es-MX"/>
        </w:rPr>
        <w:t>. De las causas de improcedencia</w:t>
      </w:r>
      <w:r w:rsidR="009C1C28">
        <w:rPr>
          <w:rFonts w:eastAsia="Palatino Linotype" w:cs="Palatino Linotype"/>
          <w:b/>
          <w:color w:val="000000"/>
          <w:sz w:val="26"/>
          <w:szCs w:val="26"/>
          <w:lang w:val="es-MX"/>
        </w:rPr>
        <w:t xml:space="preserve"> y sobreseimiento.</w:t>
      </w:r>
    </w:p>
    <w:p w14:paraId="7A4BAA02"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 xml:space="preserve">El análisis y resolución del presente recurso, se funda en el contenido íntegro de las actuaciones que obran en el expediente electrónico, para que así, este Órgano Colegiado esté en posibilidad dictar el fallo correspondiente conforme a derecho, tomando en </w:t>
      </w:r>
      <w:r w:rsidRPr="009711F9">
        <w:rPr>
          <w:rFonts w:eastAsia="Palatino Linotype" w:cs="Palatino Linotype"/>
          <w:color w:val="000000"/>
          <w:szCs w:val="24"/>
          <w:lang w:val="es-MX"/>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9711F9" w:rsidRDefault="001B01D7" w:rsidP="001B01D7">
      <w:pPr>
        <w:autoSpaceDE w:val="0"/>
        <w:autoSpaceDN w:val="0"/>
        <w:adjustRightInd w:val="0"/>
        <w:rPr>
          <w:rFonts w:eastAsiaTheme="minorHAnsi" w:cs="Arial"/>
          <w:lang w:val="es-MX" w:eastAsia="en-US"/>
        </w:rPr>
      </w:pPr>
    </w:p>
    <w:p w14:paraId="7DC566EF" w14:textId="77777777" w:rsidR="001B01D7" w:rsidRPr="009711F9" w:rsidRDefault="001B01D7" w:rsidP="001B01D7">
      <w:pPr>
        <w:ind w:right="141"/>
        <w:rPr>
          <w:rFonts w:eastAsiaTheme="minorHAnsi" w:cstheme="minorBidi"/>
          <w:lang w:val="es-MX"/>
        </w:rPr>
      </w:pPr>
      <w:r w:rsidRPr="009711F9">
        <w:rPr>
          <w:rFonts w:eastAsiaTheme="minorHAnsi" w:cstheme="minorBidi"/>
          <w:lang w:val="es-MX"/>
        </w:rPr>
        <w:t>En este sentido nuestro estudio versará en determinar si la información remitida mediante respuesta, colma el derecho de acceso a la información solicitado por la</w:t>
      </w:r>
      <w:r w:rsidRPr="009711F9">
        <w:rPr>
          <w:rFonts w:eastAsiaTheme="minorHAnsi" w:cstheme="minorBidi"/>
          <w:b/>
          <w:lang w:val="es-MX"/>
        </w:rPr>
        <w:t xml:space="preserve"> </w:t>
      </w:r>
      <w:r w:rsidRPr="009711F9">
        <w:rPr>
          <w:rFonts w:eastAsiaTheme="minorHAnsi" w:cstheme="minorBidi"/>
          <w:lang w:val="es-MX"/>
        </w:rPr>
        <w:t>parte</w:t>
      </w:r>
      <w:r w:rsidRPr="009711F9">
        <w:rPr>
          <w:rFonts w:eastAsiaTheme="minorHAnsi" w:cstheme="minorBidi"/>
          <w:b/>
          <w:lang w:val="es-MX"/>
        </w:rPr>
        <w:t xml:space="preserve"> Recurrente</w:t>
      </w:r>
      <w:r w:rsidRPr="009711F9">
        <w:rPr>
          <w:rFonts w:eastAsiaTheme="minorHAnsi" w:cstheme="minorBidi"/>
          <w:lang w:val="es-MX"/>
        </w:rPr>
        <w:t>, para ello analizaremos lo solicitado y la información proporcionada.</w:t>
      </w:r>
    </w:p>
    <w:p w14:paraId="421B2938"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1D082A38" w:rsidR="00A970D5" w:rsidRPr="009711F9" w:rsidRDefault="0083063D"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Una vez </w:t>
      </w:r>
      <w:r w:rsidR="008F2C42" w:rsidRPr="009711F9">
        <w:rPr>
          <w:rFonts w:eastAsia="Palatino Linotype" w:cs="Palatino Linotype"/>
          <w:color w:val="000000"/>
          <w:szCs w:val="24"/>
        </w:rPr>
        <w:t>establecido</w:t>
      </w:r>
      <w:r w:rsidRPr="009711F9">
        <w:rPr>
          <w:rFonts w:eastAsia="Palatino Linotype" w:cs="Palatino Linotype"/>
          <w:color w:val="000000"/>
          <w:szCs w:val="24"/>
        </w:rPr>
        <w:t xml:space="preserve"> lo anterior</w:t>
      </w:r>
      <w:r w:rsidR="007F3F9F" w:rsidRPr="009711F9">
        <w:rPr>
          <w:rFonts w:eastAsia="Palatino Linotype" w:cs="Palatino Linotype"/>
          <w:color w:val="000000"/>
          <w:szCs w:val="24"/>
        </w:rPr>
        <w:t xml:space="preserve">, es conveniente recordar que </w:t>
      </w:r>
      <w:r w:rsidR="00F82D65">
        <w:rPr>
          <w:rFonts w:eastAsia="Palatino Linotype" w:cs="Palatino Linotype"/>
          <w:color w:val="000000"/>
          <w:szCs w:val="24"/>
        </w:rPr>
        <w:t>el</w:t>
      </w:r>
      <w:r w:rsidR="00A970D5" w:rsidRPr="009711F9">
        <w:rPr>
          <w:rFonts w:eastAsia="Palatino Linotype" w:cs="Palatino Linotype"/>
          <w:color w:val="000000"/>
          <w:szCs w:val="24"/>
        </w:rPr>
        <w:t xml:space="preserve"> hoy </w:t>
      </w:r>
      <w:r w:rsidR="00A970D5" w:rsidRPr="009711F9">
        <w:rPr>
          <w:rFonts w:eastAsia="Palatino Linotype" w:cs="Palatino Linotype"/>
          <w:b/>
          <w:bCs/>
          <w:color w:val="000000"/>
          <w:szCs w:val="24"/>
        </w:rPr>
        <w:t>Recurrente</w:t>
      </w:r>
      <w:r w:rsidR="00A970D5" w:rsidRPr="009711F9">
        <w:rPr>
          <w:rFonts w:eastAsia="Palatino Linotype" w:cs="Palatino Linotype"/>
          <w:color w:val="000000"/>
          <w:szCs w:val="24"/>
        </w:rPr>
        <w:t xml:space="preserve"> </w:t>
      </w:r>
      <w:r w:rsidR="001A51C8" w:rsidRPr="009711F9">
        <w:rPr>
          <w:rFonts w:eastAsia="Palatino Linotype" w:cs="Palatino Linotype"/>
          <w:color w:val="000000"/>
          <w:szCs w:val="24"/>
        </w:rPr>
        <w:t xml:space="preserve">requirió </w:t>
      </w:r>
      <w:r w:rsidR="00F709AB" w:rsidRPr="009711F9">
        <w:rPr>
          <w:rFonts w:eastAsia="Palatino Linotype" w:cs="Palatino Linotype"/>
          <w:color w:val="000000"/>
          <w:szCs w:val="24"/>
        </w:rPr>
        <w:t xml:space="preserve">del </w:t>
      </w:r>
      <w:r w:rsidR="00F709AB" w:rsidRPr="009711F9">
        <w:rPr>
          <w:rFonts w:eastAsia="Palatino Linotype" w:cs="Palatino Linotype"/>
          <w:b/>
          <w:bCs/>
          <w:color w:val="000000"/>
          <w:szCs w:val="24"/>
        </w:rPr>
        <w:t>Sujeto Obligado</w:t>
      </w:r>
      <w:r w:rsidR="00281804" w:rsidRPr="009711F9">
        <w:rPr>
          <w:rFonts w:eastAsia="Palatino Linotype" w:cs="Palatino Linotype"/>
          <w:color w:val="000000"/>
          <w:szCs w:val="24"/>
        </w:rPr>
        <w:t xml:space="preserve"> medularmente</w:t>
      </w:r>
      <w:r w:rsidR="00A74E90" w:rsidRPr="009711F9">
        <w:rPr>
          <w:rFonts w:eastAsia="Palatino Linotype" w:cs="Palatino Linotype"/>
          <w:color w:val="000000"/>
          <w:szCs w:val="24"/>
        </w:rPr>
        <w:t>,</w:t>
      </w:r>
      <w:r w:rsidR="00F709AB" w:rsidRPr="009711F9">
        <w:rPr>
          <w:rFonts w:eastAsia="Palatino Linotype" w:cs="Palatino Linotype"/>
          <w:color w:val="000000"/>
          <w:szCs w:val="24"/>
        </w:rPr>
        <w:t xml:space="preserve"> </w:t>
      </w:r>
      <w:r w:rsidR="00810F5F" w:rsidRPr="009711F9">
        <w:rPr>
          <w:rFonts w:eastAsia="Palatino Linotype" w:cs="Palatino Linotype"/>
          <w:color w:val="000000"/>
          <w:szCs w:val="24"/>
        </w:rPr>
        <w:t xml:space="preserve">el o los documentos en donde conste </w:t>
      </w:r>
      <w:r w:rsidR="00F709AB" w:rsidRPr="009711F9">
        <w:rPr>
          <w:rFonts w:eastAsia="Palatino Linotype" w:cs="Palatino Linotype"/>
          <w:color w:val="000000"/>
          <w:szCs w:val="24"/>
        </w:rPr>
        <w:t>lo siguiente:</w:t>
      </w:r>
    </w:p>
    <w:p w14:paraId="4A03D0E1" w14:textId="77777777" w:rsidR="0083063D" w:rsidRPr="009711F9" w:rsidRDefault="0083063D" w:rsidP="006922F5">
      <w:pPr>
        <w:pBdr>
          <w:top w:val="nil"/>
          <w:left w:val="nil"/>
          <w:bottom w:val="nil"/>
          <w:right w:val="nil"/>
          <w:between w:val="nil"/>
        </w:pBdr>
        <w:contextualSpacing/>
        <w:rPr>
          <w:rFonts w:eastAsia="Palatino Linotype" w:cs="Palatino Linotype"/>
          <w:color w:val="000000"/>
          <w:szCs w:val="24"/>
        </w:rPr>
      </w:pPr>
    </w:p>
    <w:p w14:paraId="175AB68B" w14:textId="566EE5CF" w:rsidR="00F82D65" w:rsidRDefault="00F82D65" w:rsidP="00F82D65">
      <w:pPr>
        <w:pStyle w:val="Prrafodelista"/>
        <w:numPr>
          <w:ilvl w:val="0"/>
          <w:numId w:val="30"/>
        </w:numPr>
        <w:pBdr>
          <w:top w:val="nil"/>
          <w:left w:val="nil"/>
          <w:bottom w:val="nil"/>
          <w:right w:val="nil"/>
          <w:between w:val="nil"/>
        </w:pBdr>
        <w:contextualSpacing/>
        <w:rPr>
          <w:rFonts w:eastAsia="Palatino Linotype" w:cs="Palatino Linotype"/>
          <w:i/>
          <w:iCs/>
          <w:color w:val="000000"/>
        </w:rPr>
      </w:pPr>
      <w:r w:rsidRPr="00F82D65">
        <w:rPr>
          <w:rFonts w:eastAsia="Palatino Linotype" w:cs="Palatino Linotype"/>
          <w:i/>
          <w:iCs/>
          <w:color w:val="000000"/>
        </w:rPr>
        <w:t xml:space="preserve">nombre de los familiares (hermanos, primos, </w:t>
      </w:r>
      <w:proofErr w:type="spellStart"/>
      <w:r w:rsidRPr="00F82D65">
        <w:rPr>
          <w:rFonts w:eastAsia="Palatino Linotype" w:cs="Palatino Linotype"/>
          <w:i/>
          <w:iCs/>
          <w:color w:val="000000"/>
        </w:rPr>
        <w:t>tios</w:t>
      </w:r>
      <w:proofErr w:type="spellEnd"/>
      <w:r w:rsidRPr="00F82D65">
        <w:rPr>
          <w:rFonts w:eastAsia="Palatino Linotype" w:cs="Palatino Linotype"/>
          <w:i/>
          <w:iCs/>
          <w:color w:val="000000"/>
        </w:rPr>
        <w:t xml:space="preserve">, sobrinos, cuñados, nietos, </w:t>
      </w:r>
      <w:proofErr w:type="spellStart"/>
      <w:r w:rsidRPr="00F82D65">
        <w:rPr>
          <w:rFonts w:eastAsia="Palatino Linotype" w:cs="Palatino Linotype"/>
          <w:i/>
          <w:iCs/>
          <w:color w:val="000000"/>
        </w:rPr>
        <w:t>etc</w:t>
      </w:r>
      <w:proofErr w:type="spellEnd"/>
      <w:r w:rsidRPr="00F82D65">
        <w:rPr>
          <w:rFonts w:eastAsia="Palatino Linotype" w:cs="Palatino Linotype"/>
          <w:i/>
          <w:iCs/>
          <w:color w:val="000000"/>
        </w:rPr>
        <w:t>) de los regidores y la sindica que se encuentran trabajando en las regidurías y la sindicatura</w:t>
      </w:r>
      <w:r w:rsidR="000B15F4">
        <w:rPr>
          <w:rFonts w:eastAsia="Palatino Linotype" w:cs="Palatino Linotype"/>
          <w:i/>
          <w:iCs/>
          <w:color w:val="000000"/>
        </w:rPr>
        <w:t>.</w:t>
      </w:r>
    </w:p>
    <w:p w14:paraId="7773083E" w14:textId="7A1546E0" w:rsidR="000B15F4" w:rsidRDefault="000B15F4" w:rsidP="000B15F4">
      <w:pPr>
        <w:pStyle w:val="Prrafodelista"/>
        <w:numPr>
          <w:ilvl w:val="0"/>
          <w:numId w:val="30"/>
        </w:numPr>
        <w:pBdr>
          <w:top w:val="nil"/>
          <w:left w:val="nil"/>
          <w:bottom w:val="nil"/>
          <w:right w:val="nil"/>
          <w:between w:val="nil"/>
        </w:pBdr>
        <w:contextualSpacing/>
        <w:rPr>
          <w:rFonts w:eastAsia="Palatino Linotype" w:cs="Palatino Linotype"/>
          <w:i/>
          <w:iCs/>
          <w:color w:val="000000"/>
        </w:rPr>
      </w:pPr>
      <w:r w:rsidRPr="000B15F4">
        <w:rPr>
          <w:rFonts w:eastAsia="Palatino Linotype" w:cs="Palatino Linotype"/>
          <w:i/>
          <w:iCs/>
          <w:color w:val="000000"/>
        </w:rPr>
        <w:t>cuánto gana cada una de esas personas</w:t>
      </w:r>
    </w:p>
    <w:p w14:paraId="1852E627" w14:textId="77777777" w:rsidR="00810F5F" w:rsidRPr="009711F9" w:rsidRDefault="00810F5F" w:rsidP="000B15F4">
      <w:pPr>
        <w:pStyle w:val="Prrafodelista"/>
        <w:pBdr>
          <w:top w:val="nil"/>
          <w:left w:val="nil"/>
          <w:bottom w:val="nil"/>
          <w:right w:val="nil"/>
          <w:between w:val="nil"/>
        </w:pBdr>
        <w:contextualSpacing/>
        <w:rPr>
          <w:rFonts w:eastAsia="Palatino Linotype" w:cs="Palatino Linotype"/>
          <w:color w:val="000000"/>
        </w:rPr>
      </w:pPr>
    </w:p>
    <w:p w14:paraId="5C0A1F09" w14:textId="5F4FD432" w:rsidR="0083063D" w:rsidRPr="009711F9" w:rsidRDefault="0083063D" w:rsidP="0083063D">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A dicha solicitud, el Sujeto Obligado respondió mediante la entrega</w:t>
      </w:r>
      <w:r w:rsidR="00773CB1" w:rsidRPr="009711F9">
        <w:rPr>
          <w:rFonts w:eastAsia="Palatino Linotype" w:cs="Palatino Linotype"/>
          <w:color w:val="000000"/>
          <w:szCs w:val="24"/>
        </w:rPr>
        <w:t xml:space="preserve"> de</w:t>
      </w:r>
      <w:r w:rsidR="00944FEB" w:rsidRPr="009711F9">
        <w:rPr>
          <w:rFonts w:eastAsia="Palatino Linotype" w:cs="Palatino Linotype"/>
          <w:color w:val="000000"/>
          <w:szCs w:val="24"/>
        </w:rPr>
        <w:t xml:space="preserve"> </w:t>
      </w:r>
      <w:r w:rsidR="00FE0BED" w:rsidRPr="009711F9">
        <w:rPr>
          <w:rFonts w:eastAsia="Palatino Linotype" w:cs="Palatino Linotype"/>
          <w:color w:val="000000"/>
          <w:szCs w:val="24"/>
        </w:rPr>
        <w:t>un</w:t>
      </w:r>
      <w:r w:rsidR="00A74E90" w:rsidRPr="009711F9">
        <w:rPr>
          <w:rFonts w:eastAsia="Palatino Linotype" w:cs="Palatino Linotype"/>
          <w:color w:val="000000"/>
          <w:szCs w:val="24"/>
        </w:rPr>
        <w:t xml:space="preserve"> </w:t>
      </w:r>
      <w:r w:rsidR="00773CB1" w:rsidRPr="009711F9">
        <w:rPr>
          <w:rFonts w:eastAsia="Palatino Linotype" w:cs="Palatino Linotype"/>
          <w:color w:val="000000"/>
          <w:szCs w:val="24"/>
        </w:rPr>
        <w:t>documento</w:t>
      </w:r>
      <w:r w:rsidR="00944FEB" w:rsidRPr="009711F9">
        <w:rPr>
          <w:rFonts w:eastAsia="Palatino Linotype" w:cs="Palatino Linotype"/>
          <w:color w:val="000000"/>
          <w:szCs w:val="24"/>
        </w:rPr>
        <w:t xml:space="preserve"> </w:t>
      </w:r>
      <w:r w:rsidR="00773CB1" w:rsidRPr="009711F9">
        <w:rPr>
          <w:rFonts w:eastAsia="Palatino Linotype" w:cs="Palatino Linotype"/>
          <w:color w:val="000000"/>
          <w:szCs w:val="24"/>
        </w:rPr>
        <w:t>electrónico</w:t>
      </w:r>
      <w:r w:rsidR="00A74E90" w:rsidRPr="009711F9">
        <w:rPr>
          <w:rFonts w:eastAsia="Palatino Linotype" w:cs="Palatino Linotype"/>
          <w:color w:val="000000"/>
          <w:szCs w:val="24"/>
        </w:rPr>
        <w:t>, de</w:t>
      </w:r>
      <w:r w:rsidR="00FE0BED" w:rsidRPr="009711F9">
        <w:rPr>
          <w:rFonts w:eastAsia="Palatino Linotype" w:cs="Palatino Linotype"/>
          <w:color w:val="000000"/>
          <w:szCs w:val="24"/>
        </w:rPr>
        <w:t>l</w:t>
      </w:r>
      <w:r w:rsidR="00A74E90" w:rsidRPr="009711F9">
        <w:rPr>
          <w:rFonts w:eastAsia="Palatino Linotype" w:cs="Palatino Linotype"/>
          <w:color w:val="000000"/>
          <w:szCs w:val="24"/>
        </w:rPr>
        <w:t xml:space="preserve"> cual</w:t>
      </w:r>
      <w:r w:rsidR="00773CB1" w:rsidRPr="009711F9">
        <w:rPr>
          <w:rFonts w:eastAsia="Palatino Linotype" w:cs="Palatino Linotype"/>
          <w:color w:val="000000"/>
          <w:szCs w:val="24"/>
        </w:rPr>
        <w:t xml:space="preserve"> se desprende</w:t>
      </w:r>
      <w:r w:rsidRPr="009711F9">
        <w:rPr>
          <w:rFonts w:eastAsia="Palatino Linotype" w:cs="Palatino Linotype"/>
          <w:color w:val="000000"/>
          <w:szCs w:val="24"/>
        </w:rPr>
        <w:t xml:space="preserve"> </w:t>
      </w:r>
      <w:r w:rsidR="00A74E90" w:rsidRPr="009711F9">
        <w:rPr>
          <w:rFonts w:eastAsia="Palatino Linotype" w:cs="Palatino Linotype"/>
          <w:color w:val="000000"/>
          <w:szCs w:val="24"/>
        </w:rPr>
        <w:t>lo siguiente:</w:t>
      </w:r>
    </w:p>
    <w:p w14:paraId="6EF23BF8" w14:textId="77777777" w:rsidR="00F709AB" w:rsidRPr="009711F9" w:rsidRDefault="00F709AB" w:rsidP="006922F5">
      <w:pPr>
        <w:pBdr>
          <w:top w:val="nil"/>
          <w:left w:val="nil"/>
          <w:bottom w:val="nil"/>
          <w:right w:val="nil"/>
          <w:between w:val="nil"/>
        </w:pBdr>
        <w:contextualSpacing/>
        <w:rPr>
          <w:rFonts w:eastAsia="Palatino Linotype" w:cs="Palatino Linotype"/>
          <w:color w:val="000000"/>
          <w:szCs w:val="24"/>
        </w:rPr>
      </w:pPr>
    </w:p>
    <w:p w14:paraId="1572CC3A" w14:textId="779A9548" w:rsidR="00B93CB4" w:rsidRPr="007B57D5" w:rsidRDefault="00773CB1" w:rsidP="00666230">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7B57D5">
        <w:rPr>
          <w:rFonts w:eastAsia="Palatino Linotype" w:cs="Palatino Linotype"/>
          <w:color w:val="000000"/>
          <w:lang w:val="es-MX"/>
        </w:rPr>
        <w:t>“</w:t>
      </w:r>
      <w:r w:rsidR="000B15F4" w:rsidRPr="007B57D5">
        <w:rPr>
          <w:rFonts w:eastAsia="Palatino Linotype" w:cs="Palatino Linotype"/>
          <w:b/>
          <w:bCs/>
          <w:color w:val="000000"/>
          <w:lang w:val="es-MX"/>
        </w:rPr>
        <w:t>424.ZINACAT.IP.2025.pdf</w:t>
      </w:r>
      <w:r w:rsidRPr="007B57D5">
        <w:rPr>
          <w:rFonts w:eastAsia="Palatino Linotype" w:cs="Palatino Linotype"/>
          <w:color w:val="000000"/>
          <w:lang w:val="es-MX"/>
        </w:rPr>
        <w:t xml:space="preserve">”: </w:t>
      </w:r>
      <w:r w:rsidR="007261F6" w:rsidRPr="007B57D5">
        <w:rPr>
          <w:rFonts w:eastAsia="Palatino Linotype" w:cs="Palatino Linotype"/>
          <w:color w:val="000000"/>
          <w:lang w:val="es-MX"/>
        </w:rPr>
        <w:t xml:space="preserve">oficio </w:t>
      </w:r>
      <w:r w:rsidR="000B15F4" w:rsidRPr="007B57D5">
        <w:rPr>
          <w:rFonts w:eastAsia="Palatino Linotype" w:cs="Palatino Linotype"/>
          <w:color w:val="000000"/>
          <w:lang w:val="es-MX"/>
        </w:rPr>
        <w:t>número ZIN/</w:t>
      </w:r>
      <w:r w:rsidR="007261F6" w:rsidRPr="007B57D5">
        <w:rPr>
          <w:rFonts w:eastAsia="Palatino Linotype" w:cs="Palatino Linotype"/>
          <w:color w:val="000000"/>
          <w:lang w:val="es-MX"/>
        </w:rPr>
        <w:t>DA/</w:t>
      </w:r>
      <w:r w:rsidR="000B15F4" w:rsidRPr="007B57D5">
        <w:rPr>
          <w:rFonts w:eastAsia="Palatino Linotype" w:cs="Palatino Linotype"/>
          <w:color w:val="000000"/>
          <w:lang w:val="es-MX"/>
        </w:rPr>
        <w:t>SRH/149</w:t>
      </w:r>
      <w:r w:rsidR="007261F6" w:rsidRPr="007B57D5">
        <w:rPr>
          <w:rFonts w:eastAsia="Palatino Linotype" w:cs="Palatino Linotype"/>
          <w:color w:val="000000"/>
          <w:lang w:val="es-MX"/>
        </w:rPr>
        <w:t xml:space="preserve">/2025, emitido por el </w:t>
      </w:r>
      <w:r w:rsidR="000B15F4" w:rsidRPr="007B57D5">
        <w:rPr>
          <w:rFonts w:eastAsia="Palatino Linotype" w:cs="Palatino Linotype"/>
          <w:color w:val="000000"/>
          <w:lang w:val="es-MX"/>
        </w:rPr>
        <w:t>Subdirector de Recursos Humanos</w:t>
      </w:r>
      <w:r w:rsidR="007261F6" w:rsidRPr="007B57D5">
        <w:rPr>
          <w:rFonts w:eastAsia="Palatino Linotype" w:cs="Palatino Linotype"/>
          <w:color w:val="000000"/>
          <w:lang w:val="es-MX"/>
        </w:rPr>
        <w:t xml:space="preserve">, </w:t>
      </w:r>
      <w:r w:rsidR="009028F3" w:rsidRPr="007B57D5">
        <w:rPr>
          <w:rFonts w:eastAsia="Palatino Linotype" w:cs="Palatino Linotype"/>
          <w:color w:val="000000"/>
          <w:lang w:val="es-MX"/>
        </w:rPr>
        <w:t xml:space="preserve">el cual informa </w:t>
      </w:r>
      <w:r w:rsidR="007B57D5" w:rsidRPr="007B57D5">
        <w:rPr>
          <w:rFonts w:eastAsia="Palatino Linotype" w:cs="Palatino Linotype"/>
          <w:color w:val="000000"/>
          <w:lang w:val="es-MX"/>
        </w:rPr>
        <w:t xml:space="preserve">que </w:t>
      </w:r>
      <w:r w:rsidR="007B57D5" w:rsidRPr="007B57D5">
        <w:rPr>
          <w:rFonts w:eastAsia="Palatino Linotype" w:cs="Palatino Linotype"/>
          <w:b/>
          <w:color w:val="000000"/>
          <w:u w:val="single"/>
          <w:lang w:val="es-MX"/>
        </w:rPr>
        <w:t xml:space="preserve">derivado de una búsqueda exhaustiva y minuciosa en la base de datos que posee y/o administra la subdirección de recursos humanos no se encontró algún documento que haga </w:t>
      </w:r>
      <w:r w:rsidR="007B57D5" w:rsidRPr="007B57D5">
        <w:rPr>
          <w:rFonts w:eastAsia="Palatino Linotype" w:cs="Palatino Linotype"/>
          <w:b/>
          <w:color w:val="000000"/>
          <w:u w:val="single"/>
          <w:lang w:val="es-MX"/>
        </w:rPr>
        <w:lastRenderedPageBreak/>
        <w:t xml:space="preserve">referente al parentesco </w:t>
      </w:r>
      <w:proofErr w:type="spellStart"/>
      <w:r w:rsidR="007B57D5" w:rsidRPr="007B57D5">
        <w:rPr>
          <w:rFonts w:eastAsia="Palatino Linotype" w:cs="Palatino Linotype"/>
          <w:b/>
          <w:color w:val="000000"/>
          <w:u w:val="single"/>
          <w:lang w:val="es-MX"/>
        </w:rPr>
        <w:t>hermanos</w:t>
      </w:r>
      <w:proofErr w:type="gramStart"/>
      <w:r w:rsidR="007B57D5" w:rsidRPr="007B57D5">
        <w:rPr>
          <w:rFonts w:eastAsia="Palatino Linotype" w:cs="Palatino Linotype"/>
          <w:b/>
          <w:color w:val="000000"/>
          <w:u w:val="single"/>
          <w:lang w:val="es-MX"/>
        </w:rPr>
        <w:t>,primos,tios,sobrinos,cuñados,nietos,etc</w:t>
      </w:r>
      <w:proofErr w:type="spellEnd"/>
      <w:proofErr w:type="gramEnd"/>
      <w:r w:rsidR="007B57D5" w:rsidRPr="007B57D5">
        <w:rPr>
          <w:rFonts w:eastAsia="Palatino Linotype" w:cs="Palatino Linotype"/>
          <w:b/>
          <w:color w:val="000000"/>
          <w:u w:val="single"/>
          <w:lang w:val="es-MX"/>
        </w:rPr>
        <w:t>) de la Sindicatura Municipal y Regidores.</w:t>
      </w:r>
    </w:p>
    <w:p w14:paraId="07CAF5C0" w14:textId="77777777" w:rsidR="00B93CB4" w:rsidRDefault="00B93CB4" w:rsidP="00B93CB4">
      <w:pPr>
        <w:pStyle w:val="Prrafodelista"/>
        <w:pBdr>
          <w:top w:val="nil"/>
          <w:left w:val="nil"/>
          <w:bottom w:val="nil"/>
          <w:right w:val="nil"/>
          <w:between w:val="nil"/>
        </w:pBdr>
        <w:contextualSpacing/>
        <w:rPr>
          <w:rFonts w:eastAsia="Palatino Linotype" w:cs="Palatino Linotype"/>
          <w:color w:val="000000"/>
          <w:lang w:val="es-MX"/>
        </w:rPr>
      </w:pPr>
    </w:p>
    <w:p w14:paraId="63650F23" w14:textId="4830DA27" w:rsidR="004942E8" w:rsidRDefault="004942E8" w:rsidP="00B93CB4">
      <w:pPr>
        <w:pStyle w:val="Prrafodelista"/>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Finaliza el oficio con firma y sellos de las Unidades Administrativas correspondientes.</w:t>
      </w:r>
    </w:p>
    <w:p w14:paraId="0D361915" w14:textId="77777777" w:rsidR="00773CB1" w:rsidRPr="009711F9" w:rsidRDefault="00773CB1" w:rsidP="00B74B4A">
      <w:pPr>
        <w:pBdr>
          <w:top w:val="nil"/>
          <w:left w:val="nil"/>
          <w:bottom w:val="nil"/>
          <w:right w:val="nil"/>
          <w:between w:val="nil"/>
        </w:pBdr>
        <w:contextualSpacing/>
        <w:rPr>
          <w:rFonts w:eastAsia="Palatino Linotype" w:cs="Palatino Linotype"/>
          <w:color w:val="000000"/>
          <w:lang w:val="es-MX"/>
        </w:rPr>
      </w:pPr>
    </w:p>
    <w:p w14:paraId="6128DFF4" w14:textId="1FD8FA1E" w:rsidR="00A970D5" w:rsidRPr="009711F9" w:rsidRDefault="007E0B5E"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Ante la</w:t>
      </w:r>
      <w:r w:rsidR="00A970D5" w:rsidRPr="009711F9">
        <w:rPr>
          <w:rFonts w:eastAsia="Palatino Linotype" w:cs="Palatino Linotype"/>
          <w:color w:val="000000"/>
          <w:szCs w:val="24"/>
        </w:rPr>
        <w:t xml:space="preserve"> respuesta</w:t>
      </w:r>
      <w:r w:rsidRPr="009711F9">
        <w:rPr>
          <w:rFonts w:eastAsia="Palatino Linotype" w:cs="Palatino Linotype"/>
          <w:color w:val="000000"/>
          <w:szCs w:val="24"/>
        </w:rPr>
        <w:t xml:space="preserve"> emitida</w:t>
      </w:r>
      <w:r w:rsidR="00E41D06" w:rsidRPr="009711F9">
        <w:rPr>
          <w:rFonts w:eastAsia="Palatino Linotype" w:cs="Palatino Linotype"/>
          <w:color w:val="000000"/>
          <w:szCs w:val="24"/>
        </w:rPr>
        <w:t xml:space="preserve"> </w:t>
      </w:r>
      <w:r w:rsidR="00B32535" w:rsidRPr="009711F9">
        <w:rPr>
          <w:rFonts w:eastAsia="Palatino Linotype" w:cs="Palatino Linotype"/>
          <w:color w:val="000000"/>
          <w:szCs w:val="24"/>
        </w:rPr>
        <w:t xml:space="preserve">por </w:t>
      </w:r>
      <w:r w:rsidR="00B32535" w:rsidRPr="009711F9">
        <w:rPr>
          <w:rFonts w:eastAsia="Palatino Linotype" w:cs="Palatino Linotype"/>
          <w:b/>
          <w:bCs/>
          <w:color w:val="000000"/>
          <w:szCs w:val="24"/>
        </w:rPr>
        <w:t>el Sujeto Obligado,</w:t>
      </w:r>
      <w:r w:rsidRPr="009711F9">
        <w:rPr>
          <w:rFonts w:eastAsia="Palatino Linotype" w:cs="Palatino Linotype"/>
          <w:b/>
          <w:bCs/>
          <w:color w:val="000000"/>
          <w:szCs w:val="24"/>
        </w:rPr>
        <w:t xml:space="preserve"> </w:t>
      </w:r>
      <w:r w:rsidR="00944FEB" w:rsidRPr="009711F9">
        <w:rPr>
          <w:rFonts w:eastAsia="Palatino Linotype" w:cs="Palatino Linotype"/>
          <w:b/>
          <w:bCs/>
          <w:color w:val="000000"/>
          <w:szCs w:val="24"/>
        </w:rPr>
        <w:t>l</w:t>
      </w:r>
      <w:r w:rsidR="00AE1075">
        <w:rPr>
          <w:rFonts w:eastAsia="Palatino Linotype" w:cs="Palatino Linotype"/>
          <w:b/>
          <w:bCs/>
          <w:color w:val="000000"/>
          <w:szCs w:val="24"/>
        </w:rPr>
        <w:t>a</w:t>
      </w:r>
      <w:r w:rsidR="00A970D5" w:rsidRPr="009711F9">
        <w:rPr>
          <w:rFonts w:eastAsia="Palatino Linotype" w:cs="Palatino Linotype"/>
          <w:b/>
          <w:bCs/>
          <w:color w:val="000000"/>
          <w:szCs w:val="24"/>
        </w:rPr>
        <w:t xml:space="preserve"> Recurr</w:t>
      </w:r>
      <w:r w:rsidR="00640056" w:rsidRPr="009711F9">
        <w:rPr>
          <w:rFonts w:eastAsia="Palatino Linotype" w:cs="Palatino Linotype"/>
          <w:b/>
          <w:bCs/>
          <w:color w:val="000000"/>
          <w:szCs w:val="24"/>
        </w:rPr>
        <w:t>e</w:t>
      </w:r>
      <w:r w:rsidR="00A970D5" w:rsidRPr="009711F9">
        <w:rPr>
          <w:rFonts w:eastAsia="Palatino Linotype" w:cs="Palatino Linotype"/>
          <w:b/>
          <w:bCs/>
          <w:color w:val="000000"/>
          <w:szCs w:val="24"/>
        </w:rPr>
        <w:t>nte</w:t>
      </w:r>
      <w:r w:rsidR="00A970D5" w:rsidRPr="009711F9">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9711F9">
        <w:rPr>
          <w:rFonts w:eastAsia="Palatino Linotype" w:cs="Palatino Linotype"/>
          <w:color w:val="000000"/>
          <w:szCs w:val="24"/>
        </w:rPr>
        <w:t xml:space="preserve"> “</w:t>
      </w:r>
      <w:r w:rsidR="00647334" w:rsidRPr="00647334">
        <w:rPr>
          <w:rFonts w:eastAsia="Palatino Linotype" w:cs="Palatino Linotype"/>
          <w:b/>
          <w:bCs/>
          <w:i/>
          <w:iCs/>
          <w:color w:val="000000"/>
          <w:szCs w:val="24"/>
        </w:rPr>
        <w:t>Negaron información</w:t>
      </w:r>
      <w:r w:rsidR="00985600" w:rsidRPr="009711F9">
        <w:rPr>
          <w:rFonts w:eastAsia="Palatino Linotype" w:cs="Palatino Linotype"/>
          <w:color w:val="000000"/>
          <w:szCs w:val="24"/>
        </w:rPr>
        <w:t>”</w:t>
      </w:r>
      <w:r w:rsidR="003B5C2D" w:rsidRPr="009711F9">
        <w:rPr>
          <w:rFonts w:eastAsia="Palatino Linotype" w:cs="Palatino Linotype"/>
          <w:color w:val="000000"/>
          <w:szCs w:val="24"/>
        </w:rPr>
        <w:t xml:space="preserve"> y </w:t>
      </w:r>
      <w:r w:rsidR="00985600" w:rsidRPr="009711F9">
        <w:rPr>
          <w:rFonts w:eastAsia="Palatino Linotype" w:cs="Palatino Linotype"/>
          <w:color w:val="000000"/>
          <w:szCs w:val="24"/>
        </w:rPr>
        <w:t xml:space="preserve">como </w:t>
      </w:r>
      <w:r w:rsidR="003B5C2D" w:rsidRPr="009711F9">
        <w:rPr>
          <w:rFonts w:eastAsia="Palatino Linotype" w:cs="Palatino Linotype"/>
          <w:color w:val="000000"/>
          <w:szCs w:val="24"/>
        </w:rPr>
        <w:t>razones o motivos de inconformidad que</w:t>
      </w:r>
      <w:r w:rsidR="00985600" w:rsidRPr="009711F9">
        <w:rPr>
          <w:rFonts w:eastAsia="Palatino Linotype" w:cs="Palatino Linotype"/>
          <w:color w:val="000000"/>
          <w:szCs w:val="24"/>
        </w:rPr>
        <w:t>:</w:t>
      </w:r>
    </w:p>
    <w:p w14:paraId="5CA361EF" w14:textId="77777777" w:rsidR="00985600" w:rsidRPr="009711F9" w:rsidRDefault="00985600" w:rsidP="006922F5">
      <w:pPr>
        <w:pBdr>
          <w:top w:val="nil"/>
          <w:left w:val="nil"/>
          <w:bottom w:val="nil"/>
          <w:right w:val="nil"/>
          <w:between w:val="nil"/>
        </w:pBdr>
        <w:contextualSpacing/>
        <w:rPr>
          <w:rFonts w:eastAsia="Palatino Linotype" w:cs="Palatino Linotype"/>
          <w:color w:val="000000"/>
          <w:szCs w:val="24"/>
        </w:rPr>
      </w:pPr>
    </w:p>
    <w:p w14:paraId="564987EB" w14:textId="533414E6" w:rsidR="00EF5FF8" w:rsidRPr="009711F9" w:rsidRDefault="00985600" w:rsidP="0034292A">
      <w:pPr>
        <w:spacing w:line="276" w:lineRule="auto"/>
        <w:ind w:left="567" w:right="567"/>
        <w:rPr>
          <w:i/>
          <w:sz w:val="22"/>
          <w:lang w:val="es-MX"/>
        </w:rPr>
      </w:pPr>
      <w:r w:rsidRPr="009711F9">
        <w:rPr>
          <w:rFonts w:eastAsiaTheme="minorHAnsi" w:cs="Arial"/>
          <w:i/>
          <w:sz w:val="22"/>
          <w:lang w:val="es-MX" w:eastAsia="en-US"/>
        </w:rPr>
        <w:t>“</w:t>
      </w:r>
      <w:r w:rsidR="00647334" w:rsidRPr="00647334">
        <w:rPr>
          <w:rFonts w:eastAsiaTheme="minorHAnsi" w:cstheme="minorBidi"/>
          <w:i/>
          <w:color w:val="000000"/>
          <w:sz w:val="22"/>
          <w:lang w:val="es-MX" w:eastAsia="en-US"/>
        </w:rPr>
        <w:t xml:space="preserve">Hacen referencia a que una investigación minuciosa y no hay ningún parentesco </w:t>
      </w:r>
      <w:proofErr w:type="spellStart"/>
      <w:r w:rsidR="00647334" w:rsidRPr="00647334">
        <w:rPr>
          <w:rFonts w:eastAsiaTheme="minorHAnsi" w:cstheme="minorBidi"/>
          <w:i/>
          <w:color w:val="000000"/>
          <w:sz w:val="22"/>
          <w:lang w:val="es-MX" w:eastAsia="en-US"/>
        </w:rPr>
        <w:t>el</w:t>
      </w:r>
      <w:proofErr w:type="spellEnd"/>
      <w:r w:rsidR="00647334" w:rsidRPr="00647334">
        <w:rPr>
          <w:rFonts w:eastAsiaTheme="minorHAnsi" w:cstheme="minorBidi"/>
          <w:i/>
          <w:color w:val="000000"/>
          <w:sz w:val="22"/>
          <w:lang w:val="es-MX" w:eastAsia="en-US"/>
        </w:rPr>
        <w:t xml:space="preserve"> las Regidurías y la sindicatura y eso es una completa mentira, hay nepotismo y solicito me entreguen la información que solicite</w:t>
      </w:r>
      <w:r w:rsidR="00647334">
        <w:rPr>
          <w:rFonts w:eastAsiaTheme="minorHAnsi" w:cstheme="minorBidi"/>
          <w:i/>
          <w:color w:val="000000"/>
          <w:sz w:val="22"/>
          <w:lang w:val="es-MX" w:eastAsia="en-US"/>
        </w:rPr>
        <w:t xml:space="preserve">” </w:t>
      </w:r>
      <w:r w:rsidRPr="009711F9">
        <w:rPr>
          <w:rFonts w:eastAsiaTheme="minorHAnsi" w:cstheme="minorBidi"/>
          <w:i/>
          <w:color w:val="000000"/>
          <w:sz w:val="22"/>
          <w:lang w:val="es-MX" w:eastAsia="en-US"/>
        </w:rPr>
        <w:t>(Sic)</w:t>
      </w:r>
    </w:p>
    <w:p w14:paraId="5845FB59" w14:textId="77777777" w:rsidR="00B74B4A" w:rsidRPr="009711F9" w:rsidRDefault="00B74B4A" w:rsidP="006922F5">
      <w:pPr>
        <w:pBdr>
          <w:top w:val="nil"/>
          <w:left w:val="nil"/>
          <w:bottom w:val="nil"/>
          <w:right w:val="nil"/>
          <w:between w:val="nil"/>
        </w:pBdr>
        <w:contextualSpacing/>
        <w:rPr>
          <w:rFonts w:eastAsia="Palatino Linotype" w:cs="Palatino Linotype"/>
          <w:color w:val="000000"/>
          <w:szCs w:val="24"/>
        </w:rPr>
      </w:pPr>
    </w:p>
    <w:p w14:paraId="64B9BA8A" w14:textId="54797881"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74B4A" w:rsidRPr="009711F9">
        <w:rPr>
          <w:rFonts w:eastAsia="Palatino Linotype" w:cs="Palatino Linotype"/>
          <w:color w:val="000000"/>
          <w:szCs w:val="24"/>
        </w:rPr>
        <w:t>l</w:t>
      </w:r>
      <w:r w:rsidRPr="009711F9">
        <w:rPr>
          <w:rFonts w:eastAsia="Palatino Linotype" w:cs="Palatino Linotype"/>
          <w:color w:val="000000"/>
          <w:szCs w:val="24"/>
        </w:rPr>
        <w:t xml:space="preserve"> </w:t>
      </w:r>
      <w:r w:rsidRPr="009711F9">
        <w:rPr>
          <w:rFonts w:eastAsia="Palatino Linotype" w:cs="Palatino Linotype"/>
          <w:b/>
          <w:bCs/>
          <w:color w:val="000000"/>
          <w:szCs w:val="24"/>
        </w:rPr>
        <w:t>Recurrente</w:t>
      </w:r>
      <w:r w:rsidRPr="009711F9">
        <w:rPr>
          <w:rFonts w:eastAsia="Palatino Linotype" w:cs="Palatino Linotype"/>
          <w:color w:val="000000"/>
          <w:szCs w:val="24"/>
        </w:rPr>
        <w:t>, así como calificar los motivos de inconformidad de</w:t>
      </w:r>
      <w:r w:rsidR="00C82268" w:rsidRPr="009711F9">
        <w:rPr>
          <w:rFonts w:eastAsia="Palatino Linotype" w:cs="Palatino Linotype"/>
          <w:color w:val="000000"/>
          <w:szCs w:val="24"/>
        </w:rPr>
        <w:t xml:space="preserve">l </w:t>
      </w:r>
      <w:r w:rsidRPr="009711F9">
        <w:rPr>
          <w:rFonts w:eastAsia="Palatino Linotype" w:cs="Palatino Linotype"/>
          <w:color w:val="000000"/>
          <w:szCs w:val="24"/>
        </w:rPr>
        <w:t xml:space="preserve">particular. </w:t>
      </w:r>
    </w:p>
    <w:p w14:paraId="443631F3"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9711F9" w:rsidRDefault="00A970D5" w:rsidP="006922F5">
      <w:pPr>
        <w:pStyle w:val="Fundamentos"/>
      </w:pPr>
      <w:r w:rsidRPr="009711F9">
        <w:rPr>
          <w:b/>
        </w:rPr>
        <w:lastRenderedPageBreak/>
        <w:t>Artículo 6o.</w:t>
      </w:r>
      <w:r w:rsidRPr="009711F9">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711F9">
        <w:rPr>
          <w:b/>
        </w:rPr>
        <w:t>El derecho a la información será garantizado por el Estado.</w:t>
      </w:r>
      <w:r w:rsidRPr="009711F9">
        <w:t xml:space="preserve"> </w:t>
      </w:r>
    </w:p>
    <w:p w14:paraId="71A2C801" w14:textId="77777777" w:rsidR="00A970D5" w:rsidRPr="009711F9" w:rsidRDefault="00A970D5" w:rsidP="006922F5">
      <w:pPr>
        <w:pStyle w:val="Fundamentos"/>
      </w:pPr>
    </w:p>
    <w:p w14:paraId="0CDFC85A" w14:textId="77777777" w:rsidR="00A970D5" w:rsidRPr="009711F9" w:rsidRDefault="00A970D5" w:rsidP="006922F5">
      <w:pPr>
        <w:pStyle w:val="Fundamentos"/>
      </w:pPr>
      <w:r w:rsidRPr="009711F9">
        <w:t>Toda persona tiene derecho al libre acceso a información plural y oportuna, así como a buscar, recibir y difundir información e ideas de toda índole por cualquier medio de expresión.</w:t>
      </w:r>
    </w:p>
    <w:p w14:paraId="0015CD16" w14:textId="77777777" w:rsidR="00A970D5" w:rsidRPr="009711F9" w:rsidRDefault="00A970D5" w:rsidP="006922F5">
      <w:pPr>
        <w:pStyle w:val="Fundamentos"/>
      </w:pPr>
    </w:p>
    <w:p w14:paraId="5F6974CB" w14:textId="77777777" w:rsidR="00A970D5" w:rsidRPr="009711F9" w:rsidRDefault="00A970D5" w:rsidP="006922F5">
      <w:pPr>
        <w:pStyle w:val="Fundamentos"/>
      </w:pPr>
      <w:r w:rsidRPr="009711F9">
        <w:t>Para efectos de lo dispuesto en el presente artículo se observará lo siguiente:</w:t>
      </w:r>
    </w:p>
    <w:p w14:paraId="6BB28B9A" w14:textId="77777777" w:rsidR="00A970D5" w:rsidRPr="009711F9" w:rsidRDefault="00A970D5" w:rsidP="006922F5">
      <w:pPr>
        <w:pStyle w:val="Fundamentos"/>
      </w:pPr>
    </w:p>
    <w:p w14:paraId="3BA28416" w14:textId="77777777" w:rsidR="00A970D5" w:rsidRPr="009711F9" w:rsidRDefault="00A970D5" w:rsidP="006922F5">
      <w:pPr>
        <w:pStyle w:val="Fundamentos"/>
      </w:pPr>
      <w:r w:rsidRPr="009711F9">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9711F9" w:rsidRDefault="00A970D5" w:rsidP="006922F5">
      <w:pPr>
        <w:pStyle w:val="Fundamentos"/>
      </w:pPr>
    </w:p>
    <w:p w14:paraId="2133BF6E" w14:textId="77777777" w:rsidR="00A970D5" w:rsidRPr="009711F9" w:rsidRDefault="00A970D5" w:rsidP="006922F5">
      <w:pPr>
        <w:pStyle w:val="Fundamentos"/>
      </w:pPr>
      <w:r w:rsidRPr="009711F9">
        <w:rPr>
          <w:b/>
        </w:rPr>
        <w:t>I. Toda la información en posesión de</w:t>
      </w:r>
      <w:r w:rsidRPr="009711F9">
        <w:t xml:space="preserve"> </w:t>
      </w:r>
      <w:r w:rsidRPr="009711F9">
        <w:rPr>
          <w:b/>
        </w:rPr>
        <w:t>cualquier autoridad</w:t>
      </w:r>
      <w:r w:rsidRPr="009711F9">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711F9">
        <w:rPr>
          <w:b/>
        </w:rPr>
        <w:t>en el ámbito federal, estatal y municipal, es pública</w:t>
      </w:r>
      <w:r w:rsidRPr="009711F9">
        <w:t xml:space="preserve"> y sólo podrá ser reservada temporalmente por razones de interés público y seguridad nacional, en los términos que fijen las leyes. En la interpretación de este derecho deberá prevalecer el principio de máxima publicidad. </w:t>
      </w:r>
      <w:r w:rsidRPr="009711F9">
        <w:rPr>
          <w:b/>
        </w:rPr>
        <w:t>Los sujetos obligados deberán documentar todo acto que derive del ejercicio de sus facultades, competencias o funciones</w:t>
      </w:r>
      <w:r w:rsidRPr="009711F9">
        <w:t>, la ley determinará los supuestos específicos bajo los cuales procederá la declaración de inexistencia de la información.</w:t>
      </w:r>
    </w:p>
    <w:p w14:paraId="5943A65E" w14:textId="77777777" w:rsidR="00A970D5" w:rsidRPr="009711F9" w:rsidRDefault="00A970D5" w:rsidP="006922F5">
      <w:pPr>
        <w:pStyle w:val="Fundamentos"/>
      </w:pPr>
      <w:r w:rsidRPr="009711F9">
        <w:t>II. La información que se refiere a la vida privada y los datos personales será protegida en los términos y con las excepciones que fijen las leyes.</w:t>
      </w:r>
    </w:p>
    <w:p w14:paraId="135241F6" w14:textId="77777777" w:rsidR="00A970D5" w:rsidRPr="009711F9" w:rsidRDefault="00A970D5" w:rsidP="006922F5">
      <w:pPr>
        <w:pStyle w:val="Fundamentos"/>
      </w:pPr>
      <w:r w:rsidRPr="009711F9">
        <w:t>III. Toda persona, sin necesidad de acreditar interés alguno o justificar su utilización, tendrá acceso gratuito a la información pública, a sus datos personales o a la rectificación de éstos.</w:t>
      </w:r>
    </w:p>
    <w:p w14:paraId="55B93DBA" w14:textId="77777777" w:rsidR="00A970D5" w:rsidRPr="009711F9" w:rsidRDefault="00A970D5" w:rsidP="006922F5">
      <w:pPr>
        <w:pStyle w:val="Fundamentos"/>
      </w:pPr>
      <w:r w:rsidRPr="009711F9">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9711F9" w:rsidRDefault="00A970D5" w:rsidP="006922F5">
      <w:pPr>
        <w:pStyle w:val="Fundamentos"/>
      </w:pPr>
      <w:r w:rsidRPr="009711F9">
        <w:rPr>
          <w:b/>
        </w:rPr>
        <w:t>V. Los sujetos obligados deberán preservar sus documentos en archivos administrativos actualizados y publicarán, a través de los medios electrónicos disponibles</w:t>
      </w:r>
      <w:r w:rsidRPr="009711F9">
        <w:t xml:space="preserve">, </w:t>
      </w:r>
      <w:r w:rsidRPr="009711F9">
        <w:rPr>
          <w:b/>
        </w:rPr>
        <w:t xml:space="preserve">la información completa y actualizada sobre el ejercicio de los recursos públicos </w:t>
      </w:r>
      <w:r w:rsidRPr="009711F9">
        <w:t>y los indicadores que permitan rendir cuenta del cumplimiento de sus objetivos y de los resultados obtenidos.</w:t>
      </w:r>
    </w:p>
    <w:p w14:paraId="1989B44A" w14:textId="77777777" w:rsidR="00A970D5" w:rsidRPr="009711F9" w:rsidRDefault="00A970D5" w:rsidP="006922F5">
      <w:pPr>
        <w:pStyle w:val="Fundamentos"/>
      </w:pPr>
      <w:r w:rsidRPr="009711F9">
        <w:t>VI. Las leyes determinarán la manera en que los sujetos obligados deberán hacer pública la información relativa a los recursos públicos que entreguen a personas físicas o morales.</w:t>
      </w:r>
    </w:p>
    <w:p w14:paraId="52D64BCE" w14:textId="77777777" w:rsidR="00A970D5" w:rsidRPr="009711F9" w:rsidRDefault="00A970D5" w:rsidP="006922F5">
      <w:pPr>
        <w:pStyle w:val="Fundamentos"/>
      </w:pPr>
      <w:r w:rsidRPr="009711F9">
        <w:lastRenderedPageBreak/>
        <w:t>VII. La inobservancia a las disposiciones en materia de acceso a la información pública será sancionada en los términos que dispongan las leyes.</w:t>
      </w:r>
    </w:p>
    <w:p w14:paraId="0226FE46" w14:textId="77777777" w:rsidR="00A970D5" w:rsidRPr="009711F9" w:rsidRDefault="00A970D5" w:rsidP="006922F5">
      <w:pPr>
        <w:pStyle w:val="Fundamentos"/>
      </w:pPr>
      <w:r w:rsidRPr="009711F9">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9711F9" w:rsidRDefault="00A970D5" w:rsidP="006922F5">
      <w:pPr>
        <w:pStyle w:val="Fundamentos"/>
      </w:pPr>
      <w:r w:rsidRPr="009711F9">
        <w:t>…</w:t>
      </w:r>
    </w:p>
    <w:p w14:paraId="5E8F2316" w14:textId="77777777" w:rsidR="00A970D5" w:rsidRPr="009711F9" w:rsidRDefault="00A970D5" w:rsidP="006922F5">
      <w:pPr>
        <w:pStyle w:val="Fundamentos"/>
      </w:pPr>
      <w:r w:rsidRPr="009711F9">
        <w:t>La ley establecerá aquella información que se considere reservada o confidencial.</w:t>
      </w:r>
    </w:p>
    <w:p w14:paraId="3441E2D4"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9711F9" w:rsidRDefault="00A970D5" w:rsidP="006922F5">
      <w:pPr>
        <w:pStyle w:val="Fundamentos"/>
      </w:pPr>
      <w:r w:rsidRPr="009711F9">
        <w:rPr>
          <w:b/>
          <w:bCs/>
        </w:rPr>
        <w:t>Artículo 5.</w:t>
      </w:r>
      <w:r w:rsidRPr="009711F9">
        <w:t xml:space="preserve"> </w:t>
      </w:r>
      <w:r w:rsidR="0047369A" w:rsidRPr="009711F9">
        <w:t>(</w:t>
      </w:r>
      <w:r w:rsidRPr="009711F9">
        <w:t>…</w:t>
      </w:r>
      <w:r w:rsidR="0047369A" w:rsidRPr="009711F9">
        <w:t>)</w:t>
      </w:r>
      <w:r w:rsidRPr="009711F9">
        <w:t xml:space="preserve"> </w:t>
      </w:r>
    </w:p>
    <w:p w14:paraId="5956991C" w14:textId="77777777" w:rsidR="00A970D5" w:rsidRPr="009711F9" w:rsidRDefault="00A970D5" w:rsidP="006922F5">
      <w:pPr>
        <w:pStyle w:val="Fundamentos"/>
      </w:pPr>
      <w:r w:rsidRPr="009711F9">
        <w:t xml:space="preserve">El derecho a la información será garantizado por el Estado. La ley establecerá las previsiones que permitan asegurar la protección, el respeto y la difusión de este derecho. </w:t>
      </w:r>
    </w:p>
    <w:p w14:paraId="6A3CBAB6" w14:textId="77777777" w:rsidR="00A970D5" w:rsidRPr="009711F9" w:rsidRDefault="00A970D5" w:rsidP="006922F5">
      <w:pPr>
        <w:pStyle w:val="Fundamentos"/>
      </w:pPr>
    </w:p>
    <w:p w14:paraId="36D3B567" w14:textId="77777777" w:rsidR="00A970D5" w:rsidRPr="009711F9" w:rsidRDefault="00A970D5" w:rsidP="006922F5">
      <w:pPr>
        <w:pStyle w:val="Fundamentos"/>
      </w:pPr>
      <w:r w:rsidRPr="009711F9">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9711F9" w:rsidRDefault="00A970D5" w:rsidP="006922F5">
      <w:pPr>
        <w:pStyle w:val="Fundamentos"/>
      </w:pPr>
    </w:p>
    <w:p w14:paraId="0BDF2E36" w14:textId="77777777" w:rsidR="00A970D5" w:rsidRPr="009711F9" w:rsidRDefault="00A970D5" w:rsidP="006922F5">
      <w:pPr>
        <w:pStyle w:val="Fundamentos"/>
      </w:pPr>
      <w:r w:rsidRPr="009711F9">
        <w:t>Este derecho se regirá por los principios y bases siguientes:</w:t>
      </w:r>
    </w:p>
    <w:p w14:paraId="0BFC86CA" w14:textId="77777777" w:rsidR="00A970D5" w:rsidRPr="009711F9" w:rsidRDefault="00A970D5" w:rsidP="006922F5">
      <w:pPr>
        <w:pStyle w:val="Fundamentos"/>
      </w:pPr>
    </w:p>
    <w:p w14:paraId="71CBBD8F" w14:textId="77777777" w:rsidR="00A970D5" w:rsidRPr="009711F9" w:rsidRDefault="00A970D5" w:rsidP="006922F5">
      <w:pPr>
        <w:pStyle w:val="Fundamentos"/>
      </w:pPr>
      <w:r w:rsidRPr="009711F9">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9711F9">
        <w:lastRenderedPageBreak/>
        <w:t>o funciones, la ley determinará los supuestos específicos bajo los cuales procederá la declaración de inexistencia de la información.</w:t>
      </w:r>
    </w:p>
    <w:p w14:paraId="30341069" w14:textId="77777777" w:rsidR="00A970D5" w:rsidRPr="009711F9" w:rsidRDefault="00A970D5" w:rsidP="006922F5">
      <w:pPr>
        <w:pStyle w:val="Fundamentos"/>
      </w:pPr>
      <w:r w:rsidRPr="009711F9">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9711F9" w:rsidRDefault="00A970D5" w:rsidP="006922F5">
      <w:pPr>
        <w:pStyle w:val="Fundamentos"/>
      </w:pPr>
      <w:r w:rsidRPr="009711F9">
        <w:t>III. Toda persona, sin necesidad de acreditar interés alguno o justificar su utilización, tendrá acceso gratuito a la información pública, a sus datos personales o a la rectificación de éstos.</w:t>
      </w:r>
    </w:p>
    <w:p w14:paraId="682D2B34" w14:textId="77777777" w:rsidR="00A970D5" w:rsidRPr="009711F9" w:rsidRDefault="00A970D5" w:rsidP="006922F5">
      <w:pPr>
        <w:pStyle w:val="Fundamentos"/>
      </w:pPr>
      <w:r w:rsidRPr="009711F9">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9711F9" w:rsidRDefault="00A970D5" w:rsidP="006922F5">
      <w:pPr>
        <w:pStyle w:val="Fundamentos"/>
      </w:pPr>
      <w:r w:rsidRPr="009711F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9711F9" w:rsidRDefault="00A970D5" w:rsidP="006922F5">
      <w:pPr>
        <w:pStyle w:val="Fundamentos"/>
      </w:pPr>
      <w:r w:rsidRPr="009711F9">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9711F9" w:rsidRDefault="00A970D5" w:rsidP="006922F5">
      <w:pPr>
        <w:pStyle w:val="Fundamentos"/>
      </w:pPr>
      <w:r w:rsidRPr="009711F9">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9711F9" w:rsidRDefault="00C82268" w:rsidP="006922F5">
      <w:pPr>
        <w:rPr>
          <w:rFonts w:eastAsia="Palatino Linotype" w:cs="Palatino Linotype"/>
          <w:szCs w:val="24"/>
        </w:rPr>
      </w:pPr>
      <w:r w:rsidRPr="009711F9">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9711F9">
        <w:rPr>
          <w:rFonts w:eastAsia="Palatino Linotype" w:cs="Palatino Linotype"/>
          <w:szCs w:val="24"/>
        </w:rPr>
        <w:t>I</w:t>
      </w:r>
      <w:r w:rsidR="001530E5" w:rsidRPr="009711F9">
        <w:rPr>
          <w:rFonts w:eastAsia="Palatino Linotype" w:cs="Palatino Linotype"/>
          <w:szCs w:val="24"/>
        </w:rPr>
        <w:t>V</w:t>
      </w:r>
      <w:r w:rsidRPr="009711F9">
        <w:rPr>
          <w:rFonts w:eastAsia="Palatino Linotype" w:cs="Palatino Linotype"/>
          <w:szCs w:val="24"/>
        </w:rPr>
        <w:t>, lo siguiente:</w:t>
      </w:r>
    </w:p>
    <w:p w14:paraId="34BB49C7" w14:textId="77777777" w:rsidR="00C82268" w:rsidRPr="009711F9" w:rsidRDefault="00C82268" w:rsidP="006922F5">
      <w:pPr>
        <w:rPr>
          <w:rFonts w:eastAsia="Palatino Linotype" w:cs="Palatino Linotype"/>
          <w:szCs w:val="24"/>
        </w:rPr>
      </w:pPr>
    </w:p>
    <w:p w14:paraId="100A2479" w14:textId="77777777" w:rsidR="00C82268" w:rsidRPr="009711F9" w:rsidRDefault="00C82268" w:rsidP="006922F5">
      <w:pPr>
        <w:pStyle w:val="Fundamentos"/>
      </w:pPr>
      <w:r w:rsidRPr="009711F9">
        <w:rPr>
          <w:b/>
        </w:rPr>
        <w:t>Artículo 23.</w:t>
      </w:r>
      <w:r w:rsidRPr="009711F9">
        <w:t xml:space="preserve"> Son sujetos obligados a transparentar y permitir el acceso a su información y proteger los datos personales que obren en su poder:</w:t>
      </w:r>
    </w:p>
    <w:p w14:paraId="7025ECE0" w14:textId="0F47465B" w:rsidR="00C82268" w:rsidRPr="009711F9" w:rsidRDefault="001530E5" w:rsidP="006922F5">
      <w:pPr>
        <w:pStyle w:val="Fundamentos"/>
      </w:pPr>
      <w:r w:rsidRPr="009711F9">
        <w:t>(…)</w:t>
      </w:r>
    </w:p>
    <w:p w14:paraId="79FD530B" w14:textId="5429547D" w:rsidR="00C82268" w:rsidRPr="009711F9" w:rsidRDefault="00C82268" w:rsidP="006922F5">
      <w:pPr>
        <w:pStyle w:val="Fundamentos"/>
      </w:pPr>
      <w:r w:rsidRPr="009711F9">
        <w:rPr>
          <w:b/>
          <w:bCs/>
        </w:rPr>
        <w:t>I</w:t>
      </w:r>
      <w:r w:rsidR="001530E5" w:rsidRPr="009711F9">
        <w:rPr>
          <w:b/>
          <w:bCs/>
        </w:rPr>
        <w:t>V</w:t>
      </w:r>
      <w:r w:rsidRPr="009711F9">
        <w:rPr>
          <w:b/>
          <w:bCs/>
        </w:rPr>
        <w:t>.</w:t>
      </w:r>
      <w:r w:rsidRPr="009711F9">
        <w:t xml:space="preserve"> </w:t>
      </w:r>
      <w:r w:rsidR="001530E5" w:rsidRPr="009711F9">
        <w:t xml:space="preserve">Los </w:t>
      </w:r>
      <w:r w:rsidR="00754A30" w:rsidRPr="009711F9">
        <w:t>ayuntamientos y las dependencias, organismos, órganos y entidades de la administración municipal;</w:t>
      </w:r>
    </w:p>
    <w:p w14:paraId="0667CF00" w14:textId="77777777" w:rsidR="00C82268" w:rsidRPr="009711F9" w:rsidRDefault="00C82268" w:rsidP="006922F5">
      <w:pPr>
        <w:pStyle w:val="Fundamentos"/>
      </w:pPr>
      <w:r w:rsidRPr="009711F9">
        <w:t>(…)</w:t>
      </w:r>
    </w:p>
    <w:p w14:paraId="458B21C5"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lastRenderedPageBreak/>
        <w:t xml:space="preserve">Es así </w:t>
      </w:r>
      <w:r w:rsidR="00D574A2" w:rsidRPr="009711F9">
        <w:rPr>
          <w:rFonts w:eastAsia="Palatino Linotype" w:cs="Palatino Linotype"/>
          <w:color w:val="000000"/>
          <w:szCs w:val="24"/>
        </w:rPr>
        <w:t>como</w:t>
      </w:r>
      <w:r w:rsidRPr="009711F9">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647A517" w14:textId="77777777" w:rsidR="00985600" w:rsidRPr="009711F9" w:rsidRDefault="00985600" w:rsidP="00985600">
      <w:pPr>
        <w:rPr>
          <w:rFonts w:cs="Arial"/>
        </w:rPr>
      </w:pPr>
    </w:p>
    <w:p w14:paraId="5595242B" w14:textId="57B5055B" w:rsidR="00985600" w:rsidRDefault="00985600" w:rsidP="00985600">
      <w:pPr>
        <w:rPr>
          <w:rFonts w:cs="Arial"/>
          <w:lang w:val="es-MX" w:eastAsia="en-US"/>
        </w:rPr>
      </w:pPr>
      <w:r w:rsidRPr="009711F9">
        <w:rPr>
          <w:rFonts w:cs="Arial"/>
          <w:lang w:val="es-MX" w:eastAsia="en-US"/>
        </w:rPr>
        <w:t xml:space="preserve">Expuesto lo anterior, se procede al análisis de la totalidad de las constancias que integran el expediente electrónico del </w:t>
      </w:r>
      <w:r w:rsidRPr="009711F9">
        <w:rPr>
          <w:rFonts w:cs="Arial"/>
          <w:b/>
          <w:lang w:val="es-MX" w:eastAsia="en-US"/>
        </w:rPr>
        <w:t>SAIMEX</w:t>
      </w:r>
      <w:r w:rsidRPr="009711F9">
        <w:rPr>
          <w:rFonts w:cs="Arial"/>
          <w:lang w:val="es-MX" w:eastAsia="en-US"/>
        </w:rPr>
        <w:t xml:space="preserve">, a efecto de determinar si con la información remitida por </w:t>
      </w:r>
      <w:r w:rsidRPr="009711F9">
        <w:rPr>
          <w:rFonts w:cs="Arial"/>
          <w:b/>
          <w:lang w:val="es-MX" w:eastAsia="en-US"/>
        </w:rPr>
        <w:t>el Sujeto Obligado</w:t>
      </w:r>
      <w:r w:rsidRPr="009711F9">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w:t>
      </w:r>
      <w:r w:rsidR="005A2482">
        <w:rPr>
          <w:rFonts w:cs="Arial"/>
          <w:lang w:val="es-MX" w:eastAsia="en-US"/>
        </w:rPr>
        <w:t>.</w:t>
      </w:r>
    </w:p>
    <w:p w14:paraId="5BC6EE8E" w14:textId="45B3B666" w:rsidR="005A2482" w:rsidRDefault="005A2482" w:rsidP="00985600">
      <w:pPr>
        <w:rPr>
          <w:rFonts w:cs="Arial"/>
          <w:lang w:val="es-MX" w:eastAsia="en-US"/>
        </w:rPr>
      </w:pPr>
    </w:p>
    <w:p w14:paraId="63EC9282" w14:textId="618563A6" w:rsidR="00666230" w:rsidRDefault="00666230" w:rsidP="00985600">
      <w:pPr>
        <w:rPr>
          <w:rFonts w:cs="Arial"/>
          <w:lang w:val="es-MX" w:eastAsia="en-US"/>
        </w:rPr>
      </w:pPr>
      <w:r>
        <w:rPr>
          <w:rFonts w:cs="Arial"/>
          <w:lang w:val="es-MX" w:eastAsia="en-US"/>
        </w:rPr>
        <w:t xml:space="preserve">Establecido lo anterior, es de apuntar que los requerimientos de información están redactados a manera de consulta, y se </w:t>
      </w:r>
      <w:r w:rsidR="001076E8">
        <w:rPr>
          <w:rFonts w:cs="Arial"/>
          <w:lang w:val="es-MX" w:eastAsia="en-US"/>
        </w:rPr>
        <w:t>está</w:t>
      </w:r>
      <w:r>
        <w:rPr>
          <w:rFonts w:cs="Arial"/>
          <w:lang w:val="es-MX" w:eastAsia="en-US"/>
        </w:rPr>
        <w:t xml:space="preserve"> pretendiendo obtener una respuesta a modo </w:t>
      </w:r>
      <w:r w:rsidR="004561D7">
        <w:rPr>
          <w:rFonts w:cs="Arial"/>
          <w:lang w:val="es-MX" w:eastAsia="en-US"/>
        </w:rPr>
        <w:t xml:space="preserve">que implique el procesamiento de la información, por parte del Sujeto </w:t>
      </w:r>
      <w:r w:rsidR="004561D7" w:rsidRPr="00A23884">
        <w:rPr>
          <w:rFonts w:cs="Arial"/>
          <w:lang w:val="es-MX" w:eastAsia="en-US"/>
        </w:rPr>
        <w:t>Obligado.</w:t>
      </w:r>
      <w:r w:rsidR="004561D7">
        <w:rPr>
          <w:rFonts w:cs="Arial"/>
          <w:lang w:val="es-MX" w:eastAsia="en-US"/>
        </w:rPr>
        <w:t xml:space="preserve"> </w:t>
      </w:r>
    </w:p>
    <w:p w14:paraId="410A5635" w14:textId="77777777" w:rsidR="009D6A62" w:rsidRDefault="009D6A62" w:rsidP="00985600">
      <w:pPr>
        <w:rPr>
          <w:rFonts w:cs="Arial"/>
          <w:lang w:val="es-MX" w:eastAsia="en-US"/>
        </w:rPr>
      </w:pPr>
    </w:p>
    <w:p w14:paraId="525F72CB" w14:textId="77777777" w:rsidR="009D6A62" w:rsidRPr="0001661B" w:rsidRDefault="009D6A62" w:rsidP="009D6A62">
      <w:pPr>
        <w:autoSpaceDE w:val="0"/>
        <w:autoSpaceDN w:val="0"/>
        <w:adjustRightInd w:val="0"/>
        <w:contextualSpacing/>
        <w:rPr>
          <w:rFonts w:eastAsia="Times New Roman" w:cs="Arial"/>
          <w:szCs w:val="24"/>
          <w:lang w:val="es-MX" w:eastAsia="es-ES"/>
        </w:rPr>
      </w:pPr>
      <w:r w:rsidRPr="0001661B">
        <w:rPr>
          <w:rFonts w:eastAsia="Times New Roman" w:cs="Times New Roman"/>
          <w:szCs w:val="24"/>
          <w:lang w:val="es-ES" w:eastAsia="es-ES"/>
        </w:rPr>
        <w:t xml:space="preserve">Bajo éste tenor cabe aclarar que cuando los planteamientos que formulen los particulares se pueda colmar con la entrega de </w:t>
      </w:r>
      <w:r w:rsidRPr="0001661B">
        <w:rPr>
          <w:rFonts w:eastAsia="Times New Roman" w:cs="Arial"/>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01661B">
        <w:rPr>
          <w:rFonts w:eastAsia="Times New Roman" w:cs="Times New Roman"/>
          <w:szCs w:val="24"/>
          <w:lang w:val="es-ES" w:eastAsia="es-ES"/>
        </w:rPr>
        <w:t xml:space="preserve">A, fracción IV de la Constitución Política de los Estados Unidos Mexicanos, el cual deberá </w:t>
      </w:r>
      <w:r w:rsidRPr="0001661B">
        <w:rPr>
          <w:rFonts w:eastAsia="Times New Roman" w:cs="Times New Roman"/>
          <w:szCs w:val="24"/>
          <w:lang w:val="es-ES" w:eastAsia="es-ES"/>
        </w:rPr>
        <w:lastRenderedPageBreak/>
        <w:t>garantizarse ordenando la entrega de tales documentales, siempre y cuando éstas sean de acceso público.</w:t>
      </w:r>
    </w:p>
    <w:p w14:paraId="32C3C9F6" w14:textId="77777777" w:rsidR="009D6A62" w:rsidRPr="0001661B" w:rsidRDefault="009D6A62" w:rsidP="009D6A62">
      <w:pPr>
        <w:autoSpaceDE w:val="0"/>
        <w:autoSpaceDN w:val="0"/>
        <w:adjustRightInd w:val="0"/>
        <w:rPr>
          <w:rFonts w:eastAsia="Times New Roman" w:cs="Arial"/>
          <w:szCs w:val="24"/>
          <w:lang w:val="es-ES" w:eastAsia="es-ES"/>
        </w:rPr>
      </w:pPr>
    </w:p>
    <w:p w14:paraId="1C27B1A5" w14:textId="77777777" w:rsidR="009D6A62" w:rsidRPr="0001661B" w:rsidRDefault="009D6A62" w:rsidP="009D6A62">
      <w:pPr>
        <w:autoSpaceDE w:val="0"/>
        <w:autoSpaceDN w:val="0"/>
        <w:adjustRightInd w:val="0"/>
        <w:rPr>
          <w:rFonts w:eastAsia="Times New Roman" w:cs="Arial"/>
          <w:szCs w:val="24"/>
          <w:lang w:val="es-ES" w:eastAsia="es-ES"/>
        </w:rPr>
      </w:pPr>
      <w:r w:rsidRPr="0001661B">
        <w:rPr>
          <w:rFonts w:eastAsia="Times New Roman" w:cs="Arial"/>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39D6C129" w14:textId="77777777" w:rsidR="009D6A62" w:rsidRPr="0001661B" w:rsidRDefault="009D6A62" w:rsidP="009D6A62">
      <w:pPr>
        <w:autoSpaceDE w:val="0"/>
        <w:autoSpaceDN w:val="0"/>
        <w:adjustRightInd w:val="0"/>
        <w:rPr>
          <w:rFonts w:eastAsia="Times New Roman" w:cs="Arial"/>
          <w:szCs w:val="24"/>
          <w:lang w:val="es-ES" w:eastAsia="es-ES"/>
        </w:rPr>
      </w:pPr>
    </w:p>
    <w:p w14:paraId="7EBD20E6" w14:textId="77777777" w:rsidR="009D6A62" w:rsidRPr="0001661B" w:rsidRDefault="009D6A62" w:rsidP="009D6A62">
      <w:pPr>
        <w:autoSpaceDE w:val="0"/>
        <w:autoSpaceDN w:val="0"/>
        <w:adjustRightInd w:val="0"/>
        <w:rPr>
          <w:rFonts w:eastAsia="Times New Roman" w:cs="Arial"/>
          <w:szCs w:val="24"/>
          <w:lang w:val="es-ES" w:eastAsia="es-ES"/>
        </w:rPr>
      </w:pPr>
      <w:r w:rsidRPr="0001661B">
        <w:rPr>
          <w:rFonts w:eastAsia="Times New Roman" w:cs="Arial"/>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01661B">
        <w:rPr>
          <w:rFonts w:eastAsia="Times New Roman" w:cs="Arial"/>
          <w:b/>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01661B">
        <w:rPr>
          <w:rFonts w:eastAsia="Times New Roman" w:cs="Arial"/>
          <w:szCs w:val="24"/>
          <w:lang w:val="es-ES" w:eastAsia="es-ES"/>
        </w:rPr>
        <w:t xml:space="preserve">, resultando inconcuso que su solicitud de información es improcedente porque el requerimiento consiste en un pronunciamiento sobre cuestionamientos derivados de juicios subjetivos por parte del </w:t>
      </w:r>
      <w:r w:rsidRPr="0001661B">
        <w:rPr>
          <w:rFonts w:eastAsia="Times New Roman" w:cs="Arial"/>
          <w:b/>
          <w:szCs w:val="24"/>
          <w:lang w:val="es-ES" w:eastAsia="es-ES"/>
        </w:rPr>
        <w:t>Recurrente</w:t>
      </w:r>
      <w:r w:rsidRPr="0001661B">
        <w:rPr>
          <w:rFonts w:eastAsia="Times New Roman" w:cs="Arial"/>
          <w:szCs w:val="24"/>
          <w:lang w:val="es-ES" w:eastAsia="es-ES"/>
        </w:rPr>
        <w:t xml:space="preserve">, sin que </w:t>
      </w:r>
      <w:r w:rsidRPr="0001661B">
        <w:rPr>
          <w:rFonts w:eastAsia="Times New Roman" w:cs="Arial"/>
          <w:szCs w:val="24"/>
          <w:lang w:val="es-ES" w:eastAsia="es-ES"/>
        </w:rPr>
        <w:lastRenderedPageBreak/>
        <w:t xml:space="preserve">se requiriera específicamente un documento previamente generado por el Sujeto Obligado al cual deseara acceder que permitiera al </w:t>
      </w:r>
      <w:r w:rsidRPr="0001661B">
        <w:rPr>
          <w:rFonts w:eastAsia="Times New Roman" w:cs="Arial"/>
          <w:b/>
          <w:szCs w:val="24"/>
          <w:lang w:val="es-ES" w:eastAsia="es-ES"/>
        </w:rPr>
        <w:t>Sujeto Obligado</w:t>
      </w:r>
      <w:r w:rsidRPr="0001661B">
        <w:rPr>
          <w:rFonts w:eastAsia="Times New Roman" w:cs="Arial"/>
          <w:szCs w:val="24"/>
          <w:lang w:val="es-ES" w:eastAsia="es-ES"/>
        </w:rPr>
        <w:t xml:space="preserve"> localizarlo y en su caso ponerlo a su disposición.</w:t>
      </w:r>
    </w:p>
    <w:p w14:paraId="38A4240C" w14:textId="77777777" w:rsidR="009D6A62" w:rsidRPr="0001661B" w:rsidRDefault="009D6A62" w:rsidP="009D6A62">
      <w:pPr>
        <w:spacing w:line="240" w:lineRule="auto"/>
        <w:jc w:val="left"/>
        <w:rPr>
          <w:rFonts w:eastAsia="Times New Roman" w:cs="Times New Roman"/>
          <w:szCs w:val="24"/>
          <w:lang w:val="es-ES" w:eastAsia="es-ES"/>
        </w:rPr>
      </w:pPr>
    </w:p>
    <w:p w14:paraId="0C07AA04" w14:textId="77777777" w:rsidR="009D6A62" w:rsidRPr="0001661B" w:rsidRDefault="009D6A62" w:rsidP="009D6A62">
      <w:pPr>
        <w:autoSpaceDE w:val="0"/>
        <w:autoSpaceDN w:val="0"/>
        <w:adjustRightInd w:val="0"/>
        <w:rPr>
          <w:rFonts w:eastAsia="Times New Roman" w:cs="Arial"/>
          <w:szCs w:val="24"/>
          <w:lang w:val="es-ES" w:eastAsia="es-ES"/>
        </w:rPr>
      </w:pPr>
      <w:r w:rsidRPr="0001661B">
        <w:rPr>
          <w:rFonts w:eastAsia="Times New Roman" w:cs="Arial"/>
          <w:szCs w:val="24"/>
          <w:lang w:val="es-ES" w:eastAsia="es-ES"/>
        </w:rPr>
        <w:t>En sustento a lo anterior, cobra aplicación lo establecido por el artículo 6 apartado A fracciones I, II y III de la Constitución Política de los Estados Unidos Mexicanos que a la letra señalan:</w:t>
      </w:r>
    </w:p>
    <w:p w14:paraId="1D122423" w14:textId="77777777" w:rsidR="009D6A62" w:rsidRPr="0001661B" w:rsidRDefault="009D6A62" w:rsidP="009D6A62">
      <w:pPr>
        <w:spacing w:line="240" w:lineRule="auto"/>
        <w:jc w:val="left"/>
        <w:rPr>
          <w:rFonts w:ascii="Times New Roman" w:eastAsia="Times New Roman" w:hAnsi="Times New Roman" w:cs="Times New Roman"/>
          <w:szCs w:val="24"/>
          <w:lang w:val="es-ES" w:eastAsia="es-ES"/>
        </w:rPr>
      </w:pPr>
    </w:p>
    <w:p w14:paraId="5C010D88" w14:textId="77777777" w:rsidR="009D6A62" w:rsidRPr="0001661B" w:rsidRDefault="009D6A62" w:rsidP="009D6A62">
      <w:pPr>
        <w:spacing w:line="240" w:lineRule="auto"/>
        <w:ind w:left="567" w:right="567"/>
        <w:rPr>
          <w:rFonts w:cs="Arial"/>
          <w:i/>
          <w:sz w:val="22"/>
          <w:lang w:val="es-MX"/>
        </w:rPr>
      </w:pPr>
      <w:r w:rsidRPr="0001661B">
        <w:rPr>
          <w:rFonts w:cs="Arial"/>
          <w:b/>
          <w:i/>
          <w:sz w:val="22"/>
          <w:lang w:val="es-MX"/>
        </w:rPr>
        <w:t>“Artículo 6o.</w:t>
      </w:r>
    </w:p>
    <w:p w14:paraId="2F710ACD" w14:textId="77777777" w:rsidR="009D6A62" w:rsidRPr="0001661B" w:rsidRDefault="009D6A62" w:rsidP="009D6A62">
      <w:pPr>
        <w:spacing w:line="240" w:lineRule="auto"/>
        <w:ind w:left="567" w:right="567"/>
        <w:rPr>
          <w:rFonts w:cs="Arial"/>
          <w:i/>
          <w:sz w:val="22"/>
          <w:lang w:val="es-MX"/>
        </w:rPr>
      </w:pPr>
      <w:r w:rsidRPr="0001661B">
        <w:rPr>
          <w:rFonts w:cs="Arial"/>
          <w:i/>
          <w:sz w:val="22"/>
          <w:lang w:val="es-MX"/>
        </w:rPr>
        <w:t>[...]</w:t>
      </w:r>
    </w:p>
    <w:p w14:paraId="1EB81FA2" w14:textId="77777777" w:rsidR="009D6A62" w:rsidRPr="0001661B" w:rsidRDefault="009D6A62" w:rsidP="009D6A62">
      <w:pPr>
        <w:spacing w:line="240" w:lineRule="auto"/>
        <w:ind w:left="567" w:right="567"/>
        <w:rPr>
          <w:rFonts w:eastAsia="Times New Roman" w:cs="Arial"/>
          <w:i/>
          <w:color w:val="000000"/>
          <w:sz w:val="22"/>
          <w:lang w:val="es-MX"/>
        </w:rPr>
      </w:pPr>
      <w:r w:rsidRPr="0001661B">
        <w:rPr>
          <w:rFonts w:eastAsia="Times New Roman" w:cs="Arial"/>
          <w:b/>
          <w:bCs/>
          <w:i/>
          <w:color w:val="000000"/>
          <w:sz w:val="22"/>
        </w:rPr>
        <w:t xml:space="preserve">A. </w:t>
      </w:r>
      <w:r w:rsidRPr="0001661B">
        <w:rPr>
          <w:b/>
          <w:i/>
          <w:sz w:val="22"/>
          <w:lang w:val="es-MX"/>
        </w:rPr>
        <w:t xml:space="preserve">Para el ejercicio del derecho de acceso a la información, la Federación y </w:t>
      </w:r>
      <w:r w:rsidRPr="0001661B">
        <w:rPr>
          <w:b/>
          <w:i/>
          <w:sz w:val="22"/>
          <w:u w:val="single"/>
          <w:lang w:val="es-MX"/>
        </w:rPr>
        <w:t>las entidades federativas</w:t>
      </w:r>
      <w:r w:rsidRPr="0001661B">
        <w:rPr>
          <w:b/>
          <w:i/>
          <w:sz w:val="22"/>
          <w:lang w:val="es-MX"/>
        </w:rPr>
        <w:t>,</w:t>
      </w:r>
      <w:r w:rsidRPr="0001661B">
        <w:rPr>
          <w:i/>
          <w:sz w:val="22"/>
          <w:lang w:val="es-MX"/>
        </w:rPr>
        <w:t xml:space="preserve"> en el ámbito de sus respectivas competencias, se regirán por los siguientes principios y bases:</w:t>
      </w:r>
    </w:p>
    <w:p w14:paraId="18A2566E" w14:textId="77777777" w:rsidR="009D6A62" w:rsidRPr="0001661B" w:rsidRDefault="009D6A62" w:rsidP="009D6A62">
      <w:pPr>
        <w:spacing w:line="240" w:lineRule="auto"/>
        <w:ind w:left="567" w:right="567"/>
        <w:rPr>
          <w:rFonts w:eastAsia="Times New Roman" w:cs="Arial"/>
          <w:i/>
          <w:color w:val="000000"/>
          <w:sz w:val="22"/>
          <w:lang w:val="es-MX"/>
        </w:rPr>
      </w:pPr>
      <w:r w:rsidRPr="0001661B">
        <w:rPr>
          <w:rFonts w:eastAsia="Times New Roman" w:cs="Arial"/>
          <w:i/>
          <w:color w:val="000000"/>
          <w:sz w:val="22"/>
          <w:lang w:val="es-MX"/>
        </w:rPr>
        <w:t> </w:t>
      </w:r>
    </w:p>
    <w:p w14:paraId="26DA85DD" w14:textId="77777777" w:rsidR="009D6A62" w:rsidRPr="0001661B" w:rsidRDefault="009D6A62" w:rsidP="009D6A62">
      <w:pPr>
        <w:spacing w:line="240" w:lineRule="auto"/>
        <w:ind w:left="567" w:right="567"/>
        <w:rPr>
          <w:rFonts w:eastAsia="Times New Roman" w:cs="Courier New"/>
          <w:i/>
          <w:color w:val="000000"/>
          <w:sz w:val="22"/>
          <w:lang w:val="es-MX"/>
        </w:rPr>
      </w:pPr>
      <w:r w:rsidRPr="0001661B">
        <w:rPr>
          <w:rFonts w:eastAsia="Times New Roman" w:cs="Arial"/>
          <w:b/>
          <w:bCs/>
          <w:i/>
          <w:color w:val="000000"/>
          <w:sz w:val="22"/>
          <w:lang w:val="es-MX"/>
        </w:rPr>
        <w:t xml:space="preserve">I. </w:t>
      </w:r>
      <w:r w:rsidRPr="0001661B">
        <w:rPr>
          <w:rFonts w:eastAsia="Times New Roman" w:cs="Arial"/>
          <w:b/>
          <w:i/>
          <w:color w:val="000000"/>
          <w:sz w:val="22"/>
          <w:u w:val="single"/>
          <w:lang w:val="es-MX"/>
        </w:rPr>
        <w:t>Toda la información en posesión de cualquier autoridad, entidad, órgano y organismo de los Poderes</w:t>
      </w:r>
      <w:r w:rsidRPr="0001661B">
        <w:rPr>
          <w:rFonts w:eastAsia="Times New Roman" w:cs="Arial"/>
          <w:i/>
          <w:color w:val="000000"/>
          <w:sz w:val="22"/>
          <w:lang w:val="es-MX"/>
        </w:rPr>
        <w:t xml:space="preserve"> Ejecutivo, Legislativo y Judicial, </w:t>
      </w:r>
      <w:r w:rsidRPr="0001661B">
        <w:rPr>
          <w:rFonts w:eastAsia="Times New Roman" w:cs="Arial"/>
          <w:b/>
          <w:i/>
          <w:color w:val="000000"/>
          <w:sz w:val="22"/>
          <w:u w:val="single"/>
          <w:lang w:val="es-MX"/>
        </w:rPr>
        <w:t>órganos autónomos</w:t>
      </w:r>
      <w:r w:rsidRPr="0001661B">
        <w:rPr>
          <w:rFonts w:eastAsia="Times New Roman" w:cs="Arial"/>
          <w:i/>
          <w:color w:val="000000"/>
          <w:sz w:val="22"/>
          <w:lang w:val="es-MX"/>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4E4933" w14:textId="77777777" w:rsidR="009D6A62" w:rsidRPr="0001661B" w:rsidRDefault="009D6A62" w:rsidP="009D6A62">
      <w:pPr>
        <w:spacing w:line="240" w:lineRule="auto"/>
        <w:ind w:left="567" w:right="567"/>
        <w:rPr>
          <w:rFonts w:eastAsia="Times New Roman" w:cs="Arial"/>
          <w:b/>
          <w:i/>
          <w:color w:val="000000"/>
          <w:sz w:val="22"/>
          <w:lang w:val="es-MX"/>
        </w:rPr>
      </w:pPr>
      <w:r w:rsidRPr="0001661B">
        <w:rPr>
          <w:rFonts w:eastAsia="Times New Roman" w:cs="Arial"/>
          <w:i/>
          <w:color w:val="000000"/>
          <w:sz w:val="22"/>
          <w:lang w:val="es-MX"/>
        </w:rPr>
        <w:t> </w:t>
      </w:r>
      <w:r w:rsidRPr="0001661B">
        <w:rPr>
          <w:rFonts w:eastAsia="Times New Roman" w:cs="Arial"/>
          <w:b/>
          <w:bCs/>
          <w:i/>
          <w:color w:val="000000"/>
          <w:sz w:val="22"/>
          <w:lang w:val="es-MX"/>
        </w:rPr>
        <w:t xml:space="preserve">II. </w:t>
      </w:r>
      <w:r w:rsidRPr="0001661B">
        <w:rPr>
          <w:rFonts w:eastAsia="Times New Roman" w:cs="Arial"/>
          <w:b/>
          <w:i/>
          <w:color w:val="000000"/>
          <w:sz w:val="22"/>
          <w:lang w:val="es-MX"/>
        </w:rPr>
        <w:t>La información que se refiere a la vida privada y los datos personales será protegida en los términos y con las excepciones que fijen las leyes.</w:t>
      </w:r>
    </w:p>
    <w:p w14:paraId="5E5B022A" w14:textId="77777777" w:rsidR="009D6A62" w:rsidRPr="0001661B" w:rsidRDefault="009D6A62" w:rsidP="009D6A62">
      <w:pPr>
        <w:spacing w:line="240" w:lineRule="auto"/>
        <w:ind w:left="567" w:right="567"/>
        <w:rPr>
          <w:rFonts w:eastAsia="Times New Roman" w:cs="Arial"/>
          <w:i/>
          <w:color w:val="000000"/>
          <w:sz w:val="22"/>
          <w:lang w:val="es-MX"/>
        </w:rPr>
      </w:pPr>
      <w:r w:rsidRPr="0001661B">
        <w:rPr>
          <w:rFonts w:eastAsia="Times New Roman" w:cs="Arial"/>
          <w:i/>
          <w:color w:val="000000"/>
          <w:sz w:val="22"/>
          <w:lang w:val="es-MX"/>
        </w:rPr>
        <w:t> </w:t>
      </w:r>
    </w:p>
    <w:p w14:paraId="646F00E3" w14:textId="77777777" w:rsidR="009D6A62" w:rsidRPr="0001661B" w:rsidRDefault="009D6A62" w:rsidP="009D6A62">
      <w:pPr>
        <w:spacing w:line="240" w:lineRule="auto"/>
        <w:ind w:left="567" w:right="567"/>
        <w:rPr>
          <w:rFonts w:cs="Arial"/>
          <w:szCs w:val="24"/>
          <w:lang w:val="es-MX"/>
        </w:rPr>
      </w:pPr>
      <w:r w:rsidRPr="0001661B">
        <w:rPr>
          <w:rFonts w:eastAsia="Times New Roman" w:cs="Arial"/>
          <w:b/>
          <w:bCs/>
          <w:i/>
          <w:color w:val="000000"/>
          <w:sz w:val="22"/>
          <w:lang w:val="es-MX"/>
        </w:rPr>
        <w:t xml:space="preserve">III. </w:t>
      </w:r>
      <w:r w:rsidRPr="0001661B">
        <w:rPr>
          <w:rFonts w:eastAsia="Times New Roman" w:cs="Arial"/>
          <w:b/>
          <w:i/>
          <w:color w:val="000000"/>
          <w:sz w:val="22"/>
          <w:u w:val="single"/>
          <w:lang w:val="es-MX"/>
        </w:rPr>
        <w:t>Toda persona, sin necesidad de acreditar interés alguno o justificar su utilización, tendrá acceso gratuito a la información pública,</w:t>
      </w:r>
      <w:r w:rsidRPr="0001661B">
        <w:rPr>
          <w:rFonts w:eastAsia="Times New Roman" w:cs="Arial"/>
          <w:i/>
          <w:color w:val="000000"/>
          <w:sz w:val="22"/>
          <w:lang w:val="es-MX"/>
        </w:rPr>
        <w:t xml:space="preserve"> a sus datos personales o a la rectificación de éstos.” (</w:t>
      </w:r>
      <w:proofErr w:type="gramStart"/>
      <w:r w:rsidRPr="0001661B">
        <w:rPr>
          <w:rFonts w:eastAsia="Times New Roman" w:cs="Arial"/>
          <w:i/>
          <w:color w:val="000000"/>
          <w:sz w:val="22"/>
          <w:lang w:val="es-MX"/>
        </w:rPr>
        <w:t>sic</w:t>
      </w:r>
      <w:proofErr w:type="gramEnd"/>
      <w:r w:rsidRPr="0001661B">
        <w:rPr>
          <w:rFonts w:eastAsia="Times New Roman" w:cs="Arial"/>
          <w:i/>
          <w:color w:val="000000"/>
          <w:sz w:val="22"/>
          <w:lang w:val="es-MX"/>
        </w:rPr>
        <w:t>)</w:t>
      </w:r>
    </w:p>
    <w:p w14:paraId="1181F96E" w14:textId="77777777" w:rsidR="009D6A62" w:rsidRPr="0001661B" w:rsidRDefault="009D6A62" w:rsidP="009D6A62">
      <w:pPr>
        <w:autoSpaceDE w:val="0"/>
        <w:autoSpaceDN w:val="0"/>
        <w:adjustRightInd w:val="0"/>
        <w:rPr>
          <w:rFonts w:cs="Arial"/>
          <w:szCs w:val="24"/>
          <w:lang w:val="es-MX"/>
        </w:rPr>
      </w:pPr>
    </w:p>
    <w:p w14:paraId="424AB931" w14:textId="77777777" w:rsidR="009D6A62" w:rsidRPr="0001661B" w:rsidRDefault="009D6A62" w:rsidP="009D6A62">
      <w:pPr>
        <w:autoSpaceDE w:val="0"/>
        <w:autoSpaceDN w:val="0"/>
        <w:adjustRightInd w:val="0"/>
        <w:rPr>
          <w:rFonts w:cs="Arial"/>
          <w:szCs w:val="24"/>
          <w:lang w:val="es-MX"/>
        </w:rPr>
      </w:pPr>
      <w:r w:rsidRPr="0001661B">
        <w:rPr>
          <w:rFonts w:cs="Arial"/>
          <w:szCs w:val="24"/>
          <w:lang w:val="es-MX"/>
        </w:rPr>
        <w:t xml:space="preserve">Dispositivo constitucional que regula que toda información en posesión de cualquier autoridad es pública y sólo podrá ser reservada por interés público y seguridad, es decir, </w:t>
      </w:r>
      <w:r w:rsidRPr="0001661B">
        <w:rPr>
          <w:rFonts w:cs="Arial"/>
          <w:szCs w:val="24"/>
          <w:lang w:val="es-MX"/>
        </w:rPr>
        <w:lastRenderedPageBreak/>
        <w:t xml:space="preserve">entendiéndose como aquella que posea al momento de la solicitud, sin que se conmine a su generación derivado de una solicitud de información en específico que conlleve a realizar un procesamiento o investigaciones de la información. </w:t>
      </w:r>
    </w:p>
    <w:p w14:paraId="47AF6A89" w14:textId="77777777" w:rsidR="009D6A62" w:rsidRPr="0001661B" w:rsidRDefault="009D6A62" w:rsidP="009D6A62">
      <w:pPr>
        <w:spacing w:line="240" w:lineRule="auto"/>
        <w:jc w:val="left"/>
        <w:rPr>
          <w:rFonts w:ascii="Times New Roman" w:eastAsia="Times New Roman" w:hAnsi="Times New Roman" w:cs="Times New Roman"/>
          <w:szCs w:val="24"/>
          <w:lang w:val="es-MX" w:eastAsia="es-ES"/>
        </w:rPr>
      </w:pPr>
    </w:p>
    <w:p w14:paraId="2F96EC87" w14:textId="77777777" w:rsidR="009D6A62" w:rsidRPr="0001661B" w:rsidRDefault="009D6A62" w:rsidP="009D6A62">
      <w:pPr>
        <w:autoSpaceDE w:val="0"/>
        <w:autoSpaceDN w:val="0"/>
        <w:adjustRightInd w:val="0"/>
        <w:rPr>
          <w:rFonts w:cs="Arial"/>
          <w:szCs w:val="24"/>
          <w:lang w:val="es-MX"/>
        </w:rPr>
      </w:pPr>
      <w:r w:rsidRPr="0001661B">
        <w:rPr>
          <w:rFonts w:cs="Arial"/>
          <w:szCs w:val="24"/>
          <w:lang w:val="es-MX"/>
        </w:rPr>
        <w:t xml:space="preserve">Lo anterior se concatena con lo establecido en los artículos 4 y 12, de la Ley de Transparencia y Acceso a la Información Pública del Estado de México y Municipios, los cuales esgrimen: </w:t>
      </w:r>
    </w:p>
    <w:p w14:paraId="4BFCB9F4" w14:textId="77777777" w:rsidR="009D6A62" w:rsidRPr="0001661B" w:rsidRDefault="009D6A62" w:rsidP="009D6A62">
      <w:pPr>
        <w:autoSpaceDE w:val="0"/>
        <w:autoSpaceDN w:val="0"/>
        <w:adjustRightInd w:val="0"/>
        <w:rPr>
          <w:rFonts w:cs="Arial"/>
          <w:szCs w:val="24"/>
          <w:lang w:val="es-MX"/>
        </w:rPr>
      </w:pPr>
    </w:p>
    <w:p w14:paraId="3976A759" w14:textId="77777777" w:rsidR="009D6A62" w:rsidRPr="0001661B" w:rsidRDefault="009D6A62" w:rsidP="009D6A62">
      <w:pPr>
        <w:autoSpaceDE w:val="0"/>
        <w:autoSpaceDN w:val="0"/>
        <w:adjustRightInd w:val="0"/>
        <w:spacing w:line="240" w:lineRule="auto"/>
        <w:ind w:left="567" w:right="567"/>
        <w:rPr>
          <w:rFonts w:cs="Arial"/>
          <w:i/>
          <w:sz w:val="22"/>
          <w:lang w:val="es-MX"/>
        </w:rPr>
      </w:pPr>
      <w:r w:rsidRPr="0001661B">
        <w:rPr>
          <w:b/>
          <w:i/>
          <w:sz w:val="22"/>
          <w:lang w:val="es-MX"/>
        </w:rPr>
        <w:t>Artículo 4.</w:t>
      </w:r>
      <w:r w:rsidRPr="0001661B">
        <w:rPr>
          <w:i/>
          <w:sz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7FED5C7" w14:textId="77777777" w:rsidR="009D6A62" w:rsidRPr="0001661B" w:rsidRDefault="009D6A62" w:rsidP="009D6A62">
      <w:pPr>
        <w:autoSpaceDE w:val="0"/>
        <w:autoSpaceDN w:val="0"/>
        <w:adjustRightInd w:val="0"/>
        <w:spacing w:line="240" w:lineRule="auto"/>
        <w:ind w:left="567" w:right="567"/>
        <w:rPr>
          <w:i/>
          <w:sz w:val="22"/>
          <w:u w:val="single"/>
          <w:lang w:val="es-MX"/>
        </w:rPr>
      </w:pPr>
    </w:p>
    <w:p w14:paraId="265C01F8" w14:textId="77777777" w:rsidR="009D6A62" w:rsidRPr="0001661B" w:rsidRDefault="009D6A62" w:rsidP="009D6A62">
      <w:pPr>
        <w:autoSpaceDE w:val="0"/>
        <w:autoSpaceDN w:val="0"/>
        <w:adjustRightInd w:val="0"/>
        <w:spacing w:line="240" w:lineRule="auto"/>
        <w:ind w:left="567" w:right="567"/>
        <w:rPr>
          <w:rFonts w:cs="Arial"/>
          <w:i/>
          <w:sz w:val="22"/>
          <w:lang w:val="es-MX"/>
        </w:rPr>
      </w:pPr>
      <w:r w:rsidRPr="0001661B">
        <w:rPr>
          <w:i/>
          <w:sz w:val="22"/>
          <w:u w:val="single"/>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1661B">
        <w:rPr>
          <w:i/>
          <w:sz w:val="22"/>
          <w:lang w:val="es-MX"/>
        </w:rPr>
        <w:t xml:space="preserve"> Solo podrá ser clasificada excepcionalmente como reservada temporalmente por razones de interés público, en los términos de las causas legítimas y estrictamente necesarias previstas por esta Ley.</w:t>
      </w:r>
    </w:p>
    <w:p w14:paraId="32C4564B" w14:textId="77777777" w:rsidR="009D6A62" w:rsidRPr="0001661B" w:rsidRDefault="009D6A62" w:rsidP="009D6A62">
      <w:pPr>
        <w:autoSpaceDE w:val="0"/>
        <w:autoSpaceDN w:val="0"/>
        <w:adjustRightInd w:val="0"/>
        <w:spacing w:line="240" w:lineRule="auto"/>
        <w:ind w:left="567" w:right="567"/>
        <w:rPr>
          <w:rFonts w:cs="Arial"/>
          <w:i/>
          <w:sz w:val="22"/>
          <w:lang w:val="es-MX"/>
        </w:rPr>
      </w:pPr>
      <w:r w:rsidRPr="0001661B">
        <w:rPr>
          <w:rFonts w:cs="Arial"/>
          <w:i/>
          <w:sz w:val="22"/>
          <w:lang w:val="es-MX"/>
        </w:rPr>
        <w:t>[…]</w:t>
      </w:r>
    </w:p>
    <w:p w14:paraId="312F54DD" w14:textId="77777777" w:rsidR="009D6A62" w:rsidRPr="0001661B" w:rsidRDefault="009D6A62" w:rsidP="009D6A62">
      <w:pPr>
        <w:autoSpaceDE w:val="0"/>
        <w:autoSpaceDN w:val="0"/>
        <w:adjustRightInd w:val="0"/>
        <w:spacing w:line="240" w:lineRule="auto"/>
        <w:ind w:left="567" w:right="567"/>
        <w:rPr>
          <w:b/>
          <w:i/>
          <w:sz w:val="22"/>
          <w:lang w:val="es-MX"/>
        </w:rPr>
      </w:pPr>
    </w:p>
    <w:p w14:paraId="7FD75F0C" w14:textId="77777777" w:rsidR="009D6A62" w:rsidRPr="0001661B" w:rsidRDefault="009D6A62" w:rsidP="009D6A62">
      <w:pPr>
        <w:autoSpaceDE w:val="0"/>
        <w:autoSpaceDN w:val="0"/>
        <w:adjustRightInd w:val="0"/>
        <w:spacing w:line="240" w:lineRule="auto"/>
        <w:ind w:left="567" w:right="567"/>
        <w:rPr>
          <w:rFonts w:cs="Arial"/>
          <w:i/>
          <w:sz w:val="22"/>
          <w:lang w:val="es-MX"/>
        </w:rPr>
      </w:pPr>
      <w:r w:rsidRPr="0001661B">
        <w:rPr>
          <w:b/>
          <w:i/>
          <w:sz w:val="22"/>
          <w:lang w:val="es-MX"/>
        </w:rPr>
        <w:t>Artículo 12.</w:t>
      </w:r>
      <w:r w:rsidRPr="0001661B">
        <w:rPr>
          <w:i/>
          <w:sz w:val="22"/>
          <w:lang w:val="es-MX"/>
        </w:rPr>
        <w:t xml:space="preserve"> Quienes generen, recopilen, administren, manejen, procesen, archiven o conserven información pública serán responsables de la misma en los términos de las disposiciones jurídicas aplicables.</w:t>
      </w:r>
    </w:p>
    <w:p w14:paraId="04665B7B" w14:textId="77777777" w:rsidR="009D6A62" w:rsidRPr="0001661B" w:rsidRDefault="009D6A62" w:rsidP="009D6A62">
      <w:pPr>
        <w:autoSpaceDE w:val="0"/>
        <w:autoSpaceDN w:val="0"/>
        <w:adjustRightInd w:val="0"/>
        <w:spacing w:line="240" w:lineRule="auto"/>
        <w:ind w:left="567" w:right="567"/>
        <w:rPr>
          <w:i/>
          <w:sz w:val="22"/>
          <w:u w:val="single"/>
          <w:lang w:val="es-MX"/>
        </w:rPr>
      </w:pPr>
    </w:p>
    <w:p w14:paraId="65D02492" w14:textId="77777777" w:rsidR="009D6A62" w:rsidRPr="0001661B" w:rsidRDefault="009D6A62" w:rsidP="009D6A62">
      <w:pPr>
        <w:autoSpaceDE w:val="0"/>
        <w:autoSpaceDN w:val="0"/>
        <w:adjustRightInd w:val="0"/>
        <w:spacing w:line="240" w:lineRule="auto"/>
        <w:ind w:left="567" w:right="567"/>
        <w:rPr>
          <w:i/>
          <w:sz w:val="22"/>
          <w:u w:val="single"/>
          <w:lang w:val="es-MX"/>
        </w:rPr>
      </w:pPr>
      <w:r w:rsidRPr="0001661B">
        <w:rPr>
          <w:i/>
          <w:sz w:val="22"/>
          <w:u w:val="single"/>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17D94A" w14:textId="77777777" w:rsidR="009D6A62" w:rsidRPr="0001661B" w:rsidRDefault="009D6A62" w:rsidP="009D6A62">
      <w:pPr>
        <w:autoSpaceDE w:val="0"/>
        <w:autoSpaceDN w:val="0"/>
        <w:adjustRightInd w:val="0"/>
        <w:rPr>
          <w:rFonts w:cs="Arial"/>
          <w:szCs w:val="24"/>
          <w:lang w:val="es-MX"/>
        </w:rPr>
      </w:pPr>
    </w:p>
    <w:p w14:paraId="16F7ED70" w14:textId="77777777" w:rsidR="009D6A62" w:rsidRPr="0001661B" w:rsidRDefault="009D6A62" w:rsidP="009D6A62">
      <w:pPr>
        <w:autoSpaceDE w:val="0"/>
        <w:autoSpaceDN w:val="0"/>
        <w:adjustRightInd w:val="0"/>
        <w:rPr>
          <w:rFonts w:cs="Arial"/>
          <w:szCs w:val="24"/>
          <w:lang w:val="es-MX"/>
        </w:rPr>
      </w:pPr>
      <w:r w:rsidRPr="0001661B">
        <w:rPr>
          <w:rFonts w:cs="Arial"/>
          <w:szCs w:val="24"/>
          <w:lang w:val="es-MX"/>
        </w:rPr>
        <w:t xml:space="preserve">Bajo ese tenor, es evidente que toda la información generada, obtenida, adquirida, transformada, administrada o en posesión de los sujetos obligados es pública y accesible </w:t>
      </w:r>
      <w:r w:rsidRPr="0001661B">
        <w:rPr>
          <w:rFonts w:cs="Arial"/>
          <w:szCs w:val="24"/>
          <w:lang w:val="es-MX"/>
        </w:rPr>
        <w:lastRenderedPageBreak/>
        <w:t>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05C9769" w14:textId="77777777" w:rsidR="009D6A62" w:rsidRPr="0001661B" w:rsidRDefault="009D6A62" w:rsidP="009D6A62">
      <w:pPr>
        <w:autoSpaceDE w:val="0"/>
        <w:autoSpaceDN w:val="0"/>
        <w:adjustRightInd w:val="0"/>
        <w:rPr>
          <w:rFonts w:cs="Arial"/>
          <w:szCs w:val="24"/>
          <w:lang w:val="es-MX"/>
        </w:rPr>
      </w:pPr>
    </w:p>
    <w:p w14:paraId="3B297A0D" w14:textId="77777777" w:rsidR="009D6A62" w:rsidRPr="0001661B" w:rsidRDefault="009D6A62" w:rsidP="009D6A62">
      <w:pPr>
        <w:rPr>
          <w:rFonts w:cs="Arial"/>
          <w:szCs w:val="24"/>
          <w:lang w:val="es-MX"/>
        </w:rPr>
      </w:pPr>
      <w:r w:rsidRPr="0001661B">
        <w:rPr>
          <w:rFonts w:cs="Arial"/>
          <w:szCs w:val="24"/>
          <w:lang w:val="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01661B">
        <w:rPr>
          <w:rFonts w:cs="Arial"/>
          <w:i/>
          <w:szCs w:val="24"/>
          <w:lang w:val="es-MX"/>
        </w:rPr>
        <w:t>a contrario sensu</w:t>
      </w:r>
      <w:r w:rsidRPr="0001661B">
        <w:rPr>
          <w:rFonts w:cs="Arial"/>
          <w:szCs w:val="24"/>
          <w:lang w:val="es-MX"/>
        </w:rPr>
        <w:t xml:space="preserve"> significa que no se está obligado a proporcionar lo que no obre en sus archivos.</w:t>
      </w:r>
    </w:p>
    <w:p w14:paraId="413C1592" w14:textId="77777777" w:rsidR="009D6A62" w:rsidRPr="0001661B" w:rsidRDefault="009D6A62" w:rsidP="009D6A62">
      <w:pPr>
        <w:autoSpaceDE w:val="0"/>
        <w:autoSpaceDN w:val="0"/>
        <w:adjustRightInd w:val="0"/>
        <w:rPr>
          <w:rFonts w:ascii="Calibri" w:hAnsi="Calibri"/>
          <w:sz w:val="22"/>
          <w:lang w:val="es-MX"/>
        </w:rPr>
      </w:pPr>
    </w:p>
    <w:p w14:paraId="39145B81" w14:textId="77777777" w:rsidR="009D6A62" w:rsidRPr="0001661B" w:rsidRDefault="009D6A62" w:rsidP="009D6A62">
      <w:pPr>
        <w:rPr>
          <w:szCs w:val="24"/>
          <w:lang w:val="es-MX"/>
        </w:rPr>
      </w:pPr>
      <w:r w:rsidRPr="0001661B">
        <w:rPr>
          <w:szCs w:val="24"/>
          <w:lang w:val="es-MX"/>
        </w:rPr>
        <w:t xml:space="preserve">Por lo anterior, al no constituirse dicho cuestionamiento como materia del derecho de acceso a la información, se considera que el </w:t>
      </w:r>
      <w:r w:rsidRPr="0001661B">
        <w:rPr>
          <w:b/>
          <w:bCs/>
          <w:szCs w:val="24"/>
          <w:lang w:val="es-MX"/>
        </w:rPr>
        <w:t>Sujeto Obligado</w:t>
      </w:r>
      <w:r w:rsidRPr="0001661B">
        <w:rPr>
          <w:color w:val="000000"/>
          <w:szCs w:val="24"/>
        </w:rPr>
        <w:t>,</w:t>
      </w:r>
      <w:r w:rsidRPr="0001661B">
        <w:rPr>
          <w:szCs w:val="24"/>
          <w:lang w:val="es-MX"/>
        </w:rPr>
        <w:t xml:space="preserve"> no está constreñido a emitir una respuesta al mismo, por lo que se estima infundado el motivo de inconformidad del Recurrente.</w:t>
      </w:r>
    </w:p>
    <w:p w14:paraId="780BBE9B" w14:textId="77777777" w:rsidR="008F40DB" w:rsidRPr="0001661B" w:rsidRDefault="008F40DB" w:rsidP="009D6A62">
      <w:pPr>
        <w:rPr>
          <w:szCs w:val="24"/>
          <w:lang w:val="es-MX"/>
        </w:rPr>
      </w:pPr>
    </w:p>
    <w:p w14:paraId="073E2983" w14:textId="5D105420" w:rsidR="008F40DB" w:rsidRPr="0001661B" w:rsidRDefault="008F40DB" w:rsidP="009D6A62">
      <w:pPr>
        <w:rPr>
          <w:szCs w:val="24"/>
          <w:lang w:val="es-MX"/>
        </w:rPr>
      </w:pPr>
      <w:r w:rsidRPr="0001661B">
        <w:rPr>
          <w:szCs w:val="24"/>
          <w:lang w:val="es-MX"/>
        </w:rPr>
        <w:t xml:space="preserve">Aunado a lo anterior, de las razones y motivos de inconformidad se desprende que se está impugnando la veracidad de la respuesta, lo cual indubitablemente nos conduce a la fracción VI, del artículo 179 de la Ley de Transparencia Estatal. </w:t>
      </w:r>
    </w:p>
    <w:p w14:paraId="5D07390E" w14:textId="77777777" w:rsidR="009D6A62" w:rsidRPr="0001661B" w:rsidRDefault="009D6A62" w:rsidP="009D6A62">
      <w:pPr>
        <w:autoSpaceDE w:val="0"/>
        <w:autoSpaceDN w:val="0"/>
        <w:adjustRightInd w:val="0"/>
        <w:rPr>
          <w:rFonts w:cs="Arial"/>
          <w:lang w:val="es-MX"/>
        </w:rPr>
      </w:pPr>
    </w:p>
    <w:p w14:paraId="7924BC14" w14:textId="77777777" w:rsidR="009D6A62" w:rsidRPr="0001661B" w:rsidRDefault="009D6A62" w:rsidP="009D6A62">
      <w:pPr>
        <w:autoSpaceDE w:val="0"/>
        <w:autoSpaceDN w:val="0"/>
        <w:adjustRightInd w:val="0"/>
        <w:rPr>
          <w:rFonts w:cs="Arial"/>
          <w:lang w:val="es-MX"/>
        </w:rPr>
      </w:pPr>
      <w:r w:rsidRPr="0001661B">
        <w:rPr>
          <w:rFonts w:cs="Arial"/>
          <w:lang w:val="es-MX"/>
        </w:rPr>
        <w:t xml:space="preserve">En conclusión, la ley de la materia establece como causas de improcedencia que se trate de una consulta, o tramite en específico, lo que en la especie actualiza la fracción VI, del </w:t>
      </w:r>
      <w:r w:rsidRPr="0001661B">
        <w:rPr>
          <w:rFonts w:cs="Arial"/>
          <w:lang w:val="es-MX"/>
        </w:rPr>
        <w:lastRenderedPageBreak/>
        <w:t>arábigo 191, de la multicitada ley en relación con el artículo 192 fracción IV, que a la letra rezan:</w:t>
      </w:r>
    </w:p>
    <w:p w14:paraId="11503DFC" w14:textId="77777777" w:rsidR="009D6A62" w:rsidRPr="0001661B" w:rsidRDefault="009D6A62" w:rsidP="009D6A62">
      <w:pPr>
        <w:spacing w:line="240" w:lineRule="auto"/>
        <w:jc w:val="left"/>
        <w:rPr>
          <w:rFonts w:ascii="Times New Roman" w:eastAsia="Times New Roman" w:hAnsi="Times New Roman" w:cs="Times New Roman"/>
          <w:szCs w:val="24"/>
          <w:lang w:val="es-MX" w:eastAsia="es-ES"/>
        </w:rPr>
      </w:pPr>
    </w:p>
    <w:p w14:paraId="4E66A39E" w14:textId="77777777" w:rsidR="009D6A62" w:rsidRPr="0001661B" w:rsidRDefault="009D6A62" w:rsidP="009D6A62">
      <w:pPr>
        <w:autoSpaceDE w:val="0"/>
        <w:autoSpaceDN w:val="0"/>
        <w:adjustRightInd w:val="0"/>
        <w:spacing w:line="240" w:lineRule="auto"/>
        <w:ind w:left="709"/>
        <w:rPr>
          <w:i/>
          <w:sz w:val="22"/>
          <w:lang w:val="es-MX"/>
        </w:rPr>
      </w:pPr>
      <w:r w:rsidRPr="0001661B">
        <w:rPr>
          <w:b/>
          <w:i/>
          <w:sz w:val="22"/>
          <w:lang w:val="es-MX"/>
        </w:rPr>
        <w:t xml:space="preserve">“Artículo 191. </w:t>
      </w:r>
      <w:r w:rsidRPr="0001661B">
        <w:rPr>
          <w:b/>
          <w:i/>
          <w:sz w:val="22"/>
          <w:u w:val="single"/>
          <w:lang w:val="es-MX"/>
        </w:rPr>
        <w:t>El recurso será desechado por improcedente cuando</w:t>
      </w:r>
      <w:r w:rsidRPr="0001661B">
        <w:rPr>
          <w:i/>
          <w:sz w:val="22"/>
          <w:lang w:val="es-MX"/>
        </w:rPr>
        <w:t xml:space="preserve">: </w:t>
      </w:r>
    </w:p>
    <w:p w14:paraId="529FD1A5" w14:textId="77777777" w:rsidR="009D6A62" w:rsidRPr="0001661B" w:rsidRDefault="009D6A62" w:rsidP="009D6A62">
      <w:pPr>
        <w:numPr>
          <w:ilvl w:val="0"/>
          <w:numId w:val="38"/>
        </w:numPr>
        <w:autoSpaceDE w:val="0"/>
        <w:autoSpaceDN w:val="0"/>
        <w:adjustRightInd w:val="0"/>
        <w:spacing w:after="160" w:line="240" w:lineRule="auto"/>
        <w:jc w:val="left"/>
        <w:rPr>
          <w:rFonts w:eastAsia="Times New Roman" w:cs="Times New Roman"/>
          <w:i/>
          <w:sz w:val="22"/>
          <w:lang w:val="es-ES" w:eastAsia="es-ES"/>
        </w:rPr>
      </w:pPr>
      <w:r w:rsidRPr="0001661B">
        <w:rPr>
          <w:rFonts w:eastAsia="Times New Roman" w:cs="Times New Roman"/>
          <w:i/>
          <w:sz w:val="22"/>
          <w:lang w:val="es-ES" w:eastAsia="es-ES"/>
        </w:rPr>
        <w:t xml:space="preserve">Sea extemporáneo por haber transcurrido el plazo establecido en la presente Ley, a partir de la respuesta; </w:t>
      </w:r>
    </w:p>
    <w:p w14:paraId="583A7A56" w14:textId="77777777" w:rsidR="009D6A62" w:rsidRPr="0001661B" w:rsidRDefault="009D6A62" w:rsidP="009D6A62">
      <w:pPr>
        <w:numPr>
          <w:ilvl w:val="0"/>
          <w:numId w:val="38"/>
        </w:numPr>
        <w:autoSpaceDE w:val="0"/>
        <w:autoSpaceDN w:val="0"/>
        <w:adjustRightInd w:val="0"/>
        <w:spacing w:after="160" w:line="240" w:lineRule="auto"/>
        <w:jc w:val="left"/>
        <w:rPr>
          <w:rFonts w:eastAsia="Times New Roman" w:cs="Arial"/>
          <w:i/>
          <w:sz w:val="22"/>
          <w:lang w:val="es-ES" w:eastAsia="es-ES"/>
        </w:rPr>
      </w:pPr>
      <w:r w:rsidRPr="0001661B">
        <w:rPr>
          <w:rFonts w:eastAsia="Times New Roman" w:cs="Times New Roman"/>
          <w:i/>
          <w:sz w:val="22"/>
          <w:lang w:val="es-ES" w:eastAsia="es-ES"/>
        </w:rPr>
        <w:t xml:space="preserve">Se esté tramitando ante el Poder Judicial de la Federación algún recurso o medio de defensa interpuesto por el recurrente; </w:t>
      </w:r>
    </w:p>
    <w:p w14:paraId="56741573" w14:textId="77777777" w:rsidR="009D6A62" w:rsidRPr="0001661B" w:rsidRDefault="009D6A62" w:rsidP="009D6A62">
      <w:pPr>
        <w:numPr>
          <w:ilvl w:val="0"/>
          <w:numId w:val="38"/>
        </w:numPr>
        <w:autoSpaceDE w:val="0"/>
        <w:autoSpaceDN w:val="0"/>
        <w:adjustRightInd w:val="0"/>
        <w:spacing w:after="160" w:line="240" w:lineRule="auto"/>
        <w:jc w:val="left"/>
        <w:rPr>
          <w:rFonts w:eastAsia="Times New Roman" w:cs="Arial"/>
          <w:i/>
          <w:sz w:val="22"/>
          <w:lang w:val="es-ES" w:eastAsia="es-ES"/>
        </w:rPr>
      </w:pPr>
      <w:r w:rsidRPr="0001661B">
        <w:rPr>
          <w:rFonts w:eastAsia="Times New Roman" w:cs="Times New Roman"/>
          <w:i/>
          <w:sz w:val="22"/>
          <w:lang w:val="es-ES" w:eastAsia="es-ES"/>
        </w:rPr>
        <w:t xml:space="preserve">No actualice alguno de los supuestos previstos en la presente Ley; </w:t>
      </w:r>
    </w:p>
    <w:p w14:paraId="3E67BF4F" w14:textId="77777777" w:rsidR="009D6A62" w:rsidRPr="0001661B" w:rsidRDefault="009D6A62" w:rsidP="009D6A62">
      <w:pPr>
        <w:numPr>
          <w:ilvl w:val="0"/>
          <w:numId w:val="38"/>
        </w:numPr>
        <w:autoSpaceDE w:val="0"/>
        <w:autoSpaceDN w:val="0"/>
        <w:adjustRightInd w:val="0"/>
        <w:spacing w:after="160" w:line="240" w:lineRule="auto"/>
        <w:jc w:val="left"/>
        <w:rPr>
          <w:rFonts w:eastAsia="Times New Roman" w:cs="Arial"/>
          <w:i/>
          <w:sz w:val="22"/>
          <w:lang w:val="es-ES" w:eastAsia="es-ES"/>
        </w:rPr>
      </w:pPr>
      <w:r w:rsidRPr="0001661B">
        <w:rPr>
          <w:rFonts w:eastAsia="Times New Roman" w:cs="Times New Roman"/>
          <w:i/>
          <w:sz w:val="22"/>
          <w:lang w:val="es-ES" w:eastAsia="es-ES"/>
        </w:rPr>
        <w:t xml:space="preserve">No se haya desahogado la prevención en los términos establecidos en la presente Ley; </w:t>
      </w:r>
    </w:p>
    <w:p w14:paraId="2D230E12" w14:textId="77777777" w:rsidR="009D6A62" w:rsidRPr="0001661B" w:rsidRDefault="009D6A62" w:rsidP="009D6A62">
      <w:pPr>
        <w:numPr>
          <w:ilvl w:val="0"/>
          <w:numId w:val="38"/>
        </w:numPr>
        <w:autoSpaceDE w:val="0"/>
        <w:autoSpaceDN w:val="0"/>
        <w:adjustRightInd w:val="0"/>
        <w:spacing w:after="160" w:line="240" w:lineRule="auto"/>
        <w:jc w:val="left"/>
        <w:rPr>
          <w:rFonts w:eastAsia="Times New Roman" w:cs="Arial"/>
          <w:i/>
          <w:sz w:val="22"/>
          <w:lang w:val="es-ES" w:eastAsia="es-ES"/>
        </w:rPr>
      </w:pPr>
      <w:r w:rsidRPr="0001661B">
        <w:rPr>
          <w:rFonts w:eastAsia="Times New Roman" w:cs="Times New Roman"/>
          <w:b/>
          <w:bCs/>
          <w:i/>
          <w:sz w:val="22"/>
          <w:u w:val="single"/>
          <w:lang w:val="es-ES" w:eastAsia="es-ES"/>
        </w:rPr>
        <w:t>Se impugne la veracidad</w:t>
      </w:r>
      <w:r w:rsidRPr="0001661B">
        <w:rPr>
          <w:rFonts w:eastAsia="Times New Roman" w:cs="Times New Roman"/>
          <w:i/>
          <w:sz w:val="22"/>
          <w:lang w:val="es-ES" w:eastAsia="es-ES"/>
        </w:rPr>
        <w:t xml:space="preserve"> de la información proporcionada; </w:t>
      </w:r>
    </w:p>
    <w:p w14:paraId="34DF903F" w14:textId="77777777" w:rsidR="009D6A62" w:rsidRPr="0001661B" w:rsidRDefault="009D6A62" w:rsidP="009D6A62">
      <w:pPr>
        <w:numPr>
          <w:ilvl w:val="0"/>
          <w:numId w:val="38"/>
        </w:numPr>
        <w:autoSpaceDE w:val="0"/>
        <w:autoSpaceDN w:val="0"/>
        <w:adjustRightInd w:val="0"/>
        <w:spacing w:after="160" w:line="240" w:lineRule="auto"/>
        <w:jc w:val="left"/>
        <w:rPr>
          <w:rFonts w:eastAsia="Times New Roman" w:cs="Arial"/>
          <w:b/>
          <w:i/>
          <w:sz w:val="22"/>
          <w:lang w:val="es-ES" w:eastAsia="es-ES"/>
        </w:rPr>
      </w:pPr>
      <w:r w:rsidRPr="0001661B">
        <w:rPr>
          <w:rFonts w:eastAsia="Times New Roman" w:cs="Times New Roman"/>
          <w:b/>
          <w:i/>
          <w:sz w:val="22"/>
          <w:u w:val="single"/>
          <w:lang w:val="es-ES" w:eastAsia="es-ES"/>
        </w:rPr>
        <w:t>Se trate de una consulta</w:t>
      </w:r>
      <w:r w:rsidRPr="0001661B">
        <w:rPr>
          <w:rFonts w:eastAsia="Times New Roman" w:cs="Times New Roman"/>
          <w:i/>
          <w:sz w:val="22"/>
          <w:lang w:val="es-ES" w:eastAsia="es-ES"/>
        </w:rPr>
        <w:t>,</w:t>
      </w:r>
      <w:r w:rsidRPr="0001661B">
        <w:rPr>
          <w:rFonts w:eastAsia="Times New Roman" w:cs="Times New Roman"/>
          <w:b/>
          <w:i/>
          <w:sz w:val="22"/>
          <w:lang w:val="es-ES" w:eastAsia="es-ES"/>
        </w:rPr>
        <w:t xml:space="preserve"> </w:t>
      </w:r>
      <w:r w:rsidRPr="0001661B">
        <w:rPr>
          <w:rFonts w:eastAsia="Times New Roman" w:cs="Times New Roman"/>
          <w:i/>
          <w:sz w:val="22"/>
          <w:lang w:val="es-ES" w:eastAsia="es-ES"/>
        </w:rPr>
        <w:t>o trámite en específico; y</w:t>
      </w:r>
      <w:r w:rsidRPr="0001661B">
        <w:rPr>
          <w:rFonts w:eastAsia="Times New Roman" w:cs="Times New Roman"/>
          <w:b/>
          <w:i/>
          <w:sz w:val="22"/>
          <w:lang w:val="es-ES" w:eastAsia="es-ES"/>
        </w:rPr>
        <w:t xml:space="preserve"> </w:t>
      </w:r>
    </w:p>
    <w:p w14:paraId="7FAD9434" w14:textId="77777777" w:rsidR="009D6A62" w:rsidRPr="0001661B" w:rsidRDefault="009D6A62" w:rsidP="009D6A62">
      <w:pPr>
        <w:numPr>
          <w:ilvl w:val="0"/>
          <w:numId w:val="38"/>
        </w:numPr>
        <w:autoSpaceDE w:val="0"/>
        <w:autoSpaceDN w:val="0"/>
        <w:adjustRightInd w:val="0"/>
        <w:spacing w:after="160" w:line="240" w:lineRule="auto"/>
        <w:jc w:val="left"/>
        <w:rPr>
          <w:rFonts w:eastAsia="Times New Roman" w:cs="Arial"/>
          <w:i/>
          <w:sz w:val="22"/>
          <w:lang w:val="es-ES" w:eastAsia="es-ES"/>
        </w:rPr>
      </w:pPr>
      <w:r w:rsidRPr="0001661B">
        <w:rPr>
          <w:rFonts w:eastAsia="Times New Roman" w:cs="Times New Roman"/>
          <w:i/>
          <w:sz w:val="22"/>
          <w:lang w:val="es-ES" w:eastAsia="es-ES"/>
        </w:rPr>
        <w:t>El recurrente amplíe su solicitud en el recurso de revisión, únicamente respecto de los nuevos contenidos.</w:t>
      </w:r>
    </w:p>
    <w:p w14:paraId="411B8E7E" w14:textId="77777777" w:rsidR="009D6A62" w:rsidRPr="0001661B" w:rsidRDefault="009D6A62" w:rsidP="009D6A62">
      <w:pPr>
        <w:autoSpaceDE w:val="0"/>
        <w:autoSpaceDN w:val="0"/>
        <w:adjustRightInd w:val="0"/>
        <w:rPr>
          <w:rFonts w:eastAsia="Times New Roman" w:cs="Arial"/>
          <w:szCs w:val="24"/>
          <w:lang w:val="es-ES" w:eastAsia="es-ES"/>
        </w:rPr>
      </w:pPr>
    </w:p>
    <w:p w14:paraId="59365E80" w14:textId="77777777" w:rsidR="009D6A62" w:rsidRPr="0001661B" w:rsidRDefault="009D6A62" w:rsidP="009D6A62">
      <w:pPr>
        <w:autoSpaceDE w:val="0"/>
        <w:autoSpaceDN w:val="0"/>
        <w:adjustRightInd w:val="0"/>
        <w:rPr>
          <w:rFonts w:eastAsia="Times New Roman" w:cs="Arial"/>
          <w:szCs w:val="24"/>
          <w:lang w:val="es-ES" w:eastAsia="es-ES"/>
        </w:rPr>
      </w:pPr>
      <w:r w:rsidRPr="0001661B">
        <w:rPr>
          <w:rFonts w:eastAsia="Times New Roman" w:cs="Arial"/>
          <w:szCs w:val="24"/>
          <w:lang w:val="es-ES" w:eastAsia="es-ES"/>
        </w:rPr>
        <w:t>Artículo que concatenado con lo establecido en la fracción IV, del numeral 192, de la Ley de Transparencia vigente en la entidad, que a la letra establecen:</w:t>
      </w:r>
    </w:p>
    <w:p w14:paraId="15D42F77" w14:textId="77777777" w:rsidR="009D6A62" w:rsidRPr="0001661B" w:rsidRDefault="009D6A62" w:rsidP="009D6A62">
      <w:pPr>
        <w:autoSpaceDE w:val="0"/>
        <w:autoSpaceDN w:val="0"/>
        <w:adjustRightInd w:val="0"/>
        <w:ind w:left="708"/>
        <w:rPr>
          <w:rFonts w:eastAsia="Times New Roman" w:cs="Times New Roman"/>
          <w:i/>
          <w:szCs w:val="24"/>
          <w:lang w:val="es-ES" w:eastAsia="es-ES"/>
        </w:rPr>
      </w:pPr>
    </w:p>
    <w:p w14:paraId="082DAF57" w14:textId="77777777" w:rsidR="009D6A62" w:rsidRPr="0001661B" w:rsidRDefault="009D6A62" w:rsidP="009D6A62">
      <w:pPr>
        <w:autoSpaceDE w:val="0"/>
        <w:autoSpaceDN w:val="0"/>
        <w:adjustRightInd w:val="0"/>
        <w:spacing w:line="240" w:lineRule="auto"/>
        <w:ind w:left="708"/>
        <w:rPr>
          <w:rFonts w:eastAsia="Times New Roman" w:cs="Times New Roman"/>
          <w:i/>
          <w:sz w:val="22"/>
          <w:szCs w:val="24"/>
          <w:lang w:val="es-ES" w:eastAsia="es-ES"/>
        </w:rPr>
      </w:pPr>
      <w:r w:rsidRPr="0001661B">
        <w:rPr>
          <w:rFonts w:eastAsia="Times New Roman" w:cs="Times New Roman"/>
          <w:b/>
          <w:i/>
          <w:sz w:val="22"/>
          <w:szCs w:val="24"/>
          <w:lang w:val="es-ES" w:eastAsia="es-ES"/>
        </w:rPr>
        <w:t xml:space="preserve">“Artículo 192. </w:t>
      </w:r>
      <w:r w:rsidRPr="0001661B">
        <w:rPr>
          <w:rFonts w:eastAsia="Times New Roman" w:cs="Times New Roman"/>
          <w:b/>
          <w:i/>
          <w:sz w:val="22"/>
          <w:szCs w:val="24"/>
          <w:u w:val="single"/>
          <w:lang w:val="es-ES" w:eastAsia="es-ES"/>
        </w:rPr>
        <w:t>El recurso será sobreseído, en todo o en parte, cuando una vez admitido, se actualicen alguno de los siguientes supuestos</w:t>
      </w:r>
      <w:r w:rsidRPr="0001661B">
        <w:rPr>
          <w:rFonts w:eastAsia="Times New Roman" w:cs="Times New Roman"/>
          <w:i/>
          <w:sz w:val="22"/>
          <w:szCs w:val="24"/>
          <w:lang w:val="es-ES" w:eastAsia="es-ES"/>
        </w:rPr>
        <w:t>:</w:t>
      </w:r>
    </w:p>
    <w:p w14:paraId="5BAC5E8A" w14:textId="77777777" w:rsidR="009D6A62" w:rsidRPr="0001661B" w:rsidRDefault="009D6A62" w:rsidP="009D6A62">
      <w:pPr>
        <w:numPr>
          <w:ilvl w:val="0"/>
          <w:numId w:val="36"/>
        </w:numPr>
        <w:autoSpaceDE w:val="0"/>
        <w:autoSpaceDN w:val="0"/>
        <w:adjustRightInd w:val="0"/>
        <w:spacing w:after="160" w:line="240" w:lineRule="auto"/>
        <w:jc w:val="left"/>
        <w:rPr>
          <w:rFonts w:eastAsia="Times New Roman" w:cs="Times New Roman"/>
          <w:i/>
          <w:sz w:val="22"/>
          <w:szCs w:val="24"/>
          <w:lang w:val="es-ES" w:eastAsia="es-ES"/>
        </w:rPr>
      </w:pPr>
      <w:r w:rsidRPr="0001661B">
        <w:rPr>
          <w:rFonts w:eastAsia="Times New Roman" w:cs="Times New Roman"/>
          <w:i/>
          <w:sz w:val="22"/>
          <w:szCs w:val="24"/>
          <w:lang w:val="es-ES" w:eastAsia="es-ES"/>
        </w:rPr>
        <w:t xml:space="preserve">El recurrente se desista expresamente del recurso; </w:t>
      </w:r>
    </w:p>
    <w:p w14:paraId="7EB3CE56" w14:textId="77777777" w:rsidR="009D6A62" w:rsidRPr="0001661B" w:rsidRDefault="009D6A62" w:rsidP="009D6A62">
      <w:pPr>
        <w:numPr>
          <w:ilvl w:val="0"/>
          <w:numId w:val="36"/>
        </w:numPr>
        <w:autoSpaceDE w:val="0"/>
        <w:autoSpaceDN w:val="0"/>
        <w:adjustRightInd w:val="0"/>
        <w:spacing w:after="160" w:line="240" w:lineRule="auto"/>
        <w:jc w:val="left"/>
        <w:rPr>
          <w:rFonts w:eastAsia="Times New Roman" w:cs="Arial"/>
          <w:i/>
          <w:sz w:val="22"/>
          <w:szCs w:val="24"/>
          <w:lang w:val="es-ES" w:eastAsia="es-ES"/>
        </w:rPr>
      </w:pPr>
      <w:r w:rsidRPr="0001661B">
        <w:rPr>
          <w:rFonts w:eastAsia="Times New Roman" w:cs="Times New Roman"/>
          <w:i/>
          <w:sz w:val="22"/>
          <w:szCs w:val="24"/>
          <w:lang w:val="es-ES" w:eastAsia="es-ES"/>
        </w:rPr>
        <w:t xml:space="preserve">El recurrente fallezca o, tratándose de personas jurídicas colectivas, se disuelva; </w:t>
      </w:r>
    </w:p>
    <w:p w14:paraId="52FFC342" w14:textId="77777777" w:rsidR="009D6A62" w:rsidRPr="0001661B" w:rsidRDefault="009D6A62" w:rsidP="009D6A62">
      <w:pPr>
        <w:numPr>
          <w:ilvl w:val="0"/>
          <w:numId w:val="36"/>
        </w:numPr>
        <w:autoSpaceDE w:val="0"/>
        <w:autoSpaceDN w:val="0"/>
        <w:adjustRightInd w:val="0"/>
        <w:spacing w:after="160" w:line="240" w:lineRule="auto"/>
        <w:jc w:val="left"/>
        <w:rPr>
          <w:rFonts w:eastAsia="Times New Roman" w:cs="Arial"/>
          <w:i/>
          <w:sz w:val="22"/>
          <w:szCs w:val="24"/>
          <w:lang w:val="es-ES" w:eastAsia="es-ES"/>
        </w:rPr>
      </w:pPr>
      <w:r w:rsidRPr="0001661B">
        <w:rPr>
          <w:rFonts w:eastAsia="Times New Roman" w:cs="Times New Roman"/>
          <w:i/>
          <w:sz w:val="22"/>
          <w:szCs w:val="24"/>
          <w:lang w:val="es-ES" w:eastAsia="es-ES"/>
        </w:rPr>
        <w:t xml:space="preserve">El sujeto obligado responsable del acto lo modifique o revoque de tal manera que el recurso de revisión quede sin materia; </w:t>
      </w:r>
    </w:p>
    <w:p w14:paraId="38F2AB4B" w14:textId="77777777" w:rsidR="009D6A62" w:rsidRPr="0001661B" w:rsidRDefault="009D6A62" w:rsidP="009D6A62">
      <w:pPr>
        <w:numPr>
          <w:ilvl w:val="0"/>
          <w:numId w:val="36"/>
        </w:numPr>
        <w:autoSpaceDE w:val="0"/>
        <w:autoSpaceDN w:val="0"/>
        <w:adjustRightInd w:val="0"/>
        <w:spacing w:after="160" w:line="240" w:lineRule="auto"/>
        <w:jc w:val="left"/>
        <w:rPr>
          <w:rFonts w:eastAsia="Times New Roman" w:cs="Arial"/>
          <w:b/>
          <w:i/>
          <w:sz w:val="22"/>
          <w:szCs w:val="24"/>
          <w:u w:val="single"/>
          <w:lang w:val="es-ES" w:eastAsia="es-ES"/>
        </w:rPr>
      </w:pPr>
      <w:r w:rsidRPr="0001661B">
        <w:rPr>
          <w:rFonts w:eastAsia="Times New Roman" w:cs="Times New Roman"/>
          <w:b/>
          <w:i/>
          <w:sz w:val="22"/>
          <w:szCs w:val="24"/>
          <w:u w:val="single"/>
          <w:lang w:val="es-ES" w:eastAsia="es-ES"/>
        </w:rPr>
        <w:t xml:space="preserve">Admitido el recurso de revisión, aparezca alguna causal de improcedencia en los términos de la presente Ley; y </w:t>
      </w:r>
    </w:p>
    <w:p w14:paraId="50A240CD" w14:textId="77777777" w:rsidR="009D6A62" w:rsidRPr="0001661B" w:rsidRDefault="009D6A62" w:rsidP="009D6A62">
      <w:pPr>
        <w:numPr>
          <w:ilvl w:val="0"/>
          <w:numId w:val="36"/>
        </w:numPr>
        <w:autoSpaceDE w:val="0"/>
        <w:autoSpaceDN w:val="0"/>
        <w:adjustRightInd w:val="0"/>
        <w:spacing w:after="160" w:line="240" w:lineRule="auto"/>
        <w:jc w:val="left"/>
        <w:rPr>
          <w:rFonts w:eastAsia="Times New Roman" w:cs="Arial"/>
          <w:i/>
          <w:sz w:val="22"/>
          <w:szCs w:val="24"/>
          <w:lang w:val="es-ES" w:eastAsia="es-ES"/>
        </w:rPr>
      </w:pPr>
      <w:r w:rsidRPr="0001661B">
        <w:rPr>
          <w:rFonts w:eastAsia="Times New Roman" w:cs="Times New Roman"/>
          <w:i/>
          <w:sz w:val="22"/>
          <w:szCs w:val="24"/>
          <w:lang w:val="es-ES" w:eastAsia="es-ES"/>
        </w:rPr>
        <w:t>Cuando por cualquier motivo quede sin materia el recurso.”</w:t>
      </w:r>
    </w:p>
    <w:p w14:paraId="7B9CC92B" w14:textId="77777777" w:rsidR="009D6A62" w:rsidRPr="0001661B" w:rsidRDefault="009D6A62" w:rsidP="009D6A62">
      <w:pPr>
        <w:autoSpaceDE w:val="0"/>
        <w:autoSpaceDN w:val="0"/>
        <w:adjustRightInd w:val="0"/>
        <w:rPr>
          <w:rFonts w:eastAsia="Times New Roman" w:cs="Arial"/>
          <w:szCs w:val="24"/>
          <w:lang w:val="es-ES" w:eastAsia="es-ES"/>
        </w:rPr>
      </w:pPr>
    </w:p>
    <w:p w14:paraId="5BC1ED7A" w14:textId="77777777" w:rsidR="008F40DB" w:rsidRPr="0001661B" w:rsidRDefault="008F40DB" w:rsidP="008F40DB">
      <w:pPr>
        <w:autoSpaceDE w:val="0"/>
        <w:autoSpaceDN w:val="0"/>
        <w:adjustRightInd w:val="0"/>
        <w:rPr>
          <w:rFonts w:eastAsia="Times New Roman" w:cs="Times New Roman"/>
          <w:szCs w:val="24"/>
          <w:lang w:val="es-ES" w:eastAsia="es-ES"/>
        </w:rPr>
      </w:pPr>
      <w:r w:rsidRPr="0001661B">
        <w:rPr>
          <w:rFonts w:eastAsia="Times New Roman" w:cs="Times New Roman"/>
          <w:szCs w:val="24"/>
          <w:lang w:val="es-ES" w:eastAsia="es-ES"/>
        </w:rPr>
        <w:lastRenderedPageBreak/>
        <w:t xml:space="preserve">Es importante resaltar a manera de analogía que la Suprema Corte de Justicia de la Nación mediante el número 2, de la Serie </w:t>
      </w:r>
      <w:r w:rsidRPr="0001661B">
        <w:rPr>
          <w:rFonts w:eastAsia="Times New Roman" w:cs="Times New Roman"/>
          <w:i/>
          <w:szCs w:val="24"/>
          <w:lang w:val="es-ES" w:eastAsia="es-ES"/>
        </w:rPr>
        <w:t xml:space="preserve">Estudios Introductorios sobre el Juicio de Amparo </w:t>
      </w:r>
      <w:r w:rsidRPr="0001661B">
        <w:rPr>
          <w:rFonts w:eastAsia="Times New Roman" w:cs="Times New Roman"/>
          <w:szCs w:val="24"/>
          <w:lang w:val="es-ES" w:eastAsia="es-ES"/>
        </w:rPr>
        <w:t xml:space="preserve">relativo a </w:t>
      </w:r>
      <w:r w:rsidRPr="0001661B">
        <w:rPr>
          <w:rFonts w:eastAsia="Times New Roman" w:cs="Times New Roman"/>
          <w:i/>
          <w:szCs w:val="24"/>
          <w:lang w:val="es-ES" w:eastAsia="es-ES"/>
        </w:rPr>
        <w:t xml:space="preserve">LA IMPROCEDENCIA DE LA ACCIÓN DE AMPARO </w:t>
      </w:r>
      <w:r w:rsidRPr="0001661B">
        <w:rPr>
          <w:rFonts w:eastAsia="Times New Roman" w:cs="Times New Roman"/>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1661B">
        <w:rPr>
          <w:rFonts w:eastAsia="Times New Roman" w:cs="Times New Roman"/>
          <w:b/>
          <w:szCs w:val="24"/>
          <w:u w:val="single"/>
          <w:lang w:val="es-ES" w:eastAsia="es-ES"/>
        </w:rPr>
        <w:t>lo que generará que la demanda sea desechada; o bien, después de admitida la demanda, lo que tendrá como consecuencia que se sobresea en el juicio.</w:t>
      </w:r>
    </w:p>
    <w:p w14:paraId="39C03CA9" w14:textId="77777777" w:rsidR="008F40DB" w:rsidRPr="0001661B" w:rsidRDefault="008F40DB" w:rsidP="008F40DB">
      <w:pPr>
        <w:spacing w:after="160" w:line="259" w:lineRule="auto"/>
        <w:jc w:val="left"/>
        <w:rPr>
          <w:rFonts w:ascii="Calibri" w:hAnsi="Calibri"/>
          <w:sz w:val="22"/>
          <w:lang w:val="es-MX"/>
        </w:rPr>
      </w:pPr>
    </w:p>
    <w:p w14:paraId="1EE3E2FB" w14:textId="5A6E7540" w:rsidR="008F40DB" w:rsidRPr="0001661B" w:rsidRDefault="008F40DB" w:rsidP="008F40DB">
      <w:pPr>
        <w:ind w:right="51"/>
        <w:rPr>
          <w:rFonts w:eastAsia="Times New Roman" w:cs="Arial"/>
          <w:bCs/>
          <w:szCs w:val="24"/>
          <w:lang w:val="es-ES"/>
        </w:rPr>
      </w:pPr>
      <w:r w:rsidRPr="0001661B">
        <w:rPr>
          <w:rFonts w:eastAsia="Times New Roman" w:cs="Arial"/>
          <w:szCs w:val="24"/>
          <w:lang w:val="es-ES" w:eastAsia="es-ES"/>
        </w:rPr>
        <w:t>En mérito de lo expuesto en líneas anteriores</w:t>
      </w:r>
      <w:r w:rsidRPr="0001661B">
        <w:rPr>
          <w:rFonts w:eastAsia="Times New Roman" w:cs="Times New Roman"/>
          <w:noProof/>
          <w:szCs w:val="24"/>
          <w:lang w:val="es-ES"/>
        </w:rPr>
        <w:t xml:space="preserve">, resultan inoperantes los motivos de inconformidad que arguye </w:t>
      </w:r>
      <w:r w:rsidRPr="0001661B">
        <w:rPr>
          <w:rFonts w:eastAsia="Times New Roman" w:cs="Times New Roman"/>
          <w:b/>
          <w:noProof/>
          <w:szCs w:val="24"/>
          <w:lang w:val="es-ES"/>
        </w:rPr>
        <w:t>el Recurrente</w:t>
      </w:r>
      <w:r w:rsidRPr="0001661B">
        <w:rPr>
          <w:rFonts w:eastAsia="Times New Roman" w:cs="Times New Roman"/>
          <w:noProof/>
          <w:szCs w:val="24"/>
          <w:lang w:val="es-ES"/>
        </w:rPr>
        <w:t xml:space="preserve"> en su medio de impugnación que fue materia de estudio, </w:t>
      </w:r>
      <w:r w:rsidRPr="0001661B">
        <w:rPr>
          <w:rFonts w:eastAsia="Times New Roman" w:cs="Arial"/>
          <w:szCs w:val="24"/>
          <w:lang w:val="es-ES" w:eastAsia="es-ES"/>
        </w:rPr>
        <w:t xml:space="preserve">por ello con fundamento en el artículo 192, fracción IV, de la Ley de Transparencia y Acceso a la Información Pública del Estado de México y Municipios, se </w:t>
      </w:r>
      <w:r w:rsidRPr="0001661B">
        <w:rPr>
          <w:rFonts w:eastAsia="Times New Roman" w:cs="Arial"/>
          <w:b/>
          <w:szCs w:val="24"/>
          <w:lang w:val="es-ES" w:eastAsia="es-ES"/>
        </w:rPr>
        <w:t>SOBRESEE</w:t>
      </w:r>
      <w:r w:rsidRPr="0001661B">
        <w:rPr>
          <w:rFonts w:eastAsia="Times New Roman" w:cs="Arial"/>
          <w:szCs w:val="24"/>
          <w:lang w:val="es-ES" w:eastAsia="es-ES"/>
        </w:rPr>
        <w:t xml:space="preserve"> el recurso de revisión</w:t>
      </w:r>
      <w:r w:rsidRPr="0001661B">
        <w:rPr>
          <w:rFonts w:ascii="Times New Roman" w:eastAsia="Times New Roman" w:hAnsi="Times New Roman" w:cs="Times New Roman"/>
          <w:szCs w:val="24"/>
          <w:lang w:val="es-ES" w:eastAsia="es-ES"/>
        </w:rPr>
        <w:t xml:space="preserve"> </w:t>
      </w:r>
      <w:r w:rsidRPr="0001661B">
        <w:rPr>
          <w:rFonts w:eastAsia="Times New Roman" w:cs="Arial"/>
          <w:b/>
          <w:bCs/>
          <w:szCs w:val="24"/>
          <w:lang w:val="es-ES" w:eastAsia="es-ES"/>
        </w:rPr>
        <w:t>07940/INFOEM/IP/RR/2025</w:t>
      </w:r>
      <w:r w:rsidRPr="0001661B">
        <w:rPr>
          <w:rFonts w:eastAsia="Times New Roman" w:cs="Arial"/>
          <w:szCs w:val="24"/>
          <w:lang w:val="es-ES" w:eastAsia="es-ES"/>
        </w:rPr>
        <w:t xml:space="preserve"> </w:t>
      </w:r>
      <w:r w:rsidRPr="0001661B">
        <w:rPr>
          <w:rFonts w:eastAsiaTheme="minorEastAsia" w:cstheme="minorBidi"/>
          <w:b/>
          <w:szCs w:val="24"/>
          <w:lang w:eastAsia="es-ES"/>
        </w:rPr>
        <w:t>por actualizarse las causales de improcedencia, establecidas en el artículo 191 fracción V y VI, esto es el Recurso se presentó en forma de consulta y se duda de la veracidad de la respuesta</w:t>
      </w:r>
      <w:r w:rsidRPr="0001661B">
        <w:rPr>
          <w:rFonts w:eastAsiaTheme="minorEastAsia" w:cstheme="minorBidi"/>
          <w:szCs w:val="24"/>
          <w:lang w:eastAsia="es-ES"/>
        </w:rPr>
        <w:t>,</w:t>
      </w:r>
      <w:r w:rsidRPr="0001661B">
        <w:rPr>
          <w:rFonts w:eastAsiaTheme="minorEastAsia" w:cstheme="minorBidi"/>
          <w:b/>
          <w:szCs w:val="24"/>
          <w:lang w:eastAsia="es-ES"/>
        </w:rPr>
        <w:t xml:space="preserve"> </w:t>
      </w:r>
      <w:r w:rsidRPr="0001661B">
        <w:rPr>
          <w:rFonts w:eastAsia="Times New Roman" w:cs="Arial"/>
          <w:bCs/>
          <w:szCs w:val="24"/>
          <w:lang w:val="es-ES"/>
        </w:rPr>
        <w:t>que ha sido materia del presente fallo.</w:t>
      </w:r>
    </w:p>
    <w:p w14:paraId="27878AE1" w14:textId="77777777" w:rsidR="008F40DB" w:rsidRPr="0001661B" w:rsidRDefault="008F40DB" w:rsidP="008F40DB">
      <w:pPr>
        <w:autoSpaceDE w:val="0"/>
        <w:autoSpaceDN w:val="0"/>
        <w:adjustRightInd w:val="0"/>
        <w:spacing w:after="160" w:line="276" w:lineRule="auto"/>
        <w:ind w:right="-234"/>
        <w:rPr>
          <w:rFonts w:cs="Arial"/>
          <w:sz w:val="18"/>
          <w:szCs w:val="24"/>
          <w:lang w:val="es-MX"/>
        </w:rPr>
      </w:pPr>
    </w:p>
    <w:p w14:paraId="15E7AF76" w14:textId="77777777" w:rsidR="008F40DB" w:rsidRPr="0001661B" w:rsidRDefault="008F40DB" w:rsidP="008F40DB">
      <w:pPr>
        <w:autoSpaceDE w:val="0"/>
        <w:autoSpaceDN w:val="0"/>
        <w:adjustRightInd w:val="0"/>
        <w:spacing w:after="160" w:line="276" w:lineRule="auto"/>
        <w:ind w:right="-234"/>
        <w:rPr>
          <w:rFonts w:cs="Arial"/>
          <w:szCs w:val="24"/>
          <w:lang w:val="es-MX"/>
        </w:rPr>
      </w:pPr>
      <w:r w:rsidRPr="0001661B">
        <w:rPr>
          <w:rFonts w:cs="Arial"/>
          <w:szCs w:val="24"/>
          <w:lang w:val="es-MX"/>
        </w:rPr>
        <w:t>Por lo antes expuesto y fundado es de resolverse y,</w:t>
      </w:r>
    </w:p>
    <w:p w14:paraId="7442ED8C" w14:textId="77777777" w:rsidR="008F40DB" w:rsidRPr="0001661B" w:rsidRDefault="008F40DB" w:rsidP="008F40DB">
      <w:pPr>
        <w:rPr>
          <w:rFonts w:eastAsia="Palatino Linotype" w:cs="Palatino Linotype"/>
          <w:szCs w:val="24"/>
          <w:lang w:val="es-MX"/>
        </w:rPr>
      </w:pPr>
    </w:p>
    <w:p w14:paraId="46A01017" w14:textId="77777777" w:rsidR="008F40DB" w:rsidRPr="0001661B" w:rsidRDefault="008F40DB" w:rsidP="008F40DB">
      <w:pPr>
        <w:rPr>
          <w:rFonts w:eastAsia="Palatino Linotype" w:cs="Palatino Linotype"/>
          <w:szCs w:val="24"/>
          <w:lang w:val="es-MX"/>
        </w:rPr>
      </w:pPr>
    </w:p>
    <w:p w14:paraId="0596227E" w14:textId="77777777" w:rsidR="008F40DB" w:rsidRPr="0001661B" w:rsidRDefault="008F40DB" w:rsidP="008F40DB">
      <w:pPr>
        <w:spacing w:after="160" w:line="276" w:lineRule="auto"/>
        <w:ind w:right="-234" w:firstLine="567"/>
        <w:jc w:val="center"/>
        <w:rPr>
          <w:b/>
          <w:sz w:val="28"/>
          <w:szCs w:val="24"/>
          <w:lang w:val="pt-BR"/>
        </w:rPr>
      </w:pPr>
      <w:r w:rsidRPr="0001661B">
        <w:rPr>
          <w:b/>
          <w:sz w:val="28"/>
          <w:szCs w:val="24"/>
          <w:lang w:val="pt-BR"/>
        </w:rPr>
        <w:t>SE   R E S U E L V E</w:t>
      </w:r>
    </w:p>
    <w:p w14:paraId="6BB5F0F8" w14:textId="77777777" w:rsidR="008F40DB" w:rsidRPr="0001661B" w:rsidRDefault="008F40DB" w:rsidP="008F40DB">
      <w:pPr>
        <w:rPr>
          <w:rFonts w:eastAsia="Palatino Linotype" w:cs="Palatino Linotype"/>
          <w:szCs w:val="24"/>
          <w:lang w:val="es-MX"/>
        </w:rPr>
      </w:pPr>
    </w:p>
    <w:p w14:paraId="3DEA58F3" w14:textId="5E2AB539" w:rsidR="008F40DB" w:rsidRPr="0001661B" w:rsidRDefault="008F40DB" w:rsidP="008F40DB">
      <w:pPr>
        <w:spacing w:after="160"/>
        <w:rPr>
          <w:rFonts w:cs="Arial"/>
          <w:szCs w:val="24"/>
        </w:rPr>
      </w:pPr>
      <w:r w:rsidRPr="0001661B">
        <w:rPr>
          <w:rFonts w:cs="Arial"/>
          <w:b/>
          <w:szCs w:val="24"/>
        </w:rPr>
        <w:t>PRIMERO.</w:t>
      </w:r>
      <w:r w:rsidRPr="0001661B">
        <w:rPr>
          <w:rFonts w:cs="Arial"/>
          <w:szCs w:val="24"/>
        </w:rPr>
        <w:t xml:space="preserve"> Se </w:t>
      </w:r>
      <w:r w:rsidRPr="0001661B">
        <w:rPr>
          <w:rFonts w:cs="Arial"/>
          <w:b/>
          <w:szCs w:val="24"/>
        </w:rPr>
        <w:t xml:space="preserve">SOBRESEE </w:t>
      </w:r>
      <w:r w:rsidRPr="0001661B">
        <w:rPr>
          <w:rFonts w:cs="Arial"/>
          <w:szCs w:val="24"/>
        </w:rPr>
        <w:t xml:space="preserve">el recurso de revisión número </w:t>
      </w:r>
      <w:r w:rsidRPr="0001661B">
        <w:rPr>
          <w:rFonts w:cs="Arial"/>
          <w:b/>
          <w:szCs w:val="24"/>
        </w:rPr>
        <w:t>0</w:t>
      </w:r>
      <w:r w:rsidR="00A23884" w:rsidRPr="0001661B">
        <w:rPr>
          <w:rFonts w:cs="Arial"/>
          <w:b/>
          <w:szCs w:val="24"/>
        </w:rPr>
        <w:t>7940</w:t>
      </w:r>
      <w:r w:rsidRPr="0001661B">
        <w:rPr>
          <w:rFonts w:cs="Arial"/>
          <w:b/>
          <w:szCs w:val="24"/>
        </w:rPr>
        <w:t>/INFOEM/IP/RR/2025</w:t>
      </w:r>
      <w:r w:rsidRPr="0001661B">
        <w:rPr>
          <w:rFonts w:cs="Arial"/>
          <w:szCs w:val="24"/>
        </w:rPr>
        <w:t>, de conformidad con el artículo 192 fracción IV por actualizarse la</w:t>
      </w:r>
      <w:r w:rsidR="00A23884" w:rsidRPr="0001661B">
        <w:rPr>
          <w:rFonts w:cs="Arial"/>
          <w:szCs w:val="24"/>
        </w:rPr>
        <w:t>s</w:t>
      </w:r>
      <w:r w:rsidRPr="0001661B">
        <w:rPr>
          <w:rFonts w:cs="Arial"/>
          <w:szCs w:val="24"/>
        </w:rPr>
        <w:t xml:space="preserve"> causal</w:t>
      </w:r>
      <w:r w:rsidR="00A23884" w:rsidRPr="0001661B">
        <w:rPr>
          <w:rFonts w:cs="Arial"/>
          <w:szCs w:val="24"/>
        </w:rPr>
        <w:t>es</w:t>
      </w:r>
      <w:r w:rsidRPr="0001661B">
        <w:rPr>
          <w:rFonts w:cs="Arial"/>
          <w:szCs w:val="24"/>
        </w:rPr>
        <w:t xml:space="preserve"> de improcedencia contenida</w:t>
      </w:r>
      <w:r w:rsidR="00A23884" w:rsidRPr="0001661B">
        <w:rPr>
          <w:rFonts w:cs="Arial"/>
          <w:szCs w:val="24"/>
        </w:rPr>
        <w:t>s</w:t>
      </w:r>
      <w:r w:rsidRPr="0001661B">
        <w:rPr>
          <w:rFonts w:cs="Arial"/>
          <w:szCs w:val="24"/>
        </w:rPr>
        <w:t xml:space="preserve"> en la</w:t>
      </w:r>
      <w:r w:rsidR="00A23884" w:rsidRPr="0001661B">
        <w:rPr>
          <w:rFonts w:cs="Arial"/>
          <w:szCs w:val="24"/>
        </w:rPr>
        <w:t>s</w:t>
      </w:r>
      <w:r w:rsidRPr="0001661B">
        <w:rPr>
          <w:rFonts w:cs="Arial"/>
          <w:szCs w:val="24"/>
        </w:rPr>
        <w:t xml:space="preserve"> fracci</w:t>
      </w:r>
      <w:r w:rsidR="00A23884" w:rsidRPr="0001661B">
        <w:rPr>
          <w:rFonts w:cs="Arial"/>
          <w:szCs w:val="24"/>
        </w:rPr>
        <w:t>o</w:t>
      </w:r>
      <w:r w:rsidRPr="0001661B">
        <w:rPr>
          <w:rFonts w:cs="Arial"/>
          <w:szCs w:val="24"/>
        </w:rPr>
        <w:t>n</w:t>
      </w:r>
      <w:r w:rsidR="00A23884" w:rsidRPr="0001661B">
        <w:rPr>
          <w:rFonts w:cs="Arial"/>
          <w:szCs w:val="24"/>
        </w:rPr>
        <w:t>es V y</w:t>
      </w:r>
      <w:r w:rsidRPr="0001661B">
        <w:rPr>
          <w:rFonts w:cs="Arial"/>
          <w:szCs w:val="24"/>
        </w:rPr>
        <w:t xml:space="preserve"> VI del artículo 191, ambos de la Ley de Transparencia y Acceso a la Información Pública del Estado de México y Municipios, en términos del Considerando </w:t>
      </w:r>
      <w:r w:rsidR="00A23884" w:rsidRPr="0001661B">
        <w:rPr>
          <w:rFonts w:cs="Arial"/>
          <w:b/>
          <w:szCs w:val="24"/>
        </w:rPr>
        <w:t>TERCERO</w:t>
      </w:r>
      <w:r w:rsidRPr="0001661B">
        <w:rPr>
          <w:rFonts w:cs="Arial"/>
          <w:szCs w:val="24"/>
        </w:rPr>
        <w:t xml:space="preserve"> de la presente resolución.</w:t>
      </w:r>
    </w:p>
    <w:p w14:paraId="626329AF" w14:textId="77777777" w:rsidR="008F40DB" w:rsidRPr="0001661B" w:rsidRDefault="008F40DB" w:rsidP="008F40DB">
      <w:pPr>
        <w:rPr>
          <w:rFonts w:eastAsia="Palatino Linotype" w:cs="Palatino Linotype"/>
          <w:szCs w:val="24"/>
          <w:lang w:val="es-MX"/>
        </w:rPr>
      </w:pPr>
    </w:p>
    <w:p w14:paraId="1142FC63" w14:textId="77777777" w:rsidR="008F40DB" w:rsidRPr="0001661B" w:rsidRDefault="008F40DB" w:rsidP="008F40DB">
      <w:pPr>
        <w:rPr>
          <w:rFonts w:eastAsia="Palatino Linotype" w:cs="Palatino Linotype"/>
          <w:szCs w:val="24"/>
          <w:lang w:val="es-MX"/>
        </w:rPr>
      </w:pPr>
      <w:r w:rsidRPr="0001661B">
        <w:rPr>
          <w:rFonts w:eastAsia="Palatino Linotype" w:cs="Palatino Linotype"/>
          <w:b/>
          <w:szCs w:val="24"/>
          <w:lang w:val="es-MX"/>
        </w:rPr>
        <w:t>SEGUNDO.</w:t>
      </w:r>
      <w:r w:rsidRPr="0001661B">
        <w:rPr>
          <w:rFonts w:eastAsia="Palatino Linotype" w:cs="Palatino Linotype"/>
          <w:szCs w:val="24"/>
          <w:lang w:val="es-MX"/>
        </w:rPr>
        <w:t xml:space="preserve"> </w:t>
      </w:r>
      <w:r w:rsidRPr="0001661B">
        <w:rPr>
          <w:rFonts w:eastAsia="Palatino Linotype" w:cs="Palatino Linotype"/>
          <w:b/>
          <w:szCs w:val="24"/>
          <w:lang w:val="es-MX"/>
        </w:rPr>
        <w:t>Notifíquese</w:t>
      </w:r>
      <w:r w:rsidRPr="0001661B">
        <w:rPr>
          <w:rFonts w:eastAsia="Palatino Linotype" w:cs="Palatino Linotype"/>
          <w:szCs w:val="24"/>
          <w:lang w:val="es-MX"/>
        </w:rPr>
        <w:t xml:space="preserve"> la presente resolución al Titular de la Unidad de Transparencia del Sujeto Obligado mediante el Sistema de Acceso a la Información Mexiquense (SAIMEX).</w:t>
      </w:r>
    </w:p>
    <w:p w14:paraId="51D92553" w14:textId="77777777" w:rsidR="008F40DB" w:rsidRPr="0001661B" w:rsidRDefault="008F40DB" w:rsidP="008F40DB">
      <w:pPr>
        <w:rPr>
          <w:rFonts w:eastAsia="Palatino Linotype" w:cs="Palatino Linotype"/>
          <w:szCs w:val="24"/>
          <w:lang w:val="es-MX"/>
        </w:rPr>
      </w:pPr>
    </w:p>
    <w:p w14:paraId="1279C64F" w14:textId="77777777" w:rsidR="008F40DB" w:rsidRPr="008F40DB" w:rsidRDefault="008F40DB" w:rsidP="008F40DB">
      <w:pPr>
        <w:rPr>
          <w:rFonts w:eastAsia="Palatino Linotype" w:cs="Palatino Linotype"/>
          <w:szCs w:val="24"/>
          <w:lang w:val="es-MX"/>
        </w:rPr>
      </w:pPr>
      <w:r w:rsidRPr="0001661B">
        <w:rPr>
          <w:rFonts w:eastAsia="Palatino Linotype" w:cs="Palatino Linotype"/>
          <w:b/>
          <w:szCs w:val="24"/>
          <w:lang w:val="es-MX"/>
        </w:rPr>
        <w:t>TERCERO. Notifíquese</w:t>
      </w:r>
      <w:r w:rsidRPr="0001661B">
        <w:rPr>
          <w:rFonts w:eastAsia="Palatino Linotype" w:cs="Palatino Linotype"/>
          <w:szCs w:val="24"/>
          <w:lang w:val="es-MX"/>
        </w:rPr>
        <w:t xml:space="preserve"> la presente resolución al Recurrente</w:t>
      </w:r>
      <w:r w:rsidRPr="0001661B">
        <w:rPr>
          <w:rFonts w:ascii="Calibri" w:hAnsi="Calibri"/>
          <w:sz w:val="22"/>
          <w:lang w:val="es-MX"/>
        </w:rPr>
        <w:t xml:space="preserve"> </w:t>
      </w:r>
      <w:r w:rsidRPr="0001661B">
        <w:rPr>
          <w:rFonts w:eastAsia="Palatino Linotype" w:cs="Palatino Linotype"/>
          <w:szCs w:val="24"/>
          <w:lang w:val="es-MX"/>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64B9806A" w14:textId="77777777" w:rsidR="008F40DB" w:rsidRPr="008F40DB" w:rsidRDefault="008F40DB" w:rsidP="008F40DB">
      <w:pPr>
        <w:pBdr>
          <w:top w:val="nil"/>
          <w:left w:val="nil"/>
          <w:bottom w:val="nil"/>
          <w:right w:val="nil"/>
          <w:between w:val="nil"/>
        </w:pBdr>
        <w:contextualSpacing/>
        <w:rPr>
          <w:rFonts w:eastAsia="Palatino Linotype" w:cs="Palatino Linotype"/>
          <w:color w:val="000000"/>
          <w:szCs w:val="24"/>
          <w:lang w:val="es-MX"/>
        </w:rPr>
      </w:pPr>
    </w:p>
    <w:p w14:paraId="20573BFF" w14:textId="102628B9" w:rsidR="00A970D5" w:rsidRPr="009711F9" w:rsidRDefault="006922F5" w:rsidP="00DC635B">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ASÍ LO RESUELVE, POR </w:t>
      </w:r>
      <w:r w:rsidR="00847E86" w:rsidRPr="009711F9">
        <w:rPr>
          <w:rFonts w:eastAsia="Palatino Linotype" w:cs="Palatino Linotype"/>
          <w:color w:val="000000"/>
          <w:szCs w:val="24"/>
        </w:rPr>
        <w:t>UNANIMIDAD</w:t>
      </w:r>
      <w:r w:rsidRPr="009711F9">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D6195" w:rsidRPr="009711F9">
        <w:rPr>
          <w:rFonts w:eastAsia="Palatino Linotype" w:cs="Palatino Linotype"/>
          <w:color w:val="000000"/>
          <w:szCs w:val="24"/>
        </w:rPr>
        <w:t xml:space="preserve"> </w:t>
      </w:r>
      <w:r w:rsidRPr="009711F9">
        <w:rPr>
          <w:rFonts w:eastAsia="Palatino Linotype" w:cs="Palatino Linotype"/>
          <w:color w:val="000000"/>
          <w:szCs w:val="24"/>
        </w:rPr>
        <w:t>Y GUADALUPE RAM</w:t>
      </w:r>
      <w:r w:rsidR="00DC635B" w:rsidRPr="009711F9">
        <w:rPr>
          <w:rFonts w:eastAsia="Palatino Linotype" w:cs="Palatino Linotype"/>
          <w:color w:val="000000"/>
          <w:szCs w:val="24"/>
        </w:rPr>
        <w:t xml:space="preserve">ÍREZ PEÑA, </w:t>
      </w:r>
      <w:r w:rsidR="005A18F9" w:rsidRPr="005A18F9">
        <w:rPr>
          <w:rFonts w:eastAsia="Palatino Linotype" w:cs="Palatino Linotype"/>
          <w:color w:val="000000"/>
          <w:szCs w:val="24"/>
        </w:rPr>
        <w:t xml:space="preserve">EN LA TRIGÉSIMA SESIÓN </w:t>
      </w:r>
      <w:r w:rsidR="005A18F9" w:rsidRPr="005A18F9">
        <w:rPr>
          <w:rFonts w:eastAsia="Palatino Linotype" w:cs="Palatino Linotype"/>
          <w:color w:val="000000"/>
          <w:szCs w:val="24"/>
        </w:rPr>
        <w:lastRenderedPageBreak/>
        <w:t>ORDINARIA CELEBRADA EL VEINTISIETE DE AGOSTO DE DOS MIL VEINTICINCO</w:t>
      </w:r>
      <w:r w:rsidRPr="009711F9">
        <w:rPr>
          <w:rFonts w:eastAsia="Palatino Linotype" w:cs="Palatino Linotype"/>
          <w:color w:val="000000"/>
          <w:szCs w:val="24"/>
        </w:rPr>
        <w:t>, ANTE EL SECRETARIO TÉCNICO DEL PLENO, ALEXIS TAPIA RAMÍREZ</w:t>
      </w:r>
      <w:r w:rsidR="00BC76CB" w:rsidRPr="009711F9">
        <w:rPr>
          <w:rFonts w:eastAsia="Palatino Linotype" w:cs="Palatino Linotype"/>
          <w:color w:val="000000"/>
          <w:szCs w:val="24"/>
        </w:rPr>
        <w:t>.</w:t>
      </w:r>
      <w:r w:rsidR="000B7EFF" w:rsidRPr="009711F9">
        <w:rPr>
          <w:rFonts w:eastAsia="Palatino Linotype" w:cs="Palatino Linotype"/>
          <w:color w:val="000000"/>
          <w:szCs w:val="24"/>
        </w:rPr>
        <w:t>-----</w:t>
      </w:r>
      <w:r w:rsidR="00837F7C" w:rsidRPr="009711F9">
        <w:rPr>
          <w:rFonts w:eastAsia="Palatino Linotype" w:cs="Palatino Linotype"/>
          <w:color w:val="000000"/>
          <w:szCs w:val="24"/>
        </w:rPr>
        <w:t>---------</w:t>
      </w:r>
      <w:r w:rsidR="009A60A4" w:rsidRPr="009711F9">
        <w:rPr>
          <w:rFonts w:eastAsia="Palatino Linotype" w:cs="Palatino Linotype"/>
          <w:color w:val="000000"/>
          <w:szCs w:val="24"/>
        </w:rPr>
        <w:t>-------------------------------------------------------------------------------------------------------------------------------------------------------------------------------------------------------------------------------------------------------------------------------------------------------------------------------------------------------------------------------------------------------------------------------------------------------</w:t>
      </w:r>
      <w:r w:rsidR="00981403" w:rsidRPr="00981403">
        <w:rPr>
          <w:rFonts w:eastAsia="Palatino Linotype" w:cs="Palatino Linotype"/>
          <w:color w:val="000000"/>
          <w:szCs w:val="24"/>
        </w:rPr>
        <w:t xml:space="preserve"> </w:t>
      </w:r>
      <w:r w:rsidR="00981403" w:rsidRPr="009711F9">
        <w:rPr>
          <w:rFonts w:eastAsia="Palatino Linotype" w:cs="Palatino Linotype"/>
          <w:color w:val="000000"/>
          <w:szCs w:val="24"/>
        </w:rPr>
        <w:t>---------------------------------------------------------------------------------------------------------------------------------------------------------------------------------------------------------------------------------------------------------------------------------------------------------------------------------------------------------------------------------------------------------------------------------------------------------------------------------------------------------------------------------------------------------------------------------------------------------------------------------------------------------------------------------------------------------------------------------------------------------------------------------------------------------------------------------------------------------------------------------------------------------------------------------------------------------------------------------------------------------------------------------------------------------------------------------------------------------------------------------------------------------------------------------------------------------------------------------------------------------------------------------------------------------------------------------------------------------------------------------------------------------------------------------------------------------------------------------------------------------------------------------------------------------------------------------------------------------------------------------------------------------------------------------------------------------------------------------------------------------------------------------------------------------------------------------------------------------------------------------------------------------------------------------------------------------------------------------------------------------------------------------------------------------------------</w:t>
      </w:r>
    </w:p>
    <w:p w14:paraId="5FBC6CA4" w14:textId="7A2B6A33"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9711F9">
        <w:rPr>
          <w:rFonts w:eastAsia="Palatino Linotype" w:cs="Palatino Linotype"/>
          <w:color w:val="000000"/>
          <w:sz w:val="20"/>
          <w:szCs w:val="20"/>
        </w:rPr>
        <w:t>JMV/CCR/</w:t>
      </w:r>
      <w:r w:rsidR="00AF379F">
        <w:rPr>
          <w:rFonts w:eastAsia="Palatino Linotype" w:cs="Palatino Linotype"/>
          <w:color w:val="000000"/>
          <w:sz w:val="20"/>
          <w:szCs w:val="20"/>
        </w:rPr>
        <w:t>IKDF</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571AC9E1"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39BFA9E9"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08E61C13"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7ECFC2DD"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0373A0CF"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05ECD6E1"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69FC399F"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0C3B7855"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60841A1C" w14:textId="77777777" w:rsidR="00967E4E" w:rsidRDefault="00967E4E" w:rsidP="006922F5">
      <w:pPr>
        <w:pBdr>
          <w:top w:val="nil"/>
          <w:left w:val="nil"/>
          <w:bottom w:val="nil"/>
          <w:right w:val="nil"/>
          <w:between w:val="nil"/>
        </w:pBdr>
        <w:contextualSpacing/>
        <w:rPr>
          <w:rFonts w:eastAsia="Palatino Linotype" w:cs="Palatino Linotype"/>
          <w:color w:val="000000"/>
          <w:sz w:val="20"/>
          <w:szCs w:val="20"/>
        </w:rPr>
      </w:pPr>
    </w:p>
    <w:p w14:paraId="46EA9E15" w14:textId="77777777" w:rsidR="00967E4E" w:rsidRPr="004B7011" w:rsidRDefault="00967E4E"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6B17A5C3" w14:textId="77777777" w:rsidR="00FC4F50" w:rsidRPr="004B7011" w:rsidRDefault="00FC4F50"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85EB8" w14:textId="77777777" w:rsidR="00BA01B1" w:rsidRDefault="00BA01B1" w:rsidP="00F2498E">
      <w:pPr>
        <w:spacing w:line="240" w:lineRule="auto"/>
      </w:pPr>
      <w:r>
        <w:separator/>
      </w:r>
    </w:p>
  </w:endnote>
  <w:endnote w:type="continuationSeparator" w:id="0">
    <w:p w14:paraId="64D88F71" w14:textId="77777777" w:rsidR="00BA01B1" w:rsidRDefault="00BA01B1" w:rsidP="00F2498E">
      <w:pPr>
        <w:spacing w:line="240" w:lineRule="auto"/>
      </w:pPr>
      <w:r>
        <w:continuationSeparator/>
      </w:r>
    </w:p>
  </w:endnote>
  <w:endnote w:type="continuationNotice" w:id="1">
    <w:p w14:paraId="232ED5C6" w14:textId="77777777" w:rsidR="00BA01B1" w:rsidRDefault="00BA01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4125E" w:rsidRPr="00871A91" w:rsidRDefault="0004125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70F0">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70F0">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4125E" w:rsidRPr="00871A91" w:rsidRDefault="0004125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70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70F0">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0290B" w14:textId="77777777" w:rsidR="00BA01B1" w:rsidRDefault="00BA01B1" w:rsidP="00F2498E">
      <w:pPr>
        <w:spacing w:line="240" w:lineRule="auto"/>
      </w:pPr>
      <w:r>
        <w:separator/>
      </w:r>
    </w:p>
  </w:footnote>
  <w:footnote w:type="continuationSeparator" w:id="0">
    <w:p w14:paraId="44216E6F" w14:textId="77777777" w:rsidR="00BA01B1" w:rsidRDefault="00BA01B1" w:rsidP="00F2498E">
      <w:pPr>
        <w:spacing w:line="240" w:lineRule="auto"/>
      </w:pPr>
      <w:r>
        <w:continuationSeparator/>
      </w:r>
    </w:p>
  </w:footnote>
  <w:footnote w:type="continuationNotice" w:id="1">
    <w:p w14:paraId="13394BD9" w14:textId="77777777" w:rsidR="00BA01B1" w:rsidRDefault="00BA01B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4125E" w:rsidRDefault="00BA01B1">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4125E" w:rsidRPr="00B17577" w14:paraId="37B9EBDE" w14:textId="77777777" w:rsidTr="003938ED">
      <w:trPr>
        <w:trHeight w:val="227"/>
      </w:trPr>
      <w:tc>
        <w:tcPr>
          <w:tcW w:w="5103" w:type="dxa"/>
          <w:hideMark/>
        </w:tcPr>
        <w:p w14:paraId="4964FBC5" w14:textId="54CDA645" w:rsidR="0004125E" w:rsidRPr="00096248" w:rsidRDefault="0004125E" w:rsidP="00C57E04">
          <w:pPr>
            <w:ind w:right="69"/>
            <w:jc w:val="right"/>
            <w:rPr>
              <w:rFonts w:cs="Arial"/>
              <w:b/>
              <w:szCs w:val="24"/>
            </w:rPr>
          </w:pPr>
          <w:r w:rsidRPr="00096248">
            <w:rPr>
              <w:rFonts w:cs="Arial"/>
              <w:b/>
              <w:szCs w:val="24"/>
            </w:rPr>
            <w:t>Recurso de Revisión:</w:t>
          </w:r>
        </w:p>
      </w:tc>
      <w:tc>
        <w:tcPr>
          <w:tcW w:w="4395" w:type="dxa"/>
          <w:hideMark/>
        </w:tcPr>
        <w:p w14:paraId="421B9899" w14:textId="0DCF3A89" w:rsidR="0004125E" w:rsidRPr="00096248" w:rsidRDefault="0004125E" w:rsidP="004716C6">
          <w:pPr>
            <w:ind w:right="71"/>
            <w:jc w:val="right"/>
            <w:rPr>
              <w:rFonts w:cs="Arial"/>
              <w:b/>
              <w:szCs w:val="24"/>
            </w:rPr>
          </w:pPr>
          <w:r w:rsidRPr="00A566CF">
            <w:rPr>
              <w:rFonts w:cs="Arial"/>
              <w:b/>
              <w:bCs/>
              <w:szCs w:val="24"/>
            </w:rPr>
            <w:t>0</w:t>
          </w:r>
          <w:r>
            <w:rPr>
              <w:rFonts w:cs="Arial"/>
              <w:b/>
              <w:bCs/>
              <w:szCs w:val="24"/>
            </w:rPr>
            <w:t>7940</w:t>
          </w:r>
          <w:r w:rsidRPr="00A566CF">
            <w:rPr>
              <w:rFonts w:cs="Arial"/>
              <w:b/>
              <w:bCs/>
              <w:szCs w:val="24"/>
            </w:rPr>
            <w:t>/INFOEM/IP/RR/2025</w:t>
          </w:r>
        </w:p>
      </w:tc>
    </w:tr>
    <w:tr w:rsidR="0004125E" w14:paraId="7591D3C9" w14:textId="77777777" w:rsidTr="003938ED">
      <w:trPr>
        <w:trHeight w:val="242"/>
      </w:trPr>
      <w:tc>
        <w:tcPr>
          <w:tcW w:w="5103" w:type="dxa"/>
          <w:hideMark/>
        </w:tcPr>
        <w:p w14:paraId="729A65A8" w14:textId="77777777" w:rsidR="0004125E" w:rsidRPr="00096248" w:rsidRDefault="0004125E" w:rsidP="00C57E04">
          <w:pPr>
            <w:ind w:right="69"/>
            <w:jc w:val="right"/>
            <w:rPr>
              <w:rFonts w:cs="Arial"/>
              <w:b/>
              <w:szCs w:val="24"/>
            </w:rPr>
          </w:pPr>
          <w:r w:rsidRPr="00096248">
            <w:rPr>
              <w:rFonts w:cs="Arial"/>
              <w:b/>
              <w:szCs w:val="24"/>
            </w:rPr>
            <w:t>Sujeto Obligado:</w:t>
          </w:r>
        </w:p>
      </w:tc>
      <w:tc>
        <w:tcPr>
          <w:tcW w:w="4395" w:type="dxa"/>
          <w:hideMark/>
        </w:tcPr>
        <w:p w14:paraId="283ADF36" w14:textId="611F89C6" w:rsidR="0004125E" w:rsidRPr="00096248" w:rsidRDefault="0004125E" w:rsidP="00E5413A">
          <w:pPr>
            <w:spacing w:line="240" w:lineRule="auto"/>
            <w:ind w:left="-81" w:right="71"/>
            <w:jc w:val="right"/>
            <w:rPr>
              <w:rFonts w:cs="Arial"/>
              <w:szCs w:val="24"/>
            </w:rPr>
          </w:pPr>
          <w:r w:rsidRPr="004716C6">
            <w:rPr>
              <w:rFonts w:cs="Arial"/>
              <w:szCs w:val="24"/>
            </w:rPr>
            <w:t>Ayuntamiento de Zinacantepec</w:t>
          </w:r>
        </w:p>
      </w:tc>
    </w:tr>
    <w:tr w:rsidR="0004125E" w:rsidRPr="00F63239" w14:paraId="037E914D" w14:textId="77777777" w:rsidTr="003938ED">
      <w:trPr>
        <w:trHeight w:val="342"/>
      </w:trPr>
      <w:tc>
        <w:tcPr>
          <w:tcW w:w="5103" w:type="dxa"/>
          <w:hideMark/>
        </w:tcPr>
        <w:p w14:paraId="7676B68F" w14:textId="64D69EAF" w:rsidR="0004125E" w:rsidRPr="00096248" w:rsidRDefault="0004125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04125E" w:rsidRPr="00096248" w:rsidRDefault="0004125E" w:rsidP="00C57E04">
          <w:pPr>
            <w:ind w:left="-486" w:right="71" w:firstLine="567"/>
            <w:jc w:val="right"/>
            <w:rPr>
              <w:rFonts w:cs="Arial"/>
              <w:szCs w:val="24"/>
            </w:rPr>
          </w:pPr>
          <w:r w:rsidRPr="00096248">
            <w:rPr>
              <w:rFonts w:cs="Arial"/>
              <w:szCs w:val="24"/>
            </w:rPr>
            <w:t>José Martínez Vilchis</w:t>
          </w:r>
        </w:p>
      </w:tc>
    </w:tr>
  </w:tbl>
  <w:p w14:paraId="2998DBFD" w14:textId="25A9F426" w:rsidR="0004125E" w:rsidRPr="00871A91" w:rsidRDefault="00BA01B1">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4125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395"/>
    </w:tblGrid>
    <w:tr w:rsidR="0004125E" w14:paraId="0F9FE9B6" w14:textId="77777777" w:rsidTr="003E1263">
      <w:trPr>
        <w:trHeight w:val="227"/>
      </w:trPr>
      <w:tc>
        <w:tcPr>
          <w:tcW w:w="5103" w:type="dxa"/>
          <w:hideMark/>
        </w:tcPr>
        <w:p w14:paraId="6D1D9D71" w14:textId="11150E5A" w:rsidR="0004125E" w:rsidRPr="00663A37" w:rsidRDefault="0004125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9467CDE" w:rsidR="0004125E" w:rsidRPr="00C81ECD" w:rsidRDefault="0004125E" w:rsidP="004716C6">
          <w:pPr>
            <w:spacing w:line="276" w:lineRule="auto"/>
            <w:ind w:left="-486" w:right="68" w:firstLine="558"/>
            <w:jc w:val="right"/>
            <w:rPr>
              <w:rFonts w:cs="Arial"/>
              <w:b/>
              <w:szCs w:val="24"/>
            </w:rPr>
          </w:pPr>
          <w:r w:rsidRPr="00A566CF">
            <w:rPr>
              <w:rFonts w:cs="Arial"/>
              <w:b/>
              <w:bCs/>
              <w:szCs w:val="24"/>
            </w:rPr>
            <w:t>0</w:t>
          </w:r>
          <w:r>
            <w:rPr>
              <w:rFonts w:cs="Arial"/>
              <w:b/>
              <w:bCs/>
              <w:szCs w:val="24"/>
            </w:rPr>
            <w:t>7940</w:t>
          </w:r>
          <w:r w:rsidRPr="00A566CF">
            <w:rPr>
              <w:rFonts w:cs="Arial"/>
              <w:b/>
              <w:bCs/>
              <w:szCs w:val="24"/>
            </w:rPr>
            <w:t>/INFOEM/IP/RR/2025</w:t>
          </w:r>
        </w:p>
      </w:tc>
    </w:tr>
    <w:tr w:rsidR="0004125E" w:rsidRPr="001F57CD" w14:paraId="1377D264" w14:textId="77777777" w:rsidTr="003E1263">
      <w:trPr>
        <w:trHeight w:val="196"/>
      </w:trPr>
      <w:tc>
        <w:tcPr>
          <w:tcW w:w="5103" w:type="dxa"/>
          <w:hideMark/>
        </w:tcPr>
        <w:p w14:paraId="04D597A1" w14:textId="77777777" w:rsidR="0004125E" w:rsidRPr="00663A37" w:rsidRDefault="0004125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5C800206" w:rsidR="0004125E" w:rsidRPr="00663A37" w:rsidRDefault="008370F0" w:rsidP="005B03AE">
          <w:pPr>
            <w:spacing w:line="276" w:lineRule="auto"/>
            <w:ind w:right="68"/>
            <w:jc w:val="right"/>
            <w:rPr>
              <w:rFonts w:cs="Arial"/>
              <w:szCs w:val="24"/>
            </w:rPr>
          </w:pPr>
          <w:proofErr w:type="spellStart"/>
          <w:r>
            <w:rPr>
              <w:rFonts w:cs="Arial"/>
              <w:b/>
              <w:bCs/>
              <w:szCs w:val="24"/>
            </w:rPr>
            <w:t>xxxxxxxxxxx</w:t>
          </w:r>
          <w:proofErr w:type="spellEnd"/>
        </w:p>
      </w:tc>
    </w:tr>
    <w:tr w:rsidR="0004125E" w14:paraId="4DC11993" w14:textId="77777777" w:rsidTr="003E1263">
      <w:trPr>
        <w:trHeight w:val="242"/>
      </w:trPr>
      <w:tc>
        <w:tcPr>
          <w:tcW w:w="5103" w:type="dxa"/>
          <w:hideMark/>
        </w:tcPr>
        <w:p w14:paraId="76CEF1B5" w14:textId="77777777" w:rsidR="0004125E" w:rsidRPr="00663A37" w:rsidRDefault="0004125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00002728" w:rsidR="0004125E" w:rsidRPr="00663A37" w:rsidRDefault="0004125E" w:rsidP="005B03AE">
          <w:pPr>
            <w:spacing w:line="276" w:lineRule="auto"/>
            <w:ind w:left="-70" w:right="68"/>
            <w:jc w:val="right"/>
            <w:rPr>
              <w:rFonts w:cs="Arial"/>
              <w:szCs w:val="24"/>
            </w:rPr>
          </w:pPr>
          <w:r w:rsidRPr="004716C6">
            <w:rPr>
              <w:rFonts w:cs="Arial"/>
              <w:szCs w:val="24"/>
            </w:rPr>
            <w:t>Ayuntamiento de Zinacantepec</w:t>
          </w:r>
        </w:p>
      </w:tc>
    </w:tr>
    <w:tr w:rsidR="0004125E" w14:paraId="5C2B511D" w14:textId="77777777" w:rsidTr="003E1263">
      <w:trPr>
        <w:trHeight w:val="342"/>
      </w:trPr>
      <w:tc>
        <w:tcPr>
          <w:tcW w:w="5103" w:type="dxa"/>
          <w:hideMark/>
        </w:tcPr>
        <w:p w14:paraId="03FEF68C" w14:textId="45E91CF4" w:rsidR="0004125E" w:rsidRPr="00663A37" w:rsidRDefault="0004125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4125E" w:rsidRPr="00663A37" w:rsidRDefault="0004125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04125E" w:rsidRPr="00871A91" w:rsidRDefault="00BA01B1">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04125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380DE"/>
    <w:multiLevelType w:val="hybridMultilevel"/>
    <w:tmpl w:val="7C76F5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0773F"/>
    <w:multiLevelType w:val="hybridMultilevel"/>
    <w:tmpl w:val="0022501A"/>
    <w:lvl w:ilvl="0" w:tplc="6C98A014">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8"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1023C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7537AC4"/>
    <w:multiLevelType w:val="hybridMultilevel"/>
    <w:tmpl w:val="3B884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9" w15:restartNumberingAfterBreak="0">
    <w:nsid w:val="33C96499"/>
    <w:multiLevelType w:val="multilevel"/>
    <w:tmpl w:val="FFFFFFFF"/>
    <w:lvl w:ilvl="0">
      <w:start w:val="13"/>
      <w:numFmt w:val="decimal"/>
      <w:lvlText w:val="%1."/>
      <w:lvlJc w:val="left"/>
      <w:pPr>
        <w:ind w:left="644" w:hanging="359"/>
      </w:pPr>
      <w:rPr>
        <w:rFonts w:ascii="Palatino Linotype" w:eastAsia="Times New Roman" w:hAnsi="Palatino Linotype" w:cs="Palatino Linotype" w:hint="default"/>
        <w:b/>
        <w:i w:val="0"/>
        <w:color w:val="00000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4E60FE8"/>
    <w:multiLevelType w:val="hybridMultilevel"/>
    <w:tmpl w:val="55285574"/>
    <w:lvl w:ilvl="0" w:tplc="85544BE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993091B"/>
    <w:multiLevelType w:val="hybridMultilevel"/>
    <w:tmpl w:val="FFFFFFFF"/>
    <w:lvl w:ilvl="0" w:tplc="F4F28F9E">
      <w:start w:val="6"/>
      <w:numFmt w:val="upperRoman"/>
      <w:lvlText w:val="%1."/>
      <w:lvlJc w:val="left"/>
      <w:pPr>
        <w:ind w:left="1571"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5311EB2"/>
    <w:multiLevelType w:val="hybridMultilevel"/>
    <w:tmpl w:val="55AE5C42"/>
    <w:lvl w:ilvl="0" w:tplc="6E8EB62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7961628"/>
    <w:multiLevelType w:val="hybridMultilevel"/>
    <w:tmpl w:val="FFFFFFFF"/>
    <w:lvl w:ilvl="0" w:tplc="D5744A5E">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25"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57696E"/>
    <w:multiLevelType w:val="multilevel"/>
    <w:tmpl w:val="FFFFFFFF"/>
    <w:lvl w:ilvl="0">
      <w:start w:val="14"/>
      <w:numFmt w:val="decimal"/>
      <w:lvlText w:val="%1."/>
      <w:lvlJc w:val="left"/>
      <w:pPr>
        <w:ind w:left="644" w:hanging="359"/>
      </w:pPr>
      <w:rPr>
        <w:rFonts w:ascii="Palatino Linotype" w:eastAsia="Times New Roman" w:hAnsi="Palatino Linotype" w:cs="Palatino Linotype" w:hint="default"/>
        <w:b/>
        <w:i w:val="0"/>
        <w:color w:val="00000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35A25"/>
    <w:multiLevelType w:val="multilevel"/>
    <w:tmpl w:val="FFFFFFFF"/>
    <w:lvl w:ilvl="0">
      <w:start w:val="1"/>
      <w:numFmt w:val="decimal"/>
      <w:lvlText w:val="%1."/>
      <w:lvlJc w:val="left"/>
      <w:pPr>
        <w:ind w:left="1495" w:hanging="360"/>
      </w:pPr>
      <w:rPr>
        <w:rFonts w:ascii="Palatino Linotype" w:eastAsia="Times New Roman" w:hAnsi="Palatino Linotype" w:cs="Palatino Linotype"/>
        <w:b/>
        <w:i w:val="0"/>
        <w:color w:val="000000"/>
        <w:sz w:val="24"/>
        <w:szCs w:val="24"/>
      </w:rPr>
    </w:lvl>
    <w:lvl w:ilvl="1">
      <w:start w:val="1"/>
      <w:numFmt w:val="decimal"/>
      <w:lvlText w:val="%2)"/>
      <w:lvlJc w:val="left"/>
      <w:pPr>
        <w:ind w:left="1440" w:hanging="360"/>
      </w:pPr>
      <w:rPr>
        <w:rFonts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6"/>
  </w:num>
  <w:num w:numId="2">
    <w:abstractNumId w:val="11"/>
  </w:num>
  <w:num w:numId="3">
    <w:abstractNumId w:val="28"/>
  </w:num>
  <w:num w:numId="4">
    <w:abstractNumId w:val="14"/>
  </w:num>
  <w:num w:numId="5">
    <w:abstractNumId w:val="32"/>
  </w:num>
  <w:num w:numId="6">
    <w:abstractNumId w:val="5"/>
  </w:num>
  <w:num w:numId="7">
    <w:abstractNumId w:val="30"/>
  </w:num>
  <w:num w:numId="8">
    <w:abstractNumId w:val="10"/>
  </w:num>
  <w:num w:numId="9">
    <w:abstractNumId w:val="2"/>
  </w:num>
  <w:num w:numId="10">
    <w:abstractNumId w:val="15"/>
  </w:num>
  <w:num w:numId="11">
    <w:abstractNumId w:val="16"/>
  </w:num>
  <w:num w:numId="12">
    <w:abstractNumId w:val="36"/>
  </w:num>
  <w:num w:numId="13">
    <w:abstractNumId w:val="29"/>
  </w:num>
  <w:num w:numId="14">
    <w:abstractNumId w:val="34"/>
  </w:num>
  <w:num w:numId="15">
    <w:abstractNumId w:val="8"/>
  </w:num>
  <w:num w:numId="16">
    <w:abstractNumId w:val="33"/>
  </w:num>
  <w:num w:numId="17">
    <w:abstractNumId w:val="6"/>
  </w:num>
  <w:num w:numId="18">
    <w:abstractNumId w:val="9"/>
  </w:num>
  <w:num w:numId="19">
    <w:abstractNumId w:val="27"/>
  </w:num>
  <w:num w:numId="20">
    <w:abstractNumId w:val="18"/>
  </w:num>
  <w:num w:numId="21">
    <w:abstractNumId w:val="4"/>
  </w:num>
  <w:num w:numId="22">
    <w:abstractNumId w:val="24"/>
  </w:num>
  <w:num w:numId="23">
    <w:abstractNumId w:val="22"/>
  </w:num>
  <w:num w:numId="24">
    <w:abstractNumId w:val="3"/>
  </w:num>
  <w:num w:numId="25">
    <w:abstractNumId w:val="37"/>
  </w:num>
  <w:num w:numId="26">
    <w:abstractNumId w:val="31"/>
  </w:num>
  <w:num w:numId="27">
    <w:abstractNumId w:val="19"/>
  </w:num>
  <w:num w:numId="28">
    <w:abstractNumId w:val="12"/>
  </w:num>
  <w:num w:numId="29">
    <w:abstractNumId w:val="23"/>
  </w:num>
  <w:num w:numId="30">
    <w:abstractNumId w:val="20"/>
  </w:num>
  <w:num w:numId="31">
    <w:abstractNumId w:val="13"/>
  </w:num>
  <w:num w:numId="32">
    <w:abstractNumId w:val="7"/>
  </w:num>
  <w:num w:numId="33">
    <w:abstractNumId w:val="17"/>
  </w:num>
  <w:num w:numId="34">
    <w:abstractNumId w:val="35"/>
  </w:num>
  <w:num w:numId="35">
    <w:abstractNumId w:val="25"/>
  </w:num>
  <w:num w:numId="36">
    <w:abstractNumId w:val="21"/>
  </w:num>
  <w:num w:numId="37">
    <w:abstractNumId w:val="0"/>
  </w:num>
  <w:num w:numId="3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B4"/>
    <w:rsid w:val="00002C6A"/>
    <w:rsid w:val="00003412"/>
    <w:rsid w:val="000034AA"/>
    <w:rsid w:val="00003F45"/>
    <w:rsid w:val="00004014"/>
    <w:rsid w:val="00004063"/>
    <w:rsid w:val="0000665B"/>
    <w:rsid w:val="00007857"/>
    <w:rsid w:val="00007BA4"/>
    <w:rsid w:val="0001033C"/>
    <w:rsid w:val="00010955"/>
    <w:rsid w:val="0001151F"/>
    <w:rsid w:val="000117AB"/>
    <w:rsid w:val="00011CCA"/>
    <w:rsid w:val="000124BD"/>
    <w:rsid w:val="00012909"/>
    <w:rsid w:val="00012BEE"/>
    <w:rsid w:val="00012D78"/>
    <w:rsid w:val="00013ED7"/>
    <w:rsid w:val="00015487"/>
    <w:rsid w:val="000154CA"/>
    <w:rsid w:val="0001661B"/>
    <w:rsid w:val="000171BE"/>
    <w:rsid w:val="00021122"/>
    <w:rsid w:val="00021165"/>
    <w:rsid w:val="00021A08"/>
    <w:rsid w:val="000221D0"/>
    <w:rsid w:val="00024A6D"/>
    <w:rsid w:val="00025560"/>
    <w:rsid w:val="00026157"/>
    <w:rsid w:val="00026582"/>
    <w:rsid w:val="00031BA3"/>
    <w:rsid w:val="00032C99"/>
    <w:rsid w:val="00033479"/>
    <w:rsid w:val="00033562"/>
    <w:rsid w:val="0003521B"/>
    <w:rsid w:val="0003577D"/>
    <w:rsid w:val="00035A30"/>
    <w:rsid w:val="0003692B"/>
    <w:rsid w:val="00036D5F"/>
    <w:rsid w:val="00036EFC"/>
    <w:rsid w:val="00040A10"/>
    <w:rsid w:val="0004125E"/>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6934"/>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6A6"/>
    <w:rsid w:val="000A3F41"/>
    <w:rsid w:val="000A5EA1"/>
    <w:rsid w:val="000B15F4"/>
    <w:rsid w:val="000B1F27"/>
    <w:rsid w:val="000B2390"/>
    <w:rsid w:val="000B28CF"/>
    <w:rsid w:val="000B491D"/>
    <w:rsid w:val="000B51CE"/>
    <w:rsid w:val="000B5608"/>
    <w:rsid w:val="000B6569"/>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4178"/>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6E2A"/>
    <w:rsid w:val="000E74D7"/>
    <w:rsid w:val="000E7BF6"/>
    <w:rsid w:val="000F015F"/>
    <w:rsid w:val="000F0B57"/>
    <w:rsid w:val="000F114E"/>
    <w:rsid w:val="000F146C"/>
    <w:rsid w:val="000F196A"/>
    <w:rsid w:val="000F367A"/>
    <w:rsid w:val="000F54F6"/>
    <w:rsid w:val="000F7D93"/>
    <w:rsid w:val="0010147E"/>
    <w:rsid w:val="0010149D"/>
    <w:rsid w:val="00103A16"/>
    <w:rsid w:val="00103C89"/>
    <w:rsid w:val="00103D8C"/>
    <w:rsid w:val="001050A9"/>
    <w:rsid w:val="001059AF"/>
    <w:rsid w:val="001067FE"/>
    <w:rsid w:val="00107256"/>
    <w:rsid w:val="001076E8"/>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46575"/>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3E3"/>
    <w:rsid w:val="00175B42"/>
    <w:rsid w:val="0017633C"/>
    <w:rsid w:val="00176522"/>
    <w:rsid w:val="001809A8"/>
    <w:rsid w:val="00181A9D"/>
    <w:rsid w:val="0018239C"/>
    <w:rsid w:val="001823E3"/>
    <w:rsid w:val="00182FC0"/>
    <w:rsid w:val="00183F45"/>
    <w:rsid w:val="0018463F"/>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1D11"/>
    <w:rsid w:val="001A316F"/>
    <w:rsid w:val="001A3982"/>
    <w:rsid w:val="001A3C5F"/>
    <w:rsid w:val="001A3F75"/>
    <w:rsid w:val="001A4BDF"/>
    <w:rsid w:val="001A51C8"/>
    <w:rsid w:val="001A64D1"/>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4AC4"/>
    <w:rsid w:val="001D6CA8"/>
    <w:rsid w:val="001D7349"/>
    <w:rsid w:val="001E04CC"/>
    <w:rsid w:val="001E0B34"/>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375C0"/>
    <w:rsid w:val="00240046"/>
    <w:rsid w:val="00241201"/>
    <w:rsid w:val="0024180A"/>
    <w:rsid w:val="002432E1"/>
    <w:rsid w:val="00243315"/>
    <w:rsid w:val="00245AC1"/>
    <w:rsid w:val="00246269"/>
    <w:rsid w:val="00247C45"/>
    <w:rsid w:val="00247CDB"/>
    <w:rsid w:val="002512CD"/>
    <w:rsid w:val="00251559"/>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8618C"/>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0C37"/>
    <w:rsid w:val="002A1797"/>
    <w:rsid w:val="002A51B8"/>
    <w:rsid w:val="002A5ADD"/>
    <w:rsid w:val="002A5FDF"/>
    <w:rsid w:val="002A6FCE"/>
    <w:rsid w:val="002A7501"/>
    <w:rsid w:val="002B0EA1"/>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0095"/>
    <w:rsid w:val="002F368E"/>
    <w:rsid w:val="002F3AAF"/>
    <w:rsid w:val="002F40FF"/>
    <w:rsid w:val="002F5101"/>
    <w:rsid w:val="002F52BD"/>
    <w:rsid w:val="002F713F"/>
    <w:rsid w:val="002F799E"/>
    <w:rsid w:val="002F7D3E"/>
    <w:rsid w:val="00300919"/>
    <w:rsid w:val="00302BF3"/>
    <w:rsid w:val="00302D8C"/>
    <w:rsid w:val="00303F92"/>
    <w:rsid w:val="00304386"/>
    <w:rsid w:val="00304EE5"/>
    <w:rsid w:val="00310825"/>
    <w:rsid w:val="00310E80"/>
    <w:rsid w:val="003110C6"/>
    <w:rsid w:val="00312106"/>
    <w:rsid w:val="003126E1"/>
    <w:rsid w:val="003126FB"/>
    <w:rsid w:val="0031280C"/>
    <w:rsid w:val="00313170"/>
    <w:rsid w:val="003136B3"/>
    <w:rsid w:val="00314324"/>
    <w:rsid w:val="00314FEB"/>
    <w:rsid w:val="00315AE3"/>
    <w:rsid w:val="00315CA2"/>
    <w:rsid w:val="0031667E"/>
    <w:rsid w:val="00316A7B"/>
    <w:rsid w:val="003176D1"/>
    <w:rsid w:val="00317EBE"/>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8B"/>
    <w:rsid w:val="003420E1"/>
    <w:rsid w:val="003423FC"/>
    <w:rsid w:val="0034292A"/>
    <w:rsid w:val="00344766"/>
    <w:rsid w:val="00344AD3"/>
    <w:rsid w:val="00345089"/>
    <w:rsid w:val="00345427"/>
    <w:rsid w:val="00345687"/>
    <w:rsid w:val="00345708"/>
    <w:rsid w:val="00346373"/>
    <w:rsid w:val="003467CD"/>
    <w:rsid w:val="00346EB9"/>
    <w:rsid w:val="003471F0"/>
    <w:rsid w:val="003505B2"/>
    <w:rsid w:val="0035063B"/>
    <w:rsid w:val="00352677"/>
    <w:rsid w:val="0035393E"/>
    <w:rsid w:val="00355981"/>
    <w:rsid w:val="00360189"/>
    <w:rsid w:val="0036188D"/>
    <w:rsid w:val="00362013"/>
    <w:rsid w:val="0036336C"/>
    <w:rsid w:val="003637A1"/>
    <w:rsid w:val="003646FD"/>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6433"/>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2528"/>
    <w:rsid w:val="003C30DA"/>
    <w:rsid w:val="003C4954"/>
    <w:rsid w:val="003C4A15"/>
    <w:rsid w:val="003C4FF5"/>
    <w:rsid w:val="003C57BF"/>
    <w:rsid w:val="003D0AE2"/>
    <w:rsid w:val="003D17AF"/>
    <w:rsid w:val="003D2681"/>
    <w:rsid w:val="003D2ED1"/>
    <w:rsid w:val="003D3080"/>
    <w:rsid w:val="003D3477"/>
    <w:rsid w:val="003D372B"/>
    <w:rsid w:val="003D5450"/>
    <w:rsid w:val="003D6195"/>
    <w:rsid w:val="003D70D0"/>
    <w:rsid w:val="003D7707"/>
    <w:rsid w:val="003D7760"/>
    <w:rsid w:val="003E0B2A"/>
    <w:rsid w:val="003E0F89"/>
    <w:rsid w:val="003E1263"/>
    <w:rsid w:val="003E13A1"/>
    <w:rsid w:val="003E2955"/>
    <w:rsid w:val="003E2C80"/>
    <w:rsid w:val="003E3DD6"/>
    <w:rsid w:val="003E44DA"/>
    <w:rsid w:val="003E468A"/>
    <w:rsid w:val="003E4972"/>
    <w:rsid w:val="003E606D"/>
    <w:rsid w:val="003E6C77"/>
    <w:rsid w:val="003E6E17"/>
    <w:rsid w:val="003E7594"/>
    <w:rsid w:val="003F2491"/>
    <w:rsid w:val="003F308A"/>
    <w:rsid w:val="003F4582"/>
    <w:rsid w:val="003F4862"/>
    <w:rsid w:val="003F5D5C"/>
    <w:rsid w:val="003F6192"/>
    <w:rsid w:val="003F78D2"/>
    <w:rsid w:val="00400915"/>
    <w:rsid w:val="0040187C"/>
    <w:rsid w:val="00402CBA"/>
    <w:rsid w:val="00403319"/>
    <w:rsid w:val="00405A0E"/>
    <w:rsid w:val="00406793"/>
    <w:rsid w:val="0040791E"/>
    <w:rsid w:val="00411F8F"/>
    <w:rsid w:val="0041349E"/>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4E3"/>
    <w:rsid w:val="004338C7"/>
    <w:rsid w:val="00433E65"/>
    <w:rsid w:val="00434C3F"/>
    <w:rsid w:val="00434EAD"/>
    <w:rsid w:val="00435BAB"/>
    <w:rsid w:val="00437085"/>
    <w:rsid w:val="004406B5"/>
    <w:rsid w:val="004431D5"/>
    <w:rsid w:val="004436C5"/>
    <w:rsid w:val="00444E7F"/>
    <w:rsid w:val="00445514"/>
    <w:rsid w:val="00445853"/>
    <w:rsid w:val="00447748"/>
    <w:rsid w:val="00447A90"/>
    <w:rsid w:val="00451C0A"/>
    <w:rsid w:val="00452D00"/>
    <w:rsid w:val="0045354B"/>
    <w:rsid w:val="00453687"/>
    <w:rsid w:val="004536F3"/>
    <w:rsid w:val="004558BD"/>
    <w:rsid w:val="004561D7"/>
    <w:rsid w:val="004570FA"/>
    <w:rsid w:val="004579DC"/>
    <w:rsid w:val="00457FF1"/>
    <w:rsid w:val="00460C5B"/>
    <w:rsid w:val="004615D3"/>
    <w:rsid w:val="0046281E"/>
    <w:rsid w:val="00463909"/>
    <w:rsid w:val="004639C1"/>
    <w:rsid w:val="00464AF4"/>
    <w:rsid w:val="00464D6B"/>
    <w:rsid w:val="00467686"/>
    <w:rsid w:val="00467C83"/>
    <w:rsid w:val="004716C6"/>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53B"/>
    <w:rsid w:val="0048483C"/>
    <w:rsid w:val="00484C7F"/>
    <w:rsid w:val="00485194"/>
    <w:rsid w:val="00486FF8"/>
    <w:rsid w:val="00487BBD"/>
    <w:rsid w:val="004900E8"/>
    <w:rsid w:val="0049095E"/>
    <w:rsid w:val="0049216F"/>
    <w:rsid w:val="004928F5"/>
    <w:rsid w:val="004933FC"/>
    <w:rsid w:val="00494029"/>
    <w:rsid w:val="004942E8"/>
    <w:rsid w:val="004962CD"/>
    <w:rsid w:val="00497395"/>
    <w:rsid w:val="004A0E7A"/>
    <w:rsid w:val="004A1BBF"/>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211"/>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4D8B"/>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5C27"/>
    <w:rsid w:val="00506DB2"/>
    <w:rsid w:val="0051074E"/>
    <w:rsid w:val="00510856"/>
    <w:rsid w:val="00510870"/>
    <w:rsid w:val="00511790"/>
    <w:rsid w:val="00511AE4"/>
    <w:rsid w:val="00512A53"/>
    <w:rsid w:val="00512E24"/>
    <w:rsid w:val="00513D8C"/>
    <w:rsid w:val="00513DDA"/>
    <w:rsid w:val="0051421A"/>
    <w:rsid w:val="005149AC"/>
    <w:rsid w:val="005159EC"/>
    <w:rsid w:val="00515E8C"/>
    <w:rsid w:val="00516890"/>
    <w:rsid w:val="00516A4D"/>
    <w:rsid w:val="00517649"/>
    <w:rsid w:val="00520545"/>
    <w:rsid w:val="005205DF"/>
    <w:rsid w:val="00521628"/>
    <w:rsid w:val="00521ACC"/>
    <w:rsid w:val="00521C74"/>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2D3"/>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46E"/>
    <w:rsid w:val="00567D41"/>
    <w:rsid w:val="005701EF"/>
    <w:rsid w:val="00570551"/>
    <w:rsid w:val="00571527"/>
    <w:rsid w:val="00571CCC"/>
    <w:rsid w:val="005727FC"/>
    <w:rsid w:val="00572C2A"/>
    <w:rsid w:val="00572F6A"/>
    <w:rsid w:val="00573B2C"/>
    <w:rsid w:val="00573B96"/>
    <w:rsid w:val="005742BF"/>
    <w:rsid w:val="00574D31"/>
    <w:rsid w:val="005807A8"/>
    <w:rsid w:val="00580843"/>
    <w:rsid w:val="00580D15"/>
    <w:rsid w:val="00581A2E"/>
    <w:rsid w:val="00581F1C"/>
    <w:rsid w:val="00583C85"/>
    <w:rsid w:val="00584C51"/>
    <w:rsid w:val="00587B1E"/>
    <w:rsid w:val="00587E84"/>
    <w:rsid w:val="005911EE"/>
    <w:rsid w:val="005913E6"/>
    <w:rsid w:val="005944ED"/>
    <w:rsid w:val="005964D7"/>
    <w:rsid w:val="00596531"/>
    <w:rsid w:val="00596D61"/>
    <w:rsid w:val="00597018"/>
    <w:rsid w:val="005A030B"/>
    <w:rsid w:val="005A0521"/>
    <w:rsid w:val="005A18F9"/>
    <w:rsid w:val="005A1C6D"/>
    <w:rsid w:val="005A1EA5"/>
    <w:rsid w:val="005A225C"/>
    <w:rsid w:val="005A2482"/>
    <w:rsid w:val="005A2CE7"/>
    <w:rsid w:val="005A2F92"/>
    <w:rsid w:val="005A43E7"/>
    <w:rsid w:val="005A4480"/>
    <w:rsid w:val="005A547F"/>
    <w:rsid w:val="005A60E9"/>
    <w:rsid w:val="005A77E1"/>
    <w:rsid w:val="005A7E33"/>
    <w:rsid w:val="005B03AE"/>
    <w:rsid w:val="005B10CC"/>
    <w:rsid w:val="005B4E14"/>
    <w:rsid w:val="005B52A0"/>
    <w:rsid w:val="005B538B"/>
    <w:rsid w:val="005B6FFD"/>
    <w:rsid w:val="005B72D5"/>
    <w:rsid w:val="005B7DE0"/>
    <w:rsid w:val="005C0894"/>
    <w:rsid w:val="005C16D1"/>
    <w:rsid w:val="005C16EB"/>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61C2"/>
    <w:rsid w:val="005E7E9F"/>
    <w:rsid w:val="005F1439"/>
    <w:rsid w:val="005F21B0"/>
    <w:rsid w:val="005F30F1"/>
    <w:rsid w:val="005F3103"/>
    <w:rsid w:val="005F4D3D"/>
    <w:rsid w:val="005F5B10"/>
    <w:rsid w:val="005F6CAB"/>
    <w:rsid w:val="005F70AE"/>
    <w:rsid w:val="005F7F98"/>
    <w:rsid w:val="0060129A"/>
    <w:rsid w:val="0060244C"/>
    <w:rsid w:val="006055AB"/>
    <w:rsid w:val="00610A95"/>
    <w:rsid w:val="00612EE0"/>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1AAD"/>
    <w:rsid w:val="006424D3"/>
    <w:rsid w:val="00642A8B"/>
    <w:rsid w:val="006439D3"/>
    <w:rsid w:val="006468ED"/>
    <w:rsid w:val="00647334"/>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717"/>
    <w:rsid w:val="00663A37"/>
    <w:rsid w:val="00663B72"/>
    <w:rsid w:val="00664BB4"/>
    <w:rsid w:val="00665A8F"/>
    <w:rsid w:val="00666230"/>
    <w:rsid w:val="00667860"/>
    <w:rsid w:val="0067157E"/>
    <w:rsid w:val="00672247"/>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3CC"/>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1E73"/>
    <w:rsid w:val="006C2214"/>
    <w:rsid w:val="006C2CEF"/>
    <w:rsid w:val="006C3283"/>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2D0"/>
    <w:rsid w:val="006F1A99"/>
    <w:rsid w:val="006F22DE"/>
    <w:rsid w:val="006F3656"/>
    <w:rsid w:val="006F3917"/>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50C4"/>
    <w:rsid w:val="0071601C"/>
    <w:rsid w:val="007167AE"/>
    <w:rsid w:val="00720D8F"/>
    <w:rsid w:val="007211BB"/>
    <w:rsid w:val="0072149D"/>
    <w:rsid w:val="007214D9"/>
    <w:rsid w:val="00723C6D"/>
    <w:rsid w:val="0072514D"/>
    <w:rsid w:val="00725C5A"/>
    <w:rsid w:val="007261F6"/>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5E86"/>
    <w:rsid w:val="0074694A"/>
    <w:rsid w:val="00746DD6"/>
    <w:rsid w:val="00746E60"/>
    <w:rsid w:val="00746FA8"/>
    <w:rsid w:val="007479B5"/>
    <w:rsid w:val="007514FB"/>
    <w:rsid w:val="00752886"/>
    <w:rsid w:val="00752C5E"/>
    <w:rsid w:val="00753070"/>
    <w:rsid w:val="00753A5C"/>
    <w:rsid w:val="00753ACF"/>
    <w:rsid w:val="00754023"/>
    <w:rsid w:val="007542EB"/>
    <w:rsid w:val="00754A30"/>
    <w:rsid w:val="00754F52"/>
    <w:rsid w:val="007550BD"/>
    <w:rsid w:val="007551E4"/>
    <w:rsid w:val="0075636C"/>
    <w:rsid w:val="0075702C"/>
    <w:rsid w:val="00757266"/>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86C"/>
    <w:rsid w:val="00766A73"/>
    <w:rsid w:val="00766F19"/>
    <w:rsid w:val="007712C7"/>
    <w:rsid w:val="00771981"/>
    <w:rsid w:val="00772AE5"/>
    <w:rsid w:val="00773CB1"/>
    <w:rsid w:val="0077455A"/>
    <w:rsid w:val="00776581"/>
    <w:rsid w:val="00777372"/>
    <w:rsid w:val="00777417"/>
    <w:rsid w:val="00777527"/>
    <w:rsid w:val="00780E83"/>
    <w:rsid w:val="00781849"/>
    <w:rsid w:val="00781B6F"/>
    <w:rsid w:val="00781E6B"/>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57D5"/>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47BF"/>
    <w:rsid w:val="007F5BB9"/>
    <w:rsid w:val="007F5C41"/>
    <w:rsid w:val="007F5E4F"/>
    <w:rsid w:val="007F6C1A"/>
    <w:rsid w:val="007F7965"/>
    <w:rsid w:val="007F7F5D"/>
    <w:rsid w:val="0080069B"/>
    <w:rsid w:val="00800777"/>
    <w:rsid w:val="00800EF1"/>
    <w:rsid w:val="00801665"/>
    <w:rsid w:val="008017D6"/>
    <w:rsid w:val="0080185B"/>
    <w:rsid w:val="00802295"/>
    <w:rsid w:val="008029F1"/>
    <w:rsid w:val="00802AC9"/>
    <w:rsid w:val="00803304"/>
    <w:rsid w:val="008058D0"/>
    <w:rsid w:val="00807B2A"/>
    <w:rsid w:val="00810E97"/>
    <w:rsid w:val="00810F5F"/>
    <w:rsid w:val="0081123B"/>
    <w:rsid w:val="00811393"/>
    <w:rsid w:val="008114B6"/>
    <w:rsid w:val="00811CBD"/>
    <w:rsid w:val="00815716"/>
    <w:rsid w:val="00816C5A"/>
    <w:rsid w:val="00817344"/>
    <w:rsid w:val="00817678"/>
    <w:rsid w:val="0082006D"/>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0F0"/>
    <w:rsid w:val="00837584"/>
    <w:rsid w:val="00837F7C"/>
    <w:rsid w:val="00841673"/>
    <w:rsid w:val="00841963"/>
    <w:rsid w:val="00845B52"/>
    <w:rsid w:val="00846D3E"/>
    <w:rsid w:val="00846DE7"/>
    <w:rsid w:val="00847780"/>
    <w:rsid w:val="008477B9"/>
    <w:rsid w:val="00847C27"/>
    <w:rsid w:val="00847E86"/>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93C"/>
    <w:rsid w:val="00864D6E"/>
    <w:rsid w:val="008659A2"/>
    <w:rsid w:val="008665BC"/>
    <w:rsid w:val="0086690B"/>
    <w:rsid w:val="00866973"/>
    <w:rsid w:val="00867A0C"/>
    <w:rsid w:val="008708AA"/>
    <w:rsid w:val="008710F8"/>
    <w:rsid w:val="00871951"/>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41D9"/>
    <w:rsid w:val="008853EC"/>
    <w:rsid w:val="00885F19"/>
    <w:rsid w:val="00886866"/>
    <w:rsid w:val="00886880"/>
    <w:rsid w:val="0089162F"/>
    <w:rsid w:val="00891CFC"/>
    <w:rsid w:val="00891E79"/>
    <w:rsid w:val="008921AE"/>
    <w:rsid w:val="00895187"/>
    <w:rsid w:val="00895BD3"/>
    <w:rsid w:val="008962F3"/>
    <w:rsid w:val="00896EDC"/>
    <w:rsid w:val="00897350"/>
    <w:rsid w:val="008A06D7"/>
    <w:rsid w:val="008A0C9F"/>
    <w:rsid w:val="008A14F6"/>
    <w:rsid w:val="008A1645"/>
    <w:rsid w:val="008A3E6F"/>
    <w:rsid w:val="008A56C3"/>
    <w:rsid w:val="008A7A77"/>
    <w:rsid w:val="008A7EF2"/>
    <w:rsid w:val="008B003A"/>
    <w:rsid w:val="008B0DFB"/>
    <w:rsid w:val="008B2728"/>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2C42"/>
    <w:rsid w:val="008F40DB"/>
    <w:rsid w:val="008F47DC"/>
    <w:rsid w:val="008F635E"/>
    <w:rsid w:val="008F738E"/>
    <w:rsid w:val="009002CE"/>
    <w:rsid w:val="009025FB"/>
    <w:rsid w:val="009028F3"/>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626"/>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4FEB"/>
    <w:rsid w:val="009453A6"/>
    <w:rsid w:val="009456F7"/>
    <w:rsid w:val="00945CE6"/>
    <w:rsid w:val="009464A3"/>
    <w:rsid w:val="00946522"/>
    <w:rsid w:val="00946796"/>
    <w:rsid w:val="00950969"/>
    <w:rsid w:val="009511AA"/>
    <w:rsid w:val="0095183B"/>
    <w:rsid w:val="0095204C"/>
    <w:rsid w:val="009520FE"/>
    <w:rsid w:val="00953424"/>
    <w:rsid w:val="00953B51"/>
    <w:rsid w:val="00953B7B"/>
    <w:rsid w:val="00954528"/>
    <w:rsid w:val="009550D7"/>
    <w:rsid w:val="009558AA"/>
    <w:rsid w:val="009603E5"/>
    <w:rsid w:val="0096071A"/>
    <w:rsid w:val="00960A35"/>
    <w:rsid w:val="00960C91"/>
    <w:rsid w:val="00960D3C"/>
    <w:rsid w:val="00960FDA"/>
    <w:rsid w:val="00961AEB"/>
    <w:rsid w:val="00961B6D"/>
    <w:rsid w:val="00963717"/>
    <w:rsid w:val="00963E37"/>
    <w:rsid w:val="00965CC4"/>
    <w:rsid w:val="0096624D"/>
    <w:rsid w:val="00966898"/>
    <w:rsid w:val="00966A2E"/>
    <w:rsid w:val="009674D4"/>
    <w:rsid w:val="009676E3"/>
    <w:rsid w:val="00967E4E"/>
    <w:rsid w:val="00970143"/>
    <w:rsid w:val="00970B7F"/>
    <w:rsid w:val="00970C38"/>
    <w:rsid w:val="009711F9"/>
    <w:rsid w:val="00971614"/>
    <w:rsid w:val="0097183B"/>
    <w:rsid w:val="00972340"/>
    <w:rsid w:val="009752FA"/>
    <w:rsid w:val="00977693"/>
    <w:rsid w:val="00977BB1"/>
    <w:rsid w:val="00977C69"/>
    <w:rsid w:val="00977F54"/>
    <w:rsid w:val="00981403"/>
    <w:rsid w:val="009818E4"/>
    <w:rsid w:val="00982494"/>
    <w:rsid w:val="009845F3"/>
    <w:rsid w:val="009845FD"/>
    <w:rsid w:val="00985600"/>
    <w:rsid w:val="009860B0"/>
    <w:rsid w:val="00986E0B"/>
    <w:rsid w:val="00990935"/>
    <w:rsid w:val="00990A99"/>
    <w:rsid w:val="00990AFD"/>
    <w:rsid w:val="00991001"/>
    <w:rsid w:val="00991069"/>
    <w:rsid w:val="0099397C"/>
    <w:rsid w:val="00993E81"/>
    <w:rsid w:val="00994A07"/>
    <w:rsid w:val="00996257"/>
    <w:rsid w:val="00996BCA"/>
    <w:rsid w:val="009A0E79"/>
    <w:rsid w:val="009A1740"/>
    <w:rsid w:val="009A201C"/>
    <w:rsid w:val="009A216A"/>
    <w:rsid w:val="009A23B0"/>
    <w:rsid w:val="009A35C9"/>
    <w:rsid w:val="009A3604"/>
    <w:rsid w:val="009A473C"/>
    <w:rsid w:val="009A52E0"/>
    <w:rsid w:val="009A60A4"/>
    <w:rsid w:val="009A640D"/>
    <w:rsid w:val="009A7F00"/>
    <w:rsid w:val="009B1548"/>
    <w:rsid w:val="009B3A1D"/>
    <w:rsid w:val="009B4100"/>
    <w:rsid w:val="009B41F0"/>
    <w:rsid w:val="009B644E"/>
    <w:rsid w:val="009B69E9"/>
    <w:rsid w:val="009B7FFD"/>
    <w:rsid w:val="009C0279"/>
    <w:rsid w:val="009C1C28"/>
    <w:rsid w:val="009C21B4"/>
    <w:rsid w:val="009C3225"/>
    <w:rsid w:val="009C3CB8"/>
    <w:rsid w:val="009C3E2A"/>
    <w:rsid w:val="009C4284"/>
    <w:rsid w:val="009C5DC4"/>
    <w:rsid w:val="009C61A3"/>
    <w:rsid w:val="009C66AA"/>
    <w:rsid w:val="009C6B84"/>
    <w:rsid w:val="009D0BC2"/>
    <w:rsid w:val="009D1368"/>
    <w:rsid w:val="009D2CDA"/>
    <w:rsid w:val="009D3958"/>
    <w:rsid w:val="009D553D"/>
    <w:rsid w:val="009D5A24"/>
    <w:rsid w:val="009D5B2E"/>
    <w:rsid w:val="009D636F"/>
    <w:rsid w:val="009D6A62"/>
    <w:rsid w:val="009D7065"/>
    <w:rsid w:val="009D7457"/>
    <w:rsid w:val="009D758F"/>
    <w:rsid w:val="009D7AC7"/>
    <w:rsid w:val="009D7BF2"/>
    <w:rsid w:val="009D7D83"/>
    <w:rsid w:val="009E0BE8"/>
    <w:rsid w:val="009E172F"/>
    <w:rsid w:val="009E19CB"/>
    <w:rsid w:val="009E426E"/>
    <w:rsid w:val="009E439C"/>
    <w:rsid w:val="009E46F2"/>
    <w:rsid w:val="009E4DAC"/>
    <w:rsid w:val="009E5C2B"/>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33E4"/>
    <w:rsid w:val="00A14320"/>
    <w:rsid w:val="00A14D4E"/>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3884"/>
    <w:rsid w:val="00A24265"/>
    <w:rsid w:val="00A2429B"/>
    <w:rsid w:val="00A24B55"/>
    <w:rsid w:val="00A24F34"/>
    <w:rsid w:val="00A24F60"/>
    <w:rsid w:val="00A254EA"/>
    <w:rsid w:val="00A274EF"/>
    <w:rsid w:val="00A27C2F"/>
    <w:rsid w:val="00A27E41"/>
    <w:rsid w:val="00A27EC4"/>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566CF"/>
    <w:rsid w:val="00A60841"/>
    <w:rsid w:val="00A61A4E"/>
    <w:rsid w:val="00A63700"/>
    <w:rsid w:val="00A63C75"/>
    <w:rsid w:val="00A64575"/>
    <w:rsid w:val="00A64C36"/>
    <w:rsid w:val="00A65A26"/>
    <w:rsid w:val="00A67625"/>
    <w:rsid w:val="00A67D74"/>
    <w:rsid w:val="00A67EF4"/>
    <w:rsid w:val="00A71D3C"/>
    <w:rsid w:val="00A73EF9"/>
    <w:rsid w:val="00A74E90"/>
    <w:rsid w:val="00A75324"/>
    <w:rsid w:val="00A756C6"/>
    <w:rsid w:val="00A757E4"/>
    <w:rsid w:val="00A77200"/>
    <w:rsid w:val="00A80BB6"/>
    <w:rsid w:val="00A80C68"/>
    <w:rsid w:val="00A8133D"/>
    <w:rsid w:val="00A821AF"/>
    <w:rsid w:val="00A844B8"/>
    <w:rsid w:val="00A849C8"/>
    <w:rsid w:val="00A855BE"/>
    <w:rsid w:val="00A8619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93C"/>
    <w:rsid w:val="00AD1EAE"/>
    <w:rsid w:val="00AD2280"/>
    <w:rsid w:val="00AD26C0"/>
    <w:rsid w:val="00AD3CC4"/>
    <w:rsid w:val="00AD4839"/>
    <w:rsid w:val="00AD4C7C"/>
    <w:rsid w:val="00AD6415"/>
    <w:rsid w:val="00AD76EF"/>
    <w:rsid w:val="00AE1075"/>
    <w:rsid w:val="00AE19D1"/>
    <w:rsid w:val="00AE2666"/>
    <w:rsid w:val="00AE29DB"/>
    <w:rsid w:val="00AE2E9B"/>
    <w:rsid w:val="00AE3BE0"/>
    <w:rsid w:val="00AE50C7"/>
    <w:rsid w:val="00AE5D09"/>
    <w:rsid w:val="00AE6037"/>
    <w:rsid w:val="00AE6B11"/>
    <w:rsid w:val="00AE7EBC"/>
    <w:rsid w:val="00AF379F"/>
    <w:rsid w:val="00AF434D"/>
    <w:rsid w:val="00AF4EE4"/>
    <w:rsid w:val="00AF6B36"/>
    <w:rsid w:val="00B0036F"/>
    <w:rsid w:val="00B00C8E"/>
    <w:rsid w:val="00B02AA5"/>
    <w:rsid w:val="00B04F50"/>
    <w:rsid w:val="00B05CA6"/>
    <w:rsid w:val="00B1073D"/>
    <w:rsid w:val="00B11CD7"/>
    <w:rsid w:val="00B1205D"/>
    <w:rsid w:val="00B123CA"/>
    <w:rsid w:val="00B128F0"/>
    <w:rsid w:val="00B13307"/>
    <w:rsid w:val="00B1367C"/>
    <w:rsid w:val="00B13B7B"/>
    <w:rsid w:val="00B15202"/>
    <w:rsid w:val="00B1553A"/>
    <w:rsid w:val="00B17577"/>
    <w:rsid w:val="00B21CD1"/>
    <w:rsid w:val="00B23256"/>
    <w:rsid w:val="00B24CF5"/>
    <w:rsid w:val="00B26507"/>
    <w:rsid w:val="00B269CE"/>
    <w:rsid w:val="00B3055A"/>
    <w:rsid w:val="00B312E7"/>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0675"/>
    <w:rsid w:val="00B52A3F"/>
    <w:rsid w:val="00B539AD"/>
    <w:rsid w:val="00B5462A"/>
    <w:rsid w:val="00B54BC7"/>
    <w:rsid w:val="00B565AE"/>
    <w:rsid w:val="00B56C15"/>
    <w:rsid w:val="00B57348"/>
    <w:rsid w:val="00B61E5E"/>
    <w:rsid w:val="00B622B6"/>
    <w:rsid w:val="00B629EA"/>
    <w:rsid w:val="00B62D2B"/>
    <w:rsid w:val="00B63807"/>
    <w:rsid w:val="00B6426B"/>
    <w:rsid w:val="00B6581C"/>
    <w:rsid w:val="00B65D4D"/>
    <w:rsid w:val="00B66649"/>
    <w:rsid w:val="00B67741"/>
    <w:rsid w:val="00B67DF0"/>
    <w:rsid w:val="00B720DB"/>
    <w:rsid w:val="00B74B4A"/>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3CB4"/>
    <w:rsid w:val="00B94B37"/>
    <w:rsid w:val="00B9576A"/>
    <w:rsid w:val="00B962BB"/>
    <w:rsid w:val="00BA01B1"/>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6BB6"/>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5EA"/>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0EC3"/>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97D"/>
    <w:rsid w:val="00C35A64"/>
    <w:rsid w:val="00C35E7C"/>
    <w:rsid w:val="00C36B0D"/>
    <w:rsid w:val="00C37839"/>
    <w:rsid w:val="00C37EA0"/>
    <w:rsid w:val="00C409F6"/>
    <w:rsid w:val="00C410D2"/>
    <w:rsid w:val="00C41479"/>
    <w:rsid w:val="00C4353C"/>
    <w:rsid w:val="00C43810"/>
    <w:rsid w:val="00C439F1"/>
    <w:rsid w:val="00C4452E"/>
    <w:rsid w:val="00C5042D"/>
    <w:rsid w:val="00C51A8A"/>
    <w:rsid w:val="00C536D2"/>
    <w:rsid w:val="00C54558"/>
    <w:rsid w:val="00C558A4"/>
    <w:rsid w:val="00C559CD"/>
    <w:rsid w:val="00C57E04"/>
    <w:rsid w:val="00C61818"/>
    <w:rsid w:val="00C61B06"/>
    <w:rsid w:val="00C61FEC"/>
    <w:rsid w:val="00C62B4F"/>
    <w:rsid w:val="00C62FC2"/>
    <w:rsid w:val="00C65918"/>
    <w:rsid w:val="00C65FA7"/>
    <w:rsid w:val="00C66C7C"/>
    <w:rsid w:val="00C7008E"/>
    <w:rsid w:val="00C71A87"/>
    <w:rsid w:val="00C72F35"/>
    <w:rsid w:val="00C73ED0"/>
    <w:rsid w:val="00C74F2A"/>
    <w:rsid w:val="00C76946"/>
    <w:rsid w:val="00C76CD4"/>
    <w:rsid w:val="00C77686"/>
    <w:rsid w:val="00C77D7C"/>
    <w:rsid w:val="00C80B05"/>
    <w:rsid w:val="00C81AD2"/>
    <w:rsid w:val="00C81CD7"/>
    <w:rsid w:val="00C81ECD"/>
    <w:rsid w:val="00C82268"/>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3458"/>
    <w:rsid w:val="00CB390D"/>
    <w:rsid w:val="00CB4BBD"/>
    <w:rsid w:val="00CB4C86"/>
    <w:rsid w:val="00CB5B7B"/>
    <w:rsid w:val="00CB5F3F"/>
    <w:rsid w:val="00CB6418"/>
    <w:rsid w:val="00CB7F4E"/>
    <w:rsid w:val="00CC0C48"/>
    <w:rsid w:val="00CC11DC"/>
    <w:rsid w:val="00CC2C5E"/>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4CB4"/>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0CDD"/>
    <w:rsid w:val="00D311BE"/>
    <w:rsid w:val="00D32986"/>
    <w:rsid w:val="00D338DB"/>
    <w:rsid w:val="00D3511F"/>
    <w:rsid w:val="00D354EA"/>
    <w:rsid w:val="00D360DF"/>
    <w:rsid w:val="00D36101"/>
    <w:rsid w:val="00D36839"/>
    <w:rsid w:val="00D36BE0"/>
    <w:rsid w:val="00D36DB6"/>
    <w:rsid w:val="00D37064"/>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D77"/>
    <w:rsid w:val="00D61E4F"/>
    <w:rsid w:val="00D62166"/>
    <w:rsid w:val="00D62262"/>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B9D"/>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84"/>
    <w:rsid w:val="00D925D1"/>
    <w:rsid w:val="00D92668"/>
    <w:rsid w:val="00D92D90"/>
    <w:rsid w:val="00D93AD4"/>
    <w:rsid w:val="00D94BE4"/>
    <w:rsid w:val="00D94F27"/>
    <w:rsid w:val="00D95516"/>
    <w:rsid w:val="00D95B37"/>
    <w:rsid w:val="00D979CF"/>
    <w:rsid w:val="00DA04CA"/>
    <w:rsid w:val="00DA0B8F"/>
    <w:rsid w:val="00DA16E7"/>
    <w:rsid w:val="00DA1A7B"/>
    <w:rsid w:val="00DA1F2A"/>
    <w:rsid w:val="00DA432C"/>
    <w:rsid w:val="00DA4677"/>
    <w:rsid w:val="00DA5392"/>
    <w:rsid w:val="00DB0034"/>
    <w:rsid w:val="00DB08A2"/>
    <w:rsid w:val="00DB0D6D"/>
    <w:rsid w:val="00DB1035"/>
    <w:rsid w:val="00DB1F84"/>
    <w:rsid w:val="00DB2F12"/>
    <w:rsid w:val="00DB44A1"/>
    <w:rsid w:val="00DB5979"/>
    <w:rsid w:val="00DB5CD7"/>
    <w:rsid w:val="00DB6647"/>
    <w:rsid w:val="00DC0C9F"/>
    <w:rsid w:val="00DC1727"/>
    <w:rsid w:val="00DC1843"/>
    <w:rsid w:val="00DC33BA"/>
    <w:rsid w:val="00DC39B4"/>
    <w:rsid w:val="00DC4957"/>
    <w:rsid w:val="00DC4AE2"/>
    <w:rsid w:val="00DC635B"/>
    <w:rsid w:val="00DC63B3"/>
    <w:rsid w:val="00DC6B6C"/>
    <w:rsid w:val="00DD051A"/>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20"/>
    <w:rsid w:val="00E0349F"/>
    <w:rsid w:val="00E0443E"/>
    <w:rsid w:val="00E0480A"/>
    <w:rsid w:val="00E05FCE"/>
    <w:rsid w:val="00E076EA"/>
    <w:rsid w:val="00E0787C"/>
    <w:rsid w:val="00E120FC"/>
    <w:rsid w:val="00E12D07"/>
    <w:rsid w:val="00E13B38"/>
    <w:rsid w:val="00E13E37"/>
    <w:rsid w:val="00E14836"/>
    <w:rsid w:val="00E14BA9"/>
    <w:rsid w:val="00E1701F"/>
    <w:rsid w:val="00E2168A"/>
    <w:rsid w:val="00E22FD4"/>
    <w:rsid w:val="00E23A0E"/>
    <w:rsid w:val="00E23EE3"/>
    <w:rsid w:val="00E245A1"/>
    <w:rsid w:val="00E24831"/>
    <w:rsid w:val="00E24E21"/>
    <w:rsid w:val="00E25228"/>
    <w:rsid w:val="00E27953"/>
    <w:rsid w:val="00E31001"/>
    <w:rsid w:val="00E314BF"/>
    <w:rsid w:val="00E34A4E"/>
    <w:rsid w:val="00E37872"/>
    <w:rsid w:val="00E41D06"/>
    <w:rsid w:val="00E41D0D"/>
    <w:rsid w:val="00E41E33"/>
    <w:rsid w:val="00E426BD"/>
    <w:rsid w:val="00E43C83"/>
    <w:rsid w:val="00E45508"/>
    <w:rsid w:val="00E46685"/>
    <w:rsid w:val="00E47804"/>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0798"/>
    <w:rsid w:val="00E61239"/>
    <w:rsid w:val="00E62EF4"/>
    <w:rsid w:val="00E632EA"/>
    <w:rsid w:val="00E644CC"/>
    <w:rsid w:val="00E654A0"/>
    <w:rsid w:val="00E65521"/>
    <w:rsid w:val="00E65D6D"/>
    <w:rsid w:val="00E66BE2"/>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026"/>
    <w:rsid w:val="00EA1E62"/>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17F3"/>
    <w:rsid w:val="00EC238F"/>
    <w:rsid w:val="00EC291E"/>
    <w:rsid w:val="00EC2EEA"/>
    <w:rsid w:val="00EC6033"/>
    <w:rsid w:val="00EC6ABB"/>
    <w:rsid w:val="00EC7B44"/>
    <w:rsid w:val="00ED10D9"/>
    <w:rsid w:val="00ED28F4"/>
    <w:rsid w:val="00ED2D91"/>
    <w:rsid w:val="00ED30A9"/>
    <w:rsid w:val="00ED3FD9"/>
    <w:rsid w:val="00ED42D5"/>
    <w:rsid w:val="00ED43C6"/>
    <w:rsid w:val="00ED468C"/>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C88"/>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4B80"/>
    <w:rsid w:val="00F15567"/>
    <w:rsid w:val="00F16039"/>
    <w:rsid w:val="00F20491"/>
    <w:rsid w:val="00F206DE"/>
    <w:rsid w:val="00F20DCF"/>
    <w:rsid w:val="00F23331"/>
    <w:rsid w:val="00F23CF2"/>
    <w:rsid w:val="00F2498E"/>
    <w:rsid w:val="00F249C5"/>
    <w:rsid w:val="00F25865"/>
    <w:rsid w:val="00F25D13"/>
    <w:rsid w:val="00F270F0"/>
    <w:rsid w:val="00F27DB1"/>
    <w:rsid w:val="00F30FCB"/>
    <w:rsid w:val="00F31968"/>
    <w:rsid w:val="00F3332A"/>
    <w:rsid w:val="00F34068"/>
    <w:rsid w:val="00F3421F"/>
    <w:rsid w:val="00F35ED7"/>
    <w:rsid w:val="00F37B17"/>
    <w:rsid w:val="00F423F6"/>
    <w:rsid w:val="00F42CBB"/>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574C7"/>
    <w:rsid w:val="00F619FB"/>
    <w:rsid w:val="00F61A1F"/>
    <w:rsid w:val="00F62332"/>
    <w:rsid w:val="00F62371"/>
    <w:rsid w:val="00F62397"/>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2475"/>
    <w:rsid w:val="00F82D65"/>
    <w:rsid w:val="00F86C5F"/>
    <w:rsid w:val="00F86D62"/>
    <w:rsid w:val="00F874BB"/>
    <w:rsid w:val="00F90DA5"/>
    <w:rsid w:val="00F9118F"/>
    <w:rsid w:val="00F914C6"/>
    <w:rsid w:val="00F92B59"/>
    <w:rsid w:val="00F931A2"/>
    <w:rsid w:val="00F94962"/>
    <w:rsid w:val="00F95F2A"/>
    <w:rsid w:val="00F97115"/>
    <w:rsid w:val="00F97289"/>
    <w:rsid w:val="00F97728"/>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68A"/>
    <w:rsid w:val="00FC37AD"/>
    <w:rsid w:val="00FC3FBD"/>
    <w:rsid w:val="00FC4F50"/>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0BED"/>
    <w:rsid w:val="00FE10DF"/>
    <w:rsid w:val="00FE1867"/>
    <w:rsid w:val="00FE26EC"/>
    <w:rsid w:val="00FE2DFF"/>
    <w:rsid w:val="00FE30A0"/>
    <w:rsid w:val="00FE35A8"/>
    <w:rsid w:val="00FE415E"/>
    <w:rsid w:val="00FE4867"/>
    <w:rsid w:val="00FE599A"/>
    <w:rsid w:val="00FE663C"/>
    <w:rsid w:val="00FE76FD"/>
    <w:rsid w:val="00FF0847"/>
    <w:rsid w:val="00FF1B91"/>
    <w:rsid w:val="00FF1DD7"/>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Mencinsinresolver2">
    <w:name w:val="Mención sin resolver2"/>
    <w:basedOn w:val="Fuentedeprrafopredeter"/>
    <w:uiPriority w:val="99"/>
    <w:semiHidden/>
    <w:unhideWhenUsed/>
    <w:rsid w:val="00A7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5053">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6145997">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67495956">
      <w:bodyDiv w:val="1"/>
      <w:marLeft w:val="0"/>
      <w:marRight w:val="0"/>
      <w:marTop w:val="0"/>
      <w:marBottom w:val="0"/>
      <w:divBdr>
        <w:top w:val="none" w:sz="0" w:space="0" w:color="auto"/>
        <w:left w:val="none" w:sz="0" w:space="0" w:color="auto"/>
        <w:bottom w:val="none" w:sz="0" w:space="0" w:color="auto"/>
        <w:right w:val="none" w:sz="0" w:space="0" w:color="auto"/>
      </w:divBdr>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114977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1899340">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0693234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44031794">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8335-B00D-4B6F-AF5E-D6E30BE3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5126</Words>
  <Characters>28194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70</cp:revision>
  <cp:lastPrinted>2025-08-28T22:52:00Z</cp:lastPrinted>
  <dcterms:created xsi:type="dcterms:W3CDTF">2025-08-19T16:47:00Z</dcterms:created>
  <dcterms:modified xsi:type="dcterms:W3CDTF">2025-09-17T22:52:00Z</dcterms:modified>
</cp:coreProperties>
</file>