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F2C0C" w14:textId="70F303A4"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DA733B">
        <w:t>veintisiete</w:t>
      </w:r>
      <w:r w:rsidR="000C2A3F">
        <w:t xml:space="preserve"> de agosto</w:t>
      </w:r>
      <w:r w:rsidR="00FF3E42">
        <w:t xml:space="preserve"> de dos mil veinticinco</w:t>
      </w:r>
      <w:r w:rsidR="0011108B">
        <w:t>.</w:t>
      </w:r>
    </w:p>
    <w:p w14:paraId="60399B74"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1D0D9BD7" w14:textId="6DE2A151"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A15F47">
        <w:rPr>
          <w:rFonts w:eastAsia="Palatino Linotype" w:cs="Palatino Linotype"/>
          <w:b/>
          <w:bCs/>
          <w:color w:val="000000" w:themeColor="text1"/>
          <w:lang w:val="es-ES"/>
        </w:rPr>
        <w:t>04825/</w:t>
      </w:r>
      <w:proofErr w:type="spellStart"/>
      <w:r w:rsidR="00A15F47">
        <w:rPr>
          <w:rFonts w:eastAsia="Palatino Linotype" w:cs="Palatino Linotype"/>
          <w:b/>
          <w:bCs/>
          <w:color w:val="000000" w:themeColor="text1"/>
          <w:lang w:val="es-ES"/>
        </w:rPr>
        <w:t>INFOEM</w:t>
      </w:r>
      <w:proofErr w:type="spellEnd"/>
      <w:r w:rsidR="00A15F47">
        <w:rPr>
          <w:rFonts w:eastAsia="Palatino Linotype" w:cs="Palatino Linotype"/>
          <w:b/>
          <w:bCs/>
          <w:color w:val="000000" w:themeColor="text1"/>
          <w:lang w:val="es-ES"/>
        </w:rPr>
        <w:t>/IP/</w:t>
      </w:r>
      <w:proofErr w:type="spellStart"/>
      <w:r w:rsidR="00A15F47">
        <w:rPr>
          <w:rFonts w:eastAsia="Palatino Linotype" w:cs="Palatino Linotype"/>
          <w:b/>
          <w:bCs/>
          <w:color w:val="000000" w:themeColor="text1"/>
          <w:lang w:val="es-ES"/>
        </w:rPr>
        <w:t>RR</w:t>
      </w:r>
      <w:proofErr w:type="spellEnd"/>
      <w:r w:rsidR="00A15F47">
        <w:rPr>
          <w:rFonts w:eastAsia="Palatino Linotype" w:cs="Palatino Linotype"/>
          <w:b/>
          <w:bCs/>
          <w:color w:val="000000" w:themeColor="text1"/>
          <w:lang w:val="es-ES"/>
        </w:rPr>
        <w:t>/2025</w:t>
      </w:r>
      <w:r w:rsidRPr="70652167">
        <w:rPr>
          <w:rFonts w:eastAsia="Palatino Linotype" w:cs="Palatino Linotype"/>
          <w:color w:val="000000" w:themeColor="text1"/>
          <w:lang w:val="es-ES"/>
        </w:rPr>
        <w:t xml:space="preserve">, interpuesto por </w:t>
      </w:r>
      <w:r w:rsidR="007926DC">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E24F0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B23A5E">
        <w:rPr>
          <w:rFonts w:eastAsia="Palatino Linotype" w:cs="Palatino Linotype"/>
          <w:b/>
          <w:bCs/>
          <w:color w:val="000000" w:themeColor="text1"/>
          <w:lang w:val="es-ES"/>
        </w:rPr>
        <w:t>Ayuntamiento de Toluca</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0A6B98" w:rsidRDefault="00A970D5" w:rsidP="006922F5">
      <w:pPr>
        <w:pBdr>
          <w:top w:val="nil"/>
          <w:left w:val="nil"/>
          <w:bottom w:val="nil"/>
          <w:right w:val="nil"/>
          <w:between w:val="nil"/>
        </w:pBdr>
        <w:contextualSpacing/>
        <w:rPr>
          <w:rFonts w:eastAsia="Palatino Linotype" w:cs="Palatino Linotype"/>
          <w:color w:val="000000"/>
          <w:sz w:val="22"/>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2001C6A9"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A15F47">
        <w:rPr>
          <w:rFonts w:eastAsia="Palatino Linotype" w:cs="Palatino Linotype"/>
          <w:color w:val="000000"/>
          <w:szCs w:val="24"/>
        </w:rPr>
        <w:t>siete</w:t>
      </w:r>
      <w:r w:rsidR="0037307E">
        <w:rPr>
          <w:rFonts w:eastAsia="Palatino Linotype" w:cs="Palatino Linotype"/>
          <w:color w:val="000000"/>
          <w:szCs w:val="24"/>
        </w:rPr>
        <w:t xml:space="preserve"> de marzo</w:t>
      </w:r>
      <w:r w:rsidR="00AC4CAF">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w:t>
      </w:r>
      <w:proofErr w:type="spellStart"/>
      <w:r w:rsidR="00A970D5" w:rsidRPr="006922F5">
        <w:rPr>
          <w:rFonts w:eastAsia="Palatino Linotype" w:cs="Palatino Linotype"/>
          <w:color w:val="000000"/>
          <w:szCs w:val="24"/>
        </w:rPr>
        <w:t>SAIMEX</w:t>
      </w:r>
      <w:proofErr w:type="spellEnd"/>
      <w:r w:rsidR="00A970D5" w:rsidRPr="006922F5">
        <w:rPr>
          <w:rFonts w:eastAsia="Palatino Linotype" w:cs="Palatino Linotype"/>
          <w:color w:val="000000"/>
          <w:szCs w:val="24"/>
        </w:rPr>
        <w:t>) con el número</w:t>
      </w:r>
      <w:r w:rsidR="00642669">
        <w:rPr>
          <w:rFonts w:eastAsia="Palatino Linotype" w:cs="Palatino Linotype"/>
          <w:b/>
          <w:bCs/>
          <w:color w:val="000000"/>
          <w:szCs w:val="24"/>
        </w:rPr>
        <w:t xml:space="preserve"> </w:t>
      </w:r>
      <w:r w:rsidR="00A15F47">
        <w:rPr>
          <w:rFonts w:eastAsia="Palatino Linotype" w:cs="Palatino Linotype"/>
          <w:b/>
          <w:bCs/>
          <w:color w:val="000000"/>
          <w:szCs w:val="24"/>
        </w:rPr>
        <w:t>01416/TOLUCA/IP/2025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E19908D" w:rsidR="00A970D5" w:rsidRPr="006922F5" w:rsidRDefault="70652167" w:rsidP="009950AD">
      <w:pPr>
        <w:pStyle w:val="Fundamentos"/>
      </w:pPr>
      <w:r w:rsidRPr="70652167">
        <w:rPr>
          <w:lang w:val="es-ES"/>
        </w:rPr>
        <w:t>«</w:t>
      </w:r>
      <w:r w:rsidR="00A15F47" w:rsidRPr="00A15F47">
        <w:rPr>
          <w:lang w:val="es-ES"/>
        </w:rPr>
        <w:t xml:space="preserve">Quiero saber </w:t>
      </w:r>
      <w:proofErr w:type="spellStart"/>
      <w:r w:rsidR="00A15F47" w:rsidRPr="00A15F47">
        <w:rPr>
          <w:lang w:val="es-ES"/>
        </w:rPr>
        <w:t>cuantas</w:t>
      </w:r>
      <w:proofErr w:type="spellEnd"/>
      <w:r w:rsidR="00A15F47" w:rsidRPr="00A15F47">
        <w:rPr>
          <w:lang w:val="es-ES"/>
        </w:rPr>
        <w:t xml:space="preserve"> solicitudes atiende servicios </w:t>
      </w:r>
      <w:proofErr w:type="spellStart"/>
      <w:r w:rsidR="00A15F47" w:rsidRPr="00A15F47">
        <w:rPr>
          <w:lang w:val="es-ES"/>
        </w:rPr>
        <w:t>publicos</w:t>
      </w:r>
      <w:proofErr w:type="spellEnd"/>
      <w:r w:rsidR="00A15F47" w:rsidRPr="00A15F47">
        <w:rPr>
          <w:lang w:val="es-ES"/>
        </w:rPr>
        <w:t xml:space="preserve"> al día, cuanto tiempo tardan en atender una solicitud, que tipo de solicitudes atiende, el horario en el que personal trabaja atendiendo los servicios, cuantas solicitudes para reparar rejillas de captación de agua han atendido este año, cada cuanto les dan mantenimiento a la poda de </w:t>
      </w:r>
      <w:proofErr w:type="spellStart"/>
      <w:r w:rsidR="00A15F47" w:rsidRPr="00A15F47">
        <w:rPr>
          <w:lang w:val="es-ES"/>
        </w:rPr>
        <w:t>arboles</w:t>
      </w:r>
      <w:proofErr w:type="spellEnd"/>
      <w:r w:rsidR="00A15F47" w:rsidRPr="00A15F47">
        <w:rPr>
          <w:lang w:val="es-ES"/>
        </w:rPr>
        <w:t xml:space="preserve"> en vía pública, cuantas luminarias han colocado y cuantas han reparado esta administración, cada cuando y que cursos les han dado a su personal operativo, y si ya fue atendido el folio y en caso de no estar atendido para cuando </w:t>
      </w:r>
      <w:proofErr w:type="spellStart"/>
      <w:r w:rsidR="00A15F47" w:rsidRPr="00A15F47">
        <w:rPr>
          <w:lang w:val="es-ES"/>
        </w:rPr>
        <w:t>esta</w:t>
      </w:r>
      <w:proofErr w:type="spellEnd"/>
      <w:r w:rsidR="00A15F47" w:rsidRPr="00A15F47">
        <w:rPr>
          <w:lang w:val="es-ES"/>
        </w:rPr>
        <w:t xml:space="preserve"> programado su atención.</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 xml:space="preserve">A través del </w:t>
      </w:r>
      <w:proofErr w:type="spellStart"/>
      <w:r w:rsidR="004A6F01">
        <w:rPr>
          <w:rFonts w:eastAsia="Palatino Linotype" w:cs="Palatino Linotype"/>
          <w:b/>
          <w:color w:val="000000"/>
          <w:szCs w:val="24"/>
        </w:rPr>
        <w:t>SAIMEX</w:t>
      </w:r>
      <w:proofErr w:type="spellEnd"/>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7060D29A" w:rsidR="00A970D5" w:rsidRPr="006922F5" w:rsidRDefault="00E21393"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42F98771"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A15F47">
        <w:rPr>
          <w:rFonts w:eastAsia="Palatino Linotype" w:cs="Palatino Linotype"/>
          <w:color w:val="000000"/>
          <w:szCs w:val="24"/>
        </w:rPr>
        <w:t>veintiocho</w:t>
      </w:r>
      <w:r w:rsidR="004809EF">
        <w:rPr>
          <w:rFonts w:eastAsia="Palatino Linotype" w:cs="Palatino Linotype"/>
          <w:color w:val="000000"/>
          <w:szCs w:val="24"/>
        </w:rPr>
        <w:t xml:space="preserve"> de marzo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3B1A690C" w14:textId="77777777" w:rsidR="00A15F47" w:rsidRDefault="23740614" w:rsidP="00A15F47">
      <w:pPr>
        <w:pStyle w:val="Fundamentos"/>
        <w:rPr>
          <w:lang w:val="es-ES"/>
        </w:rPr>
      </w:pPr>
      <w:r w:rsidRPr="23740614">
        <w:rPr>
          <w:lang w:val="es-ES"/>
        </w:rPr>
        <w:t>«</w:t>
      </w:r>
      <w:r w:rsidR="00A15F47" w:rsidRPr="00A15F47">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8CFC72" w14:textId="77777777" w:rsidR="00A15F47" w:rsidRPr="00A15F47" w:rsidRDefault="00A15F47" w:rsidP="00A15F47">
      <w:pPr>
        <w:pStyle w:val="Fundamentos"/>
        <w:rPr>
          <w:lang w:val="es-ES"/>
        </w:rPr>
      </w:pPr>
    </w:p>
    <w:p w14:paraId="7F3CBFBB" w14:textId="77777777" w:rsidR="00A15F47" w:rsidRDefault="00A15F47" w:rsidP="00A15F47">
      <w:pPr>
        <w:pStyle w:val="Fundamentos"/>
        <w:rPr>
          <w:lang w:val="es-ES"/>
        </w:rPr>
      </w:pPr>
      <w:r w:rsidRPr="00A15F47">
        <w:rPr>
          <w:lang w:val="es-ES"/>
        </w:rPr>
        <w:t>En atención a la solicitud con folio 01395/TOLUCA/IP/2025, me permito adjuntar al presente la respuesta correspondiente de la de la DIRECCIÓN GENERAL DE SERVICIOS PÚBLICOS, Sin más por el momento, reciba un saludo.</w:t>
      </w:r>
    </w:p>
    <w:p w14:paraId="36BD6AC5" w14:textId="77777777" w:rsidR="00A15F47" w:rsidRPr="00A15F47" w:rsidRDefault="00A15F47" w:rsidP="00A15F47">
      <w:pPr>
        <w:pStyle w:val="Fundamentos"/>
        <w:rPr>
          <w:lang w:val="es-ES"/>
        </w:rPr>
      </w:pPr>
    </w:p>
    <w:p w14:paraId="589468FC" w14:textId="77777777" w:rsidR="00A15F47" w:rsidRPr="00A15F47" w:rsidRDefault="00A15F47" w:rsidP="00A15F47">
      <w:pPr>
        <w:pStyle w:val="Fundamentos"/>
        <w:rPr>
          <w:lang w:val="es-ES"/>
        </w:rPr>
      </w:pPr>
      <w:r w:rsidRPr="00A15F47">
        <w:rPr>
          <w:lang w:val="es-ES"/>
        </w:rPr>
        <w:t>ATENTAMENTE</w:t>
      </w:r>
    </w:p>
    <w:p w14:paraId="3FE4A9EF" w14:textId="508C75B8" w:rsidR="00A970D5" w:rsidRPr="00404754" w:rsidRDefault="00A15F47" w:rsidP="00A15F47">
      <w:pPr>
        <w:pStyle w:val="Fundamentos"/>
        <w:rPr>
          <w:lang w:val="es-MX"/>
        </w:rPr>
      </w:pPr>
      <w:r w:rsidRPr="00A15F47">
        <w:rPr>
          <w:lang w:val="es-ES"/>
        </w:rPr>
        <w:t>Dr. Nahum Miguel Mendoza Morales</w:t>
      </w:r>
      <w:r w:rsidR="00311EF3" w:rsidRPr="00311EF3">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540A7174" w:rsidR="00F16DFC" w:rsidRDefault="00F16DFC"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 xml:space="preserve">El Sujeto Obligado adjuntó a su respuesta </w:t>
      </w:r>
      <w:r w:rsidR="00A15F47">
        <w:rPr>
          <w:rFonts w:eastAsia="Palatino Linotype" w:cs="Palatino Linotype"/>
          <w:color w:val="000000"/>
          <w:szCs w:val="24"/>
          <w:lang w:val="es-MX"/>
        </w:rPr>
        <w:t>el</w:t>
      </w:r>
      <w:r w:rsidR="00042641">
        <w:rPr>
          <w:rFonts w:eastAsia="Palatino Linotype" w:cs="Palatino Linotype"/>
          <w:color w:val="000000"/>
          <w:szCs w:val="24"/>
          <w:lang w:val="es-MX"/>
        </w:rPr>
        <w:t xml:space="preserve"> </w:t>
      </w:r>
      <w:r>
        <w:rPr>
          <w:rFonts w:eastAsia="Palatino Linotype" w:cs="Palatino Linotype"/>
          <w:color w:val="000000"/>
          <w:szCs w:val="24"/>
          <w:lang w:val="es-MX"/>
        </w:rPr>
        <w:t>documento denominado</w:t>
      </w:r>
      <w:r w:rsidR="00042641">
        <w:rPr>
          <w:rFonts w:eastAsia="Palatino Linotype" w:cs="Palatino Linotype"/>
          <w:color w:val="000000"/>
          <w:szCs w:val="24"/>
          <w:lang w:val="es-MX"/>
        </w:rPr>
        <w:t xml:space="preserve"> </w:t>
      </w:r>
      <w:r w:rsidR="00042641" w:rsidRPr="00635456">
        <w:rPr>
          <w:rFonts w:eastAsia="Palatino Linotype" w:cs="Palatino Linotype"/>
          <w:b/>
          <w:bCs/>
          <w:color w:val="000000"/>
          <w:szCs w:val="24"/>
          <w:lang w:val="es-MX"/>
        </w:rPr>
        <w:t>«</w:t>
      </w:r>
      <w:proofErr w:type="spellStart"/>
      <w:r w:rsidR="00A15F47" w:rsidRPr="00A15F47">
        <w:rPr>
          <w:rFonts w:eastAsia="Palatino Linotype" w:cs="Palatino Linotype"/>
          <w:b/>
          <w:bCs/>
          <w:color w:val="000000"/>
          <w:szCs w:val="24"/>
          <w:lang w:val="es-MX"/>
        </w:rPr>
        <w:t>SAIMEX</w:t>
      </w:r>
      <w:proofErr w:type="spellEnd"/>
      <w:r w:rsidR="00A15F47" w:rsidRPr="00A15F47">
        <w:rPr>
          <w:rFonts w:eastAsia="Palatino Linotype" w:cs="Palatino Linotype"/>
          <w:b/>
          <w:bCs/>
          <w:color w:val="000000"/>
          <w:szCs w:val="24"/>
          <w:lang w:val="es-MX"/>
        </w:rPr>
        <w:t xml:space="preserve"> 1416.pdf</w:t>
      </w:r>
      <w:r w:rsidR="00635456" w:rsidRPr="00635456">
        <w:rPr>
          <w:rFonts w:eastAsia="Palatino Linotype" w:cs="Palatino Linotype"/>
          <w:b/>
          <w:bCs/>
          <w:color w:val="000000"/>
          <w:szCs w:val="24"/>
          <w:lang w:val="es-MX"/>
        </w:rPr>
        <w:t>»</w:t>
      </w:r>
      <w:r w:rsidR="00635456">
        <w:rPr>
          <w:rFonts w:eastAsia="Palatino Linotype" w:cs="Palatino Linotype"/>
          <w:color w:val="000000"/>
          <w:szCs w:val="24"/>
          <w:lang w:val="es-MX"/>
        </w:rPr>
        <w:t>, cuyo contenido no se reproduce por ser del conocimiento de las partes; no obstante, será objeto de análisis en el estudio correspondiente.</w:t>
      </w:r>
    </w:p>
    <w:p w14:paraId="57DED6B8" w14:textId="77777777" w:rsidR="00F16DFC" w:rsidRPr="00404754"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3EDC5827" w:rsidR="00A970D5" w:rsidRPr="006922F5" w:rsidRDefault="00E21393"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1D20AD3E"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A15F47">
        <w:rPr>
          <w:rFonts w:eastAsia="Palatino Linotype" w:cs="Palatino Linotype"/>
          <w:color w:val="000000"/>
          <w:szCs w:val="24"/>
        </w:rPr>
        <w:t>veinticinco</w:t>
      </w:r>
      <w:r w:rsidR="003B2F7E">
        <w:rPr>
          <w:rFonts w:eastAsia="Palatino Linotype" w:cs="Palatino Linotype"/>
          <w:color w:val="000000"/>
          <w:szCs w:val="24"/>
        </w:rPr>
        <w:t xml:space="preserve"> de abril</w:t>
      </w:r>
      <w:r w:rsidR="00177F35">
        <w:rPr>
          <w:rFonts w:eastAsia="Palatino Linotype" w:cs="Palatino Linotype"/>
          <w:color w:val="000000"/>
          <w:szCs w:val="24"/>
        </w:rPr>
        <w:t xml:space="preserve"> </w:t>
      </w:r>
      <w:r w:rsidR="00DE2889">
        <w:rPr>
          <w:rFonts w:eastAsia="Palatino Linotype" w:cs="Palatino Linotype"/>
          <w:color w:val="000000"/>
          <w:szCs w:val="24"/>
        </w:rPr>
        <w:t>de dos mil veinticinco</w:t>
      </w:r>
      <w:r w:rsidRPr="0090115A">
        <w:rPr>
          <w:rFonts w:eastAsia="Palatino Linotype" w:cs="Palatino Linotype"/>
          <w:color w:val="000000"/>
          <w:szCs w:val="24"/>
        </w:rPr>
        <w:t xml:space="preserve">, el cual se registró en el </w:t>
      </w:r>
      <w:proofErr w:type="spellStart"/>
      <w:r w:rsidRPr="0090115A">
        <w:rPr>
          <w:rFonts w:eastAsia="Palatino Linotype" w:cs="Palatino Linotype"/>
          <w:color w:val="000000"/>
          <w:szCs w:val="24"/>
        </w:rPr>
        <w:t>SAIMEX</w:t>
      </w:r>
      <w:proofErr w:type="spellEnd"/>
      <w:r w:rsidRPr="0090115A">
        <w:rPr>
          <w:rFonts w:eastAsia="Palatino Linotype" w:cs="Palatino Linotype"/>
          <w:color w:val="000000"/>
          <w:szCs w:val="24"/>
        </w:rPr>
        <w:t xml:space="preserve"> con el expediente número</w:t>
      </w:r>
      <w:r w:rsidR="00A970D5" w:rsidRPr="006922F5">
        <w:rPr>
          <w:rFonts w:eastAsia="Palatino Linotype" w:cs="Palatino Linotype"/>
          <w:color w:val="000000"/>
          <w:szCs w:val="24"/>
        </w:rPr>
        <w:t xml:space="preserve"> </w:t>
      </w:r>
      <w:r w:rsidR="00A15F47">
        <w:rPr>
          <w:rFonts w:eastAsia="Palatino Linotype" w:cs="Palatino Linotype"/>
          <w:b/>
          <w:color w:val="000000"/>
          <w:szCs w:val="24"/>
        </w:rPr>
        <w:t>04825/</w:t>
      </w:r>
      <w:proofErr w:type="spellStart"/>
      <w:r w:rsidR="00A15F47">
        <w:rPr>
          <w:rFonts w:eastAsia="Palatino Linotype" w:cs="Palatino Linotype"/>
          <w:b/>
          <w:color w:val="000000"/>
          <w:szCs w:val="24"/>
        </w:rPr>
        <w:t>INFOEM</w:t>
      </w:r>
      <w:proofErr w:type="spellEnd"/>
      <w:r w:rsidR="00A15F47">
        <w:rPr>
          <w:rFonts w:eastAsia="Palatino Linotype" w:cs="Palatino Linotype"/>
          <w:b/>
          <w:color w:val="000000"/>
          <w:szCs w:val="24"/>
        </w:rPr>
        <w:t>/IP/</w:t>
      </w:r>
      <w:proofErr w:type="spellStart"/>
      <w:r w:rsidR="00A15F47">
        <w:rPr>
          <w:rFonts w:eastAsia="Palatino Linotype" w:cs="Palatino Linotype"/>
          <w:b/>
          <w:color w:val="000000"/>
          <w:szCs w:val="24"/>
        </w:rPr>
        <w:t>RR</w:t>
      </w:r>
      <w:proofErr w:type="spellEnd"/>
      <w:r w:rsidR="00A15F47">
        <w:rPr>
          <w:rFonts w:eastAsia="Palatino Linotype" w:cs="Palatino Linotype"/>
          <w:b/>
          <w:color w:val="000000"/>
          <w:szCs w:val="24"/>
        </w:rPr>
        <w:t>/2025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1E6A509" w:rsidR="00A970D5" w:rsidRPr="006922F5" w:rsidRDefault="5C35490E" w:rsidP="5C35490E">
      <w:pPr>
        <w:pStyle w:val="Fundamentos"/>
        <w:rPr>
          <w:b/>
          <w:bCs/>
          <w:lang w:val="es-ES"/>
        </w:rPr>
      </w:pPr>
      <w:r w:rsidRPr="5C35490E">
        <w:rPr>
          <w:lang w:val="es-ES"/>
        </w:rPr>
        <w:t>«</w:t>
      </w:r>
      <w:r w:rsidR="00A15F47" w:rsidRPr="00A15F47">
        <w:rPr>
          <w:lang w:val="es-ES"/>
        </w:rPr>
        <w:t xml:space="preserve">La respuesta </w:t>
      </w:r>
      <w:proofErr w:type="spellStart"/>
      <w:r w:rsidR="00A15F47" w:rsidRPr="00A15F47">
        <w:rPr>
          <w:lang w:val="es-ES"/>
        </w:rPr>
        <w:t>esta</w:t>
      </w:r>
      <w:proofErr w:type="spellEnd"/>
      <w:r w:rsidR="00A15F47" w:rsidRPr="00A15F47">
        <w:rPr>
          <w:lang w:val="es-ES"/>
        </w:rPr>
        <w:t xml:space="preserve"> incompleta no atiende la solicitud completa</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lastRenderedPageBreak/>
        <w:t>Razones o motivos de inconformidad</w:t>
      </w:r>
      <w:r w:rsidR="00300EA0" w:rsidRPr="006922F5">
        <w:rPr>
          <w:rFonts w:eastAsia="Palatino Linotype" w:cs="Palatino Linotype"/>
          <w:b/>
        </w:rPr>
        <w:t xml:space="preserve">: </w:t>
      </w:r>
    </w:p>
    <w:p w14:paraId="636038ED" w14:textId="33C5570C" w:rsidR="00300EA0" w:rsidRPr="006922F5" w:rsidRDefault="00300EA0" w:rsidP="00300EA0">
      <w:pPr>
        <w:pStyle w:val="Fundamentos"/>
        <w:rPr>
          <w:b/>
          <w:bCs/>
          <w:lang w:val="es-ES"/>
        </w:rPr>
      </w:pPr>
      <w:r w:rsidRPr="5C35490E">
        <w:rPr>
          <w:lang w:val="es-ES"/>
        </w:rPr>
        <w:t>«</w:t>
      </w:r>
      <w:r w:rsidR="00A818FA" w:rsidRPr="00A818FA">
        <w:rPr>
          <w:lang w:val="es-ES"/>
        </w:rPr>
        <w:t>Falta información no atiende la solicitud</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263FD592" w:rsidR="00A970D5" w:rsidRPr="006922F5" w:rsidRDefault="00E21393"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056C628C"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 xml:space="preserve">Comisionado </w:t>
      </w:r>
      <w:proofErr w:type="gramStart"/>
      <w:r w:rsidRPr="70652167">
        <w:rPr>
          <w:rFonts w:eastAsia="Palatino Linotype" w:cs="Palatino Linotype"/>
          <w:b/>
          <w:bCs/>
          <w:color w:val="000000" w:themeColor="text1"/>
          <w:lang w:val="es-ES"/>
        </w:rPr>
        <w:t>Presidente</w:t>
      </w:r>
      <w:proofErr w:type="gramEnd"/>
      <w:r w:rsidRPr="70652167">
        <w:rPr>
          <w:rFonts w:eastAsia="Palatino Linotype" w:cs="Palatino Linotype"/>
          <w:b/>
          <w:bCs/>
          <w:color w:val="000000" w:themeColor="text1"/>
          <w:lang w:val="es-ES"/>
        </w:rPr>
        <w:t xml:space="preserv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A818FA">
        <w:rPr>
          <w:rFonts w:eastAsia="Palatino Linotype" w:cs="Palatino Linotype"/>
          <w:color w:val="000000" w:themeColor="text1"/>
          <w:lang w:val="es-ES"/>
        </w:rPr>
        <w:t>veintinueve</w:t>
      </w:r>
      <w:r w:rsidR="007D2A1A">
        <w:rPr>
          <w:rFonts w:eastAsia="Palatino Linotype" w:cs="Palatino Linotype"/>
          <w:color w:val="000000" w:themeColor="text1"/>
          <w:lang w:val="es-ES"/>
        </w:rPr>
        <w:t xml:space="preserve"> de abril</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FC2173"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6A01473D" w:rsidR="00A970D5" w:rsidRPr="004941FA" w:rsidRDefault="00E21393" w:rsidP="006922F5">
      <w:pPr>
        <w:pStyle w:val="Ttulo2"/>
        <w:rPr>
          <w:rFonts w:eastAsia="Palatino Linotype"/>
        </w:rPr>
      </w:pPr>
      <w:r>
        <w:rPr>
          <w:rFonts w:eastAsia="Palatino Linotype"/>
        </w:rPr>
        <w:t>QUINT</w:t>
      </w:r>
      <w:r w:rsidR="007D2A1A">
        <w:rPr>
          <w:rFonts w:eastAsia="Palatino Linotype"/>
        </w:rPr>
        <w:t>O</w:t>
      </w:r>
      <w:r w:rsidR="00A970D5" w:rsidRPr="004941FA">
        <w:rPr>
          <w:rFonts w:eastAsia="Palatino Linotype"/>
        </w:rPr>
        <w:t>. De la etapa de instrucción.</w:t>
      </w:r>
    </w:p>
    <w:p w14:paraId="7F41601E" w14:textId="293855C8" w:rsidR="00732A2C" w:rsidRDefault="00732A2C" w:rsidP="00732A2C">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se observa qu</w:t>
      </w:r>
      <w:r>
        <w:rPr>
          <w:rFonts w:eastAsia="Palatino Linotype" w:cs="Palatino Linotype"/>
          <w:color w:val="000000"/>
          <w:szCs w:val="24"/>
        </w:rPr>
        <w:t xml:space="preserve">e el </w:t>
      </w:r>
      <w:r w:rsidR="00A818FA">
        <w:rPr>
          <w:rFonts w:eastAsia="Palatino Linotype" w:cs="Palatino Linotype"/>
          <w:color w:val="000000"/>
          <w:szCs w:val="24"/>
        </w:rPr>
        <w:t>doce</w:t>
      </w:r>
      <w:r w:rsidR="00596B5B">
        <w:rPr>
          <w:rFonts w:eastAsia="Palatino Linotype" w:cs="Palatino Linotype"/>
          <w:color w:val="000000"/>
          <w:szCs w:val="24"/>
        </w:rPr>
        <w:t xml:space="preserve"> de mayo</w:t>
      </w:r>
      <w:r>
        <w:rPr>
          <w:rFonts w:eastAsia="Palatino Linotype" w:cs="Palatino Linotype"/>
          <w:color w:val="000000"/>
          <w:szCs w:val="24"/>
        </w:rPr>
        <w:t xml:space="preserve"> de dos mil veinticinco</w:t>
      </w:r>
      <w:r w:rsidRPr="00875A72">
        <w:rPr>
          <w:rFonts w:eastAsia="Palatino Linotype" w:cs="Palatino Linotype"/>
          <w:color w:val="000000"/>
          <w:szCs w:val="24"/>
        </w:rPr>
        <w:t>, el Sujeto Obligado rindió su Informe Justificado mediante la presentación d</w:t>
      </w:r>
      <w:r w:rsidR="00E271CE">
        <w:rPr>
          <w:rFonts w:eastAsia="Palatino Linotype" w:cs="Palatino Linotype"/>
          <w:color w:val="000000"/>
          <w:szCs w:val="24"/>
        </w:rPr>
        <w:t>e</w:t>
      </w:r>
      <w:r w:rsidR="00A818FA">
        <w:rPr>
          <w:rFonts w:eastAsia="Palatino Linotype" w:cs="Palatino Linotype"/>
          <w:color w:val="000000"/>
          <w:szCs w:val="24"/>
        </w:rPr>
        <w:t xml:space="preserve"> </w:t>
      </w:r>
      <w:r w:rsidR="00E271CE">
        <w:rPr>
          <w:rFonts w:eastAsia="Palatino Linotype" w:cs="Palatino Linotype"/>
          <w:color w:val="000000"/>
          <w:szCs w:val="24"/>
        </w:rPr>
        <w:t>l</w:t>
      </w:r>
      <w:r w:rsidR="00A818FA">
        <w:rPr>
          <w:rFonts w:eastAsia="Palatino Linotype" w:cs="Palatino Linotype"/>
          <w:color w:val="000000"/>
          <w:szCs w:val="24"/>
        </w:rPr>
        <w:t>os</w:t>
      </w:r>
      <w:r w:rsidRPr="00875A72">
        <w:rPr>
          <w:rFonts w:eastAsia="Palatino Linotype" w:cs="Palatino Linotype"/>
          <w:color w:val="000000"/>
          <w:szCs w:val="24"/>
        </w:rPr>
        <w:t xml:space="preserve"> documento</w:t>
      </w:r>
      <w:r w:rsidR="00A818FA">
        <w:rPr>
          <w:rFonts w:eastAsia="Palatino Linotype" w:cs="Palatino Linotype"/>
          <w:color w:val="000000"/>
          <w:szCs w:val="24"/>
        </w:rPr>
        <w:t>s</w:t>
      </w:r>
      <w:r w:rsidRPr="00875A72">
        <w:rPr>
          <w:rFonts w:eastAsia="Palatino Linotype" w:cs="Palatino Linotype"/>
          <w:color w:val="000000"/>
          <w:szCs w:val="24"/>
        </w:rPr>
        <w:t xml:space="preserve"> denominado</w:t>
      </w:r>
      <w:r w:rsidR="00A818FA">
        <w:rPr>
          <w:rFonts w:eastAsia="Palatino Linotype" w:cs="Palatino Linotype"/>
          <w:color w:val="000000"/>
          <w:szCs w:val="24"/>
        </w:rPr>
        <w:t>s</w:t>
      </w:r>
      <w:r>
        <w:rPr>
          <w:rFonts w:eastAsia="Palatino Linotype" w:cs="Palatino Linotype"/>
          <w:color w:val="000000"/>
          <w:szCs w:val="24"/>
        </w:rPr>
        <w:t xml:space="preserve"> </w:t>
      </w:r>
      <w:r>
        <w:rPr>
          <w:rFonts w:eastAsia="Palatino Linotype" w:cs="Palatino Linotype"/>
          <w:b/>
          <w:color w:val="000000"/>
          <w:szCs w:val="24"/>
        </w:rPr>
        <w:t>«</w:t>
      </w:r>
      <w:r w:rsidR="00A818FA" w:rsidRPr="00A818FA">
        <w:rPr>
          <w:rFonts w:eastAsia="Palatino Linotype" w:cs="Palatino Linotype"/>
          <w:b/>
          <w:color w:val="000000"/>
          <w:szCs w:val="24"/>
        </w:rPr>
        <w:t>Ratificación 04825-2025.pdf</w:t>
      </w:r>
      <w:r w:rsidR="003E70A0">
        <w:rPr>
          <w:rFonts w:eastAsia="Palatino Linotype" w:cs="Palatino Linotype"/>
          <w:b/>
          <w:color w:val="000000"/>
          <w:szCs w:val="24"/>
        </w:rPr>
        <w:t>»</w:t>
      </w:r>
      <w:r w:rsidR="003E70A0">
        <w:rPr>
          <w:rFonts w:eastAsia="Palatino Linotype" w:cs="Palatino Linotype"/>
          <w:color w:val="000000"/>
          <w:szCs w:val="24"/>
        </w:rPr>
        <w:t xml:space="preserve"> </w:t>
      </w:r>
      <w:r w:rsidR="00A818FA">
        <w:rPr>
          <w:rFonts w:eastAsia="Palatino Linotype" w:cs="Palatino Linotype"/>
          <w:color w:val="000000"/>
          <w:szCs w:val="24"/>
        </w:rPr>
        <w:t xml:space="preserve">y </w:t>
      </w:r>
      <w:r w:rsidR="00A818FA">
        <w:rPr>
          <w:rFonts w:eastAsia="Palatino Linotype" w:cs="Palatino Linotype"/>
          <w:b/>
          <w:color w:val="000000"/>
          <w:szCs w:val="24"/>
        </w:rPr>
        <w:t>«</w:t>
      </w:r>
      <w:r w:rsidR="00A818FA" w:rsidRPr="00A818FA">
        <w:rPr>
          <w:rFonts w:eastAsia="Palatino Linotype" w:cs="Palatino Linotype"/>
          <w:b/>
          <w:color w:val="000000"/>
          <w:szCs w:val="24"/>
        </w:rPr>
        <w:t>AnexoRR4825.pdf</w:t>
      </w:r>
      <w:r w:rsidR="00A818FA">
        <w:rPr>
          <w:rFonts w:eastAsia="Palatino Linotype" w:cs="Palatino Linotype"/>
          <w:b/>
          <w:color w:val="000000"/>
          <w:szCs w:val="24"/>
        </w:rPr>
        <w:t>»</w:t>
      </w:r>
      <w:r w:rsidR="00A818FA">
        <w:rPr>
          <w:rFonts w:eastAsia="Palatino Linotype" w:cs="Palatino Linotype"/>
          <w:color w:val="000000"/>
          <w:szCs w:val="24"/>
        </w:rPr>
        <w:t xml:space="preserve">, </w:t>
      </w:r>
      <w:r w:rsidR="003E70A0">
        <w:rPr>
          <w:rFonts w:eastAsia="Palatino Linotype" w:cs="Palatino Linotype"/>
          <w:color w:val="000000"/>
          <w:szCs w:val="24"/>
        </w:rPr>
        <w:t>documentación que fue puesta</w:t>
      </w:r>
      <w:r w:rsidRPr="00875A72">
        <w:rPr>
          <w:rFonts w:eastAsia="Palatino Linotype" w:cs="Palatino Linotype"/>
          <w:color w:val="000000"/>
          <w:szCs w:val="24"/>
        </w:rPr>
        <w:t xml:space="preserve"> 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sidR="00A818FA">
        <w:rPr>
          <w:rFonts w:eastAsia="Palatino Linotype" w:cs="Palatino Linotype"/>
          <w:color w:val="000000"/>
          <w:szCs w:val="24"/>
        </w:rPr>
        <w:t>trece</w:t>
      </w:r>
      <w:r w:rsidR="00E60AD9">
        <w:rPr>
          <w:rFonts w:eastAsia="Palatino Linotype" w:cs="Palatino Linotype"/>
          <w:color w:val="000000"/>
          <w:szCs w:val="24"/>
        </w:rPr>
        <w:t xml:space="preserve"> de mayo</w:t>
      </w:r>
      <w:r>
        <w:rPr>
          <w:rFonts w:eastAsia="Palatino Linotype" w:cs="Palatino Linotype"/>
          <w:color w:val="000000"/>
          <w:szCs w:val="24"/>
        </w:rPr>
        <w:t xml:space="preserve"> </w:t>
      </w:r>
      <w:r w:rsidRPr="00875A72">
        <w:rPr>
          <w:rFonts w:eastAsia="Palatino Linotype" w:cs="Palatino Linotype"/>
          <w:color w:val="000000"/>
          <w:szCs w:val="24"/>
        </w:rPr>
        <w:t>del año en curso, en términos de la fracción III del artículo 185 de la Ley de Transparencia</w:t>
      </w:r>
      <w:r w:rsidR="000336D2">
        <w:rPr>
          <w:rFonts w:eastAsia="Palatino Linotype" w:cs="Palatino Linotype"/>
          <w:color w:val="000000"/>
          <w:szCs w:val="24"/>
        </w:rPr>
        <w:t xml:space="preserve"> estatal</w:t>
      </w:r>
      <w:r w:rsidRPr="00875A72">
        <w:rPr>
          <w:rFonts w:eastAsia="Palatino Linotype" w:cs="Palatino Linotype"/>
          <w:color w:val="000000"/>
          <w:szCs w:val="24"/>
        </w:rPr>
        <w:t xml:space="preserve">, otorgando al solicitante un término de tres días para manifestar lo que a su derecho conviniera. Por su parte, </w:t>
      </w:r>
      <w:r>
        <w:rPr>
          <w:rFonts w:eastAsia="Palatino Linotype" w:cs="Palatino Linotype"/>
          <w:color w:val="000000"/>
          <w:szCs w:val="24"/>
        </w:rPr>
        <w:t>el Recurrente no realizó manifestaciones, vertió alegatos ni presentó pruebas que a su derecho conviniera, así como tampoco se pronunció respecto del Informe Justificado. El contenido de la documentación referida será motivo de análisis en el estudio correspondiente.</w:t>
      </w:r>
    </w:p>
    <w:p w14:paraId="5B536618" w14:textId="7ED50870" w:rsidR="00C02596" w:rsidRPr="00FC2173"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7E73B87D" w:rsidR="00A970D5" w:rsidRPr="006922F5" w:rsidRDefault="007A1154" w:rsidP="006922F5">
      <w:pPr>
        <w:pStyle w:val="Ttulo2"/>
        <w:rPr>
          <w:rFonts w:eastAsia="Palatino Linotype"/>
        </w:rPr>
      </w:pPr>
      <w:r>
        <w:rPr>
          <w:rFonts w:eastAsia="Palatino Linotype"/>
        </w:rPr>
        <w:lastRenderedPageBreak/>
        <w:t>S</w:t>
      </w:r>
      <w:r w:rsidR="00E21393">
        <w:rPr>
          <w:rFonts w:eastAsia="Palatino Linotype"/>
        </w:rPr>
        <w:t>EXTO</w:t>
      </w:r>
      <w:r w:rsidR="00A970D5" w:rsidRPr="006922F5">
        <w:rPr>
          <w:rFonts w:eastAsia="Palatino Linotype"/>
        </w:rPr>
        <w:t>. Del cierre de instrucción.</w:t>
      </w:r>
    </w:p>
    <w:p w14:paraId="2456F4BD" w14:textId="4CB49958"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A818FA">
        <w:rPr>
          <w:rFonts w:eastAsia="Palatino Linotype" w:cs="Palatino Linotype"/>
          <w:color w:val="000000"/>
          <w:szCs w:val="24"/>
        </w:rPr>
        <w:t>veinte</w:t>
      </w:r>
      <w:r w:rsidR="000336D2">
        <w:rPr>
          <w:rFonts w:eastAsia="Palatino Linotype" w:cs="Palatino Linotype"/>
          <w:color w:val="000000"/>
          <w:szCs w:val="24"/>
        </w:rPr>
        <w:t xml:space="preserve"> de mayo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4DFB677" w14:textId="77777777" w:rsidR="00EB1CF4" w:rsidRDefault="00EB1CF4" w:rsidP="006922F5">
      <w:pPr>
        <w:pBdr>
          <w:top w:val="nil"/>
          <w:left w:val="nil"/>
          <w:bottom w:val="nil"/>
          <w:right w:val="nil"/>
          <w:between w:val="nil"/>
        </w:pBdr>
        <w:contextualSpacing/>
        <w:rPr>
          <w:rFonts w:eastAsia="Palatino Linotype" w:cs="Palatino Linotype"/>
          <w:color w:val="000000"/>
          <w:szCs w:val="24"/>
        </w:rPr>
      </w:pPr>
    </w:p>
    <w:p w14:paraId="0E430E7A" w14:textId="194BEC2D" w:rsidR="00EB1CF4" w:rsidRPr="006054AA" w:rsidRDefault="00E21393" w:rsidP="00EB1CF4">
      <w:pPr>
        <w:pStyle w:val="Ttulo2"/>
        <w:rPr>
          <w:rFonts w:eastAsiaTheme="minorHAnsi"/>
          <w:lang w:eastAsia="en-US"/>
        </w:rPr>
      </w:pPr>
      <w:r>
        <w:rPr>
          <w:rFonts w:eastAsiaTheme="minorHAnsi"/>
          <w:lang w:eastAsia="en-US"/>
        </w:rPr>
        <w:t>SÉPTIMO</w:t>
      </w:r>
      <w:r w:rsidR="00EB1CF4" w:rsidRPr="006054AA">
        <w:rPr>
          <w:rFonts w:eastAsiaTheme="minorHAnsi"/>
          <w:lang w:eastAsia="en-US"/>
        </w:rPr>
        <w:t>. De la ampliación del término para resolver.</w:t>
      </w:r>
    </w:p>
    <w:p w14:paraId="3D8F26C7" w14:textId="27C4C0A9" w:rsidR="00EB1CF4" w:rsidRPr="00546575" w:rsidRDefault="00EB1CF4" w:rsidP="00EB1CF4">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E34A9B">
        <w:rPr>
          <w:rFonts w:eastAsiaTheme="minorHAnsi" w:cstheme="minorBidi"/>
          <w:szCs w:val="24"/>
          <w:lang w:eastAsia="en-US"/>
        </w:rPr>
        <w:t>doce</w:t>
      </w:r>
      <w:r w:rsidR="000336D2">
        <w:rPr>
          <w:rFonts w:eastAsiaTheme="minorHAnsi" w:cstheme="minorBidi"/>
          <w:szCs w:val="24"/>
          <w:lang w:eastAsia="en-US"/>
        </w:rPr>
        <w:t xml:space="preserve"> de junio</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15C5B79" w14:textId="250B5F55" w:rsidR="00E63F1C" w:rsidRDefault="00E63F1C" w:rsidP="00E63F1C">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277F0F">
        <w:rPr>
          <w:rFonts w:eastAsia="Palatino Linotype" w:cs="Palatino Linotype"/>
          <w:color w:val="000000"/>
          <w:szCs w:val="24"/>
        </w:rPr>
        <w:t>trigésimo noveno, 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w:t>
      </w:r>
      <w:r w:rsidRPr="00785938">
        <w:rPr>
          <w:rFonts w:eastAsia="Palatino Linotype" w:cs="Palatino Linotype"/>
          <w:color w:val="000000"/>
          <w:szCs w:val="24"/>
        </w:rPr>
        <w:lastRenderedPageBreak/>
        <w:t>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684A29E7" w14:textId="77777777" w:rsidR="00DA0841" w:rsidRPr="00F34F85" w:rsidRDefault="00DA0841" w:rsidP="00DA0841">
      <w:pPr>
        <w:pStyle w:val="Ttulo2"/>
      </w:pPr>
      <w:r w:rsidRPr="00F34F85">
        <w:t xml:space="preserve">TERCERO. Cuestiones de previo y especial pronunciamiento. </w:t>
      </w:r>
    </w:p>
    <w:p w14:paraId="0036689A" w14:textId="77777777" w:rsidR="00DA0841" w:rsidRPr="00F34F85" w:rsidRDefault="00DA0841" w:rsidP="00DA0841">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2577BB7" w14:textId="77777777" w:rsidR="00DA0841" w:rsidRPr="00F34F85" w:rsidRDefault="00DA0841" w:rsidP="00DA0841">
      <w:pPr>
        <w:rPr>
          <w:rFonts w:eastAsia="Palatino Linotype" w:cs="Palatino Linotype"/>
        </w:rPr>
      </w:pPr>
    </w:p>
    <w:p w14:paraId="3131F5E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64B429D0"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6EB4EA8D"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2D9702D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15547687"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6453E804"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01F8CC8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40CB202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lastRenderedPageBreak/>
        <w:t>VII. La copia de la respuesta que se impugna y, en su caso, de la notificación correspondiente, en el caso de respuesta de la solicitud; y</w:t>
      </w:r>
    </w:p>
    <w:p w14:paraId="4B9E1C9D"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0BBCA1B5" w14:textId="77777777" w:rsidR="00DA0841" w:rsidRPr="00F34F85" w:rsidRDefault="00DA0841" w:rsidP="00DA0841">
      <w:pPr>
        <w:spacing w:line="240" w:lineRule="auto"/>
        <w:ind w:left="567" w:right="567"/>
        <w:rPr>
          <w:rFonts w:eastAsia="Palatino Linotype" w:cs="Palatino Linotype"/>
          <w:i/>
          <w:sz w:val="22"/>
        </w:rPr>
      </w:pPr>
    </w:p>
    <w:p w14:paraId="5E945B1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7C77865A" w14:textId="77777777" w:rsidR="00DA0841" w:rsidRPr="00F34F85" w:rsidRDefault="00DA0841" w:rsidP="00DA0841">
      <w:pPr>
        <w:spacing w:line="240" w:lineRule="auto"/>
        <w:ind w:left="567" w:right="567"/>
        <w:rPr>
          <w:rFonts w:eastAsia="Palatino Linotype" w:cs="Palatino Linotype"/>
          <w:i/>
          <w:sz w:val="22"/>
        </w:rPr>
      </w:pPr>
    </w:p>
    <w:p w14:paraId="106A1459"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509B524E" w14:textId="77777777" w:rsidR="00DA0841" w:rsidRPr="00F34F85" w:rsidRDefault="00DA0841" w:rsidP="00DA0841">
      <w:pPr>
        <w:spacing w:line="240" w:lineRule="auto"/>
        <w:ind w:left="567" w:right="567"/>
        <w:rPr>
          <w:rFonts w:eastAsia="Palatino Linotype" w:cs="Palatino Linotype"/>
          <w:i/>
          <w:sz w:val="22"/>
        </w:rPr>
      </w:pPr>
    </w:p>
    <w:p w14:paraId="71B1481C" w14:textId="77777777" w:rsidR="00DA0841" w:rsidRPr="00F34F85" w:rsidRDefault="00DA0841" w:rsidP="00DA0841">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392848D7" w14:textId="77777777" w:rsidR="00DA0841" w:rsidRPr="00F34F85" w:rsidRDefault="00DA0841" w:rsidP="00DA0841">
      <w:pPr>
        <w:rPr>
          <w:rFonts w:eastAsia="Palatino Linotype" w:cs="Palatino Linotype"/>
          <w:b/>
          <w:i/>
        </w:rPr>
      </w:pPr>
    </w:p>
    <w:p w14:paraId="597F44E2" w14:textId="77777777" w:rsidR="00DA0841" w:rsidRPr="00F34F85" w:rsidRDefault="00DA0841" w:rsidP="00DA0841">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28277B5" w14:textId="77777777" w:rsidR="00DA0841" w:rsidRPr="00F34F85" w:rsidRDefault="00DA0841" w:rsidP="00DA0841">
      <w:pPr>
        <w:rPr>
          <w:rFonts w:eastAsia="Palatino Linotype" w:cs="Palatino Linotype"/>
        </w:rPr>
      </w:pPr>
    </w:p>
    <w:p w14:paraId="623719EB"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76EA2AEE" w14:textId="77777777" w:rsidR="00DA0841" w:rsidRPr="00F34F85" w:rsidRDefault="00DA0841" w:rsidP="00DA0841">
      <w:pPr>
        <w:spacing w:line="240" w:lineRule="auto"/>
        <w:ind w:left="567" w:right="567"/>
        <w:rPr>
          <w:rFonts w:eastAsia="Palatino Linotype" w:cs="Palatino Linotype"/>
          <w:i/>
          <w:sz w:val="22"/>
        </w:rPr>
      </w:pPr>
    </w:p>
    <w:p w14:paraId="107DE626"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8F2F2A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2B54E3DD" w14:textId="77777777" w:rsidR="00DA0841" w:rsidRPr="00F34F85" w:rsidRDefault="00DA0841" w:rsidP="00DA0841">
      <w:pPr>
        <w:rPr>
          <w:rFonts w:eastAsia="Palatino Linotype" w:cs="Palatino Linotype"/>
        </w:rPr>
      </w:pPr>
    </w:p>
    <w:p w14:paraId="72B66947" w14:textId="5C29BDA7" w:rsidR="00DA0841" w:rsidRPr="00F34F85" w:rsidRDefault="00DA0841" w:rsidP="00DA0841">
      <w:pPr>
        <w:rPr>
          <w:rFonts w:eastAsia="Palatino Linotype" w:cs="Palatino Linotype"/>
        </w:rPr>
      </w:pPr>
      <w:r w:rsidRPr="00F34F85">
        <w:rPr>
          <w:rFonts w:eastAsia="Palatino Linotype" w:cs="Palatino Linotype"/>
        </w:rPr>
        <w:t xml:space="preserve">Robusteciendo lo anterior se encuentra lo dispuesto en </w:t>
      </w:r>
      <w:r>
        <w:rPr>
          <w:rFonts w:eastAsia="Palatino Linotype" w:cs="Palatino Linotype"/>
        </w:rPr>
        <w:t xml:space="preserve">el artículo </w:t>
      </w:r>
      <w:r w:rsidRPr="00F34F85">
        <w:rPr>
          <w:rFonts w:eastAsia="Palatino Linotype" w:cs="Palatino Linotype"/>
        </w:rPr>
        <w:t xml:space="preserve">5 párrafos </w:t>
      </w:r>
      <w:r w:rsidR="00277F0F">
        <w:rPr>
          <w:rFonts w:eastAsia="Palatino Linotype" w:cs="Palatino Linotype"/>
          <w:color w:val="000000"/>
          <w:szCs w:val="24"/>
        </w:rPr>
        <w:t>trigésimo noveno, cuadragésimo y cuadragésimo primero</w:t>
      </w:r>
      <w:r w:rsidRPr="00F34F85">
        <w:rPr>
          <w:rFonts w:eastAsia="Palatino Linotype" w:cs="Palatino Linotype"/>
        </w:rPr>
        <w:t>, de la Constitución Política del Estado Libre y Soberano de México, se establece lo siguiente:</w:t>
      </w:r>
    </w:p>
    <w:p w14:paraId="5AF1BA62" w14:textId="77777777" w:rsidR="00DA0841" w:rsidRPr="00F34F85" w:rsidRDefault="00DA0841" w:rsidP="00DA0841">
      <w:pPr>
        <w:rPr>
          <w:rFonts w:eastAsia="Palatino Linotype" w:cs="Palatino Linotype"/>
        </w:rPr>
      </w:pPr>
    </w:p>
    <w:p w14:paraId="0688298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w:t>
      </w:r>
      <w:r w:rsidRPr="00F34F85">
        <w:rPr>
          <w:rFonts w:eastAsia="Palatino Linotype" w:cs="Palatino Linotype"/>
          <w:i/>
          <w:sz w:val="22"/>
        </w:rPr>
        <w:lastRenderedPageBreak/>
        <w:t>de ésta emanen, por lo que gozarán de las garantías para su protección, las cuales no podrán restringirse ni suspenderse salvo en los casos y bajo las condiciones que la Constitución Política de los Estados Unidos Mexicanos establece.</w:t>
      </w:r>
    </w:p>
    <w:p w14:paraId="30ADF769"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1CF9490B" w14:textId="77777777" w:rsidR="00DA0841" w:rsidRPr="00F34F85" w:rsidRDefault="00DA0841" w:rsidP="00DA0841">
      <w:pPr>
        <w:spacing w:line="240" w:lineRule="auto"/>
        <w:ind w:left="567" w:right="567"/>
        <w:rPr>
          <w:rFonts w:eastAsia="Palatino Linotype" w:cs="Palatino Linotype"/>
          <w:i/>
          <w:iCs/>
          <w:sz w:val="22"/>
          <w:lang w:val="es-ES"/>
        </w:rPr>
      </w:pPr>
      <w:r w:rsidRPr="7BECC908">
        <w:rPr>
          <w:rFonts w:eastAsia="Palatino Linotype" w:cs="Palatino Linotype"/>
          <w:i/>
          <w:iCs/>
          <w:sz w:val="22"/>
          <w:lang w:val="es-ES"/>
        </w:rPr>
        <w:t xml:space="preserve">Toda persona en el Estado de </w:t>
      </w:r>
      <w:proofErr w:type="gramStart"/>
      <w:r w:rsidRPr="7BECC908">
        <w:rPr>
          <w:rFonts w:eastAsia="Palatino Linotype" w:cs="Palatino Linotype"/>
          <w:i/>
          <w:iCs/>
          <w:sz w:val="22"/>
          <w:lang w:val="es-ES"/>
        </w:rPr>
        <w:t>México,</w:t>
      </w:r>
      <w:proofErr w:type="gramEnd"/>
      <w:r w:rsidRPr="7BECC908">
        <w:rPr>
          <w:rFonts w:eastAsia="Palatino Linotype" w:cs="Palatino Linotype"/>
          <w:i/>
          <w:iCs/>
          <w:sz w:val="22"/>
          <w:lang w:val="es-ES"/>
        </w:rPr>
        <w:t xml:space="preserve"> tiene derecho al libre acceso a la información plural y oportuna, así como a buscar recibir y difundir información e ideas de toda índole por cualquier medio de expresión.</w:t>
      </w:r>
    </w:p>
    <w:p w14:paraId="2273F2E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553B5652"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606B7B07" w14:textId="77777777" w:rsidR="00DA0841" w:rsidRPr="00F34F85" w:rsidRDefault="00DA0841" w:rsidP="00DA0841">
      <w:pPr>
        <w:spacing w:line="240" w:lineRule="auto"/>
        <w:ind w:left="567" w:right="567"/>
        <w:rPr>
          <w:rFonts w:eastAsia="Palatino Linotype" w:cs="Palatino Linotype"/>
          <w:i/>
          <w:sz w:val="22"/>
        </w:rPr>
      </w:pPr>
    </w:p>
    <w:p w14:paraId="165BA352" w14:textId="77777777" w:rsidR="00DA0841" w:rsidRPr="00F34F85" w:rsidRDefault="00DA0841" w:rsidP="00DA0841">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954A38" w14:textId="77777777" w:rsidR="00DA0841" w:rsidRPr="00F34F85" w:rsidRDefault="00DA0841" w:rsidP="00DA0841">
      <w:pPr>
        <w:spacing w:line="240" w:lineRule="auto"/>
        <w:ind w:left="567" w:right="567"/>
        <w:rPr>
          <w:rFonts w:eastAsia="Palatino Linotype" w:cs="Palatino Linotype"/>
          <w:i/>
          <w:sz w:val="22"/>
        </w:rPr>
      </w:pPr>
    </w:p>
    <w:p w14:paraId="7E4D207B"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6FE3FC3A"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18502C7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6C7952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1B18F32"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53CF5A70"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4CD5C6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655E6322" w14:textId="77777777" w:rsidR="00DA0841" w:rsidRPr="00F34F85" w:rsidRDefault="00DA0841" w:rsidP="00DA0841">
      <w:pPr>
        <w:ind w:left="567" w:right="567"/>
        <w:rPr>
          <w:rFonts w:eastAsia="Palatino Linotype" w:cs="Palatino Linotype"/>
        </w:rPr>
      </w:pPr>
    </w:p>
    <w:p w14:paraId="710E0463" w14:textId="77777777" w:rsidR="00DA0841" w:rsidRPr="00F34F85" w:rsidRDefault="00DA0841" w:rsidP="00DA0841">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41CB3F87" w14:textId="77777777" w:rsidR="00DA0841" w:rsidRPr="00F34F85" w:rsidRDefault="00DA0841" w:rsidP="00DA0841">
      <w:pPr>
        <w:spacing w:line="240" w:lineRule="auto"/>
        <w:ind w:left="567" w:right="567"/>
        <w:rPr>
          <w:rFonts w:eastAsia="Palatino Linotype" w:cs="Palatino Linotype"/>
        </w:rPr>
      </w:pPr>
    </w:p>
    <w:p w14:paraId="2D50F7B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 xml:space="preserve">Artículo </w:t>
      </w:r>
      <w:proofErr w:type="spellStart"/>
      <w:r w:rsidRPr="00F34F85">
        <w:rPr>
          <w:rFonts w:eastAsia="Palatino Linotype" w:cs="Palatino Linotype"/>
          <w:b/>
          <w:i/>
          <w:sz w:val="22"/>
        </w:rPr>
        <w:t>1o</w:t>
      </w:r>
      <w:proofErr w:type="spellEnd"/>
      <w:r w:rsidRPr="00F34F85">
        <w:rPr>
          <w:rFonts w:eastAsia="Palatino Linotype" w:cs="Palatino Linotype"/>
          <w:i/>
          <w:sz w:val="22"/>
        </w:rPr>
        <w:t xml:space="preserve">. En los Estados Unidos Mexicanos todas las personas gozarán de los derechos humanos reconocidos en esta Constitución y en los tratados internacionales de los que el Estado </w:t>
      </w:r>
      <w:r w:rsidRPr="00F34F85">
        <w:rPr>
          <w:rFonts w:eastAsia="Palatino Linotype" w:cs="Palatino Linotype"/>
          <w:i/>
          <w:sz w:val="22"/>
        </w:rPr>
        <w:lastRenderedPageBreak/>
        <w:t>Mexicano sea parte, así como de las garantías para su protección, cuyo ejercicio no podrá restringirse ni suspenderse, salvo en los casos y bajo las condiciones que esta Constitución establece.</w:t>
      </w:r>
    </w:p>
    <w:p w14:paraId="163CAB09" w14:textId="77777777" w:rsidR="00DA0841" w:rsidRPr="00F34F85" w:rsidRDefault="00DA0841" w:rsidP="00DA0841">
      <w:pPr>
        <w:spacing w:line="240" w:lineRule="auto"/>
        <w:ind w:left="567" w:right="567"/>
        <w:rPr>
          <w:rFonts w:eastAsia="Palatino Linotype" w:cs="Palatino Linotype"/>
          <w:i/>
          <w:sz w:val="22"/>
        </w:rPr>
      </w:pPr>
    </w:p>
    <w:p w14:paraId="307A338A"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5B18029B" w14:textId="77777777" w:rsidR="00DA0841" w:rsidRPr="00F34F85" w:rsidRDefault="00DA0841" w:rsidP="00DA0841">
      <w:pPr>
        <w:spacing w:line="240" w:lineRule="auto"/>
        <w:ind w:left="567" w:right="567"/>
        <w:rPr>
          <w:rFonts w:eastAsia="Palatino Linotype" w:cs="Palatino Linotype"/>
          <w:i/>
          <w:sz w:val="22"/>
        </w:rPr>
      </w:pPr>
    </w:p>
    <w:p w14:paraId="4328ED7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2AE36C" w14:textId="77777777" w:rsidR="00DA0841" w:rsidRPr="00F34F85" w:rsidRDefault="00DA0841" w:rsidP="00DA0841">
      <w:pPr>
        <w:ind w:left="567" w:right="567"/>
        <w:rPr>
          <w:rFonts w:eastAsia="Palatino Linotype" w:cs="Palatino Linotype"/>
        </w:rPr>
      </w:pPr>
    </w:p>
    <w:p w14:paraId="4C635D02" w14:textId="77777777" w:rsidR="00DA0841" w:rsidRPr="00F34F85" w:rsidRDefault="00DA0841" w:rsidP="00DA0841">
      <w:pPr>
        <w:rPr>
          <w:rFonts w:eastAsia="Palatino Linotype" w:cs="Palatino Linotype"/>
        </w:rPr>
      </w:pPr>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AF3E71A" w14:textId="77777777" w:rsidR="00DA0841" w:rsidRPr="00F34F85" w:rsidRDefault="00DA0841" w:rsidP="00DA0841">
      <w:pPr>
        <w:rPr>
          <w:rFonts w:eastAsia="Palatino Linotype" w:cs="Palatino Linotype"/>
        </w:rPr>
      </w:pPr>
    </w:p>
    <w:p w14:paraId="19F58DF7" w14:textId="77777777" w:rsidR="00DA0841" w:rsidRPr="00F34F85" w:rsidRDefault="00DA0841" w:rsidP="00DA0841">
      <w:r w:rsidRPr="00F34F85">
        <w:t>En conclusión, se cubrieron los requisitos de procedencia y procedibilidad, conforme a las constancias que obran en el expediente.</w:t>
      </w:r>
    </w:p>
    <w:p w14:paraId="716FC7A0" w14:textId="77777777" w:rsidR="00DA0841" w:rsidRDefault="00DA0841" w:rsidP="006922F5"/>
    <w:p w14:paraId="7E828C31" w14:textId="2DDA13D4" w:rsidR="00454915" w:rsidRPr="006922F5" w:rsidRDefault="00DA0841"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w:t>
      </w:r>
      <w:r w:rsidRPr="006922F5">
        <w:rPr>
          <w:rFonts w:eastAsia="Palatino Linotype" w:cs="Palatino Linotype"/>
          <w:color w:val="000000"/>
          <w:szCs w:val="24"/>
        </w:rPr>
        <w:lastRenderedPageBreak/>
        <w:t>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3985E7" w:rsidR="00454915" w:rsidRPr="006922F5" w:rsidRDefault="00DA0841"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193478D" w14:textId="2F76B9C4" w:rsidR="00012F8B" w:rsidRDefault="0EE28084" w:rsidP="00D31CA9">
      <w:pPr>
        <w:rPr>
          <w:rFonts w:eastAsiaTheme="minorEastAsia" w:cstheme="minorBidi"/>
          <w:lang w:val="es-ES" w:eastAsia="en-US"/>
        </w:rPr>
      </w:pPr>
      <w:r w:rsidRPr="0EE28084">
        <w:rPr>
          <w:rFonts w:eastAsiaTheme="minorEastAsia" w:cstheme="minorBidi"/>
          <w:lang w:val="es-ES" w:eastAsia="en-US"/>
        </w:rPr>
        <w:t xml:space="preserve">En virtud de lo anterior, es conveniente recordar que el </w:t>
      </w:r>
      <w:r w:rsidR="00DA0841">
        <w:rPr>
          <w:rFonts w:eastAsiaTheme="minorEastAsia" w:cstheme="minorBidi"/>
          <w:lang w:val="es-ES" w:eastAsia="en-US"/>
        </w:rPr>
        <w:t xml:space="preserve">hoy </w:t>
      </w:r>
      <w:r w:rsidRPr="0EE28084">
        <w:rPr>
          <w:rFonts w:eastAsiaTheme="minorEastAsia" w:cstheme="minorBidi"/>
          <w:lang w:val="es-ES" w:eastAsia="en-US"/>
        </w:rPr>
        <w:t>Recurrente</w:t>
      </w:r>
      <w:r w:rsidR="00DA0841">
        <w:rPr>
          <w:rFonts w:eastAsiaTheme="minorEastAsia" w:cstheme="minorBidi"/>
          <w:lang w:val="es-ES" w:eastAsia="en-US"/>
        </w:rPr>
        <w:t xml:space="preserve"> </w:t>
      </w:r>
      <w:r w:rsidR="0084615A">
        <w:rPr>
          <w:rFonts w:eastAsiaTheme="minorEastAsia" w:cstheme="minorBidi"/>
          <w:lang w:val="es-ES" w:eastAsia="en-US"/>
        </w:rPr>
        <w:t xml:space="preserve">requirió </w:t>
      </w:r>
      <w:r w:rsidR="00D4457F">
        <w:rPr>
          <w:rFonts w:eastAsiaTheme="minorEastAsia" w:cstheme="minorBidi"/>
          <w:lang w:val="es-ES" w:eastAsia="en-US"/>
        </w:rPr>
        <w:t xml:space="preserve">que se le </w:t>
      </w:r>
      <w:r w:rsidR="00E34A9B">
        <w:rPr>
          <w:rFonts w:eastAsiaTheme="minorEastAsia" w:cstheme="minorBidi"/>
          <w:lang w:val="es-ES" w:eastAsia="en-US"/>
        </w:rPr>
        <w:t>respondiera los siguientes cuestionamientos, relativos al área de servicios públicos:</w:t>
      </w:r>
    </w:p>
    <w:p w14:paraId="78C172D6" w14:textId="77777777" w:rsidR="00E34A9B" w:rsidRDefault="00E34A9B" w:rsidP="00D31CA9">
      <w:pPr>
        <w:rPr>
          <w:rFonts w:eastAsiaTheme="minorEastAsia" w:cstheme="minorBidi"/>
          <w:lang w:val="es-ES" w:eastAsia="en-US"/>
        </w:rPr>
      </w:pPr>
    </w:p>
    <w:p w14:paraId="305F6564" w14:textId="5531AE22"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¿Cuántas solicitudes atiende el área de servicios públicos al día?</w:t>
      </w:r>
    </w:p>
    <w:p w14:paraId="6DF22E55" w14:textId="390F195D"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¿Cuánto tiempo tardan en atender una solicitud?</w:t>
      </w:r>
    </w:p>
    <w:p w14:paraId="134CC766" w14:textId="05D1819F"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¿Qué tipo de solicitudes atiende?</w:t>
      </w:r>
    </w:p>
    <w:p w14:paraId="51665ACC" w14:textId="4124DE4C"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El horario en el que el personal trabaja atendiendo los servicios.</w:t>
      </w:r>
    </w:p>
    <w:p w14:paraId="3E70E9BE" w14:textId="4D04AB3D"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lastRenderedPageBreak/>
        <w:t>¿Cuántas solicitudes para reparar rejillas de captación de agua se han atendido durante el 2025?</w:t>
      </w:r>
    </w:p>
    <w:p w14:paraId="472A3307" w14:textId="1EB3886C"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¿Cada cuánto tiempo se le da mantenimiento a la poda de árboles en vía pública?</w:t>
      </w:r>
    </w:p>
    <w:p w14:paraId="68854D68" w14:textId="50E4447D"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¿Cuántas luminarias se han colocado y cuántas se han reparado durante la actual administración?</w:t>
      </w:r>
    </w:p>
    <w:p w14:paraId="60245E14" w14:textId="45BCF580"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¿Cada cuándo y qué curso se la ha dado al personal operativo?</w:t>
      </w:r>
    </w:p>
    <w:p w14:paraId="7D2308BC" w14:textId="31E797DC" w:rsidR="00E34A9B" w:rsidRPr="00E34A9B" w:rsidRDefault="00E34A9B" w:rsidP="00E34A9B">
      <w:pPr>
        <w:pStyle w:val="Prrafodelista"/>
        <w:numPr>
          <w:ilvl w:val="0"/>
          <w:numId w:val="63"/>
        </w:numPr>
        <w:rPr>
          <w:rFonts w:eastAsiaTheme="minorEastAsia" w:cstheme="minorBidi"/>
          <w:lang w:eastAsia="en-US"/>
        </w:rPr>
      </w:pPr>
      <w:r w:rsidRPr="00E34A9B">
        <w:rPr>
          <w:rFonts w:eastAsiaTheme="minorEastAsia" w:cstheme="minorBidi"/>
          <w:lang w:eastAsia="en-US"/>
        </w:rPr>
        <w:t>Si se atendió el folio y, en caso de no estar atendido, ¿cuándo está programada su atención?</w:t>
      </w:r>
    </w:p>
    <w:p w14:paraId="50217705" w14:textId="77777777" w:rsidR="0048549E" w:rsidRDefault="0048549E" w:rsidP="00D31CA9">
      <w:pPr>
        <w:rPr>
          <w:rFonts w:eastAsiaTheme="minorEastAsia" w:cstheme="minorBidi"/>
          <w:lang w:val="es-ES" w:eastAsia="en-US"/>
        </w:rPr>
      </w:pPr>
    </w:p>
    <w:p w14:paraId="1A124E8B" w14:textId="48A89E5B" w:rsidR="00444413" w:rsidRDefault="00A970D5" w:rsidP="001B63A6">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1B63A6">
        <w:rPr>
          <w:rFonts w:eastAsia="Palatino Linotype" w:cs="Palatino Linotype"/>
          <w:color w:val="000000"/>
          <w:szCs w:val="24"/>
        </w:rPr>
        <w:t xml:space="preserve"> </w:t>
      </w:r>
      <w:r w:rsidR="00444413">
        <w:rPr>
          <w:rFonts w:eastAsia="Palatino Linotype" w:cs="Palatino Linotype"/>
          <w:color w:val="000000"/>
          <w:szCs w:val="24"/>
        </w:rPr>
        <w:t>mediante</w:t>
      </w:r>
      <w:r w:rsidR="0008143A">
        <w:rPr>
          <w:rFonts w:eastAsia="Palatino Linotype" w:cs="Palatino Linotype"/>
          <w:color w:val="000000"/>
          <w:szCs w:val="24"/>
        </w:rPr>
        <w:t xml:space="preserve"> la entrega de</w:t>
      </w:r>
      <w:r w:rsidR="00E34A9B">
        <w:rPr>
          <w:rFonts w:eastAsia="Palatino Linotype" w:cs="Palatino Linotype"/>
          <w:color w:val="000000"/>
          <w:szCs w:val="24"/>
        </w:rPr>
        <w:t>l</w:t>
      </w:r>
      <w:r w:rsidR="00444413">
        <w:rPr>
          <w:rFonts w:eastAsia="Palatino Linotype" w:cs="Palatino Linotype"/>
          <w:color w:val="000000"/>
          <w:szCs w:val="24"/>
        </w:rPr>
        <w:t xml:space="preserve"> </w:t>
      </w:r>
      <w:r w:rsidR="00E34A9B">
        <w:rPr>
          <w:rFonts w:eastAsia="Palatino Linotype" w:cs="Palatino Linotype"/>
          <w:color w:val="000000"/>
          <w:szCs w:val="24"/>
        </w:rPr>
        <w:t xml:space="preserve">documento denominado </w:t>
      </w:r>
      <w:r w:rsidR="00AC447B" w:rsidRPr="00635456">
        <w:rPr>
          <w:rFonts w:eastAsia="Palatino Linotype" w:cs="Palatino Linotype"/>
          <w:b/>
          <w:bCs/>
          <w:color w:val="000000"/>
          <w:szCs w:val="24"/>
          <w:lang w:val="es-MX"/>
        </w:rPr>
        <w:t>«</w:t>
      </w:r>
      <w:proofErr w:type="spellStart"/>
      <w:r w:rsidR="00AC447B" w:rsidRPr="00A15F47">
        <w:rPr>
          <w:rFonts w:eastAsia="Palatino Linotype" w:cs="Palatino Linotype"/>
          <w:b/>
          <w:bCs/>
          <w:color w:val="000000"/>
          <w:szCs w:val="24"/>
          <w:lang w:val="es-MX"/>
        </w:rPr>
        <w:t>SAIMEX</w:t>
      </w:r>
      <w:proofErr w:type="spellEnd"/>
      <w:r w:rsidR="00AC447B" w:rsidRPr="00A15F47">
        <w:rPr>
          <w:rFonts w:eastAsia="Palatino Linotype" w:cs="Palatino Linotype"/>
          <w:b/>
          <w:bCs/>
          <w:color w:val="000000"/>
          <w:szCs w:val="24"/>
          <w:lang w:val="es-MX"/>
        </w:rPr>
        <w:t xml:space="preserve"> 1416.pdf</w:t>
      </w:r>
      <w:r w:rsidR="00AC447B" w:rsidRPr="00635456">
        <w:rPr>
          <w:rFonts w:eastAsia="Palatino Linotype" w:cs="Palatino Linotype"/>
          <w:b/>
          <w:bCs/>
          <w:color w:val="000000"/>
          <w:szCs w:val="24"/>
          <w:lang w:val="es-MX"/>
        </w:rPr>
        <w:t>»</w:t>
      </w:r>
      <w:r w:rsidR="00AC447B">
        <w:rPr>
          <w:rFonts w:eastAsia="Palatino Linotype" w:cs="Palatino Linotype"/>
          <w:color w:val="000000"/>
          <w:szCs w:val="24"/>
          <w:lang w:val="es-MX"/>
        </w:rPr>
        <w:t xml:space="preserve">, que contiene lo </w:t>
      </w:r>
      <w:r w:rsidR="00444413">
        <w:rPr>
          <w:rFonts w:eastAsia="Palatino Linotype" w:cs="Palatino Linotype"/>
          <w:color w:val="000000"/>
          <w:szCs w:val="24"/>
        </w:rPr>
        <w:t>siguientes</w:t>
      </w:r>
      <w:r w:rsidR="0008143A">
        <w:rPr>
          <w:rFonts w:eastAsia="Palatino Linotype" w:cs="Palatino Linotype"/>
          <w:color w:val="000000"/>
          <w:szCs w:val="24"/>
        </w:rPr>
        <w:t xml:space="preserve"> </w:t>
      </w:r>
      <w:r w:rsidR="00AC447B">
        <w:rPr>
          <w:rFonts w:eastAsia="Palatino Linotype" w:cs="Palatino Linotype"/>
          <w:color w:val="000000"/>
          <w:szCs w:val="24"/>
        </w:rPr>
        <w:t>elementos:</w:t>
      </w:r>
    </w:p>
    <w:p w14:paraId="07CFE453" w14:textId="77777777" w:rsidR="00AC447B" w:rsidRDefault="00AC447B" w:rsidP="001B63A6">
      <w:pPr>
        <w:pBdr>
          <w:top w:val="nil"/>
          <w:left w:val="nil"/>
          <w:bottom w:val="nil"/>
          <w:right w:val="nil"/>
          <w:between w:val="nil"/>
        </w:pBdr>
        <w:contextualSpacing/>
        <w:rPr>
          <w:rFonts w:eastAsia="Palatino Linotype" w:cs="Palatino Linotype"/>
          <w:color w:val="000000"/>
          <w:szCs w:val="24"/>
        </w:rPr>
      </w:pPr>
    </w:p>
    <w:p w14:paraId="1A776D10" w14:textId="2A5ED611" w:rsidR="00DD38F0" w:rsidRPr="00AC447B" w:rsidRDefault="00AC447B"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Oficio número </w:t>
      </w:r>
      <w:proofErr w:type="spellStart"/>
      <w:r>
        <w:rPr>
          <w:rFonts w:eastAsia="Palatino Linotype" w:cs="Palatino Linotype"/>
          <w:color w:val="000000"/>
          <w:lang w:val="es-MX"/>
        </w:rPr>
        <w:t>DGSP</w:t>
      </w:r>
      <w:proofErr w:type="spellEnd"/>
      <w:r>
        <w:rPr>
          <w:rFonts w:eastAsia="Palatino Linotype" w:cs="Palatino Linotype"/>
          <w:color w:val="000000"/>
          <w:lang w:val="es-MX"/>
        </w:rPr>
        <w:t xml:space="preserve">/0253/2025 emitido por el </w:t>
      </w:r>
      <w:proofErr w:type="gramStart"/>
      <w:r>
        <w:rPr>
          <w:rFonts w:eastAsia="Palatino Linotype" w:cs="Palatino Linotype"/>
          <w:color w:val="000000"/>
          <w:lang w:val="es-MX"/>
        </w:rPr>
        <w:t>Director General</w:t>
      </w:r>
      <w:proofErr w:type="gramEnd"/>
      <w:r>
        <w:rPr>
          <w:rFonts w:eastAsia="Palatino Linotype" w:cs="Palatino Linotype"/>
          <w:color w:val="000000"/>
          <w:lang w:val="es-MX"/>
        </w:rPr>
        <w:t xml:space="preserve"> de Servicios Públicos, quien refiere anexar el cuadro de respuesta por cada área de esa Dirección General.</w:t>
      </w:r>
    </w:p>
    <w:p w14:paraId="134720DF" w14:textId="22477FDC" w:rsidR="00AC447B" w:rsidRPr="00B37027" w:rsidRDefault="00AC447B"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Cuadro de respuesta por área de la Dirección General de Servicios Públicos, en el que se sintetizan las respuestas proporcionadas por la Dirección de Alumbrado Público, Dirección de Residuos Sólidos, Dirección de Mantenimiento de Áreas Verdes y Panteones y Dirección de Mantenimiento Urbano a los cuestionamientos del particular.</w:t>
      </w:r>
    </w:p>
    <w:p w14:paraId="53AE2706" w14:textId="05C82AF3" w:rsidR="00B37027" w:rsidRPr="00B37027" w:rsidRDefault="00B37027"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Oficio </w:t>
      </w:r>
      <w:proofErr w:type="spellStart"/>
      <w:r>
        <w:rPr>
          <w:rFonts w:eastAsia="Palatino Linotype" w:cs="Palatino Linotype"/>
          <w:color w:val="000000"/>
          <w:lang w:val="es-MX"/>
        </w:rPr>
        <w:t>DAP</w:t>
      </w:r>
      <w:proofErr w:type="spellEnd"/>
      <w:r>
        <w:rPr>
          <w:rFonts w:eastAsia="Palatino Linotype" w:cs="Palatino Linotype"/>
          <w:color w:val="000000"/>
          <w:lang w:val="es-MX"/>
        </w:rPr>
        <w:t xml:space="preserve">/467/2025 suscrito por el </w:t>
      </w:r>
      <w:proofErr w:type="gramStart"/>
      <w:r>
        <w:rPr>
          <w:rFonts w:eastAsia="Palatino Linotype" w:cs="Palatino Linotype"/>
          <w:color w:val="000000"/>
          <w:lang w:val="es-MX"/>
        </w:rPr>
        <w:t>Director</w:t>
      </w:r>
      <w:proofErr w:type="gramEnd"/>
      <w:r>
        <w:rPr>
          <w:rFonts w:eastAsia="Palatino Linotype" w:cs="Palatino Linotype"/>
          <w:color w:val="000000"/>
          <w:lang w:val="es-MX"/>
        </w:rPr>
        <w:t xml:space="preserve"> de Alumbrado Público, por medio del cual refirió que se entregaba la información requerida.</w:t>
      </w:r>
    </w:p>
    <w:p w14:paraId="6B244CCB" w14:textId="327F811F" w:rsidR="00B37027" w:rsidRPr="00B37027" w:rsidRDefault="00B37027"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Cuadro con las preguntas y respuestas relativas al alumbrado público.</w:t>
      </w:r>
    </w:p>
    <w:p w14:paraId="6089415A" w14:textId="48EA11B3" w:rsidR="00B37027" w:rsidRPr="00B37027" w:rsidRDefault="00B37027"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lastRenderedPageBreak/>
        <w:t xml:space="preserve">Oficio número </w:t>
      </w:r>
      <w:proofErr w:type="spellStart"/>
      <w:r>
        <w:rPr>
          <w:rFonts w:eastAsia="Palatino Linotype" w:cs="Palatino Linotype"/>
          <w:color w:val="000000"/>
          <w:lang w:val="es-MX"/>
        </w:rPr>
        <w:t>DRS</w:t>
      </w:r>
      <w:proofErr w:type="spellEnd"/>
      <w:r>
        <w:rPr>
          <w:rFonts w:eastAsia="Palatino Linotype" w:cs="Palatino Linotype"/>
          <w:color w:val="000000"/>
          <w:lang w:val="es-MX"/>
        </w:rPr>
        <w:t xml:space="preserve">/0339/2025 signado por la </w:t>
      </w:r>
      <w:proofErr w:type="gramStart"/>
      <w:r>
        <w:rPr>
          <w:rFonts w:eastAsia="Palatino Linotype" w:cs="Palatino Linotype"/>
          <w:color w:val="000000"/>
          <w:lang w:val="es-MX"/>
        </w:rPr>
        <w:t>Directora</w:t>
      </w:r>
      <w:proofErr w:type="gramEnd"/>
      <w:r>
        <w:rPr>
          <w:rFonts w:eastAsia="Palatino Linotype" w:cs="Palatino Linotype"/>
          <w:color w:val="000000"/>
          <w:lang w:val="es-MX"/>
        </w:rPr>
        <w:t xml:space="preserve"> de Residuos Sólidos con las respuestas a las preguntas del hoy Recurrente.</w:t>
      </w:r>
    </w:p>
    <w:p w14:paraId="56B5DBBD" w14:textId="53701A1A" w:rsidR="00B37027" w:rsidRPr="00B37027" w:rsidRDefault="00B37027"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Nota informativa </w:t>
      </w:r>
      <w:proofErr w:type="spellStart"/>
      <w:r>
        <w:rPr>
          <w:rFonts w:eastAsia="Palatino Linotype" w:cs="Palatino Linotype"/>
          <w:color w:val="000000"/>
          <w:lang w:val="es-MX"/>
        </w:rPr>
        <w:t>DMAVyP</w:t>
      </w:r>
      <w:proofErr w:type="spellEnd"/>
      <w:r>
        <w:rPr>
          <w:rFonts w:eastAsia="Palatino Linotype" w:cs="Palatino Linotype"/>
          <w:color w:val="000000"/>
          <w:lang w:val="es-MX"/>
        </w:rPr>
        <w:t xml:space="preserve">/035/2025 del </w:t>
      </w:r>
      <w:proofErr w:type="gramStart"/>
      <w:r>
        <w:rPr>
          <w:rFonts w:eastAsia="Palatino Linotype" w:cs="Palatino Linotype"/>
          <w:color w:val="000000"/>
          <w:lang w:val="es-MX"/>
        </w:rPr>
        <w:t>Director</w:t>
      </w:r>
      <w:proofErr w:type="gramEnd"/>
      <w:r>
        <w:rPr>
          <w:rFonts w:eastAsia="Palatino Linotype" w:cs="Palatino Linotype"/>
          <w:color w:val="000000"/>
          <w:lang w:val="es-MX"/>
        </w:rPr>
        <w:t xml:space="preserve"> de Mantenimiento de Áreas Verdes y Panteones, mediante el cual se da respuesta a la solicitud de información.</w:t>
      </w:r>
    </w:p>
    <w:p w14:paraId="0EA63BDA" w14:textId="74AF0825" w:rsidR="00B37027" w:rsidRPr="00B37027" w:rsidRDefault="00B37027"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Nota informativa </w:t>
      </w:r>
      <w:proofErr w:type="spellStart"/>
      <w:r>
        <w:rPr>
          <w:rFonts w:eastAsia="Palatino Linotype" w:cs="Palatino Linotype"/>
          <w:color w:val="000000"/>
          <w:lang w:val="es-MX"/>
        </w:rPr>
        <w:t>DMU</w:t>
      </w:r>
      <w:proofErr w:type="spellEnd"/>
      <w:r>
        <w:rPr>
          <w:rFonts w:eastAsia="Palatino Linotype" w:cs="Palatino Linotype"/>
          <w:color w:val="000000"/>
          <w:lang w:val="es-MX"/>
        </w:rPr>
        <w:t xml:space="preserve">/065/2025 del </w:t>
      </w:r>
      <w:proofErr w:type="gramStart"/>
      <w:r>
        <w:rPr>
          <w:rFonts w:eastAsia="Palatino Linotype" w:cs="Palatino Linotype"/>
          <w:color w:val="000000"/>
          <w:lang w:val="es-MX"/>
        </w:rPr>
        <w:t>Director</w:t>
      </w:r>
      <w:proofErr w:type="gramEnd"/>
      <w:r>
        <w:rPr>
          <w:rFonts w:eastAsia="Palatino Linotype" w:cs="Palatino Linotype"/>
          <w:color w:val="000000"/>
          <w:lang w:val="es-MX"/>
        </w:rPr>
        <w:t xml:space="preserve"> de Mantenimiento Urbano, con el que se da respuesta a la solicitud de información.</w:t>
      </w:r>
    </w:p>
    <w:p w14:paraId="79D874C4" w14:textId="6000B7D2" w:rsidR="00B37027" w:rsidRPr="00B61509" w:rsidRDefault="00B37027"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Nota informativa </w:t>
      </w:r>
      <w:proofErr w:type="spellStart"/>
      <w:r>
        <w:rPr>
          <w:rFonts w:eastAsia="Palatino Linotype" w:cs="Palatino Linotype"/>
          <w:color w:val="000000"/>
          <w:lang w:val="es-MX"/>
        </w:rPr>
        <w:t>DBySV</w:t>
      </w:r>
      <w:proofErr w:type="spellEnd"/>
      <w:r>
        <w:rPr>
          <w:rFonts w:eastAsia="Palatino Linotype" w:cs="Palatino Linotype"/>
          <w:color w:val="000000"/>
          <w:lang w:val="es-MX"/>
        </w:rPr>
        <w:t>/294/</w:t>
      </w:r>
      <w:r w:rsidR="00B61509">
        <w:rPr>
          <w:rFonts w:eastAsia="Palatino Linotype" w:cs="Palatino Linotype"/>
          <w:color w:val="000000"/>
          <w:lang w:val="es-MX"/>
        </w:rPr>
        <w:t xml:space="preserve">2025 del </w:t>
      </w:r>
      <w:proofErr w:type="gramStart"/>
      <w:r w:rsidR="00B61509">
        <w:rPr>
          <w:rFonts w:eastAsia="Palatino Linotype" w:cs="Palatino Linotype"/>
          <w:color w:val="000000"/>
          <w:lang w:val="es-MX"/>
        </w:rPr>
        <w:t>Jefe</w:t>
      </w:r>
      <w:proofErr w:type="gramEnd"/>
      <w:r w:rsidR="00B61509">
        <w:rPr>
          <w:rFonts w:eastAsia="Palatino Linotype" w:cs="Palatino Linotype"/>
          <w:color w:val="000000"/>
          <w:lang w:val="es-MX"/>
        </w:rPr>
        <w:t xml:space="preserve"> del Departamento de Bacheo y Señalamiento Vial, quien dio respuesta a las preguntas del solicitante.</w:t>
      </w:r>
    </w:p>
    <w:p w14:paraId="1698CE8E" w14:textId="51B1BCAB" w:rsidR="00B61509" w:rsidRPr="00B61509" w:rsidRDefault="00B61509"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Nota informativa </w:t>
      </w:r>
      <w:proofErr w:type="spellStart"/>
      <w:r>
        <w:rPr>
          <w:rFonts w:eastAsia="Palatino Linotype" w:cs="Palatino Linotype"/>
          <w:color w:val="000000"/>
          <w:lang w:val="es-MX"/>
        </w:rPr>
        <w:t>DMEyMU</w:t>
      </w:r>
      <w:proofErr w:type="spellEnd"/>
      <w:r>
        <w:rPr>
          <w:rFonts w:eastAsia="Palatino Linotype" w:cs="Palatino Linotype"/>
          <w:color w:val="000000"/>
          <w:lang w:val="es-MX"/>
        </w:rPr>
        <w:t xml:space="preserve">/0120/2025 del </w:t>
      </w:r>
      <w:proofErr w:type="gramStart"/>
      <w:r>
        <w:rPr>
          <w:rFonts w:eastAsia="Palatino Linotype" w:cs="Palatino Linotype"/>
          <w:color w:val="000000"/>
          <w:lang w:val="es-MX"/>
        </w:rPr>
        <w:t>Jefe</w:t>
      </w:r>
      <w:proofErr w:type="gramEnd"/>
      <w:r>
        <w:rPr>
          <w:rFonts w:eastAsia="Palatino Linotype" w:cs="Palatino Linotype"/>
          <w:color w:val="000000"/>
          <w:lang w:val="es-MX"/>
        </w:rPr>
        <w:t xml:space="preserve"> de Departamento de Mantenimiento al Equipamiento y Mobiliario Urbano, quien dio respuesta a las preguntas del solicitante.</w:t>
      </w:r>
    </w:p>
    <w:p w14:paraId="2A9FCD74" w14:textId="6616C715" w:rsidR="00B61509" w:rsidRDefault="00B61509" w:rsidP="00AC447B">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Pr>
          <w:rFonts w:eastAsia="Palatino Linotype" w:cs="Palatino Linotype"/>
          <w:color w:val="000000"/>
          <w:lang w:val="es-MX"/>
        </w:rPr>
        <w:t xml:space="preserve">Nota informativa DA/012/2025 de la </w:t>
      </w:r>
      <w:proofErr w:type="gramStart"/>
      <w:r>
        <w:rPr>
          <w:rFonts w:eastAsia="Palatino Linotype" w:cs="Palatino Linotype"/>
          <w:color w:val="000000"/>
          <w:lang w:val="es-MX"/>
        </w:rPr>
        <w:t>Delegada</w:t>
      </w:r>
      <w:proofErr w:type="gramEnd"/>
      <w:r>
        <w:rPr>
          <w:rFonts w:eastAsia="Palatino Linotype" w:cs="Palatino Linotype"/>
          <w:color w:val="000000"/>
          <w:lang w:val="es-MX"/>
        </w:rPr>
        <w:t xml:space="preserve"> Administrativa de la Dirección General de Servicios Públicos, mediante la cual informó que la Dirección de Administración, por medio de la Dirección de Recursos Humanos, es la responsable de elaborar programas de capacitación, adiestramiento y desarrollo del personal, por lo que no es posible atender la solicitud en los términos planteados.</w:t>
      </w:r>
    </w:p>
    <w:p w14:paraId="69655D61" w14:textId="77777777" w:rsidR="00AC447B" w:rsidRDefault="00AC447B"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51180EA6" w:rsidR="00A970D5" w:rsidRPr="00A71944"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021AB4">
        <w:rPr>
          <w:rFonts w:eastAsia="Palatino Linotype" w:cs="Palatino Linotype"/>
          <w:color w:val="000000" w:themeColor="text1"/>
          <w:lang w:val="es-ES"/>
        </w:rPr>
        <w:t xml:space="preserve"> que la respuesta está incompleta y que no atiende la solicitud completa; dando como</w:t>
      </w:r>
      <w:r w:rsidR="00885E47">
        <w:rPr>
          <w:rFonts w:eastAsia="Palatino Linotype" w:cs="Palatino Linotype"/>
          <w:color w:val="000000" w:themeColor="text1"/>
          <w:lang w:val="es-ES"/>
        </w:rPr>
        <w:t xml:space="preserve"> </w:t>
      </w:r>
      <w:r w:rsidR="001B63A6">
        <w:rPr>
          <w:rFonts w:eastAsia="Palatino Linotype" w:cs="Palatino Linotype"/>
          <w:color w:val="000000" w:themeColor="text1"/>
          <w:lang w:val="es-ES"/>
        </w:rPr>
        <w:t xml:space="preserve">razones o motivos de inconformidad que </w:t>
      </w:r>
      <w:r w:rsidR="00021AB4">
        <w:rPr>
          <w:rFonts w:eastAsia="Palatino Linotype" w:cs="Palatino Linotype"/>
          <w:color w:val="000000" w:themeColor="text1"/>
          <w:lang w:val="es-ES"/>
        </w:rPr>
        <w:t>falta información y que no se atiende la solicitud.</w:t>
      </w:r>
    </w:p>
    <w:p w14:paraId="4A6500B8" w14:textId="77777777" w:rsidR="008F50E6" w:rsidRDefault="008F50E6" w:rsidP="00A04222"/>
    <w:p w14:paraId="484AC8C5" w14:textId="77777777" w:rsidR="00021AB4" w:rsidRDefault="002C3E3D" w:rsidP="00FA709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Durante la etapa de manifestaciones, el Sujeto Obligado rindió su Informe Justificado mediante la entrega </w:t>
      </w:r>
      <w:r w:rsidR="00E92DE7" w:rsidRPr="00875A72">
        <w:rPr>
          <w:rFonts w:eastAsia="Palatino Linotype" w:cs="Palatino Linotype"/>
          <w:color w:val="000000"/>
          <w:szCs w:val="24"/>
        </w:rPr>
        <w:t>d</w:t>
      </w:r>
      <w:r w:rsidR="00E92DE7">
        <w:rPr>
          <w:rFonts w:eastAsia="Palatino Linotype" w:cs="Palatino Linotype"/>
          <w:color w:val="000000"/>
          <w:szCs w:val="24"/>
        </w:rPr>
        <w:t>e</w:t>
      </w:r>
      <w:r w:rsidR="00021AB4">
        <w:rPr>
          <w:rFonts w:eastAsia="Palatino Linotype" w:cs="Palatino Linotype"/>
          <w:color w:val="000000"/>
          <w:szCs w:val="24"/>
        </w:rPr>
        <w:t xml:space="preserve"> los siguientes documentos:</w:t>
      </w:r>
    </w:p>
    <w:p w14:paraId="739556FA" w14:textId="77777777" w:rsidR="00021AB4" w:rsidRDefault="00021AB4" w:rsidP="00FA7091">
      <w:pPr>
        <w:pBdr>
          <w:top w:val="nil"/>
          <w:left w:val="nil"/>
          <w:bottom w:val="nil"/>
          <w:right w:val="nil"/>
          <w:between w:val="nil"/>
        </w:pBdr>
        <w:contextualSpacing/>
        <w:rPr>
          <w:rFonts w:eastAsia="Palatino Linotype" w:cs="Palatino Linotype"/>
          <w:color w:val="000000"/>
          <w:szCs w:val="24"/>
        </w:rPr>
      </w:pPr>
    </w:p>
    <w:p w14:paraId="5518BF9D" w14:textId="59C62F2B" w:rsidR="00021AB4" w:rsidRPr="00021AB4" w:rsidRDefault="00021AB4" w:rsidP="00021AB4">
      <w:pPr>
        <w:pStyle w:val="Prrafodelista"/>
        <w:numPr>
          <w:ilvl w:val="0"/>
          <w:numId w:val="64"/>
        </w:numPr>
        <w:pBdr>
          <w:top w:val="nil"/>
          <w:left w:val="nil"/>
          <w:bottom w:val="nil"/>
          <w:right w:val="nil"/>
          <w:between w:val="nil"/>
        </w:pBdr>
        <w:contextualSpacing/>
        <w:rPr>
          <w:rFonts w:eastAsia="Palatino Linotype" w:cs="Palatino Linotype"/>
          <w:color w:val="000000"/>
        </w:rPr>
      </w:pPr>
      <w:r w:rsidRPr="00021AB4">
        <w:rPr>
          <w:rFonts w:eastAsia="Palatino Linotype" w:cs="Palatino Linotype"/>
          <w:b/>
          <w:color w:val="000000"/>
        </w:rPr>
        <w:t>Ratificación 04825-2025.pdf</w:t>
      </w:r>
      <w:r w:rsidRPr="00021AB4">
        <w:rPr>
          <w:rFonts w:eastAsia="Palatino Linotype" w:cs="Palatino Linotype"/>
          <w:color w:val="000000"/>
        </w:rPr>
        <w:t>.</w:t>
      </w:r>
      <w:r>
        <w:rPr>
          <w:rFonts w:eastAsia="Palatino Linotype" w:cs="Palatino Linotype"/>
          <w:color w:val="000000"/>
        </w:rPr>
        <w:t xml:space="preserve"> Escrito signado por el Titular de la Unidad de Transparencia, mediante el cual se ratificó la respuesta emitida por la Dirección General de Servicios Públicos.</w:t>
      </w:r>
    </w:p>
    <w:p w14:paraId="4336AB6F" w14:textId="7750889C" w:rsidR="00021AB4" w:rsidRDefault="00021AB4" w:rsidP="00021AB4">
      <w:pPr>
        <w:pStyle w:val="Prrafodelista"/>
        <w:numPr>
          <w:ilvl w:val="0"/>
          <w:numId w:val="64"/>
        </w:numPr>
        <w:pBdr>
          <w:top w:val="nil"/>
          <w:left w:val="nil"/>
          <w:bottom w:val="nil"/>
          <w:right w:val="nil"/>
          <w:between w:val="nil"/>
        </w:pBdr>
        <w:contextualSpacing/>
        <w:rPr>
          <w:rFonts w:eastAsia="Palatino Linotype" w:cs="Palatino Linotype"/>
          <w:color w:val="000000"/>
        </w:rPr>
      </w:pPr>
      <w:r w:rsidRPr="00021AB4">
        <w:rPr>
          <w:rFonts w:eastAsia="Palatino Linotype" w:cs="Palatino Linotype"/>
          <w:b/>
          <w:color w:val="000000"/>
        </w:rPr>
        <w:t>AnexoRR4825.pdf</w:t>
      </w:r>
      <w:r w:rsidRPr="00021AB4">
        <w:rPr>
          <w:rFonts w:eastAsia="Palatino Linotype" w:cs="Palatino Linotype"/>
          <w:color w:val="000000"/>
        </w:rPr>
        <w:t>.</w:t>
      </w:r>
      <w:r>
        <w:rPr>
          <w:rFonts w:eastAsia="Palatino Linotype" w:cs="Palatino Linotype"/>
          <w:color w:val="000000"/>
        </w:rPr>
        <w:t xml:space="preserve"> Oficio </w:t>
      </w:r>
      <w:proofErr w:type="spellStart"/>
      <w:r>
        <w:rPr>
          <w:rFonts w:eastAsia="Palatino Linotype" w:cs="Palatino Linotype"/>
          <w:color w:val="000000"/>
        </w:rPr>
        <w:t>DGSP</w:t>
      </w:r>
      <w:proofErr w:type="spellEnd"/>
      <w:r>
        <w:rPr>
          <w:rFonts w:eastAsia="Palatino Linotype" w:cs="Palatino Linotype"/>
          <w:color w:val="000000"/>
        </w:rPr>
        <w:t xml:space="preserve">/0452/2025 emitido por el </w:t>
      </w:r>
      <w:proofErr w:type="gramStart"/>
      <w:r>
        <w:rPr>
          <w:rFonts w:eastAsia="Palatino Linotype" w:cs="Palatino Linotype"/>
          <w:color w:val="000000"/>
        </w:rPr>
        <w:t>Director General</w:t>
      </w:r>
      <w:proofErr w:type="gramEnd"/>
      <w:r>
        <w:rPr>
          <w:rFonts w:eastAsia="Palatino Linotype" w:cs="Palatino Linotype"/>
          <w:color w:val="000000"/>
        </w:rPr>
        <w:t xml:space="preserve"> de Servicios Públicos, qui</w:t>
      </w:r>
      <w:r w:rsidR="00721123">
        <w:rPr>
          <w:rFonts w:eastAsia="Palatino Linotype" w:cs="Palatino Linotype"/>
          <w:color w:val="000000"/>
        </w:rPr>
        <w:t>en refirió que se ratificaba la respuesta contenida en el cuadro de respuestas por área de esa Dirección General y anexó nuevamente dicho cuadro como se observa a continuación:</w:t>
      </w:r>
    </w:p>
    <w:p w14:paraId="2606B64E" w14:textId="3E267E92" w:rsidR="00721123" w:rsidRPr="00721123" w:rsidRDefault="00721123" w:rsidP="00721123">
      <w:pPr>
        <w:pBdr>
          <w:top w:val="nil"/>
          <w:left w:val="nil"/>
          <w:bottom w:val="nil"/>
          <w:right w:val="nil"/>
          <w:between w:val="nil"/>
        </w:pBdr>
        <w:ind w:left="851"/>
        <w:contextualSpacing/>
        <w:rPr>
          <w:rFonts w:eastAsia="Palatino Linotype" w:cs="Palatino Linotype"/>
          <w:color w:val="000000"/>
        </w:rPr>
      </w:pPr>
      <w:r w:rsidRPr="00721123">
        <w:rPr>
          <w:rFonts w:eastAsia="Palatino Linotype" w:cs="Palatino Linotype"/>
          <w:noProof/>
          <w:color w:val="000000"/>
          <w:lang w:val="es-MX"/>
        </w:rPr>
        <w:drawing>
          <wp:inline distT="0" distB="0" distL="0" distR="0" wp14:anchorId="65D2854C" wp14:editId="05720DCB">
            <wp:extent cx="5559374" cy="40290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4787" cy="4040245"/>
                    </a:xfrm>
                    <a:prstGeom prst="rect">
                      <a:avLst/>
                    </a:prstGeom>
                  </pic:spPr>
                </pic:pic>
              </a:graphicData>
            </a:graphic>
          </wp:inline>
        </w:drawing>
      </w:r>
    </w:p>
    <w:p w14:paraId="235B897B" w14:textId="77777777" w:rsidR="00021AB4" w:rsidRDefault="00021AB4" w:rsidP="00FA7091">
      <w:pPr>
        <w:pBdr>
          <w:top w:val="nil"/>
          <w:left w:val="nil"/>
          <w:bottom w:val="nil"/>
          <w:right w:val="nil"/>
          <w:between w:val="nil"/>
        </w:pBdr>
        <w:contextualSpacing/>
        <w:rPr>
          <w:rFonts w:eastAsia="Palatino Linotype" w:cs="Palatino Linotype"/>
          <w:color w:val="000000"/>
          <w:szCs w:val="24"/>
        </w:rPr>
      </w:pPr>
    </w:p>
    <w:p w14:paraId="1D1CFD11" w14:textId="51C35DD1" w:rsidR="005B4288" w:rsidRDefault="005B4288" w:rsidP="00BE576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su parte, el Recurrente no realizó manifestaciones, vertió alegatos ni presentó pruebas que a su derecho convinieran, así como tampoco </w:t>
      </w:r>
      <w:r w:rsidR="003A5A9F">
        <w:rPr>
          <w:rFonts w:eastAsia="Palatino Linotype" w:cs="Palatino Linotype"/>
          <w:color w:val="000000"/>
          <w:szCs w:val="24"/>
        </w:rPr>
        <w:t>se pronunció respecto del Informe Justificado rendido por el Sujeto Obligado.</w:t>
      </w:r>
    </w:p>
    <w:p w14:paraId="39AC33CC" w14:textId="77777777" w:rsidR="005B4288" w:rsidRDefault="005B4288"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w:t>
      </w:r>
      <w:r w:rsidRPr="006922F5">
        <w:lastRenderedPageBreak/>
        <w:t>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w:t>
      </w:r>
      <w:r w:rsidR="001B63A6">
        <w:rPr>
          <w:rFonts w:eastAsia="Palatino Linotype" w:cs="Palatino Linotype"/>
          <w:szCs w:val="24"/>
        </w:rPr>
        <w:t>icipios, prevé en su artículo 23</w:t>
      </w:r>
      <w:r w:rsidRPr="006922F5">
        <w:rPr>
          <w:rFonts w:eastAsia="Palatino Linotype" w:cs="Palatino Linotype"/>
          <w:szCs w:val="24"/>
        </w:rPr>
        <w:t xml:space="preserve"> fracción I</w:t>
      </w:r>
      <w:r w:rsidR="0021631C">
        <w:rPr>
          <w:rFonts w:eastAsia="Palatino Linotype" w:cs="Palatino Linotype"/>
          <w:szCs w:val="24"/>
        </w:rPr>
        <w:t>V</w:t>
      </w:r>
      <w:r w:rsidRPr="006922F5">
        <w:rPr>
          <w:rFonts w:eastAsia="Palatino Linotype" w:cs="Palatino Linotype"/>
          <w:szCs w:val="24"/>
        </w:rPr>
        <w:t>, lo siguiente:</w:t>
      </w:r>
    </w:p>
    <w:p w14:paraId="2225C7E4" w14:textId="77777777" w:rsidR="006100FC" w:rsidRPr="00027FFC"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234E42F" w:rsidR="006100FC" w:rsidRPr="006922F5" w:rsidRDefault="00456D44" w:rsidP="006100FC">
      <w:pPr>
        <w:pStyle w:val="Fundamentos"/>
      </w:pPr>
      <w:r>
        <w:rPr>
          <w:b/>
          <w:bCs/>
        </w:rPr>
        <w:t>I</w:t>
      </w:r>
      <w:r w:rsidR="0021631C">
        <w:rPr>
          <w:b/>
          <w:bCs/>
        </w:rPr>
        <w:t>V</w:t>
      </w:r>
      <w:r w:rsidR="006100FC" w:rsidRPr="006922F5">
        <w:rPr>
          <w:b/>
          <w:bCs/>
        </w:rPr>
        <w:t>.</w:t>
      </w:r>
      <w:r w:rsidR="006100FC">
        <w:rPr>
          <w:b/>
          <w:bCs/>
        </w:rPr>
        <w:t xml:space="preserve"> </w:t>
      </w:r>
      <w:r w:rsidRPr="00456D44">
        <w:t xml:space="preserve">Los </w:t>
      </w:r>
      <w:r w:rsidR="00206600" w:rsidRPr="00206600">
        <w:t>ayuntamientos y las dependencias, organismos, órganos y entidades de la administración municipal</w:t>
      </w:r>
      <w:r w:rsidR="006100FC"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0A551FC7" w:rsidR="00737EBC" w:rsidRDefault="00737EBC" w:rsidP="006100FC">
      <w:r>
        <w:t xml:space="preserve">Asimismo, </w:t>
      </w:r>
      <w:r w:rsidR="00726486">
        <w:t>de</w:t>
      </w:r>
      <w:r w:rsidR="00942EC6">
        <w:t xml:space="preserve"> </w:t>
      </w:r>
      <w:r>
        <w:t>l</w:t>
      </w:r>
      <w:r w:rsidR="00526368">
        <w:t>a interpretación de los</w:t>
      </w:r>
      <w:r>
        <w:t xml:space="preserve"> motivos de inconformidad expresados por </w:t>
      </w:r>
      <w:r w:rsidR="00942EC6">
        <w:t>el</w:t>
      </w:r>
      <w:r>
        <w:t xml:space="preserve"> Recurrente, se </w:t>
      </w:r>
      <w:r w:rsidR="00027FFC">
        <w:t>desprende</w:t>
      </w:r>
      <w:r>
        <w:t xml:space="preserve"> que en el presente caso se actualizó la causal de procedencia del recurso de revisión</w:t>
      </w:r>
      <w:r w:rsidR="00392DAC">
        <w:t xml:space="preserve"> prevista en la fracci</w:t>
      </w:r>
      <w:r w:rsidR="00942EC6">
        <w:t>ón</w:t>
      </w:r>
      <w:r w:rsidR="00392DAC">
        <w:t xml:space="preserve"> </w:t>
      </w:r>
      <w:r w:rsidR="00526368">
        <w:t>V</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5F60B584" w:rsidR="0090120A" w:rsidRPr="009A41B1" w:rsidRDefault="005617E6" w:rsidP="007A5010">
      <w:pPr>
        <w:pStyle w:val="Fundamentos"/>
        <w:rPr>
          <w:lang w:val="es-MX"/>
        </w:rPr>
      </w:pPr>
      <w:r>
        <w:rPr>
          <w:lang w:val="es-MX"/>
        </w:rPr>
        <w:t>[…]</w:t>
      </w:r>
    </w:p>
    <w:p w14:paraId="5C4DD805" w14:textId="53791142" w:rsidR="009A41B1" w:rsidRDefault="005617E6" w:rsidP="00392DAC">
      <w:pPr>
        <w:pStyle w:val="Fundamentos"/>
      </w:pPr>
      <w:r>
        <w:rPr>
          <w:b/>
          <w:lang w:val="es-ES"/>
        </w:rPr>
        <w:t>V</w:t>
      </w:r>
      <w:r w:rsidR="00392DAC" w:rsidRPr="00392DAC">
        <w:rPr>
          <w:b/>
          <w:lang w:val="es-ES"/>
        </w:rPr>
        <w:t>.</w:t>
      </w:r>
      <w:r w:rsidR="00392DAC">
        <w:rPr>
          <w:lang w:val="es-ES"/>
        </w:rPr>
        <w:t xml:space="preserve"> </w:t>
      </w:r>
      <w:r w:rsidR="44E9108F" w:rsidRPr="44E9108F">
        <w:rPr>
          <w:lang w:val="es-ES"/>
        </w:rPr>
        <w:t xml:space="preserve">La </w:t>
      </w:r>
      <w:r w:rsidRPr="005617E6">
        <w:rPr>
          <w:lang w:val="es-ES"/>
        </w:rPr>
        <w:t>entrega de información incompleta</w:t>
      </w:r>
      <w:r w:rsidR="44E9108F" w:rsidRPr="44E9108F">
        <w:rPr>
          <w:lang w:val="es-ES"/>
        </w:rPr>
        <w:t>;</w:t>
      </w:r>
    </w:p>
    <w:p w14:paraId="7DA613D5" w14:textId="0F80D5F5" w:rsidR="00392DAC" w:rsidRDefault="007A5010" w:rsidP="00291F65">
      <w:pPr>
        <w:pStyle w:val="Fundamentos"/>
      </w:pPr>
      <w:r>
        <w:t>[…]</w:t>
      </w:r>
    </w:p>
    <w:p w14:paraId="34F693E7" w14:textId="77777777" w:rsidR="009A41B1" w:rsidRDefault="009A41B1" w:rsidP="006100FC"/>
    <w:p w14:paraId="0F2096BB" w14:textId="6DC0F38B" w:rsidR="005617E6" w:rsidRDefault="006100FC" w:rsidP="00E542CF">
      <w:pPr>
        <w:ind w:left="-20" w:right="-20"/>
      </w:pPr>
      <w:r>
        <w:t xml:space="preserve">En segundo término, </w:t>
      </w:r>
      <w:r w:rsidR="00721123">
        <w:t xml:space="preserve">se observa que, dado que la información es relativa a los servicios públicos, el Sujeto Obligado atendió la solicitud </w:t>
      </w:r>
      <w:r w:rsidR="00155E63">
        <w:t>mediante la respuesta de las áreas adscritas a la Dirección General de Servicios Públicos.</w:t>
      </w:r>
      <w:r w:rsidR="00CA2383">
        <w:t xml:space="preserve"> Así, la Dirección de Alumbrado Público, Dirección de Residuos Sólidos, Dirección de Mantenimiento de Áreas Verdes y Panteones y Dirección de Mantenimiento Urbano le respondieron el número aproximado de solitudes que atienden por día, el tiempo de atención a dichas solicitudes, el horario en el que el personal trabaja, los tipos de solicitudes que reciben, que no se han dado cursos o capacitaciones al personal operativo y que, para los casos en los que los folios no se han </w:t>
      </w:r>
      <w:r w:rsidR="00CA2383">
        <w:lastRenderedPageBreak/>
        <w:t>atendido, dichas áreas refirieron las acciones conducentes; asimismo, se informó que el mantenimiento de poda de árboles se realiza conforme a los dictámenes de la Dirección General de Medio Ambiente, que durante el año 2025 se han colocado doscientas cuarenta y cuatro luminarias y se repararon tres mil ciento noventa.</w:t>
      </w:r>
    </w:p>
    <w:p w14:paraId="1E4C0C44" w14:textId="77777777" w:rsidR="00CA2383" w:rsidRDefault="00CA2383" w:rsidP="00E542CF">
      <w:pPr>
        <w:ind w:left="-20" w:right="-20"/>
      </w:pPr>
    </w:p>
    <w:p w14:paraId="667F4E6A" w14:textId="63A281BB" w:rsidR="00CA2383" w:rsidRDefault="00CA2383" w:rsidP="00E542CF">
      <w:pPr>
        <w:ind w:left="-20" w:right="-20"/>
      </w:pPr>
      <w:r>
        <w:t>Por otra parte, respecto de las solicitudes para reparar las rejillas de capación de agua durante el año 2025, se informó que dicha información es competencia de la Dirección General del Organismo de Agua y Saneamiento de Toluca.</w:t>
      </w:r>
      <w:r w:rsidR="00F21A77">
        <w:t xml:space="preserve"> Por esto, es conveniente referir que dicho Organismo es considerado como un sujeto obligado distinto, conforme al Acuerdo mediante el cual el P</w:t>
      </w:r>
      <w:r w:rsidR="00F21A77" w:rsidRPr="00F21A77">
        <w:t xml:space="preserve">leno del </w:t>
      </w:r>
      <w:r w:rsidR="00F21A77">
        <w:t>I</w:t>
      </w:r>
      <w:r w:rsidR="00F21A77" w:rsidRPr="00F21A77">
        <w:t xml:space="preserve">nstituto de </w:t>
      </w:r>
      <w:r w:rsidR="00F21A77">
        <w:t>Transparencia, Acceso a la Información Pública y Protección de Datos P</w:t>
      </w:r>
      <w:r w:rsidR="00F21A77" w:rsidRPr="00F21A77">
        <w:t xml:space="preserve">ersonales del </w:t>
      </w:r>
      <w:r w:rsidR="00F21A77">
        <w:t>Estado de México y Municipios, aprueba el Padrón de Sujetos Obligados en materia de Transparencia y Acceso a la Información Pública del Estado de México y M</w:t>
      </w:r>
      <w:r w:rsidR="00F21A77" w:rsidRPr="00F21A77">
        <w:t>unicipios</w:t>
      </w:r>
      <w:r w:rsidR="00F21A77">
        <w:t>.</w:t>
      </w:r>
    </w:p>
    <w:p w14:paraId="3197F55D" w14:textId="14C677E6" w:rsidR="00CA2383" w:rsidRDefault="00CA2383" w:rsidP="00CA2383">
      <w:pPr>
        <w:ind w:right="-20"/>
        <w:rPr>
          <w:rFonts w:eastAsia="Palatino Linotype" w:cs="Palatino Linotype"/>
          <w:color w:val="000000"/>
          <w:lang w:val="es-MX"/>
        </w:rPr>
      </w:pPr>
    </w:p>
    <w:p w14:paraId="3291EEC8" w14:textId="1CAD8F0D" w:rsidR="00F21A77" w:rsidRDefault="00F21A77" w:rsidP="00F21A77">
      <w:pPr>
        <w:contextualSpacing/>
        <w:rPr>
          <w:rFonts w:eastAsia="Palatino Linotype" w:cs="Palatino Linotype"/>
          <w:szCs w:val="24"/>
          <w:lang w:val="es-MX"/>
        </w:rPr>
      </w:pPr>
      <w:r>
        <w:rPr>
          <w:rFonts w:eastAsia="Palatino Linotype" w:cs="Palatino Linotype"/>
          <w:szCs w:val="24"/>
          <w:lang w:val="es-MX"/>
        </w:rPr>
        <w:t>Así, toda vez que el Sujeto Obligado determinó que el generar la información referida en el punto 5 de la solicitud no corresponde a sus atribuciones, se lo hizo saber al hoy Recurrente en su respuesta conforme a lo establecido en el artículo 167 de la Ley de la materia, en el que se dispone lo siguiente:</w:t>
      </w:r>
    </w:p>
    <w:p w14:paraId="23823949" w14:textId="77777777" w:rsidR="00F21A77" w:rsidRDefault="00F21A77" w:rsidP="00F21A77">
      <w:pPr>
        <w:contextualSpacing/>
        <w:rPr>
          <w:rFonts w:eastAsia="Palatino Linotype" w:cs="Palatino Linotype"/>
          <w:szCs w:val="24"/>
          <w:lang w:val="es-MX"/>
        </w:rPr>
      </w:pPr>
    </w:p>
    <w:p w14:paraId="55DC7C10" w14:textId="77777777" w:rsidR="00F21A77" w:rsidRPr="00A953A4" w:rsidRDefault="00F21A77" w:rsidP="00F21A77">
      <w:pPr>
        <w:pStyle w:val="Fundamentos"/>
        <w:rPr>
          <w:lang w:val="es-MX"/>
        </w:rPr>
      </w:pPr>
      <w:r w:rsidRPr="00A953A4">
        <w:rPr>
          <w:b/>
          <w:lang w:val="es-MX"/>
        </w:rPr>
        <w:t xml:space="preserve">Artículo 167. </w:t>
      </w:r>
      <w:r w:rsidRPr="00A953A4">
        <w:rPr>
          <w:lang w:val="es-MX"/>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069043CA" w14:textId="77777777" w:rsidR="00F21A77" w:rsidRPr="00A953A4" w:rsidRDefault="00F21A77" w:rsidP="00F21A77">
      <w:pPr>
        <w:pStyle w:val="Fundamentos"/>
        <w:rPr>
          <w:lang w:val="es-MX"/>
        </w:rPr>
      </w:pPr>
    </w:p>
    <w:p w14:paraId="678544EB" w14:textId="77777777" w:rsidR="00F21A77" w:rsidRPr="00A953A4" w:rsidRDefault="00F21A77" w:rsidP="00F21A77">
      <w:pPr>
        <w:pStyle w:val="Fundamentos"/>
        <w:rPr>
          <w:lang w:val="es-MX"/>
        </w:rPr>
      </w:pPr>
      <w:r w:rsidRPr="00A953A4">
        <w:rPr>
          <w:lang w:val="es-MX"/>
        </w:rPr>
        <w:lastRenderedPageBreak/>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7EB1CF79" w14:textId="77777777" w:rsidR="00F21A77" w:rsidRPr="00A953A4" w:rsidRDefault="00F21A77" w:rsidP="00F21A77">
      <w:pPr>
        <w:pStyle w:val="Fundamentos"/>
        <w:rPr>
          <w:lang w:val="es-MX"/>
        </w:rPr>
      </w:pPr>
    </w:p>
    <w:p w14:paraId="06714893" w14:textId="77777777" w:rsidR="00F21A77" w:rsidRDefault="00F21A77" w:rsidP="00F21A77">
      <w:pPr>
        <w:pStyle w:val="Fundamentos"/>
        <w:rPr>
          <w:lang w:val="es-MX"/>
        </w:rPr>
      </w:pPr>
      <w:r w:rsidRPr="00A953A4">
        <w:rPr>
          <w:lang w:val="es-MX"/>
        </w:rPr>
        <w:t>Si transcurrido el plazo señalado en el primer párrafo de este artículo, el sujeto obligado no declina la competencia en los términos establecidos, podrá canalizar la solicitud ante el sujeto obligado competente.</w:t>
      </w:r>
    </w:p>
    <w:p w14:paraId="42F9ED5E" w14:textId="77777777" w:rsidR="00F21A77" w:rsidRDefault="00F21A77" w:rsidP="00F21A77">
      <w:pPr>
        <w:contextualSpacing/>
        <w:rPr>
          <w:rFonts w:eastAsia="Palatino Linotype" w:cs="Palatino Linotype"/>
          <w:szCs w:val="24"/>
          <w:lang w:val="es-MX"/>
        </w:rPr>
      </w:pPr>
    </w:p>
    <w:p w14:paraId="0914114F" w14:textId="46AD6D09" w:rsidR="00F21A77" w:rsidRDefault="00F21A77" w:rsidP="00F21A77">
      <w:pPr>
        <w:contextualSpacing/>
        <w:rPr>
          <w:rFonts w:eastAsia="Palatino Linotype" w:cs="Palatino Linotype"/>
          <w:szCs w:val="24"/>
          <w:lang w:val="es-MX"/>
        </w:rPr>
      </w:pPr>
      <w:r>
        <w:rPr>
          <w:rFonts w:eastAsia="Palatino Linotype" w:cs="Palatino Linotype"/>
          <w:szCs w:val="24"/>
        </w:rPr>
        <w:t>No se omite señala</w:t>
      </w:r>
      <w:r w:rsidR="004C0854">
        <w:rPr>
          <w:rFonts w:eastAsia="Palatino Linotype" w:cs="Palatino Linotype"/>
          <w:szCs w:val="24"/>
        </w:rPr>
        <w:t xml:space="preserve">r que el Sujeto Obligado refirió que la información solicitada en dicho punto corresponde al Organismo de Agua y Saneamiento de Toluca, por ser quien, </w:t>
      </w:r>
      <w:r>
        <w:rPr>
          <w:rFonts w:eastAsia="Palatino Linotype" w:cs="Palatino Linotype"/>
          <w:szCs w:val="24"/>
        </w:rPr>
        <w:t>en el ejercicio de sus atribuciones, competencias y facultades, puede generar la información que es de su interés; por lo que se dejan a salvo los derechos del particular para realizar nuevamente su solicitud de información ante la dependencia que resulte competente.</w:t>
      </w:r>
    </w:p>
    <w:p w14:paraId="22AAA07D" w14:textId="77777777" w:rsidR="00F21A77" w:rsidRDefault="00F21A77" w:rsidP="00CA2383">
      <w:pPr>
        <w:ind w:right="-20"/>
        <w:rPr>
          <w:rFonts w:eastAsia="Palatino Linotype" w:cs="Palatino Linotype"/>
          <w:color w:val="000000"/>
          <w:lang w:val="es-MX"/>
        </w:rPr>
      </w:pPr>
    </w:p>
    <w:p w14:paraId="42A8FB1B" w14:textId="77777777" w:rsidR="004C0854" w:rsidRDefault="004C0854" w:rsidP="004C0854">
      <w:pPr>
        <w:contextualSpacing/>
        <w:rPr>
          <w:rFonts w:eastAsia="Palatino Linotype" w:cs="Palatino Linotype"/>
          <w:szCs w:val="24"/>
        </w:rPr>
      </w:pPr>
      <w:r>
        <w:rPr>
          <w:rFonts w:eastAsia="Palatino Linotype" w:cs="Palatino Linotype"/>
          <w:color w:val="000000"/>
          <w:lang w:val="es-MX"/>
        </w:rPr>
        <w:t xml:space="preserve">Por lo referido anteriormente, </w:t>
      </w:r>
      <w:r>
        <w:rPr>
          <w:rFonts w:eastAsia="Palatino Linotype" w:cs="Palatino Linotype"/>
          <w:szCs w:val="24"/>
        </w:rPr>
        <w:t>se debe hacer referencia a lo establecido en los artículos 4, 12 y 24 último párrafo de la Ley de Transparencia local en los que se dispone lo siguiente:</w:t>
      </w:r>
    </w:p>
    <w:p w14:paraId="67B604FC" w14:textId="77777777" w:rsidR="004C0854" w:rsidRDefault="004C0854" w:rsidP="004C0854">
      <w:pPr>
        <w:contextualSpacing/>
        <w:rPr>
          <w:rFonts w:eastAsia="Palatino Linotype" w:cs="Palatino Linotype"/>
          <w:szCs w:val="24"/>
        </w:rPr>
      </w:pPr>
    </w:p>
    <w:p w14:paraId="4CEA3101" w14:textId="77777777" w:rsidR="004C0854" w:rsidRPr="00AF5B98" w:rsidRDefault="004C0854" w:rsidP="004C0854">
      <w:pPr>
        <w:pStyle w:val="Fundamentos"/>
        <w:rPr>
          <w:lang w:val="es-MX"/>
        </w:rPr>
      </w:pPr>
      <w:r w:rsidRPr="00AF5B98">
        <w:rPr>
          <w:b/>
          <w:lang w:val="es-MX"/>
        </w:rPr>
        <w:t xml:space="preserve">Artículo 4. </w:t>
      </w:r>
      <w:r w:rsidRPr="00AF5B98">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4F66DE10" w14:textId="77777777" w:rsidR="004C0854" w:rsidRPr="00AF5B98" w:rsidRDefault="004C0854" w:rsidP="004C0854">
      <w:pPr>
        <w:pStyle w:val="Fundamentos"/>
        <w:rPr>
          <w:lang w:val="es-MX"/>
        </w:rPr>
      </w:pPr>
    </w:p>
    <w:p w14:paraId="3861D877" w14:textId="77777777" w:rsidR="004C0854" w:rsidRPr="00AF5B98" w:rsidRDefault="004C0854" w:rsidP="004C0854">
      <w:pPr>
        <w:pStyle w:val="Fundamentos"/>
        <w:rPr>
          <w:lang w:val="es-MX"/>
        </w:rPr>
      </w:pPr>
      <w:r w:rsidRPr="00AF5B98">
        <w:rPr>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BA201B" w14:textId="77777777" w:rsidR="004C0854" w:rsidRPr="00AF5B98" w:rsidRDefault="004C0854" w:rsidP="004C0854">
      <w:pPr>
        <w:pStyle w:val="Fundamentos"/>
        <w:rPr>
          <w:lang w:val="es-MX"/>
        </w:rPr>
      </w:pPr>
    </w:p>
    <w:p w14:paraId="2B6E5B3D" w14:textId="77777777" w:rsidR="004C0854" w:rsidRPr="00AF5B98" w:rsidRDefault="004C0854" w:rsidP="004C0854">
      <w:pPr>
        <w:pStyle w:val="Fundamentos"/>
        <w:rPr>
          <w:lang w:val="es-MX"/>
        </w:rPr>
      </w:pPr>
      <w:r w:rsidRPr="00AF5B98">
        <w:rPr>
          <w:lang w:val="es-MX"/>
        </w:rPr>
        <w:t>Los sujetos obligados deben poner en práctica, políticas y programas de acceso a la información que se apeguen a criterios de publicidad, veracidad, oportunidad, precisión y suficiencia en beneficio de los solicitantes.</w:t>
      </w:r>
    </w:p>
    <w:p w14:paraId="43AF0C2D" w14:textId="77777777" w:rsidR="004C0854" w:rsidRDefault="004C0854" w:rsidP="004C0854">
      <w:pPr>
        <w:pStyle w:val="Fundamentos"/>
      </w:pPr>
    </w:p>
    <w:p w14:paraId="2D72EC19" w14:textId="77777777" w:rsidR="004C0854" w:rsidRPr="00AF5B98" w:rsidRDefault="004C0854" w:rsidP="004C0854">
      <w:pPr>
        <w:pStyle w:val="Fundamentos"/>
        <w:rPr>
          <w:lang w:val="es-MX"/>
        </w:rPr>
      </w:pPr>
      <w:r w:rsidRPr="00AF5B98">
        <w:rPr>
          <w:b/>
          <w:lang w:val="es-MX"/>
        </w:rPr>
        <w:t xml:space="preserve">Artículo 12. </w:t>
      </w:r>
      <w:r w:rsidRPr="00AF5B98">
        <w:rPr>
          <w:lang w:val="es-MX"/>
        </w:rPr>
        <w:t>Quienes generen, recopilen, administren, manejen, procesen, archiven o conserven información pública serán responsables de la misma en los términos de las disposiciones jurídicas aplicables.</w:t>
      </w:r>
    </w:p>
    <w:p w14:paraId="2CD83514" w14:textId="77777777" w:rsidR="004C0854" w:rsidRPr="00AF5B98" w:rsidRDefault="004C0854" w:rsidP="004C0854">
      <w:pPr>
        <w:pStyle w:val="Fundamentos"/>
        <w:rPr>
          <w:lang w:val="es-MX"/>
        </w:rPr>
      </w:pPr>
    </w:p>
    <w:p w14:paraId="7D790A5E" w14:textId="77777777" w:rsidR="004C0854" w:rsidRDefault="004C0854" w:rsidP="004C0854">
      <w:pPr>
        <w:pStyle w:val="Fundamentos"/>
        <w:rPr>
          <w:lang w:val="es-MX"/>
        </w:rPr>
      </w:pPr>
      <w:r w:rsidRPr="00AF5B98">
        <w:rPr>
          <w:lang w:val="es-MX"/>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AF5B98">
        <w:rPr>
          <w:lang w:val="es-MX"/>
        </w:rPr>
        <w:t>la misma</w:t>
      </w:r>
      <w:proofErr w:type="gramEnd"/>
      <w:r w:rsidRPr="00AF5B98">
        <w:rPr>
          <w:lang w:val="es-MX"/>
        </w:rPr>
        <w:t>, ni el presentarla conforme al interés del solicitante; no estarán obligados a generarla, resumirla, efectuar cálculos o practicar investigaciones.</w:t>
      </w:r>
    </w:p>
    <w:p w14:paraId="278FAAA4" w14:textId="77777777" w:rsidR="004C0854" w:rsidRDefault="004C0854" w:rsidP="004C0854">
      <w:pPr>
        <w:pStyle w:val="Fundamentos"/>
        <w:rPr>
          <w:lang w:val="es-MX"/>
        </w:rPr>
      </w:pPr>
    </w:p>
    <w:p w14:paraId="4D921E09" w14:textId="77777777" w:rsidR="004C0854" w:rsidRDefault="004C0854" w:rsidP="004C0854">
      <w:pPr>
        <w:pStyle w:val="Fundamentos"/>
        <w:rPr>
          <w:lang w:val="es-MX"/>
        </w:rPr>
      </w:pPr>
      <w:r>
        <w:rPr>
          <w:b/>
          <w:lang w:val="es-MX"/>
        </w:rPr>
        <w:t>Artículo 24.</w:t>
      </w:r>
      <w:r>
        <w:rPr>
          <w:lang w:val="es-MX"/>
        </w:rPr>
        <w:t xml:space="preserve"> […]</w:t>
      </w:r>
    </w:p>
    <w:p w14:paraId="79970B8B" w14:textId="77777777" w:rsidR="004C0854" w:rsidRDefault="004C0854" w:rsidP="004C0854">
      <w:pPr>
        <w:pStyle w:val="Fundamentos"/>
        <w:rPr>
          <w:lang w:val="es-MX"/>
        </w:rPr>
      </w:pPr>
    </w:p>
    <w:p w14:paraId="32A2D041" w14:textId="77777777" w:rsidR="004C0854" w:rsidRPr="0054712E" w:rsidRDefault="004C0854" w:rsidP="004C0854">
      <w:pPr>
        <w:pStyle w:val="Fundamentos"/>
        <w:rPr>
          <w:lang w:val="es-MX"/>
        </w:rPr>
      </w:pPr>
      <w:r w:rsidRPr="0054712E">
        <w:rPr>
          <w:lang w:val="es-MX"/>
        </w:rPr>
        <w:t>Los sujetos obligados solo proporcionarán la información pública que generen, administren o posean en el ejercicio de sus atribuciones.</w:t>
      </w:r>
    </w:p>
    <w:p w14:paraId="2B1C11BA" w14:textId="77777777" w:rsidR="004C0854" w:rsidRDefault="004C0854" w:rsidP="004C0854">
      <w:pPr>
        <w:contextualSpacing/>
        <w:rPr>
          <w:rFonts w:eastAsia="Palatino Linotype" w:cs="Palatino Linotype"/>
          <w:szCs w:val="24"/>
        </w:rPr>
      </w:pPr>
    </w:p>
    <w:p w14:paraId="6EE0C450" w14:textId="77777777" w:rsidR="004C0854" w:rsidRDefault="004C0854" w:rsidP="004C0854">
      <w:pPr>
        <w:contextualSpacing/>
        <w:rPr>
          <w:rFonts w:eastAsia="Palatino Linotype" w:cs="Palatino Linotype"/>
          <w:szCs w:val="24"/>
          <w:lang w:val="es-MX"/>
        </w:rPr>
      </w:pPr>
      <w:r>
        <w:rPr>
          <w:rFonts w:eastAsia="Palatino Linotype" w:cs="Palatino Linotype"/>
          <w:szCs w:val="24"/>
        </w:rPr>
        <w:t xml:space="preserve">De lo anterior se desprende que toda la información generada, poseída o administrada por los sujetos obligados es pública, y que los sujetos obligados sólo están constreñidos a proporcionar la información que se les requiera </w:t>
      </w:r>
      <w:r>
        <w:rPr>
          <w:rFonts w:eastAsia="Palatino Linotype" w:cs="Palatino Linotype"/>
          <w:b/>
          <w:szCs w:val="24"/>
        </w:rPr>
        <w:t xml:space="preserve">y </w:t>
      </w:r>
      <w:r w:rsidRPr="002475C3">
        <w:rPr>
          <w:rFonts w:eastAsia="Palatino Linotype" w:cs="Palatino Linotype"/>
          <w:b/>
          <w:szCs w:val="24"/>
        </w:rPr>
        <w:t>que obre en sus archivos y en el estado en el que esta se encuentre</w:t>
      </w:r>
      <w:r w:rsidRPr="0054712E">
        <w:rPr>
          <w:rFonts w:eastAsia="Palatino Linotype" w:cs="Palatino Linotype"/>
          <w:szCs w:val="24"/>
        </w:rPr>
        <w:t>,</w:t>
      </w:r>
      <w:r>
        <w:rPr>
          <w:rFonts w:eastAsia="Palatino Linotype" w:cs="Palatino Linotype"/>
          <w:szCs w:val="24"/>
        </w:rPr>
        <w:t xml:space="preserve"> sin estar obligados a presentarla conforme al interés del solicitante ni a generarla, resumirla, efectuar cálculos o practicar investigaciones. </w:t>
      </w:r>
      <w:r>
        <w:rPr>
          <w:rFonts w:eastAsia="Palatino Linotype" w:cs="Palatino Linotype"/>
          <w:szCs w:val="24"/>
          <w:lang w:val="es-MX"/>
        </w:rPr>
        <w:t xml:space="preserve">Lo anterior implica que para satisfacer el derecho de acceso a la información </w:t>
      </w:r>
      <w:r w:rsidRPr="00AF5B98">
        <w:rPr>
          <w:rFonts w:eastAsia="Palatino Linotype" w:cs="Palatino Linotype"/>
          <w:b/>
          <w:szCs w:val="24"/>
          <w:lang w:val="es-MX"/>
        </w:rPr>
        <w:t xml:space="preserve">los sujetos obligados deberán entregar la información que hayan generado </w:t>
      </w:r>
      <w:r>
        <w:rPr>
          <w:rFonts w:eastAsia="Palatino Linotype" w:cs="Palatino Linotype"/>
          <w:b/>
          <w:szCs w:val="24"/>
          <w:lang w:val="es-MX"/>
        </w:rPr>
        <w:t>en el ejercicio de sus atribuciones</w:t>
      </w:r>
      <w:r w:rsidRPr="0054712E">
        <w:rPr>
          <w:rFonts w:eastAsia="Palatino Linotype" w:cs="Palatino Linotype"/>
          <w:szCs w:val="24"/>
          <w:lang w:val="es-MX"/>
        </w:rPr>
        <w:t xml:space="preserve"> </w:t>
      </w:r>
      <w:r>
        <w:rPr>
          <w:rFonts w:eastAsia="Palatino Linotype" w:cs="Palatino Linotype"/>
          <w:szCs w:val="24"/>
          <w:lang w:val="es-MX"/>
        </w:rPr>
        <w:t>y que conste en algún documento, en el estado en el que ésta se encuentre en sus archivos.</w:t>
      </w:r>
    </w:p>
    <w:p w14:paraId="063CDDF2" w14:textId="6E0DC286" w:rsidR="004C0854" w:rsidRDefault="004C0854" w:rsidP="00CA2383">
      <w:pPr>
        <w:ind w:right="-20"/>
        <w:rPr>
          <w:rFonts w:eastAsia="Palatino Linotype" w:cs="Palatino Linotype"/>
          <w:color w:val="000000"/>
          <w:lang w:val="es-MX"/>
        </w:rPr>
      </w:pPr>
    </w:p>
    <w:p w14:paraId="1FF4E8BD" w14:textId="77777777" w:rsidR="004C0854" w:rsidRPr="0044449B" w:rsidRDefault="004C0854" w:rsidP="004C0854">
      <w:pPr>
        <w:rPr>
          <w:rFonts w:cs="Times New Roman"/>
        </w:rPr>
      </w:pPr>
      <w:r w:rsidRPr="0044449B">
        <w:rPr>
          <w:rFonts w:eastAsia="Palatino Linotype" w:cs="Palatino Linotype"/>
          <w:color w:val="000000"/>
        </w:rPr>
        <w:t xml:space="preserve">De tal forma que se debe señalar que </w:t>
      </w:r>
      <w:r w:rsidRPr="0044449B">
        <w:rPr>
          <w:rFonts w:eastAsia="Times New Roman" w:cs="Times New Roman"/>
        </w:rPr>
        <w:t xml:space="preserve">los sujetos obligados </w:t>
      </w:r>
      <w:r w:rsidRPr="0044449B">
        <w:rPr>
          <w:rFonts w:eastAsia="Times New Roman" w:cs="Times New Roman"/>
          <w:b/>
        </w:rPr>
        <w:t xml:space="preserve">no se encuentren constreñidos a generar documentos </w:t>
      </w:r>
      <w:r w:rsidRPr="0044449B">
        <w:rPr>
          <w:rFonts w:eastAsia="Times New Roman" w:cs="Times New Roman"/>
          <w:b/>
          <w:i/>
        </w:rPr>
        <w:t>ad hoc</w:t>
      </w:r>
      <w:r w:rsidRPr="0044449B">
        <w:rPr>
          <w:rFonts w:eastAsia="Times New Roman" w:cs="Times New Roman"/>
          <w:b/>
        </w:rPr>
        <w:t xml:space="preserve"> para satisfacer los requerimientos planteados por los solicitantes</w:t>
      </w:r>
      <w:r w:rsidRPr="0044449B">
        <w:rPr>
          <w:rFonts w:eastAsia="Times New Roman" w:cs="Times New Roman"/>
        </w:rPr>
        <w:t xml:space="preserve">, tal como se establece en el </w:t>
      </w:r>
      <w:r w:rsidRPr="0044449B">
        <w:rPr>
          <w:rFonts w:cs="Times New Roman"/>
        </w:rPr>
        <w:t>Criterio 03/17 emitido por el Instituto Nacional de Transparencia, Acceso a la Información y Protección de Datos Personales, que a la letra dispone lo siguiente:</w:t>
      </w:r>
    </w:p>
    <w:p w14:paraId="1191696A" w14:textId="77777777" w:rsidR="004C0854" w:rsidRPr="0044449B" w:rsidRDefault="004C0854" w:rsidP="004C0854">
      <w:pPr>
        <w:rPr>
          <w:rFonts w:cs="Times New Roman"/>
        </w:rPr>
      </w:pPr>
    </w:p>
    <w:p w14:paraId="1285B751" w14:textId="77777777" w:rsidR="004C0854" w:rsidRPr="0044449B" w:rsidRDefault="004C0854" w:rsidP="004C0854">
      <w:pPr>
        <w:spacing w:line="240" w:lineRule="auto"/>
        <w:ind w:left="567" w:right="616"/>
        <w:rPr>
          <w:rFonts w:cs="Times New Roman"/>
          <w:i/>
          <w:sz w:val="22"/>
        </w:rPr>
      </w:pPr>
      <w:r w:rsidRPr="0044449B">
        <w:rPr>
          <w:rFonts w:cs="Times New Roman"/>
          <w:b/>
          <w:i/>
          <w:sz w:val="22"/>
        </w:rPr>
        <w:t xml:space="preserve">No existe obligación de elaborar documentos </w:t>
      </w:r>
      <w:r w:rsidRPr="0044449B">
        <w:rPr>
          <w:rFonts w:cs="Times New Roman"/>
          <w:b/>
          <w:sz w:val="22"/>
        </w:rPr>
        <w:t>ad hoc</w:t>
      </w:r>
      <w:r w:rsidRPr="0044449B">
        <w:rPr>
          <w:rFonts w:cs="Times New Roman"/>
          <w:b/>
          <w:i/>
          <w:sz w:val="22"/>
        </w:rPr>
        <w:t xml:space="preserve"> para atender las solicitudes de acceso a la información. </w:t>
      </w:r>
      <w:r w:rsidRPr="0044449B">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44449B">
        <w:rPr>
          <w:rFonts w:cs="Times New Roman"/>
          <w:sz w:val="22"/>
        </w:rPr>
        <w:t>ad hoc</w:t>
      </w:r>
      <w:r w:rsidRPr="0044449B">
        <w:rPr>
          <w:rFonts w:cs="Times New Roman"/>
          <w:i/>
          <w:sz w:val="22"/>
        </w:rPr>
        <w:t xml:space="preserve"> para atender las solicitudes de información.</w:t>
      </w:r>
    </w:p>
    <w:p w14:paraId="2ED64D8F" w14:textId="77777777" w:rsidR="004C0854" w:rsidRPr="0044449B" w:rsidRDefault="004C0854" w:rsidP="004C0854">
      <w:pPr>
        <w:rPr>
          <w:rFonts w:cs="Times New Roman"/>
        </w:rPr>
      </w:pPr>
    </w:p>
    <w:p w14:paraId="6E6A2417" w14:textId="77777777" w:rsidR="004C0854" w:rsidRPr="0044449B" w:rsidRDefault="004C0854" w:rsidP="004C0854">
      <w:pPr>
        <w:rPr>
          <w:rFonts w:eastAsia="Times New Roman" w:cs="Times New Roman"/>
          <w:lang w:val="es-ES"/>
        </w:rPr>
      </w:pPr>
      <w:r w:rsidRPr="0044449B">
        <w:rPr>
          <w:rFonts w:eastAsia="Times New Roman" w:cs="Times New Roman"/>
          <w:lang w:val="es-ES"/>
        </w:rPr>
        <w:t xml:space="preserve">Empero, si bien es cierto que los sujetos obligados no están compelidos a generar documentos </w:t>
      </w:r>
      <w:r w:rsidRPr="0044449B">
        <w:rPr>
          <w:rFonts w:eastAsia="Times New Roman" w:cs="Times New Roman"/>
          <w:i/>
          <w:iCs/>
          <w:lang w:val="es-ES"/>
        </w:rPr>
        <w:t>ad hoc</w:t>
      </w:r>
      <w:r w:rsidRPr="0044449B">
        <w:rPr>
          <w:rFonts w:eastAsia="Times New Roman" w:cs="Times New Roman"/>
          <w:lang w:val="es-ES"/>
        </w:rPr>
        <w:t xml:space="preserve">, también lo es que no existe ninguna disposición jurídica que se los prohíba; de lo que se colige </w:t>
      </w:r>
      <w:proofErr w:type="gramStart"/>
      <w:r w:rsidRPr="0044449B">
        <w:rPr>
          <w:rFonts w:eastAsia="Times New Roman" w:cs="Times New Roman"/>
          <w:lang w:val="es-ES"/>
        </w:rPr>
        <w:t>que</w:t>
      </w:r>
      <w:proofErr w:type="gramEnd"/>
      <w:r w:rsidRPr="0044449B">
        <w:rPr>
          <w:rFonts w:eastAsia="Times New Roman" w:cs="Times New Roman"/>
          <w:lang w:val="es-ES"/>
        </w:rPr>
        <w:t xml:space="preserve"> si los sujetos obligados estiman procedente la elaboración de documentos para atender solicitudes de información, estos tienen validez siempre y cuando atienda plenamente los requerimientos de los solicitantes.</w:t>
      </w:r>
    </w:p>
    <w:p w14:paraId="55B51BB6" w14:textId="77777777" w:rsidR="004C0854" w:rsidRDefault="004C0854" w:rsidP="00CA2383">
      <w:pPr>
        <w:ind w:right="-20"/>
        <w:rPr>
          <w:rFonts w:eastAsia="Palatino Linotype" w:cs="Palatino Linotype"/>
          <w:color w:val="000000"/>
          <w:lang w:val="es-MX"/>
        </w:rPr>
      </w:pPr>
    </w:p>
    <w:p w14:paraId="703331D4" w14:textId="77777777" w:rsidR="004C0854" w:rsidRDefault="004C0854" w:rsidP="004C0854">
      <w:pPr>
        <w:pBdr>
          <w:top w:val="nil"/>
          <w:left w:val="nil"/>
          <w:bottom w:val="nil"/>
          <w:right w:val="nil"/>
          <w:between w:val="nil"/>
        </w:pBdr>
        <w:contextualSpacing/>
        <w:rPr>
          <w:rFonts w:eastAsia="Palatino Linotype" w:cs="Palatino Linotype"/>
          <w:color w:val="000000"/>
          <w:lang w:val="es-ES"/>
        </w:rPr>
      </w:pPr>
      <w:r w:rsidRPr="218401C6">
        <w:rPr>
          <w:rFonts w:eastAsia="Palatino Linotype" w:cs="Palatino Linotype"/>
          <w:color w:val="000000"/>
          <w:lang w:val="es-ES"/>
        </w:rPr>
        <w:t>Asimismo, es de destacar que, al haber un pronunciamiento por parte del Sujeto Obligado dentro de sus atribuciones, este Instituto no está facultado para manifestarse sobre la veracidad de lo afirmado, ya que no existe precepto legal alguna en la Ley de la Materia que permita, vía recurso de revisión, que se pronuncie al respecto.</w:t>
      </w:r>
    </w:p>
    <w:p w14:paraId="4674216D" w14:textId="77777777" w:rsidR="004C0854" w:rsidRDefault="004C0854" w:rsidP="00CA2383">
      <w:pPr>
        <w:ind w:right="-20"/>
        <w:rPr>
          <w:rFonts w:eastAsia="Palatino Linotype" w:cs="Palatino Linotype"/>
          <w:color w:val="000000"/>
          <w:lang w:val="es-MX"/>
        </w:rPr>
      </w:pPr>
    </w:p>
    <w:p w14:paraId="06DB9FE6" w14:textId="7ED46A96" w:rsidR="00F21A77" w:rsidRDefault="004C0854" w:rsidP="00CA2383">
      <w:pPr>
        <w:ind w:right="-20"/>
        <w:rPr>
          <w:rFonts w:eastAsia="Palatino Linotype" w:cs="Palatino Linotype"/>
          <w:color w:val="000000"/>
          <w:lang w:val="es-MX"/>
        </w:rPr>
      </w:pPr>
      <w:r>
        <w:rPr>
          <w:rFonts w:eastAsia="Palatino Linotype" w:cs="Palatino Linotype"/>
          <w:color w:val="000000"/>
          <w:lang w:val="es-MX"/>
        </w:rPr>
        <w:t xml:space="preserve">Por tanto, se estima que los puntos 1, 2, 3, 4, 5, 6, 7 y 9 de la solicitud se encuentran colmados, en virtud de que las áreas competentes atendieron los cuestionamientos planteados por el solicitante en su solicitud de información; sin embargo, respecto del punto 8, es de resaltar que en la nota informativa DA/012/2025 de la Delegada Administrativa de la Dirección General de Servicios Públicos </w:t>
      </w:r>
      <w:r w:rsidR="00A5458D">
        <w:rPr>
          <w:rFonts w:eastAsia="Palatino Linotype" w:cs="Palatino Linotype"/>
          <w:color w:val="000000"/>
          <w:lang w:val="es-MX"/>
        </w:rPr>
        <w:t xml:space="preserve">manifestó que el área competente para elaborar programas de </w:t>
      </w:r>
      <w:r w:rsidR="00A5458D">
        <w:rPr>
          <w:rFonts w:eastAsia="Palatino Linotype" w:cs="Palatino Linotype"/>
          <w:color w:val="000000"/>
          <w:lang w:val="es-MX"/>
        </w:rPr>
        <w:lastRenderedPageBreak/>
        <w:t>capacitación, adiestramiento y desarrollo del personal es la Dirección de Administración, por medio de la Dirección de Recursos Humanos, por lo que no es posible a esa Delegación Administrativa atender la solicitud.</w:t>
      </w:r>
    </w:p>
    <w:p w14:paraId="3609E5B1" w14:textId="77777777" w:rsidR="00A5458D" w:rsidRDefault="00A5458D" w:rsidP="00CA2383">
      <w:pPr>
        <w:ind w:right="-20"/>
        <w:rPr>
          <w:rFonts w:eastAsia="Palatino Linotype" w:cs="Palatino Linotype"/>
          <w:color w:val="000000"/>
          <w:lang w:val="es-MX"/>
        </w:rPr>
      </w:pPr>
    </w:p>
    <w:p w14:paraId="34BD920A" w14:textId="3166C3D7" w:rsidR="00A5458D" w:rsidRDefault="00A5458D" w:rsidP="00CA2383">
      <w:pPr>
        <w:ind w:right="-20"/>
        <w:rPr>
          <w:rFonts w:eastAsia="Palatino Linotype" w:cs="Palatino Linotype"/>
          <w:color w:val="000000"/>
          <w:lang w:val="es-MX"/>
        </w:rPr>
      </w:pPr>
      <w:r>
        <w:rPr>
          <w:rFonts w:eastAsia="Palatino Linotype" w:cs="Palatino Linotype"/>
          <w:color w:val="000000"/>
          <w:lang w:val="es-MX"/>
        </w:rPr>
        <w:t>Al respecto, el Código Reglamentario Municipal de Toluca</w:t>
      </w:r>
      <w:r w:rsidR="00DD40BC">
        <w:rPr>
          <w:rFonts w:eastAsia="Palatino Linotype" w:cs="Palatino Linotype"/>
          <w:color w:val="000000"/>
          <w:lang w:val="es-MX"/>
        </w:rPr>
        <w:t xml:space="preserve"> establece el artículo 3.42 fracción VII dispone lo siguiente:</w:t>
      </w:r>
    </w:p>
    <w:p w14:paraId="4E73E460" w14:textId="77777777" w:rsidR="00DD40BC" w:rsidRDefault="00DD40BC" w:rsidP="00CA2383">
      <w:pPr>
        <w:ind w:right="-20"/>
        <w:rPr>
          <w:rFonts w:eastAsia="Palatino Linotype" w:cs="Palatino Linotype"/>
          <w:color w:val="000000"/>
          <w:lang w:val="es-MX"/>
        </w:rPr>
      </w:pPr>
    </w:p>
    <w:p w14:paraId="4F0D0579" w14:textId="13DA1882" w:rsidR="00DD40BC" w:rsidRDefault="00DD40BC" w:rsidP="00DD40BC">
      <w:pPr>
        <w:pStyle w:val="Fundamentos"/>
        <w:rPr>
          <w:lang w:val="es-MX"/>
        </w:rPr>
      </w:pPr>
      <w:r w:rsidRPr="00DD40BC">
        <w:rPr>
          <w:b/>
          <w:lang w:val="es-MX"/>
        </w:rPr>
        <w:t>Artículo 3.42.</w:t>
      </w:r>
      <w:r w:rsidRPr="00DD40BC">
        <w:rPr>
          <w:lang w:val="es-MX"/>
        </w:rPr>
        <w:t xml:space="preserve"> La o el titular de la Dirección de Recursos Humanos cuenta con las</w:t>
      </w:r>
      <w:r>
        <w:rPr>
          <w:lang w:val="es-MX"/>
        </w:rPr>
        <w:t xml:space="preserve"> </w:t>
      </w:r>
      <w:r w:rsidRPr="00DD40BC">
        <w:rPr>
          <w:lang w:val="es-MX"/>
        </w:rPr>
        <w:t>siguientes atribuciones:</w:t>
      </w:r>
    </w:p>
    <w:p w14:paraId="7AB4BBF4" w14:textId="79FF1649" w:rsidR="00DD40BC" w:rsidRDefault="00DD40BC" w:rsidP="00DD40BC">
      <w:pPr>
        <w:pStyle w:val="Fundamentos"/>
        <w:rPr>
          <w:lang w:val="es-MX"/>
        </w:rPr>
      </w:pPr>
      <w:r>
        <w:rPr>
          <w:lang w:val="es-MX"/>
        </w:rPr>
        <w:t>[…]</w:t>
      </w:r>
    </w:p>
    <w:p w14:paraId="4A06ED39" w14:textId="19F0A110" w:rsidR="00DD40BC" w:rsidRDefault="00DD40BC" w:rsidP="00DD40BC">
      <w:pPr>
        <w:pStyle w:val="Fundamentos"/>
        <w:rPr>
          <w:lang w:val="es-MX"/>
        </w:rPr>
      </w:pPr>
      <w:r w:rsidRPr="00DD40BC">
        <w:rPr>
          <w:lang w:val="es-MX"/>
        </w:rPr>
        <w:t>VII. Elaborar programas de capacitación, adiestramiento y desarrollo del personal con</w:t>
      </w:r>
      <w:r>
        <w:rPr>
          <w:lang w:val="es-MX"/>
        </w:rPr>
        <w:t xml:space="preserve"> </w:t>
      </w:r>
      <w:r w:rsidRPr="00DD40BC">
        <w:rPr>
          <w:lang w:val="es-MX"/>
        </w:rPr>
        <w:t>el objeto de profesionalizar a los servidores públicos conforme a las necesidades</w:t>
      </w:r>
      <w:r>
        <w:rPr>
          <w:lang w:val="es-MX"/>
        </w:rPr>
        <w:t xml:space="preserve"> </w:t>
      </w:r>
      <w:r w:rsidRPr="00DD40BC">
        <w:rPr>
          <w:lang w:val="es-MX"/>
        </w:rPr>
        <w:t>institucionales y a las del mismo personal;</w:t>
      </w:r>
    </w:p>
    <w:p w14:paraId="029B88C3" w14:textId="44E1D804" w:rsidR="00DD40BC" w:rsidRDefault="00DD40BC" w:rsidP="00DD40BC">
      <w:pPr>
        <w:pStyle w:val="Fundamentos"/>
        <w:rPr>
          <w:lang w:val="es-MX"/>
        </w:rPr>
      </w:pPr>
      <w:r>
        <w:rPr>
          <w:lang w:val="es-MX"/>
        </w:rPr>
        <w:t>[…]</w:t>
      </w:r>
    </w:p>
    <w:p w14:paraId="23DA63E7" w14:textId="77777777" w:rsidR="00DD40BC" w:rsidRDefault="00DD40BC" w:rsidP="00CA2383">
      <w:pPr>
        <w:ind w:right="-20"/>
        <w:rPr>
          <w:rFonts w:eastAsia="Palatino Linotype" w:cs="Palatino Linotype"/>
          <w:color w:val="000000"/>
          <w:lang w:val="es-MX"/>
        </w:rPr>
      </w:pPr>
    </w:p>
    <w:p w14:paraId="0C375E34" w14:textId="3557A59B" w:rsidR="00DD40BC" w:rsidRDefault="00DD40BC" w:rsidP="00CA2383">
      <w:pPr>
        <w:ind w:right="-20"/>
        <w:rPr>
          <w:rFonts w:eastAsia="Palatino Linotype" w:cs="Palatino Linotype"/>
          <w:color w:val="000000"/>
          <w:lang w:val="es-MX"/>
        </w:rPr>
      </w:pPr>
      <w:r>
        <w:rPr>
          <w:rFonts w:eastAsia="Palatino Linotype" w:cs="Palatino Linotype"/>
          <w:color w:val="000000"/>
          <w:lang w:val="es-MX"/>
        </w:rPr>
        <w:t>Del precepto en cita se desprende que existe un área dentro de la estructura orgánica del Sujeto Obligado que es la encargada de elaborar los programas de capacitación, adiestramiento y desarrollo del personal para la profesionalización de los servidores públicos.</w:t>
      </w:r>
    </w:p>
    <w:p w14:paraId="7E79061E" w14:textId="77777777" w:rsidR="00DD40BC" w:rsidRDefault="00DD40BC" w:rsidP="00CA2383">
      <w:pPr>
        <w:ind w:right="-20"/>
        <w:rPr>
          <w:rFonts w:eastAsia="Palatino Linotype" w:cs="Palatino Linotype"/>
          <w:color w:val="000000"/>
          <w:lang w:val="es-MX"/>
        </w:rPr>
      </w:pPr>
    </w:p>
    <w:p w14:paraId="76F293F3" w14:textId="77777777" w:rsidR="00DD40BC" w:rsidRDefault="00DD40BC" w:rsidP="00DD40BC">
      <w:r>
        <w:rPr>
          <w:rFonts w:eastAsia="Palatino Linotype" w:cs="Palatino Linotype"/>
          <w:color w:val="000000"/>
          <w:lang w:val="es-MX"/>
        </w:rPr>
        <w:t xml:space="preserve">Sin embargo, no se advierte que la solicitud se haya turnado al área competente para conocer de la información relativa a los cursos dados al personal operativo, </w:t>
      </w:r>
      <w:r>
        <w:t xml:space="preserve">por lo que </w:t>
      </w:r>
      <w:proofErr w:type="gramStart"/>
      <w:r>
        <w:t>ese estima</w:t>
      </w:r>
      <w:proofErr w:type="gramEnd"/>
      <w:r>
        <w:t xml:space="preserve"> que se dejó de observar lo dispuesto en el artículo 162 de la Ley de Transparencia local, en el que se estipula lo siguiente:</w:t>
      </w:r>
    </w:p>
    <w:p w14:paraId="5322D620" w14:textId="77777777" w:rsidR="00DD40BC" w:rsidRDefault="00DD40BC" w:rsidP="00DD40BC"/>
    <w:p w14:paraId="7A7D6569" w14:textId="77777777" w:rsidR="00DD40BC" w:rsidRDefault="00DD40BC" w:rsidP="00DD40BC">
      <w:pPr>
        <w:pStyle w:val="Fundamentos"/>
      </w:pPr>
      <w:r w:rsidRPr="00DD0B5D">
        <w:rPr>
          <w:b/>
          <w:bCs/>
        </w:rPr>
        <w:t>Artículo 162.</w:t>
      </w:r>
      <w:r w:rsidRPr="00C0515C">
        <w:t xml:space="preserve"> Las unidades de transparencia deberán garantizar que las solicitudes se turnen a todas las Áreas competentes que cuenten con la información o deban tenerla </w:t>
      </w:r>
      <w:proofErr w:type="gramStart"/>
      <w:r w:rsidRPr="00C0515C">
        <w:t>de acuerdo a</w:t>
      </w:r>
      <w:proofErr w:type="gramEnd"/>
      <w:r w:rsidRPr="00C0515C">
        <w:t xml:space="preserve"> sus </w:t>
      </w:r>
      <w:r w:rsidRPr="00C0515C">
        <w:lastRenderedPageBreak/>
        <w:t>facultades, competencias y funciones, con el objeto de que realicen una búsqueda exhaustiva y razonable de la información solicitada.</w:t>
      </w:r>
    </w:p>
    <w:p w14:paraId="37A85A8A" w14:textId="77777777" w:rsidR="00DD40BC" w:rsidRDefault="00DD40BC" w:rsidP="00DD40BC"/>
    <w:p w14:paraId="50A64177" w14:textId="709B75EF" w:rsidR="00DD40BC" w:rsidRDefault="00DD40BC" w:rsidP="00DD40BC">
      <w:r>
        <w:t>En consecuencia, dado que en el presente asunto la solicitud no se turnó a las áreas que pudiesen contar con la información requerida, es dable referir que, según Jarquín, Soledad (2019), en el Diccionario de Transparencia y Acceso a la Información Pública (p. 68), la búsqueda exhaustiva es la obligación de las áreas administrativas de los sujetos obligados que cuentan o pueden contar con la información requerida, la cual consiste en localizar toda aquella que atienda la solicitud, hasta agotar por completo las posibilidades de indagación.</w:t>
      </w:r>
    </w:p>
    <w:p w14:paraId="152A4A33" w14:textId="77777777" w:rsidR="00DD40BC" w:rsidRDefault="00DD40BC" w:rsidP="00DD40BC"/>
    <w:p w14:paraId="126D4372" w14:textId="77777777" w:rsidR="00DD40BC" w:rsidRDefault="00DD40BC" w:rsidP="00DD40BC">
      <w:r>
        <w:t xml:space="preserve">Además, según Calero, Natalia (2016), en la Ley General de Transparencia y Acceso a la Información Pública Comentada (p. 408), para que exista una búsqueda exhaustiva y razonable se debe hacer una indagación consiente y minuciosa en sus archivos físicos y electrónicos. </w:t>
      </w:r>
    </w:p>
    <w:p w14:paraId="04C139BE" w14:textId="77777777" w:rsidR="00DD40BC" w:rsidRDefault="00DD40BC" w:rsidP="00DD40BC">
      <w:r>
        <w:t xml:space="preserve"> </w:t>
      </w:r>
    </w:p>
    <w:p w14:paraId="03D0F2E3" w14:textId="77777777" w:rsidR="00DD40BC" w:rsidRDefault="00DD40BC" w:rsidP="00DD40BC">
      <w:r>
        <w:t>Conforme a lo anterior, para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2029F2C" w14:textId="77777777" w:rsidR="00DD40BC" w:rsidRDefault="00DD40BC" w:rsidP="00DD40BC">
      <w:r>
        <w:t xml:space="preserve"> </w:t>
      </w:r>
    </w:p>
    <w:p w14:paraId="39A11102" w14:textId="77777777" w:rsidR="00DD40BC" w:rsidRDefault="00DD40BC" w:rsidP="00DD40BC">
      <w:r>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deben proporcionar los elementos suficientes del carácter exhaustivo de la indagación </w:t>
      </w:r>
      <w:r>
        <w:lastRenderedPageBreak/>
        <w:t>realizada</w:t>
      </w:r>
      <w:r w:rsidRPr="00685230">
        <w:t xml:space="preserve"> </w:t>
      </w:r>
      <w:r>
        <w:t>para acreditar que se realizó una búsqueda exhaustiva y razonable, a saber, los siguientes:</w:t>
      </w:r>
    </w:p>
    <w:p w14:paraId="73165224" w14:textId="77777777" w:rsidR="00DD40BC" w:rsidRDefault="00DD40BC" w:rsidP="00DD40BC"/>
    <w:p w14:paraId="3A5A2CCF" w14:textId="77777777" w:rsidR="00DD40BC" w:rsidRDefault="00DD40BC" w:rsidP="00DD40BC">
      <w:pPr>
        <w:pStyle w:val="Prrafodelista"/>
        <w:numPr>
          <w:ilvl w:val="0"/>
          <w:numId w:val="65"/>
        </w:numPr>
      </w:pPr>
      <w:r>
        <w:t>Motivación por las que se buscó la información, en determinadas unidades administrativas;</w:t>
      </w:r>
    </w:p>
    <w:p w14:paraId="3075D33F" w14:textId="77777777" w:rsidR="00DD40BC" w:rsidRDefault="00DD40BC" w:rsidP="00DD40BC">
      <w:pPr>
        <w:pStyle w:val="Prrafodelista"/>
        <w:numPr>
          <w:ilvl w:val="0"/>
          <w:numId w:val="65"/>
        </w:numPr>
      </w:pPr>
      <w:r>
        <w:t>Los criterios de búsqueda utilizados, y</w:t>
      </w:r>
    </w:p>
    <w:p w14:paraId="3335EDC1" w14:textId="77777777" w:rsidR="00DD40BC" w:rsidRDefault="00DD40BC" w:rsidP="00DD40BC">
      <w:pPr>
        <w:pStyle w:val="Prrafodelista"/>
        <w:numPr>
          <w:ilvl w:val="0"/>
          <w:numId w:val="65"/>
        </w:numPr>
      </w:pPr>
      <w:r>
        <w:t>Las circunstancias que fueron tomadas en cuenta.</w:t>
      </w:r>
    </w:p>
    <w:p w14:paraId="36EEE519" w14:textId="77777777" w:rsidR="00DD40BC" w:rsidRDefault="00DD40BC" w:rsidP="00DD40BC">
      <w:r>
        <w:t xml:space="preserve"> </w:t>
      </w:r>
    </w:p>
    <w:p w14:paraId="05D7BDB6" w14:textId="77777777" w:rsidR="00DD40BC" w:rsidRDefault="00DD40BC" w:rsidP="00DD40BC">
      <w:r>
        <w:t>Así, se considera que, para que los Sujetos Obligado justifiquen que realizaron una búsqueda exhaustiva y razonable, deben indicar claramente lo siguiente:</w:t>
      </w:r>
    </w:p>
    <w:p w14:paraId="4095A97D" w14:textId="77777777" w:rsidR="00DD40BC" w:rsidRDefault="00DD40BC" w:rsidP="00DD40BC"/>
    <w:p w14:paraId="4893E6FE" w14:textId="77777777" w:rsidR="00DD40BC" w:rsidRDefault="00DD40BC" w:rsidP="00DD40BC">
      <w:pPr>
        <w:pStyle w:val="Prrafodelista"/>
        <w:numPr>
          <w:ilvl w:val="0"/>
          <w:numId w:val="66"/>
        </w:numPr>
      </w:pPr>
      <w:r>
        <w:t>Las áreas donde se buscó la información;</w:t>
      </w:r>
    </w:p>
    <w:p w14:paraId="6D117C28" w14:textId="77777777" w:rsidR="00DD40BC" w:rsidRDefault="00DD40BC" w:rsidP="00DD40BC">
      <w:pPr>
        <w:pStyle w:val="Prrafodelista"/>
        <w:numPr>
          <w:ilvl w:val="0"/>
          <w:numId w:val="66"/>
        </w:numPr>
      </w:pPr>
      <w:r>
        <w:t>Tipo de archivos buscados (físicos o electrónicos);</w:t>
      </w:r>
    </w:p>
    <w:p w14:paraId="52D4FB39" w14:textId="77777777" w:rsidR="00DD40BC" w:rsidRDefault="00DD40BC" w:rsidP="00DD40BC">
      <w:pPr>
        <w:pStyle w:val="Prrafodelista"/>
        <w:numPr>
          <w:ilvl w:val="0"/>
          <w:numId w:val="66"/>
        </w:numPr>
      </w:pPr>
      <w:r>
        <w:t xml:space="preserve">Los criterios de búsqueda utilizados, y </w:t>
      </w:r>
    </w:p>
    <w:p w14:paraId="4FB69ABD" w14:textId="77777777" w:rsidR="00DD40BC" w:rsidRDefault="00DD40BC" w:rsidP="00DD40BC">
      <w:pPr>
        <w:pStyle w:val="Prrafodelista"/>
        <w:numPr>
          <w:ilvl w:val="0"/>
          <w:numId w:val="66"/>
        </w:numPr>
      </w:pPr>
      <w:r>
        <w:t>Las circunstancias que fueron tomadas en cuenta.</w:t>
      </w:r>
    </w:p>
    <w:p w14:paraId="2B5B271E" w14:textId="77777777" w:rsidR="00DD40BC" w:rsidRDefault="00DD40BC" w:rsidP="00DD40BC"/>
    <w:p w14:paraId="62F8774C" w14:textId="060A6E8B" w:rsidR="00DD40BC" w:rsidRDefault="00DD40BC" w:rsidP="00DD40BC">
      <w:r>
        <w:t>Por tanto, dado que la solicitud no fue turnada a todas las áreas que pudieran contar con la información</w:t>
      </w:r>
      <w:r w:rsidR="001B61B3">
        <w:t xml:space="preserve"> de las fechas de los cursos que se han dado al personal operativo</w:t>
      </w:r>
      <w:r>
        <w:t xml:space="preserve">, es que se estima necesario que se realice una nueva búsqueda exhaustiva y razonable en los archivos de todas las áreas que pudieran contar con la información solicitada, entre las cuales, de manera enunciativa mas no limitativa, se encuentran la </w:t>
      </w:r>
      <w:r w:rsidR="000834BD">
        <w:t>Dirección General de Administración y la Dirección de Recursos Humanos.</w:t>
      </w:r>
    </w:p>
    <w:p w14:paraId="593F71AF" w14:textId="77777777" w:rsidR="001B61B3" w:rsidRDefault="001B61B3" w:rsidP="00DD40BC"/>
    <w:p w14:paraId="71F92056" w14:textId="1A4F41DA" w:rsidR="001B61B3" w:rsidRDefault="001B61B3" w:rsidP="00DD40BC">
      <w:r>
        <w:lastRenderedPageBreak/>
        <w:t xml:space="preserve">Ahora bien, dado que no se determinó una temporalidad a dicho punto de la solicitud, se estima que es aplicable </w:t>
      </w:r>
      <w:r w:rsidR="00A63203">
        <w:t>los dispuesto en el criterio con clave de control SO/003/2019 emitido por el entonces Instituto Nacional de Transparencia, Acceso a la Información y Protección de Datos Personales, que a la letra establece lo siguiente:</w:t>
      </w:r>
    </w:p>
    <w:p w14:paraId="03ECB2CD" w14:textId="02538744" w:rsidR="00DD40BC" w:rsidRDefault="00DD40BC" w:rsidP="00CA2383">
      <w:pPr>
        <w:ind w:right="-20"/>
        <w:rPr>
          <w:rFonts w:eastAsia="Palatino Linotype" w:cs="Palatino Linotype"/>
          <w:color w:val="000000"/>
          <w:lang w:val="es-MX"/>
        </w:rPr>
      </w:pPr>
    </w:p>
    <w:p w14:paraId="47531C58" w14:textId="77777777" w:rsidR="00A63203" w:rsidRPr="00A63203" w:rsidRDefault="00A63203" w:rsidP="00A63203">
      <w:pPr>
        <w:pStyle w:val="Fundamentos"/>
        <w:rPr>
          <w:lang w:val="es-MX"/>
        </w:rPr>
      </w:pPr>
      <w:r w:rsidRPr="00A63203">
        <w:rPr>
          <w:b/>
          <w:lang w:val="es-MX"/>
        </w:rPr>
        <w:t xml:space="preserve">Periodo de búsqueda de la información. </w:t>
      </w:r>
      <w:r w:rsidRPr="00A63203">
        <w:rPr>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D9E19A4" w14:textId="77777777" w:rsidR="00A63203" w:rsidRDefault="00A63203" w:rsidP="00CA2383">
      <w:pPr>
        <w:ind w:right="-20"/>
        <w:rPr>
          <w:rFonts w:eastAsia="Palatino Linotype" w:cs="Palatino Linotype"/>
          <w:color w:val="000000"/>
          <w:lang w:val="es-MX"/>
        </w:rPr>
      </w:pPr>
    </w:p>
    <w:p w14:paraId="654A936D" w14:textId="054A451E" w:rsidR="00A63203" w:rsidRDefault="00A63203" w:rsidP="00A63203">
      <w:pPr>
        <w:ind w:right="-20"/>
        <w:rPr>
          <w:rFonts w:eastAsia="Palatino Linotype" w:cs="Palatino Linotype"/>
          <w:color w:val="000000"/>
          <w:lang w:val="es-MX"/>
        </w:rPr>
      </w:pPr>
      <w:r>
        <w:t>Por lo argumentado en párrafos anteriores</w:t>
      </w:r>
      <w:r w:rsidRPr="00637FE9">
        <w:t xml:space="preserve">, este Instituto estima que los motivos de inconformidad planteados por el Recurrente devienen fundados, por lo que es procedente </w:t>
      </w:r>
      <w:r>
        <w:t>modifi</w:t>
      </w:r>
      <w:r w:rsidRPr="00637FE9">
        <w:t>car la respuesta y ordenar al Sujeto Obligado que</w:t>
      </w:r>
      <w:r>
        <w:t xml:space="preserve"> realice una búsqueda exhaustiva y razonable en los archivos de las áreas competentes con la finalidad de hacer entrega de los documentos en donde consten los cursos que se han impartido al personal del área de servicios públicos durante el periodo comprendido del siete de marzo de dos mil veinticuatro al siete de marzo de dos mil veinticinco, en versión pública de ser procedente.</w:t>
      </w:r>
    </w:p>
    <w:p w14:paraId="4325ADBC" w14:textId="77777777" w:rsidR="00DD40BC" w:rsidRDefault="00DD40BC" w:rsidP="00CA2383">
      <w:pPr>
        <w:ind w:right="-20"/>
        <w:rPr>
          <w:rFonts w:eastAsia="Palatino Linotype" w:cs="Palatino Linotype"/>
          <w:color w:val="000000"/>
          <w:lang w:val="es-MX"/>
        </w:rPr>
      </w:pPr>
    </w:p>
    <w:p w14:paraId="4911E922" w14:textId="5F12E402" w:rsidR="00A63203" w:rsidRDefault="00A63203" w:rsidP="00CA2383">
      <w:pPr>
        <w:ind w:right="-20"/>
        <w:rPr>
          <w:rFonts w:eastAsia="Palatino Linotype" w:cs="Palatino Linotype"/>
          <w:color w:val="000000"/>
          <w:lang w:val="es-MX"/>
        </w:rPr>
      </w:pPr>
      <w:r>
        <w:rPr>
          <w:rFonts w:eastAsia="Palatino Linotype" w:cs="Palatino Linotype"/>
          <w:color w:val="000000"/>
          <w:lang w:val="es-MX"/>
        </w:rPr>
        <w:t>En el supuesto de que, una vez realizada la búsqueda exhaustiva y razonable en los archivos de las áreas competentes, el Sujeto Obligado determine que la información no obra en los archivos debido a que no se impartieron cursos a los servidores públicos durante el periodo referido, bastará con que así lo haga del conocimiento del Recurrente en términos del segundo párrafo del artículo 19 de la Ley de Transparencia estatal, que a la letra dispone lo siguiente:</w:t>
      </w:r>
    </w:p>
    <w:p w14:paraId="72C209EC" w14:textId="77777777" w:rsidR="00A63203" w:rsidRDefault="00A63203" w:rsidP="00CA2383">
      <w:pPr>
        <w:ind w:right="-20"/>
        <w:rPr>
          <w:rFonts w:eastAsia="Palatino Linotype" w:cs="Palatino Linotype"/>
          <w:color w:val="000000"/>
          <w:lang w:val="es-MX"/>
        </w:rPr>
      </w:pPr>
    </w:p>
    <w:p w14:paraId="701381D7" w14:textId="77777777" w:rsidR="00A63203" w:rsidRPr="00A63203" w:rsidRDefault="00A63203" w:rsidP="00A63203">
      <w:pPr>
        <w:pStyle w:val="Fundamentos"/>
        <w:rPr>
          <w:lang w:val="es-MX"/>
        </w:rPr>
      </w:pPr>
      <w:r w:rsidRPr="00A63203">
        <w:rPr>
          <w:b/>
          <w:lang w:val="es-MX"/>
        </w:rPr>
        <w:lastRenderedPageBreak/>
        <w:t xml:space="preserve">Artículo 19. </w:t>
      </w:r>
      <w:r w:rsidRPr="00A63203">
        <w:rPr>
          <w:lang w:val="es-MX"/>
        </w:rPr>
        <w:t>Se presume que la información debe existir si se refiere a las facultades, competencias y funciones que los ordenamientos jurídicos aplicables otorgan a los sujetos obligados.</w:t>
      </w:r>
    </w:p>
    <w:p w14:paraId="3768FF0E" w14:textId="77777777" w:rsidR="00A63203" w:rsidRPr="00A63203" w:rsidRDefault="00A63203" w:rsidP="00A63203">
      <w:pPr>
        <w:pStyle w:val="Fundamentos"/>
        <w:rPr>
          <w:lang w:val="es-MX"/>
        </w:rPr>
      </w:pPr>
    </w:p>
    <w:p w14:paraId="520D8FEE" w14:textId="77777777" w:rsidR="00A63203" w:rsidRPr="00A63203" w:rsidRDefault="00A63203" w:rsidP="00A63203">
      <w:pPr>
        <w:pStyle w:val="Fundamentos"/>
        <w:rPr>
          <w:b/>
          <w:u w:val="single"/>
          <w:lang w:val="es-MX"/>
        </w:rPr>
      </w:pPr>
      <w:r w:rsidRPr="00A63203">
        <w:rPr>
          <w:b/>
          <w:u w:val="single"/>
          <w:lang w:val="es-MX"/>
        </w:rPr>
        <w:t>En los casos en que ciertas facultades, competencias o funciones no se hayan ejercido, se debe motivar la respuesta en función de las causas que motiven tal circunstancia.</w:t>
      </w:r>
    </w:p>
    <w:p w14:paraId="6D57811D" w14:textId="77777777" w:rsidR="00A63203" w:rsidRPr="00A63203" w:rsidRDefault="00A63203" w:rsidP="00A63203">
      <w:pPr>
        <w:pStyle w:val="Fundamentos"/>
        <w:rPr>
          <w:lang w:val="es-MX"/>
        </w:rPr>
      </w:pPr>
    </w:p>
    <w:p w14:paraId="510125B4" w14:textId="77777777" w:rsidR="00A63203" w:rsidRPr="00A63203" w:rsidRDefault="00A63203" w:rsidP="00A63203">
      <w:pPr>
        <w:pStyle w:val="Fundamentos"/>
        <w:rPr>
          <w:lang w:val="es-MX"/>
        </w:rPr>
      </w:pPr>
      <w:r w:rsidRPr="00A63203">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903A3D7" w14:textId="77777777" w:rsidR="00A63203" w:rsidRDefault="00A63203" w:rsidP="00CA2383">
      <w:pPr>
        <w:ind w:right="-20"/>
        <w:rPr>
          <w:rFonts w:eastAsia="Palatino Linotype" w:cs="Palatino Linotype"/>
          <w:color w:val="000000"/>
          <w:lang w:val="es-MX"/>
        </w:rPr>
      </w:pPr>
    </w:p>
    <w:p w14:paraId="139237D3" w14:textId="77777777" w:rsidR="001F4164" w:rsidRPr="008F3C6D" w:rsidRDefault="001F4164" w:rsidP="001F4164">
      <w:pPr>
        <w:pStyle w:val="Ttulo3"/>
        <w:rPr>
          <w:rFonts w:eastAsia="Times New Roman"/>
        </w:rPr>
      </w:pPr>
      <w:r w:rsidRPr="008F3C6D">
        <w:rPr>
          <w:rFonts w:eastAsia="Times New Roman"/>
        </w:rPr>
        <w:t>DE LA VERSIÓN PÚBLICA</w:t>
      </w:r>
    </w:p>
    <w:p w14:paraId="6B744FAC" w14:textId="77777777" w:rsidR="001F4164" w:rsidRPr="006A7396" w:rsidRDefault="001F4164" w:rsidP="001F4164">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8217843" w14:textId="77777777" w:rsidR="001F4164" w:rsidRPr="006A7396" w:rsidRDefault="001F4164" w:rsidP="001F4164">
      <w:pPr>
        <w:rPr>
          <w:rFonts w:eastAsia="Palatino Linotype" w:cs="Palatino Linotype"/>
          <w:szCs w:val="24"/>
        </w:rPr>
      </w:pPr>
    </w:p>
    <w:p w14:paraId="670F8911"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5A0A2C23"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534C282F"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2BAE7B60"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5FBFE5B8"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DCA77F" w14:textId="77777777" w:rsidR="001F4164" w:rsidRPr="00787121"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2F12A34E"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790FBDF3"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BF71294"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090A8FD"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48AF90B5"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24F3C56"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04CA6040"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lastRenderedPageBreak/>
        <w:t>I.</w:t>
      </w:r>
      <w:r w:rsidRPr="006A7396">
        <w:rPr>
          <w:rFonts w:eastAsia="Palatino Linotype" w:cs="Palatino Linotype"/>
          <w:i/>
          <w:color w:val="000000"/>
          <w:sz w:val="22"/>
          <w:szCs w:val="24"/>
        </w:rPr>
        <w:t xml:space="preserve"> Se reciba una solicitud de acceso a la información;</w:t>
      </w:r>
    </w:p>
    <w:p w14:paraId="62DB22C8"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BD240F4"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1C129281"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F8B2BBE" w14:textId="77777777" w:rsidR="001F4164" w:rsidRPr="006A7396" w:rsidRDefault="001F4164" w:rsidP="001F4164">
      <w:pPr>
        <w:rPr>
          <w:rFonts w:eastAsia="Palatino Linotype" w:cs="Palatino Linotype"/>
          <w:i/>
          <w:szCs w:val="24"/>
        </w:rPr>
      </w:pPr>
    </w:p>
    <w:p w14:paraId="6919D96F" w14:textId="77777777" w:rsidR="001F4164" w:rsidRPr="006A7396" w:rsidRDefault="001F4164" w:rsidP="001F4164">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B7671F" w14:textId="77777777" w:rsidR="001F4164" w:rsidRPr="006A7396" w:rsidRDefault="001F4164" w:rsidP="001F4164">
      <w:pPr>
        <w:rPr>
          <w:rFonts w:eastAsia="Palatino Linotype" w:cs="Palatino Linotype"/>
          <w:szCs w:val="24"/>
        </w:rPr>
      </w:pPr>
    </w:p>
    <w:p w14:paraId="59FBC409" w14:textId="77777777" w:rsidR="001F4164" w:rsidRPr="006A7396" w:rsidRDefault="001F4164" w:rsidP="001F4164">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A9C7AD1" w14:textId="77777777" w:rsidR="001F4164" w:rsidRPr="006A7396" w:rsidRDefault="001F4164" w:rsidP="001F4164">
      <w:pPr>
        <w:rPr>
          <w:rFonts w:eastAsia="Palatino Linotype" w:cs="Palatino Linotype"/>
          <w:szCs w:val="24"/>
        </w:rPr>
      </w:pPr>
    </w:p>
    <w:p w14:paraId="50206CD5" w14:textId="77777777" w:rsidR="001F4164" w:rsidRPr="006A7396" w:rsidRDefault="001F4164" w:rsidP="001F4164">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6FBF71B" w14:textId="77777777" w:rsidR="001F4164" w:rsidRPr="006A7396" w:rsidRDefault="001F4164" w:rsidP="001F4164">
      <w:pPr>
        <w:rPr>
          <w:rFonts w:eastAsia="Palatino Linotype" w:cs="Palatino Linotype"/>
        </w:rPr>
      </w:pPr>
    </w:p>
    <w:p w14:paraId="0B43847A"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 xml:space="preserve">Cuando la elaboración de la versión pública del documento o expediente que contenga partes o secciones reservadas o </w:t>
      </w:r>
      <w:proofErr w:type="gramStart"/>
      <w:r w:rsidRPr="006A7396">
        <w:rPr>
          <w:rFonts w:eastAsia="Palatino Linotype" w:cs="Palatino Linotype"/>
          <w:i/>
          <w:color w:val="000000"/>
          <w:sz w:val="22"/>
          <w:szCs w:val="24"/>
          <w:lang w:val="es-MX"/>
        </w:rPr>
        <w:t>confidenciales,</w:t>
      </w:r>
      <w:proofErr w:type="gramEnd"/>
      <w:r w:rsidRPr="006A7396">
        <w:rPr>
          <w:rFonts w:eastAsia="Palatino Linotype" w:cs="Palatino Linotype"/>
          <w:i/>
          <w:color w:val="000000"/>
          <w:sz w:val="22"/>
          <w:szCs w:val="24"/>
          <w:lang w:val="es-MX"/>
        </w:rPr>
        <w:t xml:space="preserve"> genere costos por reproducción por derivar de una solicitud de información o determinación de una autoridad competente, ésta será elaborada hasta que se haya acreditado el pago correspondiente.</w:t>
      </w:r>
    </w:p>
    <w:p w14:paraId="383E029B"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DF6B652"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lastRenderedPageBreak/>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3CBD429A"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3B0ED7B"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759351DC"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FB85E62"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w:t>
      </w:r>
      <w:proofErr w:type="gramStart"/>
      <w:r w:rsidRPr="006A7396">
        <w:rPr>
          <w:rFonts w:eastAsia="Palatino Linotype" w:cs="Palatino Linotype"/>
          <w:i/>
          <w:iCs/>
          <w:color w:val="000000" w:themeColor="text1"/>
          <w:sz w:val="22"/>
          <w:lang w:val="es-ES"/>
        </w:rPr>
        <w:t>los mismos</w:t>
      </w:r>
      <w:proofErr w:type="gramEnd"/>
      <w:r w:rsidRPr="006A7396">
        <w:rPr>
          <w:rFonts w:eastAsia="Palatino Linotype" w:cs="Palatino Linotype"/>
          <w:i/>
          <w:iCs/>
          <w:color w:val="000000" w:themeColor="text1"/>
          <w:sz w:val="22"/>
          <w:lang w:val="es-ES"/>
        </w:rPr>
        <w:t xml:space="preserve">. </w:t>
      </w:r>
    </w:p>
    <w:p w14:paraId="4F099A03"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E6638B6"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729A6CDD"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94F56D1"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w:t>
      </w:r>
      <w:proofErr w:type="gramStart"/>
      <w:r w:rsidRPr="5A438623">
        <w:rPr>
          <w:rFonts w:eastAsia="Palatino Linotype" w:cs="Palatino Linotype"/>
          <w:i/>
          <w:iCs/>
          <w:color w:val="000000" w:themeColor="text1"/>
          <w:sz w:val="22"/>
          <w:lang w:val="es-ES"/>
        </w:rPr>
        <w:t>la misma</w:t>
      </w:r>
      <w:proofErr w:type="gramEnd"/>
      <w:r w:rsidRPr="5A438623">
        <w:rPr>
          <w:rFonts w:eastAsia="Palatino Linotype" w:cs="Palatino Linotype"/>
          <w:i/>
          <w:iCs/>
          <w:color w:val="000000" w:themeColor="text1"/>
          <w:sz w:val="22"/>
          <w:lang w:val="es-ES"/>
        </w:rPr>
        <w:t>.</w:t>
      </w:r>
    </w:p>
    <w:p w14:paraId="63C26591" w14:textId="77777777" w:rsidR="001F4164" w:rsidRPr="006A7396" w:rsidRDefault="001F4164" w:rsidP="001F4164">
      <w:pPr>
        <w:rPr>
          <w:rFonts w:eastAsia="Palatino Linotype" w:cs="Palatino Linotype"/>
          <w:i/>
          <w:szCs w:val="24"/>
        </w:rPr>
      </w:pPr>
    </w:p>
    <w:p w14:paraId="33BF5D1E" w14:textId="77777777" w:rsidR="001F4164" w:rsidRDefault="001F4164" w:rsidP="001F4164">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r>
        <w:rPr>
          <w:rFonts w:eastAsia="Palatino Linotype" w:cs="Palatino Linotype"/>
          <w:lang w:val="es-ES"/>
        </w:rPr>
        <w:t xml:space="preserve"> </w:t>
      </w:r>
    </w:p>
    <w:p w14:paraId="4F6421E3" w14:textId="77777777" w:rsidR="001F4164" w:rsidRDefault="001F4164" w:rsidP="001F4164">
      <w:pPr>
        <w:rPr>
          <w:rFonts w:eastAsia="Palatino Linotype" w:cs="Palatino Linotype"/>
          <w:lang w:val="es-ES"/>
        </w:rPr>
      </w:pPr>
    </w:p>
    <w:p w14:paraId="4F74E113" w14:textId="77777777" w:rsidR="001F4164" w:rsidRPr="006A7396" w:rsidRDefault="001F4164" w:rsidP="001F4164">
      <w:pPr>
        <w:rPr>
          <w:rFonts w:eastAsia="Palatino Linotype" w:cs="Palatino Linotype"/>
          <w:lang w:val="es-ES"/>
        </w:rPr>
      </w:pPr>
      <w:r w:rsidRPr="006A7396">
        <w:rPr>
          <w:rFonts w:eastAsia="Palatino Linotype" w:cs="Palatino Linotype"/>
          <w:lang w:val="es-ES"/>
        </w:rPr>
        <w:lastRenderedPageBreak/>
        <w:t xml:space="preserve">Por lo que respecta al Acuerdo del Comité de Transparencia que sustente la versión pública de la documentación a entregar, deberá ser notificado mediante el </w:t>
      </w:r>
      <w:proofErr w:type="spellStart"/>
      <w:r w:rsidRPr="006A7396">
        <w:rPr>
          <w:rFonts w:eastAsia="Palatino Linotype" w:cs="Palatino Linotype"/>
          <w:lang w:val="es-ES"/>
        </w:rPr>
        <w:t>SAIMEX</w:t>
      </w:r>
      <w:proofErr w:type="spellEnd"/>
      <w:r w:rsidRPr="006A7396">
        <w:rPr>
          <w:rFonts w:eastAsia="Palatino Linotype" w:cs="Palatino Linotype"/>
          <w:lang w:val="es-ES"/>
        </w:rPr>
        <w:t>.</w:t>
      </w:r>
    </w:p>
    <w:p w14:paraId="51EB670D" w14:textId="77777777" w:rsidR="001F4164" w:rsidRPr="006A7396" w:rsidRDefault="001F4164" w:rsidP="001F4164">
      <w:pPr>
        <w:rPr>
          <w:rFonts w:eastAsia="Palatino Linotype" w:cs="Palatino Linotype"/>
          <w:szCs w:val="24"/>
        </w:rPr>
      </w:pPr>
    </w:p>
    <w:p w14:paraId="4EDD2CB2" w14:textId="77777777" w:rsidR="001F4164" w:rsidRPr="006A7396" w:rsidRDefault="001F4164" w:rsidP="001F4164">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l Recurrente</w:t>
      </w:r>
      <w:r w:rsidRPr="006A7396">
        <w:rPr>
          <w:rFonts w:eastAsia="Palatino Linotype" w:cs="Palatino Linotype"/>
          <w:color w:val="000000"/>
          <w:szCs w:val="24"/>
        </w:rPr>
        <w:t>.</w:t>
      </w:r>
    </w:p>
    <w:p w14:paraId="160893BD" w14:textId="77777777" w:rsidR="001F4164" w:rsidRDefault="001F4164" w:rsidP="001F4164"/>
    <w:p w14:paraId="621882CA" w14:textId="126D4705" w:rsidR="001F4164" w:rsidRPr="006F2304" w:rsidRDefault="001F4164" w:rsidP="001F4164">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con fundamento en la segunda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Pr>
          <w:rFonts w:eastAsia="Palatino Linotype" w:cs="Palatino Linotype"/>
          <w:b/>
          <w:bCs/>
          <w:color w:val="000000" w:themeColor="text1"/>
        </w:rPr>
        <w:t>MODIFI</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Pr="008F3C6D">
        <w:rPr>
          <w:rFonts w:eastAsia="Palatino Linotype" w:cs="Palatino Linotype"/>
          <w:color w:val="000000"/>
          <w:szCs w:val="24"/>
        </w:rPr>
        <w:t xml:space="preserve"> </w:t>
      </w:r>
      <w:r w:rsidRPr="001F4164">
        <w:rPr>
          <w:rFonts w:eastAsia="Palatino Linotype" w:cs="Palatino Linotype"/>
          <w:b/>
          <w:bCs/>
          <w:color w:val="000000"/>
          <w:szCs w:val="24"/>
        </w:rPr>
        <w:t>01416/TOLUCA/IP/2025</w:t>
      </w:r>
      <w:r w:rsidRPr="0CEC3CE0">
        <w:rPr>
          <w:rFonts w:eastAsia="Palatino Linotype" w:cs="Palatino Linotype"/>
          <w:color w:val="000000" w:themeColor="text1"/>
        </w:rPr>
        <w:t>, que ha sido materia del presente estudio.</w:t>
      </w:r>
    </w:p>
    <w:p w14:paraId="615E6403" w14:textId="77777777" w:rsidR="001F4164" w:rsidRDefault="001F4164" w:rsidP="001F4164"/>
    <w:p w14:paraId="7D2F9EC1" w14:textId="77777777" w:rsidR="001F4164" w:rsidRPr="00BB7F90" w:rsidRDefault="001F4164" w:rsidP="001F416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26EA3FE3" w14:textId="77777777" w:rsidR="001F4164" w:rsidRDefault="001F4164" w:rsidP="001F4164"/>
    <w:p w14:paraId="03A19EFE" w14:textId="77777777" w:rsidR="001F4164" w:rsidRPr="00BB7F90" w:rsidRDefault="001F4164" w:rsidP="001F4164">
      <w:pPr>
        <w:pStyle w:val="Ttulo1"/>
        <w:rPr>
          <w:rFonts w:eastAsia="Palatino Linotype"/>
        </w:rPr>
      </w:pPr>
      <w:r w:rsidRPr="00BB7F90">
        <w:rPr>
          <w:rFonts w:eastAsia="Palatino Linotype"/>
        </w:rPr>
        <w:t>S E    R E S U E L V E</w:t>
      </w:r>
    </w:p>
    <w:p w14:paraId="6A5D1A3D" w14:textId="77777777" w:rsidR="001F4164" w:rsidRPr="00BB7F90" w:rsidRDefault="001F4164" w:rsidP="001F4164">
      <w:pPr>
        <w:pBdr>
          <w:top w:val="nil"/>
          <w:left w:val="nil"/>
          <w:bottom w:val="nil"/>
          <w:right w:val="nil"/>
          <w:between w:val="nil"/>
        </w:pBdr>
        <w:rPr>
          <w:rFonts w:eastAsia="Palatino Linotype" w:cs="Palatino Linotype"/>
          <w:b/>
          <w:color w:val="000000"/>
          <w:szCs w:val="24"/>
        </w:rPr>
      </w:pPr>
    </w:p>
    <w:p w14:paraId="10C47732" w14:textId="0D4A4028" w:rsidR="001F4164" w:rsidRPr="00BB7F90" w:rsidRDefault="001F4164" w:rsidP="001F4164">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Pr>
          <w:rFonts w:eastAsia="Palatino Linotype" w:cs="Palatino Linotype"/>
          <w:b/>
          <w:bCs/>
          <w:color w:val="000000"/>
          <w:szCs w:val="24"/>
        </w:rPr>
        <w:t xml:space="preserve"> </w:t>
      </w:r>
      <w:r w:rsidRPr="001F4164">
        <w:rPr>
          <w:rFonts w:eastAsia="Palatino Linotype" w:cs="Palatino Linotype"/>
          <w:b/>
          <w:bCs/>
          <w:color w:val="000000"/>
          <w:szCs w:val="24"/>
        </w:rPr>
        <w:t>01416/TOLUCA/IP/2025</w:t>
      </w:r>
      <w:r>
        <w:rPr>
          <w:rFonts w:eastAsia="Palatino Linotype" w:cs="Palatino Linotype"/>
          <w:color w:val="000000" w:themeColor="text1"/>
        </w:rPr>
        <w:t xml:space="preserve">, al resultar </w:t>
      </w:r>
      <w:r w:rsidRPr="00BB7F90">
        <w:rPr>
          <w:rFonts w:eastAsia="Palatino Linotype" w:cs="Palatino Linotype"/>
          <w:color w:val="000000" w:themeColor="text1"/>
        </w:rPr>
        <w:t xml:space="preserve">fundados los motivos de inconformidad argüidos por </w:t>
      </w:r>
      <w:r>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5C1D7541" w14:textId="77777777" w:rsidR="001F4164" w:rsidRPr="00BB7F90" w:rsidRDefault="001F4164" w:rsidP="001F4164">
      <w:pPr>
        <w:pBdr>
          <w:top w:val="nil"/>
          <w:left w:val="nil"/>
          <w:bottom w:val="nil"/>
          <w:right w:val="nil"/>
          <w:between w:val="nil"/>
        </w:pBdr>
        <w:rPr>
          <w:rFonts w:eastAsia="Palatino Linotype" w:cs="Palatino Linotype"/>
          <w:color w:val="000000"/>
          <w:szCs w:val="24"/>
        </w:rPr>
      </w:pPr>
    </w:p>
    <w:p w14:paraId="71283260" w14:textId="4BBB7544" w:rsidR="001F4164" w:rsidRPr="00BB7F90" w:rsidRDefault="001F4164" w:rsidP="001F4164">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w:t>
      </w:r>
      <w:r>
        <w:rPr>
          <w:rFonts w:eastAsia="Palatino Linotype" w:cs="Palatino Linotype"/>
          <w:color w:val="000000"/>
          <w:szCs w:val="24"/>
        </w:rPr>
        <w:t xml:space="preserve"> lleve a cabo una búsqueda exhaustiva y razonable en los archivos de las áreas competentes con el propósito de hacer </w:t>
      </w:r>
      <w:r w:rsidRPr="003F3F63">
        <w:rPr>
          <w:rFonts w:eastAsia="Palatino Linotype" w:cs="Palatino Linotype"/>
          <w:color w:val="000000"/>
          <w:szCs w:val="24"/>
        </w:rPr>
        <w:t>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w:t>
      </w:r>
      <w:proofErr w:type="spellStart"/>
      <w:r w:rsidRPr="003F3F63">
        <w:rPr>
          <w:rFonts w:eastAsia="Palatino Linotype" w:cs="Palatino Linotype"/>
          <w:color w:val="000000"/>
          <w:szCs w:val="24"/>
        </w:rPr>
        <w:t>SAIMEX</w:t>
      </w:r>
      <w:proofErr w:type="spellEnd"/>
      <w:r w:rsidRPr="003F3F63">
        <w:rPr>
          <w:rFonts w:eastAsia="Palatino Linotype" w:cs="Palatino Linotype"/>
          <w:color w:val="000000"/>
          <w:szCs w:val="24"/>
        </w:rPr>
        <w:t>)</w:t>
      </w:r>
      <w:r>
        <w:rPr>
          <w:rFonts w:eastAsia="Palatino Linotype" w:cs="Palatino Linotype"/>
          <w:color w:val="000000"/>
          <w:szCs w:val="24"/>
        </w:rPr>
        <w:t xml:space="preserve">, en versión pública de ser procedente y </w:t>
      </w:r>
      <w:r w:rsidRPr="003F3F63">
        <w:rPr>
          <w:rFonts w:eastAsia="Palatino Linotype" w:cs="Palatino Linotype"/>
          <w:color w:val="000000"/>
          <w:szCs w:val="24"/>
        </w:rPr>
        <w:t xml:space="preserve">en términos del </w:t>
      </w:r>
      <w:r>
        <w:rPr>
          <w:rFonts w:eastAsia="Palatino Linotype" w:cs="Palatino Linotype"/>
          <w:b/>
          <w:color w:val="000000"/>
          <w:szCs w:val="24"/>
        </w:rPr>
        <w:t>Considerando QUIN</w:t>
      </w:r>
      <w:r w:rsidRPr="003F3F63">
        <w:rPr>
          <w:rFonts w:eastAsia="Palatino Linotype" w:cs="Palatino Linotype"/>
          <w:b/>
          <w:color w:val="000000"/>
          <w:szCs w:val="24"/>
        </w:rPr>
        <w:t>TO</w:t>
      </w:r>
      <w:r>
        <w:rPr>
          <w:rFonts w:eastAsia="Palatino Linotype" w:cs="Palatino Linotype"/>
          <w:color w:val="000000"/>
          <w:szCs w:val="24"/>
        </w:rPr>
        <w:t>, de los documentos en donde conste lo siguiente:</w:t>
      </w:r>
    </w:p>
    <w:p w14:paraId="2E217F11" w14:textId="77777777" w:rsidR="001F4164" w:rsidRPr="00BB7F90" w:rsidRDefault="001F4164" w:rsidP="001F4164">
      <w:pPr>
        <w:pBdr>
          <w:top w:val="nil"/>
          <w:left w:val="nil"/>
          <w:bottom w:val="nil"/>
          <w:right w:val="nil"/>
          <w:between w:val="nil"/>
        </w:pBdr>
        <w:rPr>
          <w:rFonts w:eastAsia="Palatino Linotype" w:cs="Palatino Linotype"/>
          <w:color w:val="000000"/>
          <w:szCs w:val="24"/>
        </w:rPr>
      </w:pPr>
    </w:p>
    <w:p w14:paraId="5614821F" w14:textId="2F4356D8" w:rsidR="001F4164" w:rsidRDefault="001F4164" w:rsidP="001F4164">
      <w:pPr>
        <w:pStyle w:val="Prrafodelista"/>
        <w:numPr>
          <w:ilvl w:val="0"/>
          <w:numId w:val="67"/>
        </w:numPr>
        <w:pBdr>
          <w:top w:val="nil"/>
          <w:left w:val="nil"/>
          <w:bottom w:val="nil"/>
          <w:right w:val="nil"/>
          <w:between w:val="nil"/>
        </w:pBdr>
        <w:spacing w:line="240" w:lineRule="auto"/>
        <w:rPr>
          <w:rFonts w:eastAsia="Palatino Linotype" w:cs="Palatino Linotype"/>
          <w:i/>
          <w:iCs/>
          <w:color w:val="000000"/>
        </w:rPr>
      </w:pPr>
      <w:r>
        <w:rPr>
          <w:rFonts w:eastAsia="Palatino Linotype" w:cs="Palatino Linotype"/>
          <w:i/>
          <w:iCs/>
          <w:color w:val="000000"/>
          <w:lang w:val="es-ES_tradnl"/>
        </w:rPr>
        <w:t>L</w:t>
      </w:r>
      <w:r w:rsidRPr="00A346B2">
        <w:rPr>
          <w:rFonts w:eastAsia="Palatino Linotype" w:cs="Palatino Linotype"/>
          <w:i/>
          <w:iCs/>
          <w:color w:val="000000"/>
          <w:lang w:val="es-ES_tradnl"/>
        </w:rPr>
        <w:t>os</w:t>
      </w:r>
      <w:r w:rsidRPr="00CE2288">
        <w:rPr>
          <w:rFonts w:eastAsia="Palatino Linotype" w:cs="Palatino Linotype"/>
          <w:i/>
          <w:iCs/>
          <w:color w:val="000000"/>
          <w:lang w:val="es-ES_tradnl"/>
        </w:rPr>
        <w:t xml:space="preserve"> </w:t>
      </w:r>
      <w:r w:rsidRPr="001F4164">
        <w:rPr>
          <w:rFonts w:eastAsia="Palatino Linotype" w:cs="Palatino Linotype"/>
          <w:i/>
          <w:iCs/>
          <w:color w:val="000000"/>
          <w:lang w:val="es-ES_tradnl"/>
        </w:rPr>
        <w:t>cursos que se han impartido al personal del área de servicios públicos durante el periodo comprendido del siete de marzo de dos mil veinticuatro al siete de marzo de dos mil veinticinco</w:t>
      </w:r>
      <w:r>
        <w:rPr>
          <w:rFonts w:eastAsia="Palatino Linotype" w:cs="Palatino Linotype"/>
          <w:i/>
          <w:iCs/>
          <w:color w:val="000000"/>
          <w:lang w:val="es-ES_tradnl"/>
        </w:rPr>
        <w:t>.</w:t>
      </w:r>
    </w:p>
    <w:p w14:paraId="6BD0BC05" w14:textId="77777777" w:rsidR="001F4164" w:rsidRPr="00637878" w:rsidRDefault="001F4164" w:rsidP="001F4164">
      <w:pPr>
        <w:pStyle w:val="NormalINFOEM"/>
      </w:pPr>
    </w:p>
    <w:p w14:paraId="41CA0713" w14:textId="77777777" w:rsidR="001F4164" w:rsidRDefault="001F4164" w:rsidP="001F4164">
      <w:pPr>
        <w:pStyle w:val="NormalINFOEM"/>
        <w:rPr>
          <w:szCs w:val="24"/>
        </w:rPr>
      </w:pPr>
      <w:r>
        <w:rPr>
          <w:szCs w:val="24"/>
        </w:rPr>
        <w:t>C</w:t>
      </w:r>
      <w:r w:rsidRPr="00B837B8">
        <w:rPr>
          <w:szCs w:val="24"/>
        </w:rPr>
        <w:t>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w:t>
      </w:r>
      <w:r>
        <w:rPr>
          <w:szCs w:val="24"/>
        </w:rPr>
        <w:t>ga a disposición del Recurrente.</w:t>
      </w:r>
    </w:p>
    <w:p w14:paraId="456761ED" w14:textId="77777777" w:rsidR="001F4164" w:rsidRDefault="001F4164" w:rsidP="001F4164">
      <w:pPr>
        <w:pStyle w:val="NormalINFOEM"/>
        <w:rPr>
          <w:szCs w:val="24"/>
        </w:rPr>
      </w:pPr>
    </w:p>
    <w:p w14:paraId="2A24A98D" w14:textId="1FE7DA46" w:rsidR="001F4164" w:rsidRPr="006A7396" w:rsidRDefault="001F4164" w:rsidP="001F4164">
      <w:pPr>
        <w:pStyle w:val="NormalINFOEM"/>
      </w:pPr>
      <w:r>
        <w:t>En caso de que una vez realizada la búsqueda exhaustiva y razonable el Sujeto Obligado determine que la información no obra en sus archivos en virtud de que</w:t>
      </w:r>
      <w:r w:rsidRPr="12D41975">
        <w:rPr>
          <w:rFonts w:eastAsia="Palatino Linotype" w:cs="Palatino Linotype"/>
          <w:color w:val="000000" w:themeColor="text1"/>
          <w:lang w:val="es-MX"/>
        </w:rPr>
        <w:t xml:space="preserve"> no se impartieron cursos a los servidores públicos durante el periodo referido, bastará con que así lo haga del conocimiento del Recurrente en términos del segundo párrafo del artículo 19 de la Ley de Transparencia </w:t>
      </w:r>
      <w:r w:rsidRPr="12D41975">
        <w:rPr>
          <w:rFonts w:eastAsia="Palatino Linotype" w:cs="Palatino Linotype"/>
          <w:color w:val="000000" w:themeColor="text1"/>
        </w:rPr>
        <w:t>y Acceso a la Información Pública del Estado de México y Municipios</w:t>
      </w:r>
    </w:p>
    <w:p w14:paraId="7E7E3618" w14:textId="77777777" w:rsidR="001F4164" w:rsidRDefault="001F4164" w:rsidP="001F4164">
      <w:pPr>
        <w:pStyle w:val="NormalINFOEM"/>
        <w:rPr>
          <w:szCs w:val="24"/>
        </w:rPr>
      </w:pPr>
    </w:p>
    <w:p w14:paraId="4AEE40E3" w14:textId="77777777" w:rsidR="001F4164" w:rsidRPr="00325BCB" w:rsidRDefault="001F4164" w:rsidP="001F4164">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la presente resolución al Titular de la Unidad de Transparencia del Sujeto Obligado mediante el Sistema de Acceso a la Información Mexiquense (</w:t>
      </w:r>
      <w:proofErr w:type="spellStart"/>
      <w:r w:rsidRPr="00325BCB">
        <w:rPr>
          <w:rFonts w:eastAsia="Palatino Linotype" w:cs="Palatino Linotype"/>
          <w:color w:val="000000"/>
          <w:szCs w:val="24"/>
        </w:rPr>
        <w:t>SAIMEX</w:t>
      </w:r>
      <w:proofErr w:type="spellEnd"/>
      <w:r w:rsidRPr="00325BCB">
        <w:rPr>
          <w:rFonts w:eastAsia="Palatino Linotype" w:cs="Palatino Linotype"/>
          <w:color w:val="000000"/>
          <w:szCs w:val="24"/>
        </w:rPr>
        <w:t>)</w:t>
      </w:r>
      <w:r>
        <w:rPr>
          <w:rFonts w:eastAsia="Palatino Linotype" w:cs="Palatino Linotype"/>
          <w:color w:val="000000"/>
          <w:szCs w:val="24"/>
        </w:rPr>
        <w:t xml:space="preserve">, </w:t>
      </w:r>
      <w:r w:rsidRPr="00325BCB">
        <w:rPr>
          <w:rFonts w:eastAsia="Palatino Linotype" w:cs="Palatino Linotype"/>
          <w:color w:val="000000"/>
          <w:szCs w:val="24"/>
        </w:rPr>
        <w:t xml:space="preserve">para que, conforme a los artículos 186 último párrafo, 189 segundo párrafo y 194 de la Ley </w:t>
      </w:r>
      <w:r w:rsidRPr="00325BCB">
        <w:rPr>
          <w:rFonts w:eastAsia="Palatino Linotype" w:cs="Palatino Linotype"/>
          <w:color w:val="000000"/>
          <w:szCs w:val="24"/>
        </w:rPr>
        <w:lastRenderedPageBreak/>
        <w:t>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3C1C35" w14:textId="77777777" w:rsidR="001F4164" w:rsidRPr="00325BCB" w:rsidRDefault="001F4164" w:rsidP="001F4164">
      <w:pPr>
        <w:pBdr>
          <w:top w:val="nil"/>
          <w:left w:val="nil"/>
          <w:bottom w:val="nil"/>
          <w:right w:val="nil"/>
          <w:between w:val="nil"/>
        </w:pBdr>
        <w:rPr>
          <w:rFonts w:eastAsia="Palatino Linotype" w:cs="Palatino Linotype"/>
          <w:color w:val="000000"/>
          <w:szCs w:val="24"/>
        </w:rPr>
      </w:pPr>
    </w:p>
    <w:p w14:paraId="6A12EBA0" w14:textId="77777777" w:rsidR="001F4164" w:rsidRPr="00325BCB" w:rsidRDefault="001F4164" w:rsidP="001F4164">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E6592D" w14:textId="77777777" w:rsidR="001F4164" w:rsidRPr="00BA5315" w:rsidRDefault="001F4164" w:rsidP="001F4164">
      <w:pPr>
        <w:pBdr>
          <w:top w:val="nil"/>
          <w:left w:val="nil"/>
          <w:bottom w:val="nil"/>
          <w:right w:val="nil"/>
          <w:between w:val="nil"/>
        </w:pBdr>
        <w:rPr>
          <w:rFonts w:eastAsia="Palatino Linotype" w:cs="Palatino Linotype"/>
          <w:color w:val="000000"/>
          <w:szCs w:val="24"/>
        </w:rPr>
      </w:pPr>
    </w:p>
    <w:p w14:paraId="09F7FD73" w14:textId="77777777" w:rsidR="001F4164" w:rsidRPr="00BA5315" w:rsidRDefault="001F4164" w:rsidP="001F4164">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al Recurrente mediante el Sistema de Acceso a la Información Mexiquense (</w:t>
      </w:r>
      <w:proofErr w:type="spellStart"/>
      <w:r w:rsidRPr="00BA5315">
        <w:rPr>
          <w:rFonts w:eastAsia="Palatino Linotype" w:cs="Palatino Linotype"/>
          <w:color w:val="000000"/>
          <w:szCs w:val="24"/>
        </w:rPr>
        <w:t>SAIMEX</w:t>
      </w:r>
      <w:proofErr w:type="spellEnd"/>
      <w:r w:rsidRPr="00BA5315">
        <w:rPr>
          <w:rFonts w:eastAsia="Palatino Linotype" w:cs="Palatino Linotype"/>
          <w:color w:val="000000"/>
          <w:szCs w:val="24"/>
        </w:rPr>
        <w:t>),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8CD35B6" w14:textId="77777777" w:rsidR="001F4164" w:rsidRDefault="001F4164" w:rsidP="00CA2383">
      <w:pPr>
        <w:ind w:right="-20"/>
        <w:rPr>
          <w:rFonts w:eastAsia="Palatino Linotype" w:cs="Palatino Linotype"/>
          <w:color w:val="000000"/>
          <w:lang w:val="es-MX"/>
        </w:rPr>
      </w:pPr>
    </w:p>
    <w:p w14:paraId="20573BFF" w14:textId="486FE215" w:rsidR="00A970D5" w:rsidRPr="006922F5" w:rsidRDefault="005A45B1" w:rsidP="00830042">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w:t>
      </w:r>
      <w:r w:rsidR="009E3D7A">
        <w:rPr>
          <w:rFonts w:eastAsia="Palatino Linotype" w:cs="Palatino Linotype"/>
          <w:color w:val="000000"/>
          <w:szCs w:val="24"/>
        </w:rPr>
        <w:t>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w:t>
      </w:r>
      <w:r w:rsidR="006922F5">
        <w:rPr>
          <w:rFonts w:eastAsia="Palatino Linotype" w:cs="Palatino Linotype"/>
          <w:color w:val="000000"/>
          <w:szCs w:val="24"/>
        </w:rPr>
        <w:lastRenderedPageBreak/>
        <w:t>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DA733B">
        <w:rPr>
          <w:rFonts w:eastAsia="Palatino Linotype" w:cs="Palatino Linotype"/>
          <w:color w:val="000000"/>
          <w:szCs w:val="24"/>
        </w:rPr>
        <w:t xml:space="preserve"> TRIGÉSIMA</w:t>
      </w:r>
      <w:r w:rsidR="0075725A">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DA733B">
        <w:rPr>
          <w:rFonts w:eastAsia="Palatino Linotype" w:cs="Palatino Linotype"/>
          <w:color w:val="000000"/>
          <w:szCs w:val="24"/>
        </w:rPr>
        <w:t>VEINTISIETE</w:t>
      </w:r>
      <w:r w:rsidR="000C2A3F">
        <w:rPr>
          <w:rFonts w:eastAsia="Palatino Linotype" w:cs="Palatino Linotype"/>
          <w:color w:val="000000"/>
          <w:szCs w:val="24"/>
        </w:rPr>
        <w:t xml:space="preserve"> DE AGOSTO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75725A">
        <w:rPr>
          <w:rFonts w:eastAsia="Palatino Linotype" w:cs="Palatino Linotype"/>
          <w:color w:val="000000"/>
          <w:szCs w:val="24"/>
        </w:rPr>
        <w:t>--------------------------------------------------------------------------------------------------------------------------------------------------------------------------------------------------------------------------------------------------------------------------------------------------------------------------------------------------------------------------------------------------------------------------------------------------------------------------------------------------------------------------------------------------------------</w:t>
      </w:r>
      <w:r w:rsidR="00326743">
        <w:rPr>
          <w:rFonts w:eastAsia="Palatino Linotype" w:cs="Palatino Linotype"/>
          <w:color w:val="000000"/>
          <w:szCs w:val="24"/>
        </w:rPr>
        <w:t>----------------------------</w:t>
      </w:r>
      <w:r w:rsidR="002B39FE">
        <w:rPr>
          <w:rFonts w:eastAsia="Palatino Linotype" w:cs="Palatino Linotype"/>
          <w:color w:val="000000"/>
          <w:szCs w:val="24"/>
        </w:rPr>
        <w:t>---</w:t>
      </w:r>
      <w:r w:rsidR="000C2A3F">
        <w:rPr>
          <w:rFonts w:eastAsia="Palatino Linotype" w:cs="Palatino Linotype"/>
          <w:color w:val="000000"/>
          <w:szCs w:val="24"/>
        </w:rPr>
        <w:t>-----------------------------</w:t>
      </w:r>
      <w:r w:rsidR="00F76130">
        <w:rPr>
          <w:rFonts w:eastAsia="Palatino Linotype" w:cs="Palatino Linotype"/>
          <w:color w:val="000000"/>
          <w:szCs w:val="24"/>
        </w:rPr>
        <w:t>------------------------------------------------------------------------------------------------------------------------------------------------------------------------------------------------------------------------------------------------------------------------------------------------------------------------------------------------------------------------------------------------------------------------------------------------------------------------------------------------------------------------------------------------------------------------------------------------------------------------------------------------------------------------------------------------------------------------------------------------------------------------------------------------------------------------------------------------------------------------------------------------------------------------------------------------------------------------------------------------------------------------------------------------------------------------------------------------------------------------------------------------------------------------------------------------------------------------------------------------------------------------------------------------------------------------------------------------------------------------------------------------------------------------------------------------------------------------------------------------------------------------------------------------------------------------------------------------------------------------</w:t>
      </w:r>
      <w:r w:rsidR="000C2A3F">
        <w:rPr>
          <w:rFonts w:eastAsia="Palatino Linotype" w:cs="Palatino Linotype"/>
          <w:color w:val="000000"/>
          <w:szCs w:val="24"/>
        </w:rPr>
        <w:t>-</w:t>
      </w:r>
      <w:r w:rsidR="00DA733B">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proofErr w:type="spellStart"/>
      <w:r w:rsidRPr="44E9108F">
        <w:rPr>
          <w:rFonts w:eastAsia="Palatino Linotype" w:cs="Palatino Linotype"/>
          <w:color w:val="000000" w:themeColor="text1"/>
          <w:sz w:val="20"/>
          <w:szCs w:val="20"/>
          <w:lang w:val="es-ES"/>
        </w:rPr>
        <w:t>JMV</w:t>
      </w:r>
      <w:proofErr w:type="spellEnd"/>
      <w:r w:rsidRPr="44E9108F">
        <w:rPr>
          <w:rFonts w:eastAsia="Palatino Linotype" w:cs="Palatino Linotype"/>
          <w:color w:val="000000" w:themeColor="text1"/>
          <w:sz w:val="20"/>
          <w:szCs w:val="20"/>
          <w:lang w:val="es-ES"/>
        </w:rPr>
        <w:t>/</w:t>
      </w:r>
      <w:proofErr w:type="spellStart"/>
      <w:r w:rsidRPr="44E9108F">
        <w:rPr>
          <w:rFonts w:eastAsia="Palatino Linotype" w:cs="Palatino Linotype"/>
          <w:color w:val="000000" w:themeColor="text1"/>
          <w:sz w:val="20"/>
          <w:szCs w:val="20"/>
          <w:lang w:val="es-ES"/>
        </w:rPr>
        <w:t>CCR</w:t>
      </w:r>
      <w:proofErr w:type="spellEnd"/>
      <w:r w:rsidRPr="44E9108F">
        <w:rPr>
          <w:rFonts w:eastAsia="Palatino Linotype" w:cs="Palatino Linotype"/>
          <w:color w:val="000000" w:themeColor="text1"/>
          <w:sz w:val="20"/>
          <w:szCs w:val="20"/>
          <w:lang w:val="es-ES"/>
        </w:rPr>
        <w:t>/</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721123">
      <w:headerReference w:type="even" r:id="rId9"/>
      <w:headerReference w:type="default" r:id="rId10"/>
      <w:footerReference w:type="default" r:id="rId11"/>
      <w:headerReference w:type="first" r:id="rId12"/>
      <w:footerReference w:type="first" r:id="rId13"/>
      <w:pgSz w:w="12240" w:h="15840" w:code="1"/>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48ECD" w14:textId="77777777" w:rsidR="00CF0351" w:rsidRDefault="00CF0351" w:rsidP="00F2498E">
      <w:pPr>
        <w:spacing w:line="240" w:lineRule="auto"/>
      </w:pPr>
      <w:r>
        <w:separator/>
      </w:r>
    </w:p>
  </w:endnote>
  <w:endnote w:type="continuationSeparator" w:id="0">
    <w:p w14:paraId="179E9F37" w14:textId="77777777" w:rsidR="00CF0351" w:rsidRDefault="00CF0351" w:rsidP="00F2498E">
      <w:pPr>
        <w:spacing w:line="240" w:lineRule="auto"/>
      </w:pPr>
      <w:r>
        <w:continuationSeparator/>
      </w:r>
    </w:p>
  </w:endnote>
  <w:endnote w:type="continuationNotice" w:id="1">
    <w:p w14:paraId="58F175B2" w14:textId="77777777" w:rsidR="00CF0351" w:rsidRDefault="00CF03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C4E6" w14:textId="0E505436" w:rsidR="00A63203" w:rsidRPr="00871A91" w:rsidRDefault="00A6320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F2AF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F2AF8">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2FE6" w14:textId="78E8995C" w:rsidR="00A63203" w:rsidRPr="00871A91" w:rsidRDefault="00A6320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F2AF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F2AF8">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FCEF8" w14:textId="77777777" w:rsidR="00CF0351" w:rsidRDefault="00CF0351" w:rsidP="00F2498E">
      <w:pPr>
        <w:spacing w:line="240" w:lineRule="auto"/>
      </w:pPr>
      <w:r>
        <w:separator/>
      </w:r>
    </w:p>
  </w:footnote>
  <w:footnote w:type="continuationSeparator" w:id="0">
    <w:p w14:paraId="2331AAAE" w14:textId="77777777" w:rsidR="00CF0351" w:rsidRDefault="00CF0351" w:rsidP="00F2498E">
      <w:pPr>
        <w:spacing w:line="240" w:lineRule="auto"/>
      </w:pPr>
      <w:r>
        <w:continuationSeparator/>
      </w:r>
    </w:p>
  </w:footnote>
  <w:footnote w:type="continuationNotice" w:id="1">
    <w:p w14:paraId="5F38160B" w14:textId="77777777" w:rsidR="00CF0351" w:rsidRDefault="00CF0351">
      <w:pPr>
        <w:spacing w:line="240" w:lineRule="auto"/>
      </w:pPr>
    </w:p>
  </w:footnote>
  <w:footnote w:id="2">
    <w:p w14:paraId="2BCE50A0" w14:textId="77777777" w:rsidR="00A63203" w:rsidRPr="0031280C" w:rsidRDefault="00A63203"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A63203" w:rsidRPr="0031280C" w:rsidRDefault="00A63203"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A63203" w:rsidRPr="0031280C" w:rsidRDefault="00A63203"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A63203" w:rsidRPr="0031280C" w:rsidRDefault="00A63203"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7F37" w14:textId="093ED20F" w:rsidR="00A63203" w:rsidRDefault="00310D36">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A63203" w:rsidRPr="00B17577" w14:paraId="37B9EBDE" w14:textId="77777777" w:rsidTr="00A15F47">
      <w:trPr>
        <w:trHeight w:val="227"/>
      </w:trPr>
      <w:tc>
        <w:tcPr>
          <w:tcW w:w="5670" w:type="dxa"/>
          <w:hideMark/>
        </w:tcPr>
        <w:p w14:paraId="4964FBC5" w14:textId="54CDA645" w:rsidR="00A63203" w:rsidRPr="00096248" w:rsidRDefault="00A63203" w:rsidP="00011C4D">
          <w:pPr>
            <w:spacing w:after="120" w:line="240" w:lineRule="auto"/>
            <w:ind w:right="69"/>
            <w:jc w:val="right"/>
            <w:rPr>
              <w:rFonts w:cs="Arial"/>
              <w:b/>
              <w:szCs w:val="24"/>
            </w:rPr>
          </w:pPr>
          <w:r w:rsidRPr="00096248">
            <w:rPr>
              <w:rFonts w:cs="Arial"/>
              <w:b/>
              <w:szCs w:val="24"/>
            </w:rPr>
            <w:t>Recurso de Revisión:</w:t>
          </w:r>
        </w:p>
      </w:tc>
      <w:tc>
        <w:tcPr>
          <w:tcW w:w="4111" w:type="dxa"/>
          <w:hideMark/>
        </w:tcPr>
        <w:p w14:paraId="421B9899" w14:textId="3406B5E9" w:rsidR="00A63203" w:rsidRPr="00096248" w:rsidRDefault="00A63203" w:rsidP="00011C4D">
          <w:pPr>
            <w:spacing w:after="120" w:line="240" w:lineRule="auto"/>
            <w:ind w:right="71"/>
            <w:jc w:val="right"/>
            <w:rPr>
              <w:rFonts w:cs="Arial"/>
              <w:b/>
              <w:szCs w:val="24"/>
            </w:rPr>
          </w:pPr>
          <w:r>
            <w:rPr>
              <w:rFonts w:cs="Arial"/>
              <w:b/>
              <w:bCs/>
              <w:szCs w:val="24"/>
            </w:rPr>
            <w:t>04825/</w:t>
          </w:r>
          <w:proofErr w:type="spellStart"/>
          <w:r>
            <w:rPr>
              <w:rFonts w:cs="Arial"/>
              <w:b/>
              <w:bCs/>
              <w:szCs w:val="24"/>
            </w:rPr>
            <w:t>INFOEM</w:t>
          </w:r>
          <w:proofErr w:type="spellEnd"/>
          <w:r>
            <w:rPr>
              <w:rFonts w:cs="Arial"/>
              <w:b/>
              <w:bCs/>
              <w:szCs w:val="24"/>
            </w:rPr>
            <w:t>/IP/</w:t>
          </w:r>
          <w:proofErr w:type="spellStart"/>
          <w:r>
            <w:rPr>
              <w:rFonts w:cs="Arial"/>
              <w:b/>
              <w:bCs/>
              <w:szCs w:val="24"/>
            </w:rPr>
            <w:t>RR</w:t>
          </w:r>
          <w:proofErr w:type="spellEnd"/>
          <w:r>
            <w:rPr>
              <w:rFonts w:cs="Arial"/>
              <w:b/>
              <w:bCs/>
              <w:szCs w:val="24"/>
            </w:rPr>
            <w:t>/2025</w:t>
          </w:r>
        </w:p>
      </w:tc>
    </w:tr>
    <w:tr w:rsidR="00A63203" w14:paraId="7591D3C9" w14:textId="77777777" w:rsidTr="00A15F47">
      <w:trPr>
        <w:trHeight w:val="242"/>
      </w:trPr>
      <w:tc>
        <w:tcPr>
          <w:tcW w:w="5670" w:type="dxa"/>
          <w:hideMark/>
        </w:tcPr>
        <w:p w14:paraId="729A65A8" w14:textId="77777777" w:rsidR="00A63203" w:rsidRPr="00096248" w:rsidRDefault="00A63203" w:rsidP="00011C4D">
          <w:pPr>
            <w:spacing w:after="120" w:line="240" w:lineRule="auto"/>
            <w:ind w:right="69"/>
            <w:jc w:val="right"/>
            <w:rPr>
              <w:rFonts w:cs="Arial"/>
              <w:b/>
              <w:szCs w:val="24"/>
            </w:rPr>
          </w:pPr>
          <w:r w:rsidRPr="00096248">
            <w:rPr>
              <w:rFonts w:cs="Arial"/>
              <w:b/>
              <w:szCs w:val="24"/>
            </w:rPr>
            <w:t>Sujeto Obligado:</w:t>
          </w:r>
        </w:p>
      </w:tc>
      <w:tc>
        <w:tcPr>
          <w:tcW w:w="4111" w:type="dxa"/>
          <w:hideMark/>
        </w:tcPr>
        <w:p w14:paraId="283ADF36" w14:textId="32E44908" w:rsidR="00A63203" w:rsidRPr="00096248" w:rsidRDefault="00A63203" w:rsidP="00011C4D">
          <w:pPr>
            <w:spacing w:after="120" w:line="240" w:lineRule="auto"/>
            <w:ind w:left="-81" w:right="71"/>
            <w:jc w:val="right"/>
            <w:rPr>
              <w:rFonts w:cs="Arial"/>
              <w:szCs w:val="24"/>
            </w:rPr>
          </w:pPr>
          <w:r>
            <w:rPr>
              <w:rFonts w:cs="Arial"/>
              <w:szCs w:val="24"/>
            </w:rPr>
            <w:t>Ayuntamiento de Toluca</w:t>
          </w:r>
        </w:p>
      </w:tc>
    </w:tr>
    <w:tr w:rsidR="00A63203" w:rsidRPr="00F63239" w14:paraId="037E914D" w14:textId="77777777" w:rsidTr="00A15F47">
      <w:trPr>
        <w:trHeight w:val="342"/>
      </w:trPr>
      <w:tc>
        <w:tcPr>
          <w:tcW w:w="5670" w:type="dxa"/>
          <w:hideMark/>
        </w:tcPr>
        <w:p w14:paraId="7676B68F" w14:textId="64D69EAF" w:rsidR="00A63203" w:rsidRPr="00096248" w:rsidRDefault="00A63203"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111" w:type="dxa"/>
          <w:hideMark/>
        </w:tcPr>
        <w:p w14:paraId="6493BA30" w14:textId="77777777" w:rsidR="00A63203" w:rsidRDefault="00A63203"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A63203" w:rsidRPr="00711916" w:rsidRDefault="00A63203" w:rsidP="00011C4D">
          <w:pPr>
            <w:spacing w:after="120" w:line="240" w:lineRule="auto"/>
            <w:ind w:left="-486" w:right="71" w:firstLine="567"/>
            <w:jc w:val="right"/>
            <w:rPr>
              <w:rFonts w:cs="Arial"/>
              <w:sz w:val="2"/>
              <w:szCs w:val="2"/>
            </w:rPr>
          </w:pPr>
        </w:p>
      </w:tc>
    </w:tr>
  </w:tbl>
  <w:p w14:paraId="2998DBFD" w14:textId="25A9F426" w:rsidR="00A63203" w:rsidRPr="00871A91" w:rsidRDefault="00310D36">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A6320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A63203" w14:paraId="0F9FE9B6" w14:textId="77777777" w:rsidTr="00A15F47">
      <w:trPr>
        <w:trHeight w:val="227"/>
      </w:trPr>
      <w:tc>
        <w:tcPr>
          <w:tcW w:w="5670" w:type="dxa"/>
          <w:hideMark/>
        </w:tcPr>
        <w:p w14:paraId="6D1D9D71" w14:textId="11150E5A" w:rsidR="00A63203" w:rsidRPr="00663A37" w:rsidRDefault="00A63203"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111" w:type="dxa"/>
          <w:hideMark/>
        </w:tcPr>
        <w:p w14:paraId="242DE466" w14:textId="663268DC" w:rsidR="00A63203" w:rsidRPr="00C81ECD" w:rsidRDefault="00A63203" w:rsidP="00011C4D">
          <w:pPr>
            <w:spacing w:after="120" w:line="240" w:lineRule="auto"/>
            <w:ind w:left="-486" w:right="68" w:firstLine="558"/>
            <w:jc w:val="right"/>
            <w:rPr>
              <w:rFonts w:cs="Arial"/>
              <w:b/>
              <w:szCs w:val="24"/>
            </w:rPr>
          </w:pPr>
          <w:r>
            <w:rPr>
              <w:rFonts w:cs="Arial"/>
              <w:b/>
              <w:bCs/>
              <w:szCs w:val="24"/>
            </w:rPr>
            <w:t>04825/</w:t>
          </w:r>
          <w:proofErr w:type="spellStart"/>
          <w:r>
            <w:rPr>
              <w:rFonts w:cs="Arial"/>
              <w:b/>
              <w:bCs/>
              <w:szCs w:val="24"/>
            </w:rPr>
            <w:t>INFOEM</w:t>
          </w:r>
          <w:proofErr w:type="spellEnd"/>
          <w:r>
            <w:rPr>
              <w:rFonts w:cs="Arial"/>
              <w:b/>
              <w:bCs/>
              <w:szCs w:val="24"/>
            </w:rPr>
            <w:t>/IP/</w:t>
          </w:r>
          <w:proofErr w:type="spellStart"/>
          <w:r>
            <w:rPr>
              <w:rFonts w:cs="Arial"/>
              <w:b/>
              <w:bCs/>
              <w:szCs w:val="24"/>
            </w:rPr>
            <w:t>RR</w:t>
          </w:r>
          <w:proofErr w:type="spellEnd"/>
          <w:r>
            <w:rPr>
              <w:rFonts w:cs="Arial"/>
              <w:b/>
              <w:bCs/>
              <w:szCs w:val="24"/>
            </w:rPr>
            <w:t>/2025</w:t>
          </w:r>
        </w:p>
      </w:tc>
    </w:tr>
    <w:tr w:rsidR="00A63203" w:rsidRPr="001F57CD" w14:paraId="1377D264" w14:textId="77777777" w:rsidTr="00A15F47">
      <w:trPr>
        <w:trHeight w:val="196"/>
      </w:trPr>
      <w:tc>
        <w:tcPr>
          <w:tcW w:w="5670" w:type="dxa"/>
          <w:hideMark/>
        </w:tcPr>
        <w:p w14:paraId="04D597A1" w14:textId="77777777" w:rsidR="00A63203" w:rsidRPr="00663A37" w:rsidRDefault="00A63203" w:rsidP="00011C4D">
          <w:pPr>
            <w:spacing w:after="120" w:line="240" w:lineRule="auto"/>
            <w:ind w:right="68"/>
            <w:jc w:val="right"/>
            <w:rPr>
              <w:rFonts w:cs="Arial"/>
              <w:b/>
              <w:szCs w:val="24"/>
            </w:rPr>
          </w:pPr>
          <w:r w:rsidRPr="00663A37">
            <w:rPr>
              <w:rFonts w:cs="Arial"/>
              <w:b/>
              <w:szCs w:val="24"/>
            </w:rPr>
            <w:t>Recurrente:</w:t>
          </w:r>
        </w:p>
      </w:tc>
      <w:tc>
        <w:tcPr>
          <w:tcW w:w="4111" w:type="dxa"/>
          <w:hideMark/>
        </w:tcPr>
        <w:p w14:paraId="1126AAEC" w14:textId="0D725651" w:rsidR="00A63203" w:rsidRPr="00663A37" w:rsidRDefault="00310D36" w:rsidP="70652167">
          <w:pPr>
            <w:spacing w:after="120" w:line="240" w:lineRule="auto"/>
            <w:ind w:right="68"/>
            <w:jc w:val="right"/>
            <w:rPr>
              <w:rFonts w:cs="Arial"/>
              <w:lang w:val="es-ES"/>
            </w:rPr>
          </w:pPr>
          <w:proofErr w:type="spellStart"/>
          <w:r>
            <w:rPr>
              <w:rFonts w:cs="Arial"/>
              <w:lang w:val="es-ES"/>
            </w:rPr>
            <w:t>XXXX</w:t>
          </w:r>
          <w:proofErr w:type="spellEnd"/>
        </w:p>
      </w:tc>
    </w:tr>
    <w:tr w:rsidR="00A63203" w14:paraId="4DC11993" w14:textId="77777777" w:rsidTr="00A15F47">
      <w:trPr>
        <w:trHeight w:val="242"/>
      </w:trPr>
      <w:tc>
        <w:tcPr>
          <w:tcW w:w="5670" w:type="dxa"/>
          <w:hideMark/>
        </w:tcPr>
        <w:p w14:paraId="76CEF1B5" w14:textId="77777777" w:rsidR="00A63203" w:rsidRPr="00663A37" w:rsidRDefault="00A63203" w:rsidP="00011C4D">
          <w:pPr>
            <w:spacing w:after="120" w:line="240" w:lineRule="auto"/>
            <w:ind w:right="68"/>
            <w:jc w:val="right"/>
            <w:rPr>
              <w:rFonts w:cs="Arial"/>
              <w:b/>
              <w:szCs w:val="24"/>
            </w:rPr>
          </w:pPr>
          <w:r w:rsidRPr="00663A37">
            <w:rPr>
              <w:rFonts w:cs="Arial"/>
              <w:b/>
              <w:szCs w:val="24"/>
            </w:rPr>
            <w:t>Sujeto Obligado:</w:t>
          </w:r>
        </w:p>
      </w:tc>
      <w:tc>
        <w:tcPr>
          <w:tcW w:w="4111" w:type="dxa"/>
          <w:hideMark/>
        </w:tcPr>
        <w:p w14:paraId="7C1BB379" w14:textId="776E14C0" w:rsidR="00A63203" w:rsidRPr="00663A37" w:rsidRDefault="00A63203" w:rsidP="00771E23">
          <w:pPr>
            <w:spacing w:after="120" w:line="240" w:lineRule="auto"/>
            <w:ind w:left="-70" w:right="68"/>
            <w:jc w:val="right"/>
            <w:rPr>
              <w:rFonts w:cs="Arial"/>
              <w:szCs w:val="24"/>
            </w:rPr>
          </w:pPr>
          <w:r>
            <w:rPr>
              <w:rFonts w:cs="Arial"/>
              <w:szCs w:val="24"/>
            </w:rPr>
            <w:t>Ayuntamiento de Toluca</w:t>
          </w:r>
        </w:p>
      </w:tc>
    </w:tr>
    <w:tr w:rsidR="00A63203" w14:paraId="5C2B511D" w14:textId="77777777" w:rsidTr="00A15F47">
      <w:trPr>
        <w:trHeight w:val="342"/>
      </w:trPr>
      <w:tc>
        <w:tcPr>
          <w:tcW w:w="5670" w:type="dxa"/>
          <w:hideMark/>
        </w:tcPr>
        <w:p w14:paraId="03FEF68C" w14:textId="45E91CF4" w:rsidR="00A63203" w:rsidRPr="00663A37" w:rsidRDefault="00A63203"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111" w:type="dxa"/>
          <w:hideMark/>
        </w:tcPr>
        <w:p w14:paraId="6744F9AD" w14:textId="1AF88FD3" w:rsidR="00A63203" w:rsidRPr="00663A37" w:rsidRDefault="00A63203"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A63203" w:rsidRPr="00871A91" w:rsidRDefault="00310D36">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A6320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1DA02FD"/>
    <w:multiLevelType w:val="hybridMultilevel"/>
    <w:tmpl w:val="DA6E6152"/>
    <w:lvl w:ilvl="0" w:tplc="5162819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2FE805FB"/>
    <w:multiLevelType w:val="hybridMultilevel"/>
    <w:tmpl w:val="1318DB6E"/>
    <w:lvl w:ilvl="0" w:tplc="43E07C3C">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4453F5"/>
    <w:multiLevelType w:val="multilevel"/>
    <w:tmpl w:val="FB9C3508"/>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3"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B634DD0"/>
    <w:multiLevelType w:val="hybridMultilevel"/>
    <w:tmpl w:val="D1E835F2"/>
    <w:lvl w:ilvl="0" w:tplc="9F48F59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8436152">
    <w:abstractNumId w:val="42"/>
  </w:num>
  <w:num w:numId="2" w16cid:durableId="2043163236">
    <w:abstractNumId w:val="48"/>
  </w:num>
  <w:num w:numId="3" w16cid:durableId="1183015520">
    <w:abstractNumId w:val="19"/>
  </w:num>
  <w:num w:numId="4" w16cid:durableId="203754591">
    <w:abstractNumId w:val="58"/>
  </w:num>
  <w:num w:numId="5" w16cid:durableId="1382751658">
    <w:abstractNumId w:val="7"/>
  </w:num>
  <w:num w:numId="6" w16cid:durableId="2130465535">
    <w:abstractNumId w:val="51"/>
  </w:num>
  <w:num w:numId="7" w16cid:durableId="335227384">
    <w:abstractNumId w:val="16"/>
  </w:num>
  <w:num w:numId="8" w16cid:durableId="630864954">
    <w:abstractNumId w:val="5"/>
  </w:num>
  <w:num w:numId="9" w16cid:durableId="29840992">
    <w:abstractNumId w:val="27"/>
  </w:num>
  <w:num w:numId="10" w16cid:durableId="1668551237">
    <w:abstractNumId w:val="28"/>
  </w:num>
  <w:num w:numId="11" w16cid:durableId="1759209676">
    <w:abstractNumId w:val="63"/>
  </w:num>
  <w:num w:numId="12" w16cid:durableId="169566575">
    <w:abstractNumId w:val="56"/>
  </w:num>
  <w:num w:numId="13" w16cid:durableId="219635755">
    <w:abstractNumId w:val="38"/>
  </w:num>
  <w:num w:numId="14" w16cid:durableId="1323314505">
    <w:abstractNumId w:val="47"/>
  </w:num>
  <w:num w:numId="15" w16cid:durableId="1706562597">
    <w:abstractNumId w:val="24"/>
  </w:num>
  <w:num w:numId="16" w16cid:durableId="640115236">
    <w:abstractNumId w:val="37"/>
  </w:num>
  <w:num w:numId="17" w16cid:durableId="68504792">
    <w:abstractNumId w:val="22"/>
  </w:num>
  <w:num w:numId="18" w16cid:durableId="166991608">
    <w:abstractNumId w:val="10"/>
  </w:num>
  <w:num w:numId="19" w16cid:durableId="1303119810">
    <w:abstractNumId w:val="11"/>
  </w:num>
  <w:num w:numId="20" w16cid:durableId="1587182807">
    <w:abstractNumId w:val="20"/>
  </w:num>
  <w:num w:numId="21" w16cid:durableId="575674551">
    <w:abstractNumId w:val="32"/>
  </w:num>
  <w:num w:numId="22" w16cid:durableId="356320291">
    <w:abstractNumId w:val="3"/>
  </w:num>
  <w:num w:numId="23" w16cid:durableId="63995440">
    <w:abstractNumId w:val="43"/>
  </w:num>
  <w:num w:numId="24" w16cid:durableId="120805047">
    <w:abstractNumId w:val="50"/>
  </w:num>
  <w:num w:numId="25" w16cid:durableId="1573660634">
    <w:abstractNumId w:val="57"/>
  </w:num>
  <w:num w:numId="26" w16cid:durableId="1709453133">
    <w:abstractNumId w:val="26"/>
  </w:num>
  <w:num w:numId="27" w16cid:durableId="1673870316">
    <w:abstractNumId w:val="53"/>
  </w:num>
  <w:num w:numId="28" w16cid:durableId="645014933">
    <w:abstractNumId w:val="35"/>
  </w:num>
  <w:num w:numId="29" w16cid:durableId="720595268">
    <w:abstractNumId w:val="30"/>
  </w:num>
  <w:num w:numId="30" w16cid:durableId="839202946">
    <w:abstractNumId w:val="23"/>
  </w:num>
  <w:num w:numId="31" w16cid:durableId="1751004787">
    <w:abstractNumId w:val="45"/>
  </w:num>
  <w:num w:numId="32" w16cid:durableId="1626081013">
    <w:abstractNumId w:val="49"/>
  </w:num>
  <w:num w:numId="33" w16cid:durableId="508830591">
    <w:abstractNumId w:val="9"/>
  </w:num>
  <w:num w:numId="34" w16cid:durableId="2021538216">
    <w:abstractNumId w:val="60"/>
  </w:num>
  <w:num w:numId="35" w16cid:durableId="255866489">
    <w:abstractNumId w:val="64"/>
  </w:num>
  <w:num w:numId="36" w16cid:durableId="991561146">
    <w:abstractNumId w:val="55"/>
  </w:num>
  <w:num w:numId="37" w16cid:durableId="1091463167">
    <w:abstractNumId w:val="12"/>
  </w:num>
  <w:num w:numId="38" w16cid:durableId="1006244728">
    <w:abstractNumId w:val="54"/>
  </w:num>
  <w:num w:numId="39" w16cid:durableId="1510869140">
    <w:abstractNumId w:val="13"/>
  </w:num>
  <w:num w:numId="40" w16cid:durableId="644555263">
    <w:abstractNumId w:val="52"/>
  </w:num>
  <w:num w:numId="41" w16cid:durableId="400180772">
    <w:abstractNumId w:val="59"/>
  </w:num>
  <w:num w:numId="42" w16cid:durableId="1955020371">
    <w:abstractNumId w:val="0"/>
  </w:num>
  <w:num w:numId="43" w16cid:durableId="190991805">
    <w:abstractNumId w:val="2"/>
  </w:num>
  <w:num w:numId="44" w16cid:durableId="650914853">
    <w:abstractNumId w:val="36"/>
  </w:num>
  <w:num w:numId="45" w16cid:durableId="836501610">
    <w:abstractNumId w:val="25"/>
  </w:num>
  <w:num w:numId="46" w16cid:durableId="510335534">
    <w:abstractNumId w:val="61"/>
  </w:num>
  <w:num w:numId="47" w16cid:durableId="35199381">
    <w:abstractNumId w:val="33"/>
  </w:num>
  <w:num w:numId="48" w16cid:durableId="1272006669">
    <w:abstractNumId w:val="66"/>
  </w:num>
  <w:num w:numId="49" w16cid:durableId="696081994">
    <w:abstractNumId w:val="15"/>
  </w:num>
  <w:num w:numId="50" w16cid:durableId="1097213440">
    <w:abstractNumId w:val="46"/>
  </w:num>
  <w:num w:numId="51" w16cid:durableId="734670924">
    <w:abstractNumId w:val="44"/>
  </w:num>
  <w:num w:numId="52" w16cid:durableId="1621498221">
    <w:abstractNumId w:val="8"/>
  </w:num>
  <w:num w:numId="53" w16cid:durableId="2129467155">
    <w:abstractNumId w:val="6"/>
  </w:num>
  <w:num w:numId="54" w16cid:durableId="356124964">
    <w:abstractNumId w:val="41"/>
  </w:num>
  <w:num w:numId="55" w16cid:durableId="1652322292">
    <w:abstractNumId w:val="18"/>
  </w:num>
  <w:num w:numId="56" w16cid:durableId="1817795897">
    <w:abstractNumId w:val="21"/>
  </w:num>
  <w:num w:numId="57" w16cid:durableId="64305741">
    <w:abstractNumId w:val="40"/>
  </w:num>
  <w:num w:numId="58" w16cid:durableId="1382897805">
    <w:abstractNumId w:val="34"/>
  </w:num>
  <w:num w:numId="59" w16cid:durableId="835539051">
    <w:abstractNumId w:val="31"/>
  </w:num>
  <w:num w:numId="60" w16cid:durableId="1507133190">
    <w:abstractNumId w:val="62"/>
  </w:num>
  <w:num w:numId="61" w16cid:durableId="1112823766">
    <w:abstractNumId w:val="29"/>
  </w:num>
  <w:num w:numId="62" w16cid:durableId="1062825777">
    <w:abstractNumId w:val="39"/>
  </w:num>
  <w:num w:numId="63" w16cid:durableId="2003508688">
    <w:abstractNumId w:val="65"/>
  </w:num>
  <w:num w:numId="64" w16cid:durableId="874997720">
    <w:abstractNumId w:val="14"/>
  </w:num>
  <w:num w:numId="65" w16cid:durableId="1888449820">
    <w:abstractNumId w:val="4"/>
  </w:num>
  <w:num w:numId="66" w16cid:durableId="254091241">
    <w:abstractNumId w:val="17"/>
  </w:num>
  <w:num w:numId="67" w16cid:durableId="1322470269">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02F3"/>
    <w:rsid w:val="0000104E"/>
    <w:rsid w:val="000024F0"/>
    <w:rsid w:val="00002C6A"/>
    <w:rsid w:val="00003412"/>
    <w:rsid w:val="000034AA"/>
    <w:rsid w:val="000037B8"/>
    <w:rsid w:val="00003F45"/>
    <w:rsid w:val="00004014"/>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1AB4"/>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641"/>
    <w:rsid w:val="000429D8"/>
    <w:rsid w:val="00042C8A"/>
    <w:rsid w:val="00042C95"/>
    <w:rsid w:val="00043780"/>
    <w:rsid w:val="000452AA"/>
    <w:rsid w:val="00045F86"/>
    <w:rsid w:val="00046717"/>
    <w:rsid w:val="00046A15"/>
    <w:rsid w:val="00047890"/>
    <w:rsid w:val="00050D85"/>
    <w:rsid w:val="00050FF1"/>
    <w:rsid w:val="0005129C"/>
    <w:rsid w:val="00051732"/>
    <w:rsid w:val="00051B1A"/>
    <w:rsid w:val="00051F5E"/>
    <w:rsid w:val="0005219F"/>
    <w:rsid w:val="0005241C"/>
    <w:rsid w:val="00053AC0"/>
    <w:rsid w:val="00054689"/>
    <w:rsid w:val="0005480B"/>
    <w:rsid w:val="00054F17"/>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34D"/>
    <w:rsid w:val="0008143A"/>
    <w:rsid w:val="00081F52"/>
    <w:rsid w:val="00082E5D"/>
    <w:rsid w:val="00083498"/>
    <w:rsid w:val="000834BD"/>
    <w:rsid w:val="0008496A"/>
    <w:rsid w:val="00084D1A"/>
    <w:rsid w:val="0008591E"/>
    <w:rsid w:val="00085EA2"/>
    <w:rsid w:val="0008628E"/>
    <w:rsid w:val="000864CC"/>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945"/>
    <w:rsid w:val="000A6B98"/>
    <w:rsid w:val="000A6F53"/>
    <w:rsid w:val="000A7138"/>
    <w:rsid w:val="000A7D80"/>
    <w:rsid w:val="000B09CA"/>
    <w:rsid w:val="000B117C"/>
    <w:rsid w:val="000B1F27"/>
    <w:rsid w:val="000B2390"/>
    <w:rsid w:val="000B266E"/>
    <w:rsid w:val="000B28CF"/>
    <w:rsid w:val="000B29E0"/>
    <w:rsid w:val="000B350D"/>
    <w:rsid w:val="000B4159"/>
    <w:rsid w:val="000B491D"/>
    <w:rsid w:val="000B4CC9"/>
    <w:rsid w:val="000B503C"/>
    <w:rsid w:val="000B51CE"/>
    <w:rsid w:val="000B5296"/>
    <w:rsid w:val="000B5608"/>
    <w:rsid w:val="000B5690"/>
    <w:rsid w:val="000B65C3"/>
    <w:rsid w:val="000C0203"/>
    <w:rsid w:val="000C066A"/>
    <w:rsid w:val="000C0E5D"/>
    <w:rsid w:val="000C0F27"/>
    <w:rsid w:val="000C1F5C"/>
    <w:rsid w:val="000C2504"/>
    <w:rsid w:val="000C2661"/>
    <w:rsid w:val="000C2A3F"/>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DA"/>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7E9"/>
    <w:rsid w:val="000E74D7"/>
    <w:rsid w:val="000E7BF6"/>
    <w:rsid w:val="000F015F"/>
    <w:rsid w:val="000F0B57"/>
    <w:rsid w:val="000F114E"/>
    <w:rsid w:val="000F146C"/>
    <w:rsid w:val="000F152C"/>
    <w:rsid w:val="000F196A"/>
    <w:rsid w:val="000F1D9B"/>
    <w:rsid w:val="000F2668"/>
    <w:rsid w:val="000F367A"/>
    <w:rsid w:val="000F3D79"/>
    <w:rsid w:val="000F44C1"/>
    <w:rsid w:val="000F4544"/>
    <w:rsid w:val="000F4615"/>
    <w:rsid w:val="000F4958"/>
    <w:rsid w:val="000F547D"/>
    <w:rsid w:val="000F54F6"/>
    <w:rsid w:val="000F753B"/>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837"/>
    <w:rsid w:val="00130A89"/>
    <w:rsid w:val="00130C18"/>
    <w:rsid w:val="00131C40"/>
    <w:rsid w:val="00131C6C"/>
    <w:rsid w:val="00131F2D"/>
    <w:rsid w:val="001321ED"/>
    <w:rsid w:val="00133F26"/>
    <w:rsid w:val="0013462D"/>
    <w:rsid w:val="001360B8"/>
    <w:rsid w:val="001362F5"/>
    <w:rsid w:val="0013657B"/>
    <w:rsid w:val="00136A94"/>
    <w:rsid w:val="00137807"/>
    <w:rsid w:val="0013783C"/>
    <w:rsid w:val="00140181"/>
    <w:rsid w:val="0014092A"/>
    <w:rsid w:val="00140A63"/>
    <w:rsid w:val="00140B8D"/>
    <w:rsid w:val="00141359"/>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50293"/>
    <w:rsid w:val="001502AD"/>
    <w:rsid w:val="00150415"/>
    <w:rsid w:val="001509C0"/>
    <w:rsid w:val="00150EA5"/>
    <w:rsid w:val="00151431"/>
    <w:rsid w:val="00151764"/>
    <w:rsid w:val="00151FF5"/>
    <w:rsid w:val="001522A2"/>
    <w:rsid w:val="00152B40"/>
    <w:rsid w:val="001530E5"/>
    <w:rsid w:val="00154B4E"/>
    <w:rsid w:val="00154F75"/>
    <w:rsid w:val="00155CC6"/>
    <w:rsid w:val="00155CDF"/>
    <w:rsid w:val="00155E63"/>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41B"/>
    <w:rsid w:val="00167DF0"/>
    <w:rsid w:val="00171192"/>
    <w:rsid w:val="00171AAD"/>
    <w:rsid w:val="00171BBC"/>
    <w:rsid w:val="00171CF4"/>
    <w:rsid w:val="00171F77"/>
    <w:rsid w:val="0017292D"/>
    <w:rsid w:val="00172A87"/>
    <w:rsid w:val="001748CB"/>
    <w:rsid w:val="00175128"/>
    <w:rsid w:val="0017523B"/>
    <w:rsid w:val="00175B42"/>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466"/>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1B3"/>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1B77"/>
    <w:rsid w:val="001D225B"/>
    <w:rsid w:val="001D2E7C"/>
    <w:rsid w:val="001D32FC"/>
    <w:rsid w:val="001D3563"/>
    <w:rsid w:val="001D3687"/>
    <w:rsid w:val="001D3965"/>
    <w:rsid w:val="001D3EE2"/>
    <w:rsid w:val="001D41E0"/>
    <w:rsid w:val="001D4382"/>
    <w:rsid w:val="001D4CB2"/>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DF0"/>
    <w:rsid w:val="001F2F39"/>
    <w:rsid w:val="001F3363"/>
    <w:rsid w:val="001F34DD"/>
    <w:rsid w:val="001F3FA2"/>
    <w:rsid w:val="001F408E"/>
    <w:rsid w:val="001F4164"/>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FAC"/>
    <w:rsid w:val="00206139"/>
    <w:rsid w:val="00206600"/>
    <w:rsid w:val="00207028"/>
    <w:rsid w:val="0020763C"/>
    <w:rsid w:val="00207E11"/>
    <w:rsid w:val="0021063D"/>
    <w:rsid w:val="00210714"/>
    <w:rsid w:val="00211B32"/>
    <w:rsid w:val="0021327B"/>
    <w:rsid w:val="002132F2"/>
    <w:rsid w:val="002144CB"/>
    <w:rsid w:val="0021483D"/>
    <w:rsid w:val="00214B09"/>
    <w:rsid w:val="002155ED"/>
    <w:rsid w:val="002156A3"/>
    <w:rsid w:val="00215AEE"/>
    <w:rsid w:val="0021627B"/>
    <w:rsid w:val="0021631C"/>
    <w:rsid w:val="00216810"/>
    <w:rsid w:val="0021698E"/>
    <w:rsid w:val="00216D13"/>
    <w:rsid w:val="00216F33"/>
    <w:rsid w:val="002207CF"/>
    <w:rsid w:val="0022145E"/>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2443"/>
    <w:rsid w:val="00252521"/>
    <w:rsid w:val="00252CF5"/>
    <w:rsid w:val="002530AE"/>
    <w:rsid w:val="0025386E"/>
    <w:rsid w:val="00254346"/>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1167"/>
    <w:rsid w:val="002811E3"/>
    <w:rsid w:val="002813B2"/>
    <w:rsid w:val="00282431"/>
    <w:rsid w:val="00282CAE"/>
    <w:rsid w:val="00282E9E"/>
    <w:rsid w:val="00283965"/>
    <w:rsid w:val="00283BBD"/>
    <w:rsid w:val="00283D5E"/>
    <w:rsid w:val="00284245"/>
    <w:rsid w:val="0028431F"/>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A05"/>
    <w:rsid w:val="002A51B8"/>
    <w:rsid w:val="002A564E"/>
    <w:rsid w:val="002A5ADD"/>
    <w:rsid w:val="002A5FDF"/>
    <w:rsid w:val="002A613A"/>
    <w:rsid w:val="002A629C"/>
    <w:rsid w:val="002A6FCE"/>
    <w:rsid w:val="002A7172"/>
    <w:rsid w:val="002A7501"/>
    <w:rsid w:val="002B042B"/>
    <w:rsid w:val="002B0EA1"/>
    <w:rsid w:val="002B1027"/>
    <w:rsid w:val="002B1DAC"/>
    <w:rsid w:val="002B317E"/>
    <w:rsid w:val="002B33D8"/>
    <w:rsid w:val="002B3983"/>
    <w:rsid w:val="002B39FE"/>
    <w:rsid w:val="002B3CE2"/>
    <w:rsid w:val="002B3EA9"/>
    <w:rsid w:val="002B40FF"/>
    <w:rsid w:val="002B44C4"/>
    <w:rsid w:val="002B5565"/>
    <w:rsid w:val="002B5BDF"/>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7329"/>
    <w:rsid w:val="002C7CEB"/>
    <w:rsid w:val="002C7EC4"/>
    <w:rsid w:val="002D003A"/>
    <w:rsid w:val="002D00F1"/>
    <w:rsid w:val="002D15F2"/>
    <w:rsid w:val="002D1E08"/>
    <w:rsid w:val="002D2070"/>
    <w:rsid w:val="002D2BE6"/>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31D"/>
    <w:rsid w:val="002F054A"/>
    <w:rsid w:val="002F07A0"/>
    <w:rsid w:val="002F368E"/>
    <w:rsid w:val="002F3AAF"/>
    <w:rsid w:val="002F40FF"/>
    <w:rsid w:val="002F5101"/>
    <w:rsid w:val="002F52C1"/>
    <w:rsid w:val="002F5C83"/>
    <w:rsid w:val="002F713F"/>
    <w:rsid w:val="002F799E"/>
    <w:rsid w:val="002F7A64"/>
    <w:rsid w:val="002F7B5A"/>
    <w:rsid w:val="002F7D3E"/>
    <w:rsid w:val="002F7ED4"/>
    <w:rsid w:val="00300919"/>
    <w:rsid w:val="00300C6B"/>
    <w:rsid w:val="00300EA0"/>
    <w:rsid w:val="003012FD"/>
    <w:rsid w:val="003021B1"/>
    <w:rsid w:val="00302BF3"/>
    <w:rsid w:val="00302D8C"/>
    <w:rsid w:val="00303EE7"/>
    <w:rsid w:val="00303F92"/>
    <w:rsid w:val="00304386"/>
    <w:rsid w:val="00304487"/>
    <w:rsid w:val="00304EE5"/>
    <w:rsid w:val="00305507"/>
    <w:rsid w:val="00305C48"/>
    <w:rsid w:val="00306313"/>
    <w:rsid w:val="00307E10"/>
    <w:rsid w:val="00310825"/>
    <w:rsid w:val="00310AF9"/>
    <w:rsid w:val="00310D36"/>
    <w:rsid w:val="00310E80"/>
    <w:rsid w:val="003110C6"/>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ECA"/>
    <w:rsid w:val="00331F69"/>
    <w:rsid w:val="0033204C"/>
    <w:rsid w:val="0033491A"/>
    <w:rsid w:val="00334F21"/>
    <w:rsid w:val="00335A61"/>
    <w:rsid w:val="003365B8"/>
    <w:rsid w:val="0033687B"/>
    <w:rsid w:val="00337088"/>
    <w:rsid w:val="00337638"/>
    <w:rsid w:val="00337FA1"/>
    <w:rsid w:val="003403A1"/>
    <w:rsid w:val="00340ADD"/>
    <w:rsid w:val="00341178"/>
    <w:rsid w:val="00341869"/>
    <w:rsid w:val="00341B42"/>
    <w:rsid w:val="00341DB4"/>
    <w:rsid w:val="003420E1"/>
    <w:rsid w:val="00342221"/>
    <w:rsid w:val="003423FC"/>
    <w:rsid w:val="0034332A"/>
    <w:rsid w:val="003437DC"/>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DF7"/>
    <w:rsid w:val="00351FD1"/>
    <w:rsid w:val="0035228B"/>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88D"/>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81027"/>
    <w:rsid w:val="0038157C"/>
    <w:rsid w:val="00381BAB"/>
    <w:rsid w:val="00381FE7"/>
    <w:rsid w:val="0038209B"/>
    <w:rsid w:val="00383731"/>
    <w:rsid w:val="003837A2"/>
    <w:rsid w:val="003839F9"/>
    <w:rsid w:val="00383D8A"/>
    <w:rsid w:val="00384AA7"/>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4196"/>
    <w:rsid w:val="003E44DA"/>
    <w:rsid w:val="003E468A"/>
    <w:rsid w:val="003E4972"/>
    <w:rsid w:val="003E4BAA"/>
    <w:rsid w:val="003E606D"/>
    <w:rsid w:val="003E674F"/>
    <w:rsid w:val="003E6C77"/>
    <w:rsid w:val="003E6E17"/>
    <w:rsid w:val="003E70A0"/>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5D8"/>
    <w:rsid w:val="004136D6"/>
    <w:rsid w:val="00413FC2"/>
    <w:rsid w:val="0041401B"/>
    <w:rsid w:val="00414020"/>
    <w:rsid w:val="0041428D"/>
    <w:rsid w:val="0041493D"/>
    <w:rsid w:val="00415270"/>
    <w:rsid w:val="004154DB"/>
    <w:rsid w:val="00415CF1"/>
    <w:rsid w:val="00415D16"/>
    <w:rsid w:val="00415ED8"/>
    <w:rsid w:val="004161DA"/>
    <w:rsid w:val="004167AE"/>
    <w:rsid w:val="00417379"/>
    <w:rsid w:val="004176BF"/>
    <w:rsid w:val="00417831"/>
    <w:rsid w:val="00417D6D"/>
    <w:rsid w:val="004201B5"/>
    <w:rsid w:val="004204D0"/>
    <w:rsid w:val="00420AC4"/>
    <w:rsid w:val="00421B87"/>
    <w:rsid w:val="00421DD1"/>
    <w:rsid w:val="004232C6"/>
    <w:rsid w:val="00423696"/>
    <w:rsid w:val="004236B2"/>
    <w:rsid w:val="004239F6"/>
    <w:rsid w:val="00423E0C"/>
    <w:rsid w:val="0042456A"/>
    <w:rsid w:val="00424B41"/>
    <w:rsid w:val="00426124"/>
    <w:rsid w:val="00426222"/>
    <w:rsid w:val="00426F24"/>
    <w:rsid w:val="004300F9"/>
    <w:rsid w:val="00430C63"/>
    <w:rsid w:val="004310BB"/>
    <w:rsid w:val="00431A8E"/>
    <w:rsid w:val="004325EA"/>
    <w:rsid w:val="004338C7"/>
    <w:rsid w:val="00433E65"/>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514"/>
    <w:rsid w:val="00445853"/>
    <w:rsid w:val="00446CC4"/>
    <w:rsid w:val="00447429"/>
    <w:rsid w:val="00447748"/>
    <w:rsid w:val="00447A90"/>
    <w:rsid w:val="00450D3E"/>
    <w:rsid w:val="00451C0A"/>
    <w:rsid w:val="00451E46"/>
    <w:rsid w:val="0045354B"/>
    <w:rsid w:val="00453687"/>
    <w:rsid w:val="004536F3"/>
    <w:rsid w:val="00453BC4"/>
    <w:rsid w:val="00454915"/>
    <w:rsid w:val="00455885"/>
    <w:rsid w:val="004558BD"/>
    <w:rsid w:val="00455AD8"/>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77958"/>
    <w:rsid w:val="00480212"/>
    <w:rsid w:val="004809EF"/>
    <w:rsid w:val="00480D99"/>
    <w:rsid w:val="00482C8B"/>
    <w:rsid w:val="00482D0F"/>
    <w:rsid w:val="0048337A"/>
    <w:rsid w:val="004835C8"/>
    <w:rsid w:val="004838A8"/>
    <w:rsid w:val="00483CEE"/>
    <w:rsid w:val="00483E2D"/>
    <w:rsid w:val="00483EC9"/>
    <w:rsid w:val="004841AE"/>
    <w:rsid w:val="0048423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854"/>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0B36"/>
    <w:rsid w:val="004E1729"/>
    <w:rsid w:val="004E1B3C"/>
    <w:rsid w:val="004E1CA8"/>
    <w:rsid w:val="004E1EF4"/>
    <w:rsid w:val="004E32AA"/>
    <w:rsid w:val="004E34A8"/>
    <w:rsid w:val="004E3526"/>
    <w:rsid w:val="004E3959"/>
    <w:rsid w:val="004E3F86"/>
    <w:rsid w:val="004E4252"/>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5CDC"/>
    <w:rsid w:val="004F60C9"/>
    <w:rsid w:val="004F662C"/>
    <w:rsid w:val="004F6671"/>
    <w:rsid w:val="004F7010"/>
    <w:rsid w:val="004F76B0"/>
    <w:rsid w:val="004F78C4"/>
    <w:rsid w:val="004F7CBE"/>
    <w:rsid w:val="00500E29"/>
    <w:rsid w:val="00501811"/>
    <w:rsid w:val="00501E92"/>
    <w:rsid w:val="005025C7"/>
    <w:rsid w:val="005039C0"/>
    <w:rsid w:val="00504B42"/>
    <w:rsid w:val="0050566F"/>
    <w:rsid w:val="0050677F"/>
    <w:rsid w:val="00506DB2"/>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56E"/>
    <w:rsid w:val="005449D0"/>
    <w:rsid w:val="00544F4D"/>
    <w:rsid w:val="005450E4"/>
    <w:rsid w:val="00545B97"/>
    <w:rsid w:val="00546575"/>
    <w:rsid w:val="0054675F"/>
    <w:rsid w:val="0054712E"/>
    <w:rsid w:val="005475D9"/>
    <w:rsid w:val="00547F03"/>
    <w:rsid w:val="0055043F"/>
    <w:rsid w:val="00550ECE"/>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48"/>
    <w:rsid w:val="0057697F"/>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C02"/>
    <w:rsid w:val="00597C06"/>
    <w:rsid w:val="005A030B"/>
    <w:rsid w:val="005A0521"/>
    <w:rsid w:val="005A0649"/>
    <w:rsid w:val="005A0993"/>
    <w:rsid w:val="005A1C6D"/>
    <w:rsid w:val="005A1EA5"/>
    <w:rsid w:val="005A1FA7"/>
    <w:rsid w:val="005A2CE7"/>
    <w:rsid w:val="005A2F92"/>
    <w:rsid w:val="005A40C1"/>
    <w:rsid w:val="005A43E7"/>
    <w:rsid w:val="005A4480"/>
    <w:rsid w:val="005A45B1"/>
    <w:rsid w:val="005A4D9F"/>
    <w:rsid w:val="005A6057"/>
    <w:rsid w:val="005A60E9"/>
    <w:rsid w:val="005A66BC"/>
    <w:rsid w:val="005A77E1"/>
    <w:rsid w:val="005A7E33"/>
    <w:rsid w:val="005B03D3"/>
    <w:rsid w:val="005B10CC"/>
    <w:rsid w:val="005B12BF"/>
    <w:rsid w:val="005B265D"/>
    <w:rsid w:val="005B32C9"/>
    <w:rsid w:val="005B3971"/>
    <w:rsid w:val="005B4288"/>
    <w:rsid w:val="005B4CD9"/>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2E7"/>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17563"/>
    <w:rsid w:val="00620CF2"/>
    <w:rsid w:val="00620DE2"/>
    <w:rsid w:val="00621BB2"/>
    <w:rsid w:val="00621FFE"/>
    <w:rsid w:val="006224BE"/>
    <w:rsid w:val="00624255"/>
    <w:rsid w:val="00624E9E"/>
    <w:rsid w:val="0062573B"/>
    <w:rsid w:val="0062633E"/>
    <w:rsid w:val="006263D3"/>
    <w:rsid w:val="00626825"/>
    <w:rsid w:val="0062694E"/>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34AD"/>
    <w:rsid w:val="00683670"/>
    <w:rsid w:val="006838C7"/>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C24"/>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2AF8"/>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355"/>
    <w:rsid w:val="007054D8"/>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123"/>
    <w:rsid w:val="0072149D"/>
    <w:rsid w:val="007214D9"/>
    <w:rsid w:val="007218F7"/>
    <w:rsid w:val="0072232C"/>
    <w:rsid w:val="007229F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DB"/>
    <w:rsid w:val="0073427B"/>
    <w:rsid w:val="00734855"/>
    <w:rsid w:val="0073486B"/>
    <w:rsid w:val="00734FB5"/>
    <w:rsid w:val="00735577"/>
    <w:rsid w:val="00735D93"/>
    <w:rsid w:val="0073686C"/>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0501"/>
    <w:rsid w:val="00770D24"/>
    <w:rsid w:val="00770DC3"/>
    <w:rsid w:val="007712C7"/>
    <w:rsid w:val="00771E23"/>
    <w:rsid w:val="00772113"/>
    <w:rsid w:val="00773219"/>
    <w:rsid w:val="0077455A"/>
    <w:rsid w:val="00774AC3"/>
    <w:rsid w:val="00775B5A"/>
    <w:rsid w:val="00776581"/>
    <w:rsid w:val="007767B6"/>
    <w:rsid w:val="00777372"/>
    <w:rsid w:val="00777417"/>
    <w:rsid w:val="00777527"/>
    <w:rsid w:val="007775CA"/>
    <w:rsid w:val="00777824"/>
    <w:rsid w:val="007802A6"/>
    <w:rsid w:val="00780712"/>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490"/>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E0B5E"/>
    <w:rsid w:val="007E0C9C"/>
    <w:rsid w:val="007E0FE3"/>
    <w:rsid w:val="007E18F8"/>
    <w:rsid w:val="007E205A"/>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65E"/>
    <w:rsid w:val="00811E61"/>
    <w:rsid w:val="008121E2"/>
    <w:rsid w:val="00812323"/>
    <w:rsid w:val="008126F0"/>
    <w:rsid w:val="008140CE"/>
    <w:rsid w:val="008147D1"/>
    <w:rsid w:val="008148F3"/>
    <w:rsid w:val="008151D2"/>
    <w:rsid w:val="00815716"/>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5DC"/>
    <w:rsid w:val="0082778F"/>
    <w:rsid w:val="00827AF8"/>
    <w:rsid w:val="00827D60"/>
    <w:rsid w:val="00830042"/>
    <w:rsid w:val="0083028E"/>
    <w:rsid w:val="008302C5"/>
    <w:rsid w:val="00830D47"/>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163"/>
    <w:rsid w:val="008432F9"/>
    <w:rsid w:val="00843BC7"/>
    <w:rsid w:val="008455EF"/>
    <w:rsid w:val="008456E4"/>
    <w:rsid w:val="00845B52"/>
    <w:rsid w:val="0084615A"/>
    <w:rsid w:val="00846D3E"/>
    <w:rsid w:val="00846DE7"/>
    <w:rsid w:val="00847319"/>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113"/>
    <w:rsid w:val="008623CC"/>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B18"/>
    <w:rsid w:val="00883C16"/>
    <w:rsid w:val="00883D12"/>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5187"/>
    <w:rsid w:val="008952BC"/>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340F"/>
    <w:rsid w:val="008B36CB"/>
    <w:rsid w:val="008B389B"/>
    <w:rsid w:val="008B3EFD"/>
    <w:rsid w:val="008B4FFE"/>
    <w:rsid w:val="008B507B"/>
    <w:rsid w:val="008B60D9"/>
    <w:rsid w:val="008B646D"/>
    <w:rsid w:val="008B6842"/>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865"/>
    <w:rsid w:val="008D0ADE"/>
    <w:rsid w:val="008D0B21"/>
    <w:rsid w:val="008D0EE2"/>
    <w:rsid w:val="008D17CF"/>
    <w:rsid w:val="008D1C97"/>
    <w:rsid w:val="008D29AF"/>
    <w:rsid w:val="008D2D8F"/>
    <w:rsid w:val="008D32F5"/>
    <w:rsid w:val="008D3321"/>
    <w:rsid w:val="008D344B"/>
    <w:rsid w:val="008D346A"/>
    <w:rsid w:val="008D370B"/>
    <w:rsid w:val="008D41FC"/>
    <w:rsid w:val="008D448E"/>
    <w:rsid w:val="008D47C5"/>
    <w:rsid w:val="008D4DD5"/>
    <w:rsid w:val="008D4ED9"/>
    <w:rsid w:val="008D5835"/>
    <w:rsid w:val="008D6229"/>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540"/>
    <w:rsid w:val="0093396C"/>
    <w:rsid w:val="00933E6E"/>
    <w:rsid w:val="0093425F"/>
    <w:rsid w:val="00934877"/>
    <w:rsid w:val="009348BC"/>
    <w:rsid w:val="00934BC5"/>
    <w:rsid w:val="009353B8"/>
    <w:rsid w:val="00935439"/>
    <w:rsid w:val="009357CD"/>
    <w:rsid w:val="009357D5"/>
    <w:rsid w:val="00935CD9"/>
    <w:rsid w:val="0093698A"/>
    <w:rsid w:val="009372AB"/>
    <w:rsid w:val="00937432"/>
    <w:rsid w:val="009374E9"/>
    <w:rsid w:val="00937708"/>
    <w:rsid w:val="00937C75"/>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6BB0"/>
    <w:rsid w:val="009A70F6"/>
    <w:rsid w:val="009A7364"/>
    <w:rsid w:val="009A7F00"/>
    <w:rsid w:val="009B0E3B"/>
    <w:rsid w:val="009B139E"/>
    <w:rsid w:val="009B1548"/>
    <w:rsid w:val="009B1B4B"/>
    <w:rsid w:val="009B321A"/>
    <w:rsid w:val="009B3A1D"/>
    <w:rsid w:val="009B3A56"/>
    <w:rsid w:val="009B41F0"/>
    <w:rsid w:val="009B44F0"/>
    <w:rsid w:val="009B4620"/>
    <w:rsid w:val="009B55BC"/>
    <w:rsid w:val="009B56A2"/>
    <w:rsid w:val="009B58D1"/>
    <w:rsid w:val="009B59F0"/>
    <w:rsid w:val="009B678B"/>
    <w:rsid w:val="009B69E9"/>
    <w:rsid w:val="009B74A6"/>
    <w:rsid w:val="009B7525"/>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C7DBE"/>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D09"/>
    <w:rsid w:val="009E3D7A"/>
    <w:rsid w:val="009E3DAE"/>
    <w:rsid w:val="009E426E"/>
    <w:rsid w:val="009E4339"/>
    <w:rsid w:val="009E439C"/>
    <w:rsid w:val="009E46F2"/>
    <w:rsid w:val="009E620D"/>
    <w:rsid w:val="009E64E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31FC"/>
    <w:rsid w:val="00A04222"/>
    <w:rsid w:val="00A046BB"/>
    <w:rsid w:val="00A04C7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47"/>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EE9"/>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E29"/>
    <w:rsid w:val="00A53511"/>
    <w:rsid w:val="00A53B80"/>
    <w:rsid w:val="00A541FE"/>
    <w:rsid w:val="00A5458D"/>
    <w:rsid w:val="00A54A95"/>
    <w:rsid w:val="00A54F19"/>
    <w:rsid w:val="00A55395"/>
    <w:rsid w:val="00A55724"/>
    <w:rsid w:val="00A55ABE"/>
    <w:rsid w:val="00A55F8B"/>
    <w:rsid w:val="00A60841"/>
    <w:rsid w:val="00A61A4E"/>
    <w:rsid w:val="00A63203"/>
    <w:rsid w:val="00A63700"/>
    <w:rsid w:val="00A63958"/>
    <w:rsid w:val="00A63CD7"/>
    <w:rsid w:val="00A64575"/>
    <w:rsid w:val="00A64C36"/>
    <w:rsid w:val="00A651C0"/>
    <w:rsid w:val="00A65800"/>
    <w:rsid w:val="00A65A26"/>
    <w:rsid w:val="00A66FCC"/>
    <w:rsid w:val="00A671E7"/>
    <w:rsid w:val="00A67318"/>
    <w:rsid w:val="00A67625"/>
    <w:rsid w:val="00A67EF4"/>
    <w:rsid w:val="00A67F4D"/>
    <w:rsid w:val="00A7032E"/>
    <w:rsid w:val="00A71944"/>
    <w:rsid w:val="00A71E89"/>
    <w:rsid w:val="00A72970"/>
    <w:rsid w:val="00A72B9F"/>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18FA"/>
    <w:rsid w:val="00A821AF"/>
    <w:rsid w:val="00A830A7"/>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C98"/>
    <w:rsid w:val="00AA6D2C"/>
    <w:rsid w:val="00AA6E4E"/>
    <w:rsid w:val="00AA7316"/>
    <w:rsid w:val="00AA78CE"/>
    <w:rsid w:val="00AA7F42"/>
    <w:rsid w:val="00AB0C12"/>
    <w:rsid w:val="00AB0FA7"/>
    <w:rsid w:val="00AB128A"/>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119D"/>
    <w:rsid w:val="00AC265B"/>
    <w:rsid w:val="00AC2BD0"/>
    <w:rsid w:val="00AC2E4E"/>
    <w:rsid w:val="00AC2F14"/>
    <w:rsid w:val="00AC38A9"/>
    <w:rsid w:val="00AC3A20"/>
    <w:rsid w:val="00AC447B"/>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C7"/>
    <w:rsid w:val="00AE5D09"/>
    <w:rsid w:val="00AE6037"/>
    <w:rsid w:val="00AE6625"/>
    <w:rsid w:val="00AE6B11"/>
    <w:rsid w:val="00AE709F"/>
    <w:rsid w:val="00AE78CD"/>
    <w:rsid w:val="00AE7EBC"/>
    <w:rsid w:val="00AF115C"/>
    <w:rsid w:val="00AF167D"/>
    <w:rsid w:val="00AF17F0"/>
    <w:rsid w:val="00AF434D"/>
    <w:rsid w:val="00AF4EE4"/>
    <w:rsid w:val="00AF5B98"/>
    <w:rsid w:val="00AF6B94"/>
    <w:rsid w:val="00B0026B"/>
    <w:rsid w:val="00B0036F"/>
    <w:rsid w:val="00B00A28"/>
    <w:rsid w:val="00B00C8E"/>
    <w:rsid w:val="00B02674"/>
    <w:rsid w:val="00B02AA5"/>
    <w:rsid w:val="00B045EC"/>
    <w:rsid w:val="00B04DA9"/>
    <w:rsid w:val="00B04F50"/>
    <w:rsid w:val="00B05943"/>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027"/>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1509"/>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6F1"/>
    <w:rsid w:val="00B67741"/>
    <w:rsid w:val="00B67DF0"/>
    <w:rsid w:val="00B71399"/>
    <w:rsid w:val="00B720DB"/>
    <w:rsid w:val="00B72B77"/>
    <w:rsid w:val="00B75226"/>
    <w:rsid w:val="00B75683"/>
    <w:rsid w:val="00B75985"/>
    <w:rsid w:val="00B76050"/>
    <w:rsid w:val="00B7667D"/>
    <w:rsid w:val="00B76ACC"/>
    <w:rsid w:val="00B80785"/>
    <w:rsid w:val="00B80876"/>
    <w:rsid w:val="00B8179C"/>
    <w:rsid w:val="00B81D3B"/>
    <w:rsid w:val="00B822DB"/>
    <w:rsid w:val="00B82D4E"/>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52C"/>
    <w:rsid w:val="00BA21B2"/>
    <w:rsid w:val="00BA2861"/>
    <w:rsid w:val="00BA3873"/>
    <w:rsid w:val="00BA441E"/>
    <w:rsid w:val="00BA5315"/>
    <w:rsid w:val="00BA636A"/>
    <w:rsid w:val="00BA6707"/>
    <w:rsid w:val="00BA7C0B"/>
    <w:rsid w:val="00BA7C85"/>
    <w:rsid w:val="00BB0F85"/>
    <w:rsid w:val="00BB1004"/>
    <w:rsid w:val="00BB1497"/>
    <w:rsid w:val="00BB16D5"/>
    <w:rsid w:val="00BB1940"/>
    <w:rsid w:val="00BB2A3A"/>
    <w:rsid w:val="00BB2E4D"/>
    <w:rsid w:val="00BB3445"/>
    <w:rsid w:val="00BB36D5"/>
    <w:rsid w:val="00BB404F"/>
    <w:rsid w:val="00BB467E"/>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555"/>
    <w:rsid w:val="00BC7F3C"/>
    <w:rsid w:val="00BC7FFB"/>
    <w:rsid w:val="00BD034D"/>
    <w:rsid w:val="00BD0704"/>
    <w:rsid w:val="00BD0C09"/>
    <w:rsid w:val="00BD1211"/>
    <w:rsid w:val="00BD3209"/>
    <w:rsid w:val="00BD323A"/>
    <w:rsid w:val="00BD361A"/>
    <w:rsid w:val="00BD3692"/>
    <w:rsid w:val="00BD3E45"/>
    <w:rsid w:val="00BD3ECE"/>
    <w:rsid w:val="00BD4316"/>
    <w:rsid w:val="00BD5782"/>
    <w:rsid w:val="00BD578A"/>
    <w:rsid w:val="00BD5EFA"/>
    <w:rsid w:val="00BD6293"/>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537"/>
    <w:rsid w:val="00C216A8"/>
    <w:rsid w:val="00C21B3C"/>
    <w:rsid w:val="00C22169"/>
    <w:rsid w:val="00C226EB"/>
    <w:rsid w:val="00C233B3"/>
    <w:rsid w:val="00C235D5"/>
    <w:rsid w:val="00C238FB"/>
    <w:rsid w:val="00C23BF7"/>
    <w:rsid w:val="00C240FA"/>
    <w:rsid w:val="00C24DBF"/>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335"/>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3C0D"/>
    <w:rsid w:val="00C54558"/>
    <w:rsid w:val="00C5499F"/>
    <w:rsid w:val="00C5522A"/>
    <w:rsid w:val="00C55359"/>
    <w:rsid w:val="00C558A4"/>
    <w:rsid w:val="00C559CD"/>
    <w:rsid w:val="00C57E04"/>
    <w:rsid w:val="00C6057A"/>
    <w:rsid w:val="00C6060E"/>
    <w:rsid w:val="00C606E2"/>
    <w:rsid w:val="00C60938"/>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90B"/>
    <w:rsid w:val="00C75C4F"/>
    <w:rsid w:val="00C75F98"/>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3BB"/>
    <w:rsid w:val="00C97465"/>
    <w:rsid w:val="00C9749B"/>
    <w:rsid w:val="00C974CA"/>
    <w:rsid w:val="00C97586"/>
    <w:rsid w:val="00C97BA2"/>
    <w:rsid w:val="00C97E88"/>
    <w:rsid w:val="00CA00C9"/>
    <w:rsid w:val="00CA0640"/>
    <w:rsid w:val="00CA076C"/>
    <w:rsid w:val="00CA0E7A"/>
    <w:rsid w:val="00CA1AD6"/>
    <w:rsid w:val="00CA1F3B"/>
    <w:rsid w:val="00CA22F9"/>
    <w:rsid w:val="00CA2383"/>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351"/>
    <w:rsid w:val="00CF0972"/>
    <w:rsid w:val="00CF0AE0"/>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6EB"/>
    <w:rsid w:val="00D15656"/>
    <w:rsid w:val="00D1622E"/>
    <w:rsid w:val="00D16E98"/>
    <w:rsid w:val="00D17ABE"/>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7E4"/>
    <w:rsid w:val="00D41F91"/>
    <w:rsid w:val="00D43190"/>
    <w:rsid w:val="00D4457F"/>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E8A"/>
    <w:rsid w:val="00D86103"/>
    <w:rsid w:val="00D8663B"/>
    <w:rsid w:val="00D86696"/>
    <w:rsid w:val="00D875BA"/>
    <w:rsid w:val="00D878B6"/>
    <w:rsid w:val="00D87FC0"/>
    <w:rsid w:val="00D906A7"/>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841"/>
    <w:rsid w:val="00DA0B8F"/>
    <w:rsid w:val="00DA100A"/>
    <w:rsid w:val="00DA17F7"/>
    <w:rsid w:val="00DA1A7B"/>
    <w:rsid w:val="00DA1DC6"/>
    <w:rsid w:val="00DA1F2A"/>
    <w:rsid w:val="00DA1FA8"/>
    <w:rsid w:val="00DA236C"/>
    <w:rsid w:val="00DA4093"/>
    <w:rsid w:val="00DA430B"/>
    <w:rsid w:val="00DA432C"/>
    <w:rsid w:val="00DA4677"/>
    <w:rsid w:val="00DA5392"/>
    <w:rsid w:val="00DA733B"/>
    <w:rsid w:val="00DB0034"/>
    <w:rsid w:val="00DB0677"/>
    <w:rsid w:val="00DB08A2"/>
    <w:rsid w:val="00DB0D6D"/>
    <w:rsid w:val="00DB1035"/>
    <w:rsid w:val="00DB1976"/>
    <w:rsid w:val="00DB1F84"/>
    <w:rsid w:val="00DB2950"/>
    <w:rsid w:val="00DB2F12"/>
    <w:rsid w:val="00DB42CC"/>
    <w:rsid w:val="00DB447B"/>
    <w:rsid w:val="00DB44A1"/>
    <w:rsid w:val="00DB4A8A"/>
    <w:rsid w:val="00DB4D5B"/>
    <w:rsid w:val="00DB5CD7"/>
    <w:rsid w:val="00DB6647"/>
    <w:rsid w:val="00DC098F"/>
    <w:rsid w:val="00DC0C9F"/>
    <w:rsid w:val="00DC1727"/>
    <w:rsid w:val="00DC1843"/>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40BC"/>
    <w:rsid w:val="00DD54B7"/>
    <w:rsid w:val="00DD573E"/>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1CE"/>
    <w:rsid w:val="00E27953"/>
    <w:rsid w:val="00E27A9D"/>
    <w:rsid w:val="00E305E3"/>
    <w:rsid w:val="00E30F56"/>
    <w:rsid w:val="00E31001"/>
    <w:rsid w:val="00E313DB"/>
    <w:rsid w:val="00E314BF"/>
    <w:rsid w:val="00E318E5"/>
    <w:rsid w:val="00E31B52"/>
    <w:rsid w:val="00E328C4"/>
    <w:rsid w:val="00E32B7F"/>
    <w:rsid w:val="00E3391B"/>
    <w:rsid w:val="00E3486A"/>
    <w:rsid w:val="00E34A4E"/>
    <w:rsid w:val="00E34A9B"/>
    <w:rsid w:val="00E34F39"/>
    <w:rsid w:val="00E35198"/>
    <w:rsid w:val="00E35AA6"/>
    <w:rsid w:val="00E3733B"/>
    <w:rsid w:val="00E40EDA"/>
    <w:rsid w:val="00E413DE"/>
    <w:rsid w:val="00E41A97"/>
    <w:rsid w:val="00E41B74"/>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2EF4"/>
    <w:rsid w:val="00E632EA"/>
    <w:rsid w:val="00E63F1C"/>
    <w:rsid w:val="00E64613"/>
    <w:rsid w:val="00E650E0"/>
    <w:rsid w:val="00E654A0"/>
    <w:rsid w:val="00E65521"/>
    <w:rsid w:val="00E65D6D"/>
    <w:rsid w:val="00E66CAF"/>
    <w:rsid w:val="00E67455"/>
    <w:rsid w:val="00E67611"/>
    <w:rsid w:val="00E67FF3"/>
    <w:rsid w:val="00E701AC"/>
    <w:rsid w:val="00E719E2"/>
    <w:rsid w:val="00E71E0E"/>
    <w:rsid w:val="00E72497"/>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DE7"/>
    <w:rsid w:val="00E93025"/>
    <w:rsid w:val="00E93149"/>
    <w:rsid w:val="00E93276"/>
    <w:rsid w:val="00E93457"/>
    <w:rsid w:val="00E93F35"/>
    <w:rsid w:val="00E955FA"/>
    <w:rsid w:val="00E956FD"/>
    <w:rsid w:val="00E971FE"/>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1CF4"/>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C0F44"/>
    <w:rsid w:val="00EC115E"/>
    <w:rsid w:val="00EC1362"/>
    <w:rsid w:val="00EC14F5"/>
    <w:rsid w:val="00EC238F"/>
    <w:rsid w:val="00EC291E"/>
    <w:rsid w:val="00EC2EEA"/>
    <w:rsid w:val="00EC6033"/>
    <w:rsid w:val="00EC61F5"/>
    <w:rsid w:val="00EC67DE"/>
    <w:rsid w:val="00EC6ABB"/>
    <w:rsid w:val="00EC747F"/>
    <w:rsid w:val="00EC7865"/>
    <w:rsid w:val="00EC7B44"/>
    <w:rsid w:val="00EC7B71"/>
    <w:rsid w:val="00ED0072"/>
    <w:rsid w:val="00ED0426"/>
    <w:rsid w:val="00ED08F0"/>
    <w:rsid w:val="00ED10D9"/>
    <w:rsid w:val="00ED1397"/>
    <w:rsid w:val="00ED19DB"/>
    <w:rsid w:val="00ED2048"/>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75C"/>
    <w:rsid w:val="00EE5F95"/>
    <w:rsid w:val="00EE6B6F"/>
    <w:rsid w:val="00EE76B1"/>
    <w:rsid w:val="00EE7818"/>
    <w:rsid w:val="00EF0B59"/>
    <w:rsid w:val="00EF0F59"/>
    <w:rsid w:val="00EF1196"/>
    <w:rsid w:val="00EF1A5A"/>
    <w:rsid w:val="00EF1DE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EDC"/>
    <w:rsid w:val="00F039E2"/>
    <w:rsid w:val="00F041B8"/>
    <w:rsid w:val="00F04A95"/>
    <w:rsid w:val="00F058D3"/>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91"/>
    <w:rsid w:val="00F206DE"/>
    <w:rsid w:val="00F20903"/>
    <w:rsid w:val="00F20DCF"/>
    <w:rsid w:val="00F20E1B"/>
    <w:rsid w:val="00F21A77"/>
    <w:rsid w:val="00F23331"/>
    <w:rsid w:val="00F238F5"/>
    <w:rsid w:val="00F23CF2"/>
    <w:rsid w:val="00F2498E"/>
    <w:rsid w:val="00F249C5"/>
    <w:rsid w:val="00F25865"/>
    <w:rsid w:val="00F270F0"/>
    <w:rsid w:val="00F276A8"/>
    <w:rsid w:val="00F27DB1"/>
    <w:rsid w:val="00F30FCB"/>
    <w:rsid w:val="00F3149A"/>
    <w:rsid w:val="00F31807"/>
    <w:rsid w:val="00F3332A"/>
    <w:rsid w:val="00F34068"/>
    <w:rsid w:val="00F3421F"/>
    <w:rsid w:val="00F34B64"/>
    <w:rsid w:val="00F350BB"/>
    <w:rsid w:val="00F359DA"/>
    <w:rsid w:val="00F35ED7"/>
    <w:rsid w:val="00F36B72"/>
    <w:rsid w:val="00F37059"/>
    <w:rsid w:val="00F37626"/>
    <w:rsid w:val="00F37687"/>
    <w:rsid w:val="00F37E44"/>
    <w:rsid w:val="00F4001D"/>
    <w:rsid w:val="00F4019E"/>
    <w:rsid w:val="00F423F6"/>
    <w:rsid w:val="00F43528"/>
    <w:rsid w:val="00F43916"/>
    <w:rsid w:val="00F44306"/>
    <w:rsid w:val="00F44F84"/>
    <w:rsid w:val="00F45591"/>
    <w:rsid w:val="00F45971"/>
    <w:rsid w:val="00F462E2"/>
    <w:rsid w:val="00F466E6"/>
    <w:rsid w:val="00F46E4A"/>
    <w:rsid w:val="00F47508"/>
    <w:rsid w:val="00F4786D"/>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2332"/>
    <w:rsid w:val="00F62371"/>
    <w:rsid w:val="00F62B5A"/>
    <w:rsid w:val="00F63239"/>
    <w:rsid w:val="00F638E7"/>
    <w:rsid w:val="00F63C65"/>
    <w:rsid w:val="00F6499A"/>
    <w:rsid w:val="00F64F0D"/>
    <w:rsid w:val="00F6554B"/>
    <w:rsid w:val="00F656E5"/>
    <w:rsid w:val="00F65BB6"/>
    <w:rsid w:val="00F6600E"/>
    <w:rsid w:val="00F66279"/>
    <w:rsid w:val="00F67500"/>
    <w:rsid w:val="00F67EEC"/>
    <w:rsid w:val="00F70652"/>
    <w:rsid w:val="00F70B12"/>
    <w:rsid w:val="00F70F10"/>
    <w:rsid w:val="00F716BE"/>
    <w:rsid w:val="00F71849"/>
    <w:rsid w:val="00F72E1A"/>
    <w:rsid w:val="00F73053"/>
    <w:rsid w:val="00F73B22"/>
    <w:rsid w:val="00F7474D"/>
    <w:rsid w:val="00F74A3D"/>
    <w:rsid w:val="00F74A8F"/>
    <w:rsid w:val="00F74FB9"/>
    <w:rsid w:val="00F76130"/>
    <w:rsid w:val="00F764E0"/>
    <w:rsid w:val="00F76EF6"/>
    <w:rsid w:val="00F775A3"/>
    <w:rsid w:val="00F7795D"/>
    <w:rsid w:val="00F77D38"/>
    <w:rsid w:val="00F77F4D"/>
    <w:rsid w:val="00F809C6"/>
    <w:rsid w:val="00F81408"/>
    <w:rsid w:val="00F815F4"/>
    <w:rsid w:val="00F832E4"/>
    <w:rsid w:val="00F84205"/>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091"/>
    <w:rsid w:val="00FA7A6F"/>
    <w:rsid w:val="00FA7F35"/>
    <w:rsid w:val="00FB09A6"/>
    <w:rsid w:val="00FB1DEB"/>
    <w:rsid w:val="00FB290E"/>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2C2"/>
    <w:rsid w:val="00FD7834"/>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12D41975"/>
    <w:rsid w:val="207EEFFE"/>
    <w:rsid w:val="23740614"/>
    <w:rsid w:val="44E9108F"/>
    <w:rsid w:val="5C35490E"/>
    <w:rsid w:val="6980BDF7"/>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8014C-8E26-4B84-BAFB-6C1D2C4E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8015</Words>
  <Characters>44084</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12</cp:revision>
  <cp:lastPrinted>2025-08-28T22:44:00Z</cp:lastPrinted>
  <dcterms:created xsi:type="dcterms:W3CDTF">2025-06-25T19:57:00Z</dcterms:created>
  <dcterms:modified xsi:type="dcterms:W3CDTF">2025-09-15T21:14:00Z</dcterms:modified>
</cp:coreProperties>
</file>