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380F4" w14:textId="0699F1C7" w:rsidR="002B3E11" w:rsidRPr="00D468B6" w:rsidRDefault="00811D5F" w:rsidP="008E037A">
      <w:pPr>
        <w:tabs>
          <w:tab w:val="left" w:pos="0"/>
        </w:tabs>
        <w:spacing w:before="240" w:after="240" w:line="360" w:lineRule="auto"/>
        <w:jc w:val="both"/>
        <w:rPr>
          <w:rFonts w:ascii="Palatino Linotype" w:eastAsia="Palatino Linotype" w:hAnsi="Palatino Linotype" w:cs="Palatino Linotype"/>
          <w:b/>
          <w:color w:val="000000" w:themeColor="text1"/>
        </w:rPr>
      </w:pPr>
      <w:bookmarkStart w:id="0" w:name="_GoBack"/>
      <w:bookmarkEnd w:id="0"/>
      <w:r w:rsidRPr="00D468B6">
        <w:rPr>
          <w:rFonts w:ascii="Palatino Linotype" w:eastAsia="Palatino Linotype" w:hAnsi="Palatino Linotype" w:cs="Palatino Linotype"/>
          <w:color w:val="000000" w:themeColor="text1"/>
        </w:rPr>
        <w:t xml:space="preserve">Resolución del Pleno del Instituto de Transparencia, Acceso a la </w:t>
      </w:r>
      <w:r w:rsidR="00211686" w:rsidRPr="00D468B6">
        <w:rPr>
          <w:rFonts w:ascii="Palatino Linotype" w:eastAsia="Palatino Linotype" w:hAnsi="Palatino Linotype" w:cs="Palatino Linotype"/>
          <w:color w:val="000000" w:themeColor="text1"/>
        </w:rPr>
        <w:t>Información</w:t>
      </w:r>
      <w:r w:rsidRPr="00D468B6">
        <w:rPr>
          <w:rFonts w:ascii="Palatino Linotype" w:eastAsia="Palatino Linotype" w:hAnsi="Palatino Linotype" w:cs="Palatino Linotype"/>
          <w:color w:val="000000" w:themeColor="text1"/>
        </w:rPr>
        <w:t xml:space="preserve"> Pública y Protección de Datos Personales del Estado de México y Municipios, con domicilio en Metepec, Estado de México; </w:t>
      </w:r>
      <w:r w:rsidR="008E037A" w:rsidRPr="00D468B6">
        <w:rPr>
          <w:rFonts w:ascii="Palatino Linotype" w:eastAsia="Palatino Linotype" w:hAnsi="Palatino Linotype" w:cs="Palatino Linotype"/>
          <w:b/>
          <w:color w:val="000000" w:themeColor="text1"/>
        </w:rPr>
        <w:t>de fecha veintisiete (27) de agosto de dos mil veinticinco.</w:t>
      </w:r>
    </w:p>
    <w:p w14:paraId="3870DCA5" w14:textId="77777777" w:rsidR="008E037A" w:rsidRPr="00D468B6" w:rsidRDefault="008E037A" w:rsidP="008E037A">
      <w:pPr>
        <w:tabs>
          <w:tab w:val="left" w:pos="0"/>
        </w:tabs>
        <w:spacing w:before="240" w:after="240" w:line="360" w:lineRule="auto"/>
        <w:jc w:val="both"/>
        <w:rPr>
          <w:rFonts w:ascii="Palatino Linotype" w:eastAsia="Palatino Linotype" w:hAnsi="Palatino Linotype" w:cs="Palatino Linotype"/>
          <w:color w:val="000000" w:themeColor="text1"/>
        </w:rPr>
      </w:pPr>
    </w:p>
    <w:p w14:paraId="74C13E99" w14:textId="3FA00A92" w:rsidR="00BD112C" w:rsidRDefault="00811D5F" w:rsidP="008E037A">
      <w:pPr>
        <w:tabs>
          <w:tab w:val="left" w:pos="0"/>
        </w:tabs>
        <w:spacing w:before="240" w:after="240" w:line="360" w:lineRule="auto"/>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b/>
          <w:color w:val="000000" w:themeColor="text1"/>
        </w:rPr>
        <w:t>VISTO</w:t>
      </w:r>
      <w:r w:rsidRPr="00D468B6">
        <w:rPr>
          <w:rFonts w:ascii="Palatino Linotype" w:eastAsia="Palatino Linotype" w:hAnsi="Palatino Linotype" w:cs="Palatino Linotype"/>
          <w:color w:val="000000" w:themeColor="text1"/>
        </w:rPr>
        <w:t xml:space="preserve"> el expediente electrónico formado con motivo del recurso de revisión </w:t>
      </w:r>
      <w:r w:rsidR="00294123" w:rsidRPr="00D468B6">
        <w:rPr>
          <w:rFonts w:ascii="Palatino Linotype" w:eastAsia="Palatino Linotype" w:hAnsi="Palatino Linotype" w:cs="Palatino Linotype"/>
          <w:b/>
          <w:color w:val="000000" w:themeColor="text1"/>
        </w:rPr>
        <w:t>03553</w:t>
      </w:r>
      <w:r w:rsidR="00D945EE" w:rsidRPr="00D468B6">
        <w:rPr>
          <w:rFonts w:ascii="Palatino Linotype" w:eastAsia="Palatino Linotype" w:hAnsi="Palatino Linotype" w:cs="Palatino Linotype"/>
          <w:b/>
          <w:color w:val="000000" w:themeColor="text1"/>
        </w:rPr>
        <w:t>/INFOEM/IP/RR/2025</w:t>
      </w:r>
      <w:r w:rsidRPr="00D468B6">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color w:val="000000" w:themeColor="text1"/>
        </w:rPr>
        <w:t>promovido por</w:t>
      </w:r>
      <w:r w:rsidRPr="00D468B6">
        <w:rPr>
          <w:rFonts w:ascii="Palatino Linotype" w:eastAsia="Palatino Linotype" w:hAnsi="Palatino Linotype" w:cs="Palatino Linotype"/>
          <w:b/>
          <w:color w:val="000000" w:themeColor="text1"/>
        </w:rPr>
        <w:t xml:space="preserve"> </w:t>
      </w:r>
      <w:r w:rsidR="008E037A" w:rsidRPr="00D468B6">
        <w:rPr>
          <w:rFonts w:ascii="Palatino Linotype" w:eastAsia="Palatino Linotype" w:hAnsi="Palatino Linotype" w:cs="Palatino Linotype"/>
          <w:b/>
          <w:color w:val="000000" w:themeColor="text1"/>
        </w:rPr>
        <w:t xml:space="preserve">una persona que no proporcionó datos de identificación, </w:t>
      </w:r>
      <w:r w:rsidR="008E037A" w:rsidRPr="00D468B6">
        <w:rPr>
          <w:rFonts w:ascii="Palatino Linotype" w:eastAsia="Palatino Linotype" w:hAnsi="Palatino Linotype" w:cs="Palatino Linotype"/>
          <w:color w:val="000000" w:themeColor="text1"/>
        </w:rPr>
        <w:t xml:space="preserve">a quien en lo sucesivo se le identificará como el </w:t>
      </w:r>
      <w:r w:rsidR="00294123" w:rsidRPr="00D468B6">
        <w:rPr>
          <w:rFonts w:ascii="Palatino Linotype" w:eastAsia="Palatino Linotype" w:hAnsi="Palatino Linotype" w:cs="Palatino Linotype"/>
          <w:b/>
          <w:color w:val="000000" w:themeColor="text1"/>
        </w:rPr>
        <w:t>RECURRENTE</w:t>
      </w:r>
      <w:r w:rsidRPr="00D468B6">
        <w:rPr>
          <w:rFonts w:ascii="Palatino Linotype" w:eastAsia="Palatino Linotype" w:hAnsi="Palatino Linotype" w:cs="Palatino Linotype"/>
          <w:color w:val="000000" w:themeColor="text1"/>
        </w:rPr>
        <w:t>,</w:t>
      </w:r>
      <w:r w:rsidR="00E9214E" w:rsidRPr="00D468B6">
        <w:rPr>
          <w:rFonts w:ascii="Palatino Linotype" w:eastAsia="Palatino Linotype" w:hAnsi="Palatino Linotype" w:cs="Palatino Linotype"/>
          <w:color w:val="000000" w:themeColor="text1"/>
        </w:rPr>
        <w:t xml:space="preserve"> en contra de la respuesta del </w:t>
      </w:r>
      <w:r w:rsidR="00E9214E" w:rsidRPr="00D468B6">
        <w:rPr>
          <w:rFonts w:ascii="Palatino Linotype" w:eastAsia="Palatino Linotype" w:hAnsi="Palatino Linotype" w:cs="Palatino Linotype"/>
          <w:b/>
          <w:color w:val="000000" w:themeColor="text1"/>
        </w:rPr>
        <w:t xml:space="preserve">Ayuntamiento de </w:t>
      </w:r>
      <w:r w:rsidR="00294123" w:rsidRPr="00D468B6">
        <w:rPr>
          <w:rFonts w:ascii="Palatino Linotype" w:eastAsia="Palatino Linotype" w:hAnsi="Palatino Linotype" w:cs="Palatino Linotype"/>
          <w:b/>
          <w:color w:val="000000" w:themeColor="text1"/>
        </w:rPr>
        <w:t>T</w:t>
      </w:r>
      <w:r w:rsidR="00D945EE" w:rsidRPr="00D468B6">
        <w:rPr>
          <w:rFonts w:ascii="Palatino Linotype" w:eastAsia="Palatino Linotype" w:hAnsi="Palatino Linotype" w:cs="Palatino Linotype"/>
          <w:b/>
          <w:color w:val="000000" w:themeColor="text1"/>
        </w:rPr>
        <w:t>o</w:t>
      </w:r>
      <w:r w:rsidR="00294123" w:rsidRPr="00D468B6">
        <w:rPr>
          <w:rFonts w:ascii="Palatino Linotype" w:eastAsia="Palatino Linotype" w:hAnsi="Palatino Linotype" w:cs="Palatino Linotype"/>
          <w:b/>
          <w:color w:val="000000" w:themeColor="text1"/>
        </w:rPr>
        <w:t>luca</w:t>
      </w:r>
      <w:r w:rsidRPr="00D468B6">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color w:val="000000" w:themeColor="text1"/>
        </w:rPr>
        <w:t xml:space="preserve">en </w:t>
      </w:r>
      <w:r w:rsidR="005E4429">
        <w:rPr>
          <w:rFonts w:ascii="Palatino Linotype" w:eastAsia="Palatino Linotype" w:hAnsi="Palatino Linotype" w:cs="Palatino Linotype"/>
          <w:color w:val="000000" w:themeColor="text1"/>
        </w:rPr>
        <w:t>adelante</w:t>
      </w:r>
      <w:r w:rsidRPr="00D468B6">
        <w:rPr>
          <w:rFonts w:ascii="Palatino Linotype" w:eastAsia="Palatino Linotype" w:hAnsi="Palatino Linotype" w:cs="Palatino Linotype"/>
          <w:color w:val="000000" w:themeColor="text1"/>
        </w:rPr>
        <w:t xml:space="preserve"> el</w:t>
      </w:r>
      <w:r w:rsidRPr="00D468B6">
        <w:rPr>
          <w:rFonts w:ascii="Palatino Linotype" w:eastAsia="Palatino Linotype" w:hAnsi="Palatino Linotype" w:cs="Palatino Linotype"/>
          <w:b/>
          <w:color w:val="000000" w:themeColor="text1"/>
        </w:rPr>
        <w:t xml:space="preserve"> SUJETO OBLIGADO, </w:t>
      </w:r>
      <w:r w:rsidRPr="00D468B6">
        <w:rPr>
          <w:rFonts w:ascii="Palatino Linotype" w:eastAsia="Palatino Linotype" w:hAnsi="Palatino Linotype" w:cs="Palatino Linotype"/>
          <w:color w:val="000000" w:themeColor="text1"/>
        </w:rPr>
        <w:t>se procede a dictar la presente resolución, con base en los siguientes:</w:t>
      </w:r>
    </w:p>
    <w:p w14:paraId="06F702B9" w14:textId="77777777" w:rsidR="00037137" w:rsidRPr="00D468B6" w:rsidRDefault="00037137" w:rsidP="008E037A">
      <w:pPr>
        <w:tabs>
          <w:tab w:val="left" w:pos="0"/>
        </w:tabs>
        <w:spacing w:before="240" w:after="240" w:line="360" w:lineRule="auto"/>
        <w:jc w:val="both"/>
        <w:rPr>
          <w:rFonts w:ascii="Palatino Linotype" w:eastAsia="Palatino Linotype" w:hAnsi="Palatino Linotype" w:cs="Palatino Linotype"/>
          <w:b/>
          <w:color w:val="000000" w:themeColor="text1"/>
        </w:rPr>
      </w:pPr>
    </w:p>
    <w:p w14:paraId="046A63A8" w14:textId="43E33E9D" w:rsidR="002B3E11" w:rsidRPr="00D468B6" w:rsidRDefault="00811D5F" w:rsidP="008E037A">
      <w:pPr>
        <w:keepNext/>
        <w:keepLines/>
        <w:tabs>
          <w:tab w:val="left" w:pos="0"/>
        </w:tabs>
        <w:spacing w:before="240" w:after="240"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D468B6">
        <w:rPr>
          <w:rFonts w:ascii="Palatino Linotype" w:eastAsia="Palatino Linotype" w:hAnsi="Palatino Linotype" w:cs="Palatino Linotype"/>
          <w:b/>
          <w:color w:val="000000" w:themeColor="text1"/>
        </w:rPr>
        <w:t>A</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N</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T</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E</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C</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E</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D</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E</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N</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T</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E</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S</w:t>
      </w:r>
      <w:r w:rsidR="00037137">
        <w:rPr>
          <w:rFonts w:ascii="Palatino Linotype" w:eastAsia="Palatino Linotype" w:hAnsi="Palatino Linotype" w:cs="Palatino Linotype"/>
          <w:b/>
          <w:color w:val="000000" w:themeColor="text1"/>
        </w:rPr>
        <w:t xml:space="preserve"> </w:t>
      </w:r>
    </w:p>
    <w:p w14:paraId="007DC84D" w14:textId="331B136D" w:rsidR="002B3E11" w:rsidRPr="00D468B6" w:rsidRDefault="00811D5F" w:rsidP="008E037A">
      <w:pPr>
        <w:numPr>
          <w:ilvl w:val="0"/>
          <w:numId w:val="4"/>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El </w:t>
      </w:r>
      <w:r w:rsidR="00294123" w:rsidRPr="00D468B6">
        <w:rPr>
          <w:rFonts w:ascii="Palatino Linotype" w:eastAsia="Palatino Linotype" w:hAnsi="Palatino Linotype" w:cs="Palatino Linotype"/>
          <w:color w:val="000000" w:themeColor="text1"/>
        </w:rPr>
        <w:t>siete de febrero</w:t>
      </w:r>
      <w:r w:rsidR="00D945EE" w:rsidRPr="00D468B6">
        <w:rPr>
          <w:rFonts w:ascii="Palatino Linotype" w:eastAsia="Palatino Linotype" w:hAnsi="Palatino Linotype" w:cs="Palatino Linotype"/>
          <w:color w:val="000000" w:themeColor="text1"/>
        </w:rPr>
        <w:t xml:space="preserve"> de dos mil veinticinco</w:t>
      </w:r>
      <w:r w:rsidR="00DF4958" w:rsidRPr="00D468B6">
        <w:rPr>
          <w:rFonts w:ascii="Palatino Linotype" w:eastAsia="Palatino Linotype" w:hAnsi="Palatino Linotype" w:cs="Palatino Linotype"/>
          <w:color w:val="000000" w:themeColor="text1"/>
        </w:rPr>
        <w:t>, la parte</w:t>
      </w:r>
      <w:r w:rsidRPr="00D468B6">
        <w:rPr>
          <w:rFonts w:ascii="Palatino Linotype" w:eastAsia="Palatino Linotype" w:hAnsi="Palatino Linotype" w:cs="Palatino Linotype"/>
          <w:b/>
          <w:color w:val="000000" w:themeColor="text1"/>
        </w:rPr>
        <w:t xml:space="preserve"> RECURRENTE </w:t>
      </w:r>
      <w:r w:rsidRPr="00D468B6">
        <w:rPr>
          <w:rFonts w:ascii="Palatino Linotype" w:eastAsia="Palatino Linotype" w:hAnsi="Palatino Linotype" w:cs="Palatino Linotype"/>
          <w:color w:val="000000" w:themeColor="text1"/>
        </w:rPr>
        <w:t>presentó</w:t>
      </w:r>
      <w:r w:rsidRPr="00D468B6">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color w:val="000000" w:themeColor="text1"/>
        </w:rPr>
        <w:t xml:space="preserve">ante el </w:t>
      </w:r>
      <w:r w:rsidRPr="00D468B6">
        <w:rPr>
          <w:rFonts w:ascii="Palatino Linotype" w:eastAsia="Palatino Linotype" w:hAnsi="Palatino Linotype" w:cs="Palatino Linotype"/>
          <w:b/>
          <w:color w:val="000000" w:themeColor="text1"/>
        </w:rPr>
        <w:t>SUJETO OBLIGADO,</w:t>
      </w:r>
      <w:r w:rsidRPr="00D468B6">
        <w:rPr>
          <w:rFonts w:ascii="Palatino Linotype" w:eastAsia="Palatino Linotype" w:hAnsi="Palatino Linotype" w:cs="Palatino Linotype"/>
          <w:color w:val="000000" w:themeColor="text1"/>
        </w:rPr>
        <w:t xml:space="preserve"> a través de la Plataforma digital Sistema de Acceso a la Información Mexiquense (SAIMEX), la solicitud de información pública registrada con el número </w:t>
      </w:r>
      <w:r w:rsidR="00294123" w:rsidRPr="00D468B6">
        <w:rPr>
          <w:rFonts w:ascii="Palatino Linotype" w:eastAsia="Palatino Linotype" w:hAnsi="Palatino Linotype" w:cs="Palatino Linotype"/>
          <w:b/>
          <w:color w:val="000000" w:themeColor="text1"/>
        </w:rPr>
        <w:t>00743</w:t>
      </w:r>
      <w:r w:rsidR="00E9214E" w:rsidRPr="00D468B6">
        <w:rPr>
          <w:rFonts w:ascii="Palatino Linotype" w:eastAsia="Palatino Linotype" w:hAnsi="Palatino Linotype" w:cs="Palatino Linotype"/>
          <w:b/>
          <w:color w:val="000000" w:themeColor="text1"/>
        </w:rPr>
        <w:t>/</w:t>
      </w:r>
      <w:r w:rsidR="00294123" w:rsidRPr="00D468B6">
        <w:rPr>
          <w:rFonts w:ascii="Palatino Linotype" w:eastAsia="Palatino Linotype" w:hAnsi="Palatino Linotype" w:cs="Palatino Linotype"/>
          <w:b/>
          <w:color w:val="000000" w:themeColor="text1"/>
        </w:rPr>
        <w:t>TOLUCA</w:t>
      </w:r>
      <w:r w:rsidR="00D945EE" w:rsidRPr="00D468B6">
        <w:rPr>
          <w:rFonts w:ascii="Palatino Linotype" w:eastAsia="Palatino Linotype" w:hAnsi="Palatino Linotype" w:cs="Palatino Linotype"/>
          <w:b/>
          <w:color w:val="000000" w:themeColor="text1"/>
        </w:rPr>
        <w:t>/IP/2025</w:t>
      </w:r>
      <w:r w:rsidRPr="00D468B6">
        <w:rPr>
          <w:rFonts w:ascii="Palatino Linotype" w:eastAsia="Palatino Linotype" w:hAnsi="Palatino Linotype" w:cs="Palatino Linotype"/>
          <w:b/>
          <w:color w:val="000000" w:themeColor="text1"/>
        </w:rPr>
        <w:t>,</w:t>
      </w:r>
      <w:r w:rsidRPr="00D468B6">
        <w:rPr>
          <w:rFonts w:ascii="Palatino Linotype" w:eastAsia="Palatino Linotype" w:hAnsi="Palatino Linotype" w:cs="Palatino Linotype"/>
          <w:color w:val="000000" w:themeColor="text1"/>
        </w:rPr>
        <w:t xml:space="preserve"> mediante la cual se solicitó:</w:t>
      </w:r>
    </w:p>
    <w:p w14:paraId="7479E226" w14:textId="77777777" w:rsidR="002B3E11" w:rsidRPr="00D468B6" w:rsidRDefault="002B3E11" w:rsidP="008E037A">
      <w:pPr>
        <w:tabs>
          <w:tab w:val="left" w:pos="0"/>
        </w:tabs>
        <w:jc w:val="both"/>
        <w:rPr>
          <w:rFonts w:ascii="Palatino Linotype" w:eastAsia="Palatino Linotype" w:hAnsi="Palatino Linotype" w:cs="Palatino Linotype"/>
          <w:color w:val="000000" w:themeColor="text1"/>
        </w:rPr>
      </w:pPr>
    </w:p>
    <w:p w14:paraId="02E5C425" w14:textId="352F36A0" w:rsidR="002B3E11" w:rsidRPr="00D468B6" w:rsidRDefault="00811D5F" w:rsidP="008E037A">
      <w:pPr>
        <w:tabs>
          <w:tab w:val="left" w:pos="0"/>
        </w:tabs>
        <w:ind w:left="567"/>
        <w:jc w:val="both"/>
        <w:rPr>
          <w:rFonts w:ascii="Palatino Linotype" w:hAnsi="Palatino Linotype"/>
          <w:i/>
          <w:color w:val="000000" w:themeColor="text1"/>
        </w:rPr>
      </w:pPr>
      <w:r w:rsidRPr="00D468B6">
        <w:rPr>
          <w:rFonts w:ascii="Palatino Linotype" w:eastAsia="Palatino Linotype" w:hAnsi="Palatino Linotype" w:cs="Palatino Linotype"/>
          <w:i/>
          <w:color w:val="000000" w:themeColor="text1"/>
        </w:rPr>
        <w:t>“</w:t>
      </w:r>
      <w:r w:rsidR="00294123" w:rsidRPr="00D468B6">
        <w:rPr>
          <w:rFonts w:ascii="Palatino Linotype" w:hAnsi="Palatino Linotype"/>
          <w:i/>
          <w:color w:val="000000" w:themeColor="text1"/>
        </w:rPr>
        <w:t>Las convocatorias de los integrantes del Comité de Participación Ciudadana y los expedientes de los postulantes incluyendo su carta de postulacion, programa de trabajo y curricular de las últimas dos administración.</w:t>
      </w:r>
      <w:r w:rsidRPr="00D468B6">
        <w:rPr>
          <w:rFonts w:ascii="Palatino Linotype" w:eastAsia="Palatino Linotype" w:hAnsi="Palatino Linotype" w:cs="Palatino Linotype"/>
          <w:i/>
          <w:color w:val="000000" w:themeColor="text1"/>
        </w:rPr>
        <w:t>” (Sic)</w:t>
      </w:r>
    </w:p>
    <w:p w14:paraId="407FD6D2" w14:textId="77777777" w:rsidR="00E9214E" w:rsidRDefault="00E9214E" w:rsidP="008E037A">
      <w:pPr>
        <w:tabs>
          <w:tab w:val="left" w:pos="0"/>
        </w:tabs>
        <w:jc w:val="both"/>
        <w:rPr>
          <w:rFonts w:ascii="Palatino Linotype" w:eastAsia="Palatino Linotype" w:hAnsi="Palatino Linotype" w:cs="Palatino Linotype"/>
          <w:color w:val="000000" w:themeColor="text1"/>
        </w:rPr>
      </w:pPr>
    </w:p>
    <w:p w14:paraId="7FE5F40F" w14:textId="77777777" w:rsidR="00037137" w:rsidRPr="00D468B6" w:rsidRDefault="00037137" w:rsidP="008E037A">
      <w:pPr>
        <w:tabs>
          <w:tab w:val="left" w:pos="0"/>
        </w:tabs>
        <w:jc w:val="both"/>
        <w:rPr>
          <w:rFonts w:ascii="Palatino Linotype" w:eastAsia="Palatino Linotype" w:hAnsi="Palatino Linotype" w:cs="Palatino Linotype"/>
          <w:color w:val="000000" w:themeColor="text1"/>
        </w:rPr>
      </w:pPr>
    </w:p>
    <w:p w14:paraId="25C0AC84" w14:textId="4F5DD199" w:rsidR="002B3E11" w:rsidRPr="00D468B6" w:rsidRDefault="00811D5F" w:rsidP="008E037A">
      <w:pPr>
        <w:numPr>
          <w:ilvl w:val="0"/>
          <w:numId w:val="4"/>
        </w:numPr>
        <w:pBdr>
          <w:top w:val="nil"/>
          <w:left w:val="nil"/>
          <w:bottom w:val="nil"/>
          <w:right w:val="nil"/>
          <w:between w:val="nil"/>
        </w:pBdr>
        <w:tabs>
          <w:tab w:val="left" w:pos="0"/>
        </w:tabs>
        <w:spacing w:before="240" w:after="240" w:line="360" w:lineRule="auto"/>
        <w:ind w:left="0" w:firstLine="0"/>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color w:val="000000" w:themeColor="text1"/>
        </w:rPr>
        <w:t xml:space="preserve">Se hace constar que se señaló como modalidad de entrega de la información a través del Sistema de Acceso a la Información Mexiquense </w:t>
      </w:r>
      <w:r w:rsidRPr="00D468B6">
        <w:rPr>
          <w:rFonts w:ascii="Palatino Linotype" w:eastAsia="Palatino Linotype" w:hAnsi="Palatino Linotype" w:cs="Palatino Linotype"/>
          <w:b/>
          <w:color w:val="000000" w:themeColor="text1"/>
        </w:rPr>
        <w:t>(SAIMEX).</w:t>
      </w:r>
    </w:p>
    <w:p w14:paraId="6BA70C1B" w14:textId="24EE1F76" w:rsidR="002B3E11" w:rsidRPr="00D468B6" w:rsidRDefault="00811D5F" w:rsidP="008E037A">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bookmarkStart w:id="2" w:name="_heading=h.30j0zll" w:colFirst="0" w:colLast="0"/>
      <w:bookmarkEnd w:id="2"/>
      <w:r w:rsidRPr="00D468B6">
        <w:rPr>
          <w:rFonts w:ascii="Palatino Linotype" w:eastAsia="Palatino Linotype" w:hAnsi="Palatino Linotype" w:cs="Palatino Linotype"/>
          <w:color w:val="000000" w:themeColor="text1"/>
        </w:rPr>
        <w:lastRenderedPageBreak/>
        <w:t xml:space="preserve">El </w:t>
      </w:r>
      <w:r w:rsidR="00294123" w:rsidRPr="00D468B6">
        <w:rPr>
          <w:rFonts w:ascii="Palatino Linotype" w:eastAsia="Palatino Linotype" w:hAnsi="Palatino Linotype" w:cs="Palatino Linotype"/>
          <w:color w:val="000000" w:themeColor="text1"/>
        </w:rPr>
        <w:t>cuatro de marzo</w:t>
      </w:r>
      <w:r w:rsidR="001A702E" w:rsidRPr="00D468B6">
        <w:rPr>
          <w:rFonts w:ascii="Palatino Linotype" w:eastAsia="Palatino Linotype" w:hAnsi="Palatino Linotype" w:cs="Palatino Linotype"/>
          <w:color w:val="000000" w:themeColor="text1"/>
        </w:rPr>
        <w:t xml:space="preserve"> de </w:t>
      </w:r>
      <w:r w:rsidR="00D945EE" w:rsidRPr="00D468B6">
        <w:rPr>
          <w:rFonts w:ascii="Palatino Linotype" w:eastAsia="Palatino Linotype" w:hAnsi="Palatino Linotype" w:cs="Palatino Linotype"/>
          <w:color w:val="000000" w:themeColor="text1"/>
        </w:rPr>
        <w:t>dos mil veinticinco</w:t>
      </w:r>
      <w:r w:rsidRPr="00D468B6">
        <w:rPr>
          <w:rFonts w:ascii="Palatino Linotype" w:eastAsia="Palatino Linotype" w:hAnsi="Palatino Linotype" w:cs="Palatino Linotype"/>
          <w:color w:val="000000" w:themeColor="text1"/>
        </w:rPr>
        <w:t xml:space="preserve">, el </w:t>
      </w:r>
      <w:r w:rsidRPr="00D468B6">
        <w:rPr>
          <w:rFonts w:ascii="Palatino Linotype" w:eastAsia="Palatino Linotype" w:hAnsi="Palatino Linotype" w:cs="Palatino Linotype"/>
          <w:b/>
          <w:color w:val="000000" w:themeColor="text1"/>
        </w:rPr>
        <w:t xml:space="preserve">SUJETO OBLIGADO </w:t>
      </w:r>
      <w:r w:rsidRPr="00D468B6">
        <w:rPr>
          <w:rFonts w:ascii="Palatino Linotype" w:eastAsia="Palatino Linotype" w:hAnsi="Palatino Linotype" w:cs="Palatino Linotype"/>
          <w:color w:val="000000" w:themeColor="text1"/>
        </w:rPr>
        <w:t>dio respuesta a la solicitud, en los siguientes términos:</w:t>
      </w:r>
    </w:p>
    <w:p w14:paraId="45953237" w14:textId="30DA7116" w:rsidR="002B3E11" w:rsidRPr="00D468B6" w:rsidRDefault="00811D5F" w:rsidP="008E037A">
      <w:pPr>
        <w:tabs>
          <w:tab w:val="left" w:pos="0"/>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w:t>
      </w:r>
      <w:r w:rsidR="00294123" w:rsidRPr="00D468B6">
        <w:rPr>
          <w:rFonts w:ascii="Palatino Linotype" w:hAnsi="Palatino Linotype"/>
          <w:i/>
          <w:color w:val="000000" w:themeColor="text1"/>
        </w:rPr>
        <w:t>En atención a la solicitud con folio 0743/TOLUCA/IP/2025, me permito adjuntar al presente la respuesta correspondiente. Sin más por el momento, reciba un saludo.</w:t>
      </w:r>
      <w:r w:rsidRPr="00D468B6">
        <w:rPr>
          <w:rFonts w:ascii="Palatino Linotype" w:eastAsia="Palatino Linotype" w:hAnsi="Palatino Linotype" w:cs="Palatino Linotype"/>
          <w:i/>
          <w:color w:val="000000" w:themeColor="text1"/>
        </w:rPr>
        <w:t>... ” (Sic)</w:t>
      </w:r>
    </w:p>
    <w:p w14:paraId="158BD1AB" w14:textId="77777777" w:rsidR="00D945EE" w:rsidRPr="00D468B6" w:rsidRDefault="00D945EE" w:rsidP="008E037A">
      <w:pPr>
        <w:tabs>
          <w:tab w:val="left" w:pos="0"/>
        </w:tabs>
        <w:jc w:val="both"/>
        <w:rPr>
          <w:rFonts w:ascii="Palatino Linotype" w:eastAsia="Palatino Linotype" w:hAnsi="Palatino Linotype" w:cs="Palatino Linotype"/>
          <w:i/>
          <w:color w:val="000000" w:themeColor="text1"/>
        </w:rPr>
      </w:pPr>
    </w:p>
    <w:p w14:paraId="25827EBA" w14:textId="7D2AAEB7" w:rsidR="002B3E11" w:rsidRPr="00D468B6" w:rsidRDefault="00D945EE" w:rsidP="008E037A">
      <w:pPr>
        <w:tabs>
          <w:tab w:val="left" w:pos="0"/>
        </w:tabs>
        <w:rPr>
          <w:rFonts w:ascii="Palatino Linotype" w:eastAsia="Palatino Linotype" w:hAnsi="Palatino Linotype" w:cs="Palatino Linotype"/>
          <w:b/>
          <w:color w:val="000000" w:themeColor="text1"/>
        </w:rPr>
      </w:pPr>
      <w:r w:rsidRPr="00D468B6">
        <w:rPr>
          <w:rFonts w:ascii="Palatino Linotype" w:eastAsia="Palatino Linotype" w:hAnsi="Palatino Linotype" w:cs="Palatino Linotype"/>
          <w:b/>
          <w:color w:val="000000" w:themeColor="text1"/>
        </w:rPr>
        <w:t>Archivos electrónicos adjuntos:</w:t>
      </w:r>
    </w:p>
    <w:p w14:paraId="697DAE12" w14:textId="77777777" w:rsidR="00D945EE" w:rsidRPr="00D468B6" w:rsidRDefault="00D945EE" w:rsidP="008E037A">
      <w:pPr>
        <w:tabs>
          <w:tab w:val="left" w:pos="0"/>
        </w:tabs>
        <w:rPr>
          <w:rFonts w:ascii="Palatino Linotype" w:eastAsia="Palatino Linotype" w:hAnsi="Palatino Linotype" w:cs="Palatino Linotype"/>
          <w:color w:val="000000" w:themeColor="text1"/>
        </w:rPr>
      </w:pPr>
    </w:p>
    <w:p w14:paraId="78A93D82" w14:textId="23AAA74D" w:rsidR="00A14BA4" w:rsidRPr="00D468B6" w:rsidRDefault="00DB643E" w:rsidP="008E037A">
      <w:pPr>
        <w:tabs>
          <w:tab w:val="left" w:pos="0"/>
        </w:tabs>
        <w:ind w:left="567"/>
        <w:jc w:val="both"/>
        <w:rPr>
          <w:rFonts w:ascii="Palatino Linotype" w:hAnsi="Palatino Linotype"/>
          <w:color w:val="000000" w:themeColor="text1"/>
        </w:rPr>
      </w:pPr>
      <w:hyperlink r:id="rId8" w:tgtFrame="_blank" w:history="1">
        <w:r w:rsidR="00294123" w:rsidRPr="00D468B6">
          <w:rPr>
            <w:rStyle w:val="Hipervnculo"/>
            <w:rFonts w:ascii="Palatino Linotype" w:hAnsi="Palatino Linotype" w:cs="Arial"/>
            <w:b/>
            <w:bCs/>
            <w:color w:val="000000" w:themeColor="text1"/>
            <w:u w:val="none"/>
          </w:rPr>
          <w:t>Anexo SAIMEX 743.rar</w:t>
        </w:r>
      </w:hyperlink>
      <w:r w:rsidR="00294123" w:rsidRPr="00D468B6">
        <w:rPr>
          <w:rFonts w:ascii="Palatino Linotype" w:hAnsi="Palatino Linotype"/>
          <w:color w:val="000000" w:themeColor="text1"/>
        </w:rPr>
        <w:t>:</w:t>
      </w:r>
      <w:r w:rsidR="00A14BA4" w:rsidRPr="00D468B6">
        <w:rPr>
          <w:rFonts w:ascii="Palatino Linotype" w:hAnsi="Palatino Linotype"/>
          <w:color w:val="000000" w:themeColor="text1"/>
        </w:rPr>
        <w:t xml:space="preserve"> Carpeta electrónica consistente en los siguientes documentos:</w:t>
      </w:r>
    </w:p>
    <w:p w14:paraId="7F9F9147" w14:textId="77777777" w:rsidR="00A14BA4" w:rsidRPr="00D468B6" w:rsidRDefault="00A14BA4" w:rsidP="008E037A">
      <w:pPr>
        <w:tabs>
          <w:tab w:val="left" w:pos="0"/>
        </w:tabs>
        <w:ind w:left="567"/>
        <w:jc w:val="both"/>
        <w:rPr>
          <w:rFonts w:ascii="Palatino Linotype" w:hAnsi="Palatino Linotype"/>
          <w:color w:val="000000" w:themeColor="text1"/>
        </w:rPr>
      </w:pPr>
    </w:p>
    <w:p w14:paraId="27955FAF" w14:textId="73A28467" w:rsidR="00A14BA4" w:rsidRPr="00D468B6" w:rsidRDefault="00A14BA4" w:rsidP="008E037A">
      <w:pPr>
        <w:tabs>
          <w:tab w:val="left" w:pos="0"/>
        </w:tabs>
        <w:ind w:left="720"/>
        <w:jc w:val="both"/>
        <w:rPr>
          <w:rFonts w:ascii="Palatino Linotype" w:hAnsi="Palatino Linotype"/>
          <w:b/>
          <w:color w:val="000000" w:themeColor="text1"/>
        </w:rPr>
      </w:pPr>
      <w:r w:rsidRPr="00D468B6">
        <w:rPr>
          <w:rFonts w:ascii="Palatino Linotype" w:hAnsi="Palatino Linotype"/>
          <w:b/>
          <w:color w:val="000000" w:themeColor="text1"/>
        </w:rPr>
        <w:t xml:space="preserve">Anexo 1: </w:t>
      </w:r>
      <w:r w:rsidRPr="00D468B6">
        <w:rPr>
          <w:rFonts w:ascii="Palatino Linotype" w:hAnsi="Palatino Linotype"/>
          <w:color w:val="000000" w:themeColor="text1"/>
        </w:rPr>
        <w:t>Décima Segunda Convocatoria Pública para elegir a los cinco integrantes de la Comisión de selección municipal que designará a tres integrantes del Comité de Participación Ciudadana Municipal del Sistema Municipal al Anticorrupc</w:t>
      </w:r>
      <w:r w:rsidR="00CA4885" w:rsidRPr="00D468B6">
        <w:rPr>
          <w:rFonts w:ascii="Palatino Linotype" w:hAnsi="Palatino Linotype"/>
          <w:color w:val="000000" w:themeColor="text1"/>
        </w:rPr>
        <w:t>ión de Toluca, Estado de México, con fecha 25 de abril de 2021.</w:t>
      </w:r>
    </w:p>
    <w:p w14:paraId="4BDF4007" w14:textId="77777777" w:rsidR="00A14BA4" w:rsidRPr="00D468B6" w:rsidRDefault="00A14BA4" w:rsidP="008E037A">
      <w:pPr>
        <w:tabs>
          <w:tab w:val="left" w:pos="0"/>
        </w:tabs>
        <w:ind w:left="720"/>
        <w:jc w:val="both"/>
        <w:rPr>
          <w:rFonts w:ascii="Palatino Linotype" w:hAnsi="Palatino Linotype"/>
          <w:b/>
          <w:color w:val="000000" w:themeColor="text1"/>
        </w:rPr>
      </w:pPr>
    </w:p>
    <w:p w14:paraId="001D231C" w14:textId="376B8946" w:rsidR="00A14BA4" w:rsidRPr="00D468B6" w:rsidRDefault="00A14BA4" w:rsidP="008E037A">
      <w:pPr>
        <w:tabs>
          <w:tab w:val="left" w:pos="0"/>
        </w:tabs>
        <w:ind w:left="720"/>
        <w:jc w:val="both"/>
        <w:rPr>
          <w:rFonts w:ascii="Palatino Linotype" w:hAnsi="Palatino Linotype"/>
          <w:b/>
          <w:color w:val="000000" w:themeColor="text1"/>
        </w:rPr>
      </w:pPr>
      <w:r w:rsidRPr="00D468B6">
        <w:rPr>
          <w:rFonts w:ascii="Palatino Linotype" w:hAnsi="Palatino Linotype"/>
          <w:b/>
          <w:color w:val="000000" w:themeColor="text1"/>
        </w:rPr>
        <w:t xml:space="preserve">Anexo 2: </w:t>
      </w:r>
      <w:r w:rsidRPr="00D468B6">
        <w:rPr>
          <w:rFonts w:ascii="Palatino Linotype" w:hAnsi="Palatino Linotype"/>
          <w:color w:val="000000" w:themeColor="text1"/>
        </w:rPr>
        <w:t>Documento de 5 páginas,</w:t>
      </w:r>
      <w:r w:rsidRPr="00D468B6">
        <w:rPr>
          <w:rFonts w:ascii="Palatino Linotype" w:hAnsi="Palatino Linotype"/>
          <w:b/>
          <w:color w:val="000000" w:themeColor="text1"/>
        </w:rPr>
        <w:t xml:space="preserve"> </w:t>
      </w:r>
      <w:r w:rsidRPr="00D468B6">
        <w:rPr>
          <w:rFonts w:ascii="Palatino Linotype" w:hAnsi="Palatino Linotype"/>
          <w:color w:val="000000" w:themeColor="text1"/>
        </w:rPr>
        <w:t>consistente en los oficios por medio de los cuales se convocó a la Primera, Segunda, Tercera y Cuarta Sesión Ordinaria del Comité Coordinador del Sistema Municipal Anticorrupción de Toluca, México</w:t>
      </w:r>
      <w:r w:rsidR="007F5F39" w:rsidRPr="00D468B6">
        <w:rPr>
          <w:rFonts w:ascii="Palatino Linotype" w:hAnsi="Palatino Linotype"/>
          <w:color w:val="000000" w:themeColor="text1"/>
        </w:rPr>
        <w:t>, de 2022 y enero de 2023.</w:t>
      </w:r>
    </w:p>
    <w:p w14:paraId="4EA82A21" w14:textId="77777777" w:rsidR="00A14BA4" w:rsidRPr="00D468B6" w:rsidRDefault="00A14BA4" w:rsidP="008E037A">
      <w:pPr>
        <w:tabs>
          <w:tab w:val="left" w:pos="0"/>
        </w:tabs>
        <w:ind w:left="720"/>
        <w:jc w:val="both"/>
        <w:rPr>
          <w:rFonts w:ascii="Palatino Linotype" w:hAnsi="Palatino Linotype"/>
          <w:b/>
          <w:color w:val="000000" w:themeColor="text1"/>
        </w:rPr>
      </w:pPr>
    </w:p>
    <w:p w14:paraId="56E852C1" w14:textId="212CBD76" w:rsidR="00A14BA4" w:rsidRPr="00D468B6" w:rsidRDefault="00A14BA4" w:rsidP="008E037A">
      <w:pPr>
        <w:tabs>
          <w:tab w:val="left" w:pos="0"/>
        </w:tabs>
        <w:ind w:left="720"/>
        <w:jc w:val="both"/>
        <w:rPr>
          <w:rFonts w:ascii="Palatino Linotype" w:hAnsi="Palatino Linotype"/>
          <w:b/>
          <w:color w:val="000000" w:themeColor="text1"/>
        </w:rPr>
      </w:pPr>
      <w:r w:rsidRPr="00D468B6">
        <w:rPr>
          <w:rFonts w:ascii="Palatino Linotype" w:hAnsi="Palatino Linotype"/>
          <w:b/>
          <w:color w:val="000000" w:themeColor="text1"/>
        </w:rPr>
        <w:t>Anexo 3:</w:t>
      </w:r>
      <w:r w:rsidR="00143240" w:rsidRPr="00D468B6">
        <w:rPr>
          <w:rFonts w:ascii="Palatino Linotype" w:hAnsi="Palatino Linotype"/>
          <w:b/>
          <w:color w:val="000000" w:themeColor="text1"/>
        </w:rPr>
        <w:t xml:space="preserve"> </w:t>
      </w:r>
      <w:r w:rsidR="00143240" w:rsidRPr="00D468B6">
        <w:rPr>
          <w:rFonts w:ascii="Palatino Linotype" w:hAnsi="Palatino Linotype"/>
          <w:color w:val="000000" w:themeColor="text1"/>
        </w:rPr>
        <w:t>Plan de Trabajo 2022 – 2023, Comité de Participación Ciudadana del Sistema Municipal Anticorrupción de Toluca, Estado de México.</w:t>
      </w:r>
    </w:p>
    <w:p w14:paraId="246508CF" w14:textId="77777777" w:rsidR="00A14BA4" w:rsidRPr="00D468B6" w:rsidRDefault="00A14BA4" w:rsidP="008E037A">
      <w:pPr>
        <w:tabs>
          <w:tab w:val="left" w:pos="0"/>
        </w:tabs>
        <w:ind w:left="720"/>
        <w:jc w:val="both"/>
        <w:rPr>
          <w:rFonts w:ascii="Palatino Linotype" w:hAnsi="Palatino Linotype"/>
          <w:b/>
          <w:color w:val="000000" w:themeColor="text1"/>
        </w:rPr>
      </w:pPr>
    </w:p>
    <w:p w14:paraId="475B0579" w14:textId="7439E512" w:rsidR="00A14BA4" w:rsidRPr="00D468B6" w:rsidRDefault="00A14BA4" w:rsidP="008E037A">
      <w:pPr>
        <w:tabs>
          <w:tab w:val="left" w:pos="0"/>
        </w:tabs>
        <w:ind w:left="720"/>
        <w:jc w:val="both"/>
        <w:rPr>
          <w:rFonts w:ascii="Palatino Linotype" w:hAnsi="Palatino Linotype"/>
          <w:b/>
          <w:color w:val="000000" w:themeColor="text1"/>
        </w:rPr>
      </w:pPr>
      <w:r w:rsidRPr="00D468B6">
        <w:rPr>
          <w:rFonts w:ascii="Palatino Linotype" w:hAnsi="Palatino Linotype"/>
          <w:b/>
          <w:color w:val="000000" w:themeColor="text1"/>
        </w:rPr>
        <w:t>Anexo 4:</w:t>
      </w:r>
      <w:r w:rsidR="00143240" w:rsidRPr="00D468B6">
        <w:rPr>
          <w:rFonts w:ascii="Palatino Linotype" w:hAnsi="Palatino Linotype"/>
          <w:b/>
          <w:color w:val="000000" w:themeColor="text1"/>
        </w:rPr>
        <w:t xml:space="preserve"> </w:t>
      </w:r>
      <w:r w:rsidR="00143240" w:rsidRPr="00D468B6">
        <w:rPr>
          <w:rFonts w:ascii="Palatino Linotype" w:hAnsi="Palatino Linotype"/>
          <w:color w:val="000000" w:themeColor="text1"/>
        </w:rPr>
        <w:t>Programa Anual de Trabajo 2023, CPC Toluca, Comité de Participación Ciudadana del Sistema Municipal Anticorrupción de Toluca, Estado de México.</w:t>
      </w:r>
    </w:p>
    <w:p w14:paraId="530FB85A" w14:textId="77777777" w:rsidR="00A14BA4" w:rsidRPr="00D468B6" w:rsidRDefault="00A14BA4" w:rsidP="008E037A">
      <w:pPr>
        <w:tabs>
          <w:tab w:val="left" w:pos="0"/>
        </w:tabs>
        <w:ind w:left="720"/>
        <w:jc w:val="both"/>
        <w:rPr>
          <w:rFonts w:ascii="Palatino Linotype" w:hAnsi="Palatino Linotype"/>
          <w:b/>
          <w:color w:val="000000" w:themeColor="text1"/>
        </w:rPr>
      </w:pPr>
    </w:p>
    <w:p w14:paraId="0250CBD0" w14:textId="72F1DBB8" w:rsidR="00A14BA4" w:rsidRPr="00D468B6" w:rsidRDefault="00A14BA4" w:rsidP="008E037A">
      <w:pPr>
        <w:tabs>
          <w:tab w:val="left" w:pos="0"/>
        </w:tabs>
        <w:ind w:left="720"/>
        <w:jc w:val="both"/>
        <w:rPr>
          <w:rFonts w:ascii="Palatino Linotype" w:hAnsi="Palatino Linotype"/>
          <w:color w:val="000000" w:themeColor="text1"/>
        </w:rPr>
      </w:pPr>
      <w:r w:rsidRPr="00D468B6">
        <w:rPr>
          <w:rFonts w:ascii="Palatino Linotype" w:hAnsi="Palatino Linotype"/>
          <w:b/>
          <w:color w:val="000000" w:themeColor="text1"/>
        </w:rPr>
        <w:t>Anexo 5:</w:t>
      </w:r>
      <w:r w:rsidR="00143240" w:rsidRPr="00D468B6">
        <w:rPr>
          <w:rFonts w:ascii="Palatino Linotype" w:hAnsi="Palatino Linotype"/>
          <w:b/>
          <w:color w:val="000000" w:themeColor="text1"/>
        </w:rPr>
        <w:t xml:space="preserve"> </w:t>
      </w:r>
      <w:r w:rsidR="00143240" w:rsidRPr="00D468B6">
        <w:rPr>
          <w:rFonts w:ascii="Palatino Linotype" w:hAnsi="Palatino Linotype"/>
          <w:color w:val="000000" w:themeColor="text1"/>
        </w:rPr>
        <w:t>Programa Anual de Trabajo 2024, Sistema Municipal Anticorrupción de Toluca, Comité Coordinador Municipal.</w:t>
      </w:r>
    </w:p>
    <w:p w14:paraId="588E2720" w14:textId="77777777" w:rsidR="007F1796" w:rsidRPr="00D468B6" w:rsidRDefault="007F1796" w:rsidP="008E037A">
      <w:pPr>
        <w:tabs>
          <w:tab w:val="left" w:pos="0"/>
        </w:tabs>
        <w:ind w:left="567"/>
        <w:jc w:val="both"/>
        <w:rPr>
          <w:rFonts w:ascii="Palatino Linotype" w:hAnsi="Palatino Linotype"/>
          <w:color w:val="000000" w:themeColor="text1"/>
        </w:rPr>
      </w:pPr>
    </w:p>
    <w:p w14:paraId="6CEE373C" w14:textId="09C9D9AF" w:rsidR="007F1796" w:rsidRPr="00D468B6" w:rsidRDefault="00DB643E" w:rsidP="008E037A">
      <w:pPr>
        <w:tabs>
          <w:tab w:val="left" w:pos="0"/>
        </w:tabs>
        <w:ind w:left="567"/>
        <w:jc w:val="both"/>
        <w:rPr>
          <w:rFonts w:ascii="Palatino Linotype" w:hAnsi="Palatino Linotype"/>
          <w:color w:val="000000" w:themeColor="text1"/>
        </w:rPr>
      </w:pPr>
      <w:hyperlink r:id="rId9" w:tgtFrame="_blank" w:history="1">
        <w:r w:rsidR="00294123" w:rsidRPr="00D468B6">
          <w:rPr>
            <w:rStyle w:val="Hipervnculo"/>
            <w:rFonts w:ascii="Palatino Linotype" w:hAnsi="Palatino Linotype" w:cs="Arial"/>
            <w:b/>
            <w:bCs/>
            <w:color w:val="000000" w:themeColor="text1"/>
            <w:u w:val="none"/>
          </w:rPr>
          <w:t>RESPUESTA 743. 2025.pdf</w:t>
        </w:r>
      </w:hyperlink>
      <w:r w:rsidR="00294123" w:rsidRPr="00D468B6">
        <w:rPr>
          <w:rFonts w:ascii="Palatino Linotype" w:hAnsi="Palatino Linotype"/>
          <w:color w:val="000000" w:themeColor="text1"/>
        </w:rPr>
        <w:t xml:space="preserve">: Oficio suscrito por el Titular de la Unidad de Transparencia, por medio del cual, refirió que la Dirección General de Administración y Servidora Pública Habilitada, </w:t>
      </w:r>
      <w:r w:rsidR="007F1796" w:rsidRPr="00D468B6">
        <w:rPr>
          <w:rFonts w:ascii="Palatino Linotype" w:hAnsi="Palatino Linotype"/>
          <w:color w:val="000000" w:themeColor="text1"/>
        </w:rPr>
        <w:t xml:space="preserve">informó que la información requerida no se genera, recopila, administra, procesa, archiva o conserva en la Unidad Administrativa a su cargo. Por otro lado, la Secretaría de Ayuntamiento y el Servidor Público Habilitado, informó que se realizó la búsqueda exhaustiva y razonable en los archivos que obran en la Coordinación de Apoyo al Sistema Municipal Anticorrupción de la Secretaría del </w:t>
      </w:r>
      <w:r w:rsidR="007F1796" w:rsidRPr="00D468B6">
        <w:rPr>
          <w:rFonts w:ascii="Palatino Linotype" w:hAnsi="Palatino Linotype"/>
          <w:color w:val="000000" w:themeColor="text1"/>
        </w:rPr>
        <w:lastRenderedPageBreak/>
        <w:t xml:space="preserve">Ayuntamiento y refirió adjuntar la expresión documental que da cuenta de lo requerido. </w:t>
      </w:r>
    </w:p>
    <w:p w14:paraId="1FB0BCCF" w14:textId="77777777" w:rsidR="007F1796" w:rsidRPr="00D468B6" w:rsidRDefault="007F1796" w:rsidP="008E037A">
      <w:pPr>
        <w:tabs>
          <w:tab w:val="left" w:pos="0"/>
        </w:tabs>
        <w:ind w:left="567"/>
        <w:jc w:val="both"/>
        <w:rPr>
          <w:rFonts w:ascii="Palatino Linotype" w:hAnsi="Palatino Linotype"/>
          <w:color w:val="000000" w:themeColor="text1"/>
        </w:rPr>
      </w:pPr>
    </w:p>
    <w:p w14:paraId="1A4461AA" w14:textId="27FCA944" w:rsidR="002B3E11" w:rsidRPr="00D468B6" w:rsidRDefault="00811D5F" w:rsidP="008E037A">
      <w:pPr>
        <w:numPr>
          <w:ilvl w:val="0"/>
          <w:numId w:val="4"/>
        </w:numPr>
        <w:pBdr>
          <w:top w:val="nil"/>
          <w:left w:val="nil"/>
          <w:bottom w:val="nil"/>
          <w:right w:val="nil"/>
          <w:between w:val="nil"/>
        </w:pBdr>
        <w:tabs>
          <w:tab w:val="left" w:pos="0"/>
        </w:tabs>
        <w:spacing w:before="240" w:after="240" w:line="360" w:lineRule="auto"/>
        <w:ind w:left="0" w:firstLine="0"/>
        <w:jc w:val="both"/>
        <w:rPr>
          <w:rFonts w:ascii="Palatino Linotype" w:eastAsia="Palatino Linotype" w:hAnsi="Palatino Linotype" w:cs="Palatino Linotype"/>
          <w:b/>
          <w:color w:val="000000" w:themeColor="text1"/>
        </w:rPr>
      </w:pPr>
      <w:r w:rsidRPr="00D468B6">
        <w:rPr>
          <w:rFonts w:ascii="Palatino Linotype" w:eastAsia="Palatino Linotype" w:hAnsi="Palatino Linotype" w:cs="Palatino Linotype"/>
          <w:color w:val="000000" w:themeColor="text1"/>
        </w:rPr>
        <w:t xml:space="preserve">El </w:t>
      </w:r>
      <w:r w:rsidR="00294123" w:rsidRPr="00D468B6">
        <w:rPr>
          <w:rFonts w:ascii="Palatino Linotype" w:eastAsia="Palatino Linotype" w:hAnsi="Palatino Linotype" w:cs="Palatino Linotype"/>
          <w:color w:val="000000" w:themeColor="text1"/>
        </w:rPr>
        <w:t>veintiséis de marzo</w:t>
      </w:r>
      <w:r w:rsidR="00D945EE" w:rsidRPr="00D468B6">
        <w:rPr>
          <w:rFonts w:ascii="Palatino Linotype" w:eastAsia="Palatino Linotype" w:hAnsi="Palatino Linotype" w:cs="Palatino Linotype"/>
          <w:color w:val="000000" w:themeColor="text1"/>
        </w:rPr>
        <w:t xml:space="preserve"> de dos mil veinticinco</w:t>
      </w:r>
      <w:r w:rsidRPr="00D468B6">
        <w:rPr>
          <w:rFonts w:ascii="Palatino Linotype" w:eastAsia="Palatino Linotype" w:hAnsi="Palatino Linotype" w:cs="Palatino Linotype"/>
          <w:b/>
          <w:color w:val="000000" w:themeColor="text1"/>
        </w:rPr>
        <w:t>,</w:t>
      </w:r>
      <w:r w:rsidR="00D945EE" w:rsidRPr="00D468B6">
        <w:rPr>
          <w:rFonts w:ascii="Palatino Linotype" w:eastAsia="Palatino Linotype" w:hAnsi="Palatino Linotype" w:cs="Palatino Linotype"/>
          <w:color w:val="000000" w:themeColor="text1"/>
        </w:rPr>
        <w:t xml:space="preserve"> la parte </w:t>
      </w:r>
      <w:r w:rsidRPr="00D468B6">
        <w:rPr>
          <w:rFonts w:ascii="Palatino Linotype" w:eastAsia="Palatino Linotype" w:hAnsi="Palatino Linotype" w:cs="Palatino Linotype"/>
          <w:b/>
          <w:color w:val="000000" w:themeColor="text1"/>
        </w:rPr>
        <w:t xml:space="preserve">RECURRENTE </w:t>
      </w:r>
      <w:r w:rsidRPr="00D468B6">
        <w:rPr>
          <w:rFonts w:ascii="Palatino Linotype" w:eastAsia="Palatino Linotype" w:hAnsi="Palatino Linotype" w:cs="Palatino Linotype"/>
          <w:color w:val="000000" w:themeColor="text1"/>
        </w:rPr>
        <w:t>interpuso el recurso de revisión, señalando como:</w:t>
      </w:r>
    </w:p>
    <w:p w14:paraId="4C638429" w14:textId="10CC3DB6" w:rsidR="002B3E11" w:rsidRPr="00037137" w:rsidRDefault="00811D5F" w:rsidP="00037137">
      <w:pPr>
        <w:pStyle w:val="Prrafodelista"/>
        <w:numPr>
          <w:ilvl w:val="0"/>
          <w:numId w:val="14"/>
        </w:numPr>
        <w:tabs>
          <w:tab w:val="left" w:pos="0"/>
        </w:tabs>
        <w:rPr>
          <w:rFonts w:ascii="Palatino Linotype" w:eastAsia="Palatino Linotype" w:hAnsi="Palatino Linotype" w:cs="Palatino Linotype"/>
          <w:i/>
          <w:color w:val="000000" w:themeColor="text1"/>
          <w:sz w:val="24"/>
        </w:rPr>
      </w:pPr>
      <w:r w:rsidRPr="00037137">
        <w:rPr>
          <w:rFonts w:ascii="Palatino Linotype" w:eastAsia="Palatino Linotype" w:hAnsi="Palatino Linotype" w:cs="Palatino Linotype"/>
          <w:b/>
          <w:color w:val="000000" w:themeColor="text1"/>
          <w:sz w:val="24"/>
        </w:rPr>
        <w:t>Acto impugnado:</w:t>
      </w:r>
      <w:r w:rsidRPr="00037137">
        <w:rPr>
          <w:rFonts w:ascii="Palatino Linotype" w:eastAsia="Palatino Linotype" w:hAnsi="Palatino Linotype" w:cs="Palatino Linotype"/>
          <w:i/>
          <w:color w:val="000000" w:themeColor="text1"/>
          <w:sz w:val="24"/>
        </w:rPr>
        <w:t xml:space="preserve"> “</w:t>
      </w:r>
      <w:r w:rsidR="00294123" w:rsidRPr="00037137">
        <w:rPr>
          <w:rFonts w:ascii="Palatino Linotype" w:hAnsi="Palatino Linotype"/>
          <w:i/>
          <w:color w:val="000000" w:themeColor="text1"/>
          <w:sz w:val="24"/>
        </w:rPr>
        <w:t>La respuesta no esta completa en lo que pidió</w:t>
      </w:r>
      <w:r w:rsidRPr="00037137">
        <w:rPr>
          <w:rFonts w:ascii="Palatino Linotype" w:eastAsia="Palatino Linotype" w:hAnsi="Palatino Linotype" w:cs="Palatino Linotype"/>
          <w:i/>
          <w:color w:val="000000" w:themeColor="text1"/>
          <w:sz w:val="24"/>
        </w:rPr>
        <w:t>” (Sic)</w:t>
      </w:r>
    </w:p>
    <w:p w14:paraId="20D1E4B9" w14:textId="77777777" w:rsidR="002B3E11" w:rsidRPr="00037137" w:rsidRDefault="002B3E11" w:rsidP="00037137">
      <w:pPr>
        <w:tabs>
          <w:tab w:val="left" w:pos="0"/>
        </w:tabs>
        <w:rPr>
          <w:rFonts w:ascii="Palatino Linotype" w:eastAsia="Palatino Linotype" w:hAnsi="Palatino Linotype" w:cs="Palatino Linotype"/>
          <w:color w:val="000000" w:themeColor="text1"/>
          <w:sz w:val="28"/>
        </w:rPr>
      </w:pPr>
    </w:p>
    <w:p w14:paraId="2F406027" w14:textId="70CD5EF2" w:rsidR="002B3E11" w:rsidRPr="00037137" w:rsidRDefault="00811D5F" w:rsidP="00037137">
      <w:pPr>
        <w:pStyle w:val="Prrafodelista"/>
        <w:numPr>
          <w:ilvl w:val="0"/>
          <w:numId w:val="14"/>
        </w:numPr>
        <w:tabs>
          <w:tab w:val="left" w:pos="0"/>
        </w:tabs>
        <w:rPr>
          <w:rFonts w:ascii="Palatino Linotype" w:eastAsia="Palatino Linotype" w:hAnsi="Palatino Linotype" w:cs="Palatino Linotype"/>
          <w:i/>
          <w:color w:val="000000" w:themeColor="text1"/>
          <w:sz w:val="24"/>
        </w:rPr>
      </w:pPr>
      <w:r w:rsidRPr="00037137">
        <w:rPr>
          <w:rFonts w:ascii="Palatino Linotype" w:eastAsia="Palatino Linotype" w:hAnsi="Palatino Linotype" w:cs="Palatino Linotype"/>
          <w:b/>
          <w:color w:val="000000" w:themeColor="text1"/>
          <w:sz w:val="24"/>
        </w:rPr>
        <w:t>Razones o Motivos de inconformidad</w:t>
      </w:r>
      <w:r w:rsidRPr="00037137">
        <w:rPr>
          <w:rFonts w:ascii="Palatino Linotype" w:eastAsia="Palatino Linotype" w:hAnsi="Palatino Linotype" w:cs="Palatino Linotype"/>
          <w:i/>
          <w:color w:val="000000" w:themeColor="text1"/>
          <w:sz w:val="24"/>
        </w:rPr>
        <w:t>: “</w:t>
      </w:r>
      <w:r w:rsidR="00294123" w:rsidRPr="00037137">
        <w:rPr>
          <w:rFonts w:ascii="Palatino Linotype" w:hAnsi="Palatino Linotype"/>
          <w:i/>
          <w:color w:val="000000" w:themeColor="text1"/>
          <w:sz w:val="24"/>
        </w:rPr>
        <w:t>No se entregaron todos los documentos que se solicita faltan</w:t>
      </w:r>
      <w:r w:rsidRPr="00037137">
        <w:rPr>
          <w:rFonts w:ascii="Palatino Linotype" w:eastAsia="Palatino Linotype" w:hAnsi="Palatino Linotype" w:cs="Palatino Linotype"/>
          <w:i/>
          <w:color w:val="000000" w:themeColor="text1"/>
          <w:sz w:val="24"/>
        </w:rPr>
        <w:t>” (Sic)</w:t>
      </w:r>
    </w:p>
    <w:p w14:paraId="35511F10" w14:textId="77777777" w:rsidR="000D5A60" w:rsidRPr="00D468B6" w:rsidRDefault="000D5A60" w:rsidP="008E037A">
      <w:pPr>
        <w:tabs>
          <w:tab w:val="left" w:pos="0"/>
        </w:tabs>
        <w:jc w:val="both"/>
        <w:rPr>
          <w:rFonts w:ascii="Palatino Linotype" w:eastAsia="Palatino Linotype" w:hAnsi="Palatino Linotype" w:cs="Palatino Linotype"/>
          <w:i/>
          <w:color w:val="000000" w:themeColor="text1"/>
        </w:rPr>
      </w:pPr>
    </w:p>
    <w:p w14:paraId="6267CC2E" w14:textId="71CC6119" w:rsidR="002B3E11" w:rsidRPr="00D468B6" w:rsidRDefault="00811D5F" w:rsidP="008E037A">
      <w:pPr>
        <w:numPr>
          <w:ilvl w:val="0"/>
          <w:numId w:val="4"/>
        </w:numPr>
        <w:tabs>
          <w:tab w:val="left" w:pos="0"/>
        </w:tabs>
        <w:spacing w:line="360" w:lineRule="auto"/>
        <w:ind w:left="0" w:firstLine="0"/>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294123" w:rsidRPr="00D468B6">
        <w:rPr>
          <w:rFonts w:ascii="Palatino Linotype" w:eastAsia="Palatino Linotype" w:hAnsi="Palatino Linotype" w:cs="Palatino Linotype"/>
          <w:color w:val="000000" w:themeColor="text1"/>
        </w:rPr>
        <w:t>dos de abril</w:t>
      </w:r>
      <w:r w:rsidR="005407AC" w:rsidRPr="00D468B6">
        <w:rPr>
          <w:rFonts w:ascii="Palatino Linotype" w:eastAsia="Palatino Linotype" w:hAnsi="Palatino Linotype" w:cs="Palatino Linotype"/>
          <w:color w:val="000000" w:themeColor="text1"/>
        </w:rPr>
        <w:t xml:space="preserve"> de dos mil veinticinco</w:t>
      </w:r>
      <w:r w:rsidRPr="00D468B6">
        <w:rPr>
          <w:rFonts w:ascii="Palatino Linotype" w:eastAsia="Palatino Linotype" w:hAnsi="Palatino Linotype" w:cs="Palatino Linotype"/>
          <w:color w:val="000000" w:themeColor="text1"/>
        </w:rPr>
        <w:t>, puso</w:t>
      </w:r>
      <w:r w:rsidR="005407AC" w:rsidRPr="00D468B6">
        <w:rPr>
          <w:rFonts w:ascii="Palatino Linotype" w:eastAsia="Palatino Linotype" w:hAnsi="Palatino Linotype" w:cs="Palatino Linotype"/>
          <w:color w:val="000000" w:themeColor="text1"/>
        </w:rPr>
        <w:t xml:space="preserve"> a disposición de las partes el</w:t>
      </w:r>
      <w:r w:rsidRPr="00D468B6">
        <w:rPr>
          <w:rFonts w:ascii="Palatino Linotype" w:eastAsia="Palatino Linotype" w:hAnsi="Palatino Linotype" w:cs="Palatino Linotype"/>
          <w:color w:val="000000" w:themeColor="text1"/>
        </w:rPr>
        <w:t xml:space="preserve"> expediente electrónicos vía Sistema de Acceso a la Información Mexiquense </w:t>
      </w:r>
      <w:r w:rsidRPr="00D468B6">
        <w:rPr>
          <w:rFonts w:ascii="Palatino Linotype" w:eastAsia="Palatino Linotype" w:hAnsi="Palatino Linotype" w:cs="Palatino Linotype"/>
          <w:b/>
          <w:color w:val="000000" w:themeColor="text1"/>
        </w:rPr>
        <w:t xml:space="preserve">SAIMEX </w:t>
      </w:r>
      <w:r w:rsidRPr="00D468B6">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correspondiera a los casos concretos, de esta forma para que el </w:t>
      </w:r>
      <w:r w:rsidRPr="00D468B6">
        <w:rPr>
          <w:rFonts w:ascii="Palatino Linotype" w:eastAsia="Palatino Linotype" w:hAnsi="Palatino Linotype" w:cs="Palatino Linotype"/>
          <w:b/>
          <w:color w:val="000000" w:themeColor="text1"/>
        </w:rPr>
        <w:t>SUJETO OBLIGADO</w:t>
      </w:r>
      <w:r w:rsidRPr="00D468B6">
        <w:rPr>
          <w:rFonts w:ascii="Palatino Linotype" w:eastAsia="Palatino Linotype" w:hAnsi="Palatino Linotype" w:cs="Palatino Linotype"/>
          <w:color w:val="000000" w:themeColor="text1"/>
        </w:rPr>
        <w:t xml:space="preserve"> presentara el Informe Justificado procedente.</w:t>
      </w:r>
    </w:p>
    <w:p w14:paraId="3DD19A3D" w14:textId="77777777" w:rsidR="00DF4958" w:rsidRPr="00D468B6" w:rsidRDefault="00DF4958" w:rsidP="008E037A">
      <w:pPr>
        <w:tabs>
          <w:tab w:val="left" w:pos="0"/>
        </w:tabs>
        <w:spacing w:line="360" w:lineRule="auto"/>
        <w:jc w:val="both"/>
        <w:rPr>
          <w:rFonts w:ascii="Palatino Linotype" w:eastAsia="Palatino Linotype" w:hAnsi="Palatino Linotype" w:cs="Palatino Linotype"/>
          <w:i/>
          <w:color w:val="000000" w:themeColor="text1"/>
        </w:rPr>
      </w:pPr>
    </w:p>
    <w:p w14:paraId="4BCF0F13" w14:textId="248038B3" w:rsidR="00DF4958" w:rsidRPr="00D468B6" w:rsidRDefault="00811D5F" w:rsidP="008E037A">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D468B6">
        <w:rPr>
          <w:rFonts w:ascii="Palatino Linotype" w:eastAsia="Palatino Linotype" w:hAnsi="Palatino Linotype" w:cs="Palatino Linotype"/>
          <w:color w:val="000000" w:themeColor="text1"/>
        </w:rPr>
        <w:t>El</w:t>
      </w:r>
      <w:r w:rsidR="00DF4958" w:rsidRPr="00D468B6">
        <w:rPr>
          <w:rFonts w:ascii="Palatino Linotype" w:eastAsia="Palatino Linotype" w:hAnsi="Palatino Linotype" w:cs="Palatino Linotype"/>
          <w:color w:val="000000" w:themeColor="text1"/>
        </w:rPr>
        <w:t xml:space="preserve"> </w:t>
      </w:r>
      <w:r w:rsidR="00294123" w:rsidRPr="00D468B6">
        <w:rPr>
          <w:rFonts w:ascii="Palatino Linotype" w:eastAsia="Palatino Linotype" w:hAnsi="Palatino Linotype" w:cs="Palatino Linotype"/>
          <w:color w:val="000000" w:themeColor="text1"/>
        </w:rPr>
        <w:t>once de abril</w:t>
      </w:r>
      <w:r w:rsidR="00DF4958" w:rsidRPr="00D468B6">
        <w:rPr>
          <w:rFonts w:ascii="Palatino Linotype" w:eastAsia="Palatino Linotype" w:hAnsi="Palatino Linotype" w:cs="Palatino Linotype"/>
          <w:color w:val="000000" w:themeColor="text1"/>
        </w:rPr>
        <w:t xml:space="preserve"> de dos mil veinticinco, el</w:t>
      </w:r>
      <w:r w:rsidRPr="00D468B6">
        <w:rPr>
          <w:rFonts w:ascii="Palatino Linotype" w:eastAsia="Palatino Linotype" w:hAnsi="Palatino Linotype" w:cs="Palatino Linotype"/>
          <w:color w:val="000000" w:themeColor="text1"/>
        </w:rPr>
        <w:t xml:space="preserve"> </w:t>
      </w:r>
      <w:r w:rsidRPr="00D468B6">
        <w:rPr>
          <w:rFonts w:ascii="Palatino Linotype" w:eastAsia="Palatino Linotype" w:hAnsi="Palatino Linotype" w:cs="Palatino Linotype"/>
          <w:b/>
          <w:color w:val="000000" w:themeColor="text1"/>
        </w:rPr>
        <w:t>SUJETO OBLIGADO</w:t>
      </w:r>
      <w:r w:rsidRPr="00D468B6">
        <w:rPr>
          <w:rFonts w:ascii="Palatino Linotype" w:eastAsia="Palatino Linotype" w:hAnsi="Palatino Linotype" w:cs="Palatino Linotype"/>
          <w:color w:val="000000" w:themeColor="text1"/>
        </w:rPr>
        <w:t xml:space="preserve"> rindió el informe justificado correspondiente</w:t>
      </w:r>
      <w:r w:rsidR="00DF4958" w:rsidRPr="00D468B6">
        <w:rPr>
          <w:rFonts w:ascii="Palatino Linotype" w:eastAsia="Palatino Linotype" w:hAnsi="Palatino Linotype" w:cs="Palatino Linotype"/>
          <w:color w:val="000000" w:themeColor="text1"/>
        </w:rPr>
        <w:t>, por medio de los siguientes archivos electrónicos:</w:t>
      </w:r>
    </w:p>
    <w:p w14:paraId="0D7690DE" w14:textId="62C6B2F4" w:rsidR="00DF4958" w:rsidRPr="00D468B6" w:rsidRDefault="00294123" w:rsidP="008E037A">
      <w:pPr>
        <w:tabs>
          <w:tab w:val="left" w:pos="0"/>
        </w:tabs>
        <w:ind w:left="567"/>
        <w:jc w:val="both"/>
        <w:rPr>
          <w:rFonts w:ascii="Palatino Linotype" w:eastAsia="Palatino Linotype" w:hAnsi="Palatino Linotype" w:cs="Palatino Linotype"/>
          <w:b/>
          <w:color w:val="000000" w:themeColor="text1"/>
        </w:rPr>
      </w:pPr>
      <w:r w:rsidRPr="00D468B6">
        <w:rPr>
          <w:rFonts w:ascii="Palatino Linotype" w:eastAsia="Palatino Linotype" w:hAnsi="Palatino Linotype" w:cs="Palatino Linotype"/>
          <w:b/>
          <w:color w:val="000000" w:themeColor="text1"/>
        </w:rPr>
        <w:t>Ratificación 03553.pdf:</w:t>
      </w:r>
      <w:r w:rsidR="00143240" w:rsidRPr="00D468B6">
        <w:rPr>
          <w:rFonts w:ascii="Palatino Linotype" w:eastAsia="Palatino Linotype" w:hAnsi="Palatino Linotype" w:cs="Palatino Linotype"/>
          <w:b/>
          <w:color w:val="000000" w:themeColor="text1"/>
        </w:rPr>
        <w:t xml:space="preserve"> </w:t>
      </w:r>
      <w:r w:rsidR="00143240" w:rsidRPr="00D468B6">
        <w:rPr>
          <w:rFonts w:ascii="Palatino Linotype" w:eastAsia="Palatino Linotype" w:hAnsi="Palatino Linotype" w:cs="Palatino Linotype"/>
          <w:color w:val="000000" w:themeColor="text1"/>
        </w:rPr>
        <w:t>Oficio suscrito por el Titular de la Unidad de Transparencia, por medio del cual, refirió que la Dirección General de Administración, Secretaría del Ayuntamiento y Servidores Públicos Habilitados, ratificaron la respuesta.</w:t>
      </w:r>
    </w:p>
    <w:p w14:paraId="438708F2" w14:textId="77777777" w:rsidR="00143240" w:rsidRPr="00D468B6" w:rsidRDefault="00143240" w:rsidP="008E037A">
      <w:pPr>
        <w:tabs>
          <w:tab w:val="left" w:pos="0"/>
        </w:tabs>
        <w:ind w:left="567"/>
        <w:jc w:val="both"/>
        <w:rPr>
          <w:rFonts w:ascii="Palatino Linotype" w:eastAsia="Palatino Linotype" w:hAnsi="Palatino Linotype" w:cs="Palatino Linotype"/>
          <w:b/>
          <w:color w:val="000000" w:themeColor="text1"/>
        </w:rPr>
      </w:pPr>
    </w:p>
    <w:p w14:paraId="2C3064D8" w14:textId="1283857A" w:rsidR="00294123" w:rsidRPr="00D468B6" w:rsidRDefault="00294123" w:rsidP="008E037A">
      <w:pPr>
        <w:tabs>
          <w:tab w:val="left" w:pos="0"/>
        </w:tabs>
        <w:ind w:left="567"/>
        <w:jc w:val="both"/>
        <w:rPr>
          <w:rFonts w:ascii="Palatino Linotype" w:eastAsia="Palatino Linotype" w:hAnsi="Palatino Linotype" w:cs="Palatino Linotype"/>
          <w:b/>
          <w:color w:val="000000" w:themeColor="text1"/>
        </w:rPr>
      </w:pPr>
      <w:r w:rsidRPr="00D468B6">
        <w:rPr>
          <w:rFonts w:ascii="Palatino Linotype" w:eastAsia="Palatino Linotype" w:hAnsi="Palatino Linotype" w:cs="Palatino Linotype"/>
          <w:b/>
          <w:color w:val="000000" w:themeColor="text1"/>
        </w:rPr>
        <w:t>ANEXOS 03553-2025.pdf:</w:t>
      </w:r>
      <w:r w:rsidR="00143240" w:rsidRPr="00D468B6">
        <w:rPr>
          <w:rFonts w:ascii="Palatino Linotype" w:eastAsia="Palatino Linotype" w:hAnsi="Palatino Linotype" w:cs="Palatino Linotype"/>
          <w:b/>
          <w:color w:val="000000" w:themeColor="text1"/>
        </w:rPr>
        <w:t xml:space="preserve"> </w:t>
      </w:r>
      <w:r w:rsidR="00143240" w:rsidRPr="00D468B6">
        <w:rPr>
          <w:rFonts w:ascii="Palatino Linotype" w:eastAsia="Palatino Linotype" w:hAnsi="Palatino Linotype" w:cs="Palatino Linotype"/>
          <w:color w:val="000000" w:themeColor="text1"/>
        </w:rPr>
        <w:t>Oficio suscrito por la Directora General de Administración, por medio del cual, ratificó la respuesta.</w:t>
      </w:r>
    </w:p>
    <w:p w14:paraId="431B90EE" w14:textId="77777777" w:rsidR="00DF4958" w:rsidRPr="00D468B6" w:rsidRDefault="00DF4958" w:rsidP="008E037A">
      <w:pPr>
        <w:pStyle w:val="Prrafodelista"/>
        <w:tabs>
          <w:tab w:val="left" w:pos="0"/>
        </w:tabs>
        <w:ind w:left="0"/>
        <w:rPr>
          <w:rFonts w:ascii="Palatino Linotype" w:eastAsia="Palatino Linotype" w:hAnsi="Palatino Linotype" w:cs="Palatino Linotype"/>
          <w:b/>
          <w:color w:val="000000" w:themeColor="text1"/>
          <w:sz w:val="24"/>
        </w:rPr>
      </w:pPr>
    </w:p>
    <w:p w14:paraId="2BB9EEA3" w14:textId="6A9045BA" w:rsidR="00DF4958" w:rsidRPr="00D468B6" w:rsidRDefault="00294123" w:rsidP="008E037A">
      <w:pPr>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El catorce de julio</w:t>
      </w:r>
      <w:r w:rsidR="003F3A71" w:rsidRPr="00D468B6">
        <w:rPr>
          <w:rFonts w:ascii="Palatino Linotype" w:eastAsia="Palatino Linotype" w:hAnsi="Palatino Linotype" w:cs="Palatino Linotype"/>
          <w:color w:val="000000" w:themeColor="text1"/>
        </w:rPr>
        <w:t xml:space="preserve"> de dos mil veinticinco, se notificó el acuerdo mediante el cual se amplió el plazo para emitir resolución por un término de 15 días adicionales.</w:t>
      </w:r>
    </w:p>
    <w:p w14:paraId="32485C56" w14:textId="6F8A1FB7" w:rsidR="002B3E11" w:rsidRPr="00D468B6" w:rsidRDefault="00811D5F" w:rsidP="008E037A">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D468B6">
        <w:rPr>
          <w:rFonts w:ascii="Palatino Linotype" w:eastAsia="Palatino Linotype" w:hAnsi="Palatino Linotype" w:cs="Palatino Linotype"/>
          <w:color w:val="000000" w:themeColor="text1"/>
        </w:rPr>
        <w:lastRenderedPageBreak/>
        <w:t xml:space="preserve">La Comisionada Ponente decretó el cierre de instrucción mediante acuerdo del </w:t>
      </w:r>
      <w:r w:rsidR="00BB63FA" w:rsidRPr="00D468B6">
        <w:rPr>
          <w:rFonts w:ascii="Palatino Linotype" w:eastAsia="Palatino Linotype" w:hAnsi="Palatino Linotype" w:cs="Palatino Linotype"/>
          <w:color w:val="000000" w:themeColor="text1"/>
        </w:rPr>
        <w:t>veinte de agosto</w:t>
      </w:r>
      <w:r w:rsidR="005407AC" w:rsidRPr="00D468B6">
        <w:rPr>
          <w:rFonts w:ascii="Palatino Linotype" w:eastAsia="Palatino Linotype" w:hAnsi="Palatino Linotype" w:cs="Palatino Linotype"/>
          <w:color w:val="000000" w:themeColor="text1"/>
        </w:rPr>
        <w:t xml:space="preserve"> de dos mil veinticinco</w:t>
      </w:r>
      <w:r w:rsidRPr="00D468B6">
        <w:rPr>
          <w:rFonts w:ascii="Palatino Linotype" w:eastAsia="Palatino Linotype" w:hAnsi="Palatino Linotype" w:cs="Palatino Linotype"/>
          <w:color w:val="000000" w:themeColor="text1"/>
        </w:rPr>
        <w:t xml:space="preserve">, por lo que, ordenó turnar el expediente a resolución, misma que a continuación se </w:t>
      </w:r>
      <w:r w:rsidR="008E037A" w:rsidRPr="00D468B6">
        <w:rPr>
          <w:rFonts w:ascii="Palatino Linotype" w:eastAsia="Palatino Linotype" w:hAnsi="Palatino Linotype" w:cs="Palatino Linotype"/>
          <w:color w:val="000000" w:themeColor="text1"/>
        </w:rPr>
        <w:t>pronuncia</w:t>
      </w:r>
    </w:p>
    <w:p w14:paraId="1D0B12AE" w14:textId="77777777" w:rsidR="002B3E11" w:rsidRPr="00D468B6" w:rsidRDefault="002B3E11" w:rsidP="008E037A">
      <w:pPr>
        <w:tabs>
          <w:tab w:val="left" w:pos="0"/>
        </w:tabs>
        <w:spacing w:line="360" w:lineRule="auto"/>
        <w:jc w:val="both"/>
        <w:rPr>
          <w:rFonts w:ascii="Palatino Linotype" w:eastAsia="Palatino Linotype" w:hAnsi="Palatino Linotype" w:cs="Palatino Linotype"/>
          <w:b/>
          <w:color w:val="000000" w:themeColor="text1"/>
        </w:rPr>
      </w:pPr>
    </w:p>
    <w:p w14:paraId="4CD862F8" w14:textId="54DD757F" w:rsidR="002B3E11" w:rsidRPr="00D468B6" w:rsidRDefault="00811D5F" w:rsidP="008E037A">
      <w:pPr>
        <w:keepNext/>
        <w:keepLines/>
        <w:tabs>
          <w:tab w:val="left" w:pos="0"/>
        </w:tabs>
        <w:spacing w:after="240" w:line="360" w:lineRule="auto"/>
        <w:jc w:val="center"/>
        <w:rPr>
          <w:rFonts w:ascii="Palatino Linotype" w:eastAsia="Palatino Linotype" w:hAnsi="Palatino Linotype" w:cs="Palatino Linotype"/>
          <w:b/>
          <w:color w:val="000000" w:themeColor="text1"/>
        </w:rPr>
      </w:pPr>
      <w:bookmarkStart w:id="3" w:name="_heading=h.1fob9te" w:colFirst="0" w:colLast="0"/>
      <w:bookmarkEnd w:id="3"/>
      <w:r w:rsidRPr="00D468B6">
        <w:rPr>
          <w:rFonts w:ascii="Palatino Linotype" w:eastAsia="Palatino Linotype" w:hAnsi="Palatino Linotype" w:cs="Palatino Linotype"/>
          <w:b/>
          <w:color w:val="000000" w:themeColor="text1"/>
        </w:rPr>
        <w:t>C</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O</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N</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S</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I</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D</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E</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R</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A</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N</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D</w:t>
      </w:r>
      <w:r w:rsidR="00037137">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O</w:t>
      </w:r>
    </w:p>
    <w:p w14:paraId="2459A20E" w14:textId="77777777" w:rsidR="002B3E11" w:rsidRPr="00D468B6" w:rsidRDefault="00811D5F" w:rsidP="008E037A">
      <w:pPr>
        <w:keepNext/>
        <w:keepLines/>
        <w:tabs>
          <w:tab w:val="left" w:pos="0"/>
        </w:tabs>
        <w:spacing w:before="240" w:after="240" w:line="360" w:lineRule="auto"/>
        <w:rPr>
          <w:rFonts w:ascii="Palatino Linotype" w:eastAsia="Palatino Linotype" w:hAnsi="Palatino Linotype" w:cs="Palatino Linotype"/>
          <w:b/>
          <w:color w:val="000000" w:themeColor="text1"/>
        </w:rPr>
      </w:pPr>
      <w:bookmarkStart w:id="4" w:name="_heading=h.3znysh7" w:colFirst="0" w:colLast="0"/>
      <w:bookmarkEnd w:id="4"/>
      <w:r w:rsidRPr="00D468B6">
        <w:rPr>
          <w:rFonts w:ascii="Palatino Linotype" w:eastAsia="Palatino Linotype" w:hAnsi="Palatino Linotype" w:cs="Palatino Linotype"/>
          <w:b/>
          <w:color w:val="000000" w:themeColor="text1"/>
        </w:rPr>
        <w:t>PRIMERO. De la competencia.</w:t>
      </w:r>
    </w:p>
    <w:p w14:paraId="1DAAC463" w14:textId="77777777" w:rsidR="002B3E11" w:rsidRPr="00D468B6" w:rsidRDefault="00811D5F" w:rsidP="008E037A">
      <w:pPr>
        <w:numPr>
          <w:ilvl w:val="0"/>
          <w:numId w:val="4"/>
        </w:numPr>
        <w:tabs>
          <w:tab w:val="left" w:pos="0"/>
        </w:tabs>
        <w:spacing w:before="240" w:line="360" w:lineRule="auto"/>
        <w:ind w:left="0" w:firstLine="0"/>
        <w:jc w:val="both"/>
        <w:rPr>
          <w:rFonts w:ascii="Palatino Linotype" w:eastAsia="Palatino Linotype" w:hAnsi="Palatino Linotype" w:cs="Palatino Linotype"/>
          <w:b/>
          <w:color w:val="000000" w:themeColor="text1"/>
        </w:rPr>
      </w:pPr>
      <w:bookmarkStart w:id="5" w:name="_heading=h.2et92p0" w:colFirst="0" w:colLast="0"/>
      <w:bookmarkEnd w:id="5"/>
      <w:r w:rsidRPr="00D468B6">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B3CC083" w14:textId="77777777" w:rsidR="002B3E11" w:rsidRPr="00D468B6" w:rsidRDefault="002B3E11" w:rsidP="008E037A">
      <w:pPr>
        <w:tabs>
          <w:tab w:val="left" w:pos="0"/>
        </w:tabs>
        <w:spacing w:line="360" w:lineRule="auto"/>
        <w:jc w:val="both"/>
        <w:rPr>
          <w:rFonts w:ascii="Palatino Linotype" w:eastAsia="Palatino Linotype" w:hAnsi="Palatino Linotype" w:cs="Palatino Linotype"/>
          <w:b/>
          <w:color w:val="000000" w:themeColor="text1"/>
        </w:rPr>
      </w:pPr>
    </w:p>
    <w:p w14:paraId="24B2446C" w14:textId="77777777" w:rsidR="002B3E11" w:rsidRPr="00D468B6" w:rsidRDefault="00811D5F" w:rsidP="008E037A">
      <w:pPr>
        <w:keepNext/>
        <w:keepLines/>
        <w:tabs>
          <w:tab w:val="left" w:pos="0"/>
        </w:tabs>
        <w:spacing w:after="240" w:line="360" w:lineRule="auto"/>
        <w:jc w:val="both"/>
        <w:rPr>
          <w:rFonts w:ascii="Palatino Linotype" w:eastAsia="Palatino Linotype" w:hAnsi="Palatino Linotype" w:cs="Palatino Linotype"/>
          <w:b/>
          <w:color w:val="000000" w:themeColor="text1"/>
        </w:rPr>
      </w:pPr>
      <w:r w:rsidRPr="00D468B6">
        <w:rPr>
          <w:rFonts w:ascii="Palatino Linotype" w:eastAsia="Palatino Linotype" w:hAnsi="Palatino Linotype" w:cs="Palatino Linotype"/>
          <w:b/>
          <w:color w:val="000000" w:themeColor="text1"/>
        </w:rPr>
        <w:t>SEGUNDO. De la oportunidad y procedencia.</w:t>
      </w:r>
    </w:p>
    <w:p w14:paraId="65F7AD1D" w14:textId="4A2D10AD" w:rsidR="002B3E11" w:rsidRPr="00D468B6" w:rsidRDefault="00811D5F" w:rsidP="008E037A">
      <w:pPr>
        <w:numPr>
          <w:ilvl w:val="0"/>
          <w:numId w:val="4"/>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El medio de impugnación fue presentado a través del </w:t>
      </w:r>
      <w:r w:rsidRPr="00D468B6">
        <w:rPr>
          <w:rFonts w:ascii="Palatino Linotype" w:eastAsia="Palatino Linotype" w:hAnsi="Palatino Linotype" w:cs="Palatino Linotype"/>
          <w:b/>
          <w:color w:val="000000" w:themeColor="text1"/>
        </w:rPr>
        <w:t>SAIMEX,</w:t>
      </w:r>
      <w:r w:rsidRPr="00D468B6">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D468B6">
        <w:rPr>
          <w:rFonts w:ascii="Palatino Linotype" w:eastAsia="Palatino Linotype" w:hAnsi="Palatino Linotype" w:cs="Palatino Linotype"/>
          <w:b/>
          <w:color w:val="000000" w:themeColor="text1"/>
        </w:rPr>
        <w:t>SUJETO OBLIGADO</w:t>
      </w:r>
      <w:r w:rsidRPr="00D468B6">
        <w:rPr>
          <w:rFonts w:ascii="Palatino Linotype" w:eastAsia="Palatino Linotype" w:hAnsi="Palatino Linotype" w:cs="Palatino Linotype"/>
          <w:color w:val="000000" w:themeColor="text1"/>
        </w:rPr>
        <w:t xml:space="preserve"> entregó respuestas el </w:t>
      </w:r>
      <w:r w:rsidR="00294123" w:rsidRPr="00D468B6">
        <w:rPr>
          <w:rFonts w:ascii="Palatino Linotype" w:eastAsia="Palatino Linotype" w:hAnsi="Palatino Linotype" w:cs="Palatino Linotype"/>
          <w:color w:val="000000" w:themeColor="text1"/>
        </w:rPr>
        <w:t>cuatro de marzo</w:t>
      </w:r>
      <w:r w:rsidR="003F3A71" w:rsidRPr="00D468B6">
        <w:rPr>
          <w:rFonts w:ascii="Palatino Linotype" w:eastAsia="Palatino Linotype" w:hAnsi="Palatino Linotype" w:cs="Palatino Linotype"/>
          <w:color w:val="000000" w:themeColor="text1"/>
        </w:rPr>
        <w:t xml:space="preserve"> de dos mil veinticinco</w:t>
      </w:r>
      <w:r w:rsidRPr="00D468B6">
        <w:rPr>
          <w:rFonts w:ascii="Palatino Linotype" w:eastAsia="Palatino Linotype" w:hAnsi="Palatino Linotype" w:cs="Palatino Linotype"/>
          <w:color w:val="000000" w:themeColor="text1"/>
        </w:rPr>
        <w:t xml:space="preserve">, de tal forma que el plazo para interponer el recurso transcurrió del </w:t>
      </w:r>
      <w:r w:rsidR="00294123" w:rsidRPr="00D468B6">
        <w:rPr>
          <w:rFonts w:ascii="Palatino Linotype" w:eastAsia="Palatino Linotype" w:hAnsi="Palatino Linotype" w:cs="Palatino Linotype"/>
          <w:color w:val="000000" w:themeColor="text1"/>
        </w:rPr>
        <w:t>cinco</w:t>
      </w:r>
      <w:r w:rsidR="003F3A71" w:rsidRPr="00D468B6">
        <w:rPr>
          <w:rFonts w:ascii="Palatino Linotype" w:eastAsia="Palatino Linotype" w:hAnsi="Palatino Linotype" w:cs="Palatino Linotype"/>
          <w:color w:val="000000" w:themeColor="text1"/>
        </w:rPr>
        <w:t xml:space="preserve"> al </w:t>
      </w:r>
      <w:r w:rsidR="00294123" w:rsidRPr="00D468B6">
        <w:rPr>
          <w:rFonts w:ascii="Palatino Linotype" w:eastAsia="Palatino Linotype" w:hAnsi="Palatino Linotype" w:cs="Palatino Linotype"/>
          <w:color w:val="000000" w:themeColor="text1"/>
        </w:rPr>
        <w:t>veintiséis de marzo</w:t>
      </w:r>
      <w:r w:rsidR="00BB63FA" w:rsidRPr="00D468B6">
        <w:rPr>
          <w:rFonts w:ascii="Palatino Linotype" w:eastAsia="Palatino Linotype" w:hAnsi="Palatino Linotype" w:cs="Palatino Linotype"/>
          <w:color w:val="000000" w:themeColor="text1"/>
        </w:rPr>
        <w:t xml:space="preserve"> de dos mil veinticinco</w:t>
      </w:r>
      <w:r w:rsidRPr="00D468B6">
        <w:rPr>
          <w:rFonts w:ascii="Palatino Linotype" w:eastAsia="Palatino Linotype" w:hAnsi="Palatino Linotype" w:cs="Palatino Linotype"/>
          <w:color w:val="000000" w:themeColor="text1"/>
        </w:rPr>
        <w:t xml:space="preserve">; en </w:t>
      </w:r>
      <w:r w:rsidRPr="00D468B6">
        <w:rPr>
          <w:rFonts w:ascii="Palatino Linotype" w:eastAsia="Palatino Linotype" w:hAnsi="Palatino Linotype" w:cs="Palatino Linotype"/>
          <w:color w:val="000000" w:themeColor="text1"/>
        </w:rPr>
        <w:lastRenderedPageBreak/>
        <w:t xml:space="preserve">consecuencia, si el </w:t>
      </w:r>
      <w:r w:rsidRPr="00D468B6">
        <w:rPr>
          <w:rFonts w:ascii="Palatino Linotype" w:eastAsia="Palatino Linotype" w:hAnsi="Palatino Linotype" w:cs="Palatino Linotype"/>
          <w:b/>
          <w:color w:val="000000" w:themeColor="text1"/>
        </w:rPr>
        <w:t>RECURRENTE</w:t>
      </w:r>
      <w:r w:rsidRPr="00D468B6">
        <w:rPr>
          <w:rFonts w:ascii="Palatino Linotype" w:eastAsia="Palatino Linotype" w:hAnsi="Palatino Linotype" w:cs="Palatino Linotype"/>
          <w:color w:val="000000" w:themeColor="text1"/>
        </w:rPr>
        <w:t xml:space="preserve"> presentó su inconformidad el </w:t>
      </w:r>
      <w:r w:rsidR="00294123" w:rsidRPr="00D468B6">
        <w:rPr>
          <w:rFonts w:ascii="Palatino Linotype" w:eastAsia="Palatino Linotype" w:hAnsi="Palatino Linotype" w:cs="Palatino Linotype"/>
          <w:color w:val="000000" w:themeColor="text1"/>
        </w:rPr>
        <w:t>veintiséis de marzo</w:t>
      </w:r>
      <w:r w:rsidR="00BB63FA" w:rsidRPr="00D468B6">
        <w:rPr>
          <w:rFonts w:ascii="Palatino Linotype" w:eastAsia="Palatino Linotype" w:hAnsi="Palatino Linotype" w:cs="Palatino Linotype"/>
          <w:color w:val="000000" w:themeColor="text1"/>
        </w:rPr>
        <w:t xml:space="preserve"> de dos mil veinticinco</w:t>
      </w:r>
      <w:r w:rsidRPr="00D468B6">
        <w:rPr>
          <w:rFonts w:ascii="Palatino Linotype" w:eastAsia="Palatino Linotype" w:hAnsi="Palatino Linotype" w:cs="Palatino Linotype"/>
          <w:color w:val="000000" w:themeColor="text1"/>
        </w:rPr>
        <w:t xml:space="preserve">, se encuentra dentro de los márgenes temporales previstos en el artículo 178 de la </w:t>
      </w:r>
      <w:r w:rsidRPr="00D468B6">
        <w:rPr>
          <w:rFonts w:ascii="Palatino Linotype" w:eastAsia="Palatino Linotype" w:hAnsi="Palatino Linotype" w:cs="Palatino Linotype"/>
          <w:b/>
          <w:color w:val="000000" w:themeColor="text1"/>
        </w:rPr>
        <w:t>Ley de Transparencia y Acceso a la Información Pública del Estado de México y Municipios vigente.</w:t>
      </w:r>
      <w:r w:rsidRPr="00D468B6">
        <w:rPr>
          <w:rFonts w:ascii="Palatino Linotype" w:eastAsia="Palatino Linotype" w:hAnsi="Palatino Linotype" w:cs="Palatino Linotype"/>
          <w:color w:val="000000" w:themeColor="text1"/>
        </w:rPr>
        <w:t xml:space="preserve"> </w:t>
      </w:r>
    </w:p>
    <w:p w14:paraId="69B90F1E" w14:textId="77777777" w:rsidR="002B3E11" w:rsidRPr="00D468B6" w:rsidRDefault="002B3E11" w:rsidP="008E037A">
      <w:pPr>
        <w:tabs>
          <w:tab w:val="left" w:pos="0"/>
        </w:tabs>
        <w:spacing w:line="360" w:lineRule="auto"/>
        <w:jc w:val="both"/>
        <w:rPr>
          <w:rFonts w:ascii="Palatino Linotype" w:eastAsia="Palatino Linotype" w:hAnsi="Palatino Linotype" w:cs="Palatino Linotype"/>
          <w:color w:val="000000" w:themeColor="text1"/>
        </w:rPr>
      </w:pPr>
    </w:p>
    <w:p w14:paraId="7B85ED14" w14:textId="77777777" w:rsidR="002B3E11" w:rsidRPr="00D468B6" w:rsidRDefault="00811D5F" w:rsidP="008E037A">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D468B6">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7C5D601" w14:textId="77777777" w:rsidR="00681C82" w:rsidRPr="00D468B6" w:rsidRDefault="00681C82" w:rsidP="008E037A">
      <w:pPr>
        <w:tabs>
          <w:tab w:val="left" w:pos="0"/>
        </w:tabs>
        <w:spacing w:line="360" w:lineRule="auto"/>
        <w:jc w:val="both"/>
        <w:rPr>
          <w:rFonts w:ascii="Palatino Linotype" w:eastAsia="Palatino Linotype" w:hAnsi="Palatino Linotype" w:cs="Palatino Linotype"/>
          <w:b/>
          <w:color w:val="000000" w:themeColor="text1"/>
        </w:rPr>
      </w:pPr>
    </w:p>
    <w:p w14:paraId="5BE509C8" w14:textId="77777777" w:rsidR="002B3E11" w:rsidRPr="00D468B6" w:rsidRDefault="00811D5F" w:rsidP="008E037A">
      <w:pPr>
        <w:keepNext/>
        <w:keepLines/>
        <w:tabs>
          <w:tab w:val="left" w:pos="0"/>
        </w:tabs>
        <w:spacing w:after="240" w:line="360" w:lineRule="auto"/>
        <w:rPr>
          <w:rFonts w:ascii="Palatino Linotype" w:eastAsia="Palatino Linotype" w:hAnsi="Palatino Linotype" w:cs="Palatino Linotype"/>
          <w:b/>
          <w:color w:val="000000" w:themeColor="text1"/>
        </w:rPr>
      </w:pPr>
      <w:bookmarkStart w:id="6" w:name="_heading=h.tyjcwt" w:colFirst="0" w:colLast="0"/>
      <w:bookmarkEnd w:id="6"/>
      <w:r w:rsidRPr="00D468B6">
        <w:rPr>
          <w:rFonts w:ascii="Palatino Linotype" w:eastAsia="Palatino Linotype" w:hAnsi="Palatino Linotype" w:cs="Palatino Linotype"/>
          <w:b/>
          <w:color w:val="000000" w:themeColor="text1"/>
        </w:rPr>
        <w:t>TERCERO. Planteamiento de la Litis.</w:t>
      </w:r>
    </w:p>
    <w:p w14:paraId="7CA6B1C4" w14:textId="2B9EA5E5" w:rsidR="00BB63FA" w:rsidRPr="00D468B6" w:rsidRDefault="00BB63FA" w:rsidP="008E037A">
      <w:pPr>
        <w:numPr>
          <w:ilvl w:val="0"/>
          <w:numId w:val="4"/>
        </w:numPr>
        <w:pBdr>
          <w:top w:val="nil"/>
          <w:left w:val="nil"/>
          <w:bottom w:val="nil"/>
          <w:right w:val="nil"/>
          <w:between w:val="nil"/>
        </w:pBd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La parte</w:t>
      </w:r>
      <w:r w:rsidR="00811D5F" w:rsidRPr="00D468B6">
        <w:rPr>
          <w:rFonts w:ascii="Palatino Linotype" w:eastAsia="Palatino Linotype" w:hAnsi="Palatino Linotype" w:cs="Palatino Linotype"/>
          <w:color w:val="000000" w:themeColor="text1"/>
        </w:rPr>
        <w:t xml:space="preserve"> </w:t>
      </w:r>
      <w:r w:rsidR="00811D5F" w:rsidRPr="00D468B6">
        <w:rPr>
          <w:rFonts w:ascii="Palatino Linotype" w:eastAsia="Palatino Linotype" w:hAnsi="Palatino Linotype" w:cs="Palatino Linotype"/>
          <w:b/>
          <w:color w:val="000000" w:themeColor="text1"/>
        </w:rPr>
        <w:t>RECURRENTE</w:t>
      </w:r>
      <w:r w:rsidR="00811D5F" w:rsidRPr="00D468B6">
        <w:rPr>
          <w:rFonts w:ascii="Palatino Linotype" w:eastAsia="Palatino Linotype" w:hAnsi="Palatino Linotype" w:cs="Palatino Linotype"/>
          <w:color w:val="000000" w:themeColor="text1"/>
        </w:rPr>
        <w:t xml:space="preserve"> solicitó </w:t>
      </w:r>
      <w:r w:rsidR="00143240" w:rsidRPr="00D468B6">
        <w:rPr>
          <w:rFonts w:ascii="Palatino Linotype" w:eastAsia="Palatino Linotype" w:hAnsi="Palatino Linotype" w:cs="Palatino Linotype"/>
          <w:color w:val="000000" w:themeColor="text1"/>
        </w:rPr>
        <w:t>las convocatorias de los integrantes del Comité de Participación Ciudadana y los expedientes de los postulantes</w:t>
      </w:r>
      <w:r w:rsidR="005F4562" w:rsidRPr="00D468B6">
        <w:rPr>
          <w:rFonts w:ascii="Palatino Linotype" w:eastAsia="Palatino Linotype" w:hAnsi="Palatino Linotype" w:cs="Palatino Linotype"/>
          <w:color w:val="000000" w:themeColor="text1"/>
        </w:rPr>
        <w:t>, incluyendo su carta de postulación, programa de trabajo y curricular de la</w:t>
      </w:r>
      <w:r w:rsidR="007214BD" w:rsidRPr="00D468B6">
        <w:rPr>
          <w:rFonts w:ascii="Palatino Linotype" w:eastAsia="Palatino Linotype" w:hAnsi="Palatino Linotype" w:cs="Palatino Linotype"/>
          <w:color w:val="000000" w:themeColor="text1"/>
        </w:rPr>
        <w:t>s últimas dos administraciones (</w:t>
      </w:r>
      <w:r w:rsidR="005F4562" w:rsidRPr="00D468B6">
        <w:rPr>
          <w:rFonts w:ascii="Palatino Linotype" w:eastAsia="Palatino Linotype" w:hAnsi="Palatino Linotype" w:cs="Palatino Linotype"/>
          <w:color w:val="000000" w:themeColor="text1"/>
        </w:rPr>
        <w:t>2022-2024</w:t>
      </w:r>
      <w:r w:rsidR="007214BD" w:rsidRPr="00D468B6">
        <w:rPr>
          <w:rFonts w:ascii="Palatino Linotype" w:eastAsia="Palatino Linotype" w:hAnsi="Palatino Linotype" w:cs="Palatino Linotype"/>
          <w:color w:val="000000" w:themeColor="text1"/>
        </w:rPr>
        <w:t xml:space="preserve"> y 2025-2027</w:t>
      </w:r>
      <w:r w:rsidR="005F4562" w:rsidRPr="00D468B6">
        <w:rPr>
          <w:rFonts w:ascii="Palatino Linotype" w:eastAsia="Palatino Linotype" w:hAnsi="Palatino Linotype" w:cs="Palatino Linotype"/>
          <w:color w:val="000000" w:themeColor="text1"/>
        </w:rPr>
        <w:t>).</w:t>
      </w:r>
    </w:p>
    <w:p w14:paraId="4B672865" w14:textId="77777777" w:rsidR="002B3E11" w:rsidRPr="00D468B6" w:rsidRDefault="002B3E11" w:rsidP="008E037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4F81FD1" w14:textId="2F9A1CF2" w:rsidR="00B66AE1" w:rsidRPr="00D468B6" w:rsidRDefault="005F4562" w:rsidP="008E037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Así</w:t>
      </w:r>
      <w:r w:rsidR="00811D5F" w:rsidRPr="00D468B6">
        <w:rPr>
          <w:rFonts w:ascii="Palatino Linotype" w:eastAsia="Palatino Linotype" w:hAnsi="Palatino Linotype" w:cs="Palatino Linotype"/>
          <w:color w:val="000000" w:themeColor="text1"/>
        </w:rPr>
        <w:t xml:space="preserve">, el </w:t>
      </w:r>
      <w:r w:rsidR="00811D5F" w:rsidRPr="00D468B6">
        <w:rPr>
          <w:rFonts w:ascii="Palatino Linotype" w:eastAsia="Palatino Linotype" w:hAnsi="Palatino Linotype" w:cs="Palatino Linotype"/>
          <w:b/>
          <w:color w:val="000000" w:themeColor="text1"/>
        </w:rPr>
        <w:t>SUJETO OBLIGADO</w:t>
      </w:r>
      <w:r w:rsidR="00B66AE1" w:rsidRPr="00D468B6">
        <w:rPr>
          <w:rFonts w:ascii="Palatino Linotype" w:eastAsia="Palatino Linotype" w:hAnsi="Palatino Linotype" w:cs="Palatino Linotype"/>
          <w:color w:val="000000" w:themeColor="text1"/>
        </w:rPr>
        <w:t xml:space="preserve"> </w:t>
      </w:r>
      <w:r w:rsidRPr="00D468B6">
        <w:rPr>
          <w:rFonts w:ascii="Palatino Linotype" w:eastAsia="Palatino Linotype" w:hAnsi="Palatino Linotype" w:cs="Palatino Linotype"/>
          <w:color w:val="000000" w:themeColor="text1"/>
        </w:rPr>
        <w:t>emitió respuesta en los términos descritos en el párrafo 3 de la presente resolución.</w:t>
      </w:r>
    </w:p>
    <w:p w14:paraId="07135169" w14:textId="77777777" w:rsidR="00B66AE1" w:rsidRPr="00D468B6" w:rsidRDefault="00B66AE1" w:rsidP="008E037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CDE2D96" w14:textId="1F2946D3" w:rsidR="002B3E11" w:rsidRPr="00D468B6" w:rsidRDefault="00811D5F" w:rsidP="008E037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En consecuencia, el </w:t>
      </w:r>
      <w:r w:rsidRPr="00D468B6">
        <w:rPr>
          <w:rFonts w:ascii="Palatino Linotype" w:eastAsia="Palatino Linotype" w:hAnsi="Palatino Linotype" w:cs="Palatino Linotype"/>
          <w:b/>
          <w:color w:val="000000" w:themeColor="text1"/>
        </w:rPr>
        <w:t xml:space="preserve">RECURRENTE </w:t>
      </w:r>
      <w:r w:rsidR="00C81A28" w:rsidRPr="00D468B6">
        <w:rPr>
          <w:rFonts w:ascii="Palatino Linotype" w:eastAsia="Palatino Linotype" w:hAnsi="Palatino Linotype" w:cs="Palatino Linotype"/>
          <w:color w:val="000000" w:themeColor="text1"/>
        </w:rPr>
        <w:t xml:space="preserve">interpuso recurso de revisión, </w:t>
      </w:r>
      <w:r w:rsidR="005F4562" w:rsidRPr="00D468B6">
        <w:rPr>
          <w:rFonts w:ascii="Palatino Linotype" w:eastAsia="Palatino Linotype" w:hAnsi="Palatino Linotype" w:cs="Palatino Linotype"/>
          <w:color w:val="000000" w:themeColor="text1"/>
        </w:rPr>
        <w:t>en el que se inconformó por la entrega de la información incompleta.</w:t>
      </w:r>
    </w:p>
    <w:p w14:paraId="3287B101" w14:textId="77777777" w:rsidR="002B3E11" w:rsidRPr="00D468B6" w:rsidRDefault="002B3E11" w:rsidP="008E037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A9E4137" w14:textId="6D0D503E" w:rsidR="002B3E11" w:rsidRPr="00D468B6" w:rsidRDefault="00811D5F" w:rsidP="008E037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En consecuencia, la Litis a resolver en este recurso, se circunscribe a determinar si la respuesta colma con lo solicitado o si se actualizan las causales de procedencia prevista</w:t>
      </w:r>
      <w:r w:rsidR="005F4562" w:rsidRPr="00D468B6">
        <w:rPr>
          <w:rFonts w:ascii="Palatino Linotype" w:eastAsia="Palatino Linotype" w:hAnsi="Palatino Linotype" w:cs="Palatino Linotype"/>
          <w:color w:val="000000" w:themeColor="text1"/>
        </w:rPr>
        <w:t xml:space="preserve">s en </w:t>
      </w:r>
      <w:r w:rsidR="005F4562" w:rsidRPr="00D468B6">
        <w:rPr>
          <w:rFonts w:ascii="Palatino Linotype" w:eastAsia="Palatino Linotype" w:hAnsi="Palatino Linotype" w:cs="Palatino Linotype"/>
          <w:color w:val="000000" w:themeColor="text1"/>
        </w:rPr>
        <w:lastRenderedPageBreak/>
        <w:t xml:space="preserve">el artículo 179, fracción </w:t>
      </w:r>
      <w:r w:rsidR="005F4562" w:rsidRPr="00D468B6">
        <w:rPr>
          <w:rFonts w:ascii="Palatino Linotype" w:eastAsia="Palatino Linotype" w:hAnsi="Palatino Linotype" w:cs="Palatino Linotype"/>
          <w:b/>
          <w:color w:val="000000" w:themeColor="text1"/>
        </w:rPr>
        <w:t>V</w:t>
      </w:r>
      <w:r w:rsidRPr="00D468B6">
        <w:rPr>
          <w:rFonts w:ascii="Palatino Linotype" w:eastAsia="Palatino Linotype" w:hAnsi="Palatino Linotype" w:cs="Palatino Linotype"/>
          <w:color w:val="000000" w:themeColor="text1"/>
        </w:rPr>
        <w:t xml:space="preserve"> de la Ley de Transparencia y Acceso a la Información Pública del Estado de México y Municipios; que establece la negativa de la información solicitada.</w:t>
      </w:r>
    </w:p>
    <w:p w14:paraId="4438AA41" w14:textId="77777777" w:rsidR="002B3E11" w:rsidRPr="00D468B6" w:rsidRDefault="002B3E11" w:rsidP="008E037A">
      <w:pPr>
        <w:pBdr>
          <w:top w:val="nil"/>
          <w:left w:val="nil"/>
          <w:bottom w:val="nil"/>
          <w:right w:val="nil"/>
          <w:between w:val="nil"/>
        </w:pBdr>
        <w:tabs>
          <w:tab w:val="left" w:pos="0"/>
        </w:tabs>
        <w:spacing w:after="240"/>
        <w:jc w:val="both"/>
        <w:rPr>
          <w:rFonts w:ascii="Palatino Linotype" w:eastAsia="Palatino Linotype" w:hAnsi="Palatino Linotype" w:cs="Palatino Linotype"/>
          <w:color w:val="000000" w:themeColor="text1"/>
        </w:rPr>
      </w:pPr>
    </w:p>
    <w:p w14:paraId="4CE86032" w14:textId="77777777" w:rsidR="002B3E11" w:rsidRPr="00D468B6" w:rsidRDefault="00811D5F" w:rsidP="008E037A">
      <w:pPr>
        <w:pStyle w:val="Ttulo1"/>
        <w:tabs>
          <w:tab w:val="left" w:pos="0"/>
        </w:tabs>
        <w:spacing w:before="0" w:after="24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D468B6">
        <w:rPr>
          <w:rFonts w:ascii="Palatino Linotype" w:eastAsia="Palatino Linotype" w:hAnsi="Palatino Linotype" w:cs="Palatino Linotype"/>
          <w:b/>
          <w:color w:val="000000" w:themeColor="text1"/>
          <w:sz w:val="24"/>
          <w:szCs w:val="24"/>
        </w:rPr>
        <w:t>CUARTO. Del estudio y resolución del recurso de revisión.</w:t>
      </w:r>
    </w:p>
    <w:p w14:paraId="09BF3D2D" w14:textId="77777777" w:rsidR="002B3E11" w:rsidRPr="00D468B6" w:rsidRDefault="00811D5F" w:rsidP="008E037A">
      <w:pPr>
        <w:pStyle w:val="Ttulo1"/>
        <w:numPr>
          <w:ilvl w:val="0"/>
          <w:numId w:val="1"/>
        </w:numPr>
        <w:tabs>
          <w:tab w:val="left" w:pos="0"/>
        </w:tabs>
        <w:spacing w:before="0" w:after="240" w:line="360" w:lineRule="auto"/>
        <w:rPr>
          <w:rFonts w:ascii="Palatino Linotype" w:eastAsia="Palatino Linotype" w:hAnsi="Palatino Linotype" w:cs="Palatino Linotype"/>
          <w:b/>
          <w:color w:val="000000" w:themeColor="text1"/>
          <w:sz w:val="24"/>
          <w:szCs w:val="24"/>
        </w:rPr>
      </w:pPr>
      <w:bookmarkStart w:id="8" w:name="_heading=h.1t3h5sf" w:colFirst="0" w:colLast="0"/>
      <w:bookmarkEnd w:id="8"/>
      <w:r w:rsidRPr="00D468B6">
        <w:rPr>
          <w:rFonts w:ascii="Palatino Linotype" w:eastAsia="Palatino Linotype" w:hAnsi="Palatino Linotype" w:cs="Palatino Linotype"/>
          <w:b/>
          <w:color w:val="000000" w:themeColor="text1"/>
          <w:sz w:val="24"/>
          <w:szCs w:val="24"/>
        </w:rPr>
        <w:t>Del derecho de acceso a la información.</w:t>
      </w:r>
    </w:p>
    <w:p w14:paraId="089AA71E" w14:textId="77777777" w:rsidR="002B3E11" w:rsidRPr="00D468B6" w:rsidRDefault="00811D5F" w:rsidP="008E037A">
      <w:pPr>
        <w:numPr>
          <w:ilvl w:val="0"/>
          <w:numId w:val="4"/>
        </w:numPr>
        <w:pBdr>
          <w:top w:val="nil"/>
          <w:left w:val="nil"/>
          <w:bottom w:val="nil"/>
          <w:right w:val="nil"/>
          <w:between w:val="nil"/>
        </w:pBdr>
        <w:tabs>
          <w:tab w:val="left" w:pos="0"/>
        </w:tabs>
        <w:spacing w:before="240" w:after="240"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4BAD0EAE" w14:textId="184DC1E1" w:rsidR="00DB689B" w:rsidRPr="00D468B6" w:rsidRDefault="00811D5F" w:rsidP="008E037A">
      <w:pPr>
        <w:numPr>
          <w:ilvl w:val="0"/>
          <w:numId w:val="4"/>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Definiendo el Derecho de Acceso a la Información Pública como: </w:t>
      </w:r>
      <w:r w:rsidRPr="00D468B6">
        <w:rPr>
          <w:rFonts w:ascii="Palatino Linotype" w:eastAsia="Palatino Linotype" w:hAnsi="Palatino Linotype" w:cs="Palatino Linotype"/>
          <w:i/>
          <w:color w:val="000000" w:themeColor="text1"/>
        </w:rPr>
        <w:t>La igualdad de oportunidades para recibir, buscar e impartir información</w:t>
      </w:r>
      <w:r w:rsidRPr="00D468B6">
        <w:rPr>
          <w:rFonts w:ascii="Palatino Linotype" w:eastAsia="Palatino Linotype" w:hAnsi="Palatino Linotype" w:cs="Palatino Linotype"/>
          <w:i/>
          <w:color w:val="000000" w:themeColor="text1"/>
          <w:vertAlign w:val="superscript"/>
        </w:rPr>
        <w:footnoteReference w:id="1"/>
      </w:r>
      <w:r w:rsidRPr="00D468B6">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468B6">
        <w:rPr>
          <w:rFonts w:ascii="Palatino Linotype" w:eastAsia="Palatino Linotype" w:hAnsi="Palatino Linotype" w:cs="Palatino Linotype"/>
          <w:i/>
          <w:color w:val="000000" w:themeColor="text1"/>
          <w:vertAlign w:val="superscript"/>
        </w:rPr>
        <w:footnoteReference w:id="2"/>
      </w:r>
      <w:r w:rsidRPr="00D468B6">
        <w:rPr>
          <w:rFonts w:ascii="Palatino Linotype" w:eastAsia="Palatino Linotype" w:hAnsi="Palatino Linotype" w:cs="Palatino Linotype"/>
          <w:color w:val="000000" w:themeColor="text1"/>
        </w:rPr>
        <w:t>que se constituye como una herramienta fundamental para ejercer</w:t>
      </w:r>
      <w:r w:rsidRPr="00D468B6">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D468B6">
        <w:rPr>
          <w:rFonts w:ascii="Palatino Linotype" w:eastAsia="Palatino Linotype" w:hAnsi="Palatino Linotype" w:cs="Palatino Linotype"/>
          <w:i/>
          <w:color w:val="000000" w:themeColor="text1"/>
          <w:vertAlign w:val="superscript"/>
        </w:rPr>
        <w:footnoteReference w:id="3"/>
      </w:r>
      <w:r w:rsidRPr="00D468B6">
        <w:rPr>
          <w:rFonts w:ascii="Palatino Linotype" w:eastAsia="Palatino Linotype" w:hAnsi="Palatino Linotype" w:cs="Palatino Linotype"/>
          <w:color w:val="000000" w:themeColor="text1"/>
        </w:rPr>
        <w:t>fomentando</w:t>
      </w:r>
      <w:r w:rsidRPr="00D468B6">
        <w:rPr>
          <w:rFonts w:ascii="Palatino Linotype" w:eastAsia="Palatino Linotype" w:hAnsi="Palatino Linotype" w:cs="Palatino Linotype"/>
          <w:i/>
          <w:color w:val="000000" w:themeColor="text1"/>
        </w:rPr>
        <w:t xml:space="preserve"> la transparencia de las actividades estatales y </w:t>
      </w:r>
      <w:r w:rsidRPr="00D468B6">
        <w:rPr>
          <w:rFonts w:ascii="Palatino Linotype" w:eastAsia="Palatino Linotype" w:hAnsi="Palatino Linotype" w:cs="Palatino Linotype"/>
          <w:color w:val="000000" w:themeColor="text1"/>
        </w:rPr>
        <w:t>promoviendo</w:t>
      </w:r>
      <w:r w:rsidRPr="00D468B6">
        <w:rPr>
          <w:rFonts w:ascii="Palatino Linotype" w:eastAsia="Palatino Linotype" w:hAnsi="Palatino Linotype" w:cs="Palatino Linotype"/>
          <w:i/>
          <w:color w:val="000000" w:themeColor="text1"/>
        </w:rPr>
        <w:t xml:space="preserve"> la responsabilidad de los funcionarios sobre su gestión </w:t>
      </w:r>
      <w:r w:rsidRPr="00D468B6">
        <w:rPr>
          <w:rFonts w:ascii="Palatino Linotype" w:eastAsia="Palatino Linotype" w:hAnsi="Palatino Linotype" w:cs="Palatino Linotype"/>
          <w:i/>
          <w:color w:val="000000" w:themeColor="text1"/>
        </w:rPr>
        <w:lastRenderedPageBreak/>
        <w:t>pública,</w:t>
      </w:r>
      <w:r w:rsidRPr="00D468B6">
        <w:rPr>
          <w:rFonts w:ascii="Palatino Linotype" w:eastAsia="Palatino Linotype" w:hAnsi="Palatino Linotype" w:cs="Palatino Linotype"/>
          <w:i/>
          <w:color w:val="000000" w:themeColor="text1"/>
          <w:vertAlign w:val="superscript"/>
        </w:rPr>
        <w:footnoteReference w:id="4"/>
      </w:r>
      <w:r w:rsidRPr="00D468B6">
        <w:rPr>
          <w:rFonts w:ascii="Palatino Linotype" w:eastAsia="Palatino Linotype" w:hAnsi="Palatino Linotype" w:cs="Palatino Linotype"/>
          <w:color w:val="000000" w:themeColor="text1"/>
        </w:rPr>
        <w:t>que permite</w:t>
      </w:r>
      <w:r w:rsidRPr="00D468B6">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7A1399DB" w14:textId="77777777" w:rsidR="00DB689B" w:rsidRPr="00D468B6" w:rsidRDefault="00DB689B" w:rsidP="008E037A">
      <w:pPr>
        <w:tabs>
          <w:tab w:val="left" w:pos="0"/>
        </w:tabs>
        <w:spacing w:before="240" w:line="360" w:lineRule="auto"/>
        <w:jc w:val="both"/>
        <w:rPr>
          <w:rFonts w:ascii="Palatino Linotype" w:eastAsia="Palatino Linotype" w:hAnsi="Palatino Linotype" w:cs="Palatino Linotype"/>
          <w:color w:val="000000" w:themeColor="text1"/>
        </w:rPr>
      </w:pPr>
    </w:p>
    <w:p w14:paraId="66F37AF9" w14:textId="77777777" w:rsidR="002B3E11" w:rsidRPr="00D468B6" w:rsidRDefault="00811D5F" w:rsidP="008E037A">
      <w:pPr>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0E1D3202" w14:textId="77777777" w:rsidR="002B3E11" w:rsidRPr="00D468B6" w:rsidRDefault="00811D5F" w:rsidP="008E037A">
      <w:pPr>
        <w:tabs>
          <w:tab w:val="left" w:pos="0"/>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w:t>
      </w:r>
      <w:r w:rsidRPr="00D468B6">
        <w:rPr>
          <w:rFonts w:ascii="Palatino Linotype" w:eastAsia="Palatino Linotype" w:hAnsi="Palatino Linotype" w:cs="Palatino Linotype"/>
          <w:b/>
          <w:i/>
          <w:color w:val="000000" w:themeColor="text1"/>
        </w:rPr>
        <w:t>Artículo 1.-</w:t>
      </w:r>
      <w:r w:rsidRPr="00D468B6">
        <w:rPr>
          <w:rFonts w:ascii="Palatino Linotype" w:eastAsia="Palatino Linotype" w:hAnsi="Palatino Linotype" w:cs="Palatino Linotype"/>
          <w:i/>
          <w:color w:val="000000" w:themeColor="text1"/>
        </w:rPr>
        <w:t xml:space="preserve"> </w:t>
      </w:r>
    </w:p>
    <w:p w14:paraId="1114287B" w14:textId="77777777" w:rsidR="002B3E11" w:rsidRPr="00D468B6" w:rsidRDefault="00811D5F" w:rsidP="008E037A">
      <w:pPr>
        <w:tabs>
          <w:tab w:val="left" w:pos="0"/>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w:t>
      </w:r>
    </w:p>
    <w:p w14:paraId="4D61C189" w14:textId="77777777" w:rsidR="002B3E11" w:rsidRPr="00D468B6" w:rsidRDefault="00811D5F" w:rsidP="008E037A">
      <w:pPr>
        <w:tabs>
          <w:tab w:val="left" w:pos="0"/>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Todas las</w:t>
      </w:r>
      <w:r w:rsidRPr="00D468B6">
        <w:rPr>
          <w:rFonts w:ascii="Palatino Linotype" w:eastAsia="Palatino Linotype" w:hAnsi="Palatino Linotype" w:cs="Palatino Linotype"/>
          <w:color w:val="000000" w:themeColor="text1"/>
        </w:rPr>
        <w:t xml:space="preserve"> </w:t>
      </w:r>
      <w:r w:rsidRPr="00D468B6">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A4A9038" w14:textId="77777777" w:rsidR="002B3E11" w:rsidRPr="00D468B6" w:rsidRDefault="00811D5F" w:rsidP="008E037A">
      <w:pPr>
        <w:tabs>
          <w:tab w:val="left" w:pos="0"/>
        </w:tabs>
        <w:ind w:left="567"/>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i/>
          <w:color w:val="000000" w:themeColor="text1"/>
        </w:rPr>
        <w:t>(…)</w:t>
      </w:r>
      <w:r w:rsidRPr="00D468B6">
        <w:rPr>
          <w:rFonts w:ascii="Palatino Linotype" w:eastAsia="Palatino Linotype" w:hAnsi="Palatino Linotype" w:cs="Palatino Linotype"/>
          <w:color w:val="000000" w:themeColor="text1"/>
        </w:rPr>
        <w:t>”.</w:t>
      </w:r>
    </w:p>
    <w:p w14:paraId="598B79F3" w14:textId="77777777" w:rsidR="002B3E11" w:rsidRDefault="002B3E11" w:rsidP="008E037A">
      <w:pPr>
        <w:tabs>
          <w:tab w:val="left" w:pos="0"/>
        </w:tabs>
        <w:jc w:val="both"/>
        <w:rPr>
          <w:rFonts w:ascii="Palatino Linotype" w:eastAsia="Palatino Linotype" w:hAnsi="Palatino Linotype" w:cs="Palatino Linotype"/>
          <w:color w:val="000000" w:themeColor="text1"/>
        </w:rPr>
      </w:pPr>
    </w:p>
    <w:p w14:paraId="4EF16AB1" w14:textId="77777777" w:rsidR="00037137" w:rsidRPr="00D468B6" w:rsidRDefault="00037137" w:rsidP="008E037A">
      <w:pPr>
        <w:tabs>
          <w:tab w:val="left" w:pos="0"/>
        </w:tabs>
        <w:jc w:val="both"/>
        <w:rPr>
          <w:rFonts w:ascii="Palatino Linotype" w:eastAsia="Palatino Linotype" w:hAnsi="Palatino Linotype" w:cs="Palatino Linotype"/>
          <w:color w:val="000000" w:themeColor="text1"/>
        </w:rPr>
      </w:pPr>
    </w:p>
    <w:p w14:paraId="56D255AA" w14:textId="77777777" w:rsidR="002B3E11" w:rsidRPr="00D468B6" w:rsidRDefault="00811D5F" w:rsidP="008E037A">
      <w:pPr>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5E2D344C" w14:textId="77777777" w:rsidR="002B3E11" w:rsidRPr="00D468B6" w:rsidRDefault="002B3E11" w:rsidP="008E037A">
      <w:pPr>
        <w:tabs>
          <w:tab w:val="left" w:pos="0"/>
        </w:tabs>
        <w:spacing w:line="360" w:lineRule="auto"/>
        <w:jc w:val="both"/>
        <w:rPr>
          <w:rFonts w:ascii="Palatino Linotype" w:eastAsia="Palatino Linotype" w:hAnsi="Palatino Linotype" w:cs="Palatino Linotype"/>
          <w:color w:val="000000" w:themeColor="text1"/>
        </w:rPr>
      </w:pPr>
    </w:p>
    <w:p w14:paraId="073C23C6" w14:textId="77777777" w:rsidR="002B3E11" w:rsidRPr="00D468B6" w:rsidRDefault="00811D5F" w:rsidP="008E037A">
      <w:pPr>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771089C6" w14:textId="77777777" w:rsidR="002B3E11" w:rsidRPr="00D468B6" w:rsidRDefault="00811D5F" w:rsidP="008E037A">
      <w:pPr>
        <w:tabs>
          <w:tab w:val="left" w:pos="0"/>
        </w:tabs>
        <w:spacing w:after="240"/>
        <w:ind w:left="567"/>
        <w:jc w:val="both"/>
        <w:rPr>
          <w:rFonts w:ascii="Palatino Linotype" w:eastAsia="Palatino Linotype" w:hAnsi="Palatino Linotype" w:cs="Palatino Linotype"/>
          <w:b/>
          <w:i/>
          <w:color w:val="000000" w:themeColor="text1"/>
        </w:rPr>
      </w:pPr>
      <w:r w:rsidRPr="00D468B6">
        <w:rPr>
          <w:rFonts w:ascii="Palatino Linotype" w:eastAsia="Palatino Linotype" w:hAnsi="Palatino Linotype" w:cs="Palatino Linotype"/>
          <w:b/>
          <w:i/>
          <w:color w:val="000000" w:themeColor="text1"/>
        </w:rPr>
        <w:lastRenderedPageBreak/>
        <w:t>Constitución Política de los Estados Unidos Mexicanos</w:t>
      </w:r>
    </w:p>
    <w:p w14:paraId="50827122" w14:textId="77777777" w:rsidR="002B3E11" w:rsidRPr="00D468B6" w:rsidRDefault="00811D5F" w:rsidP="008E037A">
      <w:pPr>
        <w:tabs>
          <w:tab w:val="left" w:pos="0"/>
        </w:tabs>
        <w:spacing w:before="240" w:after="240"/>
        <w:ind w:left="567"/>
        <w:jc w:val="both"/>
        <w:rPr>
          <w:rFonts w:ascii="Palatino Linotype" w:eastAsia="Palatino Linotype" w:hAnsi="Palatino Linotype" w:cs="Palatino Linotype"/>
          <w:b/>
          <w:i/>
          <w:color w:val="000000" w:themeColor="text1"/>
        </w:rPr>
      </w:pPr>
      <w:r w:rsidRPr="00D468B6">
        <w:rPr>
          <w:rFonts w:ascii="Palatino Linotype" w:eastAsia="Palatino Linotype" w:hAnsi="Palatino Linotype" w:cs="Palatino Linotype"/>
          <w:b/>
          <w:i/>
          <w:color w:val="000000" w:themeColor="text1"/>
        </w:rPr>
        <w:t>“Artículo 6.</w:t>
      </w:r>
    </w:p>
    <w:p w14:paraId="373AF719" w14:textId="77777777" w:rsidR="002B3E11" w:rsidRPr="00D468B6" w:rsidRDefault="00811D5F" w:rsidP="008E037A">
      <w:pPr>
        <w:tabs>
          <w:tab w:val="left" w:pos="0"/>
        </w:tabs>
        <w:spacing w:before="240" w:after="240"/>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w:t>
      </w:r>
    </w:p>
    <w:p w14:paraId="6C265A70" w14:textId="77777777" w:rsidR="002B3E11" w:rsidRPr="00D468B6" w:rsidRDefault="00811D5F" w:rsidP="008E037A">
      <w:pPr>
        <w:tabs>
          <w:tab w:val="left" w:pos="0"/>
        </w:tabs>
        <w:spacing w:before="240" w:after="240"/>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Para efectos de lo dispuesto en el presente artículo se observará lo siguiente:</w:t>
      </w:r>
    </w:p>
    <w:p w14:paraId="16686B28" w14:textId="77777777" w:rsidR="002B3E11" w:rsidRPr="00D468B6" w:rsidRDefault="00811D5F" w:rsidP="008E037A">
      <w:pPr>
        <w:tabs>
          <w:tab w:val="left" w:pos="0"/>
        </w:tabs>
        <w:spacing w:before="240" w:after="240"/>
        <w:ind w:left="567"/>
        <w:jc w:val="both"/>
        <w:rPr>
          <w:rFonts w:ascii="Palatino Linotype" w:eastAsia="Palatino Linotype" w:hAnsi="Palatino Linotype" w:cs="Palatino Linotype"/>
          <w:b/>
          <w:i/>
          <w:color w:val="000000" w:themeColor="text1"/>
        </w:rPr>
      </w:pPr>
      <w:r w:rsidRPr="00D468B6">
        <w:rPr>
          <w:rFonts w:ascii="Palatino Linotype" w:eastAsia="Palatino Linotype" w:hAnsi="Palatino Linotype" w:cs="Palatino Linotype"/>
          <w:b/>
          <w:i/>
          <w:color w:val="000000" w:themeColor="text1"/>
        </w:rPr>
        <w:t>A</w:t>
      </w:r>
      <w:r w:rsidRPr="00D468B6">
        <w:rPr>
          <w:rFonts w:ascii="Palatino Linotype" w:eastAsia="Palatino Linotype" w:hAnsi="Palatino Linotype" w:cs="Palatino Linotype"/>
          <w:i/>
          <w:color w:val="000000" w:themeColor="text1"/>
        </w:rPr>
        <w:t xml:space="preserve">. </w:t>
      </w:r>
      <w:r w:rsidRPr="00D468B6">
        <w:rPr>
          <w:rFonts w:ascii="Palatino Linotype" w:eastAsia="Palatino Linotype" w:hAnsi="Palatino Linotype" w:cs="Palatino Linotype"/>
          <w:b/>
          <w:i/>
          <w:color w:val="000000" w:themeColor="text1"/>
        </w:rPr>
        <w:t>Para el ejercicio del derecho de acceso a la información</w:t>
      </w:r>
      <w:r w:rsidRPr="00D468B6">
        <w:rPr>
          <w:rFonts w:ascii="Palatino Linotype" w:eastAsia="Palatino Linotype" w:hAnsi="Palatino Linotype" w:cs="Palatino Linotype"/>
          <w:i/>
          <w:color w:val="000000" w:themeColor="text1"/>
        </w:rPr>
        <w:t xml:space="preserve">, la Federación y </w:t>
      </w:r>
      <w:r w:rsidRPr="00D468B6">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3EE3A9BC" w14:textId="77777777" w:rsidR="002B3E11" w:rsidRPr="00D468B6" w:rsidRDefault="00811D5F" w:rsidP="008E037A">
      <w:pPr>
        <w:tabs>
          <w:tab w:val="left" w:pos="0"/>
        </w:tabs>
        <w:spacing w:before="240" w:after="240"/>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b/>
          <w:i/>
          <w:color w:val="000000" w:themeColor="text1"/>
        </w:rPr>
        <w:t xml:space="preserve">I. </w:t>
      </w:r>
      <w:r w:rsidRPr="00D468B6">
        <w:rPr>
          <w:rFonts w:ascii="Palatino Linotype" w:eastAsia="Palatino Linotype" w:hAnsi="Palatino Linotype" w:cs="Palatino Linotype"/>
          <w:b/>
          <w:i/>
          <w:color w:val="000000" w:themeColor="text1"/>
        </w:rPr>
        <w:tab/>
        <w:t>Toda la información en posesión de cualquier</w:t>
      </w:r>
      <w:r w:rsidRPr="00D468B6">
        <w:rPr>
          <w:rFonts w:ascii="Palatino Linotype" w:eastAsia="Palatino Linotype" w:hAnsi="Palatino Linotype" w:cs="Palatino Linotype"/>
          <w:i/>
          <w:color w:val="000000" w:themeColor="text1"/>
        </w:rPr>
        <w:t xml:space="preserve"> </w:t>
      </w:r>
      <w:r w:rsidRPr="00D468B6">
        <w:rPr>
          <w:rFonts w:ascii="Palatino Linotype" w:eastAsia="Palatino Linotype" w:hAnsi="Palatino Linotype" w:cs="Palatino Linotype"/>
          <w:b/>
          <w:i/>
          <w:color w:val="000000" w:themeColor="text1"/>
        </w:rPr>
        <w:t>autoridad</w:t>
      </w:r>
      <w:r w:rsidRPr="00D468B6">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468B6">
        <w:rPr>
          <w:rFonts w:ascii="Palatino Linotype" w:eastAsia="Palatino Linotype" w:hAnsi="Palatino Linotype" w:cs="Palatino Linotype"/>
          <w:b/>
          <w:i/>
          <w:color w:val="000000" w:themeColor="text1"/>
        </w:rPr>
        <w:t>municipal</w:t>
      </w:r>
      <w:r w:rsidRPr="00D468B6">
        <w:rPr>
          <w:rFonts w:ascii="Palatino Linotype" w:eastAsia="Palatino Linotype" w:hAnsi="Palatino Linotype" w:cs="Palatino Linotype"/>
          <w:i/>
          <w:color w:val="000000" w:themeColor="text1"/>
        </w:rPr>
        <w:t xml:space="preserve">, </w:t>
      </w:r>
      <w:r w:rsidRPr="00D468B6">
        <w:rPr>
          <w:rFonts w:ascii="Palatino Linotype" w:eastAsia="Palatino Linotype" w:hAnsi="Palatino Linotype" w:cs="Palatino Linotype"/>
          <w:b/>
          <w:i/>
          <w:color w:val="000000" w:themeColor="text1"/>
        </w:rPr>
        <w:t>es pública</w:t>
      </w:r>
      <w:r w:rsidRPr="00D468B6">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D468B6">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D468B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3EF360B9" w14:textId="77777777" w:rsidR="002B3E11" w:rsidRPr="00D468B6" w:rsidRDefault="002B3E11" w:rsidP="008E037A">
      <w:pPr>
        <w:pBdr>
          <w:top w:val="nil"/>
          <w:left w:val="nil"/>
          <w:bottom w:val="nil"/>
          <w:right w:val="nil"/>
          <w:between w:val="nil"/>
        </w:pBdr>
        <w:tabs>
          <w:tab w:val="left" w:pos="0"/>
          <w:tab w:val="left" w:pos="567"/>
        </w:tabs>
        <w:spacing w:before="240" w:after="240"/>
        <w:ind w:left="567"/>
        <w:jc w:val="both"/>
        <w:rPr>
          <w:rFonts w:ascii="Palatino Linotype" w:eastAsia="Palatino Linotype" w:hAnsi="Palatino Linotype" w:cs="Palatino Linotype"/>
          <w:b/>
          <w:i/>
          <w:color w:val="000000" w:themeColor="text1"/>
        </w:rPr>
      </w:pPr>
    </w:p>
    <w:p w14:paraId="19D2615E" w14:textId="77777777" w:rsidR="002B3E11" w:rsidRPr="00D468B6" w:rsidRDefault="00811D5F" w:rsidP="008E037A">
      <w:pPr>
        <w:tabs>
          <w:tab w:val="left" w:pos="0"/>
        </w:tabs>
        <w:spacing w:before="240" w:after="240"/>
        <w:ind w:left="567"/>
        <w:jc w:val="both"/>
        <w:rPr>
          <w:rFonts w:ascii="Palatino Linotype" w:eastAsia="Palatino Linotype" w:hAnsi="Palatino Linotype" w:cs="Palatino Linotype"/>
          <w:b/>
          <w:i/>
          <w:color w:val="000000" w:themeColor="text1"/>
        </w:rPr>
      </w:pPr>
      <w:r w:rsidRPr="00D468B6">
        <w:rPr>
          <w:rFonts w:ascii="Palatino Linotype" w:eastAsia="Palatino Linotype" w:hAnsi="Palatino Linotype" w:cs="Palatino Linotype"/>
          <w:b/>
          <w:i/>
          <w:color w:val="000000" w:themeColor="text1"/>
        </w:rPr>
        <w:t>Constitución Política del Estado Libre y Soberano de México</w:t>
      </w:r>
    </w:p>
    <w:p w14:paraId="36EE038E" w14:textId="77777777" w:rsidR="002B3E11" w:rsidRPr="00D468B6" w:rsidRDefault="00811D5F" w:rsidP="008E037A">
      <w:pPr>
        <w:tabs>
          <w:tab w:val="left" w:pos="0"/>
        </w:tabs>
        <w:spacing w:before="240" w:after="240"/>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b/>
          <w:i/>
          <w:color w:val="000000" w:themeColor="text1"/>
        </w:rPr>
        <w:t>“Artículo 5</w:t>
      </w:r>
      <w:r w:rsidRPr="00D468B6">
        <w:rPr>
          <w:rFonts w:ascii="Palatino Linotype" w:eastAsia="Palatino Linotype" w:hAnsi="Palatino Linotype" w:cs="Palatino Linotype"/>
          <w:i/>
          <w:color w:val="000000" w:themeColor="text1"/>
        </w:rPr>
        <w:t xml:space="preserve">.- </w:t>
      </w:r>
    </w:p>
    <w:p w14:paraId="640B1F19" w14:textId="77777777" w:rsidR="002B3E11" w:rsidRPr="00D468B6" w:rsidRDefault="00811D5F" w:rsidP="008E037A">
      <w:pPr>
        <w:tabs>
          <w:tab w:val="left" w:pos="0"/>
        </w:tabs>
        <w:spacing w:before="240" w:after="240"/>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w:t>
      </w:r>
    </w:p>
    <w:p w14:paraId="19B4EAFC" w14:textId="77777777" w:rsidR="002B3E11" w:rsidRPr="00D468B6" w:rsidRDefault="00811D5F" w:rsidP="008E037A">
      <w:pPr>
        <w:tabs>
          <w:tab w:val="left" w:pos="0"/>
        </w:tabs>
        <w:spacing w:before="240" w:after="240"/>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D468B6">
        <w:rPr>
          <w:rFonts w:ascii="Palatino Linotype" w:eastAsia="Palatino Linotype" w:hAnsi="Palatino Linotype" w:cs="Palatino Linotype"/>
          <w:i/>
          <w:color w:val="000000" w:themeColor="text1"/>
        </w:rPr>
        <w:t>.</w:t>
      </w:r>
    </w:p>
    <w:p w14:paraId="4CA78469" w14:textId="77777777" w:rsidR="002B3E11" w:rsidRPr="00D468B6" w:rsidRDefault="00811D5F" w:rsidP="008E037A">
      <w:pPr>
        <w:tabs>
          <w:tab w:val="left" w:pos="0"/>
        </w:tabs>
        <w:spacing w:before="240" w:after="240"/>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18F9931" w14:textId="77777777" w:rsidR="002B3E11" w:rsidRPr="00D468B6" w:rsidRDefault="00811D5F" w:rsidP="008E037A">
      <w:pPr>
        <w:tabs>
          <w:tab w:val="left" w:pos="0"/>
        </w:tabs>
        <w:spacing w:before="240" w:after="240"/>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b/>
          <w:i/>
          <w:color w:val="000000" w:themeColor="text1"/>
        </w:rPr>
        <w:t>Este derecho se regirá por los principios y bases siguientes</w:t>
      </w:r>
      <w:r w:rsidRPr="00D468B6">
        <w:rPr>
          <w:rFonts w:ascii="Palatino Linotype" w:eastAsia="Palatino Linotype" w:hAnsi="Palatino Linotype" w:cs="Palatino Linotype"/>
          <w:i/>
          <w:color w:val="000000" w:themeColor="text1"/>
        </w:rPr>
        <w:t>:</w:t>
      </w:r>
    </w:p>
    <w:p w14:paraId="0CF4DFF8" w14:textId="77777777" w:rsidR="002B3E11" w:rsidRPr="00D468B6" w:rsidRDefault="00811D5F" w:rsidP="008E037A">
      <w:pPr>
        <w:tabs>
          <w:tab w:val="left" w:pos="0"/>
        </w:tabs>
        <w:spacing w:before="240" w:after="240"/>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b/>
          <w:i/>
          <w:color w:val="000000" w:themeColor="text1"/>
        </w:rPr>
        <w:lastRenderedPageBreak/>
        <w:t>I. Toda la información en posesión de cualquier autoridad, entidad, órgano y organismos de los</w:t>
      </w:r>
      <w:r w:rsidRPr="00D468B6">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D468B6">
        <w:rPr>
          <w:rFonts w:ascii="Palatino Linotype" w:eastAsia="Palatino Linotype" w:hAnsi="Palatino Linotype" w:cs="Palatino Linotype"/>
          <w:b/>
          <w:i/>
          <w:color w:val="000000" w:themeColor="text1"/>
        </w:rPr>
        <w:t>municipales</w:t>
      </w:r>
      <w:r w:rsidRPr="00D468B6">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468B6">
        <w:rPr>
          <w:rFonts w:ascii="Palatino Linotype" w:eastAsia="Palatino Linotype" w:hAnsi="Palatino Linotype" w:cs="Palatino Linotype"/>
          <w:b/>
          <w:i/>
          <w:color w:val="000000" w:themeColor="text1"/>
        </w:rPr>
        <w:t>es pública</w:t>
      </w:r>
      <w:r w:rsidRPr="00D468B6">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D468B6">
        <w:rPr>
          <w:rFonts w:ascii="Palatino Linotype" w:eastAsia="Palatino Linotype" w:hAnsi="Palatino Linotype" w:cs="Palatino Linotype"/>
          <w:b/>
          <w:i/>
          <w:color w:val="000000" w:themeColor="text1"/>
        </w:rPr>
        <w:t>En la interpretación de este derecho deberá prevalecer el principio de máxima publicidad</w:t>
      </w:r>
      <w:r w:rsidRPr="00D468B6">
        <w:rPr>
          <w:rFonts w:ascii="Palatino Linotype" w:eastAsia="Palatino Linotype" w:hAnsi="Palatino Linotype" w:cs="Palatino Linotype"/>
          <w:i/>
          <w:color w:val="000000" w:themeColor="text1"/>
        </w:rPr>
        <w:t xml:space="preserve">. </w:t>
      </w:r>
      <w:r w:rsidRPr="00D468B6">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D468B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2940E78A" w14:textId="77777777" w:rsidR="002B3E11" w:rsidRPr="00D468B6" w:rsidRDefault="002B3E11" w:rsidP="008E037A">
      <w:pPr>
        <w:tabs>
          <w:tab w:val="left" w:pos="0"/>
          <w:tab w:val="left" w:pos="567"/>
        </w:tabs>
        <w:spacing w:before="240" w:after="240"/>
        <w:jc w:val="both"/>
        <w:rPr>
          <w:rFonts w:ascii="Palatino Linotype" w:eastAsia="Palatino Linotype" w:hAnsi="Palatino Linotype" w:cs="Palatino Linotype"/>
          <w:b/>
          <w:i/>
          <w:color w:val="000000" w:themeColor="text1"/>
        </w:rPr>
      </w:pPr>
    </w:p>
    <w:p w14:paraId="39FF66AF" w14:textId="77777777" w:rsidR="002B3E11" w:rsidRPr="00D468B6" w:rsidRDefault="00811D5F" w:rsidP="008E037A">
      <w:pPr>
        <w:numPr>
          <w:ilvl w:val="0"/>
          <w:numId w:val="4"/>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D468B6">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D468B6">
        <w:rPr>
          <w:rFonts w:ascii="Palatino Linotype" w:eastAsia="Palatino Linotype" w:hAnsi="Palatino Linotype" w:cs="Palatino Linotype"/>
          <w:color w:val="000000" w:themeColor="text1"/>
        </w:rPr>
        <w:t>, contemplando el derecho de las personas con discapacidad y hablantes de lengua indígena.</w:t>
      </w:r>
    </w:p>
    <w:p w14:paraId="16132157" w14:textId="77777777" w:rsidR="002B3E11" w:rsidRPr="00D468B6" w:rsidRDefault="002B3E11" w:rsidP="008E037A">
      <w:pPr>
        <w:tabs>
          <w:tab w:val="left" w:pos="0"/>
        </w:tabs>
        <w:spacing w:line="360" w:lineRule="auto"/>
        <w:jc w:val="both"/>
        <w:rPr>
          <w:rFonts w:ascii="Palatino Linotype" w:eastAsia="Palatino Linotype" w:hAnsi="Palatino Linotype" w:cs="Palatino Linotype"/>
          <w:color w:val="000000" w:themeColor="text1"/>
        </w:rPr>
      </w:pPr>
    </w:p>
    <w:p w14:paraId="76F2D14E" w14:textId="77777777" w:rsidR="002B3E11" w:rsidRPr="00D468B6" w:rsidRDefault="00811D5F" w:rsidP="008E037A">
      <w:pPr>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D468B6">
        <w:rPr>
          <w:rFonts w:ascii="Palatino Linotype" w:eastAsia="Palatino Linotype" w:hAnsi="Palatino Linotype" w:cs="Palatino Linotype"/>
          <w:i/>
          <w:color w:val="000000" w:themeColor="text1"/>
        </w:rPr>
        <w:t>solicitudes de acceso a la información</w:t>
      </w:r>
      <w:r w:rsidRPr="00D468B6">
        <w:rPr>
          <w:rFonts w:ascii="Palatino Linotype" w:eastAsia="Palatino Linotype" w:hAnsi="Palatino Linotype" w:cs="Palatino Linotype"/>
          <w:color w:val="000000" w:themeColor="text1"/>
        </w:rPr>
        <w:t>.</w:t>
      </w:r>
    </w:p>
    <w:p w14:paraId="5C54A135" w14:textId="77777777" w:rsidR="002B3E11" w:rsidRPr="00D468B6" w:rsidRDefault="002B3E11" w:rsidP="008E037A">
      <w:pPr>
        <w:tabs>
          <w:tab w:val="left" w:pos="0"/>
        </w:tabs>
        <w:spacing w:line="360" w:lineRule="auto"/>
        <w:jc w:val="both"/>
        <w:rPr>
          <w:rFonts w:ascii="Palatino Linotype" w:eastAsia="Palatino Linotype" w:hAnsi="Palatino Linotype" w:cs="Palatino Linotype"/>
          <w:color w:val="000000" w:themeColor="text1"/>
        </w:rPr>
      </w:pPr>
    </w:p>
    <w:p w14:paraId="240364DF" w14:textId="4BE235AD" w:rsidR="002B3E11" w:rsidRPr="00D468B6" w:rsidRDefault="00811D5F" w:rsidP="008E037A">
      <w:pPr>
        <w:numPr>
          <w:ilvl w:val="0"/>
          <w:numId w:val="4"/>
        </w:numPr>
        <w:tabs>
          <w:tab w:val="left" w:pos="0"/>
        </w:tabs>
        <w:spacing w:line="360" w:lineRule="auto"/>
        <w:ind w:left="0" w:firstLine="0"/>
        <w:jc w:val="both"/>
        <w:rPr>
          <w:rFonts w:ascii="Palatino Linotype" w:eastAsia="Palatino Linotype" w:hAnsi="Palatino Linotype" w:cs="Palatino Linotype"/>
          <w:color w:val="000000" w:themeColor="text1"/>
        </w:rPr>
      </w:pPr>
      <w:bookmarkStart w:id="9" w:name="_heading=h.4d34og8" w:colFirst="0" w:colLast="0"/>
      <w:bookmarkEnd w:id="9"/>
      <w:r w:rsidRPr="00D468B6">
        <w:rPr>
          <w:rFonts w:ascii="Palatino Linotype" w:eastAsia="Palatino Linotype" w:hAnsi="Palatino Linotype" w:cs="Palatino Linotype"/>
          <w:color w:val="000000" w:themeColor="text1"/>
        </w:rPr>
        <w:t xml:space="preserve">Así entonces, se procede analizar, en primer lugar, si el </w:t>
      </w:r>
      <w:r w:rsidRPr="00D468B6">
        <w:rPr>
          <w:rFonts w:ascii="Palatino Linotype" w:eastAsia="Palatino Linotype" w:hAnsi="Palatino Linotype" w:cs="Palatino Linotype"/>
          <w:b/>
          <w:color w:val="000000" w:themeColor="text1"/>
        </w:rPr>
        <w:t>SUJETO OBLIGADO</w:t>
      </w:r>
      <w:r w:rsidRPr="00D468B6">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610161E2" w14:textId="77777777" w:rsidR="000B72DD" w:rsidRPr="00D468B6" w:rsidRDefault="000B72DD" w:rsidP="008E037A">
      <w:pPr>
        <w:tabs>
          <w:tab w:val="left" w:pos="0"/>
        </w:tabs>
        <w:spacing w:line="360" w:lineRule="auto"/>
        <w:jc w:val="both"/>
        <w:rPr>
          <w:rFonts w:ascii="Palatino Linotype" w:eastAsia="Palatino Linotype" w:hAnsi="Palatino Linotype" w:cs="Palatino Linotype"/>
          <w:color w:val="000000" w:themeColor="text1"/>
        </w:rPr>
      </w:pPr>
    </w:p>
    <w:p w14:paraId="3141793B" w14:textId="567CAD87" w:rsidR="002B3E11" w:rsidRPr="00D468B6" w:rsidRDefault="00811D5F" w:rsidP="008E037A">
      <w:pPr>
        <w:pStyle w:val="Ttulo1"/>
        <w:tabs>
          <w:tab w:val="left" w:pos="0"/>
        </w:tabs>
        <w:spacing w:before="0" w:after="240" w:line="360" w:lineRule="auto"/>
        <w:rPr>
          <w:rFonts w:ascii="Palatino Linotype" w:eastAsia="Palatino Linotype" w:hAnsi="Palatino Linotype" w:cs="Palatino Linotype"/>
          <w:b/>
          <w:color w:val="000000" w:themeColor="text1"/>
          <w:sz w:val="24"/>
          <w:szCs w:val="24"/>
        </w:rPr>
      </w:pPr>
      <w:bookmarkStart w:id="10" w:name="_heading=h.2s8eyo1" w:colFirst="0" w:colLast="0"/>
      <w:bookmarkEnd w:id="10"/>
      <w:r w:rsidRPr="00D468B6">
        <w:rPr>
          <w:rFonts w:ascii="Palatino Linotype" w:eastAsia="Palatino Linotype" w:hAnsi="Palatino Linotype" w:cs="Palatino Linotype"/>
          <w:b/>
          <w:color w:val="000000" w:themeColor="text1"/>
          <w:sz w:val="24"/>
          <w:szCs w:val="24"/>
        </w:rPr>
        <w:lastRenderedPageBreak/>
        <w:t>II. De la información solicitada y la respuesta del SUJETO OBLIGADO</w:t>
      </w:r>
      <w:r w:rsidR="00241792" w:rsidRPr="00D468B6">
        <w:rPr>
          <w:rFonts w:ascii="Palatino Linotype" w:eastAsia="Palatino Linotype" w:hAnsi="Palatino Linotype" w:cs="Palatino Linotype"/>
          <w:b/>
          <w:color w:val="000000" w:themeColor="text1"/>
          <w:sz w:val="24"/>
          <w:szCs w:val="24"/>
        </w:rPr>
        <w:t>.</w:t>
      </w:r>
    </w:p>
    <w:p w14:paraId="37D4AB72" w14:textId="77777777" w:rsidR="002B3E11" w:rsidRPr="00D468B6" w:rsidRDefault="00811D5F" w:rsidP="008E037A">
      <w:pPr>
        <w:numPr>
          <w:ilvl w:val="0"/>
          <w:numId w:val="4"/>
        </w:numPr>
        <w:pBdr>
          <w:top w:val="nil"/>
          <w:left w:val="nil"/>
          <w:bottom w:val="nil"/>
          <w:right w:val="nil"/>
          <w:between w:val="nil"/>
        </w:pBd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4C1F42D" w14:textId="77777777" w:rsidR="002B3E11" w:rsidRPr="00D468B6" w:rsidRDefault="002B3E11" w:rsidP="008E037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3711285" w14:textId="4DBC8EF5" w:rsidR="005F4562" w:rsidRPr="00D468B6" w:rsidRDefault="00811D5F" w:rsidP="008E037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Así, </w:t>
      </w:r>
      <w:r w:rsidR="007214BD" w:rsidRPr="00D468B6">
        <w:rPr>
          <w:rFonts w:ascii="Palatino Linotype" w:eastAsia="Palatino Linotype" w:hAnsi="Palatino Linotype" w:cs="Palatino Linotype"/>
          <w:color w:val="000000" w:themeColor="text1"/>
        </w:rPr>
        <w:t>resulta conveniente</w:t>
      </w:r>
      <w:r w:rsidRPr="00D468B6">
        <w:rPr>
          <w:rFonts w:ascii="Palatino Linotype" w:eastAsia="Palatino Linotype" w:hAnsi="Palatino Linotype" w:cs="Palatino Linotype"/>
          <w:color w:val="000000" w:themeColor="text1"/>
        </w:rPr>
        <w:t xml:space="preserve"> recapitular</w:t>
      </w:r>
      <w:r w:rsidR="007214BD" w:rsidRPr="00D468B6">
        <w:rPr>
          <w:rFonts w:ascii="Palatino Linotype" w:eastAsia="Palatino Linotype" w:hAnsi="Palatino Linotype" w:cs="Palatino Linotype"/>
          <w:color w:val="000000" w:themeColor="text1"/>
        </w:rPr>
        <w:t xml:space="preserve"> </w:t>
      </w:r>
      <w:r w:rsidR="005F4562" w:rsidRPr="00D468B6">
        <w:rPr>
          <w:rFonts w:ascii="Palatino Linotype" w:eastAsia="Palatino Linotype" w:hAnsi="Palatino Linotype" w:cs="Palatino Linotype"/>
          <w:color w:val="000000" w:themeColor="text1"/>
        </w:rPr>
        <w:t xml:space="preserve">la información solicitada por la parte </w:t>
      </w:r>
      <w:r w:rsidR="005F4562" w:rsidRPr="00D468B6">
        <w:rPr>
          <w:rFonts w:ascii="Palatino Linotype" w:eastAsia="Palatino Linotype" w:hAnsi="Palatino Linotype" w:cs="Palatino Linotype"/>
          <w:b/>
          <w:color w:val="000000" w:themeColor="text1"/>
        </w:rPr>
        <w:t>RECURRENTE</w:t>
      </w:r>
      <w:r w:rsidR="007214BD" w:rsidRPr="00D468B6">
        <w:rPr>
          <w:rFonts w:ascii="Palatino Linotype" w:eastAsia="Palatino Linotype" w:hAnsi="Palatino Linotype" w:cs="Palatino Linotype"/>
          <w:color w:val="000000" w:themeColor="text1"/>
        </w:rPr>
        <w:t xml:space="preserve"> y </w:t>
      </w:r>
      <w:r w:rsidR="005F4562" w:rsidRPr="00D468B6">
        <w:rPr>
          <w:rFonts w:ascii="Palatino Linotype" w:eastAsia="Palatino Linotype" w:hAnsi="Palatino Linotype" w:cs="Palatino Linotype"/>
          <w:color w:val="000000" w:themeColor="text1"/>
        </w:rPr>
        <w:t xml:space="preserve">la respuesta emitida por el </w:t>
      </w:r>
      <w:r w:rsidR="005F4562" w:rsidRPr="00D468B6">
        <w:rPr>
          <w:rFonts w:ascii="Palatino Linotype" w:eastAsia="Palatino Linotype" w:hAnsi="Palatino Linotype" w:cs="Palatino Linotype"/>
          <w:b/>
          <w:color w:val="000000" w:themeColor="text1"/>
        </w:rPr>
        <w:t>SUJETO OBLIGADO,</w:t>
      </w:r>
      <w:r w:rsidR="005F4562" w:rsidRPr="00D468B6">
        <w:rPr>
          <w:rFonts w:ascii="Palatino Linotype" w:eastAsia="Palatino Linotype" w:hAnsi="Palatino Linotype" w:cs="Palatino Linotype"/>
          <w:color w:val="000000" w:themeColor="text1"/>
        </w:rPr>
        <w:t xml:space="preserve"> por medio del siguiente cuadro descriptivo:</w:t>
      </w:r>
    </w:p>
    <w:p w14:paraId="235D1ECB" w14:textId="77777777" w:rsidR="005F4562" w:rsidRPr="00D468B6" w:rsidRDefault="005F4562" w:rsidP="008E037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Tablaconcuadrcula"/>
        <w:tblW w:w="9776" w:type="dxa"/>
        <w:tblLook w:val="04A0" w:firstRow="1" w:lastRow="0" w:firstColumn="1" w:lastColumn="0" w:noHBand="0" w:noVBand="1"/>
      </w:tblPr>
      <w:tblGrid>
        <w:gridCol w:w="3011"/>
        <w:gridCol w:w="3011"/>
        <w:gridCol w:w="3754"/>
      </w:tblGrid>
      <w:tr w:rsidR="008E037A" w:rsidRPr="00D468B6" w14:paraId="648C82B4" w14:textId="77777777" w:rsidTr="00037137">
        <w:tc>
          <w:tcPr>
            <w:tcW w:w="3011" w:type="dxa"/>
            <w:shd w:val="clear" w:color="auto" w:fill="D9D9D9" w:themeFill="background1" w:themeFillShade="D9"/>
          </w:tcPr>
          <w:p w14:paraId="45879E5B" w14:textId="791D25E1" w:rsidR="005F4562" w:rsidRPr="00D468B6" w:rsidRDefault="005F4562" w:rsidP="008E037A">
            <w:pPr>
              <w:tabs>
                <w:tab w:val="left" w:pos="0"/>
              </w:tabs>
              <w:spacing w:line="360" w:lineRule="auto"/>
              <w:jc w:val="center"/>
              <w:rPr>
                <w:rFonts w:ascii="Palatino Linotype" w:eastAsia="Palatino Linotype" w:hAnsi="Palatino Linotype" w:cs="Palatino Linotype"/>
                <w:b/>
                <w:color w:val="000000" w:themeColor="text1"/>
              </w:rPr>
            </w:pPr>
            <w:r w:rsidRPr="00D468B6">
              <w:rPr>
                <w:rFonts w:ascii="Palatino Linotype" w:eastAsia="Palatino Linotype" w:hAnsi="Palatino Linotype" w:cs="Palatino Linotype"/>
                <w:b/>
                <w:color w:val="000000" w:themeColor="text1"/>
              </w:rPr>
              <w:t>Información solicitada</w:t>
            </w:r>
          </w:p>
        </w:tc>
        <w:tc>
          <w:tcPr>
            <w:tcW w:w="3011" w:type="dxa"/>
            <w:shd w:val="clear" w:color="auto" w:fill="D9D9D9" w:themeFill="background1" w:themeFillShade="D9"/>
          </w:tcPr>
          <w:p w14:paraId="7ED2E0B9" w14:textId="2E64ABCB" w:rsidR="005F4562" w:rsidRPr="00D468B6" w:rsidRDefault="005F4562" w:rsidP="008E037A">
            <w:pPr>
              <w:tabs>
                <w:tab w:val="left" w:pos="0"/>
              </w:tabs>
              <w:spacing w:line="360" w:lineRule="auto"/>
              <w:jc w:val="center"/>
              <w:rPr>
                <w:rFonts w:ascii="Palatino Linotype" w:eastAsia="Palatino Linotype" w:hAnsi="Palatino Linotype" w:cs="Palatino Linotype"/>
                <w:b/>
                <w:color w:val="000000" w:themeColor="text1"/>
              </w:rPr>
            </w:pPr>
            <w:r w:rsidRPr="00D468B6">
              <w:rPr>
                <w:rFonts w:ascii="Palatino Linotype" w:eastAsia="Palatino Linotype" w:hAnsi="Palatino Linotype" w:cs="Palatino Linotype"/>
                <w:b/>
                <w:color w:val="000000" w:themeColor="text1"/>
              </w:rPr>
              <w:t>Respuesta</w:t>
            </w:r>
          </w:p>
        </w:tc>
        <w:tc>
          <w:tcPr>
            <w:tcW w:w="3754" w:type="dxa"/>
            <w:shd w:val="clear" w:color="auto" w:fill="D9D9D9" w:themeFill="background1" w:themeFillShade="D9"/>
          </w:tcPr>
          <w:p w14:paraId="7B0406F9" w14:textId="1E8D7253" w:rsidR="005F4562" w:rsidRPr="00D468B6" w:rsidRDefault="007214BD" w:rsidP="008E037A">
            <w:pPr>
              <w:tabs>
                <w:tab w:val="left" w:pos="0"/>
              </w:tabs>
              <w:spacing w:line="360" w:lineRule="auto"/>
              <w:jc w:val="center"/>
              <w:rPr>
                <w:rFonts w:ascii="Palatino Linotype" w:eastAsia="Palatino Linotype" w:hAnsi="Palatino Linotype" w:cs="Palatino Linotype"/>
                <w:b/>
                <w:color w:val="000000" w:themeColor="text1"/>
              </w:rPr>
            </w:pPr>
            <w:r w:rsidRPr="00D468B6">
              <w:rPr>
                <w:rFonts w:ascii="Palatino Linotype" w:eastAsia="Palatino Linotype" w:hAnsi="Palatino Linotype" w:cs="Palatino Linotype"/>
                <w:b/>
                <w:color w:val="000000" w:themeColor="text1"/>
              </w:rPr>
              <w:t>Comentarios</w:t>
            </w:r>
          </w:p>
        </w:tc>
      </w:tr>
      <w:tr w:rsidR="005F4562" w:rsidRPr="00D468B6" w14:paraId="28D773CD" w14:textId="77777777" w:rsidTr="00037137">
        <w:tc>
          <w:tcPr>
            <w:tcW w:w="3011" w:type="dxa"/>
          </w:tcPr>
          <w:p w14:paraId="30C07491" w14:textId="7BBBCA4C" w:rsidR="005F4562" w:rsidRPr="00D468B6" w:rsidRDefault="005F4562" w:rsidP="008E037A">
            <w:pPr>
              <w:pBdr>
                <w:top w:val="nil"/>
                <w:left w:val="nil"/>
                <w:bottom w:val="nil"/>
                <w:right w:val="nil"/>
                <w:between w:val="nil"/>
              </w:pBdr>
              <w:tabs>
                <w:tab w:val="left" w:pos="0"/>
              </w:tabs>
              <w:spacing w:before="240"/>
              <w:jc w:val="center"/>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De las últimas dos administraciones (2022-2024</w:t>
            </w:r>
            <w:r w:rsidR="0056546E" w:rsidRPr="00D468B6">
              <w:rPr>
                <w:rFonts w:ascii="Palatino Linotype" w:eastAsia="Palatino Linotype" w:hAnsi="Palatino Linotype" w:cs="Palatino Linotype"/>
                <w:i/>
                <w:color w:val="000000" w:themeColor="text1"/>
              </w:rPr>
              <w:t xml:space="preserve"> y 2025-2027</w:t>
            </w:r>
            <w:r w:rsidRPr="00D468B6">
              <w:rPr>
                <w:rFonts w:ascii="Palatino Linotype" w:eastAsia="Palatino Linotype" w:hAnsi="Palatino Linotype" w:cs="Palatino Linotype"/>
                <w:i/>
                <w:color w:val="000000" w:themeColor="text1"/>
              </w:rPr>
              <w:t>):</w:t>
            </w:r>
          </w:p>
          <w:p w14:paraId="3367A4A2" w14:textId="77777777" w:rsidR="007214BD" w:rsidRPr="00D468B6" w:rsidRDefault="007214BD" w:rsidP="008E037A">
            <w:pPr>
              <w:pBdr>
                <w:top w:val="nil"/>
                <w:left w:val="nil"/>
                <w:bottom w:val="nil"/>
                <w:right w:val="nil"/>
                <w:between w:val="nil"/>
              </w:pBdr>
              <w:tabs>
                <w:tab w:val="left" w:pos="0"/>
              </w:tabs>
              <w:spacing w:before="240"/>
              <w:jc w:val="center"/>
              <w:rPr>
                <w:rFonts w:ascii="Palatino Linotype" w:eastAsia="Palatino Linotype" w:hAnsi="Palatino Linotype" w:cs="Palatino Linotype"/>
                <w:i/>
                <w:color w:val="000000" w:themeColor="text1"/>
              </w:rPr>
            </w:pPr>
          </w:p>
          <w:p w14:paraId="4E29A11F" w14:textId="51D97DB4" w:rsidR="005F4562" w:rsidRPr="00D468B6" w:rsidRDefault="005F4562" w:rsidP="008E037A">
            <w:pPr>
              <w:pBdr>
                <w:top w:val="nil"/>
                <w:left w:val="nil"/>
                <w:bottom w:val="nil"/>
                <w:right w:val="nil"/>
                <w:between w:val="nil"/>
              </w:pBdr>
              <w:tabs>
                <w:tab w:val="left" w:pos="0"/>
              </w:tabs>
              <w:spacing w:before="24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1. Las convocatorias de los integrantes del Comité de Participación Ciudadana; y</w:t>
            </w:r>
          </w:p>
          <w:p w14:paraId="7D7F2427" w14:textId="70997D79" w:rsidR="005F4562" w:rsidRPr="00D468B6" w:rsidRDefault="005F4562" w:rsidP="008E037A">
            <w:pPr>
              <w:pBdr>
                <w:top w:val="nil"/>
                <w:left w:val="nil"/>
                <w:bottom w:val="nil"/>
                <w:right w:val="nil"/>
                <w:between w:val="nil"/>
              </w:pBdr>
              <w:tabs>
                <w:tab w:val="left" w:pos="0"/>
              </w:tabs>
              <w:spacing w:before="24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2. Los </w:t>
            </w:r>
            <w:r w:rsidR="007214BD" w:rsidRPr="00D468B6">
              <w:rPr>
                <w:rFonts w:ascii="Palatino Linotype" w:eastAsia="Palatino Linotype" w:hAnsi="Palatino Linotype" w:cs="Palatino Linotype"/>
                <w:color w:val="000000" w:themeColor="text1"/>
              </w:rPr>
              <w:t>expedientes de los postulantes (</w:t>
            </w:r>
            <w:r w:rsidRPr="00D468B6">
              <w:rPr>
                <w:rFonts w:ascii="Palatino Linotype" w:eastAsia="Palatino Linotype" w:hAnsi="Palatino Linotype" w:cs="Palatino Linotype"/>
                <w:color w:val="000000" w:themeColor="text1"/>
              </w:rPr>
              <w:t>incluyendo su carta de postulación, p</w:t>
            </w:r>
            <w:r w:rsidR="007214BD" w:rsidRPr="00D468B6">
              <w:rPr>
                <w:rFonts w:ascii="Palatino Linotype" w:eastAsia="Palatino Linotype" w:hAnsi="Palatino Linotype" w:cs="Palatino Linotype"/>
                <w:color w:val="000000" w:themeColor="text1"/>
              </w:rPr>
              <w:t>rograma de trabajo y curricular).</w:t>
            </w:r>
          </w:p>
        </w:tc>
        <w:tc>
          <w:tcPr>
            <w:tcW w:w="3011" w:type="dxa"/>
          </w:tcPr>
          <w:p w14:paraId="55AA6383" w14:textId="77777777" w:rsidR="005F4562" w:rsidRPr="00D468B6" w:rsidRDefault="005F4562" w:rsidP="008E037A">
            <w:pPr>
              <w:tabs>
                <w:tab w:val="left" w:pos="0"/>
              </w:tabs>
              <w:jc w:val="center"/>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La Secretaría del Ayuntamiento y Servidor Público Habilitado, remitieron lo siguiente:</w:t>
            </w:r>
          </w:p>
          <w:p w14:paraId="2A23A375" w14:textId="77777777" w:rsidR="007214BD" w:rsidRPr="00D468B6" w:rsidRDefault="007214BD" w:rsidP="008E037A">
            <w:pPr>
              <w:tabs>
                <w:tab w:val="left" w:pos="0"/>
              </w:tabs>
              <w:spacing w:line="360" w:lineRule="auto"/>
              <w:jc w:val="both"/>
              <w:rPr>
                <w:rFonts w:ascii="Palatino Linotype" w:eastAsia="Palatino Linotype" w:hAnsi="Palatino Linotype" w:cs="Palatino Linotype"/>
                <w:color w:val="000000" w:themeColor="text1"/>
              </w:rPr>
            </w:pPr>
          </w:p>
          <w:p w14:paraId="67486AF1" w14:textId="3CF15ADC" w:rsidR="00CA4885" w:rsidRPr="00D468B6" w:rsidRDefault="00CA4885" w:rsidP="008E037A">
            <w:pPr>
              <w:tabs>
                <w:tab w:val="left" w:pos="0"/>
              </w:tabs>
              <w:jc w:val="both"/>
              <w:rPr>
                <w:rFonts w:ascii="Palatino Linotype" w:hAnsi="Palatino Linotype"/>
                <w:b/>
                <w:color w:val="000000" w:themeColor="text1"/>
              </w:rPr>
            </w:pPr>
            <w:r w:rsidRPr="00D468B6">
              <w:rPr>
                <w:rFonts w:ascii="Palatino Linotype" w:hAnsi="Palatino Linotype"/>
                <w:b/>
                <w:color w:val="000000" w:themeColor="text1"/>
              </w:rPr>
              <w:t xml:space="preserve">Anexo 1: </w:t>
            </w:r>
            <w:r w:rsidRPr="00D468B6">
              <w:rPr>
                <w:rFonts w:ascii="Palatino Linotype" w:hAnsi="Palatino Linotype"/>
                <w:color w:val="000000" w:themeColor="text1"/>
              </w:rPr>
              <w:t xml:space="preserve">Décima Segunda Convocatoria Pública para elegir a los cinco integrantes de la Comisión de selección municipal que designará a tres integrantes del Comité de Participación Ciudadana Municipal del Sistema Municipal al Anticorrupción de Toluca, </w:t>
            </w:r>
            <w:r w:rsidRPr="00D468B6">
              <w:rPr>
                <w:rFonts w:ascii="Palatino Linotype" w:hAnsi="Palatino Linotype"/>
                <w:color w:val="000000" w:themeColor="text1"/>
              </w:rPr>
              <w:lastRenderedPageBreak/>
              <w:t>Estado de México, con fecha 25 de abril de 2021.</w:t>
            </w:r>
          </w:p>
          <w:p w14:paraId="603B9E1A" w14:textId="77777777" w:rsidR="00CA4885" w:rsidRPr="00D468B6" w:rsidRDefault="00CA4885" w:rsidP="008E037A">
            <w:pPr>
              <w:tabs>
                <w:tab w:val="left" w:pos="0"/>
              </w:tabs>
              <w:jc w:val="both"/>
              <w:rPr>
                <w:rFonts w:ascii="Palatino Linotype" w:hAnsi="Palatino Linotype"/>
                <w:b/>
                <w:color w:val="000000" w:themeColor="text1"/>
              </w:rPr>
            </w:pPr>
          </w:p>
          <w:p w14:paraId="6A2D43A1" w14:textId="77777777" w:rsidR="00CA4885" w:rsidRPr="00D468B6" w:rsidRDefault="00CA4885" w:rsidP="008E037A">
            <w:pPr>
              <w:tabs>
                <w:tab w:val="left" w:pos="0"/>
              </w:tabs>
              <w:jc w:val="both"/>
              <w:rPr>
                <w:rFonts w:ascii="Palatino Linotype" w:hAnsi="Palatino Linotype"/>
                <w:b/>
                <w:color w:val="000000" w:themeColor="text1"/>
              </w:rPr>
            </w:pPr>
            <w:r w:rsidRPr="00D468B6">
              <w:rPr>
                <w:rFonts w:ascii="Palatino Linotype" w:hAnsi="Palatino Linotype"/>
                <w:b/>
                <w:color w:val="000000" w:themeColor="text1"/>
              </w:rPr>
              <w:t xml:space="preserve">Anexo 2: </w:t>
            </w:r>
            <w:r w:rsidRPr="00D468B6">
              <w:rPr>
                <w:rFonts w:ascii="Palatino Linotype" w:hAnsi="Palatino Linotype"/>
                <w:color w:val="000000" w:themeColor="text1"/>
              </w:rPr>
              <w:t>Documento de 5 páginas, consistente en los oficios por medio de los cuales se convocó a la Primera, Segunda, Tercera y Cuarta Sesión Ordinaria del Comité Coordinador del Sistema Municipal Anticorrupción de Toluca, México, de 2022 y enero de 2023.</w:t>
            </w:r>
          </w:p>
          <w:p w14:paraId="65885ED0" w14:textId="77777777" w:rsidR="00CA4885" w:rsidRPr="00D468B6" w:rsidRDefault="00CA4885" w:rsidP="008E037A">
            <w:pPr>
              <w:tabs>
                <w:tab w:val="left" w:pos="0"/>
              </w:tabs>
              <w:jc w:val="both"/>
              <w:rPr>
                <w:rFonts w:ascii="Palatino Linotype" w:hAnsi="Palatino Linotype"/>
                <w:b/>
                <w:color w:val="000000" w:themeColor="text1"/>
              </w:rPr>
            </w:pPr>
          </w:p>
          <w:p w14:paraId="3BAA3DE9" w14:textId="77777777" w:rsidR="00CA4885" w:rsidRPr="00D468B6" w:rsidRDefault="00CA4885" w:rsidP="008E037A">
            <w:pPr>
              <w:tabs>
                <w:tab w:val="left" w:pos="0"/>
              </w:tabs>
              <w:jc w:val="both"/>
              <w:rPr>
                <w:rFonts w:ascii="Palatino Linotype" w:hAnsi="Palatino Linotype"/>
                <w:b/>
                <w:color w:val="000000" w:themeColor="text1"/>
              </w:rPr>
            </w:pPr>
            <w:r w:rsidRPr="00D468B6">
              <w:rPr>
                <w:rFonts w:ascii="Palatino Linotype" w:hAnsi="Palatino Linotype"/>
                <w:b/>
                <w:color w:val="000000" w:themeColor="text1"/>
              </w:rPr>
              <w:t xml:space="preserve">Anexo 3: </w:t>
            </w:r>
            <w:r w:rsidRPr="00D468B6">
              <w:rPr>
                <w:rFonts w:ascii="Palatino Linotype" w:hAnsi="Palatino Linotype"/>
                <w:color w:val="000000" w:themeColor="text1"/>
              </w:rPr>
              <w:t>Plan de Trabajo 2022 – 2023, Comité de Participación Ciudadana del Sistema Municipal Anticorrupción de Toluca, Estado de México.</w:t>
            </w:r>
          </w:p>
          <w:p w14:paraId="0D15E026" w14:textId="77777777" w:rsidR="00CA4885" w:rsidRPr="00D468B6" w:rsidRDefault="00CA4885" w:rsidP="008E037A">
            <w:pPr>
              <w:tabs>
                <w:tab w:val="left" w:pos="0"/>
              </w:tabs>
              <w:jc w:val="both"/>
              <w:rPr>
                <w:rFonts w:ascii="Palatino Linotype" w:hAnsi="Palatino Linotype"/>
                <w:b/>
                <w:color w:val="000000" w:themeColor="text1"/>
              </w:rPr>
            </w:pPr>
          </w:p>
          <w:p w14:paraId="1B44D6BE" w14:textId="77777777" w:rsidR="00CA4885" w:rsidRPr="00D468B6" w:rsidRDefault="00CA4885" w:rsidP="008E037A">
            <w:pPr>
              <w:tabs>
                <w:tab w:val="left" w:pos="0"/>
              </w:tabs>
              <w:jc w:val="both"/>
              <w:rPr>
                <w:rFonts w:ascii="Palatino Linotype" w:hAnsi="Palatino Linotype"/>
                <w:b/>
                <w:color w:val="000000" w:themeColor="text1"/>
              </w:rPr>
            </w:pPr>
            <w:r w:rsidRPr="00D468B6">
              <w:rPr>
                <w:rFonts w:ascii="Palatino Linotype" w:hAnsi="Palatino Linotype"/>
                <w:b/>
                <w:color w:val="000000" w:themeColor="text1"/>
              </w:rPr>
              <w:t xml:space="preserve">Anexo 4: </w:t>
            </w:r>
            <w:r w:rsidRPr="00D468B6">
              <w:rPr>
                <w:rFonts w:ascii="Palatino Linotype" w:hAnsi="Palatino Linotype"/>
                <w:color w:val="000000" w:themeColor="text1"/>
              </w:rPr>
              <w:t>Programa Anual de Trabajo 2023, CPC Toluca, Comité de Participación Ciudadana del Sistema Municipal Anticorrupción de Toluca, Estado de México.</w:t>
            </w:r>
          </w:p>
          <w:p w14:paraId="3AEEEEB2" w14:textId="77777777" w:rsidR="00CA4885" w:rsidRPr="00D468B6" w:rsidRDefault="00CA4885" w:rsidP="008E037A">
            <w:pPr>
              <w:tabs>
                <w:tab w:val="left" w:pos="0"/>
              </w:tabs>
              <w:jc w:val="both"/>
              <w:rPr>
                <w:rFonts w:ascii="Palatino Linotype" w:hAnsi="Palatino Linotype"/>
                <w:b/>
                <w:color w:val="000000" w:themeColor="text1"/>
              </w:rPr>
            </w:pPr>
          </w:p>
          <w:p w14:paraId="119AFA89" w14:textId="11063D30" w:rsidR="00CA4885" w:rsidRPr="00D468B6" w:rsidRDefault="00CA4885" w:rsidP="008E037A">
            <w:pPr>
              <w:tabs>
                <w:tab w:val="left" w:pos="0"/>
              </w:tabs>
              <w:jc w:val="both"/>
              <w:rPr>
                <w:rFonts w:ascii="Palatino Linotype" w:hAnsi="Palatino Linotype"/>
                <w:color w:val="000000" w:themeColor="text1"/>
              </w:rPr>
            </w:pPr>
            <w:r w:rsidRPr="00D468B6">
              <w:rPr>
                <w:rFonts w:ascii="Palatino Linotype" w:hAnsi="Palatino Linotype"/>
                <w:b/>
                <w:color w:val="000000" w:themeColor="text1"/>
              </w:rPr>
              <w:t xml:space="preserve">Anexo 5: </w:t>
            </w:r>
            <w:r w:rsidRPr="00D468B6">
              <w:rPr>
                <w:rFonts w:ascii="Palatino Linotype" w:hAnsi="Palatino Linotype"/>
                <w:color w:val="000000" w:themeColor="text1"/>
              </w:rPr>
              <w:t>Programa Anual de Trabajo 2024, Sistema Municipal Anticorrupción de Toluca, Comité Coordinador Municipal.</w:t>
            </w:r>
          </w:p>
        </w:tc>
        <w:tc>
          <w:tcPr>
            <w:tcW w:w="3754" w:type="dxa"/>
          </w:tcPr>
          <w:p w14:paraId="4AB08EE7" w14:textId="77777777" w:rsidR="007214BD" w:rsidRPr="00D468B6" w:rsidRDefault="007214BD" w:rsidP="008E037A">
            <w:pPr>
              <w:tabs>
                <w:tab w:val="left" w:pos="0"/>
              </w:tabs>
              <w:jc w:val="center"/>
              <w:rPr>
                <w:rFonts w:ascii="Palatino Linotype" w:eastAsia="Palatino Linotype" w:hAnsi="Palatino Linotype" w:cs="Palatino Linotype"/>
                <w:i/>
                <w:color w:val="000000" w:themeColor="text1"/>
              </w:rPr>
            </w:pPr>
          </w:p>
          <w:p w14:paraId="2F555CB8" w14:textId="0A36B336" w:rsidR="007214BD" w:rsidRPr="00D468B6" w:rsidRDefault="0056546E" w:rsidP="008E037A">
            <w:pPr>
              <w:tabs>
                <w:tab w:val="left" w:pos="0"/>
              </w:tabs>
              <w:jc w:val="center"/>
              <w:rPr>
                <w:rFonts w:ascii="Palatino Linotype" w:eastAsia="Palatino Linotype" w:hAnsi="Palatino Linotype" w:cs="Palatino Linotype"/>
                <w:b/>
                <w:i/>
                <w:color w:val="000000" w:themeColor="text1"/>
              </w:rPr>
            </w:pPr>
            <w:r w:rsidRPr="00D468B6">
              <w:rPr>
                <w:rFonts w:ascii="Palatino Linotype" w:eastAsia="Palatino Linotype" w:hAnsi="Palatino Linotype" w:cs="Palatino Linotype"/>
                <w:b/>
                <w:i/>
                <w:color w:val="000000" w:themeColor="text1"/>
              </w:rPr>
              <w:t>No se atendió el requerimiento</w:t>
            </w:r>
          </w:p>
          <w:p w14:paraId="49FDD832" w14:textId="77777777" w:rsidR="007214BD" w:rsidRPr="00D468B6" w:rsidRDefault="007214BD" w:rsidP="008E037A">
            <w:pPr>
              <w:tabs>
                <w:tab w:val="left" w:pos="0"/>
              </w:tabs>
              <w:jc w:val="both"/>
              <w:rPr>
                <w:rFonts w:ascii="Palatino Linotype" w:eastAsia="Palatino Linotype" w:hAnsi="Palatino Linotype" w:cs="Palatino Linotype"/>
                <w:color w:val="000000" w:themeColor="text1"/>
              </w:rPr>
            </w:pPr>
          </w:p>
          <w:p w14:paraId="13D4182F" w14:textId="77777777" w:rsidR="007214BD" w:rsidRPr="00D468B6" w:rsidRDefault="007214BD" w:rsidP="008E037A">
            <w:pPr>
              <w:tabs>
                <w:tab w:val="left" w:pos="0"/>
              </w:tabs>
              <w:jc w:val="both"/>
              <w:rPr>
                <w:rFonts w:ascii="Palatino Linotype" w:eastAsia="Palatino Linotype" w:hAnsi="Palatino Linotype" w:cs="Palatino Linotype"/>
                <w:color w:val="000000" w:themeColor="text1"/>
              </w:rPr>
            </w:pPr>
          </w:p>
          <w:p w14:paraId="2324CF6A" w14:textId="03446B76" w:rsidR="007214BD" w:rsidRPr="00D468B6" w:rsidRDefault="007214BD" w:rsidP="008E037A">
            <w:pPr>
              <w:tabs>
                <w:tab w:val="left" w:pos="0"/>
              </w:tabs>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Toda vez que se hizo entrega únicamente</w:t>
            </w:r>
            <w:r w:rsidR="0056546E" w:rsidRPr="00D468B6">
              <w:rPr>
                <w:rFonts w:ascii="Palatino Linotype" w:eastAsia="Palatino Linotype" w:hAnsi="Palatino Linotype" w:cs="Palatino Linotype"/>
                <w:color w:val="000000" w:themeColor="text1"/>
              </w:rPr>
              <w:t xml:space="preserve"> de la Convocatoria relativa al periodo fiscal 2021, no así, las correspondientes a la administración 2022-2024 y 2025-2027</w:t>
            </w:r>
            <w:r w:rsidR="0055403F" w:rsidRPr="00D468B6">
              <w:rPr>
                <w:rFonts w:ascii="Palatino Linotype" w:eastAsia="Palatino Linotype" w:hAnsi="Palatino Linotype" w:cs="Palatino Linotype"/>
                <w:color w:val="000000" w:themeColor="text1"/>
              </w:rPr>
              <w:t xml:space="preserve"> al 07 de febrero de 2025.</w:t>
            </w:r>
          </w:p>
          <w:p w14:paraId="5635C7A2" w14:textId="77777777" w:rsidR="007214BD" w:rsidRPr="00D468B6" w:rsidRDefault="007214BD" w:rsidP="008E037A">
            <w:pPr>
              <w:tabs>
                <w:tab w:val="left" w:pos="0"/>
              </w:tabs>
              <w:jc w:val="both"/>
              <w:rPr>
                <w:rFonts w:ascii="Palatino Linotype" w:eastAsia="Palatino Linotype" w:hAnsi="Palatino Linotype" w:cs="Palatino Linotype"/>
                <w:color w:val="000000" w:themeColor="text1"/>
              </w:rPr>
            </w:pPr>
          </w:p>
          <w:p w14:paraId="018A11BF" w14:textId="6C11F08C" w:rsidR="007214BD" w:rsidRPr="00D468B6" w:rsidRDefault="007214BD" w:rsidP="008E037A">
            <w:pPr>
              <w:tabs>
                <w:tab w:val="left" w:pos="0"/>
              </w:tabs>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Por otro lado, no se realizó pronunciamiento alguno referente a los</w:t>
            </w:r>
            <w:r w:rsidR="0056546E" w:rsidRPr="00D468B6">
              <w:rPr>
                <w:rFonts w:ascii="Palatino Linotype" w:eastAsia="Palatino Linotype" w:hAnsi="Palatino Linotype" w:cs="Palatino Linotype"/>
                <w:color w:val="000000" w:themeColor="text1"/>
              </w:rPr>
              <w:t xml:space="preserve"> expedientes de los integrantes del Comité de Participación Ciudadana.</w:t>
            </w:r>
          </w:p>
        </w:tc>
      </w:tr>
    </w:tbl>
    <w:p w14:paraId="61062822" w14:textId="77777777" w:rsidR="002B3E11" w:rsidRPr="00D468B6" w:rsidRDefault="002B3E11" w:rsidP="008E037A">
      <w:pPr>
        <w:pBdr>
          <w:top w:val="nil"/>
          <w:left w:val="nil"/>
          <w:bottom w:val="nil"/>
          <w:right w:val="nil"/>
          <w:between w:val="nil"/>
        </w:pBdr>
        <w:tabs>
          <w:tab w:val="left" w:pos="0"/>
        </w:tabs>
        <w:spacing w:line="360" w:lineRule="auto"/>
        <w:rPr>
          <w:rFonts w:ascii="Palatino Linotype" w:eastAsia="Palatino Linotype" w:hAnsi="Palatino Linotype" w:cs="Palatino Linotype"/>
          <w:color w:val="000000" w:themeColor="text1"/>
        </w:rPr>
      </w:pPr>
    </w:p>
    <w:p w14:paraId="2F2CB595" w14:textId="6BAC6E5C" w:rsidR="002B3E11" w:rsidRPr="00D468B6" w:rsidRDefault="0054723C" w:rsidP="008E037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11" w:name="_heading=h.17dp8vu" w:colFirst="0" w:colLast="0"/>
      <w:bookmarkEnd w:id="11"/>
      <w:r w:rsidRPr="00D468B6">
        <w:rPr>
          <w:rFonts w:ascii="Palatino Linotype" w:eastAsia="Palatino Linotype" w:hAnsi="Palatino Linotype" w:cs="Palatino Linotype"/>
          <w:color w:val="000000" w:themeColor="text1"/>
        </w:rPr>
        <w:lastRenderedPageBreak/>
        <w:t>En consecuencia, la parte</w:t>
      </w:r>
      <w:r w:rsidR="00811D5F" w:rsidRPr="00D468B6">
        <w:rPr>
          <w:rFonts w:ascii="Palatino Linotype" w:eastAsia="Palatino Linotype" w:hAnsi="Palatino Linotype" w:cs="Palatino Linotype"/>
          <w:color w:val="000000" w:themeColor="text1"/>
        </w:rPr>
        <w:t xml:space="preserve"> </w:t>
      </w:r>
      <w:r w:rsidR="00811D5F" w:rsidRPr="00D468B6">
        <w:rPr>
          <w:rFonts w:ascii="Palatino Linotype" w:eastAsia="Palatino Linotype" w:hAnsi="Palatino Linotype" w:cs="Palatino Linotype"/>
          <w:b/>
          <w:color w:val="000000" w:themeColor="text1"/>
        </w:rPr>
        <w:t xml:space="preserve">RECURRENTE </w:t>
      </w:r>
      <w:r w:rsidR="00777385" w:rsidRPr="00D468B6">
        <w:rPr>
          <w:rFonts w:ascii="Palatino Linotype" w:eastAsia="Palatino Linotype" w:hAnsi="Palatino Linotype" w:cs="Palatino Linotype"/>
          <w:color w:val="000000" w:themeColor="text1"/>
        </w:rPr>
        <w:t xml:space="preserve">interpuso recurso de revisión, mediante el cual, </w:t>
      </w:r>
      <w:r w:rsidR="00CA4885" w:rsidRPr="00D468B6">
        <w:rPr>
          <w:rFonts w:ascii="Palatino Linotype" w:eastAsia="Palatino Linotype" w:hAnsi="Palatino Linotype" w:cs="Palatino Linotype"/>
          <w:color w:val="000000" w:themeColor="text1"/>
        </w:rPr>
        <w:t xml:space="preserve">se inconformó por </w:t>
      </w:r>
      <w:r w:rsidR="00CA4885" w:rsidRPr="00D468B6">
        <w:rPr>
          <w:rFonts w:ascii="Palatino Linotype" w:eastAsia="Palatino Linotype" w:hAnsi="Palatino Linotype" w:cs="Palatino Linotype"/>
          <w:b/>
          <w:color w:val="000000" w:themeColor="text1"/>
        </w:rPr>
        <w:t>la entrega de información incompleta.</w:t>
      </w:r>
    </w:p>
    <w:p w14:paraId="6E364FB9" w14:textId="77777777" w:rsidR="000B72DD" w:rsidRPr="00D468B6" w:rsidRDefault="000B72DD" w:rsidP="008E037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63A47C74" w14:textId="1D5D97DB" w:rsidR="000B72DD" w:rsidRPr="00D468B6" w:rsidRDefault="000B72DD" w:rsidP="008E037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D468B6">
        <w:rPr>
          <w:rFonts w:ascii="Palatino Linotype" w:eastAsia="Palatino Linotype" w:hAnsi="Palatino Linotype" w:cs="Palatino Linotype"/>
          <w:color w:val="000000" w:themeColor="text1"/>
        </w:rPr>
        <w:t xml:space="preserve">Posteriormente, </w:t>
      </w:r>
      <w:r w:rsidR="0054723C" w:rsidRPr="00D468B6">
        <w:rPr>
          <w:rFonts w:ascii="Palatino Linotype" w:eastAsia="Palatino Linotype" w:hAnsi="Palatino Linotype" w:cs="Palatino Linotype"/>
          <w:color w:val="000000" w:themeColor="text1"/>
        </w:rPr>
        <w:t xml:space="preserve">el </w:t>
      </w:r>
      <w:r w:rsidR="0054723C" w:rsidRPr="00D468B6">
        <w:rPr>
          <w:rFonts w:ascii="Palatino Linotype" w:eastAsia="Palatino Linotype" w:hAnsi="Palatino Linotype" w:cs="Palatino Linotype"/>
          <w:b/>
          <w:color w:val="000000" w:themeColor="text1"/>
        </w:rPr>
        <w:t>SUJETO OBLIGADO</w:t>
      </w:r>
      <w:r w:rsidR="0054723C" w:rsidRPr="00D468B6">
        <w:rPr>
          <w:rFonts w:ascii="Palatino Linotype" w:eastAsia="Palatino Linotype" w:hAnsi="Palatino Linotype" w:cs="Palatino Linotype"/>
          <w:color w:val="000000" w:themeColor="text1"/>
        </w:rPr>
        <w:t xml:space="preserve"> rindió el informe justificado correspondiente, por medio del cual, </w:t>
      </w:r>
      <w:r w:rsidR="0054723C" w:rsidRPr="00D468B6">
        <w:rPr>
          <w:rFonts w:ascii="Palatino Linotype" w:eastAsia="Palatino Linotype" w:hAnsi="Palatino Linotype" w:cs="Palatino Linotype"/>
          <w:b/>
          <w:color w:val="000000" w:themeColor="text1"/>
        </w:rPr>
        <w:t>r</w:t>
      </w:r>
      <w:r w:rsidR="00CA4885" w:rsidRPr="00D468B6">
        <w:rPr>
          <w:rFonts w:ascii="Palatino Linotype" w:eastAsia="Palatino Linotype" w:hAnsi="Palatino Linotype" w:cs="Palatino Linotype"/>
          <w:b/>
          <w:color w:val="000000" w:themeColor="text1"/>
        </w:rPr>
        <w:t>atificó la respuesta.</w:t>
      </w:r>
    </w:p>
    <w:p w14:paraId="5E5153C5" w14:textId="77777777" w:rsidR="00777385" w:rsidRPr="00D468B6" w:rsidRDefault="00777385" w:rsidP="008E037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613EDC4F" w14:textId="3EA91546" w:rsidR="002B3E11" w:rsidRPr="00D468B6" w:rsidRDefault="00811D5F" w:rsidP="008E037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Precisado lo anterior, se obvia el análisis de la competencia por parte del </w:t>
      </w:r>
      <w:r w:rsidRPr="00D468B6">
        <w:rPr>
          <w:rFonts w:ascii="Palatino Linotype" w:eastAsia="Palatino Linotype" w:hAnsi="Palatino Linotype" w:cs="Palatino Linotype"/>
          <w:b/>
          <w:color w:val="000000" w:themeColor="text1"/>
        </w:rPr>
        <w:t>SUJETO OBLIGADO</w:t>
      </w:r>
      <w:r w:rsidRPr="00D468B6">
        <w:rPr>
          <w:rFonts w:ascii="Palatino Linotype" w:eastAsia="Palatino Linotype" w:hAnsi="Palatino Linotype" w:cs="Palatino Linotype"/>
          <w:color w:val="000000" w:themeColor="text1"/>
        </w:rPr>
        <w:t xml:space="preserve">, para generar, administrar o poseer la información solicitada, dado que éste ha asumido la misma </w:t>
      </w:r>
      <w:r w:rsidR="0064430B" w:rsidRPr="00D468B6">
        <w:rPr>
          <w:rFonts w:ascii="Palatino Linotype" w:eastAsia="Palatino Linotype" w:hAnsi="Palatino Linotype" w:cs="Palatino Linotype"/>
          <w:color w:val="000000" w:themeColor="text1"/>
        </w:rPr>
        <w:t xml:space="preserve">conforme a los documentos proporcionados en respuesta, </w:t>
      </w:r>
      <w:r w:rsidRPr="00D468B6">
        <w:rPr>
          <w:rFonts w:ascii="Palatino Linotype" w:eastAsia="Palatino Linotype" w:hAnsi="Palatino Linotype" w:cs="Palatino Linotype"/>
          <w:color w:val="000000" w:themeColor="text1"/>
        </w:rPr>
        <w:t>razón por la cual, al haberse pronunciado es que acepta poseer y administrar dicha información</w:t>
      </w:r>
      <w:r w:rsidR="001A05D2" w:rsidRPr="00D468B6">
        <w:rPr>
          <w:rFonts w:ascii="Palatino Linotype" w:eastAsia="Palatino Linotype" w:hAnsi="Palatino Linotype" w:cs="Palatino Linotype"/>
          <w:color w:val="000000" w:themeColor="text1"/>
        </w:rPr>
        <w:t xml:space="preserve"> en ejercicio de sus funciones de derecho público</w:t>
      </w:r>
      <w:r w:rsidR="00CA4885" w:rsidRPr="00D468B6">
        <w:rPr>
          <w:rFonts w:ascii="Palatino Linotype" w:eastAsia="Palatino Linotype" w:hAnsi="Palatino Linotype" w:cs="Palatino Linotype"/>
          <w:color w:val="000000" w:themeColor="text1"/>
        </w:rPr>
        <w:t xml:space="preserve">, </w:t>
      </w:r>
      <w:r w:rsidRPr="00D468B6">
        <w:rPr>
          <w:rFonts w:ascii="Palatino Linotype" w:eastAsia="Palatino Linotype" w:hAnsi="Palatino Linotype" w:cs="Palatino Linotype"/>
          <w:color w:val="000000" w:themeColor="text1"/>
        </w:rPr>
        <w:t>motivo por el cual se actualiza el supuesto jurídico, previsto en el artículo 12 de la Ley de Transparencia y Acceso a la Información Pública del Estado de México y Municipios.</w:t>
      </w:r>
    </w:p>
    <w:p w14:paraId="4396B1F8" w14:textId="77777777" w:rsidR="002B3E11" w:rsidRPr="00D468B6" w:rsidRDefault="002B3E11" w:rsidP="008E037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73646D2" w14:textId="77777777" w:rsidR="002B3E11" w:rsidRPr="00D468B6" w:rsidRDefault="00811D5F" w:rsidP="008E037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Por lo que, el estudio de la naturaleza jurídica de la información pública solicitada, tiene por objeto determinar si ésta la genera, posee o administra el </w:t>
      </w:r>
      <w:r w:rsidRPr="00D468B6">
        <w:rPr>
          <w:rFonts w:ascii="Palatino Linotype" w:eastAsia="Palatino Linotype" w:hAnsi="Palatino Linotype" w:cs="Palatino Linotype"/>
          <w:b/>
          <w:color w:val="000000" w:themeColor="text1"/>
        </w:rPr>
        <w:t>SUJETO OBLIGADO</w:t>
      </w:r>
      <w:r w:rsidRPr="00D468B6">
        <w:rPr>
          <w:rFonts w:ascii="Palatino Linotype" w:eastAsia="Palatino Linotype" w:hAnsi="Palatino Linotype" w:cs="Palatino Linotype"/>
          <w:color w:val="000000" w:themeColor="text1"/>
        </w:rPr>
        <w:t xml:space="preserve">; sin embargo, en aquellos casos en que éste la asume, implica que cuenta con la misma; por consiguiente, a nada práctico nos conduciría su estudio, ya que se insiste la información pública solicitada, fue asumida por el </w:t>
      </w:r>
      <w:r w:rsidRPr="00D468B6">
        <w:rPr>
          <w:rFonts w:ascii="Palatino Linotype" w:eastAsia="Palatino Linotype" w:hAnsi="Palatino Linotype" w:cs="Palatino Linotype"/>
          <w:b/>
          <w:color w:val="000000" w:themeColor="text1"/>
        </w:rPr>
        <w:t>SUJETO OBLIGADO</w:t>
      </w:r>
      <w:r w:rsidRPr="00D468B6">
        <w:rPr>
          <w:rFonts w:ascii="Palatino Linotype" w:eastAsia="Palatino Linotype" w:hAnsi="Palatino Linotype" w:cs="Palatino Linotype"/>
          <w:color w:val="000000" w:themeColor="text1"/>
        </w:rPr>
        <w:t>.</w:t>
      </w:r>
    </w:p>
    <w:p w14:paraId="4847A3F4" w14:textId="77777777" w:rsidR="002B3E11" w:rsidRPr="00D468B6" w:rsidRDefault="002B3E11" w:rsidP="008E037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08F203F" w14:textId="14634FF5" w:rsidR="001E26F8" w:rsidRPr="00D468B6" w:rsidRDefault="0064430B" w:rsidP="008E037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No obstante a lo anterior, </w:t>
      </w:r>
      <w:r w:rsidR="001E26F8" w:rsidRPr="00D468B6">
        <w:rPr>
          <w:rFonts w:ascii="Palatino Linotype" w:hAnsi="Palatino Linotype"/>
          <w:color w:val="000000" w:themeColor="text1"/>
        </w:rPr>
        <w:t xml:space="preserve">resulta oportuno señalar que el </w:t>
      </w:r>
      <w:r w:rsidR="001E26F8" w:rsidRPr="00D468B6">
        <w:rPr>
          <w:rFonts w:ascii="Palatino Linotype" w:hAnsi="Palatino Linotype" w:cs="Arial"/>
          <w:color w:val="000000" w:themeColor="text1"/>
        </w:rPr>
        <w:t xml:space="preserve">Sistema Municipal Anticorrupción funge como la instancia de coordinación y coadyuvancia con el Sistema Estatal Anticorrupción, teniendo el objeto de establecer ciertos puntos, tales como </w:t>
      </w:r>
      <w:r w:rsidR="001E26F8" w:rsidRPr="00D468B6">
        <w:rPr>
          <w:rFonts w:ascii="Palatino Linotype" w:hAnsi="Palatino Linotype" w:cs="Tahoma"/>
          <w:bCs/>
          <w:iCs/>
          <w:color w:val="000000" w:themeColor="text1"/>
        </w:rPr>
        <w:t>principios</w:t>
      </w:r>
      <w:r w:rsidR="001E26F8" w:rsidRPr="00D468B6">
        <w:rPr>
          <w:rFonts w:ascii="Palatino Linotype" w:hAnsi="Palatino Linotype" w:cs="Arial"/>
          <w:color w:val="000000" w:themeColor="text1"/>
        </w:rPr>
        <w:t xml:space="preserve">, bases generales, políticas públicas, procedimientos en la prevención, detección y sanción de </w:t>
      </w:r>
      <w:r w:rsidR="001E26F8" w:rsidRPr="00D468B6">
        <w:rPr>
          <w:rFonts w:ascii="Palatino Linotype" w:hAnsi="Palatino Linotype" w:cs="Arial"/>
          <w:color w:val="000000" w:themeColor="text1"/>
        </w:rPr>
        <w:lastRenderedPageBreak/>
        <w:t>faltas administrativas, actos y hechos de corrupción, así como colaborar con las autoridades competentes para el control y fiscalización de recursos a nivel municipal, integrándose por:</w:t>
      </w:r>
    </w:p>
    <w:p w14:paraId="6DD50253" w14:textId="77777777" w:rsidR="001E26F8" w:rsidRPr="00D468B6" w:rsidRDefault="001E26F8" w:rsidP="008E037A">
      <w:pPr>
        <w:pStyle w:val="Prrafodelista"/>
        <w:numPr>
          <w:ilvl w:val="0"/>
          <w:numId w:val="11"/>
        </w:numPr>
        <w:tabs>
          <w:tab w:val="left" w:pos="0"/>
        </w:tabs>
        <w:autoSpaceDE w:val="0"/>
        <w:autoSpaceDN w:val="0"/>
        <w:adjustRightInd w:val="0"/>
        <w:spacing w:before="240" w:after="160" w:line="360" w:lineRule="auto"/>
        <w:contextualSpacing w:val="0"/>
        <w:jc w:val="both"/>
        <w:rPr>
          <w:rFonts w:ascii="Palatino Linotype" w:hAnsi="Palatino Linotype" w:cs="Arial"/>
          <w:color w:val="000000" w:themeColor="text1"/>
          <w:sz w:val="24"/>
          <w:u w:val="single"/>
        </w:rPr>
      </w:pPr>
      <w:r w:rsidRPr="00D468B6">
        <w:rPr>
          <w:rFonts w:ascii="Palatino Linotype" w:hAnsi="Palatino Linotype" w:cs="Arial"/>
          <w:color w:val="000000" w:themeColor="text1"/>
          <w:sz w:val="24"/>
          <w:u w:val="single"/>
        </w:rPr>
        <w:t>Un Comité Coordinador Municipal</w:t>
      </w:r>
    </w:p>
    <w:p w14:paraId="05F770CB" w14:textId="5CEEC67B" w:rsidR="00037137" w:rsidRPr="00037137" w:rsidRDefault="001E26F8" w:rsidP="00037137">
      <w:pPr>
        <w:pStyle w:val="Prrafodelista"/>
        <w:numPr>
          <w:ilvl w:val="0"/>
          <w:numId w:val="11"/>
        </w:numPr>
        <w:tabs>
          <w:tab w:val="left" w:pos="0"/>
        </w:tabs>
        <w:autoSpaceDE w:val="0"/>
        <w:autoSpaceDN w:val="0"/>
        <w:adjustRightInd w:val="0"/>
        <w:spacing w:before="240" w:after="160" w:line="360" w:lineRule="auto"/>
        <w:contextualSpacing w:val="0"/>
        <w:jc w:val="both"/>
        <w:rPr>
          <w:rFonts w:ascii="Palatino Linotype" w:hAnsi="Palatino Linotype" w:cs="Arial"/>
          <w:color w:val="000000" w:themeColor="text1"/>
          <w:sz w:val="24"/>
          <w:u w:val="single"/>
        </w:rPr>
      </w:pPr>
      <w:r w:rsidRPr="00D468B6">
        <w:rPr>
          <w:rFonts w:ascii="Palatino Linotype" w:hAnsi="Palatino Linotype" w:cs="Arial"/>
          <w:b/>
          <w:color w:val="000000" w:themeColor="text1"/>
          <w:sz w:val="24"/>
          <w:u w:val="single"/>
        </w:rPr>
        <w:t>Un Comité de Participación Ciudadana Municipal</w:t>
      </w:r>
    </w:p>
    <w:p w14:paraId="134B8A90" w14:textId="77777777" w:rsidR="00037137" w:rsidRPr="00037137" w:rsidRDefault="00037137" w:rsidP="00037137">
      <w:pPr>
        <w:tabs>
          <w:tab w:val="left" w:pos="0"/>
        </w:tabs>
        <w:autoSpaceDE w:val="0"/>
        <w:autoSpaceDN w:val="0"/>
        <w:adjustRightInd w:val="0"/>
        <w:spacing w:before="240" w:after="160" w:line="360" w:lineRule="auto"/>
        <w:ind w:left="720"/>
        <w:jc w:val="both"/>
        <w:rPr>
          <w:rFonts w:ascii="Palatino Linotype" w:hAnsi="Palatino Linotype" w:cs="Arial"/>
          <w:color w:val="000000" w:themeColor="text1"/>
          <w:u w:val="single"/>
        </w:rPr>
      </w:pPr>
    </w:p>
    <w:p w14:paraId="36B6768C" w14:textId="1002AD01" w:rsidR="001E26F8" w:rsidRPr="00D468B6" w:rsidRDefault="001E26F8" w:rsidP="008E037A">
      <w:pPr>
        <w:pStyle w:val="Prrafodelista"/>
        <w:numPr>
          <w:ilvl w:val="0"/>
          <w:numId w:val="4"/>
        </w:numPr>
        <w:tabs>
          <w:tab w:val="left" w:pos="0"/>
        </w:tabs>
        <w:spacing w:line="360" w:lineRule="auto"/>
        <w:ind w:left="0" w:firstLine="0"/>
        <w:jc w:val="both"/>
        <w:rPr>
          <w:rFonts w:ascii="Palatino Linotype" w:hAnsi="Palatino Linotype" w:cs="Arial"/>
          <w:color w:val="000000" w:themeColor="text1"/>
          <w:sz w:val="24"/>
        </w:rPr>
      </w:pPr>
      <w:r w:rsidRPr="00D468B6">
        <w:rPr>
          <w:rFonts w:ascii="Palatino Linotype" w:hAnsi="Palatino Linotype" w:cs="Arial"/>
          <w:color w:val="000000" w:themeColor="text1"/>
          <w:sz w:val="24"/>
        </w:rPr>
        <w:t xml:space="preserve">Al </w:t>
      </w:r>
      <w:r w:rsidRPr="00D468B6">
        <w:rPr>
          <w:rFonts w:ascii="Palatino Linotype" w:hAnsi="Palatino Linotype"/>
          <w:color w:val="000000" w:themeColor="text1"/>
          <w:sz w:val="24"/>
        </w:rPr>
        <w:t>respecto</w:t>
      </w:r>
      <w:r w:rsidRPr="00D468B6">
        <w:rPr>
          <w:rFonts w:ascii="Palatino Linotype" w:hAnsi="Palatino Linotype" w:cs="Arial"/>
          <w:color w:val="000000" w:themeColor="text1"/>
          <w:sz w:val="24"/>
        </w:rPr>
        <w:t>, de conformidad con el numeral 63 de la Ley del Sistema Anticorrupción, el Comité Coordinador Municipal se integra de la siguiente manera:</w:t>
      </w:r>
    </w:p>
    <w:p w14:paraId="300831AD" w14:textId="77777777" w:rsidR="001E26F8" w:rsidRPr="00D468B6" w:rsidRDefault="001E26F8" w:rsidP="008E037A">
      <w:pPr>
        <w:pStyle w:val="Prrafodelista"/>
        <w:tabs>
          <w:tab w:val="left" w:pos="0"/>
        </w:tabs>
        <w:autoSpaceDE w:val="0"/>
        <w:autoSpaceDN w:val="0"/>
        <w:adjustRightInd w:val="0"/>
        <w:ind w:left="709"/>
        <w:jc w:val="both"/>
        <w:rPr>
          <w:rFonts w:ascii="Palatino Linotype" w:hAnsi="Palatino Linotype"/>
          <w:b/>
          <w:i/>
          <w:color w:val="000000" w:themeColor="text1"/>
          <w:sz w:val="24"/>
          <w:u w:val="single"/>
        </w:rPr>
      </w:pPr>
      <w:r w:rsidRPr="00D468B6">
        <w:rPr>
          <w:rFonts w:ascii="Palatino Linotype" w:hAnsi="Palatino Linotype"/>
          <w:b/>
          <w:i/>
          <w:color w:val="000000" w:themeColor="text1"/>
          <w:sz w:val="24"/>
          <w:u w:val="single"/>
        </w:rPr>
        <w:t>“Artículo 63. El Comité Coordinador Municipal se integrará por:</w:t>
      </w:r>
    </w:p>
    <w:p w14:paraId="45667EEE" w14:textId="77777777" w:rsidR="001E26F8" w:rsidRPr="00D468B6" w:rsidRDefault="001E26F8" w:rsidP="008E037A">
      <w:pPr>
        <w:pStyle w:val="Prrafodelista"/>
        <w:numPr>
          <w:ilvl w:val="0"/>
          <w:numId w:val="12"/>
        </w:numPr>
        <w:tabs>
          <w:tab w:val="left" w:pos="0"/>
        </w:tabs>
        <w:autoSpaceDE w:val="0"/>
        <w:autoSpaceDN w:val="0"/>
        <w:adjustRightInd w:val="0"/>
        <w:ind w:left="709" w:firstLine="142"/>
        <w:contextualSpacing w:val="0"/>
        <w:jc w:val="both"/>
        <w:rPr>
          <w:rFonts w:ascii="Palatino Linotype" w:hAnsi="Palatino Linotype"/>
          <w:b/>
          <w:i/>
          <w:color w:val="000000" w:themeColor="text1"/>
          <w:sz w:val="24"/>
        </w:rPr>
      </w:pPr>
      <w:r w:rsidRPr="00D468B6">
        <w:rPr>
          <w:rFonts w:ascii="Palatino Linotype" w:hAnsi="Palatino Linotype"/>
          <w:b/>
          <w:i/>
          <w:color w:val="000000" w:themeColor="text1"/>
          <w:sz w:val="24"/>
        </w:rPr>
        <w:t xml:space="preserve">El titular de la contraloría municipal. </w:t>
      </w:r>
    </w:p>
    <w:p w14:paraId="08205C70" w14:textId="77777777" w:rsidR="001E26F8" w:rsidRPr="00D468B6" w:rsidRDefault="001E26F8" w:rsidP="008E037A">
      <w:pPr>
        <w:pStyle w:val="Prrafodelista"/>
        <w:numPr>
          <w:ilvl w:val="0"/>
          <w:numId w:val="12"/>
        </w:numPr>
        <w:tabs>
          <w:tab w:val="left" w:pos="0"/>
        </w:tabs>
        <w:autoSpaceDE w:val="0"/>
        <w:autoSpaceDN w:val="0"/>
        <w:adjustRightInd w:val="0"/>
        <w:ind w:left="709" w:firstLine="142"/>
        <w:contextualSpacing w:val="0"/>
        <w:jc w:val="both"/>
        <w:rPr>
          <w:rFonts w:ascii="Palatino Linotype" w:hAnsi="Palatino Linotype"/>
          <w:b/>
          <w:i/>
          <w:color w:val="000000" w:themeColor="text1"/>
          <w:sz w:val="24"/>
        </w:rPr>
      </w:pPr>
      <w:r w:rsidRPr="00D468B6">
        <w:rPr>
          <w:rFonts w:ascii="Palatino Linotype" w:hAnsi="Palatino Linotype"/>
          <w:b/>
          <w:i/>
          <w:color w:val="000000" w:themeColor="text1"/>
          <w:sz w:val="24"/>
        </w:rPr>
        <w:t xml:space="preserve">El titular de la unidad de transparencia y acceso a la información del municipio. </w:t>
      </w:r>
    </w:p>
    <w:p w14:paraId="5C86DE59" w14:textId="77777777" w:rsidR="001E26F8" w:rsidRPr="00D468B6" w:rsidRDefault="001E26F8" w:rsidP="008E037A">
      <w:pPr>
        <w:pStyle w:val="Prrafodelista"/>
        <w:numPr>
          <w:ilvl w:val="0"/>
          <w:numId w:val="12"/>
        </w:numPr>
        <w:tabs>
          <w:tab w:val="left" w:pos="0"/>
        </w:tabs>
        <w:autoSpaceDE w:val="0"/>
        <w:autoSpaceDN w:val="0"/>
        <w:adjustRightInd w:val="0"/>
        <w:ind w:left="709" w:firstLine="142"/>
        <w:contextualSpacing w:val="0"/>
        <w:jc w:val="both"/>
        <w:rPr>
          <w:rFonts w:ascii="Palatino Linotype" w:hAnsi="Palatino Linotype"/>
          <w:b/>
          <w:i/>
          <w:color w:val="000000" w:themeColor="text1"/>
          <w:sz w:val="24"/>
        </w:rPr>
      </w:pPr>
      <w:r w:rsidRPr="00D468B6">
        <w:rPr>
          <w:rFonts w:ascii="Palatino Linotype" w:hAnsi="Palatino Linotype"/>
          <w:b/>
          <w:i/>
          <w:color w:val="000000" w:themeColor="text1"/>
          <w:sz w:val="24"/>
        </w:rPr>
        <w:t>Un representante del Comité de Participación Ciudadana Municipal, quien lo presidirá.”</w:t>
      </w:r>
    </w:p>
    <w:p w14:paraId="3D0CD5DF" w14:textId="77777777" w:rsidR="001E26F8" w:rsidRDefault="001E26F8" w:rsidP="008E037A">
      <w:pPr>
        <w:tabs>
          <w:tab w:val="left" w:pos="0"/>
        </w:tabs>
        <w:spacing w:line="360" w:lineRule="auto"/>
        <w:contextualSpacing/>
        <w:jc w:val="both"/>
        <w:rPr>
          <w:rFonts w:ascii="Palatino Linotype" w:hAnsi="Palatino Linotype" w:cs="Arial"/>
          <w:color w:val="000000" w:themeColor="text1"/>
        </w:rPr>
      </w:pPr>
    </w:p>
    <w:p w14:paraId="3075A82D" w14:textId="77777777" w:rsidR="001E26F8" w:rsidRPr="00D468B6" w:rsidRDefault="001E26F8" w:rsidP="008E037A">
      <w:pPr>
        <w:numPr>
          <w:ilvl w:val="0"/>
          <w:numId w:val="4"/>
        </w:numPr>
        <w:tabs>
          <w:tab w:val="left" w:pos="0"/>
        </w:tabs>
        <w:spacing w:line="360" w:lineRule="auto"/>
        <w:ind w:left="0" w:firstLine="0"/>
        <w:contextualSpacing/>
        <w:jc w:val="both"/>
        <w:rPr>
          <w:rFonts w:ascii="Palatino Linotype" w:hAnsi="Palatino Linotype" w:cs="Arial"/>
          <w:color w:val="000000" w:themeColor="text1"/>
        </w:rPr>
      </w:pPr>
      <w:r w:rsidRPr="00D468B6">
        <w:rPr>
          <w:rFonts w:ascii="Palatino Linotype" w:hAnsi="Palatino Linotype" w:cs="Arial"/>
          <w:color w:val="000000" w:themeColor="text1"/>
        </w:rPr>
        <w:t xml:space="preserve">Igualmente, la Ley en cita determina que el Comité de Participación Ciudadana funge como la instancia de vinculación con  organizaciones sociales y académicas relacionadas con las materias del Sistema Municipal Anticorrupción; </w:t>
      </w:r>
      <w:r w:rsidRPr="00D468B6">
        <w:rPr>
          <w:rFonts w:ascii="Palatino Linotype" w:hAnsi="Palatino Linotype" w:cs="Arial"/>
          <w:b/>
          <w:color w:val="000000" w:themeColor="text1"/>
        </w:rPr>
        <w:t>asimismo, su integración se encuentra  compuesta por tres ciudadanos que se hayan destacado por su contribución al combate a la corrupción de notoria buena conducta</w:t>
      </w:r>
      <w:r w:rsidRPr="00D468B6">
        <w:rPr>
          <w:rFonts w:ascii="Palatino Linotype" w:hAnsi="Palatino Linotype" w:cs="Arial"/>
          <w:color w:val="000000" w:themeColor="text1"/>
        </w:rPr>
        <w:t xml:space="preserve"> y honorabilidad manifiesta según lo dispuesto en el artículo 69 en el marco normativo.</w:t>
      </w:r>
    </w:p>
    <w:p w14:paraId="2CC189DC" w14:textId="77777777" w:rsidR="001E26F8" w:rsidRPr="00D468B6" w:rsidRDefault="001E26F8" w:rsidP="008E037A">
      <w:pPr>
        <w:tabs>
          <w:tab w:val="left" w:pos="0"/>
        </w:tabs>
        <w:spacing w:line="360" w:lineRule="auto"/>
        <w:contextualSpacing/>
        <w:jc w:val="both"/>
        <w:rPr>
          <w:rFonts w:ascii="Palatino Linotype" w:hAnsi="Palatino Linotype" w:cs="Arial"/>
          <w:color w:val="000000" w:themeColor="text1"/>
        </w:rPr>
      </w:pPr>
    </w:p>
    <w:p w14:paraId="17D289A7" w14:textId="77777777" w:rsidR="001E26F8" w:rsidRPr="00D468B6" w:rsidRDefault="001E26F8" w:rsidP="008E037A">
      <w:pPr>
        <w:numPr>
          <w:ilvl w:val="0"/>
          <w:numId w:val="4"/>
        </w:numPr>
        <w:tabs>
          <w:tab w:val="left" w:pos="0"/>
        </w:tabs>
        <w:spacing w:line="360" w:lineRule="auto"/>
        <w:ind w:left="0" w:firstLine="0"/>
        <w:contextualSpacing/>
        <w:jc w:val="both"/>
        <w:rPr>
          <w:rFonts w:ascii="Palatino Linotype" w:hAnsi="Palatino Linotype" w:cs="Arial"/>
          <w:color w:val="000000" w:themeColor="text1"/>
        </w:rPr>
      </w:pPr>
      <w:r w:rsidRPr="00D468B6">
        <w:rPr>
          <w:rFonts w:ascii="Palatino Linotype" w:hAnsi="Palatino Linotype" w:cs="Arial"/>
          <w:color w:val="000000" w:themeColor="text1"/>
        </w:rPr>
        <w:t xml:space="preserve">Dichos integrantes, serán nombrados bajo el procedimiento estipulado en el artículo 72 de la multicitada ley, donde se determina que el Ayuntamiento deberá de constituir una </w:t>
      </w:r>
      <w:r w:rsidRPr="00D468B6">
        <w:rPr>
          <w:rFonts w:ascii="Palatino Linotype" w:hAnsi="Palatino Linotype" w:cs="Arial"/>
          <w:b/>
          <w:color w:val="000000" w:themeColor="text1"/>
        </w:rPr>
        <w:t>Comisión de Selección Municipal</w:t>
      </w:r>
      <w:r w:rsidRPr="00D468B6">
        <w:rPr>
          <w:rFonts w:ascii="Palatino Linotype" w:hAnsi="Palatino Linotype" w:cs="Arial"/>
          <w:color w:val="000000" w:themeColor="text1"/>
        </w:rPr>
        <w:t xml:space="preserve">, integrada por cinco mexiquenses por un periodo de dieciocho meses, siendo convocadas instituciones de educación e investigación así como </w:t>
      </w:r>
      <w:r w:rsidRPr="00D468B6">
        <w:rPr>
          <w:rFonts w:ascii="Palatino Linotype" w:hAnsi="Palatino Linotype" w:cs="Arial"/>
          <w:color w:val="000000" w:themeColor="text1"/>
        </w:rPr>
        <w:lastRenderedPageBreak/>
        <w:t>organizaciones de la sociedad civil para proponer a los cinco integrantes, tres del primer grupo y dos del segundo, siendo cargos honorarios.</w:t>
      </w:r>
    </w:p>
    <w:p w14:paraId="02F77F26" w14:textId="77777777" w:rsidR="001E26F8" w:rsidRPr="00D468B6" w:rsidRDefault="001E26F8" w:rsidP="008E037A">
      <w:pPr>
        <w:tabs>
          <w:tab w:val="left" w:pos="0"/>
        </w:tabs>
        <w:spacing w:line="360" w:lineRule="auto"/>
        <w:contextualSpacing/>
        <w:jc w:val="both"/>
        <w:rPr>
          <w:rFonts w:ascii="Palatino Linotype" w:hAnsi="Palatino Linotype" w:cs="Arial"/>
          <w:color w:val="000000" w:themeColor="text1"/>
        </w:rPr>
      </w:pPr>
    </w:p>
    <w:p w14:paraId="6BD5801C" w14:textId="77777777" w:rsidR="001E26F8" w:rsidRPr="00D468B6" w:rsidRDefault="001E26F8" w:rsidP="008E037A">
      <w:pPr>
        <w:numPr>
          <w:ilvl w:val="0"/>
          <w:numId w:val="4"/>
        </w:numPr>
        <w:tabs>
          <w:tab w:val="left" w:pos="0"/>
        </w:tabs>
        <w:spacing w:line="360" w:lineRule="auto"/>
        <w:ind w:left="0" w:firstLine="0"/>
        <w:contextualSpacing/>
        <w:jc w:val="both"/>
        <w:rPr>
          <w:rFonts w:ascii="Palatino Linotype" w:hAnsi="Palatino Linotype"/>
          <w:color w:val="000000" w:themeColor="text1"/>
        </w:rPr>
      </w:pPr>
      <w:r w:rsidRPr="00D468B6">
        <w:rPr>
          <w:rFonts w:ascii="Palatino Linotype" w:hAnsi="Palatino Linotype" w:cs="Arial"/>
          <w:color w:val="000000" w:themeColor="text1"/>
        </w:rPr>
        <w:t xml:space="preserve">Integrada la Comisión de Selección Municipal, deberá </w:t>
      </w:r>
      <w:r w:rsidRPr="00D468B6">
        <w:rPr>
          <w:rFonts w:ascii="Palatino Linotype" w:hAnsi="Palatino Linotype"/>
          <w:color w:val="000000" w:themeColor="text1"/>
        </w:rPr>
        <w:t xml:space="preserve">emitir una convocatoria con el objeto de realizar una consulta pública municipal para que presenten sus postulaciones de aspirantes a ocupar el cargo. Para ello, definirá la metodología, plazos y criterios de selección de los integrantes del </w:t>
      </w:r>
      <w:r w:rsidRPr="00D468B6">
        <w:rPr>
          <w:rFonts w:ascii="Palatino Linotype" w:hAnsi="Palatino Linotype"/>
          <w:b/>
          <w:color w:val="000000" w:themeColor="text1"/>
        </w:rPr>
        <w:t xml:space="preserve">Comité de Participación Ciudadana Municipal, </w:t>
      </w:r>
      <w:r w:rsidRPr="00D468B6">
        <w:rPr>
          <w:rFonts w:ascii="Palatino Linotype" w:hAnsi="Palatino Linotype"/>
          <w:color w:val="000000" w:themeColor="text1"/>
        </w:rPr>
        <w:t>conforme a lo siguiente:</w:t>
      </w:r>
    </w:p>
    <w:p w14:paraId="47D6B653" w14:textId="77777777" w:rsidR="001E26F8" w:rsidRPr="00D468B6" w:rsidRDefault="001E26F8" w:rsidP="008E037A">
      <w:pPr>
        <w:pStyle w:val="Prrafodelista"/>
        <w:tabs>
          <w:tab w:val="left" w:pos="0"/>
        </w:tabs>
        <w:autoSpaceDE w:val="0"/>
        <w:autoSpaceDN w:val="0"/>
        <w:adjustRightInd w:val="0"/>
        <w:ind w:left="567"/>
        <w:contextualSpacing w:val="0"/>
        <w:jc w:val="both"/>
        <w:rPr>
          <w:rStyle w:val="normaltextrun"/>
          <w:rFonts w:ascii="Palatino Linotype" w:hAnsi="Palatino Linotype" w:cs="Segoe UI"/>
          <w:bCs/>
          <w:i/>
          <w:iCs/>
          <w:color w:val="000000" w:themeColor="text1"/>
          <w:sz w:val="24"/>
        </w:rPr>
      </w:pPr>
      <w:r w:rsidRPr="00D468B6">
        <w:rPr>
          <w:rStyle w:val="normaltextrun"/>
          <w:rFonts w:ascii="Palatino Linotype" w:hAnsi="Palatino Linotype" w:cs="Segoe UI"/>
          <w:bCs/>
          <w:i/>
          <w:iCs/>
          <w:color w:val="000000" w:themeColor="text1"/>
          <w:sz w:val="24"/>
        </w:rPr>
        <w:t xml:space="preserve">“…II. La Comisión de Selección Municipal deberá emitir una convocatoria con el objeto de realizar consulta </w:t>
      </w:r>
      <w:r w:rsidRPr="00D468B6">
        <w:rPr>
          <w:rFonts w:ascii="Palatino Linotype" w:hAnsi="Palatino Linotype"/>
          <w:i/>
          <w:color w:val="000000" w:themeColor="text1"/>
          <w:sz w:val="24"/>
        </w:rPr>
        <w:t>pública</w:t>
      </w:r>
      <w:r w:rsidRPr="00D468B6">
        <w:rPr>
          <w:rStyle w:val="normaltextrun"/>
          <w:rFonts w:ascii="Palatino Linotype" w:hAnsi="Palatino Linotype" w:cs="Segoe UI"/>
          <w:bCs/>
          <w:i/>
          <w:iCs/>
          <w:color w:val="000000" w:themeColor="text1"/>
          <w:sz w:val="24"/>
        </w:rPr>
        <w:t xml:space="preserve"> municipal para que presenten sus postulaciones de aspirantes a ocupar el cargo. Para ello, definirá la metodología, plazos y criterios de selección de los integrantes del Comité de Participación Ciudadana Municipal y deberá hacerlo público, en donde deberá considerar al menos las siguientes características:</w:t>
      </w:r>
    </w:p>
    <w:p w14:paraId="131D7748" w14:textId="77777777" w:rsidR="001E26F8" w:rsidRPr="00D468B6" w:rsidRDefault="001E26F8" w:rsidP="008E037A">
      <w:pPr>
        <w:pStyle w:val="paragraph"/>
        <w:tabs>
          <w:tab w:val="left" w:pos="0"/>
        </w:tabs>
        <w:spacing w:before="0" w:beforeAutospacing="0" w:after="0" w:afterAutospacing="0"/>
        <w:ind w:left="567"/>
        <w:jc w:val="both"/>
        <w:textAlignment w:val="baseline"/>
        <w:rPr>
          <w:rStyle w:val="normaltextrun"/>
          <w:rFonts w:ascii="Palatino Linotype" w:hAnsi="Palatino Linotype" w:cs="Segoe UI"/>
          <w:bCs/>
          <w:i/>
          <w:iCs/>
          <w:color w:val="000000" w:themeColor="text1"/>
        </w:rPr>
      </w:pPr>
      <w:r w:rsidRPr="00D468B6">
        <w:rPr>
          <w:rStyle w:val="normaltextrun"/>
          <w:rFonts w:ascii="Palatino Linotype" w:hAnsi="Palatino Linotype" w:cs="Segoe UI"/>
          <w:bCs/>
          <w:i/>
          <w:iCs/>
          <w:color w:val="000000" w:themeColor="text1"/>
        </w:rPr>
        <w:t xml:space="preserve"> a) El método de registro y evaluación de los aspirantes.</w:t>
      </w:r>
    </w:p>
    <w:p w14:paraId="6C75B28F" w14:textId="77777777" w:rsidR="001E26F8" w:rsidRPr="00D468B6" w:rsidRDefault="001E26F8" w:rsidP="008E037A">
      <w:pPr>
        <w:pStyle w:val="paragraph"/>
        <w:tabs>
          <w:tab w:val="left" w:pos="0"/>
        </w:tabs>
        <w:spacing w:before="0" w:beforeAutospacing="0" w:after="0" w:afterAutospacing="0"/>
        <w:ind w:left="567"/>
        <w:jc w:val="both"/>
        <w:textAlignment w:val="baseline"/>
        <w:rPr>
          <w:rStyle w:val="normaltextrun"/>
          <w:rFonts w:ascii="Palatino Linotype" w:hAnsi="Palatino Linotype" w:cs="Segoe UI"/>
          <w:bCs/>
          <w:i/>
          <w:iCs/>
          <w:color w:val="000000" w:themeColor="text1"/>
        </w:rPr>
      </w:pPr>
      <w:r w:rsidRPr="00D468B6">
        <w:rPr>
          <w:rStyle w:val="normaltextrun"/>
          <w:rFonts w:ascii="Palatino Linotype" w:hAnsi="Palatino Linotype" w:cs="Segoe UI"/>
          <w:bCs/>
          <w:i/>
          <w:iCs/>
          <w:color w:val="000000" w:themeColor="text1"/>
        </w:rPr>
        <w:t>b) Hacer pública la lista de los aspirantes.</w:t>
      </w:r>
    </w:p>
    <w:p w14:paraId="7A501AFF" w14:textId="77777777" w:rsidR="001E26F8" w:rsidRPr="00D468B6" w:rsidRDefault="001E26F8" w:rsidP="008E037A">
      <w:pPr>
        <w:pStyle w:val="paragraph"/>
        <w:tabs>
          <w:tab w:val="left" w:pos="0"/>
        </w:tabs>
        <w:spacing w:before="0" w:beforeAutospacing="0" w:after="0" w:afterAutospacing="0"/>
        <w:ind w:left="567"/>
        <w:jc w:val="both"/>
        <w:textAlignment w:val="baseline"/>
        <w:rPr>
          <w:rStyle w:val="normaltextrun"/>
          <w:rFonts w:ascii="Palatino Linotype" w:hAnsi="Palatino Linotype" w:cs="Segoe UI"/>
          <w:bCs/>
          <w:i/>
          <w:iCs/>
          <w:color w:val="000000" w:themeColor="text1"/>
        </w:rPr>
      </w:pPr>
      <w:r w:rsidRPr="00D468B6">
        <w:rPr>
          <w:rStyle w:val="normaltextrun"/>
          <w:rFonts w:ascii="Palatino Linotype" w:hAnsi="Palatino Linotype" w:cs="Segoe UI"/>
          <w:bCs/>
          <w:i/>
          <w:iCs/>
          <w:color w:val="000000" w:themeColor="text1"/>
        </w:rPr>
        <w:t>c) Hacer públicos los documentos que hayan sido entregados para su inscripción en versiones públicas.</w:t>
      </w:r>
    </w:p>
    <w:p w14:paraId="6E289CFF" w14:textId="77777777" w:rsidR="001E26F8" w:rsidRPr="00D468B6" w:rsidRDefault="001E26F8" w:rsidP="008E037A">
      <w:pPr>
        <w:pStyle w:val="paragraph"/>
        <w:tabs>
          <w:tab w:val="left" w:pos="0"/>
        </w:tabs>
        <w:spacing w:before="0" w:beforeAutospacing="0" w:after="0" w:afterAutospacing="0"/>
        <w:ind w:left="567"/>
        <w:jc w:val="both"/>
        <w:textAlignment w:val="baseline"/>
        <w:rPr>
          <w:rStyle w:val="normaltextrun"/>
          <w:rFonts w:ascii="Palatino Linotype" w:hAnsi="Palatino Linotype" w:cs="Segoe UI"/>
          <w:bCs/>
          <w:i/>
          <w:iCs/>
          <w:color w:val="000000" w:themeColor="text1"/>
        </w:rPr>
      </w:pPr>
      <w:r w:rsidRPr="00D468B6">
        <w:rPr>
          <w:rStyle w:val="normaltextrun"/>
          <w:rFonts w:ascii="Palatino Linotype" w:hAnsi="Palatino Linotype" w:cs="Segoe UI"/>
          <w:bCs/>
          <w:i/>
          <w:iCs/>
          <w:color w:val="000000" w:themeColor="text1"/>
        </w:rPr>
        <w:t>d) Hacer público el cronograma de audiencias.</w:t>
      </w:r>
    </w:p>
    <w:p w14:paraId="271BE64A" w14:textId="77777777" w:rsidR="001E26F8" w:rsidRPr="00D468B6" w:rsidRDefault="001E26F8" w:rsidP="008E037A">
      <w:pPr>
        <w:pStyle w:val="paragraph"/>
        <w:tabs>
          <w:tab w:val="left" w:pos="0"/>
        </w:tabs>
        <w:spacing w:before="0" w:beforeAutospacing="0" w:after="0" w:afterAutospacing="0"/>
        <w:ind w:left="567"/>
        <w:jc w:val="both"/>
        <w:textAlignment w:val="baseline"/>
        <w:rPr>
          <w:rStyle w:val="normaltextrun"/>
          <w:rFonts w:ascii="Palatino Linotype" w:hAnsi="Palatino Linotype" w:cs="Segoe UI"/>
          <w:bCs/>
          <w:i/>
          <w:iCs/>
          <w:color w:val="000000" w:themeColor="text1"/>
        </w:rPr>
      </w:pPr>
      <w:r w:rsidRPr="00D468B6">
        <w:rPr>
          <w:rStyle w:val="normaltextrun"/>
          <w:rFonts w:ascii="Palatino Linotype" w:hAnsi="Palatino Linotype" w:cs="Segoe UI"/>
          <w:bCs/>
          <w:i/>
          <w:iCs/>
          <w:color w:val="000000" w:themeColor="text1"/>
        </w:rPr>
        <w:t>e) Podrán efectuarse audiencias públicas en las que se invitará a participar a investigadores, académicos y a organizaciones de la sociedad civil, especialistas en la materia.</w:t>
      </w:r>
    </w:p>
    <w:p w14:paraId="745E5DE6" w14:textId="77777777" w:rsidR="001E26F8" w:rsidRDefault="001E26F8" w:rsidP="008E037A">
      <w:pPr>
        <w:pStyle w:val="paragraph"/>
        <w:tabs>
          <w:tab w:val="left" w:pos="0"/>
        </w:tabs>
        <w:spacing w:before="0" w:beforeAutospacing="0" w:after="0" w:afterAutospacing="0"/>
        <w:ind w:left="567"/>
        <w:jc w:val="both"/>
        <w:textAlignment w:val="baseline"/>
        <w:rPr>
          <w:rStyle w:val="normaltextrun"/>
          <w:rFonts w:ascii="Palatino Linotype" w:hAnsi="Palatino Linotype" w:cs="Segoe UI"/>
          <w:bCs/>
          <w:i/>
          <w:iCs/>
          <w:color w:val="000000" w:themeColor="text1"/>
        </w:rPr>
      </w:pPr>
      <w:r w:rsidRPr="00D468B6">
        <w:rPr>
          <w:rStyle w:val="normaltextrun"/>
          <w:rFonts w:ascii="Palatino Linotype" w:hAnsi="Palatino Linotype" w:cs="Segoe UI"/>
          <w:bCs/>
          <w:i/>
          <w:iCs/>
          <w:color w:val="000000" w:themeColor="text1"/>
        </w:rPr>
        <w:t>f) El plazo en que se deberá hacer la designación que al efecto se determine y que se tomará, en sesión pública, por el voto de la mayoría de sus miembros. En caso de generar vacantes imprevistas, el proceso de selección del nuevo integrante no podrá exceder el límite de cuarenta y cinco días hábiles y el ciudadano que resulte electo desempeñará el encargo por el tiempo restante de la vacante a ocupar.”</w:t>
      </w:r>
    </w:p>
    <w:p w14:paraId="0E75DDDB" w14:textId="77777777" w:rsidR="00037137" w:rsidRDefault="00037137" w:rsidP="008E037A">
      <w:pPr>
        <w:pStyle w:val="paragraph"/>
        <w:tabs>
          <w:tab w:val="left" w:pos="0"/>
        </w:tabs>
        <w:spacing w:before="0" w:beforeAutospacing="0" w:after="0" w:afterAutospacing="0"/>
        <w:ind w:left="567"/>
        <w:jc w:val="both"/>
        <w:textAlignment w:val="baseline"/>
        <w:rPr>
          <w:rStyle w:val="normaltextrun"/>
          <w:rFonts w:ascii="Palatino Linotype" w:hAnsi="Palatino Linotype" w:cs="Segoe UI"/>
          <w:bCs/>
          <w:i/>
          <w:iCs/>
          <w:color w:val="000000" w:themeColor="text1"/>
        </w:rPr>
      </w:pPr>
    </w:p>
    <w:p w14:paraId="79C26544" w14:textId="77777777" w:rsidR="005E4429" w:rsidRPr="00D468B6" w:rsidRDefault="005E4429" w:rsidP="008E037A">
      <w:pPr>
        <w:pStyle w:val="paragraph"/>
        <w:tabs>
          <w:tab w:val="left" w:pos="0"/>
        </w:tabs>
        <w:spacing w:before="0" w:beforeAutospacing="0" w:after="0" w:afterAutospacing="0"/>
        <w:ind w:left="567"/>
        <w:jc w:val="both"/>
        <w:textAlignment w:val="baseline"/>
        <w:rPr>
          <w:rStyle w:val="normaltextrun"/>
          <w:rFonts w:ascii="Palatino Linotype" w:hAnsi="Palatino Linotype" w:cs="Segoe UI"/>
          <w:bCs/>
          <w:i/>
          <w:iCs/>
          <w:color w:val="000000" w:themeColor="text1"/>
        </w:rPr>
      </w:pPr>
    </w:p>
    <w:p w14:paraId="74227504" w14:textId="77777777" w:rsidR="001E26F8" w:rsidRPr="00D468B6" w:rsidRDefault="001E26F8" w:rsidP="008E037A">
      <w:pPr>
        <w:numPr>
          <w:ilvl w:val="0"/>
          <w:numId w:val="4"/>
        </w:numPr>
        <w:tabs>
          <w:tab w:val="left" w:pos="0"/>
        </w:tabs>
        <w:spacing w:line="360" w:lineRule="auto"/>
        <w:ind w:left="0" w:firstLine="0"/>
        <w:contextualSpacing/>
        <w:jc w:val="both"/>
        <w:rPr>
          <w:rFonts w:ascii="Palatino Linotype" w:hAnsi="Palatino Linotype" w:cs="Arial"/>
          <w:color w:val="000000" w:themeColor="text1"/>
        </w:rPr>
      </w:pPr>
      <w:r w:rsidRPr="00D468B6">
        <w:rPr>
          <w:rFonts w:ascii="Palatino Linotype" w:hAnsi="Palatino Linotype" w:cs="Arial"/>
          <w:color w:val="000000" w:themeColor="text1"/>
        </w:rPr>
        <w:t>Asimismo</w:t>
      </w:r>
      <w:r w:rsidRPr="00D468B6">
        <w:rPr>
          <w:rFonts w:ascii="Palatino Linotype" w:hAnsi="Palatino Linotype"/>
          <w:color w:val="000000" w:themeColor="text1"/>
        </w:rPr>
        <w:t xml:space="preserve">, el ordenamiento jurídico prevé que los integrantes designados se rotarán anualmente la representación del Comité y en caso de presentarse una ausencia nombrará de entre sus integrantes a quien deba sustituirlo durante el tiempo de su </w:t>
      </w:r>
      <w:r w:rsidRPr="00D468B6">
        <w:rPr>
          <w:rFonts w:ascii="Palatino Linotype" w:hAnsi="Palatino Linotype" w:cs="Arial"/>
          <w:color w:val="000000" w:themeColor="text1"/>
        </w:rPr>
        <w:t>ausencia.</w:t>
      </w:r>
      <w:r w:rsidRPr="00D468B6">
        <w:rPr>
          <w:rFonts w:ascii="Palatino Linotype" w:hAnsi="Palatino Linotype" w:cs="Arial"/>
          <w:color w:val="000000" w:themeColor="text1"/>
          <w:vertAlign w:val="superscript"/>
        </w:rPr>
        <w:footnoteReference w:id="5"/>
      </w:r>
    </w:p>
    <w:p w14:paraId="5AE5B743" w14:textId="77777777" w:rsidR="001E26F8" w:rsidRPr="00D468B6" w:rsidRDefault="001E26F8" w:rsidP="008E037A">
      <w:pPr>
        <w:numPr>
          <w:ilvl w:val="0"/>
          <w:numId w:val="4"/>
        </w:numPr>
        <w:tabs>
          <w:tab w:val="left" w:pos="0"/>
        </w:tabs>
        <w:spacing w:line="360" w:lineRule="auto"/>
        <w:ind w:left="0" w:firstLine="0"/>
        <w:contextualSpacing/>
        <w:jc w:val="both"/>
        <w:rPr>
          <w:rFonts w:ascii="Palatino Linotype" w:hAnsi="Palatino Linotype"/>
          <w:color w:val="000000" w:themeColor="text1"/>
        </w:rPr>
      </w:pPr>
      <w:r w:rsidRPr="00D468B6">
        <w:rPr>
          <w:rFonts w:ascii="Palatino Linotype" w:hAnsi="Palatino Linotype" w:cs="Arial"/>
          <w:color w:val="000000" w:themeColor="text1"/>
        </w:rPr>
        <w:lastRenderedPageBreak/>
        <w:t xml:space="preserve">Bajo tal contexto, se prevé que el objetivo primordial del </w:t>
      </w:r>
      <w:r w:rsidRPr="00D468B6">
        <w:rPr>
          <w:rFonts w:ascii="Palatino Linotype" w:hAnsi="Palatino Linotype" w:cs="Arial"/>
          <w:b/>
          <w:color w:val="000000" w:themeColor="text1"/>
        </w:rPr>
        <w:t>Comité de Participación</w:t>
      </w:r>
      <w:r w:rsidRPr="00D468B6">
        <w:rPr>
          <w:rFonts w:ascii="Palatino Linotype" w:hAnsi="Palatino Linotype"/>
          <w:b/>
          <w:color w:val="000000" w:themeColor="text1"/>
        </w:rPr>
        <w:t xml:space="preserve"> Ciudadana </w:t>
      </w:r>
      <w:r w:rsidRPr="00D468B6">
        <w:rPr>
          <w:rFonts w:ascii="Palatino Linotype" w:hAnsi="Palatino Linotype" w:cs="Arial"/>
          <w:b/>
          <w:color w:val="000000" w:themeColor="text1"/>
        </w:rPr>
        <w:t>Municipal</w:t>
      </w:r>
      <w:r w:rsidRPr="00D468B6">
        <w:rPr>
          <w:rFonts w:ascii="Palatino Linotype" w:hAnsi="Palatino Linotype"/>
          <w:color w:val="000000" w:themeColor="text1"/>
        </w:rPr>
        <w:t xml:space="preserve">, </w:t>
      </w:r>
      <w:r w:rsidRPr="00D468B6">
        <w:rPr>
          <w:rFonts w:ascii="Palatino Linotype" w:hAnsi="Palatino Linotype"/>
          <w:b/>
          <w:color w:val="000000" w:themeColor="text1"/>
          <w:u w:val="single"/>
        </w:rPr>
        <w:t>es coadyuvar</w:t>
      </w:r>
      <w:r w:rsidRPr="00D468B6">
        <w:rPr>
          <w:rFonts w:ascii="Palatino Linotype" w:hAnsi="Palatino Linotype"/>
          <w:color w:val="000000" w:themeColor="text1"/>
        </w:rPr>
        <w:t xml:space="preserve">, en términos de la Ley del Sistema Anticorrupción de la entidad, al cumplimiento de los objetivos del Comité Coordinador Municipal, así como ser la instancia de vinculación con las organizaciones sociales y académicas </w:t>
      </w:r>
      <w:r w:rsidRPr="00D468B6">
        <w:rPr>
          <w:rFonts w:ascii="Palatino Linotype" w:hAnsi="Palatino Linotype"/>
          <w:b/>
          <w:color w:val="000000" w:themeColor="text1"/>
        </w:rPr>
        <w:t>relacionadas con las materias del Sistema Municipal Anticorrupción</w:t>
      </w:r>
      <w:r w:rsidRPr="00D468B6">
        <w:rPr>
          <w:rFonts w:ascii="Palatino Linotype" w:hAnsi="Palatino Linotype"/>
          <w:color w:val="000000" w:themeColor="text1"/>
        </w:rPr>
        <w:t>, para lo cual sesionará previa convocatoria de su Presidente cuando así se requiera, a petición de la mayoría de sus integrantes.</w:t>
      </w:r>
      <w:r w:rsidRPr="00D468B6">
        <w:rPr>
          <w:rStyle w:val="Refdenotaalpie"/>
          <w:rFonts w:ascii="Palatino Linotype" w:hAnsi="Palatino Linotype"/>
          <w:color w:val="000000" w:themeColor="text1"/>
        </w:rPr>
        <w:footnoteReference w:id="6"/>
      </w:r>
    </w:p>
    <w:p w14:paraId="39B468FF" w14:textId="77777777" w:rsidR="001E26F8" w:rsidRPr="00D468B6" w:rsidRDefault="001E26F8" w:rsidP="008E037A">
      <w:pPr>
        <w:pStyle w:val="Prrafodelista"/>
        <w:tabs>
          <w:tab w:val="left" w:pos="0"/>
        </w:tabs>
        <w:rPr>
          <w:rFonts w:ascii="Palatino Linotype" w:hAnsi="Palatino Linotype"/>
          <w:color w:val="000000" w:themeColor="text1"/>
          <w:sz w:val="24"/>
        </w:rPr>
      </w:pPr>
    </w:p>
    <w:p w14:paraId="592CC871" w14:textId="77777777" w:rsidR="001E26F8" w:rsidRPr="00D468B6" w:rsidRDefault="001E26F8" w:rsidP="008E037A">
      <w:pPr>
        <w:numPr>
          <w:ilvl w:val="0"/>
          <w:numId w:val="4"/>
        </w:numPr>
        <w:tabs>
          <w:tab w:val="left" w:pos="0"/>
        </w:tabs>
        <w:spacing w:line="360" w:lineRule="auto"/>
        <w:ind w:left="0" w:firstLine="0"/>
        <w:contextualSpacing/>
        <w:jc w:val="both"/>
        <w:rPr>
          <w:rFonts w:ascii="Palatino Linotype" w:hAnsi="Palatino Linotype"/>
          <w:b/>
          <w:color w:val="000000" w:themeColor="text1"/>
        </w:rPr>
      </w:pPr>
      <w:r w:rsidRPr="00D468B6">
        <w:rPr>
          <w:rFonts w:ascii="Palatino Linotype" w:hAnsi="Palatino Linotype"/>
          <w:color w:val="000000" w:themeColor="text1"/>
        </w:rPr>
        <w:t xml:space="preserve">Ahora bien, para la integración de los Comités descritos, deben considerarse los plazos </w:t>
      </w:r>
      <w:r w:rsidRPr="00D468B6">
        <w:rPr>
          <w:rFonts w:ascii="Palatino Linotype" w:hAnsi="Palatino Linotype" w:cs="Arial"/>
          <w:color w:val="000000" w:themeColor="text1"/>
        </w:rPr>
        <w:t>señalados</w:t>
      </w:r>
      <w:r w:rsidRPr="00D468B6">
        <w:rPr>
          <w:rFonts w:ascii="Palatino Linotype" w:hAnsi="Palatino Linotype"/>
          <w:color w:val="000000" w:themeColor="text1"/>
        </w:rPr>
        <w:t xml:space="preserve"> en el Transitorio </w:t>
      </w:r>
      <w:r w:rsidRPr="00D468B6">
        <w:rPr>
          <w:rFonts w:ascii="Palatino Linotype" w:hAnsi="Palatino Linotype"/>
          <w:b/>
          <w:color w:val="000000" w:themeColor="text1"/>
        </w:rPr>
        <w:t>“OCTAVO”</w:t>
      </w:r>
      <w:r w:rsidRPr="00D468B6">
        <w:rPr>
          <w:rStyle w:val="Refdenotaalpie"/>
          <w:rFonts w:ascii="Palatino Linotype" w:hAnsi="Palatino Linotype"/>
          <w:b/>
          <w:color w:val="000000" w:themeColor="text1"/>
        </w:rPr>
        <w:footnoteReference w:id="7"/>
      </w:r>
      <w:r w:rsidRPr="00D468B6">
        <w:rPr>
          <w:rFonts w:ascii="Palatino Linotype" w:hAnsi="Palatino Linotype"/>
          <w:color w:val="000000" w:themeColor="text1"/>
        </w:rPr>
        <w:t xml:space="preserve"> de la Ley multicitada, que establece </w:t>
      </w:r>
      <w:r w:rsidRPr="00D468B6">
        <w:rPr>
          <w:rFonts w:ascii="Palatino Linotype" w:hAnsi="Palatino Linotype"/>
          <w:b/>
          <w:color w:val="000000" w:themeColor="text1"/>
        </w:rPr>
        <w:t>noventa días naturales</w:t>
      </w:r>
      <w:r w:rsidRPr="00D468B6">
        <w:rPr>
          <w:rFonts w:ascii="Palatino Linotype" w:hAnsi="Palatino Linotype"/>
          <w:color w:val="000000" w:themeColor="text1"/>
        </w:rPr>
        <w:t xml:space="preserve"> siguientes a la entrada en vigor del Decreto que promulga la Ley en comento, para la designación de los integrantes de la </w:t>
      </w:r>
      <w:r w:rsidRPr="00D468B6">
        <w:rPr>
          <w:rFonts w:ascii="Palatino Linotype" w:hAnsi="Palatino Linotype"/>
          <w:b/>
          <w:color w:val="000000" w:themeColor="text1"/>
        </w:rPr>
        <w:t>Comisión de Selección Municipal</w:t>
      </w:r>
      <w:r w:rsidRPr="00D468B6">
        <w:rPr>
          <w:rFonts w:ascii="Palatino Linotype" w:hAnsi="Palatino Linotype"/>
          <w:color w:val="000000" w:themeColor="text1"/>
        </w:rPr>
        <w:t xml:space="preserve">, quienes nombrarán a su vez, a los integrantes del </w:t>
      </w:r>
      <w:r w:rsidRPr="00D468B6">
        <w:rPr>
          <w:rFonts w:ascii="Palatino Linotype" w:hAnsi="Palatino Linotype"/>
          <w:b/>
          <w:color w:val="000000" w:themeColor="text1"/>
        </w:rPr>
        <w:t>Comité de Participación Ciudadana.</w:t>
      </w:r>
    </w:p>
    <w:p w14:paraId="26126DAB" w14:textId="77777777" w:rsidR="001E26F8" w:rsidRPr="00D468B6" w:rsidRDefault="001E26F8" w:rsidP="008E037A">
      <w:pPr>
        <w:pStyle w:val="Prrafodelista"/>
        <w:tabs>
          <w:tab w:val="left" w:pos="0"/>
        </w:tabs>
        <w:rPr>
          <w:rFonts w:ascii="Palatino Linotype" w:hAnsi="Palatino Linotype"/>
          <w:color w:val="000000" w:themeColor="text1"/>
          <w:sz w:val="24"/>
        </w:rPr>
      </w:pPr>
    </w:p>
    <w:p w14:paraId="20A4FE35" w14:textId="602900CB" w:rsidR="001E26F8" w:rsidRPr="00D468B6" w:rsidRDefault="001E26F8" w:rsidP="008E037A">
      <w:pPr>
        <w:numPr>
          <w:ilvl w:val="0"/>
          <w:numId w:val="4"/>
        </w:numPr>
        <w:tabs>
          <w:tab w:val="left" w:pos="0"/>
        </w:tabs>
        <w:spacing w:line="360" w:lineRule="auto"/>
        <w:ind w:left="0" w:firstLine="0"/>
        <w:contextualSpacing/>
        <w:jc w:val="both"/>
        <w:rPr>
          <w:rFonts w:ascii="Palatino Linotype" w:hAnsi="Palatino Linotype"/>
          <w:color w:val="000000" w:themeColor="text1"/>
        </w:rPr>
      </w:pPr>
      <w:r w:rsidRPr="00D468B6">
        <w:rPr>
          <w:rFonts w:ascii="Palatino Linotype" w:hAnsi="Palatino Linotype" w:cs="Arial"/>
          <w:color w:val="000000" w:themeColor="text1"/>
        </w:rPr>
        <w:t xml:space="preserve">Bajo estas líneas argumentativas, se advierte que el derecho de acceso a la información pública se materializó el día diecinueve de julio  dos mil veintitrés el cual por ser inhábil quedo registrado como su ejerció el día treinta y uno del mismo mes y año, por ello, </w:t>
      </w:r>
      <w:r w:rsidRPr="00D468B6">
        <w:rPr>
          <w:rFonts w:ascii="Palatino Linotype" w:hAnsi="Palatino Linotype"/>
          <w:color w:val="000000" w:themeColor="text1"/>
        </w:rPr>
        <w:t xml:space="preserve">la </w:t>
      </w:r>
      <w:r w:rsidRPr="00D468B6">
        <w:rPr>
          <w:rFonts w:ascii="Palatino Linotype" w:hAnsi="Palatino Linotype"/>
          <w:b/>
          <w:color w:val="000000" w:themeColor="text1"/>
        </w:rPr>
        <w:lastRenderedPageBreak/>
        <w:t>Comisión de Selección Municipal</w:t>
      </w:r>
      <w:r w:rsidRPr="00D468B6">
        <w:rPr>
          <w:rFonts w:ascii="Palatino Linotype" w:hAnsi="Palatino Linotype"/>
          <w:color w:val="000000" w:themeColor="text1"/>
        </w:rPr>
        <w:t xml:space="preserve"> del </w:t>
      </w:r>
      <w:r w:rsidR="009417AF" w:rsidRPr="00D468B6">
        <w:rPr>
          <w:rFonts w:ascii="Palatino Linotype" w:hAnsi="Palatino Linotype"/>
          <w:b/>
          <w:color w:val="000000" w:themeColor="text1"/>
        </w:rPr>
        <w:t xml:space="preserve">SUJETO OBLIGADO </w:t>
      </w:r>
      <w:r w:rsidRPr="00D468B6">
        <w:rPr>
          <w:rFonts w:ascii="Palatino Linotype" w:hAnsi="Palatino Linotype"/>
          <w:color w:val="000000" w:themeColor="text1"/>
        </w:rPr>
        <w:t xml:space="preserve">debió ser integrada y consecuentemente, conformar al </w:t>
      </w:r>
      <w:r w:rsidRPr="00D468B6">
        <w:rPr>
          <w:rFonts w:ascii="Palatino Linotype" w:hAnsi="Palatino Linotype"/>
          <w:b/>
          <w:color w:val="000000" w:themeColor="text1"/>
        </w:rPr>
        <w:t>Comité de Participación Ciudadana Municipal</w:t>
      </w:r>
      <w:r w:rsidRPr="00D468B6">
        <w:rPr>
          <w:rFonts w:ascii="Palatino Linotype" w:hAnsi="Palatino Linotype"/>
          <w:b/>
          <w:i/>
          <w:color w:val="000000" w:themeColor="text1"/>
        </w:rPr>
        <w:t xml:space="preserve"> </w:t>
      </w:r>
      <w:r w:rsidRPr="00D468B6">
        <w:rPr>
          <w:rFonts w:ascii="Palatino Linotype" w:hAnsi="Palatino Linotype"/>
          <w:color w:val="000000" w:themeColor="text1"/>
        </w:rPr>
        <w:t xml:space="preserve">que una vez constituido, pudo integrarse el </w:t>
      </w:r>
      <w:r w:rsidRPr="00D468B6">
        <w:rPr>
          <w:rFonts w:ascii="Palatino Linotype" w:hAnsi="Palatino Linotype"/>
          <w:b/>
          <w:color w:val="000000" w:themeColor="text1"/>
        </w:rPr>
        <w:t>Comité Coordinador Municipal</w:t>
      </w:r>
      <w:r w:rsidRPr="00D468B6">
        <w:rPr>
          <w:rFonts w:ascii="Palatino Linotype" w:hAnsi="Palatino Linotype"/>
          <w:color w:val="000000" w:themeColor="text1"/>
        </w:rPr>
        <w:t xml:space="preserve"> dentro de los siguientes sesenta días naturales, por lo cual se considera que el </w:t>
      </w:r>
      <w:r w:rsidR="009417AF" w:rsidRPr="00D468B6">
        <w:rPr>
          <w:rFonts w:ascii="Palatino Linotype" w:hAnsi="Palatino Linotype"/>
          <w:b/>
          <w:color w:val="000000" w:themeColor="text1"/>
        </w:rPr>
        <w:t xml:space="preserve">SUJETO </w:t>
      </w:r>
      <w:r w:rsidR="009417AF" w:rsidRPr="00D468B6">
        <w:rPr>
          <w:rFonts w:ascii="Palatino Linotype" w:hAnsi="Palatino Linotype" w:cs="Arial"/>
          <w:b/>
          <w:color w:val="000000" w:themeColor="text1"/>
        </w:rPr>
        <w:t>OBLIGADO</w:t>
      </w:r>
      <w:r w:rsidR="009417AF" w:rsidRPr="00D468B6">
        <w:rPr>
          <w:rFonts w:ascii="Palatino Linotype" w:hAnsi="Palatino Linotype"/>
          <w:color w:val="000000" w:themeColor="text1"/>
        </w:rPr>
        <w:t xml:space="preserve"> </w:t>
      </w:r>
      <w:r w:rsidRPr="00D468B6">
        <w:rPr>
          <w:rFonts w:ascii="Palatino Linotype" w:hAnsi="Palatino Linotype"/>
          <w:color w:val="000000" w:themeColor="text1"/>
        </w:rPr>
        <w:t xml:space="preserve">se encuentra en posibilidades de otorgar la información solicitada, </w:t>
      </w:r>
      <w:r w:rsidRPr="00D468B6">
        <w:rPr>
          <w:rFonts w:ascii="Palatino Linotype" w:hAnsi="Palatino Linotype"/>
          <w:b/>
          <w:color w:val="000000" w:themeColor="text1"/>
        </w:rPr>
        <w:t>todos aquellos que integren el Sistema</w:t>
      </w:r>
      <w:r w:rsidRPr="00D468B6">
        <w:rPr>
          <w:rFonts w:ascii="Palatino Linotype" w:hAnsi="Palatino Linotype"/>
          <w:color w:val="000000" w:themeColor="text1"/>
        </w:rPr>
        <w:t xml:space="preserve"> conforme al análisis anterior.</w:t>
      </w:r>
    </w:p>
    <w:p w14:paraId="76BB4676" w14:textId="77777777" w:rsidR="001E26F8" w:rsidRPr="00D468B6" w:rsidRDefault="001E26F8" w:rsidP="008E037A">
      <w:pPr>
        <w:tabs>
          <w:tab w:val="left" w:pos="0"/>
        </w:tabs>
        <w:rPr>
          <w:rFonts w:ascii="Palatino Linotype" w:hAnsi="Palatino Linotype"/>
          <w:color w:val="000000" w:themeColor="text1"/>
        </w:rPr>
      </w:pPr>
    </w:p>
    <w:p w14:paraId="53543557" w14:textId="1757C282" w:rsidR="001E26F8" w:rsidRPr="00D468B6" w:rsidRDefault="001E26F8" w:rsidP="008E037A">
      <w:pPr>
        <w:numPr>
          <w:ilvl w:val="0"/>
          <w:numId w:val="4"/>
        </w:numPr>
        <w:tabs>
          <w:tab w:val="left" w:pos="0"/>
        </w:tabs>
        <w:spacing w:line="360" w:lineRule="auto"/>
        <w:ind w:left="0" w:firstLine="0"/>
        <w:contextualSpacing/>
        <w:jc w:val="both"/>
        <w:rPr>
          <w:rFonts w:ascii="Palatino Linotype" w:hAnsi="Palatino Linotype"/>
          <w:color w:val="000000" w:themeColor="text1"/>
        </w:rPr>
      </w:pPr>
      <w:r w:rsidRPr="00D468B6">
        <w:rPr>
          <w:rFonts w:ascii="Palatino Linotype" w:hAnsi="Palatino Linotype"/>
          <w:color w:val="000000" w:themeColor="text1"/>
        </w:rPr>
        <w:t>Sumado a que, en la página Sistema Anticorrupción del Estado de México y Municipios (</w:t>
      </w:r>
      <w:r w:rsidRPr="00D468B6">
        <w:rPr>
          <w:rFonts w:ascii="Palatino Linotype" w:hAnsi="Palatino Linotype"/>
          <w:b/>
          <w:color w:val="000000" w:themeColor="text1"/>
        </w:rPr>
        <w:t>SAEMM</w:t>
      </w:r>
      <w:r w:rsidRPr="00D468B6">
        <w:rPr>
          <w:rFonts w:ascii="Palatino Linotype" w:hAnsi="Palatino Linotype"/>
          <w:color w:val="000000" w:themeColor="text1"/>
        </w:rPr>
        <w:t>) el cual tiene por objeto establecer los mecanismos de coordinación entre los diversos órganos de combate a la corrupción en el ámbito federal, estatal y municipal, publica, informa que el Ayuntamiento de Toluca cuenta con la integración de su Sistema a la fecha de interposición de la solicitud de información.</w:t>
      </w:r>
    </w:p>
    <w:p w14:paraId="7EFAF579" w14:textId="77777777" w:rsidR="00CA4885" w:rsidRPr="00D468B6" w:rsidRDefault="00CA4885" w:rsidP="008E037A">
      <w:pPr>
        <w:tabs>
          <w:tab w:val="left" w:pos="0"/>
        </w:tabs>
        <w:rPr>
          <w:rFonts w:ascii="Palatino Linotype" w:eastAsia="Palatino Linotype" w:hAnsi="Palatino Linotype" w:cs="Palatino Linotype"/>
          <w:color w:val="000000" w:themeColor="text1"/>
        </w:rPr>
      </w:pPr>
    </w:p>
    <w:p w14:paraId="1CD05F9C" w14:textId="01F2D599" w:rsidR="001E26F8" w:rsidRPr="00D468B6" w:rsidRDefault="001E26F8" w:rsidP="008E037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468B6">
        <w:rPr>
          <w:rFonts w:ascii="Palatino Linotype" w:hAnsi="Palatino Linotype"/>
          <w:color w:val="000000" w:themeColor="text1"/>
        </w:rPr>
        <w:t xml:space="preserve">Por otro lado, relativo al </w:t>
      </w:r>
      <w:r w:rsidR="005C188A" w:rsidRPr="00D468B6">
        <w:rPr>
          <w:rFonts w:ascii="Palatino Linotype" w:hAnsi="Palatino Linotype"/>
          <w:color w:val="000000" w:themeColor="text1"/>
        </w:rPr>
        <w:t>expediente de los integrantes</w:t>
      </w:r>
      <w:r w:rsidRPr="00D468B6">
        <w:rPr>
          <w:rFonts w:ascii="Palatino Linotype" w:hAnsi="Palatino Linotype"/>
          <w:color w:val="000000" w:themeColor="text1"/>
        </w:rPr>
        <w:t>, la Ley del Sistema Anticorrupción del Estado de México y Municipios, establece en su artículo 18 y 72 lo siguiente:</w:t>
      </w:r>
    </w:p>
    <w:p w14:paraId="1552922F" w14:textId="77777777" w:rsidR="005C188A" w:rsidRPr="00D468B6" w:rsidRDefault="005C188A" w:rsidP="008E037A">
      <w:pPr>
        <w:tabs>
          <w:tab w:val="left" w:pos="0"/>
          <w:tab w:val="left" w:pos="8364"/>
        </w:tabs>
        <w:ind w:left="567"/>
        <w:jc w:val="both"/>
        <w:rPr>
          <w:rFonts w:ascii="Palatino Linotype" w:hAnsi="Palatino Linotype"/>
          <w:i/>
          <w:color w:val="000000" w:themeColor="text1"/>
        </w:rPr>
      </w:pPr>
      <w:r w:rsidRPr="00D468B6">
        <w:rPr>
          <w:rFonts w:ascii="Palatino Linotype" w:hAnsi="Palatino Linotype"/>
          <w:b/>
          <w:i/>
          <w:color w:val="000000" w:themeColor="text1"/>
        </w:rPr>
        <w:t>Artículo 18.</w:t>
      </w:r>
      <w:r w:rsidRPr="00D468B6">
        <w:rPr>
          <w:rFonts w:ascii="Palatino Linotype" w:hAnsi="Palatino Linotype"/>
          <w:i/>
          <w:color w:val="000000" w:themeColor="text1"/>
        </w:rPr>
        <w:t xml:space="preserve"> Los integrantes del Comité de Participación Ciudadana, serán nombrados conforme al procedimiento siguiente: </w:t>
      </w:r>
    </w:p>
    <w:p w14:paraId="033D0296" w14:textId="77777777" w:rsidR="005C188A" w:rsidRPr="00D468B6" w:rsidRDefault="005C188A" w:rsidP="008E037A">
      <w:pPr>
        <w:tabs>
          <w:tab w:val="left" w:pos="0"/>
          <w:tab w:val="left" w:pos="8364"/>
        </w:tabs>
        <w:ind w:left="567"/>
        <w:jc w:val="both"/>
        <w:rPr>
          <w:rFonts w:ascii="Palatino Linotype" w:hAnsi="Palatino Linotype"/>
          <w:i/>
          <w:color w:val="000000" w:themeColor="text1"/>
        </w:rPr>
      </w:pPr>
      <w:r w:rsidRPr="00D468B6">
        <w:rPr>
          <w:rFonts w:ascii="Palatino Linotype" w:hAnsi="Palatino Linotype"/>
          <w:i/>
          <w:color w:val="000000" w:themeColor="text1"/>
        </w:rPr>
        <w:t xml:space="preserve">I. La Legislatura Local constituirá una Comisión Estatal de Selección integrada por nueve mexiquenses por un periodo de tres años, de la siguiente manera: </w:t>
      </w:r>
    </w:p>
    <w:p w14:paraId="41D7347A" w14:textId="77777777" w:rsidR="005C188A" w:rsidRPr="00D468B6" w:rsidRDefault="005C188A" w:rsidP="008E037A">
      <w:pPr>
        <w:tabs>
          <w:tab w:val="left" w:pos="0"/>
          <w:tab w:val="left" w:pos="8364"/>
        </w:tabs>
        <w:ind w:left="567"/>
        <w:jc w:val="both"/>
        <w:rPr>
          <w:rFonts w:ascii="Palatino Linotype" w:hAnsi="Palatino Linotype"/>
          <w:i/>
          <w:color w:val="000000" w:themeColor="text1"/>
        </w:rPr>
      </w:pPr>
      <w:r w:rsidRPr="00D468B6">
        <w:rPr>
          <w:rFonts w:ascii="Palatino Linotype" w:hAnsi="Palatino Linotype"/>
          <w:i/>
          <w:color w:val="000000" w:themeColor="text1"/>
        </w:rPr>
        <w:t xml:space="preserve">a) Convocará a las instituciones de educación superior y de investigación del Estado de México, para proponer candidatos a fin de integrar la Comisión Estatal de Selección, para lo cual deberán enviar los documentos que acrediten el perfil solicitado en la convocatoria, en un plazo no mayor a quince días hábiles, para seleccionar a cinco integrantes basándose en los elementos decisorios que se hayan plasmado en la convocatoria, tomando en cuenta que se hayan destacado por su contribución en materia de fiscalización, de rendición de cuentas y combate a la corrupción en la Entidad. </w:t>
      </w:r>
    </w:p>
    <w:p w14:paraId="73A4C63F" w14:textId="77777777" w:rsidR="005C188A" w:rsidRPr="00D468B6" w:rsidRDefault="005C188A" w:rsidP="008E037A">
      <w:pPr>
        <w:tabs>
          <w:tab w:val="left" w:pos="0"/>
          <w:tab w:val="left" w:pos="8364"/>
        </w:tabs>
        <w:ind w:left="567"/>
        <w:jc w:val="both"/>
        <w:rPr>
          <w:rFonts w:ascii="Palatino Linotype" w:hAnsi="Palatino Linotype"/>
          <w:i/>
          <w:color w:val="000000" w:themeColor="text1"/>
        </w:rPr>
      </w:pPr>
      <w:r w:rsidRPr="00D468B6">
        <w:rPr>
          <w:rFonts w:ascii="Palatino Linotype" w:hAnsi="Palatino Linotype"/>
          <w:i/>
          <w:color w:val="000000" w:themeColor="text1"/>
        </w:rPr>
        <w:t xml:space="preserve">b) Convocará a organizaciones de la sociedad civil especializadas en materia de fiscalización, de rendición de cuentas y combate a la corrupción, para seleccionar a cuatro integrantes, en los mismos términos del inciso anterior. El cargo de miembro de la Comisión Estatal de Selección </w:t>
      </w:r>
      <w:r w:rsidRPr="00D468B6">
        <w:rPr>
          <w:rFonts w:ascii="Palatino Linotype" w:hAnsi="Palatino Linotype"/>
          <w:i/>
          <w:color w:val="000000" w:themeColor="text1"/>
        </w:rPr>
        <w:lastRenderedPageBreak/>
        <w:t xml:space="preserve">será honorario. Quienes funjan como integrantes no podrán ser designados como parte del Comité de Participación Ciudadana por un periodo de seis años contados a partir de la disolución de la Comisión Estatal de Selección. </w:t>
      </w:r>
    </w:p>
    <w:p w14:paraId="54901258" w14:textId="77777777" w:rsidR="009417AF" w:rsidRPr="00D468B6" w:rsidRDefault="005C188A" w:rsidP="008E037A">
      <w:pPr>
        <w:tabs>
          <w:tab w:val="left" w:pos="0"/>
          <w:tab w:val="left" w:pos="8364"/>
        </w:tabs>
        <w:ind w:left="567"/>
        <w:jc w:val="both"/>
        <w:rPr>
          <w:rFonts w:ascii="Palatino Linotype" w:hAnsi="Palatino Linotype"/>
          <w:b/>
          <w:i/>
          <w:color w:val="000000" w:themeColor="text1"/>
        </w:rPr>
      </w:pPr>
      <w:r w:rsidRPr="00D468B6">
        <w:rPr>
          <w:rFonts w:ascii="Palatino Linotype" w:hAnsi="Palatino Linotype"/>
          <w:b/>
          <w:i/>
          <w:color w:val="000000" w:themeColor="text1"/>
        </w:rPr>
        <w:t xml:space="preserve">II. La Comisión Estatal de Selección deberá emitir una convocatoria con el objeto de realizar una amplia consulta pública estatal dirigida a toda la sociedad en general para que presenten sus postulaciones de aspirantes a ocupar el cargo del Comité de Participación Ciudadana. Para ello, definirá la metodología, plazos y criterios de selección de los integrantes del Comité de Participación Ciudadana y deberá hacerlo público, en donde deberá considerando al menos las siguientes características: </w:t>
      </w:r>
    </w:p>
    <w:p w14:paraId="025672C1" w14:textId="77777777" w:rsidR="009417AF" w:rsidRPr="00D468B6" w:rsidRDefault="005C188A" w:rsidP="008E037A">
      <w:pPr>
        <w:tabs>
          <w:tab w:val="left" w:pos="0"/>
          <w:tab w:val="left" w:pos="8364"/>
        </w:tabs>
        <w:ind w:left="567"/>
        <w:jc w:val="both"/>
        <w:rPr>
          <w:rFonts w:ascii="Palatino Linotype" w:hAnsi="Palatino Linotype"/>
          <w:i/>
          <w:color w:val="000000" w:themeColor="text1"/>
        </w:rPr>
      </w:pPr>
      <w:r w:rsidRPr="00D468B6">
        <w:rPr>
          <w:rFonts w:ascii="Palatino Linotype" w:hAnsi="Palatino Linotype"/>
          <w:i/>
          <w:color w:val="000000" w:themeColor="text1"/>
        </w:rPr>
        <w:t xml:space="preserve">a) El método de registro y evaluación de las y los aspirantes. </w:t>
      </w:r>
    </w:p>
    <w:p w14:paraId="5B75C815" w14:textId="77777777" w:rsidR="009417AF" w:rsidRPr="00D468B6" w:rsidRDefault="005C188A" w:rsidP="008E037A">
      <w:pPr>
        <w:tabs>
          <w:tab w:val="left" w:pos="0"/>
          <w:tab w:val="left" w:pos="8364"/>
        </w:tabs>
        <w:ind w:left="567"/>
        <w:jc w:val="both"/>
        <w:rPr>
          <w:rFonts w:ascii="Palatino Linotype" w:hAnsi="Palatino Linotype"/>
          <w:i/>
          <w:color w:val="000000" w:themeColor="text1"/>
        </w:rPr>
      </w:pPr>
      <w:r w:rsidRPr="00D468B6">
        <w:rPr>
          <w:rFonts w:ascii="Palatino Linotype" w:hAnsi="Palatino Linotype"/>
          <w:i/>
          <w:color w:val="000000" w:themeColor="text1"/>
        </w:rPr>
        <w:t xml:space="preserve">b) Hacer pública la lista de los aspirantes. </w:t>
      </w:r>
    </w:p>
    <w:p w14:paraId="4DDBC1E4" w14:textId="77777777" w:rsidR="009417AF" w:rsidRPr="00D468B6" w:rsidRDefault="005C188A" w:rsidP="008E037A">
      <w:pPr>
        <w:tabs>
          <w:tab w:val="left" w:pos="0"/>
          <w:tab w:val="left" w:pos="8364"/>
        </w:tabs>
        <w:ind w:left="567"/>
        <w:jc w:val="both"/>
        <w:rPr>
          <w:rFonts w:ascii="Palatino Linotype" w:hAnsi="Palatino Linotype"/>
          <w:b/>
          <w:i/>
          <w:color w:val="000000" w:themeColor="text1"/>
        </w:rPr>
      </w:pPr>
      <w:r w:rsidRPr="00D468B6">
        <w:rPr>
          <w:rFonts w:ascii="Palatino Linotype" w:hAnsi="Palatino Linotype"/>
          <w:b/>
          <w:i/>
          <w:color w:val="000000" w:themeColor="text1"/>
        </w:rPr>
        <w:t xml:space="preserve">c) Hacer públicos los documentos que hayan sido entregados para su inscripción en versiones públicas. </w:t>
      </w:r>
    </w:p>
    <w:p w14:paraId="562D7405" w14:textId="77777777" w:rsidR="009417AF" w:rsidRPr="00D468B6" w:rsidRDefault="005C188A" w:rsidP="008E037A">
      <w:pPr>
        <w:tabs>
          <w:tab w:val="left" w:pos="0"/>
          <w:tab w:val="left" w:pos="8364"/>
        </w:tabs>
        <w:ind w:left="567"/>
        <w:jc w:val="both"/>
        <w:rPr>
          <w:rFonts w:ascii="Palatino Linotype" w:hAnsi="Palatino Linotype"/>
          <w:i/>
          <w:color w:val="000000" w:themeColor="text1"/>
        </w:rPr>
      </w:pPr>
      <w:r w:rsidRPr="00D468B6">
        <w:rPr>
          <w:rFonts w:ascii="Palatino Linotype" w:hAnsi="Palatino Linotype"/>
          <w:i/>
          <w:color w:val="000000" w:themeColor="text1"/>
        </w:rPr>
        <w:t xml:space="preserve">d) Hacer público el cronograma de audiencias. </w:t>
      </w:r>
    </w:p>
    <w:p w14:paraId="3C736CEB" w14:textId="77777777" w:rsidR="009417AF" w:rsidRPr="00D468B6" w:rsidRDefault="005C188A" w:rsidP="008E037A">
      <w:pPr>
        <w:tabs>
          <w:tab w:val="left" w:pos="0"/>
          <w:tab w:val="left" w:pos="8364"/>
        </w:tabs>
        <w:ind w:left="567"/>
        <w:jc w:val="both"/>
        <w:rPr>
          <w:rFonts w:ascii="Palatino Linotype" w:hAnsi="Palatino Linotype"/>
          <w:i/>
          <w:color w:val="000000" w:themeColor="text1"/>
        </w:rPr>
      </w:pPr>
      <w:r w:rsidRPr="00D468B6">
        <w:rPr>
          <w:rFonts w:ascii="Palatino Linotype" w:hAnsi="Palatino Linotype"/>
          <w:i/>
          <w:color w:val="000000" w:themeColor="text1"/>
        </w:rPr>
        <w:t xml:space="preserve">e) Podrán efectuarse audiencias públicas en las que se invitará a participar a investigadores, académicos y a organizaciones de la sociedad civil, especialistas en la materia. </w:t>
      </w:r>
    </w:p>
    <w:p w14:paraId="1A077DC2" w14:textId="332635FC" w:rsidR="005C188A" w:rsidRPr="00D468B6" w:rsidRDefault="005C188A" w:rsidP="008E037A">
      <w:pPr>
        <w:tabs>
          <w:tab w:val="left" w:pos="0"/>
          <w:tab w:val="left" w:pos="8364"/>
        </w:tabs>
        <w:ind w:left="567"/>
        <w:jc w:val="both"/>
        <w:rPr>
          <w:rFonts w:ascii="Palatino Linotype" w:hAnsi="Palatino Linotype"/>
          <w:i/>
          <w:color w:val="000000" w:themeColor="text1"/>
        </w:rPr>
      </w:pPr>
      <w:r w:rsidRPr="00D468B6">
        <w:rPr>
          <w:rFonts w:ascii="Palatino Linotype" w:hAnsi="Palatino Linotype"/>
          <w:i/>
          <w:color w:val="000000" w:themeColor="text1"/>
        </w:rPr>
        <w:t xml:space="preserve">f) El plazo en que se deberá hacer la designación que al efecto se determine y que se tomará, en sesión pública, por el voto de la mayoría de sus integrantes En caso de generar vacantes imprevistas, el proceso de selección del nuevo integrante no podrá exceder el límite de noventa días hábiles y el ciudadano que resulte electo desempeñará el encargo por el tiempo restante de la vacante a ocupar. </w:t>
      </w:r>
    </w:p>
    <w:p w14:paraId="00F0A035" w14:textId="77777777" w:rsidR="001E26F8" w:rsidRPr="00D468B6" w:rsidRDefault="001E26F8" w:rsidP="008E037A">
      <w:pPr>
        <w:tabs>
          <w:tab w:val="left" w:pos="0"/>
          <w:tab w:val="left" w:pos="8364"/>
        </w:tabs>
        <w:ind w:left="567"/>
        <w:rPr>
          <w:rFonts w:ascii="Palatino Linotype" w:hAnsi="Palatino Linotype"/>
          <w:i/>
          <w:color w:val="000000" w:themeColor="text1"/>
        </w:rPr>
      </w:pPr>
    </w:p>
    <w:p w14:paraId="2A3ED2DB" w14:textId="77777777" w:rsidR="001E26F8" w:rsidRPr="00D468B6" w:rsidRDefault="001E26F8" w:rsidP="008E037A">
      <w:pPr>
        <w:tabs>
          <w:tab w:val="left" w:pos="0"/>
          <w:tab w:val="left" w:pos="8364"/>
        </w:tabs>
        <w:ind w:left="567"/>
        <w:contextualSpacing/>
        <w:jc w:val="both"/>
        <w:rPr>
          <w:rFonts w:ascii="Palatino Linotype" w:hAnsi="Palatino Linotype"/>
          <w:i/>
          <w:color w:val="000000" w:themeColor="text1"/>
        </w:rPr>
      </w:pPr>
      <w:r w:rsidRPr="00D468B6">
        <w:rPr>
          <w:rFonts w:ascii="Palatino Linotype" w:hAnsi="Palatino Linotype"/>
          <w:i/>
          <w:color w:val="000000" w:themeColor="text1"/>
        </w:rPr>
        <w:t>“</w:t>
      </w:r>
      <w:r w:rsidRPr="00D468B6">
        <w:rPr>
          <w:rFonts w:ascii="Palatino Linotype" w:hAnsi="Palatino Linotype"/>
          <w:b/>
          <w:i/>
          <w:color w:val="000000" w:themeColor="text1"/>
        </w:rPr>
        <w:t>Artículo 72.</w:t>
      </w:r>
      <w:r w:rsidRPr="00D468B6">
        <w:rPr>
          <w:rFonts w:ascii="Palatino Linotype" w:hAnsi="Palatino Linotype"/>
          <w:i/>
          <w:color w:val="000000" w:themeColor="text1"/>
        </w:rPr>
        <w:t xml:space="preserve"> Los integrantes del Comité de Participación Ciudadana Municipal, serán nombrados conforme al procedimiento siguiente: </w:t>
      </w:r>
    </w:p>
    <w:p w14:paraId="472BE33B" w14:textId="77777777" w:rsidR="001E26F8" w:rsidRPr="00D468B6" w:rsidRDefault="001E26F8" w:rsidP="008E037A">
      <w:pPr>
        <w:tabs>
          <w:tab w:val="left" w:pos="0"/>
          <w:tab w:val="left" w:pos="8364"/>
        </w:tabs>
        <w:ind w:left="567"/>
        <w:contextualSpacing/>
        <w:jc w:val="both"/>
        <w:rPr>
          <w:rFonts w:ascii="Palatino Linotype" w:hAnsi="Palatino Linotype"/>
          <w:i/>
          <w:color w:val="000000" w:themeColor="text1"/>
        </w:rPr>
      </w:pPr>
      <w:r w:rsidRPr="00D468B6">
        <w:rPr>
          <w:rFonts w:ascii="Palatino Linotype" w:hAnsi="Palatino Linotype"/>
          <w:i/>
          <w:color w:val="000000" w:themeColor="text1"/>
        </w:rPr>
        <w:t xml:space="preserve">I. El Ayuntamiento constituirá una Comisión de Selección Municipal, integrada por cinco mexiquenses por un periodo de dieciocho meses, de la siguiente manera: </w:t>
      </w:r>
    </w:p>
    <w:p w14:paraId="79B91696" w14:textId="77777777" w:rsidR="001E26F8" w:rsidRPr="00D468B6" w:rsidRDefault="001E26F8" w:rsidP="008E037A">
      <w:pPr>
        <w:tabs>
          <w:tab w:val="left" w:pos="0"/>
          <w:tab w:val="left" w:pos="8364"/>
        </w:tabs>
        <w:ind w:left="567"/>
        <w:contextualSpacing/>
        <w:jc w:val="both"/>
        <w:rPr>
          <w:rFonts w:ascii="Palatino Linotype" w:hAnsi="Palatino Linotype"/>
          <w:i/>
          <w:color w:val="000000" w:themeColor="text1"/>
        </w:rPr>
      </w:pPr>
      <w:r w:rsidRPr="00D468B6">
        <w:rPr>
          <w:rFonts w:ascii="Palatino Linotype" w:hAnsi="Palatino Linotype"/>
          <w:i/>
          <w:color w:val="000000" w:themeColor="text1"/>
        </w:rPr>
        <w:t xml:space="preserve">a) Convocará a las instituciones de educación e investigación del Municipio para proponer candidatos a fin de conformar la Comisión de referencia, para lo cual </w:t>
      </w:r>
      <w:r w:rsidRPr="00D468B6">
        <w:rPr>
          <w:rFonts w:ascii="Palatino Linotype" w:hAnsi="Palatino Linotype"/>
          <w:b/>
          <w:i/>
          <w:color w:val="000000" w:themeColor="text1"/>
        </w:rPr>
        <w:t>deberán enviar los documentos que acrediten el perfil solicitado en la convocatoria,</w:t>
      </w:r>
      <w:r w:rsidRPr="00D468B6">
        <w:rPr>
          <w:rFonts w:ascii="Palatino Linotype" w:hAnsi="Palatino Linotype"/>
          <w:i/>
          <w:color w:val="000000" w:themeColor="text1"/>
        </w:rPr>
        <w:t xml:space="preserve"> en un plazo no mayor a quince días hábiles para seleccionar a tres integrantes, basándose en los elementos decisorios que se hayan plasmado en la convocatoria, tomando en cuenta que se hayan destacado por su contribución en materia de fiscalización, de rendición de cuentas y combate a la corrupción. </w:t>
      </w:r>
    </w:p>
    <w:p w14:paraId="4CA4759F" w14:textId="77777777" w:rsidR="001E26F8" w:rsidRPr="00D468B6" w:rsidRDefault="001E26F8" w:rsidP="008E037A">
      <w:pPr>
        <w:tabs>
          <w:tab w:val="left" w:pos="0"/>
          <w:tab w:val="left" w:pos="8364"/>
        </w:tabs>
        <w:ind w:left="567"/>
        <w:contextualSpacing/>
        <w:jc w:val="both"/>
        <w:rPr>
          <w:rFonts w:ascii="Palatino Linotype" w:hAnsi="Palatino Linotype"/>
          <w:i/>
          <w:color w:val="000000" w:themeColor="text1"/>
        </w:rPr>
      </w:pPr>
      <w:r w:rsidRPr="00D468B6">
        <w:rPr>
          <w:rFonts w:ascii="Palatino Linotype" w:hAnsi="Palatino Linotype"/>
          <w:i/>
          <w:color w:val="000000" w:themeColor="text1"/>
        </w:rPr>
        <w:t xml:space="preserve">b) Convocará a organizaciones de la sociedad civil o en su caso, </w:t>
      </w:r>
      <w:r w:rsidRPr="00D468B6">
        <w:rPr>
          <w:rFonts w:ascii="Palatino Linotype" w:hAnsi="Palatino Linotype"/>
          <w:b/>
          <w:i/>
          <w:color w:val="000000" w:themeColor="text1"/>
        </w:rPr>
        <w:t>personas con conocimientos en materia de fiscalización, de rendición de cuentas y combate a la corrupción para seleccionar a dos integrantes</w:t>
      </w:r>
      <w:r w:rsidRPr="00D468B6">
        <w:rPr>
          <w:rFonts w:ascii="Palatino Linotype" w:hAnsi="Palatino Linotype"/>
          <w:i/>
          <w:color w:val="000000" w:themeColor="text1"/>
        </w:rPr>
        <w:t xml:space="preserve">, en los mismos términos del inciso anterior. </w:t>
      </w:r>
    </w:p>
    <w:p w14:paraId="633CA282" w14:textId="77777777" w:rsidR="009417AF" w:rsidRPr="00D468B6" w:rsidRDefault="009417AF" w:rsidP="008E037A">
      <w:pPr>
        <w:tabs>
          <w:tab w:val="left" w:pos="0"/>
          <w:tab w:val="left" w:pos="8364"/>
        </w:tabs>
        <w:ind w:left="567"/>
        <w:contextualSpacing/>
        <w:jc w:val="both"/>
        <w:rPr>
          <w:rFonts w:ascii="Palatino Linotype" w:hAnsi="Palatino Linotype"/>
          <w:i/>
          <w:color w:val="000000" w:themeColor="text1"/>
        </w:rPr>
      </w:pPr>
    </w:p>
    <w:p w14:paraId="21DA3DF3" w14:textId="77777777" w:rsidR="009417AF" w:rsidRPr="00D468B6" w:rsidRDefault="009417AF" w:rsidP="008E037A">
      <w:pPr>
        <w:tabs>
          <w:tab w:val="left" w:pos="0"/>
          <w:tab w:val="left" w:pos="8364"/>
        </w:tabs>
        <w:ind w:left="567"/>
        <w:contextualSpacing/>
        <w:jc w:val="both"/>
        <w:rPr>
          <w:rFonts w:ascii="Palatino Linotype" w:hAnsi="Palatino Linotype"/>
          <w:i/>
          <w:color w:val="000000" w:themeColor="text1"/>
        </w:rPr>
      </w:pPr>
      <w:r w:rsidRPr="00D468B6">
        <w:rPr>
          <w:rFonts w:ascii="Palatino Linotype" w:hAnsi="Palatino Linotype"/>
          <w:i/>
          <w:color w:val="000000" w:themeColor="text1"/>
        </w:rPr>
        <w:t xml:space="preserve">El cargo de miembro de la Comisión de Selección Municipal será honorario. </w:t>
      </w:r>
    </w:p>
    <w:p w14:paraId="7EA93526" w14:textId="77777777" w:rsidR="009417AF" w:rsidRPr="00D468B6" w:rsidRDefault="009417AF" w:rsidP="008E037A">
      <w:pPr>
        <w:tabs>
          <w:tab w:val="left" w:pos="0"/>
          <w:tab w:val="left" w:pos="8364"/>
        </w:tabs>
        <w:ind w:left="567"/>
        <w:contextualSpacing/>
        <w:jc w:val="both"/>
        <w:rPr>
          <w:rFonts w:ascii="Palatino Linotype" w:hAnsi="Palatino Linotype"/>
          <w:i/>
          <w:color w:val="000000" w:themeColor="text1"/>
        </w:rPr>
      </w:pPr>
    </w:p>
    <w:p w14:paraId="28333091" w14:textId="4C8753DD" w:rsidR="009417AF" w:rsidRPr="00D468B6" w:rsidRDefault="009417AF" w:rsidP="008E037A">
      <w:pPr>
        <w:tabs>
          <w:tab w:val="left" w:pos="0"/>
          <w:tab w:val="left" w:pos="8364"/>
        </w:tabs>
        <w:ind w:left="567"/>
        <w:contextualSpacing/>
        <w:jc w:val="both"/>
        <w:rPr>
          <w:rFonts w:ascii="Palatino Linotype" w:hAnsi="Palatino Linotype"/>
          <w:b/>
          <w:i/>
          <w:color w:val="000000" w:themeColor="text1"/>
        </w:rPr>
      </w:pPr>
      <w:r w:rsidRPr="00D468B6">
        <w:rPr>
          <w:rFonts w:ascii="Palatino Linotype" w:hAnsi="Palatino Linotype"/>
          <w:i/>
          <w:color w:val="000000" w:themeColor="text1"/>
        </w:rPr>
        <w:t xml:space="preserve">Quienes funjan como integrantes no podrán ser designados como integrantes del Comité de Participación Ciudadana Municipal, </w:t>
      </w:r>
      <w:r w:rsidRPr="00D468B6">
        <w:rPr>
          <w:rFonts w:ascii="Palatino Linotype" w:hAnsi="Palatino Linotype"/>
          <w:b/>
          <w:i/>
          <w:color w:val="000000" w:themeColor="text1"/>
        </w:rPr>
        <w:t>por un periodo de tres años contados a partir de la disolución de la Comisión de Selección Municipal.</w:t>
      </w:r>
    </w:p>
    <w:p w14:paraId="3C68FA47" w14:textId="77777777" w:rsidR="009417AF" w:rsidRPr="00D468B6" w:rsidRDefault="009417AF" w:rsidP="008E037A">
      <w:pPr>
        <w:tabs>
          <w:tab w:val="left" w:pos="0"/>
          <w:tab w:val="left" w:pos="8364"/>
        </w:tabs>
        <w:ind w:left="567"/>
        <w:contextualSpacing/>
        <w:jc w:val="both"/>
        <w:rPr>
          <w:rFonts w:ascii="Palatino Linotype" w:hAnsi="Palatino Linotype"/>
          <w:i/>
          <w:color w:val="000000" w:themeColor="text1"/>
        </w:rPr>
      </w:pPr>
    </w:p>
    <w:p w14:paraId="22163B6D" w14:textId="77777777" w:rsidR="009417AF" w:rsidRPr="00D468B6" w:rsidRDefault="009417AF" w:rsidP="008E037A">
      <w:pPr>
        <w:tabs>
          <w:tab w:val="left" w:pos="0"/>
          <w:tab w:val="left" w:pos="8364"/>
        </w:tabs>
        <w:ind w:left="567"/>
        <w:contextualSpacing/>
        <w:jc w:val="both"/>
        <w:rPr>
          <w:rFonts w:ascii="Palatino Linotype" w:hAnsi="Palatino Linotype"/>
          <w:i/>
          <w:color w:val="000000" w:themeColor="text1"/>
        </w:rPr>
      </w:pPr>
      <w:r w:rsidRPr="00D468B6">
        <w:rPr>
          <w:rFonts w:ascii="Palatino Linotype" w:hAnsi="Palatino Linotype"/>
          <w:i/>
          <w:color w:val="000000" w:themeColor="text1"/>
        </w:rPr>
        <w:t xml:space="preserve">II. La Comisión de Selección Municipal deberá emitir una convocatoria con el objeto de realizar consulta pública municipal para que presenten sus postulaciones de aspirantes a ocupar el cargo. </w:t>
      </w:r>
    </w:p>
    <w:p w14:paraId="125083CB" w14:textId="77777777" w:rsidR="009417AF" w:rsidRPr="00D468B6" w:rsidRDefault="009417AF" w:rsidP="008E037A">
      <w:pPr>
        <w:tabs>
          <w:tab w:val="left" w:pos="0"/>
          <w:tab w:val="left" w:pos="8364"/>
        </w:tabs>
        <w:ind w:left="567"/>
        <w:contextualSpacing/>
        <w:jc w:val="both"/>
        <w:rPr>
          <w:rFonts w:ascii="Palatino Linotype" w:hAnsi="Palatino Linotype"/>
          <w:i/>
          <w:color w:val="000000" w:themeColor="text1"/>
        </w:rPr>
      </w:pPr>
    </w:p>
    <w:p w14:paraId="15117AB4" w14:textId="49F28F3A" w:rsidR="009417AF" w:rsidRPr="00D468B6" w:rsidRDefault="009417AF" w:rsidP="008E037A">
      <w:pPr>
        <w:tabs>
          <w:tab w:val="left" w:pos="0"/>
          <w:tab w:val="left" w:pos="8364"/>
        </w:tabs>
        <w:ind w:left="567"/>
        <w:contextualSpacing/>
        <w:jc w:val="both"/>
        <w:rPr>
          <w:rFonts w:ascii="Palatino Linotype" w:hAnsi="Palatino Linotype"/>
          <w:i/>
          <w:color w:val="000000" w:themeColor="text1"/>
        </w:rPr>
      </w:pPr>
      <w:r w:rsidRPr="00D468B6">
        <w:rPr>
          <w:rFonts w:ascii="Palatino Linotype" w:hAnsi="Palatino Linotype"/>
          <w:i/>
          <w:color w:val="000000" w:themeColor="text1"/>
        </w:rPr>
        <w:t xml:space="preserve">Para ello, definirá la metodología, plazos y criterios de selección de los integrantes del Comité de Participación Ciudadana Municipal y deberá hacerlo público, en donde deberá considerar al menos las siguientes características: </w:t>
      </w:r>
    </w:p>
    <w:p w14:paraId="52A86ACE" w14:textId="77777777" w:rsidR="009417AF" w:rsidRPr="00D468B6" w:rsidRDefault="009417AF" w:rsidP="008E037A">
      <w:pPr>
        <w:tabs>
          <w:tab w:val="left" w:pos="0"/>
          <w:tab w:val="left" w:pos="8364"/>
        </w:tabs>
        <w:ind w:left="567"/>
        <w:contextualSpacing/>
        <w:jc w:val="both"/>
        <w:rPr>
          <w:rFonts w:ascii="Palatino Linotype" w:hAnsi="Palatino Linotype"/>
          <w:i/>
          <w:color w:val="000000" w:themeColor="text1"/>
        </w:rPr>
      </w:pPr>
    </w:p>
    <w:p w14:paraId="35DCADFB" w14:textId="77777777" w:rsidR="009417AF" w:rsidRPr="00D468B6" w:rsidRDefault="009417AF" w:rsidP="008E037A">
      <w:pPr>
        <w:tabs>
          <w:tab w:val="left" w:pos="0"/>
          <w:tab w:val="left" w:pos="8364"/>
        </w:tabs>
        <w:ind w:left="567"/>
        <w:contextualSpacing/>
        <w:jc w:val="both"/>
        <w:rPr>
          <w:rFonts w:ascii="Palatino Linotype" w:hAnsi="Palatino Linotype"/>
          <w:i/>
          <w:color w:val="000000" w:themeColor="text1"/>
        </w:rPr>
      </w:pPr>
      <w:r w:rsidRPr="00D468B6">
        <w:rPr>
          <w:rFonts w:ascii="Palatino Linotype" w:hAnsi="Palatino Linotype"/>
          <w:i/>
          <w:color w:val="000000" w:themeColor="text1"/>
        </w:rPr>
        <w:t xml:space="preserve">a) El método de registro y evaluación de los aspirantes. </w:t>
      </w:r>
    </w:p>
    <w:p w14:paraId="41ED34A8" w14:textId="77777777" w:rsidR="009417AF" w:rsidRPr="00D468B6" w:rsidRDefault="009417AF" w:rsidP="008E037A">
      <w:pPr>
        <w:tabs>
          <w:tab w:val="left" w:pos="0"/>
          <w:tab w:val="left" w:pos="8364"/>
        </w:tabs>
        <w:ind w:left="567"/>
        <w:contextualSpacing/>
        <w:jc w:val="both"/>
        <w:rPr>
          <w:rFonts w:ascii="Palatino Linotype" w:hAnsi="Palatino Linotype"/>
          <w:i/>
          <w:color w:val="000000" w:themeColor="text1"/>
        </w:rPr>
      </w:pPr>
      <w:r w:rsidRPr="00D468B6">
        <w:rPr>
          <w:rFonts w:ascii="Palatino Linotype" w:hAnsi="Palatino Linotype"/>
          <w:i/>
          <w:color w:val="000000" w:themeColor="text1"/>
        </w:rPr>
        <w:t xml:space="preserve">b) Hacer pública la lista de los aspirantes. </w:t>
      </w:r>
    </w:p>
    <w:p w14:paraId="18E5FB7F" w14:textId="77777777" w:rsidR="009417AF" w:rsidRPr="00D468B6" w:rsidRDefault="009417AF" w:rsidP="008E037A">
      <w:pPr>
        <w:tabs>
          <w:tab w:val="left" w:pos="0"/>
          <w:tab w:val="left" w:pos="8364"/>
        </w:tabs>
        <w:ind w:left="567"/>
        <w:contextualSpacing/>
        <w:jc w:val="both"/>
        <w:rPr>
          <w:rFonts w:ascii="Palatino Linotype" w:hAnsi="Palatino Linotype"/>
          <w:b/>
          <w:i/>
          <w:color w:val="000000" w:themeColor="text1"/>
        </w:rPr>
      </w:pPr>
      <w:r w:rsidRPr="00D468B6">
        <w:rPr>
          <w:rFonts w:ascii="Palatino Linotype" w:hAnsi="Palatino Linotype"/>
          <w:b/>
          <w:i/>
          <w:color w:val="000000" w:themeColor="text1"/>
        </w:rPr>
        <w:t xml:space="preserve">c) Hacer públicos los documentos que hayan sido entregados para su inscripción en versiones públicas. </w:t>
      </w:r>
    </w:p>
    <w:p w14:paraId="495C5784" w14:textId="49EDEA3D" w:rsidR="009417AF" w:rsidRPr="00D468B6" w:rsidRDefault="009417AF" w:rsidP="008E037A">
      <w:pPr>
        <w:tabs>
          <w:tab w:val="left" w:pos="0"/>
          <w:tab w:val="left" w:pos="8364"/>
        </w:tabs>
        <w:ind w:left="567"/>
        <w:contextualSpacing/>
        <w:jc w:val="both"/>
        <w:rPr>
          <w:rFonts w:ascii="Palatino Linotype" w:hAnsi="Palatino Linotype"/>
          <w:i/>
          <w:color w:val="000000" w:themeColor="text1"/>
        </w:rPr>
      </w:pPr>
      <w:r w:rsidRPr="00D468B6">
        <w:rPr>
          <w:rFonts w:ascii="Palatino Linotype" w:hAnsi="Palatino Linotype"/>
          <w:i/>
          <w:color w:val="000000" w:themeColor="text1"/>
        </w:rPr>
        <w:t xml:space="preserve">d) Hacer público el cronograma de audiencias. </w:t>
      </w:r>
    </w:p>
    <w:p w14:paraId="7A6DE305" w14:textId="77777777" w:rsidR="009417AF" w:rsidRPr="00D468B6" w:rsidRDefault="009417AF" w:rsidP="008E037A">
      <w:pPr>
        <w:tabs>
          <w:tab w:val="left" w:pos="0"/>
          <w:tab w:val="left" w:pos="8364"/>
        </w:tabs>
        <w:ind w:left="567"/>
        <w:contextualSpacing/>
        <w:jc w:val="both"/>
        <w:rPr>
          <w:rFonts w:ascii="Palatino Linotype" w:hAnsi="Palatino Linotype"/>
          <w:i/>
          <w:color w:val="000000" w:themeColor="text1"/>
        </w:rPr>
      </w:pPr>
      <w:r w:rsidRPr="00D468B6">
        <w:rPr>
          <w:rFonts w:ascii="Palatino Linotype" w:hAnsi="Palatino Linotype"/>
          <w:i/>
          <w:color w:val="000000" w:themeColor="text1"/>
        </w:rPr>
        <w:t xml:space="preserve">e) Podrán efectuarse audiencias públicas en las que se invitará a participar a investigadores, académicos y a organizaciones de la sociedad civil, especialistas en la materia. </w:t>
      </w:r>
    </w:p>
    <w:p w14:paraId="473FFB5A" w14:textId="77777777" w:rsidR="009417AF" w:rsidRPr="00D468B6" w:rsidRDefault="009417AF" w:rsidP="008E037A">
      <w:pPr>
        <w:tabs>
          <w:tab w:val="left" w:pos="0"/>
          <w:tab w:val="left" w:pos="8364"/>
        </w:tabs>
        <w:ind w:left="567"/>
        <w:contextualSpacing/>
        <w:jc w:val="both"/>
        <w:rPr>
          <w:rFonts w:ascii="Palatino Linotype" w:hAnsi="Palatino Linotype"/>
          <w:i/>
          <w:color w:val="000000" w:themeColor="text1"/>
        </w:rPr>
      </w:pPr>
      <w:r w:rsidRPr="00D468B6">
        <w:rPr>
          <w:rFonts w:ascii="Palatino Linotype" w:hAnsi="Palatino Linotype"/>
          <w:i/>
          <w:color w:val="000000" w:themeColor="text1"/>
        </w:rPr>
        <w:t xml:space="preserve">f) El plazo en que se deberá hacer la designación que al efecto se determine y que se tomará, en sesión pública, por el voto de la mayoría de sus miembros. </w:t>
      </w:r>
    </w:p>
    <w:p w14:paraId="2794D732" w14:textId="77777777" w:rsidR="009417AF" w:rsidRPr="00D468B6" w:rsidRDefault="009417AF" w:rsidP="008E037A">
      <w:pPr>
        <w:tabs>
          <w:tab w:val="left" w:pos="0"/>
          <w:tab w:val="left" w:pos="8364"/>
        </w:tabs>
        <w:ind w:left="567"/>
        <w:contextualSpacing/>
        <w:jc w:val="both"/>
        <w:rPr>
          <w:rFonts w:ascii="Palatino Linotype" w:hAnsi="Palatino Linotype"/>
          <w:i/>
          <w:color w:val="000000" w:themeColor="text1"/>
        </w:rPr>
      </w:pPr>
    </w:p>
    <w:p w14:paraId="5C413BC9" w14:textId="119651F9" w:rsidR="001E26F8" w:rsidRPr="00D468B6" w:rsidRDefault="009417AF" w:rsidP="008E037A">
      <w:pPr>
        <w:tabs>
          <w:tab w:val="left" w:pos="0"/>
          <w:tab w:val="left" w:pos="8364"/>
        </w:tabs>
        <w:ind w:left="567"/>
        <w:contextualSpacing/>
        <w:jc w:val="both"/>
        <w:rPr>
          <w:rFonts w:ascii="Palatino Linotype" w:hAnsi="Palatino Linotype"/>
          <w:i/>
          <w:color w:val="000000" w:themeColor="text1"/>
        </w:rPr>
      </w:pPr>
      <w:r w:rsidRPr="00D468B6">
        <w:rPr>
          <w:rFonts w:ascii="Palatino Linotype" w:hAnsi="Palatino Linotype"/>
          <w:i/>
          <w:color w:val="000000" w:themeColor="text1"/>
        </w:rPr>
        <w:t>En caso de generar vacantes imprevistas, el proceso de selección del nuevo integrante no podrá exceder el límite de cuarenta y cinco días hábiles y el ciudadano que resulte electo desempeñará el encargo por el tiempo restante de la vacante a ocupar.</w:t>
      </w:r>
      <w:r w:rsidR="001E26F8" w:rsidRPr="00D468B6">
        <w:rPr>
          <w:rFonts w:ascii="Palatino Linotype" w:hAnsi="Palatino Linotype"/>
          <w:i/>
          <w:color w:val="000000" w:themeColor="text1"/>
        </w:rPr>
        <w:t>”</w:t>
      </w:r>
    </w:p>
    <w:p w14:paraId="043FC0B4" w14:textId="77777777" w:rsidR="001E26F8" w:rsidRPr="00D468B6" w:rsidRDefault="001E26F8" w:rsidP="008E037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95CBCAD" w14:textId="04FF42D9" w:rsidR="009C6BC1" w:rsidRPr="00D468B6" w:rsidRDefault="009C6BC1" w:rsidP="008E037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Ahora bien, derivado de los preceptos legales previamente citados, se advierte que la Comisión de Selección Municipal, recibirá las postulaciones de las personas aspirantes, instituciones y organizaciones señaladas en esta Convocatoria, las cuales deberán estar acompañadas por los siguientes documentos:</w:t>
      </w:r>
    </w:p>
    <w:p w14:paraId="7F47F6A6" w14:textId="48F310CD" w:rsidR="009C6BC1" w:rsidRPr="00D468B6" w:rsidRDefault="000668BC" w:rsidP="008E037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D468B6">
        <w:rPr>
          <w:rFonts w:ascii="Palatino Linotype" w:eastAsia="Palatino Linotype" w:hAnsi="Palatino Linotype" w:cs="Palatino Linotype"/>
          <w:b/>
          <w:i/>
          <w:color w:val="000000" w:themeColor="text1"/>
        </w:rPr>
        <w:t>“</w:t>
      </w:r>
      <w:r w:rsidR="009C6BC1" w:rsidRPr="00D468B6">
        <w:rPr>
          <w:rFonts w:ascii="Palatino Linotype" w:eastAsia="Palatino Linotype" w:hAnsi="Palatino Linotype" w:cs="Palatino Linotype"/>
          <w:b/>
          <w:i/>
          <w:color w:val="000000" w:themeColor="text1"/>
        </w:rPr>
        <w:t>1. Carta de postulación personal o por la o las instituciones u o</w:t>
      </w:r>
      <w:r w:rsidRPr="00D468B6">
        <w:rPr>
          <w:rFonts w:ascii="Palatino Linotype" w:eastAsia="Palatino Linotype" w:hAnsi="Palatino Linotype" w:cs="Palatino Linotype"/>
          <w:b/>
          <w:i/>
          <w:color w:val="000000" w:themeColor="text1"/>
        </w:rPr>
        <w:t xml:space="preserve">rganizaciones promotoras. </w:t>
      </w:r>
      <w:r w:rsidR="009C6BC1" w:rsidRPr="00D468B6">
        <w:rPr>
          <w:rFonts w:ascii="Palatino Linotype" w:eastAsia="Palatino Linotype" w:hAnsi="Palatino Linotype" w:cs="Palatino Linotype"/>
          <w:b/>
          <w:i/>
          <w:color w:val="000000" w:themeColor="text1"/>
        </w:rPr>
        <w:t xml:space="preserve">la valoración será más alta cuando la institución, organización o persona este mayormente vinculada con los ámbitos de fiscalización, transparencia, rendición de cuentas y combate a la corrupción. </w:t>
      </w:r>
    </w:p>
    <w:p w14:paraId="1E09064A" w14:textId="77777777" w:rsidR="009C6BC1" w:rsidRPr="00D468B6" w:rsidRDefault="009C6BC1"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lastRenderedPageBreak/>
        <w:t xml:space="preserve">2. Hoja con datos de identificación y de contacto, que contenga datos generales: </w:t>
      </w:r>
    </w:p>
    <w:p w14:paraId="36E4E910" w14:textId="77777777" w:rsidR="009C6BC1" w:rsidRPr="00D468B6" w:rsidRDefault="009C6BC1"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D468B6">
        <w:rPr>
          <w:rFonts w:ascii="Segoe UI Symbol" w:eastAsia="Palatino Linotype" w:hAnsi="Segoe UI Symbol" w:cs="Segoe UI Symbol"/>
          <w:i/>
          <w:color w:val="000000" w:themeColor="text1"/>
        </w:rPr>
        <w:t>✓</w:t>
      </w:r>
      <w:r w:rsidRPr="00D468B6">
        <w:rPr>
          <w:rFonts w:ascii="Palatino Linotype" w:eastAsia="Palatino Linotype" w:hAnsi="Palatino Linotype" w:cs="Palatino Linotype"/>
          <w:i/>
          <w:color w:val="000000" w:themeColor="text1"/>
        </w:rPr>
        <w:t xml:space="preserve"> Nombre completo, coincidente con identificación oficial. </w:t>
      </w:r>
    </w:p>
    <w:p w14:paraId="1D1A62C6" w14:textId="77777777" w:rsidR="009C6BC1" w:rsidRPr="00D468B6" w:rsidRDefault="009C6BC1"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D468B6">
        <w:rPr>
          <w:rFonts w:ascii="Segoe UI Symbol" w:eastAsia="Palatino Linotype" w:hAnsi="Segoe UI Symbol" w:cs="Segoe UI Symbol"/>
          <w:i/>
          <w:color w:val="000000" w:themeColor="text1"/>
        </w:rPr>
        <w:t>✓</w:t>
      </w:r>
      <w:r w:rsidRPr="00D468B6">
        <w:rPr>
          <w:rFonts w:ascii="Palatino Linotype" w:eastAsia="Palatino Linotype" w:hAnsi="Palatino Linotype" w:cs="Palatino Linotype"/>
          <w:i/>
          <w:color w:val="000000" w:themeColor="text1"/>
        </w:rPr>
        <w:t xml:space="preserve"> Fecha y lugar de nacimiento </w:t>
      </w:r>
    </w:p>
    <w:p w14:paraId="2439C74C" w14:textId="184BFB6E" w:rsidR="009C6BC1" w:rsidRPr="00D468B6" w:rsidRDefault="009C6BC1"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D468B6">
        <w:rPr>
          <w:rFonts w:ascii="Segoe UI Symbol" w:eastAsia="Palatino Linotype" w:hAnsi="Segoe UI Symbol" w:cs="Segoe UI Symbol"/>
          <w:i/>
          <w:color w:val="000000" w:themeColor="text1"/>
        </w:rPr>
        <w:t>✓</w:t>
      </w:r>
      <w:r w:rsidRPr="00D468B6">
        <w:rPr>
          <w:rFonts w:ascii="Palatino Linotype" w:eastAsia="Palatino Linotype" w:hAnsi="Palatino Linotype" w:cs="Palatino Linotype"/>
          <w:i/>
          <w:color w:val="000000" w:themeColor="text1"/>
        </w:rPr>
        <w:t xml:space="preserve"> Domicilio, teléfono (s) </w:t>
      </w:r>
    </w:p>
    <w:p w14:paraId="2F0D6C53" w14:textId="579F80BB" w:rsidR="009C6BC1" w:rsidRPr="00D468B6" w:rsidRDefault="009C6BC1"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D468B6">
        <w:rPr>
          <w:rFonts w:ascii="Segoe UI Symbol" w:eastAsia="Palatino Linotype" w:hAnsi="Segoe UI Symbol" w:cs="Segoe UI Symbol"/>
          <w:i/>
          <w:color w:val="000000" w:themeColor="text1"/>
        </w:rPr>
        <w:t>✓</w:t>
      </w:r>
      <w:r w:rsidRPr="00D468B6">
        <w:rPr>
          <w:rFonts w:ascii="Palatino Linotype" w:eastAsia="Palatino Linotype" w:hAnsi="Palatino Linotype" w:cs="Palatino Linotype"/>
          <w:i/>
          <w:color w:val="000000" w:themeColor="text1"/>
        </w:rPr>
        <w:t xml:space="preserve"> Correo electrónico. </w:t>
      </w:r>
    </w:p>
    <w:p w14:paraId="35F978F6" w14:textId="77777777" w:rsidR="009C6BC1" w:rsidRPr="00D468B6" w:rsidRDefault="009C6BC1"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3EA25294" w14:textId="4454F350" w:rsidR="009C6BC1" w:rsidRPr="00D468B6" w:rsidRDefault="000668BC" w:rsidP="008E037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D468B6">
        <w:rPr>
          <w:rFonts w:ascii="Palatino Linotype" w:eastAsia="Palatino Linotype" w:hAnsi="Palatino Linotype" w:cs="Palatino Linotype"/>
          <w:b/>
          <w:i/>
          <w:color w:val="000000" w:themeColor="text1"/>
        </w:rPr>
        <w:t xml:space="preserve">3. Currículum Vitae </w:t>
      </w:r>
      <w:r w:rsidR="009C6BC1" w:rsidRPr="00D468B6">
        <w:rPr>
          <w:rFonts w:ascii="Palatino Linotype" w:eastAsia="Palatino Linotype" w:hAnsi="Palatino Linotype" w:cs="Palatino Linotype"/>
          <w:b/>
          <w:i/>
          <w:color w:val="000000" w:themeColor="text1"/>
        </w:rPr>
        <w:t xml:space="preserve">(en el formato anexo) en el que exponga su formación académica, conocimientos y experiencia profesional, docente, actividades sociales y/o ciudadanas, acompañando únicamente de los documentos probatorios que acrediten su experiencia en materia de fiscalización, transparencia, rendición de cuentas y combate a la corrupción; números telefónicos de los dos últimos empleos, personas de contacto en cada empleo y, en su caso, el listado de las publicaciones que tengan en las materias, contenidas en esta convocatoria. Este documento no deberá incluir los datos señalados en el numeral 2 de esta base, salvo el nombre de la persona candidata. No se recibirán impresos de las publicaciones. Los documentos probatorios para presentar serán en copia simple. </w:t>
      </w:r>
    </w:p>
    <w:p w14:paraId="5BAA7B91" w14:textId="77777777" w:rsidR="009C6BC1" w:rsidRPr="00D468B6" w:rsidRDefault="009C6BC1"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36EAF59A" w14:textId="75503900" w:rsidR="000668BC" w:rsidRPr="00D468B6" w:rsidRDefault="009C6BC1"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4. Exposición de motivos de máximo una cuartilla, escrita por la postulada, donde señale las razones por las cuales su candidatura es idónea y cómo</w:t>
      </w:r>
      <w:r w:rsidR="000668BC" w:rsidRPr="00D468B6">
        <w:rPr>
          <w:rFonts w:ascii="Palatino Linotype" w:eastAsia="Palatino Linotype" w:hAnsi="Palatino Linotype" w:cs="Palatino Linotype"/>
          <w:i/>
          <w:color w:val="000000" w:themeColor="text1"/>
        </w:rPr>
        <w:t xml:space="preserve"> </w:t>
      </w:r>
      <w:r w:rsidRPr="00D468B6">
        <w:rPr>
          <w:rFonts w:ascii="Palatino Linotype" w:eastAsia="Palatino Linotype" w:hAnsi="Palatino Linotype" w:cs="Palatino Linotype"/>
          <w:i/>
          <w:color w:val="000000" w:themeColor="text1"/>
        </w:rPr>
        <w:t xml:space="preserve">sus conocimientos y experiencia la califican para integrar el Comité de Participación Ciudadana Municipal.  </w:t>
      </w:r>
    </w:p>
    <w:p w14:paraId="21A7B581" w14:textId="77777777" w:rsidR="000668BC" w:rsidRPr="00D468B6" w:rsidRDefault="000668BC"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2999AB09" w14:textId="77777777" w:rsidR="000668BC" w:rsidRPr="00D468B6" w:rsidRDefault="009C6BC1"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 xml:space="preserve">5. Original de constancia de residencia o vecindad expedida por el Secretario del Ayuntamiento, que acredite residir en el municipio de Toluca, Estado de México, durante los tres años previos al registro señalado en la presente Convocatoria. No se recibirá constancia expedida por ninguna otra autoridad.  </w:t>
      </w:r>
    </w:p>
    <w:p w14:paraId="39EADD1F" w14:textId="77777777" w:rsidR="000668BC" w:rsidRPr="00D468B6" w:rsidRDefault="000668BC"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37F4C46C" w14:textId="77777777" w:rsidR="000668BC" w:rsidRPr="00D468B6" w:rsidRDefault="009C6BC1"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 xml:space="preserve">6. Copias simples del acta de nacimiento y de la credencial de elector vigente y que corresponda al domicilio actual. </w:t>
      </w:r>
    </w:p>
    <w:p w14:paraId="0231BE24" w14:textId="77777777" w:rsidR="000668BC" w:rsidRPr="00D468B6" w:rsidRDefault="000668BC" w:rsidP="008E037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p>
    <w:p w14:paraId="28B095D8" w14:textId="77777777" w:rsidR="000668BC" w:rsidRPr="00D468B6" w:rsidRDefault="009C6BC1" w:rsidP="008E037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D468B6">
        <w:rPr>
          <w:rFonts w:ascii="Palatino Linotype" w:eastAsia="Palatino Linotype" w:hAnsi="Palatino Linotype" w:cs="Palatino Linotype"/>
          <w:b/>
          <w:i/>
          <w:color w:val="000000" w:themeColor="text1"/>
        </w:rPr>
        <w:t>7. Proyecto y plan de trabajo con cronograma, metas, objetivos e indicadores de resultados. Documento de libre formato, en el que la persona candidata identifique algún área de oportunidad en el municipio de Toluca a la que se pueda dar solución a través de las atribuciones del Comité de Participación Ciudadana Municipal y aplique su experiencia en materia de fiscalización, transparencia, rendición de cuentas y combate a la corrupción. Máximo 3 cuartillas, letra arial 12, espaciado 1.5.</w:t>
      </w:r>
    </w:p>
    <w:p w14:paraId="49581051" w14:textId="77777777" w:rsidR="000668BC" w:rsidRPr="00D468B6" w:rsidRDefault="000668BC"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28740BCD" w14:textId="77777777" w:rsidR="000668BC" w:rsidRPr="00D468B6" w:rsidRDefault="009C6BC1"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 xml:space="preserve">8. Una sola carta (nombre y firma autógrafa) en la que manifieste, bajo protesta de decir verdad: </w:t>
      </w:r>
    </w:p>
    <w:p w14:paraId="642BD3BA" w14:textId="77777777" w:rsidR="000668BC" w:rsidRPr="00D468B6" w:rsidRDefault="009C6BC1"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lastRenderedPageBreak/>
        <w:t xml:space="preserve">a) No haber sido condenada por delito alguno </w:t>
      </w:r>
    </w:p>
    <w:p w14:paraId="1342395A" w14:textId="00667997" w:rsidR="000668BC" w:rsidRPr="00D468B6" w:rsidRDefault="009C6BC1"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 xml:space="preserve">b) Que no ha sido registrada como candidata, ni desempeñado cargo alguno de elección popular, titular o suplente, en los últimos tres procesos electorales anteriores a la emisión de la Convocatoria. </w:t>
      </w:r>
    </w:p>
    <w:p w14:paraId="7653425C" w14:textId="77777777" w:rsidR="000668BC" w:rsidRPr="00D468B6" w:rsidRDefault="009C6BC1"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 xml:space="preserve">c) Que no ha desempeñado empleo, cargo o comisión de dirección, de estructura o comisiones internas, sea en el ámbito federal, estatal o municipal, de algún partido político, en los últimos tres años anteriores a la fecha de la designación. </w:t>
      </w:r>
    </w:p>
    <w:p w14:paraId="0A33783F" w14:textId="77777777" w:rsidR="000668BC" w:rsidRPr="00D468B6" w:rsidRDefault="009C6BC1"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d) Que no ha sido parte de la membresía, adherente o afiliada a algún partido político, durante los tres años anteriores a la fecha de la designación.</w:t>
      </w:r>
    </w:p>
    <w:p w14:paraId="1CBFD76D" w14:textId="77777777" w:rsidR="000668BC" w:rsidRPr="00D468B6" w:rsidRDefault="009C6BC1"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 xml:space="preserve">e) Que no es servidora pública en activo o que se separó de su cargo público con menos de un año de anterioridad a la designación. </w:t>
      </w:r>
    </w:p>
    <w:p w14:paraId="60EDE2D7" w14:textId="77777777" w:rsidR="000668BC" w:rsidRPr="00D468B6" w:rsidRDefault="009C6BC1"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 xml:space="preserve">f) Que no haya sido sancionada por alguna conducta catalogada como grave, por la Ley de Responsabilidades Administrativas del Estado de México y Municipios.  </w:t>
      </w:r>
    </w:p>
    <w:p w14:paraId="06C77149" w14:textId="77777777" w:rsidR="000668BC" w:rsidRPr="00D468B6" w:rsidRDefault="009C6BC1"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 xml:space="preserve">g) Que no está inscrita en el Padrón de Deudores Alimentarios. </w:t>
      </w:r>
    </w:p>
    <w:p w14:paraId="4B5FBFB5" w14:textId="0F830D0D" w:rsidR="009C6BC1" w:rsidRPr="00D468B6" w:rsidRDefault="009C6BC1" w:rsidP="008E037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h) Que acepta los términos de la presente Convocatoria y las resoluciones de la Comisión y el tratamiento de sus datos personales en versión pública y no sensible, únicamente para los fin</w:t>
      </w:r>
      <w:r w:rsidR="000668BC" w:rsidRPr="00D468B6">
        <w:rPr>
          <w:rFonts w:ascii="Palatino Linotype" w:eastAsia="Palatino Linotype" w:hAnsi="Palatino Linotype" w:cs="Palatino Linotype"/>
          <w:i/>
          <w:color w:val="000000" w:themeColor="text1"/>
        </w:rPr>
        <w:t>es de la presente convocatoria.”</w:t>
      </w:r>
      <w:r w:rsidRPr="00D468B6">
        <w:rPr>
          <w:rFonts w:ascii="Palatino Linotype" w:eastAsia="Palatino Linotype" w:hAnsi="Palatino Linotype" w:cs="Palatino Linotype"/>
          <w:i/>
          <w:color w:val="000000" w:themeColor="text1"/>
        </w:rPr>
        <w:t xml:space="preserve"> </w:t>
      </w:r>
    </w:p>
    <w:p w14:paraId="1BFCDE15" w14:textId="77777777" w:rsidR="009C6BC1" w:rsidRPr="00D468B6" w:rsidRDefault="009C6BC1" w:rsidP="008E037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1E9D411" w14:textId="5CC3FD88" w:rsidR="009417AF" w:rsidRPr="00D468B6" w:rsidRDefault="005C188A" w:rsidP="008E037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468B6">
        <w:rPr>
          <w:rFonts w:ascii="Palatino Linotype" w:hAnsi="Palatino Linotype"/>
          <w:color w:val="000000" w:themeColor="text1"/>
        </w:rPr>
        <w:t xml:space="preserve">Luego entonces, se desprende que ciertamente deben detentar </w:t>
      </w:r>
      <w:r w:rsidRPr="00D468B6">
        <w:rPr>
          <w:rFonts w:ascii="Palatino Linotype" w:hAnsi="Palatino Linotype"/>
          <w:b/>
          <w:color w:val="000000" w:themeColor="text1"/>
        </w:rPr>
        <w:t>un perfil</w:t>
      </w:r>
      <w:r w:rsidR="000668BC" w:rsidRPr="00D468B6">
        <w:rPr>
          <w:rFonts w:ascii="Palatino Linotype" w:hAnsi="Palatino Linotype"/>
          <w:color w:val="000000" w:themeColor="text1"/>
        </w:rPr>
        <w:t xml:space="preserve">, así como, </w:t>
      </w:r>
      <w:r w:rsidR="000668BC" w:rsidRPr="00D468B6">
        <w:rPr>
          <w:rFonts w:ascii="Palatino Linotype" w:eastAsia="Palatino Linotype" w:hAnsi="Palatino Linotype" w:cs="Palatino Linotype"/>
          <w:b/>
          <w:color w:val="000000" w:themeColor="text1"/>
        </w:rPr>
        <w:t>la carta de postulación personal o por la o las instituciones u organizaciones promotoras y el Currículum Vitae</w:t>
      </w:r>
      <w:r w:rsidRPr="00D468B6">
        <w:rPr>
          <w:rFonts w:ascii="Palatino Linotype" w:hAnsi="Palatino Linotype"/>
          <w:color w:val="000000" w:themeColor="text1"/>
        </w:rPr>
        <w:t xml:space="preserve">, </w:t>
      </w:r>
      <w:r w:rsidR="000668BC" w:rsidRPr="00D468B6">
        <w:rPr>
          <w:rFonts w:ascii="Palatino Linotype" w:hAnsi="Palatino Linotype"/>
          <w:color w:val="000000" w:themeColor="text1"/>
        </w:rPr>
        <w:t xml:space="preserve">documentales </w:t>
      </w:r>
      <w:r w:rsidRPr="00D468B6">
        <w:rPr>
          <w:rFonts w:ascii="Palatino Linotype" w:hAnsi="Palatino Linotype"/>
          <w:color w:val="000000" w:themeColor="text1"/>
        </w:rPr>
        <w:t xml:space="preserve">que debe constar en un soporte documental, de manera precisa </w:t>
      </w:r>
      <w:r w:rsidR="000668BC" w:rsidRPr="00D468B6">
        <w:rPr>
          <w:rFonts w:ascii="Palatino Linotype" w:hAnsi="Palatino Linotype"/>
          <w:color w:val="000000" w:themeColor="text1"/>
        </w:rPr>
        <w:t>en el</w:t>
      </w:r>
      <w:r w:rsidRPr="00D468B6">
        <w:rPr>
          <w:rFonts w:ascii="Palatino Linotype" w:hAnsi="Palatino Linotype"/>
          <w:color w:val="000000" w:themeColor="text1"/>
        </w:rPr>
        <w:t xml:space="preserve"> expediente</w:t>
      </w:r>
      <w:r w:rsidR="009417AF" w:rsidRPr="00D468B6">
        <w:rPr>
          <w:rFonts w:ascii="Palatino Linotype" w:hAnsi="Palatino Linotype"/>
          <w:color w:val="000000" w:themeColor="text1"/>
        </w:rPr>
        <w:t xml:space="preserve"> y se deberán hacer públicos los documentos que hayan sido entregados para su inscripción en versiones públicas.</w:t>
      </w:r>
    </w:p>
    <w:p w14:paraId="55355B1D" w14:textId="77777777" w:rsidR="005C188A" w:rsidRPr="00D468B6" w:rsidRDefault="005C188A" w:rsidP="008E037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8D2294E" w14:textId="26DF52D9" w:rsidR="00635874" w:rsidRPr="00D468B6" w:rsidRDefault="005C188A" w:rsidP="008E037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De lo expuesto, </w:t>
      </w:r>
      <w:r w:rsidRPr="00D468B6">
        <w:rPr>
          <w:rFonts w:ascii="Palatino Linotype" w:hAnsi="Palatino Linotype"/>
          <w:color w:val="000000" w:themeColor="text1"/>
        </w:rPr>
        <w:t xml:space="preserve">se desprende que efectivamente el </w:t>
      </w:r>
      <w:r w:rsidRPr="00D468B6">
        <w:rPr>
          <w:rFonts w:ascii="Palatino Linotype" w:hAnsi="Palatino Linotype"/>
          <w:b/>
          <w:color w:val="000000" w:themeColor="text1"/>
        </w:rPr>
        <w:t>SUJETO OBLIGADO</w:t>
      </w:r>
      <w:r w:rsidRPr="00D468B6">
        <w:rPr>
          <w:rFonts w:ascii="Palatino Linotype" w:hAnsi="Palatino Linotype"/>
          <w:color w:val="000000" w:themeColor="text1"/>
        </w:rPr>
        <w:t xml:space="preserve"> genera, posee y administra la información solicitada por la parte </w:t>
      </w:r>
      <w:r w:rsidRPr="00D468B6">
        <w:rPr>
          <w:rFonts w:ascii="Palatino Linotype" w:hAnsi="Palatino Linotype"/>
          <w:b/>
          <w:color w:val="000000" w:themeColor="text1"/>
        </w:rPr>
        <w:t>RECURRENTE;</w:t>
      </w:r>
      <w:r w:rsidRPr="00D468B6">
        <w:rPr>
          <w:rFonts w:ascii="Palatino Linotype" w:hAnsi="Palatino Linotype"/>
          <w:color w:val="000000" w:themeColor="text1"/>
        </w:rPr>
        <w:t xml:space="preserve"> es decir, cuenta con los documentos para cumplir con sus obligaciones normativas. En consecuencia, es dable </w:t>
      </w:r>
      <w:r w:rsidRPr="00D468B6">
        <w:rPr>
          <w:rFonts w:ascii="Palatino Linotype" w:hAnsi="Palatino Linotype"/>
          <w:b/>
          <w:color w:val="000000" w:themeColor="text1"/>
        </w:rPr>
        <w:t xml:space="preserve">ORDENAR, </w:t>
      </w:r>
      <w:r w:rsidRPr="00D468B6">
        <w:rPr>
          <w:rFonts w:ascii="Palatino Linotype" w:hAnsi="Palatino Linotype"/>
          <w:color w:val="000000" w:themeColor="text1"/>
        </w:rPr>
        <w:t>de ser procedente en versión pública, lo siguiente:</w:t>
      </w:r>
    </w:p>
    <w:p w14:paraId="324E7B23" w14:textId="77777777" w:rsidR="00635874" w:rsidRPr="00D468B6" w:rsidRDefault="00635874" w:rsidP="008E037A">
      <w:pPr>
        <w:pBdr>
          <w:top w:val="nil"/>
          <w:left w:val="nil"/>
          <w:bottom w:val="nil"/>
          <w:right w:val="nil"/>
          <w:between w:val="nil"/>
        </w:pBdr>
        <w:tabs>
          <w:tab w:val="left" w:pos="0"/>
        </w:tabs>
        <w:spacing w:before="240"/>
        <w:ind w:left="709" w:hanging="283"/>
        <w:jc w:val="center"/>
        <w:rPr>
          <w:rFonts w:ascii="Palatino Linotype" w:eastAsia="Palatino Linotype" w:hAnsi="Palatino Linotype" w:cs="Palatino Linotype"/>
          <w:b/>
          <w:i/>
          <w:color w:val="000000" w:themeColor="text1"/>
        </w:rPr>
      </w:pPr>
      <w:r w:rsidRPr="00D468B6">
        <w:rPr>
          <w:rFonts w:ascii="Palatino Linotype" w:eastAsia="Palatino Linotype" w:hAnsi="Palatino Linotype" w:cs="Palatino Linotype"/>
          <w:b/>
          <w:i/>
          <w:color w:val="000000" w:themeColor="text1"/>
        </w:rPr>
        <w:t>De la administración pública municipal 2022-2024 y 2025-2027 al 07 de febrero de 2025:</w:t>
      </w:r>
    </w:p>
    <w:p w14:paraId="07D6CA41" w14:textId="56B1BF04" w:rsidR="00635874" w:rsidRPr="00D468B6" w:rsidRDefault="00635874" w:rsidP="008E037A">
      <w:pPr>
        <w:pStyle w:val="Prrafodelista"/>
        <w:numPr>
          <w:ilvl w:val="3"/>
          <w:numId w:val="4"/>
        </w:numPr>
        <w:pBdr>
          <w:top w:val="nil"/>
          <w:left w:val="nil"/>
          <w:bottom w:val="nil"/>
          <w:right w:val="nil"/>
          <w:between w:val="nil"/>
        </w:pBdr>
        <w:tabs>
          <w:tab w:val="left" w:pos="0"/>
        </w:tabs>
        <w:spacing w:before="240"/>
        <w:ind w:left="709" w:hanging="283"/>
        <w:jc w:val="both"/>
        <w:rPr>
          <w:rFonts w:ascii="Palatino Linotype" w:eastAsia="Palatino Linotype" w:hAnsi="Palatino Linotype" w:cs="Palatino Linotype"/>
          <w:b/>
          <w:i/>
          <w:color w:val="000000" w:themeColor="text1"/>
          <w:sz w:val="24"/>
        </w:rPr>
      </w:pPr>
      <w:r w:rsidRPr="00D468B6">
        <w:rPr>
          <w:rFonts w:ascii="Palatino Linotype" w:eastAsia="Palatino Linotype" w:hAnsi="Palatino Linotype" w:cs="Palatino Linotype"/>
          <w:b/>
          <w:i/>
          <w:color w:val="000000" w:themeColor="text1"/>
          <w:sz w:val="24"/>
        </w:rPr>
        <w:lastRenderedPageBreak/>
        <w:t xml:space="preserve">Las convocatorias </w:t>
      </w:r>
      <w:r w:rsidR="00E17DA2" w:rsidRPr="00D468B6">
        <w:rPr>
          <w:rFonts w:ascii="Palatino Linotype" w:eastAsia="Palatino Linotype" w:hAnsi="Palatino Linotype" w:cs="Palatino Linotype"/>
          <w:b/>
          <w:i/>
          <w:color w:val="000000" w:themeColor="text1"/>
          <w:sz w:val="24"/>
        </w:rPr>
        <w:t>para elegir a los integrantes del Comité de Participación Ciudadana del Sistema Municipal Anticorrupción</w:t>
      </w:r>
      <w:r w:rsidRPr="00D468B6">
        <w:rPr>
          <w:rFonts w:ascii="Palatino Linotype" w:eastAsia="Palatino Linotype" w:hAnsi="Palatino Linotype" w:cs="Palatino Linotype"/>
          <w:b/>
          <w:i/>
          <w:color w:val="000000" w:themeColor="text1"/>
          <w:sz w:val="24"/>
        </w:rPr>
        <w:t>; y</w:t>
      </w:r>
    </w:p>
    <w:p w14:paraId="175BECE3" w14:textId="39A3F56E" w:rsidR="00635874" w:rsidRPr="00D468B6" w:rsidRDefault="00635874" w:rsidP="008E037A">
      <w:pPr>
        <w:pBdr>
          <w:top w:val="nil"/>
          <w:left w:val="nil"/>
          <w:bottom w:val="nil"/>
          <w:right w:val="nil"/>
          <w:between w:val="nil"/>
        </w:pBdr>
        <w:tabs>
          <w:tab w:val="left" w:pos="0"/>
        </w:tabs>
        <w:spacing w:line="360" w:lineRule="auto"/>
        <w:ind w:left="709" w:hanging="283"/>
        <w:jc w:val="both"/>
        <w:rPr>
          <w:rFonts w:ascii="Palatino Linotype" w:eastAsia="Palatino Linotype" w:hAnsi="Palatino Linotype" w:cs="Palatino Linotype"/>
          <w:b/>
          <w:i/>
          <w:color w:val="000000" w:themeColor="text1"/>
        </w:rPr>
      </w:pPr>
      <w:r w:rsidRPr="00D468B6">
        <w:rPr>
          <w:rFonts w:ascii="Palatino Linotype" w:eastAsia="Palatino Linotype" w:hAnsi="Palatino Linotype" w:cs="Palatino Linotype"/>
          <w:b/>
          <w:i/>
          <w:color w:val="000000" w:themeColor="text1"/>
        </w:rPr>
        <w:t>2. Los expedientes de los integrantes del Comité de Participación Ciudadana (incluyendo su carta de postulación, programa de trabajo y curricular).</w:t>
      </w:r>
    </w:p>
    <w:p w14:paraId="3C9B7118" w14:textId="77777777" w:rsidR="00635874" w:rsidRPr="00D468B6" w:rsidRDefault="00635874" w:rsidP="008E037A">
      <w:pPr>
        <w:tabs>
          <w:tab w:val="left" w:pos="0"/>
        </w:tabs>
        <w:rPr>
          <w:rFonts w:ascii="Palatino Linotype" w:eastAsia="Palatino Linotype" w:hAnsi="Palatino Linotype" w:cs="Palatino Linotype"/>
          <w:color w:val="000000" w:themeColor="text1"/>
        </w:rPr>
      </w:pPr>
    </w:p>
    <w:p w14:paraId="49C27805" w14:textId="77777777" w:rsidR="00635874" w:rsidRPr="00D468B6" w:rsidRDefault="00635874" w:rsidP="008E037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Ahora bien, es importante señalar que el artículo 4, párrafo segundo de la Ley de Transparencia y Acceso a la Información Pública del Estado de México y Municipios, dispone lo siguiente: </w:t>
      </w:r>
    </w:p>
    <w:p w14:paraId="79BB58B0" w14:textId="77777777" w:rsidR="00635874" w:rsidRPr="00D468B6" w:rsidRDefault="00635874" w:rsidP="008E037A">
      <w:pPr>
        <w:tabs>
          <w:tab w:val="left" w:pos="0"/>
          <w:tab w:val="left" w:pos="426"/>
          <w:tab w:val="left" w:pos="567"/>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w:t>
      </w:r>
      <w:r w:rsidRPr="00D468B6">
        <w:rPr>
          <w:rFonts w:ascii="Palatino Linotype" w:eastAsia="Palatino Linotype" w:hAnsi="Palatino Linotype" w:cs="Palatino Linotype"/>
          <w:b/>
          <w:i/>
          <w:color w:val="000000" w:themeColor="text1"/>
        </w:rPr>
        <w:t>Artículo 4. …</w:t>
      </w:r>
    </w:p>
    <w:p w14:paraId="23465FB6" w14:textId="77777777" w:rsidR="00635874" w:rsidRPr="00D468B6" w:rsidRDefault="00635874" w:rsidP="008E037A">
      <w:pPr>
        <w:tabs>
          <w:tab w:val="left" w:pos="0"/>
          <w:tab w:val="left" w:pos="426"/>
          <w:tab w:val="left" w:pos="567"/>
        </w:tabs>
        <w:ind w:left="567"/>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D281B0" w14:textId="77777777" w:rsidR="00635874" w:rsidRPr="00D468B6" w:rsidRDefault="00635874" w:rsidP="008E037A">
      <w:pPr>
        <w:tabs>
          <w:tab w:val="left" w:pos="0"/>
        </w:tabs>
        <w:spacing w:line="360" w:lineRule="auto"/>
        <w:ind w:left="644"/>
        <w:jc w:val="both"/>
        <w:rPr>
          <w:rFonts w:ascii="Palatino Linotype" w:eastAsia="Palatino Linotype" w:hAnsi="Palatino Linotype" w:cs="Palatino Linotype"/>
          <w:color w:val="000000" w:themeColor="text1"/>
        </w:rPr>
      </w:pPr>
    </w:p>
    <w:p w14:paraId="6FC61C18" w14:textId="433A469B" w:rsidR="00635874" w:rsidRPr="00D468B6" w:rsidRDefault="00635874" w:rsidP="008E037A">
      <w:pPr>
        <w:pStyle w:val="Prrafodelista"/>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sz w:val="24"/>
        </w:rPr>
      </w:pPr>
      <w:r w:rsidRPr="00D468B6">
        <w:rPr>
          <w:rFonts w:ascii="Palatino Linotype" w:eastAsia="Palatino Linotype" w:hAnsi="Palatino Linotype" w:cs="Palatino Linotype"/>
          <w:color w:val="000000" w:themeColor="text1"/>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1E30B8C9" w14:textId="77777777" w:rsidR="00635874" w:rsidRPr="00D468B6" w:rsidRDefault="00635874" w:rsidP="008E037A">
      <w:pPr>
        <w:tabs>
          <w:tab w:val="left" w:pos="0"/>
        </w:tabs>
        <w:spacing w:line="360" w:lineRule="auto"/>
        <w:jc w:val="both"/>
        <w:rPr>
          <w:rFonts w:ascii="Palatino Linotype" w:eastAsia="Palatino Linotype" w:hAnsi="Palatino Linotype" w:cs="Palatino Linotype"/>
          <w:color w:val="000000" w:themeColor="text1"/>
        </w:rPr>
      </w:pPr>
    </w:p>
    <w:p w14:paraId="4E2DB86E" w14:textId="77777777" w:rsidR="00635874" w:rsidRPr="00D468B6" w:rsidRDefault="00635874" w:rsidP="008E037A">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D468B6">
        <w:rPr>
          <w:rFonts w:ascii="Palatino Linotype" w:eastAsia="Palatino Linotype" w:hAnsi="Palatino Linotype" w:cs="Palatino Linotype"/>
          <w:color w:val="000000" w:themeColor="text1"/>
        </w:rPr>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4B0943C1" w14:textId="77777777" w:rsidR="00635874" w:rsidRPr="00D468B6" w:rsidRDefault="00635874" w:rsidP="008E037A">
      <w:pPr>
        <w:tabs>
          <w:tab w:val="left" w:pos="0"/>
        </w:tabs>
        <w:spacing w:line="360" w:lineRule="auto"/>
        <w:jc w:val="both"/>
        <w:rPr>
          <w:rFonts w:ascii="Palatino Linotype" w:eastAsia="Palatino Linotype" w:hAnsi="Palatino Linotype" w:cs="Palatino Linotype"/>
          <w:color w:val="000000" w:themeColor="text1"/>
        </w:rPr>
      </w:pPr>
    </w:p>
    <w:p w14:paraId="3D791D41" w14:textId="77777777" w:rsidR="00635874" w:rsidRPr="00D468B6" w:rsidRDefault="00635874" w:rsidP="008E037A">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D468B6">
        <w:rPr>
          <w:rFonts w:ascii="Palatino Linotype" w:eastAsia="Palatino Linotype" w:hAnsi="Palatino Linotype" w:cs="Palatino Linotype"/>
          <w:color w:val="000000" w:themeColor="text1"/>
        </w:rPr>
        <w:lastRenderedPageBreak/>
        <w:t xml:space="preserve">Como apoyo a lo anterior, es aplicable el Criterio 03-17, emitido por el Instituto Nacional de Transparencia, Acceso a la Información y Protección de Datos Personales, que dice: </w:t>
      </w:r>
    </w:p>
    <w:p w14:paraId="1B721404" w14:textId="77777777" w:rsidR="00635874" w:rsidRPr="00D468B6" w:rsidRDefault="00635874" w:rsidP="008E037A">
      <w:pPr>
        <w:tabs>
          <w:tab w:val="left" w:pos="0"/>
          <w:tab w:val="left" w:pos="426"/>
          <w:tab w:val="left" w:pos="567"/>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D468B6">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276AD2E" w14:textId="77777777" w:rsidR="00635874" w:rsidRPr="00D468B6" w:rsidRDefault="00635874" w:rsidP="008E037A">
      <w:pPr>
        <w:tabs>
          <w:tab w:val="left" w:pos="0"/>
          <w:tab w:val="left" w:pos="426"/>
          <w:tab w:val="left" w:pos="567"/>
        </w:tabs>
        <w:ind w:left="567"/>
        <w:jc w:val="both"/>
        <w:rPr>
          <w:rFonts w:ascii="Palatino Linotype" w:eastAsia="Palatino Linotype" w:hAnsi="Palatino Linotype" w:cs="Palatino Linotype"/>
          <w:i/>
          <w:color w:val="000000" w:themeColor="text1"/>
        </w:rPr>
      </w:pPr>
    </w:p>
    <w:p w14:paraId="1DDE7B61" w14:textId="77777777" w:rsidR="00635874" w:rsidRPr="00D468B6" w:rsidRDefault="00635874" w:rsidP="008E037A">
      <w:pPr>
        <w:tabs>
          <w:tab w:val="left" w:pos="0"/>
          <w:tab w:val="left" w:pos="426"/>
          <w:tab w:val="left" w:pos="567"/>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 xml:space="preserve">Resoluciones: </w:t>
      </w:r>
    </w:p>
    <w:p w14:paraId="7B2FFE85" w14:textId="77777777" w:rsidR="00635874" w:rsidRPr="00D468B6" w:rsidRDefault="00635874" w:rsidP="008E037A">
      <w:pPr>
        <w:tabs>
          <w:tab w:val="left" w:pos="0"/>
          <w:tab w:val="left" w:pos="426"/>
          <w:tab w:val="left" w:pos="567"/>
        </w:tabs>
        <w:ind w:left="567"/>
        <w:jc w:val="both"/>
        <w:rPr>
          <w:rFonts w:ascii="Palatino Linotype" w:eastAsia="Palatino Linotype" w:hAnsi="Palatino Linotype" w:cs="Palatino Linotype"/>
          <w:i/>
          <w:color w:val="000000" w:themeColor="text1"/>
        </w:rPr>
      </w:pPr>
      <w:r w:rsidRPr="00D468B6">
        <w:rPr>
          <w:rFonts w:ascii="Palatino Linotype" w:eastAsia="Symbol" w:hAnsi="Palatino Linotype" w:cs="Symbol"/>
          <w:i/>
          <w:color w:val="000000" w:themeColor="text1"/>
        </w:rPr>
        <w:t>∙</w:t>
      </w:r>
      <w:r w:rsidRPr="00D468B6">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14:paraId="7B4433B1" w14:textId="77777777" w:rsidR="00635874" w:rsidRPr="00D468B6" w:rsidRDefault="00635874" w:rsidP="008E037A">
      <w:pPr>
        <w:tabs>
          <w:tab w:val="left" w:pos="0"/>
          <w:tab w:val="left" w:pos="426"/>
          <w:tab w:val="left" w:pos="567"/>
        </w:tabs>
        <w:ind w:left="567"/>
        <w:jc w:val="both"/>
        <w:rPr>
          <w:rFonts w:ascii="Palatino Linotype" w:eastAsia="Palatino Linotype" w:hAnsi="Palatino Linotype" w:cs="Palatino Linotype"/>
          <w:i/>
          <w:color w:val="000000" w:themeColor="text1"/>
        </w:rPr>
      </w:pPr>
      <w:r w:rsidRPr="00D468B6">
        <w:rPr>
          <w:rFonts w:ascii="Palatino Linotype" w:eastAsia="Symbol" w:hAnsi="Palatino Linotype" w:cs="Symbol"/>
          <w:i/>
          <w:color w:val="000000" w:themeColor="text1"/>
        </w:rPr>
        <w:t>∙</w:t>
      </w:r>
      <w:r w:rsidRPr="00D468B6">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14:paraId="0280056A" w14:textId="77777777" w:rsidR="00635874" w:rsidRDefault="00635874" w:rsidP="008E037A">
      <w:pPr>
        <w:tabs>
          <w:tab w:val="left" w:pos="0"/>
          <w:tab w:val="left" w:pos="426"/>
          <w:tab w:val="left" w:pos="567"/>
        </w:tabs>
        <w:ind w:left="567"/>
        <w:jc w:val="both"/>
        <w:rPr>
          <w:rFonts w:ascii="Palatino Linotype" w:eastAsia="Palatino Linotype" w:hAnsi="Palatino Linotype" w:cs="Palatino Linotype"/>
          <w:i/>
          <w:color w:val="000000" w:themeColor="text1"/>
        </w:rPr>
      </w:pPr>
      <w:r w:rsidRPr="00D468B6">
        <w:rPr>
          <w:rFonts w:ascii="Palatino Linotype" w:eastAsia="Symbol" w:hAnsi="Palatino Linotype" w:cs="Symbol"/>
          <w:i/>
          <w:color w:val="000000" w:themeColor="text1"/>
        </w:rPr>
        <w:t>∙</w:t>
      </w:r>
      <w:r w:rsidRPr="00D468B6">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14:paraId="31B3E6ED" w14:textId="77777777" w:rsidR="005E4429" w:rsidRPr="00D468B6" w:rsidRDefault="005E4429" w:rsidP="008E037A">
      <w:pPr>
        <w:tabs>
          <w:tab w:val="left" w:pos="0"/>
          <w:tab w:val="left" w:pos="426"/>
          <w:tab w:val="left" w:pos="567"/>
        </w:tabs>
        <w:ind w:left="567"/>
        <w:jc w:val="both"/>
        <w:rPr>
          <w:rFonts w:ascii="Palatino Linotype" w:eastAsia="Palatino Linotype" w:hAnsi="Palatino Linotype" w:cs="Palatino Linotype"/>
          <w:color w:val="000000" w:themeColor="text1"/>
        </w:rPr>
      </w:pPr>
    </w:p>
    <w:p w14:paraId="68E497D7" w14:textId="77777777" w:rsidR="00635874" w:rsidRPr="00D468B6" w:rsidRDefault="00635874" w:rsidP="008E037A">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D468B6">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24A1F21B" w14:textId="77777777" w:rsidR="00635874" w:rsidRPr="00D468B6" w:rsidRDefault="00635874" w:rsidP="008E037A">
      <w:pPr>
        <w:tabs>
          <w:tab w:val="left" w:pos="0"/>
        </w:tabs>
        <w:spacing w:line="360" w:lineRule="auto"/>
        <w:jc w:val="both"/>
        <w:rPr>
          <w:rFonts w:ascii="Palatino Linotype" w:eastAsia="Palatino Linotype" w:hAnsi="Palatino Linotype" w:cs="Palatino Linotype"/>
          <w:color w:val="000000" w:themeColor="text1"/>
        </w:rPr>
      </w:pPr>
    </w:p>
    <w:p w14:paraId="73D1CCA6" w14:textId="77777777" w:rsidR="00635874" w:rsidRPr="00D468B6" w:rsidRDefault="00635874" w:rsidP="008E037A">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D468B6">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w:t>
      </w:r>
      <w:r w:rsidRPr="00D468B6">
        <w:rPr>
          <w:rFonts w:ascii="Palatino Linotype" w:eastAsia="Palatino Linotype" w:hAnsi="Palatino Linotype" w:cs="Palatino Linotype"/>
          <w:color w:val="000000" w:themeColor="text1"/>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B798BC" w14:textId="77777777" w:rsidR="00635874" w:rsidRPr="00D468B6" w:rsidRDefault="00635874" w:rsidP="008E037A">
      <w:pPr>
        <w:tabs>
          <w:tab w:val="left" w:pos="0"/>
          <w:tab w:val="left" w:pos="426"/>
          <w:tab w:val="left" w:pos="567"/>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b/>
          <w:i/>
          <w:color w:val="000000" w:themeColor="text1"/>
        </w:rPr>
        <w:t>“Artículo 3.</w:t>
      </w:r>
      <w:r w:rsidRPr="00D468B6">
        <w:rPr>
          <w:rFonts w:ascii="Palatino Linotype" w:eastAsia="Palatino Linotype" w:hAnsi="Palatino Linotype" w:cs="Palatino Linotype"/>
          <w:i/>
          <w:color w:val="000000" w:themeColor="text1"/>
        </w:rPr>
        <w:t xml:space="preserve"> Para los efectos de la presente Ley se entenderá por: </w:t>
      </w:r>
    </w:p>
    <w:p w14:paraId="6D6B3178" w14:textId="77777777" w:rsidR="00635874" w:rsidRPr="00D468B6" w:rsidRDefault="00635874" w:rsidP="008E037A">
      <w:pPr>
        <w:tabs>
          <w:tab w:val="left" w:pos="0"/>
          <w:tab w:val="left" w:pos="426"/>
          <w:tab w:val="left" w:pos="567"/>
        </w:tabs>
        <w:ind w:left="567"/>
        <w:jc w:val="both"/>
        <w:rPr>
          <w:rFonts w:ascii="Palatino Linotype" w:eastAsia="Palatino Linotype" w:hAnsi="Palatino Linotype" w:cs="Palatino Linotype"/>
          <w:i/>
          <w:color w:val="000000" w:themeColor="text1"/>
        </w:rPr>
      </w:pPr>
      <w:r w:rsidRPr="00D468B6">
        <w:rPr>
          <w:rFonts w:ascii="Palatino Linotype" w:eastAsia="Palatino Linotype" w:hAnsi="Palatino Linotype" w:cs="Palatino Linotype"/>
          <w:i/>
          <w:color w:val="000000" w:themeColor="text1"/>
        </w:rPr>
        <w:t xml:space="preserve">(…) </w:t>
      </w:r>
    </w:p>
    <w:p w14:paraId="4455CC3E" w14:textId="77777777" w:rsidR="00635874" w:rsidRPr="00D468B6" w:rsidRDefault="00635874" w:rsidP="008E037A">
      <w:pPr>
        <w:tabs>
          <w:tab w:val="left" w:pos="0"/>
          <w:tab w:val="left" w:pos="426"/>
          <w:tab w:val="left" w:pos="567"/>
        </w:tabs>
        <w:ind w:left="567"/>
        <w:jc w:val="both"/>
        <w:rPr>
          <w:rFonts w:ascii="Palatino Linotype" w:eastAsia="Palatino Linotype" w:hAnsi="Palatino Linotype" w:cs="Palatino Linotype"/>
          <w:b/>
          <w:i/>
          <w:color w:val="000000" w:themeColor="text1"/>
        </w:rPr>
      </w:pPr>
      <w:r w:rsidRPr="00D468B6">
        <w:rPr>
          <w:rFonts w:ascii="Palatino Linotype" w:eastAsia="Palatino Linotype" w:hAnsi="Palatino Linotype" w:cs="Palatino Linotype"/>
          <w:b/>
          <w:i/>
          <w:color w:val="000000" w:themeColor="text1"/>
        </w:rPr>
        <w:t>XI. Documento:</w:t>
      </w:r>
      <w:r w:rsidRPr="00D468B6">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D468B6">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14:paraId="2A8945E9" w14:textId="77777777" w:rsidR="00635874" w:rsidRPr="00D468B6" w:rsidRDefault="00635874" w:rsidP="008E037A">
      <w:pPr>
        <w:tabs>
          <w:tab w:val="left" w:pos="0"/>
          <w:tab w:val="left" w:pos="426"/>
          <w:tab w:val="left" w:pos="567"/>
        </w:tabs>
        <w:ind w:left="567"/>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i/>
          <w:color w:val="000000" w:themeColor="text1"/>
        </w:rPr>
        <w:t>(…)”</w:t>
      </w:r>
    </w:p>
    <w:p w14:paraId="6F4BB7E2" w14:textId="77777777" w:rsidR="00635874" w:rsidRPr="00D468B6" w:rsidRDefault="00635874" w:rsidP="008E037A">
      <w:pPr>
        <w:tabs>
          <w:tab w:val="left" w:pos="0"/>
        </w:tabs>
        <w:spacing w:line="360" w:lineRule="auto"/>
        <w:jc w:val="both"/>
        <w:rPr>
          <w:rFonts w:ascii="Palatino Linotype" w:eastAsia="Palatino Linotype" w:hAnsi="Palatino Linotype" w:cs="Palatino Linotype"/>
          <w:color w:val="000000" w:themeColor="text1"/>
        </w:rPr>
      </w:pPr>
    </w:p>
    <w:p w14:paraId="46DA5ACD" w14:textId="77777777" w:rsidR="00635874" w:rsidRPr="00D468B6" w:rsidRDefault="00635874" w:rsidP="008E037A">
      <w:pPr>
        <w:numPr>
          <w:ilvl w:val="0"/>
          <w:numId w:val="4"/>
        </w:numPr>
        <w:tabs>
          <w:tab w:val="left" w:pos="0"/>
        </w:tabs>
        <w:spacing w:line="360" w:lineRule="auto"/>
        <w:ind w:left="0" w:firstLine="0"/>
        <w:jc w:val="both"/>
        <w:rPr>
          <w:rFonts w:ascii="Palatino Linotype" w:eastAsia="Palatino Linotype" w:hAnsi="Palatino Linotype" w:cs="Palatino Linotype"/>
          <w:b/>
          <w:color w:val="000000" w:themeColor="text1"/>
        </w:rPr>
      </w:pPr>
      <w:r w:rsidRPr="00D468B6">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A6D21F9" w14:textId="6FE866CC" w:rsidR="00635874" w:rsidRPr="00D468B6" w:rsidRDefault="00635874" w:rsidP="008E037A">
      <w:pPr>
        <w:pBdr>
          <w:top w:val="nil"/>
          <w:left w:val="nil"/>
          <w:bottom w:val="nil"/>
          <w:right w:val="nil"/>
          <w:between w:val="nil"/>
        </w:pBdr>
        <w:tabs>
          <w:tab w:val="left" w:pos="0"/>
        </w:tabs>
        <w:ind w:left="567"/>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i/>
          <w:color w:val="000000" w:themeColor="text1"/>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w:t>
      </w:r>
      <w:r w:rsidRPr="00D468B6">
        <w:rPr>
          <w:rFonts w:ascii="Palatino Linotype" w:eastAsia="Palatino Linotype" w:hAnsi="Palatino Linotype" w:cs="Palatino Linotype"/>
          <w:i/>
          <w:color w:val="000000" w:themeColor="text1"/>
        </w:rPr>
        <w:lastRenderedPageBreak/>
        <w:t>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17BD0701" w14:textId="77777777" w:rsidR="00635874" w:rsidRPr="00D468B6" w:rsidRDefault="00635874" w:rsidP="008E037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077E5B8" w14:textId="5C3A6092" w:rsidR="00206715" w:rsidRPr="00D468B6" w:rsidRDefault="00811D5F" w:rsidP="008E037A">
      <w:pPr>
        <w:keepNext/>
        <w:keepLines/>
        <w:tabs>
          <w:tab w:val="left" w:pos="0"/>
        </w:tabs>
        <w:spacing w:before="240" w:line="360" w:lineRule="auto"/>
        <w:rPr>
          <w:rFonts w:ascii="Palatino Linotype" w:eastAsia="Palatino Linotype" w:hAnsi="Palatino Linotype" w:cs="Palatino Linotype"/>
          <w:b/>
          <w:color w:val="000000" w:themeColor="text1"/>
        </w:rPr>
      </w:pPr>
      <w:r w:rsidRPr="00D468B6">
        <w:rPr>
          <w:rFonts w:ascii="Palatino Linotype" w:eastAsia="Palatino Linotype" w:hAnsi="Palatino Linotype" w:cs="Palatino Linotype"/>
          <w:b/>
          <w:color w:val="000000" w:themeColor="text1"/>
        </w:rPr>
        <w:t>QUINTO. VERSIÓN PÚBLICA.</w:t>
      </w:r>
    </w:p>
    <w:p w14:paraId="135EF256" w14:textId="77777777" w:rsidR="002B3E11" w:rsidRPr="00D468B6" w:rsidRDefault="00811D5F" w:rsidP="008E037A">
      <w:pPr>
        <w:keepNext/>
        <w:keepLines/>
        <w:numPr>
          <w:ilvl w:val="0"/>
          <w:numId w:val="3"/>
        </w:numPr>
        <w:tabs>
          <w:tab w:val="left" w:pos="0"/>
        </w:tabs>
        <w:spacing w:line="360" w:lineRule="auto"/>
        <w:ind w:left="284" w:firstLine="0"/>
        <w:rPr>
          <w:rFonts w:ascii="Palatino Linotype" w:eastAsia="Palatino Linotype" w:hAnsi="Palatino Linotype" w:cs="Palatino Linotype"/>
          <w:b/>
          <w:color w:val="000000" w:themeColor="text1"/>
        </w:rPr>
      </w:pPr>
      <w:bookmarkStart w:id="12" w:name="_heading=h.26in1rg" w:colFirst="0" w:colLast="0"/>
      <w:bookmarkEnd w:id="12"/>
      <w:r w:rsidRPr="00D468B6">
        <w:rPr>
          <w:rFonts w:ascii="Palatino Linotype" w:eastAsia="Palatino Linotype" w:hAnsi="Palatino Linotype" w:cs="Palatino Linotype"/>
          <w:b/>
          <w:color w:val="000000" w:themeColor="text1"/>
        </w:rPr>
        <w:t xml:space="preserve">Nociones generales. </w:t>
      </w:r>
    </w:p>
    <w:p w14:paraId="3C839387" w14:textId="43EEFAF3" w:rsidR="002B3E11" w:rsidRPr="00D468B6" w:rsidRDefault="00811D5F" w:rsidP="008E037A">
      <w:pPr>
        <w:numPr>
          <w:ilvl w:val="0"/>
          <w:numId w:val="4"/>
        </w:numPr>
        <w:pBdr>
          <w:top w:val="nil"/>
          <w:left w:val="nil"/>
          <w:bottom w:val="nil"/>
          <w:right w:val="nil"/>
          <w:between w:val="nil"/>
        </w:pBdr>
        <w:tabs>
          <w:tab w:val="left" w:pos="0"/>
          <w:tab w:val="left" w:pos="426"/>
        </w:tabs>
        <w:spacing w:before="240"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Debe destacarse que, debido a la naturaleza de la información solicitada</w:t>
      </w:r>
      <w:r w:rsidRPr="00D468B6">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color w:val="000000" w:themeColor="text1"/>
        </w:rPr>
        <w:t xml:space="preserve">eventualmente pudiera obrar datos personales susceptibles de protegerse, el </w:t>
      </w:r>
      <w:r w:rsidR="009D0EA8" w:rsidRPr="00D468B6">
        <w:rPr>
          <w:rFonts w:ascii="Palatino Linotype" w:eastAsia="Palatino Linotype" w:hAnsi="Palatino Linotype" w:cs="Palatino Linotype"/>
          <w:b/>
          <w:color w:val="000000" w:themeColor="text1"/>
        </w:rPr>
        <w:t xml:space="preserve">SUJETO OBLIGADO </w:t>
      </w:r>
      <w:r w:rsidRPr="00D468B6">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1EBF640F" w14:textId="77777777" w:rsidR="002B3E11" w:rsidRPr="00D468B6" w:rsidRDefault="002B3E11" w:rsidP="008E037A">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p w14:paraId="2F6E47E6" w14:textId="77777777" w:rsidR="002B3E11" w:rsidRPr="00D468B6" w:rsidRDefault="00811D5F" w:rsidP="008E037A">
      <w:pPr>
        <w:numPr>
          <w:ilvl w:val="0"/>
          <w:numId w:val="4"/>
        </w:numPr>
        <w:pBdr>
          <w:top w:val="nil"/>
          <w:left w:val="nil"/>
          <w:bottom w:val="nil"/>
          <w:right w:val="nil"/>
          <w:between w:val="nil"/>
        </w:pBdr>
        <w:tabs>
          <w:tab w:val="left" w:pos="0"/>
          <w:tab w:val="left" w:pos="426"/>
        </w:tabs>
        <w:spacing w:after="240"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No pasa desapercibido para este Órgano Garante que los Sujetos Obligados</w:t>
      </w:r>
      <w:r w:rsidRPr="00D468B6">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4C92217" w14:textId="77777777" w:rsidR="002B3E11" w:rsidRPr="00D468B6" w:rsidRDefault="002B3E11" w:rsidP="008E037A">
      <w:pPr>
        <w:tabs>
          <w:tab w:val="left" w:pos="0"/>
        </w:tabs>
        <w:spacing w:line="360" w:lineRule="auto"/>
        <w:jc w:val="both"/>
        <w:rPr>
          <w:rFonts w:ascii="Palatino Linotype" w:eastAsia="Palatino Linotype" w:hAnsi="Palatino Linotype" w:cs="Palatino Linotype"/>
          <w:color w:val="000000" w:themeColor="text1"/>
        </w:rPr>
      </w:pPr>
    </w:p>
    <w:tbl>
      <w:tblPr>
        <w:tblStyle w:val="a"/>
        <w:tblW w:w="97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087"/>
      </w:tblGrid>
      <w:tr w:rsidR="008E037A" w:rsidRPr="00D468B6" w14:paraId="012AE9DA" w14:textId="77777777" w:rsidTr="005E4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32D9689" w14:textId="77777777" w:rsidR="002B3E11" w:rsidRPr="00D468B6" w:rsidRDefault="00811D5F" w:rsidP="008E037A">
            <w:pPr>
              <w:tabs>
                <w:tab w:val="left" w:pos="0"/>
              </w:tabs>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a) Requisitos previos.</w:t>
            </w:r>
          </w:p>
        </w:tc>
        <w:tc>
          <w:tcPr>
            <w:tcW w:w="7087" w:type="dxa"/>
          </w:tcPr>
          <w:p w14:paraId="26F4D8DE" w14:textId="77777777" w:rsidR="002B3E11" w:rsidRPr="00D468B6" w:rsidRDefault="00811D5F" w:rsidP="008E037A">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b w:val="0"/>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A3080FC" w14:textId="77777777" w:rsidR="002B3E11" w:rsidRPr="00D468B6" w:rsidRDefault="00811D5F" w:rsidP="008E037A">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b w:val="0"/>
                <w:color w:val="000000" w:themeColor="text1"/>
              </w:rPr>
              <w:lastRenderedPageBreak/>
              <w:t>Al hacerlo tienen que precisar de qué información se trata, señalando el supuesto de clasificación (confidencialidad o reserva).</w:t>
            </w:r>
          </w:p>
          <w:p w14:paraId="51D11033" w14:textId="77777777" w:rsidR="002B3E11" w:rsidRPr="00D468B6" w:rsidRDefault="00811D5F" w:rsidP="008E037A">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b w:val="0"/>
                <w:color w:val="000000" w:themeColor="text1"/>
              </w:rPr>
              <w:t>Además, se debe señalar el procedimiento, de los tres que establecen los artículos 132 y 106 de la Ley Estatal y General, respectivamente.</w:t>
            </w:r>
          </w:p>
          <w:p w14:paraId="5C674766" w14:textId="77777777" w:rsidR="002B3E11" w:rsidRPr="00D468B6" w:rsidRDefault="00811D5F" w:rsidP="008E037A">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b w:val="0"/>
                <w:color w:val="000000" w:themeColor="text1"/>
              </w:rPr>
              <w:t>El último de estos requisitos previos consiste en que no se pueden emitir acuerdos de carácter general ni particular,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tc>
      </w:tr>
      <w:tr w:rsidR="008E037A" w:rsidRPr="00D468B6" w14:paraId="71F78A54" w14:textId="77777777" w:rsidTr="005E4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65A02D8" w14:textId="77777777" w:rsidR="002B3E11" w:rsidRPr="00D468B6" w:rsidRDefault="00811D5F" w:rsidP="008E037A">
            <w:pPr>
              <w:tabs>
                <w:tab w:val="left" w:pos="0"/>
              </w:tabs>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lastRenderedPageBreak/>
              <w:t>b) Supuestos de clasificación.</w:t>
            </w:r>
          </w:p>
        </w:tc>
        <w:tc>
          <w:tcPr>
            <w:tcW w:w="7087" w:type="dxa"/>
          </w:tcPr>
          <w:p w14:paraId="262C1095" w14:textId="77777777" w:rsidR="002B3E11" w:rsidRPr="00D468B6" w:rsidRDefault="00811D5F" w:rsidP="008E037A">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0384E997" w14:textId="77777777" w:rsidR="002B3E11" w:rsidRPr="00D468B6" w:rsidRDefault="00811D5F" w:rsidP="008E037A">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D0207F2" w14:textId="77777777" w:rsidR="002B3E11" w:rsidRPr="00D468B6" w:rsidRDefault="00811D5F" w:rsidP="008E037A">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El </w:t>
            </w:r>
            <w:r w:rsidRPr="00D468B6">
              <w:rPr>
                <w:rFonts w:ascii="Palatino Linotype" w:eastAsia="Palatino Linotype" w:hAnsi="Palatino Linotype" w:cs="Palatino Linotype"/>
                <w:b/>
                <w:color w:val="000000" w:themeColor="text1"/>
              </w:rPr>
              <w:t>Sujeto Obligado</w:t>
            </w:r>
            <w:r w:rsidRPr="00D468B6">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E037A" w:rsidRPr="00D468B6" w14:paraId="21968F7C" w14:textId="77777777" w:rsidTr="005E4429">
        <w:tc>
          <w:tcPr>
            <w:cnfStyle w:val="001000000000" w:firstRow="0" w:lastRow="0" w:firstColumn="1" w:lastColumn="0" w:oddVBand="0" w:evenVBand="0" w:oddHBand="0" w:evenHBand="0" w:firstRowFirstColumn="0" w:firstRowLastColumn="0" w:lastRowFirstColumn="0" w:lastRowLastColumn="0"/>
            <w:tcW w:w="2689" w:type="dxa"/>
          </w:tcPr>
          <w:p w14:paraId="4082BA4B" w14:textId="77777777" w:rsidR="002B3E11" w:rsidRPr="00D468B6" w:rsidRDefault="00811D5F" w:rsidP="008E037A">
            <w:pPr>
              <w:tabs>
                <w:tab w:val="left" w:pos="0"/>
              </w:tabs>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c) Formalidades para emitir el acuerdo de clasificación.</w:t>
            </w:r>
          </w:p>
        </w:tc>
        <w:tc>
          <w:tcPr>
            <w:tcW w:w="7087" w:type="dxa"/>
          </w:tcPr>
          <w:p w14:paraId="723199CC" w14:textId="77777777" w:rsidR="002B3E11" w:rsidRPr="00D468B6" w:rsidRDefault="00811D5F" w:rsidP="008E037A">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73E61D0B" w14:textId="77777777" w:rsidR="002B3E11" w:rsidRPr="00D468B6" w:rsidRDefault="00811D5F" w:rsidP="008E037A">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Es necesario que </w:t>
            </w:r>
            <w:r w:rsidRPr="00D468B6">
              <w:rPr>
                <w:rFonts w:ascii="Palatino Linotype" w:eastAsia="Palatino Linotype" w:hAnsi="Palatino Linotype" w:cs="Palatino Linotype"/>
                <w:b/>
                <w:color w:val="000000" w:themeColor="text1"/>
                <w:u w:val="single"/>
              </w:rPr>
              <w:t>el acto reúna con los requisitos elementales</w:t>
            </w:r>
            <w:r w:rsidRPr="00D468B6">
              <w:rPr>
                <w:rFonts w:ascii="Palatino Linotype" w:eastAsia="Palatino Linotype" w:hAnsi="Palatino Linotype" w:cs="Palatino Linotype"/>
                <w:color w:val="000000" w:themeColor="text1"/>
              </w:rPr>
              <w:t>, entre ellos, que la autoridad que va a emitir el acto de autoridad sea la legalmente facultada para ello.</w:t>
            </w:r>
          </w:p>
          <w:p w14:paraId="5DF52B9A" w14:textId="77777777" w:rsidR="002B3E11" w:rsidRPr="00D468B6" w:rsidRDefault="00811D5F" w:rsidP="008E037A">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E037A" w:rsidRPr="00D468B6" w14:paraId="4A77176D" w14:textId="77777777" w:rsidTr="005E4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80B480A" w14:textId="77777777" w:rsidR="002B3E11" w:rsidRPr="00D468B6" w:rsidRDefault="002B3E11" w:rsidP="008E037A">
            <w:pPr>
              <w:tabs>
                <w:tab w:val="left" w:pos="0"/>
              </w:tabs>
              <w:rPr>
                <w:rFonts w:ascii="Palatino Linotype" w:eastAsia="Palatino Linotype" w:hAnsi="Palatino Linotype" w:cs="Palatino Linotype"/>
                <w:color w:val="000000" w:themeColor="text1"/>
              </w:rPr>
            </w:pPr>
          </w:p>
          <w:p w14:paraId="53D75FC1" w14:textId="77777777" w:rsidR="002B3E11" w:rsidRPr="00D468B6" w:rsidRDefault="00811D5F" w:rsidP="008E037A">
            <w:pPr>
              <w:tabs>
                <w:tab w:val="left" w:pos="0"/>
              </w:tabs>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d) Requisitos de fondo del acuerdo de clasificación. </w:t>
            </w:r>
          </w:p>
        </w:tc>
        <w:tc>
          <w:tcPr>
            <w:tcW w:w="7087" w:type="dxa"/>
          </w:tcPr>
          <w:p w14:paraId="08814AD4" w14:textId="77777777" w:rsidR="002B3E11" w:rsidRPr="00D468B6" w:rsidRDefault="00811D5F" w:rsidP="008E037A">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468B6">
              <w:rPr>
                <w:rFonts w:ascii="Palatino Linotype" w:eastAsia="Palatino Linotype" w:hAnsi="Palatino Linotype" w:cs="Palatino Linotype"/>
                <w:b/>
                <w:color w:val="000000" w:themeColor="text1"/>
              </w:rPr>
              <w:t>Sujetos Obligados</w:t>
            </w:r>
            <w:r w:rsidRPr="00D468B6">
              <w:rPr>
                <w:rFonts w:ascii="Palatino Linotype" w:eastAsia="Palatino Linotype" w:hAnsi="Palatino Linotype" w:cs="Palatino Linotype"/>
                <w:color w:val="000000" w:themeColor="text1"/>
              </w:rPr>
              <w:t xml:space="preserve">, por lo que deberán fundar y motivar debidamente la clasificación. </w:t>
            </w:r>
          </w:p>
          <w:p w14:paraId="63206714" w14:textId="77777777" w:rsidR="002B3E11" w:rsidRPr="00D468B6" w:rsidRDefault="00811D5F" w:rsidP="008E037A">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De lo anterior, se desprende que para una correcta </w:t>
            </w:r>
            <w:r w:rsidRPr="00D468B6">
              <w:rPr>
                <w:rFonts w:ascii="Palatino Linotype" w:eastAsia="Palatino Linotype" w:hAnsi="Palatino Linotype" w:cs="Palatino Linotype"/>
                <w:b/>
                <w:color w:val="000000" w:themeColor="text1"/>
              </w:rPr>
              <w:t>clasificación total o parcial</w:t>
            </w:r>
            <w:r w:rsidRPr="00D468B6">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D1F4FB7" w14:textId="77777777" w:rsidR="002B3E11" w:rsidRPr="00D468B6" w:rsidRDefault="00811D5F" w:rsidP="008E037A">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5421D6F" w14:textId="77777777" w:rsidR="002B3E11" w:rsidRPr="00D468B6" w:rsidRDefault="00811D5F" w:rsidP="008E037A">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34701234" w14:textId="77777777" w:rsidR="002B3E11" w:rsidRPr="00D468B6" w:rsidRDefault="00811D5F" w:rsidP="008E037A">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Ahora bien, </w:t>
            </w:r>
            <w:r w:rsidRPr="00D468B6">
              <w:rPr>
                <w:rFonts w:ascii="Palatino Linotype" w:eastAsia="Palatino Linotype" w:hAnsi="Palatino Linotype" w:cs="Palatino Linotype"/>
                <w:b/>
                <w:color w:val="000000" w:themeColor="text1"/>
                <w:u w:val="single"/>
              </w:rPr>
              <w:t>para cada caso además de fundar y motivar</w:t>
            </w:r>
            <w:r w:rsidRPr="00D468B6">
              <w:rPr>
                <w:rFonts w:ascii="Palatino Linotype" w:eastAsia="Palatino Linotype" w:hAnsi="Palatino Linotype" w:cs="Palatino Linotype"/>
                <w:color w:val="000000" w:themeColor="text1"/>
              </w:rPr>
              <w:t xml:space="preserve">, se debe identificar con claridad que datos contenidos en las documentales </w:t>
            </w:r>
            <w:r w:rsidRPr="00D468B6">
              <w:rPr>
                <w:rFonts w:ascii="Palatino Linotype" w:eastAsia="Palatino Linotype" w:hAnsi="Palatino Linotype" w:cs="Palatino Linotype"/>
                <w:color w:val="000000" w:themeColor="text1"/>
              </w:rPr>
              <w:lastRenderedPageBreak/>
              <w:t>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E037A" w:rsidRPr="00D468B6" w14:paraId="1DE2443A" w14:textId="77777777" w:rsidTr="005E4429">
        <w:tc>
          <w:tcPr>
            <w:cnfStyle w:val="001000000000" w:firstRow="0" w:lastRow="0" w:firstColumn="1" w:lastColumn="0" w:oddVBand="0" w:evenVBand="0" w:oddHBand="0" w:evenHBand="0" w:firstRowFirstColumn="0" w:firstRowLastColumn="0" w:lastRowFirstColumn="0" w:lastRowLastColumn="0"/>
            <w:tcW w:w="2689" w:type="dxa"/>
          </w:tcPr>
          <w:p w14:paraId="55CA95D3" w14:textId="77777777" w:rsidR="002B3E11" w:rsidRPr="00D468B6" w:rsidRDefault="00811D5F" w:rsidP="008E037A">
            <w:pPr>
              <w:tabs>
                <w:tab w:val="left" w:pos="0"/>
              </w:tabs>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b w:val="0"/>
                <w:color w:val="000000" w:themeColor="text1"/>
              </w:rPr>
              <w:lastRenderedPageBreak/>
              <w:t>e</w:t>
            </w:r>
            <w:r w:rsidRPr="00D468B6">
              <w:rPr>
                <w:rFonts w:ascii="Palatino Linotype" w:eastAsia="Palatino Linotype" w:hAnsi="Palatino Linotype" w:cs="Palatino Linotype"/>
                <w:color w:val="000000" w:themeColor="text1"/>
              </w:rPr>
              <w:t xml:space="preserve">) Condiciones especiales de la clasificación de la información como confidencial. </w:t>
            </w:r>
          </w:p>
        </w:tc>
        <w:tc>
          <w:tcPr>
            <w:tcW w:w="7087" w:type="dxa"/>
          </w:tcPr>
          <w:p w14:paraId="57E2A8B3" w14:textId="77777777" w:rsidR="002B3E11" w:rsidRPr="00D468B6" w:rsidRDefault="00811D5F" w:rsidP="008E037A">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2D6ECE32" w14:textId="77777777" w:rsidR="002B3E11" w:rsidRPr="00D468B6" w:rsidRDefault="00811D5F" w:rsidP="008E037A">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EE90E9D" w14:textId="77777777" w:rsidR="002B3E11" w:rsidRPr="00D468B6" w:rsidRDefault="00811D5F" w:rsidP="008E037A">
            <w:pPr>
              <w:tabs>
                <w:tab w:val="left" w:pos="0"/>
              </w:tabs>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D1CB5D3" w14:textId="77777777" w:rsidR="00E4046C" w:rsidRDefault="00E4046C" w:rsidP="008E037A">
      <w:pPr>
        <w:tabs>
          <w:tab w:val="left" w:pos="0"/>
          <w:tab w:val="left" w:pos="426"/>
        </w:tabs>
        <w:jc w:val="both"/>
        <w:rPr>
          <w:rFonts w:ascii="Palatino Linotype" w:eastAsia="Palatino Linotype" w:hAnsi="Palatino Linotype" w:cs="Palatino Linotype"/>
          <w:b/>
          <w:color w:val="000000" w:themeColor="text1"/>
        </w:rPr>
      </w:pPr>
    </w:p>
    <w:p w14:paraId="02F69A16" w14:textId="77777777" w:rsidR="005E4429" w:rsidRPr="00D468B6" w:rsidRDefault="005E4429" w:rsidP="008E037A">
      <w:pPr>
        <w:tabs>
          <w:tab w:val="left" w:pos="0"/>
          <w:tab w:val="left" w:pos="426"/>
        </w:tabs>
        <w:jc w:val="both"/>
        <w:rPr>
          <w:rFonts w:ascii="Palatino Linotype" w:eastAsia="Palatino Linotype" w:hAnsi="Palatino Linotype" w:cs="Palatino Linotype"/>
          <w:b/>
          <w:color w:val="000000" w:themeColor="text1"/>
        </w:rPr>
      </w:pPr>
    </w:p>
    <w:p w14:paraId="5587D5A0" w14:textId="173077FE" w:rsidR="002B3E11" w:rsidRPr="00D468B6" w:rsidRDefault="005311DD" w:rsidP="008E037A">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color w:val="000000" w:themeColor="text1"/>
        </w:rPr>
        <w:t>Por lo anteriormente expuesto, este Órgano Garante considera fundadas las razones o motivos de inconformidad que plantea la parte</w:t>
      </w:r>
      <w:r w:rsidRPr="00D468B6">
        <w:rPr>
          <w:rFonts w:ascii="Palatino Linotype" w:eastAsia="Palatino Linotype" w:hAnsi="Palatino Linotype" w:cs="Palatino Linotype"/>
          <w:b/>
          <w:color w:val="000000" w:themeColor="text1"/>
        </w:rPr>
        <w:t xml:space="preserve"> RECURRENTE</w:t>
      </w:r>
      <w:r w:rsidRPr="00D468B6">
        <w:rPr>
          <w:rFonts w:ascii="Palatino Linotype" w:eastAsia="Palatino Linotype" w:hAnsi="Palatino Linotype" w:cs="Palatino Linotype"/>
          <w:color w:val="000000" w:themeColor="text1"/>
        </w:rPr>
        <w:t xml:space="preserve">, determinando </w:t>
      </w:r>
      <w:r w:rsidRPr="00D468B6">
        <w:rPr>
          <w:rFonts w:ascii="Palatino Linotype" w:eastAsia="Palatino Linotype" w:hAnsi="Palatino Linotype" w:cs="Palatino Linotype"/>
          <w:b/>
          <w:color w:val="000000" w:themeColor="text1"/>
        </w:rPr>
        <w:t xml:space="preserve">REVOCAR </w:t>
      </w:r>
      <w:r w:rsidRPr="00D468B6">
        <w:rPr>
          <w:rFonts w:ascii="Palatino Linotype" w:eastAsia="Palatino Linotype" w:hAnsi="Palatino Linotype" w:cs="Palatino Linotype"/>
          <w:color w:val="000000" w:themeColor="text1"/>
        </w:rPr>
        <w:t xml:space="preserve">la respuesta del </w:t>
      </w:r>
      <w:r w:rsidRPr="00D468B6">
        <w:rPr>
          <w:rFonts w:ascii="Palatino Linotype" w:eastAsia="Palatino Linotype" w:hAnsi="Palatino Linotype" w:cs="Palatino Linotype"/>
          <w:b/>
          <w:color w:val="000000" w:themeColor="text1"/>
        </w:rPr>
        <w:t>SUJETO OBLIGADO</w:t>
      </w:r>
      <w:r w:rsidRPr="00D468B6">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D468B6">
        <w:rPr>
          <w:rFonts w:ascii="Palatino Linotype" w:eastAsia="Palatino Linotype" w:hAnsi="Palatino Linotype" w:cs="Palatino Linotype"/>
          <w:b/>
          <w:color w:val="000000" w:themeColor="text1"/>
        </w:rPr>
        <w:t>ÓRGANO GARANTE</w:t>
      </w:r>
      <w:r w:rsidRPr="00D468B6">
        <w:rPr>
          <w:rFonts w:ascii="Palatino Linotype" w:eastAsia="Palatino Linotype" w:hAnsi="Palatino Linotype" w:cs="Palatino Linotype"/>
          <w:color w:val="000000" w:themeColor="text1"/>
        </w:rPr>
        <w:t xml:space="preserve"> emite los siguientes.</w:t>
      </w:r>
    </w:p>
    <w:p w14:paraId="7DE432EE" w14:textId="77777777" w:rsidR="005311DD" w:rsidRPr="00D468B6" w:rsidRDefault="005311DD" w:rsidP="008E037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71B3BDB" w14:textId="77777777" w:rsidR="002B3E11" w:rsidRPr="00D468B6" w:rsidRDefault="00811D5F" w:rsidP="008E037A">
      <w:pPr>
        <w:keepNext/>
        <w:keepLines/>
        <w:tabs>
          <w:tab w:val="left" w:pos="0"/>
        </w:tabs>
        <w:spacing w:before="240" w:after="240" w:line="360" w:lineRule="auto"/>
        <w:jc w:val="center"/>
        <w:rPr>
          <w:rFonts w:ascii="Palatino Linotype" w:eastAsia="Palatino Linotype" w:hAnsi="Palatino Linotype" w:cs="Palatino Linotype"/>
          <w:b/>
          <w:color w:val="000000" w:themeColor="text1"/>
        </w:rPr>
      </w:pPr>
      <w:bookmarkStart w:id="13" w:name="_heading=h.lnxbz9" w:colFirst="0" w:colLast="0"/>
      <w:bookmarkEnd w:id="13"/>
      <w:r w:rsidRPr="00D468B6">
        <w:rPr>
          <w:rFonts w:ascii="Palatino Linotype" w:eastAsia="Palatino Linotype" w:hAnsi="Palatino Linotype" w:cs="Palatino Linotype"/>
          <w:b/>
          <w:color w:val="000000" w:themeColor="text1"/>
        </w:rPr>
        <w:lastRenderedPageBreak/>
        <w:t>R E S O L U T I V O S</w:t>
      </w:r>
    </w:p>
    <w:p w14:paraId="48E28BC0" w14:textId="06169A3E" w:rsidR="002B3E11" w:rsidRPr="00D468B6" w:rsidRDefault="00811D5F" w:rsidP="008E037A">
      <w:pPr>
        <w:tabs>
          <w:tab w:val="left" w:pos="0"/>
        </w:tabs>
        <w:spacing w:before="240" w:after="240" w:line="360" w:lineRule="auto"/>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b/>
          <w:color w:val="000000" w:themeColor="text1"/>
        </w:rPr>
        <w:t xml:space="preserve">PRIMERO. </w:t>
      </w:r>
      <w:r w:rsidRPr="00D468B6">
        <w:rPr>
          <w:rFonts w:ascii="Palatino Linotype" w:eastAsia="Palatino Linotype" w:hAnsi="Palatino Linotype" w:cs="Palatino Linotype"/>
          <w:color w:val="000000" w:themeColor="text1"/>
        </w:rPr>
        <w:t>Resultan fundadas las</w:t>
      </w:r>
      <w:r w:rsidRPr="00D468B6">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color w:val="000000" w:themeColor="text1"/>
        </w:rPr>
        <w:t xml:space="preserve">razones o motivos de inconformidad hechos valer en el recurso de revisión </w:t>
      </w:r>
      <w:r w:rsidR="009417AF" w:rsidRPr="00D468B6">
        <w:rPr>
          <w:rFonts w:ascii="Palatino Linotype" w:eastAsia="Palatino Linotype" w:hAnsi="Palatino Linotype" w:cs="Palatino Linotype"/>
          <w:b/>
          <w:color w:val="000000" w:themeColor="text1"/>
        </w:rPr>
        <w:t>03553</w:t>
      </w:r>
      <w:r w:rsidR="005311DD" w:rsidRPr="00D468B6">
        <w:rPr>
          <w:rFonts w:ascii="Palatino Linotype" w:eastAsia="Palatino Linotype" w:hAnsi="Palatino Linotype" w:cs="Palatino Linotype"/>
          <w:b/>
          <w:color w:val="000000" w:themeColor="text1"/>
        </w:rPr>
        <w:t>/INFOEM/IP/RR/2025</w:t>
      </w:r>
      <w:r w:rsidRPr="00D468B6">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color w:val="000000" w:themeColor="text1"/>
        </w:rPr>
        <w:t xml:space="preserve">en términos del </w:t>
      </w:r>
      <w:r w:rsidRPr="00D468B6">
        <w:rPr>
          <w:rFonts w:ascii="Palatino Linotype" w:eastAsia="Palatino Linotype" w:hAnsi="Palatino Linotype" w:cs="Palatino Linotype"/>
          <w:b/>
          <w:color w:val="000000" w:themeColor="text1"/>
        </w:rPr>
        <w:t>Considerando</w:t>
      </w:r>
      <w:r w:rsidRPr="00D468B6">
        <w:rPr>
          <w:rFonts w:ascii="Palatino Linotype" w:eastAsia="Palatino Linotype" w:hAnsi="Palatino Linotype" w:cs="Palatino Linotype"/>
          <w:color w:val="000000" w:themeColor="text1"/>
        </w:rPr>
        <w:t xml:space="preserve"> </w:t>
      </w:r>
      <w:r w:rsidRPr="00D468B6">
        <w:rPr>
          <w:rFonts w:ascii="Palatino Linotype" w:eastAsia="Palatino Linotype" w:hAnsi="Palatino Linotype" w:cs="Palatino Linotype"/>
          <w:b/>
          <w:color w:val="000000" w:themeColor="text1"/>
        </w:rPr>
        <w:t xml:space="preserve">CUARTO y QUINTO </w:t>
      </w:r>
      <w:r w:rsidRPr="00D468B6">
        <w:rPr>
          <w:rFonts w:ascii="Palatino Linotype" w:eastAsia="Palatino Linotype" w:hAnsi="Palatino Linotype" w:cs="Palatino Linotype"/>
          <w:color w:val="000000" w:themeColor="text1"/>
        </w:rPr>
        <w:t>de la presente resolución.</w:t>
      </w:r>
    </w:p>
    <w:p w14:paraId="34A51D8A" w14:textId="3D6B1864" w:rsidR="009417AF" w:rsidRPr="00D468B6" w:rsidRDefault="00811D5F" w:rsidP="008E037A">
      <w:pPr>
        <w:tabs>
          <w:tab w:val="left" w:pos="0"/>
        </w:tabs>
        <w:spacing w:before="240" w:after="240" w:line="360" w:lineRule="auto"/>
        <w:jc w:val="both"/>
        <w:rPr>
          <w:rFonts w:ascii="Palatino Linotype" w:eastAsia="Palatino Linotype" w:hAnsi="Palatino Linotype" w:cs="Palatino Linotype"/>
          <w:b/>
          <w:color w:val="000000" w:themeColor="text1"/>
        </w:rPr>
      </w:pPr>
      <w:bookmarkStart w:id="14" w:name="_heading=h.35nkun2" w:colFirst="0" w:colLast="0"/>
      <w:bookmarkEnd w:id="14"/>
      <w:r w:rsidRPr="00D468B6">
        <w:rPr>
          <w:rFonts w:ascii="Palatino Linotype" w:eastAsia="Palatino Linotype" w:hAnsi="Palatino Linotype" w:cs="Palatino Linotype"/>
          <w:b/>
          <w:color w:val="000000" w:themeColor="text1"/>
        </w:rPr>
        <w:t>SEGUNDO.</w:t>
      </w:r>
      <w:r w:rsidRPr="00D468B6">
        <w:rPr>
          <w:rFonts w:ascii="Palatino Linotype" w:eastAsia="Palatino Linotype" w:hAnsi="Palatino Linotype" w:cs="Palatino Linotype"/>
          <w:color w:val="000000" w:themeColor="text1"/>
        </w:rPr>
        <w:t xml:space="preserve"> Se</w:t>
      </w:r>
      <w:r w:rsidRPr="00D468B6">
        <w:rPr>
          <w:rFonts w:ascii="Palatino Linotype" w:eastAsia="Palatino Linotype" w:hAnsi="Palatino Linotype" w:cs="Palatino Linotype"/>
          <w:b/>
          <w:color w:val="000000" w:themeColor="text1"/>
        </w:rPr>
        <w:t xml:space="preserve"> REVOCA </w:t>
      </w:r>
      <w:r w:rsidR="009D0EA8" w:rsidRPr="00D468B6">
        <w:rPr>
          <w:rFonts w:ascii="Palatino Linotype" w:eastAsia="Palatino Linotype" w:hAnsi="Palatino Linotype" w:cs="Palatino Linotype"/>
          <w:color w:val="000000" w:themeColor="text1"/>
        </w:rPr>
        <w:t xml:space="preserve">la respuesta emitida por el </w:t>
      </w:r>
      <w:r w:rsidR="009D0EA8" w:rsidRPr="00D468B6">
        <w:rPr>
          <w:rFonts w:ascii="Palatino Linotype" w:eastAsia="Palatino Linotype" w:hAnsi="Palatino Linotype" w:cs="Palatino Linotype"/>
          <w:b/>
          <w:color w:val="000000" w:themeColor="text1"/>
        </w:rPr>
        <w:t xml:space="preserve">Ayuntamiento de </w:t>
      </w:r>
      <w:r w:rsidR="005311DD" w:rsidRPr="00D468B6">
        <w:rPr>
          <w:rFonts w:ascii="Palatino Linotype" w:eastAsia="Palatino Linotype" w:hAnsi="Palatino Linotype" w:cs="Palatino Linotype"/>
          <w:b/>
          <w:color w:val="000000" w:themeColor="text1"/>
        </w:rPr>
        <w:t>T</w:t>
      </w:r>
      <w:r w:rsidR="009417AF" w:rsidRPr="00D468B6">
        <w:rPr>
          <w:rFonts w:ascii="Palatino Linotype" w:eastAsia="Palatino Linotype" w:hAnsi="Palatino Linotype" w:cs="Palatino Linotype"/>
          <w:b/>
          <w:color w:val="000000" w:themeColor="text1"/>
        </w:rPr>
        <w:t>oluca</w:t>
      </w:r>
      <w:r w:rsidR="009D0EA8" w:rsidRPr="00D468B6">
        <w:rPr>
          <w:rFonts w:ascii="Palatino Linotype" w:eastAsia="Palatino Linotype" w:hAnsi="Palatino Linotype" w:cs="Palatino Linotype"/>
          <w:color w:val="000000" w:themeColor="text1"/>
        </w:rPr>
        <w:t xml:space="preserve"> </w:t>
      </w:r>
      <w:r w:rsidRPr="00D468B6">
        <w:rPr>
          <w:rFonts w:ascii="Palatino Linotype" w:eastAsia="Palatino Linotype" w:hAnsi="Palatino Linotype" w:cs="Palatino Linotype"/>
          <w:color w:val="000000" w:themeColor="text1"/>
        </w:rPr>
        <w:t>y se</w:t>
      </w:r>
      <w:r w:rsidR="009D0EA8" w:rsidRPr="00D468B6">
        <w:rPr>
          <w:rFonts w:ascii="Palatino Linotype" w:eastAsia="Palatino Linotype" w:hAnsi="Palatino Linotype" w:cs="Palatino Linotype"/>
          <w:b/>
          <w:color w:val="000000" w:themeColor="text1"/>
        </w:rPr>
        <w:t xml:space="preserve"> ORDENA</w:t>
      </w:r>
      <w:r w:rsidR="00206715" w:rsidRPr="00D468B6">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color w:val="000000" w:themeColor="text1"/>
        </w:rPr>
        <w:t xml:space="preserve">entregar vía Sistema de Accesos a la Información Mexiquense </w:t>
      </w:r>
      <w:r w:rsidRPr="00D468B6">
        <w:rPr>
          <w:rFonts w:ascii="Palatino Linotype" w:eastAsia="Palatino Linotype" w:hAnsi="Palatino Linotype" w:cs="Palatino Linotype"/>
          <w:b/>
          <w:color w:val="000000" w:themeColor="text1"/>
        </w:rPr>
        <w:t>(SAIMEX)</w:t>
      </w:r>
      <w:r w:rsidRPr="00D468B6">
        <w:rPr>
          <w:rFonts w:ascii="Palatino Linotype" w:eastAsia="Palatino Linotype" w:hAnsi="Palatino Linotype" w:cs="Palatino Linotype"/>
          <w:color w:val="000000" w:themeColor="text1"/>
        </w:rPr>
        <w:t xml:space="preserve">, </w:t>
      </w:r>
      <w:r w:rsidR="009417AF" w:rsidRPr="00D468B6">
        <w:rPr>
          <w:rFonts w:ascii="Palatino Linotype" w:eastAsia="Palatino Linotype" w:hAnsi="Palatino Linotype" w:cs="Palatino Linotype"/>
          <w:color w:val="000000" w:themeColor="text1"/>
        </w:rPr>
        <w:t xml:space="preserve">de ser procedente en versión pública, </w:t>
      </w:r>
      <w:r w:rsidR="009417AF" w:rsidRPr="00D468B6">
        <w:rPr>
          <w:rFonts w:ascii="Palatino Linotype" w:eastAsia="Palatino Linotype" w:hAnsi="Palatino Linotype" w:cs="Palatino Linotype"/>
          <w:b/>
          <w:color w:val="000000" w:themeColor="text1"/>
        </w:rPr>
        <w:t>de la administración pública municipal 2022-2024 y 2025-2027 al 07 de febrero de 2025:</w:t>
      </w:r>
    </w:p>
    <w:p w14:paraId="68A17661" w14:textId="48E78FB1" w:rsidR="009417AF" w:rsidRPr="00D468B6" w:rsidRDefault="009417AF" w:rsidP="008E037A">
      <w:pPr>
        <w:pStyle w:val="Prrafodelista"/>
        <w:numPr>
          <w:ilvl w:val="3"/>
          <w:numId w:val="4"/>
        </w:numPr>
        <w:pBdr>
          <w:top w:val="nil"/>
          <w:left w:val="nil"/>
          <w:bottom w:val="nil"/>
          <w:right w:val="nil"/>
          <w:between w:val="nil"/>
        </w:pBdr>
        <w:tabs>
          <w:tab w:val="left" w:pos="0"/>
        </w:tabs>
        <w:spacing w:before="240" w:line="360" w:lineRule="auto"/>
        <w:ind w:left="709" w:hanging="283"/>
        <w:jc w:val="both"/>
        <w:rPr>
          <w:rFonts w:ascii="Palatino Linotype" w:eastAsia="Palatino Linotype" w:hAnsi="Palatino Linotype" w:cs="Palatino Linotype"/>
          <w:b/>
          <w:color w:val="000000" w:themeColor="text1"/>
          <w:sz w:val="24"/>
        </w:rPr>
      </w:pPr>
      <w:r w:rsidRPr="00D468B6">
        <w:rPr>
          <w:rFonts w:ascii="Palatino Linotype" w:eastAsia="Palatino Linotype" w:hAnsi="Palatino Linotype" w:cs="Palatino Linotype"/>
          <w:b/>
          <w:color w:val="000000" w:themeColor="text1"/>
          <w:sz w:val="24"/>
        </w:rPr>
        <w:t xml:space="preserve">Las convocatorias </w:t>
      </w:r>
      <w:r w:rsidR="00E17DA2" w:rsidRPr="00D468B6">
        <w:rPr>
          <w:rFonts w:ascii="Palatino Linotype" w:eastAsia="Palatino Linotype" w:hAnsi="Palatino Linotype" w:cs="Palatino Linotype"/>
          <w:b/>
          <w:color w:val="000000" w:themeColor="text1"/>
          <w:sz w:val="24"/>
        </w:rPr>
        <w:t>para elegir a</w:t>
      </w:r>
      <w:r w:rsidRPr="00D468B6">
        <w:rPr>
          <w:rFonts w:ascii="Palatino Linotype" w:eastAsia="Palatino Linotype" w:hAnsi="Palatino Linotype" w:cs="Palatino Linotype"/>
          <w:b/>
          <w:color w:val="000000" w:themeColor="text1"/>
          <w:sz w:val="24"/>
        </w:rPr>
        <w:t xml:space="preserve"> los integrantes del Comité de Participación Ciudadana</w:t>
      </w:r>
      <w:r w:rsidR="00E17DA2" w:rsidRPr="00D468B6">
        <w:rPr>
          <w:rFonts w:ascii="Palatino Linotype" w:eastAsia="Palatino Linotype" w:hAnsi="Palatino Linotype" w:cs="Palatino Linotype"/>
          <w:b/>
          <w:color w:val="000000" w:themeColor="text1"/>
          <w:sz w:val="24"/>
        </w:rPr>
        <w:t xml:space="preserve"> del Sistema Municipal Anticorrupción</w:t>
      </w:r>
      <w:r w:rsidRPr="00D468B6">
        <w:rPr>
          <w:rFonts w:ascii="Palatino Linotype" w:eastAsia="Palatino Linotype" w:hAnsi="Palatino Linotype" w:cs="Palatino Linotype"/>
          <w:b/>
          <w:color w:val="000000" w:themeColor="text1"/>
          <w:sz w:val="24"/>
        </w:rPr>
        <w:t>; y</w:t>
      </w:r>
    </w:p>
    <w:p w14:paraId="07C48977" w14:textId="538BDDA9" w:rsidR="009417AF" w:rsidRPr="00D468B6" w:rsidRDefault="009417AF" w:rsidP="008E037A">
      <w:pPr>
        <w:pBdr>
          <w:top w:val="nil"/>
          <w:left w:val="nil"/>
          <w:bottom w:val="nil"/>
          <w:right w:val="nil"/>
          <w:between w:val="nil"/>
        </w:pBdr>
        <w:tabs>
          <w:tab w:val="left" w:pos="0"/>
        </w:tabs>
        <w:spacing w:line="360" w:lineRule="auto"/>
        <w:ind w:left="709" w:hanging="283"/>
        <w:jc w:val="both"/>
        <w:rPr>
          <w:rFonts w:ascii="Palatino Linotype" w:eastAsia="Palatino Linotype" w:hAnsi="Palatino Linotype" w:cs="Palatino Linotype"/>
          <w:b/>
          <w:color w:val="000000" w:themeColor="text1"/>
        </w:rPr>
      </w:pPr>
      <w:r w:rsidRPr="00D468B6">
        <w:rPr>
          <w:rFonts w:ascii="Palatino Linotype" w:eastAsia="Palatino Linotype" w:hAnsi="Palatino Linotype" w:cs="Palatino Linotype"/>
          <w:b/>
          <w:color w:val="000000" w:themeColor="text1"/>
        </w:rPr>
        <w:t xml:space="preserve">2. Los expedientes de los integrantes del Comité de Participación Ciudadana </w:t>
      </w:r>
      <w:r w:rsidR="00E17DA2" w:rsidRPr="00D468B6">
        <w:rPr>
          <w:rFonts w:ascii="Palatino Linotype" w:eastAsia="Palatino Linotype" w:hAnsi="Palatino Linotype" w:cs="Palatino Linotype"/>
          <w:b/>
          <w:color w:val="000000" w:themeColor="text1"/>
        </w:rPr>
        <w:t xml:space="preserve">del Sistema Municipal Anticorrupción </w:t>
      </w:r>
      <w:r w:rsidRPr="00D468B6">
        <w:rPr>
          <w:rFonts w:ascii="Palatino Linotype" w:eastAsia="Palatino Linotype" w:hAnsi="Palatino Linotype" w:cs="Palatino Linotype"/>
          <w:b/>
          <w:color w:val="000000" w:themeColor="text1"/>
        </w:rPr>
        <w:t>(incluyendo su carta de postulación, programa de trabajo y curricular).</w:t>
      </w:r>
    </w:p>
    <w:p w14:paraId="466EA88E" w14:textId="77777777" w:rsidR="009417AF" w:rsidRPr="00D468B6" w:rsidRDefault="009417AF" w:rsidP="008E037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38136D11" w14:textId="77777777" w:rsidR="002B3E11" w:rsidRPr="00D468B6" w:rsidRDefault="00811D5F" w:rsidP="008E037A">
      <w:pPr>
        <w:tabs>
          <w:tab w:val="left" w:pos="0"/>
          <w:tab w:val="left" w:pos="8080"/>
        </w:tabs>
        <w:spacing w:before="240" w:line="360" w:lineRule="auto"/>
        <w:jc w:val="both"/>
        <w:rPr>
          <w:rFonts w:ascii="Palatino Linotype" w:eastAsia="Palatino Linotype" w:hAnsi="Palatino Linotype" w:cs="Palatino Linotype"/>
          <w:b/>
          <w:color w:val="000000" w:themeColor="text1"/>
        </w:rPr>
      </w:pPr>
      <w:r w:rsidRPr="00D468B6">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D468B6">
        <w:rPr>
          <w:rFonts w:ascii="Palatino Linotype" w:eastAsia="Palatino Linotype" w:hAnsi="Palatino Linotype" w:cs="Palatino Linotype"/>
          <w:b/>
          <w:color w:val="000000" w:themeColor="text1"/>
        </w:rPr>
        <w:t xml:space="preserve"> RECURRENTE.</w:t>
      </w:r>
    </w:p>
    <w:p w14:paraId="5C4BF293" w14:textId="77777777" w:rsidR="002B3E11" w:rsidRPr="00D468B6" w:rsidRDefault="002B3E11" w:rsidP="008E037A">
      <w:pPr>
        <w:tabs>
          <w:tab w:val="left" w:pos="0"/>
          <w:tab w:val="left" w:pos="8080"/>
        </w:tabs>
        <w:jc w:val="both"/>
        <w:rPr>
          <w:rFonts w:ascii="Palatino Linotype" w:eastAsia="Palatino Linotype" w:hAnsi="Palatino Linotype" w:cs="Palatino Linotype"/>
          <w:b/>
          <w:color w:val="000000" w:themeColor="text1"/>
        </w:rPr>
      </w:pPr>
    </w:p>
    <w:p w14:paraId="68A5E397" w14:textId="06C1B543" w:rsidR="002B3E11" w:rsidRPr="00D468B6" w:rsidRDefault="00811D5F" w:rsidP="008E037A">
      <w:pPr>
        <w:tabs>
          <w:tab w:val="left" w:pos="0"/>
          <w:tab w:val="left" w:pos="8080"/>
        </w:tabs>
        <w:spacing w:line="360" w:lineRule="auto"/>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b/>
          <w:color w:val="000000" w:themeColor="text1"/>
        </w:rPr>
        <w:t xml:space="preserve">TERCERO. Notifíquese </w:t>
      </w:r>
      <w:r w:rsidR="00241792" w:rsidRPr="00D468B6">
        <w:rPr>
          <w:rFonts w:ascii="Palatino Linotype" w:eastAsia="Palatino Linotype" w:hAnsi="Palatino Linotype" w:cs="Palatino Linotype"/>
          <w:b/>
          <w:color w:val="000000" w:themeColor="text1"/>
        </w:rPr>
        <w:t xml:space="preserve">vía SAIMEX </w:t>
      </w:r>
      <w:r w:rsidR="00241792" w:rsidRPr="00D468B6">
        <w:rPr>
          <w:rFonts w:ascii="Palatino Linotype" w:eastAsia="Palatino Linotype" w:hAnsi="Palatino Linotype" w:cs="Palatino Linotype"/>
          <w:color w:val="000000" w:themeColor="text1"/>
        </w:rPr>
        <w:t>l</w:t>
      </w:r>
      <w:r w:rsidRPr="00D468B6">
        <w:rPr>
          <w:rFonts w:ascii="Palatino Linotype" w:eastAsia="Palatino Linotype" w:hAnsi="Palatino Linotype" w:cs="Palatino Linotype"/>
          <w:color w:val="000000" w:themeColor="text1"/>
        </w:rPr>
        <w:t xml:space="preserve">a presente resolución al Titular de la Unidad de Transparencia del </w:t>
      </w:r>
      <w:r w:rsidRPr="00D468B6">
        <w:rPr>
          <w:rFonts w:ascii="Palatino Linotype" w:eastAsia="Palatino Linotype" w:hAnsi="Palatino Linotype" w:cs="Palatino Linotype"/>
          <w:b/>
          <w:color w:val="000000" w:themeColor="text1"/>
        </w:rPr>
        <w:t>SUJETO OBLIGADO</w:t>
      </w:r>
      <w:r w:rsidRPr="00D468B6">
        <w:rPr>
          <w:rFonts w:ascii="Palatino Linotype" w:eastAsia="Palatino Linotype" w:hAnsi="Palatino Linotype" w:cs="Palatino Linotype"/>
          <w:color w:val="000000" w:themeColor="text1"/>
        </w:rPr>
        <w:t xml:space="preserve">, para que conforme al artículo 186 último párrafo, </w:t>
      </w:r>
      <w:r w:rsidRPr="00D468B6">
        <w:rPr>
          <w:rFonts w:ascii="Palatino Linotype" w:eastAsia="Palatino Linotype" w:hAnsi="Palatino Linotype" w:cs="Palatino Linotype"/>
          <w:color w:val="000000" w:themeColor="text1"/>
        </w:rPr>
        <w:lastRenderedPageBreak/>
        <w:t xml:space="preserve">189 segundo párrafo y 194 de la Ley de Transparencia y Acceso a la Información Pública del Estado de México y Municipios; </w:t>
      </w:r>
      <w:r w:rsidRPr="00D468B6">
        <w:rPr>
          <w:rFonts w:ascii="Palatino Linotype" w:eastAsia="Palatino Linotype" w:hAnsi="Palatino Linotype" w:cs="Palatino Linotype"/>
          <w:b/>
          <w:color w:val="000000" w:themeColor="text1"/>
        </w:rPr>
        <w:t>dé cumplimiento a lo ordenado dentro del plazo de diez días hábiles</w:t>
      </w:r>
      <w:r w:rsidRPr="00D468B6">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9112A" w14:textId="77777777" w:rsidR="002B3E11" w:rsidRPr="00D468B6" w:rsidRDefault="002B3E11" w:rsidP="008E037A">
      <w:pPr>
        <w:tabs>
          <w:tab w:val="left" w:pos="0"/>
          <w:tab w:val="left" w:pos="8080"/>
        </w:tabs>
        <w:spacing w:line="360" w:lineRule="auto"/>
        <w:jc w:val="both"/>
        <w:rPr>
          <w:rFonts w:ascii="Palatino Linotype" w:eastAsia="Palatino Linotype" w:hAnsi="Palatino Linotype" w:cs="Palatino Linotype"/>
          <w:color w:val="000000" w:themeColor="text1"/>
        </w:rPr>
      </w:pPr>
    </w:p>
    <w:p w14:paraId="042E75B7" w14:textId="6FECB7B5" w:rsidR="002B3E11" w:rsidRPr="00D468B6" w:rsidRDefault="00811D5F" w:rsidP="008E037A">
      <w:pPr>
        <w:shd w:val="clear" w:color="auto" w:fill="FFFFFF"/>
        <w:tabs>
          <w:tab w:val="left" w:pos="0"/>
        </w:tabs>
        <w:spacing w:after="240" w:line="360" w:lineRule="auto"/>
        <w:jc w:val="both"/>
        <w:rPr>
          <w:rFonts w:ascii="Palatino Linotype" w:eastAsia="Palatino Linotype" w:hAnsi="Palatino Linotype" w:cs="Palatino Linotype"/>
          <w:b/>
          <w:color w:val="000000" w:themeColor="text1"/>
        </w:rPr>
      </w:pPr>
      <w:r w:rsidRPr="00D468B6">
        <w:rPr>
          <w:rFonts w:ascii="Palatino Linotype" w:eastAsia="Palatino Linotype" w:hAnsi="Palatino Linotype" w:cs="Palatino Linotype"/>
          <w:b/>
          <w:color w:val="000000" w:themeColor="text1"/>
        </w:rPr>
        <w:t>CUARTO. Notifíquese a</w:t>
      </w:r>
      <w:r w:rsidR="005311DD" w:rsidRPr="00D468B6">
        <w:rPr>
          <w:rFonts w:ascii="Palatino Linotype" w:eastAsia="Palatino Linotype" w:hAnsi="Palatino Linotype" w:cs="Palatino Linotype"/>
          <w:b/>
          <w:color w:val="000000" w:themeColor="text1"/>
        </w:rPr>
        <w:t xml:space="preserve"> </w:t>
      </w:r>
      <w:r w:rsidRPr="00D468B6">
        <w:rPr>
          <w:rFonts w:ascii="Palatino Linotype" w:eastAsia="Palatino Linotype" w:hAnsi="Palatino Linotype" w:cs="Palatino Linotype"/>
          <w:b/>
          <w:color w:val="000000" w:themeColor="text1"/>
        </w:rPr>
        <w:t>l</w:t>
      </w:r>
      <w:r w:rsidR="005311DD" w:rsidRPr="00D468B6">
        <w:rPr>
          <w:rFonts w:ascii="Palatino Linotype" w:eastAsia="Palatino Linotype" w:hAnsi="Palatino Linotype" w:cs="Palatino Linotype"/>
          <w:b/>
          <w:color w:val="000000" w:themeColor="text1"/>
        </w:rPr>
        <w:t>a parte</w:t>
      </w:r>
      <w:r w:rsidRPr="00D468B6">
        <w:rPr>
          <w:rFonts w:ascii="Palatino Linotype" w:eastAsia="Palatino Linotype" w:hAnsi="Palatino Linotype" w:cs="Palatino Linotype"/>
          <w:b/>
          <w:color w:val="000000" w:themeColor="text1"/>
        </w:rPr>
        <w:t xml:space="preserve"> RECURRENTE</w:t>
      </w:r>
      <w:r w:rsidRPr="00D468B6">
        <w:rPr>
          <w:rFonts w:ascii="Palatino Linotype" w:eastAsia="Palatino Linotype" w:hAnsi="Palatino Linotype" w:cs="Palatino Linotype"/>
          <w:color w:val="000000" w:themeColor="text1"/>
        </w:rPr>
        <w:t xml:space="preserve"> la presente resolución vía </w:t>
      </w:r>
      <w:r w:rsidRPr="00D468B6">
        <w:rPr>
          <w:rFonts w:ascii="Palatino Linotype" w:eastAsia="Palatino Linotype" w:hAnsi="Palatino Linotype" w:cs="Palatino Linotype"/>
          <w:b/>
          <w:color w:val="000000" w:themeColor="text1"/>
        </w:rPr>
        <w:t>SAIMEX.</w:t>
      </w:r>
    </w:p>
    <w:p w14:paraId="4C1195FF" w14:textId="0299987F" w:rsidR="002B3E11" w:rsidRPr="00D468B6" w:rsidRDefault="00811D5F" w:rsidP="008E037A">
      <w:pPr>
        <w:tabs>
          <w:tab w:val="left" w:pos="0"/>
        </w:tabs>
        <w:spacing w:before="240" w:after="240" w:line="360" w:lineRule="auto"/>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b/>
          <w:color w:val="000000" w:themeColor="text1"/>
        </w:rPr>
        <w:t>QUINTO.</w:t>
      </w:r>
      <w:r w:rsidRPr="00D468B6">
        <w:rPr>
          <w:rFonts w:ascii="Palatino Linotype" w:eastAsia="Palatino Linotype" w:hAnsi="Palatino Linotype" w:cs="Palatino Linotype"/>
          <w:color w:val="000000" w:themeColor="text1"/>
        </w:rPr>
        <w:t xml:space="preserve"> Se hace del conocimiento de</w:t>
      </w:r>
      <w:r w:rsidR="005311DD" w:rsidRPr="00D468B6">
        <w:rPr>
          <w:rFonts w:ascii="Palatino Linotype" w:eastAsia="Palatino Linotype" w:hAnsi="Palatino Linotype" w:cs="Palatino Linotype"/>
          <w:color w:val="000000" w:themeColor="text1"/>
        </w:rPr>
        <w:t xml:space="preserve"> </w:t>
      </w:r>
      <w:r w:rsidRPr="00D468B6">
        <w:rPr>
          <w:rFonts w:ascii="Palatino Linotype" w:eastAsia="Palatino Linotype" w:hAnsi="Palatino Linotype" w:cs="Palatino Linotype"/>
          <w:color w:val="000000" w:themeColor="text1"/>
        </w:rPr>
        <w:t>l</w:t>
      </w:r>
      <w:r w:rsidR="005311DD" w:rsidRPr="00D468B6">
        <w:rPr>
          <w:rFonts w:ascii="Palatino Linotype" w:eastAsia="Palatino Linotype" w:hAnsi="Palatino Linotype" w:cs="Palatino Linotype"/>
          <w:color w:val="000000" w:themeColor="text1"/>
        </w:rPr>
        <w:t>a parte</w:t>
      </w:r>
      <w:r w:rsidRPr="00D468B6">
        <w:rPr>
          <w:rFonts w:ascii="Palatino Linotype" w:eastAsia="Palatino Linotype" w:hAnsi="Palatino Linotype" w:cs="Palatino Linotype"/>
          <w:color w:val="000000" w:themeColor="text1"/>
        </w:rPr>
        <w:t xml:space="preserve"> </w:t>
      </w:r>
      <w:r w:rsidRPr="00D468B6">
        <w:rPr>
          <w:rFonts w:ascii="Palatino Linotype" w:eastAsia="Palatino Linotype" w:hAnsi="Palatino Linotype" w:cs="Palatino Linotype"/>
          <w:b/>
          <w:color w:val="000000" w:themeColor="text1"/>
        </w:rPr>
        <w:t>RECURRENTE</w:t>
      </w:r>
      <w:r w:rsidRPr="00D468B6">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9B4337F" w14:textId="77777777" w:rsidR="002B3E11" w:rsidRPr="00D468B6" w:rsidRDefault="00811D5F" w:rsidP="008E037A">
      <w:pPr>
        <w:tabs>
          <w:tab w:val="left" w:pos="0"/>
        </w:tabs>
        <w:spacing w:before="240" w:after="240" w:line="360" w:lineRule="auto"/>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b/>
          <w:color w:val="000000" w:themeColor="text1"/>
        </w:rPr>
        <w:t xml:space="preserve">SEXTO. </w:t>
      </w:r>
      <w:r w:rsidRPr="00D468B6">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A49A2B6" w14:textId="6226F104" w:rsidR="002B3E11" w:rsidRPr="008E037A" w:rsidRDefault="00D468B6" w:rsidP="00B270E4">
      <w:pPr>
        <w:tabs>
          <w:tab w:val="left" w:pos="0"/>
        </w:tabs>
        <w:spacing w:before="240" w:after="240" w:line="360" w:lineRule="auto"/>
        <w:jc w:val="both"/>
        <w:rPr>
          <w:rFonts w:ascii="Palatino Linotype" w:eastAsia="Palatino Linotype" w:hAnsi="Palatino Linotype" w:cs="Palatino Linotype"/>
          <w:color w:val="000000" w:themeColor="text1"/>
        </w:rPr>
      </w:pPr>
      <w:r w:rsidRPr="00D468B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w:t>
      </w:r>
      <w:r w:rsidRPr="00D468B6">
        <w:rPr>
          <w:rFonts w:ascii="Palatino Linotype" w:eastAsia="Palatino Linotype" w:hAnsi="Palatino Linotype" w:cs="Palatino Linotype"/>
        </w:rPr>
        <w:lastRenderedPageBreak/>
        <w:t>CELEBRADA EL VEINTISIETE (27) DE AGOSTO DE DOS MIL VEINTICINCO, ANTE EL SECRETARIO TÉCNICO DEL PLENO ALEXIS TAPIA RAMÍREZ</w:t>
      </w:r>
      <w:r w:rsidR="00B270E4" w:rsidRPr="00D468B6">
        <w:rPr>
          <w:rFonts w:ascii="Palatino Linotype" w:eastAsia="Palatino Linotype" w:hAnsi="Palatino Linotype" w:cs="Palatino Linotype"/>
          <w:color w:val="000000" w:themeColor="text1"/>
        </w:rPr>
        <w:t>.</w:t>
      </w:r>
    </w:p>
    <w:p w14:paraId="35F3F875" w14:textId="77777777" w:rsidR="002B3E11" w:rsidRPr="008E037A" w:rsidRDefault="002B3E11" w:rsidP="008E037A">
      <w:pPr>
        <w:tabs>
          <w:tab w:val="left" w:pos="0"/>
        </w:tabs>
        <w:spacing w:before="240" w:after="240" w:line="360" w:lineRule="auto"/>
        <w:rPr>
          <w:rFonts w:ascii="Palatino Linotype" w:eastAsia="Palatino Linotype" w:hAnsi="Palatino Linotype" w:cs="Palatino Linotype"/>
          <w:color w:val="000000" w:themeColor="text1"/>
        </w:rPr>
      </w:pPr>
    </w:p>
    <w:p w14:paraId="6B8F8043" w14:textId="77777777" w:rsidR="002B3E11" w:rsidRPr="008E037A" w:rsidRDefault="002B3E11" w:rsidP="008E037A">
      <w:pPr>
        <w:tabs>
          <w:tab w:val="left" w:pos="0"/>
        </w:tabs>
        <w:spacing w:before="240" w:after="240" w:line="360" w:lineRule="auto"/>
        <w:rPr>
          <w:rFonts w:ascii="Palatino Linotype" w:eastAsia="Palatino Linotype" w:hAnsi="Palatino Linotype" w:cs="Palatino Linotype"/>
          <w:color w:val="000000" w:themeColor="text1"/>
        </w:rPr>
      </w:pPr>
    </w:p>
    <w:p w14:paraId="7B38696C" w14:textId="77777777" w:rsidR="002B3E11" w:rsidRPr="008E037A" w:rsidRDefault="002B3E11" w:rsidP="008E037A">
      <w:pPr>
        <w:tabs>
          <w:tab w:val="left" w:pos="0"/>
        </w:tabs>
        <w:spacing w:before="240" w:after="240" w:line="360" w:lineRule="auto"/>
        <w:rPr>
          <w:rFonts w:ascii="Palatino Linotype" w:eastAsia="Palatino Linotype" w:hAnsi="Palatino Linotype" w:cs="Palatino Linotype"/>
          <w:color w:val="000000" w:themeColor="text1"/>
        </w:rPr>
      </w:pPr>
    </w:p>
    <w:p w14:paraId="3E314168" w14:textId="77777777" w:rsidR="002B3E11" w:rsidRDefault="002B3E11" w:rsidP="008E037A">
      <w:pPr>
        <w:tabs>
          <w:tab w:val="left" w:pos="0"/>
        </w:tabs>
        <w:spacing w:before="240" w:after="240" w:line="360" w:lineRule="auto"/>
        <w:rPr>
          <w:rFonts w:ascii="Palatino Linotype" w:eastAsia="Palatino Linotype" w:hAnsi="Palatino Linotype" w:cs="Palatino Linotype"/>
          <w:color w:val="000000" w:themeColor="text1"/>
        </w:rPr>
      </w:pPr>
    </w:p>
    <w:p w14:paraId="4981E45B" w14:textId="77777777" w:rsidR="005E4429" w:rsidRDefault="005E4429" w:rsidP="008E037A">
      <w:pPr>
        <w:tabs>
          <w:tab w:val="left" w:pos="0"/>
        </w:tabs>
        <w:spacing w:before="240" w:after="240" w:line="360" w:lineRule="auto"/>
        <w:rPr>
          <w:rFonts w:ascii="Palatino Linotype" w:eastAsia="Palatino Linotype" w:hAnsi="Palatino Linotype" w:cs="Palatino Linotype"/>
          <w:color w:val="000000" w:themeColor="text1"/>
        </w:rPr>
      </w:pPr>
    </w:p>
    <w:p w14:paraId="172250E7" w14:textId="77777777" w:rsidR="005E4429" w:rsidRDefault="005E4429" w:rsidP="008E037A">
      <w:pPr>
        <w:tabs>
          <w:tab w:val="left" w:pos="0"/>
        </w:tabs>
        <w:spacing w:before="240" w:after="240" w:line="360" w:lineRule="auto"/>
        <w:rPr>
          <w:rFonts w:ascii="Palatino Linotype" w:eastAsia="Palatino Linotype" w:hAnsi="Palatino Linotype" w:cs="Palatino Linotype"/>
          <w:color w:val="000000" w:themeColor="text1"/>
        </w:rPr>
      </w:pPr>
    </w:p>
    <w:p w14:paraId="1A86703B" w14:textId="77777777" w:rsidR="005E4429" w:rsidRDefault="005E4429" w:rsidP="008E037A">
      <w:pPr>
        <w:tabs>
          <w:tab w:val="left" w:pos="0"/>
        </w:tabs>
        <w:spacing w:before="240" w:after="240" w:line="360" w:lineRule="auto"/>
        <w:rPr>
          <w:rFonts w:ascii="Palatino Linotype" w:eastAsia="Palatino Linotype" w:hAnsi="Palatino Linotype" w:cs="Palatino Linotype"/>
          <w:color w:val="000000" w:themeColor="text1"/>
        </w:rPr>
      </w:pPr>
    </w:p>
    <w:p w14:paraId="328C57C2" w14:textId="77777777" w:rsidR="005E4429" w:rsidRDefault="005E4429" w:rsidP="008E037A">
      <w:pPr>
        <w:tabs>
          <w:tab w:val="left" w:pos="0"/>
        </w:tabs>
        <w:spacing w:before="240" w:after="240" w:line="360" w:lineRule="auto"/>
        <w:rPr>
          <w:rFonts w:ascii="Palatino Linotype" w:eastAsia="Palatino Linotype" w:hAnsi="Palatino Linotype" w:cs="Palatino Linotype"/>
          <w:color w:val="000000" w:themeColor="text1"/>
        </w:rPr>
      </w:pPr>
    </w:p>
    <w:p w14:paraId="4D0F7C87" w14:textId="77777777" w:rsidR="005E4429" w:rsidRDefault="005E4429" w:rsidP="008E037A">
      <w:pPr>
        <w:tabs>
          <w:tab w:val="left" w:pos="0"/>
        </w:tabs>
        <w:spacing w:before="240" w:after="240" w:line="360" w:lineRule="auto"/>
        <w:rPr>
          <w:rFonts w:ascii="Palatino Linotype" w:eastAsia="Palatino Linotype" w:hAnsi="Palatino Linotype" w:cs="Palatino Linotype"/>
          <w:color w:val="000000" w:themeColor="text1"/>
        </w:rPr>
      </w:pPr>
    </w:p>
    <w:p w14:paraId="662912B8" w14:textId="77777777" w:rsidR="005E4429" w:rsidRDefault="005E4429" w:rsidP="008E037A">
      <w:pPr>
        <w:tabs>
          <w:tab w:val="left" w:pos="0"/>
        </w:tabs>
        <w:spacing w:before="240" w:after="240" w:line="360" w:lineRule="auto"/>
        <w:rPr>
          <w:rFonts w:ascii="Palatino Linotype" w:eastAsia="Palatino Linotype" w:hAnsi="Palatino Linotype" w:cs="Palatino Linotype"/>
          <w:color w:val="000000" w:themeColor="text1"/>
        </w:rPr>
      </w:pPr>
    </w:p>
    <w:p w14:paraId="50C00837" w14:textId="77777777" w:rsidR="005E4429" w:rsidRDefault="005E4429" w:rsidP="008E037A">
      <w:pPr>
        <w:tabs>
          <w:tab w:val="left" w:pos="0"/>
        </w:tabs>
        <w:spacing w:before="240" w:after="240" w:line="360" w:lineRule="auto"/>
        <w:rPr>
          <w:rFonts w:ascii="Palatino Linotype" w:eastAsia="Palatino Linotype" w:hAnsi="Palatino Linotype" w:cs="Palatino Linotype"/>
          <w:color w:val="000000" w:themeColor="text1"/>
        </w:rPr>
      </w:pPr>
    </w:p>
    <w:p w14:paraId="72080AFB" w14:textId="77777777" w:rsidR="005E4429" w:rsidRDefault="005E4429" w:rsidP="008E037A">
      <w:pPr>
        <w:tabs>
          <w:tab w:val="left" w:pos="0"/>
        </w:tabs>
        <w:spacing w:before="240" w:after="240" w:line="360" w:lineRule="auto"/>
        <w:rPr>
          <w:rFonts w:ascii="Palatino Linotype" w:eastAsia="Palatino Linotype" w:hAnsi="Palatino Linotype" w:cs="Palatino Linotype"/>
          <w:color w:val="000000" w:themeColor="text1"/>
        </w:rPr>
      </w:pPr>
    </w:p>
    <w:p w14:paraId="399A39B1" w14:textId="77777777" w:rsidR="005E4429" w:rsidRDefault="005E4429" w:rsidP="008E037A">
      <w:pPr>
        <w:tabs>
          <w:tab w:val="left" w:pos="0"/>
        </w:tabs>
        <w:spacing w:before="240" w:after="240" w:line="360" w:lineRule="auto"/>
        <w:rPr>
          <w:rFonts w:ascii="Palatino Linotype" w:eastAsia="Palatino Linotype" w:hAnsi="Palatino Linotype" w:cs="Palatino Linotype"/>
          <w:color w:val="000000" w:themeColor="text1"/>
        </w:rPr>
      </w:pPr>
    </w:p>
    <w:p w14:paraId="6CA4148A" w14:textId="77777777" w:rsidR="005E4429" w:rsidRDefault="005E4429" w:rsidP="008E037A">
      <w:pPr>
        <w:tabs>
          <w:tab w:val="left" w:pos="0"/>
        </w:tabs>
        <w:spacing w:before="240" w:after="240" w:line="360" w:lineRule="auto"/>
        <w:rPr>
          <w:rFonts w:ascii="Palatino Linotype" w:eastAsia="Palatino Linotype" w:hAnsi="Palatino Linotype" w:cs="Palatino Linotype"/>
          <w:color w:val="000000" w:themeColor="text1"/>
        </w:rPr>
      </w:pPr>
    </w:p>
    <w:p w14:paraId="6DB4D8C8" w14:textId="77777777" w:rsidR="005E4429" w:rsidRDefault="005E4429" w:rsidP="008E037A">
      <w:pPr>
        <w:tabs>
          <w:tab w:val="left" w:pos="0"/>
        </w:tabs>
        <w:spacing w:before="240" w:after="240" w:line="360" w:lineRule="auto"/>
        <w:rPr>
          <w:rFonts w:ascii="Palatino Linotype" w:eastAsia="Palatino Linotype" w:hAnsi="Palatino Linotype" w:cs="Palatino Linotype"/>
          <w:color w:val="000000" w:themeColor="text1"/>
        </w:rPr>
      </w:pPr>
    </w:p>
    <w:p w14:paraId="4DED6B2A" w14:textId="77777777" w:rsidR="005E4429" w:rsidRPr="008E037A" w:rsidRDefault="005E4429" w:rsidP="008E037A">
      <w:pPr>
        <w:tabs>
          <w:tab w:val="left" w:pos="0"/>
        </w:tabs>
        <w:spacing w:before="240" w:after="240" w:line="360" w:lineRule="auto"/>
        <w:rPr>
          <w:rFonts w:ascii="Palatino Linotype" w:eastAsia="Palatino Linotype" w:hAnsi="Palatino Linotype" w:cs="Palatino Linotype"/>
          <w:color w:val="000000" w:themeColor="text1"/>
        </w:rPr>
      </w:pPr>
    </w:p>
    <w:p w14:paraId="02A6FF49" w14:textId="77777777" w:rsidR="002B3E11" w:rsidRPr="008E037A" w:rsidRDefault="002B3E11" w:rsidP="008E037A">
      <w:pPr>
        <w:tabs>
          <w:tab w:val="left" w:pos="0"/>
        </w:tabs>
        <w:spacing w:before="240" w:after="240" w:line="360" w:lineRule="auto"/>
        <w:rPr>
          <w:rFonts w:ascii="Palatino Linotype" w:eastAsia="Palatino Linotype" w:hAnsi="Palatino Linotype" w:cs="Palatino Linotype"/>
          <w:color w:val="000000" w:themeColor="text1"/>
        </w:rPr>
      </w:pPr>
    </w:p>
    <w:p w14:paraId="5B9C5874" w14:textId="77777777" w:rsidR="002B3E11" w:rsidRPr="008E037A" w:rsidRDefault="002B3E11" w:rsidP="008E037A">
      <w:pPr>
        <w:tabs>
          <w:tab w:val="left" w:pos="0"/>
        </w:tabs>
        <w:spacing w:before="240" w:after="240" w:line="360" w:lineRule="auto"/>
        <w:rPr>
          <w:rFonts w:ascii="Palatino Linotype" w:eastAsia="Palatino Linotype" w:hAnsi="Palatino Linotype" w:cs="Palatino Linotype"/>
          <w:color w:val="000000" w:themeColor="text1"/>
        </w:rPr>
      </w:pPr>
    </w:p>
    <w:p w14:paraId="78A7E5BD" w14:textId="77777777" w:rsidR="000668BC" w:rsidRDefault="000668BC" w:rsidP="008E037A">
      <w:pPr>
        <w:tabs>
          <w:tab w:val="left" w:pos="0"/>
        </w:tabs>
        <w:spacing w:before="240" w:after="240" w:line="360" w:lineRule="auto"/>
        <w:rPr>
          <w:rFonts w:ascii="Palatino Linotype" w:eastAsia="Palatino Linotype" w:hAnsi="Palatino Linotype" w:cs="Palatino Linotype"/>
          <w:color w:val="000000" w:themeColor="text1"/>
        </w:rPr>
      </w:pPr>
    </w:p>
    <w:p w14:paraId="71335A37" w14:textId="77777777" w:rsidR="00B270E4" w:rsidRDefault="00B270E4" w:rsidP="008E037A">
      <w:pPr>
        <w:tabs>
          <w:tab w:val="left" w:pos="0"/>
        </w:tabs>
        <w:spacing w:before="240" w:after="240" w:line="360" w:lineRule="auto"/>
        <w:rPr>
          <w:rFonts w:ascii="Palatino Linotype" w:eastAsia="Palatino Linotype" w:hAnsi="Palatino Linotype" w:cs="Palatino Linotype"/>
          <w:color w:val="000000" w:themeColor="text1"/>
        </w:rPr>
      </w:pPr>
    </w:p>
    <w:p w14:paraId="5A18F713" w14:textId="77777777" w:rsidR="00B270E4" w:rsidRDefault="00B270E4" w:rsidP="008E037A">
      <w:pPr>
        <w:tabs>
          <w:tab w:val="left" w:pos="0"/>
        </w:tabs>
        <w:spacing w:before="240" w:after="240" w:line="360" w:lineRule="auto"/>
        <w:rPr>
          <w:rFonts w:ascii="Palatino Linotype" w:eastAsia="Palatino Linotype" w:hAnsi="Palatino Linotype" w:cs="Palatino Linotype"/>
          <w:color w:val="000000" w:themeColor="text1"/>
        </w:rPr>
      </w:pPr>
    </w:p>
    <w:p w14:paraId="0ACB80ED" w14:textId="77777777" w:rsidR="00B270E4" w:rsidRDefault="00B270E4" w:rsidP="008E037A">
      <w:pPr>
        <w:tabs>
          <w:tab w:val="left" w:pos="0"/>
        </w:tabs>
        <w:spacing w:before="240" w:after="240" w:line="360" w:lineRule="auto"/>
        <w:rPr>
          <w:rFonts w:ascii="Palatino Linotype" w:eastAsia="Palatino Linotype" w:hAnsi="Palatino Linotype" w:cs="Palatino Linotype"/>
          <w:color w:val="000000" w:themeColor="text1"/>
        </w:rPr>
      </w:pPr>
    </w:p>
    <w:p w14:paraId="3C1DC297" w14:textId="77777777" w:rsidR="00B270E4" w:rsidRDefault="00B270E4" w:rsidP="008E037A">
      <w:pPr>
        <w:tabs>
          <w:tab w:val="left" w:pos="0"/>
        </w:tabs>
        <w:spacing w:before="240" w:after="240" w:line="360" w:lineRule="auto"/>
        <w:rPr>
          <w:rFonts w:ascii="Palatino Linotype" w:eastAsia="Palatino Linotype" w:hAnsi="Palatino Linotype" w:cs="Palatino Linotype"/>
          <w:color w:val="000000" w:themeColor="text1"/>
        </w:rPr>
      </w:pPr>
    </w:p>
    <w:p w14:paraId="5CBEE110" w14:textId="77777777" w:rsidR="00B270E4" w:rsidRPr="008E037A" w:rsidRDefault="00B270E4" w:rsidP="008E037A">
      <w:pPr>
        <w:tabs>
          <w:tab w:val="left" w:pos="0"/>
        </w:tabs>
        <w:spacing w:before="240" w:after="240" w:line="360" w:lineRule="auto"/>
        <w:rPr>
          <w:rFonts w:ascii="Palatino Linotype" w:eastAsia="Palatino Linotype" w:hAnsi="Palatino Linotype" w:cs="Palatino Linotype"/>
          <w:color w:val="000000" w:themeColor="text1"/>
        </w:rPr>
      </w:pPr>
    </w:p>
    <w:sectPr w:rsidR="00B270E4" w:rsidRPr="008E037A" w:rsidSect="00037137">
      <w:headerReference w:type="even" r:id="rId10"/>
      <w:headerReference w:type="default" r:id="rId11"/>
      <w:footerReference w:type="default" r:id="rId12"/>
      <w:headerReference w:type="first" r:id="rId13"/>
      <w:footerReference w:type="first" r:id="rId14"/>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A0652" w14:textId="77777777" w:rsidR="00DB643E" w:rsidRDefault="00DB643E">
      <w:r>
        <w:separator/>
      </w:r>
    </w:p>
  </w:endnote>
  <w:endnote w:type="continuationSeparator" w:id="0">
    <w:p w14:paraId="06013BD1" w14:textId="77777777" w:rsidR="00DB643E" w:rsidRDefault="00DB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8B149" w14:textId="77777777" w:rsidR="007214BD" w:rsidRDefault="007214B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E4429">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E4429">
      <w:rPr>
        <w:b/>
        <w:noProof/>
        <w:color w:val="000000"/>
      </w:rPr>
      <w:t>31</w:t>
    </w:r>
    <w:r>
      <w:rPr>
        <w:b/>
        <w:color w:val="000000"/>
      </w:rPr>
      <w:fldChar w:fldCharType="end"/>
    </w:r>
  </w:p>
  <w:p w14:paraId="6E95F08B" w14:textId="77777777" w:rsidR="007214BD" w:rsidRDefault="007214B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5680A" w14:textId="77777777" w:rsidR="007214BD" w:rsidRDefault="007214B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E4429">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E4429">
      <w:rPr>
        <w:b/>
        <w:noProof/>
        <w:color w:val="000000"/>
      </w:rPr>
      <w:t>31</w:t>
    </w:r>
    <w:r>
      <w:rPr>
        <w:b/>
        <w:color w:val="000000"/>
      </w:rPr>
      <w:fldChar w:fldCharType="end"/>
    </w:r>
  </w:p>
  <w:p w14:paraId="7485321A" w14:textId="77777777" w:rsidR="007214BD" w:rsidRDefault="007214B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E9D65" w14:textId="77777777" w:rsidR="00DB643E" w:rsidRDefault="00DB643E">
      <w:r>
        <w:separator/>
      </w:r>
    </w:p>
  </w:footnote>
  <w:footnote w:type="continuationSeparator" w:id="0">
    <w:p w14:paraId="1533FBDC" w14:textId="77777777" w:rsidR="00DB643E" w:rsidRDefault="00DB643E">
      <w:r>
        <w:continuationSeparator/>
      </w:r>
    </w:p>
  </w:footnote>
  <w:footnote w:id="1">
    <w:p w14:paraId="12E859A1" w14:textId="77777777" w:rsidR="007214BD" w:rsidRDefault="007214B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76C33B52" w14:textId="77777777" w:rsidR="007214BD" w:rsidRDefault="007214B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3AC79DB8" w14:textId="77777777" w:rsidR="007214BD" w:rsidRDefault="007214B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16FA6919" w14:textId="77777777" w:rsidR="007214BD" w:rsidRDefault="007214B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724A080B" w14:textId="77777777" w:rsidR="001E26F8" w:rsidRDefault="001E26F8" w:rsidP="001E26F8">
      <w:pPr>
        <w:pStyle w:val="Textonotapie"/>
      </w:pPr>
      <w:r>
        <w:rPr>
          <w:rStyle w:val="Refdenotaalpie"/>
        </w:rPr>
        <w:footnoteRef/>
      </w:r>
      <w:r>
        <w:t xml:space="preserve"> Artículo 73, ibídem.</w:t>
      </w:r>
    </w:p>
  </w:footnote>
  <w:footnote w:id="6">
    <w:p w14:paraId="1D238AFB" w14:textId="77777777" w:rsidR="001E26F8" w:rsidRPr="00707712" w:rsidRDefault="001E26F8" w:rsidP="001E26F8">
      <w:pPr>
        <w:pStyle w:val="Textonotapie"/>
        <w:rPr>
          <w:rFonts w:ascii="Palatino Linotype" w:hAnsi="Palatino Linotype"/>
          <w:i/>
        </w:rPr>
      </w:pPr>
      <w:r w:rsidRPr="00707712">
        <w:rPr>
          <w:rStyle w:val="Refdenotaalpie"/>
          <w:rFonts w:ascii="Palatino Linotype" w:hAnsi="Palatino Linotype"/>
          <w:i/>
        </w:rPr>
        <w:footnoteRef/>
      </w:r>
      <w:r w:rsidRPr="00707712">
        <w:rPr>
          <w:rFonts w:ascii="Palatino Linotype" w:hAnsi="Palatino Linotype"/>
          <w:i/>
        </w:rPr>
        <w:t xml:space="preserve"> Ibídem. Artículos </w:t>
      </w:r>
      <w:r>
        <w:rPr>
          <w:rFonts w:ascii="Palatino Linotype" w:hAnsi="Palatino Linotype"/>
          <w:i/>
        </w:rPr>
        <w:t>68 a 74.</w:t>
      </w:r>
    </w:p>
  </w:footnote>
  <w:footnote w:id="7">
    <w:p w14:paraId="779771C2" w14:textId="77777777" w:rsidR="001E26F8" w:rsidRDefault="001E26F8" w:rsidP="001E26F8">
      <w:pPr>
        <w:pStyle w:val="Textonotapie"/>
      </w:pPr>
      <w:r>
        <w:rPr>
          <w:rStyle w:val="Refdenotaalpie"/>
        </w:rPr>
        <w:footnoteRef/>
      </w:r>
      <w:r w:rsidRPr="00D9359F">
        <w:rPr>
          <w:rFonts w:ascii="Palatino Linotype" w:hAnsi="Palatino Linotype"/>
          <w:i/>
        </w:rPr>
        <w:t>LEY DEL SISTEMA ANTICORRUPCIÓN DEL ESTADO DE MÉXICO Y MUNICIPIOS</w:t>
      </w:r>
      <w:r>
        <w:rPr>
          <w:rFonts w:ascii="Palatino Linotype" w:hAnsi="Palatino Linotype"/>
          <w:i/>
        </w:rPr>
        <w:t>.</w:t>
      </w:r>
      <w:r w:rsidRPr="00D9359F">
        <w:rPr>
          <w:rFonts w:ascii="Palatino Linotype" w:hAnsi="Palatino Linotype"/>
          <w:i/>
        </w:rPr>
        <w:cr/>
      </w:r>
    </w:p>
    <w:p w14:paraId="07F4109F" w14:textId="77777777" w:rsidR="001E26F8" w:rsidRDefault="001E26F8" w:rsidP="001E26F8">
      <w:pPr>
        <w:pStyle w:val="Textonotapie"/>
      </w:pPr>
      <w:r>
        <w:t>…</w:t>
      </w:r>
    </w:p>
    <w:p w14:paraId="392E6207" w14:textId="77777777" w:rsidR="001E26F8" w:rsidRPr="00D9359F" w:rsidRDefault="001E26F8" w:rsidP="001E26F8">
      <w:pPr>
        <w:pStyle w:val="Textonotapie"/>
        <w:jc w:val="both"/>
        <w:rPr>
          <w:rFonts w:ascii="Palatino Linotype" w:hAnsi="Palatino Linotype"/>
          <w:i/>
        </w:rPr>
      </w:pPr>
      <w:r w:rsidRPr="00D9359F">
        <w:rPr>
          <w:rFonts w:ascii="Palatino Linotype" w:hAnsi="Palatino Linotype"/>
          <w:i/>
        </w:rPr>
        <w:t xml:space="preserve"> OCTAVO. Dentro de los noventa días naturales siguientes a la entrada en vigor del presente Decreto, los Ayuntamientos del Estado deberán designar a los integrantes de la Comisión de Selección Municipal.</w:t>
      </w:r>
    </w:p>
    <w:p w14:paraId="43737E36" w14:textId="77777777" w:rsidR="001E26F8" w:rsidRPr="00D9359F" w:rsidRDefault="001E26F8" w:rsidP="001E26F8">
      <w:pPr>
        <w:pStyle w:val="Textonotapie"/>
        <w:jc w:val="both"/>
        <w:rPr>
          <w:rFonts w:ascii="Palatino Linotype" w:hAnsi="Palatino Linotype"/>
          <w:i/>
        </w:rPr>
      </w:pPr>
      <w:r w:rsidRPr="00D9359F">
        <w:rPr>
          <w:rFonts w:ascii="Palatino Linotype" w:hAnsi="Palatino Linotype"/>
          <w:i/>
        </w:rPr>
        <w:t xml:space="preserve">La Comisión de Selección Municipal, nombrará a los Integrantes del Comité de Participación Ciudadana Municipal, en los términos siguientes. </w:t>
      </w:r>
    </w:p>
    <w:p w14:paraId="40BDA506" w14:textId="77777777" w:rsidR="001E26F8" w:rsidRPr="00D9359F" w:rsidRDefault="001E26F8" w:rsidP="001E26F8">
      <w:pPr>
        <w:pStyle w:val="Textonotapie"/>
        <w:jc w:val="both"/>
        <w:rPr>
          <w:rFonts w:ascii="Palatino Linotype" w:hAnsi="Palatino Linotype"/>
          <w:i/>
        </w:rPr>
      </w:pPr>
      <w:r w:rsidRPr="00D9359F">
        <w:rPr>
          <w:rFonts w:ascii="Palatino Linotype" w:hAnsi="Palatino Linotype"/>
          <w:i/>
        </w:rPr>
        <w:t>I.</w:t>
      </w:r>
      <w:r w:rsidRPr="00D9359F">
        <w:rPr>
          <w:rFonts w:ascii="Palatino Linotype" w:hAnsi="Palatino Linotype"/>
          <w:i/>
        </w:rPr>
        <w:tab/>
        <w:t xml:space="preserve">Un integrante que durará en su encargo un año, a quién corresponderá la representación del Comité de Participación Ciudadana ante el Comité Coordinador, ambos del Sistema Municipal Anticorrupción. </w:t>
      </w:r>
    </w:p>
    <w:p w14:paraId="4670B4FD" w14:textId="77777777" w:rsidR="001E26F8" w:rsidRPr="00D9359F" w:rsidRDefault="001E26F8" w:rsidP="001E26F8">
      <w:pPr>
        <w:pStyle w:val="Textonotapie"/>
        <w:jc w:val="both"/>
        <w:rPr>
          <w:rFonts w:ascii="Palatino Linotype" w:hAnsi="Palatino Linotype"/>
          <w:i/>
        </w:rPr>
      </w:pPr>
      <w:r w:rsidRPr="00D9359F">
        <w:rPr>
          <w:rFonts w:ascii="Palatino Linotype" w:hAnsi="Palatino Linotype"/>
          <w:i/>
        </w:rPr>
        <w:t>II.</w:t>
      </w:r>
      <w:r w:rsidRPr="00D9359F">
        <w:rPr>
          <w:rFonts w:ascii="Palatino Linotype" w:hAnsi="Palatino Linotype"/>
          <w:i/>
        </w:rPr>
        <w:tab/>
        <w:t xml:space="preserve">Un integrante que durará en su encargo dos años. </w:t>
      </w:r>
    </w:p>
    <w:p w14:paraId="6CDC37A2" w14:textId="77777777" w:rsidR="001E26F8" w:rsidRPr="00D9359F" w:rsidRDefault="001E26F8" w:rsidP="001E26F8">
      <w:pPr>
        <w:pStyle w:val="Textonotapie"/>
        <w:jc w:val="both"/>
        <w:rPr>
          <w:rFonts w:ascii="Palatino Linotype" w:hAnsi="Palatino Linotype"/>
          <w:i/>
        </w:rPr>
      </w:pPr>
      <w:r w:rsidRPr="00D9359F">
        <w:rPr>
          <w:rFonts w:ascii="Palatino Linotype" w:hAnsi="Palatino Linotype"/>
          <w:i/>
        </w:rPr>
        <w:t>III.</w:t>
      </w:r>
      <w:r w:rsidRPr="00D9359F">
        <w:rPr>
          <w:rFonts w:ascii="Palatino Linotype" w:hAnsi="Palatino Linotype"/>
          <w:i/>
        </w:rPr>
        <w:tab/>
        <w:t xml:space="preserve">Un integrante que durará en su encargo tres años. </w:t>
      </w:r>
    </w:p>
    <w:p w14:paraId="574F2701" w14:textId="77777777" w:rsidR="001E26F8" w:rsidRPr="00D9359F" w:rsidRDefault="001E26F8" w:rsidP="001E26F8">
      <w:pPr>
        <w:pStyle w:val="Textonotapie"/>
        <w:jc w:val="both"/>
        <w:rPr>
          <w:rFonts w:ascii="Palatino Linotype" w:hAnsi="Palatino Linotype"/>
          <w:i/>
        </w:rPr>
      </w:pPr>
      <w:r w:rsidRPr="00D9359F">
        <w:rPr>
          <w:rFonts w:ascii="Palatino Linotype" w:hAnsi="Palatino Linotype"/>
          <w:i/>
        </w:rPr>
        <w:t>El Comité Coordinador Municipal, se instalará en un plazo no mayor a sesenta días naturales posteriores a que se haya integrado en su totalidad el Comité de Participación Ciudadana Municipal. Una vez instalado el Comité Coordinador Municipal tendrá un plazo de noventa días para emitir las disposiciones relativas a su funcionamiento.</w:t>
      </w:r>
    </w:p>
    <w:p w14:paraId="12983399" w14:textId="77777777" w:rsidR="001E26F8" w:rsidRPr="00D9359F" w:rsidRDefault="001E26F8" w:rsidP="001E26F8">
      <w:pPr>
        <w:pStyle w:val="Textonotapie"/>
        <w:jc w:val="both"/>
        <w:rPr>
          <w:rFonts w:ascii="Palatino Linotype" w:hAnsi="Palatino Linotype"/>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CF98B" w14:textId="77777777" w:rsidR="007214BD" w:rsidRDefault="00DB643E">
    <w:pPr>
      <w:pBdr>
        <w:top w:val="nil"/>
        <w:left w:val="nil"/>
        <w:bottom w:val="nil"/>
        <w:right w:val="nil"/>
        <w:between w:val="nil"/>
      </w:pBdr>
      <w:tabs>
        <w:tab w:val="center" w:pos="4419"/>
        <w:tab w:val="right" w:pos="8838"/>
      </w:tabs>
      <w:rPr>
        <w:color w:val="000000"/>
      </w:rPr>
    </w:pPr>
    <w:r>
      <w:rPr>
        <w:color w:val="000000"/>
      </w:rPr>
      <w:pict w14:anchorId="2C1F4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348" w:type="dxa"/>
      <w:tblInd w:w="0" w:type="dxa"/>
      <w:tblLayout w:type="fixed"/>
      <w:tblLook w:val="0400" w:firstRow="0" w:lastRow="0" w:firstColumn="0" w:lastColumn="0" w:noHBand="0" w:noVBand="1"/>
    </w:tblPr>
    <w:tblGrid>
      <w:gridCol w:w="3402"/>
      <w:gridCol w:w="6946"/>
    </w:tblGrid>
    <w:tr w:rsidR="007214BD" w14:paraId="6E0BF36C" w14:textId="77777777" w:rsidTr="00037137">
      <w:trPr>
        <w:trHeight w:val="1435"/>
      </w:trPr>
      <w:tc>
        <w:tcPr>
          <w:tcW w:w="3402" w:type="dxa"/>
          <w:shd w:val="clear" w:color="auto" w:fill="auto"/>
        </w:tcPr>
        <w:p w14:paraId="1B270F30" w14:textId="77777777" w:rsidR="007214BD" w:rsidRDefault="007214BD">
          <w:pPr>
            <w:tabs>
              <w:tab w:val="right" w:pos="4273"/>
            </w:tabs>
            <w:rPr>
              <w:rFonts w:ascii="Garamond" w:eastAsia="Garamond" w:hAnsi="Garamond" w:cs="Garamond"/>
              <w:sz w:val="16"/>
              <w:szCs w:val="16"/>
            </w:rPr>
          </w:pPr>
        </w:p>
      </w:tc>
      <w:tc>
        <w:tcPr>
          <w:tcW w:w="6946" w:type="dxa"/>
          <w:shd w:val="clear" w:color="auto" w:fill="auto"/>
        </w:tcPr>
        <w:tbl>
          <w:tblPr>
            <w:tblStyle w:val="a1"/>
            <w:tblW w:w="6791" w:type="dxa"/>
            <w:tblInd w:w="40" w:type="dxa"/>
            <w:tblLayout w:type="fixed"/>
            <w:tblLook w:val="0400" w:firstRow="0" w:lastRow="0" w:firstColumn="0" w:lastColumn="0" w:noHBand="0" w:noVBand="1"/>
          </w:tblPr>
          <w:tblGrid>
            <w:gridCol w:w="2680"/>
            <w:gridCol w:w="4111"/>
          </w:tblGrid>
          <w:tr w:rsidR="007214BD" w14:paraId="4B453B0F" w14:textId="77777777" w:rsidTr="008E037A">
            <w:trPr>
              <w:trHeight w:val="150"/>
            </w:trPr>
            <w:tc>
              <w:tcPr>
                <w:tcW w:w="2680" w:type="dxa"/>
                <w:shd w:val="clear" w:color="auto" w:fill="auto"/>
              </w:tcPr>
              <w:p w14:paraId="3D8C82DA" w14:textId="77777777" w:rsidR="007214BD" w:rsidRPr="008E037A" w:rsidRDefault="007214BD" w:rsidP="008E037A">
                <w:pPr>
                  <w:tabs>
                    <w:tab w:val="right" w:pos="8838"/>
                  </w:tabs>
                  <w:ind w:right="-105"/>
                  <w:rPr>
                    <w:rFonts w:ascii="Palatino Linotype" w:eastAsia="Palatino Linotype" w:hAnsi="Palatino Linotype" w:cs="Palatino Linotype"/>
                    <w:b/>
                  </w:rPr>
                </w:pPr>
                <w:r w:rsidRPr="008E037A">
                  <w:rPr>
                    <w:rFonts w:ascii="Palatino Linotype" w:eastAsia="Palatino Linotype" w:hAnsi="Palatino Linotype" w:cs="Palatino Linotype"/>
                    <w:b/>
                  </w:rPr>
                  <w:t>Recurso de Revisión:</w:t>
                </w:r>
              </w:p>
            </w:tc>
            <w:tc>
              <w:tcPr>
                <w:tcW w:w="4111" w:type="dxa"/>
                <w:shd w:val="clear" w:color="auto" w:fill="auto"/>
              </w:tcPr>
              <w:p w14:paraId="5284C9F9" w14:textId="3898570C" w:rsidR="007214BD" w:rsidRPr="008E037A" w:rsidRDefault="007214BD" w:rsidP="008E037A">
                <w:pPr>
                  <w:tabs>
                    <w:tab w:val="right" w:pos="8838"/>
                  </w:tabs>
                  <w:ind w:left="27" w:right="-102"/>
                  <w:jc w:val="both"/>
                  <w:rPr>
                    <w:rFonts w:ascii="Palatino Linotype" w:eastAsia="Palatino Linotype" w:hAnsi="Palatino Linotype" w:cs="Palatino Linotype"/>
                  </w:rPr>
                </w:pPr>
                <w:r w:rsidRPr="008E037A">
                  <w:rPr>
                    <w:rFonts w:ascii="Palatino Linotype" w:eastAsia="Palatino Linotype" w:hAnsi="Palatino Linotype" w:cs="Palatino Linotype"/>
                  </w:rPr>
                  <w:t>03553/INFOEM/IP/RR/2025</w:t>
                </w:r>
              </w:p>
            </w:tc>
          </w:tr>
          <w:tr w:rsidR="007214BD" w14:paraId="6CEBB7EB" w14:textId="77777777" w:rsidTr="008E037A">
            <w:trPr>
              <w:trHeight w:val="295"/>
            </w:trPr>
            <w:tc>
              <w:tcPr>
                <w:tcW w:w="2680" w:type="dxa"/>
                <w:shd w:val="clear" w:color="auto" w:fill="auto"/>
              </w:tcPr>
              <w:p w14:paraId="39F793FA" w14:textId="77777777" w:rsidR="007214BD" w:rsidRPr="008E037A" w:rsidRDefault="007214BD" w:rsidP="008E037A">
                <w:pPr>
                  <w:tabs>
                    <w:tab w:val="right" w:pos="8838"/>
                  </w:tabs>
                  <w:ind w:right="-105"/>
                  <w:rPr>
                    <w:rFonts w:ascii="Palatino Linotype" w:eastAsia="Palatino Linotype" w:hAnsi="Palatino Linotype" w:cs="Palatino Linotype"/>
                    <w:b/>
                  </w:rPr>
                </w:pPr>
                <w:r w:rsidRPr="008E037A">
                  <w:rPr>
                    <w:rFonts w:ascii="Palatino Linotype" w:eastAsia="Palatino Linotype" w:hAnsi="Palatino Linotype" w:cs="Palatino Linotype"/>
                    <w:b/>
                  </w:rPr>
                  <w:t>Sujeto Obligado:</w:t>
                </w:r>
              </w:p>
            </w:tc>
            <w:tc>
              <w:tcPr>
                <w:tcW w:w="4111" w:type="dxa"/>
                <w:shd w:val="clear" w:color="auto" w:fill="auto"/>
              </w:tcPr>
              <w:p w14:paraId="69F4BC61" w14:textId="52C0E3C4" w:rsidR="007214BD" w:rsidRPr="008E037A" w:rsidRDefault="007214BD" w:rsidP="008E037A">
                <w:pPr>
                  <w:tabs>
                    <w:tab w:val="left" w:pos="2834"/>
                    <w:tab w:val="right" w:pos="8838"/>
                  </w:tabs>
                  <w:ind w:left="27" w:right="-102"/>
                  <w:jc w:val="both"/>
                  <w:rPr>
                    <w:rFonts w:ascii="Palatino Linotype" w:eastAsia="Palatino Linotype" w:hAnsi="Palatino Linotype" w:cs="Palatino Linotype"/>
                    <w:b/>
                  </w:rPr>
                </w:pPr>
                <w:r w:rsidRPr="008E037A">
                  <w:rPr>
                    <w:rFonts w:ascii="Palatino Linotype" w:eastAsia="Palatino Linotype" w:hAnsi="Palatino Linotype" w:cs="Palatino Linotype"/>
                  </w:rPr>
                  <w:t>Ayuntamiento de Toluca</w:t>
                </w:r>
              </w:p>
            </w:tc>
          </w:tr>
          <w:tr w:rsidR="007214BD" w14:paraId="3AD28F91" w14:textId="77777777" w:rsidTr="008E037A">
            <w:trPr>
              <w:trHeight w:val="295"/>
            </w:trPr>
            <w:tc>
              <w:tcPr>
                <w:tcW w:w="2680" w:type="dxa"/>
                <w:shd w:val="clear" w:color="auto" w:fill="auto"/>
              </w:tcPr>
              <w:p w14:paraId="29FB94AE" w14:textId="77777777" w:rsidR="007214BD" w:rsidRPr="008E037A" w:rsidRDefault="007214BD" w:rsidP="008E037A">
                <w:pPr>
                  <w:tabs>
                    <w:tab w:val="right" w:pos="8838"/>
                  </w:tabs>
                  <w:ind w:right="-105"/>
                  <w:rPr>
                    <w:rFonts w:ascii="Palatino Linotype" w:eastAsia="Palatino Linotype" w:hAnsi="Palatino Linotype" w:cs="Palatino Linotype"/>
                    <w:b/>
                  </w:rPr>
                </w:pPr>
                <w:r w:rsidRPr="008E037A">
                  <w:rPr>
                    <w:rFonts w:ascii="Palatino Linotype" w:eastAsia="Palatino Linotype" w:hAnsi="Palatino Linotype" w:cs="Palatino Linotype"/>
                    <w:b/>
                  </w:rPr>
                  <w:t>Comisionada ponente:</w:t>
                </w:r>
              </w:p>
            </w:tc>
            <w:tc>
              <w:tcPr>
                <w:tcW w:w="4111" w:type="dxa"/>
                <w:shd w:val="clear" w:color="auto" w:fill="auto"/>
              </w:tcPr>
              <w:p w14:paraId="338396AD" w14:textId="77777777" w:rsidR="007214BD" w:rsidRPr="008E037A" w:rsidRDefault="007214BD" w:rsidP="008E037A">
                <w:pPr>
                  <w:tabs>
                    <w:tab w:val="right" w:pos="8838"/>
                  </w:tabs>
                  <w:ind w:left="27" w:right="171"/>
                  <w:jc w:val="both"/>
                  <w:rPr>
                    <w:rFonts w:ascii="Palatino Linotype" w:eastAsia="Palatino Linotype" w:hAnsi="Palatino Linotype" w:cs="Palatino Linotype"/>
                  </w:rPr>
                </w:pPr>
                <w:r w:rsidRPr="008E037A">
                  <w:rPr>
                    <w:rFonts w:ascii="Palatino Linotype" w:eastAsia="Palatino Linotype" w:hAnsi="Palatino Linotype" w:cs="Palatino Linotype"/>
                  </w:rPr>
                  <w:t>María del Rosario Mejía Ayala</w:t>
                </w:r>
              </w:p>
              <w:p w14:paraId="5A383EEA" w14:textId="77777777" w:rsidR="007214BD" w:rsidRPr="008E037A" w:rsidRDefault="007214BD" w:rsidP="008E037A">
                <w:pPr>
                  <w:tabs>
                    <w:tab w:val="right" w:pos="8838"/>
                  </w:tabs>
                  <w:ind w:left="27" w:right="171"/>
                  <w:jc w:val="both"/>
                  <w:rPr>
                    <w:rFonts w:ascii="Palatino Linotype" w:eastAsia="Palatino Linotype" w:hAnsi="Palatino Linotype" w:cs="Palatino Linotype"/>
                    <w:b/>
                  </w:rPr>
                </w:pPr>
              </w:p>
            </w:tc>
          </w:tr>
        </w:tbl>
        <w:p w14:paraId="3ADA917B" w14:textId="77777777" w:rsidR="007214BD" w:rsidRDefault="007214BD">
          <w:pPr>
            <w:tabs>
              <w:tab w:val="right" w:pos="8838"/>
            </w:tabs>
            <w:ind w:left="-28"/>
            <w:jc w:val="both"/>
            <w:rPr>
              <w:rFonts w:ascii="Arial" w:eastAsia="Arial" w:hAnsi="Arial" w:cs="Arial"/>
              <w:b/>
              <w:sz w:val="22"/>
              <w:szCs w:val="22"/>
            </w:rPr>
          </w:pPr>
        </w:p>
      </w:tc>
    </w:tr>
  </w:tbl>
  <w:p w14:paraId="5B866AF9" w14:textId="77777777" w:rsidR="007214BD" w:rsidRDefault="00DB643E">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4629C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56.6pt;margin-top:-120.5pt;width:589.8pt;height:768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10206" w:type="dxa"/>
      <w:tblInd w:w="0" w:type="dxa"/>
      <w:tblLayout w:type="fixed"/>
      <w:tblLook w:val="0400" w:firstRow="0" w:lastRow="0" w:firstColumn="0" w:lastColumn="0" w:noHBand="0" w:noVBand="1"/>
    </w:tblPr>
    <w:tblGrid>
      <w:gridCol w:w="2835"/>
      <w:gridCol w:w="7371"/>
    </w:tblGrid>
    <w:tr w:rsidR="007214BD" w14:paraId="72AE1E69" w14:textId="77777777" w:rsidTr="00037137">
      <w:trPr>
        <w:trHeight w:val="1435"/>
      </w:trPr>
      <w:tc>
        <w:tcPr>
          <w:tcW w:w="2835" w:type="dxa"/>
          <w:shd w:val="clear" w:color="auto" w:fill="auto"/>
        </w:tcPr>
        <w:p w14:paraId="25C5475E" w14:textId="158310A6" w:rsidR="007214BD" w:rsidRDefault="007214BD">
          <w:pPr>
            <w:tabs>
              <w:tab w:val="right" w:pos="4273"/>
            </w:tabs>
            <w:rPr>
              <w:rFonts w:ascii="Garamond" w:eastAsia="Garamond" w:hAnsi="Garamond" w:cs="Garamond"/>
              <w:sz w:val="22"/>
              <w:szCs w:val="22"/>
            </w:rPr>
          </w:pPr>
        </w:p>
      </w:tc>
      <w:tc>
        <w:tcPr>
          <w:tcW w:w="7371" w:type="dxa"/>
          <w:shd w:val="clear" w:color="auto" w:fill="auto"/>
        </w:tcPr>
        <w:tbl>
          <w:tblPr>
            <w:tblStyle w:val="a3"/>
            <w:tblW w:w="7053" w:type="dxa"/>
            <w:tblInd w:w="594" w:type="dxa"/>
            <w:tblLayout w:type="fixed"/>
            <w:tblLook w:val="0400" w:firstRow="0" w:lastRow="0" w:firstColumn="0" w:lastColumn="0" w:noHBand="0" w:noVBand="1"/>
          </w:tblPr>
          <w:tblGrid>
            <w:gridCol w:w="2835"/>
            <w:gridCol w:w="4218"/>
          </w:tblGrid>
          <w:tr w:rsidR="007214BD" w14:paraId="45BD95C9" w14:textId="77777777" w:rsidTr="008E037A">
            <w:trPr>
              <w:trHeight w:val="144"/>
            </w:trPr>
            <w:tc>
              <w:tcPr>
                <w:tcW w:w="2835" w:type="dxa"/>
                <w:shd w:val="clear" w:color="auto" w:fill="auto"/>
              </w:tcPr>
              <w:p w14:paraId="3513C3A4" w14:textId="77777777" w:rsidR="007214BD" w:rsidRPr="008E037A" w:rsidRDefault="007214BD" w:rsidP="008E037A">
                <w:pPr>
                  <w:tabs>
                    <w:tab w:val="right" w:pos="8838"/>
                  </w:tabs>
                  <w:ind w:left="14" w:right="-105"/>
                  <w:rPr>
                    <w:rFonts w:ascii="Palatino Linotype" w:eastAsia="Palatino Linotype" w:hAnsi="Palatino Linotype" w:cs="Palatino Linotype"/>
                    <w:b/>
                  </w:rPr>
                </w:pPr>
                <w:r w:rsidRPr="008E037A">
                  <w:rPr>
                    <w:rFonts w:ascii="Palatino Linotype" w:eastAsia="Palatino Linotype" w:hAnsi="Palatino Linotype" w:cs="Palatino Linotype"/>
                    <w:b/>
                  </w:rPr>
                  <w:t>Recurso de Revisión:</w:t>
                </w:r>
              </w:p>
            </w:tc>
            <w:tc>
              <w:tcPr>
                <w:tcW w:w="4218" w:type="dxa"/>
                <w:shd w:val="clear" w:color="auto" w:fill="auto"/>
              </w:tcPr>
              <w:p w14:paraId="52454038" w14:textId="3FB8B1F4" w:rsidR="007214BD" w:rsidRPr="008E037A" w:rsidRDefault="007214BD" w:rsidP="008E037A">
                <w:pPr>
                  <w:tabs>
                    <w:tab w:val="right" w:pos="8838"/>
                  </w:tabs>
                  <w:ind w:left="14" w:right="-105"/>
                  <w:jc w:val="both"/>
                  <w:rPr>
                    <w:rFonts w:ascii="Palatino Linotype" w:eastAsia="Palatino Linotype" w:hAnsi="Palatino Linotype" w:cs="Palatino Linotype"/>
                  </w:rPr>
                </w:pPr>
                <w:r w:rsidRPr="008E037A">
                  <w:rPr>
                    <w:rFonts w:ascii="Palatino Linotype" w:eastAsia="Palatino Linotype" w:hAnsi="Palatino Linotype" w:cs="Palatino Linotype"/>
                  </w:rPr>
                  <w:t>03553/INFOEM/IP/RR/2025</w:t>
                </w:r>
              </w:p>
            </w:tc>
          </w:tr>
          <w:tr w:rsidR="007214BD" w14:paraId="01191A65" w14:textId="77777777" w:rsidTr="008E037A">
            <w:trPr>
              <w:trHeight w:val="144"/>
            </w:trPr>
            <w:tc>
              <w:tcPr>
                <w:tcW w:w="2835" w:type="dxa"/>
                <w:shd w:val="clear" w:color="auto" w:fill="auto"/>
              </w:tcPr>
              <w:p w14:paraId="15281A03" w14:textId="77777777" w:rsidR="007214BD" w:rsidRPr="008E037A" w:rsidRDefault="007214BD" w:rsidP="008E037A">
                <w:pPr>
                  <w:tabs>
                    <w:tab w:val="right" w:pos="8838"/>
                  </w:tabs>
                  <w:ind w:left="14" w:right="-105"/>
                  <w:rPr>
                    <w:rFonts w:ascii="Palatino Linotype" w:eastAsia="Palatino Linotype" w:hAnsi="Palatino Linotype" w:cs="Palatino Linotype"/>
                    <w:b/>
                  </w:rPr>
                </w:pPr>
                <w:r w:rsidRPr="008E037A">
                  <w:rPr>
                    <w:rFonts w:ascii="Palatino Linotype" w:eastAsia="Palatino Linotype" w:hAnsi="Palatino Linotype" w:cs="Palatino Linotype"/>
                    <w:b/>
                  </w:rPr>
                  <w:t>Recurrente:</w:t>
                </w:r>
              </w:p>
            </w:tc>
            <w:tc>
              <w:tcPr>
                <w:tcW w:w="4218" w:type="dxa"/>
                <w:shd w:val="clear" w:color="auto" w:fill="auto"/>
              </w:tcPr>
              <w:p w14:paraId="3E7A9E56" w14:textId="2B8FC318" w:rsidR="007214BD" w:rsidRPr="008E037A" w:rsidRDefault="007214BD" w:rsidP="008E037A">
                <w:pPr>
                  <w:tabs>
                    <w:tab w:val="left" w:pos="3122"/>
                    <w:tab w:val="right" w:pos="8838"/>
                  </w:tabs>
                  <w:ind w:left="14" w:right="-105"/>
                  <w:jc w:val="both"/>
                  <w:rPr>
                    <w:rFonts w:ascii="Palatino Linotype" w:eastAsia="Palatino Linotype" w:hAnsi="Palatino Linotype" w:cs="Palatino Linotype"/>
                  </w:rPr>
                </w:pPr>
              </w:p>
            </w:tc>
          </w:tr>
          <w:tr w:rsidR="007214BD" w14:paraId="66CE06F4" w14:textId="77777777" w:rsidTr="008E037A">
            <w:trPr>
              <w:trHeight w:val="283"/>
            </w:trPr>
            <w:tc>
              <w:tcPr>
                <w:tcW w:w="2835" w:type="dxa"/>
                <w:shd w:val="clear" w:color="auto" w:fill="auto"/>
              </w:tcPr>
              <w:p w14:paraId="3B163D4E" w14:textId="77777777" w:rsidR="007214BD" w:rsidRPr="008E037A" w:rsidRDefault="007214BD" w:rsidP="008E037A">
                <w:pPr>
                  <w:tabs>
                    <w:tab w:val="right" w:pos="8838"/>
                  </w:tabs>
                  <w:ind w:left="14" w:right="-105"/>
                  <w:rPr>
                    <w:rFonts w:ascii="Palatino Linotype" w:eastAsia="Palatino Linotype" w:hAnsi="Palatino Linotype" w:cs="Palatino Linotype"/>
                    <w:b/>
                  </w:rPr>
                </w:pPr>
                <w:r w:rsidRPr="008E037A">
                  <w:rPr>
                    <w:rFonts w:ascii="Palatino Linotype" w:eastAsia="Palatino Linotype" w:hAnsi="Palatino Linotype" w:cs="Palatino Linotype"/>
                    <w:b/>
                  </w:rPr>
                  <w:t>Sujeto Obligado:</w:t>
                </w:r>
              </w:p>
            </w:tc>
            <w:tc>
              <w:tcPr>
                <w:tcW w:w="4218" w:type="dxa"/>
                <w:shd w:val="clear" w:color="auto" w:fill="auto"/>
              </w:tcPr>
              <w:p w14:paraId="5F3A9E0B" w14:textId="0E6CFAF1" w:rsidR="007214BD" w:rsidRPr="008E037A" w:rsidRDefault="007214BD" w:rsidP="008E037A">
                <w:pPr>
                  <w:tabs>
                    <w:tab w:val="left" w:pos="2834"/>
                    <w:tab w:val="right" w:pos="8838"/>
                  </w:tabs>
                  <w:ind w:left="14" w:right="-105"/>
                  <w:jc w:val="both"/>
                  <w:rPr>
                    <w:rFonts w:ascii="Palatino Linotype" w:eastAsia="Palatino Linotype" w:hAnsi="Palatino Linotype" w:cs="Palatino Linotype"/>
                  </w:rPr>
                </w:pPr>
                <w:r w:rsidRPr="008E037A">
                  <w:rPr>
                    <w:rFonts w:ascii="Palatino Linotype" w:eastAsia="Palatino Linotype" w:hAnsi="Palatino Linotype" w:cs="Palatino Linotype"/>
                  </w:rPr>
                  <w:t>Ayuntamiento de Toluca</w:t>
                </w:r>
              </w:p>
            </w:tc>
          </w:tr>
          <w:tr w:rsidR="007214BD" w14:paraId="0D59E582" w14:textId="77777777" w:rsidTr="008E037A">
            <w:trPr>
              <w:trHeight w:val="283"/>
            </w:trPr>
            <w:tc>
              <w:tcPr>
                <w:tcW w:w="2835" w:type="dxa"/>
                <w:shd w:val="clear" w:color="auto" w:fill="auto"/>
              </w:tcPr>
              <w:p w14:paraId="08ED9B41" w14:textId="77777777" w:rsidR="007214BD" w:rsidRPr="008E037A" w:rsidRDefault="007214BD" w:rsidP="008E037A">
                <w:pPr>
                  <w:tabs>
                    <w:tab w:val="right" w:pos="8838"/>
                  </w:tabs>
                  <w:ind w:left="14" w:right="-105"/>
                  <w:rPr>
                    <w:rFonts w:ascii="Palatino Linotype" w:eastAsia="Palatino Linotype" w:hAnsi="Palatino Linotype" w:cs="Palatino Linotype"/>
                    <w:b/>
                  </w:rPr>
                </w:pPr>
                <w:r w:rsidRPr="008E037A">
                  <w:rPr>
                    <w:rFonts w:ascii="Palatino Linotype" w:eastAsia="Palatino Linotype" w:hAnsi="Palatino Linotype" w:cs="Palatino Linotype"/>
                    <w:b/>
                  </w:rPr>
                  <w:t>Comisionada ponente:</w:t>
                </w:r>
              </w:p>
            </w:tc>
            <w:tc>
              <w:tcPr>
                <w:tcW w:w="4218" w:type="dxa"/>
                <w:shd w:val="clear" w:color="auto" w:fill="auto"/>
              </w:tcPr>
              <w:p w14:paraId="1E69D393" w14:textId="77777777" w:rsidR="007214BD" w:rsidRPr="008E037A" w:rsidRDefault="007214BD" w:rsidP="008E037A">
                <w:pPr>
                  <w:tabs>
                    <w:tab w:val="right" w:pos="8838"/>
                  </w:tabs>
                  <w:ind w:left="14" w:right="-105"/>
                  <w:jc w:val="both"/>
                  <w:rPr>
                    <w:rFonts w:ascii="Palatino Linotype" w:eastAsia="Palatino Linotype" w:hAnsi="Palatino Linotype" w:cs="Palatino Linotype"/>
                  </w:rPr>
                </w:pPr>
                <w:r w:rsidRPr="008E037A">
                  <w:rPr>
                    <w:rFonts w:ascii="Palatino Linotype" w:eastAsia="Palatino Linotype" w:hAnsi="Palatino Linotype" w:cs="Palatino Linotype"/>
                  </w:rPr>
                  <w:t>María del Rosario Mejía Ayala</w:t>
                </w:r>
              </w:p>
              <w:p w14:paraId="5CE66267" w14:textId="77777777" w:rsidR="007214BD" w:rsidRPr="008E037A" w:rsidRDefault="007214BD" w:rsidP="008E037A">
                <w:pPr>
                  <w:tabs>
                    <w:tab w:val="right" w:pos="8838"/>
                  </w:tabs>
                  <w:ind w:left="14" w:right="-105"/>
                  <w:jc w:val="both"/>
                  <w:rPr>
                    <w:rFonts w:ascii="Palatino Linotype" w:eastAsia="Palatino Linotype" w:hAnsi="Palatino Linotype" w:cs="Palatino Linotype"/>
                    <w:b/>
                  </w:rPr>
                </w:pPr>
              </w:p>
            </w:tc>
          </w:tr>
        </w:tbl>
        <w:p w14:paraId="4CC668C5" w14:textId="77777777" w:rsidR="007214BD" w:rsidRDefault="007214BD">
          <w:pPr>
            <w:tabs>
              <w:tab w:val="right" w:pos="8838"/>
            </w:tabs>
            <w:ind w:left="-28"/>
            <w:jc w:val="both"/>
            <w:rPr>
              <w:rFonts w:ascii="Arial" w:eastAsia="Arial" w:hAnsi="Arial" w:cs="Arial"/>
              <w:b/>
              <w:sz w:val="22"/>
              <w:szCs w:val="22"/>
            </w:rPr>
          </w:pPr>
        </w:p>
      </w:tc>
    </w:tr>
  </w:tbl>
  <w:p w14:paraId="1CD1A1FA" w14:textId="6022752A" w:rsidR="007214BD" w:rsidRDefault="00DB643E">
    <w:pPr>
      <w:pBdr>
        <w:top w:val="nil"/>
        <w:left w:val="nil"/>
        <w:bottom w:val="nil"/>
        <w:right w:val="nil"/>
        <w:between w:val="nil"/>
      </w:pBdr>
      <w:tabs>
        <w:tab w:val="center" w:pos="4419"/>
        <w:tab w:val="right" w:pos="8838"/>
      </w:tabs>
      <w:rPr>
        <w:color w:val="000000"/>
        <w:sz w:val="2"/>
        <w:szCs w:val="2"/>
      </w:rPr>
    </w:pPr>
    <w:r>
      <w:rPr>
        <w:color w:val="000000"/>
        <w:sz w:val="2"/>
        <w:szCs w:val="2"/>
      </w:rPr>
      <w:pict w14:anchorId="4D09F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1.55pt;margin-top:-122.2pt;width:589.8pt;height:768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3EC"/>
    <w:multiLevelType w:val="hybridMultilevel"/>
    <w:tmpl w:val="468A8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03046D"/>
    <w:multiLevelType w:val="multilevel"/>
    <w:tmpl w:val="FA52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FA0E32"/>
    <w:multiLevelType w:val="hybridMultilevel"/>
    <w:tmpl w:val="7BB6864A"/>
    <w:lvl w:ilvl="0" w:tplc="1AE62E10">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A3D3BD9"/>
    <w:multiLevelType w:val="hybridMultilevel"/>
    <w:tmpl w:val="D54C5166"/>
    <w:lvl w:ilvl="0" w:tplc="E26AA170">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7" w15:restartNumberingAfterBreak="0">
    <w:nsid w:val="53AE03D3"/>
    <w:multiLevelType w:val="multilevel"/>
    <w:tmpl w:val="C0E4971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8A0DAB"/>
    <w:multiLevelType w:val="multilevel"/>
    <w:tmpl w:val="1A5EE7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A657535"/>
    <w:multiLevelType w:val="multilevel"/>
    <w:tmpl w:val="8C74B5C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F67052"/>
    <w:multiLevelType w:val="hybridMultilevel"/>
    <w:tmpl w:val="9D507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AEB4B5B"/>
    <w:multiLevelType w:val="multilevel"/>
    <w:tmpl w:val="6982223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0"/>
  </w:num>
  <w:num w:numId="3">
    <w:abstractNumId w:val="7"/>
  </w:num>
  <w:num w:numId="4">
    <w:abstractNumId w:val="11"/>
  </w:num>
  <w:num w:numId="5">
    <w:abstractNumId w:val="1"/>
  </w:num>
  <w:num w:numId="6">
    <w:abstractNumId w:val="0"/>
  </w:num>
  <w:num w:numId="7">
    <w:abstractNumId w:val="9"/>
  </w:num>
  <w:num w:numId="8">
    <w:abstractNumId w:val="4"/>
  </w:num>
  <w:num w:numId="9">
    <w:abstractNumId w:val="2"/>
  </w:num>
  <w:num w:numId="10">
    <w:abstractNumId w:val="5"/>
  </w:num>
  <w:num w:numId="11">
    <w:abstractNumId w:val="3"/>
  </w:num>
  <w:num w:numId="12">
    <w:abstractNumId w:val="6"/>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11"/>
    <w:rsid w:val="00037137"/>
    <w:rsid w:val="000636A7"/>
    <w:rsid w:val="0006620A"/>
    <w:rsid w:val="000668BC"/>
    <w:rsid w:val="000A7B33"/>
    <w:rsid w:val="000B72DD"/>
    <w:rsid w:val="000D5A60"/>
    <w:rsid w:val="000D61CB"/>
    <w:rsid w:val="00143240"/>
    <w:rsid w:val="001703A2"/>
    <w:rsid w:val="0017418D"/>
    <w:rsid w:val="00186037"/>
    <w:rsid w:val="0019508A"/>
    <w:rsid w:val="001A058F"/>
    <w:rsid w:val="001A05D2"/>
    <w:rsid w:val="001A702E"/>
    <w:rsid w:val="001E26F8"/>
    <w:rsid w:val="00206715"/>
    <w:rsid w:val="00211686"/>
    <w:rsid w:val="00241792"/>
    <w:rsid w:val="00266EAF"/>
    <w:rsid w:val="00280F77"/>
    <w:rsid w:val="00294123"/>
    <w:rsid w:val="002B3E11"/>
    <w:rsid w:val="002F0A2E"/>
    <w:rsid w:val="0030365E"/>
    <w:rsid w:val="00347341"/>
    <w:rsid w:val="003502AB"/>
    <w:rsid w:val="003D0FC8"/>
    <w:rsid w:val="003F3A71"/>
    <w:rsid w:val="003F3E8A"/>
    <w:rsid w:val="004114D5"/>
    <w:rsid w:val="00445CEE"/>
    <w:rsid w:val="004478AB"/>
    <w:rsid w:val="00491BF7"/>
    <w:rsid w:val="004D6358"/>
    <w:rsid w:val="005043A9"/>
    <w:rsid w:val="005311DD"/>
    <w:rsid w:val="005407AC"/>
    <w:rsid w:val="0054723C"/>
    <w:rsid w:val="0055403F"/>
    <w:rsid w:val="0056546E"/>
    <w:rsid w:val="00593D2A"/>
    <w:rsid w:val="005C188A"/>
    <w:rsid w:val="005C3947"/>
    <w:rsid w:val="005E4429"/>
    <w:rsid w:val="005F1999"/>
    <w:rsid w:val="005F4562"/>
    <w:rsid w:val="00635874"/>
    <w:rsid w:val="0064430B"/>
    <w:rsid w:val="00681C82"/>
    <w:rsid w:val="006C3D1C"/>
    <w:rsid w:val="007214BD"/>
    <w:rsid w:val="00777385"/>
    <w:rsid w:val="007D1EA8"/>
    <w:rsid w:val="007F1796"/>
    <w:rsid w:val="007F5F39"/>
    <w:rsid w:val="00802676"/>
    <w:rsid w:val="00811D5F"/>
    <w:rsid w:val="008E037A"/>
    <w:rsid w:val="008E5E35"/>
    <w:rsid w:val="008F57FA"/>
    <w:rsid w:val="00900BA1"/>
    <w:rsid w:val="009171A5"/>
    <w:rsid w:val="009417AF"/>
    <w:rsid w:val="00965E10"/>
    <w:rsid w:val="009C288F"/>
    <w:rsid w:val="009C6BC1"/>
    <w:rsid w:val="009D0EA8"/>
    <w:rsid w:val="009D7722"/>
    <w:rsid w:val="00A14BA4"/>
    <w:rsid w:val="00AA3A73"/>
    <w:rsid w:val="00B14271"/>
    <w:rsid w:val="00B270E4"/>
    <w:rsid w:val="00B51D66"/>
    <w:rsid w:val="00B66AE1"/>
    <w:rsid w:val="00BB63FA"/>
    <w:rsid w:val="00BB6998"/>
    <w:rsid w:val="00BD112C"/>
    <w:rsid w:val="00C4655E"/>
    <w:rsid w:val="00C73673"/>
    <w:rsid w:val="00C81A28"/>
    <w:rsid w:val="00CA4885"/>
    <w:rsid w:val="00CB3303"/>
    <w:rsid w:val="00D06035"/>
    <w:rsid w:val="00D468B6"/>
    <w:rsid w:val="00D945EE"/>
    <w:rsid w:val="00DB643E"/>
    <w:rsid w:val="00DB689B"/>
    <w:rsid w:val="00DD028B"/>
    <w:rsid w:val="00DD62AB"/>
    <w:rsid w:val="00DF4958"/>
    <w:rsid w:val="00E136DD"/>
    <w:rsid w:val="00E17DA2"/>
    <w:rsid w:val="00E223B2"/>
    <w:rsid w:val="00E4046C"/>
    <w:rsid w:val="00E9214E"/>
    <w:rsid w:val="00F07225"/>
    <w:rsid w:val="00F07EEF"/>
    <w:rsid w:val="00F30D9F"/>
    <w:rsid w:val="00F41D57"/>
    <w:rsid w:val="00F66CD4"/>
    <w:rsid w:val="00F74253"/>
    <w:rsid w:val="00F75468"/>
    <w:rsid w:val="00F969EB"/>
    <w:rsid w:val="00FD1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2A9DF3"/>
  <w15:docId w15:val="{5675CA37-EBDB-4B47-86CE-172AA438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718"/>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3F2E3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 w:type="table" w:customStyle="1" w:styleId="Tablaconcuadrcula1">
    <w:name w:val="Tabla con cuadrícula1"/>
    <w:basedOn w:val="Tablanormal"/>
    <w:next w:val="Tablaconcuadrcula"/>
    <w:uiPriority w:val="59"/>
    <w:rsid w:val="00C5684D"/>
    <w:rPr>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E5D90"/>
    <w:rPr>
      <w:color w:val="605E5C"/>
      <w:shd w:val="clear" w:color="auto" w:fill="E1DFDD"/>
    </w:rPr>
  </w:style>
  <w:style w:type="character" w:styleId="Hipervnculovisitado">
    <w:name w:val="FollowedHyperlink"/>
    <w:basedOn w:val="Fuentedeprrafopredeter"/>
    <w:uiPriority w:val="99"/>
    <w:semiHidden/>
    <w:unhideWhenUsed/>
    <w:rsid w:val="00A95951"/>
    <w:rPr>
      <w:color w:val="954F72" w:themeColor="followedHyperlink"/>
      <w:u w:val="single"/>
    </w:rPr>
  </w:style>
  <w:style w:type="paragraph" w:customStyle="1" w:styleId="Default">
    <w:name w:val="Default"/>
    <w:rsid w:val="001D67DC"/>
    <w:pPr>
      <w:autoSpaceDE w:val="0"/>
      <w:autoSpaceDN w:val="0"/>
      <w:adjustRightInd w:val="0"/>
    </w:pPr>
    <w:rPr>
      <w:rFonts w:ascii="Palatino Linotype" w:hAnsi="Palatino Linotype" w:cs="Palatino Linotype"/>
      <w:color w:val="000000"/>
    </w:rPr>
  </w:style>
  <w:style w:type="character" w:customStyle="1" w:styleId="UnresolvedMention">
    <w:name w:val="Unresolved Mention"/>
    <w:basedOn w:val="Fuentedeprrafopredeter"/>
    <w:uiPriority w:val="99"/>
    <w:semiHidden/>
    <w:unhideWhenUsed/>
    <w:rsid w:val="00C2564D"/>
    <w:rPr>
      <w:color w:val="605E5C"/>
      <w:shd w:val="clear" w:color="auto" w:fill="E1DFDD"/>
    </w:rPr>
  </w:style>
  <w:style w:type="paragraph" w:styleId="Textodeglobo">
    <w:name w:val="Balloon Text"/>
    <w:basedOn w:val="Normal"/>
    <w:link w:val="TextodegloboCar"/>
    <w:uiPriority w:val="99"/>
    <w:semiHidden/>
    <w:unhideWhenUsed/>
    <w:rsid w:val="00F00C14"/>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F00C14"/>
    <w:rPr>
      <w:rFonts w:ascii="Lucida Grande" w:eastAsiaTheme="minorEastAsia" w:hAnsi="Lucida Grande" w:cs="Lucida Grande"/>
      <w:sz w:val="18"/>
      <w:szCs w:val="18"/>
      <w:lang w:val="es-ES_tradnl" w:eastAsia="es-ES"/>
    </w:rPr>
  </w:style>
  <w:style w:type="table" w:customStyle="1" w:styleId="Tablanormal13">
    <w:name w:val="Tabla normal 13"/>
    <w:basedOn w:val="Tablanormal"/>
    <w:next w:val="Tablanormal1"/>
    <w:uiPriority w:val="41"/>
    <w:rsid w:val="000C005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0C00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customStyle="1" w:styleId="normaltextrun">
    <w:name w:val="normaltextrun"/>
    <w:basedOn w:val="Fuentedeprrafopredeter"/>
    <w:rsid w:val="001E26F8"/>
  </w:style>
  <w:style w:type="paragraph" w:customStyle="1" w:styleId="paragraph">
    <w:name w:val="paragraph"/>
    <w:basedOn w:val="Normal"/>
    <w:rsid w:val="001E26F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91651">
      <w:bodyDiv w:val="1"/>
      <w:marLeft w:val="0"/>
      <w:marRight w:val="0"/>
      <w:marTop w:val="0"/>
      <w:marBottom w:val="0"/>
      <w:divBdr>
        <w:top w:val="none" w:sz="0" w:space="0" w:color="auto"/>
        <w:left w:val="none" w:sz="0" w:space="0" w:color="auto"/>
        <w:bottom w:val="none" w:sz="0" w:space="0" w:color="auto"/>
        <w:right w:val="none" w:sz="0" w:space="0" w:color="auto"/>
      </w:divBdr>
    </w:div>
    <w:div w:id="530611120">
      <w:bodyDiv w:val="1"/>
      <w:marLeft w:val="0"/>
      <w:marRight w:val="0"/>
      <w:marTop w:val="0"/>
      <w:marBottom w:val="0"/>
      <w:divBdr>
        <w:top w:val="none" w:sz="0" w:space="0" w:color="auto"/>
        <w:left w:val="none" w:sz="0" w:space="0" w:color="auto"/>
        <w:bottom w:val="none" w:sz="0" w:space="0" w:color="auto"/>
        <w:right w:val="none" w:sz="0" w:space="0" w:color="auto"/>
      </w:divBdr>
    </w:div>
    <w:div w:id="1701475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67708.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369472.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FMADGow9/RaWC2mhndDiaJibg==">CgMxLjAyCGguZ2pkZ3hzMgloLjMwajB6bGwyCWguMWZvYjl0ZTIJaC4zem55c2g3MgloLjJldDkycDAyCGgudHlqY3d0MgloLjNkeTZ2a20yCWguMXQzaDVzZjIJaC40ZDM0b2c4MgloLjJzOGV5bzEyCWguMTdkcDh2dTIJaC4zcmRjcmpuMgloLjI2aW4xcmcyCGgubG54Yno5MgloLjM1bmt1bjI4AHIhMTJLYWFPVENuTnI2NHN2dXAxeVpodVVkRVRncjFJOEhI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31</Pages>
  <Words>8066</Words>
  <Characters>44365</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7</cp:revision>
  <cp:lastPrinted>2025-08-29T16:30:00Z</cp:lastPrinted>
  <dcterms:created xsi:type="dcterms:W3CDTF">2025-08-26T00:04:00Z</dcterms:created>
  <dcterms:modified xsi:type="dcterms:W3CDTF">2025-09-05T19:22:00Z</dcterms:modified>
</cp:coreProperties>
</file>