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4173C3F9" w:rsidR="00A970D5" w:rsidRPr="00875B7E" w:rsidRDefault="00A970D5" w:rsidP="00C7445D">
      <w:pPr>
        <w:pStyle w:val="NormalINFOEM"/>
      </w:pPr>
      <w:r w:rsidRPr="00875B7E">
        <w:t>Resolución del Pleno del Instituto de Transparencia, Acceso a la Información Pública y Protección de Datos Personales del Estado de México</w:t>
      </w:r>
      <w:r w:rsidR="00FD2A3F">
        <w:t xml:space="preserve"> </w:t>
      </w:r>
      <w:r w:rsidRPr="00875B7E">
        <w:t xml:space="preserve">y Municipios, con domicilio en Metepec, Estado de </w:t>
      </w:r>
      <w:r w:rsidR="008B2951" w:rsidRPr="00875B7E">
        <w:t xml:space="preserve">México, </w:t>
      </w:r>
      <w:r w:rsidR="000D2E93" w:rsidRPr="00875B7E">
        <w:t>a</w:t>
      </w:r>
      <w:r w:rsidR="0011108B">
        <w:t xml:space="preserve"> </w:t>
      </w:r>
      <w:r w:rsidR="00D97A12">
        <w:t>seis de agosto</w:t>
      </w:r>
      <w:r w:rsidR="00FF3E42">
        <w:t xml:space="preserve"> de dos mil veinticinco</w:t>
      </w:r>
      <w:r w:rsidR="0011108B">
        <w:t>.</w:t>
      </w:r>
    </w:p>
    <w:p w14:paraId="60399B74" w14:textId="779EFBB5" w:rsidR="00A970D5" w:rsidRPr="00C7445D" w:rsidRDefault="00A970D5" w:rsidP="00C7445D">
      <w:pPr>
        <w:pStyle w:val="NormalINFOEM"/>
        <w:rPr>
          <w:rFonts w:eastAsia="Palatino Linotype" w:cs="Palatino Linotype"/>
          <w:color w:val="000000"/>
          <w:szCs w:val="24"/>
        </w:rPr>
      </w:pPr>
    </w:p>
    <w:p w14:paraId="1D0D9BD7" w14:textId="56A475CF" w:rsidR="00A970D5" w:rsidRPr="0022406E" w:rsidRDefault="70652167" w:rsidP="00C7445D">
      <w:pPr>
        <w:pStyle w:val="NormalINFOEM"/>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r w:rsidR="00216F91">
        <w:rPr>
          <w:rFonts w:eastAsia="Palatino Linotype" w:cs="Palatino Linotype"/>
          <w:b/>
          <w:bCs/>
          <w:color w:val="000000" w:themeColor="text1"/>
          <w:lang w:val="es-ES"/>
        </w:rPr>
        <w:t>04830/INFOEM/IP/RR/2025</w:t>
      </w:r>
      <w:r w:rsidRPr="70652167">
        <w:rPr>
          <w:rFonts w:eastAsia="Palatino Linotype" w:cs="Palatino Linotype"/>
          <w:color w:val="000000" w:themeColor="text1"/>
          <w:lang w:val="es-ES"/>
        </w:rPr>
        <w:t xml:space="preserve">, interpuesto por </w:t>
      </w:r>
      <w:r w:rsidR="00DE191A">
        <w:rPr>
          <w:rFonts w:eastAsia="Palatino Linotype" w:cs="Palatino Linotype"/>
          <w:b/>
          <w:bCs/>
          <w:color w:val="000000" w:themeColor="text1"/>
          <w:lang w:val="es-ES"/>
        </w:rPr>
        <w:t>una persona de manera anónima</w:t>
      </w:r>
      <w:r w:rsidR="00E97C2F">
        <w:rPr>
          <w:rFonts w:eastAsia="Palatino Linotype" w:cs="Palatino Linotype"/>
          <w:color w:val="000000" w:themeColor="text1"/>
          <w:lang w:val="es-ES"/>
        </w:rPr>
        <w:t>, en lo su</w:t>
      </w:r>
      <w:r w:rsidR="00771E23">
        <w:rPr>
          <w:rFonts w:eastAsia="Palatino Linotype" w:cs="Palatino Linotype"/>
          <w:color w:val="000000" w:themeColor="text1"/>
          <w:lang w:val="es-ES"/>
        </w:rPr>
        <w:t>cesivo el</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en contra de la respuesta de</w:t>
      </w:r>
      <w:r w:rsidR="00920835">
        <w:rPr>
          <w:rFonts w:eastAsia="Palatino Linotype" w:cs="Palatino Linotype"/>
          <w:color w:val="000000" w:themeColor="text1"/>
          <w:lang w:val="es-ES"/>
        </w:rPr>
        <w:t>l</w:t>
      </w:r>
      <w:r w:rsidRPr="70652167">
        <w:rPr>
          <w:rFonts w:eastAsia="Palatino Linotype" w:cs="Palatino Linotype"/>
          <w:color w:val="000000" w:themeColor="text1"/>
          <w:lang w:val="es-ES"/>
        </w:rPr>
        <w:t xml:space="preserve"> </w:t>
      </w:r>
      <w:r w:rsidR="00C7445D">
        <w:rPr>
          <w:rFonts w:eastAsia="Palatino Linotype" w:cs="Palatino Linotype"/>
          <w:b/>
          <w:bCs/>
          <w:color w:val="000000" w:themeColor="text1"/>
          <w:lang w:val="es-ES"/>
        </w:rPr>
        <w:t>Ayuntamiento de Toluca</w:t>
      </w:r>
      <w:r w:rsidR="00771E23">
        <w:rPr>
          <w:rFonts w:eastAsia="Palatino Linotype" w:cs="Palatino Linotype"/>
          <w:b/>
          <w:bCs/>
          <w:color w:val="000000" w:themeColor="text1"/>
          <w:lang w:val="es-ES"/>
        </w:rPr>
        <w:t>,</w:t>
      </w:r>
      <w:r w:rsidR="00920835" w:rsidRPr="00920835">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bookmarkStart w:id="0" w:name="_GoBack"/>
      <w:bookmarkEnd w:id="0"/>
    </w:p>
    <w:p w14:paraId="2E2053C2" w14:textId="77777777" w:rsidR="00A970D5" w:rsidRPr="00C7445D" w:rsidRDefault="00A970D5" w:rsidP="00C7445D">
      <w:pPr>
        <w:pStyle w:val="NormalINFOEM"/>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CC2116" w:rsidRDefault="00A970D5" w:rsidP="006922F5">
      <w:pPr>
        <w:pBdr>
          <w:top w:val="nil"/>
          <w:left w:val="nil"/>
          <w:bottom w:val="nil"/>
          <w:right w:val="nil"/>
          <w:between w:val="nil"/>
        </w:pBdr>
        <w:contextualSpacing/>
        <w:rPr>
          <w:rFonts w:eastAsia="Palatino Linotype" w:cs="Palatino Linotype"/>
          <w:color w:val="000000"/>
          <w:sz w:val="22"/>
          <w:szCs w:val="24"/>
        </w:rPr>
      </w:pPr>
    </w:p>
    <w:p w14:paraId="038B0CA5" w14:textId="5C9CB8F2" w:rsidR="00A970D5" w:rsidRPr="006922F5" w:rsidRDefault="00A970D5" w:rsidP="006922F5">
      <w:pPr>
        <w:pStyle w:val="Ttulo2"/>
        <w:rPr>
          <w:rFonts w:eastAsia="Palatino Linotype"/>
        </w:rPr>
      </w:pPr>
      <w:r w:rsidRPr="006922F5">
        <w:rPr>
          <w:rFonts w:eastAsia="Palatino Linotype"/>
        </w:rPr>
        <w:t xml:space="preserve">PRIMERO. De la </w:t>
      </w:r>
      <w:r w:rsidR="00A24D3F">
        <w:rPr>
          <w:rFonts w:eastAsia="Palatino Linotype"/>
        </w:rPr>
        <w:t>s</w:t>
      </w:r>
      <w:r w:rsidRPr="006922F5">
        <w:rPr>
          <w:rFonts w:eastAsia="Palatino Linotype"/>
        </w:rPr>
        <w:t xml:space="preserve">olicitud de </w:t>
      </w:r>
      <w:r w:rsidR="00A24D3F">
        <w:rPr>
          <w:rFonts w:eastAsia="Palatino Linotype"/>
        </w:rPr>
        <w:t>i</w:t>
      </w:r>
      <w:r w:rsidRPr="006922F5">
        <w:rPr>
          <w:rFonts w:eastAsia="Palatino Linotype"/>
        </w:rPr>
        <w:t>nformación.</w:t>
      </w:r>
    </w:p>
    <w:p w14:paraId="0870C154" w14:textId="0F13C5D7"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165BE5">
        <w:rPr>
          <w:rFonts w:eastAsia="Palatino Linotype" w:cs="Palatino Linotype"/>
          <w:color w:val="000000"/>
          <w:szCs w:val="24"/>
        </w:rPr>
        <w:t>seis de marzo</w:t>
      </w:r>
      <w:r w:rsidR="00EB63F4">
        <w:rPr>
          <w:rFonts w:eastAsia="Palatino Linotype" w:cs="Palatino Linotype"/>
          <w:color w:val="000000"/>
          <w:szCs w:val="24"/>
        </w:rPr>
        <w:t xml:space="preserve"> de dos mil veinticinco</w:t>
      </w:r>
      <w:r w:rsidR="00B54BC7" w:rsidRPr="006922F5">
        <w:rPr>
          <w:rFonts w:eastAsia="Palatino Linotype" w:cs="Palatino Linotype"/>
          <w:color w:val="000000"/>
          <w:szCs w:val="24"/>
        </w:rPr>
        <w:t xml:space="preserve">, </w:t>
      </w:r>
      <w:r w:rsidR="00771E23">
        <w:rPr>
          <w:rFonts w:eastAsia="Palatino Linotype" w:cs="Palatino Linotype"/>
          <w:color w:val="000000"/>
          <w:szCs w:val="24"/>
        </w:rPr>
        <w:t>el</w:t>
      </w:r>
      <w:r w:rsidR="00A970D5" w:rsidRPr="006922F5">
        <w:rPr>
          <w:rFonts w:eastAsia="Palatino Linotype" w:cs="Palatino Linotype"/>
          <w:color w:val="000000"/>
          <w:szCs w:val="24"/>
        </w:rPr>
        <w:t xml:space="preserve"> Recurrente presentó </w:t>
      </w:r>
      <w:r w:rsidR="00597C06" w:rsidRPr="006922F5">
        <w:rPr>
          <w:rFonts w:eastAsia="Palatino Linotype" w:cs="Palatino Linotype"/>
          <w:color w:val="000000"/>
          <w:szCs w:val="24"/>
        </w:rPr>
        <w:t xml:space="preserve">solicitud de información </w:t>
      </w:r>
      <w:r w:rsidR="00597C06">
        <w:rPr>
          <w:rFonts w:eastAsia="Palatino Linotype" w:cs="Palatino Linotype"/>
          <w:color w:val="000000"/>
          <w:szCs w:val="24"/>
        </w:rPr>
        <w:t xml:space="preserve">que fue </w:t>
      </w:r>
      <w:r w:rsidR="00597C06" w:rsidRPr="006922F5">
        <w:rPr>
          <w:rFonts w:eastAsia="Palatino Linotype" w:cs="Palatino Linotype"/>
          <w:color w:val="000000"/>
          <w:szCs w:val="24"/>
        </w:rPr>
        <w:t xml:space="preserve">registrada </w:t>
      </w:r>
      <w:r w:rsidR="00597C06">
        <w:rPr>
          <w:rFonts w:eastAsia="Palatino Linotype" w:cs="Palatino Linotype"/>
          <w:color w:val="000000"/>
          <w:szCs w:val="24"/>
        </w:rPr>
        <w:t xml:space="preserve">en </w:t>
      </w:r>
      <w:r w:rsidR="00A970D5" w:rsidRPr="006922F5">
        <w:rPr>
          <w:rFonts w:eastAsia="Palatino Linotype" w:cs="Palatino Linotype"/>
          <w:color w:val="000000"/>
          <w:szCs w:val="24"/>
        </w:rPr>
        <w:t>el Sistema de Acceso a la Información Mexiquense (SAIMEX) con el número</w:t>
      </w:r>
      <w:r w:rsidR="00642669">
        <w:rPr>
          <w:rFonts w:eastAsia="Palatino Linotype" w:cs="Palatino Linotype"/>
          <w:b/>
          <w:bCs/>
          <w:color w:val="000000"/>
          <w:szCs w:val="24"/>
        </w:rPr>
        <w:t xml:space="preserve"> </w:t>
      </w:r>
      <w:r w:rsidR="00960180">
        <w:rPr>
          <w:rFonts w:eastAsia="Palatino Linotype" w:cs="Palatino Linotype"/>
          <w:b/>
          <w:bCs/>
          <w:color w:val="000000"/>
          <w:szCs w:val="24"/>
        </w:rPr>
        <w:t>01374/TOLUCA/IP/2025</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 xml:space="preserve">mediante la cual solicitó </w:t>
      </w:r>
      <w:r w:rsidR="00531CE5">
        <w:rPr>
          <w:rFonts w:eastAsia="Palatino Linotype" w:cs="Palatino Linotype"/>
          <w:color w:val="000000"/>
          <w:szCs w:val="24"/>
        </w:rPr>
        <w:t xml:space="preserve">lo </w:t>
      </w:r>
      <w:r w:rsidR="00A970D5" w:rsidRPr="006922F5">
        <w:rPr>
          <w:rFonts w:eastAsia="Palatino Linotype" w:cs="Palatino Linotype"/>
          <w:color w:val="000000"/>
          <w:szCs w:val="24"/>
        </w:rPr>
        <w:t>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469D5E8F" w:rsidR="00A970D5" w:rsidRPr="006922F5" w:rsidRDefault="70652167" w:rsidP="009950AD">
      <w:pPr>
        <w:pStyle w:val="Fundamentos"/>
      </w:pPr>
      <w:r w:rsidRPr="70652167">
        <w:rPr>
          <w:lang w:val="es-ES"/>
        </w:rPr>
        <w:t>«</w:t>
      </w:r>
      <w:r w:rsidR="00E33E2F" w:rsidRPr="00E33E2F">
        <w:rPr>
          <w:lang w:val="es-ES"/>
        </w:rPr>
        <w:t>Se solicita la ubicación y documentos que acredite la propiedad de los bienes inmuebles del Ayuntamiento de Toluca</w:t>
      </w:r>
      <w:r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A través del SAIMEX</w:t>
      </w:r>
    </w:p>
    <w:p w14:paraId="146714F1" w14:textId="77777777" w:rsidR="00C7445D" w:rsidRDefault="00C7445D" w:rsidP="006922F5">
      <w:pPr>
        <w:pBdr>
          <w:top w:val="nil"/>
          <w:left w:val="nil"/>
          <w:bottom w:val="nil"/>
          <w:right w:val="nil"/>
          <w:between w:val="nil"/>
        </w:pBdr>
        <w:contextualSpacing/>
        <w:rPr>
          <w:rFonts w:eastAsia="Palatino Linotype" w:cs="Palatino Linotype"/>
          <w:color w:val="000000"/>
          <w:szCs w:val="24"/>
        </w:rPr>
      </w:pPr>
    </w:p>
    <w:p w14:paraId="1AEDC68E" w14:textId="6A05BF43" w:rsidR="00A970D5" w:rsidRPr="006922F5" w:rsidRDefault="0070512C" w:rsidP="006922F5">
      <w:pPr>
        <w:pStyle w:val="Ttulo2"/>
        <w:rPr>
          <w:rFonts w:eastAsia="Palatino Linotype"/>
        </w:rPr>
      </w:pPr>
      <w:r>
        <w:rPr>
          <w:rFonts w:eastAsia="Palatino Linotype"/>
        </w:rPr>
        <w:lastRenderedPageBreak/>
        <w:t>SEGUNDO</w:t>
      </w:r>
      <w:r w:rsidR="00A970D5" w:rsidRPr="006922F5">
        <w:rPr>
          <w:rFonts w:eastAsia="Palatino Linotype"/>
        </w:rPr>
        <w:t>. De la respuesta del Sujeto Obligado.</w:t>
      </w:r>
    </w:p>
    <w:p w14:paraId="2EE6F294" w14:textId="5F48641A"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5B769C">
        <w:rPr>
          <w:rFonts w:eastAsia="Palatino Linotype" w:cs="Palatino Linotype"/>
          <w:color w:val="000000"/>
          <w:szCs w:val="24"/>
        </w:rPr>
        <w:t>veintiocho de marzo</w:t>
      </w:r>
      <w:r w:rsidR="004A5EE6">
        <w:rPr>
          <w:rFonts w:eastAsia="Palatino Linotype" w:cs="Palatino Linotype"/>
          <w:color w:val="000000"/>
          <w:szCs w:val="24"/>
        </w:rPr>
        <w:t xml:space="preserve"> de dos mil veinticinco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280642C9" w14:textId="77777777" w:rsidR="005B769C" w:rsidRDefault="23740614" w:rsidP="005B769C">
      <w:pPr>
        <w:pStyle w:val="Fundamentos"/>
        <w:rPr>
          <w:lang w:val="es-ES"/>
        </w:rPr>
      </w:pPr>
      <w:r w:rsidRPr="23740614">
        <w:rPr>
          <w:lang w:val="es-ES"/>
        </w:rPr>
        <w:t>«</w:t>
      </w:r>
      <w:r w:rsidR="005B769C" w:rsidRPr="005B769C">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DDCF542" w14:textId="77777777" w:rsidR="005B769C" w:rsidRPr="005B769C" w:rsidRDefault="005B769C" w:rsidP="005B769C">
      <w:pPr>
        <w:pStyle w:val="Fundamentos"/>
        <w:rPr>
          <w:lang w:val="es-ES"/>
        </w:rPr>
      </w:pPr>
    </w:p>
    <w:p w14:paraId="133CD33E" w14:textId="77777777" w:rsidR="005B769C" w:rsidRDefault="005B769C" w:rsidP="005B769C">
      <w:pPr>
        <w:pStyle w:val="Fundamentos"/>
        <w:rPr>
          <w:lang w:val="es-ES"/>
        </w:rPr>
      </w:pPr>
      <w:r w:rsidRPr="005B769C">
        <w:rPr>
          <w:lang w:val="es-ES"/>
        </w:rPr>
        <w:t>En atención a la solicitud con folio 01374/TOLUCA/IP/2025, me permito adjuntar al presente la respuesta correspondiente DE LA SECRETARÍA DE AYUNTAMIENTO. Sin más por el momento, reciba un saludo.</w:t>
      </w:r>
    </w:p>
    <w:p w14:paraId="04833F84" w14:textId="77777777" w:rsidR="005B769C" w:rsidRPr="005B769C" w:rsidRDefault="005B769C" w:rsidP="005B769C">
      <w:pPr>
        <w:pStyle w:val="Fundamentos"/>
        <w:rPr>
          <w:lang w:val="es-ES"/>
        </w:rPr>
      </w:pPr>
    </w:p>
    <w:p w14:paraId="1F80AA2C" w14:textId="77777777" w:rsidR="005B769C" w:rsidRPr="005B769C" w:rsidRDefault="005B769C" w:rsidP="005B769C">
      <w:pPr>
        <w:pStyle w:val="Fundamentos"/>
        <w:rPr>
          <w:lang w:val="es-ES"/>
        </w:rPr>
      </w:pPr>
      <w:r w:rsidRPr="005B769C">
        <w:rPr>
          <w:lang w:val="es-ES"/>
        </w:rPr>
        <w:t>ATENTAMENTE</w:t>
      </w:r>
    </w:p>
    <w:p w14:paraId="3FE4A9EF" w14:textId="260D19C0" w:rsidR="00A970D5" w:rsidRPr="00404754" w:rsidRDefault="005B769C" w:rsidP="005B769C">
      <w:pPr>
        <w:pStyle w:val="Fundamentos"/>
        <w:rPr>
          <w:lang w:val="es-MX"/>
        </w:rPr>
      </w:pPr>
      <w:r w:rsidRPr="005B769C">
        <w:rPr>
          <w:lang w:val="es-ES"/>
        </w:rPr>
        <w:t xml:space="preserve">Dr. </w:t>
      </w:r>
      <w:proofErr w:type="spellStart"/>
      <w:r w:rsidRPr="005B769C">
        <w:rPr>
          <w:lang w:val="es-ES"/>
        </w:rPr>
        <w:t>Nahum</w:t>
      </w:r>
      <w:proofErr w:type="spellEnd"/>
      <w:r w:rsidRPr="005B769C">
        <w:rPr>
          <w:lang w:val="es-ES"/>
        </w:rPr>
        <w:t xml:space="preserve"> Miguel Mendoza Morales</w:t>
      </w:r>
      <w:r w:rsidR="00851748">
        <w:rPr>
          <w:lang w:val="es-MX"/>
        </w:rPr>
        <w:t>»</w:t>
      </w:r>
      <w:r w:rsidR="00A970D5" w:rsidRPr="00404754">
        <w:rPr>
          <w:lang w:val="es-MX"/>
        </w:rPr>
        <w:t xml:space="preserve"> (Sic)</w:t>
      </w:r>
    </w:p>
    <w:p w14:paraId="2EAB8352" w14:textId="3B77EF6C" w:rsidR="001107C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7F9742DB" w14:textId="2BB17983" w:rsidR="00C7445D" w:rsidRDefault="000C723E" w:rsidP="006922F5">
      <w:pPr>
        <w:pBdr>
          <w:top w:val="nil"/>
          <w:left w:val="nil"/>
          <w:bottom w:val="nil"/>
          <w:right w:val="nil"/>
          <w:between w:val="nil"/>
        </w:pBdr>
        <w:contextualSpacing/>
        <w:rPr>
          <w:rFonts w:eastAsia="Palatino Linotype" w:cs="Palatino Linotype"/>
          <w:color w:val="000000"/>
          <w:szCs w:val="24"/>
          <w:lang w:val="es-MX"/>
        </w:rPr>
      </w:pPr>
      <w:r>
        <w:rPr>
          <w:rFonts w:eastAsia="Palatino Linotype" w:cs="Palatino Linotype"/>
          <w:color w:val="000000"/>
          <w:szCs w:val="24"/>
          <w:lang w:val="es-MX"/>
        </w:rPr>
        <w:t>El Sujeto Obligado adjuntó a la respuesta el</w:t>
      </w:r>
      <w:r w:rsidRPr="000C723E">
        <w:rPr>
          <w:rFonts w:eastAsia="Palatino Linotype" w:cs="Palatino Linotype"/>
          <w:color w:val="000000"/>
          <w:szCs w:val="24"/>
          <w:lang w:val="es-MX"/>
        </w:rPr>
        <w:t xml:space="preserve"> do</w:t>
      </w:r>
      <w:r>
        <w:rPr>
          <w:rFonts w:eastAsia="Palatino Linotype" w:cs="Palatino Linotype"/>
          <w:color w:val="000000"/>
          <w:szCs w:val="24"/>
          <w:lang w:val="es-MX"/>
        </w:rPr>
        <w:t>cumento denominado</w:t>
      </w:r>
      <w:r w:rsidRPr="000C723E">
        <w:rPr>
          <w:rFonts w:eastAsia="Palatino Linotype" w:cs="Palatino Linotype"/>
          <w:color w:val="000000"/>
          <w:szCs w:val="24"/>
          <w:lang w:val="es-MX"/>
        </w:rPr>
        <w:t xml:space="preserve"> </w:t>
      </w:r>
      <w:r w:rsidRPr="000C723E">
        <w:rPr>
          <w:rFonts w:eastAsia="Palatino Linotype" w:cs="Palatino Linotype"/>
          <w:b/>
          <w:color w:val="000000"/>
          <w:szCs w:val="24"/>
          <w:lang w:val="es-MX"/>
        </w:rPr>
        <w:t>«R</w:t>
      </w:r>
      <w:r w:rsidR="007A2609" w:rsidRPr="007A2609">
        <w:rPr>
          <w:rFonts w:eastAsia="Palatino Linotype" w:cs="Palatino Linotype"/>
          <w:b/>
          <w:color w:val="000000"/>
          <w:szCs w:val="24"/>
          <w:lang w:val="es-MX"/>
        </w:rPr>
        <w:t>SA anexo SAIMEX 01374-1.pdf</w:t>
      </w:r>
      <w:r w:rsidRPr="000C723E">
        <w:rPr>
          <w:rFonts w:eastAsia="Palatino Linotype" w:cs="Palatino Linotype"/>
          <w:b/>
          <w:color w:val="000000"/>
          <w:szCs w:val="24"/>
          <w:lang w:val="es-MX"/>
        </w:rPr>
        <w:t>»</w:t>
      </w:r>
      <w:r w:rsidRPr="000C723E">
        <w:rPr>
          <w:rFonts w:eastAsia="Palatino Linotype" w:cs="Palatino Linotype"/>
          <w:color w:val="000000"/>
          <w:szCs w:val="24"/>
          <w:lang w:val="es-MX"/>
        </w:rPr>
        <w:t>. El contenido de la documentación referida no se reproduce por ser del conocimiento de las partes; no obstante, será motivo de análisis en el estudio correspondiente.</w:t>
      </w:r>
    </w:p>
    <w:p w14:paraId="384A648D" w14:textId="77777777" w:rsidR="000C723E" w:rsidRPr="00404754" w:rsidRDefault="000C723E" w:rsidP="006922F5">
      <w:pPr>
        <w:pBdr>
          <w:top w:val="nil"/>
          <w:left w:val="nil"/>
          <w:bottom w:val="nil"/>
          <w:right w:val="nil"/>
          <w:between w:val="nil"/>
        </w:pBdr>
        <w:contextualSpacing/>
        <w:rPr>
          <w:rFonts w:eastAsia="Palatino Linotype" w:cs="Palatino Linotype"/>
          <w:color w:val="000000"/>
          <w:szCs w:val="24"/>
          <w:lang w:val="es-MX"/>
        </w:rPr>
      </w:pPr>
    </w:p>
    <w:p w14:paraId="58FA11DD" w14:textId="5ADD7718" w:rsidR="00A970D5" w:rsidRPr="006922F5" w:rsidRDefault="0070512C" w:rsidP="006922F5">
      <w:pPr>
        <w:pStyle w:val="Ttulo2"/>
        <w:rPr>
          <w:rFonts w:eastAsia="Palatino Linotype"/>
        </w:rPr>
      </w:pPr>
      <w:r>
        <w:rPr>
          <w:rFonts w:eastAsia="Palatino Linotype"/>
        </w:rPr>
        <w:t>TERCERO</w:t>
      </w:r>
      <w:r w:rsidR="00A970D5" w:rsidRPr="006922F5">
        <w:rPr>
          <w:rFonts w:eastAsia="Palatino Linotype"/>
        </w:rPr>
        <w:t>. Del recurso de revisión.</w:t>
      </w:r>
    </w:p>
    <w:p w14:paraId="0C8C3A2F" w14:textId="53A6E822"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w:t>
      </w:r>
      <w:r w:rsidR="006726AD">
        <w:rPr>
          <w:rFonts w:eastAsia="Palatino Linotype" w:cs="Palatino Linotype"/>
          <w:color w:val="000000"/>
          <w:szCs w:val="24"/>
        </w:rPr>
        <w:t>, el</w:t>
      </w:r>
      <w:r w:rsidRPr="0090115A">
        <w:rPr>
          <w:rFonts w:eastAsia="Palatino Linotype" w:cs="Palatino Linotype"/>
          <w:color w:val="000000"/>
          <w:szCs w:val="24"/>
        </w:rPr>
        <w:t xml:space="preserve"> Recurrente interpuso el presente recurso de revisión el</w:t>
      </w:r>
      <w:r w:rsidR="00444279">
        <w:rPr>
          <w:rFonts w:eastAsia="Palatino Linotype" w:cs="Palatino Linotype"/>
          <w:color w:val="000000"/>
          <w:szCs w:val="24"/>
        </w:rPr>
        <w:t xml:space="preserve"> </w:t>
      </w:r>
      <w:r w:rsidR="00215342">
        <w:rPr>
          <w:rFonts w:eastAsia="Palatino Linotype" w:cs="Palatino Linotype"/>
          <w:color w:val="000000"/>
          <w:szCs w:val="24"/>
        </w:rPr>
        <w:t>veinticinco</w:t>
      </w:r>
      <w:r w:rsidR="000C723E">
        <w:rPr>
          <w:rFonts w:eastAsia="Palatino Linotype" w:cs="Palatino Linotype"/>
          <w:color w:val="000000"/>
          <w:szCs w:val="24"/>
        </w:rPr>
        <w:t xml:space="preserve"> de abril</w:t>
      </w:r>
      <w:r w:rsidR="00DE2889">
        <w:rPr>
          <w:rFonts w:eastAsia="Palatino Linotype" w:cs="Palatino Linotype"/>
          <w:color w:val="000000"/>
          <w:szCs w:val="24"/>
        </w:rPr>
        <w:t xml:space="preserve"> de dos mil veinticinco</w:t>
      </w:r>
      <w:r w:rsidRPr="0090115A">
        <w:rPr>
          <w:rFonts w:eastAsia="Palatino Linotype" w:cs="Palatino Linotype"/>
          <w:color w:val="000000"/>
          <w:szCs w:val="24"/>
        </w:rPr>
        <w:t>, el cual se registró en el SAIMEX con el expediente número</w:t>
      </w:r>
      <w:r w:rsidR="00A970D5" w:rsidRPr="006922F5">
        <w:rPr>
          <w:rFonts w:eastAsia="Palatino Linotype" w:cs="Palatino Linotype"/>
          <w:color w:val="000000"/>
          <w:szCs w:val="24"/>
        </w:rPr>
        <w:t xml:space="preserve"> </w:t>
      </w:r>
      <w:r w:rsidR="00216F91">
        <w:rPr>
          <w:rFonts w:eastAsia="Palatino Linotype" w:cs="Palatino Linotype"/>
          <w:b/>
          <w:color w:val="000000"/>
          <w:szCs w:val="24"/>
        </w:rPr>
        <w:t>04830/INFOEM/IP/RR/2025</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064E38D9" w:rsidR="00A970D5" w:rsidRPr="006922F5" w:rsidRDefault="5C35490E" w:rsidP="5C35490E">
      <w:pPr>
        <w:pStyle w:val="Fundamentos"/>
        <w:rPr>
          <w:b/>
          <w:bCs/>
          <w:lang w:val="es-ES"/>
        </w:rPr>
      </w:pPr>
      <w:r w:rsidRPr="5C35490E">
        <w:rPr>
          <w:lang w:val="es-ES"/>
        </w:rPr>
        <w:t>«</w:t>
      </w:r>
      <w:r w:rsidR="007548B2" w:rsidRPr="007548B2">
        <w:rPr>
          <w:lang w:val="es-ES"/>
        </w:rPr>
        <w:t>La entrega de la información incompleta no entrega todo</w:t>
      </w:r>
      <w:r w:rsidRPr="5C35490E">
        <w:rPr>
          <w:lang w:val="es-ES"/>
        </w:rPr>
        <w:t>» (Sic)</w:t>
      </w:r>
    </w:p>
    <w:p w14:paraId="3C40A441" w14:textId="0B2599C4" w:rsidR="00A970D5" w:rsidRDefault="00A970D5" w:rsidP="00FA1919">
      <w:pPr>
        <w:tabs>
          <w:tab w:val="left" w:pos="2515"/>
        </w:tabs>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t>Razones o motivos de inconformidad</w:t>
      </w:r>
      <w:r w:rsidR="00300EA0" w:rsidRPr="006922F5">
        <w:rPr>
          <w:rFonts w:eastAsia="Palatino Linotype" w:cs="Palatino Linotype"/>
          <w:b/>
        </w:rPr>
        <w:t xml:space="preserve">: </w:t>
      </w:r>
    </w:p>
    <w:p w14:paraId="636038ED" w14:textId="34428F2A" w:rsidR="00300EA0" w:rsidRPr="006922F5" w:rsidRDefault="00300EA0" w:rsidP="00300EA0">
      <w:pPr>
        <w:pStyle w:val="Fundamentos"/>
        <w:rPr>
          <w:b/>
          <w:bCs/>
          <w:lang w:val="es-ES"/>
        </w:rPr>
      </w:pPr>
      <w:r w:rsidRPr="5C35490E">
        <w:rPr>
          <w:lang w:val="es-ES"/>
        </w:rPr>
        <w:t>«</w:t>
      </w:r>
      <w:r w:rsidR="00215342" w:rsidRPr="00215342">
        <w:rPr>
          <w:lang w:val="es-ES"/>
        </w:rPr>
        <w:t>En la respuesta dice que se acredita con escritura peor no entrega la escritura y se solicita el documento que acredite la propiedad qué se solicita</w:t>
      </w:r>
      <w:r w:rsidRPr="5C35490E">
        <w:rPr>
          <w:lang w:val="es-ES"/>
        </w:rPr>
        <w:t>» (Sic)</w:t>
      </w:r>
    </w:p>
    <w:p w14:paraId="0A3CE1C1" w14:textId="77777777" w:rsidR="00390EBF" w:rsidRDefault="00390EBF" w:rsidP="006922F5">
      <w:pPr>
        <w:contextualSpacing/>
        <w:rPr>
          <w:rFonts w:eastAsia="Palatino Linotype" w:cs="Palatino Linotype"/>
          <w:iCs/>
          <w:szCs w:val="24"/>
          <w:lang w:val="es-ES"/>
        </w:rPr>
      </w:pPr>
    </w:p>
    <w:p w14:paraId="11D7F189" w14:textId="41C27AFA" w:rsidR="00A970D5" w:rsidRPr="006922F5" w:rsidRDefault="0070512C" w:rsidP="006922F5">
      <w:pPr>
        <w:pStyle w:val="Ttulo2"/>
        <w:rPr>
          <w:rFonts w:eastAsia="Palatino Linotype"/>
        </w:rPr>
      </w:pPr>
      <w:r>
        <w:rPr>
          <w:rFonts w:eastAsia="Palatino Linotype"/>
        </w:rPr>
        <w:t>CUAR</w:t>
      </w:r>
      <w:r w:rsidR="007A1154">
        <w:rPr>
          <w:rFonts w:eastAsia="Palatino Linotype"/>
        </w:rPr>
        <w:t>TO</w:t>
      </w:r>
      <w:r w:rsidR="00A970D5" w:rsidRPr="006922F5">
        <w:rPr>
          <w:rFonts w:eastAsia="Palatino Linotype"/>
        </w:rPr>
        <w:t>. Del turno y admisión del recurso de revisión.</w:t>
      </w:r>
    </w:p>
    <w:p w14:paraId="2459DEBA" w14:textId="064734E0"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Comisionado Presidente José Martínez Vilchis</w:t>
      </w:r>
      <w:r w:rsidRPr="70652167">
        <w:rPr>
          <w:rFonts w:eastAsia="Palatino Linotype" w:cs="Palatino Linotype"/>
          <w:color w:val="000000" w:themeColor="text1"/>
          <w:lang w:val="es-ES"/>
        </w:rPr>
        <w:t xml:space="preserve">, por medio del sistema electrónico en términos del numeral 185 fracción I de la Ley </w:t>
      </w:r>
      <w:r w:rsidR="000C723E">
        <w:rPr>
          <w:rFonts w:eastAsia="Palatino Linotype" w:cs="Palatino Linotype"/>
          <w:color w:val="000000" w:themeColor="text1"/>
          <w:lang w:val="es-ES"/>
        </w:rPr>
        <w:t>de Transparencia y Acceso a la I</w:t>
      </w:r>
      <w:r w:rsidRPr="70652167">
        <w:rPr>
          <w:rFonts w:eastAsia="Palatino Linotype" w:cs="Palatino Linotype"/>
          <w:color w:val="000000" w:themeColor="text1"/>
          <w:lang w:val="es-ES"/>
        </w:rPr>
        <w:t>nformación Pública del Estado de México y Municipios, al cual recayó acuerdo de</w:t>
      </w:r>
      <w:r w:rsidR="00FB3D5B">
        <w:rPr>
          <w:rFonts w:eastAsia="Palatino Linotype" w:cs="Palatino Linotype"/>
          <w:color w:val="000000" w:themeColor="text1"/>
          <w:lang w:val="es-ES"/>
        </w:rPr>
        <w:t xml:space="preserve"> admisión de fecha </w:t>
      </w:r>
      <w:r w:rsidR="00F83F24">
        <w:rPr>
          <w:rFonts w:eastAsia="Palatino Linotype" w:cs="Palatino Linotype"/>
          <w:color w:val="000000" w:themeColor="text1"/>
          <w:lang w:val="es-ES"/>
        </w:rPr>
        <w:t>veintinueve</w:t>
      </w:r>
      <w:r w:rsidR="000C723E">
        <w:rPr>
          <w:rFonts w:eastAsia="Palatino Linotype" w:cs="Palatino Linotype"/>
          <w:color w:val="000000" w:themeColor="text1"/>
          <w:lang w:val="es-ES"/>
        </w:rPr>
        <w:t xml:space="preserve"> de abril</w:t>
      </w:r>
      <w:r w:rsidR="00774AC3">
        <w:rPr>
          <w:rFonts w:eastAsia="Palatino Linotype" w:cs="Palatino Linotype"/>
          <w:color w:val="000000" w:themeColor="text1"/>
          <w:lang w:val="es-ES"/>
        </w:rPr>
        <w:t xml:space="preserve"> de dos mil veinticinco</w:t>
      </w:r>
      <w:r w:rsidRPr="70652167">
        <w:rPr>
          <w:rFonts w:eastAsia="Palatino Linotype" w:cs="Palatino Linotype"/>
          <w:color w:val="000000" w:themeColor="text1"/>
          <w:lang w:val="es-ES"/>
        </w:rPr>
        <w:t xml:space="preserve">,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A73BDD" w:rsidRDefault="00A970D5" w:rsidP="006922F5">
      <w:pPr>
        <w:pBdr>
          <w:top w:val="nil"/>
          <w:left w:val="nil"/>
          <w:bottom w:val="nil"/>
          <w:right w:val="nil"/>
          <w:between w:val="nil"/>
        </w:pBdr>
        <w:contextualSpacing/>
        <w:rPr>
          <w:rFonts w:eastAsia="Palatino Linotype" w:cs="Palatino Linotype"/>
          <w:color w:val="000000"/>
          <w:sz w:val="22"/>
        </w:rPr>
      </w:pPr>
    </w:p>
    <w:p w14:paraId="05AE608B" w14:textId="0A6EC001" w:rsidR="00A970D5" w:rsidRPr="004941FA" w:rsidRDefault="0070512C" w:rsidP="006922F5">
      <w:pPr>
        <w:pStyle w:val="Ttulo2"/>
        <w:rPr>
          <w:rFonts w:eastAsia="Palatino Linotype"/>
        </w:rPr>
      </w:pPr>
      <w:r>
        <w:rPr>
          <w:rFonts w:eastAsia="Palatino Linotype"/>
        </w:rPr>
        <w:t>QUIN</w:t>
      </w:r>
      <w:r w:rsidR="007A1154" w:rsidRPr="004941FA">
        <w:rPr>
          <w:rFonts w:eastAsia="Palatino Linotype"/>
        </w:rPr>
        <w:t>TO</w:t>
      </w:r>
      <w:r w:rsidR="00A970D5" w:rsidRPr="004941FA">
        <w:rPr>
          <w:rFonts w:eastAsia="Palatino Linotype"/>
        </w:rPr>
        <w:t>. De la etapa de instrucción.</w:t>
      </w:r>
    </w:p>
    <w:p w14:paraId="499DF189" w14:textId="010DAE6D" w:rsidR="00A86217" w:rsidRPr="00875A72" w:rsidRDefault="00A86217" w:rsidP="00A86217">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Durante</w:t>
      </w:r>
      <w:r w:rsidRPr="00875A72">
        <w:rPr>
          <w:rFonts w:eastAsia="Palatino Linotype" w:cs="Palatino Linotype"/>
          <w:color w:val="000000"/>
          <w:szCs w:val="24"/>
        </w:rPr>
        <w:t xml:space="preserve"> la etapa de instrucción, en el sumario se observa qu</w:t>
      </w:r>
      <w:r>
        <w:rPr>
          <w:rFonts w:eastAsia="Palatino Linotype" w:cs="Palatino Linotype"/>
          <w:color w:val="000000"/>
          <w:szCs w:val="24"/>
        </w:rPr>
        <w:t xml:space="preserve">e el </w:t>
      </w:r>
      <w:r w:rsidR="00E71C56">
        <w:rPr>
          <w:rFonts w:eastAsia="Palatino Linotype" w:cs="Palatino Linotype"/>
          <w:color w:val="000000"/>
          <w:szCs w:val="24"/>
        </w:rPr>
        <w:t>doce de mayo</w:t>
      </w:r>
      <w:r>
        <w:rPr>
          <w:rFonts w:eastAsia="Palatino Linotype" w:cs="Palatino Linotype"/>
          <w:color w:val="000000"/>
          <w:szCs w:val="24"/>
        </w:rPr>
        <w:t xml:space="preserve"> de dos mil veinticinco</w:t>
      </w:r>
      <w:r w:rsidRPr="00875A72">
        <w:rPr>
          <w:rFonts w:eastAsia="Palatino Linotype" w:cs="Palatino Linotype"/>
          <w:color w:val="000000"/>
          <w:szCs w:val="24"/>
        </w:rPr>
        <w:t>, el Sujeto Obligado rindió su Informe Justificado mediante la presentación de</w:t>
      </w:r>
      <w:r w:rsidR="00F83F24">
        <w:rPr>
          <w:rFonts w:eastAsia="Palatino Linotype" w:cs="Palatino Linotype"/>
          <w:color w:val="000000"/>
          <w:szCs w:val="24"/>
        </w:rPr>
        <w:t>l</w:t>
      </w:r>
      <w:r w:rsidRPr="00875A72">
        <w:rPr>
          <w:rFonts w:eastAsia="Palatino Linotype" w:cs="Palatino Linotype"/>
          <w:color w:val="000000"/>
          <w:szCs w:val="24"/>
        </w:rPr>
        <w:t xml:space="preserve"> documento denominado</w:t>
      </w:r>
      <w:r>
        <w:rPr>
          <w:rFonts w:eastAsia="Palatino Linotype" w:cs="Palatino Linotype"/>
          <w:color w:val="000000"/>
          <w:szCs w:val="24"/>
        </w:rPr>
        <w:t xml:space="preserve"> </w:t>
      </w:r>
      <w:r w:rsidR="00CD4FE0" w:rsidRPr="000F5536">
        <w:rPr>
          <w:rFonts w:eastAsia="Palatino Linotype" w:cs="Palatino Linotype"/>
          <w:b/>
          <w:color w:val="000000"/>
          <w:szCs w:val="24"/>
        </w:rPr>
        <w:t>«</w:t>
      </w:r>
      <w:r w:rsidR="00E71C56" w:rsidRPr="00E71C56">
        <w:rPr>
          <w:rFonts w:eastAsia="Palatino Linotype" w:cs="Palatino Linotype"/>
          <w:b/>
          <w:color w:val="000000"/>
          <w:szCs w:val="24"/>
        </w:rPr>
        <w:t>Ratificación 04830-2025.pdf</w:t>
      </w:r>
      <w:r>
        <w:rPr>
          <w:rFonts w:eastAsia="Palatino Linotype" w:cs="Palatino Linotype"/>
          <w:b/>
          <w:color w:val="000000"/>
          <w:szCs w:val="24"/>
        </w:rPr>
        <w:t>»</w:t>
      </w:r>
      <w:r w:rsidR="000C723E">
        <w:rPr>
          <w:rFonts w:eastAsia="Palatino Linotype" w:cs="Palatino Linotype"/>
          <w:color w:val="000000"/>
          <w:szCs w:val="24"/>
        </w:rPr>
        <w:t>, documentación que fue puesta</w:t>
      </w:r>
      <w:r w:rsidRPr="00875A72">
        <w:rPr>
          <w:rFonts w:eastAsia="Palatino Linotype" w:cs="Palatino Linotype"/>
          <w:color w:val="000000"/>
          <w:szCs w:val="24"/>
        </w:rPr>
        <w:t xml:space="preserve"> a la vista de</w:t>
      </w:r>
      <w:r>
        <w:rPr>
          <w:rFonts w:eastAsia="Palatino Linotype" w:cs="Palatino Linotype"/>
          <w:color w:val="000000"/>
          <w:szCs w:val="24"/>
        </w:rPr>
        <w:t>l</w:t>
      </w:r>
      <w:r w:rsidRPr="00875A72">
        <w:rPr>
          <w:rFonts w:eastAsia="Palatino Linotype" w:cs="Palatino Linotype"/>
          <w:color w:val="000000"/>
          <w:szCs w:val="24"/>
        </w:rPr>
        <w:t xml:space="preserve"> Recurrente mediante acuerdo de fecha </w:t>
      </w:r>
      <w:r w:rsidR="00E71C56">
        <w:rPr>
          <w:rFonts w:eastAsia="Palatino Linotype" w:cs="Palatino Linotype"/>
          <w:color w:val="000000"/>
          <w:szCs w:val="24"/>
        </w:rPr>
        <w:t>trece de mayo</w:t>
      </w:r>
      <w:r>
        <w:rPr>
          <w:rFonts w:eastAsia="Palatino Linotype" w:cs="Palatino Linotype"/>
          <w:color w:val="000000"/>
          <w:szCs w:val="24"/>
        </w:rPr>
        <w:t xml:space="preserve"> </w:t>
      </w:r>
      <w:r w:rsidRPr="00875A72">
        <w:rPr>
          <w:rFonts w:eastAsia="Palatino Linotype" w:cs="Palatino Linotype"/>
          <w:color w:val="000000"/>
          <w:szCs w:val="24"/>
        </w:rPr>
        <w:t xml:space="preserve">del año en curso, en términos de la fracción III del artículo 185 de la Ley de Transparencia y Acceso a la Información Pública del Estado de México y Municipios, otorgando al solicitante un término de tres días para manifestar lo que a su derecho conviniera. Por su parte, </w:t>
      </w:r>
      <w:r>
        <w:rPr>
          <w:rFonts w:eastAsia="Palatino Linotype" w:cs="Palatino Linotype"/>
          <w:color w:val="000000"/>
          <w:szCs w:val="24"/>
        </w:rPr>
        <w:t>el Recurrente no realizó manifestaciones, vertió alegatos ni presentó pruebas que a su derecho conviniera, así como tampoco se pronunció respecto del Informe Justificado. El conte</w:t>
      </w:r>
      <w:r w:rsidR="000C723E">
        <w:rPr>
          <w:rFonts w:eastAsia="Palatino Linotype" w:cs="Palatino Linotype"/>
          <w:color w:val="000000"/>
          <w:szCs w:val="24"/>
        </w:rPr>
        <w:t>nido de la documentación referida</w:t>
      </w:r>
      <w:r>
        <w:rPr>
          <w:rFonts w:eastAsia="Palatino Linotype" w:cs="Palatino Linotype"/>
          <w:color w:val="000000"/>
          <w:szCs w:val="24"/>
        </w:rPr>
        <w:t xml:space="preserve"> será motivo de análisis en el estudio correspondiente.</w:t>
      </w:r>
    </w:p>
    <w:p w14:paraId="5B536618" w14:textId="7ED50870" w:rsidR="00C02596" w:rsidRPr="00A73BDD" w:rsidRDefault="00C02596" w:rsidP="006922F5">
      <w:pPr>
        <w:pBdr>
          <w:top w:val="nil"/>
          <w:left w:val="nil"/>
          <w:bottom w:val="nil"/>
          <w:right w:val="nil"/>
          <w:between w:val="nil"/>
        </w:pBdr>
        <w:contextualSpacing/>
        <w:rPr>
          <w:rFonts w:eastAsia="Palatino Linotype" w:cs="Palatino Linotype"/>
          <w:color w:val="000000"/>
          <w:sz w:val="22"/>
        </w:rPr>
      </w:pPr>
    </w:p>
    <w:p w14:paraId="65310342" w14:textId="758CCB17" w:rsidR="00A970D5" w:rsidRPr="006922F5" w:rsidRDefault="007A1154" w:rsidP="006922F5">
      <w:pPr>
        <w:pStyle w:val="Ttulo2"/>
        <w:rPr>
          <w:rFonts w:eastAsia="Palatino Linotype"/>
        </w:rPr>
      </w:pPr>
      <w:r>
        <w:rPr>
          <w:rFonts w:eastAsia="Palatino Linotype"/>
        </w:rPr>
        <w:t>S</w:t>
      </w:r>
      <w:r w:rsidR="00116929">
        <w:rPr>
          <w:rFonts w:eastAsia="Palatino Linotype"/>
        </w:rPr>
        <w:t>EXT</w:t>
      </w:r>
      <w:r w:rsidR="00C7445D">
        <w:rPr>
          <w:rFonts w:eastAsia="Palatino Linotype"/>
        </w:rPr>
        <w:t>O</w:t>
      </w:r>
      <w:r w:rsidR="00A970D5" w:rsidRPr="006922F5">
        <w:rPr>
          <w:rFonts w:eastAsia="Palatino Linotype"/>
        </w:rPr>
        <w:t>. Del cierre de instrucción.</w:t>
      </w:r>
    </w:p>
    <w:p w14:paraId="2456F4BD" w14:textId="73A16D2C"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B53BEF">
        <w:rPr>
          <w:rFonts w:eastAsia="Palatino Linotype" w:cs="Palatino Linotype"/>
          <w:color w:val="000000"/>
          <w:szCs w:val="24"/>
        </w:rPr>
        <w:t xml:space="preserve"> </w:t>
      </w:r>
      <w:r w:rsidR="000C723E">
        <w:rPr>
          <w:rFonts w:eastAsia="Palatino Linotype" w:cs="Palatino Linotype"/>
          <w:color w:val="000000"/>
          <w:szCs w:val="24"/>
        </w:rPr>
        <w:t>veint</w:t>
      </w:r>
      <w:r w:rsidR="00A473D5">
        <w:rPr>
          <w:rFonts w:eastAsia="Palatino Linotype" w:cs="Palatino Linotype"/>
          <w:color w:val="000000"/>
          <w:szCs w:val="24"/>
        </w:rPr>
        <w:t>e de mayo</w:t>
      </w:r>
      <w:r w:rsidR="001F3363">
        <w:rPr>
          <w:rFonts w:eastAsia="Palatino Linotype" w:cs="Palatino Linotype"/>
          <w:color w:val="000000"/>
          <w:szCs w:val="24"/>
        </w:rPr>
        <w:t xml:space="preserve"> de dos mil veinticinco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0283BD60" w14:textId="13B4DD36" w:rsidR="009A70F6" w:rsidRDefault="009A70F6" w:rsidP="00D86696">
      <w:pPr>
        <w:pBdr>
          <w:top w:val="nil"/>
          <w:left w:val="nil"/>
          <w:bottom w:val="nil"/>
          <w:right w:val="nil"/>
          <w:between w:val="nil"/>
        </w:pBdr>
        <w:contextualSpacing/>
        <w:rPr>
          <w:rFonts w:eastAsia="Palatino Linotype" w:cs="Palatino Linotype"/>
          <w:color w:val="000000"/>
          <w:szCs w:val="24"/>
        </w:rPr>
      </w:pPr>
    </w:p>
    <w:p w14:paraId="5897AA26" w14:textId="08D7BE03" w:rsidR="00302E72" w:rsidRPr="006054AA" w:rsidRDefault="00116929" w:rsidP="00302E72">
      <w:pPr>
        <w:pStyle w:val="Ttulo2"/>
        <w:rPr>
          <w:rFonts w:eastAsiaTheme="minorHAnsi"/>
          <w:lang w:eastAsia="en-US"/>
        </w:rPr>
      </w:pPr>
      <w:r>
        <w:rPr>
          <w:rFonts w:eastAsiaTheme="minorHAnsi"/>
          <w:lang w:eastAsia="en-US"/>
        </w:rPr>
        <w:t>SÉPTIM</w:t>
      </w:r>
      <w:r w:rsidR="00C7445D">
        <w:rPr>
          <w:rFonts w:eastAsiaTheme="minorHAnsi"/>
          <w:lang w:eastAsia="en-US"/>
        </w:rPr>
        <w:t>O</w:t>
      </w:r>
      <w:r w:rsidR="00302E72" w:rsidRPr="006054AA">
        <w:rPr>
          <w:rFonts w:eastAsiaTheme="minorHAnsi"/>
          <w:lang w:eastAsia="en-US"/>
        </w:rPr>
        <w:t>. De la ampliación del término para resolver.</w:t>
      </w:r>
    </w:p>
    <w:p w14:paraId="4D675BF4" w14:textId="00ED43A0" w:rsidR="00302E72" w:rsidRPr="00546575" w:rsidRDefault="00302E72" w:rsidP="00302E72">
      <w:pPr>
        <w:pBdr>
          <w:top w:val="nil"/>
          <w:left w:val="nil"/>
          <w:bottom w:val="nil"/>
          <w:right w:val="nil"/>
          <w:between w:val="nil"/>
        </w:pBdr>
        <w:contextualSpacing/>
        <w:rPr>
          <w:rFonts w:eastAsiaTheme="minorHAnsi" w:cstheme="minorBidi"/>
          <w:szCs w:val="24"/>
          <w:lang w:eastAsia="en-US"/>
        </w:rPr>
      </w:pPr>
      <w:r w:rsidRPr="006054AA">
        <w:rPr>
          <w:rFonts w:eastAsiaTheme="minorHAnsi" w:cstheme="minorBidi"/>
          <w:szCs w:val="24"/>
          <w:lang w:eastAsia="en-US"/>
        </w:rPr>
        <w:t xml:space="preserve">De las constancias que integran el expediente </w:t>
      </w:r>
      <w:r>
        <w:rPr>
          <w:rFonts w:eastAsiaTheme="minorHAnsi" w:cstheme="minorBidi"/>
          <w:szCs w:val="24"/>
          <w:lang w:eastAsia="en-US"/>
        </w:rPr>
        <w:t>electrónico, se advierte que ha</w:t>
      </w:r>
      <w:r w:rsidRPr="006054AA">
        <w:rPr>
          <w:rFonts w:eastAsiaTheme="minorHAnsi" w:cstheme="minorBidi"/>
          <w:szCs w:val="24"/>
          <w:lang w:eastAsia="en-US"/>
        </w:rPr>
        <w:t xml:space="preserve"> t</w:t>
      </w:r>
      <w:r>
        <w:rPr>
          <w:rFonts w:eastAsiaTheme="minorHAnsi" w:cstheme="minorBidi"/>
          <w:szCs w:val="24"/>
          <w:lang w:eastAsia="en-US"/>
        </w:rPr>
        <w:t>ranscurrido el término de Ley</w:t>
      </w:r>
      <w:r w:rsidRPr="006054AA">
        <w:rPr>
          <w:rFonts w:eastAsiaTheme="minorHAnsi" w:cstheme="minorBidi"/>
          <w:szCs w:val="24"/>
          <w:lang w:eastAsia="en-US"/>
        </w:rPr>
        <w:t xml:space="preserve"> para la emisión de la resolución en el presente recurso de revisión, por lo que el </w:t>
      </w:r>
      <w:r w:rsidR="00A473D5">
        <w:rPr>
          <w:rFonts w:eastAsiaTheme="minorHAnsi" w:cstheme="minorBidi"/>
          <w:szCs w:val="24"/>
          <w:lang w:eastAsia="en-US"/>
        </w:rPr>
        <w:t>doce de junio</w:t>
      </w:r>
      <w:r>
        <w:rPr>
          <w:rFonts w:eastAsiaTheme="minorHAnsi" w:cstheme="minorBidi"/>
          <w:szCs w:val="24"/>
          <w:lang w:eastAsia="en-US"/>
        </w:rPr>
        <w:t xml:space="preserve"> de dos mil veinticinco</w:t>
      </w:r>
      <w:r w:rsidRPr="006054AA">
        <w:rPr>
          <w:rFonts w:eastAsiaTheme="minorHAnsi" w:cstheme="minorBidi"/>
          <w:szCs w:val="24"/>
          <w:lang w:eastAsia="en-US"/>
        </w:rPr>
        <w:t xml:space="preserve">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2342E6A9" w14:textId="77777777" w:rsidR="00302E72" w:rsidRDefault="00302E72"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7C73AB9E" w14:textId="79C58CFD" w:rsidR="008F6E12" w:rsidRDefault="008F6E12" w:rsidP="008F6E12">
      <w:pPr>
        <w:pBdr>
          <w:top w:val="nil"/>
          <w:left w:val="nil"/>
          <w:bottom w:val="nil"/>
          <w:right w:val="nil"/>
          <w:between w:val="nil"/>
        </w:pBdr>
        <w:contextualSpacing/>
        <w:rPr>
          <w:rFonts w:eastAsia="Palatino Linotype" w:cs="Palatino Linotype"/>
          <w:color w:val="000000"/>
          <w:szCs w:val="24"/>
        </w:rPr>
      </w:pPr>
      <w:r w:rsidRPr="00785938">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w:t>
      </w:r>
      <w:r>
        <w:rPr>
          <w:rFonts w:eastAsia="Palatino Linotype" w:cs="Palatino Linotype"/>
          <w:color w:val="000000"/>
          <w:szCs w:val="24"/>
        </w:rPr>
        <w:t>r</w:t>
      </w:r>
      <w:r w:rsidRPr="00785938">
        <w:rPr>
          <w:rFonts w:eastAsia="Palatino Linotype" w:cs="Palatino Linotype"/>
          <w:color w:val="000000"/>
          <w:szCs w:val="24"/>
        </w:rPr>
        <w:t xml:space="preserve">ecurso de </w:t>
      </w:r>
      <w:r>
        <w:rPr>
          <w:rFonts w:eastAsia="Palatino Linotype" w:cs="Palatino Linotype"/>
          <w:color w:val="000000"/>
          <w:szCs w:val="24"/>
        </w:rPr>
        <w:t>r</w:t>
      </w:r>
      <w:r w:rsidRPr="00785938">
        <w:rPr>
          <w:rFonts w:eastAsia="Palatino Linotype" w:cs="Palatino Linotype"/>
          <w:color w:val="000000"/>
          <w:szCs w:val="24"/>
        </w:rPr>
        <w:t xml:space="preserve">evisión conforme a lo dispuesto en los artículos 5 párrafos </w:t>
      </w:r>
      <w:r w:rsidR="001763AE" w:rsidRPr="001763AE">
        <w:rPr>
          <w:rFonts w:eastAsia="Palatino Linotype" w:cs="Palatino Linotype"/>
          <w:color w:val="000000"/>
          <w:szCs w:val="24"/>
        </w:rPr>
        <w:t>trigésimo noveno, cuadragésimo y cuadragésimo primero,</w:t>
      </w:r>
      <w:r w:rsidRPr="00785938">
        <w:rPr>
          <w:rFonts w:eastAsia="Palatino Linotype" w:cs="Palatino Linotype"/>
          <w:color w:val="000000"/>
          <w:szCs w:val="24"/>
        </w:rPr>
        <w:t xml:space="preserve"> fracciones IV y V de la Constitución Política del Estado Libre y Soberano de México; </w:t>
      </w:r>
      <w:r>
        <w:rPr>
          <w:rFonts w:eastAsia="Palatino Linotype" w:cs="Palatino Linotype"/>
          <w:color w:val="000000"/>
          <w:szCs w:val="24"/>
        </w:rPr>
        <w:t>artículo</w:t>
      </w:r>
      <w:r w:rsidRPr="00785938">
        <w:rPr>
          <w:rFonts w:eastAsia="Palatino Linotype" w:cs="Palatino Linotype"/>
          <w:color w:val="000000"/>
          <w:szCs w:val="24"/>
        </w:rPr>
        <w:t xml:space="preserve"> 2 fracción II, 13, 29, 36, fracciones </w:t>
      </w:r>
      <w:r w:rsidRPr="00785938">
        <w:rPr>
          <w:rFonts w:eastAsia="Palatino Linotype" w:cs="Palatino Linotype"/>
          <w:color w:val="000000"/>
          <w:szCs w:val="24"/>
        </w:rPr>
        <w:lastRenderedPageBreak/>
        <w:t>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eastAsia="Palatino Linotype" w:cs="Palatino Linotype"/>
          <w:color w:val="000000"/>
          <w:szCs w:val="24"/>
        </w:rPr>
        <w:t>.</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1733C5A9" w14:textId="77777777" w:rsidR="00C6060E" w:rsidRPr="00F34F85" w:rsidRDefault="00C6060E" w:rsidP="007337A8">
      <w:pPr>
        <w:pStyle w:val="Ttulo2"/>
      </w:pPr>
      <w:r w:rsidRPr="00F34F85">
        <w:t xml:space="preserve">TERCERO. Cuestiones de previo y especial pronunciamiento. </w:t>
      </w:r>
    </w:p>
    <w:p w14:paraId="59A4E464" w14:textId="77777777" w:rsidR="005B2DAB" w:rsidRPr="00E32F0F" w:rsidRDefault="005B2DAB" w:rsidP="005B2DAB">
      <w:pPr>
        <w:rPr>
          <w:rFonts w:eastAsia="Palatino Linotype" w:cs="Palatino Linotype"/>
        </w:rPr>
      </w:pPr>
      <w:r w:rsidRPr="00E32F0F">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25DAB496" w14:textId="77777777" w:rsidR="005B2DAB" w:rsidRPr="00E32F0F" w:rsidRDefault="005B2DAB" w:rsidP="005B2DAB">
      <w:pPr>
        <w:rPr>
          <w:rFonts w:eastAsia="Palatino Linotype" w:cs="Palatino Linotype"/>
        </w:rPr>
      </w:pPr>
    </w:p>
    <w:p w14:paraId="524E9351"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b/>
          <w:i/>
          <w:sz w:val="22"/>
        </w:rPr>
        <w:t xml:space="preserve">Artículo 180. </w:t>
      </w:r>
      <w:r w:rsidRPr="00E32F0F">
        <w:rPr>
          <w:rFonts w:eastAsia="Palatino Linotype" w:cs="Palatino Linotype"/>
          <w:i/>
          <w:sz w:val="22"/>
        </w:rPr>
        <w:t>El recurso de revisión contendrá:</w:t>
      </w:r>
    </w:p>
    <w:p w14:paraId="2B766670"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I. El sujeto obligado ante la cual se presentó la solicitud;</w:t>
      </w:r>
    </w:p>
    <w:p w14:paraId="7844B29F"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b/>
          <w:i/>
          <w:sz w:val="22"/>
        </w:rPr>
        <w:t>II. El nombre del solicitante que recurre</w:t>
      </w:r>
      <w:r w:rsidRPr="00E32F0F">
        <w:rPr>
          <w:rFonts w:eastAsia="Palatino Linotype" w:cs="Palatino Linotype"/>
          <w:i/>
          <w:sz w:val="22"/>
        </w:rPr>
        <w:t xml:space="preserve"> o de su representante y, en su caso, del tercero interesado, así como la dirección o medio que señale para recibir notificaciones;</w:t>
      </w:r>
    </w:p>
    <w:p w14:paraId="7E857917"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III. El número de folio de respuesta de la solicitud de acceso;</w:t>
      </w:r>
    </w:p>
    <w:p w14:paraId="618366CF"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IV. La fecha en que fue notificada la respuesta al solicitante o tuvo conocimiento del acto reclamado, o de presentación de la solicitud, en caso de falta de respuesta;</w:t>
      </w:r>
    </w:p>
    <w:p w14:paraId="090BEBFE"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lastRenderedPageBreak/>
        <w:t>V. El acto que se recurre;</w:t>
      </w:r>
    </w:p>
    <w:p w14:paraId="29692C1E"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VI. Las razones o motivos de inconformidad;</w:t>
      </w:r>
    </w:p>
    <w:p w14:paraId="42CE4142"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VII. La copia de la respuesta que se impugna y, en su caso, de la notificación correspondiente, en el caso de respuesta de la solicitud; y</w:t>
      </w:r>
    </w:p>
    <w:p w14:paraId="7DAA49F4"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VIII. Firma del recurrente, en su caso, cuando se presente por escrito, requisito sin el cual se dará trámite al recurso.</w:t>
      </w:r>
    </w:p>
    <w:p w14:paraId="08E412B3" w14:textId="77777777" w:rsidR="005B2DAB" w:rsidRPr="00E32F0F" w:rsidRDefault="005B2DAB" w:rsidP="005B2DAB">
      <w:pPr>
        <w:spacing w:line="240" w:lineRule="auto"/>
        <w:ind w:left="567" w:right="567"/>
        <w:rPr>
          <w:rFonts w:eastAsia="Palatino Linotype" w:cs="Palatino Linotype"/>
          <w:i/>
          <w:sz w:val="22"/>
        </w:rPr>
      </w:pPr>
    </w:p>
    <w:p w14:paraId="30AE16A6"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Adicionalmente, se podrán anexar las pruebas y demás elementos que considere procedentes someter a juicio del Instituto.</w:t>
      </w:r>
    </w:p>
    <w:p w14:paraId="21A7ABEF" w14:textId="77777777" w:rsidR="005B2DAB" w:rsidRPr="00E32F0F" w:rsidRDefault="005B2DAB" w:rsidP="005B2DAB">
      <w:pPr>
        <w:spacing w:line="240" w:lineRule="auto"/>
        <w:ind w:left="567" w:right="567"/>
        <w:rPr>
          <w:rFonts w:eastAsia="Palatino Linotype" w:cs="Palatino Linotype"/>
          <w:i/>
          <w:sz w:val="22"/>
        </w:rPr>
      </w:pPr>
    </w:p>
    <w:p w14:paraId="387BAA32"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En ningún caso será necesario que el particular ratifique el recurso de revisión interpuesto.</w:t>
      </w:r>
    </w:p>
    <w:p w14:paraId="7B3D06BE" w14:textId="77777777" w:rsidR="005B2DAB" w:rsidRPr="00E32F0F" w:rsidRDefault="005B2DAB" w:rsidP="005B2DAB">
      <w:pPr>
        <w:spacing w:line="240" w:lineRule="auto"/>
        <w:ind w:left="567" w:right="567"/>
        <w:rPr>
          <w:rFonts w:eastAsia="Palatino Linotype" w:cs="Palatino Linotype"/>
          <w:i/>
          <w:sz w:val="22"/>
        </w:rPr>
      </w:pPr>
    </w:p>
    <w:p w14:paraId="6F38AB45" w14:textId="77777777" w:rsidR="005B2DAB" w:rsidRPr="00E32F0F" w:rsidRDefault="005B2DAB" w:rsidP="005B2DAB">
      <w:pPr>
        <w:spacing w:line="240" w:lineRule="auto"/>
        <w:ind w:left="567" w:right="567"/>
        <w:rPr>
          <w:rFonts w:eastAsia="Palatino Linotype" w:cs="Palatino Linotype"/>
          <w:i/>
          <w:iCs/>
          <w:sz w:val="22"/>
          <w:lang w:val="es-ES"/>
        </w:rPr>
      </w:pPr>
      <w:r w:rsidRPr="00E32F0F">
        <w:rPr>
          <w:rFonts w:eastAsia="Palatino Linotype" w:cs="Palatino Linotype"/>
          <w:b/>
          <w:bCs/>
          <w:i/>
          <w:iCs/>
          <w:sz w:val="22"/>
          <w:lang w:val="es-ES"/>
        </w:rPr>
        <w:t>En caso de que el recurso se interponga de manera electrónica no será indispensable que contengan los requisitos establecidos en las fracciones II</w:t>
      </w:r>
      <w:r w:rsidRPr="00E32F0F">
        <w:rPr>
          <w:rFonts w:eastAsia="Palatino Linotype" w:cs="Palatino Linotype"/>
          <w:i/>
          <w:iCs/>
          <w:sz w:val="22"/>
          <w:lang w:val="es-ES"/>
        </w:rPr>
        <w:t>, IV, VII y VIII.</w:t>
      </w:r>
    </w:p>
    <w:p w14:paraId="6C0F66D5" w14:textId="77777777" w:rsidR="005B2DAB" w:rsidRPr="00E32F0F" w:rsidRDefault="005B2DAB" w:rsidP="005B2DAB">
      <w:pPr>
        <w:rPr>
          <w:rFonts w:eastAsia="Palatino Linotype" w:cs="Palatino Linotype"/>
          <w:b/>
          <w:i/>
        </w:rPr>
      </w:pPr>
    </w:p>
    <w:p w14:paraId="25E8E175" w14:textId="77777777" w:rsidR="005B2DAB" w:rsidRPr="00E32F0F" w:rsidRDefault="005B2DAB" w:rsidP="005B2DAB">
      <w:pPr>
        <w:rPr>
          <w:rFonts w:eastAsia="Palatino Linotype" w:cs="Palatino Linotype"/>
          <w:lang w:val="es-ES"/>
        </w:rPr>
      </w:pPr>
      <w:r w:rsidRPr="00E32F0F">
        <w:rPr>
          <w:rFonts w:eastAsia="Palatino Linotype" w:cs="Palatino Linotype"/>
          <w:lang w:val="es-ES"/>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721E0484" w14:textId="77777777" w:rsidR="005B2DAB" w:rsidRPr="00E32F0F" w:rsidRDefault="005B2DAB" w:rsidP="005B2DAB">
      <w:pPr>
        <w:rPr>
          <w:rFonts w:eastAsia="Palatino Linotype" w:cs="Palatino Linotype"/>
        </w:rPr>
      </w:pPr>
    </w:p>
    <w:p w14:paraId="04A032F1"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b/>
          <w:i/>
          <w:sz w:val="22"/>
        </w:rPr>
        <w:t>Artículo 155.</w:t>
      </w:r>
      <w:r w:rsidRPr="00E32F0F">
        <w:rPr>
          <w:rFonts w:eastAsia="Palatino Linotype" w:cs="Palatino Linotype"/>
          <w:i/>
          <w:sz w:val="22"/>
        </w:rPr>
        <w:t xml:space="preserve"> […]</w:t>
      </w:r>
    </w:p>
    <w:p w14:paraId="10CF0C1D" w14:textId="77777777" w:rsidR="005B2DAB" w:rsidRPr="00E32F0F" w:rsidRDefault="005B2DAB" w:rsidP="005B2DAB">
      <w:pPr>
        <w:spacing w:line="240" w:lineRule="auto"/>
        <w:ind w:left="567" w:right="567"/>
        <w:rPr>
          <w:rFonts w:eastAsia="Palatino Linotype" w:cs="Palatino Linotype"/>
          <w:i/>
          <w:sz w:val="22"/>
        </w:rPr>
      </w:pPr>
    </w:p>
    <w:p w14:paraId="72106FBA"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B9B1F70"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w:t>
      </w:r>
    </w:p>
    <w:p w14:paraId="0912090C" w14:textId="77777777" w:rsidR="005B2DAB" w:rsidRPr="00E32F0F" w:rsidRDefault="005B2DAB" w:rsidP="005B2DAB">
      <w:pPr>
        <w:rPr>
          <w:rFonts w:eastAsia="Palatino Linotype" w:cs="Palatino Linotype"/>
        </w:rPr>
      </w:pPr>
    </w:p>
    <w:p w14:paraId="13F1C07E" w14:textId="0CBB4187" w:rsidR="005B2DAB" w:rsidRPr="00E32F0F" w:rsidRDefault="005B2DAB" w:rsidP="005B2DAB">
      <w:pPr>
        <w:rPr>
          <w:rFonts w:eastAsia="Palatino Linotype" w:cs="Palatino Linotype"/>
        </w:rPr>
      </w:pPr>
      <w:r w:rsidRPr="00E32F0F">
        <w:rPr>
          <w:rFonts w:eastAsia="Palatino Linotype" w:cs="Palatino Linotype"/>
        </w:rPr>
        <w:t xml:space="preserve">Robusteciendo lo anterior se encuentra lo dispuesto en el artículo 5 párrafos </w:t>
      </w:r>
      <w:r w:rsidR="001763AE" w:rsidRPr="001763AE">
        <w:rPr>
          <w:rFonts w:eastAsia="Palatino Linotype" w:cs="Palatino Linotype"/>
        </w:rPr>
        <w:t>trigésimo noveno, cuad</w:t>
      </w:r>
      <w:r w:rsidR="001763AE">
        <w:rPr>
          <w:rFonts w:eastAsia="Palatino Linotype" w:cs="Palatino Linotype"/>
        </w:rPr>
        <w:t>ragésimo y cuadragésimo primero</w:t>
      </w:r>
      <w:r w:rsidRPr="00E32F0F">
        <w:rPr>
          <w:rFonts w:eastAsia="Palatino Linotype" w:cs="Palatino Linotype"/>
        </w:rPr>
        <w:t xml:space="preserve"> de la Constitución Política del Estado Libre y Soberano de México, se establece lo siguiente:</w:t>
      </w:r>
    </w:p>
    <w:p w14:paraId="3C725EEA" w14:textId="77777777" w:rsidR="005B2DAB" w:rsidRPr="00E32F0F" w:rsidRDefault="005B2DAB" w:rsidP="005B2DAB">
      <w:pPr>
        <w:rPr>
          <w:rFonts w:eastAsia="Palatino Linotype" w:cs="Palatino Linotype"/>
        </w:rPr>
      </w:pPr>
    </w:p>
    <w:p w14:paraId="0AB0193E"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b/>
          <w:i/>
          <w:sz w:val="22"/>
        </w:rPr>
        <w:lastRenderedPageBreak/>
        <w:t>Artículo 5</w:t>
      </w:r>
      <w:r w:rsidRPr="00E32F0F">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0C51806"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w:t>
      </w:r>
    </w:p>
    <w:p w14:paraId="44375002" w14:textId="77777777" w:rsidR="005B2DAB" w:rsidRPr="00E32F0F" w:rsidRDefault="005B2DAB" w:rsidP="005B2DAB">
      <w:pPr>
        <w:spacing w:line="240" w:lineRule="auto"/>
        <w:ind w:left="567" w:right="567"/>
        <w:rPr>
          <w:rFonts w:eastAsia="Palatino Linotype" w:cs="Palatino Linotype"/>
          <w:i/>
          <w:iCs/>
          <w:sz w:val="22"/>
          <w:lang w:val="es-ES"/>
        </w:rPr>
      </w:pPr>
      <w:r w:rsidRPr="00E32F0F">
        <w:rPr>
          <w:rFonts w:eastAsia="Palatino Linotype" w:cs="Palatino Linotype"/>
          <w:i/>
          <w:iCs/>
          <w:sz w:val="22"/>
          <w:lang w:val="es-ES"/>
        </w:rPr>
        <w:t>Toda persona en el Estado de México, tiene derecho al libre acceso a la información plural y oportuna, así como a buscar recibir y difundir información e ideas de toda índole por cualquier medio de expresión.</w:t>
      </w:r>
    </w:p>
    <w:p w14:paraId="19052E8D"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w:t>
      </w:r>
    </w:p>
    <w:p w14:paraId="76D7982F"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47F62F6C" w14:textId="77777777" w:rsidR="005B2DAB" w:rsidRPr="00E32F0F" w:rsidRDefault="005B2DAB" w:rsidP="005B2DAB">
      <w:pPr>
        <w:spacing w:line="240" w:lineRule="auto"/>
        <w:ind w:left="567" w:right="567"/>
        <w:rPr>
          <w:rFonts w:eastAsia="Palatino Linotype" w:cs="Palatino Linotype"/>
          <w:i/>
          <w:sz w:val="22"/>
        </w:rPr>
      </w:pPr>
    </w:p>
    <w:p w14:paraId="4A860EBC" w14:textId="77777777" w:rsidR="005B2DAB" w:rsidRPr="00E32F0F" w:rsidRDefault="005B2DAB" w:rsidP="005B2DAB">
      <w:pPr>
        <w:spacing w:line="240" w:lineRule="auto"/>
        <w:ind w:left="567" w:right="567"/>
        <w:rPr>
          <w:rFonts w:eastAsia="Palatino Linotype" w:cs="Palatino Linotype"/>
          <w:i/>
          <w:iCs/>
          <w:sz w:val="22"/>
          <w:lang w:val="es-ES"/>
        </w:rPr>
      </w:pPr>
      <w:r w:rsidRPr="00E32F0F">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3F02D99" w14:textId="77777777" w:rsidR="005B2DAB" w:rsidRPr="00E32F0F" w:rsidRDefault="005B2DAB" w:rsidP="005B2DAB">
      <w:pPr>
        <w:spacing w:line="240" w:lineRule="auto"/>
        <w:ind w:left="567" w:right="567"/>
        <w:rPr>
          <w:rFonts w:eastAsia="Palatino Linotype" w:cs="Palatino Linotype"/>
          <w:i/>
          <w:sz w:val="22"/>
        </w:rPr>
      </w:pPr>
    </w:p>
    <w:p w14:paraId="0011FE42"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Este derecho se regirá por los principios y bases siguientes:</w:t>
      </w:r>
    </w:p>
    <w:p w14:paraId="4D53DBE1"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w:t>
      </w:r>
    </w:p>
    <w:p w14:paraId="25271F88"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b/>
          <w:i/>
          <w:sz w:val="22"/>
        </w:rPr>
        <w:t>III.</w:t>
      </w:r>
      <w:r w:rsidRPr="00E32F0F">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68F16EE2"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b/>
          <w:i/>
          <w:sz w:val="22"/>
        </w:rPr>
        <w:t>IV.</w:t>
      </w:r>
      <w:r w:rsidRPr="00E32F0F">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1137C313"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w:t>
      </w:r>
    </w:p>
    <w:p w14:paraId="234363C1"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b/>
          <w:i/>
          <w:sz w:val="22"/>
        </w:rPr>
        <w:t>VIII.</w:t>
      </w:r>
      <w:r w:rsidRPr="00E32F0F">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6B56B143"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w:t>
      </w:r>
    </w:p>
    <w:p w14:paraId="77DB427C" w14:textId="77777777" w:rsidR="005B2DAB" w:rsidRPr="00E32F0F" w:rsidRDefault="005B2DAB" w:rsidP="005B2DAB">
      <w:pPr>
        <w:ind w:left="567" w:right="567"/>
        <w:rPr>
          <w:rFonts w:eastAsia="Palatino Linotype" w:cs="Palatino Linotype"/>
        </w:rPr>
      </w:pPr>
    </w:p>
    <w:p w14:paraId="31928582" w14:textId="77777777" w:rsidR="005B2DAB" w:rsidRPr="00E32F0F" w:rsidRDefault="005B2DAB" w:rsidP="005B2DAB">
      <w:pPr>
        <w:rPr>
          <w:rFonts w:eastAsia="Palatino Linotype" w:cs="Palatino Linotype"/>
        </w:rPr>
      </w:pPr>
      <w:r w:rsidRPr="00E32F0F">
        <w:rPr>
          <w:rFonts w:eastAsia="Palatino Linotype" w:cs="Palatino Linotype"/>
        </w:rPr>
        <w:t>Por otra parte, del contenido del artículo 1 de la Constitución Política de los Estados Unidos Mexicanos, se destaca lo siguiente:</w:t>
      </w:r>
    </w:p>
    <w:p w14:paraId="5D18ACCF" w14:textId="77777777" w:rsidR="005B2DAB" w:rsidRPr="00E32F0F" w:rsidRDefault="005B2DAB" w:rsidP="005B2DAB">
      <w:pPr>
        <w:spacing w:line="240" w:lineRule="auto"/>
        <w:ind w:left="567" w:right="567"/>
        <w:rPr>
          <w:rFonts w:eastAsia="Palatino Linotype" w:cs="Palatino Linotype"/>
        </w:rPr>
      </w:pPr>
    </w:p>
    <w:p w14:paraId="16AA6036"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b/>
          <w:i/>
          <w:sz w:val="22"/>
        </w:rPr>
        <w:t>Artículo 1o</w:t>
      </w:r>
      <w:r w:rsidRPr="00E32F0F">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139B762" w14:textId="77777777" w:rsidR="005B2DAB" w:rsidRPr="00E32F0F" w:rsidRDefault="005B2DAB" w:rsidP="005B2DAB">
      <w:pPr>
        <w:spacing w:line="240" w:lineRule="auto"/>
        <w:ind w:left="567" w:right="567"/>
        <w:rPr>
          <w:rFonts w:eastAsia="Palatino Linotype" w:cs="Palatino Linotype"/>
          <w:i/>
          <w:sz w:val="22"/>
        </w:rPr>
      </w:pPr>
    </w:p>
    <w:p w14:paraId="3E3CF42E"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437070C9" w14:textId="77777777" w:rsidR="005B2DAB" w:rsidRPr="00E32F0F" w:rsidRDefault="005B2DAB" w:rsidP="005B2DAB">
      <w:pPr>
        <w:spacing w:line="240" w:lineRule="auto"/>
        <w:ind w:left="567" w:right="567"/>
        <w:rPr>
          <w:rFonts w:eastAsia="Palatino Linotype" w:cs="Palatino Linotype"/>
          <w:i/>
          <w:sz w:val="22"/>
        </w:rPr>
      </w:pPr>
    </w:p>
    <w:p w14:paraId="4BA3B452"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2499DCE" w14:textId="77777777" w:rsidR="005B2DAB" w:rsidRPr="00E32F0F" w:rsidRDefault="005B2DAB" w:rsidP="005B2DAB">
      <w:pPr>
        <w:ind w:left="567" w:right="567"/>
        <w:rPr>
          <w:rFonts w:eastAsia="Palatino Linotype" w:cs="Palatino Linotype"/>
        </w:rPr>
      </w:pPr>
    </w:p>
    <w:p w14:paraId="3D37D6E1" w14:textId="77777777" w:rsidR="005B2DAB" w:rsidRPr="00E32F0F" w:rsidRDefault="005B2DAB" w:rsidP="005B2DAB">
      <w:pPr>
        <w:rPr>
          <w:rFonts w:eastAsia="Palatino Linotype" w:cs="Palatino Linotype"/>
        </w:rPr>
      </w:pPr>
      <w:r w:rsidRPr="00E32F0F">
        <w:rPr>
          <w:rFonts w:eastAsia="Palatino Linotype" w:cs="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23B56EC" w14:textId="77777777" w:rsidR="005B2DAB" w:rsidRPr="00E32F0F" w:rsidRDefault="005B2DAB" w:rsidP="005B2DAB">
      <w:pPr>
        <w:rPr>
          <w:rFonts w:eastAsia="Palatino Linotype" w:cs="Palatino Linotype"/>
        </w:rPr>
      </w:pPr>
    </w:p>
    <w:p w14:paraId="598265C3" w14:textId="77777777" w:rsidR="005B2DAB" w:rsidRPr="00F34F85" w:rsidRDefault="005B2DAB" w:rsidP="005B2DAB">
      <w:r w:rsidRPr="00F34F85">
        <w:t xml:space="preserve">En conclusión, se cubrieron los requisitos de procedencia y </w:t>
      </w:r>
      <w:proofErr w:type="spellStart"/>
      <w:r w:rsidRPr="00F34F85">
        <w:t>procedibilidad</w:t>
      </w:r>
      <w:proofErr w:type="spellEnd"/>
      <w:r w:rsidRPr="00F34F85">
        <w:t>, conforme a las constancias que obran en el expediente.</w:t>
      </w:r>
    </w:p>
    <w:p w14:paraId="32DE8137" w14:textId="77777777" w:rsidR="00584F97" w:rsidRDefault="00584F97" w:rsidP="006922F5"/>
    <w:p w14:paraId="7E828C31" w14:textId="1DEDFE7D" w:rsidR="00454915" w:rsidRPr="006922F5" w:rsidRDefault="00B670F0" w:rsidP="00454915">
      <w:pPr>
        <w:pStyle w:val="Ttulo2"/>
        <w:rPr>
          <w:rFonts w:eastAsia="Palatino Linotype"/>
        </w:rPr>
      </w:pPr>
      <w:r>
        <w:rPr>
          <w:rFonts w:eastAsia="Palatino Linotype"/>
        </w:rPr>
        <w:lastRenderedPageBreak/>
        <w:t>CUARTO</w:t>
      </w:r>
      <w:r w:rsidR="00454915" w:rsidRPr="006922F5">
        <w:rPr>
          <w:rFonts w:eastAsia="Palatino Linotype"/>
        </w:rPr>
        <w:t>. De las causas de improcedencia.</w:t>
      </w:r>
    </w:p>
    <w:p w14:paraId="714929BC"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6922F5">
        <w:rPr>
          <w:rFonts w:eastAsia="Palatino Linotype" w:cs="Palatino Linotype"/>
          <w:color w:val="000000"/>
          <w:szCs w:val="24"/>
        </w:rPr>
        <w:t>procedibilidad</w:t>
      </w:r>
      <w:proofErr w:type="spellEnd"/>
      <w:r w:rsidRPr="006922F5">
        <w:rPr>
          <w:rFonts w:eastAsia="Palatino Linotype" w:cs="Palatino Linotype"/>
          <w:color w:val="000000"/>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6922F5" w:rsidRDefault="00454915"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lang w:val="es-ES"/>
        </w:rPr>
        <w:t xml:space="preserve">Por lo anterior, es una facultad legal entrar al estudio de las causas de improcedencia que hagan valer las partes o que se adviertan de oficio por este </w:t>
      </w:r>
      <w:proofErr w:type="spellStart"/>
      <w:r w:rsidRPr="44E9108F">
        <w:rPr>
          <w:rFonts w:eastAsia="Palatino Linotype" w:cs="Palatino Linotype"/>
          <w:color w:val="000000"/>
          <w:lang w:val="es-ES"/>
        </w:rPr>
        <w:t>Resolutor</w:t>
      </w:r>
      <w:proofErr w:type="spellEnd"/>
      <w:r w:rsidRPr="44E9108F">
        <w:rPr>
          <w:rFonts w:eastAsia="Palatino Linotype" w:cs="Palatino Linotype"/>
          <w:color w:val="000000"/>
          <w:lang w:val="es-ES"/>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44E9108F">
        <w:rPr>
          <w:rFonts w:eastAsia="Palatino Linotype" w:cs="Palatino Linotype"/>
          <w:color w:val="000000"/>
          <w:vertAlign w:val="superscript"/>
          <w:lang w:val="es-ES"/>
        </w:rPr>
        <w:footnoteReference w:id="2"/>
      </w:r>
      <w:r w:rsidRPr="44E9108F">
        <w:rPr>
          <w:rFonts w:eastAsia="Palatino Linotype" w:cs="Palatino Linotype"/>
          <w:color w:val="000000"/>
          <w:lang w:val="es-ES"/>
        </w:rPr>
        <w:t xml:space="preserve">, la cual permite dilucidar alguna </w:t>
      </w:r>
      <w:r w:rsidRPr="44E9108F">
        <w:rPr>
          <w:rFonts w:eastAsia="Palatino Linotype" w:cs="Palatino Linotype"/>
          <w:color w:val="000000"/>
          <w:lang w:val="es-ES"/>
        </w:rPr>
        <w:lastRenderedPageBreak/>
        <w:t>causal que impida el estudio y resolución, cuando una vez admitido el recurso de revisión se advierta una causa de improcedencia que permita sobreseerlo, sin estudiar el fondo del asunto.</w:t>
      </w:r>
    </w:p>
    <w:p w14:paraId="3EC7CF7E"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6B3E8DF3" w:rsidR="00454915" w:rsidRPr="006922F5" w:rsidRDefault="00B670F0" w:rsidP="00454915">
      <w:pPr>
        <w:pStyle w:val="Ttulo2"/>
        <w:rPr>
          <w:rFonts w:eastAsia="Palatino Linotype"/>
        </w:rPr>
      </w:pPr>
      <w:r>
        <w:rPr>
          <w:rFonts w:eastAsia="Palatino Linotype"/>
        </w:rPr>
        <w:t>QUIN</w:t>
      </w:r>
      <w:r w:rsidR="00F45971">
        <w:rPr>
          <w:rFonts w:eastAsia="Palatino Linotype"/>
        </w:rPr>
        <w:t>TO</w:t>
      </w:r>
      <w:r w:rsidR="00454915" w:rsidRPr="006922F5">
        <w:rPr>
          <w:rFonts w:eastAsia="Palatino Linotype"/>
        </w:rPr>
        <w:t>. Estudio y resolución del asunto.</w:t>
      </w:r>
    </w:p>
    <w:p w14:paraId="406F669C" w14:textId="77777777" w:rsidR="009B73BE" w:rsidRPr="006922F5" w:rsidRDefault="009B73BE" w:rsidP="009B73BE">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CC03C60" w14:textId="77777777" w:rsidR="009B73BE" w:rsidRPr="00213154" w:rsidRDefault="009B73BE" w:rsidP="009B73BE">
      <w:pPr>
        <w:rPr>
          <w:rFonts w:eastAsiaTheme="minorHAnsi" w:cstheme="minorBidi"/>
          <w:sz w:val="22"/>
          <w:lang w:eastAsia="en-US"/>
        </w:rPr>
      </w:pPr>
    </w:p>
    <w:p w14:paraId="45D8F036" w14:textId="4BF9F14F" w:rsidR="009B73BE" w:rsidRDefault="009B73BE" w:rsidP="009B73BE">
      <w:pPr>
        <w:rPr>
          <w:rFonts w:eastAsiaTheme="minorEastAsia" w:cstheme="minorBidi"/>
          <w:lang w:val="es-ES" w:eastAsia="en-US"/>
        </w:rPr>
      </w:pPr>
      <w:r w:rsidRPr="0EE28084">
        <w:rPr>
          <w:rFonts w:eastAsiaTheme="minorEastAsia" w:cstheme="minorBidi"/>
          <w:lang w:val="es-ES" w:eastAsia="en-US"/>
        </w:rPr>
        <w:lastRenderedPageBreak/>
        <w:t>En virtud de lo anterior, es conveniente recordar que el Recurrente requirió que</w:t>
      </w:r>
      <w:r>
        <w:rPr>
          <w:rFonts w:eastAsiaTheme="minorEastAsia" w:cstheme="minorBidi"/>
          <w:lang w:val="es-ES" w:eastAsia="en-US"/>
        </w:rPr>
        <w:t xml:space="preserve"> se le proporcionara</w:t>
      </w:r>
      <w:r w:rsidR="00EC7EB9">
        <w:rPr>
          <w:rFonts w:eastAsiaTheme="minorEastAsia" w:cstheme="minorBidi"/>
          <w:lang w:val="es-ES" w:eastAsia="en-US"/>
        </w:rPr>
        <w:t>, respecto de los bienes inmuebles propiedad del Sujeto Obligado, lo siguiente:</w:t>
      </w:r>
    </w:p>
    <w:p w14:paraId="1856A079" w14:textId="77777777" w:rsidR="00EC7EB9" w:rsidRDefault="00EC7EB9" w:rsidP="009B73BE">
      <w:pPr>
        <w:rPr>
          <w:rFonts w:eastAsiaTheme="minorEastAsia" w:cstheme="minorBidi"/>
          <w:lang w:val="es-ES" w:eastAsia="en-US"/>
        </w:rPr>
      </w:pPr>
    </w:p>
    <w:p w14:paraId="7CC9EA30" w14:textId="494700F3" w:rsidR="00EC7EB9" w:rsidRPr="00EC7EB9" w:rsidRDefault="00EC7EB9" w:rsidP="00EC7EB9">
      <w:pPr>
        <w:pStyle w:val="Prrafodelista"/>
        <w:numPr>
          <w:ilvl w:val="0"/>
          <w:numId w:val="61"/>
        </w:numPr>
        <w:rPr>
          <w:rFonts w:eastAsiaTheme="minorEastAsia" w:cstheme="minorBidi"/>
          <w:lang w:eastAsia="en-US"/>
        </w:rPr>
      </w:pPr>
      <w:r w:rsidRPr="00EC7EB9">
        <w:rPr>
          <w:rFonts w:eastAsiaTheme="minorEastAsia" w:cstheme="minorBidi"/>
          <w:lang w:eastAsia="en-US"/>
        </w:rPr>
        <w:t>La ubicación</w:t>
      </w:r>
    </w:p>
    <w:p w14:paraId="42B962F2" w14:textId="0735852B" w:rsidR="00EC7EB9" w:rsidRPr="00EC7EB9" w:rsidRDefault="00EC7EB9" w:rsidP="00EC7EB9">
      <w:pPr>
        <w:pStyle w:val="Prrafodelista"/>
        <w:numPr>
          <w:ilvl w:val="0"/>
          <w:numId w:val="61"/>
        </w:numPr>
        <w:rPr>
          <w:rFonts w:eastAsiaTheme="minorEastAsia" w:cstheme="minorBidi"/>
          <w:lang w:eastAsia="en-US"/>
        </w:rPr>
      </w:pPr>
      <w:r w:rsidRPr="00EC7EB9">
        <w:rPr>
          <w:rFonts w:eastAsiaTheme="minorEastAsia" w:cstheme="minorBidi"/>
          <w:lang w:eastAsia="en-US"/>
        </w:rPr>
        <w:t>Los documentos con los que se acredite la propiedad.</w:t>
      </w:r>
    </w:p>
    <w:p w14:paraId="2E843071" w14:textId="77777777" w:rsidR="009B73BE" w:rsidRDefault="009B73BE" w:rsidP="009B73BE">
      <w:pPr>
        <w:pBdr>
          <w:top w:val="nil"/>
          <w:left w:val="nil"/>
          <w:bottom w:val="nil"/>
          <w:right w:val="nil"/>
          <w:between w:val="nil"/>
        </w:pBdr>
        <w:contextualSpacing/>
        <w:rPr>
          <w:rFonts w:eastAsia="Palatino Linotype" w:cs="Palatino Linotype"/>
          <w:color w:val="000000"/>
          <w:szCs w:val="24"/>
        </w:rPr>
      </w:pPr>
    </w:p>
    <w:p w14:paraId="2FE9F79F" w14:textId="64A27793" w:rsidR="004743C9" w:rsidRDefault="009B73BE" w:rsidP="009B73BE">
      <w:pPr>
        <w:pBdr>
          <w:top w:val="nil"/>
          <w:left w:val="nil"/>
          <w:bottom w:val="nil"/>
          <w:right w:val="nil"/>
          <w:between w:val="nil"/>
        </w:pBdr>
        <w:contextualSpacing/>
        <w:rPr>
          <w:rFonts w:eastAsia="Palatino Linotype" w:cs="Palatino Linotype"/>
          <w:color w:val="000000"/>
          <w:szCs w:val="24"/>
          <w:lang w:val="es-MX"/>
        </w:rPr>
      </w:pPr>
      <w:r w:rsidRPr="3F7020EE">
        <w:rPr>
          <w:rFonts w:eastAsia="Palatino Linotype" w:cs="Palatino Linotype"/>
          <w:color w:val="000000" w:themeColor="text1"/>
        </w:rPr>
        <w:t xml:space="preserve">A dicha solicitud, el Sujeto Obligado respondió </w:t>
      </w:r>
      <w:r w:rsidR="004743C9">
        <w:rPr>
          <w:rFonts w:eastAsia="Palatino Linotype" w:cs="Palatino Linotype"/>
          <w:color w:val="000000" w:themeColor="text1"/>
        </w:rPr>
        <w:t>mediante la entrega de</w:t>
      </w:r>
      <w:r w:rsidR="00822188">
        <w:rPr>
          <w:rFonts w:eastAsia="Palatino Linotype" w:cs="Palatino Linotype"/>
          <w:color w:val="000000" w:themeColor="text1"/>
        </w:rPr>
        <w:t xml:space="preserve">l </w:t>
      </w:r>
      <w:r w:rsidR="004743C9">
        <w:rPr>
          <w:rFonts w:eastAsia="Palatino Linotype" w:cs="Palatino Linotype"/>
          <w:color w:val="000000" w:themeColor="text1"/>
        </w:rPr>
        <w:t>documento</w:t>
      </w:r>
      <w:r w:rsidR="00822188">
        <w:rPr>
          <w:rFonts w:eastAsia="Palatino Linotype" w:cs="Palatino Linotype"/>
          <w:color w:val="000000" w:themeColor="text1"/>
        </w:rPr>
        <w:t xml:space="preserve"> </w:t>
      </w:r>
      <w:r w:rsidR="00A018F6">
        <w:rPr>
          <w:rFonts w:eastAsia="Palatino Linotype" w:cs="Palatino Linotype"/>
          <w:color w:val="000000" w:themeColor="text1"/>
        </w:rPr>
        <w:t xml:space="preserve">de quince páginas </w:t>
      </w:r>
      <w:r w:rsidR="00574CA0">
        <w:rPr>
          <w:rFonts w:eastAsia="Palatino Linotype" w:cs="Palatino Linotype"/>
          <w:color w:val="000000"/>
          <w:szCs w:val="24"/>
          <w:lang w:val="es-MX"/>
        </w:rPr>
        <w:t>denominado</w:t>
      </w:r>
      <w:r w:rsidR="00574CA0" w:rsidRPr="000C723E">
        <w:rPr>
          <w:rFonts w:eastAsia="Palatino Linotype" w:cs="Palatino Linotype"/>
          <w:color w:val="000000"/>
          <w:szCs w:val="24"/>
          <w:lang w:val="es-MX"/>
        </w:rPr>
        <w:t xml:space="preserve"> </w:t>
      </w:r>
      <w:r w:rsidR="00574CA0" w:rsidRPr="000C723E">
        <w:rPr>
          <w:rFonts w:eastAsia="Palatino Linotype" w:cs="Palatino Linotype"/>
          <w:b/>
          <w:color w:val="000000"/>
          <w:szCs w:val="24"/>
          <w:lang w:val="es-MX"/>
        </w:rPr>
        <w:t>«R</w:t>
      </w:r>
      <w:r w:rsidR="00574CA0" w:rsidRPr="007A2609">
        <w:rPr>
          <w:rFonts w:eastAsia="Palatino Linotype" w:cs="Palatino Linotype"/>
          <w:b/>
          <w:color w:val="000000"/>
          <w:szCs w:val="24"/>
          <w:lang w:val="es-MX"/>
        </w:rPr>
        <w:t>SA anexo SAIMEX 01374-1.pdf</w:t>
      </w:r>
      <w:r w:rsidR="00574CA0" w:rsidRPr="000C723E">
        <w:rPr>
          <w:rFonts w:eastAsia="Palatino Linotype" w:cs="Palatino Linotype"/>
          <w:b/>
          <w:color w:val="000000"/>
          <w:szCs w:val="24"/>
          <w:lang w:val="es-MX"/>
        </w:rPr>
        <w:t>»</w:t>
      </w:r>
      <w:r w:rsidR="00574CA0">
        <w:rPr>
          <w:rFonts w:eastAsia="Palatino Linotype" w:cs="Palatino Linotype"/>
          <w:color w:val="000000"/>
          <w:szCs w:val="24"/>
          <w:lang w:val="es-MX"/>
        </w:rPr>
        <w:t xml:space="preserve">, </w:t>
      </w:r>
      <w:r w:rsidR="006B1293">
        <w:rPr>
          <w:rFonts w:eastAsia="Palatino Linotype" w:cs="Palatino Linotype"/>
          <w:color w:val="000000"/>
          <w:szCs w:val="24"/>
          <w:lang w:val="es-MX"/>
        </w:rPr>
        <w:t>que con</w:t>
      </w:r>
      <w:r w:rsidR="00074BAA">
        <w:rPr>
          <w:rFonts w:eastAsia="Palatino Linotype" w:cs="Palatino Linotype"/>
          <w:color w:val="000000"/>
          <w:szCs w:val="24"/>
          <w:lang w:val="es-MX"/>
        </w:rPr>
        <w:t>tiene un cuadro</w:t>
      </w:r>
      <w:r w:rsidR="00E97875">
        <w:rPr>
          <w:rFonts w:eastAsia="Palatino Linotype" w:cs="Palatino Linotype"/>
          <w:color w:val="000000"/>
          <w:szCs w:val="24"/>
          <w:lang w:val="es-MX"/>
        </w:rPr>
        <w:t xml:space="preserve"> con el inventario de </w:t>
      </w:r>
      <w:r w:rsidR="00FD2E06">
        <w:rPr>
          <w:rFonts w:eastAsia="Palatino Linotype" w:cs="Palatino Linotype"/>
          <w:color w:val="000000"/>
          <w:szCs w:val="24"/>
          <w:lang w:val="es-MX"/>
        </w:rPr>
        <w:t>dosci</w:t>
      </w:r>
      <w:r w:rsidR="005F09A2">
        <w:rPr>
          <w:rFonts w:eastAsia="Palatino Linotype" w:cs="Palatino Linotype"/>
          <w:color w:val="000000"/>
          <w:szCs w:val="24"/>
          <w:lang w:val="es-MX"/>
        </w:rPr>
        <w:t xml:space="preserve">entos ochenta </w:t>
      </w:r>
      <w:r w:rsidR="00E97875">
        <w:rPr>
          <w:rFonts w:eastAsia="Palatino Linotype" w:cs="Palatino Linotype"/>
          <w:color w:val="000000"/>
          <w:szCs w:val="24"/>
          <w:lang w:val="es-MX"/>
        </w:rPr>
        <w:t>bienes inmuebles propiedad</w:t>
      </w:r>
      <w:r w:rsidR="00A018F6">
        <w:rPr>
          <w:rFonts w:eastAsia="Palatino Linotype" w:cs="Palatino Linotype"/>
          <w:color w:val="000000"/>
          <w:szCs w:val="24"/>
          <w:lang w:val="es-MX"/>
        </w:rPr>
        <w:t xml:space="preserve"> de municipio de Toluca, </w:t>
      </w:r>
      <w:r w:rsidR="00C726D2">
        <w:rPr>
          <w:rFonts w:eastAsia="Palatino Linotype" w:cs="Palatino Linotype"/>
          <w:color w:val="000000"/>
          <w:szCs w:val="24"/>
          <w:lang w:val="es-MX"/>
        </w:rPr>
        <w:t xml:space="preserve">con la información relativa al nombre del inmueble, ubicación, localidad y </w:t>
      </w:r>
      <w:r w:rsidR="00F82D0D">
        <w:rPr>
          <w:rFonts w:eastAsia="Palatino Linotype" w:cs="Palatino Linotype"/>
          <w:color w:val="000000"/>
          <w:szCs w:val="24"/>
          <w:lang w:val="es-MX"/>
        </w:rPr>
        <w:t>escritura, como se observa en la siguiente imagen, a modo de ejemplo:</w:t>
      </w:r>
    </w:p>
    <w:p w14:paraId="1A38C879" w14:textId="13CE79B7" w:rsidR="00F82D0D" w:rsidRDefault="00841903" w:rsidP="00E92F29">
      <w:pPr>
        <w:pBdr>
          <w:top w:val="nil"/>
          <w:left w:val="nil"/>
          <w:bottom w:val="nil"/>
          <w:right w:val="nil"/>
          <w:between w:val="nil"/>
        </w:pBdr>
        <w:contextualSpacing/>
        <w:jc w:val="center"/>
        <w:rPr>
          <w:rFonts w:eastAsia="Palatino Linotype" w:cs="Palatino Linotype"/>
          <w:color w:val="000000"/>
          <w:szCs w:val="24"/>
          <w:lang w:val="es-MX"/>
        </w:rPr>
      </w:pPr>
      <w:r>
        <w:rPr>
          <w:rFonts w:eastAsia="Palatino Linotype" w:cs="Palatino Linotype"/>
          <w:noProof/>
          <w:color w:val="000000"/>
          <w:szCs w:val="24"/>
          <w:lang w:val="es-MX"/>
        </w:rPr>
        <w:drawing>
          <wp:inline distT="0" distB="0" distL="0" distR="0" wp14:anchorId="7320219E" wp14:editId="6BE4E1CF">
            <wp:extent cx="5738039" cy="3703899"/>
            <wp:effectExtent l="0" t="0" r="2540" b="5080"/>
            <wp:docPr id="11780376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37610" name="Imagen 11780376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4773" cy="3746976"/>
                    </a:xfrm>
                    <a:prstGeom prst="rect">
                      <a:avLst/>
                    </a:prstGeom>
                  </pic:spPr>
                </pic:pic>
              </a:graphicData>
            </a:graphic>
          </wp:inline>
        </w:drawing>
      </w:r>
    </w:p>
    <w:p w14:paraId="43B0170C" w14:textId="77777777" w:rsidR="00F82D0D" w:rsidRDefault="00F82D0D" w:rsidP="009B73BE">
      <w:pPr>
        <w:pBdr>
          <w:top w:val="nil"/>
          <w:left w:val="nil"/>
          <w:bottom w:val="nil"/>
          <w:right w:val="nil"/>
          <w:between w:val="nil"/>
        </w:pBdr>
        <w:contextualSpacing/>
        <w:rPr>
          <w:rFonts w:eastAsia="Palatino Linotype" w:cs="Palatino Linotype"/>
          <w:color w:val="000000"/>
          <w:szCs w:val="24"/>
          <w:lang w:val="es-MX"/>
        </w:rPr>
      </w:pPr>
    </w:p>
    <w:p w14:paraId="1BF2F371" w14:textId="04963587" w:rsidR="009B73BE" w:rsidRPr="00D06465" w:rsidRDefault="009B73BE" w:rsidP="009B73BE">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themeColor="text1"/>
          <w:lang w:val="es-ES"/>
        </w:rPr>
        <w:t>Ante la respuesta em</w:t>
      </w:r>
      <w:r>
        <w:rPr>
          <w:rFonts w:eastAsia="Palatino Linotype" w:cs="Palatino Linotype"/>
          <w:color w:val="000000" w:themeColor="text1"/>
          <w:lang w:val="es-ES"/>
        </w:rPr>
        <w:t>itida por el Sujeto Obligado, el</w:t>
      </w:r>
      <w:r w:rsidRPr="44E9108F">
        <w:rPr>
          <w:rFonts w:eastAsia="Palatino Linotype" w:cs="Palatino Linotype"/>
          <w:color w:val="000000" w:themeColor="text1"/>
          <w:lang w:val="es-ES"/>
        </w:rPr>
        <w:t xml:space="preserve"> Recurrente consideró que se trasgredió su derecho a la información pública, por lo que interpuso el recurso de revisión al rubro citado, señalando como acto impugnado</w:t>
      </w:r>
      <w:r>
        <w:rPr>
          <w:rFonts w:eastAsia="Palatino Linotype" w:cs="Palatino Linotype"/>
          <w:color w:val="000000" w:themeColor="text1"/>
          <w:lang w:val="es-ES"/>
        </w:rPr>
        <w:t xml:space="preserve"> </w:t>
      </w:r>
      <w:r w:rsidR="009B682B">
        <w:rPr>
          <w:rFonts w:eastAsia="Palatino Linotype" w:cs="Palatino Linotype"/>
          <w:color w:val="000000" w:themeColor="text1"/>
          <w:lang w:val="es-ES"/>
        </w:rPr>
        <w:t xml:space="preserve">que se entregó información incompleta </w:t>
      </w:r>
      <w:r>
        <w:rPr>
          <w:rFonts w:eastAsia="Palatino Linotype" w:cs="Palatino Linotype"/>
          <w:color w:val="000000" w:themeColor="text1"/>
          <w:lang w:val="es-ES"/>
        </w:rPr>
        <w:t>y dando como razones o motivos de inconformidad que</w:t>
      </w:r>
      <w:r w:rsidR="009B682B">
        <w:rPr>
          <w:rFonts w:eastAsia="Palatino Linotype" w:cs="Palatino Linotype"/>
          <w:color w:val="000000" w:themeColor="text1"/>
          <w:lang w:val="es-ES"/>
        </w:rPr>
        <w:t xml:space="preserve"> </w:t>
      </w:r>
      <w:r w:rsidR="00E85361">
        <w:rPr>
          <w:rFonts w:eastAsia="Palatino Linotype" w:cs="Palatino Linotype"/>
          <w:color w:val="000000" w:themeColor="text1"/>
          <w:lang w:val="es-ES"/>
        </w:rPr>
        <w:t xml:space="preserve">en la respuesta </w:t>
      </w:r>
      <w:r w:rsidR="00BA5D86">
        <w:rPr>
          <w:rFonts w:eastAsia="Palatino Linotype" w:cs="Palatino Linotype"/>
          <w:color w:val="000000" w:themeColor="text1"/>
          <w:lang w:val="es-ES"/>
        </w:rPr>
        <w:t xml:space="preserve">se refiere a que se acredita la propiedad de los inmuebles con la escritura, pero esta no se entregó y </w:t>
      </w:r>
      <w:r w:rsidR="000F0C5A">
        <w:rPr>
          <w:rFonts w:eastAsia="Palatino Linotype" w:cs="Palatino Linotype"/>
          <w:color w:val="000000" w:themeColor="text1"/>
          <w:lang w:val="es-ES"/>
        </w:rPr>
        <w:t>que dicho</w:t>
      </w:r>
      <w:r w:rsidR="00E651FB">
        <w:rPr>
          <w:rFonts w:eastAsia="Palatino Linotype" w:cs="Palatino Linotype"/>
          <w:color w:val="000000" w:themeColor="text1"/>
          <w:lang w:val="es-ES"/>
        </w:rPr>
        <w:t>s</w:t>
      </w:r>
      <w:r w:rsidR="000F0C5A">
        <w:rPr>
          <w:rFonts w:eastAsia="Palatino Linotype" w:cs="Palatino Linotype"/>
          <w:color w:val="000000" w:themeColor="text1"/>
          <w:lang w:val="es-ES"/>
        </w:rPr>
        <w:t xml:space="preserve"> documentos fue</w:t>
      </w:r>
      <w:r w:rsidR="00E651FB">
        <w:rPr>
          <w:rFonts w:eastAsia="Palatino Linotype" w:cs="Palatino Linotype"/>
          <w:color w:val="000000" w:themeColor="text1"/>
          <w:lang w:val="es-ES"/>
        </w:rPr>
        <w:t>ron</w:t>
      </w:r>
      <w:r w:rsidR="000F0C5A">
        <w:rPr>
          <w:rFonts w:eastAsia="Palatino Linotype" w:cs="Palatino Linotype"/>
          <w:color w:val="000000" w:themeColor="text1"/>
          <w:lang w:val="es-ES"/>
        </w:rPr>
        <w:t xml:space="preserve"> solicitado</w:t>
      </w:r>
      <w:r w:rsidR="00E651FB">
        <w:rPr>
          <w:rFonts w:eastAsia="Palatino Linotype" w:cs="Palatino Linotype"/>
          <w:color w:val="000000" w:themeColor="text1"/>
          <w:lang w:val="es-ES"/>
        </w:rPr>
        <w:t>s</w:t>
      </w:r>
      <w:r w:rsidR="000F0C5A">
        <w:rPr>
          <w:rFonts w:eastAsia="Palatino Linotype" w:cs="Palatino Linotype"/>
          <w:color w:val="000000" w:themeColor="text1"/>
          <w:lang w:val="es-ES"/>
        </w:rPr>
        <w:t>.</w:t>
      </w:r>
    </w:p>
    <w:p w14:paraId="5271F404" w14:textId="77777777" w:rsidR="009B73BE" w:rsidRDefault="009B73BE" w:rsidP="009B73BE"/>
    <w:p w14:paraId="76EE05C3" w14:textId="6A28DC8F" w:rsidR="001864D9" w:rsidRDefault="001864D9" w:rsidP="009B73BE">
      <w:pPr>
        <w:rPr>
          <w:rFonts w:eastAsia="Palatino Linotype" w:cs="Palatino Linotype"/>
          <w:color w:val="000000"/>
          <w:szCs w:val="24"/>
        </w:rPr>
      </w:pPr>
      <w:r>
        <w:t>Durante la etapa de instrucción, el Sujeto Obligado rindió su Informe Justificado mediante la entrega de</w:t>
      </w:r>
      <w:r w:rsidR="00E651FB">
        <w:t>l</w:t>
      </w:r>
      <w:r>
        <w:t xml:space="preserve"> </w:t>
      </w:r>
      <w:r w:rsidR="000F0C5A" w:rsidRPr="00875A72">
        <w:rPr>
          <w:rFonts w:eastAsia="Palatino Linotype" w:cs="Palatino Linotype"/>
          <w:color w:val="000000"/>
          <w:szCs w:val="24"/>
        </w:rPr>
        <w:t>documento denominado</w:t>
      </w:r>
      <w:r w:rsidR="000F0C5A">
        <w:rPr>
          <w:rFonts w:eastAsia="Palatino Linotype" w:cs="Palatino Linotype"/>
          <w:color w:val="000000"/>
          <w:szCs w:val="24"/>
        </w:rPr>
        <w:t xml:space="preserve"> </w:t>
      </w:r>
      <w:r w:rsidR="000F0C5A" w:rsidRPr="000F5536">
        <w:rPr>
          <w:rFonts w:eastAsia="Palatino Linotype" w:cs="Palatino Linotype"/>
          <w:b/>
          <w:color w:val="000000"/>
          <w:szCs w:val="24"/>
        </w:rPr>
        <w:t>«</w:t>
      </w:r>
      <w:r w:rsidR="000F0C5A" w:rsidRPr="00E71C56">
        <w:rPr>
          <w:rFonts w:eastAsia="Palatino Linotype" w:cs="Palatino Linotype"/>
          <w:b/>
          <w:color w:val="000000"/>
          <w:szCs w:val="24"/>
        </w:rPr>
        <w:t>Ratificación 04830-2025.pdf</w:t>
      </w:r>
      <w:r w:rsidR="000F0C5A">
        <w:rPr>
          <w:rFonts w:eastAsia="Palatino Linotype" w:cs="Palatino Linotype"/>
          <w:b/>
          <w:color w:val="000000"/>
          <w:szCs w:val="24"/>
        </w:rPr>
        <w:t>»</w:t>
      </w:r>
      <w:r w:rsidR="000F0C5A">
        <w:rPr>
          <w:rFonts w:eastAsia="Palatino Linotype" w:cs="Palatino Linotype"/>
          <w:color w:val="000000"/>
          <w:szCs w:val="24"/>
        </w:rPr>
        <w:t>,</w:t>
      </w:r>
      <w:r w:rsidR="00F06AF0">
        <w:rPr>
          <w:rFonts w:eastAsia="Palatino Linotype" w:cs="Palatino Linotype"/>
          <w:color w:val="000000"/>
          <w:szCs w:val="24"/>
        </w:rPr>
        <w:t xml:space="preserve"> consistente del escrito suscrito por el Titular de la Unidad de Transparencia, </w:t>
      </w:r>
      <w:r w:rsidR="003D042B">
        <w:rPr>
          <w:rFonts w:eastAsia="Palatino Linotype" w:cs="Palatino Linotype"/>
          <w:color w:val="000000"/>
          <w:szCs w:val="24"/>
        </w:rPr>
        <w:t>con el que se ratifica la respuesta emitida por la Secretaría del Ayuntamiento.</w:t>
      </w:r>
    </w:p>
    <w:p w14:paraId="1F0258F4" w14:textId="77777777" w:rsidR="000F0C5A" w:rsidRDefault="000F0C5A" w:rsidP="009B73BE"/>
    <w:p w14:paraId="1DD08E2F" w14:textId="12943815" w:rsidR="003A468E" w:rsidRDefault="003A468E" w:rsidP="009B73BE">
      <w:pPr>
        <w:rPr>
          <w:lang w:val="es-ES"/>
        </w:rPr>
      </w:pPr>
      <w:r>
        <w:rPr>
          <w:lang w:val="es-ES"/>
        </w:rPr>
        <w:t>Por su parte, el Recurrente no emitió manifestaciones, vertió alegatos ni presentó pruebas, así como tampoco se pronunció respecto del Informe Justificado.</w:t>
      </w:r>
    </w:p>
    <w:p w14:paraId="335C73CB" w14:textId="77777777" w:rsidR="003A468E" w:rsidRPr="003A468E" w:rsidRDefault="003A468E" w:rsidP="009B73BE">
      <w:pPr>
        <w:rPr>
          <w:lang w:val="es-ES"/>
        </w:rPr>
      </w:pPr>
    </w:p>
    <w:p w14:paraId="0CD91FB4" w14:textId="77777777" w:rsidR="009B73BE" w:rsidRPr="006922F5" w:rsidRDefault="009B73BE" w:rsidP="009B73BE">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del particular. </w:t>
      </w:r>
    </w:p>
    <w:p w14:paraId="00A1EE72" w14:textId="77777777" w:rsidR="009B73BE" w:rsidRPr="006922F5" w:rsidRDefault="009B73BE" w:rsidP="009B73BE">
      <w:pPr>
        <w:pBdr>
          <w:top w:val="nil"/>
          <w:left w:val="nil"/>
          <w:bottom w:val="nil"/>
          <w:right w:val="nil"/>
          <w:between w:val="nil"/>
        </w:pBdr>
        <w:contextualSpacing/>
        <w:rPr>
          <w:rFonts w:eastAsia="Palatino Linotype" w:cs="Palatino Linotype"/>
          <w:color w:val="000000"/>
          <w:szCs w:val="24"/>
        </w:rPr>
      </w:pPr>
    </w:p>
    <w:p w14:paraId="5F454BC7" w14:textId="77777777" w:rsidR="009B73BE" w:rsidRPr="006922F5" w:rsidRDefault="009B73BE" w:rsidP="009B73BE">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este sentido, es pertinente enfatizar lo que, respecto al derecho de acceso a la información pública, refiere el artículo </w:t>
      </w:r>
      <w:r>
        <w:rPr>
          <w:rFonts w:eastAsia="Palatino Linotype" w:cs="Palatino Linotype"/>
          <w:color w:val="000000"/>
          <w:szCs w:val="24"/>
        </w:rPr>
        <w:t>5</w:t>
      </w:r>
      <w:r w:rsidRPr="006922F5">
        <w:rPr>
          <w:rFonts w:eastAsia="Palatino Linotype" w:cs="Palatino Linotype"/>
          <w:color w:val="000000"/>
          <w:szCs w:val="24"/>
        </w:rPr>
        <w:t>° de la Constitución Política del Estado Libre y Soberano de México</w:t>
      </w:r>
      <w:r>
        <w:rPr>
          <w:rFonts w:eastAsia="Palatino Linotype" w:cs="Palatino Linotype"/>
          <w:color w:val="000000"/>
          <w:szCs w:val="24"/>
        </w:rPr>
        <w:t>, que</w:t>
      </w:r>
      <w:r w:rsidRPr="006922F5">
        <w:rPr>
          <w:rFonts w:eastAsia="Palatino Linotype" w:cs="Palatino Linotype"/>
          <w:color w:val="000000"/>
          <w:szCs w:val="24"/>
        </w:rPr>
        <w:t xml:space="preserve"> en su parte conducente</w:t>
      </w:r>
      <w:r>
        <w:rPr>
          <w:rFonts w:eastAsia="Palatino Linotype" w:cs="Palatino Linotype"/>
          <w:color w:val="000000"/>
          <w:szCs w:val="24"/>
        </w:rPr>
        <w:t xml:space="preserve"> dispone</w:t>
      </w:r>
      <w:r w:rsidRPr="006922F5">
        <w:rPr>
          <w:rFonts w:eastAsia="Palatino Linotype" w:cs="Palatino Linotype"/>
          <w:color w:val="000000"/>
          <w:szCs w:val="24"/>
        </w:rPr>
        <w:t xml:space="preserve"> lo siguiente:</w:t>
      </w:r>
    </w:p>
    <w:p w14:paraId="0078EC43" w14:textId="77777777" w:rsidR="009B73BE" w:rsidRPr="006922F5" w:rsidRDefault="009B73BE" w:rsidP="009B73BE">
      <w:pPr>
        <w:pBdr>
          <w:top w:val="nil"/>
          <w:left w:val="nil"/>
          <w:bottom w:val="nil"/>
          <w:right w:val="nil"/>
          <w:between w:val="nil"/>
        </w:pBdr>
        <w:contextualSpacing/>
        <w:rPr>
          <w:rFonts w:eastAsia="Palatino Linotype" w:cs="Palatino Linotype"/>
          <w:color w:val="000000"/>
          <w:szCs w:val="24"/>
        </w:rPr>
      </w:pPr>
    </w:p>
    <w:p w14:paraId="3A0C728C" w14:textId="77777777" w:rsidR="009B73BE" w:rsidRDefault="009B73BE" w:rsidP="009B73BE">
      <w:pPr>
        <w:pStyle w:val="Fundamentos"/>
      </w:pPr>
      <w:r w:rsidRPr="006922F5">
        <w:rPr>
          <w:b/>
          <w:bCs/>
        </w:rPr>
        <w:lastRenderedPageBreak/>
        <w:t>Artículo 5.</w:t>
      </w:r>
      <w:r w:rsidRPr="006922F5">
        <w:t xml:space="preserve"> </w:t>
      </w:r>
      <w:r>
        <w:t>[</w:t>
      </w:r>
      <w:r w:rsidRPr="006922F5">
        <w:t>…</w:t>
      </w:r>
      <w:r>
        <w:t>]</w:t>
      </w:r>
    </w:p>
    <w:p w14:paraId="0A934526" w14:textId="77777777" w:rsidR="009B73BE" w:rsidRPr="006922F5" w:rsidRDefault="009B73BE" w:rsidP="009B73BE">
      <w:pPr>
        <w:pStyle w:val="Fundamentos"/>
      </w:pPr>
    </w:p>
    <w:p w14:paraId="4ED06B0A" w14:textId="77777777" w:rsidR="009B73BE" w:rsidRPr="006922F5" w:rsidRDefault="009B73BE" w:rsidP="009B73BE">
      <w:pPr>
        <w:pStyle w:val="Fundamentos"/>
      </w:pPr>
      <w:r w:rsidRPr="006922F5">
        <w:t xml:space="preserve">El derecho a la información será garantizado por el Estado. La ley establecerá las previsiones que permitan asegurar la protección, el respeto y la difusión de este derecho. </w:t>
      </w:r>
    </w:p>
    <w:p w14:paraId="2CA74D3A" w14:textId="77777777" w:rsidR="009B73BE" w:rsidRPr="006922F5" w:rsidRDefault="009B73BE" w:rsidP="009B73BE">
      <w:pPr>
        <w:pStyle w:val="Fundamentos"/>
      </w:pPr>
    </w:p>
    <w:p w14:paraId="294A87CF" w14:textId="77777777" w:rsidR="009B73BE" w:rsidRPr="006922F5" w:rsidRDefault="009B73BE" w:rsidP="009B73BE">
      <w:pPr>
        <w:pStyle w:val="Fundamentos"/>
      </w:pPr>
      <w:r w:rsidRPr="4DC97FF5">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B48CC98" w14:textId="77777777" w:rsidR="009B73BE" w:rsidRPr="006922F5" w:rsidRDefault="009B73BE" w:rsidP="009B73BE">
      <w:pPr>
        <w:pStyle w:val="Fundamentos"/>
      </w:pPr>
    </w:p>
    <w:p w14:paraId="22DDA622" w14:textId="77777777" w:rsidR="009B73BE" w:rsidRPr="006922F5" w:rsidRDefault="009B73BE" w:rsidP="009B73BE">
      <w:pPr>
        <w:pStyle w:val="Fundamentos"/>
      </w:pPr>
      <w:r w:rsidRPr="006922F5">
        <w:t>Este derecho se regirá por los principios y bases siguientes:</w:t>
      </w:r>
    </w:p>
    <w:p w14:paraId="2C3B21B2" w14:textId="77777777" w:rsidR="009B73BE" w:rsidRPr="006922F5" w:rsidRDefault="009B73BE" w:rsidP="009B73BE">
      <w:pPr>
        <w:pStyle w:val="Fundamentos"/>
      </w:pPr>
    </w:p>
    <w:p w14:paraId="73887E1B" w14:textId="77777777" w:rsidR="009B73BE" w:rsidRPr="006922F5" w:rsidRDefault="009B73BE" w:rsidP="009B73BE">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65AC6D8" w14:textId="77777777" w:rsidR="009B73BE" w:rsidRPr="006922F5" w:rsidRDefault="009B73BE" w:rsidP="009B73BE">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738B4207" w14:textId="77777777" w:rsidR="009B73BE" w:rsidRPr="006922F5" w:rsidRDefault="009B73BE" w:rsidP="009B73BE">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40710685" w14:textId="77777777" w:rsidR="009B73BE" w:rsidRPr="006922F5" w:rsidRDefault="009B73BE" w:rsidP="009B73BE">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4B13FF72" w14:textId="77777777" w:rsidR="009B73BE" w:rsidRPr="006922F5" w:rsidRDefault="009B73BE" w:rsidP="009B73BE">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93B9E2A" w14:textId="77777777" w:rsidR="009B73BE" w:rsidRPr="006922F5" w:rsidRDefault="009B73BE" w:rsidP="009B73BE">
      <w:pPr>
        <w:pStyle w:val="Fundamentos"/>
      </w:pPr>
      <w:r w:rsidRPr="006922F5">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F2FA4B9" w14:textId="77777777" w:rsidR="009B73BE" w:rsidRPr="006922F5" w:rsidRDefault="009B73BE" w:rsidP="009B73BE">
      <w:pPr>
        <w:pStyle w:val="Fundamentos"/>
        <w:rPr>
          <w:lang w:val="es-ES"/>
        </w:rPr>
      </w:pPr>
      <w:r w:rsidRPr="4DC97FF5">
        <w:rPr>
          <w:lang w:val="es-ES"/>
        </w:rPr>
        <w:t>VII. La ley reglamentaria, determinará la manera en que los sujetos obligados deberán hacer pública la información relativa a los recursos públicos que entreguen a personas físicas o jurídicas colectivas.</w:t>
      </w:r>
    </w:p>
    <w:p w14:paraId="41CF2386" w14:textId="77777777" w:rsidR="009B73BE" w:rsidRPr="006922F5" w:rsidRDefault="009B73BE" w:rsidP="009B73BE">
      <w:pPr>
        <w:pBdr>
          <w:top w:val="nil"/>
          <w:left w:val="nil"/>
          <w:bottom w:val="nil"/>
          <w:right w:val="nil"/>
          <w:between w:val="nil"/>
        </w:pBdr>
        <w:contextualSpacing/>
        <w:rPr>
          <w:rFonts w:eastAsia="Palatino Linotype" w:cs="Palatino Linotype"/>
          <w:color w:val="000000"/>
          <w:szCs w:val="24"/>
        </w:rPr>
      </w:pPr>
    </w:p>
    <w:p w14:paraId="4292AF1C" w14:textId="77777777" w:rsidR="009B73BE" w:rsidRPr="006922F5" w:rsidRDefault="009B73BE" w:rsidP="009B73BE">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Municipios, prevé en su artículo 23, fracción I</w:t>
      </w:r>
      <w:r>
        <w:rPr>
          <w:rFonts w:eastAsia="Palatino Linotype" w:cs="Palatino Linotype"/>
          <w:szCs w:val="24"/>
        </w:rPr>
        <w:t>V</w:t>
      </w:r>
      <w:r w:rsidRPr="006922F5">
        <w:rPr>
          <w:rFonts w:eastAsia="Palatino Linotype" w:cs="Palatino Linotype"/>
          <w:szCs w:val="24"/>
        </w:rPr>
        <w:t>, lo siguiente:</w:t>
      </w:r>
    </w:p>
    <w:p w14:paraId="1054A070" w14:textId="77777777" w:rsidR="009B73BE" w:rsidRPr="006922F5" w:rsidRDefault="009B73BE" w:rsidP="009B73BE">
      <w:pPr>
        <w:rPr>
          <w:rFonts w:eastAsia="Palatino Linotype" w:cs="Palatino Linotype"/>
          <w:szCs w:val="24"/>
        </w:rPr>
      </w:pPr>
    </w:p>
    <w:p w14:paraId="199BA54F" w14:textId="77777777" w:rsidR="009B73BE" w:rsidRPr="006922F5" w:rsidRDefault="009B73BE" w:rsidP="009B73BE">
      <w:pPr>
        <w:pStyle w:val="Fundamentos"/>
      </w:pPr>
      <w:r w:rsidRPr="006922F5">
        <w:rPr>
          <w:b/>
        </w:rPr>
        <w:t>Artículo 23.</w:t>
      </w:r>
      <w:r w:rsidRPr="006922F5">
        <w:t xml:space="preserve"> Son sujetos obligados a transparentar y permitir el acceso a su información y proteger los datos personales que obren en su poder:</w:t>
      </w:r>
    </w:p>
    <w:p w14:paraId="03217928" w14:textId="77777777" w:rsidR="009B73BE" w:rsidRPr="006922F5" w:rsidRDefault="009B73BE" w:rsidP="009B73BE">
      <w:pPr>
        <w:pStyle w:val="Fundamentos"/>
      </w:pPr>
      <w:r>
        <w:t>[…]</w:t>
      </w:r>
    </w:p>
    <w:p w14:paraId="3631A283" w14:textId="77777777" w:rsidR="009B73BE" w:rsidRPr="006922F5" w:rsidRDefault="009B73BE" w:rsidP="009B73BE">
      <w:pPr>
        <w:pStyle w:val="Fundamentos"/>
      </w:pPr>
      <w:r w:rsidRPr="006922F5">
        <w:rPr>
          <w:b/>
          <w:bCs/>
        </w:rPr>
        <w:t>I</w:t>
      </w:r>
      <w:r>
        <w:rPr>
          <w:b/>
          <w:bCs/>
        </w:rPr>
        <w:t>V</w:t>
      </w:r>
      <w:r w:rsidRPr="006922F5">
        <w:rPr>
          <w:b/>
          <w:bCs/>
        </w:rPr>
        <w:t>.</w:t>
      </w:r>
      <w:r>
        <w:rPr>
          <w:b/>
          <w:bCs/>
        </w:rPr>
        <w:t xml:space="preserve"> </w:t>
      </w:r>
      <w:r>
        <w:t>Los</w:t>
      </w:r>
      <w:r w:rsidRPr="006922F5">
        <w:t xml:space="preserve"> </w:t>
      </w:r>
      <w:r w:rsidRPr="00726486">
        <w:t>ayuntamientos y las dependencias, organismos, órganos y entidades de la administración municipal</w:t>
      </w:r>
      <w:r w:rsidRPr="006922F5">
        <w:t>;</w:t>
      </w:r>
    </w:p>
    <w:p w14:paraId="29345129" w14:textId="77777777" w:rsidR="009B73BE" w:rsidRPr="006922F5" w:rsidRDefault="009B73BE" w:rsidP="009B73BE">
      <w:pPr>
        <w:pStyle w:val="Fundamentos"/>
      </w:pPr>
      <w:r>
        <w:t>[…]</w:t>
      </w:r>
    </w:p>
    <w:p w14:paraId="571A6D02" w14:textId="77777777" w:rsidR="009B73BE" w:rsidRPr="006922F5" w:rsidRDefault="009B73BE" w:rsidP="009B73BE">
      <w:pPr>
        <w:pBdr>
          <w:top w:val="nil"/>
          <w:left w:val="nil"/>
          <w:bottom w:val="nil"/>
          <w:right w:val="nil"/>
          <w:between w:val="nil"/>
        </w:pBdr>
        <w:contextualSpacing/>
        <w:rPr>
          <w:rFonts w:eastAsia="Palatino Linotype" w:cs="Palatino Linotype"/>
          <w:color w:val="000000"/>
          <w:szCs w:val="24"/>
        </w:rPr>
      </w:pPr>
    </w:p>
    <w:p w14:paraId="2BD4BAC6" w14:textId="77777777" w:rsidR="009B73BE" w:rsidRDefault="009B73BE" w:rsidP="009B73BE">
      <w:r w:rsidRPr="006922F5">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B0DF7A1" w14:textId="77777777" w:rsidR="009B73BE" w:rsidRDefault="009B73BE" w:rsidP="009B73BE"/>
    <w:p w14:paraId="01E189B9" w14:textId="05819CED" w:rsidR="009B73BE" w:rsidRDefault="009B73BE" w:rsidP="009B73BE">
      <w:r>
        <w:t xml:space="preserve">Asimismo, de los motivos de inconformidad expresados por el Recurrente, se estima que en el presente caso se actualizó la causal de procedencia del recurso de revisión prevista en la fracción </w:t>
      </w:r>
      <w:r w:rsidR="00416F29">
        <w:t>V</w:t>
      </w:r>
      <w:r>
        <w:t xml:space="preserve"> del artículo 179 de la Ley de Transparencia local, que a la letra estipula lo siguiente:</w:t>
      </w:r>
    </w:p>
    <w:p w14:paraId="446D3475" w14:textId="77777777" w:rsidR="009B73BE" w:rsidRDefault="009B73BE" w:rsidP="009B73BE"/>
    <w:p w14:paraId="2C823377" w14:textId="77777777" w:rsidR="009B73BE" w:rsidRPr="009A41B1" w:rsidRDefault="009B73BE" w:rsidP="009B73BE">
      <w:pPr>
        <w:pStyle w:val="Fundamentos"/>
        <w:rPr>
          <w:lang w:val="es-MX"/>
        </w:rPr>
      </w:pPr>
      <w:r w:rsidRPr="009A41B1">
        <w:rPr>
          <w:b/>
          <w:lang w:val="es-MX"/>
        </w:rPr>
        <w:lastRenderedPageBreak/>
        <w:t xml:space="preserve">Artículo 179. </w:t>
      </w:r>
      <w:r w:rsidRPr="009A41B1">
        <w:rPr>
          <w:lang w:val="es-MX"/>
        </w:rPr>
        <w:t>El recurso de revisión es un medio de protección que la Ley otorga a los particulares, para hacer valer su derecho de acceso a la información pública, y procederá en contra de las siguientes causas:</w:t>
      </w:r>
    </w:p>
    <w:p w14:paraId="19FD273D" w14:textId="77777777" w:rsidR="009B73BE" w:rsidRPr="009A41B1" w:rsidRDefault="009B73BE" w:rsidP="009B73BE">
      <w:pPr>
        <w:pStyle w:val="Fundamentos"/>
        <w:rPr>
          <w:lang w:val="es-MX"/>
        </w:rPr>
      </w:pPr>
      <w:r>
        <w:rPr>
          <w:lang w:val="es-MX"/>
        </w:rPr>
        <w:t>[…]</w:t>
      </w:r>
    </w:p>
    <w:p w14:paraId="1FD6FBD2" w14:textId="1FB560A5" w:rsidR="009B73BE" w:rsidRDefault="00416F29" w:rsidP="009B73BE">
      <w:pPr>
        <w:pStyle w:val="Fundamentos"/>
      </w:pPr>
      <w:r>
        <w:rPr>
          <w:b/>
          <w:lang w:val="es-ES"/>
        </w:rPr>
        <w:t>V</w:t>
      </w:r>
      <w:r w:rsidR="009B73BE" w:rsidRPr="00392DAC">
        <w:rPr>
          <w:b/>
          <w:lang w:val="es-ES"/>
        </w:rPr>
        <w:t>.</w:t>
      </w:r>
      <w:r w:rsidR="009B73BE">
        <w:rPr>
          <w:lang w:val="es-ES"/>
        </w:rPr>
        <w:t xml:space="preserve"> </w:t>
      </w:r>
      <w:r w:rsidR="009B73BE" w:rsidRPr="44E9108F">
        <w:rPr>
          <w:lang w:val="es-ES"/>
        </w:rPr>
        <w:t xml:space="preserve">La </w:t>
      </w:r>
      <w:r>
        <w:rPr>
          <w:lang w:val="es-ES"/>
        </w:rPr>
        <w:t>entrega de información incompleta</w:t>
      </w:r>
      <w:r w:rsidR="009B73BE" w:rsidRPr="44E9108F">
        <w:rPr>
          <w:lang w:val="es-ES"/>
        </w:rPr>
        <w:t>;</w:t>
      </w:r>
    </w:p>
    <w:p w14:paraId="158764A9" w14:textId="77777777" w:rsidR="009B73BE" w:rsidRDefault="009B73BE" w:rsidP="009B73BE">
      <w:pPr>
        <w:pStyle w:val="Fundamentos"/>
      </w:pPr>
      <w:r>
        <w:t>[…]</w:t>
      </w:r>
    </w:p>
    <w:p w14:paraId="062D51CF" w14:textId="77777777" w:rsidR="009B73BE" w:rsidRDefault="009B73BE" w:rsidP="009B73BE"/>
    <w:p w14:paraId="6A95E9AE" w14:textId="7EA6EE37" w:rsidR="00B91DDF" w:rsidRPr="0059546E" w:rsidRDefault="009B73BE" w:rsidP="00B91DDF">
      <w:pPr>
        <w:rPr>
          <w:lang w:val="es-ES"/>
        </w:rPr>
      </w:pPr>
      <w:r w:rsidRPr="35EB3152">
        <w:rPr>
          <w:lang w:val="es-ES"/>
        </w:rPr>
        <w:t xml:space="preserve">En segundo término, </w:t>
      </w:r>
      <w:r w:rsidR="00774B9E">
        <w:rPr>
          <w:lang w:val="es-ES"/>
        </w:rPr>
        <w:t>se debe destacar que</w:t>
      </w:r>
      <w:r w:rsidR="00B91DDF">
        <w:rPr>
          <w:lang w:val="es-ES"/>
        </w:rPr>
        <w:t xml:space="preserve"> </w:t>
      </w:r>
      <w:r w:rsidR="00B91DDF" w:rsidRPr="2CE7142E">
        <w:rPr>
          <w:lang w:val="es-ES"/>
        </w:rPr>
        <w:t xml:space="preserve">el Recurrente no expresó ninguna inconformidad </w:t>
      </w:r>
      <w:r w:rsidR="00B91DDF">
        <w:rPr>
          <w:lang w:val="es-ES"/>
        </w:rPr>
        <w:t xml:space="preserve">respecto de la información contenida en el documento de respuesta </w:t>
      </w:r>
      <w:r w:rsidR="00806681">
        <w:rPr>
          <w:lang w:val="es-ES"/>
        </w:rPr>
        <w:t>relativa a la ubicación de los inmuebles</w:t>
      </w:r>
      <w:r w:rsidR="00B91DDF" w:rsidRPr="2CE7142E">
        <w:rPr>
          <w:lang w:val="es-ES"/>
        </w:rPr>
        <w:t xml:space="preserve">, sino únicamente </w:t>
      </w:r>
      <w:r w:rsidR="00806681">
        <w:rPr>
          <w:lang w:val="es-ES"/>
        </w:rPr>
        <w:t xml:space="preserve">se </w:t>
      </w:r>
      <w:r w:rsidR="00CD1505">
        <w:rPr>
          <w:lang w:val="es-ES"/>
        </w:rPr>
        <w:t>inconformó debido a que no se le entregaron los documentos con los que se acredita la propiedad de los inmuebles</w:t>
      </w:r>
      <w:r w:rsidR="00B91DDF" w:rsidRPr="2CE7142E">
        <w:rPr>
          <w:lang w:val="es-ES"/>
        </w:rPr>
        <w:t>; de tal forma que se debe entender que el particular consintió parcialmente la respuesta del Sujeto Obligado.</w:t>
      </w:r>
    </w:p>
    <w:p w14:paraId="1432AB87" w14:textId="77777777" w:rsidR="00B91DDF" w:rsidRPr="0059546E" w:rsidRDefault="00B91DDF" w:rsidP="00B91DDF"/>
    <w:p w14:paraId="76EB226C" w14:textId="77777777" w:rsidR="00B91DDF" w:rsidRPr="0059546E" w:rsidRDefault="00B91DDF" w:rsidP="00B91DDF">
      <w:pPr>
        <w:contextualSpacing/>
        <w:rPr>
          <w:rFonts w:eastAsia="Palatino Linotype" w:cs="Palatino Linotype"/>
          <w:lang w:val="es-ES"/>
        </w:rPr>
      </w:pPr>
      <w:r w:rsidRPr="2CE7142E">
        <w:rPr>
          <w:rFonts w:eastAsia="Times New Roman" w:cs="Times New Roman"/>
          <w:color w:val="000000"/>
          <w:lang w:val="es-ES"/>
        </w:rPr>
        <w:t>Lo anterior es así debido a que cuando un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59474E8" w14:textId="77777777" w:rsidR="00B91DDF" w:rsidRPr="0059546E" w:rsidRDefault="00B91DDF" w:rsidP="00B91DDF">
      <w:pPr>
        <w:rPr>
          <w:rFonts w:eastAsia="Times New Roman" w:cs="Times New Roman"/>
        </w:rPr>
      </w:pPr>
    </w:p>
    <w:p w14:paraId="1B55C2DF" w14:textId="77777777" w:rsidR="00B91DDF" w:rsidRPr="0059546E" w:rsidRDefault="00B91DDF" w:rsidP="00B91DDF">
      <w:pPr>
        <w:pBdr>
          <w:top w:val="nil"/>
          <w:left w:val="nil"/>
          <w:bottom w:val="nil"/>
          <w:right w:val="nil"/>
          <w:between w:val="nil"/>
        </w:pBdr>
        <w:spacing w:line="240" w:lineRule="auto"/>
        <w:ind w:left="567" w:right="567"/>
        <w:contextualSpacing/>
        <w:rPr>
          <w:rFonts w:eastAsia="Palatino Linotype" w:cs="Palatino Linotype"/>
          <w:b/>
          <w:bCs/>
          <w:i/>
          <w:color w:val="000000"/>
          <w:sz w:val="22"/>
        </w:rPr>
      </w:pPr>
      <w:r w:rsidRPr="0059546E">
        <w:rPr>
          <w:rFonts w:eastAsia="Palatino Linotype" w:cs="Palatino Linotype"/>
          <w:b/>
          <w:bCs/>
          <w:i/>
          <w:color w:val="000000"/>
          <w:sz w:val="22"/>
        </w:rPr>
        <w:t>REVISIÓN EN AMPARO. LOS RESOLUTIVOS NO COMBATIDOS DEBEN DECLARARSE FIRMES. </w:t>
      </w:r>
    </w:p>
    <w:p w14:paraId="4421AFA4" w14:textId="77777777" w:rsidR="00B91DDF" w:rsidRPr="0059546E" w:rsidRDefault="00B91DDF" w:rsidP="00B91DDF">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2CE7142E">
        <w:rPr>
          <w:rFonts w:eastAsia="Palatino Linotype" w:cs="Palatino Linotype"/>
          <w:i/>
          <w:iCs/>
          <w:color w:val="000000"/>
          <w:sz w:val="22"/>
          <w:lang w:val="es-E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B5BFD1E" w14:textId="77777777" w:rsidR="00B91DDF" w:rsidRPr="0059546E" w:rsidRDefault="00B91DDF" w:rsidP="00B91DDF">
      <w:pPr>
        <w:rPr>
          <w:rFonts w:eastAsia="Times New Roman" w:cs="Times New Roman"/>
        </w:rPr>
      </w:pPr>
    </w:p>
    <w:p w14:paraId="730A603B" w14:textId="77777777" w:rsidR="00B91DDF" w:rsidRPr="0059546E" w:rsidRDefault="00B91DDF" w:rsidP="00B91DDF">
      <w:pPr>
        <w:rPr>
          <w:rFonts w:eastAsia="Times New Roman" w:cs="Times New Roman"/>
        </w:rPr>
      </w:pPr>
      <w:r w:rsidRPr="0059546E">
        <w:rPr>
          <w:rFonts w:eastAsia="Times New Roman" w:cs="Times New Roman"/>
          <w:color w:val="000000"/>
        </w:rPr>
        <w:lastRenderedPageBreak/>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los recurrentes ante la falta de impugnación eficaz. Sirve de sustento a lo anterior, por analogía, la tesis jurisprudencial número VI.3o.C. J/60, publicada en el Semanario Judicial de la Federación y su Gaceta bajo el número de registro digital 176608 que a la letra establece lo siguiente:</w:t>
      </w:r>
    </w:p>
    <w:p w14:paraId="701AACB2" w14:textId="77777777" w:rsidR="00B91DDF" w:rsidRPr="00705315" w:rsidRDefault="00B91DDF" w:rsidP="00B91DDF">
      <w:pPr>
        <w:rPr>
          <w:rFonts w:eastAsia="Times New Roman" w:cs="Times New Roman"/>
          <w:sz w:val="22"/>
          <w:szCs w:val="21"/>
        </w:rPr>
      </w:pPr>
    </w:p>
    <w:p w14:paraId="4A600CD8" w14:textId="77777777" w:rsidR="00B91DDF" w:rsidRPr="0059546E" w:rsidRDefault="00B91DDF" w:rsidP="00B91DDF">
      <w:pPr>
        <w:pBdr>
          <w:top w:val="nil"/>
          <w:left w:val="nil"/>
          <w:bottom w:val="nil"/>
          <w:right w:val="nil"/>
          <w:between w:val="nil"/>
        </w:pBdr>
        <w:spacing w:line="240" w:lineRule="auto"/>
        <w:ind w:left="567" w:right="567"/>
        <w:contextualSpacing/>
        <w:rPr>
          <w:rFonts w:eastAsia="Palatino Linotype" w:cs="Palatino Linotype"/>
          <w:b/>
          <w:bCs/>
          <w:i/>
          <w:color w:val="000000"/>
          <w:sz w:val="22"/>
        </w:rPr>
      </w:pPr>
      <w:r w:rsidRPr="0059546E">
        <w:rPr>
          <w:rFonts w:eastAsia="Palatino Linotype" w:cs="Palatino Linotype"/>
          <w:b/>
          <w:bCs/>
          <w:i/>
          <w:color w:val="000000"/>
          <w:sz w:val="22"/>
        </w:rPr>
        <w:t>ACTOS CONSENTIDOS. SON LOS QUE NO SE IMPUGNAN MEDIANTE EL RECURSO IDÓNEO.</w:t>
      </w:r>
    </w:p>
    <w:p w14:paraId="61D98EC3" w14:textId="77777777" w:rsidR="00B91DDF" w:rsidRPr="0059546E" w:rsidRDefault="00B91DDF" w:rsidP="00B91DDF">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2CE7142E">
        <w:rPr>
          <w:rFonts w:eastAsia="Palatino Linotype" w:cs="Palatino Linotype"/>
          <w:i/>
          <w:iCs/>
          <w:color w:val="000000"/>
          <w:sz w:val="22"/>
          <w:lang w:val="es-E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246B5F0" w14:textId="77777777" w:rsidR="00B91DDF" w:rsidRPr="00705315" w:rsidRDefault="00B91DDF" w:rsidP="00B91DDF">
      <w:pPr>
        <w:rPr>
          <w:rFonts w:eastAsia="Times New Roman" w:cs="Times New Roman"/>
          <w:sz w:val="22"/>
          <w:szCs w:val="21"/>
        </w:rPr>
      </w:pPr>
    </w:p>
    <w:p w14:paraId="1DBEB5FF" w14:textId="2F4D8942" w:rsidR="00B91DDF" w:rsidRPr="0059546E" w:rsidRDefault="00B91DDF" w:rsidP="00B91DDF">
      <w:pPr>
        <w:rPr>
          <w:rFonts w:eastAsia="Times New Roman" w:cs="Times New Roman"/>
        </w:rPr>
      </w:pPr>
      <w:r w:rsidRPr="0059546E">
        <w:rPr>
          <w:rFonts w:eastAsia="Times New Roman" w:cs="Times New Roman"/>
          <w:color w:val="000000"/>
        </w:rPr>
        <w:t xml:space="preserve">Para mayor abundamiento, también resulta aplicable el criterio 01/20 emitido por el </w:t>
      </w:r>
      <w:r w:rsidR="00EF5A00">
        <w:rPr>
          <w:rFonts w:eastAsia="Times New Roman" w:cs="Times New Roman"/>
          <w:color w:val="000000"/>
        </w:rPr>
        <w:t xml:space="preserve">entonces </w:t>
      </w:r>
      <w:r w:rsidRPr="0059546E">
        <w:rPr>
          <w:rFonts w:eastAsia="Times New Roman" w:cs="Times New Roman"/>
          <w:color w:val="000000"/>
        </w:rPr>
        <w:t>Instituto Nacional de Transparencia, Acceso a la Información Pública y Protección de Datos Personales</w:t>
      </w:r>
      <w:r w:rsidR="00EF5A00">
        <w:rPr>
          <w:rFonts w:eastAsia="Times New Roman" w:cs="Times New Roman"/>
          <w:color w:val="000000"/>
        </w:rPr>
        <w:t xml:space="preserve"> (INAI)</w:t>
      </w:r>
      <w:r w:rsidRPr="0059546E">
        <w:rPr>
          <w:rFonts w:eastAsia="Times New Roman" w:cs="Times New Roman"/>
          <w:color w:val="000000"/>
        </w:rPr>
        <w:t>, que a la letra estipula lo siguiente: </w:t>
      </w:r>
    </w:p>
    <w:p w14:paraId="3858AA37" w14:textId="77777777" w:rsidR="00B91DDF" w:rsidRPr="00705315" w:rsidRDefault="00B91DDF" w:rsidP="00B91DDF">
      <w:pPr>
        <w:rPr>
          <w:rFonts w:eastAsia="Times New Roman" w:cs="Times New Roman"/>
          <w:sz w:val="21"/>
          <w:szCs w:val="20"/>
        </w:rPr>
      </w:pPr>
    </w:p>
    <w:p w14:paraId="3C86CAC2" w14:textId="77777777" w:rsidR="00B91DDF" w:rsidRPr="0059546E" w:rsidRDefault="00B91DDF" w:rsidP="00B91DDF">
      <w:pPr>
        <w:spacing w:line="240" w:lineRule="auto"/>
        <w:ind w:left="567" w:right="567"/>
        <w:rPr>
          <w:rFonts w:eastAsia="Times New Roman" w:cs="Times New Roman"/>
          <w:sz w:val="22"/>
        </w:rPr>
      </w:pPr>
      <w:r w:rsidRPr="0059546E">
        <w:rPr>
          <w:rFonts w:eastAsia="Times New Roman" w:cs="Times New Roman"/>
          <w:b/>
          <w:bCs/>
          <w:i/>
          <w:iCs/>
          <w:color w:val="000000"/>
          <w:sz w:val="22"/>
        </w:rPr>
        <w:t xml:space="preserve">Actos consentidos tácitamente. Improcedencia de su análisis. </w:t>
      </w:r>
      <w:r w:rsidRPr="0059546E">
        <w:rPr>
          <w:rFonts w:eastAsia="Times New Roman" w:cs="Times New Roman"/>
          <w:i/>
          <w:iCs/>
          <w:color w:val="000000"/>
          <w:sz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1A1D58F5" w14:textId="77777777" w:rsidR="00B91DDF" w:rsidRPr="00705315" w:rsidRDefault="00B91DDF" w:rsidP="00B91DDF">
      <w:pPr>
        <w:rPr>
          <w:rFonts w:eastAsia="Times New Roman" w:cs="Times New Roman"/>
          <w:sz w:val="22"/>
          <w:szCs w:val="21"/>
        </w:rPr>
      </w:pPr>
    </w:p>
    <w:p w14:paraId="72EA78BB" w14:textId="6A00D317" w:rsidR="00B91DDF" w:rsidRDefault="00B91DDF" w:rsidP="00B91DDF">
      <w:pPr>
        <w:rPr>
          <w:rFonts w:eastAsia="Times New Roman" w:cs="Times New Roman"/>
          <w:color w:val="000000"/>
        </w:rPr>
      </w:pPr>
      <w:r w:rsidRPr="0059546E">
        <w:rPr>
          <w:rFonts w:eastAsia="Times New Roman" w:cs="Times New Roman"/>
          <w:color w:val="000000"/>
        </w:rPr>
        <w:t>Por lo señalado anteriormente, dado que el Recurrente no impugnó la totalidad de la respuesta, se tiene por colmado el requerimiento de particular re</w:t>
      </w:r>
      <w:r w:rsidR="0061424A">
        <w:rPr>
          <w:rFonts w:eastAsia="Times New Roman" w:cs="Times New Roman"/>
          <w:color w:val="000000"/>
        </w:rPr>
        <w:t>lativa a la ubicación de los inmuebles que son propiedad del Sujeto Obligado.</w:t>
      </w:r>
    </w:p>
    <w:p w14:paraId="28021752" w14:textId="282693F3" w:rsidR="00816E65" w:rsidRPr="00B91DDF" w:rsidRDefault="00816E65" w:rsidP="004F62A2">
      <w:pPr>
        <w:ind w:left="-20" w:right="-20"/>
      </w:pPr>
    </w:p>
    <w:p w14:paraId="7E91722F" w14:textId="77777777" w:rsidR="00273B16" w:rsidRDefault="00705315" w:rsidP="00273B16">
      <w:pPr>
        <w:ind w:left="-20" w:right="-20"/>
      </w:pPr>
      <w:r>
        <w:rPr>
          <w:lang w:val="es-ES"/>
        </w:rPr>
        <w:t>Ahora bien, respecto de</w:t>
      </w:r>
      <w:r w:rsidR="00547D73">
        <w:rPr>
          <w:lang w:val="es-ES"/>
        </w:rPr>
        <w:t xml:space="preserve"> los documentos </w:t>
      </w:r>
      <w:r w:rsidR="00D3408B">
        <w:rPr>
          <w:lang w:val="es-ES"/>
        </w:rPr>
        <w:t xml:space="preserve">que acreditan la propiedad de los </w:t>
      </w:r>
      <w:r w:rsidR="00516E5D">
        <w:rPr>
          <w:lang w:val="es-ES"/>
        </w:rPr>
        <w:t xml:space="preserve">doscientos ochenta </w:t>
      </w:r>
      <w:r w:rsidR="00D3408B">
        <w:rPr>
          <w:lang w:val="es-ES"/>
        </w:rPr>
        <w:t xml:space="preserve">inmuebles, </w:t>
      </w:r>
      <w:r w:rsidR="00E52FB1">
        <w:rPr>
          <w:lang w:val="es-ES"/>
        </w:rPr>
        <w:t xml:space="preserve">se observa que el Sujeto Obligado </w:t>
      </w:r>
      <w:r w:rsidR="001F610C">
        <w:rPr>
          <w:lang w:val="es-ES"/>
        </w:rPr>
        <w:t>refiere que cuenta con la escritura</w:t>
      </w:r>
      <w:r w:rsidR="00A31B44">
        <w:rPr>
          <w:lang w:val="es-ES"/>
        </w:rPr>
        <w:t xml:space="preserve">, puesto que en el cuadro remitido en respuesta así lo refiere; por tanto, </w:t>
      </w:r>
      <w:r w:rsidR="00273B16" w:rsidRPr="2CE7142E">
        <w:rPr>
          <w:rFonts w:eastAsia="Palatino Linotype" w:cs="Palatino Linotype"/>
          <w:lang w:val="es-ES"/>
        </w:rPr>
        <w:t>se debe entender que el Sujeto Obligado cuenta con las atribuciones, competencias o facultades para generar, poseer o administrar la información solicitada; esto dado que aceptó expresamente que cuenta con dichos documentos en sus archivos, por ende, es dable omitir el estudio respecto de la fuente obligación para generar, poseer o administrar la información solicitada.</w:t>
      </w:r>
    </w:p>
    <w:p w14:paraId="2CD6701C" w14:textId="0FA64FA3" w:rsidR="00273B16" w:rsidRDefault="00273B16" w:rsidP="00273B16">
      <w:pPr>
        <w:ind w:left="-20" w:right="-20"/>
      </w:pPr>
    </w:p>
    <w:p w14:paraId="39979F64" w14:textId="77777777" w:rsidR="00273B16" w:rsidRDefault="00273B16" w:rsidP="00273B16">
      <w:pPr>
        <w:ind w:left="-20" w:right="-20"/>
      </w:pPr>
      <w:r w:rsidRPr="2CE7142E">
        <w:rPr>
          <w:rFonts w:eastAsia="Palatino Linotype" w:cs="Palatino Linotype"/>
          <w:lang w:val="es-ES"/>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redundante realizar el estudio correspondiente, y a nada práctico conduciría llevar a cabo dicho estudio.</w:t>
      </w:r>
    </w:p>
    <w:p w14:paraId="4A48ECFB" w14:textId="08CA822B" w:rsidR="00816E65" w:rsidRPr="00273B16" w:rsidRDefault="00816E65" w:rsidP="004F62A2">
      <w:pPr>
        <w:ind w:left="-20" w:right="-20"/>
      </w:pPr>
    </w:p>
    <w:p w14:paraId="392DEBF8" w14:textId="6E5B1B8D" w:rsidR="00816E65" w:rsidRDefault="00472126" w:rsidP="004F62A2">
      <w:pPr>
        <w:ind w:left="-20" w:right="-20"/>
      </w:pPr>
      <w:r>
        <w:t xml:space="preserve">No obstante, se debe referir que </w:t>
      </w:r>
      <w:r w:rsidR="00207B52">
        <w:t xml:space="preserve">la información relacionada con el inventario de bienes de los sujetos obligados se </w:t>
      </w:r>
      <w:r w:rsidR="00F81EA4">
        <w:t xml:space="preserve">considera como una </w:t>
      </w:r>
      <w:r w:rsidR="000E29FC">
        <w:t xml:space="preserve">obligación de transparencia común, conforme a lo señalado en el artículo 92 fracción </w:t>
      </w:r>
      <w:r w:rsidR="00F70FDD">
        <w:t>XXXVIII, que a la letra dispone lo siguiente:</w:t>
      </w:r>
    </w:p>
    <w:p w14:paraId="129BB179" w14:textId="77777777" w:rsidR="00F70FDD" w:rsidRPr="00273B16" w:rsidRDefault="00F70FDD" w:rsidP="00F70FDD">
      <w:pPr>
        <w:ind w:right="-20"/>
      </w:pPr>
    </w:p>
    <w:p w14:paraId="37782DC7" w14:textId="77777777" w:rsidR="004C022E" w:rsidRPr="004C022E" w:rsidRDefault="004C022E" w:rsidP="00D06CFF">
      <w:pPr>
        <w:pStyle w:val="Fundamentos"/>
        <w:rPr>
          <w:lang w:val="es-MX"/>
        </w:rPr>
      </w:pPr>
      <w:r w:rsidRPr="004C022E">
        <w:rPr>
          <w:b/>
          <w:lang w:val="es-MX"/>
        </w:rPr>
        <w:t xml:space="preserve">Artículo 92. </w:t>
      </w:r>
      <w:r w:rsidRPr="004C022E">
        <w:rPr>
          <w:lang w:val="es-MX"/>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w:t>
      </w:r>
      <w:r w:rsidRPr="004C022E">
        <w:rPr>
          <w:lang w:val="es-MX"/>
        </w:rPr>
        <w:lastRenderedPageBreak/>
        <w:t>corresponda, la información, por lo menos, de los temas, documentos y políticas que a continuación se señalan:</w:t>
      </w:r>
    </w:p>
    <w:p w14:paraId="6DC1C1E6" w14:textId="092277FD" w:rsidR="00816E65" w:rsidRDefault="00CF65A9" w:rsidP="00D06CFF">
      <w:pPr>
        <w:pStyle w:val="Fundamentos"/>
        <w:rPr>
          <w:lang w:val="es-MX"/>
        </w:rPr>
      </w:pPr>
      <w:r>
        <w:rPr>
          <w:lang w:val="es-MX"/>
        </w:rPr>
        <w:t>[…]</w:t>
      </w:r>
    </w:p>
    <w:p w14:paraId="667DA239" w14:textId="2ECAB47B" w:rsidR="00CF65A9" w:rsidRPr="004C022E" w:rsidRDefault="00D06CFF" w:rsidP="00D06CFF">
      <w:pPr>
        <w:pStyle w:val="Fundamentos"/>
        <w:rPr>
          <w:lang w:val="es-MX"/>
        </w:rPr>
      </w:pPr>
      <w:r w:rsidRPr="00D06CFF">
        <w:rPr>
          <w:b/>
          <w:bCs/>
          <w:lang w:val="es-MX"/>
        </w:rPr>
        <w:t>XXXVIII.</w:t>
      </w:r>
      <w:r w:rsidRPr="00D06CFF">
        <w:rPr>
          <w:lang w:val="es-MX"/>
        </w:rPr>
        <w:tab/>
        <w:t>El inventario de bienes muebles e inmuebles en posesión y propiedad;</w:t>
      </w:r>
    </w:p>
    <w:p w14:paraId="3ABBD5BF" w14:textId="55935B2E" w:rsidR="00816E65" w:rsidRDefault="00D06CFF" w:rsidP="00D06CFF">
      <w:pPr>
        <w:pStyle w:val="Fundamentos"/>
        <w:rPr>
          <w:lang w:val="es-ES"/>
        </w:rPr>
      </w:pPr>
      <w:r>
        <w:rPr>
          <w:lang w:val="es-ES"/>
        </w:rPr>
        <w:t>[…]</w:t>
      </w:r>
    </w:p>
    <w:p w14:paraId="55BDD5E8" w14:textId="77777777" w:rsidR="00816E65" w:rsidRDefault="00816E65" w:rsidP="004F62A2">
      <w:pPr>
        <w:ind w:left="-20" w:right="-20"/>
        <w:rPr>
          <w:lang w:val="es-ES"/>
        </w:rPr>
      </w:pPr>
    </w:p>
    <w:p w14:paraId="6FDCFCE8" w14:textId="03F6730D" w:rsidR="00816E65" w:rsidRDefault="00454813" w:rsidP="00C902B2">
      <w:pPr>
        <w:ind w:left="-20" w:right="-20"/>
        <w:rPr>
          <w:lang w:val="es-ES"/>
        </w:rPr>
      </w:pPr>
      <w:r>
        <w:rPr>
          <w:lang w:val="es-ES"/>
        </w:rPr>
        <w:t xml:space="preserve">Asimismo, los </w:t>
      </w:r>
      <w:r w:rsidR="0036609C" w:rsidRPr="0036609C">
        <w:rPr>
          <w:lang w:val="es-ES"/>
        </w:rPr>
        <w:t>Lineamientos Técnicos Generales para la publicación, homologación</w:t>
      </w:r>
      <w:r w:rsidR="0036609C">
        <w:rPr>
          <w:lang w:val="es-ES"/>
        </w:rPr>
        <w:t xml:space="preserve"> </w:t>
      </w:r>
      <w:r w:rsidR="0036609C" w:rsidRPr="0036609C">
        <w:rPr>
          <w:lang w:val="es-ES"/>
        </w:rPr>
        <w:t>y estandarización de la información de las obligaciones establecidas</w:t>
      </w:r>
      <w:r w:rsidR="0036609C">
        <w:rPr>
          <w:lang w:val="es-ES"/>
        </w:rPr>
        <w:t xml:space="preserve"> </w:t>
      </w:r>
      <w:r w:rsidR="0036609C" w:rsidRPr="0036609C">
        <w:rPr>
          <w:lang w:val="es-ES"/>
        </w:rPr>
        <w:t>en el Título Quinto y en la fracción IV del artículo 31 de la Ley General</w:t>
      </w:r>
      <w:r w:rsidR="0036609C">
        <w:rPr>
          <w:lang w:val="es-ES"/>
        </w:rPr>
        <w:t xml:space="preserve"> </w:t>
      </w:r>
      <w:r w:rsidR="0036609C" w:rsidRPr="0036609C">
        <w:rPr>
          <w:lang w:val="es-ES"/>
        </w:rPr>
        <w:t>de Transparencia y Acceso a la Información Pública, que deben de</w:t>
      </w:r>
      <w:r w:rsidR="0036609C">
        <w:rPr>
          <w:lang w:val="es-ES"/>
        </w:rPr>
        <w:t xml:space="preserve"> </w:t>
      </w:r>
      <w:r w:rsidR="0036609C" w:rsidRPr="0036609C">
        <w:rPr>
          <w:lang w:val="es-ES"/>
        </w:rPr>
        <w:t>difundir los sujetos obligados en los portales de Internet y en la</w:t>
      </w:r>
      <w:r w:rsidR="0036609C">
        <w:rPr>
          <w:lang w:val="es-ES"/>
        </w:rPr>
        <w:t xml:space="preserve"> </w:t>
      </w:r>
      <w:r w:rsidR="0036609C" w:rsidRPr="0036609C">
        <w:rPr>
          <w:lang w:val="es-ES"/>
        </w:rPr>
        <w:t>Plataforma Nacional de Transparencia</w:t>
      </w:r>
      <w:r w:rsidR="00CA3545">
        <w:rPr>
          <w:lang w:val="es-ES"/>
        </w:rPr>
        <w:t xml:space="preserve">, en su parte conducente disponen que </w:t>
      </w:r>
      <w:r w:rsidR="00CE454E">
        <w:rPr>
          <w:lang w:val="es-ES"/>
        </w:rPr>
        <w:t>se debe dar a conoce</w:t>
      </w:r>
      <w:r w:rsidR="00C902B2">
        <w:rPr>
          <w:lang w:val="es-ES"/>
        </w:rPr>
        <w:t xml:space="preserve">r el título </w:t>
      </w:r>
      <w:r w:rsidR="00C902B2" w:rsidRPr="00C902B2">
        <w:rPr>
          <w:lang w:val="es-ES"/>
        </w:rPr>
        <w:t>por el cual se acredite la propiedad o posesión del inmueble por parte del Gobierno</w:t>
      </w:r>
      <w:r w:rsidR="00C902B2">
        <w:rPr>
          <w:lang w:val="es-ES"/>
        </w:rPr>
        <w:t xml:space="preserve"> </w:t>
      </w:r>
      <w:r w:rsidR="00C902B2" w:rsidRPr="00C902B2">
        <w:rPr>
          <w:lang w:val="es-ES"/>
        </w:rPr>
        <w:t>Federal, las entidades federativas o los municipios, a la fecha de actualización de la</w:t>
      </w:r>
      <w:r w:rsidR="00C902B2">
        <w:rPr>
          <w:lang w:val="es-ES"/>
        </w:rPr>
        <w:t xml:space="preserve"> </w:t>
      </w:r>
      <w:r w:rsidR="00C902B2" w:rsidRPr="00C902B2">
        <w:rPr>
          <w:lang w:val="es-ES"/>
        </w:rPr>
        <w:t>información</w:t>
      </w:r>
      <w:r w:rsidR="00C902B2">
        <w:rPr>
          <w:lang w:val="es-ES"/>
        </w:rPr>
        <w:t>, como se observa a continuación:</w:t>
      </w:r>
    </w:p>
    <w:p w14:paraId="76A623E3" w14:textId="40F3AE6C" w:rsidR="00C902B2" w:rsidRDefault="00CE4310" w:rsidP="003E675D">
      <w:pPr>
        <w:ind w:left="-20" w:right="-20"/>
        <w:jc w:val="center"/>
        <w:rPr>
          <w:lang w:val="es-ES"/>
        </w:rPr>
      </w:pPr>
      <w:r>
        <w:rPr>
          <w:noProof/>
          <w:lang w:val="es-MX"/>
        </w:rPr>
        <w:drawing>
          <wp:inline distT="0" distB="0" distL="0" distR="0" wp14:anchorId="5F7734A8" wp14:editId="43BCA97D">
            <wp:extent cx="4470890" cy="3634450"/>
            <wp:effectExtent l="0" t="0" r="0" b="0"/>
            <wp:docPr id="20556928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92840" name="Imagen 20556928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1392" cy="3716150"/>
                    </a:xfrm>
                    <a:prstGeom prst="rect">
                      <a:avLst/>
                    </a:prstGeom>
                  </pic:spPr>
                </pic:pic>
              </a:graphicData>
            </a:graphic>
          </wp:inline>
        </w:drawing>
      </w:r>
    </w:p>
    <w:p w14:paraId="641E153A" w14:textId="3E8CEDF3" w:rsidR="00C902B2" w:rsidRDefault="000C4F9F" w:rsidP="000C4F9F">
      <w:pPr>
        <w:ind w:left="-20" w:right="-20"/>
        <w:jc w:val="center"/>
        <w:rPr>
          <w:lang w:val="es-ES"/>
        </w:rPr>
      </w:pPr>
      <w:r>
        <w:rPr>
          <w:noProof/>
          <w:lang w:val="es-MX"/>
        </w:rPr>
        <w:lastRenderedPageBreak/>
        <w:drawing>
          <wp:inline distT="0" distB="0" distL="0" distR="0" wp14:anchorId="3F9156BF" wp14:editId="37BD63C5">
            <wp:extent cx="5245309" cy="5202131"/>
            <wp:effectExtent l="0" t="0" r="0" b="5080"/>
            <wp:docPr id="53666400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64006" name="Imagen 53666400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435" cy="5234984"/>
                    </a:xfrm>
                    <a:prstGeom prst="rect">
                      <a:avLst/>
                    </a:prstGeom>
                  </pic:spPr>
                </pic:pic>
              </a:graphicData>
            </a:graphic>
          </wp:inline>
        </w:drawing>
      </w:r>
    </w:p>
    <w:p w14:paraId="0E061A7E" w14:textId="77777777" w:rsidR="00816E65" w:rsidRDefault="00816E65" w:rsidP="004F62A2">
      <w:pPr>
        <w:ind w:left="-20" w:right="-20"/>
        <w:rPr>
          <w:lang w:val="es-ES"/>
        </w:rPr>
      </w:pPr>
    </w:p>
    <w:p w14:paraId="0E9E9FF4" w14:textId="6BF33D5E" w:rsidR="00816E65" w:rsidRDefault="004C6692" w:rsidP="004F62A2">
      <w:pPr>
        <w:ind w:left="-20" w:right="-20"/>
        <w:rPr>
          <w:lang w:val="es-ES"/>
        </w:rPr>
      </w:pPr>
      <w:r>
        <w:rPr>
          <w:lang w:val="es-ES"/>
        </w:rPr>
        <w:t xml:space="preserve">De tal forma que se acredita que el </w:t>
      </w:r>
      <w:r w:rsidR="00C1121C">
        <w:rPr>
          <w:lang w:val="es-ES"/>
        </w:rPr>
        <w:t xml:space="preserve">Sujeto Obligado está constreñido a contar con </w:t>
      </w:r>
      <w:r w:rsidR="00FC060F">
        <w:rPr>
          <w:lang w:val="es-ES"/>
        </w:rPr>
        <w:t xml:space="preserve">los documentos que acreditar la propiedad de los bienes inmuebles, aunado a que </w:t>
      </w:r>
      <w:r w:rsidR="00AB2AD4">
        <w:rPr>
          <w:lang w:val="es-ES"/>
        </w:rPr>
        <w:t xml:space="preserve">la misma autoridad aceptó </w:t>
      </w:r>
      <w:r w:rsidR="00F75734">
        <w:rPr>
          <w:lang w:val="es-ES"/>
        </w:rPr>
        <w:t>la existencia de la documentación solicitada</w:t>
      </w:r>
      <w:r w:rsidR="00D25F42">
        <w:rPr>
          <w:lang w:val="es-ES"/>
        </w:rPr>
        <w:t xml:space="preserve"> y que no manifestó imposibilidad alguna para remitir</w:t>
      </w:r>
      <w:r w:rsidR="00141952">
        <w:rPr>
          <w:lang w:val="es-ES"/>
        </w:rPr>
        <w:t>la, por lo que es procedente ordenar su entrega en versión pública de ser procedente.</w:t>
      </w:r>
    </w:p>
    <w:p w14:paraId="665C2788" w14:textId="77777777" w:rsidR="00F75734" w:rsidRDefault="00F75734" w:rsidP="004F62A2">
      <w:pPr>
        <w:ind w:left="-20" w:right="-20"/>
        <w:rPr>
          <w:lang w:val="es-ES"/>
        </w:rPr>
      </w:pPr>
    </w:p>
    <w:p w14:paraId="3436AF25" w14:textId="1036784E" w:rsidR="00692BED" w:rsidRDefault="0046257D" w:rsidP="00692BED">
      <w:pPr>
        <w:rPr>
          <w:rFonts w:eastAsiaTheme="minorEastAsia" w:cstheme="minorBidi"/>
          <w:lang w:val="es-ES" w:eastAsia="en-US"/>
        </w:rPr>
      </w:pPr>
      <w:r>
        <w:lastRenderedPageBreak/>
        <w:t xml:space="preserve">En conclusión, </w:t>
      </w:r>
      <w:r w:rsidR="009B73BE" w:rsidRPr="00637FE9">
        <w:t xml:space="preserve">este Instituto estima que los motivos de inconformidad planteados por el Recurrente devienen fundados, por lo que es procedente </w:t>
      </w:r>
      <w:r w:rsidR="00AE7AAB">
        <w:t>modifi</w:t>
      </w:r>
      <w:r w:rsidR="009B73BE" w:rsidRPr="00637FE9">
        <w:t xml:space="preserve">car la respuesta y ordenar al Sujeto Obligado que </w:t>
      </w:r>
      <w:r w:rsidR="00692BED">
        <w:t xml:space="preserve">haga entrega de los </w:t>
      </w:r>
      <w:r>
        <w:t xml:space="preserve">documentos que acrediten la propiedad de los inmuebles referidos en </w:t>
      </w:r>
      <w:r w:rsidR="006F2063">
        <w:t xml:space="preserve">respuesta a la solicitud de información, </w:t>
      </w:r>
      <w:r w:rsidR="00692BED">
        <w:rPr>
          <w:rFonts w:eastAsiaTheme="minorEastAsia" w:cstheme="minorBidi"/>
          <w:lang w:val="es-ES" w:eastAsia="en-US"/>
        </w:rPr>
        <w:t>en versión pública de ser procedente</w:t>
      </w:r>
      <w:r w:rsidR="006F2063">
        <w:rPr>
          <w:rFonts w:eastAsiaTheme="minorEastAsia" w:cstheme="minorBidi"/>
          <w:lang w:val="es-ES" w:eastAsia="en-US"/>
        </w:rPr>
        <w:t>.</w:t>
      </w:r>
    </w:p>
    <w:p w14:paraId="001EBD73" w14:textId="20212FE2" w:rsidR="00AE7AAB" w:rsidRDefault="00AE7AAB" w:rsidP="009B73BE"/>
    <w:p w14:paraId="5D922D83" w14:textId="77777777" w:rsidR="009B73BE" w:rsidRPr="008F3C6D" w:rsidRDefault="009B73BE" w:rsidP="009B73BE">
      <w:pPr>
        <w:pStyle w:val="Ttulo3"/>
        <w:rPr>
          <w:rFonts w:eastAsia="Times New Roman"/>
        </w:rPr>
      </w:pPr>
      <w:r w:rsidRPr="008F3C6D">
        <w:rPr>
          <w:rFonts w:eastAsia="Times New Roman"/>
        </w:rPr>
        <w:t>DE LA VERSIÓN PÚBLICA</w:t>
      </w:r>
    </w:p>
    <w:p w14:paraId="4BE8D601" w14:textId="77777777" w:rsidR="009B73BE" w:rsidRPr="006A7396" w:rsidRDefault="009B73BE" w:rsidP="009B73BE">
      <w:pPr>
        <w:rPr>
          <w:rFonts w:eastAsia="Palatino Linotype" w:cs="Palatino Linotype"/>
          <w:szCs w:val="24"/>
        </w:rPr>
      </w:pPr>
      <w:r w:rsidRPr="006A7396">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3E66AEEB" w14:textId="77777777" w:rsidR="009B73BE" w:rsidRPr="006A7396" w:rsidRDefault="009B73BE" w:rsidP="009B73BE">
      <w:pPr>
        <w:rPr>
          <w:rFonts w:eastAsia="Palatino Linotype" w:cs="Palatino Linotype"/>
          <w:szCs w:val="24"/>
        </w:rPr>
      </w:pPr>
    </w:p>
    <w:p w14:paraId="04513CF3"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3.</w:t>
      </w:r>
      <w:r w:rsidRPr="006A7396">
        <w:rPr>
          <w:rFonts w:eastAsia="Palatino Linotype" w:cs="Palatino Linotype"/>
          <w:i/>
          <w:color w:val="000000"/>
          <w:sz w:val="22"/>
          <w:szCs w:val="24"/>
        </w:rPr>
        <w:t xml:space="preserve"> Para los efectos de la presente Ley se entenderá por:</w:t>
      </w:r>
    </w:p>
    <w:p w14:paraId="3B9BE602"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66D3A940"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IX. Datos personales:</w:t>
      </w:r>
      <w:r w:rsidRPr="006A7396">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6110E3E0"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clasificada:</w:t>
      </w:r>
      <w:r w:rsidRPr="006A7396">
        <w:rPr>
          <w:rFonts w:eastAsia="Palatino Linotype" w:cs="Palatino Linotype"/>
          <w:i/>
          <w:color w:val="000000"/>
          <w:sz w:val="22"/>
          <w:szCs w:val="24"/>
        </w:rPr>
        <w:t xml:space="preserve"> Aquella considerada por la presente Ley como reservada o confidencial;</w:t>
      </w:r>
    </w:p>
    <w:p w14:paraId="6002EA3B"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XXI.</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confidencial:</w:t>
      </w:r>
      <w:r w:rsidRPr="006A7396">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AE0BBD0" w14:textId="77777777" w:rsidR="009B73BE" w:rsidRPr="00787121"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787121">
        <w:rPr>
          <w:rFonts w:eastAsia="Palatino Linotype" w:cs="Palatino Linotype"/>
          <w:i/>
          <w:color w:val="000000"/>
          <w:sz w:val="22"/>
          <w:szCs w:val="24"/>
        </w:rPr>
        <w:t>[…]</w:t>
      </w:r>
    </w:p>
    <w:p w14:paraId="4A92075C"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XLV.</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Versión pública:</w:t>
      </w:r>
      <w:r w:rsidRPr="006A7396">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5F31245E"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7B4D2314"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5947BCE9"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 xml:space="preserve">Artículo 91. </w:t>
      </w:r>
      <w:r w:rsidRPr="006A7396">
        <w:rPr>
          <w:rFonts w:eastAsia="Palatino Linotype" w:cs="Palatino Linotype"/>
          <w:i/>
          <w:color w:val="000000"/>
          <w:sz w:val="22"/>
          <w:szCs w:val="24"/>
        </w:rPr>
        <w:t>El acceso a la información pública será restringido excepcionalmente, cuando ésta sea clasificada como reservada o confidencial.</w:t>
      </w:r>
    </w:p>
    <w:p w14:paraId="30272038"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680BDB8F"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lastRenderedPageBreak/>
        <w:t>Artículo 132.</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La clasificación de la información se llevará a cabo en el momento en que</w:t>
      </w:r>
      <w:r w:rsidRPr="006A7396">
        <w:rPr>
          <w:rFonts w:eastAsia="Palatino Linotype" w:cs="Palatino Linotype"/>
          <w:i/>
          <w:color w:val="000000"/>
          <w:sz w:val="22"/>
          <w:szCs w:val="24"/>
        </w:rPr>
        <w:t>:</w:t>
      </w:r>
    </w:p>
    <w:p w14:paraId="29F2E746"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w:t>
      </w:r>
      <w:r w:rsidRPr="006A7396">
        <w:rPr>
          <w:rFonts w:eastAsia="Palatino Linotype" w:cs="Palatino Linotype"/>
          <w:i/>
          <w:color w:val="000000"/>
          <w:sz w:val="22"/>
          <w:szCs w:val="24"/>
        </w:rPr>
        <w:t xml:space="preserve"> Se reciba una solicitud de acceso a la información;</w:t>
      </w:r>
    </w:p>
    <w:p w14:paraId="669F389A"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determine mediante resolución de autoridad competente; o</w:t>
      </w:r>
    </w:p>
    <w:p w14:paraId="054B536D"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6A7396">
        <w:rPr>
          <w:rFonts w:eastAsia="Palatino Linotype" w:cs="Palatino Linotype"/>
          <w:b/>
          <w:i/>
          <w:color w:val="000000"/>
          <w:sz w:val="22"/>
          <w:szCs w:val="24"/>
        </w:rPr>
        <w:t>III.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generen versiones públicas para dar cumplimiento a las obligaciones de transparencia previstas en esta Ley.</w:t>
      </w:r>
    </w:p>
    <w:p w14:paraId="35CC2A28"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747A04CA" w14:textId="77777777" w:rsidR="009B73BE" w:rsidRPr="006A7396" w:rsidRDefault="009B73BE" w:rsidP="009B73BE">
      <w:pPr>
        <w:rPr>
          <w:rFonts w:eastAsia="Palatino Linotype" w:cs="Palatino Linotype"/>
          <w:i/>
          <w:szCs w:val="24"/>
        </w:rPr>
      </w:pPr>
    </w:p>
    <w:p w14:paraId="0816A56F" w14:textId="77777777" w:rsidR="009B73BE" w:rsidRPr="006A7396" w:rsidRDefault="009B73BE" w:rsidP="009B73BE">
      <w:pPr>
        <w:rPr>
          <w:rFonts w:eastAsia="Palatino Linotype" w:cs="Palatino Linotype"/>
          <w:lang w:val="es-ES"/>
        </w:rPr>
      </w:pPr>
      <w:r w:rsidRPr="006A7396">
        <w:rPr>
          <w:rFonts w:eastAsia="Palatino Linotype" w:cs="Palatino Linotype"/>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7D543F3" w14:textId="77777777" w:rsidR="009B73BE" w:rsidRPr="006A7396" w:rsidRDefault="009B73BE" w:rsidP="009B73BE">
      <w:pPr>
        <w:rPr>
          <w:rFonts w:eastAsia="Palatino Linotype" w:cs="Palatino Linotype"/>
          <w:szCs w:val="24"/>
        </w:rPr>
      </w:pPr>
    </w:p>
    <w:p w14:paraId="7B9CBD0E" w14:textId="77777777" w:rsidR="009B73BE" w:rsidRPr="006A7396" w:rsidRDefault="009B73BE" w:rsidP="009B73BE">
      <w:pPr>
        <w:rPr>
          <w:rFonts w:eastAsia="Palatino Linotype" w:cs="Palatino Linotype"/>
          <w:szCs w:val="24"/>
        </w:rPr>
      </w:pPr>
      <w:r w:rsidRPr="006A7396">
        <w:rPr>
          <w:rFonts w:eastAsia="Palatino Linotype" w:cs="Palatino Linotype"/>
          <w:szCs w:val="24"/>
        </w:rPr>
        <w:t xml:space="preserve">Por otro lado, los </w:t>
      </w:r>
      <w:r w:rsidRPr="006A7396">
        <w:rPr>
          <w:rFonts w:eastAsia="Palatino Linotype" w:cs="Palatino Linotype"/>
          <w:i/>
          <w:szCs w:val="24"/>
        </w:rPr>
        <w:t>Lineamientos Generales en Materia de Clasificación y Desclasificación de la Información, así como para la elaboración de Versiones Públicas</w:t>
      </w:r>
      <w:r w:rsidRPr="006A7396">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70DC4FC" w14:textId="77777777" w:rsidR="009B73BE" w:rsidRPr="006A7396" w:rsidRDefault="009B73BE" w:rsidP="009B73BE">
      <w:pPr>
        <w:rPr>
          <w:rFonts w:eastAsia="Palatino Linotype" w:cs="Palatino Linotype"/>
          <w:szCs w:val="24"/>
        </w:rPr>
      </w:pPr>
    </w:p>
    <w:p w14:paraId="764ADDF9" w14:textId="77777777" w:rsidR="009B73BE" w:rsidRPr="006A7396" w:rsidRDefault="009B73BE" w:rsidP="009B73BE">
      <w:pPr>
        <w:rPr>
          <w:rFonts w:eastAsia="Palatino Linotype" w:cs="Palatino Linotype"/>
          <w:szCs w:val="24"/>
        </w:rPr>
      </w:pPr>
      <w:r w:rsidRPr="006A7396">
        <w:rPr>
          <w:rFonts w:eastAsia="Palatino Linotype" w:cs="Palatino Linotype"/>
          <w:szCs w:val="24"/>
        </w:rPr>
        <w:t>Asimismo, los Lineamientos Quincuagésimo sexto, Quincuagésimo séptimo y Quincuagésimo octavo, establecen lo siguiente:</w:t>
      </w:r>
    </w:p>
    <w:p w14:paraId="31327EE9" w14:textId="77777777" w:rsidR="009B73BE" w:rsidRPr="006A7396" w:rsidRDefault="009B73BE" w:rsidP="009B73BE">
      <w:pPr>
        <w:rPr>
          <w:rFonts w:eastAsia="Palatino Linotype" w:cs="Palatino Linotype"/>
        </w:rPr>
      </w:pPr>
    </w:p>
    <w:p w14:paraId="793B883C"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6A7396">
        <w:rPr>
          <w:rFonts w:eastAsia="Palatino Linotype" w:cs="Palatino Linotype"/>
          <w:b/>
          <w:i/>
          <w:color w:val="000000"/>
          <w:sz w:val="22"/>
          <w:szCs w:val="24"/>
        </w:rPr>
        <w:t>Quincuagésimo sexto.</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lang w:val="es-MX"/>
        </w:rPr>
        <w:t xml:space="preserve">Cuando la elaboración de la versión pública del documento o expediente que contenga partes o secciones reservadas o confidenciales, genere costos por </w:t>
      </w:r>
      <w:r w:rsidRPr="006A7396">
        <w:rPr>
          <w:rFonts w:eastAsia="Palatino Linotype" w:cs="Palatino Linotype"/>
          <w:i/>
          <w:color w:val="000000"/>
          <w:sz w:val="22"/>
          <w:szCs w:val="24"/>
          <w:lang w:val="es-MX"/>
        </w:rPr>
        <w:lastRenderedPageBreak/>
        <w:t>reproducción por derivar de una solicitud de información o determinación de una autoridad competente, ésta será elaborada hasta que se haya acreditado el pago correspondiente.</w:t>
      </w:r>
    </w:p>
    <w:p w14:paraId="7BE64C98"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D156B83"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Quincuagésimo séptimo.</w:t>
      </w:r>
      <w:r w:rsidRPr="006A7396">
        <w:rPr>
          <w:rFonts w:eastAsia="Palatino Linotype" w:cs="Palatino Linotype"/>
          <w:i/>
          <w:color w:val="000000"/>
          <w:sz w:val="22"/>
          <w:szCs w:val="24"/>
        </w:rPr>
        <w:t xml:space="preserve"> Se considera, en principio, como información pública y no podrá omitirse de las versiones públicas la siguiente:</w:t>
      </w:r>
    </w:p>
    <w:p w14:paraId="49CA6A04"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7551E4BB"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61C0CC7F"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3C721A00"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6A7396">
        <w:rPr>
          <w:rFonts w:eastAsia="Palatino Linotype" w:cs="Palatino Linotype"/>
          <w:i/>
          <w:iCs/>
          <w:color w:val="000000" w:themeColor="text1"/>
          <w:sz w:val="22"/>
          <w:lang w:val="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05C4121"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6E3B3B45"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715DAD51"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1CEF031" w14:textId="77777777" w:rsidR="009B73BE" w:rsidRPr="006A7396" w:rsidRDefault="009B73BE" w:rsidP="009B73B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5A438623">
        <w:rPr>
          <w:rFonts w:eastAsia="Palatino Linotype" w:cs="Palatino Linotype"/>
          <w:b/>
          <w:bCs/>
          <w:i/>
          <w:iCs/>
          <w:color w:val="000000" w:themeColor="text1"/>
          <w:sz w:val="22"/>
          <w:lang w:val="es-ES"/>
        </w:rPr>
        <w:t>Quincuagésimo octavo.</w:t>
      </w:r>
      <w:r w:rsidRPr="5A438623">
        <w:rPr>
          <w:rFonts w:eastAsia="Palatino Linotype" w:cs="Palatino Linotype"/>
          <w:i/>
          <w:iCs/>
          <w:color w:val="000000" w:themeColor="text1"/>
          <w:sz w:val="22"/>
          <w:lang w:val="es-ES"/>
        </w:rPr>
        <w:t xml:space="preserve"> Los sujetos obligados garantizarán que los sistemas o medios empleados para eliminar la información en las versiones públicas sean irreversibles, de tal forma que no permitan la recuperación o visualización de la misma.</w:t>
      </w:r>
    </w:p>
    <w:p w14:paraId="6AE153B3" w14:textId="77777777" w:rsidR="009B73BE" w:rsidRPr="006A7396" w:rsidRDefault="009B73BE" w:rsidP="009B73BE">
      <w:pPr>
        <w:rPr>
          <w:rFonts w:eastAsia="Palatino Linotype" w:cs="Palatino Linotype"/>
          <w:i/>
          <w:szCs w:val="24"/>
        </w:rPr>
      </w:pPr>
    </w:p>
    <w:p w14:paraId="6154FA4E" w14:textId="77777777" w:rsidR="009B73BE" w:rsidRDefault="009B73BE" w:rsidP="009B73BE">
      <w:pPr>
        <w:rPr>
          <w:rFonts w:eastAsia="Palatino Linotype" w:cs="Palatino Linotype"/>
          <w:lang w:val="es-ES"/>
        </w:rPr>
      </w:pPr>
      <w:r w:rsidRPr="006A7396">
        <w:rPr>
          <w:rFonts w:eastAsia="Palatino Linotype" w:cs="Palatino Linotype"/>
          <w:lang w:val="es-ES"/>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r>
        <w:rPr>
          <w:rFonts w:eastAsia="Palatino Linotype" w:cs="Palatino Linotype"/>
          <w:lang w:val="es-ES"/>
        </w:rPr>
        <w:t xml:space="preserve"> </w:t>
      </w:r>
    </w:p>
    <w:p w14:paraId="14135AFB" w14:textId="77777777" w:rsidR="009B73BE" w:rsidRDefault="009B73BE" w:rsidP="009B73BE">
      <w:pPr>
        <w:rPr>
          <w:rFonts w:eastAsia="Palatino Linotype" w:cs="Palatino Linotype"/>
          <w:lang w:val="es-ES"/>
        </w:rPr>
      </w:pPr>
    </w:p>
    <w:p w14:paraId="4595FE17" w14:textId="77777777" w:rsidR="009B73BE" w:rsidRPr="006A7396" w:rsidRDefault="009B73BE" w:rsidP="009B73BE">
      <w:pPr>
        <w:rPr>
          <w:rFonts w:eastAsia="Palatino Linotype" w:cs="Palatino Linotype"/>
          <w:lang w:val="es-ES"/>
        </w:rPr>
      </w:pPr>
      <w:r w:rsidRPr="006A7396">
        <w:rPr>
          <w:rFonts w:eastAsia="Palatino Linotype" w:cs="Palatino Linotype"/>
          <w:lang w:val="es-ES"/>
        </w:rPr>
        <w:t>Por lo que respecta al Acuerdo del Comité de Transparencia que sustente la versión pública de la documentación a entregar, deberá ser notificado mediante el SAIMEX.</w:t>
      </w:r>
    </w:p>
    <w:p w14:paraId="264186F5" w14:textId="77777777" w:rsidR="009B73BE" w:rsidRPr="006A7396" w:rsidRDefault="009B73BE" w:rsidP="009B73BE">
      <w:pPr>
        <w:rPr>
          <w:rFonts w:eastAsia="Palatino Linotype" w:cs="Palatino Linotype"/>
          <w:szCs w:val="24"/>
        </w:rPr>
      </w:pPr>
    </w:p>
    <w:p w14:paraId="3AE32D3C" w14:textId="77777777" w:rsidR="009B73BE" w:rsidRPr="006A7396" w:rsidRDefault="009B73BE" w:rsidP="009B73BE">
      <w:pPr>
        <w:pBdr>
          <w:top w:val="nil"/>
          <w:left w:val="nil"/>
          <w:bottom w:val="nil"/>
          <w:right w:val="nil"/>
          <w:between w:val="nil"/>
        </w:pBdr>
        <w:rPr>
          <w:rFonts w:eastAsia="Palatino Linotype" w:cs="Palatino Linotype"/>
          <w:color w:val="000000"/>
          <w:szCs w:val="24"/>
        </w:rPr>
      </w:pPr>
      <w:r w:rsidRPr="006A7396">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w:t>
      </w:r>
      <w:r>
        <w:rPr>
          <w:rFonts w:eastAsia="Palatino Linotype" w:cs="Palatino Linotype"/>
          <w:color w:val="000000"/>
          <w:szCs w:val="24"/>
        </w:rPr>
        <w:t>l Recurrente</w:t>
      </w:r>
      <w:r w:rsidRPr="006A7396">
        <w:rPr>
          <w:rFonts w:eastAsia="Palatino Linotype" w:cs="Palatino Linotype"/>
          <w:color w:val="000000"/>
          <w:szCs w:val="24"/>
        </w:rPr>
        <w:t>.</w:t>
      </w:r>
    </w:p>
    <w:p w14:paraId="384B3488" w14:textId="77777777" w:rsidR="009B73BE" w:rsidRDefault="009B73BE" w:rsidP="009B73BE"/>
    <w:p w14:paraId="382B282A" w14:textId="354EC05F" w:rsidR="009B73BE" w:rsidRPr="006F2304" w:rsidRDefault="009B73BE" w:rsidP="009B73BE">
      <w:pPr>
        <w:pBdr>
          <w:top w:val="nil"/>
          <w:left w:val="nil"/>
          <w:bottom w:val="nil"/>
          <w:right w:val="nil"/>
          <w:between w:val="nil"/>
        </w:pBdr>
        <w:rPr>
          <w:rFonts w:eastAsia="Palatino Linotype" w:cs="Palatino Linotype"/>
          <w:color w:val="000000"/>
        </w:rPr>
      </w:pPr>
      <w:r w:rsidRPr="0CEC3CE0">
        <w:rPr>
          <w:rFonts w:eastAsia="Palatino Linotype" w:cs="Palatino Linotype"/>
          <w:color w:val="000000" w:themeColor="text1"/>
        </w:rPr>
        <w:t>En mérito de lo expuesto en líneas anteriores, este Instituto considera que los motivos de</w:t>
      </w:r>
      <w:r>
        <w:rPr>
          <w:rFonts w:eastAsia="Palatino Linotype" w:cs="Palatino Linotype"/>
          <w:color w:val="000000" w:themeColor="text1"/>
        </w:rPr>
        <w:t xml:space="preserve"> inconformidad planteados por el</w:t>
      </w:r>
      <w:r w:rsidRPr="0CEC3CE0">
        <w:rPr>
          <w:rFonts w:eastAsia="Palatino Linotype" w:cs="Palatino Linotype"/>
          <w:color w:val="000000" w:themeColor="text1"/>
        </w:rPr>
        <w:t xml:space="preserve"> Recurrente resultan</w:t>
      </w:r>
      <w:r>
        <w:rPr>
          <w:rFonts w:eastAsia="Palatino Linotype" w:cs="Palatino Linotype"/>
          <w:color w:val="000000" w:themeColor="text1"/>
        </w:rPr>
        <w:t xml:space="preserve"> </w:t>
      </w:r>
      <w:r w:rsidRPr="0CEC3CE0">
        <w:rPr>
          <w:rFonts w:eastAsia="Palatino Linotype" w:cs="Palatino Linotype"/>
          <w:color w:val="000000" w:themeColor="text1"/>
        </w:rPr>
        <w:t xml:space="preserve">fundados en el recurso de revisión que es materia de esta resolución; por ello </w:t>
      </w:r>
      <w:r>
        <w:rPr>
          <w:rFonts w:eastAsia="Palatino Linotype" w:cs="Palatino Linotype"/>
          <w:b/>
          <w:bCs/>
          <w:color w:val="000000" w:themeColor="text1"/>
        </w:rPr>
        <w:t xml:space="preserve">con fundamento en la </w:t>
      </w:r>
      <w:r w:rsidR="006809C7">
        <w:rPr>
          <w:rFonts w:eastAsia="Palatino Linotype" w:cs="Palatino Linotype"/>
          <w:b/>
          <w:bCs/>
          <w:color w:val="000000" w:themeColor="text1"/>
        </w:rPr>
        <w:t>segunda</w:t>
      </w:r>
      <w:r>
        <w:rPr>
          <w:rFonts w:eastAsia="Palatino Linotype" w:cs="Palatino Linotype"/>
          <w:b/>
          <w:bCs/>
          <w:color w:val="000000" w:themeColor="text1"/>
        </w:rPr>
        <w:t xml:space="preserve"> hipótesis</w:t>
      </w:r>
      <w:r w:rsidRPr="0CEC3CE0">
        <w:rPr>
          <w:rFonts w:eastAsia="Palatino Linotype" w:cs="Palatino Linotype"/>
          <w:b/>
          <w:bCs/>
          <w:color w:val="000000" w:themeColor="text1"/>
        </w:rPr>
        <w:t xml:space="preserve"> de la fracción III del artículo 186 </w:t>
      </w:r>
      <w:r w:rsidRPr="0CEC3CE0">
        <w:rPr>
          <w:rFonts w:eastAsia="Palatino Linotype" w:cs="Palatino Linotype"/>
          <w:color w:val="000000" w:themeColor="text1"/>
        </w:rPr>
        <w:t xml:space="preserve">de la Ley de Transparencia y Acceso a la Información Pública del Estado de México y Municipios, se </w:t>
      </w:r>
      <w:r w:rsidR="006809C7">
        <w:rPr>
          <w:rFonts w:eastAsia="Palatino Linotype" w:cs="Palatino Linotype"/>
          <w:b/>
          <w:bCs/>
          <w:color w:val="000000" w:themeColor="text1"/>
        </w:rPr>
        <w:t>MODIFI</w:t>
      </w:r>
      <w:r w:rsidRPr="0CEC3CE0">
        <w:rPr>
          <w:rFonts w:eastAsia="Palatino Linotype" w:cs="Palatino Linotype"/>
          <w:b/>
          <w:bCs/>
          <w:color w:val="000000" w:themeColor="text1"/>
        </w:rPr>
        <w:t xml:space="preserve">CA </w:t>
      </w:r>
      <w:r w:rsidRPr="0CEC3CE0">
        <w:rPr>
          <w:rFonts w:eastAsia="Palatino Linotype" w:cs="Palatino Linotype"/>
          <w:color w:val="000000" w:themeColor="text1"/>
        </w:rPr>
        <w:t>la respuesta a la solicitud de información número</w:t>
      </w:r>
      <w:r w:rsidRPr="008F3C6D">
        <w:rPr>
          <w:rFonts w:eastAsia="Palatino Linotype" w:cs="Palatino Linotype"/>
          <w:color w:val="000000"/>
          <w:szCs w:val="24"/>
        </w:rPr>
        <w:t xml:space="preserve"> </w:t>
      </w:r>
      <w:r w:rsidR="00960180">
        <w:rPr>
          <w:rFonts w:eastAsia="Palatino Linotype" w:cs="Palatino Linotype"/>
          <w:b/>
          <w:bCs/>
          <w:color w:val="000000"/>
          <w:szCs w:val="24"/>
        </w:rPr>
        <w:t>01374/TOLUCA/IP/2025</w:t>
      </w:r>
      <w:r w:rsidRPr="0CEC3CE0">
        <w:rPr>
          <w:rFonts w:eastAsia="Palatino Linotype" w:cs="Palatino Linotype"/>
          <w:color w:val="000000" w:themeColor="text1"/>
        </w:rPr>
        <w:t>, que ha sido materia del presente estudio.</w:t>
      </w:r>
    </w:p>
    <w:p w14:paraId="6AB0962B" w14:textId="77777777" w:rsidR="009B73BE" w:rsidRDefault="009B73BE" w:rsidP="009B73BE"/>
    <w:p w14:paraId="137DD155" w14:textId="77777777" w:rsidR="009B73BE" w:rsidRPr="00BB7F90" w:rsidRDefault="009B73BE" w:rsidP="009B73BE">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Por lo </w:t>
      </w:r>
      <w:r w:rsidRPr="00BB7F90">
        <w:rPr>
          <w:rFonts w:eastAsia="Palatino Linotype" w:cs="Palatino Linotype"/>
          <w:color w:val="000000"/>
          <w:szCs w:val="24"/>
        </w:rPr>
        <w:t>antes expuesto y fundado es de resolverse y,</w:t>
      </w:r>
    </w:p>
    <w:p w14:paraId="5CD457F5" w14:textId="4FAD240A" w:rsidR="009B73BE" w:rsidRDefault="009B73BE" w:rsidP="009B73BE"/>
    <w:p w14:paraId="593F470A" w14:textId="77777777" w:rsidR="009B73BE" w:rsidRPr="00BB7F90" w:rsidRDefault="009B73BE" w:rsidP="009B73BE">
      <w:pPr>
        <w:pStyle w:val="Ttulo1"/>
        <w:rPr>
          <w:rFonts w:eastAsia="Palatino Linotype"/>
        </w:rPr>
      </w:pPr>
      <w:r w:rsidRPr="00BB7F90">
        <w:rPr>
          <w:rFonts w:eastAsia="Palatino Linotype"/>
        </w:rPr>
        <w:t>S E    R E S U E L V E</w:t>
      </w:r>
    </w:p>
    <w:p w14:paraId="6B954031" w14:textId="77777777" w:rsidR="009B73BE" w:rsidRPr="00BB7F90" w:rsidRDefault="009B73BE" w:rsidP="009B73BE">
      <w:pPr>
        <w:pBdr>
          <w:top w:val="nil"/>
          <w:left w:val="nil"/>
          <w:bottom w:val="nil"/>
          <w:right w:val="nil"/>
          <w:between w:val="nil"/>
        </w:pBdr>
        <w:rPr>
          <w:rFonts w:eastAsia="Palatino Linotype" w:cs="Palatino Linotype"/>
          <w:b/>
          <w:color w:val="000000"/>
          <w:szCs w:val="24"/>
        </w:rPr>
      </w:pPr>
    </w:p>
    <w:p w14:paraId="57CC97C7" w14:textId="3468D34C" w:rsidR="009B73BE" w:rsidRPr="00BB7F90" w:rsidRDefault="009B73BE" w:rsidP="009B73BE">
      <w:pPr>
        <w:pBdr>
          <w:top w:val="nil"/>
          <w:left w:val="nil"/>
          <w:bottom w:val="nil"/>
          <w:right w:val="nil"/>
          <w:between w:val="nil"/>
        </w:pBdr>
        <w:rPr>
          <w:rFonts w:eastAsia="Palatino Linotype" w:cs="Palatino Linotype"/>
          <w:color w:val="000000"/>
        </w:rPr>
      </w:pPr>
      <w:r w:rsidRPr="00BB7F90">
        <w:rPr>
          <w:rFonts w:eastAsia="Palatino Linotype" w:cs="Palatino Linotype"/>
          <w:b/>
          <w:bCs/>
          <w:color w:val="000000" w:themeColor="text1"/>
        </w:rPr>
        <w:t>PRIMERO.</w:t>
      </w:r>
      <w:r w:rsidRPr="00BB7F90">
        <w:rPr>
          <w:rFonts w:eastAsia="Palatino Linotype" w:cs="Palatino Linotype"/>
          <w:color w:val="000000" w:themeColor="text1"/>
        </w:rPr>
        <w:t xml:space="preserve"> Se </w:t>
      </w:r>
      <w:r w:rsidR="006809C7">
        <w:rPr>
          <w:rFonts w:eastAsia="Palatino Linotype" w:cs="Palatino Linotype"/>
          <w:b/>
          <w:bCs/>
          <w:color w:val="000000" w:themeColor="text1"/>
        </w:rPr>
        <w:t>MODIFI</w:t>
      </w:r>
      <w:r w:rsidRPr="00BB7F90">
        <w:rPr>
          <w:rFonts w:eastAsia="Palatino Linotype" w:cs="Palatino Linotype"/>
          <w:b/>
          <w:bCs/>
          <w:color w:val="000000" w:themeColor="text1"/>
        </w:rPr>
        <w:t>CA</w:t>
      </w:r>
      <w:r w:rsidRPr="00BB7F90">
        <w:rPr>
          <w:rFonts w:eastAsia="Palatino Linotype" w:cs="Palatino Linotype"/>
          <w:color w:val="000000" w:themeColor="text1"/>
        </w:rPr>
        <w:t xml:space="preserve"> la respuesta entregada por el Sujeto Obligado</w:t>
      </w:r>
      <w:r w:rsidRPr="00BB7F90">
        <w:rPr>
          <w:rFonts w:eastAsia="Palatino Linotype" w:cs="Palatino Linotype"/>
          <w:b/>
          <w:bCs/>
          <w:color w:val="000000" w:themeColor="text1"/>
        </w:rPr>
        <w:t xml:space="preserve"> </w:t>
      </w:r>
      <w:r w:rsidRPr="00BB7F90">
        <w:rPr>
          <w:rFonts w:eastAsia="Palatino Linotype" w:cs="Palatino Linotype"/>
          <w:color w:val="000000" w:themeColor="text1"/>
        </w:rPr>
        <w:t>a la solicitud de información número</w:t>
      </w:r>
      <w:r>
        <w:rPr>
          <w:rFonts w:eastAsia="Palatino Linotype" w:cs="Palatino Linotype"/>
          <w:b/>
          <w:bCs/>
          <w:color w:val="000000"/>
          <w:szCs w:val="24"/>
        </w:rPr>
        <w:t xml:space="preserve"> </w:t>
      </w:r>
      <w:r w:rsidR="00960180">
        <w:rPr>
          <w:rFonts w:eastAsia="Palatino Linotype" w:cs="Palatino Linotype"/>
          <w:b/>
          <w:bCs/>
          <w:color w:val="000000"/>
          <w:szCs w:val="24"/>
        </w:rPr>
        <w:t>01374/TOLUCA/IP/2025</w:t>
      </w:r>
      <w:r>
        <w:rPr>
          <w:rFonts w:eastAsia="Palatino Linotype" w:cs="Palatino Linotype"/>
          <w:color w:val="000000" w:themeColor="text1"/>
        </w:rPr>
        <w:t xml:space="preserve">, al resultar </w:t>
      </w:r>
      <w:r w:rsidRPr="00BB7F90">
        <w:rPr>
          <w:rFonts w:eastAsia="Palatino Linotype" w:cs="Palatino Linotype"/>
          <w:color w:val="000000" w:themeColor="text1"/>
        </w:rPr>
        <w:t xml:space="preserve">fundados los motivos de </w:t>
      </w:r>
      <w:r w:rsidRPr="00BB7F90">
        <w:rPr>
          <w:rFonts w:eastAsia="Palatino Linotype" w:cs="Palatino Linotype"/>
          <w:color w:val="000000" w:themeColor="text1"/>
        </w:rPr>
        <w:lastRenderedPageBreak/>
        <w:t xml:space="preserve">inconformidad argüidos por </w:t>
      </w:r>
      <w:r>
        <w:rPr>
          <w:rFonts w:eastAsia="Palatino Linotype" w:cs="Palatino Linotype"/>
          <w:color w:val="000000" w:themeColor="text1"/>
        </w:rPr>
        <w:t>el</w:t>
      </w:r>
      <w:r w:rsidRPr="00BB7F90">
        <w:rPr>
          <w:rFonts w:eastAsia="Palatino Linotype" w:cs="Palatino Linotype"/>
          <w:color w:val="000000" w:themeColor="text1"/>
        </w:rPr>
        <w:t xml:space="preserve"> Recurrente, en términos del</w:t>
      </w:r>
      <w:r>
        <w:rPr>
          <w:rFonts w:eastAsia="Palatino Linotype" w:cs="Palatino Linotype"/>
          <w:b/>
          <w:bCs/>
          <w:color w:val="000000" w:themeColor="text1"/>
        </w:rPr>
        <w:t xml:space="preserve"> Considerando QUIN</w:t>
      </w:r>
      <w:r w:rsidRPr="00BB7F90">
        <w:rPr>
          <w:rFonts w:eastAsia="Palatino Linotype" w:cs="Palatino Linotype"/>
          <w:b/>
          <w:bCs/>
          <w:color w:val="000000" w:themeColor="text1"/>
        </w:rPr>
        <w:t xml:space="preserve">TO </w:t>
      </w:r>
      <w:r w:rsidRPr="00BB7F90">
        <w:rPr>
          <w:rFonts w:eastAsia="Palatino Linotype" w:cs="Palatino Linotype"/>
          <w:color w:val="000000" w:themeColor="text1"/>
        </w:rPr>
        <w:t xml:space="preserve">de la presente resolución. </w:t>
      </w:r>
    </w:p>
    <w:p w14:paraId="5EE7906C" w14:textId="77777777" w:rsidR="009B73BE" w:rsidRPr="00BB7F90" w:rsidRDefault="009B73BE" w:rsidP="009B73BE">
      <w:pPr>
        <w:pBdr>
          <w:top w:val="nil"/>
          <w:left w:val="nil"/>
          <w:bottom w:val="nil"/>
          <w:right w:val="nil"/>
          <w:between w:val="nil"/>
        </w:pBdr>
        <w:rPr>
          <w:rFonts w:eastAsia="Palatino Linotype" w:cs="Palatino Linotype"/>
          <w:color w:val="000000"/>
          <w:szCs w:val="24"/>
        </w:rPr>
      </w:pPr>
    </w:p>
    <w:p w14:paraId="749C64FC" w14:textId="6E266CEE" w:rsidR="009B73BE" w:rsidRPr="00BB7F90" w:rsidRDefault="009B73BE" w:rsidP="009B73BE">
      <w:pPr>
        <w:pBdr>
          <w:top w:val="nil"/>
          <w:left w:val="nil"/>
          <w:bottom w:val="nil"/>
          <w:right w:val="nil"/>
          <w:between w:val="nil"/>
        </w:pBdr>
        <w:rPr>
          <w:rFonts w:eastAsia="Palatino Linotype" w:cs="Palatino Linotype"/>
          <w:color w:val="000000"/>
          <w:szCs w:val="24"/>
        </w:rPr>
      </w:pPr>
      <w:r w:rsidRPr="00BB7F90">
        <w:rPr>
          <w:rFonts w:eastAsia="Palatino Linotype" w:cs="Palatino Linotype"/>
          <w:b/>
          <w:color w:val="000000"/>
          <w:szCs w:val="24"/>
        </w:rPr>
        <w:t>SEGUNDO.</w:t>
      </w:r>
      <w:r w:rsidRPr="00BB7F90">
        <w:rPr>
          <w:rFonts w:eastAsia="Palatino Linotype" w:cs="Palatino Linotype"/>
          <w:color w:val="000000"/>
          <w:szCs w:val="24"/>
        </w:rPr>
        <w:t xml:space="preserve"> Se </w:t>
      </w:r>
      <w:r w:rsidRPr="00BB7F90">
        <w:rPr>
          <w:rFonts w:eastAsia="Palatino Linotype" w:cs="Palatino Linotype"/>
          <w:b/>
          <w:color w:val="000000"/>
          <w:szCs w:val="24"/>
        </w:rPr>
        <w:t>ORDENA</w:t>
      </w:r>
      <w:r w:rsidRPr="00BB7F90">
        <w:rPr>
          <w:rFonts w:eastAsia="Palatino Linotype" w:cs="Palatino Linotype"/>
          <w:color w:val="000000"/>
          <w:szCs w:val="24"/>
        </w:rPr>
        <w:t xml:space="preserve"> </w:t>
      </w:r>
      <w:r w:rsidRPr="003F3F63">
        <w:rPr>
          <w:rFonts w:eastAsia="Palatino Linotype" w:cs="Palatino Linotype"/>
          <w:color w:val="000000"/>
          <w:szCs w:val="24"/>
        </w:rPr>
        <w:t>al Sujeto Obligado que</w:t>
      </w:r>
      <w:r w:rsidR="006809C7">
        <w:rPr>
          <w:rFonts w:eastAsia="Palatino Linotype" w:cs="Palatino Linotype"/>
          <w:color w:val="000000"/>
          <w:szCs w:val="24"/>
        </w:rPr>
        <w:t xml:space="preserve"> </w:t>
      </w:r>
      <w:r w:rsidR="00A346B2">
        <w:rPr>
          <w:rFonts w:eastAsia="Palatino Linotype" w:cs="Palatino Linotype"/>
          <w:color w:val="000000"/>
          <w:szCs w:val="24"/>
        </w:rPr>
        <w:t xml:space="preserve">haga </w:t>
      </w:r>
      <w:r w:rsidRPr="003F3F63">
        <w:rPr>
          <w:rFonts w:eastAsia="Palatino Linotype" w:cs="Palatino Linotype"/>
          <w:color w:val="000000"/>
          <w:szCs w:val="24"/>
        </w:rPr>
        <w:t>entrega a</w:t>
      </w:r>
      <w:r>
        <w:rPr>
          <w:rFonts w:eastAsia="Palatino Linotype" w:cs="Palatino Linotype"/>
          <w:color w:val="000000"/>
          <w:szCs w:val="24"/>
        </w:rPr>
        <w:t>l</w:t>
      </w:r>
      <w:r w:rsidRPr="003F3F63">
        <w:rPr>
          <w:rFonts w:eastAsia="Palatino Linotype" w:cs="Palatino Linotype"/>
          <w:color w:val="000000"/>
          <w:szCs w:val="24"/>
        </w:rPr>
        <w:t xml:space="preserve"> Recurrente mediante el Sistema de Acceso a la Información Mexiquense (SAIMEX)</w:t>
      </w:r>
      <w:r>
        <w:rPr>
          <w:rFonts w:eastAsia="Palatino Linotype" w:cs="Palatino Linotype"/>
          <w:color w:val="000000"/>
          <w:szCs w:val="24"/>
        </w:rPr>
        <w:t xml:space="preserve">, en versión pública de ser procedente y </w:t>
      </w:r>
      <w:r w:rsidRPr="003F3F63">
        <w:rPr>
          <w:rFonts w:eastAsia="Palatino Linotype" w:cs="Palatino Linotype"/>
          <w:color w:val="000000"/>
          <w:szCs w:val="24"/>
        </w:rPr>
        <w:t xml:space="preserve">en términos del </w:t>
      </w:r>
      <w:r>
        <w:rPr>
          <w:rFonts w:eastAsia="Palatino Linotype" w:cs="Palatino Linotype"/>
          <w:b/>
          <w:color w:val="000000"/>
          <w:szCs w:val="24"/>
        </w:rPr>
        <w:t>Considerando QUIN</w:t>
      </w:r>
      <w:r w:rsidRPr="003F3F63">
        <w:rPr>
          <w:rFonts w:eastAsia="Palatino Linotype" w:cs="Palatino Linotype"/>
          <w:b/>
          <w:color w:val="000000"/>
          <w:szCs w:val="24"/>
        </w:rPr>
        <w:t>TO</w:t>
      </w:r>
      <w:r>
        <w:rPr>
          <w:rFonts w:eastAsia="Palatino Linotype" w:cs="Palatino Linotype"/>
          <w:color w:val="000000"/>
          <w:szCs w:val="24"/>
        </w:rPr>
        <w:t>, de lo siguiente:</w:t>
      </w:r>
    </w:p>
    <w:p w14:paraId="2EDB0B03" w14:textId="77777777" w:rsidR="009B73BE" w:rsidRPr="00BB7F90" w:rsidRDefault="009B73BE" w:rsidP="009B73BE">
      <w:pPr>
        <w:pBdr>
          <w:top w:val="nil"/>
          <w:left w:val="nil"/>
          <w:bottom w:val="nil"/>
          <w:right w:val="nil"/>
          <w:between w:val="nil"/>
        </w:pBdr>
        <w:rPr>
          <w:rFonts w:eastAsia="Palatino Linotype" w:cs="Palatino Linotype"/>
          <w:color w:val="000000"/>
          <w:szCs w:val="24"/>
        </w:rPr>
      </w:pPr>
    </w:p>
    <w:p w14:paraId="2442487C" w14:textId="003A6FB2" w:rsidR="009B73BE" w:rsidRDefault="00A346B2" w:rsidP="00A346B2">
      <w:pPr>
        <w:pStyle w:val="Prrafodelista"/>
        <w:numPr>
          <w:ilvl w:val="0"/>
          <w:numId w:val="49"/>
        </w:numPr>
        <w:pBdr>
          <w:top w:val="nil"/>
          <w:left w:val="nil"/>
          <w:bottom w:val="nil"/>
          <w:right w:val="nil"/>
          <w:between w:val="nil"/>
        </w:pBdr>
        <w:spacing w:line="240" w:lineRule="auto"/>
        <w:rPr>
          <w:rFonts w:eastAsia="Palatino Linotype" w:cs="Palatino Linotype"/>
          <w:i/>
          <w:iCs/>
          <w:color w:val="000000"/>
        </w:rPr>
      </w:pPr>
      <w:r>
        <w:rPr>
          <w:rFonts w:eastAsia="Palatino Linotype" w:cs="Palatino Linotype"/>
          <w:i/>
          <w:iCs/>
          <w:color w:val="000000"/>
          <w:lang w:val="es-ES_tradnl"/>
        </w:rPr>
        <w:t>L</w:t>
      </w:r>
      <w:r w:rsidRPr="00A346B2">
        <w:rPr>
          <w:rFonts w:eastAsia="Palatino Linotype" w:cs="Palatino Linotype"/>
          <w:i/>
          <w:iCs/>
          <w:color w:val="000000"/>
          <w:lang w:val="es-ES_tradnl"/>
        </w:rPr>
        <w:t xml:space="preserve">os </w:t>
      </w:r>
      <w:r w:rsidR="00FC2681">
        <w:rPr>
          <w:rFonts w:eastAsia="Palatino Linotype" w:cs="Palatino Linotype"/>
          <w:i/>
          <w:iCs/>
          <w:color w:val="000000"/>
          <w:lang w:val="es-ES_tradnl"/>
        </w:rPr>
        <w:t>documentos con los que el Sujeto Obligado acredite la propiedad de los inmuebles referidos en la respuesta.</w:t>
      </w:r>
    </w:p>
    <w:p w14:paraId="1DE38116" w14:textId="77777777" w:rsidR="009B73BE" w:rsidRPr="00637878" w:rsidRDefault="009B73BE" w:rsidP="009B73BE">
      <w:pPr>
        <w:pStyle w:val="NormalINFOEM"/>
      </w:pPr>
    </w:p>
    <w:p w14:paraId="3BDBD9C5" w14:textId="45537721" w:rsidR="009B73BE" w:rsidRPr="006A7396" w:rsidRDefault="00A346B2" w:rsidP="009B73BE">
      <w:pPr>
        <w:pStyle w:val="NormalINFOEM"/>
        <w:rPr>
          <w:szCs w:val="24"/>
        </w:rPr>
      </w:pPr>
      <w:r>
        <w:rPr>
          <w:szCs w:val="24"/>
        </w:rPr>
        <w:t>C</w:t>
      </w:r>
      <w:r w:rsidR="009B73BE" w:rsidRPr="00B837B8">
        <w:rPr>
          <w:szCs w:val="24"/>
        </w:rPr>
        <w:t>omo sustento de la versión pública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w:t>
      </w:r>
      <w:r>
        <w:rPr>
          <w:szCs w:val="24"/>
        </w:rPr>
        <w:t>ga a disposición del Recurrente, así como de los datos que se testaron en los oficios remitidos en respuesta a la solicitud de información.</w:t>
      </w:r>
    </w:p>
    <w:p w14:paraId="7C3E3DEB" w14:textId="77777777" w:rsidR="009B73BE" w:rsidRDefault="009B73BE" w:rsidP="009B73BE">
      <w:pPr>
        <w:pStyle w:val="NormalINFOEM"/>
        <w:rPr>
          <w:szCs w:val="24"/>
        </w:rPr>
      </w:pPr>
    </w:p>
    <w:p w14:paraId="7ADA5B07" w14:textId="77777777" w:rsidR="009B73BE" w:rsidRPr="00325BCB" w:rsidRDefault="009B73BE" w:rsidP="009B73BE">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TERCERO. Notifíquese</w:t>
      </w:r>
      <w:r w:rsidRPr="00325BCB">
        <w:rPr>
          <w:rFonts w:eastAsia="Palatino Linotype" w:cs="Palatino Linotype"/>
          <w:b/>
          <w:i/>
          <w:color w:val="000000"/>
          <w:szCs w:val="24"/>
        </w:rPr>
        <w:t xml:space="preserve"> </w:t>
      </w:r>
      <w:r w:rsidRPr="00325BCB">
        <w:rPr>
          <w:rFonts w:eastAsia="Palatino Linotype" w:cs="Palatino Linotype"/>
          <w:color w:val="000000"/>
          <w:szCs w:val="24"/>
        </w:rPr>
        <w:t>la presente resolución al Titular de la Unidad de Transparencia del Sujeto Obligado mediante el Sistema de Acceso a la Información Mexiquense (SAIMEX)</w:t>
      </w:r>
      <w:r>
        <w:rPr>
          <w:rFonts w:eastAsia="Palatino Linotype" w:cs="Palatino Linotype"/>
          <w:color w:val="000000"/>
          <w:szCs w:val="24"/>
        </w:rPr>
        <w:t xml:space="preserve">, </w:t>
      </w:r>
      <w:r w:rsidRPr="00325BCB">
        <w:rPr>
          <w:rFonts w:eastAsia="Palatino Linotype" w:cs="Palatino Linotype"/>
          <w:color w:val="000000"/>
          <w:szCs w:val="24"/>
        </w:rPr>
        <w:t xml:space="preserve">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w:t>
      </w:r>
      <w:r w:rsidRPr="00325BCB">
        <w:rPr>
          <w:rFonts w:eastAsia="Palatino Linotype" w:cs="Palatino Linotype"/>
          <w:color w:val="000000"/>
          <w:szCs w:val="24"/>
        </w:rPr>
        <w:lastRenderedPageBreak/>
        <w:t>conformidad con lo previsto en los artículos 198, 200 fracción III, 214, 215 y 216 de la Ley de Transparencia y Acceso a la Información Pública del Estado de México y Municipios.</w:t>
      </w:r>
    </w:p>
    <w:p w14:paraId="25E302B9" w14:textId="77777777" w:rsidR="009B73BE" w:rsidRPr="00325BCB" w:rsidRDefault="009B73BE" w:rsidP="009B73BE">
      <w:pPr>
        <w:pBdr>
          <w:top w:val="nil"/>
          <w:left w:val="nil"/>
          <w:bottom w:val="nil"/>
          <w:right w:val="nil"/>
          <w:between w:val="nil"/>
        </w:pBdr>
        <w:rPr>
          <w:rFonts w:eastAsia="Palatino Linotype" w:cs="Palatino Linotype"/>
          <w:color w:val="000000"/>
          <w:szCs w:val="24"/>
        </w:rPr>
      </w:pPr>
    </w:p>
    <w:p w14:paraId="10EC2B55" w14:textId="77777777" w:rsidR="009B73BE" w:rsidRPr="00325BCB" w:rsidRDefault="009B73BE" w:rsidP="009B73BE">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F47113A" w14:textId="77777777" w:rsidR="009B73BE" w:rsidRPr="00BA5315" w:rsidRDefault="009B73BE" w:rsidP="009B73BE">
      <w:pPr>
        <w:pBdr>
          <w:top w:val="nil"/>
          <w:left w:val="nil"/>
          <w:bottom w:val="nil"/>
          <w:right w:val="nil"/>
          <w:between w:val="nil"/>
        </w:pBdr>
        <w:rPr>
          <w:rFonts w:eastAsia="Palatino Linotype" w:cs="Palatino Linotype"/>
          <w:color w:val="000000"/>
          <w:szCs w:val="24"/>
        </w:rPr>
      </w:pPr>
    </w:p>
    <w:p w14:paraId="746CC47F" w14:textId="77777777" w:rsidR="009B73BE" w:rsidRPr="00BA5315" w:rsidRDefault="009B73BE" w:rsidP="009B73BE">
      <w:pPr>
        <w:pBdr>
          <w:top w:val="nil"/>
          <w:left w:val="nil"/>
          <w:bottom w:val="nil"/>
          <w:right w:val="nil"/>
          <w:between w:val="nil"/>
        </w:pBdr>
        <w:rPr>
          <w:rFonts w:eastAsia="Palatino Linotype" w:cs="Palatino Linotype"/>
          <w:color w:val="000000"/>
          <w:szCs w:val="24"/>
        </w:rPr>
      </w:pPr>
      <w:r w:rsidRPr="00BA5315">
        <w:rPr>
          <w:rFonts w:eastAsia="Palatino Linotype" w:cs="Palatino Linotype"/>
          <w:b/>
          <w:color w:val="000000"/>
          <w:szCs w:val="24"/>
        </w:rPr>
        <w:t xml:space="preserve">QUINTO. Notifíquese </w:t>
      </w:r>
      <w:r w:rsidRPr="00BA5315">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1FCF415C" w14:textId="77777777" w:rsidR="002A1ADE" w:rsidRDefault="002A1ADE" w:rsidP="008F50E6">
      <w:pPr>
        <w:rPr>
          <w:szCs w:val="24"/>
        </w:rPr>
      </w:pPr>
    </w:p>
    <w:p w14:paraId="20573BFF" w14:textId="35ACD298" w:rsidR="00A970D5" w:rsidRPr="006922F5" w:rsidRDefault="005A45B1" w:rsidP="00B837B8">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t>ASÍ LO RESUELVE</w:t>
      </w:r>
      <w:r w:rsidR="00247FE8" w:rsidRPr="0085493E">
        <w:rPr>
          <w:rFonts w:eastAsia="Palatino Linotype" w:cs="Palatino Linotype"/>
          <w:color w:val="000000"/>
          <w:szCs w:val="24"/>
        </w:rPr>
        <w:t xml:space="preserve"> POR 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 LUIS GUSTAVO PARRA NORIEGA</w:t>
      </w:r>
      <w:r w:rsidR="009E3DAE">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D97A12">
        <w:rPr>
          <w:rFonts w:eastAsia="Palatino Linotype" w:cs="Palatino Linotype"/>
          <w:color w:val="000000"/>
          <w:szCs w:val="24"/>
        </w:rPr>
        <w:t>VIGÉSIMA SÉPTIMA</w:t>
      </w:r>
      <w:r w:rsidR="00501811">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D97A12">
        <w:rPr>
          <w:rFonts w:eastAsia="Palatino Linotype" w:cs="Palatino Linotype"/>
          <w:color w:val="000000"/>
          <w:szCs w:val="24"/>
        </w:rPr>
        <w:t>SEIS DE AGOSTO</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w:t>
      </w:r>
      <w:r w:rsidR="00B43890">
        <w:rPr>
          <w:rFonts w:eastAsia="Palatino Linotype" w:cs="Palatino Linotype"/>
          <w:color w:val="000000"/>
          <w:szCs w:val="24"/>
        </w:rPr>
        <w:t>INCO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6512A">
        <w:rPr>
          <w:rFonts w:eastAsia="Palatino Linotype" w:cs="Palatino Linotype"/>
          <w:color w:val="000000"/>
          <w:szCs w:val="24"/>
        </w:rPr>
        <w:t>---------</w:t>
      </w:r>
    </w:p>
    <w:p w14:paraId="4DA57669" w14:textId="77777777" w:rsidR="00A970D5" w:rsidRPr="004B7011" w:rsidRDefault="44E9108F" w:rsidP="001E2ECC">
      <w:pPr>
        <w:pBdr>
          <w:top w:val="nil"/>
          <w:left w:val="nil"/>
          <w:bottom w:val="nil"/>
          <w:right w:val="nil"/>
          <w:between w:val="nil"/>
        </w:pBdr>
        <w:contextualSpacing/>
        <w:rPr>
          <w:rFonts w:eastAsia="Palatino Linotype" w:cs="Palatino Linotype"/>
          <w:color w:val="000000"/>
          <w:sz w:val="20"/>
          <w:szCs w:val="20"/>
          <w:lang w:val="es-ES"/>
        </w:rPr>
      </w:pPr>
      <w:r w:rsidRPr="44E9108F">
        <w:rPr>
          <w:rFonts w:eastAsia="Palatino Linotype" w:cs="Palatino Linotype"/>
          <w:color w:val="000000" w:themeColor="text1"/>
          <w:sz w:val="20"/>
          <w:szCs w:val="20"/>
          <w:lang w:val="es-ES"/>
        </w:rPr>
        <w:t>JMV/CCR/</w:t>
      </w:r>
      <w:proofErr w:type="spellStart"/>
      <w:r w:rsidRPr="44E9108F">
        <w:rPr>
          <w:rFonts w:eastAsia="Palatino Linotype" w:cs="Palatino Linotype"/>
          <w:color w:val="000000" w:themeColor="text1"/>
          <w:sz w:val="20"/>
          <w:szCs w:val="20"/>
          <w:lang w:val="es-ES"/>
        </w:rPr>
        <w:t>fzh</w:t>
      </w:r>
      <w:proofErr w:type="spellEnd"/>
    </w:p>
    <w:p w14:paraId="5FBC6CA4" w14:textId="77777777" w:rsidR="00A970D5" w:rsidRPr="004B7011" w:rsidRDefault="00A970D5" w:rsidP="001E2ECC">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11"/>
      <w:headerReference w:type="default" r:id="rId12"/>
      <w:footerReference w:type="default" r:id="rId13"/>
      <w:headerReference w:type="first" r:id="rId14"/>
      <w:footerReference w:type="first" r:id="rId15"/>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576867" w14:textId="77777777" w:rsidR="00063793" w:rsidRDefault="00063793" w:rsidP="00F2498E">
      <w:pPr>
        <w:spacing w:line="240" w:lineRule="auto"/>
      </w:pPr>
      <w:r>
        <w:separator/>
      </w:r>
    </w:p>
  </w:endnote>
  <w:endnote w:type="continuationSeparator" w:id="0">
    <w:p w14:paraId="03AE5272" w14:textId="77777777" w:rsidR="00063793" w:rsidRDefault="00063793" w:rsidP="00F2498E">
      <w:pPr>
        <w:spacing w:line="240" w:lineRule="auto"/>
      </w:pPr>
      <w:r>
        <w:continuationSeparator/>
      </w:r>
    </w:p>
  </w:endnote>
  <w:endnote w:type="continuationNotice" w:id="1">
    <w:p w14:paraId="26A2D4C9" w14:textId="77777777" w:rsidR="00063793" w:rsidRDefault="000637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800C98" w:rsidRPr="00871A91" w:rsidRDefault="00800C98"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C53875">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C53875">
      <w:rPr>
        <w:rFonts w:ascii="Palatino Linotype" w:hAnsi="Palatino Linotype"/>
        <w:b/>
        <w:bCs/>
        <w:noProof/>
        <w:sz w:val="20"/>
      </w:rPr>
      <w:t>26</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800C98" w:rsidRPr="00871A91" w:rsidRDefault="00800C98"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C53875">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C53875">
      <w:rPr>
        <w:rFonts w:ascii="Palatino Linotype" w:hAnsi="Palatino Linotype"/>
        <w:b/>
        <w:bCs/>
        <w:noProof/>
        <w:sz w:val="20"/>
      </w:rPr>
      <w:t>26</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0EC0E" w14:textId="77777777" w:rsidR="00063793" w:rsidRDefault="00063793" w:rsidP="00F2498E">
      <w:pPr>
        <w:spacing w:line="240" w:lineRule="auto"/>
      </w:pPr>
      <w:r>
        <w:separator/>
      </w:r>
    </w:p>
  </w:footnote>
  <w:footnote w:type="continuationSeparator" w:id="0">
    <w:p w14:paraId="77D12203" w14:textId="77777777" w:rsidR="00063793" w:rsidRDefault="00063793" w:rsidP="00F2498E">
      <w:pPr>
        <w:spacing w:line="240" w:lineRule="auto"/>
      </w:pPr>
      <w:r>
        <w:continuationSeparator/>
      </w:r>
    </w:p>
  </w:footnote>
  <w:footnote w:type="continuationNotice" w:id="1">
    <w:p w14:paraId="4246EB6E" w14:textId="77777777" w:rsidR="00063793" w:rsidRDefault="00063793">
      <w:pPr>
        <w:spacing w:line="240" w:lineRule="auto"/>
      </w:pPr>
    </w:p>
  </w:footnote>
  <w:footnote w:id="2">
    <w:p w14:paraId="2BCE50A0" w14:textId="77777777" w:rsidR="00800C98" w:rsidRPr="0031280C" w:rsidRDefault="00800C98"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800C98" w:rsidRPr="0031280C" w:rsidRDefault="00800C98"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800C98" w:rsidRPr="0031280C" w:rsidRDefault="00800C98"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800C98" w:rsidRPr="0031280C" w:rsidRDefault="00800C98"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800C98" w:rsidRDefault="00C53875">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800C98" w:rsidRPr="00B17577" w14:paraId="37B9EBDE" w14:textId="77777777" w:rsidTr="003938ED">
      <w:trPr>
        <w:trHeight w:val="227"/>
      </w:trPr>
      <w:tc>
        <w:tcPr>
          <w:tcW w:w="5103" w:type="dxa"/>
          <w:hideMark/>
        </w:tcPr>
        <w:p w14:paraId="4964FBC5" w14:textId="54CDA645" w:rsidR="00800C98" w:rsidRPr="00096248" w:rsidRDefault="00800C98"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7B4096D0" w:rsidR="00800C98" w:rsidRPr="00096248" w:rsidRDefault="00216F91" w:rsidP="00011C4D">
          <w:pPr>
            <w:spacing w:after="120" w:line="240" w:lineRule="auto"/>
            <w:ind w:right="71"/>
            <w:jc w:val="right"/>
            <w:rPr>
              <w:rFonts w:cs="Arial"/>
              <w:b/>
              <w:szCs w:val="24"/>
            </w:rPr>
          </w:pPr>
          <w:r>
            <w:rPr>
              <w:rFonts w:cs="Arial"/>
              <w:b/>
              <w:bCs/>
              <w:szCs w:val="24"/>
            </w:rPr>
            <w:t>04830/INFOEM/IP/RR/2025</w:t>
          </w:r>
        </w:p>
      </w:tc>
    </w:tr>
    <w:tr w:rsidR="00800C98" w14:paraId="7591D3C9" w14:textId="77777777" w:rsidTr="003938ED">
      <w:trPr>
        <w:trHeight w:val="242"/>
      </w:trPr>
      <w:tc>
        <w:tcPr>
          <w:tcW w:w="5103" w:type="dxa"/>
          <w:hideMark/>
        </w:tcPr>
        <w:p w14:paraId="729A65A8" w14:textId="77777777" w:rsidR="00800C98" w:rsidRPr="00096248" w:rsidRDefault="00800C98"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1E3DFC08" w:rsidR="00800C98" w:rsidRPr="00096248" w:rsidRDefault="00800C98" w:rsidP="00011C4D">
          <w:pPr>
            <w:spacing w:after="120" w:line="240" w:lineRule="auto"/>
            <w:ind w:left="-81" w:right="71"/>
            <w:jc w:val="right"/>
            <w:rPr>
              <w:rFonts w:cs="Arial"/>
              <w:szCs w:val="24"/>
            </w:rPr>
          </w:pPr>
          <w:r>
            <w:rPr>
              <w:rFonts w:cs="Arial"/>
              <w:szCs w:val="24"/>
            </w:rPr>
            <w:t>Ayuntamiento de Toluca</w:t>
          </w:r>
        </w:p>
      </w:tc>
    </w:tr>
    <w:tr w:rsidR="00800C98" w:rsidRPr="00F63239" w14:paraId="037E914D" w14:textId="77777777" w:rsidTr="003938ED">
      <w:trPr>
        <w:trHeight w:val="342"/>
      </w:trPr>
      <w:tc>
        <w:tcPr>
          <w:tcW w:w="5103" w:type="dxa"/>
          <w:hideMark/>
        </w:tcPr>
        <w:p w14:paraId="7676B68F" w14:textId="64D69EAF" w:rsidR="00800C98" w:rsidRPr="00096248" w:rsidRDefault="00800C98"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800C98" w:rsidRDefault="00800C98"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800C98" w:rsidRPr="00711916" w:rsidRDefault="00800C98" w:rsidP="00011C4D">
          <w:pPr>
            <w:spacing w:after="120" w:line="240" w:lineRule="auto"/>
            <w:ind w:left="-486" w:right="71" w:firstLine="567"/>
            <w:jc w:val="right"/>
            <w:rPr>
              <w:rFonts w:cs="Arial"/>
              <w:sz w:val="2"/>
              <w:szCs w:val="2"/>
            </w:rPr>
          </w:pPr>
        </w:p>
      </w:tc>
    </w:tr>
  </w:tbl>
  <w:p w14:paraId="2998DBFD" w14:textId="25A9F426" w:rsidR="00800C98" w:rsidRPr="00871A91" w:rsidRDefault="00C53875">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1pt;margin-top:-142.2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800C98">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800C98" w14:paraId="0F9FE9B6" w14:textId="77777777" w:rsidTr="70652167">
      <w:trPr>
        <w:trHeight w:val="227"/>
      </w:trPr>
      <w:tc>
        <w:tcPr>
          <w:tcW w:w="5103" w:type="dxa"/>
          <w:hideMark/>
        </w:tcPr>
        <w:p w14:paraId="6D1D9D71" w14:textId="11150E5A" w:rsidR="00800C98" w:rsidRPr="00663A37" w:rsidRDefault="00800C98"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640098EC" w:rsidR="00800C98" w:rsidRPr="00C81ECD" w:rsidRDefault="00216F91" w:rsidP="00011C4D">
          <w:pPr>
            <w:spacing w:after="120" w:line="240" w:lineRule="auto"/>
            <w:ind w:left="-486" w:right="68" w:firstLine="558"/>
            <w:jc w:val="right"/>
            <w:rPr>
              <w:rFonts w:cs="Arial"/>
              <w:b/>
              <w:szCs w:val="24"/>
            </w:rPr>
          </w:pPr>
          <w:r>
            <w:rPr>
              <w:rFonts w:cs="Arial"/>
              <w:b/>
              <w:bCs/>
              <w:szCs w:val="24"/>
            </w:rPr>
            <w:t>04830/INFOEM/IP/RR/2025</w:t>
          </w:r>
        </w:p>
      </w:tc>
    </w:tr>
    <w:tr w:rsidR="00800C98" w:rsidRPr="001F57CD" w14:paraId="1377D264" w14:textId="77777777" w:rsidTr="70652167">
      <w:trPr>
        <w:trHeight w:val="196"/>
      </w:trPr>
      <w:tc>
        <w:tcPr>
          <w:tcW w:w="5103" w:type="dxa"/>
          <w:hideMark/>
        </w:tcPr>
        <w:p w14:paraId="04D597A1" w14:textId="77777777" w:rsidR="00800C98" w:rsidRPr="00663A37" w:rsidRDefault="00800C98"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2DC345A3" w:rsidR="00800C98" w:rsidRPr="00663A37" w:rsidRDefault="00C53875" w:rsidP="70652167">
          <w:pPr>
            <w:spacing w:after="120" w:line="240" w:lineRule="auto"/>
            <w:ind w:right="68"/>
            <w:jc w:val="right"/>
            <w:rPr>
              <w:rFonts w:cs="Arial"/>
              <w:lang w:val="es-ES"/>
            </w:rPr>
          </w:pPr>
          <w:r>
            <w:rPr>
              <w:rFonts w:cs="Arial"/>
              <w:lang w:val="es-ES"/>
            </w:rPr>
            <w:t>XXXX</w:t>
          </w:r>
        </w:p>
      </w:tc>
    </w:tr>
    <w:tr w:rsidR="00800C98" w14:paraId="4DC11993" w14:textId="77777777" w:rsidTr="70652167">
      <w:trPr>
        <w:trHeight w:val="242"/>
      </w:trPr>
      <w:tc>
        <w:tcPr>
          <w:tcW w:w="5103" w:type="dxa"/>
          <w:hideMark/>
        </w:tcPr>
        <w:p w14:paraId="76CEF1B5" w14:textId="77777777" w:rsidR="00800C98" w:rsidRPr="00663A37" w:rsidRDefault="00800C98"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0564A6E1" w:rsidR="00800C98" w:rsidRPr="00663A37" w:rsidRDefault="00800C98" w:rsidP="00771E23">
          <w:pPr>
            <w:spacing w:after="120" w:line="240" w:lineRule="auto"/>
            <w:ind w:left="-70" w:right="68"/>
            <w:jc w:val="right"/>
            <w:rPr>
              <w:rFonts w:cs="Arial"/>
              <w:szCs w:val="24"/>
            </w:rPr>
          </w:pPr>
          <w:r>
            <w:rPr>
              <w:rFonts w:cs="Arial"/>
              <w:szCs w:val="24"/>
            </w:rPr>
            <w:t>Ayuntamiento de Toluca</w:t>
          </w:r>
        </w:p>
      </w:tc>
    </w:tr>
    <w:tr w:rsidR="00800C98" w14:paraId="5C2B511D" w14:textId="77777777" w:rsidTr="70652167">
      <w:trPr>
        <w:trHeight w:val="342"/>
      </w:trPr>
      <w:tc>
        <w:tcPr>
          <w:tcW w:w="5103" w:type="dxa"/>
          <w:hideMark/>
        </w:tcPr>
        <w:p w14:paraId="03FEF68C" w14:textId="45E91CF4" w:rsidR="00800C98" w:rsidRPr="00663A37" w:rsidRDefault="00800C98"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800C98" w:rsidRPr="00663A37" w:rsidRDefault="00800C98"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800C98" w:rsidRPr="00871A91" w:rsidRDefault="00C53875">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1pt;margin-top:-142.65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800C98">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152C0"/>
    <w:multiLevelType w:val="hybridMultilevel"/>
    <w:tmpl w:val="B0CAED1A"/>
    <w:lvl w:ilvl="0" w:tplc="FFFFFFFF">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8A45B3"/>
    <w:multiLevelType w:val="multilevel"/>
    <w:tmpl w:val="472E1E9A"/>
    <w:styleLink w:val="Listaactual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EDB1D43"/>
    <w:multiLevelType w:val="multilevel"/>
    <w:tmpl w:val="71EE25B0"/>
    <w:styleLink w:val="Listaactual39"/>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FD17F5"/>
    <w:multiLevelType w:val="hybridMultilevel"/>
    <w:tmpl w:val="4274C524"/>
    <w:lvl w:ilvl="0" w:tplc="49467C2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22345AD"/>
    <w:multiLevelType w:val="hybridMultilevel"/>
    <w:tmpl w:val="DA268A12"/>
    <w:lvl w:ilvl="0" w:tplc="6E5AFF7A">
      <w:start w:val="1"/>
      <w:numFmt w:val="decimal"/>
      <w:lvlText w:val="%1."/>
      <w:lvlJc w:val="left"/>
      <w:pPr>
        <w:ind w:left="709" w:hanging="425"/>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5" w15:restartNumberingAfterBreak="0">
    <w:nsid w:val="2A391108"/>
    <w:multiLevelType w:val="multilevel"/>
    <w:tmpl w:val="92C62672"/>
    <w:styleLink w:val="Listaactual35"/>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7"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8"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9"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0"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22A0203"/>
    <w:multiLevelType w:val="multilevel"/>
    <w:tmpl w:val="A1AE174E"/>
    <w:styleLink w:val="Listaactual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5E650CA"/>
    <w:multiLevelType w:val="multilevel"/>
    <w:tmpl w:val="0E1220FC"/>
    <w:styleLink w:val="Listaactual33"/>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538447A4"/>
    <w:multiLevelType w:val="multilevel"/>
    <w:tmpl w:val="C16CDA4C"/>
    <w:styleLink w:val="Listaactual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1"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2" w15:restartNumberingAfterBreak="0">
    <w:nsid w:val="59E4404C"/>
    <w:multiLevelType w:val="hybridMultilevel"/>
    <w:tmpl w:val="A1908AFC"/>
    <w:lvl w:ilvl="0" w:tplc="38A69B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AB22377"/>
    <w:multiLevelType w:val="multilevel"/>
    <w:tmpl w:val="78EA1CA8"/>
    <w:styleLink w:val="Listaactual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30A365D"/>
    <w:multiLevelType w:val="multilevel"/>
    <w:tmpl w:val="742889DE"/>
    <w:styleLink w:val="Listaactual34"/>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0"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1"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2"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4"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23642B2"/>
    <w:multiLevelType w:val="multilevel"/>
    <w:tmpl w:val="F2C06558"/>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59"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6"/>
  </w:num>
  <w:num w:numId="2">
    <w:abstractNumId w:val="41"/>
  </w:num>
  <w:num w:numId="3">
    <w:abstractNumId w:val="15"/>
  </w:num>
  <w:num w:numId="4">
    <w:abstractNumId w:val="54"/>
  </w:num>
  <w:num w:numId="5">
    <w:abstractNumId w:val="5"/>
  </w:num>
  <w:num w:numId="6">
    <w:abstractNumId w:val="46"/>
  </w:num>
  <w:num w:numId="7">
    <w:abstractNumId w:val="14"/>
  </w:num>
  <w:num w:numId="8">
    <w:abstractNumId w:val="4"/>
  </w:num>
  <w:num w:numId="9">
    <w:abstractNumId w:val="24"/>
  </w:num>
  <w:num w:numId="10">
    <w:abstractNumId w:val="26"/>
  </w:num>
  <w:num w:numId="11">
    <w:abstractNumId w:val="59"/>
  </w:num>
  <w:num w:numId="12">
    <w:abstractNumId w:val="52"/>
  </w:num>
  <w:num w:numId="13">
    <w:abstractNumId w:val="35"/>
  </w:num>
  <w:num w:numId="14">
    <w:abstractNumId w:val="40"/>
  </w:num>
  <w:num w:numId="15">
    <w:abstractNumId w:val="21"/>
  </w:num>
  <w:num w:numId="16">
    <w:abstractNumId w:val="33"/>
  </w:num>
  <w:num w:numId="17">
    <w:abstractNumId w:val="17"/>
  </w:num>
  <w:num w:numId="18">
    <w:abstractNumId w:val="8"/>
  </w:num>
  <w:num w:numId="19">
    <w:abstractNumId w:val="9"/>
  </w:num>
  <w:num w:numId="20">
    <w:abstractNumId w:val="16"/>
  </w:num>
  <w:num w:numId="21">
    <w:abstractNumId w:val="28"/>
  </w:num>
  <w:num w:numId="22">
    <w:abstractNumId w:val="3"/>
  </w:num>
  <w:num w:numId="23">
    <w:abstractNumId w:val="38"/>
  </w:num>
  <w:num w:numId="24">
    <w:abstractNumId w:val="45"/>
  </w:num>
  <w:num w:numId="25">
    <w:abstractNumId w:val="53"/>
  </w:num>
  <w:num w:numId="26">
    <w:abstractNumId w:val="23"/>
  </w:num>
  <w:num w:numId="27">
    <w:abstractNumId w:val="49"/>
  </w:num>
  <w:num w:numId="28">
    <w:abstractNumId w:val="30"/>
  </w:num>
  <w:num w:numId="29">
    <w:abstractNumId w:val="27"/>
  </w:num>
  <w:num w:numId="30">
    <w:abstractNumId w:val="18"/>
  </w:num>
  <w:num w:numId="31">
    <w:abstractNumId w:val="39"/>
  </w:num>
  <w:num w:numId="32">
    <w:abstractNumId w:val="44"/>
  </w:num>
  <w:num w:numId="33">
    <w:abstractNumId w:val="6"/>
  </w:num>
  <w:num w:numId="34">
    <w:abstractNumId w:val="56"/>
  </w:num>
  <w:num w:numId="35">
    <w:abstractNumId w:val="60"/>
  </w:num>
  <w:num w:numId="36">
    <w:abstractNumId w:val="51"/>
  </w:num>
  <w:num w:numId="37">
    <w:abstractNumId w:val="11"/>
  </w:num>
  <w:num w:numId="38">
    <w:abstractNumId w:val="50"/>
  </w:num>
  <w:num w:numId="39">
    <w:abstractNumId w:val="12"/>
  </w:num>
  <w:num w:numId="40">
    <w:abstractNumId w:val="47"/>
  </w:num>
  <w:num w:numId="41">
    <w:abstractNumId w:val="55"/>
  </w:num>
  <w:num w:numId="42">
    <w:abstractNumId w:val="0"/>
  </w:num>
  <w:num w:numId="43">
    <w:abstractNumId w:val="2"/>
  </w:num>
  <w:num w:numId="44">
    <w:abstractNumId w:val="31"/>
  </w:num>
  <w:num w:numId="45">
    <w:abstractNumId w:val="22"/>
  </w:num>
  <w:num w:numId="46">
    <w:abstractNumId w:val="57"/>
  </w:num>
  <w:num w:numId="47">
    <w:abstractNumId w:val="29"/>
  </w:num>
  <w:num w:numId="48">
    <w:abstractNumId w:val="61"/>
  </w:num>
  <w:num w:numId="49">
    <w:abstractNumId w:val="1"/>
  </w:num>
  <w:num w:numId="50">
    <w:abstractNumId w:val="13"/>
  </w:num>
  <w:num w:numId="51">
    <w:abstractNumId w:val="34"/>
  </w:num>
  <w:num w:numId="52">
    <w:abstractNumId w:val="48"/>
  </w:num>
  <w:num w:numId="53">
    <w:abstractNumId w:val="25"/>
  </w:num>
  <w:num w:numId="54">
    <w:abstractNumId w:val="43"/>
  </w:num>
  <w:num w:numId="55">
    <w:abstractNumId w:val="42"/>
  </w:num>
  <w:num w:numId="56">
    <w:abstractNumId w:val="37"/>
  </w:num>
  <w:num w:numId="57">
    <w:abstractNumId w:val="7"/>
  </w:num>
  <w:num w:numId="58">
    <w:abstractNumId w:val="20"/>
  </w:num>
  <w:num w:numId="59">
    <w:abstractNumId w:val="10"/>
  </w:num>
  <w:num w:numId="60">
    <w:abstractNumId w:val="58"/>
  </w:num>
  <w:num w:numId="61">
    <w:abstractNumId w:val="19"/>
  </w:num>
  <w:num w:numId="62">
    <w:abstractNumId w:val="3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1F46"/>
    <w:rsid w:val="000024F0"/>
    <w:rsid w:val="00002C6A"/>
    <w:rsid w:val="0000330B"/>
    <w:rsid w:val="00003412"/>
    <w:rsid w:val="000034AA"/>
    <w:rsid w:val="000037B8"/>
    <w:rsid w:val="00003F45"/>
    <w:rsid w:val="00004014"/>
    <w:rsid w:val="00004465"/>
    <w:rsid w:val="00004479"/>
    <w:rsid w:val="00004B62"/>
    <w:rsid w:val="00004D6E"/>
    <w:rsid w:val="00005965"/>
    <w:rsid w:val="00005B24"/>
    <w:rsid w:val="0000610F"/>
    <w:rsid w:val="0000665B"/>
    <w:rsid w:val="000077FF"/>
    <w:rsid w:val="00007857"/>
    <w:rsid w:val="00007BA4"/>
    <w:rsid w:val="000102FB"/>
    <w:rsid w:val="0001033C"/>
    <w:rsid w:val="000114A6"/>
    <w:rsid w:val="0001151F"/>
    <w:rsid w:val="000117AB"/>
    <w:rsid w:val="00011C4D"/>
    <w:rsid w:val="00011CCA"/>
    <w:rsid w:val="000120C2"/>
    <w:rsid w:val="000124BD"/>
    <w:rsid w:val="00012909"/>
    <w:rsid w:val="00012BEE"/>
    <w:rsid w:val="00012D78"/>
    <w:rsid w:val="00012F8B"/>
    <w:rsid w:val="00013685"/>
    <w:rsid w:val="00015487"/>
    <w:rsid w:val="000154CA"/>
    <w:rsid w:val="00016B50"/>
    <w:rsid w:val="000171BE"/>
    <w:rsid w:val="00020325"/>
    <w:rsid w:val="00021122"/>
    <w:rsid w:val="00021165"/>
    <w:rsid w:val="00021A08"/>
    <w:rsid w:val="000221D0"/>
    <w:rsid w:val="00022432"/>
    <w:rsid w:val="0002287F"/>
    <w:rsid w:val="000232DA"/>
    <w:rsid w:val="0002356F"/>
    <w:rsid w:val="00024A6D"/>
    <w:rsid w:val="00025560"/>
    <w:rsid w:val="00025773"/>
    <w:rsid w:val="000264FC"/>
    <w:rsid w:val="00026582"/>
    <w:rsid w:val="00027DA8"/>
    <w:rsid w:val="00030AB0"/>
    <w:rsid w:val="00031078"/>
    <w:rsid w:val="00031BA3"/>
    <w:rsid w:val="000325A7"/>
    <w:rsid w:val="00032686"/>
    <w:rsid w:val="0003268C"/>
    <w:rsid w:val="00032C99"/>
    <w:rsid w:val="00032CFE"/>
    <w:rsid w:val="00032E88"/>
    <w:rsid w:val="00032FBE"/>
    <w:rsid w:val="00033089"/>
    <w:rsid w:val="00033336"/>
    <w:rsid w:val="00033479"/>
    <w:rsid w:val="00033562"/>
    <w:rsid w:val="000343A2"/>
    <w:rsid w:val="00034965"/>
    <w:rsid w:val="0003521B"/>
    <w:rsid w:val="0003577D"/>
    <w:rsid w:val="00035A30"/>
    <w:rsid w:val="0003692B"/>
    <w:rsid w:val="000369F1"/>
    <w:rsid w:val="00036D5F"/>
    <w:rsid w:val="00036EFC"/>
    <w:rsid w:val="00037938"/>
    <w:rsid w:val="00040A10"/>
    <w:rsid w:val="00040F93"/>
    <w:rsid w:val="00041421"/>
    <w:rsid w:val="00041670"/>
    <w:rsid w:val="000417BE"/>
    <w:rsid w:val="00041AE7"/>
    <w:rsid w:val="00041DEA"/>
    <w:rsid w:val="000429D8"/>
    <w:rsid w:val="00042C8A"/>
    <w:rsid w:val="00042C95"/>
    <w:rsid w:val="00043780"/>
    <w:rsid w:val="000452AA"/>
    <w:rsid w:val="00045F86"/>
    <w:rsid w:val="00046717"/>
    <w:rsid w:val="00046A15"/>
    <w:rsid w:val="00047890"/>
    <w:rsid w:val="0005001B"/>
    <w:rsid w:val="00050D85"/>
    <w:rsid w:val="00050FF1"/>
    <w:rsid w:val="00051732"/>
    <w:rsid w:val="00051F5E"/>
    <w:rsid w:val="0005213F"/>
    <w:rsid w:val="0005219F"/>
    <w:rsid w:val="0005241C"/>
    <w:rsid w:val="00053AC0"/>
    <w:rsid w:val="00054689"/>
    <w:rsid w:val="0005480B"/>
    <w:rsid w:val="00054F6A"/>
    <w:rsid w:val="00055858"/>
    <w:rsid w:val="00055891"/>
    <w:rsid w:val="00055C90"/>
    <w:rsid w:val="000564B5"/>
    <w:rsid w:val="000565EE"/>
    <w:rsid w:val="000568A0"/>
    <w:rsid w:val="00056D5F"/>
    <w:rsid w:val="00057148"/>
    <w:rsid w:val="00057233"/>
    <w:rsid w:val="0005726D"/>
    <w:rsid w:val="000575E4"/>
    <w:rsid w:val="0005787D"/>
    <w:rsid w:val="00057B42"/>
    <w:rsid w:val="00060716"/>
    <w:rsid w:val="000610AC"/>
    <w:rsid w:val="00061B46"/>
    <w:rsid w:val="00061B8D"/>
    <w:rsid w:val="00061D9B"/>
    <w:rsid w:val="00061F00"/>
    <w:rsid w:val="00062CBE"/>
    <w:rsid w:val="00063730"/>
    <w:rsid w:val="00063793"/>
    <w:rsid w:val="000643FB"/>
    <w:rsid w:val="00064854"/>
    <w:rsid w:val="00064FFF"/>
    <w:rsid w:val="000653C5"/>
    <w:rsid w:val="00065463"/>
    <w:rsid w:val="000658E9"/>
    <w:rsid w:val="000666B3"/>
    <w:rsid w:val="000676A2"/>
    <w:rsid w:val="00070B50"/>
    <w:rsid w:val="0007107B"/>
    <w:rsid w:val="00071143"/>
    <w:rsid w:val="00071159"/>
    <w:rsid w:val="00072987"/>
    <w:rsid w:val="00072AE8"/>
    <w:rsid w:val="00072FF9"/>
    <w:rsid w:val="000739AF"/>
    <w:rsid w:val="00073DB0"/>
    <w:rsid w:val="00074118"/>
    <w:rsid w:val="00074BAA"/>
    <w:rsid w:val="00074D4D"/>
    <w:rsid w:val="00075586"/>
    <w:rsid w:val="0007574F"/>
    <w:rsid w:val="0007587C"/>
    <w:rsid w:val="00075997"/>
    <w:rsid w:val="00075D5E"/>
    <w:rsid w:val="00075FDC"/>
    <w:rsid w:val="00076332"/>
    <w:rsid w:val="00077748"/>
    <w:rsid w:val="00077A55"/>
    <w:rsid w:val="00077B53"/>
    <w:rsid w:val="00077D39"/>
    <w:rsid w:val="00077E45"/>
    <w:rsid w:val="00077F28"/>
    <w:rsid w:val="0008029E"/>
    <w:rsid w:val="000802BA"/>
    <w:rsid w:val="0008134D"/>
    <w:rsid w:val="00081F52"/>
    <w:rsid w:val="00082E5D"/>
    <w:rsid w:val="00083498"/>
    <w:rsid w:val="000845CF"/>
    <w:rsid w:val="0008496A"/>
    <w:rsid w:val="00084D1A"/>
    <w:rsid w:val="0008591E"/>
    <w:rsid w:val="00085EA2"/>
    <w:rsid w:val="0008628E"/>
    <w:rsid w:val="000864CC"/>
    <w:rsid w:val="0008733A"/>
    <w:rsid w:val="0008737D"/>
    <w:rsid w:val="00087AFB"/>
    <w:rsid w:val="00087F54"/>
    <w:rsid w:val="000900C8"/>
    <w:rsid w:val="0009020C"/>
    <w:rsid w:val="00090297"/>
    <w:rsid w:val="0009072B"/>
    <w:rsid w:val="00090A37"/>
    <w:rsid w:val="00090EE8"/>
    <w:rsid w:val="000912F4"/>
    <w:rsid w:val="00091FA9"/>
    <w:rsid w:val="00092681"/>
    <w:rsid w:val="00092B31"/>
    <w:rsid w:val="00092D82"/>
    <w:rsid w:val="0009320C"/>
    <w:rsid w:val="00093272"/>
    <w:rsid w:val="0009328A"/>
    <w:rsid w:val="0009397B"/>
    <w:rsid w:val="000944AF"/>
    <w:rsid w:val="00094B23"/>
    <w:rsid w:val="00094FD7"/>
    <w:rsid w:val="000951B9"/>
    <w:rsid w:val="00095F45"/>
    <w:rsid w:val="0009609D"/>
    <w:rsid w:val="00096248"/>
    <w:rsid w:val="000962AC"/>
    <w:rsid w:val="0009686C"/>
    <w:rsid w:val="000970B5"/>
    <w:rsid w:val="00097898"/>
    <w:rsid w:val="00097BFD"/>
    <w:rsid w:val="000A009D"/>
    <w:rsid w:val="000A00B6"/>
    <w:rsid w:val="000A00BB"/>
    <w:rsid w:val="000A02E0"/>
    <w:rsid w:val="000A0EA8"/>
    <w:rsid w:val="000A110B"/>
    <w:rsid w:val="000A1377"/>
    <w:rsid w:val="000A1D0D"/>
    <w:rsid w:val="000A1D2C"/>
    <w:rsid w:val="000A2323"/>
    <w:rsid w:val="000A2CA6"/>
    <w:rsid w:val="000A2F65"/>
    <w:rsid w:val="000A3F41"/>
    <w:rsid w:val="000A4202"/>
    <w:rsid w:val="000A445D"/>
    <w:rsid w:val="000A4BDB"/>
    <w:rsid w:val="000A5389"/>
    <w:rsid w:val="000A53E1"/>
    <w:rsid w:val="000A5EA1"/>
    <w:rsid w:val="000A6945"/>
    <w:rsid w:val="000A6F53"/>
    <w:rsid w:val="000A7D80"/>
    <w:rsid w:val="000A7DC0"/>
    <w:rsid w:val="000B117C"/>
    <w:rsid w:val="000B1A15"/>
    <w:rsid w:val="000B1F27"/>
    <w:rsid w:val="000B2390"/>
    <w:rsid w:val="000B266E"/>
    <w:rsid w:val="000B28CF"/>
    <w:rsid w:val="000B29E0"/>
    <w:rsid w:val="000B350D"/>
    <w:rsid w:val="000B4159"/>
    <w:rsid w:val="000B491D"/>
    <w:rsid w:val="000B503C"/>
    <w:rsid w:val="000B51CE"/>
    <w:rsid w:val="000B5296"/>
    <w:rsid w:val="000B5608"/>
    <w:rsid w:val="000B5690"/>
    <w:rsid w:val="000B65C3"/>
    <w:rsid w:val="000B748D"/>
    <w:rsid w:val="000C0203"/>
    <w:rsid w:val="000C066A"/>
    <w:rsid w:val="000C0E5D"/>
    <w:rsid w:val="000C0F27"/>
    <w:rsid w:val="000C2504"/>
    <w:rsid w:val="000C2661"/>
    <w:rsid w:val="000C2D59"/>
    <w:rsid w:val="000C2E3B"/>
    <w:rsid w:val="000C3494"/>
    <w:rsid w:val="000C416A"/>
    <w:rsid w:val="000C4F9F"/>
    <w:rsid w:val="000C500D"/>
    <w:rsid w:val="000C51AF"/>
    <w:rsid w:val="000C539D"/>
    <w:rsid w:val="000C5552"/>
    <w:rsid w:val="000C568A"/>
    <w:rsid w:val="000C661C"/>
    <w:rsid w:val="000C66AD"/>
    <w:rsid w:val="000C703C"/>
    <w:rsid w:val="000C723E"/>
    <w:rsid w:val="000C7472"/>
    <w:rsid w:val="000C7801"/>
    <w:rsid w:val="000C7BF9"/>
    <w:rsid w:val="000C7C21"/>
    <w:rsid w:val="000C7EB6"/>
    <w:rsid w:val="000C7F8F"/>
    <w:rsid w:val="000D08B6"/>
    <w:rsid w:val="000D0CD3"/>
    <w:rsid w:val="000D14DA"/>
    <w:rsid w:val="000D2A2D"/>
    <w:rsid w:val="000D2C63"/>
    <w:rsid w:val="000D2E6D"/>
    <w:rsid w:val="000D2E93"/>
    <w:rsid w:val="000D3C8A"/>
    <w:rsid w:val="000D3DC4"/>
    <w:rsid w:val="000D4F3E"/>
    <w:rsid w:val="000D5244"/>
    <w:rsid w:val="000D55D2"/>
    <w:rsid w:val="000D5634"/>
    <w:rsid w:val="000D56B9"/>
    <w:rsid w:val="000D5C00"/>
    <w:rsid w:val="000D5EFC"/>
    <w:rsid w:val="000D609A"/>
    <w:rsid w:val="000D648C"/>
    <w:rsid w:val="000D66A1"/>
    <w:rsid w:val="000D6AE8"/>
    <w:rsid w:val="000D7340"/>
    <w:rsid w:val="000D772A"/>
    <w:rsid w:val="000E02D8"/>
    <w:rsid w:val="000E06A3"/>
    <w:rsid w:val="000E0D32"/>
    <w:rsid w:val="000E195F"/>
    <w:rsid w:val="000E1FD4"/>
    <w:rsid w:val="000E2370"/>
    <w:rsid w:val="000E27CE"/>
    <w:rsid w:val="000E29FC"/>
    <w:rsid w:val="000E35E0"/>
    <w:rsid w:val="000E37D0"/>
    <w:rsid w:val="000E3D5F"/>
    <w:rsid w:val="000E3EB9"/>
    <w:rsid w:val="000E48E3"/>
    <w:rsid w:val="000E4AFE"/>
    <w:rsid w:val="000E4E16"/>
    <w:rsid w:val="000E4EBC"/>
    <w:rsid w:val="000E513A"/>
    <w:rsid w:val="000E57E9"/>
    <w:rsid w:val="000E5C1A"/>
    <w:rsid w:val="000E74D7"/>
    <w:rsid w:val="000E7BF6"/>
    <w:rsid w:val="000E7E7B"/>
    <w:rsid w:val="000F015F"/>
    <w:rsid w:val="000F0B57"/>
    <w:rsid w:val="000F0C5A"/>
    <w:rsid w:val="000F114E"/>
    <w:rsid w:val="000F146C"/>
    <w:rsid w:val="000F152C"/>
    <w:rsid w:val="000F196A"/>
    <w:rsid w:val="000F2668"/>
    <w:rsid w:val="000F367A"/>
    <w:rsid w:val="000F3D79"/>
    <w:rsid w:val="000F44C1"/>
    <w:rsid w:val="000F4958"/>
    <w:rsid w:val="000F4EAA"/>
    <w:rsid w:val="000F547D"/>
    <w:rsid w:val="000F54F6"/>
    <w:rsid w:val="000F7D93"/>
    <w:rsid w:val="0010147E"/>
    <w:rsid w:val="0010149D"/>
    <w:rsid w:val="0010153C"/>
    <w:rsid w:val="00102165"/>
    <w:rsid w:val="0010239B"/>
    <w:rsid w:val="0010303E"/>
    <w:rsid w:val="00103271"/>
    <w:rsid w:val="00103A9A"/>
    <w:rsid w:val="00103C89"/>
    <w:rsid w:val="00103D8C"/>
    <w:rsid w:val="001045EA"/>
    <w:rsid w:val="00104BE3"/>
    <w:rsid w:val="001050A9"/>
    <w:rsid w:val="001059AF"/>
    <w:rsid w:val="001059DF"/>
    <w:rsid w:val="00106002"/>
    <w:rsid w:val="001067FE"/>
    <w:rsid w:val="00107231"/>
    <w:rsid w:val="00107256"/>
    <w:rsid w:val="00107451"/>
    <w:rsid w:val="0011071D"/>
    <w:rsid w:val="001107C4"/>
    <w:rsid w:val="0011108B"/>
    <w:rsid w:val="0011110C"/>
    <w:rsid w:val="001116B7"/>
    <w:rsid w:val="0011295F"/>
    <w:rsid w:val="001141AE"/>
    <w:rsid w:val="001147C8"/>
    <w:rsid w:val="00114B1E"/>
    <w:rsid w:val="00114F1E"/>
    <w:rsid w:val="00115495"/>
    <w:rsid w:val="001156A2"/>
    <w:rsid w:val="00116929"/>
    <w:rsid w:val="00116B11"/>
    <w:rsid w:val="00116E4B"/>
    <w:rsid w:val="00116F6B"/>
    <w:rsid w:val="001171FF"/>
    <w:rsid w:val="00121552"/>
    <w:rsid w:val="00121842"/>
    <w:rsid w:val="00121B19"/>
    <w:rsid w:val="00121BF4"/>
    <w:rsid w:val="00121F46"/>
    <w:rsid w:val="001235A0"/>
    <w:rsid w:val="00123D0B"/>
    <w:rsid w:val="00124B26"/>
    <w:rsid w:val="0012508E"/>
    <w:rsid w:val="00126133"/>
    <w:rsid w:val="001265BD"/>
    <w:rsid w:val="00130C18"/>
    <w:rsid w:val="00131C40"/>
    <w:rsid w:val="00131C6C"/>
    <w:rsid w:val="00131F2D"/>
    <w:rsid w:val="001321ED"/>
    <w:rsid w:val="00133F26"/>
    <w:rsid w:val="0013462D"/>
    <w:rsid w:val="00134C66"/>
    <w:rsid w:val="001360B8"/>
    <w:rsid w:val="0013657B"/>
    <w:rsid w:val="00136A94"/>
    <w:rsid w:val="00136B10"/>
    <w:rsid w:val="00137807"/>
    <w:rsid w:val="00140181"/>
    <w:rsid w:val="0014092A"/>
    <w:rsid w:val="00140A63"/>
    <w:rsid w:val="00141359"/>
    <w:rsid w:val="00141952"/>
    <w:rsid w:val="0014240A"/>
    <w:rsid w:val="00142ACF"/>
    <w:rsid w:val="00142AF7"/>
    <w:rsid w:val="00142D35"/>
    <w:rsid w:val="00143916"/>
    <w:rsid w:val="00143E8A"/>
    <w:rsid w:val="00143F7B"/>
    <w:rsid w:val="00143FC6"/>
    <w:rsid w:val="00144A6E"/>
    <w:rsid w:val="00144ABF"/>
    <w:rsid w:val="00144BA8"/>
    <w:rsid w:val="0014566E"/>
    <w:rsid w:val="00145C22"/>
    <w:rsid w:val="001464CD"/>
    <w:rsid w:val="00147D4D"/>
    <w:rsid w:val="0015010D"/>
    <w:rsid w:val="00150293"/>
    <w:rsid w:val="001502AD"/>
    <w:rsid w:val="00150415"/>
    <w:rsid w:val="001509C0"/>
    <w:rsid w:val="00151431"/>
    <w:rsid w:val="00151764"/>
    <w:rsid w:val="00151FF5"/>
    <w:rsid w:val="001522A2"/>
    <w:rsid w:val="00152B40"/>
    <w:rsid w:val="001530E5"/>
    <w:rsid w:val="00153856"/>
    <w:rsid w:val="00154B4E"/>
    <w:rsid w:val="00154F75"/>
    <w:rsid w:val="00155CC6"/>
    <w:rsid w:val="00155CDF"/>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BE5"/>
    <w:rsid w:val="00165CA1"/>
    <w:rsid w:val="00165E57"/>
    <w:rsid w:val="00166171"/>
    <w:rsid w:val="00166D47"/>
    <w:rsid w:val="00167291"/>
    <w:rsid w:val="001678FF"/>
    <w:rsid w:val="00167DF0"/>
    <w:rsid w:val="00171192"/>
    <w:rsid w:val="00171AAD"/>
    <w:rsid w:val="00171BBC"/>
    <w:rsid w:val="00171CF4"/>
    <w:rsid w:val="00171F77"/>
    <w:rsid w:val="0017292D"/>
    <w:rsid w:val="00172A87"/>
    <w:rsid w:val="00172E48"/>
    <w:rsid w:val="001748CB"/>
    <w:rsid w:val="0017523B"/>
    <w:rsid w:val="00175B42"/>
    <w:rsid w:val="0017606D"/>
    <w:rsid w:val="0017633C"/>
    <w:rsid w:val="001763AE"/>
    <w:rsid w:val="00176522"/>
    <w:rsid w:val="00176CA8"/>
    <w:rsid w:val="00177325"/>
    <w:rsid w:val="00177C5F"/>
    <w:rsid w:val="00177F85"/>
    <w:rsid w:val="001809A8"/>
    <w:rsid w:val="00180C5F"/>
    <w:rsid w:val="001819E8"/>
    <w:rsid w:val="00181A06"/>
    <w:rsid w:val="00181A9D"/>
    <w:rsid w:val="00181C41"/>
    <w:rsid w:val="001823E3"/>
    <w:rsid w:val="00182FC0"/>
    <w:rsid w:val="001830E2"/>
    <w:rsid w:val="001834D9"/>
    <w:rsid w:val="00183990"/>
    <w:rsid w:val="00183F45"/>
    <w:rsid w:val="001843EA"/>
    <w:rsid w:val="00184AEA"/>
    <w:rsid w:val="00184B72"/>
    <w:rsid w:val="0018577B"/>
    <w:rsid w:val="00185C12"/>
    <w:rsid w:val="00185C61"/>
    <w:rsid w:val="001864D9"/>
    <w:rsid w:val="0018697B"/>
    <w:rsid w:val="00186D1D"/>
    <w:rsid w:val="00187CCE"/>
    <w:rsid w:val="00190030"/>
    <w:rsid w:val="0019086A"/>
    <w:rsid w:val="00190B5A"/>
    <w:rsid w:val="00190D0F"/>
    <w:rsid w:val="00190F59"/>
    <w:rsid w:val="00191C10"/>
    <w:rsid w:val="00192D02"/>
    <w:rsid w:val="00193949"/>
    <w:rsid w:val="0019495B"/>
    <w:rsid w:val="00194C85"/>
    <w:rsid w:val="0019539C"/>
    <w:rsid w:val="001957CF"/>
    <w:rsid w:val="001957E6"/>
    <w:rsid w:val="00195845"/>
    <w:rsid w:val="0019584A"/>
    <w:rsid w:val="001960AD"/>
    <w:rsid w:val="0019662A"/>
    <w:rsid w:val="00196AF7"/>
    <w:rsid w:val="00196FB3"/>
    <w:rsid w:val="001A0134"/>
    <w:rsid w:val="001A057E"/>
    <w:rsid w:val="001A0AFD"/>
    <w:rsid w:val="001A0E96"/>
    <w:rsid w:val="001A1BDB"/>
    <w:rsid w:val="001A316F"/>
    <w:rsid w:val="001A321A"/>
    <w:rsid w:val="001A3982"/>
    <w:rsid w:val="001A3C5F"/>
    <w:rsid w:val="001A3F75"/>
    <w:rsid w:val="001A4523"/>
    <w:rsid w:val="001A4BDF"/>
    <w:rsid w:val="001A5348"/>
    <w:rsid w:val="001A5B53"/>
    <w:rsid w:val="001A6849"/>
    <w:rsid w:val="001A7416"/>
    <w:rsid w:val="001A773B"/>
    <w:rsid w:val="001B0259"/>
    <w:rsid w:val="001B0262"/>
    <w:rsid w:val="001B0D9E"/>
    <w:rsid w:val="001B11CB"/>
    <w:rsid w:val="001B16F5"/>
    <w:rsid w:val="001B1F1E"/>
    <w:rsid w:val="001B236A"/>
    <w:rsid w:val="001B23FA"/>
    <w:rsid w:val="001B28D1"/>
    <w:rsid w:val="001B2A3F"/>
    <w:rsid w:val="001B3FD2"/>
    <w:rsid w:val="001B5693"/>
    <w:rsid w:val="001B587B"/>
    <w:rsid w:val="001B5959"/>
    <w:rsid w:val="001B6C2D"/>
    <w:rsid w:val="001B7147"/>
    <w:rsid w:val="001B7214"/>
    <w:rsid w:val="001C087E"/>
    <w:rsid w:val="001C0AB6"/>
    <w:rsid w:val="001C0F32"/>
    <w:rsid w:val="001C1BF4"/>
    <w:rsid w:val="001C2099"/>
    <w:rsid w:val="001C27A3"/>
    <w:rsid w:val="001C2982"/>
    <w:rsid w:val="001C29FA"/>
    <w:rsid w:val="001C2C72"/>
    <w:rsid w:val="001C2DED"/>
    <w:rsid w:val="001C3145"/>
    <w:rsid w:val="001C3387"/>
    <w:rsid w:val="001C407C"/>
    <w:rsid w:val="001C4A71"/>
    <w:rsid w:val="001C4CBF"/>
    <w:rsid w:val="001C54A1"/>
    <w:rsid w:val="001C5CD0"/>
    <w:rsid w:val="001C6455"/>
    <w:rsid w:val="001C6C3D"/>
    <w:rsid w:val="001C72C0"/>
    <w:rsid w:val="001C7347"/>
    <w:rsid w:val="001C7400"/>
    <w:rsid w:val="001C7697"/>
    <w:rsid w:val="001C7C31"/>
    <w:rsid w:val="001D1B77"/>
    <w:rsid w:val="001D225B"/>
    <w:rsid w:val="001D30EE"/>
    <w:rsid w:val="001D31A1"/>
    <w:rsid w:val="001D32FC"/>
    <w:rsid w:val="001D3563"/>
    <w:rsid w:val="001D3687"/>
    <w:rsid w:val="001D3EE2"/>
    <w:rsid w:val="001D41E0"/>
    <w:rsid w:val="001D4382"/>
    <w:rsid w:val="001D4CB2"/>
    <w:rsid w:val="001D660A"/>
    <w:rsid w:val="001D6CA8"/>
    <w:rsid w:val="001D71BA"/>
    <w:rsid w:val="001D721F"/>
    <w:rsid w:val="001D73AD"/>
    <w:rsid w:val="001D76AA"/>
    <w:rsid w:val="001D7918"/>
    <w:rsid w:val="001D7BDD"/>
    <w:rsid w:val="001E0014"/>
    <w:rsid w:val="001E04CC"/>
    <w:rsid w:val="001E0D6B"/>
    <w:rsid w:val="001E1533"/>
    <w:rsid w:val="001E1754"/>
    <w:rsid w:val="001E1791"/>
    <w:rsid w:val="001E19E7"/>
    <w:rsid w:val="001E1A95"/>
    <w:rsid w:val="001E2186"/>
    <w:rsid w:val="001E21A0"/>
    <w:rsid w:val="001E23E1"/>
    <w:rsid w:val="001E2646"/>
    <w:rsid w:val="001E299A"/>
    <w:rsid w:val="001E2BA9"/>
    <w:rsid w:val="001E2ECC"/>
    <w:rsid w:val="001E3430"/>
    <w:rsid w:val="001E35AE"/>
    <w:rsid w:val="001E3F3E"/>
    <w:rsid w:val="001E4621"/>
    <w:rsid w:val="001E48A4"/>
    <w:rsid w:val="001E5273"/>
    <w:rsid w:val="001E5286"/>
    <w:rsid w:val="001E5453"/>
    <w:rsid w:val="001E5C3D"/>
    <w:rsid w:val="001E65C6"/>
    <w:rsid w:val="001E667F"/>
    <w:rsid w:val="001E678B"/>
    <w:rsid w:val="001E692C"/>
    <w:rsid w:val="001E7C62"/>
    <w:rsid w:val="001F0525"/>
    <w:rsid w:val="001F0C02"/>
    <w:rsid w:val="001F2B26"/>
    <w:rsid w:val="001F2BC9"/>
    <w:rsid w:val="001F2F39"/>
    <w:rsid w:val="001F3185"/>
    <w:rsid w:val="001F3363"/>
    <w:rsid w:val="001F34DD"/>
    <w:rsid w:val="001F408E"/>
    <w:rsid w:val="001F4349"/>
    <w:rsid w:val="001F4439"/>
    <w:rsid w:val="001F4860"/>
    <w:rsid w:val="001F4EDD"/>
    <w:rsid w:val="001F57CD"/>
    <w:rsid w:val="001F5B07"/>
    <w:rsid w:val="001F5E58"/>
    <w:rsid w:val="001F610C"/>
    <w:rsid w:val="001F6270"/>
    <w:rsid w:val="001F65BE"/>
    <w:rsid w:val="001F7890"/>
    <w:rsid w:val="001F7D76"/>
    <w:rsid w:val="001F7D9A"/>
    <w:rsid w:val="00200FAD"/>
    <w:rsid w:val="002015CF"/>
    <w:rsid w:val="00201765"/>
    <w:rsid w:val="00201ABD"/>
    <w:rsid w:val="0020257F"/>
    <w:rsid w:val="00204436"/>
    <w:rsid w:val="00204AA1"/>
    <w:rsid w:val="00205357"/>
    <w:rsid w:val="00205455"/>
    <w:rsid w:val="00205FAC"/>
    <w:rsid w:val="00206139"/>
    <w:rsid w:val="002064D5"/>
    <w:rsid w:val="00207028"/>
    <w:rsid w:val="0020763C"/>
    <w:rsid w:val="00207B52"/>
    <w:rsid w:val="00207E11"/>
    <w:rsid w:val="0021063D"/>
    <w:rsid w:val="00210714"/>
    <w:rsid w:val="002111DA"/>
    <w:rsid w:val="00211B32"/>
    <w:rsid w:val="0021327B"/>
    <w:rsid w:val="002132F2"/>
    <w:rsid w:val="00214B09"/>
    <w:rsid w:val="00215342"/>
    <w:rsid w:val="002155ED"/>
    <w:rsid w:val="002156A3"/>
    <w:rsid w:val="00215AEE"/>
    <w:rsid w:val="0021627B"/>
    <w:rsid w:val="0021698E"/>
    <w:rsid w:val="00216D13"/>
    <w:rsid w:val="00216F33"/>
    <w:rsid w:val="00216F91"/>
    <w:rsid w:val="002207CF"/>
    <w:rsid w:val="0022145E"/>
    <w:rsid w:val="00221C04"/>
    <w:rsid w:val="0022245F"/>
    <w:rsid w:val="00223256"/>
    <w:rsid w:val="0022406E"/>
    <w:rsid w:val="00224AAD"/>
    <w:rsid w:val="00224FEA"/>
    <w:rsid w:val="002262C0"/>
    <w:rsid w:val="00226345"/>
    <w:rsid w:val="002264AE"/>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90C"/>
    <w:rsid w:val="00236B9A"/>
    <w:rsid w:val="002372F0"/>
    <w:rsid w:val="00240046"/>
    <w:rsid w:val="00241201"/>
    <w:rsid w:val="0024132F"/>
    <w:rsid w:val="00241DF5"/>
    <w:rsid w:val="0024239A"/>
    <w:rsid w:val="002423EA"/>
    <w:rsid w:val="00242971"/>
    <w:rsid w:val="002432E1"/>
    <w:rsid w:val="00243315"/>
    <w:rsid w:val="00243B44"/>
    <w:rsid w:val="00243D7F"/>
    <w:rsid w:val="00244A99"/>
    <w:rsid w:val="002454DC"/>
    <w:rsid w:val="00245AC1"/>
    <w:rsid w:val="0024621D"/>
    <w:rsid w:val="00246269"/>
    <w:rsid w:val="00247588"/>
    <w:rsid w:val="002475C3"/>
    <w:rsid w:val="00247ED0"/>
    <w:rsid w:val="00247FE8"/>
    <w:rsid w:val="00251212"/>
    <w:rsid w:val="00252443"/>
    <w:rsid w:val="00252CF5"/>
    <w:rsid w:val="002530AE"/>
    <w:rsid w:val="0025386E"/>
    <w:rsid w:val="002547B2"/>
    <w:rsid w:val="0025565C"/>
    <w:rsid w:val="00255FD1"/>
    <w:rsid w:val="002564E8"/>
    <w:rsid w:val="00256CE0"/>
    <w:rsid w:val="0025791F"/>
    <w:rsid w:val="00261886"/>
    <w:rsid w:val="00261A13"/>
    <w:rsid w:val="00261E57"/>
    <w:rsid w:val="0026219D"/>
    <w:rsid w:val="002623AA"/>
    <w:rsid w:val="0026428D"/>
    <w:rsid w:val="00264613"/>
    <w:rsid w:val="00264CA1"/>
    <w:rsid w:val="00264FB2"/>
    <w:rsid w:val="0026506A"/>
    <w:rsid w:val="00265B88"/>
    <w:rsid w:val="00266604"/>
    <w:rsid w:val="00267A38"/>
    <w:rsid w:val="00267A7B"/>
    <w:rsid w:val="00267DB0"/>
    <w:rsid w:val="00270326"/>
    <w:rsid w:val="002704DF"/>
    <w:rsid w:val="0027056A"/>
    <w:rsid w:val="00270A17"/>
    <w:rsid w:val="00270C64"/>
    <w:rsid w:val="00270F03"/>
    <w:rsid w:val="002710B5"/>
    <w:rsid w:val="0027116F"/>
    <w:rsid w:val="00271737"/>
    <w:rsid w:val="002719F8"/>
    <w:rsid w:val="00272121"/>
    <w:rsid w:val="0027259F"/>
    <w:rsid w:val="002729A0"/>
    <w:rsid w:val="00273312"/>
    <w:rsid w:val="00273B16"/>
    <w:rsid w:val="00273E61"/>
    <w:rsid w:val="00273F5F"/>
    <w:rsid w:val="00273F7C"/>
    <w:rsid w:val="002745A2"/>
    <w:rsid w:val="00274CA6"/>
    <w:rsid w:val="002750C2"/>
    <w:rsid w:val="00275176"/>
    <w:rsid w:val="0027555F"/>
    <w:rsid w:val="00275599"/>
    <w:rsid w:val="00275719"/>
    <w:rsid w:val="00275727"/>
    <w:rsid w:val="00275BE9"/>
    <w:rsid w:val="00275F2C"/>
    <w:rsid w:val="00277BEF"/>
    <w:rsid w:val="00280398"/>
    <w:rsid w:val="00281167"/>
    <w:rsid w:val="002811E3"/>
    <w:rsid w:val="002813B2"/>
    <w:rsid w:val="00282431"/>
    <w:rsid w:val="00282E9E"/>
    <w:rsid w:val="002834D5"/>
    <w:rsid w:val="00283965"/>
    <w:rsid w:val="00283BBD"/>
    <w:rsid w:val="00283D5E"/>
    <w:rsid w:val="00284245"/>
    <w:rsid w:val="00285028"/>
    <w:rsid w:val="00285034"/>
    <w:rsid w:val="00285A72"/>
    <w:rsid w:val="00285A94"/>
    <w:rsid w:val="00285B40"/>
    <w:rsid w:val="002902FE"/>
    <w:rsid w:val="00290544"/>
    <w:rsid w:val="00290614"/>
    <w:rsid w:val="002913C5"/>
    <w:rsid w:val="00291DE2"/>
    <w:rsid w:val="00291F65"/>
    <w:rsid w:val="0029208D"/>
    <w:rsid w:val="00292258"/>
    <w:rsid w:val="0029225E"/>
    <w:rsid w:val="002926F9"/>
    <w:rsid w:val="00292A08"/>
    <w:rsid w:val="00293681"/>
    <w:rsid w:val="00293A4E"/>
    <w:rsid w:val="00293B95"/>
    <w:rsid w:val="00293F85"/>
    <w:rsid w:val="002942EA"/>
    <w:rsid w:val="0029482F"/>
    <w:rsid w:val="00294892"/>
    <w:rsid w:val="00294977"/>
    <w:rsid w:val="00296073"/>
    <w:rsid w:val="00296626"/>
    <w:rsid w:val="00296DB8"/>
    <w:rsid w:val="00296E92"/>
    <w:rsid w:val="00297212"/>
    <w:rsid w:val="002972E8"/>
    <w:rsid w:val="00297791"/>
    <w:rsid w:val="002A02E8"/>
    <w:rsid w:val="002A0596"/>
    <w:rsid w:val="002A0A88"/>
    <w:rsid w:val="002A1797"/>
    <w:rsid w:val="002A1972"/>
    <w:rsid w:val="002A1ADE"/>
    <w:rsid w:val="002A1DA3"/>
    <w:rsid w:val="002A3211"/>
    <w:rsid w:val="002A3CE3"/>
    <w:rsid w:val="002A3D0B"/>
    <w:rsid w:val="002A4174"/>
    <w:rsid w:val="002A489B"/>
    <w:rsid w:val="002A51B8"/>
    <w:rsid w:val="002A564E"/>
    <w:rsid w:val="002A5A19"/>
    <w:rsid w:val="002A5ADD"/>
    <w:rsid w:val="002A5FDF"/>
    <w:rsid w:val="002A6127"/>
    <w:rsid w:val="002A613A"/>
    <w:rsid w:val="002A6FCE"/>
    <w:rsid w:val="002A7172"/>
    <w:rsid w:val="002A7501"/>
    <w:rsid w:val="002B042B"/>
    <w:rsid w:val="002B0EA1"/>
    <w:rsid w:val="002B1027"/>
    <w:rsid w:val="002B16D9"/>
    <w:rsid w:val="002B1DAC"/>
    <w:rsid w:val="002B2493"/>
    <w:rsid w:val="002B2DBC"/>
    <w:rsid w:val="002B317E"/>
    <w:rsid w:val="002B324A"/>
    <w:rsid w:val="002B33D8"/>
    <w:rsid w:val="002B3983"/>
    <w:rsid w:val="002B3CE2"/>
    <w:rsid w:val="002B3EA9"/>
    <w:rsid w:val="002B40FF"/>
    <w:rsid w:val="002B44C4"/>
    <w:rsid w:val="002B5F48"/>
    <w:rsid w:val="002B6304"/>
    <w:rsid w:val="002B6355"/>
    <w:rsid w:val="002B6548"/>
    <w:rsid w:val="002B6B0F"/>
    <w:rsid w:val="002B7549"/>
    <w:rsid w:val="002B78B9"/>
    <w:rsid w:val="002B7DE3"/>
    <w:rsid w:val="002C0E65"/>
    <w:rsid w:val="002C0E9B"/>
    <w:rsid w:val="002C15CA"/>
    <w:rsid w:val="002C1612"/>
    <w:rsid w:val="002C188B"/>
    <w:rsid w:val="002C195C"/>
    <w:rsid w:val="002C1DAF"/>
    <w:rsid w:val="002C26CD"/>
    <w:rsid w:val="002C2C08"/>
    <w:rsid w:val="002C2D27"/>
    <w:rsid w:val="002C3141"/>
    <w:rsid w:val="002C3AA0"/>
    <w:rsid w:val="002C3D26"/>
    <w:rsid w:val="002C3D56"/>
    <w:rsid w:val="002C42A2"/>
    <w:rsid w:val="002C4718"/>
    <w:rsid w:val="002C48A8"/>
    <w:rsid w:val="002C49B5"/>
    <w:rsid w:val="002C4F2A"/>
    <w:rsid w:val="002C5B10"/>
    <w:rsid w:val="002C6010"/>
    <w:rsid w:val="002C6B4C"/>
    <w:rsid w:val="002C6C22"/>
    <w:rsid w:val="002C7329"/>
    <w:rsid w:val="002C7CEB"/>
    <w:rsid w:val="002C7EC4"/>
    <w:rsid w:val="002D003A"/>
    <w:rsid w:val="002D00F1"/>
    <w:rsid w:val="002D15F2"/>
    <w:rsid w:val="002D1E08"/>
    <w:rsid w:val="002D22AF"/>
    <w:rsid w:val="002D2F05"/>
    <w:rsid w:val="002D2F64"/>
    <w:rsid w:val="002D4953"/>
    <w:rsid w:val="002D552F"/>
    <w:rsid w:val="002D5CCE"/>
    <w:rsid w:val="002D5FC4"/>
    <w:rsid w:val="002D639B"/>
    <w:rsid w:val="002D785E"/>
    <w:rsid w:val="002D7B83"/>
    <w:rsid w:val="002E0588"/>
    <w:rsid w:val="002E0D37"/>
    <w:rsid w:val="002E0FE2"/>
    <w:rsid w:val="002E1484"/>
    <w:rsid w:val="002E1A7A"/>
    <w:rsid w:val="002E1B5E"/>
    <w:rsid w:val="002E220E"/>
    <w:rsid w:val="002E2D8A"/>
    <w:rsid w:val="002E2E66"/>
    <w:rsid w:val="002E32E7"/>
    <w:rsid w:val="002E37DA"/>
    <w:rsid w:val="002E3CBD"/>
    <w:rsid w:val="002E40AD"/>
    <w:rsid w:val="002E55C9"/>
    <w:rsid w:val="002E5AFA"/>
    <w:rsid w:val="002E5D59"/>
    <w:rsid w:val="002E694A"/>
    <w:rsid w:val="002E6B68"/>
    <w:rsid w:val="002E72F0"/>
    <w:rsid w:val="002E7D14"/>
    <w:rsid w:val="002E7F0E"/>
    <w:rsid w:val="002F07A0"/>
    <w:rsid w:val="002F2261"/>
    <w:rsid w:val="002F368E"/>
    <w:rsid w:val="002F3AAF"/>
    <w:rsid w:val="002F40FF"/>
    <w:rsid w:val="002F5101"/>
    <w:rsid w:val="002F52C1"/>
    <w:rsid w:val="002F5C83"/>
    <w:rsid w:val="002F713F"/>
    <w:rsid w:val="002F799E"/>
    <w:rsid w:val="002F7A64"/>
    <w:rsid w:val="002F7BD4"/>
    <w:rsid w:val="002F7D3E"/>
    <w:rsid w:val="002F7ED4"/>
    <w:rsid w:val="00300919"/>
    <w:rsid w:val="00300C6B"/>
    <w:rsid w:val="00300EA0"/>
    <w:rsid w:val="003012FD"/>
    <w:rsid w:val="003021B1"/>
    <w:rsid w:val="00302BF3"/>
    <w:rsid w:val="00302D8C"/>
    <w:rsid w:val="00302E72"/>
    <w:rsid w:val="00303EE7"/>
    <w:rsid w:val="00303F92"/>
    <w:rsid w:val="00304386"/>
    <w:rsid w:val="00304EE5"/>
    <w:rsid w:val="00305C48"/>
    <w:rsid w:val="00306313"/>
    <w:rsid w:val="00310825"/>
    <w:rsid w:val="00310AF9"/>
    <w:rsid w:val="00310E80"/>
    <w:rsid w:val="003110C6"/>
    <w:rsid w:val="00312106"/>
    <w:rsid w:val="003126FB"/>
    <w:rsid w:val="0031280C"/>
    <w:rsid w:val="00313170"/>
    <w:rsid w:val="00313303"/>
    <w:rsid w:val="003136B3"/>
    <w:rsid w:val="003137C4"/>
    <w:rsid w:val="00313B18"/>
    <w:rsid w:val="00314324"/>
    <w:rsid w:val="0031447F"/>
    <w:rsid w:val="00314835"/>
    <w:rsid w:val="00315AE3"/>
    <w:rsid w:val="00315CA2"/>
    <w:rsid w:val="0031667E"/>
    <w:rsid w:val="00316A7B"/>
    <w:rsid w:val="003176D1"/>
    <w:rsid w:val="003207ED"/>
    <w:rsid w:val="00320E35"/>
    <w:rsid w:val="0032116B"/>
    <w:rsid w:val="00321B9A"/>
    <w:rsid w:val="0032250C"/>
    <w:rsid w:val="0032390D"/>
    <w:rsid w:val="00323EBD"/>
    <w:rsid w:val="00324093"/>
    <w:rsid w:val="00324709"/>
    <w:rsid w:val="00324F09"/>
    <w:rsid w:val="00325487"/>
    <w:rsid w:val="0032597C"/>
    <w:rsid w:val="00325BCB"/>
    <w:rsid w:val="00325C6E"/>
    <w:rsid w:val="0032659A"/>
    <w:rsid w:val="003265D6"/>
    <w:rsid w:val="00326673"/>
    <w:rsid w:val="003275F8"/>
    <w:rsid w:val="00330546"/>
    <w:rsid w:val="0033070B"/>
    <w:rsid w:val="00330748"/>
    <w:rsid w:val="003309E7"/>
    <w:rsid w:val="00330C73"/>
    <w:rsid w:val="00331513"/>
    <w:rsid w:val="00331ECA"/>
    <w:rsid w:val="0033204C"/>
    <w:rsid w:val="003343B5"/>
    <w:rsid w:val="0033491A"/>
    <w:rsid w:val="00334F21"/>
    <w:rsid w:val="00335A61"/>
    <w:rsid w:val="0033687B"/>
    <w:rsid w:val="00336D6D"/>
    <w:rsid w:val="00337088"/>
    <w:rsid w:val="00337638"/>
    <w:rsid w:val="00337FA1"/>
    <w:rsid w:val="003403A1"/>
    <w:rsid w:val="00340ADD"/>
    <w:rsid w:val="00341178"/>
    <w:rsid w:val="00341869"/>
    <w:rsid w:val="00341B42"/>
    <w:rsid w:val="00341DB4"/>
    <w:rsid w:val="00341F6A"/>
    <w:rsid w:val="003420E1"/>
    <w:rsid w:val="00342221"/>
    <w:rsid w:val="003423FC"/>
    <w:rsid w:val="003434B7"/>
    <w:rsid w:val="003437DC"/>
    <w:rsid w:val="0034413C"/>
    <w:rsid w:val="0034444F"/>
    <w:rsid w:val="00344766"/>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0B8B"/>
    <w:rsid w:val="00351DF7"/>
    <w:rsid w:val="00351FD1"/>
    <w:rsid w:val="00352677"/>
    <w:rsid w:val="003526EA"/>
    <w:rsid w:val="0035374E"/>
    <w:rsid w:val="0035393E"/>
    <w:rsid w:val="003540E4"/>
    <w:rsid w:val="00354255"/>
    <w:rsid w:val="00355981"/>
    <w:rsid w:val="00355BFE"/>
    <w:rsid w:val="00356AA0"/>
    <w:rsid w:val="00357344"/>
    <w:rsid w:val="003573D2"/>
    <w:rsid w:val="003579CE"/>
    <w:rsid w:val="00357A38"/>
    <w:rsid w:val="00360189"/>
    <w:rsid w:val="0036188D"/>
    <w:rsid w:val="00361AE7"/>
    <w:rsid w:val="00362013"/>
    <w:rsid w:val="00362136"/>
    <w:rsid w:val="003623F5"/>
    <w:rsid w:val="00363333"/>
    <w:rsid w:val="0036336C"/>
    <w:rsid w:val="003634F7"/>
    <w:rsid w:val="003637A1"/>
    <w:rsid w:val="00363EA3"/>
    <w:rsid w:val="0036401A"/>
    <w:rsid w:val="003647C3"/>
    <w:rsid w:val="003649B1"/>
    <w:rsid w:val="00364C0A"/>
    <w:rsid w:val="00365AE9"/>
    <w:rsid w:val="0036609C"/>
    <w:rsid w:val="003672DF"/>
    <w:rsid w:val="003704FC"/>
    <w:rsid w:val="0037112D"/>
    <w:rsid w:val="003713C2"/>
    <w:rsid w:val="0037172A"/>
    <w:rsid w:val="003722D3"/>
    <w:rsid w:val="0037236A"/>
    <w:rsid w:val="003723C7"/>
    <w:rsid w:val="0037269A"/>
    <w:rsid w:val="003728F8"/>
    <w:rsid w:val="00372B11"/>
    <w:rsid w:val="0037322A"/>
    <w:rsid w:val="00373384"/>
    <w:rsid w:val="00373D4C"/>
    <w:rsid w:val="0037526D"/>
    <w:rsid w:val="0037545E"/>
    <w:rsid w:val="00375978"/>
    <w:rsid w:val="00376405"/>
    <w:rsid w:val="0037699E"/>
    <w:rsid w:val="00376C54"/>
    <w:rsid w:val="00381027"/>
    <w:rsid w:val="0038157C"/>
    <w:rsid w:val="00381BAB"/>
    <w:rsid w:val="00381FE7"/>
    <w:rsid w:val="0038209B"/>
    <w:rsid w:val="003837A2"/>
    <w:rsid w:val="003839F9"/>
    <w:rsid w:val="00384AA7"/>
    <w:rsid w:val="00385421"/>
    <w:rsid w:val="0038690E"/>
    <w:rsid w:val="00386A48"/>
    <w:rsid w:val="00386F51"/>
    <w:rsid w:val="0038773B"/>
    <w:rsid w:val="00387AF9"/>
    <w:rsid w:val="00387CF3"/>
    <w:rsid w:val="00387E34"/>
    <w:rsid w:val="00390536"/>
    <w:rsid w:val="00390611"/>
    <w:rsid w:val="00390EBF"/>
    <w:rsid w:val="00391CB5"/>
    <w:rsid w:val="00392022"/>
    <w:rsid w:val="00392043"/>
    <w:rsid w:val="0039214E"/>
    <w:rsid w:val="003922BF"/>
    <w:rsid w:val="0039254D"/>
    <w:rsid w:val="0039256B"/>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1385"/>
    <w:rsid w:val="003A216B"/>
    <w:rsid w:val="003A36BD"/>
    <w:rsid w:val="003A3A32"/>
    <w:rsid w:val="003A4262"/>
    <w:rsid w:val="003A4518"/>
    <w:rsid w:val="003A468E"/>
    <w:rsid w:val="003A4D75"/>
    <w:rsid w:val="003A51C8"/>
    <w:rsid w:val="003A53BF"/>
    <w:rsid w:val="003A55D8"/>
    <w:rsid w:val="003A5940"/>
    <w:rsid w:val="003A59A6"/>
    <w:rsid w:val="003A6AFF"/>
    <w:rsid w:val="003A6D5C"/>
    <w:rsid w:val="003A717A"/>
    <w:rsid w:val="003A7508"/>
    <w:rsid w:val="003A7D55"/>
    <w:rsid w:val="003A7ED9"/>
    <w:rsid w:val="003B006E"/>
    <w:rsid w:val="003B02EE"/>
    <w:rsid w:val="003B0DD6"/>
    <w:rsid w:val="003B10FB"/>
    <w:rsid w:val="003B1154"/>
    <w:rsid w:val="003B1752"/>
    <w:rsid w:val="003B279D"/>
    <w:rsid w:val="003B2AAD"/>
    <w:rsid w:val="003B307A"/>
    <w:rsid w:val="003B3474"/>
    <w:rsid w:val="003B380A"/>
    <w:rsid w:val="003B48D1"/>
    <w:rsid w:val="003B4BBE"/>
    <w:rsid w:val="003B515F"/>
    <w:rsid w:val="003B542D"/>
    <w:rsid w:val="003B54E4"/>
    <w:rsid w:val="003B5841"/>
    <w:rsid w:val="003B595A"/>
    <w:rsid w:val="003B5E40"/>
    <w:rsid w:val="003B5FBE"/>
    <w:rsid w:val="003B7208"/>
    <w:rsid w:val="003B7403"/>
    <w:rsid w:val="003B75A5"/>
    <w:rsid w:val="003C0A73"/>
    <w:rsid w:val="003C1100"/>
    <w:rsid w:val="003C1570"/>
    <w:rsid w:val="003C19CB"/>
    <w:rsid w:val="003C1CFB"/>
    <w:rsid w:val="003C1DE6"/>
    <w:rsid w:val="003C27A8"/>
    <w:rsid w:val="003C30DA"/>
    <w:rsid w:val="003C4A15"/>
    <w:rsid w:val="003C4FF5"/>
    <w:rsid w:val="003C57BF"/>
    <w:rsid w:val="003C6226"/>
    <w:rsid w:val="003C66C3"/>
    <w:rsid w:val="003C744C"/>
    <w:rsid w:val="003D042B"/>
    <w:rsid w:val="003D09B9"/>
    <w:rsid w:val="003D0AE2"/>
    <w:rsid w:val="003D17AF"/>
    <w:rsid w:val="003D25C3"/>
    <w:rsid w:val="003D2681"/>
    <w:rsid w:val="003D3477"/>
    <w:rsid w:val="003D372B"/>
    <w:rsid w:val="003D3A3D"/>
    <w:rsid w:val="003D3B13"/>
    <w:rsid w:val="003D4299"/>
    <w:rsid w:val="003D451E"/>
    <w:rsid w:val="003D5450"/>
    <w:rsid w:val="003D58CE"/>
    <w:rsid w:val="003D70D0"/>
    <w:rsid w:val="003D7707"/>
    <w:rsid w:val="003D7760"/>
    <w:rsid w:val="003D7841"/>
    <w:rsid w:val="003E0B2A"/>
    <w:rsid w:val="003E0F89"/>
    <w:rsid w:val="003E13A1"/>
    <w:rsid w:val="003E24F3"/>
    <w:rsid w:val="003E2955"/>
    <w:rsid w:val="003E361B"/>
    <w:rsid w:val="003E44DA"/>
    <w:rsid w:val="003E468A"/>
    <w:rsid w:val="003E4972"/>
    <w:rsid w:val="003E4BAA"/>
    <w:rsid w:val="003E4E65"/>
    <w:rsid w:val="003E606D"/>
    <w:rsid w:val="003E674F"/>
    <w:rsid w:val="003E675D"/>
    <w:rsid w:val="003E6C77"/>
    <w:rsid w:val="003E6E17"/>
    <w:rsid w:val="003E7594"/>
    <w:rsid w:val="003E7E83"/>
    <w:rsid w:val="003F0A58"/>
    <w:rsid w:val="003F14E5"/>
    <w:rsid w:val="003F1C2E"/>
    <w:rsid w:val="003F2491"/>
    <w:rsid w:val="003F308A"/>
    <w:rsid w:val="003F32E3"/>
    <w:rsid w:val="003F3BA5"/>
    <w:rsid w:val="003F4582"/>
    <w:rsid w:val="003F52FC"/>
    <w:rsid w:val="003F5B98"/>
    <w:rsid w:val="003F5D5C"/>
    <w:rsid w:val="003F6192"/>
    <w:rsid w:val="003F716E"/>
    <w:rsid w:val="003F7DBF"/>
    <w:rsid w:val="003F7E2F"/>
    <w:rsid w:val="00400374"/>
    <w:rsid w:val="00400915"/>
    <w:rsid w:val="0040187C"/>
    <w:rsid w:val="00402353"/>
    <w:rsid w:val="00402864"/>
    <w:rsid w:val="00402CBA"/>
    <w:rsid w:val="00403319"/>
    <w:rsid w:val="00404754"/>
    <w:rsid w:val="004049C4"/>
    <w:rsid w:val="00405A0E"/>
    <w:rsid w:val="00406793"/>
    <w:rsid w:val="0040791E"/>
    <w:rsid w:val="00410D87"/>
    <w:rsid w:val="00411F8F"/>
    <w:rsid w:val="004135D8"/>
    <w:rsid w:val="004136D6"/>
    <w:rsid w:val="00413FC2"/>
    <w:rsid w:val="0041401B"/>
    <w:rsid w:val="00414020"/>
    <w:rsid w:val="0041428D"/>
    <w:rsid w:val="0041493D"/>
    <w:rsid w:val="00415270"/>
    <w:rsid w:val="004154DB"/>
    <w:rsid w:val="00415CF1"/>
    <w:rsid w:val="00415ED8"/>
    <w:rsid w:val="004161DA"/>
    <w:rsid w:val="00416F29"/>
    <w:rsid w:val="00417379"/>
    <w:rsid w:val="004176BF"/>
    <w:rsid w:val="00417D6D"/>
    <w:rsid w:val="004204D0"/>
    <w:rsid w:val="00420AC4"/>
    <w:rsid w:val="00420CA6"/>
    <w:rsid w:val="00421B87"/>
    <w:rsid w:val="00421DD1"/>
    <w:rsid w:val="004232C6"/>
    <w:rsid w:val="00423696"/>
    <w:rsid w:val="004236B2"/>
    <w:rsid w:val="004239F6"/>
    <w:rsid w:val="0042456A"/>
    <w:rsid w:val="00424B41"/>
    <w:rsid w:val="00425F21"/>
    <w:rsid w:val="00426124"/>
    <w:rsid w:val="00426222"/>
    <w:rsid w:val="00426810"/>
    <w:rsid w:val="00426D9F"/>
    <w:rsid w:val="00426F24"/>
    <w:rsid w:val="004300F9"/>
    <w:rsid w:val="00430C63"/>
    <w:rsid w:val="004310BB"/>
    <w:rsid w:val="004325EA"/>
    <w:rsid w:val="00432D68"/>
    <w:rsid w:val="004338C7"/>
    <w:rsid w:val="00433E65"/>
    <w:rsid w:val="00434C3F"/>
    <w:rsid w:val="00434EAD"/>
    <w:rsid w:val="0043556C"/>
    <w:rsid w:val="00435D81"/>
    <w:rsid w:val="00436BDA"/>
    <w:rsid w:val="00437085"/>
    <w:rsid w:val="004406B5"/>
    <w:rsid w:val="00441804"/>
    <w:rsid w:val="00441DAF"/>
    <w:rsid w:val="00442E5E"/>
    <w:rsid w:val="004431D5"/>
    <w:rsid w:val="004434CE"/>
    <w:rsid w:val="004436C5"/>
    <w:rsid w:val="00444279"/>
    <w:rsid w:val="0044494F"/>
    <w:rsid w:val="00444DD3"/>
    <w:rsid w:val="00444E7F"/>
    <w:rsid w:val="00445514"/>
    <w:rsid w:val="00445853"/>
    <w:rsid w:val="00446CC4"/>
    <w:rsid w:val="00447748"/>
    <w:rsid w:val="00447A90"/>
    <w:rsid w:val="00450D3E"/>
    <w:rsid w:val="00451504"/>
    <w:rsid w:val="00451C0A"/>
    <w:rsid w:val="00451E46"/>
    <w:rsid w:val="0045354B"/>
    <w:rsid w:val="00453687"/>
    <w:rsid w:val="004536F3"/>
    <w:rsid w:val="00453BC4"/>
    <w:rsid w:val="00454813"/>
    <w:rsid w:val="00454915"/>
    <w:rsid w:val="00455885"/>
    <w:rsid w:val="004558BD"/>
    <w:rsid w:val="00455AD8"/>
    <w:rsid w:val="004569FF"/>
    <w:rsid w:val="00456CB6"/>
    <w:rsid w:val="004579DC"/>
    <w:rsid w:val="00457A56"/>
    <w:rsid w:val="00460C5B"/>
    <w:rsid w:val="004610DA"/>
    <w:rsid w:val="004615D3"/>
    <w:rsid w:val="0046257D"/>
    <w:rsid w:val="0046281E"/>
    <w:rsid w:val="00463909"/>
    <w:rsid w:val="004639C1"/>
    <w:rsid w:val="00463C1C"/>
    <w:rsid w:val="00464AF4"/>
    <w:rsid w:val="00464D6B"/>
    <w:rsid w:val="00465C54"/>
    <w:rsid w:val="00467C83"/>
    <w:rsid w:val="00467D01"/>
    <w:rsid w:val="00470110"/>
    <w:rsid w:val="00471468"/>
    <w:rsid w:val="00471E09"/>
    <w:rsid w:val="00472126"/>
    <w:rsid w:val="004728C4"/>
    <w:rsid w:val="00473538"/>
    <w:rsid w:val="0047369A"/>
    <w:rsid w:val="00473B4F"/>
    <w:rsid w:val="00473C7A"/>
    <w:rsid w:val="00474095"/>
    <w:rsid w:val="004740EF"/>
    <w:rsid w:val="004743C9"/>
    <w:rsid w:val="00474679"/>
    <w:rsid w:val="00474833"/>
    <w:rsid w:val="00474C35"/>
    <w:rsid w:val="004750A1"/>
    <w:rsid w:val="004752CD"/>
    <w:rsid w:val="004753D3"/>
    <w:rsid w:val="004756C6"/>
    <w:rsid w:val="00475888"/>
    <w:rsid w:val="004764FE"/>
    <w:rsid w:val="00476784"/>
    <w:rsid w:val="004769A4"/>
    <w:rsid w:val="00476D8E"/>
    <w:rsid w:val="00480212"/>
    <w:rsid w:val="00480D99"/>
    <w:rsid w:val="00480FC4"/>
    <w:rsid w:val="004820B9"/>
    <w:rsid w:val="00482C8B"/>
    <w:rsid w:val="00482D0F"/>
    <w:rsid w:val="00483013"/>
    <w:rsid w:val="0048337A"/>
    <w:rsid w:val="004835C8"/>
    <w:rsid w:val="004838A8"/>
    <w:rsid w:val="00483E2D"/>
    <w:rsid w:val="00483EC9"/>
    <w:rsid w:val="004841AE"/>
    <w:rsid w:val="0048423C"/>
    <w:rsid w:val="0048483C"/>
    <w:rsid w:val="00484C7F"/>
    <w:rsid w:val="004850D2"/>
    <w:rsid w:val="00485194"/>
    <w:rsid w:val="004851F7"/>
    <w:rsid w:val="00487BBD"/>
    <w:rsid w:val="004900E8"/>
    <w:rsid w:val="004903B6"/>
    <w:rsid w:val="0049095E"/>
    <w:rsid w:val="00490C99"/>
    <w:rsid w:val="00490F8D"/>
    <w:rsid w:val="004918B5"/>
    <w:rsid w:val="0049216F"/>
    <w:rsid w:val="004928F5"/>
    <w:rsid w:val="004933FC"/>
    <w:rsid w:val="00493545"/>
    <w:rsid w:val="0049385F"/>
    <w:rsid w:val="00493B5B"/>
    <w:rsid w:val="00494029"/>
    <w:rsid w:val="004941FA"/>
    <w:rsid w:val="00495065"/>
    <w:rsid w:val="0049591A"/>
    <w:rsid w:val="004962CD"/>
    <w:rsid w:val="00497395"/>
    <w:rsid w:val="004A0AF8"/>
    <w:rsid w:val="004A0E7A"/>
    <w:rsid w:val="004A1219"/>
    <w:rsid w:val="004A2091"/>
    <w:rsid w:val="004A212C"/>
    <w:rsid w:val="004A29FE"/>
    <w:rsid w:val="004A3000"/>
    <w:rsid w:val="004A3367"/>
    <w:rsid w:val="004A3998"/>
    <w:rsid w:val="004A4437"/>
    <w:rsid w:val="004A4A73"/>
    <w:rsid w:val="004A4CC8"/>
    <w:rsid w:val="004A584E"/>
    <w:rsid w:val="004A5EE6"/>
    <w:rsid w:val="004A6D54"/>
    <w:rsid w:val="004A6E6E"/>
    <w:rsid w:val="004A6F01"/>
    <w:rsid w:val="004A73A1"/>
    <w:rsid w:val="004A7A11"/>
    <w:rsid w:val="004B0090"/>
    <w:rsid w:val="004B04BE"/>
    <w:rsid w:val="004B05C6"/>
    <w:rsid w:val="004B0675"/>
    <w:rsid w:val="004B104F"/>
    <w:rsid w:val="004B12E2"/>
    <w:rsid w:val="004B1A74"/>
    <w:rsid w:val="004B2E5B"/>
    <w:rsid w:val="004B3514"/>
    <w:rsid w:val="004B37E3"/>
    <w:rsid w:val="004B3867"/>
    <w:rsid w:val="004B3EDF"/>
    <w:rsid w:val="004B4346"/>
    <w:rsid w:val="004B645E"/>
    <w:rsid w:val="004B6671"/>
    <w:rsid w:val="004B670B"/>
    <w:rsid w:val="004B7011"/>
    <w:rsid w:val="004B79BE"/>
    <w:rsid w:val="004B7FD7"/>
    <w:rsid w:val="004C022E"/>
    <w:rsid w:val="004C0799"/>
    <w:rsid w:val="004C09C8"/>
    <w:rsid w:val="004C11B9"/>
    <w:rsid w:val="004C16C7"/>
    <w:rsid w:val="004C1A04"/>
    <w:rsid w:val="004C1E6E"/>
    <w:rsid w:val="004C22B0"/>
    <w:rsid w:val="004C22EC"/>
    <w:rsid w:val="004C2511"/>
    <w:rsid w:val="004C2853"/>
    <w:rsid w:val="004C2BB4"/>
    <w:rsid w:val="004C3B02"/>
    <w:rsid w:val="004C3C1C"/>
    <w:rsid w:val="004C3E4F"/>
    <w:rsid w:val="004C4206"/>
    <w:rsid w:val="004C43C9"/>
    <w:rsid w:val="004C4418"/>
    <w:rsid w:val="004C45FA"/>
    <w:rsid w:val="004C4707"/>
    <w:rsid w:val="004C4BB7"/>
    <w:rsid w:val="004C52E8"/>
    <w:rsid w:val="004C55E8"/>
    <w:rsid w:val="004C6471"/>
    <w:rsid w:val="004C64EB"/>
    <w:rsid w:val="004C6692"/>
    <w:rsid w:val="004C6779"/>
    <w:rsid w:val="004C7106"/>
    <w:rsid w:val="004C7156"/>
    <w:rsid w:val="004C75B3"/>
    <w:rsid w:val="004C7D54"/>
    <w:rsid w:val="004D069A"/>
    <w:rsid w:val="004D0CC4"/>
    <w:rsid w:val="004D0E43"/>
    <w:rsid w:val="004D11A8"/>
    <w:rsid w:val="004D175B"/>
    <w:rsid w:val="004D27C8"/>
    <w:rsid w:val="004D307E"/>
    <w:rsid w:val="004D3254"/>
    <w:rsid w:val="004D571F"/>
    <w:rsid w:val="004D6095"/>
    <w:rsid w:val="004D64C0"/>
    <w:rsid w:val="004D66AD"/>
    <w:rsid w:val="004D6995"/>
    <w:rsid w:val="004D69DF"/>
    <w:rsid w:val="004E07A1"/>
    <w:rsid w:val="004E1729"/>
    <w:rsid w:val="004E1B3C"/>
    <w:rsid w:val="004E1CA8"/>
    <w:rsid w:val="004E32AA"/>
    <w:rsid w:val="004E34A8"/>
    <w:rsid w:val="004E3959"/>
    <w:rsid w:val="004E3F86"/>
    <w:rsid w:val="004E4252"/>
    <w:rsid w:val="004E46F9"/>
    <w:rsid w:val="004E4AD1"/>
    <w:rsid w:val="004E51BB"/>
    <w:rsid w:val="004E5659"/>
    <w:rsid w:val="004E655C"/>
    <w:rsid w:val="004E6A11"/>
    <w:rsid w:val="004E6E5F"/>
    <w:rsid w:val="004E77E1"/>
    <w:rsid w:val="004E7898"/>
    <w:rsid w:val="004E7C8B"/>
    <w:rsid w:val="004F06BA"/>
    <w:rsid w:val="004F0AB7"/>
    <w:rsid w:val="004F0BBC"/>
    <w:rsid w:val="004F119E"/>
    <w:rsid w:val="004F15D9"/>
    <w:rsid w:val="004F1B07"/>
    <w:rsid w:val="004F23DB"/>
    <w:rsid w:val="004F26AD"/>
    <w:rsid w:val="004F271C"/>
    <w:rsid w:val="004F3291"/>
    <w:rsid w:val="004F32D0"/>
    <w:rsid w:val="004F342E"/>
    <w:rsid w:val="004F3AB3"/>
    <w:rsid w:val="004F3E82"/>
    <w:rsid w:val="004F483D"/>
    <w:rsid w:val="004F4929"/>
    <w:rsid w:val="004F5285"/>
    <w:rsid w:val="004F60C9"/>
    <w:rsid w:val="004F62A2"/>
    <w:rsid w:val="004F662C"/>
    <w:rsid w:val="004F6671"/>
    <w:rsid w:val="004F6A15"/>
    <w:rsid w:val="004F78C4"/>
    <w:rsid w:val="004F7CBE"/>
    <w:rsid w:val="00500448"/>
    <w:rsid w:val="00500B65"/>
    <w:rsid w:val="00500E29"/>
    <w:rsid w:val="00501811"/>
    <w:rsid w:val="00501E92"/>
    <w:rsid w:val="005025C7"/>
    <w:rsid w:val="005039C0"/>
    <w:rsid w:val="00504B42"/>
    <w:rsid w:val="0050566F"/>
    <w:rsid w:val="00506DB2"/>
    <w:rsid w:val="005070E1"/>
    <w:rsid w:val="00507EFE"/>
    <w:rsid w:val="0051074E"/>
    <w:rsid w:val="00510856"/>
    <w:rsid w:val="00510870"/>
    <w:rsid w:val="00511301"/>
    <w:rsid w:val="0051177C"/>
    <w:rsid w:val="00511AE4"/>
    <w:rsid w:val="0051262E"/>
    <w:rsid w:val="00512A53"/>
    <w:rsid w:val="00513D8C"/>
    <w:rsid w:val="0051421A"/>
    <w:rsid w:val="005142CE"/>
    <w:rsid w:val="0051495F"/>
    <w:rsid w:val="005149AC"/>
    <w:rsid w:val="00514AF8"/>
    <w:rsid w:val="00514C55"/>
    <w:rsid w:val="005158E8"/>
    <w:rsid w:val="005159EC"/>
    <w:rsid w:val="00515D31"/>
    <w:rsid w:val="00515E8C"/>
    <w:rsid w:val="005163AF"/>
    <w:rsid w:val="00516890"/>
    <w:rsid w:val="00516A4D"/>
    <w:rsid w:val="00516E5D"/>
    <w:rsid w:val="00516F68"/>
    <w:rsid w:val="0051760C"/>
    <w:rsid w:val="00517649"/>
    <w:rsid w:val="00520545"/>
    <w:rsid w:val="005205DF"/>
    <w:rsid w:val="00520C3C"/>
    <w:rsid w:val="005212DF"/>
    <w:rsid w:val="00521628"/>
    <w:rsid w:val="005216ED"/>
    <w:rsid w:val="00521A59"/>
    <w:rsid w:val="00521D86"/>
    <w:rsid w:val="0052214D"/>
    <w:rsid w:val="005222B0"/>
    <w:rsid w:val="005245F6"/>
    <w:rsid w:val="00524931"/>
    <w:rsid w:val="00524986"/>
    <w:rsid w:val="0052514C"/>
    <w:rsid w:val="00525F6D"/>
    <w:rsid w:val="0052613E"/>
    <w:rsid w:val="0052655F"/>
    <w:rsid w:val="0052661E"/>
    <w:rsid w:val="00526627"/>
    <w:rsid w:val="00526694"/>
    <w:rsid w:val="00526B00"/>
    <w:rsid w:val="00526DCA"/>
    <w:rsid w:val="00527EF6"/>
    <w:rsid w:val="005302F1"/>
    <w:rsid w:val="00531016"/>
    <w:rsid w:val="00531CE5"/>
    <w:rsid w:val="00531F4E"/>
    <w:rsid w:val="00532218"/>
    <w:rsid w:val="00533849"/>
    <w:rsid w:val="00533D56"/>
    <w:rsid w:val="0053468B"/>
    <w:rsid w:val="0053588F"/>
    <w:rsid w:val="00535912"/>
    <w:rsid w:val="0053603E"/>
    <w:rsid w:val="00536373"/>
    <w:rsid w:val="005367E7"/>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D73"/>
    <w:rsid w:val="00547F03"/>
    <w:rsid w:val="0055043F"/>
    <w:rsid w:val="00550ECE"/>
    <w:rsid w:val="005515F8"/>
    <w:rsid w:val="00552326"/>
    <w:rsid w:val="00553368"/>
    <w:rsid w:val="0055356B"/>
    <w:rsid w:val="005538D4"/>
    <w:rsid w:val="00553B9B"/>
    <w:rsid w:val="0055407F"/>
    <w:rsid w:val="005543AF"/>
    <w:rsid w:val="00554BD4"/>
    <w:rsid w:val="0055572B"/>
    <w:rsid w:val="00555A84"/>
    <w:rsid w:val="00555CE3"/>
    <w:rsid w:val="0055603D"/>
    <w:rsid w:val="00556978"/>
    <w:rsid w:val="00557080"/>
    <w:rsid w:val="005600CD"/>
    <w:rsid w:val="00560451"/>
    <w:rsid w:val="00560691"/>
    <w:rsid w:val="005606B5"/>
    <w:rsid w:val="00560E60"/>
    <w:rsid w:val="00561255"/>
    <w:rsid w:val="005616BB"/>
    <w:rsid w:val="00562117"/>
    <w:rsid w:val="00562E42"/>
    <w:rsid w:val="0056402C"/>
    <w:rsid w:val="0056405F"/>
    <w:rsid w:val="005641C9"/>
    <w:rsid w:val="00564672"/>
    <w:rsid w:val="0056494C"/>
    <w:rsid w:val="00564DDB"/>
    <w:rsid w:val="00565338"/>
    <w:rsid w:val="00565360"/>
    <w:rsid w:val="00565921"/>
    <w:rsid w:val="00565C1E"/>
    <w:rsid w:val="005660D0"/>
    <w:rsid w:val="00566380"/>
    <w:rsid w:val="0056658C"/>
    <w:rsid w:val="00567C36"/>
    <w:rsid w:val="00567D41"/>
    <w:rsid w:val="005701EF"/>
    <w:rsid w:val="005703E1"/>
    <w:rsid w:val="00570551"/>
    <w:rsid w:val="005705C6"/>
    <w:rsid w:val="00571527"/>
    <w:rsid w:val="00571CCC"/>
    <w:rsid w:val="005724D3"/>
    <w:rsid w:val="005727FC"/>
    <w:rsid w:val="00572C2A"/>
    <w:rsid w:val="00572F6A"/>
    <w:rsid w:val="005737B6"/>
    <w:rsid w:val="00573B2C"/>
    <w:rsid w:val="00573B96"/>
    <w:rsid w:val="005740E5"/>
    <w:rsid w:val="005742BF"/>
    <w:rsid w:val="00574506"/>
    <w:rsid w:val="00574CA0"/>
    <w:rsid w:val="00574D31"/>
    <w:rsid w:val="00575CCC"/>
    <w:rsid w:val="0057697F"/>
    <w:rsid w:val="005807A8"/>
    <w:rsid w:val="00580D15"/>
    <w:rsid w:val="00581587"/>
    <w:rsid w:val="00581A2E"/>
    <w:rsid w:val="005820D7"/>
    <w:rsid w:val="00582613"/>
    <w:rsid w:val="0058344E"/>
    <w:rsid w:val="00584C51"/>
    <w:rsid w:val="00584F97"/>
    <w:rsid w:val="00585027"/>
    <w:rsid w:val="00585165"/>
    <w:rsid w:val="005856B3"/>
    <w:rsid w:val="00585AA7"/>
    <w:rsid w:val="00587662"/>
    <w:rsid w:val="00587B1E"/>
    <w:rsid w:val="00587E84"/>
    <w:rsid w:val="005913E6"/>
    <w:rsid w:val="005916BE"/>
    <w:rsid w:val="0059183E"/>
    <w:rsid w:val="00592125"/>
    <w:rsid w:val="005944ED"/>
    <w:rsid w:val="0059537E"/>
    <w:rsid w:val="005956A6"/>
    <w:rsid w:val="0059574D"/>
    <w:rsid w:val="005964D7"/>
    <w:rsid w:val="0059678A"/>
    <w:rsid w:val="00596D61"/>
    <w:rsid w:val="00596E0E"/>
    <w:rsid w:val="00596FB6"/>
    <w:rsid w:val="00597018"/>
    <w:rsid w:val="00597C02"/>
    <w:rsid w:val="00597C06"/>
    <w:rsid w:val="005A030B"/>
    <w:rsid w:val="005A0521"/>
    <w:rsid w:val="005A0649"/>
    <w:rsid w:val="005A0993"/>
    <w:rsid w:val="005A1C6D"/>
    <w:rsid w:val="005A1EA5"/>
    <w:rsid w:val="005A2CE7"/>
    <w:rsid w:val="005A2E36"/>
    <w:rsid w:val="005A2F92"/>
    <w:rsid w:val="005A40C1"/>
    <w:rsid w:val="005A43E7"/>
    <w:rsid w:val="005A4480"/>
    <w:rsid w:val="005A45B1"/>
    <w:rsid w:val="005A6057"/>
    <w:rsid w:val="005A60E9"/>
    <w:rsid w:val="005A77E1"/>
    <w:rsid w:val="005A7B97"/>
    <w:rsid w:val="005A7E33"/>
    <w:rsid w:val="005B03D3"/>
    <w:rsid w:val="005B10CC"/>
    <w:rsid w:val="005B12BF"/>
    <w:rsid w:val="005B265D"/>
    <w:rsid w:val="005B2DAB"/>
    <w:rsid w:val="005B32C9"/>
    <w:rsid w:val="005B3971"/>
    <w:rsid w:val="005B4E14"/>
    <w:rsid w:val="005B52A0"/>
    <w:rsid w:val="005B538B"/>
    <w:rsid w:val="005B5434"/>
    <w:rsid w:val="005B5555"/>
    <w:rsid w:val="005B61A4"/>
    <w:rsid w:val="005B643F"/>
    <w:rsid w:val="005B6672"/>
    <w:rsid w:val="005B6B8A"/>
    <w:rsid w:val="005B6FFD"/>
    <w:rsid w:val="005B72D5"/>
    <w:rsid w:val="005B769C"/>
    <w:rsid w:val="005B7E62"/>
    <w:rsid w:val="005C0894"/>
    <w:rsid w:val="005C1647"/>
    <w:rsid w:val="005C16D1"/>
    <w:rsid w:val="005C196C"/>
    <w:rsid w:val="005C2434"/>
    <w:rsid w:val="005C27C8"/>
    <w:rsid w:val="005C2DFB"/>
    <w:rsid w:val="005C32BE"/>
    <w:rsid w:val="005C3756"/>
    <w:rsid w:val="005C3DF3"/>
    <w:rsid w:val="005C420D"/>
    <w:rsid w:val="005C45A8"/>
    <w:rsid w:val="005C49D1"/>
    <w:rsid w:val="005C5501"/>
    <w:rsid w:val="005C5609"/>
    <w:rsid w:val="005C5AEA"/>
    <w:rsid w:val="005C629E"/>
    <w:rsid w:val="005C75AF"/>
    <w:rsid w:val="005C7AFE"/>
    <w:rsid w:val="005D01B4"/>
    <w:rsid w:val="005D0786"/>
    <w:rsid w:val="005D10B3"/>
    <w:rsid w:val="005D158D"/>
    <w:rsid w:val="005D1DD0"/>
    <w:rsid w:val="005D1F37"/>
    <w:rsid w:val="005D1F9B"/>
    <w:rsid w:val="005D22BC"/>
    <w:rsid w:val="005D27D9"/>
    <w:rsid w:val="005D3A5F"/>
    <w:rsid w:val="005D43B1"/>
    <w:rsid w:val="005D4BBF"/>
    <w:rsid w:val="005D595C"/>
    <w:rsid w:val="005D6215"/>
    <w:rsid w:val="005D647C"/>
    <w:rsid w:val="005D6CE0"/>
    <w:rsid w:val="005D73A6"/>
    <w:rsid w:val="005D743E"/>
    <w:rsid w:val="005D7918"/>
    <w:rsid w:val="005E0835"/>
    <w:rsid w:val="005E10A5"/>
    <w:rsid w:val="005E1525"/>
    <w:rsid w:val="005E1AEC"/>
    <w:rsid w:val="005E1D5C"/>
    <w:rsid w:val="005E21DE"/>
    <w:rsid w:val="005E2316"/>
    <w:rsid w:val="005E24C2"/>
    <w:rsid w:val="005E2541"/>
    <w:rsid w:val="005E34E9"/>
    <w:rsid w:val="005E35AB"/>
    <w:rsid w:val="005E3E29"/>
    <w:rsid w:val="005E40B7"/>
    <w:rsid w:val="005E40FD"/>
    <w:rsid w:val="005E57D8"/>
    <w:rsid w:val="005E5A8E"/>
    <w:rsid w:val="005E625F"/>
    <w:rsid w:val="005E6440"/>
    <w:rsid w:val="005E68C5"/>
    <w:rsid w:val="005E7E9F"/>
    <w:rsid w:val="005F06CD"/>
    <w:rsid w:val="005F09A2"/>
    <w:rsid w:val="005F1439"/>
    <w:rsid w:val="005F21B0"/>
    <w:rsid w:val="005F30F1"/>
    <w:rsid w:val="005F3103"/>
    <w:rsid w:val="005F3144"/>
    <w:rsid w:val="005F33B2"/>
    <w:rsid w:val="005F4D3D"/>
    <w:rsid w:val="005F514E"/>
    <w:rsid w:val="005F5B10"/>
    <w:rsid w:val="005F6CAB"/>
    <w:rsid w:val="005F760D"/>
    <w:rsid w:val="005F76EC"/>
    <w:rsid w:val="0060049C"/>
    <w:rsid w:val="0060129A"/>
    <w:rsid w:val="006023BD"/>
    <w:rsid w:val="0060244C"/>
    <w:rsid w:val="006024B2"/>
    <w:rsid w:val="00602B07"/>
    <w:rsid w:val="00603988"/>
    <w:rsid w:val="0060429C"/>
    <w:rsid w:val="006055AB"/>
    <w:rsid w:val="0060623B"/>
    <w:rsid w:val="00606B41"/>
    <w:rsid w:val="00606D46"/>
    <w:rsid w:val="006100FC"/>
    <w:rsid w:val="00610274"/>
    <w:rsid w:val="00610980"/>
    <w:rsid w:val="00610A95"/>
    <w:rsid w:val="006115F0"/>
    <w:rsid w:val="006118A8"/>
    <w:rsid w:val="00611CEF"/>
    <w:rsid w:val="00613401"/>
    <w:rsid w:val="00613C62"/>
    <w:rsid w:val="00613F4F"/>
    <w:rsid w:val="0061424A"/>
    <w:rsid w:val="00614AA2"/>
    <w:rsid w:val="00614F26"/>
    <w:rsid w:val="0061516D"/>
    <w:rsid w:val="00615B10"/>
    <w:rsid w:val="006165FB"/>
    <w:rsid w:val="006168EB"/>
    <w:rsid w:val="00616DEB"/>
    <w:rsid w:val="00620CF2"/>
    <w:rsid w:val="00620DE2"/>
    <w:rsid w:val="006238FB"/>
    <w:rsid w:val="00624255"/>
    <w:rsid w:val="00624E9E"/>
    <w:rsid w:val="0062573B"/>
    <w:rsid w:val="0062631E"/>
    <w:rsid w:val="0062633E"/>
    <w:rsid w:val="006263D3"/>
    <w:rsid w:val="00626825"/>
    <w:rsid w:val="0062694E"/>
    <w:rsid w:val="00626EEE"/>
    <w:rsid w:val="00630030"/>
    <w:rsid w:val="0063016D"/>
    <w:rsid w:val="00630275"/>
    <w:rsid w:val="00630426"/>
    <w:rsid w:val="0063057C"/>
    <w:rsid w:val="00631753"/>
    <w:rsid w:val="00632B22"/>
    <w:rsid w:val="0063355F"/>
    <w:rsid w:val="00633CAC"/>
    <w:rsid w:val="006349BE"/>
    <w:rsid w:val="0063561E"/>
    <w:rsid w:val="006359FE"/>
    <w:rsid w:val="00635C2F"/>
    <w:rsid w:val="00635DA1"/>
    <w:rsid w:val="006364F4"/>
    <w:rsid w:val="00636EB3"/>
    <w:rsid w:val="00637679"/>
    <w:rsid w:val="006377A9"/>
    <w:rsid w:val="00637878"/>
    <w:rsid w:val="0063788D"/>
    <w:rsid w:val="00637CA7"/>
    <w:rsid w:val="00637F6F"/>
    <w:rsid w:val="00637FE9"/>
    <w:rsid w:val="00640056"/>
    <w:rsid w:val="00640E61"/>
    <w:rsid w:val="0064180A"/>
    <w:rsid w:val="006424D3"/>
    <w:rsid w:val="00642669"/>
    <w:rsid w:val="00642A8B"/>
    <w:rsid w:val="00642C4C"/>
    <w:rsid w:val="006433A6"/>
    <w:rsid w:val="006439D3"/>
    <w:rsid w:val="00644D02"/>
    <w:rsid w:val="006451AD"/>
    <w:rsid w:val="0064523C"/>
    <w:rsid w:val="0064573B"/>
    <w:rsid w:val="006468ED"/>
    <w:rsid w:val="00647DF7"/>
    <w:rsid w:val="00650569"/>
    <w:rsid w:val="0065060E"/>
    <w:rsid w:val="00650F95"/>
    <w:rsid w:val="006512F6"/>
    <w:rsid w:val="00651EDD"/>
    <w:rsid w:val="0065378D"/>
    <w:rsid w:val="006538FC"/>
    <w:rsid w:val="00653B0F"/>
    <w:rsid w:val="00655007"/>
    <w:rsid w:val="006557CE"/>
    <w:rsid w:val="0065599C"/>
    <w:rsid w:val="00655B5C"/>
    <w:rsid w:val="00656FD1"/>
    <w:rsid w:val="00657129"/>
    <w:rsid w:val="00657595"/>
    <w:rsid w:val="006575BC"/>
    <w:rsid w:val="00657695"/>
    <w:rsid w:val="00657B69"/>
    <w:rsid w:val="006600B5"/>
    <w:rsid w:val="006609B3"/>
    <w:rsid w:val="00660E52"/>
    <w:rsid w:val="0066148E"/>
    <w:rsid w:val="006617FD"/>
    <w:rsid w:val="00661B3F"/>
    <w:rsid w:val="0066218F"/>
    <w:rsid w:val="00662416"/>
    <w:rsid w:val="006625F9"/>
    <w:rsid w:val="006633E3"/>
    <w:rsid w:val="00663A37"/>
    <w:rsid w:val="00663B72"/>
    <w:rsid w:val="00664BB4"/>
    <w:rsid w:val="00665A8F"/>
    <w:rsid w:val="00666458"/>
    <w:rsid w:val="00666B9D"/>
    <w:rsid w:val="00667860"/>
    <w:rsid w:val="00670D4C"/>
    <w:rsid w:val="0067157E"/>
    <w:rsid w:val="00672247"/>
    <w:rsid w:val="006723F9"/>
    <w:rsid w:val="006726AD"/>
    <w:rsid w:val="006728CE"/>
    <w:rsid w:val="00672989"/>
    <w:rsid w:val="00672A4B"/>
    <w:rsid w:val="00672DF2"/>
    <w:rsid w:val="00672E0C"/>
    <w:rsid w:val="00673B81"/>
    <w:rsid w:val="00673D37"/>
    <w:rsid w:val="00673EAA"/>
    <w:rsid w:val="0067405E"/>
    <w:rsid w:val="006748F5"/>
    <w:rsid w:val="00674BB6"/>
    <w:rsid w:val="006752CA"/>
    <w:rsid w:val="00675B61"/>
    <w:rsid w:val="00675CB2"/>
    <w:rsid w:val="00675D66"/>
    <w:rsid w:val="006761F3"/>
    <w:rsid w:val="00676D1D"/>
    <w:rsid w:val="00676D91"/>
    <w:rsid w:val="00677AFC"/>
    <w:rsid w:val="00680659"/>
    <w:rsid w:val="006809C7"/>
    <w:rsid w:val="006809CB"/>
    <w:rsid w:val="00680D15"/>
    <w:rsid w:val="0068141C"/>
    <w:rsid w:val="00681544"/>
    <w:rsid w:val="006818D9"/>
    <w:rsid w:val="006834AD"/>
    <w:rsid w:val="00683670"/>
    <w:rsid w:val="006838C7"/>
    <w:rsid w:val="0068532F"/>
    <w:rsid w:val="00685706"/>
    <w:rsid w:val="00685A76"/>
    <w:rsid w:val="0068643A"/>
    <w:rsid w:val="00686CD9"/>
    <w:rsid w:val="0068751B"/>
    <w:rsid w:val="00687F16"/>
    <w:rsid w:val="00690405"/>
    <w:rsid w:val="00690944"/>
    <w:rsid w:val="006914D2"/>
    <w:rsid w:val="00691C06"/>
    <w:rsid w:val="006922F5"/>
    <w:rsid w:val="006926B5"/>
    <w:rsid w:val="00692B0E"/>
    <w:rsid w:val="00692B84"/>
    <w:rsid w:val="00692BED"/>
    <w:rsid w:val="00692DBD"/>
    <w:rsid w:val="00692DF3"/>
    <w:rsid w:val="006930D6"/>
    <w:rsid w:val="00693C6F"/>
    <w:rsid w:val="0069448A"/>
    <w:rsid w:val="00694E9A"/>
    <w:rsid w:val="006950D6"/>
    <w:rsid w:val="00696461"/>
    <w:rsid w:val="00696A11"/>
    <w:rsid w:val="00696FD6"/>
    <w:rsid w:val="0069757F"/>
    <w:rsid w:val="00697B3A"/>
    <w:rsid w:val="006A04A9"/>
    <w:rsid w:val="006A14BA"/>
    <w:rsid w:val="006A1D05"/>
    <w:rsid w:val="006A26B5"/>
    <w:rsid w:val="006A281D"/>
    <w:rsid w:val="006A3246"/>
    <w:rsid w:val="006A3A42"/>
    <w:rsid w:val="006A4224"/>
    <w:rsid w:val="006A53BF"/>
    <w:rsid w:val="006A56F0"/>
    <w:rsid w:val="006A585F"/>
    <w:rsid w:val="006A60B3"/>
    <w:rsid w:val="006A66EC"/>
    <w:rsid w:val="006A67C2"/>
    <w:rsid w:val="006A6ACE"/>
    <w:rsid w:val="006A721D"/>
    <w:rsid w:val="006A777E"/>
    <w:rsid w:val="006A7BEE"/>
    <w:rsid w:val="006A7CE2"/>
    <w:rsid w:val="006A7E3C"/>
    <w:rsid w:val="006B11C6"/>
    <w:rsid w:val="006B1293"/>
    <w:rsid w:val="006B14BE"/>
    <w:rsid w:val="006B279D"/>
    <w:rsid w:val="006B3A5C"/>
    <w:rsid w:val="006B4CA4"/>
    <w:rsid w:val="006B598D"/>
    <w:rsid w:val="006B638F"/>
    <w:rsid w:val="006B6498"/>
    <w:rsid w:val="006B64AA"/>
    <w:rsid w:val="006B6868"/>
    <w:rsid w:val="006B68FD"/>
    <w:rsid w:val="006B6E19"/>
    <w:rsid w:val="006B7074"/>
    <w:rsid w:val="006B7A23"/>
    <w:rsid w:val="006B7E1D"/>
    <w:rsid w:val="006C14E5"/>
    <w:rsid w:val="006C1705"/>
    <w:rsid w:val="006C1E0E"/>
    <w:rsid w:val="006C2214"/>
    <w:rsid w:val="006C23FB"/>
    <w:rsid w:val="006C2E7C"/>
    <w:rsid w:val="006C372D"/>
    <w:rsid w:val="006C3DEF"/>
    <w:rsid w:val="006C410C"/>
    <w:rsid w:val="006C41F6"/>
    <w:rsid w:val="006C48DE"/>
    <w:rsid w:val="006C5074"/>
    <w:rsid w:val="006C52D3"/>
    <w:rsid w:val="006C55C2"/>
    <w:rsid w:val="006C55D7"/>
    <w:rsid w:val="006C68E2"/>
    <w:rsid w:val="006C698A"/>
    <w:rsid w:val="006C6C41"/>
    <w:rsid w:val="006C746A"/>
    <w:rsid w:val="006C7E69"/>
    <w:rsid w:val="006D0A02"/>
    <w:rsid w:val="006D1335"/>
    <w:rsid w:val="006D1470"/>
    <w:rsid w:val="006D1BA8"/>
    <w:rsid w:val="006D1EC8"/>
    <w:rsid w:val="006D2466"/>
    <w:rsid w:val="006D2D2B"/>
    <w:rsid w:val="006D3F59"/>
    <w:rsid w:val="006D41A6"/>
    <w:rsid w:val="006D438A"/>
    <w:rsid w:val="006D4CBD"/>
    <w:rsid w:val="006D6138"/>
    <w:rsid w:val="006D6830"/>
    <w:rsid w:val="006D685C"/>
    <w:rsid w:val="006D6CD1"/>
    <w:rsid w:val="006D719C"/>
    <w:rsid w:val="006D7352"/>
    <w:rsid w:val="006D786D"/>
    <w:rsid w:val="006D7DF3"/>
    <w:rsid w:val="006D7E50"/>
    <w:rsid w:val="006E05A3"/>
    <w:rsid w:val="006E0EBB"/>
    <w:rsid w:val="006E1158"/>
    <w:rsid w:val="006E15A2"/>
    <w:rsid w:val="006E20F9"/>
    <w:rsid w:val="006E21BF"/>
    <w:rsid w:val="006E21FF"/>
    <w:rsid w:val="006E25C3"/>
    <w:rsid w:val="006E2C7A"/>
    <w:rsid w:val="006E3088"/>
    <w:rsid w:val="006E3F38"/>
    <w:rsid w:val="006E4593"/>
    <w:rsid w:val="006E47FD"/>
    <w:rsid w:val="006E4B54"/>
    <w:rsid w:val="006E4C8D"/>
    <w:rsid w:val="006E5987"/>
    <w:rsid w:val="006E59C4"/>
    <w:rsid w:val="006E5CBF"/>
    <w:rsid w:val="006E5E9F"/>
    <w:rsid w:val="006E6076"/>
    <w:rsid w:val="006E6296"/>
    <w:rsid w:val="006E6B13"/>
    <w:rsid w:val="006E6DD7"/>
    <w:rsid w:val="006E78FE"/>
    <w:rsid w:val="006E7985"/>
    <w:rsid w:val="006E7F23"/>
    <w:rsid w:val="006F0222"/>
    <w:rsid w:val="006F02CE"/>
    <w:rsid w:val="006F04A3"/>
    <w:rsid w:val="006F0EA2"/>
    <w:rsid w:val="006F114C"/>
    <w:rsid w:val="006F1A99"/>
    <w:rsid w:val="006F1D3D"/>
    <w:rsid w:val="006F2063"/>
    <w:rsid w:val="006F22DE"/>
    <w:rsid w:val="006F3394"/>
    <w:rsid w:val="006F375E"/>
    <w:rsid w:val="006F3EFF"/>
    <w:rsid w:val="006F428B"/>
    <w:rsid w:val="006F48A5"/>
    <w:rsid w:val="006F4C9E"/>
    <w:rsid w:val="006F52DF"/>
    <w:rsid w:val="006F6768"/>
    <w:rsid w:val="006F676C"/>
    <w:rsid w:val="006F6AB6"/>
    <w:rsid w:val="0070042A"/>
    <w:rsid w:val="00700C90"/>
    <w:rsid w:val="00700CF5"/>
    <w:rsid w:val="00701D43"/>
    <w:rsid w:val="00701F34"/>
    <w:rsid w:val="007031A2"/>
    <w:rsid w:val="007037BC"/>
    <w:rsid w:val="00703D4D"/>
    <w:rsid w:val="00703E25"/>
    <w:rsid w:val="00703E4D"/>
    <w:rsid w:val="00703F3A"/>
    <w:rsid w:val="00704693"/>
    <w:rsid w:val="0070491A"/>
    <w:rsid w:val="00704AB9"/>
    <w:rsid w:val="0070512C"/>
    <w:rsid w:val="00705315"/>
    <w:rsid w:val="007054D8"/>
    <w:rsid w:val="00706383"/>
    <w:rsid w:val="00706ADE"/>
    <w:rsid w:val="00706D47"/>
    <w:rsid w:val="007070E1"/>
    <w:rsid w:val="007078E3"/>
    <w:rsid w:val="00707CE6"/>
    <w:rsid w:val="00707E9C"/>
    <w:rsid w:val="00711916"/>
    <w:rsid w:val="00711BBA"/>
    <w:rsid w:val="00711EE2"/>
    <w:rsid w:val="00712D71"/>
    <w:rsid w:val="007130DA"/>
    <w:rsid w:val="00713380"/>
    <w:rsid w:val="007137DB"/>
    <w:rsid w:val="00713DD5"/>
    <w:rsid w:val="007143A2"/>
    <w:rsid w:val="007147B9"/>
    <w:rsid w:val="00714CA9"/>
    <w:rsid w:val="007158FD"/>
    <w:rsid w:val="0071601C"/>
    <w:rsid w:val="007167AE"/>
    <w:rsid w:val="00717F32"/>
    <w:rsid w:val="00717FD6"/>
    <w:rsid w:val="0072057C"/>
    <w:rsid w:val="00720D8F"/>
    <w:rsid w:val="0072149D"/>
    <w:rsid w:val="007214D9"/>
    <w:rsid w:val="00721851"/>
    <w:rsid w:val="007218F7"/>
    <w:rsid w:val="0072232C"/>
    <w:rsid w:val="007229FC"/>
    <w:rsid w:val="00722CAC"/>
    <w:rsid w:val="0072332A"/>
    <w:rsid w:val="0072333C"/>
    <w:rsid w:val="0072385E"/>
    <w:rsid w:val="00723C6D"/>
    <w:rsid w:val="0072514D"/>
    <w:rsid w:val="00725C5A"/>
    <w:rsid w:val="007263E6"/>
    <w:rsid w:val="00726486"/>
    <w:rsid w:val="007264EA"/>
    <w:rsid w:val="00726D09"/>
    <w:rsid w:val="00726F49"/>
    <w:rsid w:val="00727E45"/>
    <w:rsid w:val="0073008C"/>
    <w:rsid w:val="00730102"/>
    <w:rsid w:val="007304D0"/>
    <w:rsid w:val="00731482"/>
    <w:rsid w:val="00731688"/>
    <w:rsid w:val="007327E4"/>
    <w:rsid w:val="00732AB3"/>
    <w:rsid w:val="00732B37"/>
    <w:rsid w:val="007332CF"/>
    <w:rsid w:val="007332E1"/>
    <w:rsid w:val="00733597"/>
    <w:rsid w:val="007337A8"/>
    <w:rsid w:val="0073427B"/>
    <w:rsid w:val="00734855"/>
    <w:rsid w:val="0073486B"/>
    <w:rsid w:val="00734FB5"/>
    <w:rsid w:val="00735D93"/>
    <w:rsid w:val="0073686C"/>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9B5"/>
    <w:rsid w:val="007501B9"/>
    <w:rsid w:val="007502BD"/>
    <w:rsid w:val="007514FB"/>
    <w:rsid w:val="00752886"/>
    <w:rsid w:val="007529D0"/>
    <w:rsid w:val="00752F56"/>
    <w:rsid w:val="00753070"/>
    <w:rsid w:val="0075340F"/>
    <w:rsid w:val="00753A5C"/>
    <w:rsid w:val="00753ACF"/>
    <w:rsid w:val="00754023"/>
    <w:rsid w:val="007542A3"/>
    <w:rsid w:val="007542EB"/>
    <w:rsid w:val="007548B2"/>
    <w:rsid w:val="00754A30"/>
    <w:rsid w:val="00754B8E"/>
    <w:rsid w:val="007550BD"/>
    <w:rsid w:val="007551E4"/>
    <w:rsid w:val="0075702C"/>
    <w:rsid w:val="0075799A"/>
    <w:rsid w:val="00757CF8"/>
    <w:rsid w:val="00757ED4"/>
    <w:rsid w:val="0076064B"/>
    <w:rsid w:val="00760F14"/>
    <w:rsid w:val="007616A0"/>
    <w:rsid w:val="007617C3"/>
    <w:rsid w:val="007619CE"/>
    <w:rsid w:val="00761C38"/>
    <w:rsid w:val="00761EE8"/>
    <w:rsid w:val="00762151"/>
    <w:rsid w:val="0076215F"/>
    <w:rsid w:val="00762871"/>
    <w:rsid w:val="00762D4B"/>
    <w:rsid w:val="00763708"/>
    <w:rsid w:val="00764010"/>
    <w:rsid w:val="00764368"/>
    <w:rsid w:val="0076491F"/>
    <w:rsid w:val="00764A05"/>
    <w:rsid w:val="00764AFB"/>
    <w:rsid w:val="00764B5B"/>
    <w:rsid w:val="00764D97"/>
    <w:rsid w:val="007651DD"/>
    <w:rsid w:val="00765287"/>
    <w:rsid w:val="007657CF"/>
    <w:rsid w:val="00765C81"/>
    <w:rsid w:val="00766A73"/>
    <w:rsid w:val="00766F19"/>
    <w:rsid w:val="007678E8"/>
    <w:rsid w:val="0077047B"/>
    <w:rsid w:val="007712C7"/>
    <w:rsid w:val="00771DA3"/>
    <w:rsid w:val="00771E23"/>
    <w:rsid w:val="00772113"/>
    <w:rsid w:val="0077455A"/>
    <w:rsid w:val="00774AC3"/>
    <w:rsid w:val="00774B9E"/>
    <w:rsid w:val="00775B5A"/>
    <w:rsid w:val="00776581"/>
    <w:rsid w:val="00776B66"/>
    <w:rsid w:val="00777372"/>
    <w:rsid w:val="00777417"/>
    <w:rsid w:val="00777527"/>
    <w:rsid w:val="007775CA"/>
    <w:rsid w:val="00777824"/>
    <w:rsid w:val="00777E79"/>
    <w:rsid w:val="007802A6"/>
    <w:rsid w:val="00780E83"/>
    <w:rsid w:val="00781849"/>
    <w:rsid w:val="00781B6F"/>
    <w:rsid w:val="007822D6"/>
    <w:rsid w:val="0078246A"/>
    <w:rsid w:val="007826F1"/>
    <w:rsid w:val="00782890"/>
    <w:rsid w:val="007833CB"/>
    <w:rsid w:val="00783618"/>
    <w:rsid w:val="00783B56"/>
    <w:rsid w:val="00785BC4"/>
    <w:rsid w:val="00785F67"/>
    <w:rsid w:val="00786897"/>
    <w:rsid w:val="00786CFF"/>
    <w:rsid w:val="00787121"/>
    <w:rsid w:val="007874B4"/>
    <w:rsid w:val="0078754B"/>
    <w:rsid w:val="0078755D"/>
    <w:rsid w:val="007875CE"/>
    <w:rsid w:val="00787C97"/>
    <w:rsid w:val="00787E62"/>
    <w:rsid w:val="007906EE"/>
    <w:rsid w:val="00791490"/>
    <w:rsid w:val="00791C7A"/>
    <w:rsid w:val="00791D59"/>
    <w:rsid w:val="00792808"/>
    <w:rsid w:val="00792D4C"/>
    <w:rsid w:val="0079350C"/>
    <w:rsid w:val="007938AE"/>
    <w:rsid w:val="007939F7"/>
    <w:rsid w:val="00793B7C"/>
    <w:rsid w:val="00794312"/>
    <w:rsid w:val="007955D0"/>
    <w:rsid w:val="0079573E"/>
    <w:rsid w:val="0079583E"/>
    <w:rsid w:val="0079595C"/>
    <w:rsid w:val="0079638A"/>
    <w:rsid w:val="00796F85"/>
    <w:rsid w:val="00797413"/>
    <w:rsid w:val="007A0DC1"/>
    <w:rsid w:val="007A0F05"/>
    <w:rsid w:val="007A1065"/>
    <w:rsid w:val="007A10EF"/>
    <w:rsid w:val="007A1154"/>
    <w:rsid w:val="007A1512"/>
    <w:rsid w:val="007A19E0"/>
    <w:rsid w:val="007A1AB6"/>
    <w:rsid w:val="007A23F8"/>
    <w:rsid w:val="007A2609"/>
    <w:rsid w:val="007A2D52"/>
    <w:rsid w:val="007A31AE"/>
    <w:rsid w:val="007A3FFF"/>
    <w:rsid w:val="007A414E"/>
    <w:rsid w:val="007A4C43"/>
    <w:rsid w:val="007A4F25"/>
    <w:rsid w:val="007A5010"/>
    <w:rsid w:val="007A5145"/>
    <w:rsid w:val="007A550A"/>
    <w:rsid w:val="007A5B2E"/>
    <w:rsid w:val="007A5C18"/>
    <w:rsid w:val="007A6D6F"/>
    <w:rsid w:val="007A7361"/>
    <w:rsid w:val="007A7493"/>
    <w:rsid w:val="007B13B0"/>
    <w:rsid w:val="007B1765"/>
    <w:rsid w:val="007B24C4"/>
    <w:rsid w:val="007B2759"/>
    <w:rsid w:val="007B28CF"/>
    <w:rsid w:val="007B2BC6"/>
    <w:rsid w:val="007B363B"/>
    <w:rsid w:val="007B3EF2"/>
    <w:rsid w:val="007B3F26"/>
    <w:rsid w:val="007B4263"/>
    <w:rsid w:val="007B4416"/>
    <w:rsid w:val="007B46BF"/>
    <w:rsid w:val="007B4A5E"/>
    <w:rsid w:val="007B57CD"/>
    <w:rsid w:val="007B6263"/>
    <w:rsid w:val="007B6DD8"/>
    <w:rsid w:val="007B799D"/>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4790"/>
    <w:rsid w:val="007C4E4F"/>
    <w:rsid w:val="007C5BB3"/>
    <w:rsid w:val="007C6783"/>
    <w:rsid w:val="007D0042"/>
    <w:rsid w:val="007D07B3"/>
    <w:rsid w:val="007D0AA8"/>
    <w:rsid w:val="007D18D4"/>
    <w:rsid w:val="007D1B1E"/>
    <w:rsid w:val="007D1D80"/>
    <w:rsid w:val="007D1F12"/>
    <w:rsid w:val="007D2550"/>
    <w:rsid w:val="007D2646"/>
    <w:rsid w:val="007D2B20"/>
    <w:rsid w:val="007D31AD"/>
    <w:rsid w:val="007D4712"/>
    <w:rsid w:val="007D4AFF"/>
    <w:rsid w:val="007D5CDD"/>
    <w:rsid w:val="007D5D30"/>
    <w:rsid w:val="007D6294"/>
    <w:rsid w:val="007D6CF0"/>
    <w:rsid w:val="007D72D8"/>
    <w:rsid w:val="007D79C8"/>
    <w:rsid w:val="007D7C90"/>
    <w:rsid w:val="007E0B5E"/>
    <w:rsid w:val="007E0C9C"/>
    <w:rsid w:val="007E0FE3"/>
    <w:rsid w:val="007E18F8"/>
    <w:rsid w:val="007E205A"/>
    <w:rsid w:val="007E38F1"/>
    <w:rsid w:val="007E3990"/>
    <w:rsid w:val="007E3C2E"/>
    <w:rsid w:val="007E3F8B"/>
    <w:rsid w:val="007E5F2B"/>
    <w:rsid w:val="007E6300"/>
    <w:rsid w:val="007E648C"/>
    <w:rsid w:val="007E660F"/>
    <w:rsid w:val="007E72FE"/>
    <w:rsid w:val="007E781F"/>
    <w:rsid w:val="007E7E50"/>
    <w:rsid w:val="007F06D2"/>
    <w:rsid w:val="007F08CA"/>
    <w:rsid w:val="007F0BE8"/>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C98"/>
    <w:rsid w:val="00800EF1"/>
    <w:rsid w:val="00801665"/>
    <w:rsid w:val="008017D5"/>
    <w:rsid w:val="008017D6"/>
    <w:rsid w:val="0080185B"/>
    <w:rsid w:val="008029F1"/>
    <w:rsid w:val="00802AC9"/>
    <w:rsid w:val="00803304"/>
    <w:rsid w:val="008035D5"/>
    <w:rsid w:val="00803BF3"/>
    <w:rsid w:val="008040CE"/>
    <w:rsid w:val="00804D88"/>
    <w:rsid w:val="0080575D"/>
    <w:rsid w:val="008058D0"/>
    <w:rsid w:val="00806681"/>
    <w:rsid w:val="008074C5"/>
    <w:rsid w:val="00807B2A"/>
    <w:rsid w:val="008101FB"/>
    <w:rsid w:val="008105EA"/>
    <w:rsid w:val="00810E97"/>
    <w:rsid w:val="0081123B"/>
    <w:rsid w:val="00811393"/>
    <w:rsid w:val="00811E61"/>
    <w:rsid w:val="008121E2"/>
    <w:rsid w:val="008126F0"/>
    <w:rsid w:val="008140CE"/>
    <w:rsid w:val="008147D1"/>
    <w:rsid w:val="008148F3"/>
    <w:rsid w:val="008151D2"/>
    <w:rsid w:val="00815716"/>
    <w:rsid w:val="00815AEC"/>
    <w:rsid w:val="00816C5A"/>
    <w:rsid w:val="00816E65"/>
    <w:rsid w:val="00817344"/>
    <w:rsid w:val="00817678"/>
    <w:rsid w:val="00817A02"/>
    <w:rsid w:val="008200BC"/>
    <w:rsid w:val="0082049D"/>
    <w:rsid w:val="008217BC"/>
    <w:rsid w:val="00822188"/>
    <w:rsid w:val="00822BA1"/>
    <w:rsid w:val="00822DED"/>
    <w:rsid w:val="00822F57"/>
    <w:rsid w:val="008233DB"/>
    <w:rsid w:val="00823D90"/>
    <w:rsid w:val="00824570"/>
    <w:rsid w:val="00824E58"/>
    <w:rsid w:val="008264C9"/>
    <w:rsid w:val="008275DC"/>
    <w:rsid w:val="0082778F"/>
    <w:rsid w:val="00827AF8"/>
    <w:rsid w:val="00827D60"/>
    <w:rsid w:val="00827EC2"/>
    <w:rsid w:val="0083028E"/>
    <w:rsid w:val="008302C5"/>
    <w:rsid w:val="00830D47"/>
    <w:rsid w:val="00831867"/>
    <w:rsid w:val="00831A8D"/>
    <w:rsid w:val="00831D6C"/>
    <w:rsid w:val="00832CDC"/>
    <w:rsid w:val="00832F6C"/>
    <w:rsid w:val="008341ED"/>
    <w:rsid w:val="008356D0"/>
    <w:rsid w:val="0083573A"/>
    <w:rsid w:val="008362CE"/>
    <w:rsid w:val="00837584"/>
    <w:rsid w:val="0083796C"/>
    <w:rsid w:val="00837E77"/>
    <w:rsid w:val="00841673"/>
    <w:rsid w:val="0084172B"/>
    <w:rsid w:val="00841903"/>
    <w:rsid w:val="00841963"/>
    <w:rsid w:val="00841B5D"/>
    <w:rsid w:val="00841C0F"/>
    <w:rsid w:val="00841F3F"/>
    <w:rsid w:val="00842EC4"/>
    <w:rsid w:val="00843BC7"/>
    <w:rsid w:val="008455EF"/>
    <w:rsid w:val="008456E4"/>
    <w:rsid w:val="00845B52"/>
    <w:rsid w:val="00846D3E"/>
    <w:rsid w:val="00846DE7"/>
    <w:rsid w:val="00847452"/>
    <w:rsid w:val="008477B9"/>
    <w:rsid w:val="0084786A"/>
    <w:rsid w:val="00847C27"/>
    <w:rsid w:val="00847C57"/>
    <w:rsid w:val="008504D7"/>
    <w:rsid w:val="008505FB"/>
    <w:rsid w:val="00851748"/>
    <w:rsid w:val="00851755"/>
    <w:rsid w:val="008522A1"/>
    <w:rsid w:val="00852339"/>
    <w:rsid w:val="008523FA"/>
    <w:rsid w:val="008525F9"/>
    <w:rsid w:val="008526E3"/>
    <w:rsid w:val="008529E6"/>
    <w:rsid w:val="00852CDD"/>
    <w:rsid w:val="008542A4"/>
    <w:rsid w:val="0085493E"/>
    <w:rsid w:val="008549DA"/>
    <w:rsid w:val="00855E11"/>
    <w:rsid w:val="008562D6"/>
    <w:rsid w:val="0085692C"/>
    <w:rsid w:val="0085719C"/>
    <w:rsid w:val="008575E1"/>
    <w:rsid w:val="0085760A"/>
    <w:rsid w:val="008576D9"/>
    <w:rsid w:val="00857F5B"/>
    <w:rsid w:val="0086045A"/>
    <w:rsid w:val="00860CE1"/>
    <w:rsid w:val="0086170A"/>
    <w:rsid w:val="00861D35"/>
    <w:rsid w:val="008623CC"/>
    <w:rsid w:val="00863328"/>
    <w:rsid w:val="008635E0"/>
    <w:rsid w:val="008637D5"/>
    <w:rsid w:val="00863820"/>
    <w:rsid w:val="0086401C"/>
    <w:rsid w:val="00864348"/>
    <w:rsid w:val="0086448F"/>
    <w:rsid w:val="008647F5"/>
    <w:rsid w:val="00864D6E"/>
    <w:rsid w:val="008659A2"/>
    <w:rsid w:val="00866099"/>
    <w:rsid w:val="0086690B"/>
    <w:rsid w:val="00866927"/>
    <w:rsid w:val="00866973"/>
    <w:rsid w:val="00866F23"/>
    <w:rsid w:val="008677E2"/>
    <w:rsid w:val="00867A0C"/>
    <w:rsid w:val="008708AA"/>
    <w:rsid w:val="008710F8"/>
    <w:rsid w:val="008716D7"/>
    <w:rsid w:val="00871A91"/>
    <w:rsid w:val="00871B94"/>
    <w:rsid w:val="00872B4A"/>
    <w:rsid w:val="00872F21"/>
    <w:rsid w:val="00872FD8"/>
    <w:rsid w:val="00873012"/>
    <w:rsid w:val="008732A2"/>
    <w:rsid w:val="008733C2"/>
    <w:rsid w:val="0087384A"/>
    <w:rsid w:val="00873E84"/>
    <w:rsid w:val="00873FEC"/>
    <w:rsid w:val="0087417C"/>
    <w:rsid w:val="00874274"/>
    <w:rsid w:val="0087513F"/>
    <w:rsid w:val="008755C2"/>
    <w:rsid w:val="008757E7"/>
    <w:rsid w:val="00875A6F"/>
    <w:rsid w:val="00875A8C"/>
    <w:rsid w:val="00875B7E"/>
    <w:rsid w:val="0087685C"/>
    <w:rsid w:val="00877767"/>
    <w:rsid w:val="00877A41"/>
    <w:rsid w:val="00880D64"/>
    <w:rsid w:val="008816EC"/>
    <w:rsid w:val="008816ED"/>
    <w:rsid w:val="00881947"/>
    <w:rsid w:val="00881D64"/>
    <w:rsid w:val="00881D9F"/>
    <w:rsid w:val="00882C01"/>
    <w:rsid w:val="00882CC7"/>
    <w:rsid w:val="00882E02"/>
    <w:rsid w:val="008835FF"/>
    <w:rsid w:val="00883C16"/>
    <w:rsid w:val="00883D12"/>
    <w:rsid w:val="00883EFF"/>
    <w:rsid w:val="00884919"/>
    <w:rsid w:val="008853EC"/>
    <w:rsid w:val="00885F19"/>
    <w:rsid w:val="00886866"/>
    <w:rsid w:val="00886880"/>
    <w:rsid w:val="00886B67"/>
    <w:rsid w:val="008871F6"/>
    <w:rsid w:val="00887A2E"/>
    <w:rsid w:val="00890A94"/>
    <w:rsid w:val="00890AFA"/>
    <w:rsid w:val="00891CFC"/>
    <w:rsid w:val="00891E79"/>
    <w:rsid w:val="008921AE"/>
    <w:rsid w:val="00892323"/>
    <w:rsid w:val="00895187"/>
    <w:rsid w:val="00895BD3"/>
    <w:rsid w:val="00896CA2"/>
    <w:rsid w:val="00896EDC"/>
    <w:rsid w:val="00897AB4"/>
    <w:rsid w:val="008A06D7"/>
    <w:rsid w:val="008A0A35"/>
    <w:rsid w:val="008A0C9F"/>
    <w:rsid w:val="008A14F6"/>
    <w:rsid w:val="008A1645"/>
    <w:rsid w:val="008A25DA"/>
    <w:rsid w:val="008A2F8E"/>
    <w:rsid w:val="008A304E"/>
    <w:rsid w:val="008A382E"/>
    <w:rsid w:val="008A3E6F"/>
    <w:rsid w:val="008A5184"/>
    <w:rsid w:val="008A56C3"/>
    <w:rsid w:val="008A637C"/>
    <w:rsid w:val="008A65AE"/>
    <w:rsid w:val="008A700E"/>
    <w:rsid w:val="008A76FD"/>
    <w:rsid w:val="008A7BBE"/>
    <w:rsid w:val="008A7EF2"/>
    <w:rsid w:val="008B003A"/>
    <w:rsid w:val="008B0626"/>
    <w:rsid w:val="008B06BA"/>
    <w:rsid w:val="008B0DFB"/>
    <w:rsid w:val="008B154A"/>
    <w:rsid w:val="008B216E"/>
    <w:rsid w:val="008B23B5"/>
    <w:rsid w:val="008B2951"/>
    <w:rsid w:val="008B2BBB"/>
    <w:rsid w:val="008B340F"/>
    <w:rsid w:val="008B389B"/>
    <w:rsid w:val="008B3EFD"/>
    <w:rsid w:val="008B4FFE"/>
    <w:rsid w:val="008B507B"/>
    <w:rsid w:val="008B60D9"/>
    <w:rsid w:val="008B646D"/>
    <w:rsid w:val="008B6842"/>
    <w:rsid w:val="008B69E5"/>
    <w:rsid w:val="008B70C4"/>
    <w:rsid w:val="008B7348"/>
    <w:rsid w:val="008B7BF3"/>
    <w:rsid w:val="008B7D6C"/>
    <w:rsid w:val="008B7F11"/>
    <w:rsid w:val="008C004B"/>
    <w:rsid w:val="008C04D3"/>
    <w:rsid w:val="008C0B3A"/>
    <w:rsid w:val="008C0CAF"/>
    <w:rsid w:val="008C18C1"/>
    <w:rsid w:val="008C1B22"/>
    <w:rsid w:val="008C2BC9"/>
    <w:rsid w:val="008C3154"/>
    <w:rsid w:val="008C3DC2"/>
    <w:rsid w:val="008C4229"/>
    <w:rsid w:val="008C442E"/>
    <w:rsid w:val="008C4943"/>
    <w:rsid w:val="008C5658"/>
    <w:rsid w:val="008C5DCA"/>
    <w:rsid w:val="008C6195"/>
    <w:rsid w:val="008C6338"/>
    <w:rsid w:val="008C6360"/>
    <w:rsid w:val="008C64B9"/>
    <w:rsid w:val="008D0ADE"/>
    <w:rsid w:val="008D0B21"/>
    <w:rsid w:val="008D0EE2"/>
    <w:rsid w:val="008D17CF"/>
    <w:rsid w:val="008D1C97"/>
    <w:rsid w:val="008D29AF"/>
    <w:rsid w:val="008D2D8F"/>
    <w:rsid w:val="008D32F5"/>
    <w:rsid w:val="008D344B"/>
    <w:rsid w:val="008D346A"/>
    <w:rsid w:val="008D370B"/>
    <w:rsid w:val="008D41FC"/>
    <w:rsid w:val="008D47C5"/>
    <w:rsid w:val="008D4DD5"/>
    <w:rsid w:val="008D4ED9"/>
    <w:rsid w:val="008D5835"/>
    <w:rsid w:val="008D6B04"/>
    <w:rsid w:val="008D72B9"/>
    <w:rsid w:val="008D7AE1"/>
    <w:rsid w:val="008D7B18"/>
    <w:rsid w:val="008E05B1"/>
    <w:rsid w:val="008E1B37"/>
    <w:rsid w:val="008E2254"/>
    <w:rsid w:val="008E2654"/>
    <w:rsid w:val="008E2AF5"/>
    <w:rsid w:val="008E2C34"/>
    <w:rsid w:val="008E35F3"/>
    <w:rsid w:val="008E4808"/>
    <w:rsid w:val="008E4929"/>
    <w:rsid w:val="008E4FF4"/>
    <w:rsid w:val="008E5682"/>
    <w:rsid w:val="008E5C69"/>
    <w:rsid w:val="008E6DB1"/>
    <w:rsid w:val="008E6ECA"/>
    <w:rsid w:val="008E7242"/>
    <w:rsid w:val="008F0FB4"/>
    <w:rsid w:val="008F1C22"/>
    <w:rsid w:val="008F2554"/>
    <w:rsid w:val="008F2C23"/>
    <w:rsid w:val="008F2D02"/>
    <w:rsid w:val="008F3C6D"/>
    <w:rsid w:val="008F47DC"/>
    <w:rsid w:val="008F50E6"/>
    <w:rsid w:val="008F52B5"/>
    <w:rsid w:val="008F635E"/>
    <w:rsid w:val="008F6558"/>
    <w:rsid w:val="008F69A1"/>
    <w:rsid w:val="008F6BCF"/>
    <w:rsid w:val="008F6E12"/>
    <w:rsid w:val="008F738E"/>
    <w:rsid w:val="008F7ACB"/>
    <w:rsid w:val="008F7F4D"/>
    <w:rsid w:val="009002CE"/>
    <w:rsid w:val="0090115A"/>
    <w:rsid w:val="0090120A"/>
    <w:rsid w:val="009025FB"/>
    <w:rsid w:val="009029DB"/>
    <w:rsid w:val="0090348A"/>
    <w:rsid w:val="009038A8"/>
    <w:rsid w:val="00903D1B"/>
    <w:rsid w:val="00904109"/>
    <w:rsid w:val="009042E8"/>
    <w:rsid w:val="00905C6E"/>
    <w:rsid w:val="0090753F"/>
    <w:rsid w:val="00907591"/>
    <w:rsid w:val="00907913"/>
    <w:rsid w:val="00907D17"/>
    <w:rsid w:val="00910529"/>
    <w:rsid w:val="009118BA"/>
    <w:rsid w:val="009124F0"/>
    <w:rsid w:val="009138B0"/>
    <w:rsid w:val="00913E51"/>
    <w:rsid w:val="00914511"/>
    <w:rsid w:val="00914986"/>
    <w:rsid w:val="00914DFE"/>
    <w:rsid w:val="009150A8"/>
    <w:rsid w:val="0091549C"/>
    <w:rsid w:val="00915E31"/>
    <w:rsid w:val="0091614B"/>
    <w:rsid w:val="00916163"/>
    <w:rsid w:val="00916340"/>
    <w:rsid w:val="00916A28"/>
    <w:rsid w:val="00916CEC"/>
    <w:rsid w:val="0091735D"/>
    <w:rsid w:val="009202A0"/>
    <w:rsid w:val="009202C9"/>
    <w:rsid w:val="00920835"/>
    <w:rsid w:val="00921287"/>
    <w:rsid w:val="0092131F"/>
    <w:rsid w:val="00921595"/>
    <w:rsid w:val="00922140"/>
    <w:rsid w:val="009249F3"/>
    <w:rsid w:val="009258F5"/>
    <w:rsid w:val="00925D59"/>
    <w:rsid w:val="00926716"/>
    <w:rsid w:val="009308DA"/>
    <w:rsid w:val="00930ACC"/>
    <w:rsid w:val="00932101"/>
    <w:rsid w:val="00932A82"/>
    <w:rsid w:val="0093319A"/>
    <w:rsid w:val="00933540"/>
    <w:rsid w:val="0093396C"/>
    <w:rsid w:val="00933E6E"/>
    <w:rsid w:val="0093425F"/>
    <w:rsid w:val="009346A9"/>
    <w:rsid w:val="009346B4"/>
    <w:rsid w:val="00934877"/>
    <w:rsid w:val="009348BC"/>
    <w:rsid w:val="00934E19"/>
    <w:rsid w:val="009353B8"/>
    <w:rsid w:val="00935439"/>
    <w:rsid w:val="009357CD"/>
    <w:rsid w:val="009357D5"/>
    <w:rsid w:val="00935CD9"/>
    <w:rsid w:val="0093698A"/>
    <w:rsid w:val="009372AB"/>
    <w:rsid w:val="00937432"/>
    <w:rsid w:val="009374E9"/>
    <w:rsid w:val="00937708"/>
    <w:rsid w:val="00937A74"/>
    <w:rsid w:val="00941538"/>
    <w:rsid w:val="00941D0E"/>
    <w:rsid w:val="00941FC5"/>
    <w:rsid w:val="0094236C"/>
    <w:rsid w:val="0094252F"/>
    <w:rsid w:val="0094290B"/>
    <w:rsid w:val="00942B33"/>
    <w:rsid w:val="00942EC6"/>
    <w:rsid w:val="00944024"/>
    <w:rsid w:val="00944D1C"/>
    <w:rsid w:val="00944E3F"/>
    <w:rsid w:val="009453A6"/>
    <w:rsid w:val="00945BD1"/>
    <w:rsid w:val="00945CE6"/>
    <w:rsid w:val="009461AB"/>
    <w:rsid w:val="009464A3"/>
    <w:rsid w:val="00946522"/>
    <w:rsid w:val="00946796"/>
    <w:rsid w:val="0094742A"/>
    <w:rsid w:val="00950042"/>
    <w:rsid w:val="00950969"/>
    <w:rsid w:val="009511AA"/>
    <w:rsid w:val="0095183B"/>
    <w:rsid w:val="00951E25"/>
    <w:rsid w:val="00951EE2"/>
    <w:rsid w:val="0095204C"/>
    <w:rsid w:val="009520FE"/>
    <w:rsid w:val="00952DD4"/>
    <w:rsid w:val="00953424"/>
    <w:rsid w:val="00953B51"/>
    <w:rsid w:val="00953B7B"/>
    <w:rsid w:val="00954162"/>
    <w:rsid w:val="0095440C"/>
    <w:rsid w:val="00954528"/>
    <w:rsid w:val="00955122"/>
    <w:rsid w:val="009554A0"/>
    <w:rsid w:val="009558AA"/>
    <w:rsid w:val="00955E61"/>
    <w:rsid w:val="00956EC1"/>
    <w:rsid w:val="00957190"/>
    <w:rsid w:val="00960180"/>
    <w:rsid w:val="009603E5"/>
    <w:rsid w:val="0096071A"/>
    <w:rsid w:val="00960A35"/>
    <w:rsid w:val="00960C91"/>
    <w:rsid w:val="00961911"/>
    <w:rsid w:val="00961AEB"/>
    <w:rsid w:val="00961B6D"/>
    <w:rsid w:val="00962A88"/>
    <w:rsid w:val="00963717"/>
    <w:rsid w:val="00963E37"/>
    <w:rsid w:val="00964945"/>
    <w:rsid w:val="00965586"/>
    <w:rsid w:val="00965CC4"/>
    <w:rsid w:val="0096624D"/>
    <w:rsid w:val="00966A2E"/>
    <w:rsid w:val="009674D4"/>
    <w:rsid w:val="009676E3"/>
    <w:rsid w:val="00967E6A"/>
    <w:rsid w:val="00970143"/>
    <w:rsid w:val="00970B7F"/>
    <w:rsid w:val="00970C38"/>
    <w:rsid w:val="00971614"/>
    <w:rsid w:val="00972340"/>
    <w:rsid w:val="009723DE"/>
    <w:rsid w:val="00973B9F"/>
    <w:rsid w:val="00974A7A"/>
    <w:rsid w:val="00975014"/>
    <w:rsid w:val="009752FA"/>
    <w:rsid w:val="009754C3"/>
    <w:rsid w:val="009755CD"/>
    <w:rsid w:val="009758B1"/>
    <w:rsid w:val="0097601A"/>
    <w:rsid w:val="00977693"/>
    <w:rsid w:val="00977A7D"/>
    <w:rsid w:val="00977AC6"/>
    <w:rsid w:val="00977BB1"/>
    <w:rsid w:val="00980C24"/>
    <w:rsid w:val="009818E4"/>
    <w:rsid w:val="00982494"/>
    <w:rsid w:val="00983C60"/>
    <w:rsid w:val="009845F3"/>
    <w:rsid w:val="009845FD"/>
    <w:rsid w:val="009856E0"/>
    <w:rsid w:val="00986E0B"/>
    <w:rsid w:val="00986E68"/>
    <w:rsid w:val="00987C19"/>
    <w:rsid w:val="00990289"/>
    <w:rsid w:val="00990935"/>
    <w:rsid w:val="00990A99"/>
    <w:rsid w:val="00990AFD"/>
    <w:rsid w:val="00991001"/>
    <w:rsid w:val="00991069"/>
    <w:rsid w:val="00992771"/>
    <w:rsid w:val="0099397C"/>
    <w:rsid w:val="009944C2"/>
    <w:rsid w:val="00994A07"/>
    <w:rsid w:val="00994A4C"/>
    <w:rsid w:val="009950AD"/>
    <w:rsid w:val="00995729"/>
    <w:rsid w:val="00996257"/>
    <w:rsid w:val="00996BCA"/>
    <w:rsid w:val="0099766A"/>
    <w:rsid w:val="009A0B02"/>
    <w:rsid w:val="009A0E79"/>
    <w:rsid w:val="009A0ED7"/>
    <w:rsid w:val="009A15CF"/>
    <w:rsid w:val="009A1740"/>
    <w:rsid w:val="009A216A"/>
    <w:rsid w:val="009A23B0"/>
    <w:rsid w:val="009A242D"/>
    <w:rsid w:val="009A2E12"/>
    <w:rsid w:val="009A35C9"/>
    <w:rsid w:val="009A3604"/>
    <w:rsid w:val="009A41B1"/>
    <w:rsid w:val="009A473C"/>
    <w:rsid w:val="009A4754"/>
    <w:rsid w:val="009A4AAD"/>
    <w:rsid w:val="009A4D87"/>
    <w:rsid w:val="009A4F67"/>
    <w:rsid w:val="009A52E0"/>
    <w:rsid w:val="009A640D"/>
    <w:rsid w:val="009A6BA8"/>
    <w:rsid w:val="009A70F6"/>
    <w:rsid w:val="009A7364"/>
    <w:rsid w:val="009A7F00"/>
    <w:rsid w:val="009B139E"/>
    <w:rsid w:val="009B1548"/>
    <w:rsid w:val="009B1B4B"/>
    <w:rsid w:val="009B321A"/>
    <w:rsid w:val="009B3A1D"/>
    <w:rsid w:val="009B3A56"/>
    <w:rsid w:val="009B41F0"/>
    <w:rsid w:val="009B44F0"/>
    <w:rsid w:val="009B4620"/>
    <w:rsid w:val="009B55BC"/>
    <w:rsid w:val="009B56A2"/>
    <w:rsid w:val="009B58D1"/>
    <w:rsid w:val="009B59F0"/>
    <w:rsid w:val="009B682B"/>
    <w:rsid w:val="009B69E9"/>
    <w:rsid w:val="009B73BE"/>
    <w:rsid w:val="009B740C"/>
    <w:rsid w:val="009B7FFD"/>
    <w:rsid w:val="009C0279"/>
    <w:rsid w:val="009C0C1F"/>
    <w:rsid w:val="009C0F00"/>
    <w:rsid w:val="009C147F"/>
    <w:rsid w:val="009C14E8"/>
    <w:rsid w:val="009C21B4"/>
    <w:rsid w:val="009C3225"/>
    <w:rsid w:val="009C341A"/>
    <w:rsid w:val="009C3CB8"/>
    <w:rsid w:val="009C3E2A"/>
    <w:rsid w:val="009C4284"/>
    <w:rsid w:val="009C42DE"/>
    <w:rsid w:val="009C4C24"/>
    <w:rsid w:val="009C4CE7"/>
    <w:rsid w:val="009C5DC4"/>
    <w:rsid w:val="009C61A3"/>
    <w:rsid w:val="009C6658"/>
    <w:rsid w:val="009C66AA"/>
    <w:rsid w:val="009C6A9B"/>
    <w:rsid w:val="009C6B84"/>
    <w:rsid w:val="009C6EE8"/>
    <w:rsid w:val="009C7BDB"/>
    <w:rsid w:val="009D0112"/>
    <w:rsid w:val="009D05D6"/>
    <w:rsid w:val="009D0BC2"/>
    <w:rsid w:val="009D0CC2"/>
    <w:rsid w:val="009D0D5C"/>
    <w:rsid w:val="009D1368"/>
    <w:rsid w:val="009D1A7A"/>
    <w:rsid w:val="009D2CDA"/>
    <w:rsid w:val="009D43DB"/>
    <w:rsid w:val="009D553D"/>
    <w:rsid w:val="009D5A24"/>
    <w:rsid w:val="009D5B2E"/>
    <w:rsid w:val="009D5CDE"/>
    <w:rsid w:val="009D6069"/>
    <w:rsid w:val="009D636F"/>
    <w:rsid w:val="009D6D1D"/>
    <w:rsid w:val="009D7457"/>
    <w:rsid w:val="009D758F"/>
    <w:rsid w:val="009D7930"/>
    <w:rsid w:val="009D7AC7"/>
    <w:rsid w:val="009D7BF2"/>
    <w:rsid w:val="009D7D83"/>
    <w:rsid w:val="009E00E7"/>
    <w:rsid w:val="009E0BE8"/>
    <w:rsid w:val="009E0EB7"/>
    <w:rsid w:val="009E172F"/>
    <w:rsid w:val="009E19CB"/>
    <w:rsid w:val="009E1C0E"/>
    <w:rsid w:val="009E1C79"/>
    <w:rsid w:val="009E1D3C"/>
    <w:rsid w:val="009E2429"/>
    <w:rsid w:val="009E3DAE"/>
    <w:rsid w:val="009E426E"/>
    <w:rsid w:val="009E4339"/>
    <w:rsid w:val="009E439C"/>
    <w:rsid w:val="009E46F2"/>
    <w:rsid w:val="009E620D"/>
    <w:rsid w:val="009E7192"/>
    <w:rsid w:val="009E7F49"/>
    <w:rsid w:val="009F02D8"/>
    <w:rsid w:val="009F0B98"/>
    <w:rsid w:val="009F0FE8"/>
    <w:rsid w:val="009F14F7"/>
    <w:rsid w:val="009F15B7"/>
    <w:rsid w:val="009F1641"/>
    <w:rsid w:val="009F1C46"/>
    <w:rsid w:val="009F1E25"/>
    <w:rsid w:val="009F2079"/>
    <w:rsid w:val="009F2592"/>
    <w:rsid w:val="009F2AB7"/>
    <w:rsid w:val="009F372F"/>
    <w:rsid w:val="009F38A8"/>
    <w:rsid w:val="009F47F2"/>
    <w:rsid w:val="009F4BE1"/>
    <w:rsid w:val="009F4FF4"/>
    <w:rsid w:val="009F5541"/>
    <w:rsid w:val="009F5C19"/>
    <w:rsid w:val="009F6493"/>
    <w:rsid w:val="009F69B5"/>
    <w:rsid w:val="009F6EA2"/>
    <w:rsid w:val="009F70D8"/>
    <w:rsid w:val="009F75B3"/>
    <w:rsid w:val="009F79AE"/>
    <w:rsid w:val="009F7F22"/>
    <w:rsid w:val="00A004D3"/>
    <w:rsid w:val="00A00BD1"/>
    <w:rsid w:val="00A00FFB"/>
    <w:rsid w:val="00A018F6"/>
    <w:rsid w:val="00A027DE"/>
    <w:rsid w:val="00A02D1F"/>
    <w:rsid w:val="00A02E3A"/>
    <w:rsid w:val="00A031FC"/>
    <w:rsid w:val="00A04222"/>
    <w:rsid w:val="00A046BB"/>
    <w:rsid w:val="00A04C7E"/>
    <w:rsid w:val="00A0565F"/>
    <w:rsid w:val="00A0616C"/>
    <w:rsid w:val="00A06896"/>
    <w:rsid w:val="00A07CA6"/>
    <w:rsid w:val="00A07E4D"/>
    <w:rsid w:val="00A10D82"/>
    <w:rsid w:val="00A10FD5"/>
    <w:rsid w:val="00A110A7"/>
    <w:rsid w:val="00A12981"/>
    <w:rsid w:val="00A12D9D"/>
    <w:rsid w:val="00A12F13"/>
    <w:rsid w:val="00A134B2"/>
    <w:rsid w:val="00A14320"/>
    <w:rsid w:val="00A14E83"/>
    <w:rsid w:val="00A14EA4"/>
    <w:rsid w:val="00A15071"/>
    <w:rsid w:val="00A151A5"/>
    <w:rsid w:val="00A15263"/>
    <w:rsid w:val="00A159DE"/>
    <w:rsid w:val="00A15E74"/>
    <w:rsid w:val="00A15FB5"/>
    <w:rsid w:val="00A161E0"/>
    <w:rsid w:val="00A164FB"/>
    <w:rsid w:val="00A16702"/>
    <w:rsid w:val="00A167F2"/>
    <w:rsid w:val="00A16BEA"/>
    <w:rsid w:val="00A16E1D"/>
    <w:rsid w:val="00A175E5"/>
    <w:rsid w:val="00A178C0"/>
    <w:rsid w:val="00A17EA1"/>
    <w:rsid w:val="00A17EDF"/>
    <w:rsid w:val="00A20A1D"/>
    <w:rsid w:val="00A215DD"/>
    <w:rsid w:val="00A21746"/>
    <w:rsid w:val="00A238A0"/>
    <w:rsid w:val="00A24265"/>
    <w:rsid w:val="00A24B55"/>
    <w:rsid w:val="00A24D3F"/>
    <w:rsid w:val="00A24F34"/>
    <w:rsid w:val="00A24F60"/>
    <w:rsid w:val="00A254EA"/>
    <w:rsid w:val="00A25999"/>
    <w:rsid w:val="00A26AB0"/>
    <w:rsid w:val="00A26E31"/>
    <w:rsid w:val="00A274EF"/>
    <w:rsid w:val="00A2751A"/>
    <w:rsid w:val="00A27A19"/>
    <w:rsid w:val="00A27E41"/>
    <w:rsid w:val="00A300E8"/>
    <w:rsid w:val="00A300FD"/>
    <w:rsid w:val="00A30DB1"/>
    <w:rsid w:val="00A31101"/>
    <w:rsid w:val="00A31B44"/>
    <w:rsid w:val="00A31F97"/>
    <w:rsid w:val="00A31FD9"/>
    <w:rsid w:val="00A32087"/>
    <w:rsid w:val="00A32460"/>
    <w:rsid w:val="00A32A94"/>
    <w:rsid w:val="00A34451"/>
    <w:rsid w:val="00A346B2"/>
    <w:rsid w:val="00A34742"/>
    <w:rsid w:val="00A34A64"/>
    <w:rsid w:val="00A3520E"/>
    <w:rsid w:val="00A35811"/>
    <w:rsid w:val="00A35C97"/>
    <w:rsid w:val="00A35D0A"/>
    <w:rsid w:val="00A3634E"/>
    <w:rsid w:val="00A36775"/>
    <w:rsid w:val="00A370D9"/>
    <w:rsid w:val="00A379B5"/>
    <w:rsid w:val="00A37B06"/>
    <w:rsid w:val="00A40E66"/>
    <w:rsid w:val="00A40FB6"/>
    <w:rsid w:val="00A4179C"/>
    <w:rsid w:val="00A418DB"/>
    <w:rsid w:val="00A42629"/>
    <w:rsid w:val="00A43347"/>
    <w:rsid w:val="00A43620"/>
    <w:rsid w:val="00A438B9"/>
    <w:rsid w:val="00A43944"/>
    <w:rsid w:val="00A43A45"/>
    <w:rsid w:val="00A43D2B"/>
    <w:rsid w:val="00A44476"/>
    <w:rsid w:val="00A44BC3"/>
    <w:rsid w:val="00A4524B"/>
    <w:rsid w:val="00A45454"/>
    <w:rsid w:val="00A4637B"/>
    <w:rsid w:val="00A46BB9"/>
    <w:rsid w:val="00A473D5"/>
    <w:rsid w:val="00A476B4"/>
    <w:rsid w:val="00A476D0"/>
    <w:rsid w:val="00A50D2F"/>
    <w:rsid w:val="00A50D4D"/>
    <w:rsid w:val="00A50EE4"/>
    <w:rsid w:val="00A5182C"/>
    <w:rsid w:val="00A51BC0"/>
    <w:rsid w:val="00A51D25"/>
    <w:rsid w:val="00A521D4"/>
    <w:rsid w:val="00A525D3"/>
    <w:rsid w:val="00A53511"/>
    <w:rsid w:val="00A53B80"/>
    <w:rsid w:val="00A541FE"/>
    <w:rsid w:val="00A54635"/>
    <w:rsid w:val="00A54F19"/>
    <w:rsid w:val="00A55395"/>
    <w:rsid w:val="00A55724"/>
    <w:rsid w:val="00A55ABE"/>
    <w:rsid w:val="00A55F8B"/>
    <w:rsid w:val="00A60841"/>
    <w:rsid w:val="00A61A4E"/>
    <w:rsid w:val="00A63700"/>
    <w:rsid w:val="00A63958"/>
    <w:rsid w:val="00A63CD7"/>
    <w:rsid w:val="00A64575"/>
    <w:rsid w:val="00A64C36"/>
    <w:rsid w:val="00A651C0"/>
    <w:rsid w:val="00A65800"/>
    <w:rsid w:val="00A65A26"/>
    <w:rsid w:val="00A66FCC"/>
    <w:rsid w:val="00A671E7"/>
    <w:rsid w:val="00A67318"/>
    <w:rsid w:val="00A67625"/>
    <w:rsid w:val="00A677D3"/>
    <w:rsid w:val="00A67EF4"/>
    <w:rsid w:val="00A7032E"/>
    <w:rsid w:val="00A71352"/>
    <w:rsid w:val="00A71E89"/>
    <w:rsid w:val="00A72970"/>
    <w:rsid w:val="00A72B9F"/>
    <w:rsid w:val="00A73BDD"/>
    <w:rsid w:val="00A73CF9"/>
    <w:rsid w:val="00A73EF9"/>
    <w:rsid w:val="00A74912"/>
    <w:rsid w:val="00A74A2B"/>
    <w:rsid w:val="00A75324"/>
    <w:rsid w:val="00A756C6"/>
    <w:rsid w:val="00A7625F"/>
    <w:rsid w:val="00A76999"/>
    <w:rsid w:val="00A77200"/>
    <w:rsid w:val="00A80AA5"/>
    <w:rsid w:val="00A80BB6"/>
    <w:rsid w:val="00A80C68"/>
    <w:rsid w:val="00A8147A"/>
    <w:rsid w:val="00A816D7"/>
    <w:rsid w:val="00A821AF"/>
    <w:rsid w:val="00A830A7"/>
    <w:rsid w:val="00A84408"/>
    <w:rsid w:val="00A844B8"/>
    <w:rsid w:val="00A849C8"/>
    <w:rsid w:val="00A855BE"/>
    <w:rsid w:val="00A86217"/>
    <w:rsid w:val="00A86406"/>
    <w:rsid w:val="00A87937"/>
    <w:rsid w:val="00A87D62"/>
    <w:rsid w:val="00A9014B"/>
    <w:rsid w:val="00A90B2E"/>
    <w:rsid w:val="00A90C05"/>
    <w:rsid w:val="00A914F3"/>
    <w:rsid w:val="00A915AB"/>
    <w:rsid w:val="00A91E92"/>
    <w:rsid w:val="00A9222E"/>
    <w:rsid w:val="00A92C7A"/>
    <w:rsid w:val="00A92DD2"/>
    <w:rsid w:val="00A930F5"/>
    <w:rsid w:val="00A9316F"/>
    <w:rsid w:val="00A93412"/>
    <w:rsid w:val="00A93911"/>
    <w:rsid w:val="00A942FA"/>
    <w:rsid w:val="00A9454C"/>
    <w:rsid w:val="00A94751"/>
    <w:rsid w:val="00A949EF"/>
    <w:rsid w:val="00A94CA0"/>
    <w:rsid w:val="00A953A4"/>
    <w:rsid w:val="00A954D7"/>
    <w:rsid w:val="00A95B2A"/>
    <w:rsid w:val="00A95E7F"/>
    <w:rsid w:val="00A96228"/>
    <w:rsid w:val="00A96DBD"/>
    <w:rsid w:val="00A970D5"/>
    <w:rsid w:val="00A97638"/>
    <w:rsid w:val="00A978AF"/>
    <w:rsid w:val="00AA0B4E"/>
    <w:rsid w:val="00AA1BBB"/>
    <w:rsid w:val="00AA1E74"/>
    <w:rsid w:val="00AA24D2"/>
    <w:rsid w:val="00AA3BD8"/>
    <w:rsid w:val="00AA423E"/>
    <w:rsid w:val="00AA4D81"/>
    <w:rsid w:val="00AA6088"/>
    <w:rsid w:val="00AA66F5"/>
    <w:rsid w:val="00AA6C98"/>
    <w:rsid w:val="00AA6FF6"/>
    <w:rsid w:val="00AA7316"/>
    <w:rsid w:val="00AA78CE"/>
    <w:rsid w:val="00AA7F42"/>
    <w:rsid w:val="00AB0C12"/>
    <w:rsid w:val="00AB0FA7"/>
    <w:rsid w:val="00AB14A6"/>
    <w:rsid w:val="00AB1687"/>
    <w:rsid w:val="00AB2605"/>
    <w:rsid w:val="00AB26D5"/>
    <w:rsid w:val="00AB2AD4"/>
    <w:rsid w:val="00AB2FF9"/>
    <w:rsid w:val="00AB3885"/>
    <w:rsid w:val="00AB39A6"/>
    <w:rsid w:val="00AB44B1"/>
    <w:rsid w:val="00AB4573"/>
    <w:rsid w:val="00AB45DB"/>
    <w:rsid w:val="00AB49EA"/>
    <w:rsid w:val="00AB4F00"/>
    <w:rsid w:val="00AB580B"/>
    <w:rsid w:val="00AB5C26"/>
    <w:rsid w:val="00AB5F3B"/>
    <w:rsid w:val="00AB7120"/>
    <w:rsid w:val="00AC004D"/>
    <w:rsid w:val="00AC09F1"/>
    <w:rsid w:val="00AC0C50"/>
    <w:rsid w:val="00AC265B"/>
    <w:rsid w:val="00AC2BD0"/>
    <w:rsid w:val="00AC2E4E"/>
    <w:rsid w:val="00AC2F14"/>
    <w:rsid w:val="00AC38A9"/>
    <w:rsid w:val="00AC4681"/>
    <w:rsid w:val="00AC4BF6"/>
    <w:rsid w:val="00AC4CAF"/>
    <w:rsid w:val="00AC51CD"/>
    <w:rsid w:val="00AC5375"/>
    <w:rsid w:val="00AC5601"/>
    <w:rsid w:val="00AC588C"/>
    <w:rsid w:val="00AC5AF0"/>
    <w:rsid w:val="00AC6797"/>
    <w:rsid w:val="00AC6A7A"/>
    <w:rsid w:val="00AC6F68"/>
    <w:rsid w:val="00AC7896"/>
    <w:rsid w:val="00AD0E72"/>
    <w:rsid w:val="00AD104E"/>
    <w:rsid w:val="00AD124D"/>
    <w:rsid w:val="00AD1EAE"/>
    <w:rsid w:val="00AD2275"/>
    <w:rsid w:val="00AD2280"/>
    <w:rsid w:val="00AD26C0"/>
    <w:rsid w:val="00AD2B85"/>
    <w:rsid w:val="00AD3915"/>
    <w:rsid w:val="00AD3CC4"/>
    <w:rsid w:val="00AD4839"/>
    <w:rsid w:val="00AD4C7C"/>
    <w:rsid w:val="00AD703E"/>
    <w:rsid w:val="00AD714E"/>
    <w:rsid w:val="00AD73C1"/>
    <w:rsid w:val="00AD76EF"/>
    <w:rsid w:val="00AE04D6"/>
    <w:rsid w:val="00AE1102"/>
    <w:rsid w:val="00AE19D1"/>
    <w:rsid w:val="00AE1C2E"/>
    <w:rsid w:val="00AE2666"/>
    <w:rsid w:val="00AE29DB"/>
    <w:rsid w:val="00AE2C80"/>
    <w:rsid w:val="00AE2E9B"/>
    <w:rsid w:val="00AE2FF0"/>
    <w:rsid w:val="00AE31C2"/>
    <w:rsid w:val="00AE3719"/>
    <w:rsid w:val="00AE3BE0"/>
    <w:rsid w:val="00AE44CF"/>
    <w:rsid w:val="00AE50C7"/>
    <w:rsid w:val="00AE5D09"/>
    <w:rsid w:val="00AE6037"/>
    <w:rsid w:val="00AE6A5A"/>
    <w:rsid w:val="00AE6B11"/>
    <w:rsid w:val="00AE78CD"/>
    <w:rsid w:val="00AE7AAB"/>
    <w:rsid w:val="00AE7EBC"/>
    <w:rsid w:val="00AF115C"/>
    <w:rsid w:val="00AF3714"/>
    <w:rsid w:val="00AF434D"/>
    <w:rsid w:val="00AF4EE4"/>
    <w:rsid w:val="00AF5B98"/>
    <w:rsid w:val="00AF68CC"/>
    <w:rsid w:val="00AF6B94"/>
    <w:rsid w:val="00B0026B"/>
    <w:rsid w:val="00B0036F"/>
    <w:rsid w:val="00B00A28"/>
    <w:rsid w:val="00B00C8E"/>
    <w:rsid w:val="00B02674"/>
    <w:rsid w:val="00B02AA5"/>
    <w:rsid w:val="00B045EC"/>
    <w:rsid w:val="00B04DA9"/>
    <w:rsid w:val="00B04F50"/>
    <w:rsid w:val="00B05AE4"/>
    <w:rsid w:val="00B05CA6"/>
    <w:rsid w:val="00B06FD5"/>
    <w:rsid w:val="00B07742"/>
    <w:rsid w:val="00B10224"/>
    <w:rsid w:val="00B1073D"/>
    <w:rsid w:val="00B1129B"/>
    <w:rsid w:val="00B11CD7"/>
    <w:rsid w:val="00B1205D"/>
    <w:rsid w:val="00B128F0"/>
    <w:rsid w:val="00B13307"/>
    <w:rsid w:val="00B1367C"/>
    <w:rsid w:val="00B13B7B"/>
    <w:rsid w:val="00B15202"/>
    <w:rsid w:val="00B1553A"/>
    <w:rsid w:val="00B15920"/>
    <w:rsid w:val="00B16338"/>
    <w:rsid w:val="00B1688A"/>
    <w:rsid w:val="00B16ADA"/>
    <w:rsid w:val="00B17577"/>
    <w:rsid w:val="00B209BF"/>
    <w:rsid w:val="00B20B32"/>
    <w:rsid w:val="00B21B6A"/>
    <w:rsid w:val="00B21CD1"/>
    <w:rsid w:val="00B2248D"/>
    <w:rsid w:val="00B23256"/>
    <w:rsid w:val="00B244AA"/>
    <w:rsid w:val="00B24CF5"/>
    <w:rsid w:val="00B25441"/>
    <w:rsid w:val="00B26507"/>
    <w:rsid w:val="00B265AB"/>
    <w:rsid w:val="00B269CE"/>
    <w:rsid w:val="00B27000"/>
    <w:rsid w:val="00B3055A"/>
    <w:rsid w:val="00B31920"/>
    <w:rsid w:val="00B31CD8"/>
    <w:rsid w:val="00B32535"/>
    <w:rsid w:val="00B3277B"/>
    <w:rsid w:val="00B32A9E"/>
    <w:rsid w:val="00B32B21"/>
    <w:rsid w:val="00B3370C"/>
    <w:rsid w:val="00B33D83"/>
    <w:rsid w:val="00B3628C"/>
    <w:rsid w:val="00B36725"/>
    <w:rsid w:val="00B367AA"/>
    <w:rsid w:val="00B36B86"/>
    <w:rsid w:val="00B36CA2"/>
    <w:rsid w:val="00B36DA8"/>
    <w:rsid w:val="00B37176"/>
    <w:rsid w:val="00B373AA"/>
    <w:rsid w:val="00B37787"/>
    <w:rsid w:val="00B401F0"/>
    <w:rsid w:val="00B40823"/>
    <w:rsid w:val="00B40DF9"/>
    <w:rsid w:val="00B4179A"/>
    <w:rsid w:val="00B42083"/>
    <w:rsid w:val="00B42270"/>
    <w:rsid w:val="00B427A9"/>
    <w:rsid w:val="00B42A26"/>
    <w:rsid w:val="00B433A2"/>
    <w:rsid w:val="00B43455"/>
    <w:rsid w:val="00B435F8"/>
    <w:rsid w:val="00B4373C"/>
    <w:rsid w:val="00B43890"/>
    <w:rsid w:val="00B45342"/>
    <w:rsid w:val="00B4566B"/>
    <w:rsid w:val="00B4620E"/>
    <w:rsid w:val="00B46CB0"/>
    <w:rsid w:val="00B4725D"/>
    <w:rsid w:val="00B47408"/>
    <w:rsid w:val="00B50BEE"/>
    <w:rsid w:val="00B52A3F"/>
    <w:rsid w:val="00B539AD"/>
    <w:rsid w:val="00B53BEF"/>
    <w:rsid w:val="00B5462A"/>
    <w:rsid w:val="00B5479E"/>
    <w:rsid w:val="00B54BC7"/>
    <w:rsid w:val="00B54E24"/>
    <w:rsid w:val="00B55A07"/>
    <w:rsid w:val="00B5606E"/>
    <w:rsid w:val="00B565AE"/>
    <w:rsid w:val="00B568C7"/>
    <w:rsid w:val="00B56C15"/>
    <w:rsid w:val="00B57348"/>
    <w:rsid w:val="00B5767D"/>
    <w:rsid w:val="00B61934"/>
    <w:rsid w:val="00B61E5E"/>
    <w:rsid w:val="00B625B5"/>
    <w:rsid w:val="00B629EA"/>
    <w:rsid w:val="00B62D2B"/>
    <w:rsid w:val="00B62DEC"/>
    <w:rsid w:val="00B63807"/>
    <w:rsid w:val="00B6426B"/>
    <w:rsid w:val="00B64804"/>
    <w:rsid w:val="00B6581C"/>
    <w:rsid w:val="00B65D4D"/>
    <w:rsid w:val="00B6621C"/>
    <w:rsid w:val="00B66649"/>
    <w:rsid w:val="00B667E3"/>
    <w:rsid w:val="00B670F0"/>
    <w:rsid w:val="00B676F1"/>
    <w:rsid w:val="00B6772A"/>
    <w:rsid w:val="00B67741"/>
    <w:rsid w:val="00B67DF0"/>
    <w:rsid w:val="00B71399"/>
    <w:rsid w:val="00B71766"/>
    <w:rsid w:val="00B720DB"/>
    <w:rsid w:val="00B73D44"/>
    <w:rsid w:val="00B75226"/>
    <w:rsid w:val="00B75683"/>
    <w:rsid w:val="00B75985"/>
    <w:rsid w:val="00B76050"/>
    <w:rsid w:val="00B7667D"/>
    <w:rsid w:val="00B76ACC"/>
    <w:rsid w:val="00B80785"/>
    <w:rsid w:val="00B80945"/>
    <w:rsid w:val="00B81431"/>
    <w:rsid w:val="00B8179C"/>
    <w:rsid w:val="00B81D3B"/>
    <w:rsid w:val="00B822DB"/>
    <w:rsid w:val="00B82D4E"/>
    <w:rsid w:val="00B837B8"/>
    <w:rsid w:val="00B84191"/>
    <w:rsid w:val="00B84A8A"/>
    <w:rsid w:val="00B850A5"/>
    <w:rsid w:val="00B865A6"/>
    <w:rsid w:val="00B87C64"/>
    <w:rsid w:val="00B87E47"/>
    <w:rsid w:val="00B91A82"/>
    <w:rsid w:val="00B91DDF"/>
    <w:rsid w:val="00B9279C"/>
    <w:rsid w:val="00B92BCE"/>
    <w:rsid w:val="00B934BE"/>
    <w:rsid w:val="00B93569"/>
    <w:rsid w:val="00B94B37"/>
    <w:rsid w:val="00B95178"/>
    <w:rsid w:val="00B9576A"/>
    <w:rsid w:val="00B962BB"/>
    <w:rsid w:val="00B967A7"/>
    <w:rsid w:val="00B96B0F"/>
    <w:rsid w:val="00BA088E"/>
    <w:rsid w:val="00BA0A2D"/>
    <w:rsid w:val="00BA116F"/>
    <w:rsid w:val="00BA152C"/>
    <w:rsid w:val="00BA21B2"/>
    <w:rsid w:val="00BA2861"/>
    <w:rsid w:val="00BA3873"/>
    <w:rsid w:val="00BA441E"/>
    <w:rsid w:val="00BA5315"/>
    <w:rsid w:val="00BA5D86"/>
    <w:rsid w:val="00BA636A"/>
    <w:rsid w:val="00BA6660"/>
    <w:rsid w:val="00BA6707"/>
    <w:rsid w:val="00BA7C0B"/>
    <w:rsid w:val="00BA7C85"/>
    <w:rsid w:val="00BB0F85"/>
    <w:rsid w:val="00BB1497"/>
    <w:rsid w:val="00BB16D5"/>
    <w:rsid w:val="00BB1940"/>
    <w:rsid w:val="00BB2A3A"/>
    <w:rsid w:val="00BB2E4D"/>
    <w:rsid w:val="00BB2F32"/>
    <w:rsid w:val="00BB3445"/>
    <w:rsid w:val="00BB36D5"/>
    <w:rsid w:val="00BB3BAF"/>
    <w:rsid w:val="00BB404F"/>
    <w:rsid w:val="00BB467E"/>
    <w:rsid w:val="00BB48AA"/>
    <w:rsid w:val="00BB5301"/>
    <w:rsid w:val="00BB57E8"/>
    <w:rsid w:val="00BB58C8"/>
    <w:rsid w:val="00BB63AD"/>
    <w:rsid w:val="00BB7349"/>
    <w:rsid w:val="00BB778D"/>
    <w:rsid w:val="00BB7DF0"/>
    <w:rsid w:val="00BB7F90"/>
    <w:rsid w:val="00BC0196"/>
    <w:rsid w:val="00BC0367"/>
    <w:rsid w:val="00BC1CAA"/>
    <w:rsid w:val="00BC219A"/>
    <w:rsid w:val="00BC2773"/>
    <w:rsid w:val="00BC357C"/>
    <w:rsid w:val="00BC3946"/>
    <w:rsid w:val="00BC42A8"/>
    <w:rsid w:val="00BC46D6"/>
    <w:rsid w:val="00BC4869"/>
    <w:rsid w:val="00BC6627"/>
    <w:rsid w:val="00BC66EE"/>
    <w:rsid w:val="00BC69F2"/>
    <w:rsid w:val="00BC72BE"/>
    <w:rsid w:val="00BC7535"/>
    <w:rsid w:val="00BC7F3C"/>
    <w:rsid w:val="00BC7FFB"/>
    <w:rsid w:val="00BD034D"/>
    <w:rsid w:val="00BD0962"/>
    <w:rsid w:val="00BD0C09"/>
    <w:rsid w:val="00BD1211"/>
    <w:rsid w:val="00BD3209"/>
    <w:rsid w:val="00BD323A"/>
    <w:rsid w:val="00BD327D"/>
    <w:rsid w:val="00BD361A"/>
    <w:rsid w:val="00BD3673"/>
    <w:rsid w:val="00BD3692"/>
    <w:rsid w:val="00BD3E45"/>
    <w:rsid w:val="00BD3ECE"/>
    <w:rsid w:val="00BD4316"/>
    <w:rsid w:val="00BD5782"/>
    <w:rsid w:val="00BD578A"/>
    <w:rsid w:val="00BD59EB"/>
    <w:rsid w:val="00BD5EFA"/>
    <w:rsid w:val="00BD6710"/>
    <w:rsid w:val="00BD6C6F"/>
    <w:rsid w:val="00BD6DCD"/>
    <w:rsid w:val="00BD780A"/>
    <w:rsid w:val="00BE0194"/>
    <w:rsid w:val="00BE092B"/>
    <w:rsid w:val="00BE0CEB"/>
    <w:rsid w:val="00BE1CF2"/>
    <w:rsid w:val="00BE1E12"/>
    <w:rsid w:val="00BE2461"/>
    <w:rsid w:val="00BE27FB"/>
    <w:rsid w:val="00BE2D09"/>
    <w:rsid w:val="00BE346A"/>
    <w:rsid w:val="00BE3F52"/>
    <w:rsid w:val="00BE46DF"/>
    <w:rsid w:val="00BE496A"/>
    <w:rsid w:val="00BE4ADD"/>
    <w:rsid w:val="00BE576A"/>
    <w:rsid w:val="00BE635E"/>
    <w:rsid w:val="00BE6364"/>
    <w:rsid w:val="00BE6D71"/>
    <w:rsid w:val="00BE6DC4"/>
    <w:rsid w:val="00BE718D"/>
    <w:rsid w:val="00BE729B"/>
    <w:rsid w:val="00BE7A12"/>
    <w:rsid w:val="00BE7ADF"/>
    <w:rsid w:val="00BE7B81"/>
    <w:rsid w:val="00BE7CAE"/>
    <w:rsid w:val="00BE7D4F"/>
    <w:rsid w:val="00BF0862"/>
    <w:rsid w:val="00BF1D08"/>
    <w:rsid w:val="00BF22D2"/>
    <w:rsid w:val="00BF26EE"/>
    <w:rsid w:val="00BF341C"/>
    <w:rsid w:val="00BF3D73"/>
    <w:rsid w:val="00BF4B2D"/>
    <w:rsid w:val="00BF5945"/>
    <w:rsid w:val="00BF5C55"/>
    <w:rsid w:val="00BF5CF0"/>
    <w:rsid w:val="00BF5D6D"/>
    <w:rsid w:val="00BF5FB6"/>
    <w:rsid w:val="00BF6362"/>
    <w:rsid w:val="00BF7293"/>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121C"/>
    <w:rsid w:val="00C11E89"/>
    <w:rsid w:val="00C134F6"/>
    <w:rsid w:val="00C138AA"/>
    <w:rsid w:val="00C13C38"/>
    <w:rsid w:val="00C1424F"/>
    <w:rsid w:val="00C14933"/>
    <w:rsid w:val="00C14D71"/>
    <w:rsid w:val="00C14E0B"/>
    <w:rsid w:val="00C157FC"/>
    <w:rsid w:val="00C15F54"/>
    <w:rsid w:val="00C1658B"/>
    <w:rsid w:val="00C170D0"/>
    <w:rsid w:val="00C200F2"/>
    <w:rsid w:val="00C2027F"/>
    <w:rsid w:val="00C202FE"/>
    <w:rsid w:val="00C2051E"/>
    <w:rsid w:val="00C20B16"/>
    <w:rsid w:val="00C213C6"/>
    <w:rsid w:val="00C21537"/>
    <w:rsid w:val="00C216A8"/>
    <w:rsid w:val="00C21B3C"/>
    <w:rsid w:val="00C22169"/>
    <w:rsid w:val="00C226EB"/>
    <w:rsid w:val="00C233B3"/>
    <w:rsid w:val="00C235D5"/>
    <w:rsid w:val="00C238FB"/>
    <w:rsid w:val="00C23BF7"/>
    <w:rsid w:val="00C240FA"/>
    <w:rsid w:val="00C25B3F"/>
    <w:rsid w:val="00C2627B"/>
    <w:rsid w:val="00C266DC"/>
    <w:rsid w:val="00C27F6A"/>
    <w:rsid w:val="00C31080"/>
    <w:rsid w:val="00C3227B"/>
    <w:rsid w:val="00C32ACE"/>
    <w:rsid w:val="00C32F37"/>
    <w:rsid w:val="00C33352"/>
    <w:rsid w:val="00C346DD"/>
    <w:rsid w:val="00C34DB4"/>
    <w:rsid w:val="00C34EC3"/>
    <w:rsid w:val="00C35A64"/>
    <w:rsid w:val="00C35E7C"/>
    <w:rsid w:val="00C36707"/>
    <w:rsid w:val="00C36835"/>
    <w:rsid w:val="00C36929"/>
    <w:rsid w:val="00C36B0D"/>
    <w:rsid w:val="00C3744C"/>
    <w:rsid w:val="00C37839"/>
    <w:rsid w:val="00C37C4D"/>
    <w:rsid w:val="00C37EA0"/>
    <w:rsid w:val="00C409F6"/>
    <w:rsid w:val="00C410D2"/>
    <w:rsid w:val="00C41479"/>
    <w:rsid w:val="00C41E0F"/>
    <w:rsid w:val="00C43670"/>
    <w:rsid w:val="00C43810"/>
    <w:rsid w:val="00C439F1"/>
    <w:rsid w:val="00C44200"/>
    <w:rsid w:val="00C4452E"/>
    <w:rsid w:val="00C5042D"/>
    <w:rsid w:val="00C510A7"/>
    <w:rsid w:val="00C518EC"/>
    <w:rsid w:val="00C52AC3"/>
    <w:rsid w:val="00C52FE5"/>
    <w:rsid w:val="00C532A4"/>
    <w:rsid w:val="00C536D2"/>
    <w:rsid w:val="00C53875"/>
    <w:rsid w:val="00C54558"/>
    <w:rsid w:val="00C5499F"/>
    <w:rsid w:val="00C55359"/>
    <w:rsid w:val="00C558A4"/>
    <w:rsid w:val="00C559CD"/>
    <w:rsid w:val="00C57E04"/>
    <w:rsid w:val="00C6060E"/>
    <w:rsid w:val="00C606E2"/>
    <w:rsid w:val="00C60938"/>
    <w:rsid w:val="00C60FDD"/>
    <w:rsid w:val="00C61818"/>
    <w:rsid w:val="00C61B06"/>
    <w:rsid w:val="00C61FEC"/>
    <w:rsid w:val="00C626E1"/>
    <w:rsid w:val="00C62B4F"/>
    <w:rsid w:val="00C62FC2"/>
    <w:rsid w:val="00C641C0"/>
    <w:rsid w:val="00C6512A"/>
    <w:rsid w:val="00C65918"/>
    <w:rsid w:val="00C65FA7"/>
    <w:rsid w:val="00C66739"/>
    <w:rsid w:val="00C668EA"/>
    <w:rsid w:val="00C66AC2"/>
    <w:rsid w:val="00C67387"/>
    <w:rsid w:val="00C679CA"/>
    <w:rsid w:val="00C67D0D"/>
    <w:rsid w:val="00C7008E"/>
    <w:rsid w:val="00C7062B"/>
    <w:rsid w:val="00C71A87"/>
    <w:rsid w:val="00C726D2"/>
    <w:rsid w:val="00C72BDC"/>
    <w:rsid w:val="00C72F35"/>
    <w:rsid w:val="00C73110"/>
    <w:rsid w:val="00C735D2"/>
    <w:rsid w:val="00C73ED0"/>
    <w:rsid w:val="00C7445D"/>
    <w:rsid w:val="00C74530"/>
    <w:rsid w:val="00C74ACA"/>
    <w:rsid w:val="00C74F2A"/>
    <w:rsid w:val="00C755F6"/>
    <w:rsid w:val="00C75C4F"/>
    <w:rsid w:val="00C76946"/>
    <w:rsid w:val="00C76CD4"/>
    <w:rsid w:val="00C77686"/>
    <w:rsid w:val="00C80801"/>
    <w:rsid w:val="00C809F1"/>
    <w:rsid w:val="00C80B05"/>
    <w:rsid w:val="00C80D5B"/>
    <w:rsid w:val="00C8138B"/>
    <w:rsid w:val="00C81550"/>
    <w:rsid w:val="00C81AD2"/>
    <w:rsid w:val="00C81CB1"/>
    <w:rsid w:val="00C81CD7"/>
    <w:rsid w:val="00C81ECD"/>
    <w:rsid w:val="00C82268"/>
    <w:rsid w:val="00C8251A"/>
    <w:rsid w:val="00C83AEC"/>
    <w:rsid w:val="00C83E44"/>
    <w:rsid w:val="00C84348"/>
    <w:rsid w:val="00C856EA"/>
    <w:rsid w:val="00C8742E"/>
    <w:rsid w:val="00C8778D"/>
    <w:rsid w:val="00C87955"/>
    <w:rsid w:val="00C902B2"/>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C34"/>
    <w:rsid w:val="00C97E88"/>
    <w:rsid w:val="00CA00C9"/>
    <w:rsid w:val="00CA0640"/>
    <w:rsid w:val="00CA076C"/>
    <w:rsid w:val="00CA0E7A"/>
    <w:rsid w:val="00CA11E4"/>
    <w:rsid w:val="00CA1AD6"/>
    <w:rsid w:val="00CA1F3B"/>
    <w:rsid w:val="00CA22F9"/>
    <w:rsid w:val="00CA2CFC"/>
    <w:rsid w:val="00CA3545"/>
    <w:rsid w:val="00CA39B7"/>
    <w:rsid w:val="00CA43EA"/>
    <w:rsid w:val="00CA45E8"/>
    <w:rsid w:val="00CA59E3"/>
    <w:rsid w:val="00CA5AF6"/>
    <w:rsid w:val="00CA5B91"/>
    <w:rsid w:val="00CA62C6"/>
    <w:rsid w:val="00CA6646"/>
    <w:rsid w:val="00CA6A87"/>
    <w:rsid w:val="00CA6B6E"/>
    <w:rsid w:val="00CA760E"/>
    <w:rsid w:val="00CA7BAE"/>
    <w:rsid w:val="00CB0368"/>
    <w:rsid w:val="00CB2149"/>
    <w:rsid w:val="00CB2159"/>
    <w:rsid w:val="00CB22EA"/>
    <w:rsid w:val="00CB252D"/>
    <w:rsid w:val="00CB2A72"/>
    <w:rsid w:val="00CB3767"/>
    <w:rsid w:val="00CB4AB3"/>
    <w:rsid w:val="00CB4BBD"/>
    <w:rsid w:val="00CB4C86"/>
    <w:rsid w:val="00CB508B"/>
    <w:rsid w:val="00CB5223"/>
    <w:rsid w:val="00CB52E9"/>
    <w:rsid w:val="00CB5B7B"/>
    <w:rsid w:val="00CB5BBC"/>
    <w:rsid w:val="00CB5E54"/>
    <w:rsid w:val="00CB5F3F"/>
    <w:rsid w:val="00CB6418"/>
    <w:rsid w:val="00CB6CF5"/>
    <w:rsid w:val="00CB6D15"/>
    <w:rsid w:val="00CB6E55"/>
    <w:rsid w:val="00CB718E"/>
    <w:rsid w:val="00CB740B"/>
    <w:rsid w:val="00CC0C48"/>
    <w:rsid w:val="00CC2116"/>
    <w:rsid w:val="00CC237C"/>
    <w:rsid w:val="00CC2A69"/>
    <w:rsid w:val="00CC2F81"/>
    <w:rsid w:val="00CC3DCA"/>
    <w:rsid w:val="00CC435D"/>
    <w:rsid w:val="00CC4504"/>
    <w:rsid w:val="00CC4F1E"/>
    <w:rsid w:val="00CC5FBE"/>
    <w:rsid w:val="00CC641D"/>
    <w:rsid w:val="00CC6778"/>
    <w:rsid w:val="00CC67F2"/>
    <w:rsid w:val="00CC6BC0"/>
    <w:rsid w:val="00CC7706"/>
    <w:rsid w:val="00CD0915"/>
    <w:rsid w:val="00CD135D"/>
    <w:rsid w:val="00CD1505"/>
    <w:rsid w:val="00CD19A8"/>
    <w:rsid w:val="00CD19DB"/>
    <w:rsid w:val="00CD1A48"/>
    <w:rsid w:val="00CD2E3C"/>
    <w:rsid w:val="00CD30FC"/>
    <w:rsid w:val="00CD39A2"/>
    <w:rsid w:val="00CD3C29"/>
    <w:rsid w:val="00CD4B87"/>
    <w:rsid w:val="00CD4D4B"/>
    <w:rsid w:val="00CD4DCC"/>
    <w:rsid w:val="00CD4FE0"/>
    <w:rsid w:val="00CD55DB"/>
    <w:rsid w:val="00CD63AD"/>
    <w:rsid w:val="00CE1045"/>
    <w:rsid w:val="00CE12F6"/>
    <w:rsid w:val="00CE167E"/>
    <w:rsid w:val="00CE185E"/>
    <w:rsid w:val="00CE1D27"/>
    <w:rsid w:val="00CE1E88"/>
    <w:rsid w:val="00CE26E6"/>
    <w:rsid w:val="00CE2715"/>
    <w:rsid w:val="00CE2981"/>
    <w:rsid w:val="00CE31B1"/>
    <w:rsid w:val="00CE3E0E"/>
    <w:rsid w:val="00CE3FDA"/>
    <w:rsid w:val="00CE4310"/>
    <w:rsid w:val="00CE4450"/>
    <w:rsid w:val="00CE454E"/>
    <w:rsid w:val="00CE4772"/>
    <w:rsid w:val="00CE49B6"/>
    <w:rsid w:val="00CE4A28"/>
    <w:rsid w:val="00CE56C5"/>
    <w:rsid w:val="00CE5C3A"/>
    <w:rsid w:val="00CE6BA6"/>
    <w:rsid w:val="00CE6C8C"/>
    <w:rsid w:val="00CE7027"/>
    <w:rsid w:val="00CE7595"/>
    <w:rsid w:val="00CE7CC1"/>
    <w:rsid w:val="00CE7E37"/>
    <w:rsid w:val="00CF0972"/>
    <w:rsid w:val="00CF0AE0"/>
    <w:rsid w:val="00CF120B"/>
    <w:rsid w:val="00CF194D"/>
    <w:rsid w:val="00CF31B4"/>
    <w:rsid w:val="00CF32A8"/>
    <w:rsid w:val="00CF33E8"/>
    <w:rsid w:val="00CF427E"/>
    <w:rsid w:val="00CF4606"/>
    <w:rsid w:val="00CF4664"/>
    <w:rsid w:val="00CF4CEF"/>
    <w:rsid w:val="00CF610C"/>
    <w:rsid w:val="00CF6431"/>
    <w:rsid w:val="00CF6491"/>
    <w:rsid w:val="00CF6592"/>
    <w:rsid w:val="00CF65A9"/>
    <w:rsid w:val="00CF6E52"/>
    <w:rsid w:val="00CF777F"/>
    <w:rsid w:val="00D00206"/>
    <w:rsid w:val="00D003F7"/>
    <w:rsid w:val="00D00571"/>
    <w:rsid w:val="00D00B10"/>
    <w:rsid w:val="00D01DCF"/>
    <w:rsid w:val="00D01E03"/>
    <w:rsid w:val="00D01F15"/>
    <w:rsid w:val="00D02606"/>
    <w:rsid w:val="00D02A6F"/>
    <w:rsid w:val="00D043B3"/>
    <w:rsid w:val="00D04514"/>
    <w:rsid w:val="00D0465B"/>
    <w:rsid w:val="00D05013"/>
    <w:rsid w:val="00D057D9"/>
    <w:rsid w:val="00D05D6D"/>
    <w:rsid w:val="00D062B1"/>
    <w:rsid w:val="00D06465"/>
    <w:rsid w:val="00D067C4"/>
    <w:rsid w:val="00D06CFF"/>
    <w:rsid w:val="00D076D9"/>
    <w:rsid w:val="00D10489"/>
    <w:rsid w:val="00D11A35"/>
    <w:rsid w:val="00D11E06"/>
    <w:rsid w:val="00D1224D"/>
    <w:rsid w:val="00D12517"/>
    <w:rsid w:val="00D1259C"/>
    <w:rsid w:val="00D13710"/>
    <w:rsid w:val="00D13846"/>
    <w:rsid w:val="00D13C46"/>
    <w:rsid w:val="00D146EB"/>
    <w:rsid w:val="00D15656"/>
    <w:rsid w:val="00D1622E"/>
    <w:rsid w:val="00D16E98"/>
    <w:rsid w:val="00D20835"/>
    <w:rsid w:val="00D20D52"/>
    <w:rsid w:val="00D20EF6"/>
    <w:rsid w:val="00D219AA"/>
    <w:rsid w:val="00D21D01"/>
    <w:rsid w:val="00D2237A"/>
    <w:rsid w:val="00D22D3F"/>
    <w:rsid w:val="00D235D9"/>
    <w:rsid w:val="00D23E73"/>
    <w:rsid w:val="00D240B5"/>
    <w:rsid w:val="00D24BD1"/>
    <w:rsid w:val="00D24F18"/>
    <w:rsid w:val="00D2588A"/>
    <w:rsid w:val="00D25B60"/>
    <w:rsid w:val="00D25EA2"/>
    <w:rsid w:val="00D25F42"/>
    <w:rsid w:val="00D26217"/>
    <w:rsid w:val="00D26522"/>
    <w:rsid w:val="00D277FB"/>
    <w:rsid w:val="00D278F0"/>
    <w:rsid w:val="00D279E2"/>
    <w:rsid w:val="00D31CA9"/>
    <w:rsid w:val="00D31F97"/>
    <w:rsid w:val="00D3268E"/>
    <w:rsid w:val="00D32986"/>
    <w:rsid w:val="00D334AD"/>
    <w:rsid w:val="00D338DB"/>
    <w:rsid w:val="00D3408B"/>
    <w:rsid w:val="00D3435B"/>
    <w:rsid w:val="00D3511F"/>
    <w:rsid w:val="00D35B8D"/>
    <w:rsid w:val="00D360DF"/>
    <w:rsid w:val="00D36BE0"/>
    <w:rsid w:val="00D36DB6"/>
    <w:rsid w:val="00D3752B"/>
    <w:rsid w:val="00D37CE0"/>
    <w:rsid w:val="00D40470"/>
    <w:rsid w:val="00D41147"/>
    <w:rsid w:val="00D41F91"/>
    <w:rsid w:val="00D43190"/>
    <w:rsid w:val="00D44AD8"/>
    <w:rsid w:val="00D44B6E"/>
    <w:rsid w:val="00D4515E"/>
    <w:rsid w:val="00D4521D"/>
    <w:rsid w:val="00D45819"/>
    <w:rsid w:val="00D46397"/>
    <w:rsid w:val="00D464F2"/>
    <w:rsid w:val="00D50F44"/>
    <w:rsid w:val="00D52099"/>
    <w:rsid w:val="00D52933"/>
    <w:rsid w:val="00D52C36"/>
    <w:rsid w:val="00D52FF0"/>
    <w:rsid w:val="00D53395"/>
    <w:rsid w:val="00D537E5"/>
    <w:rsid w:val="00D538C9"/>
    <w:rsid w:val="00D549DF"/>
    <w:rsid w:val="00D54ECB"/>
    <w:rsid w:val="00D5591C"/>
    <w:rsid w:val="00D56683"/>
    <w:rsid w:val="00D569B5"/>
    <w:rsid w:val="00D56A0A"/>
    <w:rsid w:val="00D574A2"/>
    <w:rsid w:val="00D57592"/>
    <w:rsid w:val="00D578EF"/>
    <w:rsid w:val="00D57F1A"/>
    <w:rsid w:val="00D6001A"/>
    <w:rsid w:val="00D60FC7"/>
    <w:rsid w:val="00D6189E"/>
    <w:rsid w:val="00D61ABB"/>
    <w:rsid w:val="00D61E4F"/>
    <w:rsid w:val="00D62166"/>
    <w:rsid w:val="00D62E71"/>
    <w:rsid w:val="00D63146"/>
    <w:rsid w:val="00D63E32"/>
    <w:rsid w:val="00D640FB"/>
    <w:rsid w:val="00D64BB4"/>
    <w:rsid w:val="00D65159"/>
    <w:rsid w:val="00D65AEB"/>
    <w:rsid w:val="00D65C56"/>
    <w:rsid w:val="00D66CBB"/>
    <w:rsid w:val="00D6791C"/>
    <w:rsid w:val="00D7035F"/>
    <w:rsid w:val="00D70514"/>
    <w:rsid w:val="00D70BAB"/>
    <w:rsid w:val="00D71305"/>
    <w:rsid w:val="00D718B8"/>
    <w:rsid w:val="00D7196D"/>
    <w:rsid w:val="00D71BF7"/>
    <w:rsid w:val="00D71CEC"/>
    <w:rsid w:val="00D72465"/>
    <w:rsid w:val="00D7260C"/>
    <w:rsid w:val="00D729DF"/>
    <w:rsid w:val="00D72B70"/>
    <w:rsid w:val="00D72FAE"/>
    <w:rsid w:val="00D731D0"/>
    <w:rsid w:val="00D738D2"/>
    <w:rsid w:val="00D73CDD"/>
    <w:rsid w:val="00D741C8"/>
    <w:rsid w:val="00D7495B"/>
    <w:rsid w:val="00D74E94"/>
    <w:rsid w:val="00D74F71"/>
    <w:rsid w:val="00D75395"/>
    <w:rsid w:val="00D76565"/>
    <w:rsid w:val="00D766B4"/>
    <w:rsid w:val="00D777EE"/>
    <w:rsid w:val="00D77C21"/>
    <w:rsid w:val="00D80444"/>
    <w:rsid w:val="00D809E4"/>
    <w:rsid w:val="00D80A27"/>
    <w:rsid w:val="00D80B5A"/>
    <w:rsid w:val="00D81B85"/>
    <w:rsid w:val="00D81DF9"/>
    <w:rsid w:val="00D81EDD"/>
    <w:rsid w:val="00D82CC9"/>
    <w:rsid w:val="00D8312F"/>
    <w:rsid w:val="00D8486E"/>
    <w:rsid w:val="00D84EA2"/>
    <w:rsid w:val="00D84F77"/>
    <w:rsid w:val="00D852CF"/>
    <w:rsid w:val="00D852EB"/>
    <w:rsid w:val="00D85F91"/>
    <w:rsid w:val="00D86103"/>
    <w:rsid w:val="00D863A7"/>
    <w:rsid w:val="00D8663B"/>
    <w:rsid w:val="00D86696"/>
    <w:rsid w:val="00D875BA"/>
    <w:rsid w:val="00D878B6"/>
    <w:rsid w:val="00D87FC0"/>
    <w:rsid w:val="00D90C1B"/>
    <w:rsid w:val="00D90FB3"/>
    <w:rsid w:val="00D910B9"/>
    <w:rsid w:val="00D91E87"/>
    <w:rsid w:val="00D92243"/>
    <w:rsid w:val="00D925D1"/>
    <w:rsid w:val="00D92668"/>
    <w:rsid w:val="00D93AD4"/>
    <w:rsid w:val="00D93D8A"/>
    <w:rsid w:val="00D94948"/>
    <w:rsid w:val="00D94BE4"/>
    <w:rsid w:val="00D94F27"/>
    <w:rsid w:val="00D9531F"/>
    <w:rsid w:val="00D956C2"/>
    <w:rsid w:val="00D95B37"/>
    <w:rsid w:val="00D9626D"/>
    <w:rsid w:val="00D96E32"/>
    <w:rsid w:val="00D979CF"/>
    <w:rsid w:val="00D97A12"/>
    <w:rsid w:val="00D97DD9"/>
    <w:rsid w:val="00DA04CA"/>
    <w:rsid w:val="00DA0B8F"/>
    <w:rsid w:val="00DA17F7"/>
    <w:rsid w:val="00DA1A7B"/>
    <w:rsid w:val="00DA1DC6"/>
    <w:rsid w:val="00DA1F2A"/>
    <w:rsid w:val="00DA1FA8"/>
    <w:rsid w:val="00DA4093"/>
    <w:rsid w:val="00DA430B"/>
    <w:rsid w:val="00DA432C"/>
    <w:rsid w:val="00DA4677"/>
    <w:rsid w:val="00DA4ADA"/>
    <w:rsid w:val="00DA5392"/>
    <w:rsid w:val="00DA5597"/>
    <w:rsid w:val="00DB0034"/>
    <w:rsid w:val="00DB0677"/>
    <w:rsid w:val="00DB08A2"/>
    <w:rsid w:val="00DB0D6D"/>
    <w:rsid w:val="00DB1035"/>
    <w:rsid w:val="00DB1A89"/>
    <w:rsid w:val="00DB1F84"/>
    <w:rsid w:val="00DB2950"/>
    <w:rsid w:val="00DB2F12"/>
    <w:rsid w:val="00DB447B"/>
    <w:rsid w:val="00DB44A1"/>
    <w:rsid w:val="00DB5CD7"/>
    <w:rsid w:val="00DB6647"/>
    <w:rsid w:val="00DB6D55"/>
    <w:rsid w:val="00DB7322"/>
    <w:rsid w:val="00DC0C9F"/>
    <w:rsid w:val="00DC124D"/>
    <w:rsid w:val="00DC1727"/>
    <w:rsid w:val="00DC1843"/>
    <w:rsid w:val="00DC30E4"/>
    <w:rsid w:val="00DC33BA"/>
    <w:rsid w:val="00DC4064"/>
    <w:rsid w:val="00DC4957"/>
    <w:rsid w:val="00DC4959"/>
    <w:rsid w:val="00DC4AE2"/>
    <w:rsid w:val="00DC63B3"/>
    <w:rsid w:val="00DC6B6C"/>
    <w:rsid w:val="00DD2877"/>
    <w:rsid w:val="00DD29DC"/>
    <w:rsid w:val="00DD2EDE"/>
    <w:rsid w:val="00DD3144"/>
    <w:rsid w:val="00DD371A"/>
    <w:rsid w:val="00DD3886"/>
    <w:rsid w:val="00DD38A3"/>
    <w:rsid w:val="00DD406B"/>
    <w:rsid w:val="00DD67AC"/>
    <w:rsid w:val="00DD6A06"/>
    <w:rsid w:val="00DD7950"/>
    <w:rsid w:val="00DD7FD2"/>
    <w:rsid w:val="00DE0E0F"/>
    <w:rsid w:val="00DE0F3E"/>
    <w:rsid w:val="00DE191A"/>
    <w:rsid w:val="00DE19EB"/>
    <w:rsid w:val="00DE1DEE"/>
    <w:rsid w:val="00DE260E"/>
    <w:rsid w:val="00DE2889"/>
    <w:rsid w:val="00DE2A8A"/>
    <w:rsid w:val="00DE2D8F"/>
    <w:rsid w:val="00DE3218"/>
    <w:rsid w:val="00DE33F9"/>
    <w:rsid w:val="00DE3693"/>
    <w:rsid w:val="00DE452C"/>
    <w:rsid w:val="00DE4669"/>
    <w:rsid w:val="00DE4B38"/>
    <w:rsid w:val="00DE5831"/>
    <w:rsid w:val="00DE5C5C"/>
    <w:rsid w:val="00DE6490"/>
    <w:rsid w:val="00DE658C"/>
    <w:rsid w:val="00DE6816"/>
    <w:rsid w:val="00DE6A6E"/>
    <w:rsid w:val="00DE6BED"/>
    <w:rsid w:val="00DE7417"/>
    <w:rsid w:val="00DE741A"/>
    <w:rsid w:val="00DE76D7"/>
    <w:rsid w:val="00DE774B"/>
    <w:rsid w:val="00DF06C4"/>
    <w:rsid w:val="00DF0BD1"/>
    <w:rsid w:val="00DF1033"/>
    <w:rsid w:val="00DF1156"/>
    <w:rsid w:val="00DF1173"/>
    <w:rsid w:val="00DF2CB0"/>
    <w:rsid w:val="00DF33A6"/>
    <w:rsid w:val="00DF383C"/>
    <w:rsid w:val="00DF4465"/>
    <w:rsid w:val="00DF451B"/>
    <w:rsid w:val="00DF451C"/>
    <w:rsid w:val="00DF4739"/>
    <w:rsid w:val="00DF4F09"/>
    <w:rsid w:val="00DF5B04"/>
    <w:rsid w:val="00DF5D03"/>
    <w:rsid w:val="00DF6006"/>
    <w:rsid w:val="00DF6955"/>
    <w:rsid w:val="00DF6AE6"/>
    <w:rsid w:val="00DF7B01"/>
    <w:rsid w:val="00DF7CFE"/>
    <w:rsid w:val="00DF7E4B"/>
    <w:rsid w:val="00E00957"/>
    <w:rsid w:val="00E00EC1"/>
    <w:rsid w:val="00E01691"/>
    <w:rsid w:val="00E01DDD"/>
    <w:rsid w:val="00E0232E"/>
    <w:rsid w:val="00E0349F"/>
    <w:rsid w:val="00E03FCB"/>
    <w:rsid w:val="00E0443E"/>
    <w:rsid w:val="00E0480A"/>
    <w:rsid w:val="00E05FCE"/>
    <w:rsid w:val="00E065CE"/>
    <w:rsid w:val="00E06901"/>
    <w:rsid w:val="00E06CB9"/>
    <w:rsid w:val="00E076EA"/>
    <w:rsid w:val="00E0787C"/>
    <w:rsid w:val="00E07E93"/>
    <w:rsid w:val="00E10734"/>
    <w:rsid w:val="00E10C5F"/>
    <w:rsid w:val="00E120FC"/>
    <w:rsid w:val="00E12997"/>
    <w:rsid w:val="00E12D07"/>
    <w:rsid w:val="00E145C0"/>
    <w:rsid w:val="00E14BA9"/>
    <w:rsid w:val="00E14CCB"/>
    <w:rsid w:val="00E14D96"/>
    <w:rsid w:val="00E1701F"/>
    <w:rsid w:val="00E1736D"/>
    <w:rsid w:val="00E1746A"/>
    <w:rsid w:val="00E17718"/>
    <w:rsid w:val="00E207AC"/>
    <w:rsid w:val="00E2095F"/>
    <w:rsid w:val="00E2168A"/>
    <w:rsid w:val="00E224FF"/>
    <w:rsid w:val="00E2254B"/>
    <w:rsid w:val="00E22FD4"/>
    <w:rsid w:val="00E23A0E"/>
    <w:rsid w:val="00E23EE3"/>
    <w:rsid w:val="00E245A1"/>
    <w:rsid w:val="00E24636"/>
    <w:rsid w:val="00E24831"/>
    <w:rsid w:val="00E25228"/>
    <w:rsid w:val="00E25361"/>
    <w:rsid w:val="00E25725"/>
    <w:rsid w:val="00E258F1"/>
    <w:rsid w:val="00E27953"/>
    <w:rsid w:val="00E27A9D"/>
    <w:rsid w:val="00E305E3"/>
    <w:rsid w:val="00E30F56"/>
    <w:rsid w:val="00E31001"/>
    <w:rsid w:val="00E313DB"/>
    <w:rsid w:val="00E314BF"/>
    <w:rsid w:val="00E318E5"/>
    <w:rsid w:val="00E32687"/>
    <w:rsid w:val="00E328C4"/>
    <w:rsid w:val="00E32B7F"/>
    <w:rsid w:val="00E32DA9"/>
    <w:rsid w:val="00E3391B"/>
    <w:rsid w:val="00E33CEC"/>
    <w:rsid w:val="00E33E2F"/>
    <w:rsid w:val="00E3486A"/>
    <w:rsid w:val="00E34A4E"/>
    <w:rsid w:val="00E35123"/>
    <w:rsid w:val="00E35198"/>
    <w:rsid w:val="00E35AA6"/>
    <w:rsid w:val="00E3733B"/>
    <w:rsid w:val="00E40EDA"/>
    <w:rsid w:val="00E413DE"/>
    <w:rsid w:val="00E41A97"/>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D63"/>
    <w:rsid w:val="00E5259C"/>
    <w:rsid w:val="00E52624"/>
    <w:rsid w:val="00E5265D"/>
    <w:rsid w:val="00E528E2"/>
    <w:rsid w:val="00E52A7D"/>
    <w:rsid w:val="00E52FB1"/>
    <w:rsid w:val="00E540BC"/>
    <w:rsid w:val="00E5413A"/>
    <w:rsid w:val="00E545D0"/>
    <w:rsid w:val="00E546D8"/>
    <w:rsid w:val="00E55289"/>
    <w:rsid w:val="00E55480"/>
    <w:rsid w:val="00E55AC7"/>
    <w:rsid w:val="00E55C26"/>
    <w:rsid w:val="00E55EA0"/>
    <w:rsid w:val="00E56AE4"/>
    <w:rsid w:val="00E56C8D"/>
    <w:rsid w:val="00E600CD"/>
    <w:rsid w:val="00E60219"/>
    <w:rsid w:val="00E604FA"/>
    <w:rsid w:val="00E61149"/>
    <w:rsid w:val="00E61239"/>
    <w:rsid w:val="00E6125E"/>
    <w:rsid w:val="00E62EF4"/>
    <w:rsid w:val="00E632EA"/>
    <w:rsid w:val="00E6450B"/>
    <w:rsid w:val="00E64613"/>
    <w:rsid w:val="00E650E0"/>
    <w:rsid w:val="00E651FB"/>
    <w:rsid w:val="00E654A0"/>
    <w:rsid w:val="00E65521"/>
    <w:rsid w:val="00E65D6D"/>
    <w:rsid w:val="00E66CAF"/>
    <w:rsid w:val="00E67375"/>
    <w:rsid w:val="00E67455"/>
    <w:rsid w:val="00E67FF3"/>
    <w:rsid w:val="00E701AC"/>
    <w:rsid w:val="00E719E2"/>
    <w:rsid w:val="00E71C56"/>
    <w:rsid w:val="00E71E0E"/>
    <w:rsid w:val="00E72497"/>
    <w:rsid w:val="00E72731"/>
    <w:rsid w:val="00E72D4B"/>
    <w:rsid w:val="00E730F3"/>
    <w:rsid w:val="00E73424"/>
    <w:rsid w:val="00E74451"/>
    <w:rsid w:val="00E74957"/>
    <w:rsid w:val="00E749DE"/>
    <w:rsid w:val="00E74EC8"/>
    <w:rsid w:val="00E75036"/>
    <w:rsid w:val="00E75386"/>
    <w:rsid w:val="00E758A1"/>
    <w:rsid w:val="00E759F0"/>
    <w:rsid w:val="00E75DEB"/>
    <w:rsid w:val="00E7625E"/>
    <w:rsid w:val="00E76832"/>
    <w:rsid w:val="00E76D1F"/>
    <w:rsid w:val="00E77015"/>
    <w:rsid w:val="00E77017"/>
    <w:rsid w:val="00E77319"/>
    <w:rsid w:val="00E77AF3"/>
    <w:rsid w:val="00E77D38"/>
    <w:rsid w:val="00E77DE8"/>
    <w:rsid w:val="00E803BF"/>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5271"/>
    <w:rsid w:val="00E85361"/>
    <w:rsid w:val="00E85BAC"/>
    <w:rsid w:val="00E8653F"/>
    <w:rsid w:val="00E86C05"/>
    <w:rsid w:val="00E8726B"/>
    <w:rsid w:val="00E90372"/>
    <w:rsid w:val="00E904FF"/>
    <w:rsid w:val="00E90C8F"/>
    <w:rsid w:val="00E90E09"/>
    <w:rsid w:val="00E91006"/>
    <w:rsid w:val="00E91200"/>
    <w:rsid w:val="00E91851"/>
    <w:rsid w:val="00E92106"/>
    <w:rsid w:val="00E92204"/>
    <w:rsid w:val="00E92575"/>
    <w:rsid w:val="00E92F29"/>
    <w:rsid w:val="00E93025"/>
    <w:rsid w:val="00E93149"/>
    <w:rsid w:val="00E93276"/>
    <w:rsid w:val="00E93358"/>
    <w:rsid w:val="00E93457"/>
    <w:rsid w:val="00E93F35"/>
    <w:rsid w:val="00E97875"/>
    <w:rsid w:val="00E97C2F"/>
    <w:rsid w:val="00EA04FB"/>
    <w:rsid w:val="00EA0E90"/>
    <w:rsid w:val="00EA1864"/>
    <w:rsid w:val="00EA1F76"/>
    <w:rsid w:val="00EA4C1F"/>
    <w:rsid w:val="00EA5469"/>
    <w:rsid w:val="00EA5B2B"/>
    <w:rsid w:val="00EA6041"/>
    <w:rsid w:val="00EA737F"/>
    <w:rsid w:val="00EA7CE2"/>
    <w:rsid w:val="00EA7EA7"/>
    <w:rsid w:val="00EB0239"/>
    <w:rsid w:val="00EB0AFA"/>
    <w:rsid w:val="00EB0C68"/>
    <w:rsid w:val="00EB2AC5"/>
    <w:rsid w:val="00EB2BE8"/>
    <w:rsid w:val="00EB2F9B"/>
    <w:rsid w:val="00EB311C"/>
    <w:rsid w:val="00EB352A"/>
    <w:rsid w:val="00EB3FD5"/>
    <w:rsid w:val="00EB47A3"/>
    <w:rsid w:val="00EB4897"/>
    <w:rsid w:val="00EB548E"/>
    <w:rsid w:val="00EB5ECF"/>
    <w:rsid w:val="00EB5F05"/>
    <w:rsid w:val="00EB6396"/>
    <w:rsid w:val="00EB63F4"/>
    <w:rsid w:val="00EB64E0"/>
    <w:rsid w:val="00EB65D1"/>
    <w:rsid w:val="00EB6B8E"/>
    <w:rsid w:val="00EB6FC5"/>
    <w:rsid w:val="00EB7280"/>
    <w:rsid w:val="00EC0F44"/>
    <w:rsid w:val="00EC115E"/>
    <w:rsid w:val="00EC1362"/>
    <w:rsid w:val="00EC14F5"/>
    <w:rsid w:val="00EC238F"/>
    <w:rsid w:val="00EC291E"/>
    <w:rsid w:val="00EC2EEA"/>
    <w:rsid w:val="00EC6033"/>
    <w:rsid w:val="00EC67DE"/>
    <w:rsid w:val="00EC6ABB"/>
    <w:rsid w:val="00EC70ED"/>
    <w:rsid w:val="00EC747F"/>
    <w:rsid w:val="00EC7865"/>
    <w:rsid w:val="00EC7992"/>
    <w:rsid w:val="00EC7B44"/>
    <w:rsid w:val="00EC7B71"/>
    <w:rsid w:val="00EC7EB9"/>
    <w:rsid w:val="00ED0426"/>
    <w:rsid w:val="00ED08F0"/>
    <w:rsid w:val="00ED10D9"/>
    <w:rsid w:val="00ED1397"/>
    <w:rsid w:val="00ED2048"/>
    <w:rsid w:val="00ED22D6"/>
    <w:rsid w:val="00ED28F4"/>
    <w:rsid w:val="00ED2AAC"/>
    <w:rsid w:val="00ED2D91"/>
    <w:rsid w:val="00ED30A9"/>
    <w:rsid w:val="00ED3204"/>
    <w:rsid w:val="00ED3FD9"/>
    <w:rsid w:val="00ED42D5"/>
    <w:rsid w:val="00ED43C6"/>
    <w:rsid w:val="00ED4BA1"/>
    <w:rsid w:val="00ED4F21"/>
    <w:rsid w:val="00ED52D1"/>
    <w:rsid w:val="00ED5476"/>
    <w:rsid w:val="00ED62D1"/>
    <w:rsid w:val="00ED7413"/>
    <w:rsid w:val="00ED7430"/>
    <w:rsid w:val="00ED7482"/>
    <w:rsid w:val="00ED7864"/>
    <w:rsid w:val="00ED7AAE"/>
    <w:rsid w:val="00ED7DAC"/>
    <w:rsid w:val="00ED7DFF"/>
    <w:rsid w:val="00ED7E00"/>
    <w:rsid w:val="00EE0175"/>
    <w:rsid w:val="00EE0200"/>
    <w:rsid w:val="00EE0F6C"/>
    <w:rsid w:val="00EE1465"/>
    <w:rsid w:val="00EE19C2"/>
    <w:rsid w:val="00EE1D25"/>
    <w:rsid w:val="00EE229A"/>
    <w:rsid w:val="00EE2C69"/>
    <w:rsid w:val="00EE3066"/>
    <w:rsid w:val="00EE34DD"/>
    <w:rsid w:val="00EE3C92"/>
    <w:rsid w:val="00EE4083"/>
    <w:rsid w:val="00EE447F"/>
    <w:rsid w:val="00EE4674"/>
    <w:rsid w:val="00EE47C6"/>
    <w:rsid w:val="00EE4D84"/>
    <w:rsid w:val="00EE4EE4"/>
    <w:rsid w:val="00EE575C"/>
    <w:rsid w:val="00EE5F95"/>
    <w:rsid w:val="00EE604B"/>
    <w:rsid w:val="00EE6B6F"/>
    <w:rsid w:val="00EE76B1"/>
    <w:rsid w:val="00EE7818"/>
    <w:rsid w:val="00EF0B59"/>
    <w:rsid w:val="00EF0F59"/>
    <w:rsid w:val="00EF1196"/>
    <w:rsid w:val="00EF1A5A"/>
    <w:rsid w:val="00EF20D2"/>
    <w:rsid w:val="00EF2805"/>
    <w:rsid w:val="00EF2B23"/>
    <w:rsid w:val="00EF3A01"/>
    <w:rsid w:val="00EF4D0F"/>
    <w:rsid w:val="00EF4D9C"/>
    <w:rsid w:val="00EF52F1"/>
    <w:rsid w:val="00EF5A00"/>
    <w:rsid w:val="00EF5FF8"/>
    <w:rsid w:val="00EF6F58"/>
    <w:rsid w:val="00EF6FA1"/>
    <w:rsid w:val="00EF71A3"/>
    <w:rsid w:val="00EF7935"/>
    <w:rsid w:val="00EF7C5F"/>
    <w:rsid w:val="00F01526"/>
    <w:rsid w:val="00F023A7"/>
    <w:rsid w:val="00F023E5"/>
    <w:rsid w:val="00F024D1"/>
    <w:rsid w:val="00F02879"/>
    <w:rsid w:val="00F02EDC"/>
    <w:rsid w:val="00F039E2"/>
    <w:rsid w:val="00F041B8"/>
    <w:rsid w:val="00F04A95"/>
    <w:rsid w:val="00F058D3"/>
    <w:rsid w:val="00F05F02"/>
    <w:rsid w:val="00F06AF0"/>
    <w:rsid w:val="00F10169"/>
    <w:rsid w:val="00F10A38"/>
    <w:rsid w:val="00F1176A"/>
    <w:rsid w:val="00F11FF3"/>
    <w:rsid w:val="00F125DF"/>
    <w:rsid w:val="00F129F7"/>
    <w:rsid w:val="00F12BF1"/>
    <w:rsid w:val="00F12F4D"/>
    <w:rsid w:val="00F12FB0"/>
    <w:rsid w:val="00F13A10"/>
    <w:rsid w:val="00F1523B"/>
    <w:rsid w:val="00F16039"/>
    <w:rsid w:val="00F1603A"/>
    <w:rsid w:val="00F163AC"/>
    <w:rsid w:val="00F16E57"/>
    <w:rsid w:val="00F17165"/>
    <w:rsid w:val="00F20491"/>
    <w:rsid w:val="00F206DE"/>
    <w:rsid w:val="00F20903"/>
    <w:rsid w:val="00F20DCF"/>
    <w:rsid w:val="00F20E1B"/>
    <w:rsid w:val="00F23331"/>
    <w:rsid w:val="00F238F5"/>
    <w:rsid w:val="00F23CF2"/>
    <w:rsid w:val="00F24445"/>
    <w:rsid w:val="00F2498E"/>
    <w:rsid w:val="00F249C5"/>
    <w:rsid w:val="00F25865"/>
    <w:rsid w:val="00F270F0"/>
    <w:rsid w:val="00F276A8"/>
    <w:rsid w:val="00F27DB1"/>
    <w:rsid w:val="00F30FCB"/>
    <w:rsid w:val="00F3149A"/>
    <w:rsid w:val="00F3332A"/>
    <w:rsid w:val="00F34068"/>
    <w:rsid w:val="00F3421F"/>
    <w:rsid w:val="00F34B64"/>
    <w:rsid w:val="00F34FAD"/>
    <w:rsid w:val="00F35ED7"/>
    <w:rsid w:val="00F3619F"/>
    <w:rsid w:val="00F36B72"/>
    <w:rsid w:val="00F37059"/>
    <w:rsid w:val="00F37626"/>
    <w:rsid w:val="00F37687"/>
    <w:rsid w:val="00F37E44"/>
    <w:rsid w:val="00F4001D"/>
    <w:rsid w:val="00F4019E"/>
    <w:rsid w:val="00F423F6"/>
    <w:rsid w:val="00F43528"/>
    <w:rsid w:val="00F43916"/>
    <w:rsid w:val="00F44306"/>
    <w:rsid w:val="00F44D79"/>
    <w:rsid w:val="00F44F84"/>
    <w:rsid w:val="00F45971"/>
    <w:rsid w:val="00F462E2"/>
    <w:rsid w:val="00F466E6"/>
    <w:rsid w:val="00F47508"/>
    <w:rsid w:val="00F4786D"/>
    <w:rsid w:val="00F508F3"/>
    <w:rsid w:val="00F51133"/>
    <w:rsid w:val="00F51165"/>
    <w:rsid w:val="00F51C42"/>
    <w:rsid w:val="00F51CC4"/>
    <w:rsid w:val="00F51EAB"/>
    <w:rsid w:val="00F53747"/>
    <w:rsid w:val="00F53B5B"/>
    <w:rsid w:val="00F53EC1"/>
    <w:rsid w:val="00F541F1"/>
    <w:rsid w:val="00F54753"/>
    <w:rsid w:val="00F54AF1"/>
    <w:rsid w:val="00F551D6"/>
    <w:rsid w:val="00F55B3B"/>
    <w:rsid w:val="00F55CBC"/>
    <w:rsid w:val="00F55DCB"/>
    <w:rsid w:val="00F56426"/>
    <w:rsid w:val="00F5643F"/>
    <w:rsid w:val="00F56CB4"/>
    <w:rsid w:val="00F60261"/>
    <w:rsid w:val="00F6068A"/>
    <w:rsid w:val="00F62332"/>
    <w:rsid w:val="00F62371"/>
    <w:rsid w:val="00F62B5A"/>
    <w:rsid w:val="00F63239"/>
    <w:rsid w:val="00F638E7"/>
    <w:rsid w:val="00F63C65"/>
    <w:rsid w:val="00F64409"/>
    <w:rsid w:val="00F6499A"/>
    <w:rsid w:val="00F64F0D"/>
    <w:rsid w:val="00F6554B"/>
    <w:rsid w:val="00F656E5"/>
    <w:rsid w:val="00F65EE0"/>
    <w:rsid w:val="00F6600E"/>
    <w:rsid w:val="00F66279"/>
    <w:rsid w:val="00F67500"/>
    <w:rsid w:val="00F70652"/>
    <w:rsid w:val="00F706AD"/>
    <w:rsid w:val="00F70B12"/>
    <w:rsid w:val="00F70F10"/>
    <w:rsid w:val="00F70FDD"/>
    <w:rsid w:val="00F716BE"/>
    <w:rsid w:val="00F71849"/>
    <w:rsid w:val="00F72E1A"/>
    <w:rsid w:val="00F73053"/>
    <w:rsid w:val="00F73B22"/>
    <w:rsid w:val="00F73E61"/>
    <w:rsid w:val="00F7474D"/>
    <w:rsid w:val="00F74A3D"/>
    <w:rsid w:val="00F74A8F"/>
    <w:rsid w:val="00F74FB9"/>
    <w:rsid w:val="00F753A5"/>
    <w:rsid w:val="00F75734"/>
    <w:rsid w:val="00F764E0"/>
    <w:rsid w:val="00F775A3"/>
    <w:rsid w:val="00F775FD"/>
    <w:rsid w:val="00F7795D"/>
    <w:rsid w:val="00F77D38"/>
    <w:rsid w:val="00F77F4D"/>
    <w:rsid w:val="00F809C6"/>
    <w:rsid w:val="00F81408"/>
    <w:rsid w:val="00F815F4"/>
    <w:rsid w:val="00F81EA4"/>
    <w:rsid w:val="00F82D0D"/>
    <w:rsid w:val="00F832E4"/>
    <w:rsid w:val="00F83F24"/>
    <w:rsid w:val="00F84205"/>
    <w:rsid w:val="00F86C5F"/>
    <w:rsid w:val="00F86D62"/>
    <w:rsid w:val="00F874BB"/>
    <w:rsid w:val="00F87AD1"/>
    <w:rsid w:val="00F900B6"/>
    <w:rsid w:val="00F90DA5"/>
    <w:rsid w:val="00F9118F"/>
    <w:rsid w:val="00F914C6"/>
    <w:rsid w:val="00F923FB"/>
    <w:rsid w:val="00F92B59"/>
    <w:rsid w:val="00F931A2"/>
    <w:rsid w:val="00F93236"/>
    <w:rsid w:val="00F94875"/>
    <w:rsid w:val="00F95E3E"/>
    <w:rsid w:val="00F95F2A"/>
    <w:rsid w:val="00F96410"/>
    <w:rsid w:val="00F96BAB"/>
    <w:rsid w:val="00F96F86"/>
    <w:rsid w:val="00F97115"/>
    <w:rsid w:val="00F97289"/>
    <w:rsid w:val="00F97B3C"/>
    <w:rsid w:val="00F97DE7"/>
    <w:rsid w:val="00FA00A8"/>
    <w:rsid w:val="00FA016F"/>
    <w:rsid w:val="00FA1919"/>
    <w:rsid w:val="00FA1CA1"/>
    <w:rsid w:val="00FA1F4B"/>
    <w:rsid w:val="00FA3346"/>
    <w:rsid w:val="00FA3644"/>
    <w:rsid w:val="00FA3C77"/>
    <w:rsid w:val="00FA4168"/>
    <w:rsid w:val="00FA4571"/>
    <w:rsid w:val="00FA4A6C"/>
    <w:rsid w:val="00FA4CAD"/>
    <w:rsid w:val="00FA4CFE"/>
    <w:rsid w:val="00FA4DC7"/>
    <w:rsid w:val="00FA4FF3"/>
    <w:rsid w:val="00FA5B08"/>
    <w:rsid w:val="00FA5D15"/>
    <w:rsid w:val="00FA7A6F"/>
    <w:rsid w:val="00FA7F35"/>
    <w:rsid w:val="00FB09A6"/>
    <w:rsid w:val="00FB0FA5"/>
    <w:rsid w:val="00FB12FA"/>
    <w:rsid w:val="00FB17FE"/>
    <w:rsid w:val="00FB1DEB"/>
    <w:rsid w:val="00FB3254"/>
    <w:rsid w:val="00FB3596"/>
    <w:rsid w:val="00FB3D5B"/>
    <w:rsid w:val="00FB41FD"/>
    <w:rsid w:val="00FB4353"/>
    <w:rsid w:val="00FB4E64"/>
    <w:rsid w:val="00FB4F83"/>
    <w:rsid w:val="00FB5BF2"/>
    <w:rsid w:val="00FB6398"/>
    <w:rsid w:val="00FB665A"/>
    <w:rsid w:val="00FB6EAA"/>
    <w:rsid w:val="00FB6F5A"/>
    <w:rsid w:val="00FB715C"/>
    <w:rsid w:val="00FC060F"/>
    <w:rsid w:val="00FC16AB"/>
    <w:rsid w:val="00FC2108"/>
    <w:rsid w:val="00FC2681"/>
    <w:rsid w:val="00FC37AD"/>
    <w:rsid w:val="00FC3DF2"/>
    <w:rsid w:val="00FC3FBD"/>
    <w:rsid w:val="00FC4195"/>
    <w:rsid w:val="00FC4F4D"/>
    <w:rsid w:val="00FC5139"/>
    <w:rsid w:val="00FC54A4"/>
    <w:rsid w:val="00FC5909"/>
    <w:rsid w:val="00FC5CDF"/>
    <w:rsid w:val="00FC623B"/>
    <w:rsid w:val="00FC692D"/>
    <w:rsid w:val="00FC6B73"/>
    <w:rsid w:val="00FC6C30"/>
    <w:rsid w:val="00FC6F04"/>
    <w:rsid w:val="00FC79E8"/>
    <w:rsid w:val="00FD005D"/>
    <w:rsid w:val="00FD0A58"/>
    <w:rsid w:val="00FD154B"/>
    <w:rsid w:val="00FD160B"/>
    <w:rsid w:val="00FD197C"/>
    <w:rsid w:val="00FD19B7"/>
    <w:rsid w:val="00FD1D82"/>
    <w:rsid w:val="00FD1FA6"/>
    <w:rsid w:val="00FD282D"/>
    <w:rsid w:val="00FD295A"/>
    <w:rsid w:val="00FD2A3F"/>
    <w:rsid w:val="00FD2DEE"/>
    <w:rsid w:val="00FD2E06"/>
    <w:rsid w:val="00FD314B"/>
    <w:rsid w:val="00FD3825"/>
    <w:rsid w:val="00FD39C9"/>
    <w:rsid w:val="00FD3CDC"/>
    <w:rsid w:val="00FD3E5D"/>
    <w:rsid w:val="00FD4378"/>
    <w:rsid w:val="00FD508D"/>
    <w:rsid w:val="00FD57A1"/>
    <w:rsid w:val="00FD5C86"/>
    <w:rsid w:val="00FD710A"/>
    <w:rsid w:val="00FD72C2"/>
    <w:rsid w:val="00FD7D51"/>
    <w:rsid w:val="00FE0B52"/>
    <w:rsid w:val="00FE10DF"/>
    <w:rsid w:val="00FE1867"/>
    <w:rsid w:val="00FE1A09"/>
    <w:rsid w:val="00FE26EC"/>
    <w:rsid w:val="00FE276F"/>
    <w:rsid w:val="00FE2DFF"/>
    <w:rsid w:val="00FE30A0"/>
    <w:rsid w:val="00FE35A8"/>
    <w:rsid w:val="00FE4689"/>
    <w:rsid w:val="00FE4867"/>
    <w:rsid w:val="00FE571B"/>
    <w:rsid w:val="00FE599A"/>
    <w:rsid w:val="00FE63EB"/>
    <w:rsid w:val="00FE663C"/>
    <w:rsid w:val="00FE76FD"/>
    <w:rsid w:val="00FE7B8E"/>
    <w:rsid w:val="00FF0847"/>
    <w:rsid w:val="00FF0D2B"/>
    <w:rsid w:val="00FF1B40"/>
    <w:rsid w:val="00FF1B91"/>
    <w:rsid w:val="00FF1E23"/>
    <w:rsid w:val="00FF28C3"/>
    <w:rsid w:val="00FF299D"/>
    <w:rsid w:val="00FF32F4"/>
    <w:rsid w:val="00FF35B6"/>
    <w:rsid w:val="00FF3E42"/>
    <w:rsid w:val="00FF40EB"/>
    <w:rsid w:val="00FF47CD"/>
    <w:rsid w:val="00FF48BE"/>
    <w:rsid w:val="00FF4CA5"/>
    <w:rsid w:val="00FF5344"/>
    <w:rsid w:val="00FF5532"/>
    <w:rsid w:val="00FF5DBD"/>
    <w:rsid w:val="00FF6225"/>
    <w:rsid w:val="00FF67D7"/>
    <w:rsid w:val="08753047"/>
    <w:rsid w:val="0E60AC12"/>
    <w:rsid w:val="0EE28084"/>
    <w:rsid w:val="23740614"/>
    <w:rsid w:val="446CE69F"/>
    <w:rsid w:val="44E9108F"/>
    <w:rsid w:val="4EE559BE"/>
    <w:rsid w:val="5C35490E"/>
    <w:rsid w:val="6D177AC5"/>
    <w:rsid w:val="706521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50"/>
      </w:numPr>
    </w:pPr>
  </w:style>
  <w:style w:type="numbering" w:customStyle="1" w:styleId="Listaactual33">
    <w:name w:val="Lista actual33"/>
    <w:uiPriority w:val="99"/>
    <w:rsid w:val="009346B4"/>
    <w:pPr>
      <w:numPr>
        <w:numId w:val="51"/>
      </w:numPr>
    </w:pPr>
  </w:style>
  <w:style w:type="numbering" w:customStyle="1" w:styleId="Listaactual34">
    <w:name w:val="Lista actual34"/>
    <w:uiPriority w:val="99"/>
    <w:rsid w:val="009346B4"/>
    <w:pPr>
      <w:numPr>
        <w:numId w:val="52"/>
      </w:numPr>
    </w:pPr>
  </w:style>
  <w:style w:type="numbering" w:customStyle="1" w:styleId="Listaactual35">
    <w:name w:val="Lista actual35"/>
    <w:uiPriority w:val="99"/>
    <w:rsid w:val="00C2051E"/>
    <w:pPr>
      <w:numPr>
        <w:numId w:val="53"/>
      </w:numPr>
    </w:pPr>
  </w:style>
  <w:style w:type="numbering" w:customStyle="1" w:styleId="Listaactual36">
    <w:name w:val="Lista actual36"/>
    <w:uiPriority w:val="99"/>
    <w:rsid w:val="00626EEE"/>
    <w:pPr>
      <w:numPr>
        <w:numId w:val="54"/>
      </w:numPr>
    </w:pPr>
  </w:style>
  <w:style w:type="character" w:customStyle="1" w:styleId="Mencinsinresolver6">
    <w:name w:val="Mención sin resolver6"/>
    <w:basedOn w:val="Fuentedeprrafopredeter"/>
    <w:uiPriority w:val="99"/>
    <w:semiHidden/>
    <w:unhideWhenUsed/>
    <w:rsid w:val="001D30EE"/>
    <w:rPr>
      <w:color w:val="605E5C"/>
      <w:shd w:val="clear" w:color="auto" w:fill="E1DFDD"/>
    </w:rPr>
  </w:style>
  <w:style w:type="numbering" w:customStyle="1" w:styleId="Listaactual37">
    <w:name w:val="Lista actual37"/>
    <w:uiPriority w:val="99"/>
    <w:rsid w:val="0000330B"/>
    <w:pPr>
      <w:numPr>
        <w:numId w:val="56"/>
      </w:numPr>
    </w:pPr>
  </w:style>
  <w:style w:type="numbering" w:customStyle="1" w:styleId="Listaactual38">
    <w:name w:val="Lista actual38"/>
    <w:uiPriority w:val="99"/>
    <w:rsid w:val="0000330B"/>
    <w:pPr>
      <w:numPr>
        <w:numId w:val="57"/>
      </w:numPr>
    </w:pPr>
  </w:style>
  <w:style w:type="numbering" w:customStyle="1" w:styleId="Listaactual39">
    <w:name w:val="Lista actual39"/>
    <w:uiPriority w:val="99"/>
    <w:rsid w:val="003A468E"/>
    <w:pPr>
      <w:numPr>
        <w:numId w:val="59"/>
      </w:numPr>
    </w:pPr>
  </w:style>
  <w:style w:type="numbering" w:customStyle="1" w:styleId="Listaactual40">
    <w:name w:val="Lista actual40"/>
    <w:uiPriority w:val="99"/>
    <w:rsid w:val="00EC7EB9"/>
    <w:pPr>
      <w:numPr>
        <w:numId w:val="6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B1840-AC23-4CC5-B0CA-EFF46A02E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26</Pages>
  <Words>5834</Words>
  <Characters>32090</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959</cp:revision>
  <cp:lastPrinted>2025-08-07T17:58:00Z</cp:lastPrinted>
  <dcterms:created xsi:type="dcterms:W3CDTF">2024-10-14T18:17:00Z</dcterms:created>
  <dcterms:modified xsi:type="dcterms:W3CDTF">2025-08-29T16:44:00Z</dcterms:modified>
</cp:coreProperties>
</file>