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A027"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AB3DB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AB3DBC">
        <w:rPr>
          <w:rFonts w:ascii="Palatino Linotype" w:eastAsia="Palatino Linotype" w:hAnsi="Palatino Linotype" w:cs="Palatino Linotype"/>
          <w:b/>
          <w:sz w:val="22"/>
          <w:szCs w:val="22"/>
        </w:rPr>
        <w:t>seis de febrero de dos mil veinticinco</w:t>
      </w:r>
      <w:r w:rsidRPr="00AB3DBC">
        <w:rPr>
          <w:rFonts w:ascii="Palatino Linotype" w:eastAsia="Palatino Linotype" w:hAnsi="Palatino Linotype" w:cs="Palatino Linotype"/>
          <w:sz w:val="22"/>
          <w:szCs w:val="22"/>
        </w:rPr>
        <w:t xml:space="preserve">. </w:t>
      </w:r>
    </w:p>
    <w:p w14:paraId="274AE172" w14:textId="693F01EE"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Visto</w:t>
      </w:r>
      <w:r w:rsidRPr="00AB3DBC">
        <w:rPr>
          <w:rFonts w:ascii="Palatino Linotype" w:eastAsia="Palatino Linotype" w:hAnsi="Palatino Linotype" w:cs="Palatino Linotype"/>
          <w:sz w:val="22"/>
          <w:szCs w:val="22"/>
        </w:rPr>
        <w:t xml:space="preserve"> el expediente formado con motivo del recurso de revisión </w:t>
      </w:r>
      <w:r w:rsidRPr="00AB3DBC">
        <w:rPr>
          <w:rFonts w:ascii="Palatino Linotype" w:eastAsia="Palatino Linotype" w:hAnsi="Palatino Linotype" w:cs="Palatino Linotype"/>
          <w:b/>
          <w:sz w:val="22"/>
          <w:szCs w:val="22"/>
        </w:rPr>
        <w:t>00009/INFOEM/IP/RR/2025</w:t>
      </w:r>
      <w:r w:rsidRPr="00AB3DBC">
        <w:rPr>
          <w:rFonts w:ascii="Palatino Linotype" w:eastAsia="Palatino Linotype" w:hAnsi="Palatino Linotype" w:cs="Palatino Linotype"/>
          <w:sz w:val="22"/>
          <w:szCs w:val="22"/>
        </w:rPr>
        <w:t>, interpuesto por</w:t>
      </w:r>
      <w:r w:rsidRPr="00AB3DBC">
        <w:rPr>
          <w:rFonts w:ascii="Palatino Linotype" w:eastAsia="Palatino Linotype" w:hAnsi="Palatino Linotype" w:cs="Palatino Linotype"/>
          <w:b/>
          <w:sz w:val="22"/>
          <w:szCs w:val="22"/>
        </w:rPr>
        <w:t xml:space="preserve"> </w:t>
      </w:r>
      <w:r w:rsidR="005F5551">
        <w:rPr>
          <w:rFonts w:ascii="Palatino Linotype" w:eastAsia="Palatino Linotype" w:hAnsi="Palatino Linotype" w:cs="Palatino Linotype"/>
          <w:b/>
          <w:sz w:val="22"/>
          <w:szCs w:val="22"/>
        </w:rPr>
        <w:t>XXXXX XXXXXX XXXXXXXX</w:t>
      </w:r>
      <w:r w:rsidRPr="00AB3DBC">
        <w:rPr>
          <w:rFonts w:ascii="Palatino Linotype" w:eastAsia="Palatino Linotype" w:hAnsi="Palatino Linotype" w:cs="Palatino Linotype"/>
          <w:b/>
          <w:sz w:val="22"/>
          <w:szCs w:val="22"/>
        </w:rPr>
        <w:t>,</w:t>
      </w:r>
      <w:r w:rsidRPr="00AB3DBC">
        <w:rPr>
          <w:rFonts w:ascii="Palatino Linotype" w:eastAsia="Palatino Linotype" w:hAnsi="Palatino Linotype" w:cs="Palatino Linotype"/>
          <w:sz w:val="22"/>
          <w:szCs w:val="22"/>
        </w:rPr>
        <w:t xml:space="preserve"> en lo sucesivo</w:t>
      </w:r>
      <w:r w:rsidRPr="00AB3DBC">
        <w:rPr>
          <w:rFonts w:ascii="Palatino Linotype" w:eastAsia="Palatino Linotype" w:hAnsi="Palatino Linotype" w:cs="Palatino Linotype"/>
          <w:b/>
          <w:sz w:val="22"/>
          <w:szCs w:val="22"/>
        </w:rPr>
        <w:t xml:space="preserve"> la 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Recurrente,</w:t>
      </w:r>
      <w:r w:rsidRPr="00AB3DBC">
        <w:rPr>
          <w:rFonts w:ascii="Palatino Linotype" w:eastAsia="Palatino Linotype" w:hAnsi="Palatino Linotype" w:cs="Palatino Linotype"/>
          <w:sz w:val="22"/>
          <w:szCs w:val="22"/>
        </w:rPr>
        <w:t xml:space="preserve"> en contra de la respuesta a su solicitud por parte del</w:t>
      </w:r>
      <w:r w:rsidRPr="00AB3DBC">
        <w:rPr>
          <w:rFonts w:ascii="Palatino Linotype" w:eastAsia="Palatino Linotype" w:hAnsi="Palatino Linotype" w:cs="Palatino Linotype"/>
          <w:b/>
          <w:sz w:val="22"/>
          <w:szCs w:val="22"/>
        </w:rPr>
        <w:t xml:space="preserve"> Ayuntamiento de Ecatepec de Morelos, </w:t>
      </w:r>
      <w:r w:rsidRPr="00AB3DBC">
        <w:rPr>
          <w:rFonts w:ascii="Palatino Linotype" w:eastAsia="Palatino Linotype" w:hAnsi="Palatino Linotype" w:cs="Palatino Linotype"/>
          <w:sz w:val="22"/>
          <w:szCs w:val="22"/>
        </w:rPr>
        <w:t xml:space="preserve">en lo sucesivo el </w:t>
      </w:r>
      <w:r w:rsidRPr="00AB3DBC">
        <w:rPr>
          <w:rFonts w:ascii="Palatino Linotype" w:eastAsia="Palatino Linotype" w:hAnsi="Palatino Linotype" w:cs="Palatino Linotype"/>
          <w:b/>
          <w:sz w:val="22"/>
          <w:szCs w:val="22"/>
        </w:rPr>
        <w:t xml:space="preserve">Sujeto Obligado, </w:t>
      </w:r>
      <w:r w:rsidRPr="00AB3DBC">
        <w:rPr>
          <w:rFonts w:ascii="Palatino Linotype" w:eastAsia="Palatino Linotype" w:hAnsi="Palatino Linotype" w:cs="Palatino Linotype"/>
          <w:sz w:val="22"/>
          <w:szCs w:val="22"/>
        </w:rPr>
        <w:t xml:space="preserve">se procede a dictar la presente resolución con base en los siguientes: </w:t>
      </w:r>
    </w:p>
    <w:p w14:paraId="7EB78DC1" w14:textId="77777777" w:rsidR="000826CF" w:rsidRPr="00AB3DBC" w:rsidRDefault="00C9749D">
      <w:pPr>
        <w:spacing w:before="240" w:after="240" w:line="360" w:lineRule="auto"/>
        <w:jc w:val="center"/>
        <w:rPr>
          <w:rFonts w:ascii="Palatino Linotype" w:eastAsia="Palatino Linotype" w:hAnsi="Palatino Linotype" w:cs="Palatino Linotype"/>
          <w:b/>
          <w:sz w:val="22"/>
          <w:szCs w:val="22"/>
        </w:rPr>
      </w:pPr>
      <w:r w:rsidRPr="00AB3DBC">
        <w:rPr>
          <w:rFonts w:ascii="Palatino Linotype" w:eastAsia="Palatino Linotype" w:hAnsi="Palatino Linotype" w:cs="Palatino Linotype"/>
          <w:b/>
          <w:sz w:val="22"/>
          <w:szCs w:val="22"/>
        </w:rPr>
        <w:t>I. A N T E C E D E N T E S</w:t>
      </w:r>
    </w:p>
    <w:p w14:paraId="62C61FEB"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1. Solicitud de acceso a la información.</w:t>
      </w:r>
      <w:r w:rsidRPr="00AB3DBC">
        <w:rPr>
          <w:rFonts w:ascii="Palatino Linotype" w:eastAsia="Palatino Linotype" w:hAnsi="Palatino Linotype" w:cs="Palatino Linotype"/>
          <w:sz w:val="22"/>
          <w:szCs w:val="22"/>
        </w:rPr>
        <w:t xml:space="preserve"> El </w:t>
      </w:r>
      <w:r w:rsidRPr="00AB3DBC">
        <w:rPr>
          <w:rFonts w:ascii="Palatino Linotype" w:eastAsia="Palatino Linotype" w:hAnsi="Palatino Linotype" w:cs="Palatino Linotype"/>
          <w:b/>
          <w:sz w:val="22"/>
          <w:szCs w:val="22"/>
        </w:rPr>
        <w:t>seis de diciembre de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dos mil veinticuatro,</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la 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 xml:space="preserve">Recurrente </w:t>
      </w:r>
      <w:r w:rsidRPr="00AB3DBC">
        <w:rPr>
          <w:rFonts w:ascii="Palatino Linotype" w:eastAsia="Palatino Linotype" w:hAnsi="Palatino Linotype" w:cs="Palatino Linotype"/>
          <w:sz w:val="22"/>
          <w:szCs w:val="22"/>
        </w:rPr>
        <w:t xml:space="preserve">presentó, a través del Sistema de Acceso a la Información Mexiquense, en lo subsecuente el </w:t>
      </w:r>
      <w:r w:rsidRPr="00AB3DBC">
        <w:rPr>
          <w:rFonts w:ascii="Palatino Linotype" w:eastAsia="Palatino Linotype" w:hAnsi="Palatino Linotype" w:cs="Palatino Linotype"/>
          <w:b/>
          <w:sz w:val="22"/>
          <w:szCs w:val="22"/>
        </w:rPr>
        <w:t>SAIMEX,</w:t>
      </w:r>
      <w:r w:rsidRPr="00AB3DBC">
        <w:rPr>
          <w:rFonts w:ascii="Palatino Linotype" w:eastAsia="Palatino Linotype" w:hAnsi="Palatino Linotype" w:cs="Palatino Linotype"/>
          <w:sz w:val="22"/>
          <w:szCs w:val="22"/>
        </w:rPr>
        <w:t xml:space="preserve"> ante el </w:t>
      </w:r>
      <w:r w:rsidRPr="00AB3DBC">
        <w:rPr>
          <w:rFonts w:ascii="Palatino Linotype" w:eastAsia="Palatino Linotype" w:hAnsi="Palatino Linotype" w:cs="Palatino Linotype"/>
          <w:b/>
          <w:sz w:val="22"/>
          <w:szCs w:val="22"/>
        </w:rPr>
        <w:t>Sujeto Obligado</w:t>
      </w:r>
      <w:r w:rsidRPr="00AB3DBC">
        <w:rPr>
          <w:rFonts w:ascii="Palatino Linotype" w:eastAsia="Palatino Linotype" w:hAnsi="Palatino Linotype" w:cs="Palatino Linotype"/>
          <w:sz w:val="22"/>
          <w:szCs w:val="22"/>
        </w:rPr>
        <w:t>, la solicitud de acceso a la información pública, a la que se le asignó el número</w:t>
      </w:r>
      <w:r w:rsidRPr="00AB3DBC">
        <w:rPr>
          <w:rFonts w:ascii="Palatino Linotype" w:eastAsia="Palatino Linotype" w:hAnsi="Palatino Linotype" w:cs="Palatino Linotype"/>
          <w:b/>
          <w:sz w:val="22"/>
          <w:szCs w:val="22"/>
        </w:rPr>
        <w:t xml:space="preserve"> 01494/ECATEPEC/IP/2024, </w:t>
      </w:r>
      <w:r w:rsidRPr="00AB3DBC">
        <w:rPr>
          <w:rFonts w:ascii="Palatino Linotype" w:eastAsia="Palatino Linotype" w:hAnsi="Palatino Linotype" w:cs="Palatino Linotype"/>
          <w:sz w:val="22"/>
          <w:szCs w:val="22"/>
        </w:rPr>
        <w:t xml:space="preserve">mediante la cual requirió la información siguiente: </w:t>
      </w:r>
    </w:p>
    <w:p w14:paraId="65C36F7B" w14:textId="77777777" w:rsidR="000826CF" w:rsidRPr="00AB3DBC" w:rsidRDefault="00C9749D">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AB3DBC">
        <w:rPr>
          <w:rFonts w:ascii="Palatino Linotype" w:eastAsia="Palatino Linotype" w:hAnsi="Palatino Linotype" w:cs="Palatino Linotype"/>
          <w:i/>
          <w:sz w:val="22"/>
          <w:szCs w:val="22"/>
        </w:rPr>
        <w:t>“</w:t>
      </w:r>
      <w:r w:rsidRPr="00AB3DBC">
        <w:rPr>
          <w:rFonts w:ascii="Palatino Linotype" w:eastAsia="Palatino Linotype" w:hAnsi="Palatino Linotype" w:cs="Palatino Linotype"/>
          <w:b/>
          <w:i/>
          <w:sz w:val="22"/>
          <w:szCs w:val="22"/>
        </w:rPr>
        <w:t>Versión pública del acta de verificación del día 19 de junio de 2024</w:t>
      </w:r>
      <w:r w:rsidRPr="00AB3DBC">
        <w:rPr>
          <w:rFonts w:ascii="Palatino Linotype" w:eastAsia="Palatino Linotype" w:hAnsi="Palatino Linotype" w:cs="Palatino Linotype"/>
          <w:i/>
          <w:sz w:val="22"/>
          <w:szCs w:val="22"/>
        </w:rPr>
        <w:t xml:space="preserve"> de la visita realizada al bar </w:t>
      </w:r>
      <w:proofErr w:type="spellStart"/>
      <w:r w:rsidRPr="00AB3DBC">
        <w:rPr>
          <w:rFonts w:ascii="Palatino Linotype" w:eastAsia="Palatino Linotype" w:hAnsi="Palatino Linotype" w:cs="Palatino Linotype"/>
          <w:i/>
          <w:sz w:val="22"/>
          <w:szCs w:val="22"/>
        </w:rPr>
        <w:t>Salsombo</w:t>
      </w:r>
      <w:proofErr w:type="spellEnd"/>
      <w:r w:rsidRPr="00AB3DBC">
        <w:rPr>
          <w:rFonts w:ascii="Palatino Linotype" w:eastAsia="Palatino Linotype" w:hAnsi="Palatino Linotype" w:cs="Palatino Linotype"/>
          <w:i/>
          <w:sz w:val="22"/>
          <w:szCs w:val="22"/>
        </w:rPr>
        <w:t xml:space="preserve"> según oficio de la dirección de desarrollo económico con folio DDE/SVN/1144/2024” (Sic) </w:t>
      </w:r>
    </w:p>
    <w:p w14:paraId="1598BE38" w14:textId="77777777" w:rsidR="000826CF" w:rsidRPr="00AB3DBC" w:rsidRDefault="00C9749D">
      <w:pPr>
        <w:spacing w:before="240" w:after="240" w:line="360" w:lineRule="auto"/>
        <w:ind w:left="567" w:right="902"/>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Archivos adjuntos: “</w:t>
      </w:r>
      <w:r w:rsidRPr="00AB3DBC">
        <w:rPr>
          <w:rFonts w:ascii="Palatino Linotype" w:eastAsia="Palatino Linotype" w:hAnsi="Palatino Linotype" w:cs="Palatino Linotype"/>
          <w:b/>
          <w:i/>
          <w:sz w:val="22"/>
          <w:szCs w:val="22"/>
        </w:rPr>
        <w:t xml:space="preserve">2024. </w:t>
      </w:r>
      <w:proofErr w:type="spellStart"/>
      <w:r w:rsidRPr="00AB3DBC">
        <w:rPr>
          <w:rFonts w:ascii="Palatino Linotype" w:eastAsia="Palatino Linotype" w:hAnsi="Palatino Linotype" w:cs="Palatino Linotype"/>
          <w:b/>
          <w:i/>
          <w:sz w:val="22"/>
          <w:szCs w:val="22"/>
        </w:rPr>
        <w:t>Año</w:t>
      </w:r>
      <w:proofErr w:type="spellEnd"/>
      <w:r w:rsidRPr="00AB3DBC">
        <w:rPr>
          <w:rFonts w:ascii="Palatino Linotype" w:eastAsia="Palatino Linotype" w:hAnsi="Palatino Linotype" w:cs="Palatino Linotype"/>
          <w:b/>
          <w:i/>
          <w:sz w:val="22"/>
          <w:szCs w:val="22"/>
        </w:rPr>
        <w:t xml:space="preserve"> del Bicentenario de la </w:t>
      </w:r>
      <w:proofErr w:type="spellStart"/>
      <w:r w:rsidRPr="00AB3DBC">
        <w:rPr>
          <w:rFonts w:ascii="Palatino Linotype" w:eastAsia="Palatino Linotype" w:hAnsi="Palatino Linotype" w:cs="Palatino Linotype"/>
          <w:b/>
          <w:i/>
          <w:sz w:val="22"/>
          <w:szCs w:val="22"/>
        </w:rPr>
        <w:t>Erección</w:t>
      </w:r>
      <w:proofErr w:type="spellEnd"/>
      <w:r w:rsidRPr="00AB3DBC">
        <w:rPr>
          <w:rFonts w:ascii="Palatino Linotype" w:eastAsia="Palatino Linotype" w:hAnsi="Palatino Linotype" w:cs="Palatino Linotype"/>
          <w:b/>
          <w:i/>
          <w:sz w:val="22"/>
          <w:szCs w:val="22"/>
        </w:rPr>
        <w:t xml:space="preserve"> (1).</w:t>
      </w:r>
      <w:proofErr w:type="spellStart"/>
      <w:r w:rsidRPr="00AB3DBC">
        <w:rPr>
          <w:rFonts w:ascii="Palatino Linotype" w:eastAsia="Palatino Linotype" w:hAnsi="Palatino Linotype" w:cs="Palatino Linotype"/>
          <w:b/>
          <w:i/>
          <w:sz w:val="22"/>
          <w:szCs w:val="22"/>
        </w:rPr>
        <w:t>pdf</w:t>
      </w:r>
      <w:proofErr w:type="spellEnd"/>
      <w:r w:rsidRPr="00AB3DBC">
        <w:rPr>
          <w:rFonts w:ascii="Palatino Linotype" w:eastAsia="Palatino Linotype" w:hAnsi="Palatino Linotype" w:cs="Palatino Linotype"/>
          <w:b/>
          <w:i/>
          <w:sz w:val="22"/>
          <w:szCs w:val="22"/>
        </w:rPr>
        <w:t xml:space="preserve">”: </w:t>
      </w:r>
      <w:r w:rsidRPr="00AB3DBC">
        <w:rPr>
          <w:rFonts w:ascii="Palatino Linotype" w:eastAsia="Palatino Linotype" w:hAnsi="Palatino Linotype" w:cs="Palatino Linotype"/>
          <w:sz w:val="22"/>
          <w:szCs w:val="22"/>
        </w:rPr>
        <w:t xml:space="preserve">Documento de dos fojas, en el que obra el oficio DDE/SVN/1144/2024, suscrito por la Directora de Desarrollo Económico, quien hace del conocimiento de un particular que el 19 de junio de 2024, personal adscrito a la Subdirección de Verificación y Normatividad de la Dirección de Desarrollo Económico, en el ámbito de sus atribuciones, llevó a cabo la visita </w:t>
      </w:r>
      <w:r w:rsidRPr="00AB3DBC">
        <w:rPr>
          <w:rFonts w:ascii="Palatino Linotype" w:eastAsia="Palatino Linotype" w:hAnsi="Palatino Linotype" w:cs="Palatino Linotype"/>
          <w:sz w:val="22"/>
          <w:szCs w:val="22"/>
        </w:rPr>
        <w:lastRenderedPageBreak/>
        <w:t>de inspección y verificación correspondiente, con la finalidad de constatar si el establecimiento denominado “</w:t>
      </w:r>
      <w:proofErr w:type="spellStart"/>
      <w:r w:rsidRPr="00AB3DBC">
        <w:rPr>
          <w:rFonts w:ascii="Palatino Linotype" w:eastAsia="Palatino Linotype" w:hAnsi="Palatino Linotype" w:cs="Palatino Linotype"/>
          <w:sz w:val="22"/>
          <w:szCs w:val="22"/>
        </w:rPr>
        <w:t>Salsombo</w:t>
      </w:r>
      <w:proofErr w:type="spellEnd"/>
      <w:r w:rsidRPr="00AB3DBC">
        <w:rPr>
          <w:rFonts w:ascii="Palatino Linotype" w:eastAsia="Palatino Linotype" w:hAnsi="Palatino Linotype" w:cs="Palatino Linotype"/>
          <w:sz w:val="22"/>
          <w:szCs w:val="22"/>
        </w:rPr>
        <w:t>”, cuenta con licencia de funcionamiento vigente 2024.</w:t>
      </w:r>
    </w:p>
    <w:p w14:paraId="1FC6197A"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Modalidad de Entrega:</w:t>
      </w:r>
      <w:r w:rsidRPr="00AB3DBC">
        <w:rPr>
          <w:rFonts w:ascii="Palatino Linotype" w:eastAsia="Palatino Linotype" w:hAnsi="Palatino Linotype" w:cs="Palatino Linotype"/>
          <w:sz w:val="22"/>
          <w:szCs w:val="22"/>
        </w:rPr>
        <w:t xml:space="preserve"> A través del </w:t>
      </w:r>
      <w:r w:rsidRPr="00AB3DBC">
        <w:rPr>
          <w:rFonts w:ascii="Palatino Linotype" w:eastAsia="Palatino Linotype" w:hAnsi="Palatino Linotype" w:cs="Palatino Linotype"/>
          <w:b/>
          <w:sz w:val="22"/>
          <w:szCs w:val="22"/>
        </w:rPr>
        <w:t>SAIMEX</w:t>
      </w:r>
    </w:p>
    <w:p w14:paraId="0DCC1A77"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AB3DBC">
        <w:rPr>
          <w:rFonts w:ascii="Palatino Linotype" w:eastAsia="Palatino Linotype" w:hAnsi="Palatino Linotype" w:cs="Palatino Linotype"/>
          <w:b/>
          <w:sz w:val="22"/>
          <w:szCs w:val="22"/>
        </w:rPr>
        <w:t xml:space="preserve">2. Respuesta. </w:t>
      </w:r>
      <w:r w:rsidRPr="00AB3DBC">
        <w:rPr>
          <w:rFonts w:ascii="Palatino Linotype" w:eastAsia="Palatino Linotype" w:hAnsi="Palatino Linotype" w:cs="Palatino Linotype"/>
          <w:sz w:val="22"/>
          <w:szCs w:val="22"/>
        </w:rPr>
        <w:t xml:space="preserve">El </w:t>
      </w:r>
      <w:r w:rsidRPr="00AB3DBC">
        <w:rPr>
          <w:rFonts w:ascii="Palatino Linotype" w:eastAsia="Palatino Linotype" w:hAnsi="Palatino Linotype" w:cs="Palatino Linotype"/>
          <w:b/>
          <w:sz w:val="22"/>
          <w:szCs w:val="22"/>
        </w:rPr>
        <w:t>trece de diciembre de dos mil veinticuatro</w:t>
      </w:r>
      <w:r w:rsidRPr="00AB3DBC">
        <w:rPr>
          <w:rFonts w:ascii="Palatino Linotype" w:eastAsia="Palatino Linotype" w:hAnsi="Palatino Linotype" w:cs="Palatino Linotype"/>
          <w:sz w:val="22"/>
          <w:szCs w:val="22"/>
        </w:rPr>
        <w:t xml:space="preserve">, el </w:t>
      </w:r>
      <w:r w:rsidRPr="00AB3DBC">
        <w:rPr>
          <w:rFonts w:ascii="Palatino Linotype" w:eastAsia="Palatino Linotype" w:hAnsi="Palatino Linotype" w:cs="Palatino Linotype"/>
          <w:b/>
          <w:sz w:val="22"/>
          <w:szCs w:val="22"/>
        </w:rPr>
        <w:t xml:space="preserve">Sujeto Obligado </w:t>
      </w:r>
      <w:r w:rsidRPr="00AB3DBC">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A200319" w14:textId="77777777" w:rsidR="000826CF" w:rsidRPr="00AB3DBC" w:rsidRDefault="00C9749D">
      <w:pPr>
        <w:spacing w:before="240" w:after="240"/>
        <w:ind w:left="567" w:right="902"/>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923B4F0" w14:textId="77777777" w:rsidR="000826CF" w:rsidRPr="00AB3DBC" w:rsidRDefault="00C9749D">
      <w:pPr>
        <w:spacing w:before="240" w:after="240"/>
        <w:ind w:left="567" w:right="902"/>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El H. Ayuntamiento Constitucional de Ecatepec de Morelos hace de su conocimiento la respuesta emitida por la Dirección de Desarrollo Económico en formato PDF.</w:t>
      </w:r>
    </w:p>
    <w:p w14:paraId="19E159BE" w14:textId="77777777" w:rsidR="000826CF" w:rsidRPr="00AB3DBC" w:rsidRDefault="00C9749D">
      <w:pPr>
        <w:spacing w:before="240" w:after="240"/>
        <w:ind w:left="567" w:right="902"/>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ATENTAMENTE</w:t>
      </w:r>
    </w:p>
    <w:p w14:paraId="753C9FD8" w14:textId="77777777" w:rsidR="000826CF" w:rsidRPr="00AB3DBC" w:rsidRDefault="00C9749D">
      <w:pPr>
        <w:spacing w:before="240" w:after="240"/>
        <w:ind w:left="567" w:right="902"/>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 xml:space="preserve">C. Lizbeth Patricia Morales Tapia” </w:t>
      </w:r>
    </w:p>
    <w:p w14:paraId="31CD08CC" w14:textId="77777777" w:rsidR="000826CF" w:rsidRPr="00AB3DBC" w:rsidRDefault="00C9749D">
      <w:pPr>
        <w:spacing w:before="240" w:after="240"/>
        <w:ind w:left="567" w:right="902"/>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 xml:space="preserve">Archivos adjuntos: </w:t>
      </w:r>
    </w:p>
    <w:p w14:paraId="21D7402B" w14:textId="77777777" w:rsidR="000826CF" w:rsidRPr="00AB3DBC" w:rsidRDefault="00C9749D">
      <w:pPr>
        <w:spacing w:before="240" w:after="240" w:line="360" w:lineRule="auto"/>
        <w:ind w:left="567" w:right="902"/>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i/>
          <w:sz w:val="22"/>
          <w:szCs w:val="22"/>
        </w:rPr>
        <w:t xml:space="preserve">“RESP 1494.pdf”: </w:t>
      </w:r>
      <w:r w:rsidRPr="00AB3DBC">
        <w:rPr>
          <w:rFonts w:ascii="Palatino Linotype" w:eastAsia="Palatino Linotype" w:hAnsi="Palatino Linotype" w:cs="Palatino Linotype"/>
          <w:sz w:val="22"/>
          <w:szCs w:val="22"/>
        </w:rPr>
        <w:t>Archivo electrónico que se compone de dos fojas y contiene los siguientes documentos:</w:t>
      </w:r>
    </w:p>
    <w:p w14:paraId="59C58517" w14:textId="77777777" w:rsidR="000826CF" w:rsidRPr="00AB3DBC" w:rsidRDefault="00C9749D">
      <w:pPr>
        <w:numPr>
          <w:ilvl w:val="0"/>
          <w:numId w:val="1"/>
        </w:numPr>
        <w:pBdr>
          <w:top w:val="nil"/>
          <w:left w:val="nil"/>
          <w:bottom w:val="nil"/>
          <w:right w:val="nil"/>
          <w:between w:val="nil"/>
        </w:pBdr>
        <w:spacing w:before="240" w:line="360" w:lineRule="auto"/>
        <w:ind w:left="567" w:right="902" w:hanging="141"/>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Oficio DDE/1185/2024, suscrito por la Directora de Desarrollo Económico, en el cual refiere que remite copia simple del acta de verificación del 19 de junio de 2024, realizada por personal de la Subdirección de Verificación y Normatividad de dicha Dirección, a la unidad económica denominada “</w:t>
      </w:r>
      <w:proofErr w:type="spellStart"/>
      <w:r w:rsidRPr="00AB3DBC">
        <w:rPr>
          <w:rFonts w:ascii="Palatino Linotype" w:eastAsia="Palatino Linotype" w:hAnsi="Palatino Linotype" w:cs="Palatino Linotype"/>
          <w:sz w:val="22"/>
          <w:szCs w:val="22"/>
        </w:rPr>
        <w:t>Salsombo</w:t>
      </w:r>
      <w:proofErr w:type="spellEnd"/>
      <w:r w:rsidRPr="00AB3DBC">
        <w:rPr>
          <w:rFonts w:ascii="Palatino Linotype" w:eastAsia="Palatino Linotype" w:hAnsi="Palatino Linotype" w:cs="Palatino Linotype"/>
          <w:sz w:val="22"/>
          <w:szCs w:val="22"/>
        </w:rPr>
        <w:t>”, con giro o actividad de restaurante bar.</w:t>
      </w:r>
    </w:p>
    <w:p w14:paraId="098FAA89" w14:textId="77777777" w:rsidR="000826CF" w:rsidRPr="00AB3DBC" w:rsidRDefault="00C9749D">
      <w:pPr>
        <w:numPr>
          <w:ilvl w:val="0"/>
          <w:numId w:val="1"/>
        </w:numPr>
        <w:pBdr>
          <w:top w:val="nil"/>
          <w:left w:val="nil"/>
          <w:bottom w:val="nil"/>
          <w:right w:val="nil"/>
          <w:between w:val="nil"/>
        </w:pBdr>
        <w:spacing w:after="240" w:line="360" w:lineRule="auto"/>
        <w:ind w:left="567" w:right="902" w:hanging="283"/>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lastRenderedPageBreak/>
        <w:t>Acta de verificación emitida el 19 de junio de 2024, por la Dirección de Desarrollo Económico, a través de la Subdirección de Normatividad y Licencias, practicada a la unidad económica denominada “</w:t>
      </w:r>
      <w:proofErr w:type="spellStart"/>
      <w:r w:rsidRPr="00AB3DBC">
        <w:rPr>
          <w:rFonts w:ascii="Palatino Linotype" w:eastAsia="Palatino Linotype" w:hAnsi="Palatino Linotype" w:cs="Palatino Linotype"/>
          <w:sz w:val="22"/>
          <w:szCs w:val="22"/>
        </w:rPr>
        <w:t>Salsombo</w:t>
      </w:r>
      <w:proofErr w:type="spellEnd"/>
      <w:r w:rsidRPr="00AB3DBC">
        <w:rPr>
          <w:rFonts w:ascii="Palatino Linotype" w:eastAsia="Palatino Linotype" w:hAnsi="Palatino Linotype" w:cs="Palatino Linotype"/>
          <w:sz w:val="22"/>
          <w:szCs w:val="22"/>
        </w:rPr>
        <w:t>”.</w:t>
      </w:r>
    </w:p>
    <w:p w14:paraId="678E01D0" w14:textId="77777777" w:rsidR="000826CF" w:rsidRPr="00AB3DBC" w:rsidRDefault="00C9749D">
      <w:pPr>
        <w:spacing w:before="240" w:after="240" w:line="360" w:lineRule="auto"/>
        <w:ind w:right="49"/>
        <w:jc w:val="both"/>
        <w:rPr>
          <w:rFonts w:ascii="Palatino Linotype" w:eastAsia="Palatino Linotype" w:hAnsi="Palatino Linotype" w:cs="Palatino Linotype"/>
          <w:b/>
          <w:sz w:val="22"/>
          <w:szCs w:val="22"/>
        </w:rPr>
      </w:pPr>
      <w:r w:rsidRPr="00AB3DBC">
        <w:rPr>
          <w:rFonts w:ascii="Palatino Linotype" w:eastAsia="Palatino Linotype" w:hAnsi="Palatino Linotype" w:cs="Palatino Linotype"/>
          <w:b/>
          <w:sz w:val="22"/>
          <w:szCs w:val="22"/>
        </w:rPr>
        <w:t xml:space="preserve">3. Interposición del recurso de revisión. </w:t>
      </w:r>
      <w:r w:rsidRPr="00AB3DBC">
        <w:rPr>
          <w:rFonts w:ascii="Palatino Linotype" w:eastAsia="Palatino Linotype" w:hAnsi="Palatino Linotype" w:cs="Palatino Linotype"/>
          <w:sz w:val="22"/>
          <w:szCs w:val="22"/>
        </w:rPr>
        <w:t xml:space="preserve">Inconforme con los términos de la respuesta emitida por parte del </w:t>
      </w:r>
      <w:r w:rsidRPr="00AB3DBC">
        <w:rPr>
          <w:rFonts w:ascii="Palatino Linotype" w:eastAsia="Palatino Linotype" w:hAnsi="Palatino Linotype" w:cs="Palatino Linotype"/>
          <w:b/>
          <w:sz w:val="22"/>
          <w:szCs w:val="22"/>
        </w:rPr>
        <w:t>Sujeto Obligado</w:t>
      </w:r>
      <w:r w:rsidRPr="00AB3DBC">
        <w:rPr>
          <w:rFonts w:ascii="Palatino Linotype" w:eastAsia="Palatino Linotype" w:hAnsi="Palatino Linotype" w:cs="Palatino Linotype"/>
          <w:sz w:val="22"/>
          <w:szCs w:val="22"/>
        </w:rPr>
        <w:t>, el</w:t>
      </w:r>
      <w:r w:rsidRPr="00AB3DBC">
        <w:rPr>
          <w:rFonts w:ascii="Palatino Linotype" w:eastAsia="Palatino Linotype" w:hAnsi="Palatino Linotype" w:cs="Palatino Linotype"/>
          <w:b/>
          <w:sz w:val="22"/>
          <w:szCs w:val="22"/>
        </w:rPr>
        <w:t xml:space="preserve"> trece de enero de dos mil veinticinco,</w:t>
      </w:r>
      <w:r w:rsidRPr="00AB3DBC">
        <w:rPr>
          <w:rFonts w:ascii="Palatino Linotype" w:eastAsia="Palatino Linotype" w:hAnsi="Palatino Linotype" w:cs="Palatino Linotype"/>
          <w:sz w:val="22"/>
          <w:szCs w:val="22"/>
        </w:rPr>
        <w:t xml:space="preserve"> la </w:t>
      </w:r>
      <w:r w:rsidRPr="00AB3DBC">
        <w:rPr>
          <w:rFonts w:ascii="Palatino Linotype" w:eastAsia="Palatino Linotype" w:hAnsi="Palatino Linotype" w:cs="Palatino Linotype"/>
          <w:b/>
          <w:sz w:val="22"/>
          <w:szCs w:val="22"/>
        </w:rPr>
        <w:t>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Recurrente</w:t>
      </w:r>
      <w:r w:rsidRPr="00AB3DBC">
        <w:rPr>
          <w:rFonts w:ascii="Palatino Linotype" w:eastAsia="Palatino Linotype" w:hAnsi="Palatino Linotype" w:cs="Palatino Linotype"/>
          <w:sz w:val="22"/>
          <w:szCs w:val="22"/>
        </w:rPr>
        <w:t xml:space="preserve"> interpuso el recurso de revisión a través de </w:t>
      </w:r>
      <w:r w:rsidRPr="00AB3DBC">
        <w:rPr>
          <w:rFonts w:ascii="Palatino Linotype" w:eastAsia="Palatino Linotype" w:hAnsi="Palatino Linotype" w:cs="Palatino Linotype"/>
          <w:b/>
          <w:sz w:val="22"/>
          <w:szCs w:val="22"/>
        </w:rPr>
        <w:t xml:space="preserve">SAIMEX, </w:t>
      </w:r>
      <w:r w:rsidRPr="00AB3DBC">
        <w:rPr>
          <w:rFonts w:ascii="Palatino Linotype" w:eastAsia="Palatino Linotype" w:hAnsi="Palatino Linotype" w:cs="Palatino Linotype"/>
          <w:sz w:val="22"/>
          <w:szCs w:val="22"/>
        </w:rPr>
        <w:t>en donde se manifestó de la siguiente manera:</w:t>
      </w:r>
    </w:p>
    <w:p w14:paraId="4DE883AB" w14:textId="77777777" w:rsidR="000826CF" w:rsidRPr="00AB3DBC" w:rsidRDefault="00C9749D">
      <w:pPr>
        <w:tabs>
          <w:tab w:val="left" w:pos="2745"/>
        </w:tabs>
        <w:spacing w:before="240" w:after="240" w:line="276" w:lineRule="auto"/>
        <w:ind w:left="567" w:right="900"/>
        <w:jc w:val="both"/>
        <w:rPr>
          <w:rFonts w:ascii="Palatino Linotype" w:eastAsia="Palatino Linotype" w:hAnsi="Palatino Linotype" w:cs="Palatino Linotype"/>
          <w:b/>
        </w:rPr>
      </w:pPr>
      <w:r w:rsidRPr="00AB3DBC">
        <w:rPr>
          <w:rFonts w:ascii="Palatino Linotype" w:eastAsia="Palatino Linotype" w:hAnsi="Palatino Linotype" w:cs="Palatino Linotype"/>
          <w:b/>
          <w:sz w:val="22"/>
          <w:szCs w:val="22"/>
        </w:rPr>
        <w:t xml:space="preserve">a) Acto impugnado: </w:t>
      </w:r>
      <w:r w:rsidRPr="00AB3DBC">
        <w:rPr>
          <w:rFonts w:ascii="Palatino Linotype" w:eastAsia="Palatino Linotype" w:hAnsi="Palatino Linotype" w:cs="Palatino Linotype"/>
          <w:i/>
          <w:sz w:val="22"/>
          <w:szCs w:val="22"/>
        </w:rPr>
        <w:t>“La autoridad no presenta información completa, donde se acredite los puntos verificados.” (Sic)</w:t>
      </w:r>
    </w:p>
    <w:p w14:paraId="6C1021AB" w14:textId="77777777" w:rsidR="000826CF" w:rsidRPr="00AB3DBC" w:rsidRDefault="00C9749D">
      <w:pPr>
        <w:spacing w:line="276" w:lineRule="auto"/>
        <w:ind w:left="567" w:right="900"/>
        <w:jc w:val="both"/>
        <w:rPr>
          <w:rFonts w:ascii="Palatino Linotype" w:eastAsia="Palatino Linotype" w:hAnsi="Palatino Linotype" w:cs="Palatino Linotype"/>
          <w:i/>
          <w:sz w:val="22"/>
          <w:szCs w:val="22"/>
        </w:rPr>
      </w:pPr>
      <w:bookmarkStart w:id="3" w:name="_heading=h.30j0zll" w:colFirst="0" w:colLast="0"/>
      <w:bookmarkEnd w:id="3"/>
      <w:r w:rsidRPr="00AB3DBC">
        <w:rPr>
          <w:rFonts w:ascii="Palatino Linotype" w:eastAsia="Palatino Linotype" w:hAnsi="Palatino Linotype" w:cs="Palatino Linotype"/>
          <w:b/>
          <w:sz w:val="22"/>
          <w:szCs w:val="22"/>
        </w:rPr>
        <w:t>b) Razones o motivos de inconformidad</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i/>
          <w:sz w:val="22"/>
          <w:szCs w:val="22"/>
        </w:rPr>
        <w:t>“</w:t>
      </w:r>
      <w:r w:rsidRPr="00AB3DBC">
        <w:rPr>
          <w:rFonts w:ascii="Palatino Linotype" w:eastAsia="Palatino Linotype" w:hAnsi="Palatino Linotype" w:cs="Palatino Linotype"/>
          <w:b/>
          <w:i/>
          <w:sz w:val="22"/>
          <w:szCs w:val="22"/>
          <w:u w:val="single"/>
        </w:rPr>
        <w:t>La autoridad no incluye la información completa del. Documento de verificación Punto 3 que el establecimiento funcione dentro de los horarios de funcionamiento.</w:t>
      </w:r>
      <w:r w:rsidRPr="00AB3DBC">
        <w:rPr>
          <w:rFonts w:ascii="Palatino Linotype" w:eastAsia="Palatino Linotype" w:hAnsi="Palatino Linotype" w:cs="Palatino Linotype"/>
          <w:i/>
          <w:sz w:val="22"/>
          <w:szCs w:val="22"/>
        </w:rPr>
        <w:t xml:space="preserve"> </w:t>
      </w:r>
      <w:r w:rsidRPr="00AB3DBC">
        <w:rPr>
          <w:rFonts w:ascii="Palatino Linotype" w:eastAsia="Palatino Linotype" w:hAnsi="Palatino Linotype" w:cs="Palatino Linotype"/>
          <w:b/>
          <w:i/>
          <w:sz w:val="22"/>
          <w:szCs w:val="22"/>
          <w:u w:val="single"/>
        </w:rPr>
        <w:t xml:space="preserve">No incluye detalles y/o evidencias de </w:t>
      </w:r>
      <w:proofErr w:type="spellStart"/>
      <w:r w:rsidRPr="00AB3DBC">
        <w:rPr>
          <w:rFonts w:ascii="Palatino Linotype" w:eastAsia="Palatino Linotype" w:hAnsi="Palatino Linotype" w:cs="Palatino Linotype"/>
          <w:b/>
          <w:i/>
          <w:sz w:val="22"/>
          <w:szCs w:val="22"/>
          <w:u w:val="single"/>
        </w:rPr>
        <w:t>como</w:t>
      </w:r>
      <w:proofErr w:type="spellEnd"/>
      <w:r w:rsidRPr="00AB3DBC">
        <w:rPr>
          <w:rFonts w:ascii="Palatino Linotype" w:eastAsia="Palatino Linotype" w:hAnsi="Palatino Linotype" w:cs="Palatino Linotype"/>
          <w:b/>
          <w:i/>
          <w:sz w:val="22"/>
          <w:szCs w:val="22"/>
          <w:u w:val="single"/>
        </w:rPr>
        <w:t xml:space="preserve"> se </w:t>
      </w:r>
      <w:proofErr w:type="spellStart"/>
      <w:r w:rsidRPr="00AB3DBC">
        <w:rPr>
          <w:rFonts w:ascii="Palatino Linotype" w:eastAsia="Palatino Linotype" w:hAnsi="Palatino Linotype" w:cs="Palatino Linotype"/>
          <w:b/>
          <w:i/>
          <w:sz w:val="22"/>
          <w:szCs w:val="22"/>
          <w:u w:val="single"/>
        </w:rPr>
        <w:t>valido</w:t>
      </w:r>
      <w:proofErr w:type="spellEnd"/>
      <w:r w:rsidRPr="00AB3DBC">
        <w:rPr>
          <w:rFonts w:ascii="Palatino Linotype" w:eastAsia="Palatino Linotype" w:hAnsi="Palatino Linotype" w:cs="Palatino Linotype"/>
          <w:b/>
          <w:i/>
          <w:sz w:val="22"/>
          <w:szCs w:val="22"/>
          <w:u w:val="single"/>
        </w:rPr>
        <w:t xml:space="preserve"> lo descrito. No incluye las evidencias</w:t>
      </w:r>
      <w:r w:rsidRPr="00AB3DBC">
        <w:rPr>
          <w:rFonts w:ascii="Palatino Linotype" w:eastAsia="Palatino Linotype" w:hAnsi="Palatino Linotype" w:cs="Palatino Linotype"/>
          <w:i/>
          <w:sz w:val="22"/>
          <w:szCs w:val="22"/>
        </w:rPr>
        <w:t xml:space="preserve">” (Sic) </w:t>
      </w:r>
    </w:p>
    <w:p w14:paraId="41E88233" w14:textId="77777777" w:rsidR="000826CF" w:rsidRPr="00AB3DBC" w:rsidRDefault="000826CF">
      <w:pPr>
        <w:spacing w:line="276" w:lineRule="auto"/>
        <w:ind w:left="567" w:right="900"/>
        <w:jc w:val="both"/>
        <w:rPr>
          <w:rFonts w:ascii="Palatino Linotype" w:eastAsia="Palatino Linotype" w:hAnsi="Palatino Linotype" w:cs="Palatino Linotype"/>
        </w:rPr>
      </w:pPr>
    </w:p>
    <w:p w14:paraId="0FD7B9B8" w14:textId="77777777" w:rsidR="000826CF" w:rsidRPr="00AB3DBC" w:rsidRDefault="00C9749D">
      <w:pPr>
        <w:spacing w:before="240" w:after="240" w:line="360" w:lineRule="auto"/>
        <w:ind w:right="51"/>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 xml:space="preserve">4. Turno. </w:t>
      </w:r>
      <w:r w:rsidRPr="00AB3DB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AB3DBC">
        <w:rPr>
          <w:rFonts w:ascii="Palatino Linotype" w:eastAsia="Palatino Linotype" w:hAnsi="Palatino Linotype" w:cs="Palatino Linotype"/>
          <w:b/>
          <w:sz w:val="22"/>
          <w:szCs w:val="22"/>
        </w:rPr>
        <w:t xml:space="preserve">Guadalupe Ramírez Peña, </w:t>
      </w:r>
      <w:r w:rsidRPr="00AB3DBC">
        <w:rPr>
          <w:rFonts w:ascii="Palatino Linotype" w:eastAsia="Palatino Linotype" w:hAnsi="Palatino Linotype" w:cs="Palatino Linotype"/>
          <w:sz w:val="22"/>
          <w:szCs w:val="22"/>
        </w:rPr>
        <w:t xml:space="preserve">a efecto de que analizara sobre su admisión o su </w:t>
      </w:r>
      <w:proofErr w:type="spellStart"/>
      <w:r w:rsidRPr="00AB3DBC">
        <w:rPr>
          <w:rFonts w:ascii="Palatino Linotype" w:eastAsia="Palatino Linotype" w:hAnsi="Palatino Linotype" w:cs="Palatino Linotype"/>
          <w:sz w:val="22"/>
          <w:szCs w:val="22"/>
        </w:rPr>
        <w:t>desechamiento</w:t>
      </w:r>
      <w:proofErr w:type="spellEnd"/>
      <w:r w:rsidRPr="00AB3DBC">
        <w:rPr>
          <w:rFonts w:ascii="Palatino Linotype" w:eastAsia="Palatino Linotype" w:hAnsi="Palatino Linotype" w:cs="Palatino Linotype"/>
          <w:sz w:val="22"/>
          <w:szCs w:val="22"/>
        </w:rPr>
        <w:t>.</w:t>
      </w:r>
    </w:p>
    <w:p w14:paraId="61FC7D7E"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5. Admisión del Recurso de revisión.</w:t>
      </w:r>
      <w:r w:rsidRPr="00AB3DBC">
        <w:rPr>
          <w:rFonts w:ascii="Palatino Linotype" w:eastAsia="Palatino Linotype" w:hAnsi="Palatino Linotype" w:cs="Palatino Linotype"/>
          <w:sz w:val="22"/>
          <w:szCs w:val="22"/>
        </w:rPr>
        <w:t xml:space="preserve"> El</w:t>
      </w:r>
      <w:r w:rsidRPr="00AB3DBC">
        <w:rPr>
          <w:rFonts w:ascii="Palatino Linotype" w:eastAsia="Palatino Linotype" w:hAnsi="Palatino Linotype" w:cs="Palatino Linotype"/>
          <w:b/>
          <w:sz w:val="22"/>
          <w:szCs w:val="22"/>
        </w:rPr>
        <w:t xml:space="preserve"> dieciséis de enero de dos mil veinticinco, </w:t>
      </w:r>
      <w:r w:rsidRPr="00AB3DBC">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w:t>
      </w:r>
      <w:r w:rsidRPr="00AB3DBC">
        <w:rPr>
          <w:rFonts w:ascii="Palatino Linotype" w:eastAsia="Palatino Linotype" w:hAnsi="Palatino Linotype" w:cs="Palatino Linotype"/>
          <w:sz w:val="22"/>
          <w:szCs w:val="22"/>
        </w:rPr>
        <w:lastRenderedPageBreak/>
        <w:t xml:space="preserve">manifestaran lo que a su derecho resultara conveniente, ofrecieran pruebas, formularan alegatos y el </w:t>
      </w:r>
      <w:r w:rsidRPr="00AB3DBC">
        <w:rPr>
          <w:rFonts w:ascii="Palatino Linotype" w:eastAsia="Palatino Linotype" w:hAnsi="Palatino Linotype" w:cs="Palatino Linotype"/>
          <w:b/>
          <w:sz w:val="22"/>
          <w:szCs w:val="22"/>
        </w:rPr>
        <w:t xml:space="preserve">Sujeto Obligado </w:t>
      </w:r>
      <w:r w:rsidRPr="00AB3DBC">
        <w:rPr>
          <w:rFonts w:ascii="Palatino Linotype" w:eastAsia="Palatino Linotype" w:hAnsi="Palatino Linotype" w:cs="Palatino Linotype"/>
          <w:sz w:val="22"/>
          <w:szCs w:val="22"/>
        </w:rPr>
        <w:t>presentara su informe justificado.</w:t>
      </w:r>
    </w:p>
    <w:p w14:paraId="2E6726B6" w14:textId="77777777" w:rsidR="000826CF" w:rsidRPr="00AB3DBC" w:rsidRDefault="00C974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AB3DBC">
        <w:rPr>
          <w:rFonts w:ascii="Palatino Linotype" w:eastAsia="Palatino Linotype" w:hAnsi="Palatino Linotype" w:cs="Palatino Linotype"/>
          <w:b/>
          <w:sz w:val="22"/>
          <w:szCs w:val="22"/>
        </w:rPr>
        <w:t>6. Manifestaciones e Informe Justificado</w:t>
      </w:r>
      <w:r w:rsidRPr="00AB3DBC">
        <w:rPr>
          <w:rFonts w:ascii="Palatino Linotype" w:eastAsia="Palatino Linotype" w:hAnsi="Palatino Linotype" w:cs="Palatino Linotype"/>
          <w:sz w:val="22"/>
          <w:szCs w:val="22"/>
        </w:rPr>
        <w:t>. De las constancias que integran el expediente en que se actúa se advierte que durante el periodo de manifestaciones e informe justificado, se advierte que las partes fueron omisas en pronunciarse, por lo que se tiene por precluido su derecho para tal efecto.</w:t>
      </w:r>
    </w:p>
    <w:p w14:paraId="4644E916" w14:textId="77777777" w:rsidR="000826CF" w:rsidRPr="00AB3DBC" w:rsidRDefault="00C9749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noProof/>
          <w:sz w:val="22"/>
          <w:szCs w:val="22"/>
        </w:rPr>
        <w:drawing>
          <wp:inline distT="0" distB="0" distL="0" distR="0" wp14:anchorId="7814CEA6" wp14:editId="51489E90">
            <wp:extent cx="5612130" cy="1438910"/>
            <wp:effectExtent l="0" t="0" r="0" b="0"/>
            <wp:docPr id="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38910"/>
                    </a:xfrm>
                    <a:prstGeom prst="rect">
                      <a:avLst/>
                    </a:prstGeom>
                    <a:ln/>
                  </pic:spPr>
                </pic:pic>
              </a:graphicData>
            </a:graphic>
          </wp:inline>
        </w:drawing>
      </w:r>
    </w:p>
    <w:p w14:paraId="5CAECA15" w14:textId="77777777" w:rsidR="000826CF" w:rsidRPr="00AB3DBC" w:rsidRDefault="000826C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i/>
        </w:rPr>
      </w:pPr>
    </w:p>
    <w:p w14:paraId="388B6058" w14:textId="77777777" w:rsidR="000826CF" w:rsidRPr="00AB3DBC" w:rsidRDefault="00C9749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AB3DBC">
        <w:rPr>
          <w:rFonts w:ascii="Palatino Linotype" w:eastAsia="Palatino Linotype" w:hAnsi="Palatino Linotype" w:cs="Palatino Linotype"/>
          <w:b/>
          <w:sz w:val="22"/>
          <w:szCs w:val="22"/>
        </w:rPr>
        <w:t xml:space="preserve">7. Cierre de instrucción. </w:t>
      </w:r>
      <w:r w:rsidRPr="00AB3DBC">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AB3DBC">
        <w:rPr>
          <w:rFonts w:ascii="Palatino Linotype" w:eastAsia="Palatino Linotype" w:hAnsi="Palatino Linotype" w:cs="Palatino Linotype"/>
          <w:b/>
          <w:sz w:val="22"/>
          <w:szCs w:val="22"/>
        </w:rPr>
        <w:t>veintiocho de enero de dos mil veinticinco,</w:t>
      </w:r>
      <w:r w:rsidRPr="00AB3DBC">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5FBEC34"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CA177BC" w14:textId="77777777" w:rsidR="000826CF" w:rsidRPr="00AB3DBC" w:rsidRDefault="00C9749D">
      <w:pPr>
        <w:widowControl w:val="0"/>
        <w:spacing w:before="240" w:after="240" w:line="360" w:lineRule="auto"/>
        <w:jc w:val="center"/>
        <w:rPr>
          <w:rFonts w:ascii="Palatino Linotype" w:eastAsia="Palatino Linotype" w:hAnsi="Palatino Linotype" w:cs="Palatino Linotype"/>
          <w:b/>
        </w:rPr>
      </w:pPr>
      <w:r w:rsidRPr="00AB3DBC">
        <w:rPr>
          <w:rFonts w:ascii="Palatino Linotype" w:eastAsia="Palatino Linotype" w:hAnsi="Palatino Linotype" w:cs="Palatino Linotype"/>
          <w:b/>
        </w:rPr>
        <w:t>II. C O N S I D E R A N D O S</w:t>
      </w:r>
    </w:p>
    <w:p w14:paraId="197B2FE8"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b/>
          <w:sz w:val="22"/>
          <w:szCs w:val="22"/>
        </w:rPr>
        <w:t>Primero. Competencia.</w:t>
      </w:r>
      <w:r w:rsidRPr="00AB3DBC">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w:t>
      </w:r>
      <w:r w:rsidRPr="00AB3DBC">
        <w:rPr>
          <w:rFonts w:ascii="Palatino Linotype" w:eastAsia="Palatino Linotype" w:hAnsi="Palatino Linotype" w:cs="Palatino Linotype"/>
          <w:sz w:val="22"/>
          <w:szCs w:val="22"/>
        </w:rPr>
        <w:lastRenderedPageBreak/>
        <w:t>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5E98B22"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AB3DBC">
        <w:rPr>
          <w:rFonts w:ascii="Palatino Linotype" w:eastAsia="Palatino Linotype" w:hAnsi="Palatino Linotype" w:cs="Palatino Linotype"/>
          <w:b/>
          <w:sz w:val="22"/>
          <w:szCs w:val="22"/>
        </w:rPr>
        <w:t>Segundo. Oportunidad y Procedibilidad del Recurso de Revisión</w:t>
      </w:r>
      <w:r w:rsidRPr="00AB3DB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B8B6581"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AB3DBC">
        <w:rPr>
          <w:rFonts w:ascii="Palatino Linotype" w:eastAsia="Palatino Linotype" w:hAnsi="Palatino Linotype" w:cs="Palatino Linotype"/>
          <w:b/>
          <w:sz w:val="22"/>
          <w:szCs w:val="22"/>
        </w:rPr>
        <w:t xml:space="preserve">Sujeto Obligado </w:t>
      </w:r>
      <w:r w:rsidRPr="00AB3DBC">
        <w:rPr>
          <w:rFonts w:ascii="Palatino Linotype" w:eastAsia="Palatino Linotype" w:hAnsi="Palatino Linotype" w:cs="Palatino Linotype"/>
          <w:sz w:val="22"/>
          <w:szCs w:val="22"/>
        </w:rPr>
        <w:t xml:space="preserve">remitió la respuesta a la solicitud de información el </w:t>
      </w:r>
      <w:r w:rsidRPr="00AB3DBC">
        <w:rPr>
          <w:rFonts w:ascii="Palatino Linotype" w:eastAsia="Palatino Linotype" w:hAnsi="Palatino Linotype" w:cs="Palatino Linotype"/>
          <w:b/>
          <w:sz w:val="22"/>
          <w:szCs w:val="22"/>
        </w:rPr>
        <w:t>trece de diciembre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 xml:space="preserve">de dos mil veinticuatro, </w:t>
      </w:r>
      <w:r w:rsidRPr="00AB3DBC">
        <w:rPr>
          <w:rFonts w:ascii="Palatino Linotype" w:eastAsia="Palatino Linotype" w:hAnsi="Palatino Linotype" w:cs="Palatino Linotype"/>
          <w:sz w:val="22"/>
          <w:szCs w:val="22"/>
        </w:rPr>
        <w:t xml:space="preserve">mientras que el recurso de revisión interpuesto por </w:t>
      </w:r>
      <w:r w:rsidRPr="00AB3DBC">
        <w:rPr>
          <w:rFonts w:ascii="Palatino Linotype" w:eastAsia="Palatino Linotype" w:hAnsi="Palatino Linotype" w:cs="Palatino Linotype"/>
          <w:b/>
          <w:sz w:val="22"/>
          <w:szCs w:val="22"/>
        </w:rPr>
        <w:t>la parte Recurrente</w:t>
      </w:r>
      <w:r w:rsidRPr="00AB3DBC">
        <w:rPr>
          <w:rFonts w:ascii="Palatino Linotype" w:eastAsia="Palatino Linotype" w:hAnsi="Palatino Linotype" w:cs="Palatino Linotype"/>
          <w:sz w:val="22"/>
          <w:szCs w:val="22"/>
        </w:rPr>
        <w:t>, se tuvo por presentado el día</w:t>
      </w:r>
      <w:r w:rsidRPr="00AB3DBC">
        <w:rPr>
          <w:rFonts w:ascii="Palatino Linotype" w:eastAsia="Palatino Linotype" w:hAnsi="Palatino Linotype" w:cs="Palatino Linotype"/>
          <w:b/>
          <w:sz w:val="22"/>
          <w:szCs w:val="22"/>
        </w:rPr>
        <w:t xml:space="preserve"> trece de enero</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 xml:space="preserve">de dos mil veinticuatro, </w:t>
      </w:r>
      <w:r w:rsidRPr="00AB3DBC">
        <w:rPr>
          <w:rFonts w:ascii="Palatino Linotype" w:eastAsia="Palatino Linotype" w:hAnsi="Palatino Linotype" w:cs="Palatino Linotype"/>
          <w:sz w:val="22"/>
          <w:szCs w:val="22"/>
        </w:rPr>
        <w:t xml:space="preserve">esto es, al </w:t>
      </w:r>
      <w:r w:rsidRPr="00AB3DBC">
        <w:rPr>
          <w:rFonts w:ascii="Palatino Linotype" w:eastAsia="Palatino Linotype" w:hAnsi="Palatino Linotype" w:cs="Palatino Linotype"/>
          <w:b/>
          <w:sz w:val="22"/>
          <w:szCs w:val="22"/>
        </w:rPr>
        <w:t>sexto día hábil</w:t>
      </w:r>
      <w:r w:rsidRPr="00AB3DBC">
        <w:rPr>
          <w:rFonts w:ascii="Palatino Linotype" w:eastAsia="Palatino Linotype" w:hAnsi="Palatino Linotype" w:cs="Palatino Linotype"/>
          <w:sz w:val="22"/>
          <w:szCs w:val="22"/>
        </w:rPr>
        <w:t xml:space="preserve"> siguiente al que tuvo conocimiento de la respuesta impugnada. En este sentido, se concluye que el presente recurso de revisión se encuentra dentro de los márgenes temporales previstos en las disposiciones legales referidas.</w:t>
      </w:r>
    </w:p>
    <w:p w14:paraId="7DC1CAA5" w14:textId="77777777" w:rsidR="000826CF" w:rsidRPr="00AB3DBC" w:rsidRDefault="00C9749D">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AB3DBC">
        <w:rPr>
          <w:rFonts w:ascii="Palatino Linotype" w:eastAsia="Palatino Linotype" w:hAnsi="Palatino Linotype" w:cs="Palatino Linotype"/>
          <w:sz w:val="22"/>
          <w:szCs w:val="22"/>
        </w:rPr>
        <w:t xml:space="preserve">Al mismo tiempo, por cuanto hace a la procedibilidad del recurso de revisión, una vez realizado el análisis del formato de interposición del recurso, se concluye la acreditación plena de los elementos formales precisados por el artículo 180 de la Ley de Transparencia y </w:t>
      </w:r>
      <w:r w:rsidRPr="00AB3DBC">
        <w:rPr>
          <w:rFonts w:ascii="Palatino Linotype" w:eastAsia="Palatino Linotype" w:hAnsi="Palatino Linotype" w:cs="Palatino Linotype"/>
          <w:sz w:val="22"/>
          <w:szCs w:val="22"/>
        </w:rPr>
        <w:lastRenderedPageBreak/>
        <w:t>Acceso a la Información Pública del Estado de México y Municipios, en atención a que fue presentado mediante el formato visible en el SAIMEX.</w:t>
      </w:r>
    </w:p>
    <w:p w14:paraId="0E881268" w14:textId="77777777" w:rsidR="000826CF" w:rsidRPr="00AB3DBC" w:rsidRDefault="00C9749D">
      <w:pPr>
        <w:tabs>
          <w:tab w:val="left" w:pos="7938"/>
        </w:tabs>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Finalmente, se advierte que resulta procedente la interposición del recurso, según lo manifestado por </w:t>
      </w:r>
      <w:r w:rsidRPr="00AB3DBC">
        <w:rPr>
          <w:rFonts w:ascii="Palatino Linotype" w:eastAsia="Palatino Linotype" w:hAnsi="Palatino Linotype" w:cs="Palatino Linotype"/>
          <w:b/>
          <w:sz w:val="22"/>
          <w:szCs w:val="22"/>
        </w:rPr>
        <w:t>la 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Recurrente</w:t>
      </w:r>
      <w:r w:rsidRPr="00AB3DBC">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1536DA01" w14:textId="77777777" w:rsidR="000826CF" w:rsidRPr="00AB3DBC" w:rsidRDefault="00C9749D">
      <w:pPr>
        <w:spacing w:before="120" w:after="120"/>
        <w:ind w:left="567" w:right="902"/>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w:t>
      </w:r>
      <w:r w:rsidRPr="00AB3DBC">
        <w:rPr>
          <w:rFonts w:ascii="Palatino Linotype" w:eastAsia="Palatino Linotype" w:hAnsi="Palatino Linotype" w:cs="Palatino Linotype"/>
          <w:b/>
          <w:i/>
          <w:sz w:val="22"/>
          <w:szCs w:val="22"/>
        </w:rPr>
        <w:t>Artículo 179.</w:t>
      </w:r>
      <w:r w:rsidRPr="00AB3DBC">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74561102" w14:textId="77777777" w:rsidR="000826CF" w:rsidRPr="00AB3DBC" w:rsidRDefault="00C9749D">
      <w:pPr>
        <w:spacing w:before="120" w:after="120"/>
        <w:ind w:left="567" w:right="902"/>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w:t>
      </w:r>
    </w:p>
    <w:p w14:paraId="24D75FDB" w14:textId="77777777" w:rsidR="000826CF" w:rsidRPr="00AB3DBC" w:rsidRDefault="00C9749D">
      <w:pPr>
        <w:spacing w:before="120" w:after="120"/>
        <w:ind w:left="567" w:right="902"/>
        <w:jc w:val="both"/>
        <w:rPr>
          <w:rFonts w:ascii="Palatino Linotype" w:eastAsia="Palatino Linotype" w:hAnsi="Palatino Linotype" w:cs="Palatino Linotype"/>
          <w:b/>
          <w:i/>
          <w:sz w:val="22"/>
          <w:szCs w:val="22"/>
          <w:u w:val="single"/>
        </w:rPr>
      </w:pPr>
      <w:r w:rsidRPr="00AB3DBC">
        <w:rPr>
          <w:rFonts w:ascii="Palatino Linotype" w:eastAsia="Palatino Linotype" w:hAnsi="Palatino Linotype" w:cs="Palatino Linotype"/>
          <w:b/>
          <w:i/>
          <w:sz w:val="22"/>
          <w:szCs w:val="22"/>
          <w:u w:val="single"/>
        </w:rPr>
        <w:t xml:space="preserve">V. La entrega de información incompleta;” </w:t>
      </w:r>
      <w:r w:rsidRPr="00AB3DBC">
        <w:rPr>
          <w:rFonts w:ascii="Palatino Linotype" w:eastAsia="Palatino Linotype" w:hAnsi="Palatino Linotype" w:cs="Palatino Linotype"/>
          <w:i/>
          <w:sz w:val="22"/>
          <w:szCs w:val="22"/>
        </w:rPr>
        <w:t>(Énfasis añadido)</w:t>
      </w:r>
    </w:p>
    <w:p w14:paraId="75851E36" w14:textId="77777777" w:rsidR="000826CF" w:rsidRPr="00AB3DBC" w:rsidRDefault="000826C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0EE4ECAA"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b/>
          <w:sz w:val="22"/>
          <w:szCs w:val="22"/>
        </w:rPr>
        <w:t xml:space="preserve">Tercero. Análisis de las causales de Sobreseimiento. </w:t>
      </w:r>
      <w:r w:rsidRPr="00AB3DBC">
        <w:rPr>
          <w:rFonts w:ascii="Palatino Linotype" w:eastAsia="Palatino Linotype" w:hAnsi="Palatino Linotype" w:cs="Palatino Linotype"/>
          <w:sz w:val="22"/>
          <w:szCs w:val="22"/>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57F0B9"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b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w:t>
      </w:r>
      <w:r w:rsidRPr="00AB3DBC">
        <w:rPr>
          <w:rFonts w:ascii="Palatino Linotype" w:eastAsia="Palatino Linotype" w:hAnsi="Palatino Linotype" w:cs="Palatino Linotype"/>
          <w:sz w:val="22"/>
          <w:szCs w:val="22"/>
        </w:rPr>
        <w:lastRenderedPageBreak/>
        <w:t>son incompatibles con el derecho de acceso a la justicia, ya que éste no se coarta por regular causas de improcedencia y sobreseimiento con tales fines.</w:t>
      </w:r>
    </w:p>
    <w:p w14:paraId="6BBAE789" w14:textId="77777777" w:rsidR="000826CF" w:rsidRPr="00AB3DBC" w:rsidRDefault="000826CF">
      <w:pPr>
        <w:spacing w:line="360" w:lineRule="auto"/>
        <w:rPr>
          <w:sz w:val="22"/>
          <w:szCs w:val="22"/>
        </w:rPr>
      </w:pPr>
    </w:p>
    <w:p w14:paraId="7C515632"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t>En primer término es necesario hacer alusión a las solicitudes de información ya que de ellas deriva por un lado al procedimiento de acceso a la información ante el sujeto obligado, y por otro lado la materia sobre la que versará el recurso de revisión ante este Organismo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el particular objetivamente requiere.</w:t>
      </w:r>
    </w:p>
    <w:p w14:paraId="5764BDDD" w14:textId="77777777" w:rsidR="000826CF" w:rsidRPr="00AB3DBC" w:rsidRDefault="000826CF">
      <w:pPr>
        <w:spacing w:line="360" w:lineRule="auto"/>
        <w:rPr>
          <w:sz w:val="22"/>
          <w:szCs w:val="22"/>
        </w:rPr>
      </w:pPr>
    </w:p>
    <w:p w14:paraId="4ED4B14F"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t>Ya que el planteamiento del problema es de toral importancia, a efecto de determinar la intención o voluntad del recurrente a la luz de la interpretación de la solicitud de información, y que puede generar de forma objetiva y material el sujeto obligado que se relacione con esa intención, respecto del presente asunto se realiza a continuación.</w:t>
      </w:r>
    </w:p>
    <w:p w14:paraId="50A2FE5D" w14:textId="77777777" w:rsidR="000826CF" w:rsidRPr="00AB3DBC" w:rsidRDefault="000826CF">
      <w:pPr>
        <w:spacing w:line="360" w:lineRule="auto"/>
        <w:rPr>
          <w:sz w:val="22"/>
          <w:szCs w:val="22"/>
        </w:rPr>
      </w:pPr>
    </w:p>
    <w:p w14:paraId="18050763"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13F90D07" w14:textId="77777777" w:rsidR="000826CF" w:rsidRPr="00AB3DBC" w:rsidRDefault="000826CF">
      <w:pPr>
        <w:spacing w:line="360" w:lineRule="auto"/>
        <w:rPr>
          <w:sz w:val="22"/>
          <w:szCs w:val="22"/>
        </w:rPr>
      </w:pPr>
    </w:p>
    <w:p w14:paraId="54757186" w14:textId="77777777" w:rsidR="000826CF" w:rsidRPr="00AB3DBC" w:rsidRDefault="00C9749D">
      <w:pPr>
        <w:pBdr>
          <w:top w:val="nil"/>
          <w:left w:val="nil"/>
          <w:bottom w:val="nil"/>
          <w:right w:val="nil"/>
          <w:between w:val="nil"/>
        </w:pBdr>
        <w:spacing w:line="360" w:lineRule="auto"/>
        <w:ind w:right="51"/>
        <w:jc w:val="both"/>
        <w:rPr>
          <w:sz w:val="22"/>
          <w:szCs w:val="22"/>
        </w:rPr>
      </w:pPr>
      <w:r w:rsidRPr="00AB3DBC">
        <w:rPr>
          <w:rFonts w:ascii="Palatino Linotype" w:eastAsia="Palatino Linotype" w:hAnsi="Palatino Linotype" w:cs="Palatino Linotype"/>
          <w:sz w:val="22"/>
          <w:szCs w:val="22"/>
        </w:rPr>
        <w:lastRenderedPageBreak/>
        <w:t>De manera preliminar en el caso concreto conviene analizar si se actualiza alguna de las causales de sobreseimiento del recurso de revisión.</w:t>
      </w:r>
    </w:p>
    <w:p w14:paraId="3891136C"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w:t>
      </w:r>
      <w:r w:rsidRPr="00AB3DBC">
        <w:rPr>
          <w:rFonts w:ascii="Palatino Linotype" w:eastAsia="Palatino Linotype" w:hAnsi="Palatino Linotype" w:cs="Palatino Linotype"/>
          <w:b/>
          <w:sz w:val="22"/>
          <w:szCs w:val="22"/>
        </w:rPr>
        <w:t>la parte Recurrente</w:t>
      </w:r>
      <w:r w:rsidRPr="00AB3DBC">
        <w:rPr>
          <w:rFonts w:ascii="Palatino Linotype" w:eastAsia="Palatino Linotype" w:hAnsi="Palatino Linotype" w:cs="Palatino Linotype"/>
          <w:sz w:val="22"/>
          <w:szCs w:val="22"/>
        </w:rPr>
        <w:t xml:space="preserve"> requirió al </w:t>
      </w:r>
      <w:r w:rsidRPr="00AB3DBC">
        <w:rPr>
          <w:rFonts w:ascii="Palatino Linotype" w:eastAsia="Palatino Linotype" w:hAnsi="Palatino Linotype" w:cs="Palatino Linotype"/>
          <w:b/>
          <w:sz w:val="22"/>
          <w:szCs w:val="22"/>
        </w:rPr>
        <w:t xml:space="preserve">Sujeto Obligado </w:t>
      </w:r>
      <w:r w:rsidRPr="00AB3DBC">
        <w:rPr>
          <w:rFonts w:ascii="Palatino Linotype" w:eastAsia="Palatino Linotype" w:hAnsi="Palatino Linotype" w:cs="Palatino Linotype"/>
          <w:sz w:val="22"/>
          <w:szCs w:val="22"/>
        </w:rPr>
        <w:t>le proporcione, información consistente en lo siguiente:</w:t>
      </w:r>
    </w:p>
    <w:p w14:paraId="30A2E5BC" w14:textId="77777777" w:rsidR="000826CF" w:rsidRPr="00AB3DBC" w:rsidRDefault="00C9749D">
      <w:pPr>
        <w:numPr>
          <w:ilvl w:val="0"/>
          <w:numId w:val="2"/>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szCs w:val="22"/>
        </w:rPr>
      </w:pPr>
      <w:r w:rsidRPr="00AB3DBC">
        <w:rPr>
          <w:rFonts w:ascii="Palatino Linotype" w:eastAsia="Palatino Linotype" w:hAnsi="Palatino Linotype" w:cs="Palatino Linotype"/>
          <w:b/>
          <w:sz w:val="22"/>
          <w:szCs w:val="22"/>
        </w:rPr>
        <w:t xml:space="preserve">Versión pública del acta de verificación del día 19 de junio de 2024 de la visita realizada al bar </w:t>
      </w:r>
      <w:proofErr w:type="spellStart"/>
      <w:r w:rsidRPr="00AB3DBC">
        <w:rPr>
          <w:rFonts w:ascii="Palatino Linotype" w:eastAsia="Palatino Linotype" w:hAnsi="Palatino Linotype" w:cs="Palatino Linotype"/>
          <w:b/>
          <w:sz w:val="22"/>
          <w:szCs w:val="22"/>
        </w:rPr>
        <w:t>Salsombo</w:t>
      </w:r>
      <w:proofErr w:type="spellEnd"/>
      <w:r w:rsidRPr="00AB3DBC">
        <w:rPr>
          <w:rFonts w:ascii="Palatino Linotype" w:eastAsia="Palatino Linotype" w:hAnsi="Palatino Linotype" w:cs="Palatino Linotype"/>
          <w:b/>
          <w:sz w:val="22"/>
          <w:szCs w:val="22"/>
        </w:rPr>
        <w:t>.</w:t>
      </w:r>
    </w:p>
    <w:p w14:paraId="74542C6B" w14:textId="77777777" w:rsidR="000826CF" w:rsidRPr="00AB3DBC" w:rsidRDefault="00C9749D">
      <w:pPr>
        <w:spacing w:before="240" w:after="240" w:line="360" w:lineRule="auto"/>
        <w:ind w:right="49"/>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En respuesta, el </w:t>
      </w:r>
      <w:r w:rsidRPr="00AB3DBC">
        <w:rPr>
          <w:rFonts w:ascii="Palatino Linotype" w:eastAsia="Palatino Linotype" w:hAnsi="Palatino Linotype" w:cs="Palatino Linotype"/>
          <w:b/>
          <w:sz w:val="22"/>
          <w:szCs w:val="22"/>
        </w:rPr>
        <w:t>Sujeto Obligado</w:t>
      </w:r>
      <w:r w:rsidRPr="00AB3DBC">
        <w:rPr>
          <w:rFonts w:ascii="Palatino Linotype" w:eastAsia="Palatino Linotype" w:hAnsi="Palatino Linotype" w:cs="Palatino Linotype"/>
          <w:sz w:val="22"/>
          <w:szCs w:val="22"/>
        </w:rPr>
        <w:t xml:space="preserve"> se pronunció por conducto de la Dirección de Desarrollo Económico, quien informa que remite copia simple del acta de verificación del 19 de junio de 2024, realizada por personal de la Subdirección de Verificación y Normatividad de dicha Dirección, a la unidad económica denominada “</w:t>
      </w:r>
      <w:proofErr w:type="spellStart"/>
      <w:r w:rsidRPr="00AB3DBC">
        <w:rPr>
          <w:rFonts w:ascii="Palatino Linotype" w:eastAsia="Palatino Linotype" w:hAnsi="Palatino Linotype" w:cs="Palatino Linotype"/>
          <w:sz w:val="22"/>
          <w:szCs w:val="22"/>
        </w:rPr>
        <w:t>Salsombo</w:t>
      </w:r>
      <w:proofErr w:type="spellEnd"/>
      <w:r w:rsidRPr="00AB3DBC">
        <w:rPr>
          <w:rFonts w:ascii="Palatino Linotype" w:eastAsia="Palatino Linotype" w:hAnsi="Palatino Linotype" w:cs="Palatino Linotype"/>
          <w:sz w:val="22"/>
          <w:szCs w:val="22"/>
        </w:rPr>
        <w:t xml:space="preserve">”, con giro o actividad de restaurante bar, posteriormente se aprecia que adjunta </w:t>
      </w:r>
      <w:r w:rsidRPr="00AB3DBC">
        <w:rPr>
          <w:rFonts w:ascii="Palatino Linotype" w:eastAsia="Palatino Linotype" w:hAnsi="Palatino Linotype" w:cs="Palatino Linotype"/>
          <w:b/>
          <w:sz w:val="22"/>
          <w:szCs w:val="22"/>
          <w:u w:val="single"/>
        </w:rPr>
        <w:t>el acta de verificación</w:t>
      </w:r>
      <w:r w:rsidRPr="00AB3DBC">
        <w:rPr>
          <w:rFonts w:ascii="Palatino Linotype" w:eastAsia="Palatino Linotype" w:hAnsi="Palatino Linotype" w:cs="Palatino Linotype"/>
          <w:sz w:val="22"/>
          <w:szCs w:val="22"/>
        </w:rPr>
        <w:t xml:space="preserve"> emitida el 19 de junio de 2024, por la Dirección de Desarrollo Económico, a través de la Subdirección de Normatividad y Licencias, practicada a la unidad económica denominada “</w:t>
      </w:r>
      <w:proofErr w:type="spellStart"/>
      <w:r w:rsidRPr="00AB3DBC">
        <w:rPr>
          <w:rFonts w:ascii="Palatino Linotype" w:eastAsia="Palatino Linotype" w:hAnsi="Palatino Linotype" w:cs="Palatino Linotype"/>
          <w:sz w:val="22"/>
          <w:szCs w:val="22"/>
        </w:rPr>
        <w:t>Salsombo</w:t>
      </w:r>
      <w:proofErr w:type="spellEnd"/>
      <w:r w:rsidRPr="00AB3DBC">
        <w:rPr>
          <w:rFonts w:ascii="Palatino Linotype" w:eastAsia="Palatino Linotype" w:hAnsi="Palatino Linotype" w:cs="Palatino Linotype"/>
          <w:sz w:val="22"/>
          <w:szCs w:val="22"/>
        </w:rPr>
        <w:t>”.</w:t>
      </w:r>
    </w:p>
    <w:p w14:paraId="5C38FDE1" w14:textId="77777777" w:rsidR="000826CF" w:rsidRPr="00AB3DBC" w:rsidRDefault="00C9749D">
      <w:pPr>
        <w:spacing w:before="240" w:after="240" w:line="360" w:lineRule="auto"/>
        <w:ind w:right="49"/>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Conocida la respuesta por la persona solicitante, al no estar conforme con los términos de la misma, interpuso el recurso de revisión que nos ocupa, mediante el cual se inconformó medularmente por la  entrega de información incompleta, lo anterior, en razón de que a su consideración no se le proporcionan los detalles y/o evidencias de cómo se validó lo descrito en el acta circunstanciada.</w:t>
      </w:r>
    </w:p>
    <w:p w14:paraId="11708811" w14:textId="77777777" w:rsidR="000826CF" w:rsidRPr="00AB3DBC" w:rsidRDefault="00C9749D">
      <w:pPr>
        <w:spacing w:before="240" w:after="240" w:line="360" w:lineRule="auto"/>
        <w:ind w:right="49"/>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Admitido el presente recurso de revisión, en términos del artículo 185 fracción II</w:t>
      </w:r>
      <w:r w:rsidRPr="00AB3DBC">
        <w:rPr>
          <w:rFonts w:ascii="Palatino Linotype" w:eastAsia="Palatino Linotype" w:hAnsi="Palatino Linotype" w:cs="Palatino Linotype"/>
          <w:sz w:val="22"/>
          <w:szCs w:val="22"/>
          <w:vertAlign w:val="superscript"/>
        </w:rPr>
        <w:footnoteReference w:id="1"/>
      </w:r>
      <w:r w:rsidRPr="00AB3DBC">
        <w:rPr>
          <w:rFonts w:ascii="Palatino Linotype" w:eastAsia="Palatino Linotype" w:hAnsi="Palatino Linotype" w:cs="Palatino Linotype"/>
          <w:sz w:val="22"/>
          <w:szCs w:val="22"/>
        </w:rPr>
        <w:t xml:space="preserve"> de la Ley de Transparencia y Acceso a la Información Pública del Estado de México y Municipios, se </w:t>
      </w:r>
      <w:r w:rsidRPr="00AB3DBC">
        <w:rPr>
          <w:rFonts w:ascii="Palatino Linotype" w:eastAsia="Palatino Linotype" w:hAnsi="Palatino Linotype" w:cs="Palatino Linotype"/>
          <w:sz w:val="22"/>
          <w:szCs w:val="22"/>
        </w:rPr>
        <w:lastRenderedPageBreak/>
        <w:t xml:space="preserve">integró el expediente y se puso a disposición de las partes para que, en un plazo máximo de siete días hábiles, manifestaran lo que a su derecho resultara conveniente, teniendo así que </w:t>
      </w:r>
      <w:r w:rsidRPr="00AB3DBC">
        <w:rPr>
          <w:rFonts w:ascii="Palatino Linotype" w:eastAsia="Palatino Linotype" w:hAnsi="Palatino Linotype" w:cs="Palatino Linotype"/>
          <w:b/>
          <w:sz w:val="22"/>
          <w:szCs w:val="22"/>
        </w:rPr>
        <w:t>las partes fueron omisas en rendir sus manifestaciones e informe justificado</w:t>
      </w:r>
      <w:r w:rsidRPr="00AB3DBC">
        <w:rPr>
          <w:rFonts w:ascii="Palatino Linotype" w:eastAsia="Palatino Linotype" w:hAnsi="Palatino Linotype" w:cs="Palatino Linotype"/>
          <w:sz w:val="22"/>
          <w:szCs w:val="22"/>
        </w:rPr>
        <w:t xml:space="preserve">. </w:t>
      </w:r>
    </w:p>
    <w:p w14:paraId="2520BA29"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Una vez expuestas las posturas de las partes, resulta necesario iniciar el presente análisis señalando que el Bando Municipal del Sujeto Obligado, correspondiente al año 2024, establece lo siguiente: </w:t>
      </w:r>
    </w:p>
    <w:p w14:paraId="73928365"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“Artículo 53.</w:t>
      </w:r>
    </w:p>
    <w:p w14:paraId="56C7A4FD"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w:t>
      </w:r>
    </w:p>
    <w:p w14:paraId="44115BF2"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b/>
          <w:i/>
          <w:sz w:val="22"/>
          <w:szCs w:val="22"/>
        </w:rPr>
        <w:t xml:space="preserve">La Dirección de Desarrollo Económico tendrá a su cargo la Subdirección de Verificación y Normatividad, la cual </w:t>
      </w:r>
      <w:r w:rsidRPr="00AB3DBC">
        <w:rPr>
          <w:rFonts w:ascii="Palatino Linotype" w:eastAsia="Palatino Linotype" w:hAnsi="Palatino Linotype" w:cs="Palatino Linotype"/>
          <w:b/>
          <w:i/>
          <w:sz w:val="22"/>
          <w:szCs w:val="22"/>
          <w:u w:val="single"/>
        </w:rPr>
        <w:t>realizará visitas de verificación a las unidades económicas</w:t>
      </w:r>
      <w:r w:rsidRPr="00AB3DBC">
        <w:rPr>
          <w:rFonts w:ascii="Palatino Linotype" w:eastAsia="Palatino Linotype" w:hAnsi="Palatino Linotype" w:cs="Palatino Linotype"/>
          <w:b/>
          <w:i/>
          <w:sz w:val="22"/>
          <w:szCs w:val="22"/>
        </w:rPr>
        <w:t xml:space="preserve">, con el objeto de </w:t>
      </w:r>
      <w:r w:rsidRPr="00AB3DBC">
        <w:rPr>
          <w:rFonts w:ascii="Palatino Linotype" w:eastAsia="Palatino Linotype" w:hAnsi="Palatino Linotype" w:cs="Palatino Linotype"/>
          <w:b/>
          <w:i/>
          <w:sz w:val="22"/>
          <w:szCs w:val="22"/>
          <w:u w:val="single"/>
        </w:rPr>
        <w:t>comprobar el cumplimiento de las disposiciones legales aplicables, y en su caso, la aplicación de las medidas de seguridad</w:t>
      </w:r>
      <w:r w:rsidRPr="00AB3DBC">
        <w:rPr>
          <w:rFonts w:ascii="Palatino Linotype" w:eastAsia="Palatino Linotype" w:hAnsi="Palatino Linotype" w:cs="Palatino Linotype"/>
          <w:b/>
          <w:i/>
          <w:sz w:val="22"/>
          <w:szCs w:val="22"/>
        </w:rPr>
        <w:t xml:space="preserve"> consistentes en la suspensión provisional y/o clausura temporal a todas aquellas unidades económicas que no acrediten su legal funcionamiento y/o incurran en alguna falta administrativa</w:t>
      </w:r>
      <w:r w:rsidRPr="00AB3DBC">
        <w:rPr>
          <w:rFonts w:ascii="Palatino Linotype" w:eastAsia="Palatino Linotype" w:hAnsi="Palatino Linotype" w:cs="Palatino Linotype"/>
          <w:i/>
          <w:sz w:val="22"/>
          <w:szCs w:val="22"/>
        </w:rPr>
        <w:t>, establecida en la normatividad aplicable.”</w:t>
      </w:r>
    </w:p>
    <w:p w14:paraId="69012B2D"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En tal tesitura, conviene precisar que al ser la Dirección de Desarrollo Económico, la unidad administrativa encargada de realizar las visitas de verificación a las unidades económicas para comprobar que se cumplan las disposiciones legales aplicables, es que se determina que el </w:t>
      </w:r>
      <w:r w:rsidRPr="00AB3DBC">
        <w:rPr>
          <w:rFonts w:ascii="Palatino Linotype" w:eastAsia="Palatino Linotype" w:hAnsi="Palatino Linotype" w:cs="Palatino Linotype"/>
          <w:b/>
          <w:sz w:val="22"/>
          <w:szCs w:val="22"/>
        </w:rPr>
        <w:t>Sujeto Obligado</w:t>
      </w:r>
      <w:r w:rsidRPr="00AB3DBC">
        <w:rPr>
          <w:rFonts w:ascii="Palatino Linotype" w:eastAsia="Palatino Linotype" w:hAnsi="Palatino Linotype" w:cs="Palatino Linotype"/>
          <w:sz w:val="22"/>
          <w:szCs w:val="22"/>
        </w:rPr>
        <w:t xml:space="preserve"> siguió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6CE25C80" w14:textId="77777777" w:rsidR="000826CF" w:rsidRPr="00AB3DBC" w:rsidRDefault="00C9749D">
      <w:pPr>
        <w:pBdr>
          <w:top w:val="nil"/>
          <w:left w:val="nil"/>
          <w:bottom w:val="nil"/>
          <w:right w:val="nil"/>
          <w:between w:val="nil"/>
        </w:pBdr>
        <w:ind w:left="864" w:right="864"/>
        <w:jc w:val="both"/>
      </w:pPr>
      <w:r w:rsidRPr="00AB3DBC">
        <w:rPr>
          <w:rFonts w:ascii="Palatino Linotype" w:eastAsia="Palatino Linotype" w:hAnsi="Palatino Linotype" w:cs="Palatino Linotype"/>
          <w:i/>
          <w:sz w:val="22"/>
          <w:szCs w:val="22"/>
        </w:rPr>
        <w:t xml:space="preserve">“XXXIX. Servidor público habilitado: Persona encargada dentro de las diversas unidades administrativas o áreas del sujeto obligado, de apoyar, gestionar y </w:t>
      </w:r>
      <w:r w:rsidRPr="00AB3DBC">
        <w:rPr>
          <w:rFonts w:ascii="Palatino Linotype" w:eastAsia="Palatino Linotype" w:hAnsi="Palatino Linotype" w:cs="Palatino Linotype"/>
          <w:i/>
          <w:sz w:val="22"/>
          <w:szCs w:val="22"/>
        </w:rPr>
        <w:lastRenderedPageBreak/>
        <w:t>entregar la información o datos personales que se ubiquen en la misma, a sus respectivas unidades de transparencia; respecto de las solicitudes presentadas y aportar en primera instancia el fundamento y motivación de la clasificación de la información.”</w:t>
      </w:r>
    </w:p>
    <w:p w14:paraId="43037DB5" w14:textId="77777777" w:rsidR="000826CF" w:rsidRPr="00AB3DBC" w:rsidRDefault="000826CF">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sz w:val="22"/>
          <w:szCs w:val="22"/>
        </w:rPr>
      </w:pPr>
    </w:p>
    <w:p w14:paraId="77FA4F1C" w14:textId="77777777" w:rsidR="000826CF" w:rsidRPr="00AB3DBC" w:rsidRDefault="00C9749D">
      <w:pPr>
        <w:pBdr>
          <w:top w:val="nil"/>
          <w:left w:val="nil"/>
          <w:bottom w:val="nil"/>
          <w:right w:val="nil"/>
          <w:between w:val="nil"/>
        </w:pBdr>
        <w:shd w:val="clear" w:color="auto" w:fill="FFFFFF"/>
        <w:spacing w:line="360" w:lineRule="auto"/>
        <w:jc w:val="both"/>
        <w:rPr>
          <w:sz w:val="22"/>
          <w:szCs w:val="22"/>
        </w:rPr>
      </w:pPr>
      <w:r w:rsidRPr="00AB3DBC">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8B9D484" w14:textId="77777777" w:rsidR="000826CF" w:rsidRPr="00AB3DBC" w:rsidRDefault="000826CF"/>
    <w:p w14:paraId="6C1AA2CB" w14:textId="77777777" w:rsidR="000826CF" w:rsidRPr="00AB3DBC" w:rsidRDefault="00C9749D">
      <w:pPr>
        <w:pBdr>
          <w:top w:val="nil"/>
          <w:left w:val="nil"/>
          <w:bottom w:val="nil"/>
          <w:right w:val="nil"/>
          <w:between w:val="nil"/>
        </w:pBdr>
        <w:ind w:left="864" w:right="864"/>
        <w:jc w:val="both"/>
      </w:pPr>
      <w:r w:rsidRPr="00AB3DBC">
        <w:rPr>
          <w:rFonts w:ascii="Palatino Linotype" w:eastAsia="Palatino Linotype" w:hAnsi="Palatino Linotype" w:cs="Palatino Linotype"/>
          <w:i/>
          <w:sz w:val="22"/>
          <w:szCs w:val="22"/>
        </w:rPr>
        <w:t xml:space="preserve">“Artículo 162. Las unidades de transparencia deberán garantizar que las solicitudes </w:t>
      </w:r>
      <w:r w:rsidRPr="00AB3DBC">
        <w:rPr>
          <w:rFonts w:ascii="Palatino Linotype" w:eastAsia="Palatino Linotype" w:hAnsi="Palatino Linotype" w:cs="Palatino Linotype"/>
          <w:b/>
          <w:i/>
          <w:sz w:val="22"/>
          <w:szCs w:val="22"/>
        </w:rPr>
        <w:t xml:space="preserve">se turnen a todas las Áreas competentes </w:t>
      </w:r>
      <w:r w:rsidRPr="00AB3DBC">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54E43397" w14:textId="77777777" w:rsidR="000826CF" w:rsidRPr="00AB3DBC" w:rsidRDefault="000826C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19C0CC8"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t xml:space="preserve">Establecido lo anterior, por cuanto hace a los motivos de inconformidad, </w:t>
      </w:r>
      <w:r w:rsidRPr="00AB3DBC">
        <w:rPr>
          <w:rFonts w:ascii="Palatino Linotype" w:eastAsia="Palatino Linotype" w:hAnsi="Palatino Linotype" w:cs="Palatino Linotype"/>
          <w:b/>
          <w:sz w:val="22"/>
          <w:szCs w:val="22"/>
        </w:rPr>
        <w:t>la 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Recurrente</w:t>
      </w:r>
      <w:r w:rsidRPr="00AB3DBC">
        <w:rPr>
          <w:rFonts w:ascii="Palatino Linotype" w:eastAsia="Palatino Linotype" w:hAnsi="Palatino Linotype" w:cs="Palatino Linotype"/>
          <w:sz w:val="22"/>
          <w:szCs w:val="22"/>
        </w:rPr>
        <w:t>, señaló lo siguiente:</w:t>
      </w:r>
    </w:p>
    <w:p w14:paraId="6AA34832" w14:textId="77777777" w:rsidR="000826CF" w:rsidRPr="00AB3DBC" w:rsidRDefault="000826CF"/>
    <w:p w14:paraId="15158374" w14:textId="77777777" w:rsidR="000826CF" w:rsidRPr="00AB3DBC" w:rsidRDefault="00C9749D">
      <w:pPr>
        <w:pBdr>
          <w:top w:val="nil"/>
          <w:left w:val="nil"/>
          <w:bottom w:val="nil"/>
          <w:right w:val="nil"/>
          <w:between w:val="nil"/>
        </w:pBdr>
        <w:ind w:left="567" w:right="567"/>
        <w:jc w:val="both"/>
      </w:pPr>
      <w:r w:rsidRPr="00AB3DBC">
        <w:rPr>
          <w:rFonts w:ascii="Palatino Linotype" w:eastAsia="Palatino Linotype" w:hAnsi="Palatino Linotype" w:cs="Palatino Linotype"/>
          <w:i/>
          <w:sz w:val="22"/>
          <w:szCs w:val="22"/>
        </w:rPr>
        <w:t xml:space="preserve">“La autoridad </w:t>
      </w:r>
      <w:r w:rsidRPr="00AB3DBC">
        <w:rPr>
          <w:rFonts w:ascii="Palatino Linotype" w:eastAsia="Palatino Linotype" w:hAnsi="Palatino Linotype" w:cs="Palatino Linotype"/>
          <w:b/>
          <w:i/>
          <w:sz w:val="22"/>
          <w:szCs w:val="22"/>
          <w:u w:val="single"/>
        </w:rPr>
        <w:t xml:space="preserve">no incluye la información completa del. Documento de verificación Punto 3 que el establecimiento funcione dentro de los horarios de funcionamiento. No incluye detalles y/o evidencias de </w:t>
      </w:r>
      <w:proofErr w:type="spellStart"/>
      <w:r w:rsidRPr="00AB3DBC">
        <w:rPr>
          <w:rFonts w:ascii="Palatino Linotype" w:eastAsia="Palatino Linotype" w:hAnsi="Palatino Linotype" w:cs="Palatino Linotype"/>
          <w:b/>
          <w:i/>
          <w:sz w:val="22"/>
          <w:szCs w:val="22"/>
          <w:u w:val="single"/>
        </w:rPr>
        <w:t>como</w:t>
      </w:r>
      <w:proofErr w:type="spellEnd"/>
      <w:r w:rsidRPr="00AB3DBC">
        <w:rPr>
          <w:rFonts w:ascii="Palatino Linotype" w:eastAsia="Palatino Linotype" w:hAnsi="Palatino Linotype" w:cs="Palatino Linotype"/>
          <w:b/>
          <w:i/>
          <w:sz w:val="22"/>
          <w:szCs w:val="22"/>
          <w:u w:val="single"/>
        </w:rPr>
        <w:t xml:space="preserve"> se </w:t>
      </w:r>
      <w:proofErr w:type="spellStart"/>
      <w:r w:rsidRPr="00AB3DBC">
        <w:rPr>
          <w:rFonts w:ascii="Palatino Linotype" w:eastAsia="Palatino Linotype" w:hAnsi="Palatino Linotype" w:cs="Palatino Linotype"/>
          <w:b/>
          <w:i/>
          <w:sz w:val="22"/>
          <w:szCs w:val="22"/>
          <w:u w:val="single"/>
        </w:rPr>
        <w:t>valido</w:t>
      </w:r>
      <w:proofErr w:type="spellEnd"/>
      <w:r w:rsidRPr="00AB3DBC">
        <w:rPr>
          <w:rFonts w:ascii="Palatino Linotype" w:eastAsia="Palatino Linotype" w:hAnsi="Palatino Linotype" w:cs="Palatino Linotype"/>
          <w:b/>
          <w:i/>
          <w:sz w:val="22"/>
          <w:szCs w:val="22"/>
          <w:u w:val="single"/>
        </w:rPr>
        <w:t xml:space="preserve"> lo descrito. No incluye las evidencias</w:t>
      </w:r>
      <w:r w:rsidRPr="00AB3DBC">
        <w:rPr>
          <w:rFonts w:ascii="Palatino Linotype" w:eastAsia="Palatino Linotype" w:hAnsi="Palatino Linotype" w:cs="Palatino Linotype"/>
          <w:i/>
          <w:sz w:val="22"/>
          <w:szCs w:val="22"/>
        </w:rPr>
        <w:t>” (Sic).</w:t>
      </w:r>
    </w:p>
    <w:p w14:paraId="7560B215" w14:textId="77777777" w:rsidR="000826CF" w:rsidRPr="00AB3DBC" w:rsidRDefault="000826CF">
      <w:pPr>
        <w:pBdr>
          <w:top w:val="nil"/>
          <w:left w:val="nil"/>
          <w:bottom w:val="nil"/>
          <w:right w:val="nil"/>
          <w:between w:val="nil"/>
        </w:pBdr>
        <w:spacing w:after="240"/>
        <w:ind w:right="49"/>
        <w:jc w:val="both"/>
        <w:rPr>
          <w:rFonts w:ascii="Palatino Linotype" w:eastAsia="Palatino Linotype" w:hAnsi="Palatino Linotype" w:cs="Palatino Linotype"/>
        </w:rPr>
      </w:pPr>
    </w:p>
    <w:p w14:paraId="199CD1A2" w14:textId="77777777" w:rsidR="000826CF" w:rsidRPr="00AB3DBC" w:rsidRDefault="00C9749D">
      <w:pPr>
        <w:pBdr>
          <w:top w:val="nil"/>
          <w:left w:val="nil"/>
          <w:bottom w:val="nil"/>
          <w:right w:val="nil"/>
          <w:between w:val="nil"/>
        </w:pBdr>
        <w:spacing w:after="240" w:line="360" w:lineRule="auto"/>
        <w:ind w:right="49"/>
        <w:jc w:val="both"/>
        <w:rPr>
          <w:sz w:val="22"/>
          <w:szCs w:val="22"/>
        </w:rPr>
      </w:pPr>
      <w:r w:rsidRPr="00AB3DBC">
        <w:rPr>
          <w:rFonts w:ascii="Palatino Linotype" w:eastAsia="Palatino Linotype" w:hAnsi="Palatino Linotype" w:cs="Palatino Linotype"/>
          <w:sz w:val="22"/>
          <w:szCs w:val="22"/>
        </w:rPr>
        <w:t xml:space="preserve">Es de precisar que esta circunstancia constituye para este Organismo Garante un nuevo requerimiento de información, configurándose así lo que se conoce como </w:t>
      </w:r>
      <w:r w:rsidRPr="00AB3DBC">
        <w:rPr>
          <w:rFonts w:ascii="Palatino Linotype" w:eastAsia="Palatino Linotype" w:hAnsi="Palatino Linotype" w:cs="Palatino Linotype"/>
          <w:i/>
          <w:sz w:val="22"/>
          <w:szCs w:val="22"/>
        </w:rPr>
        <w:t xml:space="preserve">plus </w:t>
      </w:r>
      <w:proofErr w:type="spellStart"/>
      <w:r w:rsidRPr="00AB3DBC">
        <w:rPr>
          <w:rFonts w:ascii="Palatino Linotype" w:eastAsia="Palatino Linotype" w:hAnsi="Palatino Linotype" w:cs="Palatino Linotype"/>
          <w:i/>
          <w:sz w:val="22"/>
          <w:szCs w:val="22"/>
        </w:rPr>
        <w:t>petitio</w:t>
      </w:r>
      <w:proofErr w:type="spellEnd"/>
      <w:r w:rsidRPr="00AB3DBC">
        <w:rPr>
          <w:rFonts w:ascii="Palatino Linotype" w:eastAsia="Palatino Linotype" w:hAnsi="Palatino Linotype" w:cs="Palatino Linotype"/>
          <w:b/>
          <w:i/>
          <w:sz w:val="22"/>
          <w:szCs w:val="22"/>
        </w:rPr>
        <w:t xml:space="preserve">, </w:t>
      </w:r>
      <w:r w:rsidRPr="00AB3DBC">
        <w:rPr>
          <w:rFonts w:ascii="Palatino Linotype" w:eastAsia="Palatino Linotype" w:hAnsi="Palatino Linotype" w:cs="Palatino Linotype"/>
          <w:sz w:val="22"/>
          <w:szCs w:val="22"/>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AB3DBC">
        <w:rPr>
          <w:rFonts w:ascii="Palatino Linotype" w:eastAsia="Palatino Linotype" w:hAnsi="Palatino Linotype" w:cs="Palatino Linotype"/>
          <w:b/>
          <w:sz w:val="22"/>
          <w:szCs w:val="22"/>
        </w:rPr>
        <w:t>la parte Recurrente</w:t>
      </w:r>
      <w:r w:rsidRPr="00AB3DBC">
        <w:rPr>
          <w:rFonts w:ascii="Palatino Linotype" w:eastAsia="Palatino Linotype" w:hAnsi="Palatino Linotype" w:cs="Palatino Linotype"/>
          <w:sz w:val="22"/>
          <w:szCs w:val="22"/>
        </w:rPr>
        <w:t xml:space="preserve"> amplíe su solicitud en el Recurso de Revisión, </w:t>
      </w:r>
      <w:r w:rsidRPr="00AB3DBC">
        <w:rPr>
          <w:rFonts w:ascii="Palatino Linotype" w:eastAsia="Palatino Linotype" w:hAnsi="Palatino Linotype" w:cs="Palatino Linotype"/>
          <w:b/>
          <w:sz w:val="22"/>
          <w:szCs w:val="22"/>
          <w:u w:val="single"/>
        </w:rPr>
        <w:t xml:space="preserve">únicamente respecto de los nuevos contenidos; </w:t>
      </w:r>
      <w:r w:rsidRPr="00AB3DBC">
        <w:rPr>
          <w:rFonts w:ascii="Palatino Linotype" w:eastAsia="Palatino Linotype" w:hAnsi="Palatino Linotype" w:cs="Palatino Linotype"/>
          <w:sz w:val="22"/>
          <w:szCs w:val="22"/>
        </w:rPr>
        <w:t xml:space="preserve">cuestión que tuvo lugar en el presente caso, pues </w:t>
      </w:r>
      <w:r w:rsidRPr="00AB3DBC">
        <w:rPr>
          <w:rFonts w:ascii="Palatino Linotype" w:eastAsia="Palatino Linotype" w:hAnsi="Palatino Linotype" w:cs="Palatino Linotype"/>
          <w:b/>
          <w:sz w:val="22"/>
          <w:szCs w:val="22"/>
        </w:rPr>
        <w:t>la 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Recurrente</w:t>
      </w:r>
      <w:r w:rsidRPr="00AB3DBC">
        <w:rPr>
          <w:rFonts w:ascii="Palatino Linotype" w:eastAsia="Palatino Linotype" w:hAnsi="Palatino Linotype" w:cs="Palatino Linotype"/>
          <w:sz w:val="22"/>
          <w:szCs w:val="22"/>
        </w:rPr>
        <w:t xml:space="preserve"> formuló un nuevo requerimiento, en los que solicitó </w:t>
      </w:r>
      <w:r w:rsidRPr="00AB3DBC">
        <w:rPr>
          <w:rFonts w:ascii="Palatino Linotype" w:eastAsia="Palatino Linotype" w:hAnsi="Palatino Linotype" w:cs="Palatino Linotype"/>
          <w:sz w:val="22"/>
          <w:szCs w:val="22"/>
        </w:rPr>
        <w:lastRenderedPageBreak/>
        <w:t>información que no formó parte de su solicitud inicial y por lo tanto son inatendibles a través del recurso de revisión.</w:t>
      </w:r>
    </w:p>
    <w:p w14:paraId="3022ED06" w14:textId="77777777" w:rsidR="000826CF" w:rsidRPr="00AB3DBC" w:rsidRDefault="00C9749D">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Es pertinente aclarar, que de las constancias del SAIMEX se advierte que inicialmente la persona solicitante de información requiere concretamente la versión pública del acta de verificación del día 19 de junio de 2024 de la visita realizada al bar </w:t>
      </w:r>
      <w:proofErr w:type="spellStart"/>
      <w:r w:rsidRPr="00AB3DBC">
        <w:rPr>
          <w:rFonts w:ascii="Palatino Linotype" w:eastAsia="Palatino Linotype" w:hAnsi="Palatino Linotype" w:cs="Palatino Linotype"/>
          <w:sz w:val="22"/>
          <w:szCs w:val="22"/>
        </w:rPr>
        <w:t>Salsombo</w:t>
      </w:r>
      <w:proofErr w:type="spellEnd"/>
      <w:r w:rsidRPr="00AB3DBC">
        <w:rPr>
          <w:rFonts w:ascii="Palatino Linotype" w:eastAsia="Palatino Linotype" w:hAnsi="Palatino Linotype" w:cs="Palatino Linotype"/>
          <w:sz w:val="22"/>
          <w:szCs w:val="22"/>
        </w:rPr>
        <w:t xml:space="preserve">, sin que de la lectura a la solicitud se advierta que </w:t>
      </w:r>
      <w:r w:rsidRPr="00AB3DBC">
        <w:rPr>
          <w:rFonts w:ascii="Palatino Linotype" w:eastAsia="Palatino Linotype" w:hAnsi="Palatino Linotype" w:cs="Palatino Linotype"/>
          <w:b/>
          <w:sz w:val="22"/>
          <w:szCs w:val="22"/>
        </w:rPr>
        <w:t>la parte Recurrente</w:t>
      </w:r>
      <w:r w:rsidRPr="00AB3DBC">
        <w:rPr>
          <w:rFonts w:ascii="Palatino Linotype" w:eastAsia="Palatino Linotype" w:hAnsi="Palatino Linotype" w:cs="Palatino Linotype"/>
          <w:sz w:val="22"/>
          <w:szCs w:val="22"/>
        </w:rPr>
        <w:t xml:space="preserve"> requiera los documentos en los que se detallé como se verificaron los puntos que obran en el acta o las evidencias en sí.</w:t>
      </w:r>
    </w:p>
    <w:p w14:paraId="46EBC95C" w14:textId="77777777" w:rsidR="000826CF" w:rsidRPr="00AB3DBC" w:rsidRDefault="00C9749D">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AB3DBC">
        <w:rPr>
          <w:rFonts w:ascii="Palatino Linotype" w:eastAsia="Palatino Linotype" w:hAnsi="Palatino Linotype" w:cs="Palatino Linotype"/>
          <w:sz w:val="22"/>
          <w:szCs w:val="22"/>
        </w:rPr>
        <w:t xml:space="preserve">Por ello, es posible determinar que el argumento formulado como motivos de inconformidad, antes señalado, es una ampliación a la solicitud inicial y corresponde a un nuevo requerimiento de información, que no se encuentran relacionados con lo solicitado en un primer momento; en razón de que </w:t>
      </w:r>
      <w:r w:rsidRPr="00AB3DBC">
        <w:rPr>
          <w:rFonts w:ascii="Palatino Linotype" w:eastAsia="Palatino Linotype" w:hAnsi="Palatino Linotype" w:cs="Palatino Linotype"/>
          <w:b/>
          <w:sz w:val="22"/>
          <w:szCs w:val="22"/>
        </w:rPr>
        <w:t>la 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Recurrente</w:t>
      </w:r>
      <w:r w:rsidRPr="00AB3DBC">
        <w:rPr>
          <w:rFonts w:ascii="Palatino Linotype" w:eastAsia="Palatino Linotype" w:hAnsi="Palatino Linotype" w:cs="Palatino Linotype"/>
          <w:sz w:val="22"/>
          <w:szCs w:val="22"/>
        </w:rPr>
        <w:t xml:space="preserve"> fue claro en solicitar inicialmente la versión pública del acta de verificación del día 19 de junio de 2024 de la visita realizada al bar </w:t>
      </w:r>
      <w:proofErr w:type="spellStart"/>
      <w:r w:rsidRPr="00AB3DBC">
        <w:rPr>
          <w:rFonts w:ascii="Palatino Linotype" w:eastAsia="Palatino Linotype" w:hAnsi="Palatino Linotype" w:cs="Palatino Linotype"/>
          <w:sz w:val="22"/>
          <w:szCs w:val="22"/>
        </w:rPr>
        <w:t>Salsombo</w:t>
      </w:r>
      <w:proofErr w:type="spellEnd"/>
      <w:r w:rsidRPr="00AB3DBC">
        <w:rPr>
          <w:rFonts w:ascii="Palatino Linotype" w:eastAsia="Palatino Linotype" w:hAnsi="Palatino Linotype" w:cs="Palatino Linotype"/>
          <w:sz w:val="22"/>
          <w:szCs w:val="22"/>
        </w:rPr>
        <w:t xml:space="preserve">, no obstante </w:t>
      </w:r>
      <w:r w:rsidRPr="00AB3DBC">
        <w:rPr>
          <w:rFonts w:ascii="Palatino Linotype" w:eastAsia="Palatino Linotype" w:hAnsi="Palatino Linotype" w:cs="Palatino Linotype"/>
          <w:b/>
          <w:sz w:val="22"/>
          <w:szCs w:val="22"/>
        </w:rPr>
        <w:t xml:space="preserve">mediante el escrito del recurso de revisión, solicita le proporcionen las evidencias de </w:t>
      </w:r>
      <w:proofErr w:type="spellStart"/>
      <w:r w:rsidRPr="00AB3DBC">
        <w:rPr>
          <w:rFonts w:ascii="Palatino Linotype" w:eastAsia="Palatino Linotype" w:hAnsi="Palatino Linotype" w:cs="Palatino Linotype"/>
          <w:b/>
          <w:sz w:val="22"/>
          <w:szCs w:val="22"/>
        </w:rPr>
        <w:t>como</w:t>
      </w:r>
      <w:proofErr w:type="spellEnd"/>
      <w:r w:rsidRPr="00AB3DBC">
        <w:rPr>
          <w:rFonts w:ascii="Palatino Linotype" w:eastAsia="Palatino Linotype" w:hAnsi="Palatino Linotype" w:cs="Palatino Linotype"/>
          <w:b/>
          <w:sz w:val="22"/>
          <w:szCs w:val="22"/>
        </w:rPr>
        <w:t xml:space="preserve"> se validó lo descrito en el acta de verificación, </w:t>
      </w:r>
      <w:r w:rsidRPr="00AB3DBC">
        <w:rPr>
          <w:rFonts w:ascii="Palatino Linotype" w:eastAsia="Palatino Linotype" w:hAnsi="Palatino Linotype" w:cs="Palatino Linotype"/>
          <w:sz w:val="22"/>
          <w:szCs w:val="22"/>
        </w:rPr>
        <w:t>teniendo así que es  información que no fue requerida inicialmente,</w:t>
      </w:r>
      <w:r w:rsidRPr="00AB3DBC">
        <w:rPr>
          <w:rFonts w:ascii="Palatino Linotype" w:eastAsia="Palatino Linotype" w:hAnsi="Palatino Linotype" w:cs="Palatino Linotype"/>
          <w:b/>
          <w:sz w:val="22"/>
          <w:szCs w:val="22"/>
        </w:rPr>
        <w:t xml:space="preserve"> </w:t>
      </w:r>
      <w:r w:rsidRPr="00AB3DBC">
        <w:rPr>
          <w:rFonts w:ascii="Palatino Linotype" w:eastAsia="Palatino Linotype" w:hAnsi="Palatino Linotype" w:cs="Palatino Linotype"/>
          <w:sz w:val="22"/>
          <w:szCs w:val="22"/>
        </w:rPr>
        <w:t>por lo que se actualiza el supuesto de improcedencia previsto en el artículo 191 fracción VII de la Ley de Transparencia y Acceso a la Información Pública del Estado de México y Municipios; que prevé que son improcedentes los Recursos de Revisión en los que se plantean ampliaciones a las solicitudes iniciales.</w:t>
      </w:r>
    </w:p>
    <w:p w14:paraId="5E98A184" w14:textId="77777777" w:rsidR="000826CF" w:rsidRPr="00AB3DBC" w:rsidRDefault="000826CF">
      <w:pPr>
        <w:spacing w:line="360" w:lineRule="auto"/>
        <w:rPr>
          <w:sz w:val="22"/>
          <w:szCs w:val="22"/>
        </w:rPr>
      </w:pPr>
    </w:p>
    <w:p w14:paraId="20792FA7" w14:textId="77777777" w:rsidR="000826CF" w:rsidRPr="00AB3DBC" w:rsidRDefault="00C9749D">
      <w:pPr>
        <w:pBdr>
          <w:top w:val="nil"/>
          <w:left w:val="nil"/>
          <w:bottom w:val="nil"/>
          <w:right w:val="nil"/>
          <w:between w:val="nil"/>
        </w:pBdr>
        <w:spacing w:after="240" w:line="360" w:lineRule="auto"/>
        <w:jc w:val="both"/>
        <w:rPr>
          <w:sz w:val="22"/>
          <w:szCs w:val="22"/>
        </w:rPr>
      </w:pPr>
      <w:r w:rsidRPr="00AB3DBC">
        <w:rPr>
          <w:rFonts w:ascii="Palatino Linotype" w:eastAsia="Palatino Linotype" w:hAnsi="Palatino Linotype" w:cs="Palatino Linotype"/>
          <w:sz w:val="22"/>
          <w:szCs w:val="22"/>
        </w:rPr>
        <w:t>En este orden de ideas, una vez formulada su solicitud inicial,</w:t>
      </w:r>
      <w:r w:rsidRPr="00AB3DBC">
        <w:rPr>
          <w:rFonts w:ascii="Palatino Linotype" w:eastAsia="Palatino Linotype" w:hAnsi="Palatino Linotype" w:cs="Palatino Linotype"/>
          <w:i/>
          <w:sz w:val="22"/>
          <w:szCs w:val="22"/>
        </w:rPr>
        <w:t xml:space="preserve"> </w:t>
      </w:r>
      <w:r w:rsidRPr="00AB3DBC">
        <w:rPr>
          <w:rFonts w:ascii="Palatino Linotype" w:eastAsia="Palatino Linotype" w:hAnsi="Palatino Linotype" w:cs="Palatino Linotype"/>
          <w:sz w:val="22"/>
          <w:szCs w:val="22"/>
        </w:rPr>
        <w:t>los particulares no pueden modificarla o ampliarla a través de posteriores promociones o en el momento de ingresar su recurso de revisión; por tanto, la materia de las solicitudes de información se circunscribe a que se permita el acceso a los documentos inicialmente solicitados y en su caso a los aclarados o corregidos.</w:t>
      </w:r>
    </w:p>
    <w:p w14:paraId="6425E651" w14:textId="77777777" w:rsidR="000826CF" w:rsidRPr="00AB3DBC" w:rsidRDefault="00C9749D">
      <w:pPr>
        <w:pBdr>
          <w:top w:val="nil"/>
          <w:left w:val="nil"/>
          <w:bottom w:val="nil"/>
          <w:right w:val="nil"/>
          <w:between w:val="nil"/>
        </w:pBdr>
        <w:spacing w:before="240" w:after="240" w:line="360" w:lineRule="auto"/>
        <w:jc w:val="both"/>
        <w:rPr>
          <w:sz w:val="22"/>
          <w:szCs w:val="22"/>
        </w:rPr>
      </w:pPr>
      <w:r w:rsidRPr="00AB3DBC">
        <w:rPr>
          <w:rFonts w:ascii="Palatino Linotype" w:eastAsia="Palatino Linotype" w:hAnsi="Palatino Linotype" w:cs="Palatino Linotype"/>
          <w:sz w:val="22"/>
          <w:szCs w:val="22"/>
        </w:rPr>
        <w:lastRenderedPageBreak/>
        <w:t>Robustece lo anterior lo plasmado en el criterio orientador número 01/17 emitido por el Instituto Nacional de Transparencia, Acceso a la Información y Protección de Datos Personales, INAI, que lleva por rubro y texto lo que a continuación se transcribe:</w:t>
      </w:r>
    </w:p>
    <w:p w14:paraId="1D01AAAA" w14:textId="77777777" w:rsidR="000826CF" w:rsidRPr="00AB3DBC" w:rsidRDefault="00C9749D">
      <w:pPr>
        <w:pBdr>
          <w:top w:val="nil"/>
          <w:left w:val="nil"/>
          <w:bottom w:val="nil"/>
          <w:right w:val="nil"/>
          <w:between w:val="nil"/>
        </w:pBdr>
        <w:spacing w:before="240" w:after="240"/>
        <w:ind w:left="851" w:right="900"/>
        <w:jc w:val="both"/>
      </w:pPr>
      <w:r w:rsidRPr="00AB3DBC">
        <w:rPr>
          <w:rFonts w:ascii="Palatino Linotype" w:eastAsia="Palatino Linotype" w:hAnsi="Palatino Linotype" w:cs="Palatino Linotype"/>
          <w:i/>
          <w:sz w:val="22"/>
          <w:szCs w:val="22"/>
        </w:rPr>
        <w:t>“</w:t>
      </w:r>
      <w:r w:rsidRPr="00AB3DBC">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AB3DBC">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AB3DBC">
        <w:rPr>
          <w:rFonts w:ascii="Palatino Linotype" w:eastAsia="Palatino Linotype" w:hAnsi="Palatino Linotype" w:cs="Palatino Linotype"/>
          <w:b/>
          <w:i/>
          <w:sz w:val="22"/>
          <w:szCs w:val="22"/>
        </w:rPr>
        <w:t>.</w:t>
      </w:r>
      <w:r w:rsidRPr="00AB3DBC">
        <w:rPr>
          <w:rFonts w:ascii="Palatino Linotype" w:eastAsia="Palatino Linotype" w:hAnsi="Palatino Linotype" w:cs="Palatino Linotype"/>
          <w:i/>
          <w:sz w:val="22"/>
          <w:szCs w:val="22"/>
        </w:rPr>
        <w:t>”</w:t>
      </w:r>
    </w:p>
    <w:p w14:paraId="63FCEB30"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Cabe señalar que la Ley de Competitividad y Ordenamiento Comercial del Estado de México, mandata a los municipios en el artículo 7, fracción VII, el </w:t>
      </w:r>
      <w:r w:rsidRPr="00AB3DBC">
        <w:rPr>
          <w:rFonts w:ascii="Palatino Linotype" w:eastAsia="Palatino Linotype" w:hAnsi="Palatino Linotype" w:cs="Palatino Linotype"/>
          <w:b/>
          <w:sz w:val="22"/>
          <w:szCs w:val="22"/>
        </w:rPr>
        <w:t>substanciar el procedimiento de las visitas de verificación administrativa que se hayan practicado</w:t>
      </w:r>
      <w:r w:rsidRPr="00AB3DBC">
        <w:rPr>
          <w:rFonts w:ascii="Palatino Linotype" w:eastAsia="Palatino Linotype" w:hAnsi="Palatino Linotype" w:cs="Palatino Linotype"/>
          <w:sz w:val="22"/>
          <w:szCs w:val="22"/>
        </w:rPr>
        <w:t>, ello bajo lo establecido en el Reglamento de la Ley de Competitividad y Ordenamiento Comercial del Estado de México, el cual dispone lo siguiente sobre las visitas de verificación en comento:</w:t>
      </w:r>
    </w:p>
    <w:p w14:paraId="78D76973" w14:textId="77777777" w:rsidR="000826CF" w:rsidRPr="00AB3DBC" w:rsidRDefault="00C9749D">
      <w:pPr>
        <w:spacing w:before="240" w:after="240" w:line="276" w:lineRule="auto"/>
        <w:ind w:left="567"/>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“CAPÍTULO OCTAVO</w:t>
      </w:r>
    </w:p>
    <w:p w14:paraId="7AF558E2" w14:textId="77777777" w:rsidR="000826CF" w:rsidRPr="00AB3DBC" w:rsidRDefault="00C9749D">
      <w:pPr>
        <w:spacing w:before="240" w:after="240" w:line="276" w:lineRule="auto"/>
        <w:ind w:left="567"/>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DE LAS VISITAS DE VERIFICACIÓN</w:t>
      </w:r>
    </w:p>
    <w:p w14:paraId="315FDCE6"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Artículo 91. Para el cumplimiento de lo establecido en la Ley y el presente Reglamento, las unidades económicas en las visitas de verificación deberán:</w:t>
      </w:r>
    </w:p>
    <w:p w14:paraId="45AA34B4"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 Contar con el Dictamen de Factibilidad o permiso.</w:t>
      </w:r>
    </w:p>
    <w:p w14:paraId="2DB4AC5E"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II. Contar con licencia de funcionamiento que coincida con la actividad que se lleve a cabo.</w:t>
      </w:r>
    </w:p>
    <w:p w14:paraId="074556DD"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lastRenderedPageBreak/>
        <w:t>III. Contar y operar, en su caso, con un sistema interno de registro de actividades de la unidad económica, de conformidad con lo establecido en la Ley.</w:t>
      </w:r>
    </w:p>
    <w:p w14:paraId="0A21FF0E"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IV. Proporcionar la información requerida por la autoridad.</w:t>
      </w:r>
    </w:p>
    <w:p w14:paraId="55427A5A"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V. Las demás establecidas por los ordenamientos jurídicos aplicables.</w:t>
      </w:r>
    </w:p>
    <w:p w14:paraId="725CA65C" w14:textId="77777777" w:rsidR="000826CF" w:rsidRPr="00AB3DBC" w:rsidRDefault="00C9749D">
      <w:pPr>
        <w:spacing w:before="240" w:after="240" w:line="276" w:lineRule="auto"/>
        <w:ind w:left="567" w:right="900"/>
        <w:jc w:val="both"/>
        <w:rPr>
          <w:rFonts w:ascii="Palatino Linotype" w:eastAsia="Palatino Linotype" w:hAnsi="Palatino Linotype" w:cs="Palatino Linotype"/>
          <w:b/>
          <w:i/>
          <w:sz w:val="22"/>
          <w:szCs w:val="22"/>
        </w:rPr>
      </w:pPr>
      <w:r w:rsidRPr="00AB3DBC">
        <w:rPr>
          <w:rFonts w:ascii="Palatino Linotype" w:eastAsia="Palatino Linotype" w:hAnsi="Palatino Linotype" w:cs="Palatino Linotype"/>
          <w:b/>
          <w:i/>
          <w:sz w:val="22"/>
          <w:szCs w:val="22"/>
        </w:rPr>
        <w:t>Artículo 92. Las autoridades en el ámbito de su competencia en las visitas de verificación, deberán observar lo siguiente:</w:t>
      </w:r>
    </w:p>
    <w:p w14:paraId="67670531"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 Acreditar la designación del verificador con un gafete expedido por la autoridad correspondiente.</w:t>
      </w:r>
    </w:p>
    <w:p w14:paraId="763F06AF"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II. Presentar al propietario, poseedor y/o representante legal de la unidad económica por verificar, la orden de visita de verificación para comprobar el cumplimiento de las obligaciones establecidas en la Ley</w:t>
      </w:r>
    </w:p>
    <w:p w14:paraId="6AF05844"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III. Realizar la inspección de las actividades autorizadas dentro del inmueble establecido en la orden de visita de verificación.</w:t>
      </w:r>
    </w:p>
    <w:p w14:paraId="217709BD"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IV. Comprobar y verificar que la unidad económica cumpla con todas y cada una de las obligaciones que se encuentran previstas en la Ley.</w:t>
      </w:r>
    </w:p>
    <w:p w14:paraId="6EBD53D3" w14:textId="77777777" w:rsidR="000826CF" w:rsidRPr="00AB3DBC" w:rsidRDefault="00C9749D">
      <w:pPr>
        <w:spacing w:before="240" w:after="240" w:line="276" w:lineRule="auto"/>
        <w:ind w:left="567" w:right="900"/>
        <w:jc w:val="both"/>
        <w:rPr>
          <w:rFonts w:ascii="Palatino Linotype" w:eastAsia="Palatino Linotype" w:hAnsi="Palatino Linotype" w:cs="Palatino Linotype"/>
          <w:b/>
          <w:i/>
          <w:sz w:val="22"/>
          <w:szCs w:val="22"/>
          <w:u w:val="single"/>
        </w:rPr>
      </w:pPr>
      <w:r w:rsidRPr="00AB3DBC">
        <w:rPr>
          <w:rFonts w:ascii="Palatino Linotype" w:eastAsia="Palatino Linotype" w:hAnsi="Palatino Linotype" w:cs="Palatino Linotype"/>
          <w:b/>
          <w:i/>
          <w:sz w:val="22"/>
          <w:szCs w:val="22"/>
          <w:u w:val="single"/>
        </w:rPr>
        <w:t>V. Elaborar el Acta Circunstanciada de la visita de verificación a la unidad económica.</w:t>
      </w:r>
    </w:p>
    <w:p w14:paraId="7045C062"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w:t>
      </w:r>
    </w:p>
    <w:p w14:paraId="3EF25DD2"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Ahora bien, resulta de vital importancia señalar que el Código de Procedimientos Administrativos del Estado de México contempla lo siguiente respecto a las visitas de verificación: </w:t>
      </w:r>
    </w:p>
    <w:p w14:paraId="7306229E"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“Artículo 128.- Las autoridades administrativas para comprobar el cumplimiento de las disposiciones legales podrán llevar a cabo visitas de verificación en el domicilio, instalaciones, equipos y bienes de los particulares, en los casos en que se señalen en las leyes y reglamentos aplicables, conforme a las siguientes reglas:</w:t>
      </w:r>
    </w:p>
    <w:p w14:paraId="4D6B05BA" w14:textId="77777777" w:rsidR="000826CF" w:rsidRPr="00AB3DBC" w:rsidRDefault="00C9749D">
      <w:pPr>
        <w:spacing w:before="240" w:after="240" w:line="276" w:lineRule="auto"/>
        <w:ind w:left="567" w:right="900"/>
        <w:jc w:val="both"/>
        <w:rPr>
          <w:rFonts w:ascii="Palatino Linotype" w:eastAsia="Palatino Linotype" w:hAnsi="Palatino Linotype" w:cs="Palatino Linotype"/>
          <w:b/>
          <w:i/>
          <w:sz w:val="22"/>
          <w:szCs w:val="22"/>
        </w:rPr>
      </w:pPr>
      <w:r w:rsidRPr="00AB3DBC">
        <w:rPr>
          <w:rFonts w:ascii="Palatino Linotype" w:eastAsia="Palatino Linotype" w:hAnsi="Palatino Linotype" w:cs="Palatino Linotype"/>
          <w:b/>
          <w:i/>
          <w:sz w:val="22"/>
          <w:szCs w:val="22"/>
        </w:rPr>
        <w:lastRenderedPageBreak/>
        <w:t>I. Sólo se practicarán las visitas por mandamiento escrito de autoridad administrativa competente, en el que se expresará:</w:t>
      </w:r>
    </w:p>
    <w:p w14:paraId="1DC79401"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a) El nombre de la persona que deba recibir la visita. Cuando se ignore el nombre de ésta, se señalarán datos suficientes que permitan su identificación.</w:t>
      </w:r>
    </w:p>
    <w:p w14:paraId="0C859F44"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b) El nombre de los servidores públicos que deban efectuar la visita, los cuales podrán ser sustituidos, aumentados o reducidos en su número, en cualquier tiempo por la autoridad competente. La sustitución, aumento o disminución se notificará al visitado.</w:t>
      </w:r>
    </w:p>
    <w:p w14:paraId="7D3BB051" w14:textId="77777777" w:rsidR="000826CF" w:rsidRPr="00AB3DBC" w:rsidRDefault="00C9749D">
      <w:pPr>
        <w:spacing w:before="240" w:after="240" w:line="276" w:lineRule="auto"/>
        <w:ind w:left="567" w:right="758"/>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c) Los lugares o zonas que han de verificarse. Las visitas de verificación en materia fiscal solo podrán practicarse en el domicilio fiscal de los particulares.</w:t>
      </w:r>
    </w:p>
    <w:p w14:paraId="75E8119A" w14:textId="77777777" w:rsidR="000826CF" w:rsidRPr="00AB3DBC" w:rsidRDefault="00C9749D">
      <w:pPr>
        <w:spacing w:before="240" w:after="240" w:line="276" w:lineRule="auto"/>
        <w:ind w:left="567" w:right="758"/>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d) El objeto y alcance que ha de tener la visita.</w:t>
      </w:r>
    </w:p>
    <w:p w14:paraId="62F83CA6" w14:textId="77777777" w:rsidR="000826CF" w:rsidRPr="00AB3DBC" w:rsidRDefault="00C9749D">
      <w:pPr>
        <w:spacing w:before="240" w:after="240" w:line="276" w:lineRule="auto"/>
        <w:ind w:left="567" w:right="758"/>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e) Las disposiciones legales que fundamenten la verificación.</w:t>
      </w:r>
    </w:p>
    <w:p w14:paraId="683BA84F" w14:textId="77777777" w:rsidR="000826CF" w:rsidRPr="00AB3DBC" w:rsidRDefault="00C9749D">
      <w:pPr>
        <w:spacing w:before="240" w:after="240" w:line="276" w:lineRule="auto"/>
        <w:ind w:left="567" w:right="758"/>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f) El nombre, cargo y firma autógrafa de la autoridad que la emite.</w:t>
      </w:r>
    </w:p>
    <w:p w14:paraId="53B4D024" w14:textId="77777777" w:rsidR="000826CF" w:rsidRPr="00AB3DBC" w:rsidRDefault="00C9749D">
      <w:pPr>
        <w:spacing w:before="240" w:after="240" w:line="276" w:lineRule="auto"/>
        <w:ind w:left="567" w:right="758"/>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II. La visita se realizará en el lugar o zona señalados en la orden;</w:t>
      </w:r>
    </w:p>
    <w:p w14:paraId="5AA1CF11"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III. Los visitadores entregarán la orden al visitado o a su representante y si no estuvieren presentes, a quien se encuentre en el lugar que deba practicarse la diligencia;</w:t>
      </w:r>
    </w:p>
    <w:p w14:paraId="0C919ECA"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IV. Al iniciarse la verificación, los visitadores que en ella intervengan se deberán identificar ante la persona con quien se entienda la diligencia, con credencial o documento vigente con fotografía expedido por la autoridad administrativa, que los acredite legalmente para desempeñar su función;</w:t>
      </w:r>
    </w:p>
    <w:p w14:paraId="4985562B"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 xml:space="preserve">Para el caso de visitas que se realicen en materias competencia del Instituto de Verificación Administrativa del Estado de México, los verificadores que en ella intervengan se deberán identificar con credencial o documento vigente con fotografía expedido por dicho Instituto, la cual contará con el medio electrónico de identificación para ser autenticada a través de la plataforma tecnológica respectiva y </w:t>
      </w:r>
      <w:r w:rsidRPr="00AB3DBC">
        <w:rPr>
          <w:rFonts w:ascii="Palatino Linotype" w:eastAsia="Palatino Linotype" w:hAnsi="Palatino Linotype" w:cs="Palatino Linotype"/>
          <w:i/>
          <w:sz w:val="22"/>
          <w:szCs w:val="22"/>
        </w:rPr>
        <w:lastRenderedPageBreak/>
        <w:t>deberán entregar un ejemplar de la Cartilla de Derechos y Obligaciones a la persona visitada para su conocimiento;</w:t>
      </w:r>
    </w:p>
    <w:p w14:paraId="1B477E99"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V. La persona con quien se entienda la diligencia será requerida por los visitadores para que nombre a dos testigos que intervengan en la diligencia; si éstos no son nombrados o los señalados no aceptan servir como tales, los visitadores los designarán. Los testigos podrán ser sustituidos por motivos debidamente justificados en cualquier tiempo, siguiendo las mismas reglas para su nombramiento;</w:t>
      </w:r>
    </w:p>
    <w:p w14:paraId="20D0784B"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VI. Los visitados, sus representantes o la persona con quien se entienda la diligencia, están obligados a permitir a los visitadores el acceso al lugar o zona objeto de la visita, así como poner a la vista la documentación, equipos y bienes que les requieran;</w:t>
      </w:r>
    </w:p>
    <w:p w14:paraId="78A39E5F" w14:textId="77777777" w:rsidR="000826CF" w:rsidRPr="00AB3DBC" w:rsidRDefault="00C9749D">
      <w:pPr>
        <w:spacing w:before="240" w:after="240" w:line="276" w:lineRule="auto"/>
        <w:ind w:left="567" w:right="900"/>
        <w:jc w:val="both"/>
        <w:rPr>
          <w:rFonts w:ascii="Palatino Linotype" w:eastAsia="Palatino Linotype" w:hAnsi="Palatino Linotype" w:cs="Palatino Linotype"/>
          <w:b/>
          <w:i/>
          <w:sz w:val="22"/>
          <w:szCs w:val="22"/>
          <w:u w:val="single"/>
        </w:rPr>
      </w:pPr>
      <w:r w:rsidRPr="00AB3DBC">
        <w:rPr>
          <w:rFonts w:ascii="Palatino Linotype" w:eastAsia="Palatino Linotype" w:hAnsi="Palatino Linotype" w:cs="Palatino Linotype"/>
          <w:b/>
          <w:i/>
          <w:sz w:val="22"/>
          <w:szCs w:val="22"/>
          <w:u w:val="single"/>
        </w:rPr>
        <w:t>VII. Los visitadores harán constar en el acta que al efecto se levante, todas y cada una de las circunstancias, hechos u omisiones que se hayan observado en la diligencia;</w:t>
      </w:r>
    </w:p>
    <w:p w14:paraId="37FFAD81"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VIII. 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66B0059A"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IX. Con las mismas formalidades indicadas en los puntos anteriores, se levantarán actas previas o complementarias, para hacer constar hechos concretos en el curso de la visita o después de su conclusión; y</w:t>
      </w:r>
    </w:p>
    <w:p w14:paraId="09D3D9B0" w14:textId="77777777" w:rsidR="000826CF" w:rsidRPr="00AB3DBC" w:rsidRDefault="00C9749D">
      <w:pPr>
        <w:spacing w:before="240" w:after="240" w:line="276" w:lineRule="auto"/>
        <w:ind w:left="567" w:right="900"/>
        <w:jc w:val="both"/>
        <w:rPr>
          <w:rFonts w:ascii="Palatino Linotype" w:eastAsia="Palatino Linotype" w:hAnsi="Palatino Linotype" w:cs="Palatino Linotype"/>
          <w:i/>
          <w:sz w:val="22"/>
          <w:szCs w:val="22"/>
        </w:rPr>
      </w:pPr>
      <w:r w:rsidRPr="00AB3DBC">
        <w:rPr>
          <w:rFonts w:ascii="Palatino Linotype" w:eastAsia="Palatino Linotype" w:hAnsi="Palatino Linotype" w:cs="Palatino Linotype"/>
          <w:i/>
          <w:sz w:val="22"/>
          <w:szCs w:val="22"/>
        </w:rPr>
        <w:t>X. El visitado, su representante o la persona con la que se haya entendido la verificación, podrán formular observaciones en el acto de la diligencia y ofrecer pruebas en relación a los hechos u omisiones contenidos en el acta de la misma o bien hacer uso de ese derecho, por escrito, dentro del término de tres días siguientes a la fecha en que se hubiere levantado el acta.”</w:t>
      </w:r>
    </w:p>
    <w:p w14:paraId="1F52E844" w14:textId="77777777" w:rsidR="000826CF" w:rsidRPr="00AB3DBC" w:rsidRDefault="00C9749D">
      <w:pPr>
        <w:spacing w:before="240" w:after="240"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 xml:space="preserve">De tal suerte que como se desprende del precepto legal previamente citado, la visita de verificación a unidades económicas, implica que las autoridades puedan comprobar el </w:t>
      </w:r>
      <w:r w:rsidRPr="00AB3DBC">
        <w:rPr>
          <w:rFonts w:ascii="Palatino Linotype" w:eastAsia="Palatino Linotype" w:hAnsi="Palatino Linotype" w:cs="Palatino Linotype"/>
          <w:sz w:val="22"/>
          <w:szCs w:val="22"/>
        </w:rPr>
        <w:lastRenderedPageBreak/>
        <w:t xml:space="preserve">cumplimiento de las disposiciones legales aplicables, y en su caso, la aplicación de las medidas de seguridad; cabe resaltar que derivado de esta visita, las autoridades emitirán un acta circunstanciada en la que asentarán todas y cada una de las circunstancias, hechos u omisiones que se hayan observado en la diligencia; es de resaltar que estos ordenamientos no mandatan la generación de evidencias o anexos que acompañen al acta, por consiguiente, no obra la fuente obligacional para que el </w:t>
      </w:r>
      <w:r w:rsidRPr="00AB3DBC">
        <w:rPr>
          <w:rFonts w:ascii="Palatino Linotype" w:eastAsia="Palatino Linotype" w:hAnsi="Palatino Linotype" w:cs="Palatino Linotype"/>
          <w:b/>
          <w:sz w:val="22"/>
          <w:szCs w:val="22"/>
        </w:rPr>
        <w:t>Sujeto Obligado</w:t>
      </w:r>
      <w:r w:rsidRPr="00AB3DBC">
        <w:rPr>
          <w:rFonts w:ascii="Palatino Linotype" w:eastAsia="Palatino Linotype" w:hAnsi="Palatino Linotype" w:cs="Palatino Linotype"/>
          <w:sz w:val="22"/>
          <w:szCs w:val="22"/>
        </w:rPr>
        <w:t xml:space="preserve"> cuente con dichas documentales pues únicamente basta con que asiente lo observado en el acta generada al momento de la verificación.</w:t>
      </w:r>
    </w:p>
    <w:p w14:paraId="4AA53C70" w14:textId="77777777" w:rsidR="000826CF" w:rsidRPr="00AB3DBC" w:rsidRDefault="00C9749D">
      <w:pPr>
        <w:pBdr>
          <w:top w:val="nil"/>
          <w:left w:val="nil"/>
          <w:bottom w:val="nil"/>
          <w:right w:val="nil"/>
          <w:between w:val="nil"/>
        </w:pBdr>
        <w:spacing w:line="360" w:lineRule="auto"/>
        <w:ind w:right="49"/>
        <w:jc w:val="both"/>
        <w:rPr>
          <w:sz w:val="22"/>
          <w:szCs w:val="22"/>
        </w:rPr>
      </w:pPr>
      <w:r w:rsidRPr="00AB3DBC">
        <w:rPr>
          <w:rFonts w:ascii="Palatino Linotype" w:eastAsia="Palatino Linotype" w:hAnsi="Palatino Linotype" w:cs="Palatino Linotype"/>
          <w:sz w:val="22"/>
          <w:szCs w:val="22"/>
        </w:rPr>
        <w:t>Conforme a todo lo anteriormente expuesto, se actualiza lo dispuesto en el artículo 191 fracción VII de la Ley de Transparencia y Acceso a la Información Pública del Estado de México y Municipios, por al haber ampliado su requerimiento primigenio a través del recurso de revisión y no actualice algún supuesto de la ley de la Materia, las cuales disponen lo siguiente:</w:t>
      </w:r>
    </w:p>
    <w:p w14:paraId="400C7652" w14:textId="77777777" w:rsidR="000826CF" w:rsidRPr="00AB3DBC" w:rsidRDefault="000826CF"/>
    <w:p w14:paraId="3923F544"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“Artículo 191. El recurso será desechado por improcedente cuando:</w:t>
      </w:r>
    </w:p>
    <w:p w14:paraId="33850480"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I. Sea extemporáneo por haber transcurrido el plazo establecido en la presente Ley, a partir de la respuesta; </w:t>
      </w:r>
    </w:p>
    <w:p w14:paraId="110A7154"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II. Se esté tramitando ante el Poder Judicial de la Federación algún recurso o medio de defensa interpuesto por el recurrente; </w:t>
      </w:r>
    </w:p>
    <w:p w14:paraId="58AA5A49"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III. No actualice alguno de los supuestos previstos en la presente Ley; </w:t>
      </w:r>
    </w:p>
    <w:p w14:paraId="1A569A42"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IV. No se haya desahogado la prevención en los términos establecidos en la presente Ley; </w:t>
      </w:r>
    </w:p>
    <w:p w14:paraId="0768937F"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V. Se impugne la veracidad de la información proporcionada; </w:t>
      </w:r>
    </w:p>
    <w:p w14:paraId="51EF277B"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VI. Se trate de una consulta, o trámite en específico; y </w:t>
      </w:r>
    </w:p>
    <w:p w14:paraId="5ECA8A4D"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b/>
          <w:i/>
          <w:sz w:val="22"/>
          <w:szCs w:val="22"/>
        </w:rPr>
        <w:t xml:space="preserve">VII. El recurrente amplíe su solicitud en el recurso de revisión, únicamente respecto de los nuevos contenidos.” </w:t>
      </w:r>
    </w:p>
    <w:p w14:paraId="1B28860A" w14:textId="77777777" w:rsidR="000826CF" w:rsidRPr="00AB3DBC" w:rsidRDefault="000826CF"/>
    <w:p w14:paraId="7CAAEDD8"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t>La fracción VII del citado precepto legal, contempla la improcedencia del recurso cuando se amplíe la solicitud en el recurso de revisión.</w:t>
      </w:r>
    </w:p>
    <w:p w14:paraId="44736ADC" w14:textId="77777777" w:rsidR="000826CF" w:rsidRPr="00AB3DBC" w:rsidRDefault="000826CF">
      <w:pPr>
        <w:spacing w:line="360" w:lineRule="auto"/>
        <w:rPr>
          <w:sz w:val="22"/>
          <w:szCs w:val="22"/>
        </w:rPr>
      </w:pPr>
    </w:p>
    <w:p w14:paraId="1AD74946"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lastRenderedPageBreak/>
        <w:t>Sin embargo, al haber sido admitido el recurso de revisión, aún y cuando actualiza una causal de improcedencia, es necesario traer a contexto el artículo 192 fracción IV, de la multicitada Ley de Transparencia:</w:t>
      </w:r>
    </w:p>
    <w:p w14:paraId="5022C39E" w14:textId="77777777" w:rsidR="000826CF" w:rsidRPr="00AB3DBC" w:rsidRDefault="000826CF">
      <w:pPr>
        <w:rPr>
          <w:sz w:val="22"/>
          <w:szCs w:val="22"/>
        </w:rPr>
      </w:pPr>
    </w:p>
    <w:p w14:paraId="60B75F49"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“Artículo 192. El recurso será sobreseído, en todo o en parte, cuando una vez admitido, se actualicen alguno de los siguientes supuestos:</w:t>
      </w:r>
    </w:p>
    <w:p w14:paraId="75CF5A05"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I. El recurrente se desista expresamente del recurso; </w:t>
      </w:r>
    </w:p>
    <w:p w14:paraId="2EBD5E3D"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II. El recurrente fallezca o, tratándose de personas jurídicas colectivas, se disuelva; </w:t>
      </w:r>
    </w:p>
    <w:p w14:paraId="31D51DB5"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III. El sujeto obligado responsable del acto lo modifique o revoque de tal manera que el recurso de revisión quede sin materia; </w:t>
      </w:r>
    </w:p>
    <w:p w14:paraId="57E17089"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b/>
          <w:i/>
          <w:sz w:val="22"/>
          <w:szCs w:val="22"/>
        </w:rPr>
        <w:t>IV. Admitido el recurso de revisión, aparezca alguna causal de improcedencia en los términos de la presente Ley; y </w:t>
      </w:r>
    </w:p>
    <w:p w14:paraId="7EA7120E" w14:textId="77777777" w:rsidR="000826CF" w:rsidRPr="00AB3DBC" w:rsidRDefault="00C9749D">
      <w:pPr>
        <w:pBdr>
          <w:top w:val="nil"/>
          <w:left w:val="nil"/>
          <w:bottom w:val="nil"/>
          <w:right w:val="nil"/>
          <w:between w:val="nil"/>
        </w:pBdr>
        <w:ind w:left="851" w:right="822"/>
        <w:jc w:val="both"/>
      </w:pPr>
      <w:r w:rsidRPr="00AB3DBC">
        <w:rPr>
          <w:rFonts w:ascii="Palatino Linotype" w:eastAsia="Palatino Linotype" w:hAnsi="Palatino Linotype" w:cs="Palatino Linotype"/>
          <w:i/>
          <w:sz w:val="22"/>
          <w:szCs w:val="22"/>
        </w:rPr>
        <w:t xml:space="preserve">V. Cuando por cualquier motivo quede sin materia el recurso.” </w:t>
      </w:r>
    </w:p>
    <w:p w14:paraId="6A6C9E91" w14:textId="77777777" w:rsidR="000826CF" w:rsidRPr="00AB3DBC" w:rsidRDefault="000826CF"/>
    <w:p w14:paraId="640C07B3" w14:textId="77777777" w:rsidR="000826CF" w:rsidRPr="00AB3DBC" w:rsidRDefault="00C9749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AB3DBC">
        <w:rPr>
          <w:rFonts w:ascii="Palatino Linotype" w:eastAsia="Palatino Linotype" w:hAnsi="Palatino Linotype" w:cs="Palatino Linotype"/>
          <w:sz w:val="22"/>
          <w:szCs w:val="22"/>
        </w:rPr>
        <w:t>Es así que, el recurso de revisión actualiza la causal de sobreseimiento establecida en la fracción IV del artículo 192, en relación a la fracción VII del artículo 191, ambos de la Ley de Transparencia y Acceso a la Información Pública del Estado de México y Municipios.</w:t>
      </w:r>
    </w:p>
    <w:p w14:paraId="3C9054DD" w14:textId="77777777" w:rsidR="000826CF" w:rsidRPr="00AB3DBC" w:rsidRDefault="000826CF">
      <w:pPr>
        <w:pBdr>
          <w:top w:val="nil"/>
          <w:left w:val="nil"/>
          <w:bottom w:val="nil"/>
          <w:right w:val="nil"/>
          <w:between w:val="nil"/>
        </w:pBdr>
        <w:spacing w:line="360" w:lineRule="auto"/>
        <w:jc w:val="both"/>
        <w:rPr>
          <w:sz w:val="22"/>
          <w:szCs w:val="22"/>
        </w:rPr>
      </w:pPr>
    </w:p>
    <w:p w14:paraId="08147F46"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156363DE" w14:textId="77777777" w:rsidR="000826CF" w:rsidRPr="00AB3DBC" w:rsidRDefault="000826CF"/>
    <w:p w14:paraId="20FB0169" w14:textId="77777777" w:rsidR="000826CF" w:rsidRPr="00AB3DBC" w:rsidRDefault="00C9749D">
      <w:pPr>
        <w:pBdr>
          <w:top w:val="nil"/>
          <w:left w:val="nil"/>
          <w:bottom w:val="nil"/>
          <w:right w:val="nil"/>
          <w:between w:val="nil"/>
        </w:pBdr>
        <w:ind w:left="567" w:right="567"/>
        <w:jc w:val="both"/>
      </w:pPr>
      <w:r w:rsidRPr="00AB3DBC">
        <w:rPr>
          <w:rFonts w:ascii="Palatino Linotype" w:eastAsia="Palatino Linotype" w:hAnsi="Palatino Linotype" w:cs="Palatino Linotype"/>
          <w:i/>
          <w:sz w:val="22"/>
          <w:szCs w:val="22"/>
        </w:rPr>
        <w:t>“</w:t>
      </w:r>
      <w:r w:rsidRPr="00AB3DBC">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r w:rsidRPr="00AB3DBC">
        <w:rPr>
          <w:rFonts w:ascii="Palatino Linotype" w:eastAsia="Palatino Linotype" w:hAnsi="Palatino Linotype" w:cs="Palatino Linotype"/>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5871D0BD" w14:textId="77777777" w:rsidR="000826CF" w:rsidRPr="00AB3DBC" w:rsidRDefault="00C9749D">
      <w:pPr>
        <w:pBdr>
          <w:top w:val="nil"/>
          <w:left w:val="nil"/>
          <w:bottom w:val="nil"/>
          <w:right w:val="nil"/>
          <w:between w:val="nil"/>
        </w:pBdr>
        <w:ind w:left="567" w:right="567"/>
        <w:jc w:val="both"/>
      </w:pPr>
      <w:r w:rsidRPr="00AB3DBC">
        <w:rPr>
          <w:rFonts w:ascii="Palatino Linotype" w:eastAsia="Palatino Linotype" w:hAnsi="Palatino Linotype" w:cs="Palatino Linotype"/>
          <w:i/>
          <w:sz w:val="22"/>
          <w:szCs w:val="22"/>
        </w:rPr>
        <w:lastRenderedPageBreak/>
        <w:t>SEPTIMO TRIBUNAL COLEGIADO EN MATERIA CIVIL DEL PRIMER CIRCUITO</w:t>
      </w:r>
    </w:p>
    <w:p w14:paraId="2161DA53" w14:textId="77777777" w:rsidR="000826CF" w:rsidRPr="00AB3DBC" w:rsidRDefault="00C9749D">
      <w:pPr>
        <w:pBdr>
          <w:top w:val="nil"/>
          <w:left w:val="nil"/>
          <w:bottom w:val="nil"/>
          <w:right w:val="nil"/>
          <w:between w:val="nil"/>
        </w:pBdr>
        <w:ind w:left="567" w:right="567"/>
        <w:jc w:val="both"/>
      </w:pPr>
      <w:r w:rsidRPr="00AB3DBC">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14:paraId="420158B3" w14:textId="77777777" w:rsidR="000826CF" w:rsidRPr="00AB3DBC" w:rsidRDefault="000826CF"/>
    <w:p w14:paraId="48B4ADDC"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sz w:val="22"/>
          <w:szCs w:val="22"/>
        </w:rPr>
        <w:t xml:space="preserve">Siendo el </w:t>
      </w:r>
      <w:r w:rsidRPr="00AB3DBC">
        <w:rPr>
          <w:rFonts w:ascii="Palatino Linotype" w:eastAsia="Palatino Linotype" w:hAnsi="Palatino Linotype" w:cs="Palatino Linotype"/>
          <w:i/>
          <w:sz w:val="22"/>
          <w:szCs w:val="22"/>
        </w:rPr>
        <w:t>sobreseimiento</w:t>
      </w:r>
      <w:r w:rsidRPr="00AB3DBC">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567E9ACD" w14:textId="77777777" w:rsidR="000826CF" w:rsidRPr="00AB3DBC" w:rsidRDefault="000826CF"/>
    <w:p w14:paraId="5205880F" w14:textId="77777777" w:rsidR="000826CF" w:rsidRPr="00AB3DBC" w:rsidRDefault="00C9749D">
      <w:pPr>
        <w:pBdr>
          <w:top w:val="nil"/>
          <w:left w:val="nil"/>
          <w:bottom w:val="nil"/>
          <w:right w:val="nil"/>
          <w:between w:val="nil"/>
        </w:pBdr>
        <w:spacing w:after="120"/>
        <w:ind w:left="851" w:right="902"/>
        <w:jc w:val="both"/>
      </w:pPr>
      <w:r w:rsidRPr="00AB3DBC">
        <w:rPr>
          <w:rFonts w:ascii="Palatino Linotype" w:eastAsia="Palatino Linotype" w:hAnsi="Palatino Linotype" w:cs="Palatino Linotype"/>
          <w:i/>
          <w:sz w:val="22"/>
          <w:szCs w:val="22"/>
        </w:rPr>
        <w:t>“</w:t>
      </w:r>
      <w:r w:rsidRPr="00AB3DBC">
        <w:rPr>
          <w:rFonts w:ascii="Palatino Linotype" w:eastAsia="Palatino Linotype" w:hAnsi="Palatino Linotype" w:cs="Palatino Linotype"/>
          <w:b/>
          <w:i/>
          <w:sz w:val="22"/>
          <w:szCs w:val="22"/>
        </w:rPr>
        <w:t>SOBRESEIMIENTO, NO PERMITE ENTRAR AL ESTUDIO DE LAS CUESTIONES DE FONDO</w:t>
      </w:r>
    </w:p>
    <w:p w14:paraId="39417C45" w14:textId="77777777" w:rsidR="000826CF" w:rsidRPr="00AB3DBC" w:rsidRDefault="00C9749D">
      <w:pPr>
        <w:pBdr>
          <w:top w:val="nil"/>
          <w:left w:val="nil"/>
          <w:bottom w:val="nil"/>
          <w:right w:val="nil"/>
          <w:between w:val="nil"/>
        </w:pBdr>
        <w:spacing w:before="120" w:after="120"/>
        <w:ind w:left="851" w:right="902"/>
        <w:jc w:val="both"/>
      </w:pPr>
      <w:r w:rsidRPr="00AB3DBC">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20492E39" w14:textId="77777777" w:rsidR="000826CF" w:rsidRPr="00AB3DBC" w:rsidRDefault="00C9749D">
      <w:pPr>
        <w:pBdr>
          <w:top w:val="nil"/>
          <w:left w:val="nil"/>
          <w:bottom w:val="nil"/>
          <w:right w:val="nil"/>
          <w:between w:val="nil"/>
        </w:pBdr>
        <w:spacing w:before="120" w:after="120"/>
        <w:ind w:left="851" w:right="902"/>
        <w:jc w:val="both"/>
      </w:pPr>
      <w:r w:rsidRPr="00AB3DBC">
        <w:rPr>
          <w:rFonts w:ascii="Palatino Linotype" w:eastAsia="Palatino Linotype" w:hAnsi="Palatino Linotype" w:cs="Palatino Linotype"/>
          <w:i/>
          <w:sz w:val="22"/>
          <w:szCs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14:paraId="327EFB4D" w14:textId="77777777" w:rsidR="000826CF" w:rsidRPr="00AB3DBC" w:rsidRDefault="000826CF"/>
    <w:p w14:paraId="4C7B9476" w14:textId="77777777" w:rsidR="000826CF" w:rsidRPr="00AB3DBC" w:rsidRDefault="00C9749D">
      <w:pPr>
        <w:pBdr>
          <w:top w:val="nil"/>
          <w:left w:val="nil"/>
          <w:bottom w:val="nil"/>
          <w:right w:val="nil"/>
          <w:between w:val="nil"/>
        </w:pBdr>
        <w:spacing w:line="360" w:lineRule="auto"/>
        <w:ind w:right="96"/>
        <w:jc w:val="both"/>
        <w:rPr>
          <w:sz w:val="22"/>
          <w:szCs w:val="22"/>
        </w:rPr>
      </w:pPr>
      <w:r w:rsidRPr="00AB3DBC">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BFB4464" w14:textId="77777777" w:rsidR="000826CF" w:rsidRPr="00AB3DBC" w:rsidRDefault="000826CF"/>
    <w:p w14:paraId="317B7BC8" w14:textId="77777777" w:rsidR="000826CF" w:rsidRPr="00AB3DBC" w:rsidRDefault="00C9749D">
      <w:pPr>
        <w:pBdr>
          <w:top w:val="nil"/>
          <w:left w:val="nil"/>
          <w:bottom w:val="nil"/>
          <w:right w:val="nil"/>
          <w:between w:val="nil"/>
        </w:pBdr>
        <w:jc w:val="center"/>
      </w:pPr>
      <w:r w:rsidRPr="00AB3DBC">
        <w:rPr>
          <w:rFonts w:ascii="Palatino Linotype" w:eastAsia="Palatino Linotype" w:hAnsi="Palatino Linotype" w:cs="Palatino Linotype"/>
          <w:b/>
        </w:rPr>
        <w:t>III. R E S U E L V E:</w:t>
      </w:r>
    </w:p>
    <w:p w14:paraId="69487E1F" w14:textId="77777777" w:rsidR="000826CF" w:rsidRPr="00AB3DBC" w:rsidRDefault="000826CF">
      <w:pPr>
        <w:pBdr>
          <w:top w:val="nil"/>
          <w:left w:val="nil"/>
          <w:bottom w:val="nil"/>
          <w:right w:val="nil"/>
          <w:between w:val="nil"/>
        </w:pBdr>
        <w:spacing w:line="360" w:lineRule="auto"/>
        <w:jc w:val="both"/>
        <w:rPr>
          <w:rFonts w:ascii="Palatino Linotype" w:eastAsia="Palatino Linotype" w:hAnsi="Palatino Linotype" w:cs="Palatino Linotype"/>
          <w:b/>
        </w:rPr>
      </w:pPr>
    </w:p>
    <w:p w14:paraId="1D1B5CA1" w14:textId="77777777" w:rsidR="000826CF" w:rsidRPr="00AB3DBC" w:rsidRDefault="00C9749D">
      <w:pPr>
        <w:pBdr>
          <w:top w:val="nil"/>
          <w:left w:val="nil"/>
          <w:bottom w:val="nil"/>
          <w:right w:val="nil"/>
          <w:between w:val="nil"/>
        </w:pBdr>
        <w:spacing w:line="360" w:lineRule="auto"/>
        <w:jc w:val="both"/>
        <w:rPr>
          <w:sz w:val="22"/>
          <w:szCs w:val="22"/>
        </w:rPr>
      </w:pPr>
      <w:bookmarkStart w:id="7" w:name="_heading=h.4d34og8" w:colFirst="0" w:colLast="0"/>
      <w:bookmarkEnd w:id="7"/>
      <w:r w:rsidRPr="00AB3DBC">
        <w:rPr>
          <w:rFonts w:ascii="Palatino Linotype" w:eastAsia="Palatino Linotype" w:hAnsi="Palatino Linotype" w:cs="Palatino Linotype"/>
          <w:b/>
          <w:sz w:val="22"/>
          <w:szCs w:val="22"/>
        </w:rPr>
        <w:lastRenderedPageBreak/>
        <w:t xml:space="preserve">Primero. </w:t>
      </w:r>
      <w:r w:rsidRPr="00AB3DBC">
        <w:rPr>
          <w:rFonts w:ascii="Palatino Linotype" w:eastAsia="Palatino Linotype" w:hAnsi="Palatino Linotype" w:cs="Palatino Linotype"/>
          <w:sz w:val="22"/>
          <w:szCs w:val="22"/>
        </w:rPr>
        <w:t>Se</w:t>
      </w:r>
      <w:r w:rsidRPr="00AB3DBC">
        <w:rPr>
          <w:rFonts w:ascii="Palatino Linotype" w:eastAsia="Palatino Linotype" w:hAnsi="Palatino Linotype" w:cs="Palatino Linotype"/>
          <w:b/>
          <w:sz w:val="22"/>
          <w:szCs w:val="22"/>
        </w:rPr>
        <w:t xml:space="preserve"> Sobresee </w:t>
      </w:r>
      <w:r w:rsidRPr="00AB3DBC">
        <w:rPr>
          <w:rFonts w:ascii="Palatino Linotype" w:eastAsia="Palatino Linotype" w:hAnsi="Palatino Linotype" w:cs="Palatino Linotype"/>
          <w:sz w:val="22"/>
          <w:szCs w:val="22"/>
        </w:rPr>
        <w:t xml:space="preserve">el recurso de revisión número </w:t>
      </w:r>
      <w:r w:rsidRPr="00AB3DBC">
        <w:rPr>
          <w:rFonts w:ascii="Palatino Linotype" w:eastAsia="Palatino Linotype" w:hAnsi="Palatino Linotype" w:cs="Palatino Linotype"/>
          <w:b/>
          <w:sz w:val="22"/>
          <w:szCs w:val="22"/>
        </w:rPr>
        <w:t>00009/INFOEM/IP/RR/2025</w:t>
      </w:r>
      <w:r w:rsidRPr="00AB3DBC">
        <w:rPr>
          <w:rFonts w:ascii="Palatino Linotype" w:eastAsia="Palatino Linotype" w:hAnsi="Palatino Linotype" w:cs="Palatino Linotype"/>
          <w:sz w:val="22"/>
          <w:szCs w:val="22"/>
        </w:rPr>
        <w:t xml:space="preserve">, porque una vez admitido se actualizó la causal de improcedencia prevista en artículo 192 fracción IV, en relación con la fracción VII del artículo 191, de la Ley de Transparencia y Acceso a la Información Pública del Estado de México y Municipios, que lo dejó sin materia en términos del </w:t>
      </w:r>
      <w:r w:rsidRPr="00AB3DBC">
        <w:rPr>
          <w:rFonts w:ascii="Palatino Linotype" w:eastAsia="Palatino Linotype" w:hAnsi="Palatino Linotype" w:cs="Palatino Linotype"/>
          <w:b/>
          <w:sz w:val="22"/>
          <w:szCs w:val="22"/>
        </w:rPr>
        <w:t xml:space="preserve">Considerando Tercero </w:t>
      </w:r>
      <w:r w:rsidRPr="00AB3DBC">
        <w:rPr>
          <w:rFonts w:ascii="Palatino Linotype" w:eastAsia="Palatino Linotype" w:hAnsi="Palatino Linotype" w:cs="Palatino Linotype"/>
          <w:sz w:val="22"/>
          <w:szCs w:val="22"/>
        </w:rPr>
        <w:t>de la presente resolución.</w:t>
      </w:r>
    </w:p>
    <w:p w14:paraId="3DBD5F82" w14:textId="77777777" w:rsidR="000826CF" w:rsidRPr="00AB3DBC" w:rsidRDefault="000826CF">
      <w:pPr>
        <w:spacing w:line="360" w:lineRule="auto"/>
        <w:rPr>
          <w:sz w:val="22"/>
          <w:szCs w:val="22"/>
        </w:rPr>
      </w:pPr>
    </w:p>
    <w:p w14:paraId="2505E1F5"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b/>
          <w:sz w:val="22"/>
          <w:szCs w:val="22"/>
        </w:rPr>
        <w:t xml:space="preserve">Segundo. Notifíquese, </w:t>
      </w:r>
      <w:r w:rsidRPr="00AB3DBC">
        <w:rPr>
          <w:rFonts w:ascii="Palatino Linotype" w:eastAsia="Palatino Linotype" w:hAnsi="Palatino Linotype" w:cs="Palatino Linotype"/>
          <w:sz w:val="22"/>
          <w:szCs w:val="22"/>
        </w:rPr>
        <w:t>vía</w:t>
      </w:r>
      <w:r w:rsidRPr="00AB3DBC">
        <w:rPr>
          <w:rFonts w:ascii="Palatino Linotype" w:eastAsia="Palatino Linotype" w:hAnsi="Palatino Linotype" w:cs="Palatino Linotype"/>
          <w:b/>
          <w:sz w:val="22"/>
          <w:szCs w:val="22"/>
        </w:rPr>
        <w:t xml:space="preserve"> SAIMEX,</w:t>
      </w:r>
      <w:r w:rsidRPr="00AB3DBC">
        <w:rPr>
          <w:rFonts w:ascii="Palatino Linotype" w:eastAsia="Palatino Linotype" w:hAnsi="Palatino Linotype" w:cs="Palatino Linotype"/>
          <w:sz w:val="22"/>
          <w:szCs w:val="22"/>
        </w:rPr>
        <w:t xml:space="preserve"> al Titular de la Unidad de Transparencia del </w:t>
      </w:r>
      <w:r w:rsidRPr="00AB3DBC">
        <w:rPr>
          <w:rFonts w:ascii="Palatino Linotype" w:eastAsia="Palatino Linotype" w:hAnsi="Palatino Linotype" w:cs="Palatino Linotype"/>
          <w:b/>
          <w:sz w:val="22"/>
          <w:szCs w:val="22"/>
        </w:rPr>
        <w:t>Sujeto Obligado</w:t>
      </w:r>
      <w:r w:rsidRPr="00AB3DBC">
        <w:rPr>
          <w:rFonts w:ascii="Palatino Linotype" w:eastAsia="Palatino Linotype" w:hAnsi="Palatino Linotype" w:cs="Palatino Linotype"/>
          <w:sz w:val="22"/>
          <w:szCs w:val="22"/>
        </w:rPr>
        <w:t xml:space="preserve"> la presente resolución, para su conocimiento.</w:t>
      </w:r>
    </w:p>
    <w:p w14:paraId="6DBA44C6" w14:textId="77777777" w:rsidR="000826CF" w:rsidRPr="00AB3DBC" w:rsidRDefault="000826CF">
      <w:pPr>
        <w:spacing w:line="360" w:lineRule="auto"/>
        <w:rPr>
          <w:sz w:val="22"/>
          <w:szCs w:val="22"/>
        </w:rPr>
      </w:pPr>
    </w:p>
    <w:p w14:paraId="1DED58CB" w14:textId="77777777" w:rsidR="000826CF" w:rsidRPr="00AB3DBC" w:rsidRDefault="00C9749D">
      <w:pPr>
        <w:pBdr>
          <w:top w:val="nil"/>
          <w:left w:val="nil"/>
          <w:bottom w:val="nil"/>
          <w:right w:val="nil"/>
          <w:between w:val="nil"/>
        </w:pBdr>
        <w:spacing w:line="360" w:lineRule="auto"/>
        <w:jc w:val="both"/>
        <w:rPr>
          <w:sz w:val="22"/>
          <w:szCs w:val="22"/>
        </w:rPr>
      </w:pPr>
      <w:r w:rsidRPr="00AB3DBC">
        <w:rPr>
          <w:rFonts w:ascii="Palatino Linotype" w:eastAsia="Palatino Linotype" w:hAnsi="Palatino Linotype" w:cs="Palatino Linotype"/>
          <w:b/>
          <w:sz w:val="22"/>
          <w:szCs w:val="22"/>
        </w:rPr>
        <w:t xml:space="preserve">Tercero. Notifíquese, </w:t>
      </w:r>
      <w:r w:rsidRPr="00AB3DBC">
        <w:rPr>
          <w:rFonts w:ascii="Palatino Linotype" w:eastAsia="Palatino Linotype" w:hAnsi="Palatino Linotype" w:cs="Palatino Linotype"/>
          <w:sz w:val="22"/>
          <w:szCs w:val="22"/>
        </w:rPr>
        <w:t>vía</w:t>
      </w:r>
      <w:r w:rsidRPr="00AB3DBC">
        <w:rPr>
          <w:rFonts w:ascii="Palatino Linotype" w:eastAsia="Palatino Linotype" w:hAnsi="Palatino Linotype" w:cs="Palatino Linotype"/>
          <w:b/>
          <w:sz w:val="22"/>
          <w:szCs w:val="22"/>
        </w:rPr>
        <w:t xml:space="preserve"> SAIMEX</w:t>
      </w:r>
      <w:r w:rsidRPr="00AB3DBC">
        <w:rPr>
          <w:rFonts w:ascii="Palatino Linotype" w:eastAsia="Palatino Linotype" w:hAnsi="Palatino Linotype" w:cs="Palatino Linotype"/>
          <w:sz w:val="22"/>
          <w:szCs w:val="22"/>
        </w:rPr>
        <w:t>, a</w:t>
      </w:r>
      <w:r w:rsidRPr="00AB3DBC">
        <w:rPr>
          <w:rFonts w:ascii="Palatino Linotype" w:eastAsia="Palatino Linotype" w:hAnsi="Palatino Linotype" w:cs="Palatino Linotype"/>
          <w:b/>
          <w:sz w:val="22"/>
          <w:szCs w:val="22"/>
        </w:rPr>
        <w:t xml:space="preserve"> la parte</w:t>
      </w:r>
      <w:r w:rsidRPr="00AB3DBC">
        <w:rPr>
          <w:rFonts w:ascii="Palatino Linotype" w:eastAsia="Palatino Linotype" w:hAnsi="Palatino Linotype" w:cs="Palatino Linotype"/>
          <w:sz w:val="22"/>
          <w:szCs w:val="22"/>
        </w:rPr>
        <w:t xml:space="preserve"> </w:t>
      </w:r>
      <w:r w:rsidRPr="00AB3DBC">
        <w:rPr>
          <w:rFonts w:ascii="Palatino Linotype" w:eastAsia="Palatino Linotype" w:hAnsi="Palatino Linotype" w:cs="Palatino Linotype"/>
          <w:b/>
          <w:sz w:val="22"/>
          <w:szCs w:val="22"/>
        </w:rPr>
        <w:t>Recurrente</w:t>
      </w:r>
      <w:r w:rsidRPr="00AB3DBC">
        <w:rPr>
          <w:rFonts w:ascii="Palatino Linotype" w:eastAsia="Palatino Linotype" w:hAnsi="Palatino Linotype" w:cs="Palatino Linotype"/>
          <w:sz w:val="22"/>
          <w:szCs w:val="22"/>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14:paraId="357416C6" w14:textId="77777777" w:rsidR="000826CF" w:rsidRPr="00AB3DBC" w:rsidRDefault="000826CF">
      <w:pPr>
        <w:spacing w:line="360" w:lineRule="auto"/>
        <w:jc w:val="both"/>
        <w:rPr>
          <w:rFonts w:ascii="Palatino Linotype" w:eastAsia="Palatino Linotype" w:hAnsi="Palatino Linotype" w:cs="Palatino Linotype"/>
          <w:sz w:val="22"/>
          <w:szCs w:val="22"/>
        </w:rPr>
      </w:pPr>
      <w:bookmarkStart w:id="8" w:name="_heading=h.17dp8vu" w:colFirst="0" w:colLast="0"/>
      <w:bookmarkEnd w:id="8"/>
    </w:p>
    <w:p w14:paraId="419A7828" w14:textId="77777777" w:rsidR="000826CF" w:rsidRPr="00F9719F" w:rsidRDefault="00C9749D">
      <w:pPr>
        <w:spacing w:line="360" w:lineRule="auto"/>
        <w:jc w:val="both"/>
        <w:rPr>
          <w:rFonts w:ascii="Palatino Linotype" w:eastAsia="Palatino Linotype" w:hAnsi="Palatino Linotype" w:cs="Palatino Linotype"/>
        </w:rPr>
      </w:pPr>
      <w:r w:rsidRPr="00AB3DB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w:t>
      </w:r>
      <w:r w:rsidR="00F9719F" w:rsidRPr="00AB3DBC">
        <w:rPr>
          <w:rFonts w:ascii="Palatino Linotype" w:eastAsia="Palatino Linotype" w:hAnsi="Palatino Linotype" w:cs="Palatino Linotype"/>
        </w:rPr>
        <w:t xml:space="preserve"> FEBRERO DE DOS MIL VEINTICINCO</w:t>
      </w:r>
      <w:r w:rsidRPr="00AB3DBC">
        <w:rPr>
          <w:rFonts w:ascii="Palatino Linotype" w:eastAsia="Palatino Linotype" w:hAnsi="Palatino Linotype" w:cs="Palatino Linotype"/>
        </w:rPr>
        <w:t>, ANTE EL SECRETARIO TÉCNICO DEL PLENO ALEXIS TAPIA RAMÍREZ.</w:t>
      </w:r>
      <w:r w:rsidRPr="00F9719F">
        <w:rPr>
          <w:rFonts w:ascii="Palatino Linotype" w:eastAsia="Palatino Linotype" w:hAnsi="Palatino Linotype" w:cs="Palatino Linotype"/>
        </w:rPr>
        <w:t xml:space="preserve"> </w:t>
      </w:r>
    </w:p>
    <w:p w14:paraId="5E006248" w14:textId="77777777" w:rsidR="000826CF" w:rsidRPr="00F9719F" w:rsidRDefault="000826CF">
      <w:pPr>
        <w:rPr>
          <w:rFonts w:ascii="Palatino Linotype" w:eastAsia="Palatino Linotype" w:hAnsi="Palatino Linotype" w:cs="Palatino Linotype"/>
        </w:rPr>
      </w:pPr>
    </w:p>
    <w:p w14:paraId="4FC7567F" w14:textId="77777777" w:rsidR="000826CF" w:rsidRPr="00F9719F" w:rsidRDefault="000826CF">
      <w:pPr>
        <w:rPr>
          <w:rFonts w:ascii="Palatino Linotype" w:eastAsia="Palatino Linotype" w:hAnsi="Palatino Linotype" w:cs="Palatino Linotype"/>
        </w:rPr>
      </w:pPr>
    </w:p>
    <w:p w14:paraId="2D4E2705" w14:textId="77777777" w:rsidR="000826CF" w:rsidRPr="00F9719F" w:rsidRDefault="000826CF">
      <w:pPr>
        <w:spacing w:line="360" w:lineRule="auto"/>
        <w:jc w:val="both"/>
        <w:rPr>
          <w:rFonts w:ascii="Palatino Linotype" w:eastAsia="Palatino Linotype" w:hAnsi="Palatino Linotype" w:cs="Palatino Linotype"/>
        </w:rPr>
      </w:pPr>
      <w:bookmarkStart w:id="9" w:name="_heading=h.3rdcrjn" w:colFirst="0" w:colLast="0"/>
      <w:bookmarkEnd w:id="9"/>
    </w:p>
    <w:p w14:paraId="2A3BBF56" w14:textId="77777777" w:rsidR="000826CF" w:rsidRPr="00F9719F" w:rsidRDefault="000826CF">
      <w:pPr>
        <w:spacing w:line="360" w:lineRule="auto"/>
        <w:jc w:val="both"/>
        <w:rPr>
          <w:rFonts w:ascii="Palatino Linotype" w:eastAsia="Palatino Linotype" w:hAnsi="Palatino Linotype" w:cs="Palatino Linotype"/>
        </w:rPr>
      </w:pPr>
    </w:p>
    <w:p w14:paraId="51281BE2" w14:textId="77777777" w:rsidR="000826CF" w:rsidRPr="00F9719F" w:rsidRDefault="000826CF">
      <w:pPr>
        <w:spacing w:line="360" w:lineRule="auto"/>
        <w:jc w:val="both"/>
        <w:rPr>
          <w:rFonts w:ascii="Palatino Linotype" w:eastAsia="Palatino Linotype" w:hAnsi="Palatino Linotype" w:cs="Palatino Linotype"/>
        </w:rPr>
      </w:pPr>
    </w:p>
    <w:p w14:paraId="0AC29E8C" w14:textId="77777777" w:rsidR="000826CF" w:rsidRPr="00F9719F" w:rsidRDefault="000826CF">
      <w:pPr>
        <w:spacing w:line="360" w:lineRule="auto"/>
        <w:jc w:val="both"/>
        <w:rPr>
          <w:rFonts w:ascii="Palatino Linotype" w:eastAsia="Palatino Linotype" w:hAnsi="Palatino Linotype" w:cs="Palatino Linotype"/>
        </w:rPr>
      </w:pPr>
      <w:bookmarkStart w:id="10" w:name="_heading=h.1t3h5sf" w:colFirst="0" w:colLast="0"/>
      <w:bookmarkEnd w:id="10"/>
    </w:p>
    <w:p w14:paraId="6749147C" w14:textId="77777777" w:rsidR="000826CF" w:rsidRPr="00F9719F" w:rsidRDefault="000826CF">
      <w:pPr>
        <w:spacing w:line="360" w:lineRule="auto"/>
        <w:jc w:val="both"/>
        <w:rPr>
          <w:rFonts w:ascii="Palatino Linotype" w:eastAsia="Palatino Linotype" w:hAnsi="Palatino Linotype" w:cs="Palatino Linotype"/>
        </w:rPr>
      </w:pPr>
    </w:p>
    <w:p w14:paraId="79A3B8A7" w14:textId="77777777" w:rsidR="000826CF" w:rsidRPr="00F9719F" w:rsidRDefault="000826CF">
      <w:pPr>
        <w:spacing w:line="360" w:lineRule="auto"/>
        <w:jc w:val="both"/>
        <w:rPr>
          <w:rFonts w:ascii="Palatino Linotype" w:eastAsia="Palatino Linotype" w:hAnsi="Palatino Linotype" w:cs="Palatino Linotype"/>
        </w:rPr>
      </w:pPr>
    </w:p>
    <w:p w14:paraId="18EFD62E" w14:textId="77777777" w:rsidR="000826CF" w:rsidRPr="00F9719F" w:rsidRDefault="000826CF">
      <w:pPr>
        <w:spacing w:line="360" w:lineRule="auto"/>
        <w:jc w:val="both"/>
        <w:rPr>
          <w:rFonts w:ascii="Palatino Linotype" w:eastAsia="Palatino Linotype" w:hAnsi="Palatino Linotype" w:cs="Palatino Linotype"/>
        </w:rPr>
      </w:pPr>
    </w:p>
    <w:p w14:paraId="43F871C3" w14:textId="77777777" w:rsidR="000826CF" w:rsidRPr="00F9719F" w:rsidRDefault="000826CF">
      <w:pPr>
        <w:spacing w:line="360" w:lineRule="auto"/>
        <w:jc w:val="both"/>
        <w:rPr>
          <w:rFonts w:ascii="Palatino Linotype" w:eastAsia="Palatino Linotype" w:hAnsi="Palatino Linotype" w:cs="Palatino Linotype"/>
        </w:rPr>
      </w:pPr>
    </w:p>
    <w:p w14:paraId="2D311185" w14:textId="77777777" w:rsidR="000826CF" w:rsidRPr="00F9719F" w:rsidRDefault="000826CF">
      <w:pPr>
        <w:spacing w:line="360" w:lineRule="auto"/>
        <w:jc w:val="both"/>
        <w:rPr>
          <w:rFonts w:ascii="Palatino Linotype" w:eastAsia="Palatino Linotype" w:hAnsi="Palatino Linotype" w:cs="Palatino Linotype"/>
        </w:rPr>
      </w:pPr>
    </w:p>
    <w:p w14:paraId="4E79E053" w14:textId="77777777" w:rsidR="000826CF" w:rsidRPr="00F9719F" w:rsidRDefault="000826CF">
      <w:pPr>
        <w:spacing w:line="360" w:lineRule="auto"/>
        <w:jc w:val="both"/>
        <w:rPr>
          <w:rFonts w:ascii="Palatino Linotype" w:eastAsia="Palatino Linotype" w:hAnsi="Palatino Linotype" w:cs="Palatino Linotype"/>
        </w:rPr>
      </w:pPr>
    </w:p>
    <w:p w14:paraId="349FB528" w14:textId="77777777" w:rsidR="000826CF" w:rsidRPr="00F9719F" w:rsidRDefault="000826CF">
      <w:pPr>
        <w:spacing w:line="360" w:lineRule="auto"/>
        <w:jc w:val="both"/>
        <w:rPr>
          <w:rFonts w:ascii="Palatino Linotype" w:eastAsia="Palatino Linotype" w:hAnsi="Palatino Linotype" w:cs="Palatino Linotype"/>
        </w:rPr>
      </w:pPr>
    </w:p>
    <w:p w14:paraId="6DF593AC" w14:textId="77777777" w:rsidR="000826CF" w:rsidRPr="00F9719F" w:rsidRDefault="000826CF">
      <w:pPr>
        <w:spacing w:line="360" w:lineRule="auto"/>
        <w:jc w:val="both"/>
        <w:rPr>
          <w:rFonts w:ascii="Palatino Linotype" w:eastAsia="Palatino Linotype" w:hAnsi="Palatino Linotype" w:cs="Palatino Linotype"/>
        </w:rPr>
      </w:pPr>
    </w:p>
    <w:p w14:paraId="012F2D04" w14:textId="77777777" w:rsidR="000826CF" w:rsidRPr="00F9719F" w:rsidRDefault="000826CF">
      <w:pPr>
        <w:spacing w:line="360" w:lineRule="auto"/>
        <w:jc w:val="both"/>
        <w:rPr>
          <w:rFonts w:ascii="Palatino Linotype" w:eastAsia="Palatino Linotype" w:hAnsi="Palatino Linotype" w:cs="Palatino Linotype"/>
        </w:rPr>
      </w:pPr>
    </w:p>
    <w:p w14:paraId="09DEABED" w14:textId="77777777" w:rsidR="000826CF" w:rsidRPr="00F9719F" w:rsidRDefault="000826CF">
      <w:pPr>
        <w:spacing w:line="360" w:lineRule="auto"/>
        <w:jc w:val="both"/>
        <w:rPr>
          <w:rFonts w:ascii="Palatino Linotype" w:eastAsia="Palatino Linotype" w:hAnsi="Palatino Linotype" w:cs="Palatino Linotype"/>
        </w:rPr>
      </w:pPr>
    </w:p>
    <w:p w14:paraId="3E7662CA" w14:textId="77777777" w:rsidR="000826CF" w:rsidRPr="00F9719F" w:rsidRDefault="000826CF">
      <w:pPr>
        <w:spacing w:line="360" w:lineRule="auto"/>
        <w:jc w:val="both"/>
        <w:rPr>
          <w:rFonts w:ascii="Palatino Linotype" w:eastAsia="Palatino Linotype" w:hAnsi="Palatino Linotype" w:cs="Palatino Linotype"/>
        </w:rPr>
      </w:pPr>
    </w:p>
    <w:p w14:paraId="5EB8AD7E" w14:textId="77777777" w:rsidR="000826CF" w:rsidRPr="00F9719F" w:rsidRDefault="000826CF">
      <w:pPr>
        <w:spacing w:line="360" w:lineRule="auto"/>
        <w:jc w:val="both"/>
        <w:rPr>
          <w:rFonts w:ascii="Palatino Linotype" w:eastAsia="Palatino Linotype" w:hAnsi="Palatino Linotype" w:cs="Palatino Linotype"/>
        </w:rPr>
      </w:pPr>
    </w:p>
    <w:p w14:paraId="6DE4B5A7" w14:textId="77777777" w:rsidR="000826CF" w:rsidRPr="00F9719F" w:rsidRDefault="000826CF">
      <w:pPr>
        <w:spacing w:line="360" w:lineRule="auto"/>
        <w:jc w:val="both"/>
        <w:rPr>
          <w:rFonts w:ascii="Palatino Linotype" w:eastAsia="Palatino Linotype" w:hAnsi="Palatino Linotype" w:cs="Palatino Linotype"/>
        </w:rPr>
      </w:pPr>
    </w:p>
    <w:p w14:paraId="7A19C3AC" w14:textId="77777777" w:rsidR="000826CF" w:rsidRPr="00F9719F" w:rsidRDefault="000826CF">
      <w:pPr>
        <w:spacing w:line="360" w:lineRule="auto"/>
        <w:jc w:val="both"/>
        <w:rPr>
          <w:rFonts w:ascii="Palatino Linotype" w:eastAsia="Palatino Linotype" w:hAnsi="Palatino Linotype" w:cs="Palatino Linotype"/>
        </w:rPr>
      </w:pPr>
    </w:p>
    <w:p w14:paraId="49748F00" w14:textId="77777777" w:rsidR="000826CF" w:rsidRPr="00F9719F" w:rsidRDefault="000826CF">
      <w:pPr>
        <w:spacing w:line="360" w:lineRule="auto"/>
        <w:jc w:val="both"/>
        <w:rPr>
          <w:rFonts w:ascii="Palatino Linotype" w:eastAsia="Palatino Linotype" w:hAnsi="Palatino Linotype" w:cs="Palatino Linotype"/>
        </w:rPr>
      </w:pPr>
    </w:p>
    <w:p w14:paraId="179ED409" w14:textId="77777777" w:rsidR="000826CF" w:rsidRPr="00F9719F" w:rsidRDefault="000826CF">
      <w:pPr>
        <w:spacing w:line="360" w:lineRule="auto"/>
        <w:jc w:val="both"/>
        <w:rPr>
          <w:rFonts w:ascii="Palatino Linotype" w:eastAsia="Palatino Linotype" w:hAnsi="Palatino Linotype" w:cs="Palatino Linotype"/>
        </w:rPr>
      </w:pPr>
    </w:p>
    <w:p w14:paraId="4339195D" w14:textId="77777777" w:rsidR="000826CF" w:rsidRPr="00F9719F" w:rsidRDefault="000826CF">
      <w:pPr>
        <w:spacing w:line="360" w:lineRule="auto"/>
        <w:jc w:val="both"/>
        <w:rPr>
          <w:rFonts w:ascii="Palatino Linotype" w:eastAsia="Palatino Linotype" w:hAnsi="Palatino Linotype" w:cs="Palatino Linotype"/>
        </w:rPr>
      </w:pPr>
    </w:p>
    <w:p w14:paraId="008ED231" w14:textId="77777777" w:rsidR="000826CF" w:rsidRPr="00F9719F" w:rsidRDefault="000826CF">
      <w:pPr>
        <w:spacing w:line="360" w:lineRule="auto"/>
        <w:jc w:val="both"/>
        <w:rPr>
          <w:rFonts w:ascii="Palatino Linotype" w:eastAsia="Palatino Linotype" w:hAnsi="Palatino Linotype" w:cs="Palatino Linotype"/>
        </w:rPr>
      </w:pPr>
    </w:p>
    <w:p w14:paraId="02224745" w14:textId="77777777" w:rsidR="000826CF" w:rsidRPr="00F9719F" w:rsidRDefault="000826CF">
      <w:pPr>
        <w:spacing w:line="360" w:lineRule="auto"/>
        <w:jc w:val="both"/>
        <w:rPr>
          <w:rFonts w:ascii="Palatino Linotype" w:eastAsia="Palatino Linotype" w:hAnsi="Palatino Linotype" w:cs="Palatino Linotype"/>
        </w:rPr>
      </w:pPr>
    </w:p>
    <w:sectPr w:rsidR="000826CF" w:rsidRPr="00F9719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EDF85" w14:textId="77777777" w:rsidR="001443FE" w:rsidRDefault="001443FE">
      <w:r>
        <w:separator/>
      </w:r>
    </w:p>
  </w:endnote>
  <w:endnote w:type="continuationSeparator" w:id="0">
    <w:p w14:paraId="38E5A3F4" w14:textId="77777777" w:rsidR="001443FE" w:rsidRDefault="0014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49F5" w14:textId="77777777" w:rsidR="000826CF" w:rsidRDefault="00C974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3DBC">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3DBC">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536F1265" w14:textId="77777777" w:rsidR="000826CF" w:rsidRDefault="000826C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EBD5" w14:textId="77777777" w:rsidR="000826CF" w:rsidRDefault="00C9749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AB3DB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AB3DBC">
      <w:rPr>
        <w:rFonts w:ascii="Palatino Linotype" w:eastAsia="Palatino Linotype" w:hAnsi="Palatino Linotype" w:cs="Palatino Linotype"/>
        <w:b/>
        <w:noProof/>
        <w:color w:val="000000"/>
        <w:sz w:val="20"/>
        <w:szCs w:val="20"/>
      </w:rPr>
      <w:t>20</w:t>
    </w:r>
    <w:r>
      <w:rPr>
        <w:rFonts w:ascii="Palatino Linotype" w:eastAsia="Palatino Linotype" w:hAnsi="Palatino Linotype" w:cs="Palatino Linotype"/>
        <w:b/>
        <w:color w:val="000000"/>
        <w:sz w:val="20"/>
        <w:szCs w:val="20"/>
      </w:rPr>
      <w:fldChar w:fldCharType="end"/>
    </w:r>
  </w:p>
  <w:p w14:paraId="311B29C4" w14:textId="77777777" w:rsidR="000826CF" w:rsidRDefault="000826C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ED53" w14:textId="77777777" w:rsidR="001443FE" w:rsidRDefault="001443FE">
      <w:r>
        <w:separator/>
      </w:r>
    </w:p>
  </w:footnote>
  <w:footnote w:type="continuationSeparator" w:id="0">
    <w:p w14:paraId="498EE5C2" w14:textId="77777777" w:rsidR="001443FE" w:rsidRDefault="001443FE">
      <w:r>
        <w:continuationSeparator/>
      </w:r>
    </w:p>
  </w:footnote>
  <w:footnote w:id="1">
    <w:p w14:paraId="0015DBB9" w14:textId="77777777" w:rsidR="000826CF" w:rsidRDefault="00C9749D">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19AECFF" w14:textId="77777777" w:rsidR="000826CF" w:rsidRDefault="00C9749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B506" w14:textId="77777777" w:rsidR="000826CF" w:rsidRDefault="00C9749D">
    <w:pPr>
      <w:rPr>
        <w:rFonts w:ascii="Cambria" w:eastAsia="Cambria" w:hAnsi="Cambria" w:cs="Cambria"/>
        <w:color w:val="000000"/>
      </w:rPr>
    </w:pPr>
    <w:r>
      <w:rPr>
        <w:noProof/>
      </w:rPr>
      <w:drawing>
        <wp:anchor distT="0" distB="0" distL="0" distR="0" simplePos="0" relativeHeight="251658240" behindDoc="1" locked="0" layoutInCell="1" hidden="0" allowOverlap="1" wp14:anchorId="6E37DFC5" wp14:editId="709089AA">
          <wp:simplePos x="0" y="0"/>
          <wp:positionH relativeFrom="column">
            <wp:posOffset>-1080113</wp:posOffset>
          </wp:positionH>
          <wp:positionV relativeFrom="paragraph">
            <wp:posOffset>-488289</wp:posOffset>
          </wp:positionV>
          <wp:extent cx="7809865" cy="10165715"/>
          <wp:effectExtent l="0" t="0" r="0" b="0"/>
          <wp:wrapNone/>
          <wp:docPr id="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9"/>
      <w:tblW w:w="5953" w:type="dxa"/>
      <w:tblInd w:w="3261" w:type="dxa"/>
      <w:tblLayout w:type="fixed"/>
      <w:tblLook w:val="0400" w:firstRow="0" w:lastRow="0" w:firstColumn="0" w:lastColumn="0" w:noHBand="0" w:noVBand="1"/>
    </w:tblPr>
    <w:tblGrid>
      <w:gridCol w:w="2489"/>
      <w:gridCol w:w="3464"/>
    </w:tblGrid>
    <w:tr w:rsidR="000826CF" w14:paraId="27B5AC97" w14:textId="77777777">
      <w:tc>
        <w:tcPr>
          <w:tcW w:w="2489" w:type="dxa"/>
          <w:shd w:val="clear" w:color="auto" w:fill="auto"/>
        </w:tcPr>
        <w:p w14:paraId="0C817376" w14:textId="77777777" w:rsidR="000826CF" w:rsidRDefault="00C97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5D3725E5" w14:textId="77777777" w:rsidR="000826CF" w:rsidRDefault="00C9749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00009/INFOEM/IP/RR/2025</w:t>
          </w:r>
        </w:p>
      </w:tc>
    </w:tr>
    <w:tr w:rsidR="000826CF" w14:paraId="5218C4B8" w14:textId="77777777">
      <w:trPr>
        <w:trHeight w:val="228"/>
      </w:trPr>
      <w:tc>
        <w:tcPr>
          <w:tcW w:w="2489" w:type="dxa"/>
          <w:shd w:val="clear" w:color="auto" w:fill="auto"/>
          <w:vAlign w:val="center"/>
        </w:tcPr>
        <w:p w14:paraId="7FAAF3FE" w14:textId="77777777" w:rsidR="000826CF" w:rsidRDefault="00C97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5C5F60FE" w14:textId="77777777" w:rsidR="000826CF" w:rsidRDefault="00C9749D">
          <w:pPr>
            <w:ind w:left="-45" w:right="59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0826CF" w14:paraId="53004791" w14:textId="77777777">
      <w:tc>
        <w:tcPr>
          <w:tcW w:w="2489" w:type="dxa"/>
          <w:shd w:val="clear" w:color="auto" w:fill="auto"/>
          <w:vAlign w:val="center"/>
        </w:tcPr>
        <w:p w14:paraId="1B3F9585" w14:textId="77777777" w:rsidR="000826CF" w:rsidRDefault="00C9749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7157DE83" w14:textId="77777777" w:rsidR="000826CF" w:rsidRDefault="00C9749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CC668CE" w14:textId="77777777" w:rsidR="000826CF" w:rsidRDefault="00C9749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2480" w14:textId="77777777" w:rsidR="000826CF" w:rsidRDefault="00C9749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3FE3DC2" wp14:editId="7B94372E">
          <wp:simplePos x="0" y="0"/>
          <wp:positionH relativeFrom="column">
            <wp:posOffset>-1079491</wp:posOffset>
          </wp:positionH>
          <wp:positionV relativeFrom="paragraph">
            <wp:posOffset>-328920</wp:posOffset>
          </wp:positionV>
          <wp:extent cx="7809865" cy="10165715"/>
          <wp:effectExtent l="0" t="0" r="0" b="0"/>
          <wp:wrapNone/>
          <wp:docPr id="1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6378" w:type="dxa"/>
      <w:tblInd w:w="3261" w:type="dxa"/>
      <w:tblLayout w:type="fixed"/>
      <w:tblLook w:val="0400" w:firstRow="0" w:lastRow="0" w:firstColumn="0" w:lastColumn="0" w:noHBand="0" w:noVBand="1"/>
    </w:tblPr>
    <w:tblGrid>
      <w:gridCol w:w="2551"/>
      <w:gridCol w:w="3827"/>
    </w:tblGrid>
    <w:tr w:rsidR="000826CF" w14:paraId="5DADC847" w14:textId="77777777">
      <w:tc>
        <w:tcPr>
          <w:tcW w:w="2551" w:type="dxa"/>
          <w:shd w:val="clear" w:color="auto" w:fill="auto"/>
          <w:vAlign w:val="center"/>
        </w:tcPr>
        <w:p w14:paraId="49BAFF7E" w14:textId="77777777" w:rsidR="000826CF" w:rsidRDefault="00C97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25E85912" w14:textId="77777777" w:rsidR="000826CF" w:rsidRDefault="00C9749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00009/INFOEM/IP/RR/2025</w:t>
          </w:r>
        </w:p>
      </w:tc>
    </w:tr>
    <w:tr w:rsidR="000826CF" w14:paraId="00BC76B9" w14:textId="77777777">
      <w:trPr>
        <w:trHeight w:val="130"/>
      </w:trPr>
      <w:tc>
        <w:tcPr>
          <w:tcW w:w="2551" w:type="dxa"/>
          <w:shd w:val="clear" w:color="auto" w:fill="auto"/>
          <w:vAlign w:val="center"/>
        </w:tcPr>
        <w:p w14:paraId="6EE9233B" w14:textId="77777777" w:rsidR="000826CF" w:rsidRDefault="00C97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00F98DAB" w14:textId="1E172424" w:rsidR="000826CF" w:rsidRDefault="005F5551">
          <w:pPr>
            <w:ind w:left="-45" w:right="59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 XXXXXXXX </w:t>
          </w:r>
        </w:p>
      </w:tc>
    </w:tr>
    <w:tr w:rsidR="000826CF" w14:paraId="747C2C90" w14:textId="77777777">
      <w:trPr>
        <w:trHeight w:val="228"/>
      </w:trPr>
      <w:tc>
        <w:tcPr>
          <w:tcW w:w="2551" w:type="dxa"/>
          <w:shd w:val="clear" w:color="auto" w:fill="auto"/>
          <w:vAlign w:val="center"/>
        </w:tcPr>
        <w:p w14:paraId="59234104" w14:textId="77777777" w:rsidR="000826CF" w:rsidRDefault="00C97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3882296E" w14:textId="77777777" w:rsidR="000826CF" w:rsidRDefault="00C9749D">
          <w:pPr>
            <w:ind w:left="-45" w:right="87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0826CF" w14:paraId="4ADE0314" w14:textId="77777777">
      <w:tc>
        <w:tcPr>
          <w:tcW w:w="2551" w:type="dxa"/>
          <w:shd w:val="clear" w:color="auto" w:fill="auto"/>
          <w:vAlign w:val="center"/>
        </w:tcPr>
        <w:p w14:paraId="5AC674B7" w14:textId="77777777" w:rsidR="000826CF" w:rsidRDefault="00C9749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0A78799C" w14:textId="77777777" w:rsidR="000826CF" w:rsidRDefault="00C9749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28F2F4" w14:textId="77777777" w:rsidR="000826CF" w:rsidRDefault="000826CF">
    <w:pPr>
      <w:pBdr>
        <w:top w:val="nil"/>
        <w:left w:val="nil"/>
        <w:bottom w:val="nil"/>
        <w:right w:val="nil"/>
        <w:between w:val="nil"/>
      </w:pBdr>
      <w:tabs>
        <w:tab w:val="center" w:pos="4252"/>
        <w:tab w:val="right" w:pos="8504"/>
      </w:tabs>
      <w:rPr>
        <w:rFonts w:ascii="Cambria" w:eastAsia="Cambria" w:hAnsi="Cambria" w:cs="Cambria"/>
        <w:color w:val="000000"/>
      </w:rPr>
    </w:pPr>
  </w:p>
  <w:p w14:paraId="37FD4891" w14:textId="77777777" w:rsidR="000826CF" w:rsidRDefault="000826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673"/>
    <w:multiLevelType w:val="multilevel"/>
    <w:tmpl w:val="B8949528"/>
    <w:lvl w:ilvl="0">
      <w:start w:val="1"/>
      <w:numFmt w:val="decimal"/>
      <w:lvlText w:val="%1."/>
      <w:lvlJc w:val="left"/>
      <w:pPr>
        <w:ind w:left="927" w:hanging="360"/>
      </w:pPr>
      <w:rPr>
        <w:b w:val="0"/>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F4D36BF"/>
    <w:multiLevelType w:val="multilevel"/>
    <w:tmpl w:val="DA4C25EE"/>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2D1D30"/>
    <w:multiLevelType w:val="multilevel"/>
    <w:tmpl w:val="EEF49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CF"/>
    <w:rsid w:val="000826CF"/>
    <w:rsid w:val="001443FE"/>
    <w:rsid w:val="002C5726"/>
    <w:rsid w:val="005F5551"/>
    <w:rsid w:val="00AB3DBC"/>
    <w:rsid w:val="00C9749D"/>
    <w:rsid w:val="00E10690"/>
    <w:rsid w:val="00F97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9EBC"/>
  <w15:docId w15:val="{533BFA7A-3202-4009-8B63-51A8858F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91"/>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basedOn w:val="Normal"/>
    <w:uiPriority w:val="34"/>
    <w:qFormat/>
    <w:rsid w:val="000038B1"/>
    <w:pPr>
      <w:ind w:left="720"/>
      <w:contextualSpacing/>
    </w:p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55091"/>
    <w:rPr>
      <w:color w:val="0000FF" w:themeColor="hyperlink"/>
      <w:u w:val="single"/>
    </w:rPr>
  </w:style>
  <w:style w:type="paragraph" w:styleId="Listaconvietas3">
    <w:name w:val="List Bullet 3"/>
    <w:basedOn w:val="Normal"/>
    <w:uiPriority w:val="99"/>
    <w:unhideWhenUsed/>
    <w:rsid w:val="00210E50"/>
    <w:pPr>
      <w:numPr>
        <w:numId w:val="3"/>
      </w:numPr>
      <w:contextualSpacing/>
    </w:pPr>
    <w:rPr>
      <w:lang w:val="es-ES"/>
    </w:r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1OVb1atsqvMcpiZmfRmxerzKPw==">CgMxLjAyCWguMWZvYjl0ZTIIaC5namRneHMyCWguM2R5NnZrbTIJaC4zMGowemxsMgloLjJzOGV5bzEyCGgudHlqY3d0MgloLjN6bnlzaDcyCWguNGQzNG9nODIJaC4xN2RwOHZ1MgloLjNyZGNyam4yCWguMXQzaDVzZjgAciExcFdSdDFmRFlZOGNqQi1DLXhvQTlPdWFSSnBFZjg3VzU=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5139</Words>
  <Characters>28267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2025-02-07T20:24:00Z</cp:lastPrinted>
  <dcterms:created xsi:type="dcterms:W3CDTF">2025-02-21T18:54:00Z</dcterms:created>
  <dcterms:modified xsi:type="dcterms:W3CDTF">2025-02-21T18:54:00Z</dcterms:modified>
</cp:coreProperties>
</file>