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DB269" w14:textId="14DAD095" w:rsidR="00555301" w:rsidRDefault="0029071C" w:rsidP="004309A2">
      <w:pPr>
        <w:shd w:val="clear" w:color="auto" w:fill="FFFFFF"/>
        <w:spacing w:line="360" w:lineRule="auto"/>
        <w:jc w:val="both"/>
        <w:rPr>
          <w:rFonts w:ascii="Palatino Linotype" w:hAnsi="Palatino Linotype" w:cs="Arial"/>
          <w:color w:val="000000"/>
          <w:lang w:val="es-MX" w:eastAsia="es-MX"/>
        </w:rPr>
      </w:pPr>
      <w:r w:rsidRPr="00A53243">
        <w:rPr>
          <w:rFonts w:ascii="Palatino Linotype" w:hAnsi="Palatino Linotype" w:cs="Arial"/>
          <w:color w:val="000000"/>
          <w:lang w:val="es-MX" w:eastAsia="es-MX"/>
        </w:rPr>
        <w:t xml:space="preserve">Resolución del Pleno del Instituto de Transparencia, Acceso a la Información Pública y </w:t>
      </w:r>
      <w:bookmarkStart w:id="0" w:name="_GoBack"/>
      <w:bookmarkEnd w:id="0"/>
      <w:r w:rsidRPr="00A53243">
        <w:rPr>
          <w:rFonts w:ascii="Palatino Linotype" w:hAnsi="Palatino Linotype" w:cs="Arial"/>
          <w:color w:val="000000"/>
          <w:lang w:val="es-MX" w:eastAsia="es-MX"/>
        </w:rPr>
        <w:t xml:space="preserve">Protección de Datos Personales del Estado de México y Municipios, con domicilio en Metepec, Estado de México, a </w:t>
      </w:r>
      <w:r w:rsidR="003615E3" w:rsidRPr="00A53243">
        <w:rPr>
          <w:rFonts w:ascii="Palatino Linotype" w:hAnsi="Palatino Linotype" w:cs="Arial"/>
          <w:color w:val="000000"/>
          <w:lang w:val="es-MX" w:eastAsia="es-MX"/>
        </w:rPr>
        <w:t>dieciocho de junio</w:t>
      </w:r>
      <w:r w:rsidR="007237B8" w:rsidRPr="00A53243">
        <w:rPr>
          <w:rFonts w:ascii="Palatino Linotype" w:hAnsi="Palatino Linotype" w:cs="Arial"/>
          <w:color w:val="000000"/>
          <w:lang w:val="es-MX" w:eastAsia="es-MX"/>
        </w:rPr>
        <w:t xml:space="preserve"> </w:t>
      </w:r>
      <w:r w:rsidR="00DD195E">
        <w:rPr>
          <w:rFonts w:ascii="Palatino Linotype" w:hAnsi="Palatino Linotype" w:cs="Arial"/>
          <w:color w:val="000000"/>
          <w:lang w:val="es-MX" w:eastAsia="es-MX"/>
        </w:rPr>
        <w:t xml:space="preserve">de </w:t>
      </w:r>
      <w:r w:rsidR="007237B8" w:rsidRPr="00A53243">
        <w:rPr>
          <w:rFonts w:ascii="Palatino Linotype" w:hAnsi="Palatino Linotype" w:cs="Arial"/>
          <w:color w:val="000000"/>
          <w:lang w:val="es-MX" w:eastAsia="es-MX"/>
        </w:rPr>
        <w:t>dos mil veinti</w:t>
      </w:r>
      <w:r w:rsidR="00555301" w:rsidRPr="00A53243">
        <w:rPr>
          <w:rFonts w:ascii="Palatino Linotype" w:hAnsi="Palatino Linotype" w:cs="Arial"/>
          <w:color w:val="000000"/>
          <w:lang w:val="es-MX" w:eastAsia="es-MX"/>
        </w:rPr>
        <w:t>cinco</w:t>
      </w:r>
      <w:r w:rsidRPr="00A53243">
        <w:rPr>
          <w:rFonts w:ascii="Palatino Linotype" w:hAnsi="Palatino Linotype" w:cs="Arial"/>
          <w:color w:val="000000"/>
          <w:lang w:val="es-MX" w:eastAsia="es-MX"/>
        </w:rPr>
        <w:t>.</w:t>
      </w:r>
    </w:p>
    <w:p w14:paraId="1AA05BE7" w14:textId="77777777" w:rsidR="00F33A41" w:rsidRPr="00A53243" w:rsidRDefault="00F33A41" w:rsidP="004309A2">
      <w:pPr>
        <w:shd w:val="clear" w:color="auto" w:fill="FFFFFF"/>
        <w:spacing w:line="360" w:lineRule="auto"/>
        <w:jc w:val="both"/>
        <w:rPr>
          <w:rFonts w:ascii="Palatino Linotype" w:hAnsi="Palatino Linotype" w:cs="Arial"/>
          <w:color w:val="000000"/>
          <w:lang w:val="es-MX" w:eastAsia="es-MX"/>
        </w:rPr>
      </w:pPr>
    </w:p>
    <w:p w14:paraId="3F011AC9" w14:textId="3DE9C19F" w:rsidR="00C753C2" w:rsidRPr="00A53243" w:rsidRDefault="0029071C" w:rsidP="00C753C2">
      <w:pPr>
        <w:tabs>
          <w:tab w:val="left" w:pos="1701"/>
        </w:tabs>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b/>
          <w:lang w:val="es-MX" w:eastAsia="en-US"/>
        </w:rPr>
        <w:t>VISTO</w:t>
      </w:r>
      <w:r w:rsidRPr="00A53243">
        <w:rPr>
          <w:rFonts w:ascii="Palatino Linotype" w:eastAsiaTheme="minorHAnsi" w:hAnsi="Palatino Linotype" w:cs="Arial"/>
          <w:lang w:val="es-MX" w:eastAsia="en-US"/>
        </w:rPr>
        <w:t xml:space="preserve"> el expediente electrónico formado con motivo del recurso de revisión número </w:t>
      </w:r>
      <w:r w:rsidR="00E250C8" w:rsidRPr="00A53243">
        <w:rPr>
          <w:rFonts w:ascii="Palatino Linotype" w:eastAsiaTheme="minorHAnsi" w:hAnsi="Palatino Linotype" w:cs="Arial"/>
          <w:b/>
          <w:lang w:val="es-MX" w:eastAsia="en-US"/>
        </w:rPr>
        <w:t>0</w:t>
      </w:r>
      <w:r w:rsidR="00C61D10" w:rsidRPr="00A53243">
        <w:rPr>
          <w:rFonts w:ascii="Palatino Linotype" w:eastAsiaTheme="minorHAnsi" w:hAnsi="Palatino Linotype" w:cs="Arial"/>
          <w:b/>
          <w:lang w:val="es-MX" w:eastAsia="en-US"/>
        </w:rPr>
        <w:t>37</w:t>
      </w:r>
      <w:r w:rsidR="00F33A41">
        <w:rPr>
          <w:rFonts w:ascii="Palatino Linotype" w:eastAsiaTheme="minorHAnsi" w:hAnsi="Palatino Linotype" w:cs="Arial"/>
          <w:b/>
          <w:lang w:val="es-MX" w:eastAsia="en-US"/>
        </w:rPr>
        <w:t>8</w:t>
      </w:r>
      <w:r w:rsidR="00C61D10" w:rsidRPr="00A53243">
        <w:rPr>
          <w:rFonts w:ascii="Palatino Linotype" w:eastAsiaTheme="minorHAnsi" w:hAnsi="Palatino Linotype" w:cs="Arial"/>
          <w:b/>
          <w:lang w:val="es-MX" w:eastAsia="en-US"/>
        </w:rPr>
        <w:t>5</w:t>
      </w:r>
      <w:r w:rsidRPr="00A53243">
        <w:rPr>
          <w:rFonts w:ascii="Palatino Linotype" w:eastAsiaTheme="minorHAnsi" w:hAnsi="Palatino Linotype" w:cs="Arial"/>
          <w:b/>
          <w:bCs/>
          <w:lang w:val="es-MX" w:eastAsia="es-MX"/>
        </w:rPr>
        <w:t>/INFOEM/IP/RR/202</w:t>
      </w:r>
      <w:r w:rsidR="00555301" w:rsidRPr="00A53243">
        <w:rPr>
          <w:rFonts w:ascii="Palatino Linotype" w:eastAsiaTheme="minorHAnsi" w:hAnsi="Palatino Linotype" w:cs="Arial"/>
          <w:b/>
          <w:bCs/>
          <w:lang w:val="es-MX" w:eastAsia="es-MX"/>
        </w:rPr>
        <w:t>5</w:t>
      </w:r>
      <w:r w:rsidRPr="00A53243">
        <w:rPr>
          <w:rFonts w:ascii="Palatino Linotype" w:eastAsiaTheme="minorHAnsi" w:hAnsi="Palatino Linotype" w:cs="Arial"/>
          <w:lang w:val="es-MX" w:eastAsia="en-US"/>
        </w:rPr>
        <w:t xml:space="preserve">, </w:t>
      </w:r>
      <w:r w:rsidR="00FE047E" w:rsidRPr="00A53243">
        <w:rPr>
          <w:rFonts w:ascii="Palatino Linotype" w:hAnsi="Palatino Linotype" w:cs="Arial"/>
        </w:rPr>
        <w:t>interpuesto por</w:t>
      </w:r>
      <w:r w:rsidR="00AB75C2" w:rsidRPr="00A53243">
        <w:rPr>
          <w:rFonts w:ascii="Palatino Linotype" w:hAnsi="Palatino Linotype" w:cs="Arial"/>
        </w:rPr>
        <w:t xml:space="preserve"> </w:t>
      </w:r>
      <w:r w:rsidR="00F33A41">
        <w:rPr>
          <w:rFonts w:ascii="Palatino Linotype" w:hAnsi="Palatino Linotype" w:cs="Arial"/>
        </w:rPr>
        <w:t xml:space="preserve">el </w:t>
      </w:r>
      <w:r w:rsidR="00F33A41" w:rsidRPr="00F33A41">
        <w:rPr>
          <w:rFonts w:ascii="Palatino Linotype" w:hAnsi="Palatino Linotype" w:cs="Arial"/>
          <w:b/>
          <w:bCs/>
        </w:rPr>
        <w:t xml:space="preserve">C. </w:t>
      </w:r>
      <w:r w:rsidR="002F1785">
        <w:rPr>
          <w:rFonts w:ascii="Palatino Linotype" w:hAnsi="Palatino Linotype" w:cs="Arial"/>
          <w:b/>
          <w:bCs/>
        </w:rPr>
        <w:t>XXXXXXXXXXXXXXXXXXXXX</w:t>
      </w:r>
      <w:r w:rsidR="00F33A41">
        <w:rPr>
          <w:rFonts w:ascii="Palatino Linotype" w:hAnsi="Palatino Linotype" w:cs="Arial"/>
        </w:rPr>
        <w:t>,</w:t>
      </w:r>
      <w:r w:rsidR="005F1F89" w:rsidRPr="00A53243">
        <w:rPr>
          <w:rFonts w:ascii="Palatino Linotype" w:hAnsi="Palatino Linotype" w:cs="Arial"/>
          <w:b/>
        </w:rPr>
        <w:t xml:space="preserve"> </w:t>
      </w:r>
      <w:r w:rsidR="005F1F89" w:rsidRPr="00A53243">
        <w:rPr>
          <w:rFonts w:ascii="Palatino Linotype" w:hAnsi="Palatino Linotype" w:cs="Arial"/>
        </w:rPr>
        <w:t xml:space="preserve">en lo sucesivo </w:t>
      </w:r>
      <w:r w:rsidR="00E250C8" w:rsidRPr="00A53243">
        <w:rPr>
          <w:rFonts w:ascii="Palatino Linotype" w:hAnsi="Palatino Linotype" w:cs="Arial"/>
          <w:b/>
        </w:rPr>
        <w:t>El</w:t>
      </w:r>
      <w:r w:rsidR="005F1F89" w:rsidRPr="00A53243">
        <w:rPr>
          <w:rFonts w:ascii="Palatino Linotype" w:hAnsi="Palatino Linotype" w:cs="Arial"/>
          <w:b/>
        </w:rPr>
        <w:t xml:space="preserve"> Recurrente</w:t>
      </w:r>
      <w:r w:rsidRPr="00A53243">
        <w:rPr>
          <w:rFonts w:ascii="Palatino Linotype" w:eastAsiaTheme="minorHAnsi" w:hAnsi="Palatino Linotype" w:cs="Arial"/>
          <w:lang w:val="es-MX" w:eastAsia="en-US"/>
        </w:rPr>
        <w:t>, en contra de la respuesta de</w:t>
      </w:r>
      <w:r w:rsidR="00B20C2B" w:rsidRPr="00A53243">
        <w:rPr>
          <w:rFonts w:ascii="Palatino Linotype" w:eastAsiaTheme="minorHAnsi" w:hAnsi="Palatino Linotype" w:cs="Arial"/>
          <w:lang w:val="es-MX" w:eastAsia="en-US"/>
        </w:rPr>
        <w:t>l</w:t>
      </w:r>
      <w:r w:rsidRPr="00A53243">
        <w:rPr>
          <w:rFonts w:ascii="Palatino Linotype" w:eastAsiaTheme="minorHAnsi" w:hAnsi="Palatino Linotype" w:cs="Arial"/>
          <w:lang w:val="es-MX" w:eastAsia="en-US"/>
        </w:rPr>
        <w:t xml:space="preserve"> </w:t>
      </w:r>
      <w:r w:rsidR="00F33A41" w:rsidRPr="00F33A41">
        <w:rPr>
          <w:rFonts w:ascii="Palatino Linotype" w:eastAsiaTheme="minorHAnsi" w:hAnsi="Palatino Linotype" w:cs="Arial"/>
          <w:b/>
          <w:lang w:val="es-MX" w:eastAsia="en-US"/>
        </w:rPr>
        <w:t>Ayuntamiento de Zinacantepec</w:t>
      </w:r>
      <w:r w:rsidRPr="00A53243">
        <w:rPr>
          <w:rFonts w:ascii="Palatino Linotype" w:eastAsiaTheme="minorHAnsi" w:hAnsi="Palatino Linotype" w:cs="Arial"/>
          <w:lang w:val="es-MX" w:eastAsia="en-US"/>
        </w:rPr>
        <w:t>,</w:t>
      </w:r>
      <w:r w:rsidRPr="00A53243">
        <w:rPr>
          <w:rFonts w:ascii="Palatino Linotype" w:eastAsiaTheme="minorHAnsi" w:hAnsi="Palatino Linotype" w:cs="Arial"/>
          <w:b/>
          <w:lang w:val="es-MX" w:eastAsia="en-US"/>
        </w:rPr>
        <w:t xml:space="preserve"> </w:t>
      </w:r>
      <w:r w:rsidRPr="00A53243">
        <w:rPr>
          <w:rFonts w:ascii="Palatino Linotype" w:eastAsiaTheme="minorHAnsi" w:hAnsi="Palatino Linotype" w:cs="Arial"/>
          <w:lang w:val="es-MX" w:eastAsia="en-US"/>
        </w:rPr>
        <w:t>en lo subsecuente</w:t>
      </w:r>
      <w:r w:rsidRPr="00A53243">
        <w:rPr>
          <w:rFonts w:ascii="Palatino Linotype" w:eastAsiaTheme="minorHAnsi" w:hAnsi="Palatino Linotype" w:cs="Arial"/>
          <w:b/>
          <w:lang w:val="es-MX" w:eastAsia="en-US"/>
        </w:rPr>
        <w:t xml:space="preserve"> El Sujeto Obligado, </w:t>
      </w:r>
      <w:r w:rsidRPr="00A53243">
        <w:rPr>
          <w:rFonts w:ascii="Palatino Linotype" w:eastAsiaTheme="minorHAnsi" w:hAnsi="Palatino Linotype" w:cs="Arial"/>
          <w:lang w:val="es-MX" w:eastAsia="en-US"/>
        </w:rPr>
        <w:t>se procede a dictar la presente resolución.</w:t>
      </w:r>
    </w:p>
    <w:p w14:paraId="3C4183CF" w14:textId="77777777" w:rsidR="00B74C9F" w:rsidRPr="00A53243" w:rsidRDefault="00B74C9F" w:rsidP="00C753C2">
      <w:pPr>
        <w:tabs>
          <w:tab w:val="left" w:pos="1701"/>
        </w:tabs>
        <w:spacing w:line="360" w:lineRule="auto"/>
        <w:jc w:val="both"/>
        <w:rPr>
          <w:rFonts w:ascii="Palatino Linotype" w:eastAsiaTheme="minorHAnsi" w:hAnsi="Palatino Linotype" w:cs="Arial"/>
          <w:lang w:val="es-MX" w:eastAsia="en-US"/>
        </w:rPr>
      </w:pPr>
    </w:p>
    <w:p w14:paraId="08D74987" w14:textId="4AE8CF24" w:rsidR="00C753C2" w:rsidRPr="00A53243" w:rsidRDefault="0029071C" w:rsidP="00B74C9F">
      <w:pPr>
        <w:spacing w:line="360" w:lineRule="auto"/>
        <w:jc w:val="center"/>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A N T E C E D E N T E S</w:t>
      </w:r>
    </w:p>
    <w:p w14:paraId="4A7F4093" w14:textId="77777777" w:rsidR="00B74C9F" w:rsidRPr="00A53243" w:rsidRDefault="00B74C9F" w:rsidP="00B74C9F">
      <w:pPr>
        <w:spacing w:line="360" w:lineRule="auto"/>
        <w:jc w:val="center"/>
        <w:rPr>
          <w:rFonts w:ascii="Palatino Linotype" w:eastAsiaTheme="minorHAnsi" w:hAnsi="Palatino Linotype" w:cs="Arial"/>
          <w:b/>
          <w:szCs w:val="22"/>
          <w:lang w:val="es-MX" w:eastAsia="en-US"/>
        </w:rPr>
      </w:pPr>
    </w:p>
    <w:p w14:paraId="462C7DDC" w14:textId="77777777" w:rsidR="0029071C" w:rsidRPr="00A53243" w:rsidRDefault="0029071C" w:rsidP="0029071C">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PRIMERO. De la solicitud de información.</w:t>
      </w:r>
    </w:p>
    <w:p w14:paraId="06000C69" w14:textId="03689EAE" w:rsidR="00B74C9F" w:rsidRPr="00A53243" w:rsidRDefault="0029071C" w:rsidP="00555301">
      <w:pPr>
        <w:spacing w:line="360" w:lineRule="auto"/>
        <w:jc w:val="both"/>
        <w:rPr>
          <w:rFonts w:ascii="Palatino Linotype" w:eastAsiaTheme="minorHAnsi" w:hAnsi="Palatino Linotype" w:cs="Arial"/>
          <w:szCs w:val="22"/>
          <w:lang w:val="es-MX" w:eastAsia="en-US"/>
        </w:rPr>
      </w:pPr>
      <w:r w:rsidRPr="00A53243">
        <w:rPr>
          <w:rFonts w:ascii="Palatino Linotype" w:eastAsiaTheme="minorHAnsi" w:hAnsi="Palatino Linotype" w:cs="Arial"/>
          <w:szCs w:val="22"/>
          <w:lang w:val="es-MX" w:eastAsia="en-US"/>
        </w:rPr>
        <w:t xml:space="preserve">En fecha </w:t>
      </w:r>
      <w:r w:rsidR="00F33A41">
        <w:rPr>
          <w:rFonts w:ascii="Palatino Linotype" w:eastAsiaTheme="minorHAnsi" w:hAnsi="Palatino Linotype" w:cs="Arial"/>
          <w:szCs w:val="22"/>
          <w:lang w:val="es-MX" w:eastAsia="en-US"/>
        </w:rPr>
        <w:t>doce</w:t>
      </w:r>
      <w:r w:rsidR="003615E3" w:rsidRPr="00A53243">
        <w:rPr>
          <w:rFonts w:ascii="Palatino Linotype" w:eastAsiaTheme="minorHAnsi" w:hAnsi="Palatino Linotype" w:cs="Arial"/>
          <w:szCs w:val="22"/>
          <w:lang w:val="es-MX" w:eastAsia="en-US"/>
        </w:rPr>
        <w:t xml:space="preserve"> de marzo </w:t>
      </w:r>
      <w:r w:rsidR="00555301" w:rsidRPr="00A53243">
        <w:rPr>
          <w:rFonts w:ascii="Palatino Linotype" w:eastAsiaTheme="minorHAnsi" w:hAnsi="Palatino Linotype" w:cs="Arial"/>
          <w:szCs w:val="22"/>
          <w:lang w:val="es-MX" w:eastAsia="en-US"/>
        </w:rPr>
        <w:t>de dos mil veinticinco</w:t>
      </w:r>
      <w:r w:rsidRPr="00A53243">
        <w:rPr>
          <w:rFonts w:ascii="Palatino Linotype" w:eastAsiaTheme="minorHAnsi" w:hAnsi="Palatino Linotype" w:cs="Arial"/>
          <w:szCs w:val="22"/>
          <w:lang w:val="es-MX" w:eastAsia="en-US"/>
        </w:rPr>
        <w:t xml:space="preserve">, </w:t>
      </w:r>
      <w:r w:rsidR="00E250C8" w:rsidRPr="00A53243">
        <w:rPr>
          <w:rFonts w:ascii="Palatino Linotype" w:eastAsiaTheme="minorHAnsi" w:hAnsi="Palatino Linotype" w:cs="Arial"/>
          <w:szCs w:val="22"/>
          <w:lang w:val="es-MX" w:eastAsia="en-US"/>
        </w:rPr>
        <w:t>el</w:t>
      </w:r>
      <w:r w:rsidRPr="00A53243">
        <w:rPr>
          <w:rFonts w:ascii="Palatino Linotype" w:eastAsiaTheme="minorHAnsi" w:hAnsi="Palatino Linotype" w:cs="Arial"/>
          <w:szCs w:val="22"/>
          <w:lang w:val="es-MX" w:eastAsia="en-US"/>
        </w:rPr>
        <w:t xml:space="preserve"> </w:t>
      </w:r>
      <w:r w:rsidRPr="00A53243">
        <w:rPr>
          <w:rFonts w:ascii="Palatino Linotype" w:eastAsiaTheme="minorHAnsi" w:hAnsi="Palatino Linotype" w:cs="Arial"/>
          <w:b/>
          <w:szCs w:val="22"/>
          <w:lang w:val="es-MX" w:eastAsia="en-US"/>
        </w:rPr>
        <w:t>Recurrente</w:t>
      </w:r>
      <w:r w:rsidRPr="00A53243">
        <w:rPr>
          <w:rFonts w:ascii="Palatino Linotype" w:eastAsiaTheme="minorHAnsi" w:hAnsi="Palatino Linotype" w:cs="Arial"/>
          <w:szCs w:val="22"/>
          <w:lang w:val="es-MX" w:eastAsia="en-US"/>
        </w:rPr>
        <w:t xml:space="preserve">, presentó a través </w:t>
      </w:r>
      <w:r w:rsidR="00F94208" w:rsidRPr="00A53243">
        <w:rPr>
          <w:rFonts w:ascii="Palatino Linotype" w:eastAsiaTheme="minorHAnsi" w:hAnsi="Palatino Linotype" w:cs="Arial"/>
          <w:szCs w:val="22"/>
          <w:lang w:val="es-MX" w:eastAsia="en-US"/>
        </w:rPr>
        <w:t>d</w:t>
      </w:r>
      <w:r w:rsidRPr="00A53243">
        <w:rPr>
          <w:rFonts w:ascii="Palatino Linotype" w:eastAsiaTheme="minorHAnsi" w:hAnsi="Palatino Linotype" w:cs="Arial"/>
          <w:szCs w:val="22"/>
          <w:lang w:val="es-MX" w:eastAsia="en-US"/>
        </w:rPr>
        <w:t xml:space="preserve">el Sistema de Acceso a la Información Mexiquense </w:t>
      </w:r>
      <w:r w:rsidRPr="00A53243">
        <w:rPr>
          <w:rFonts w:ascii="Palatino Linotype" w:eastAsiaTheme="minorHAnsi" w:hAnsi="Palatino Linotype" w:cs="Arial"/>
          <w:b/>
          <w:szCs w:val="22"/>
          <w:lang w:val="es-MX" w:eastAsia="en-US"/>
        </w:rPr>
        <w:t>(SAIMEX),</w:t>
      </w:r>
      <w:r w:rsidRPr="00A53243">
        <w:rPr>
          <w:rFonts w:ascii="Palatino Linotype" w:eastAsiaTheme="minorHAnsi" w:hAnsi="Palatino Linotype" w:cs="Arial"/>
          <w:szCs w:val="22"/>
          <w:lang w:val="es-MX" w:eastAsia="en-US"/>
        </w:rPr>
        <w:t xml:space="preserve"> ante el </w:t>
      </w:r>
      <w:r w:rsidRPr="00A53243">
        <w:rPr>
          <w:rFonts w:ascii="Palatino Linotype" w:eastAsiaTheme="minorHAnsi" w:hAnsi="Palatino Linotype" w:cs="Arial"/>
          <w:b/>
          <w:szCs w:val="22"/>
          <w:lang w:val="es-MX" w:eastAsia="en-US"/>
        </w:rPr>
        <w:t>Sujeto Obligado</w:t>
      </w:r>
      <w:r w:rsidRPr="00A53243">
        <w:rPr>
          <w:rFonts w:ascii="Palatino Linotype" w:eastAsiaTheme="minorHAnsi" w:hAnsi="Palatino Linotype" w:cs="Arial"/>
          <w:szCs w:val="22"/>
          <w:lang w:val="es-MX" w:eastAsia="en-US"/>
        </w:rPr>
        <w:t>, la solicitud de acceso a la información pública, a la que se le</w:t>
      </w:r>
      <w:r w:rsidR="00C753C2" w:rsidRPr="00A53243">
        <w:rPr>
          <w:rFonts w:ascii="Palatino Linotype" w:eastAsiaTheme="minorHAnsi" w:hAnsi="Palatino Linotype" w:cs="Arial"/>
          <w:szCs w:val="22"/>
          <w:lang w:val="es-MX" w:eastAsia="en-US"/>
        </w:rPr>
        <w:t xml:space="preserve"> asignó el número de expediente </w:t>
      </w:r>
      <w:r w:rsidR="00F33A41" w:rsidRPr="00F33A41">
        <w:rPr>
          <w:rFonts w:ascii="Palatino Linotype" w:eastAsiaTheme="minorHAnsi" w:hAnsi="Palatino Linotype" w:cs="Arial"/>
          <w:b/>
          <w:szCs w:val="22"/>
          <w:lang w:val="es-MX" w:eastAsia="en-US"/>
        </w:rPr>
        <w:t>00064/ZINACANT/IP/2025</w:t>
      </w:r>
      <w:r w:rsidRPr="00A53243">
        <w:rPr>
          <w:rFonts w:ascii="Palatino Linotype" w:eastAsiaTheme="minorHAnsi" w:hAnsi="Palatino Linotype" w:cs="Arial"/>
          <w:szCs w:val="22"/>
          <w:lang w:val="es-MX" w:eastAsia="en-US"/>
        </w:rPr>
        <w:t>, mediante la cual solicitó lo siguiente:</w:t>
      </w:r>
    </w:p>
    <w:p w14:paraId="09B9ABF6" w14:textId="77777777" w:rsidR="00555301" w:rsidRPr="00A53243" w:rsidRDefault="00555301" w:rsidP="00555301">
      <w:pPr>
        <w:spacing w:line="360" w:lineRule="auto"/>
        <w:jc w:val="both"/>
        <w:rPr>
          <w:rFonts w:ascii="Palatino Linotype" w:eastAsiaTheme="minorHAnsi" w:hAnsi="Palatino Linotype" w:cs="Arial"/>
          <w:szCs w:val="22"/>
          <w:lang w:val="es-MX" w:eastAsia="en-US"/>
        </w:rPr>
      </w:pPr>
    </w:p>
    <w:p w14:paraId="49A14F7E" w14:textId="477FB7A0" w:rsidR="00B2345B" w:rsidRPr="00A53243" w:rsidRDefault="0029071C" w:rsidP="00555301">
      <w:pPr>
        <w:spacing w:line="360" w:lineRule="auto"/>
        <w:ind w:left="284" w:right="332"/>
        <w:jc w:val="both"/>
        <w:rPr>
          <w:rFonts w:ascii="Palatino Linotype" w:hAnsi="Palatino Linotype"/>
          <w:i/>
          <w:sz w:val="22"/>
          <w:szCs w:val="22"/>
          <w:lang w:val="es-ES_tradnl"/>
        </w:rPr>
      </w:pPr>
      <w:r w:rsidRPr="00A53243">
        <w:rPr>
          <w:rFonts w:ascii="Palatino Linotype" w:hAnsi="Palatino Linotype"/>
          <w:i/>
          <w:sz w:val="22"/>
          <w:szCs w:val="22"/>
          <w:lang w:val="es-MX"/>
        </w:rPr>
        <w:t>“</w:t>
      </w:r>
      <w:r w:rsidR="00F33A41" w:rsidRPr="00F33A41">
        <w:rPr>
          <w:rFonts w:ascii="Palatino Linotype" w:hAnsi="Palatino Linotype"/>
          <w:i/>
          <w:sz w:val="22"/>
          <w:szCs w:val="22"/>
          <w:lang w:val="es-MX" w:eastAsia="es-MX"/>
        </w:rPr>
        <w:t xml:space="preserve">Solicito área de adscripción, sueldo bruto y neto así como fecha de ingreso del Servidor Público Raúl Arellano </w:t>
      </w:r>
      <w:proofErr w:type="spellStart"/>
      <w:r w:rsidR="00F33A41" w:rsidRPr="00F33A41">
        <w:rPr>
          <w:rFonts w:ascii="Palatino Linotype" w:hAnsi="Palatino Linotype"/>
          <w:i/>
          <w:sz w:val="22"/>
          <w:szCs w:val="22"/>
          <w:lang w:val="es-MX" w:eastAsia="es-MX"/>
        </w:rPr>
        <w:t>Mafra</w:t>
      </w:r>
      <w:proofErr w:type="spellEnd"/>
      <w:r w:rsidRPr="00A53243">
        <w:rPr>
          <w:rFonts w:ascii="Palatino Linotype" w:hAnsi="Palatino Linotype"/>
          <w:i/>
          <w:sz w:val="22"/>
          <w:szCs w:val="22"/>
          <w:lang w:val="es-MX"/>
        </w:rPr>
        <w:t>”</w:t>
      </w:r>
      <w:r w:rsidR="00B2345B" w:rsidRPr="00A53243">
        <w:rPr>
          <w:rFonts w:ascii="Palatino Linotype" w:hAnsi="Palatino Linotype"/>
          <w:i/>
          <w:sz w:val="22"/>
          <w:szCs w:val="22"/>
          <w:lang w:val="es-ES_tradnl"/>
        </w:rPr>
        <w:t xml:space="preserve"> (Sic)</w:t>
      </w:r>
    </w:p>
    <w:p w14:paraId="0470AC4C" w14:textId="77777777" w:rsidR="00B74C9F" w:rsidRPr="00A53243" w:rsidRDefault="00B74C9F" w:rsidP="00B74C9F">
      <w:pPr>
        <w:spacing w:line="276" w:lineRule="auto"/>
        <w:ind w:left="284" w:right="332"/>
        <w:jc w:val="both"/>
        <w:rPr>
          <w:rFonts w:ascii="Palatino Linotype" w:hAnsi="Palatino Linotype"/>
          <w:i/>
          <w:sz w:val="22"/>
          <w:szCs w:val="22"/>
          <w:lang w:val="es-ES_tradnl"/>
        </w:rPr>
      </w:pPr>
    </w:p>
    <w:p w14:paraId="35AD9577" w14:textId="54BF6A1F" w:rsidR="00B2345B" w:rsidRPr="00A53243"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A53243">
        <w:rPr>
          <w:rFonts w:ascii="Palatino Linotype" w:hAnsi="Palatino Linotype"/>
          <w:b/>
          <w:lang w:val="es-ES_tradnl"/>
        </w:rPr>
        <w:t>MODALIDAD DE ENTREGA:</w:t>
      </w:r>
      <w:r w:rsidRPr="00A53243">
        <w:rPr>
          <w:rFonts w:ascii="Palatino Linotype" w:hAnsi="Palatino Linotype"/>
          <w:lang w:val="es-ES_tradnl"/>
        </w:rPr>
        <w:t xml:space="preserve"> </w:t>
      </w:r>
      <w:r w:rsidR="00756303" w:rsidRPr="00A53243">
        <w:rPr>
          <w:rFonts w:ascii="Palatino Linotype" w:eastAsiaTheme="minorHAnsi" w:hAnsi="Palatino Linotype" w:cstheme="minorBidi"/>
          <w:color w:val="000000"/>
          <w:lang w:val="es-MX" w:eastAsia="en-US"/>
        </w:rPr>
        <w:t>A través de</w:t>
      </w:r>
      <w:r w:rsidR="00B2345B" w:rsidRPr="00A53243">
        <w:rPr>
          <w:rFonts w:ascii="Palatino Linotype" w:eastAsiaTheme="minorHAnsi" w:hAnsi="Palatino Linotype" w:cstheme="minorBidi"/>
          <w:color w:val="000000"/>
          <w:lang w:val="es-MX" w:eastAsia="en-US"/>
        </w:rPr>
        <w:t>l SAIMEX.</w:t>
      </w:r>
      <w:r w:rsidR="00756303" w:rsidRPr="00A53243">
        <w:rPr>
          <w:rFonts w:ascii="Palatino Linotype" w:eastAsiaTheme="minorHAnsi" w:hAnsi="Palatino Linotype" w:cstheme="minorBidi"/>
          <w:color w:val="000000"/>
          <w:lang w:val="es-MX" w:eastAsia="en-US"/>
        </w:rPr>
        <w:t xml:space="preserve"> </w:t>
      </w:r>
    </w:p>
    <w:p w14:paraId="3306A641" w14:textId="77777777" w:rsidR="00555301" w:rsidRDefault="00555301"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31CA8FF8" w14:textId="77777777" w:rsidR="00F33A41" w:rsidRPr="00A53243" w:rsidRDefault="00F33A41"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5F4BC01C" w14:textId="3E073E0E"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lastRenderedPageBreak/>
        <w:t>SEGUND</w:t>
      </w:r>
      <w:r w:rsidR="00B2345B" w:rsidRPr="00A53243">
        <w:rPr>
          <w:rFonts w:ascii="Palatino Linotype" w:eastAsiaTheme="minorHAnsi" w:hAnsi="Palatino Linotype" w:cs="Arial"/>
          <w:b/>
          <w:sz w:val="28"/>
          <w:lang w:val="es-MX" w:eastAsia="en-US"/>
        </w:rPr>
        <w:t xml:space="preserve">O. De la respuesta del Sujeto Obligado. </w:t>
      </w:r>
    </w:p>
    <w:p w14:paraId="7815CFC1" w14:textId="29568579" w:rsidR="00B2345B" w:rsidRPr="00A53243" w:rsidRDefault="00B2345B" w:rsidP="00B2345B">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De las constancias que obran en el sistema </w:t>
      </w:r>
      <w:r w:rsidRPr="00A53243">
        <w:rPr>
          <w:rFonts w:ascii="Palatino Linotype" w:eastAsiaTheme="minorHAnsi" w:hAnsi="Palatino Linotype" w:cs="Arial"/>
          <w:b/>
          <w:lang w:val="es-MX" w:eastAsia="en-US"/>
        </w:rPr>
        <w:t>SAIMEX</w:t>
      </w:r>
      <w:r w:rsidRPr="00A53243">
        <w:rPr>
          <w:rFonts w:ascii="Palatino Linotype" w:eastAsiaTheme="minorHAnsi" w:hAnsi="Palatino Linotype" w:cs="Arial"/>
          <w:lang w:val="es-MX" w:eastAsia="en-US"/>
        </w:rPr>
        <w:t xml:space="preserve">, se advierte que en fecha </w:t>
      </w:r>
      <w:r w:rsidR="00555301" w:rsidRPr="00A53243">
        <w:rPr>
          <w:rFonts w:ascii="Palatino Linotype" w:eastAsiaTheme="minorHAnsi" w:hAnsi="Palatino Linotype" w:cs="Arial"/>
          <w:lang w:val="es-MX" w:eastAsia="en-US"/>
        </w:rPr>
        <w:t>veinti</w:t>
      </w:r>
      <w:r w:rsidR="00F33A41">
        <w:rPr>
          <w:rFonts w:ascii="Palatino Linotype" w:eastAsiaTheme="minorHAnsi" w:hAnsi="Palatino Linotype" w:cs="Arial"/>
          <w:lang w:val="es-MX" w:eastAsia="en-US"/>
        </w:rPr>
        <w:t>ocho</w:t>
      </w:r>
      <w:r w:rsidR="00555301" w:rsidRPr="00A53243">
        <w:rPr>
          <w:rFonts w:ascii="Palatino Linotype" w:eastAsiaTheme="minorHAnsi" w:hAnsi="Palatino Linotype" w:cs="Arial"/>
          <w:lang w:val="es-MX" w:eastAsia="en-US"/>
        </w:rPr>
        <w:t xml:space="preserve"> de </w:t>
      </w:r>
      <w:r w:rsidR="00C61D10" w:rsidRPr="00A53243">
        <w:rPr>
          <w:rFonts w:ascii="Palatino Linotype" w:eastAsiaTheme="minorHAnsi" w:hAnsi="Palatino Linotype" w:cs="Arial"/>
          <w:lang w:val="es-MX" w:eastAsia="en-US"/>
        </w:rPr>
        <w:t>marzo</w:t>
      </w:r>
      <w:r w:rsidR="00763D8A" w:rsidRPr="00A53243">
        <w:rPr>
          <w:rFonts w:ascii="Palatino Linotype" w:eastAsiaTheme="minorHAnsi" w:hAnsi="Palatino Linotype" w:cs="Arial"/>
          <w:lang w:val="es-MX" w:eastAsia="en-US"/>
        </w:rPr>
        <w:t xml:space="preserve"> </w:t>
      </w:r>
      <w:r w:rsidR="00555301" w:rsidRPr="00A53243">
        <w:rPr>
          <w:rFonts w:ascii="Palatino Linotype" w:eastAsiaTheme="minorHAnsi" w:hAnsi="Palatino Linotype" w:cs="Arial"/>
          <w:lang w:val="es-MX" w:eastAsia="en-US"/>
        </w:rPr>
        <w:t>de dos mil veinticinco</w:t>
      </w:r>
      <w:r w:rsidRPr="00A53243">
        <w:rPr>
          <w:rFonts w:ascii="Palatino Linotype" w:eastAsiaTheme="minorHAnsi" w:hAnsi="Palatino Linotype" w:cs="Arial"/>
          <w:lang w:val="es-MX" w:eastAsia="en-US"/>
        </w:rPr>
        <w:t>,</w:t>
      </w:r>
      <w:r w:rsidR="00C61D10" w:rsidRPr="00A53243">
        <w:rPr>
          <w:rFonts w:ascii="Palatino Linotype" w:eastAsiaTheme="minorHAnsi" w:hAnsi="Palatino Linotype" w:cs="Arial"/>
          <w:lang w:val="es-MX" w:eastAsia="en-US"/>
        </w:rPr>
        <w:t xml:space="preserve"> 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emitió la respuesta en los siguientes términos:</w:t>
      </w:r>
    </w:p>
    <w:p w14:paraId="77D01A4B" w14:textId="77777777" w:rsidR="00B2345B" w:rsidRPr="00A53243" w:rsidRDefault="00B2345B" w:rsidP="00B2345B">
      <w:pPr>
        <w:rPr>
          <w:lang w:val="es-MX"/>
        </w:rPr>
      </w:pPr>
    </w:p>
    <w:p w14:paraId="70429E3A" w14:textId="77777777" w:rsidR="00F33A41" w:rsidRPr="00F33A41" w:rsidRDefault="00B2345B" w:rsidP="00F33A41">
      <w:pPr>
        <w:spacing w:line="276" w:lineRule="auto"/>
        <w:ind w:left="567" w:right="567"/>
        <w:jc w:val="both"/>
        <w:rPr>
          <w:rFonts w:ascii="Palatino Linotype" w:hAnsi="Palatino Linotype"/>
          <w:i/>
          <w:sz w:val="22"/>
          <w:szCs w:val="22"/>
          <w:lang w:val="es-MX" w:eastAsia="es-MX"/>
        </w:rPr>
      </w:pPr>
      <w:r w:rsidRPr="00A53243">
        <w:rPr>
          <w:rFonts w:ascii="Palatino Linotype" w:hAnsi="Palatino Linotype"/>
          <w:i/>
          <w:sz w:val="22"/>
          <w:szCs w:val="22"/>
          <w:lang w:val="es-MX" w:eastAsia="es-MX"/>
        </w:rPr>
        <w:t>“</w:t>
      </w:r>
      <w:r w:rsidR="00F33A41" w:rsidRPr="00F33A41">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C6D274" w14:textId="77777777" w:rsidR="00F33A41" w:rsidRDefault="00F33A41" w:rsidP="00F33A41">
      <w:pPr>
        <w:spacing w:line="276" w:lineRule="auto"/>
        <w:ind w:left="567" w:right="567"/>
        <w:jc w:val="both"/>
        <w:rPr>
          <w:rFonts w:ascii="Palatino Linotype" w:hAnsi="Palatino Linotype"/>
          <w:i/>
          <w:sz w:val="22"/>
          <w:szCs w:val="22"/>
          <w:lang w:val="es-MX" w:eastAsia="es-MX"/>
        </w:rPr>
      </w:pPr>
    </w:p>
    <w:p w14:paraId="46BD0703" w14:textId="7987157D" w:rsidR="00F33A41" w:rsidRPr="00F33A41" w:rsidRDefault="00F33A41" w:rsidP="00F33A41">
      <w:pPr>
        <w:spacing w:line="276" w:lineRule="auto"/>
        <w:ind w:left="567" w:right="567"/>
        <w:jc w:val="both"/>
        <w:rPr>
          <w:rFonts w:ascii="Palatino Linotype" w:hAnsi="Palatino Linotype"/>
          <w:i/>
          <w:sz w:val="22"/>
          <w:szCs w:val="22"/>
          <w:lang w:val="es-MX" w:eastAsia="es-MX"/>
        </w:rPr>
      </w:pPr>
      <w:r w:rsidRPr="00F33A41">
        <w:rPr>
          <w:rFonts w:ascii="Palatino Linotype" w:hAnsi="Palatino Linotype"/>
          <w:i/>
          <w:sz w:val="22"/>
          <w:szCs w:val="22"/>
          <w:lang w:val="es-MX" w:eastAsia="es-MX"/>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79138A2D" w14:textId="77777777" w:rsidR="00F33A41" w:rsidRDefault="00F33A41" w:rsidP="00F33A41">
      <w:pPr>
        <w:spacing w:line="276" w:lineRule="auto"/>
        <w:ind w:left="567" w:right="567"/>
        <w:jc w:val="both"/>
        <w:rPr>
          <w:rFonts w:ascii="Palatino Linotype" w:hAnsi="Palatino Linotype"/>
          <w:i/>
          <w:sz w:val="22"/>
          <w:szCs w:val="22"/>
          <w:lang w:val="es-MX" w:eastAsia="es-MX"/>
        </w:rPr>
      </w:pPr>
    </w:p>
    <w:p w14:paraId="5CC2E650" w14:textId="799C37BF" w:rsidR="00F33A41" w:rsidRPr="00F33A41" w:rsidRDefault="00F33A41" w:rsidP="00F33A41">
      <w:pPr>
        <w:spacing w:line="276" w:lineRule="auto"/>
        <w:ind w:left="567" w:right="567"/>
        <w:jc w:val="both"/>
        <w:rPr>
          <w:rFonts w:ascii="Palatino Linotype" w:hAnsi="Palatino Linotype"/>
          <w:i/>
          <w:sz w:val="22"/>
          <w:szCs w:val="22"/>
          <w:lang w:val="es-MX" w:eastAsia="es-MX"/>
        </w:rPr>
      </w:pPr>
      <w:r w:rsidRPr="00F33A41">
        <w:rPr>
          <w:rFonts w:ascii="Palatino Linotype" w:hAnsi="Palatino Linotype"/>
          <w:i/>
          <w:sz w:val="22"/>
          <w:szCs w:val="22"/>
          <w:lang w:val="es-MX" w:eastAsia="es-MX"/>
        </w:rPr>
        <w:t>ATENTAMENTE</w:t>
      </w:r>
    </w:p>
    <w:p w14:paraId="19DF742E" w14:textId="3C0A7E4E" w:rsidR="00B2345B" w:rsidRPr="00A53243" w:rsidRDefault="00F33A41" w:rsidP="00F33A41">
      <w:pPr>
        <w:spacing w:line="276" w:lineRule="auto"/>
        <w:ind w:left="567" w:right="567"/>
        <w:jc w:val="both"/>
        <w:rPr>
          <w:rFonts w:ascii="Palatino Linotype" w:hAnsi="Palatino Linotype"/>
          <w:i/>
          <w:sz w:val="22"/>
          <w:szCs w:val="22"/>
          <w:lang w:val="es-MX" w:eastAsia="es-MX"/>
        </w:rPr>
      </w:pPr>
      <w:r w:rsidRPr="00F33A41">
        <w:rPr>
          <w:rFonts w:ascii="Palatino Linotype" w:hAnsi="Palatino Linotype"/>
          <w:i/>
          <w:sz w:val="22"/>
          <w:szCs w:val="22"/>
          <w:lang w:val="es-MX" w:eastAsia="es-MX"/>
        </w:rPr>
        <w:t>BRENDA SELENE HERNANDEZ LOPEZ</w:t>
      </w:r>
      <w:r w:rsidR="00B2345B" w:rsidRPr="00A53243">
        <w:rPr>
          <w:rFonts w:ascii="Palatino Linotype" w:hAnsi="Palatino Linotype"/>
          <w:i/>
          <w:sz w:val="22"/>
          <w:szCs w:val="22"/>
          <w:lang w:val="es-MX" w:eastAsia="es-MX"/>
        </w:rPr>
        <w:t>” (Sic).</w:t>
      </w:r>
    </w:p>
    <w:p w14:paraId="2C78BF1C" w14:textId="77777777" w:rsidR="00B2345B" w:rsidRPr="00A53243" w:rsidRDefault="00B2345B" w:rsidP="00B2345B">
      <w:pPr>
        <w:ind w:right="567"/>
        <w:jc w:val="both"/>
        <w:rPr>
          <w:rFonts w:ascii="Palatino Linotype" w:hAnsi="Palatino Linotype"/>
          <w:i/>
          <w:sz w:val="14"/>
          <w:szCs w:val="22"/>
          <w:lang w:val="es-MX" w:eastAsia="es-MX"/>
        </w:rPr>
      </w:pPr>
    </w:p>
    <w:p w14:paraId="2F486A11" w14:textId="77777777" w:rsidR="00B2345B" w:rsidRPr="00A53243" w:rsidRDefault="00B2345B" w:rsidP="00B2345B">
      <w:pPr>
        <w:pStyle w:val="Sinespaciado"/>
        <w:rPr>
          <w:lang w:eastAsia="es-MX"/>
        </w:rPr>
      </w:pPr>
    </w:p>
    <w:p w14:paraId="0819E04D" w14:textId="335907A5" w:rsidR="00B2345B" w:rsidRPr="00A53243" w:rsidRDefault="00B2345B" w:rsidP="00B2345B">
      <w:pPr>
        <w:spacing w:line="360" w:lineRule="auto"/>
        <w:jc w:val="both"/>
        <w:rPr>
          <w:rFonts w:ascii="Palatino Linotype" w:hAnsi="Palatino Linotype"/>
          <w:i/>
          <w:sz w:val="22"/>
          <w:szCs w:val="22"/>
          <w:lang w:val="es-MX" w:eastAsia="es-MX"/>
        </w:rPr>
      </w:pPr>
      <w:r w:rsidRPr="00A53243">
        <w:rPr>
          <w:rFonts w:ascii="Palatino Linotype" w:eastAsiaTheme="minorHAnsi" w:hAnsi="Palatino Linotype" w:cs="Arial"/>
          <w:lang w:val="es-MX" w:eastAsia="en-US"/>
        </w:rPr>
        <w:t xml:space="preserve">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adjuntó a su respuesta, </w:t>
      </w:r>
      <w:r w:rsidR="00F33A41">
        <w:rPr>
          <w:rFonts w:ascii="Palatino Linotype" w:eastAsiaTheme="minorHAnsi" w:hAnsi="Palatino Linotype" w:cs="Arial"/>
          <w:lang w:val="es-MX" w:eastAsia="en-US"/>
        </w:rPr>
        <w:t>los</w:t>
      </w:r>
      <w:r w:rsidRPr="00A53243">
        <w:rPr>
          <w:rFonts w:ascii="Palatino Linotype" w:eastAsiaTheme="minorHAnsi" w:hAnsi="Palatino Linotype" w:cs="Arial"/>
          <w:lang w:val="es-MX" w:eastAsia="en-US"/>
        </w:rPr>
        <w:t xml:space="preserve"> archivo</w:t>
      </w:r>
      <w:r w:rsidR="00F33A41">
        <w:rPr>
          <w:rFonts w:ascii="Palatino Linotype" w:eastAsiaTheme="minorHAnsi" w:hAnsi="Palatino Linotype" w:cs="Arial"/>
          <w:lang w:val="es-MX" w:eastAsia="en-US"/>
        </w:rPr>
        <w:t>s</w:t>
      </w:r>
      <w:r w:rsidRPr="00A53243">
        <w:rPr>
          <w:rFonts w:ascii="Palatino Linotype" w:eastAsiaTheme="minorHAnsi" w:hAnsi="Palatino Linotype" w:cs="Arial"/>
          <w:lang w:val="es-MX" w:eastAsia="en-US"/>
        </w:rPr>
        <w:t xml:space="preserve"> electrónico</w:t>
      </w:r>
      <w:r w:rsidR="00F33A41">
        <w:rPr>
          <w:rFonts w:ascii="Palatino Linotype" w:eastAsiaTheme="minorHAnsi" w:hAnsi="Palatino Linotype" w:cs="Arial"/>
          <w:lang w:val="es-MX" w:eastAsia="en-US"/>
        </w:rPr>
        <w:t>s</w:t>
      </w:r>
      <w:r w:rsidRPr="00A53243">
        <w:rPr>
          <w:rFonts w:ascii="Palatino Linotype" w:eastAsiaTheme="minorHAnsi" w:hAnsi="Palatino Linotype" w:cs="Arial"/>
          <w:lang w:val="es-MX" w:eastAsia="en-US"/>
        </w:rPr>
        <w:t xml:space="preserve"> denominado</w:t>
      </w:r>
      <w:r w:rsidR="00F33A41">
        <w:rPr>
          <w:rFonts w:ascii="Palatino Linotype" w:eastAsiaTheme="minorHAnsi" w:hAnsi="Palatino Linotype" w:cs="Arial"/>
          <w:lang w:val="es-MX" w:eastAsia="en-US"/>
        </w:rPr>
        <w:t>s</w:t>
      </w:r>
      <w:r w:rsidRPr="00A53243">
        <w:rPr>
          <w:rFonts w:ascii="Palatino Linotype" w:eastAsiaTheme="minorHAnsi" w:hAnsi="Palatino Linotype" w:cs="Arial"/>
          <w:lang w:val="es-MX" w:eastAsia="en-US"/>
        </w:rPr>
        <w:t xml:space="preserve"> </w:t>
      </w:r>
      <w:r w:rsidRPr="00A53243">
        <w:rPr>
          <w:rFonts w:ascii="Palatino Linotype" w:eastAsiaTheme="minorHAnsi" w:hAnsi="Palatino Linotype" w:cs="Arial"/>
          <w:i/>
          <w:lang w:val="es-MX" w:eastAsia="en-US"/>
        </w:rPr>
        <w:t>“</w:t>
      </w:r>
      <w:r w:rsidR="00F33A41" w:rsidRPr="00F33A41">
        <w:rPr>
          <w:rFonts w:ascii="Palatino Linotype" w:eastAsiaTheme="minorHAnsi" w:hAnsi="Palatino Linotype" w:cs="Arial"/>
          <w:i/>
          <w:lang w:val="es-MX" w:eastAsia="en-US"/>
        </w:rPr>
        <w:t>0064.ZINACANT.IP.2025.pdf</w:t>
      </w:r>
      <w:r w:rsidRPr="00A53243">
        <w:rPr>
          <w:rFonts w:ascii="Palatino Linotype" w:eastAsiaTheme="minorHAnsi" w:hAnsi="Palatino Linotype" w:cs="Arial"/>
          <w:i/>
          <w:lang w:val="es-MX" w:eastAsia="en-US"/>
        </w:rPr>
        <w:t>”</w:t>
      </w:r>
      <w:r w:rsidR="00F33A41">
        <w:rPr>
          <w:rFonts w:ascii="Palatino Linotype" w:eastAsiaTheme="minorHAnsi" w:hAnsi="Palatino Linotype" w:cs="Arial"/>
          <w:i/>
          <w:lang w:val="es-MX" w:eastAsia="en-US"/>
        </w:rPr>
        <w:t>, “</w:t>
      </w:r>
      <w:r w:rsidR="00F33A41" w:rsidRPr="00F33A41">
        <w:rPr>
          <w:rFonts w:ascii="Palatino Linotype" w:eastAsiaTheme="minorHAnsi" w:hAnsi="Palatino Linotype" w:cs="Arial"/>
          <w:i/>
          <w:lang w:val="es-MX" w:eastAsia="en-US"/>
        </w:rPr>
        <w:t>RENUNCIA RAUL ARRELLANO MAFRA.pdf</w:t>
      </w:r>
      <w:r w:rsidR="00F33A41">
        <w:rPr>
          <w:rFonts w:ascii="Palatino Linotype" w:eastAsiaTheme="minorHAnsi" w:hAnsi="Palatino Linotype" w:cs="Arial"/>
          <w:i/>
          <w:lang w:val="es-MX" w:eastAsia="en-US"/>
        </w:rPr>
        <w:t xml:space="preserve">” </w:t>
      </w:r>
      <w:r w:rsidR="00F33A41" w:rsidRPr="00F33A41">
        <w:rPr>
          <w:rFonts w:ascii="Palatino Linotype" w:eastAsiaTheme="minorHAnsi" w:hAnsi="Palatino Linotype" w:cs="Arial"/>
          <w:iCs/>
          <w:lang w:val="es-MX" w:eastAsia="en-US"/>
        </w:rPr>
        <w:t xml:space="preserve">y </w:t>
      </w:r>
      <w:r w:rsidR="00F33A41">
        <w:rPr>
          <w:rFonts w:ascii="Palatino Linotype" w:eastAsiaTheme="minorHAnsi" w:hAnsi="Palatino Linotype" w:cs="Arial"/>
          <w:i/>
          <w:lang w:val="es-MX" w:eastAsia="en-US"/>
        </w:rPr>
        <w:t>“</w:t>
      </w:r>
      <w:r w:rsidR="00F33A41" w:rsidRPr="00F33A41">
        <w:rPr>
          <w:rFonts w:ascii="Palatino Linotype" w:eastAsiaTheme="minorHAnsi" w:hAnsi="Palatino Linotype" w:cs="Arial"/>
          <w:i/>
          <w:lang w:val="es-MX" w:eastAsia="en-US"/>
        </w:rPr>
        <w:t>RESPUESTA SOLICITUD 064.pdf</w:t>
      </w:r>
      <w:r w:rsidR="00F33A41">
        <w:rPr>
          <w:rFonts w:ascii="Palatino Linotype" w:eastAsiaTheme="minorHAnsi" w:hAnsi="Palatino Linotype" w:cs="Arial"/>
          <w:i/>
          <w:lang w:val="es-MX" w:eastAsia="en-US"/>
        </w:rPr>
        <w:t>”</w:t>
      </w:r>
      <w:r w:rsidRPr="00A53243">
        <w:rPr>
          <w:rFonts w:ascii="Palatino Linotype" w:eastAsiaTheme="minorHAnsi" w:hAnsi="Palatino Linotype" w:cs="Arial"/>
          <w:i/>
          <w:lang w:val="es-MX" w:eastAsia="en-US"/>
        </w:rPr>
        <w:t>;</w:t>
      </w:r>
      <w:r w:rsidRPr="00A53243">
        <w:rPr>
          <w:rFonts w:ascii="Palatino Linotype" w:eastAsiaTheme="minorHAnsi" w:hAnsi="Palatino Linotype" w:cs="Arial"/>
          <w:lang w:val="es-MX" w:eastAsia="en-US"/>
        </w:rPr>
        <w:t xml:space="preserve"> cuyo contenido no se inserta por ser del conocimiento d</w:t>
      </w:r>
      <w:r w:rsidR="00763D8A" w:rsidRPr="00A53243">
        <w:rPr>
          <w:rFonts w:ascii="Palatino Linotype" w:eastAsiaTheme="minorHAnsi" w:hAnsi="Palatino Linotype" w:cs="Arial"/>
          <w:lang w:val="es-MX" w:eastAsia="en-US"/>
        </w:rPr>
        <w:t>e las partes, sin embargo, será</w:t>
      </w:r>
      <w:r w:rsidRPr="00A53243">
        <w:rPr>
          <w:rFonts w:ascii="Palatino Linotype" w:eastAsiaTheme="minorHAnsi" w:hAnsi="Palatino Linotype" w:cs="Arial"/>
          <w:lang w:val="es-MX" w:eastAsia="en-US"/>
        </w:rPr>
        <w:t xml:space="preserve"> motivo de estudio en el Considerado respectivo. </w:t>
      </w:r>
    </w:p>
    <w:p w14:paraId="63BEA072" w14:textId="77777777" w:rsidR="00B2345B" w:rsidRPr="00A53243" w:rsidRDefault="00B2345B" w:rsidP="00B2345B">
      <w:pPr>
        <w:spacing w:line="360" w:lineRule="auto"/>
        <w:jc w:val="both"/>
        <w:rPr>
          <w:rFonts w:ascii="Palatino Linotype" w:hAnsi="Palatino Linotype"/>
          <w:i/>
          <w:sz w:val="22"/>
          <w:szCs w:val="22"/>
          <w:lang w:val="es-MX" w:eastAsia="es-MX"/>
        </w:rPr>
      </w:pPr>
    </w:p>
    <w:p w14:paraId="231E1147" w14:textId="1F85B1C9"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lastRenderedPageBreak/>
        <w:t>TERCER</w:t>
      </w:r>
      <w:r w:rsidR="00B2345B" w:rsidRPr="00A53243">
        <w:rPr>
          <w:rFonts w:ascii="Palatino Linotype" w:eastAsiaTheme="minorHAnsi" w:hAnsi="Palatino Linotype" w:cs="Arial"/>
          <w:b/>
          <w:sz w:val="28"/>
          <w:lang w:val="es-MX" w:eastAsia="en-US"/>
        </w:rPr>
        <w:t>O. Del recurso de revisión.</w:t>
      </w:r>
    </w:p>
    <w:p w14:paraId="619DAEF5" w14:textId="797B51A5" w:rsidR="00B2345B" w:rsidRPr="00A53243" w:rsidRDefault="00B2345B" w:rsidP="00555301">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Inconforme con la respuesta por parte del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el ahora </w:t>
      </w:r>
      <w:r w:rsidRPr="00A53243">
        <w:rPr>
          <w:rFonts w:ascii="Palatino Linotype" w:eastAsiaTheme="minorHAnsi" w:hAnsi="Palatino Linotype" w:cs="Arial"/>
          <w:b/>
          <w:lang w:val="es-MX" w:eastAsia="en-US"/>
        </w:rPr>
        <w:t>Recurrente</w:t>
      </w:r>
      <w:r w:rsidRPr="00A53243">
        <w:rPr>
          <w:rFonts w:ascii="Palatino Linotype" w:eastAsiaTheme="minorHAnsi" w:hAnsi="Palatino Linotype" w:cs="Arial"/>
          <w:lang w:val="es-MX" w:eastAsia="en-US"/>
        </w:rPr>
        <w:t xml:space="preserve"> interpuso el presente recurso de revisión en fecha </w:t>
      </w:r>
      <w:r w:rsidR="00C61D10" w:rsidRPr="00A53243">
        <w:rPr>
          <w:rFonts w:ascii="Palatino Linotype" w:eastAsiaTheme="minorHAnsi" w:hAnsi="Palatino Linotype" w:cs="Arial"/>
          <w:lang w:val="es-MX" w:eastAsia="en-US"/>
        </w:rPr>
        <w:t>treinta y uno de marzo</w:t>
      </w:r>
      <w:r w:rsidR="00555301" w:rsidRPr="00A53243">
        <w:rPr>
          <w:rFonts w:ascii="Palatino Linotype" w:eastAsiaTheme="minorHAnsi" w:hAnsi="Palatino Linotype" w:cs="Arial"/>
          <w:lang w:val="es-MX" w:eastAsia="en-US"/>
        </w:rPr>
        <w:t xml:space="preserve"> de dos mil veinticinco</w:t>
      </w:r>
      <w:r w:rsidRPr="00A53243">
        <w:rPr>
          <w:rFonts w:ascii="Palatino Linotype" w:eastAsiaTheme="minorHAnsi" w:hAnsi="Palatino Linotype" w:cs="Arial"/>
          <w:lang w:val="es-MX" w:eastAsia="en-US"/>
        </w:rPr>
        <w:t>, el cual fue registrado</w:t>
      </w:r>
      <w:r w:rsidRPr="00A53243">
        <w:rPr>
          <w:rFonts w:ascii="Palatino Linotype" w:eastAsiaTheme="minorHAnsi" w:hAnsi="Palatino Linotype" w:cs="Arial"/>
          <w:b/>
          <w:lang w:val="es-MX" w:eastAsia="en-US"/>
        </w:rPr>
        <w:t xml:space="preserve"> </w:t>
      </w:r>
      <w:r w:rsidRPr="00A53243">
        <w:rPr>
          <w:rFonts w:ascii="Palatino Linotype" w:eastAsiaTheme="minorHAnsi" w:hAnsi="Palatino Linotype" w:cs="Arial"/>
          <w:lang w:val="es-MX" w:eastAsia="en-US"/>
        </w:rPr>
        <w:t xml:space="preserve">en el sistema electrónico con el expediente número </w:t>
      </w:r>
      <w:r w:rsidRPr="00A53243">
        <w:rPr>
          <w:rFonts w:ascii="Palatino Linotype" w:eastAsiaTheme="minorHAnsi" w:hAnsi="Palatino Linotype" w:cs="Arial"/>
          <w:b/>
          <w:bCs/>
          <w:lang w:val="es-MX" w:eastAsia="es-MX"/>
        </w:rPr>
        <w:t>0</w:t>
      </w:r>
      <w:r w:rsidR="00C61D10" w:rsidRPr="00A53243">
        <w:rPr>
          <w:rFonts w:ascii="Palatino Linotype" w:eastAsiaTheme="minorHAnsi" w:hAnsi="Palatino Linotype" w:cs="Arial"/>
          <w:b/>
          <w:bCs/>
          <w:lang w:val="es-MX" w:eastAsia="es-MX"/>
        </w:rPr>
        <w:t>37</w:t>
      </w:r>
      <w:r w:rsidR="00F33A41">
        <w:rPr>
          <w:rFonts w:ascii="Palatino Linotype" w:eastAsiaTheme="minorHAnsi" w:hAnsi="Palatino Linotype" w:cs="Arial"/>
          <w:b/>
          <w:bCs/>
          <w:lang w:val="es-MX" w:eastAsia="es-MX"/>
        </w:rPr>
        <w:t>8</w:t>
      </w:r>
      <w:r w:rsidR="00C61D10" w:rsidRPr="00A53243">
        <w:rPr>
          <w:rFonts w:ascii="Palatino Linotype" w:eastAsiaTheme="minorHAnsi" w:hAnsi="Palatino Linotype" w:cs="Arial"/>
          <w:b/>
          <w:bCs/>
          <w:lang w:val="es-MX" w:eastAsia="es-MX"/>
        </w:rPr>
        <w:t>5</w:t>
      </w:r>
      <w:r w:rsidRPr="00A53243">
        <w:rPr>
          <w:rFonts w:ascii="Palatino Linotype" w:eastAsiaTheme="minorHAnsi" w:hAnsi="Palatino Linotype" w:cs="Arial"/>
          <w:b/>
          <w:bCs/>
          <w:lang w:val="es-MX" w:eastAsia="es-MX"/>
        </w:rPr>
        <w:t>/INFOEM/IP/RR/202</w:t>
      </w:r>
      <w:r w:rsidR="00555301" w:rsidRPr="00A53243">
        <w:rPr>
          <w:rFonts w:ascii="Palatino Linotype" w:eastAsiaTheme="minorHAnsi" w:hAnsi="Palatino Linotype" w:cs="Arial"/>
          <w:b/>
          <w:bCs/>
          <w:lang w:val="es-MX" w:eastAsia="es-MX"/>
        </w:rPr>
        <w:t>5</w:t>
      </w:r>
      <w:r w:rsidRPr="00A53243">
        <w:rPr>
          <w:rFonts w:ascii="Palatino Linotype" w:eastAsiaTheme="minorHAnsi" w:hAnsi="Palatino Linotype" w:cs="Arial"/>
          <w:lang w:val="es-MX" w:eastAsia="en-US"/>
        </w:rPr>
        <w:t>, en el cual aduce, las siguientes manifestaciones:</w:t>
      </w:r>
    </w:p>
    <w:p w14:paraId="1C32EA12" w14:textId="77777777" w:rsidR="00555301" w:rsidRPr="00A53243" w:rsidRDefault="00555301" w:rsidP="00555301">
      <w:pPr>
        <w:spacing w:line="360" w:lineRule="auto"/>
        <w:jc w:val="both"/>
        <w:rPr>
          <w:rFonts w:ascii="Palatino Linotype" w:eastAsiaTheme="minorHAnsi" w:hAnsi="Palatino Linotype" w:cs="Arial"/>
          <w:lang w:val="es-MX" w:eastAsia="en-US"/>
        </w:rPr>
      </w:pPr>
    </w:p>
    <w:p w14:paraId="3798A0BA" w14:textId="3AB1F5B8" w:rsidR="00B2345B" w:rsidRPr="00A53243" w:rsidRDefault="00B2345B" w:rsidP="00555301">
      <w:pPr>
        <w:numPr>
          <w:ilvl w:val="0"/>
          <w:numId w:val="1"/>
        </w:numPr>
        <w:spacing w:line="259" w:lineRule="auto"/>
        <w:jc w:val="both"/>
        <w:rPr>
          <w:rFonts w:ascii="Palatino Linotype" w:hAnsi="Palatino Linotype" w:cs="Arial"/>
          <w:b/>
          <w:sz w:val="26"/>
          <w:szCs w:val="26"/>
        </w:rPr>
      </w:pPr>
      <w:r w:rsidRPr="00A53243">
        <w:rPr>
          <w:rFonts w:ascii="Palatino Linotype" w:hAnsi="Palatino Linotype" w:cs="Arial"/>
          <w:b/>
          <w:sz w:val="26"/>
          <w:szCs w:val="26"/>
        </w:rPr>
        <w:t xml:space="preserve">Acto Impugnado: </w:t>
      </w:r>
      <w:r w:rsidRPr="00A53243">
        <w:rPr>
          <w:rFonts w:ascii="Palatino Linotype" w:eastAsiaTheme="minorHAnsi" w:hAnsi="Palatino Linotype" w:cstheme="minorBidi"/>
          <w:i/>
          <w:color w:val="000000"/>
          <w:sz w:val="22"/>
          <w:szCs w:val="22"/>
          <w:lang w:val="es-MX" w:eastAsia="en-US"/>
        </w:rPr>
        <w:t>“</w:t>
      </w:r>
      <w:r w:rsidR="00F33A41" w:rsidRPr="00F33A41">
        <w:rPr>
          <w:rFonts w:ascii="Palatino Linotype" w:eastAsiaTheme="minorHAnsi" w:hAnsi="Palatino Linotype" w:cstheme="minorBidi"/>
          <w:i/>
          <w:color w:val="000000"/>
          <w:sz w:val="22"/>
          <w:szCs w:val="22"/>
          <w:lang w:val="es-MX" w:eastAsia="en-US"/>
        </w:rPr>
        <w:t>Omisión de entrega de información solicitada</w:t>
      </w:r>
      <w:r w:rsidRPr="00A53243">
        <w:rPr>
          <w:rFonts w:ascii="Palatino Linotype" w:eastAsiaTheme="minorHAnsi" w:hAnsi="Palatino Linotype" w:cstheme="minorBidi"/>
          <w:i/>
          <w:color w:val="000000"/>
          <w:sz w:val="22"/>
          <w:szCs w:val="22"/>
          <w:lang w:val="es-MX" w:eastAsia="en-US"/>
        </w:rPr>
        <w:t>” (Sic).</w:t>
      </w:r>
    </w:p>
    <w:p w14:paraId="3E51C27A" w14:textId="77777777" w:rsidR="00555301" w:rsidRPr="00A53243" w:rsidRDefault="00555301" w:rsidP="00C61D10">
      <w:pPr>
        <w:pStyle w:val="Sinespaciado"/>
      </w:pPr>
    </w:p>
    <w:p w14:paraId="73A3BECE" w14:textId="72172E84" w:rsidR="00AB75C2" w:rsidRPr="00A53243" w:rsidRDefault="00B2345B" w:rsidP="00555301">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A53243">
        <w:rPr>
          <w:rFonts w:ascii="Palatino Linotype" w:hAnsi="Palatino Linotype" w:cs="Arial"/>
          <w:b/>
          <w:sz w:val="26"/>
          <w:szCs w:val="26"/>
        </w:rPr>
        <w:t>Razones o Motivos de Inconformidad</w:t>
      </w:r>
      <w:r w:rsidRPr="00A53243">
        <w:rPr>
          <w:rFonts w:ascii="Palatino Linotype" w:hAnsi="Palatino Linotype" w:cs="Arial"/>
          <w:sz w:val="26"/>
          <w:szCs w:val="26"/>
        </w:rPr>
        <w:t xml:space="preserve">: </w:t>
      </w:r>
      <w:r w:rsidR="00555301" w:rsidRPr="00A53243">
        <w:rPr>
          <w:rFonts w:ascii="Palatino Linotype" w:hAnsi="Palatino Linotype" w:cs="Arial"/>
          <w:sz w:val="26"/>
          <w:szCs w:val="26"/>
        </w:rPr>
        <w:t>“</w:t>
      </w:r>
      <w:r w:rsidR="00F33A41" w:rsidRPr="00F33A41">
        <w:rPr>
          <w:rFonts w:ascii="Palatino Linotype" w:hAnsi="Palatino Linotype" w:cs="Arial"/>
          <w:i/>
          <w:sz w:val="22"/>
          <w:szCs w:val="22"/>
        </w:rPr>
        <w:t xml:space="preserve">Aunque haya causado baja el Servidor Público Raúl Arellano </w:t>
      </w:r>
      <w:proofErr w:type="spellStart"/>
      <w:r w:rsidR="00F33A41" w:rsidRPr="00F33A41">
        <w:rPr>
          <w:rFonts w:ascii="Palatino Linotype" w:hAnsi="Palatino Linotype" w:cs="Arial"/>
          <w:i/>
          <w:sz w:val="22"/>
          <w:szCs w:val="22"/>
        </w:rPr>
        <w:t>Mafra</w:t>
      </w:r>
      <w:proofErr w:type="spellEnd"/>
      <w:r w:rsidR="00F33A41" w:rsidRPr="00F33A41">
        <w:rPr>
          <w:rFonts w:ascii="Palatino Linotype" w:hAnsi="Palatino Linotype" w:cs="Arial"/>
          <w:i/>
          <w:sz w:val="22"/>
          <w:szCs w:val="22"/>
        </w:rPr>
        <w:t xml:space="preserve"> solicite el área de adscripción, sueldo bruto, sueldo neto y la fecha en que ingresó. No se brindó la información que se solicitó.</w:t>
      </w:r>
      <w:r w:rsidR="00555301" w:rsidRPr="00A53243">
        <w:rPr>
          <w:rFonts w:ascii="Palatino Linotype" w:hAnsi="Palatino Linotype" w:cs="Arial"/>
          <w:i/>
          <w:sz w:val="22"/>
          <w:szCs w:val="22"/>
        </w:rPr>
        <w:t xml:space="preserve">” (Sic). </w:t>
      </w:r>
    </w:p>
    <w:p w14:paraId="684A7068" w14:textId="77777777" w:rsidR="00555301" w:rsidRPr="00A53243" w:rsidRDefault="00555301" w:rsidP="00B2345B">
      <w:pPr>
        <w:spacing w:line="360" w:lineRule="auto"/>
        <w:jc w:val="both"/>
        <w:rPr>
          <w:rFonts w:ascii="Palatino Linotype" w:eastAsiaTheme="minorHAnsi" w:hAnsi="Palatino Linotype" w:cs="Arial"/>
          <w:b/>
          <w:lang w:val="es-MX" w:eastAsia="en-US"/>
        </w:rPr>
      </w:pPr>
    </w:p>
    <w:p w14:paraId="52D08D98" w14:textId="3810F6BD"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CUAR</w:t>
      </w:r>
      <w:r w:rsidR="00B2345B" w:rsidRPr="00A53243">
        <w:rPr>
          <w:rFonts w:ascii="Palatino Linotype" w:eastAsiaTheme="minorHAnsi" w:hAnsi="Palatino Linotype" w:cs="Arial"/>
          <w:b/>
          <w:sz w:val="28"/>
          <w:lang w:val="es-MX" w:eastAsia="en-US"/>
        </w:rPr>
        <w:t>TO. Del turno del recurso de revisión.</w:t>
      </w:r>
    </w:p>
    <w:p w14:paraId="25D4D0FE" w14:textId="410455E5" w:rsidR="00B2345B" w:rsidRPr="00A53243" w:rsidRDefault="00B2345B" w:rsidP="00B2345B">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Medio de impugnación que le fue turnado al Comisionado Presidente </w:t>
      </w:r>
      <w:r w:rsidRPr="00A53243">
        <w:rPr>
          <w:rFonts w:ascii="Palatino Linotype" w:eastAsiaTheme="minorHAnsi" w:hAnsi="Palatino Linotype" w:cs="Arial"/>
          <w:b/>
          <w:lang w:val="es-MX" w:eastAsia="en-US"/>
        </w:rPr>
        <w:t>José Martínez Vilchis</w:t>
      </w:r>
      <w:r w:rsidRPr="00A5324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55301" w:rsidRPr="00A53243">
        <w:rPr>
          <w:rFonts w:ascii="Palatino Linotype" w:eastAsiaTheme="minorHAnsi" w:hAnsi="Palatino Linotype" w:cs="Arial"/>
          <w:lang w:val="es-MX" w:eastAsia="en-US"/>
        </w:rPr>
        <w:t xml:space="preserve">cuatro de </w:t>
      </w:r>
      <w:r w:rsidR="00C61D10" w:rsidRPr="00A53243">
        <w:rPr>
          <w:rFonts w:ascii="Palatino Linotype" w:eastAsiaTheme="minorHAnsi" w:hAnsi="Palatino Linotype" w:cs="Arial"/>
          <w:lang w:val="es-MX" w:eastAsia="en-US"/>
        </w:rPr>
        <w:t>abril</w:t>
      </w:r>
      <w:r w:rsidRPr="00A53243">
        <w:rPr>
          <w:rFonts w:ascii="Palatino Linotype" w:eastAsiaTheme="minorHAnsi" w:hAnsi="Palatino Linotype" w:cs="Arial"/>
          <w:lang w:val="es-MX" w:eastAsia="en-US"/>
        </w:rPr>
        <w:t xml:space="preserve"> de dos mil veint</w:t>
      </w:r>
      <w:r w:rsidR="00555301" w:rsidRPr="00A53243">
        <w:rPr>
          <w:rFonts w:ascii="Palatino Linotype" w:eastAsiaTheme="minorHAnsi" w:hAnsi="Palatino Linotype" w:cs="Arial"/>
          <w:lang w:val="es-MX" w:eastAsia="en-US"/>
        </w:rPr>
        <w:t>icinco</w:t>
      </w:r>
      <w:r w:rsidRPr="00A5324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A53243" w:rsidRDefault="00B2345B" w:rsidP="00B2345B">
      <w:pPr>
        <w:spacing w:line="360" w:lineRule="auto"/>
        <w:jc w:val="both"/>
        <w:rPr>
          <w:rFonts w:ascii="Palatino Linotype" w:eastAsiaTheme="minorHAnsi" w:hAnsi="Palatino Linotype" w:cs="Arial"/>
          <w:lang w:val="es-MX" w:eastAsia="en-US"/>
        </w:rPr>
      </w:pPr>
    </w:p>
    <w:p w14:paraId="0BD9C8E2" w14:textId="4A5605BF"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QUIN</w:t>
      </w:r>
      <w:r w:rsidR="00B2345B" w:rsidRPr="00A53243">
        <w:rPr>
          <w:rFonts w:ascii="Palatino Linotype" w:eastAsiaTheme="minorHAnsi" w:hAnsi="Palatino Linotype" w:cs="Arial"/>
          <w:b/>
          <w:sz w:val="28"/>
          <w:lang w:val="es-MX" w:eastAsia="en-US"/>
        </w:rPr>
        <w:t>TO. De la etapa de manifestaciones y/o alegatos.</w:t>
      </w:r>
    </w:p>
    <w:p w14:paraId="41997A14" w14:textId="656DF562" w:rsidR="006C18A8" w:rsidRPr="00A53243" w:rsidRDefault="00B2345B" w:rsidP="00B74C9F">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Una vez transcurrido el término legal referido se destaca que,</w:t>
      </w:r>
      <w:r w:rsidR="00B74C9F" w:rsidRPr="00A53243">
        <w:rPr>
          <w:rFonts w:ascii="Palatino Linotype" w:eastAsiaTheme="minorHAnsi" w:hAnsi="Palatino Linotype" w:cs="Arial"/>
          <w:lang w:val="es-MX" w:eastAsia="en-US"/>
        </w:rPr>
        <w:t xml:space="preserve"> </w:t>
      </w:r>
      <w:r w:rsidR="0027553E" w:rsidRPr="00A53243">
        <w:rPr>
          <w:rFonts w:ascii="Palatino Linotype" w:eastAsiaTheme="minorHAnsi" w:hAnsi="Palatino Linotype" w:cs="Arial"/>
          <w:lang w:val="es-MX" w:eastAsia="en-US"/>
        </w:rPr>
        <w:t xml:space="preserve">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w:t>
      </w:r>
      <w:r w:rsidR="0027553E" w:rsidRPr="00A53243">
        <w:rPr>
          <w:rFonts w:ascii="Palatino Linotype" w:eastAsiaTheme="minorHAnsi" w:hAnsi="Palatino Linotype" w:cs="Arial"/>
          <w:lang w:val="es-MX" w:eastAsia="en-US"/>
        </w:rPr>
        <w:t>fue omiso en rendir</w:t>
      </w:r>
      <w:r w:rsidR="00763D8A" w:rsidRPr="00A53243">
        <w:rPr>
          <w:rFonts w:ascii="Palatino Linotype" w:eastAsiaTheme="minorHAnsi" w:hAnsi="Palatino Linotype" w:cs="Arial"/>
          <w:lang w:val="es-MX" w:eastAsia="en-US"/>
        </w:rPr>
        <w:t xml:space="preserve"> su</w:t>
      </w:r>
      <w:r w:rsidR="0027553E" w:rsidRPr="00A53243">
        <w:rPr>
          <w:rFonts w:ascii="Palatino Linotype" w:eastAsiaTheme="minorHAnsi" w:hAnsi="Palatino Linotype" w:cs="Arial"/>
          <w:lang w:val="es-MX" w:eastAsia="en-US"/>
        </w:rPr>
        <w:t xml:space="preserve"> informe</w:t>
      </w:r>
      <w:r w:rsidRPr="00A53243">
        <w:rPr>
          <w:rFonts w:ascii="Palatino Linotype" w:eastAsiaTheme="minorHAnsi" w:hAnsi="Palatino Linotype" w:cs="Arial"/>
          <w:lang w:val="es-MX" w:eastAsia="en-US"/>
        </w:rPr>
        <w:t xml:space="preserve"> justificado; asimismo, se aprecia que la parte </w:t>
      </w:r>
      <w:r w:rsidRPr="00A53243">
        <w:rPr>
          <w:rFonts w:ascii="Palatino Linotype" w:eastAsiaTheme="minorHAnsi" w:hAnsi="Palatino Linotype" w:cs="Arial"/>
          <w:b/>
          <w:lang w:val="es-MX" w:eastAsia="en-US"/>
        </w:rPr>
        <w:t>Recurrente</w:t>
      </w:r>
      <w:r w:rsidRPr="00A53243">
        <w:rPr>
          <w:rFonts w:ascii="Palatino Linotype" w:eastAsiaTheme="minorHAnsi" w:hAnsi="Palatino Linotype" w:cs="Arial"/>
          <w:lang w:val="es-MX" w:eastAsia="en-US"/>
        </w:rPr>
        <w:t xml:space="preserve"> </w:t>
      </w:r>
      <w:r w:rsidR="0027553E" w:rsidRPr="00A53243">
        <w:rPr>
          <w:rFonts w:ascii="Palatino Linotype" w:eastAsiaTheme="minorHAnsi" w:hAnsi="Palatino Linotype" w:cs="Arial"/>
          <w:lang w:val="es-MX" w:eastAsia="en-US"/>
        </w:rPr>
        <w:t>tampoco</w:t>
      </w:r>
      <w:r w:rsidR="006C18A8" w:rsidRPr="00A53243">
        <w:rPr>
          <w:rFonts w:ascii="Palatino Linotype" w:eastAsiaTheme="minorHAnsi" w:hAnsi="Palatino Linotype" w:cs="Arial"/>
          <w:lang w:val="es-MX" w:eastAsia="en-US"/>
        </w:rPr>
        <w:t xml:space="preserve"> </w:t>
      </w:r>
      <w:r w:rsidRPr="00A53243">
        <w:rPr>
          <w:rFonts w:ascii="Palatino Linotype" w:eastAsiaTheme="minorHAnsi" w:hAnsi="Palatino Linotype" w:cs="Arial"/>
          <w:lang w:val="es-MX" w:eastAsia="en-US"/>
        </w:rPr>
        <w:t>realizó alegatos, ni ofreció pruebas o manifestaciones, lo anterior de conformidad con la siguiente imagen:</w:t>
      </w:r>
    </w:p>
    <w:p w14:paraId="54A404F0" w14:textId="31AD7091" w:rsidR="006C18A8" w:rsidRPr="00A53243" w:rsidRDefault="00F33A41" w:rsidP="0027553E">
      <w:pPr>
        <w:spacing w:line="360" w:lineRule="auto"/>
        <w:jc w:val="both"/>
        <w:rPr>
          <w:rFonts w:ascii="Palatino Linotype" w:eastAsiaTheme="minorHAnsi" w:hAnsi="Palatino Linotype" w:cs="Arial"/>
          <w:noProof/>
          <w:lang w:val="es-MX" w:eastAsia="es-MX"/>
        </w:rPr>
      </w:pPr>
      <w:r w:rsidRPr="00F33A41">
        <w:rPr>
          <w:rFonts w:ascii="Palatino Linotype" w:eastAsiaTheme="minorHAnsi" w:hAnsi="Palatino Linotype" w:cs="Arial"/>
          <w:noProof/>
          <w:lang w:val="es-MX" w:eastAsia="es-MX"/>
        </w:rPr>
        <w:lastRenderedPageBreak/>
        <w:drawing>
          <wp:inline distT="0" distB="0" distL="0" distR="0" wp14:anchorId="65C43FB8" wp14:editId="4539D33E">
            <wp:extent cx="5791835" cy="1391285"/>
            <wp:effectExtent l="152400" t="152400" r="361315" b="361315"/>
            <wp:docPr id="19926404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40465" name=""/>
                    <pic:cNvPicPr/>
                  </pic:nvPicPr>
                  <pic:blipFill>
                    <a:blip r:embed="rId8"/>
                    <a:stretch>
                      <a:fillRect/>
                    </a:stretch>
                  </pic:blipFill>
                  <pic:spPr>
                    <a:xfrm>
                      <a:off x="0" y="0"/>
                      <a:ext cx="5791835" cy="1391285"/>
                    </a:xfrm>
                    <a:prstGeom prst="rect">
                      <a:avLst/>
                    </a:prstGeom>
                    <a:ln>
                      <a:noFill/>
                    </a:ln>
                    <a:effectLst>
                      <a:outerShdw blurRad="292100" dist="139700" dir="2700000" algn="tl" rotWithShape="0">
                        <a:srgbClr val="333333">
                          <a:alpha val="65000"/>
                        </a:srgbClr>
                      </a:outerShdw>
                    </a:effectLst>
                  </pic:spPr>
                </pic:pic>
              </a:graphicData>
            </a:graphic>
          </wp:inline>
        </w:drawing>
      </w:r>
    </w:p>
    <w:p w14:paraId="6D3300B4" w14:textId="08F25B44" w:rsidR="00B2345B" w:rsidRPr="00A53243" w:rsidRDefault="00F94208" w:rsidP="00B2345B">
      <w:pPr>
        <w:tabs>
          <w:tab w:val="left" w:pos="3206"/>
        </w:tabs>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SEXT</w:t>
      </w:r>
      <w:r w:rsidR="00B2345B" w:rsidRPr="00A53243">
        <w:rPr>
          <w:rFonts w:ascii="Palatino Linotype" w:eastAsiaTheme="minorHAnsi" w:hAnsi="Palatino Linotype" w:cs="Arial"/>
          <w:b/>
          <w:sz w:val="28"/>
          <w:lang w:val="es-MX" w:eastAsia="en-US"/>
        </w:rPr>
        <w:t>O. Del cierre de instrucción.</w:t>
      </w:r>
      <w:r w:rsidR="00B2345B" w:rsidRPr="00A53243">
        <w:rPr>
          <w:rFonts w:ascii="Palatino Linotype" w:eastAsiaTheme="minorHAnsi" w:hAnsi="Palatino Linotype" w:cs="Arial"/>
          <w:b/>
          <w:sz w:val="28"/>
          <w:lang w:val="es-MX" w:eastAsia="en-US"/>
        </w:rPr>
        <w:tab/>
      </w:r>
    </w:p>
    <w:p w14:paraId="62DE5322" w14:textId="3E97F7CC" w:rsidR="00763D8A" w:rsidRPr="00A53243" w:rsidRDefault="00B2345B" w:rsidP="00B96A17">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Así, una vez transcurrido el término legal, permitió decretarse el cierre de instrucción en fecha </w:t>
      </w:r>
      <w:r w:rsidR="00C61D10" w:rsidRPr="00A53243">
        <w:rPr>
          <w:rFonts w:ascii="Palatino Linotype" w:eastAsiaTheme="minorHAnsi" w:hAnsi="Palatino Linotype" w:cs="Arial"/>
          <w:lang w:val="es-MX" w:eastAsia="en-US"/>
        </w:rPr>
        <w:t>veintitrés de abril</w:t>
      </w:r>
      <w:r w:rsidRPr="00A53243">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44BD242" w14:textId="77777777" w:rsidR="00C61D10" w:rsidRPr="00A53243" w:rsidRDefault="00C61D10" w:rsidP="00B96A17">
      <w:pPr>
        <w:spacing w:line="360" w:lineRule="auto"/>
        <w:jc w:val="both"/>
        <w:rPr>
          <w:rFonts w:ascii="Palatino Linotype" w:eastAsiaTheme="minorHAnsi" w:hAnsi="Palatino Linotype" w:cs="Arial"/>
          <w:lang w:val="es-MX" w:eastAsia="en-US"/>
        </w:rPr>
      </w:pPr>
    </w:p>
    <w:p w14:paraId="52CCB728" w14:textId="77777777" w:rsidR="00C61D10" w:rsidRPr="00A53243" w:rsidRDefault="00C61D10" w:rsidP="00C61D10">
      <w:pPr>
        <w:pStyle w:val="Sinespaciado"/>
        <w:spacing w:line="360" w:lineRule="auto"/>
        <w:rPr>
          <w:rFonts w:ascii="Palatino Linotype" w:hAnsi="Palatino Linotype"/>
          <w:b/>
          <w:sz w:val="28"/>
          <w:szCs w:val="26"/>
        </w:rPr>
      </w:pPr>
      <w:r w:rsidRPr="00A53243">
        <w:rPr>
          <w:rFonts w:ascii="Palatino Linotype" w:hAnsi="Palatino Linotype"/>
          <w:b/>
          <w:sz w:val="28"/>
          <w:szCs w:val="26"/>
        </w:rPr>
        <w:t>SÉPTIMO. De la ampliación del término para resolver.</w:t>
      </w:r>
    </w:p>
    <w:p w14:paraId="129B66A1" w14:textId="77777777" w:rsidR="00C61D10" w:rsidRPr="00A53243" w:rsidRDefault="00C61D10" w:rsidP="00C61D10">
      <w:pPr>
        <w:pStyle w:val="Sinespaciado"/>
        <w:spacing w:line="360" w:lineRule="auto"/>
        <w:jc w:val="both"/>
        <w:rPr>
          <w:rFonts w:ascii="Palatino Linotype" w:hAnsi="Palatino Linotype"/>
        </w:rPr>
      </w:pPr>
      <w:r w:rsidRPr="00A53243">
        <w:rPr>
          <w:rFonts w:ascii="Palatino Linotype" w:hAnsi="Palatino Linotype"/>
        </w:rPr>
        <w:t>En fecha veintisiete de mayo de dos mil veinticuatro, se amplió el término para resolver el recurso de revisión en términos del artículo 181 párrafo tercero de la Ley de Transparencia y Acceso a la Información Pública del Estado de México y Municipios por un plazo de quince días hábiles.</w:t>
      </w:r>
    </w:p>
    <w:p w14:paraId="73C170ED" w14:textId="77777777" w:rsidR="00C61D10" w:rsidRPr="00A53243" w:rsidRDefault="00C61D10" w:rsidP="00B96A17">
      <w:pPr>
        <w:spacing w:line="360" w:lineRule="auto"/>
        <w:jc w:val="both"/>
        <w:rPr>
          <w:rFonts w:ascii="Palatino Linotype" w:eastAsiaTheme="minorHAnsi" w:hAnsi="Palatino Linotype" w:cs="Arial"/>
          <w:lang w:val="es-MX" w:eastAsia="en-US"/>
        </w:rPr>
      </w:pPr>
    </w:p>
    <w:p w14:paraId="22533BAB" w14:textId="77777777" w:rsidR="00D57F74" w:rsidRPr="00A53243" w:rsidRDefault="00E74701" w:rsidP="00270257">
      <w:pPr>
        <w:spacing w:line="360" w:lineRule="auto"/>
        <w:jc w:val="center"/>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C O N S I D E R A N</w:t>
      </w:r>
      <w:r w:rsidR="00D57F74" w:rsidRPr="00A53243">
        <w:rPr>
          <w:rFonts w:ascii="Palatino Linotype" w:eastAsiaTheme="minorHAnsi" w:hAnsi="Palatino Linotype" w:cs="Arial"/>
          <w:b/>
          <w:sz w:val="28"/>
          <w:lang w:val="es-MX" w:eastAsia="en-US"/>
        </w:rPr>
        <w:t xml:space="preserve"> D O </w:t>
      </w:r>
    </w:p>
    <w:p w14:paraId="6E24D6C0" w14:textId="77777777" w:rsidR="00270257" w:rsidRPr="00A53243" w:rsidRDefault="00270257" w:rsidP="00763D8A">
      <w:pPr>
        <w:pStyle w:val="Sinespaciado"/>
        <w:rPr>
          <w:rFonts w:eastAsiaTheme="minorHAnsi"/>
          <w:lang w:eastAsia="en-US"/>
        </w:rPr>
      </w:pPr>
    </w:p>
    <w:p w14:paraId="164F7678" w14:textId="77777777" w:rsidR="0029071C" w:rsidRPr="00A53243" w:rsidRDefault="0029071C" w:rsidP="0029071C">
      <w:pPr>
        <w:spacing w:line="360" w:lineRule="auto"/>
        <w:jc w:val="both"/>
        <w:rPr>
          <w:rFonts w:ascii="Palatino Linotype" w:eastAsiaTheme="minorHAnsi" w:hAnsi="Palatino Linotype" w:cs="Arial"/>
          <w:sz w:val="28"/>
          <w:lang w:val="es-MX" w:eastAsia="en-US"/>
        </w:rPr>
      </w:pPr>
      <w:r w:rsidRPr="00A53243">
        <w:rPr>
          <w:rFonts w:ascii="Palatino Linotype" w:eastAsiaTheme="minorHAnsi" w:hAnsi="Palatino Linotype" w:cs="Arial"/>
          <w:b/>
          <w:sz w:val="28"/>
          <w:lang w:val="es-MX" w:eastAsia="en-US"/>
        </w:rPr>
        <w:t>PRIMERO. De la competencia</w:t>
      </w:r>
      <w:r w:rsidRPr="00A53243">
        <w:rPr>
          <w:rFonts w:ascii="Palatino Linotype" w:eastAsiaTheme="minorHAnsi" w:hAnsi="Palatino Linotype" w:cs="Arial"/>
          <w:sz w:val="28"/>
          <w:lang w:val="es-MX" w:eastAsia="en-US"/>
        </w:rPr>
        <w:t>.</w:t>
      </w:r>
    </w:p>
    <w:p w14:paraId="041B3440" w14:textId="557DE9DF" w:rsidR="006C18A8" w:rsidRDefault="00C61D10" w:rsidP="00CC0B81">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w:t>
      </w:r>
      <w:r w:rsidRPr="00A53243">
        <w:rPr>
          <w:rFonts w:ascii="Palatino Linotype" w:eastAsiaTheme="minorHAnsi" w:hAnsi="Palatino Linotype" w:cs="Arial"/>
          <w:lang w:val="es-MX" w:eastAsia="en-US"/>
        </w:rPr>
        <w:lastRenderedPageBreak/>
        <w:t>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C5012C3" w14:textId="77777777" w:rsidR="00F33A41" w:rsidRPr="00A53243" w:rsidRDefault="00F33A41" w:rsidP="00CC0B81">
      <w:pPr>
        <w:spacing w:line="360" w:lineRule="auto"/>
        <w:jc w:val="both"/>
        <w:rPr>
          <w:rFonts w:ascii="Palatino Linotype" w:eastAsiaTheme="minorHAnsi" w:hAnsi="Palatino Linotype" w:cs="Arial"/>
          <w:lang w:val="es-MX" w:eastAsia="en-US"/>
        </w:rPr>
      </w:pPr>
    </w:p>
    <w:p w14:paraId="338B74C3" w14:textId="77777777" w:rsidR="0029071C" w:rsidRPr="00A53243"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A5324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sidRPr="00A53243">
        <w:rPr>
          <w:rFonts w:ascii="Palatino Linotype" w:eastAsiaTheme="minorHAnsi" w:hAnsi="Palatino Linotype" w:cs="Arial"/>
          <w:lang w:val="es-MX" w:eastAsia="en-US"/>
        </w:rPr>
        <w:t>io rector de máxima publicidad.</w:t>
      </w:r>
    </w:p>
    <w:p w14:paraId="3C06AFBB" w14:textId="77777777" w:rsidR="006107BE" w:rsidRPr="00A53243"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1325131D" w14:textId="63A4133C" w:rsidR="0027553E" w:rsidRDefault="006107BE" w:rsidP="00F33A41">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lastRenderedPageBreak/>
        <w:t xml:space="preserve">Así las cosas, al no existir causas de improcedencia invocadas por las partes ni advertidas de oficio por este </w:t>
      </w:r>
      <w:proofErr w:type="spellStart"/>
      <w:r w:rsidRPr="00A53243">
        <w:rPr>
          <w:rFonts w:ascii="Palatino Linotype" w:eastAsiaTheme="minorHAnsi" w:hAnsi="Palatino Linotype" w:cs="Arial"/>
          <w:lang w:val="es-MX" w:eastAsia="en-US"/>
        </w:rPr>
        <w:t>Resolutor</w:t>
      </w:r>
      <w:proofErr w:type="spellEnd"/>
      <w:r w:rsidRPr="00A53243">
        <w:rPr>
          <w:rFonts w:ascii="Palatino Linotype" w:eastAsiaTheme="minorHAnsi" w:hAnsi="Palatino Linotype" w:cs="Arial"/>
          <w:lang w:val="es-MX" w:eastAsia="en-US"/>
        </w:rPr>
        <w:t xml:space="preserve">, se </w:t>
      </w:r>
      <w:proofErr w:type="gramStart"/>
      <w:r w:rsidRPr="00A53243">
        <w:rPr>
          <w:rFonts w:ascii="Palatino Linotype" w:eastAsiaTheme="minorHAnsi" w:hAnsi="Palatino Linotype" w:cs="Arial"/>
          <w:lang w:val="es-MX" w:eastAsia="en-US"/>
        </w:rPr>
        <w:t>procede</w:t>
      </w:r>
      <w:proofErr w:type="gramEnd"/>
      <w:r w:rsidRPr="00A53243">
        <w:rPr>
          <w:rFonts w:ascii="Palatino Linotype" w:eastAsiaTheme="minorHAnsi" w:hAnsi="Palatino Linotype" w:cs="Arial"/>
          <w:lang w:val="es-MX" w:eastAsia="en-US"/>
        </w:rPr>
        <w:t xml:space="preserve"> al análisis del fondo de los asuntos en los siguientes términos.</w:t>
      </w:r>
    </w:p>
    <w:p w14:paraId="3FE2EAD2" w14:textId="77777777" w:rsidR="00F33A41" w:rsidRPr="00F33A41" w:rsidRDefault="00F33A41" w:rsidP="00F33A41">
      <w:pPr>
        <w:autoSpaceDE w:val="0"/>
        <w:autoSpaceDN w:val="0"/>
        <w:adjustRightInd w:val="0"/>
        <w:spacing w:line="360" w:lineRule="auto"/>
        <w:jc w:val="both"/>
        <w:rPr>
          <w:rFonts w:ascii="Palatino Linotype" w:eastAsiaTheme="minorHAnsi" w:hAnsi="Palatino Linotype" w:cs="Arial"/>
          <w:lang w:val="es-MX" w:eastAsia="en-US"/>
        </w:rPr>
      </w:pPr>
    </w:p>
    <w:p w14:paraId="45DF6502" w14:textId="7E591387" w:rsidR="006C7783" w:rsidRPr="00A53243" w:rsidRDefault="00F33A41" w:rsidP="006C7783">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6C7783" w:rsidRPr="00A53243">
        <w:rPr>
          <w:rFonts w:ascii="Palatino Linotype" w:eastAsiaTheme="minorHAnsi" w:hAnsi="Palatino Linotype" w:cs="Arial"/>
          <w:b/>
          <w:sz w:val="28"/>
          <w:lang w:val="es-MX" w:eastAsia="en-US"/>
        </w:rPr>
        <w:t xml:space="preserve">O. Del estudio de las causas de improcedencia. </w:t>
      </w:r>
    </w:p>
    <w:p w14:paraId="5B7C0D0F" w14:textId="319DEC2F" w:rsidR="006C18A8"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A53243">
        <w:rPr>
          <w:rFonts w:ascii="Palatino Linotype" w:eastAsiaTheme="minorHAnsi" w:hAnsi="Palatino Linotype" w:cs="Arial"/>
          <w:lang w:val="es-MX" w:eastAsia="en-US"/>
        </w:rPr>
        <w:t>Resolutor</w:t>
      </w:r>
      <w:proofErr w:type="spellEnd"/>
      <w:r w:rsidRPr="00A53243">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53243">
        <w:rPr>
          <w:rStyle w:val="Refdenotaalpie"/>
          <w:rFonts w:ascii="Palatino Linotype" w:eastAsiaTheme="minorHAnsi" w:hAnsi="Palatino Linotype" w:cs="Arial"/>
          <w:lang w:val="es-MX" w:eastAsia="en-US"/>
        </w:rPr>
        <w:footnoteReference w:id="1"/>
      </w:r>
      <w:r w:rsidRPr="00A53243">
        <w:rPr>
          <w:rFonts w:ascii="Palatino Linotype" w:eastAsiaTheme="minorHAnsi" w:hAnsi="Palatino Linotype" w:cs="Arial"/>
          <w:lang w:val="es-MX" w:eastAsia="en-US"/>
        </w:rPr>
        <w:t>.</w:t>
      </w:r>
    </w:p>
    <w:p w14:paraId="43BD8A4A" w14:textId="77777777" w:rsidR="00C61D10" w:rsidRPr="00A53243" w:rsidRDefault="00C61D10" w:rsidP="006C7783">
      <w:pPr>
        <w:autoSpaceDE w:val="0"/>
        <w:autoSpaceDN w:val="0"/>
        <w:adjustRightInd w:val="0"/>
        <w:spacing w:line="360" w:lineRule="auto"/>
        <w:jc w:val="both"/>
        <w:rPr>
          <w:rFonts w:ascii="Palatino Linotype" w:eastAsiaTheme="minorHAnsi" w:hAnsi="Palatino Linotype" w:cs="Arial"/>
          <w:lang w:val="es-MX" w:eastAsia="en-US"/>
        </w:rPr>
      </w:pPr>
    </w:p>
    <w:p w14:paraId="7D542C2F" w14:textId="77777777" w:rsidR="006C7783"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21300F4C" w14:textId="77777777" w:rsidR="006C7783" w:rsidRPr="00A53243" w:rsidRDefault="006C7783" w:rsidP="006C7783">
      <w:pPr>
        <w:rPr>
          <w:lang w:val="es-MX"/>
        </w:rPr>
      </w:pPr>
    </w:p>
    <w:p w14:paraId="4BC792C7"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w:t>
      </w:r>
      <w:r w:rsidRPr="00A53243">
        <w:rPr>
          <w:rFonts w:ascii="Palatino Linotype" w:hAnsi="Palatino Linotype" w:cs="Arial"/>
          <w:b/>
          <w:i/>
          <w:sz w:val="22"/>
          <w:szCs w:val="22"/>
        </w:rPr>
        <w:t>Artículo 191.</w:t>
      </w:r>
      <w:r w:rsidRPr="00A53243">
        <w:rPr>
          <w:rFonts w:ascii="Palatino Linotype" w:hAnsi="Palatino Linotype" w:cs="Arial"/>
          <w:i/>
          <w:sz w:val="22"/>
          <w:szCs w:val="22"/>
        </w:rPr>
        <w:t xml:space="preserve"> El recurso será desechado por improcedente cuando:  </w:t>
      </w:r>
    </w:p>
    <w:p w14:paraId="4256B0AA"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III. No actualice alguno de los supuestos previstos en la presente Ley;  </w:t>
      </w:r>
    </w:p>
    <w:p w14:paraId="256C7B77"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IV. No se haya desahogado la prevención en los términos establecidos en la presente Ley;</w:t>
      </w:r>
    </w:p>
    <w:p w14:paraId="4DC94485"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V. Se impugne la veracidad de la información proporcionada;  </w:t>
      </w:r>
    </w:p>
    <w:p w14:paraId="3D567650"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VI. Se trate de una consulta, o trámite en específico; y  </w:t>
      </w:r>
    </w:p>
    <w:p w14:paraId="3905A64B"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A53243"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A53243" w:rsidRDefault="006C7783" w:rsidP="006C7783">
      <w:pPr>
        <w:autoSpaceDE w:val="0"/>
        <w:autoSpaceDN w:val="0"/>
        <w:adjustRightInd w:val="0"/>
        <w:spacing w:line="360" w:lineRule="auto"/>
        <w:jc w:val="both"/>
        <w:rPr>
          <w:rFonts w:ascii="Palatino Linotype" w:hAnsi="Palatino Linotype" w:cs="Arial"/>
        </w:rPr>
      </w:pPr>
    </w:p>
    <w:p w14:paraId="30D0F027" w14:textId="596F1F62" w:rsidR="00F94208" w:rsidRPr="00A53243" w:rsidRDefault="006C7783" w:rsidP="006C7783">
      <w:pPr>
        <w:autoSpaceDE w:val="0"/>
        <w:autoSpaceDN w:val="0"/>
        <w:adjustRightInd w:val="0"/>
        <w:spacing w:line="360" w:lineRule="auto"/>
        <w:jc w:val="both"/>
        <w:rPr>
          <w:rFonts w:ascii="Palatino Linotype" w:hAnsi="Palatino Linotype" w:cs="Arial"/>
        </w:rPr>
      </w:pPr>
      <w:r w:rsidRPr="00A53243">
        <w:rPr>
          <w:rFonts w:ascii="Palatino Linotype" w:hAnsi="Palatino Linotype" w:cs="Arial"/>
        </w:rPr>
        <w:t xml:space="preserve">Así las cosas, al no existir causas de improcedencia invocadas por las partes ni advertidas de oficio por este </w:t>
      </w:r>
      <w:proofErr w:type="spellStart"/>
      <w:r w:rsidRPr="00A53243">
        <w:rPr>
          <w:rFonts w:ascii="Palatino Linotype" w:hAnsi="Palatino Linotype" w:cs="Arial"/>
        </w:rPr>
        <w:t>Resolutor</w:t>
      </w:r>
      <w:proofErr w:type="spellEnd"/>
      <w:r w:rsidRPr="00A53243">
        <w:rPr>
          <w:rFonts w:ascii="Palatino Linotype" w:hAnsi="Palatino Linotype" w:cs="Arial"/>
        </w:rPr>
        <w:t xml:space="preserve">, se </w:t>
      </w:r>
      <w:proofErr w:type="gramStart"/>
      <w:r w:rsidRPr="00A53243">
        <w:rPr>
          <w:rFonts w:ascii="Palatino Linotype" w:hAnsi="Palatino Linotype" w:cs="Arial"/>
        </w:rPr>
        <w:t>procede</w:t>
      </w:r>
      <w:proofErr w:type="gramEnd"/>
      <w:r w:rsidRPr="00A53243">
        <w:rPr>
          <w:rFonts w:ascii="Palatino Linotype" w:hAnsi="Palatino Linotype" w:cs="Arial"/>
        </w:rPr>
        <w:t xml:space="preserve"> al análisis del fondo de los asuntos en los siguientes términos.</w:t>
      </w:r>
    </w:p>
    <w:p w14:paraId="705FBCA6" w14:textId="77777777" w:rsidR="00C61D10" w:rsidRPr="00A53243" w:rsidRDefault="00C61D10" w:rsidP="006C7783">
      <w:pPr>
        <w:autoSpaceDE w:val="0"/>
        <w:autoSpaceDN w:val="0"/>
        <w:adjustRightInd w:val="0"/>
        <w:spacing w:line="360" w:lineRule="auto"/>
        <w:jc w:val="both"/>
        <w:rPr>
          <w:rFonts w:ascii="Palatino Linotype" w:hAnsi="Palatino Linotype" w:cs="Arial"/>
        </w:rPr>
      </w:pPr>
    </w:p>
    <w:p w14:paraId="2F9204B0" w14:textId="5DB436F0" w:rsidR="006C7783" w:rsidRPr="00A53243" w:rsidRDefault="00F33A41" w:rsidP="006C7783">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w:t>
      </w:r>
      <w:r w:rsidR="006C7783" w:rsidRPr="00A53243">
        <w:rPr>
          <w:rFonts w:ascii="Palatino Linotype" w:hAnsi="Palatino Linotype" w:cs="Arial"/>
          <w:b/>
          <w:sz w:val="28"/>
        </w:rPr>
        <w:t>TO. Del estudio y resolución del asunto.</w:t>
      </w:r>
      <w:r w:rsidR="006C7783" w:rsidRPr="00A53243">
        <w:rPr>
          <w:rFonts w:ascii="Palatino Linotype" w:hAnsi="Palatino Linotype" w:cs="Arial"/>
          <w:sz w:val="28"/>
        </w:rPr>
        <w:t xml:space="preserve"> </w:t>
      </w:r>
    </w:p>
    <w:p w14:paraId="0FCA955A" w14:textId="77777777" w:rsidR="006C7783"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A53243">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r w:rsidRPr="00A53243">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A53243">
        <w:rPr>
          <w:rFonts w:ascii="Palatino Linotype" w:eastAsiaTheme="minorHAnsi" w:hAnsi="Palatino Linotype" w:cstheme="minorBidi"/>
          <w:b/>
          <w:lang w:val="es-MX" w:eastAsia="es-MX"/>
        </w:rPr>
        <w:t xml:space="preserve"> </w:t>
      </w:r>
      <w:r w:rsidRPr="00A53243">
        <w:rPr>
          <w:rFonts w:ascii="Palatino Linotype" w:eastAsiaTheme="minorHAnsi" w:hAnsi="Palatino Linotype" w:cstheme="minorBidi"/>
          <w:lang w:val="es-MX" w:eastAsia="es-MX"/>
        </w:rPr>
        <w:t>parte</w:t>
      </w:r>
      <w:r w:rsidRPr="00A53243">
        <w:rPr>
          <w:rFonts w:ascii="Palatino Linotype" w:eastAsiaTheme="minorHAnsi" w:hAnsi="Palatino Linotype" w:cstheme="minorBidi"/>
          <w:b/>
          <w:lang w:val="es-MX" w:eastAsia="es-MX"/>
        </w:rPr>
        <w:t xml:space="preserve"> Recurrente</w:t>
      </w:r>
      <w:r w:rsidRPr="00A53243">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p>
    <w:p w14:paraId="7C07F020" w14:textId="4C5CDD4B" w:rsidR="00F33A41" w:rsidRPr="00F33A41" w:rsidRDefault="00113DEF" w:rsidP="0027553E">
      <w:pPr>
        <w:spacing w:line="360" w:lineRule="auto"/>
        <w:ind w:right="141"/>
        <w:jc w:val="both"/>
        <w:rPr>
          <w:rFonts w:ascii="Palatino Linotype" w:eastAsiaTheme="minorHAnsi" w:hAnsi="Palatino Linotype" w:cstheme="minorBidi"/>
          <w:bCs/>
          <w:szCs w:val="22"/>
          <w:lang w:val="es-MX" w:eastAsia="es-MX"/>
        </w:rPr>
      </w:pPr>
      <w:r w:rsidRPr="00A53243">
        <w:rPr>
          <w:rFonts w:ascii="Palatino Linotype" w:eastAsiaTheme="minorHAnsi" w:hAnsi="Palatino Linotype" w:cstheme="minorBidi"/>
          <w:b/>
          <w:szCs w:val="22"/>
          <w:lang w:val="es-MX" w:eastAsia="es-MX"/>
        </w:rPr>
        <w:t xml:space="preserve">REQUERIMIENTOS SOLICITADOS: </w:t>
      </w:r>
      <w:bookmarkStart w:id="1" w:name="_Hlk169023494"/>
      <w:bookmarkStart w:id="2" w:name="_Hlk172138293"/>
      <w:r w:rsidR="00F33A41" w:rsidRPr="00F33A41">
        <w:rPr>
          <w:rFonts w:ascii="Palatino Linotype" w:eastAsiaTheme="minorHAnsi" w:hAnsi="Palatino Linotype" w:cstheme="minorBidi"/>
          <w:bCs/>
          <w:szCs w:val="22"/>
          <w:lang w:val="es-MX" w:eastAsia="es-MX"/>
        </w:rPr>
        <w:t xml:space="preserve">Del Servidor Público Raúl Arellano </w:t>
      </w:r>
      <w:proofErr w:type="spellStart"/>
      <w:r w:rsidR="00F33A41" w:rsidRPr="00F33A41">
        <w:rPr>
          <w:rFonts w:ascii="Palatino Linotype" w:eastAsiaTheme="minorHAnsi" w:hAnsi="Palatino Linotype" w:cstheme="minorBidi"/>
          <w:bCs/>
          <w:szCs w:val="22"/>
          <w:lang w:val="es-MX" w:eastAsia="es-MX"/>
        </w:rPr>
        <w:t>Mafra</w:t>
      </w:r>
      <w:proofErr w:type="spellEnd"/>
      <w:r w:rsidR="00F33A41" w:rsidRPr="00F33A41">
        <w:rPr>
          <w:rFonts w:ascii="Palatino Linotype" w:eastAsiaTheme="minorHAnsi" w:hAnsi="Palatino Linotype" w:cstheme="minorBidi"/>
          <w:bCs/>
          <w:szCs w:val="22"/>
          <w:lang w:val="es-MX" w:eastAsia="es-MX"/>
        </w:rPr>
        <w:t>, requiere la siguiente información:</w:t>
      </w:r>
    </w:p>
    <w:p w14:paraId="1688F4E8" w14:textId="77777777" w:rsidR="00F33A41" w:rsidRPr="00F33A41" w:rsidRDefault="00F33A41" w:rsidP="00975E1A">
      <w:pPr>
        <w:pStyle w:val="Prrafodelista"/>
        <w:numPr>
          <w:ilvl w:val="0"/>
          <w:numId w:val="7"/>
        </w:numPr>
        <w:spacing w:line="360" w:lineRule="auto"/>
        <w:ind w:right="141"/>
        <w:jc w:val="both"/>
        <w:rPr>
          <w:rFonts w:ascii="Palatino Linotype" w:eastAsiaTheme="minorHAnsi" w:hAnsi="Palatino Linotype" w:cstheme="minorBidi"/>
          <w:bCs/>
          <w:szCs w:val="22"/>
          <w:lang w:val="es-MX" w:eastAsia="es-MX"/>
        </w:rPr>
      </w:pPr>
      <w:r w:rsidRPr="00F33A41">
        <w:rPr>
          <w:rFonts w:ascii="Palatino Linotype" w:eastAsiaTheme="minorHAnsi" w:hAnsi="Palatino Linotype" w:cstheme="minorBidi"/>
          <w:bCs/>
          <w:szCs w:val="22"/>
          <w:lang w:val="es-MX" w:eastAsia="es-MX"/>
        </w:rPr>
        <w:t>Área de adscripción.</w:t>
      </w:r>
    </w:p>
    <w:p w14:paraId="57722EF5" w14:textId="77777777" w:rsidR="00F33A41" w:rsidRPr="00F33A41" w:rsidRDefault="00F33A41" w:rsidP="00975E1A">
      <w:pPr>
        <w:pStyle w:val="Prrafodelista"/>
        <w:numPr>
          <w:ilvl w:val="0"/>
          <w:numId w:val="7"/>
        </w:numPr>
        <w:spacing w:line="360" w:lineRule="auto"/>
        <w:ind w:right="141"/>
        <w:jc w:val="both"/>
        <w:rPr>
          <w:rFonts w:ascii="Palatino Linotype" w:eastAsiaTheme="minorHAnsi" w:hAnsi="Palatino Linotype" w:cstheme="minorBidi"/>
          <w:bCs/>
          <w:szCs w:val="22"/>
          <w:lang w:val="es-MX" w:eastAsia="es-MX"/>
        </w:rPr>
      </w:pPr>
      <w:r w:rsidRPr="00F33A41">
        <w:rPr>
          <w:rFonts w:ascii="Palatino Linotype" w:eastAsiaTheme="minorHAnsi" w:hAnsi="Palatino Linotype" w:cstheme="minorBidi"/>
          <w:bCs/>
          <w:szCs w:val="22"/>
          <w:lang w:val="es-MX" w:eastAsia="es-MX"/>
        </w:rPr>
        <w:t xml:space="preserve">Sueldo bruto y neto </w:t>
      </w:r>
    </w:p>
    <w:p w14:paraId="4DE3168F" w14:textId="71EA80D2" w:rsidR="0027553E" w:rsidRPr="00F33A41" w:rsidRDefault="00F33A41" w:rsidP="00975E1A">
      <w:pPr>
        <w:pStyle w:val="Prrafodelista"/>
        <w:numPr>
          <w:ilvl w:val="0"/>
          <w:numId w:val="7"/>
        </w:numPr>
        <w:spacing w:line="360" w:lineRule="auto"/>
        <w:ind w:right="141"/>
        <w:jc w:val="both"/>
        <w:rPr>
          <w:rFonts w:ascii="Palatino Linotype" w:eastAsiaTheme="minorHAnsi" w:hAnsi="Palatino Linotype" w:cstheme="minorBidi"/>
          <w:bCs/>
          <w:szCs w:val="22"/>
          <w:lang w:val="es-MX" w:eastAsia="es-MX"/>
        </w:rPr>
      </w:pPr>
      <w:r w:rsidRPr="00F33A41">
        <w:rPr>
          <w:rFonts w:ascii="Palatino Linotype" w:eastAsiaTheme="minorHAnsi" w:hAnsi="Palatino Linotype" w:cstheme="minorBidi"/>
          <w:bCs/>
          <w:szCs w:val="22"/>
          <w:lang w:val="es-MX" w:eastAsia="es-MX"/>
        </w:rPr>
        <w:t>Fecha de ingreso.</w:t>
      </w:r>
    </w:p>
    <w:bookmarkEnd w:id="1"/>
    <w:bookmarkEnd w:id="2"/>
    <w:p w14:paraId="28F0C52F" w14:textId="7DE701A6" w:rsidR="00790677" w:rsidRPr="00A53243" w:rsidRDefault="00790677" w:rsidP="00E142CA">
      <w:pPr>
        <w:pStyle w:val="Prrafodelista"/>
        <w:spacing w:line="360" w:lineRule="auto"/>
        <w:ind w:left="720"/>
        <w:jc w:val="both"/>
        <w:rPr>
          <w:rFonts w:ascii="Palatino Linotype" w:eastAsiaTheme="minorHAnsi" w:hAnsi="Palatino Linotype" w:cs="Arial"/>
          <w:lang w:val="es-MX" w:eastAsia="en-US"/>
        </w:rPr>
      </w:pPr>
    </w:p>
    <w:p w14:paraId="48184359" w14:textId="40709FA3" w:rsidR="00E142CA" w:rsidRDefault="00F94208" w:rsidP="004D59E1">
      <w:pPr>
        <w:spacing w:line="360" w:lineRule="auto"/>
        <w:ind w:right="49"/>
        <w:jc w:val="both"/>
        <w:rPr>
          <w:rFonts w:ascii="Palatino Linotype" w:hAnsi="Palatino Linotype" w:cs="Arial"/>
        </w:rPr>
      </w:pPr>
      <w:r w:rsidRPr="00C5686E">
        <w:rPr>
          <w:rFonts w:ascii="Palatino Linotype" w:eastAsiaTheme="minorHAnsi" w:hAnsi="Palatino Linotype" w:cstheme="minorBidi"/>
          <w:lang w:val="es-MX" w:eastAsia="es-MX"/>
        </w:rPr>
        <w:t>Por lo que</w:t>
      </w:r>
      <w:r w:rsidR="001F2B66" w:rsidRPr="00C5686E">
        <w:rPr>
          <w:rFonts w:ascii="Palatino Linotype" w:eastAsiaTheme="minorHAnsi" w:hAnsi="Palatino Linotype" w:cstheme="minorBidi"/>
          <w:lang w:val="es-MX" w:eastAsia="es-MX"/>
        </w:rPr>
        <w:t>,</w:t>
      </w:r>
      <w:r w:rsidRPr="00C5686E">
        <w:rPr>
          <w:rFonts w:ascii="Palatino Linotype" w:eastAsiaTheme="minorHAnsi" w:hAnsi="Palatino Linotype" w:cstheme="minorBidi"/>
          <w:lang w:val="es-MX" w:eastAsia="es-MX"/>
        </w:rPr>
        <w:t xml:space="preserve"> el </w:t>
      </w:r>
      <w:r w:rsidR="00E142CA" w:rsidRPr="00C5686E">
        <w:rPr>
          <w:rFonts w:ascii="Palatino Linotype" w:eastAsiaTheme="minorHAnsi" w:hAnsi="Palatino Linotype" w:cstheme="minorBidi"/>
          <w:b/>
          <w:lang w:val="es-MX" w:eastAsia="es-MX"/>
        </w:rPr>
        <w:t>Sujeto Obligado</w:t>
      </w:r>
      <w:r w:rsidR="00F07FD2" w:rsidRPr="00C5686E">
        <w:rPr>
          <w:rFonts w:ascii="Palatino Linotype" w:eastAsiaTheme="minorHAnsi" w:hAnsi="Palatino Linotype" w:cstheme="minorBidi"/>
          <w:lang w:val="es-MX" w:eastAsia="es-MX"/>
        </w:rPr>
        <w:t xml:space="preserve"> </w:t>
      </w:r>
      <w:r w:rsidR="008C4890" w:rsidRPr="00C5686E">
        <w:rPr>
          <w:rFonts w:ascii="Palatino Linotype" w:eastAsiaTheme="minorHAnsi" w:hAnsi="Palatino Linotype" w:cstheme="minorBidi"/>
          <w:lang w:val="es-MX" w:eastAsia="es-MX"/>
        </w:rPr>
        <w:t>emitió</w:t>
      </w:r>
      <w:r w:rsidR="00E142CA" w:rsidRPr="00C5686E">
        <w:rPr>
          <w:rFonts w:ascii="Palatino Linotype" w:eastAsiaTheme="minorHAnsi" w:hAnsi="Palatino Linotype" w:cstheme="minorBidi"/>
          <w:lang w:val="es-MX" w:eastAsia="es-MX"/>
        </w:rPr>
        <w:t xml:space="preserve"> su respuesta</w:t>
      </w:r>
      <w:r w:rsidR="00E91BFA" w:rsidRPr="00C5686E">
        <w:rPr>
          <w:rFonts w:ascii="Palatino Linotype" w:eastAsiaTheme="minorHAnsi" w:hAnsi="Palatino Linotype" w:cstheme="minorBidi"/>
          <w:lang w:val="es-MX" w:eastAsia="es-MX"/>
        </w:rPr>
        <w:t xml:space="preserve"> mediante el oficio número </w:t>
      </w:r>
      <w:r w:rsidR="00C5686E">
        <w:rPr>
          <w:rFonts w:ascii="Palatino Linotype" w:eastAsiaTheme="minorHAnsi" w:hAnsi="Palatino Linotype" w:cstheme="minorBidi"/>
          <w:b/>
          <w:lang w:val="es-MX" w:eastAsia="es-MX"/>
        </w:rPr>
        <w:t>ZIN/DA/SRH/023/2025</w:t>
      </w:r>
      <w:r w:rsidR="00E91BFA" w:rsidRPr="00C5686E">
        <w:rPr>
          <w:rFonts w:ascii="Palatino Linotype" w:eastAsiaTheme="minorHAnsi" w:hAnsi="Palatino Linotype" w:cstheme="minorBidi"/>
          <w:lang w:val="es-MX" w:eastAsia="es-MX"/>
        </w:rPr>
        <w:t xml:space="preserve">, firmado por el </w:t>
      </w:r>
      <w:r w:rsidR="00C5686E" w:rsidRPr="00C5686E">
        <w:rPr>
          <w:rFonts w:ascii="Palatino Linotype" w:eastAsiaTheme="minorHAnsi" w:hAnsi="Palatino Linotype" w:cstheme="minorBidi"/>
          <w:b/>
          <w:lang w:val="es-MX" w:eastAsia="es-MX"/>
        </w:rPr>
        <w:t>Subdirector de Recursos Humanos</w:t>
      </w:r>
      <w:r w:rsidR="00E91BFA" w:rsidRPr="00C5686E">
        <w:rPr>
          <w:rFonts w:ascii="Palatino Linotype" w:eastAsiaTheme="minorHAnsi" w:hAnsi="Palatino Linotype" w:cstheme="minorBidi"/>
          <w:lang w:val="es-MX" w:eastAsia="es-MX"/>
        </w:rPr>
        <w:t xml:space="preserve">, informó </w:t>
      </w:r>
      <w:r w:rsidR="00C5686E">
        <w:rPr>
          <w:rFonts w:ascii="Palatino Linotype" w:hAnsi="Palatino Linotype" w:cs="Arial"/>
        </w:rPr>
        <w:t xml:space="preserve">que, derivado de una búsqueda exhaustiva en la Base de Datos del Personal del Ayuntamiento, </w:t>
      </w:r>
      <w:r w:rsidR="00C5686E" w:rsidRPr="00C5686E">
        <w:rPr>
          <w:rFonts w:ascii="Palatino Linotype" w:hAnsi="Palatino Linotype" w:cs="Arial"/>
          <w:b/>
          <w:u w:val="single"/>
        </w:rPr>
        <w:t>no se encontró información sobre la persona referida en la solicitud de información, ya que, la persona en cita, causó baja el día 15 de febrero de 2025</w:t>
      </w:r>
      <w:r w:rsidR="00C5686E">
        <w:rPr>
          <w:rFonts w:ascii="Palatino Linotype" w:hAnsi="Palatino Linotype" w:cs="Arial"/>
        </w:rPr>
        <w:t>, por lo que, remitió la renuncia voluntaria de dicha persona.</w:t>
      </w:r>
    </w:p>
    <w:p w14:paraId="3BA90E1A" w14:textId="77777777" w:rsidR="00C5686E" w:rsidRDefault="00C5686E" w:rsidP="004D59E1">
      <w:pPr>
        <w:spacing w:line="360" w:lineRule="auto"/>
        <w:ind w:right="49"/>
        <w:jc w:val="both"/>
        <w:rPr>
          <w:rFonts w:ascii="Palatino Linotype" w:hAnsi="Palatino Linotype" w:cs="Arial"/>
        </w:rPr>
      </w:pPr>
    </w:p>
    <w:p w14:paraId="39964D4E" w14:textId="1A96B95E" w:rsidR="00E91BFA" w:rsidRDefault="00C5686E" w:rsidP="00C5686E">
      <w:pPr>
        <w:spacing w:line="360" w:lineRule="auto"/>
        <w:ind w:right="49"/>
        <w:jc w:val="both"/>
        <w:rPr>
          <w:rFonts w:ascii="Palatino Linotype" w:eastAsiaTheme="minorHAnsi" w:hAnsi="Palatino Linotype" w:cstheme="minorBidi"/>
          <w:lang w:val="es-MX" w:eastAsia="es-MX"/>
        </w:rPr>
      </w:pPr>
      <w:r>
        <w:rPr>
          <w:rFonts w:ascii="Palatino Linotype" w:hAnsi="Palatino Linotype" w:cs="Arial"/>
        </w:rPr>
        <w:lastRenderedPageBreak/>
        <w:t>Adicionalmente, adjunt</w:t>
      </w:r>
      <w:r w:rsidR="00513B74">
        <w:rPr>
          <w:rFonts w:ascii="Palatino Linotype" w:hAnsi="Palatino Linotype" w:cs="Arial"/>
        </w:rPr>
        <w:t>o</w:t>
      </w:r>
      <w:r>
        <w:rPr>
          <w:rFonts w:ascii="Palatino Linotype" w:hAnsi="Palatino Linotype" w:cs="Arial"/>
        </w:rPr>
        <w:t xml:space="preserve"> a dicho documento, se encuentra el documento denominado “Anexo I”, Renuncia Laboral, en el que, el Subdirector de Recursos Humanos, menciona que los datos inmersos en la renuncia concerniente a la firma y la huella dactilar, es información clasificada como </w:t>
      </w:r>
      <w:r w:rsidRPr="00C5686E">
        <w:rPr>
          <w:rFonts w:ascii="Palatino Linotype" w:hAnsi="Palatino Linotype" w:cs="Arial"/>
          <w:b/>
        </w:rPr>
        <w:t>CONFIDENCIAL</w:t>
      </w:r>
      <w:r>
        <w:rPr>
          <w:rFonts w:ascii="Palatino Linotype" w:hAnsi="Palatino Linotype" w:cs="Arial"/>
        </w:rPr>
        <w:t xml:space="preserve">. </w:t>
      </w:r>
    </w:p>
    <w:p w14:paraId="435C7159" w14:textId="77777777" w:rsidR="00C5686E" w:rsidRPr="00C5686E" w:rsidRDefault="00C5686E" w:rsidP="00C5686E">
      <w:pPr>
        <w:spacing w:line="360" w:lineRule="auto"/>
        <w:ind w:right="49"/>
        <w:jc w:val="both"/>
        <w:rPr>
          <w:rFonts w:ascii="Palatino Linotype" w:eastAsiaTheme="minorHAnsi" w:hAnsi="Palatino Linotype" w:cstheme="minorBidi"/>
          <w:lang w:val="es-MX" w:eastAsia="es-MX"/>
        </w:rPr>
      </w:pPr>
    </w:p>
    <w:p w14:paraId="15D885C1" w14:textId="42FE8738" w:rsidR="001173FA" w:rsidRPr="00A53243" w:rsidRDefault="00E91BFA" w:rsidP="00840B80">
      <w:pPr>
        <w:spacing w:line="360" w:lineRule="auto"/>
        <w:ind w:right="141"/>
        <w:jc w:val="both"/>
        <w:rPr>
          <w:rFonts w:ascii="Palatino Linotype" w:eastAsiaTheme="minorHAnsi" w:hAnsi="Palatino Linotype" w:cs="Arial"/>
          <w:bCs/>
          <w:lang w:val="es-MX" w:eastAsia="en-US"/>
        </w:rPr>
      </w:pPr>
      <w:r w:rsidRPr="00A53243">
        <w:rPr>
          <w:rFonts w:ascii="Palatino Linotype" w:eastAsiaTheme="minorHAnsi" w:hAnsi="Palatino Linotype" w:cs="Arial"/>
          <w:bCs/>
          <w:lang w:val="es-MX" w:eastAsia="en-US"/>
        </w:rPr>
        <w:t xml:space="preserve">En este sentido, debe dejarse claro que, al haber existido un pronunciamiento por parte del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bCs/>
          <w:lang w:val="es-MX" w:eastAsia="en-US"/>
        </w:rPr>
        <w:t>, este Instituto no está facultado para manifestarse sobre la veracidad del mismo, pues no existe precepto legal alguno en la Ley de la materia que lo faculte para, vía recurso de revisión, pronunciarse al respecto.</w:t>
      </w:r>
    </w:p>
    <w:p w14:paraId="370D75C3" w14:textId="77777777" w:rsidR="00E91BFA" w:rsidRPr="00A53243" w:rsidRDefault="00E91BFA" w:rsidP="00840B80">
      <w:pPr>
        <w:spacing w:line="360" w:lineRule="auto"/>
        <w:ind w:right="141"/>
        <w:jc w:val="both"/>
        <w:rPr>
          <w:rFonts w:ascii="Palatino Linotype" w:eastAsiaTheme="minorHAnsi" w:hAnsi="Palatino Linotype" w:cs="Arial"/>
          <w:bCs/>
          <w:lang w:val="es-MX" w:eastAsia="en-US"/>
        </w:rPr>
      </w:pPr>
    </w:p>
    <w:p w14:paraId="3212EA5C" w14:textId="53F0A9E2" w:rsidR="006C7783" w:rsidRPr="00A53243" w:rsidRDefault="00E142CA" w:rsidP="00975A5E">
      <w:pPr>
        <w:spacing w:line="360" w:lineRule="auto"/>
        <w:ind w:right="141"/>
        <w:jc w:val="both"/>
        <w:rPr>
          <w:rFonts w:ascii="Palatino Linotype" w:eastAsiaTheme="minorHAnsi" w:hAnsi="Palatino Linotype" w:cs="Arial"/>
          <w:bCs/>
          <w:i/>
          <w:u w:val="single"/>
          <w:lang w:val="es-MX" w:eastAsia="en-US"/>
        </w:rPr>
      </w:pPr>
      <w:r w:rsidRPr="00A53243">
        <w:rPr>
          <w:rFonts w:ascii="Palatino Linotype" w:eastAsiaTheme="minorHAnsi" w:hAnsi="Palatino Linotype" w:cs="Arial"/>
          <w:bCs/>
          <w:lang w:val="es-MX" w:eastAsia="en-US"/>
        </w:rPr>
        <w:t>Es así que derivado de la respuesta emitida por</w:t>
      </w:r>
      <w:r w:rsidR="00E91BFA" w:rsidRPr="00A53243">
        <w:rPr>
          <w:rFonts w:ascii="Palatino Linotype" w:eastAsiaTheme="minorHAnsi" w:hAnsi="Palatino Linotype" w:cs="Arial"/>
          <w:bCs/>
          <w:lang w:val="es-MX" w:eastAsia="en-US"/>
        </w:rPr>
        <w:t xml:space="preserve"> el </w:t>
      </w:r>
      <w:r w:rsidRPr="00A53243">
        <w:rPr>
          <w:rFonts w:ascii="Palatino Linotype" w:eastAsiaTheme="minorHAnsi" w:hAnsi="Palatino Linotype" w:cs="Arial"/>
          <w:b/>
          <w:bCs/>
          <w:lang w:val="es-MX" w:eastAsia="en-US"/>
        </w:rPr>
        <w:t>Sujeto Obligado</w:t>
      </w:r>
      <w:r w:rsidRPr="00A53243">
        <w:rPr>
          <w:rFonts w:ascii="Palatino Linotype" w:eastAsiaTheme="minorHAnsi" w:hAnsi="Palatino Linotype" w:cs="Arial"/>
          <w:bCs/>
          <w:lang w:val="es-MX" w:eastAsia="en-US"/>
        </w:rPr>
        <w:t>,</w:t>
      </w:r>
      <w:r w:rsidR="00E91BFA" w:rsidRPr="00A53243">
        <w:rPr>
          <w:rFonts w:ascii="Palatino Linotype" w:eastAsiaTheme="minorHAnsi" w:hAnsi="Palatino Linotype" w:cs="Arial"/>
          <w:bCs/>
          <w:lang w:val="es-MX" w:eastAsia="en-US"/>
        </w:rPr>
        <w:t xml:space="preserve"> el </w:t>
      </w:r>
      <w:r w:rsidRPr="00A53243">
        <w:rPr>
          <w:rFonts w:ascii="Palatino Linotype" w:eastAsiaTheme="minorHAnsi" w:hAnsi="Palatino Linotype" w:cs="Arial"/>
          <w:b/>
          <w:bCs/>
          <w:lang w:val="es-MX" w:eastAsia="en-US"/>
        </w:rPr>
        <w:t>Recurrente</w:t>
      </w:r>
      <w:r w:rsidRPr="00A53243">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A53243">
        <w:rPr>
          <w:rFonts w:ascii="Palatino Linotype" w:eastAsiaTheme="minorHAnsi" w:hAnsi="Palatino Linotype" w:cs="Arial"/>
          <w:bCs/>
          <w:i/>
          <w:lang w:val="es-MX" w:eastAsia="en-US"/>
        </w:rPr>
        <w:t>“</w:t>
      </w:r>
      <w:r w:rsidR="00237519" w:rsidRPr="00237519">
        <w:rPr>
          <w:rFonts w:ascii="Palatino Linotype" w:eastAsiaTheme="minorHAnsi" w:hAnsi="Palatino Linotype" w:cs="Arial"/>
          <w:bCs/>
          <w:i/>
          <w:lang w:val="es-MX" w:eastAsia="en-US"/>
        </w:rPr>
        <w:t xml:space="preserve">Aunque haya causado baja el Servidor Público Raúl Arellano </w:t>
      </w:r>
      <w:proofErr w:type="spellStart"/>
      <w:r w:rsidR="00237519" w:rsidRPr="00237519">
        <w:rPr>
          <w:rFonts w:ascii="Palatino Linotype" w:eastAsiaTheme="minorHAnsi" w:hAnsi="Palatino Linotype" w:cs="Arial"/>
          <w:bCs/>
          <w:i/>
          <w:lang w:val="es-MX" w:eastAsia="en-US"/>
        </w:rPr>
        <w:t>Mafra</w:t>
      </w:r>
      <w:proofErr w:type="spellEnd"/>
      <w:r w:rsidR="00237519" w:rsidRPr="00237519">
        <w:rPr>
          <w:rFonts w:ascii="Palatino Linotype" w:eastAsiaTheme="minorHAnsi" w:hAnsi="Palatino Linotype" w:cs="Arial"/>
          <w:bCs/>
          <w:i/>
          <w:lang w:val="es-MX" w:eastAsia="en-US"/>
        </w:rPr>
        <w:t xml:space="preserve"> </w:t>
      </w:r>
      <w:r w:rsidR="00237519" w:rsidRPr="00237519">
        <w:rPr>
          <w:rFonts w:ascii="Palatino Linotype" w:eastAsiaTheme="minorHAnsi" w:hAnsi="Palatino Linotype" w:cs="Arial"/>
          <w:b/>
          <w:bCs/>
          <w:i/>
          <w:u w:val="single"/>
          <w:lang w:val="es-MX" w:eastAsia="en-US"/>
        </w:rPr>
        <w:t>solicite el área de adscripción, sueldo bruto, sueldo neto y la fecha en que ingresó.</w:t>
      </w:r>
      <w:r w:rsidR="00237519" w:rsidRPr="00237519">
        <w:rPr>
          <w:rFonts w:ascii="Palatino Linotype" w:eastAsiaTheme="minorHAnsi" w:hAnsi="Palatino Linotype" w:cs="Arial"/>
          <w:bCs/>
          <w:i/>
          <w:lang w:val="es-MX" w:eastAsia="en-US"/>
        </w:rPr>
        <w:t xml:space="preserve"> No se brindó la información que se solicitó.</w:t>
      </w:r>
      <w:r w:rsidRPr="00A53243">
        <w:rPr>
          <w:rFonts w:ascii="Palatino Linotype" w:eastAsiaTheme="minorHAnsi" w:hAnsi="Palatino Linotype" w:cs="Arial"/>
          <w:bCs/>
          <w:i/>
          <w:lang w:val="es-MX" w:eastAsia="en-US"/>
        </w:rPr>
        <w:t>” (Sic).</w:t>
      </w:r>
    </w:p>
    <w:p w14:paraId="2A721278" w14:textId="77777777" w:rsidR="00975A5E" w:rsidRPr="00A53243" w:rsidRDefault="00975A5E" w:rsidP="00D448B5">
      <w:pPr>
        <w:tabs>
          <w:tab w:val="left" w:pos="709"/>
        </w:tabs>
        <w:spacing w:line="360" w:lineRule="auto"/>
        <w:contextualSpacing/>
        <w:jc w:val="both"/>
        <w:rPr>
          <w:rFonts w:ascii="Palatino Linotype" w:hAnsi="Palatino Linotype" w:cs="Arial"/>
          <w:lang w:val="es-MX"/>
        </w:rPr>
      </w:pPr>
    </w:p>
    <w:p w14:paraId="787E56AE" w14:textId="0793AB74" w:rsidR="00D448B5" w:rsidRPr="00A53243" w:rsidRDefault="00D448B5" w:rsidP="00D448B5">
      <w:pPr>
        <w:tabs>
          <w:tab w:val="left" w:pos="709"/>
        </w:tabs>
        <w:spacing w:line="360" w:lineRule="auto"/>
        <w:contextualSpacing/>
        <w:jc w:val="both"/>
        <w:rPr>
          <w:rFonts w:ascii="Palatino Linotype" w:hAnsi="Palatino Linotype" w:cs="Arial"/>
        </w:rPr>
      </w:pPr>
      <w:r w:rsidRPr="00A53243">
        <w:rPr>
          <w:rFonts w:ascii="Palatino Linotype" w:hAnsi="Palatino Linotype" w:cs="Arial"/>
          <w:lang w:val="es-ES_tradnl"/>
        </w:rPr>
        <w:t xml:space="preserve">Ante ello, es de </w:t>
      </w:r>
      <w:r w:rsidRPr="00A53243">
        <w:rPr>
          <w:rFonts w:ascii="Palatino Linotype" w:hAnsi="Palatino Linotype" w:cs="Arial"/>
        </w:rPr>
        <w:t>señalar que el artículo 4, párrafo segundo de la Ley de Transparencia y Acceso a la Información Pública del Estado de México y Municipios, dispone:</w:t>
      </w:r>
    </w:p>
    <w:p w14:paraId="21D04534" w14:textId="77777777" w:rsidR="00D448B5" w:rsidRPr="00A53243" w:rsidRDefault="00D448B5" w:rsidP="00D448B5">
      <w:pPr>
        <w:pStyle w:val="Sinespaciado"/>
      </w:pPr>
    </w:p>
    <w:p w14:paraId="4DFB9642" w14:textId="77777777" w:rsidR="00D448B5" w:rsidRPr="00A53243" w:rsidRDefault="00D448B5" w:rsidP="00975A5E">
      <w:pPr>
        <w:ind w:left="567" w:right="616"/>
        <w:jc w:val="both"/>
        <w:rPr>
          <w:rFonts w:ascii="Palatino Linotype" w:hAnsi="Palatino Linotype" w:cs="Arial"/>
          <w:i/>
          <w:sz w:val="22"/>
        </w:rPr>
      </w:pPr>
      <w:r w:rsidRPr="00A53243">
        <w:rPr>
          <w:rFonts w:ascii="Palatino Linotype" w:hAnsi="Palatino Linotype" w:cs="Arial"/>
          <w:i/>
          <w:sz w:val="22"/>
        </w:rPr>
        <w:t>“</w:t>
      </w:r>
      <w:r w:rsidRPr="00A53243">
        <w:rPr>
          <w:rFonts w:ascii="Palatino Linotype" w:hAnsi="Palatino Linotype" w:cs="Arial"/>
          <w:b/>
          <w:i/>
          <w:sz w:val="22"/>
        </w:rPr>
        <w:t xml:space="preserve">Artículo 4. </w:t>
      </w:r>
      <w:r w:rsidRPr="00A53243">
        <w:rPr>
          <w:rFonts w:ascii="Palatino Linotype" w:hAnsi="Palatino Linotype" w:cs="Arial"/>
          <w:i/>
          <w:sz w:val="22"/>
        </w:rPr>
        <w:t xml:space="preserve">… </w:t>
      </w:r>
    </w:p>
    <w:p w14:paraId="47C04EEC" w14:textId="77777777" w:rsidR="00D448B5" w:rsidRPr="00A53243" w:rsidRDefault="00D448B5" w:rsidP="00975A5E">
      <w:pPr>
        <w:ind w:left="567" w:right="616"/>
        <w:jc w:val="both"/>
        <w:rPr>
          <w:rFonts w:ascii="Palatino Linotype" w:hAnsi="Palatino Linotype" w:cs="Arial"/>
          <w:i/>
          <w:sz w:val="22"/>
        </w:rPr>
      </w:pPr>
      <w:r w:rsidRPr="00A53243">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A53243"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Pr="00A53243" w:rsidRDefault="00D448B5" w:rsidP="00D448B5">
      <w:pPr>
        <w:tabs>
          <w:tab w:val="left" w:pos="709"/>
        </w:tabs>
        <w:spacing w:line="360" w:lineRule="auto"/>
        <w:contextualSpacing/>
        <w:jc w:val="both"/>
        <w:rPr>
          <w:rFonts w:ascii="Palatino Linotype" w:hAnsi="Palatino Linotype" w:cs="Arial"/>
          <w:lang w:val="es-ES_tradnl"/>
        </w:rPr>
      </w:pPr>
      <w:r w:rsidRPr="00A53243">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A53243">
        <w:rPr>
          <w:rFonts w:ascii="Palatino Linotype" w:hAnsi="Palatino Linotype" w:cs="Arial"/>
          <w:lang w:val="es-ES_tradnl"/>
        </w:rPr>
        <w:t>a publicidad de la información.</w:t>
      </w:r>
    </w:p>
    <w:p w14:paraId="7BEE9A65" w14:textId="77777777" w:rsidR="005C5DF7" w:rsidRPr="00A53243" w:rsidRDefault="005C5DF7"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A53243" w:rsidRDefault="00D448B5" w:rsidP="00D448B5">
      <w:pPr>
        <w:tabs>
          <w:tab w:val="left" w:pos="709"/>
        </w:tabs>
        <w:spacing w:line="360" w:lineRule="auto"/>
        <w:contextualSpacing/>
        <w:jc w:val="both"/>
        <w:rPr>
          <w:rFonts w:ascii="Palatino Linotype" w:hAnsi="Palatino Linotype" w:cs="Arial"/>
        </w:rPr>
      </w:pPr>
      <w:r w:rsidRPr="00A53243">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A53243" w:rsidRDefault="00D448B5" w:rsidP="00D448B5">
      <w:pPr>
        <w:pStyle w:val="Sinespaciado"/>
      </w:pPr>
    </w:p>
    <w:p w14:paraId="1773170C" w14:textId="77777777" w:rsidR="00D448B5" w:rsidRPr="00A53243" w:rsidRDefault="00D448B5" w:rsidP="00D448B5">
      <w:pPr>
        <w:pStyle w:val="Sinespaciado"/>
        <w:rPr>
          <w:sz w:val="16"/>
          <w:lang w:val="es-ES_tradnl"/>
        </w:rPr>
      </w:pPr>
    </w:p>
    <w:p w14:paraId="3547D3F1" w14:textId="77777777" w:rsidR="00D448B5" w:rsidRPr="00A53243" w:rsidRDefault="00D448B5" w:rsidP="00D448B5">
      <w:pPr>
        <w:ind w:left="567" w:right="616"/>
        <w:jc w:val="both"/>
        <w:rPr>
          <w:rFonts w:ascii="Palatino Linotype" w:hAnsi="Palatino Linotype" w:cs="Arial"/>
          <w:i/>
          <w:sz w:val="22"/>
        </w:rPr>
      </w:pPr>
      <w:r w:rsidRPr="00A53243">
        <w:rPr>
          <w:rFonts w:ascii="Palatino Linotype" w:hAnsi="Palatino Linotype" w:cs="Arial"/>
          <w:i/>
          <w:sz w:val="22"/>
        </w:rPr>
        <w:t>“</w:t>
      </w:r>
      <w:r w:rsidRPr="00A53243">
        <w:rPr>
          <w:rFonts w:ascii="Palatino Linotype" w:hAnsi="Palatino Linotype" w:cs="Arial"/>
          <w:b/>
          <w:i/>
          <w:sz w:val="22"/>
        </w:rPr>
        <w:t>Artículo 12.</w:t>
      </w:r>
      <w:r w:rsidRPr="00A53243">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A53243" w:rsidRDefault="00D448B5" w:rsidP="00D448B5">
      <w:pPr>
        <w:ind w:left="567" w:right="616"/>
        <w:jc w:val="both"/>
        <w:rPr>
          <w:rFonts w:ascii="Palatino Linotype" w:hAnsi="Palatino Linotype" w:cs="Arial"/>
          <w:i/>
          <w:sz w:val="22"/>
        </w:rPr>
      </w:pPr>
    </w:p>
    <w:p w14:paraId="3A80DF20" w14:textId="7A1C0EAC" w:rsidR="00D448B5" w:rsidRPr="00A53243" w:rsidRDefault="00D448B5" w:rsidP="00840B80">
      <w:pPr>
        <w:ind w:left="567" w:right="616"/>
        <w:jc w:val="both"/>
        <w:rPr>
          <w:rFonts w:ascii="Palatino Linotype" w:hAnsi="Palatino Linotype" w:cs="Arial"/>
          <w:i/>
          <w:sz w:val="22"/>
        </w:rPr>
      </w:pPr>
      <w:r w:rsidRPr="00A53243">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77F3D4" w14:textId="77777777" w:rsidR="00975A5E" w:rsidRPr="00A53243" w:rsidRDefault="00975A5E" w:rsidP="00D448B5">
      <w:pPr>
        <w:tabs>
          <w:tab w:val="left" w:pos="709"/>
        </w:tabs>
        <w:spacing w:line="360" w:lineRule="auto"/>
        <w:contextualSpacing/>
        <w:jc w:val="both"/>
        <w:rPr>
          <w:rFonts w:ascii="Palatino Linotype" w:hAnsi="Palatino Linotype" w:cs="Arial"/>
        </w:rPr>
      </w:pPr>
    </w:p>
    <w:p w14:paraId="2B12D617" w14:textId="12D1D260" w:rsidR="009C6694" w:rsidRPr="00A53243" w:rsidRDefault="00D448B5" w:rsidP="00D448B5">
      <w:pPr>
        <w:tabs>
          <w:tab w:val="left" w:pos="709"/>
        </w:tabs>
        <w:spacing w:line="360" w:lineRule="auto"/>
        <w:contextualSpacing/>
        <w:jc w:val="both"/>
        <w:rPr>
          <w:rFonts w:ascii="Palatino Linotype" w:hAnsi="Palatino Linotype" w:cs="Arial"/>
        </w:rPr>
      </w:pPr>
      <w:r w:rsidRPr="00A53243">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8075DC" w14:textId="77777777" w:rsidR="00975A5E" w:rsidRPr="00A53243" w:rsidRDefault="00975A5E" w:rsidP="00D448B5">
      <w:pPr>
        <w:tabs>
          <w:tab w:val="left" w:pos="709"/>
        </w:tabs>
        <w:spacing w:line="360" w:lineRule="auto"/>
        <w:contextualSpacing/>
        <w:jc w:val="both"/>
        <w:rPr>
          <w:rFonts w:ascii="Palatino Linotype" w:hAnsi="Palatino Linotype" w:cs="Arial"/>
        </w:rPr>
      </w:pPr>
    </w:p>
    <w:p w14:paraId="1CC0C5C7" w14:textId="0DD95C29" w:rsidR="00D448B5" w:rsidRPr="00A53243" w:rsidRDefault="00D448B5" w:rsidP="00975A5E">
      <w:pPr>
        <w:tabs>
          <w:tab w:val="left" w:pos="709"/>
        </w:tabs>
        <w:spacing w:line="360" w:lineRule="auto"/>
        <w:contextualSpacing/>
        <w:jc w:val="both"/>
        <w:rPr>
          <w:rFonts w:ascii="Palatino Linotype" w:hAnsi="Palatino Linotype" w:cs="Arial"/>
        </w:rPr>
      </w:pPr>
      <w:r w:rsidRPr="00A53243">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A53243">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53243">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sidRPr="00A53243">
        <w:rPr>
          <w:rFonts w:ascii="Palatino Linotype" w:hAnsi="Palatino Linotype" w:cs="Arial"/>
        </w:rPr>
        <w:t xml:space="preserve"> el cual dispone lo siguiente: </w:t>
      </w:r>
    </w:p>
    <w:p w14:paraId="66B1578D" w14:textId="77777777" w:rsidR="00975A5E" w:rsidRPr="00A53243"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A53243" w:rsidRDefault="00D448B5" w:rsidP="00D448B5">
      <w:pPr>
        <w:ind w:left="567" w:right="616"/>
        <w:jc w:val="both"/>
        <w:rPr>
          <w:rFonts w:ascii="Palatino Linotype" w:hAnsi="Palatino Linotype" w:cs="Arial"/>
          <w:i/>
          <w:sz w:val="22"/>
        </w:rPr>
      </w:pPr>
      <w:r w:rsidRPr="00A53243">
        <w:rPr>
          <w:rFonts w:ascii="Palatino Linotype" w:hAnsi="Palatino Linotype" w:cs="Arial"/>
          <w:i/>
          <w:sz w:val="22"/>
        </w:rPr>
        <w:t>“</w:t>
      </w:r>
      <w:r w:rsidRPr="00A53243">
        <w:rPr>
          <w:rFonts w:ascii="Palatino Linotype" w:hAnsi="Palatino Linotype" w:cs="Arial"/>
          <w:b/>
          <w:i/>
          <w:sz w:val="22"/>
        </w:rPr>
        <w:t xml:space="preserve">Artículo 3. </w:t>
      </w:r>
      <w:r w:rsidRPr="00A53243">
        <w:rPr>
          <w:rFonts w:ascii="Palatino Linotype" w:hAnsi="Palatino Linotype" w:cs="Arial"/>
          <w:i/>
          <w:sz w:val="22"/>
        </w:rPr>
        <w:t>Para los efectos de la presente Ley se entenderá por:</w:t>
      </w:r>
    </w:p>
    <w:p w14:paraId="2D7063D6" w14:textId="77777777" w:rsidR="00D448B5" w:rsidRPr="00A53243" w:rsidRDefault="00D448B5" w:rsidP="00D448B5">
      <w:pPr>
        <w:ind w:left="567" w:right="616"/>
        <w:jc w:val="both"/>
        <w:rPr>
          <w:rFonts w:ascii="Palatino Linotype" w:hAnsi="Palatino Linotype" w:cs="Arial"/>
          <w:i/>
          <w:sz w:val="22"/>
        </w:rPr>
      </w:pPr>
      <w:r w:rsidRPr="00A53243">
        <w:rPr>
          <w:rFonts w:ascii="Palatino Linotype" w:hAnsi="Palatino Linotype" w:cs="Arial"/>
          <w:i/>
          <w:sz w:val="22"/>
        </w:rPr>
        <w:t>(…)</w:t>
      </w:r>
    </w:p>
    <w:p w14:paraId="4BB2E0C8" w14:textId="77777777" w:rsidR="00D448B5" w:rsidRPr="00A53243" w:rsidRDefault="00D448B5" w:rsidP="00D448B5">
      <w:pPr>
        <w:ind w:left="567" w:right="616"/>
        <w:jc w:val="both"/>
        <w:rPr>
          <w:rFonts w:ascii="Palatino Linotype" w:hAnsi="Palatino Linotype" w:cs="Arial"/>
          <w:i/>
          <w:sz w:val="22"/>
        </w:rPr>
      </w:pPr>
      <w:r w:rsidRPr="00A53243">
        <w:rPr>
          <w:rFonts w:ascii="Palatino Linotype" w:hAnsi="Palatino Linotype" w:cs="Arial"/>
          <w:b/>
          <w:i/>
          <w:sz w:val="22"/>
        </w:rPr>
        <w:t>XI. Documento:</w:t>
      </w:r>
      <w:r w:rsidRPr="00A53243">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A53243">
        <w:rPr>
          <w:rFonts w:ascii="Palatino Linotype" w:hAnsi="Palatino Linotype" w:cs="Arial"/>
          <w:b/>
          <w:i/>
          <w:sz w:val="22"/>
          <w:u w:val="single"/>
        </w:rPr>
        <w:t>registro que documente el ejercicio de las facultades, funciones y competencias de los sujetos obligados</w:t>
      </w:r>
      <w:r w:rsidRPr="00A53243">
        <w:rPr>
          <w:rFonts w:ascii="Palatino Linotype" w:hAnsi="Palatino Linotype" w:cs="Arial"/>
          <w:i/>
          <w:sz w:val="22"/>
          <w:u w:val="single"/>
        </w:rPr>
        <w:t>,</w:t>
      </w:r>
      <w:r w:rsidRPr="00A53243">
        <w:rPr>
          <w:rFonts w:ascii="Palatino Linotype" w:hAnsi="Palatino Linotype" w:cs="Arial"/>
          <w:i/>
          <w:sz w:val="22"/>
        </w:rPr>
        <w:t xml:space="preserve"> sus servidores públicos e integrantes, </w:t>
      </w:r>
      <w:r w:rsidRPr="00A53243">
        <w:rPr>
          <w:rFonts w:ascii="Palatino Linotype" w:hAnsi="Palatino Linotype" w:cs="Arial"/>
          <w:b/>
          <w:i/>
          <w:sz w:val="22"/>
          <w:u w:val="single"/>
        </w:rPr>
        <w:t>sin importar su fuente o fecha de elaboración.</w:t>
      </w:r>
      <w:r w:rsidRPr="00A53243">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A53243" w:rsidRDefault="00D448B5" w:rsidP="00D448B5">
      <w:pPr>
        <w:ind w:left="567" w:right="616"/>
        <w:jc w:val="both"/>
        <w:rPr>
          <w:rFonts w:ascii="Palatino Linotype" w:hAnsi="Palatino Linotype" w:cs="Arial"/>
          <w:i/>
          <w:sz w:val="22"/>
        </w:rPr>
      </w:pPr>
      <w:r w:rsidRPr="00A53243">
        <w:rPr>
          <w:rFonts w:ascii="Palatino Linotype" w:hAnsi="Palatino Linotype" w:cs="Arial"/>
          <w:i/>
          <w:sz w:val="22"/>
        </w:rPr>
        <w:t>(…)”</w:t>
      </w:r>
    </w:p>
    <w:p w14:paraId="7621877C" w14:textId="77777777" w:rsidR="00D448B5" w:rsidRPr="00A53243" w:rsidRDefault="00D448B5" w:rsidP="00D448B5">
      <w:pPr>
        <w:rPr>
          <w:sz w:val="14"/>
        </w:rPr>
      </w:pPr>
    </w:p>
    <w:p w14:paraId="7F578BA4" w14:textId="77777777" w:rsidR="00D448B5" w:rsidRPr="00A53243" w:rsidRDefault="00D448B5" w:rsidP="00D448B5"/>
    <w:p w14:paraId="5C950C7C" w14:textId="77777777" w:rsidR="00D448B5" w:rsidRPr="00A53243" w:rsidRDefault="00D448B5" w:rsidP="00D448B5">
      <w:pPr>
        <w:spacing w:before="240" w:after="240" w:line="360" w:lineRule="auto"/>
        <w:ind w:right="49"/>
        <w:contextualSpacing/>
        <w:jc w:val="both"/>
        <w:rPr>
          <w:rFonts w:ascii="Palatino Linotype" w:hAnsi="Palatino Linotype" w:cs="Arial"/>
          <w:lang w:eastAsia="es-MX"/>
        </w:rPr>
      </w:pPr>
      <w:r w:rsidRPr="00A53243">
        <w:rPr>
          <w:rFonts w:ascii="Palatino Linotype" w:hAnsi="Palatino Linotype" w:cs="Arial"/>
        </w:rPr>
        <w:t xml:space="preserve">Además, </w:t>
      </w:r>
      <w:r w:rsidRPr="00A53243">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w:t>
      </w:r>
      <w:r w:rsidRPr="00A53243">
        <w:rPr>
          <w:rFonts w:ascii="Palatino Linotype" w:eastAsia="MS Mincho" w:hAnsi="Palatino Linotype"/>
        </w:rPr>
        <w:lastRenderedPageBreak/>
        <w:t>modificaciones o procesamiento, no presentarla conforme a los interés de los particulares, como de igual forma los Sujeto Obligados no deberán de generar, resumir o efectuar cálculos o practicar investigaciones.</w:t>
      </w:r>
    </w:p>
    <w:p w14:paraId="5D0CDF44" w14:textId="77777777" w:rsidR="00D448B5" w:rsidRPr="00A53243" w:rsidRDefault="00D448B5" w:rsidP="00D448B5">
      <w:pPr>
        <w:spacing w:before="240" w:after="240" w:line="360" w:lineRule="auto"/>
        <w:ind w:right="49"/>
        <w:contextualSpacing/>
        <w:jc w:val="both"/>
        <w:rPr>
          <w:rFonts w:ascii="Palatino Linotype" w:hAnsi="Palatino Linotype" w:cs="Arial"/>
          <w:lang w:eastAsia="es-MX"/>
        </w:rPr>
      </w:pPr>
    </w:p>
    <w:p w14:paraId="51DE14F6" w14:textId="77777777" w:rsidR="00D448B5" w:rsidRPr="00A53243" w:rsidRDefault="00D448B5" w:rsidP="00D448B5">
      <w:pPr>
        <w:spacing w:before="240" w:after="240" w:line="360" w:lineRule="auto"/>
        <w:ind w:right="49"/>
        <w:contextualSpacing/>
        <w:jc w:val="both"/>
        <w:rPr>
          <w:rFonts w:ascii="Palatino Linotype" w:eastAsia="MS Mincho" w:hAnsi="Palatino Linotype" w:cs="Tahoma"/>
        </w:rPr>
      </w:pPr>
      <w:r w:rsidRPr="00A53243">
        <w:rPr>
          <w:rFonts w:ascii="Palatino Linotype" w:hAnsi="Palatino Linotype" w:cs="Arial"/>
          <w:lang w:eastAsia="es-MX"/>
        </w:rPr>
        <w:t xml:space="preserve">De la misma forma, </w:t>
      </w:r>
      <w:r w:rsidRPr="00A53243">
        <w:rPr>
          <w:rFonts w:ascii="Palatino Linotype" w:eastAsia="MS Mincho" w:hAnsi="Palatino Linotype"/>
        </w:rPr>
        <w:t>de acuerdo al contenido del artículo 160,</w:t>
      </w:r>
      <w:r w:rsidRPr="00A53243">
        <w:rPr>
          <w:rFonts w:ascii="Palatino Linotype" w:hAnsi="Palatino Linotype" w:cs="Arial"/>
        </w:rPr>
        <w:t xml:space="preserve"> de la Ley </w:t>
      </w:r>
      <w:r w:rsidRPr="00A53243">
        <w:rPr>
          <w:rFonts w:ascii="Palatino Linotype" w:eastAsia="MS Mincho" w:hAnsi="Palatino Linotype" w:cs="Tahoma"/>
        </w:rPr>
        <w:t>General de Transparencia y Acceso a la Información Pública que a la letra dispone:</w:t>
      </w:r>
    </w:p>
    <w:p w14:paraId="4FD6F25D" w14:textId="77777777" w:rsidR="00D448B5" w:rsidRPr="00A53243" w:rsidRDefault="00D448B5" w:rsidP="00D448B5"/>
    <w:p w14:paraId="041CC131" w14:textId="77777777" w:rsidR="00D448B5" w:rsidRPr="00A53243" w:rsidRDefault="00D448B5" w:rsidP="00D448B5">
      <w:pPr>
        <w:ind w:left="567" w:right="616"/>
        <w:contextualSpacing/>
        <w:jc w:val="both"/>
        <w:rPr>
          <w:rFonts w:ascii="Palatino Linotype" w:hAnsi="Palatino Linotype" w:cs="Arial"/>
          <w:i/>
          <w:sz w:val="22"/>
          <w:lang w:eastAsia="gl-ES"/>
        </w:rPr>
      </w:pPr>
      <w:r w:rsidRPr="00A53243">
        <w:rPr>
          <w:rFonts w:ascii="Palatino Linotype" w:hAnsi="Palatino Linotype" w:cs="Arial"/>
          <w:b/>
          <w:i/>
          <w:sz w:val="22"/>
          <w:lang w:eastAsia="gl-ES"/>
        </w:rPr>
        <w:t>Artículo 160</w:t>
      </w:r>
      <w:r w:rsidRPr="00A53243">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2C1B63" w14:textId="77777777" w:rsidR="00D448B5" w:rsidRPr="00A53243" w:rsidRDefault="00D448B5" w:rsidP="00D448B5">
      <w:pPr>
        <w:ind w:left="851" w:right="616"/>
        <w:contextualSpacing/>
        <w:jc w:val="both"/>
        <w:rPr>
          <w:rFonts w:ascii="Palatino Linotype" w:hAnsi="Palatino Linotype" w:cs="Arial"/>
          <w:i/>
          <w:sz w:val="22"/>
          <w:lang w:eastAsia="gl-ES"/>
        </w:rPr>
      </w:pPr>
    </w:p>
    <w:p w14:paraId="5D2393B5" w14:textId="77777777" w:rsidR="00D448B5" w:rsidRPr="00A53243" w:rsidRDefault="00D448B5" w:rsidP="00D448B5">
      <w:pPr>
        <w:ind w:left="851" w:right="616"/>
        <w:contextualSpacing/>
        <w:jc w:val="both"/>
        <w:rPr>
          <w:rFonts w:ascii="Palatino Linotype" w:hAnsi="Palatino Linotype" w:cs="Arial"/>
          <w:i/>
          <w:sz w:val="14"/>
          <w:lang w:eastAsia="gl-ES"/>
        </w:rPr>
      </w:pPr>
    </w:p>
    <w:p w14:paraId="38E6726D" w14:textId="77777777" w:rsidR="00D448B5" w:rsidRPr="00A53243" w:rsidRDefault="00D448B5" w:rsidP="00D448B5">
      <w:pPr>
        <w:spacing w:line="360" w:lineRule="auto"/>
        <w:jc w:val="both"/>
        <w:rPr>
          <w:rFonts w:ascii="Palatino Linotype" w:hAnsi="Palatino Linotype" w:cs="Arial"/>
          <w:color w:val="222222"/>
          <w:szCs w:val="19"/>
          <w:lang w:eastAsia="es-MX"/>
        </w:rPr>
      </w:pPr>
      <w:r w:rsidRPr="00A53243">
        <w:rPr>
          <w:rFonts w:ascii="Palatino Linotype" w:hAnsi="Palatino Linotype"/>
          <w:color w:val="000000"/>
        </w:rPr>
        <w:t xml:space="preserve">Sirve como apoyo </w:t>
      </w:r>
      <w:r w:rsidRPr="00A53243">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A53243" w:rsidRDefault="00D448B5" w:rsidP="00D448B5">
      <w:pPr>
        <w:pStyle w:val="Sinespaciado"/>
        <w:rPr>
          <w:lang w:eastAsia="es-MX"/>
        </w:rPr>
      </w:pPr>
    </w:p>
    <w:p w14:paraId="26E50E33" w14:textId="77777777" w:rsidR="00D448B5" w:rsidRPr="00A53243"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A53243">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A53243">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A53243" w:rsidRDefault="00D448B5" w:rsidP="00D448B5">
      <w:pPr>
        <w:pStyle w:val="Sinespaciado"/>
      </w:pPr>
    </w:p>
    <w:p w14:paraId="0DD16C7D" w14:textId="77777777" w:rsidR="00D448B5" w:rsidRPr="00A53243" w:rsidRDefault="00D448B5" w:rsidP="00D448B5">
      <w:pPr>
        <w:pStyle w:val="Sinespaciado"/>
      </w:pPr>
    </w:p>
    <w:p w14:paraId="363B9F59" w14:textId="77777777" w:rsidR="00D448B5" w:rsidRPr="00A53243" w:rsidRDefault="00D448B5" w:rsidP="00D448B5">
      <w:pPr>
        <w:spacing w:line="360" w:lineRule="auto"/>
        <w:contextualSpacing/>
        <w:jc w:val="both"/>
        <w:rPr>
          <w:rFonts w:ascii="Palatino Linotype" w:hAnsi="Palatino Linotype" w:cs="Arial"/>
        </w:rPr>
      </w:pPr>
      <w:r w:rsidRPr="00A53243">
        <w:rPr>
          <w:rFonts w:ascii="Palatino Linotype" w:hAnsi="Palatino Linotype" w:cs="Arial"/>
          <w:bCs/>
        </w:rPr>
        <w:t xml:space="preserve">Además, </w:t>
      </w:r>
      <w:r w:rsidRPr="00A53243">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A53243" w:rsidRDefault="00D448B5" w:rsidP="00D448B5">
      <w:pPr>
        <w:pStyle w:val="Sinespaciado"/>
      </w:pPr>
    </w:p>
    <w:p w14:paraId="0FD89CF2" w14:textId="77777777" w:rsidR="00D448B5" w:rsidRPr="00A53243" w:rsidRDefault="00D448B5" w:rsidP="00D448B5">
      <w:pPr>
        <w:ind w:left="567" w:right="616"/>
        <w:contextualSpacing/>
        <w:jc w:val="both"/>
        <w:rPr>
          <w:rFonts w:ascii="Palatino Linotype" w:hAnsi="Palatino Linotype" w:cs="Arial"/>
          <w:i/>
          <w:sz w:val="22"/>
        </w:rPr>
      </w:pPr>
      <w:r w:rsidRPr="00A53243">
        <w:rPr>
          <w:rFonts w:ascii="Palatino Linotype" w:hAnsi="Palatino Linotype" w:cs="Arial"/>
          <w:b/>
          <w:i/>
          <w:sz w:val="22"/>
        </w:rPr>
        <w:lastRenderedPageBreak/>
        <w:t>Artículo 23.</w:t>
      </w:r>
      <w:r w:rsidRPr="00A53243">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A53243" w:rsidRDefault="00D448B5" w:rsidP="00D448B5">
      <w:pPr>
        <w:ind w:left="567" w:right="616"/>
        <w:contextualSpacing/>
        <w:jc w:val="both"/>
        <w:rPr>
          <w:rFonts w:ascii="Palatino Linotype" w:hAnsi="Palatino Linotype" w:cs="Arial"/>
          <w:i/>
          <w:sz w:val="22"/>
        </w:rPr>
      </w:pPr>
      <w:r w:rsidRPr="00A53243">
        <w:rPr>
          <w:rFonts w:ascii="Palatino Linotype" w:hAnsi="Palatino Linotype" w:cs="Arial"/>
          <w:i/>
          <w:sz w:val="22"/>
        </w:rPr>
        <w:t>(…)</w:t>
      </w:r>
    </w:p>
    <w:p w14:paraId="6FA3C3EC" w14:textId="7B382083" w:rsidR="00A563B8" w:rsidRPr="00A53243" w:rsidRDefault="00A563B8" w:rsidP="00F719CB">
      <w:pPr>
        <w:ind w:left="567" w:right="616"/>
        <w:contextualSpacing/>
        <w:jc w:val="both"/>
        <w:rPr>
          <w:rFonts w:ascii="Palatino Linotype" w:eastAsiaTheme="minorHAnsi" w:hAnsi="Palatino Linotype" w:cs="Bookman Old Style"/>
          <w:i/>
          <w:color w:val="000000"/>
          <w:sz w:val="22"/>
          <w:szCs w:val="20"/>
          <w:lang w:val="es-MX" w:eastAsia="en-US"/>
        </w:rPr>
      </w:pPr>
      <w:r w:rsidRPr="00A53243">
        <w:rPr>
          <w:rFonts w:ascii="Palatino Linotype" w:eastAsiaTheme="minorHAnsi" w:hAnsi="Palatino Linotype" w:cs="Bookman Old Style"/>
          <w:b/>
          <w:bCs/>
          <w:i/>
          <w:color w:val="000000"/>
          <w:sz w:val="22"/>
          <w:szCs w:val="20"/>
          <w:lang w:val="es-MX" w:eastAsia="en-US"/>
        </w:rPr>
        <w:t xml:space="preserve">IV. </w:t>
      </w:r>
      <w:r w:rsidRPr="00A53243">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A53243" w:rsidRDefault="000A0590" w:rsidP="00D448B5">
      <w:pPr>
        <w:spacing w:line="360" w:lineRule="auto"/>
        <w:jc w:val="both"/>
        <w:rPr>
          <w:rFonts w:ascii="Palatino Linotype" w:hAnsi="Palatino Linotype" w:cs="Arial"/>
        </w:rPr>
      </w:pPr>
    </w:p>
    <w:p w14:paraId="5BA34FDF" w14:textId="0D6B6569" w:rsidR="00D448B5" w:rsidRPr="00A53243" w:rsidRDefault="00D448B5" w:rsidP="00D448B5">
      <w:pPr>
        <w:spacing w:line="360" w:lineRule="auto"/>
        <w:jc w:val="both"/>
        <w:rPr>
          <w:rFonts w:ascii="Palatino Linotype" w:eastAsiaTheme="minorHAnsi" w:hAnsi="Palatino Linotype" w:cs="Arial"/>
          <w:szCs w:val="22"/>
          <w:lang w:val="es-MX" w:eastAsia="en-US"/>
        </w:rPr>
      </w:pPr>
      <w:r w:rsidRPr="00A53243">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A53243">
        <w:rPr>
          <w:rFonts w:ascii="Palatino Linotype" w:eastAsiaTheme="minorHAnsi" w:hAnsi="Palatino Linotype" w:cs="Arial"/>
          <w:b/>
          <w:szCs w:val="22"/>
          <w:lang w:val="es-MX" w:eastAsia="en-US"/>
        </w:rPr>
        <w:t>SAIMEX</w:t>
      </w:r>
      <w:r w:rsidRPr="00A53243">
        <w:rPr>
          <w:rFonts w:ascii="Palatino Linotype" w:eastAsiaTheme="minorHAnsi" w:hAnsi="Palatino Linotype" w:cs="Arial"/>
          <w:szCs w:val="22"/>
          <w:lang w:val="es-MX" w:eastAsia="en-US"/>
        </w:rPr>
        <w:t xml:space="preserve">, a efecto de determinar si con la información remitida por </w:t>
      </w:r>
      <w:r w:rsidRPr="00A53243">
        <w:rPr>
          <w:rFonts w:ascii="Palatino Linotype" w:eastAsiaTheme="minorHAnsi" w:hAnsi="Palatino Linotype" w:cs="Arial"/>
          <w:b/>
          <w:szCs w:val="22"/>
          <w:lang w:val="es-MX" w:eastAsia="en-US"/>
        </w:rPr>
        <w:t>El Sujeto Obligado</w:t>
      </w:r>
      <w:r w:rsidRPr="00A53243">
        <w:rPr>
          <w:rFonts w:ascii="Palatino Linotype" w:eastAsiaTheme="minorHAnsi" w:hAnsi="Palatino Linotype" w:cs="Arial"/>
          <w:szCs w:val="22"/>
          <w:lang w:val="es-MX" w:eastAsia="en-US"/>
        </w:rPr>
        <w:t xml:space="preserve"> a través de su respuesta</w:t>
      </w:r>
      <w:r w:rsidR="000A0590" w:rsidRPr="00A53243">
        <w:rPr>
          <w:rFonts w:ascii="Palatino Linotype" w:eastAsiaTheme="minorHAnsi" w:hAnsi="Palatino Linotype" w:cs="Arial"/>
          <w:szCs w:val="22"/>
          <w:lang w:val="es-MX" w:eastAsia="en-US"/>
        </w:rPr>
        <w:t xml:space="preserve">, </w:t>
      </w:r>
      <w:r w:rsidRPr="00A53243">
        <w:rPr>
          <w:rFonts w:ascii="Palatino Linotype" w:eastAsiaTheme="minorHAnsi" w:hAnsi="Palatino Linotype" w:cs="Arial"/>
          <w:szCs w:val="22"/>
          <w:lang w:val="es-MX" w:eastAsia="en-US"/>
        </w:rPr>
        <w:t xml:space="preserve">colma lo requerido en dicha solicitud. </w:t>
      </w:r>
    </w:p>
    <w:p w14:paraId="58D97C53" w14:textId="77777777" w:rsidR="00F618EB" w:rsidRPr="00A53243" w:rsidRDefault="00F618EB" w:rsidP="00D448B5">
      <w:pPr>
        <w:spacing w:line="360" w:lineRule="auto"/>
        <w:jc w:val="both"/>
        <w:rPr>
          <w:rFonts w:ascii="Palatino Linotype" w:eastAsiaTheme="minorHAnsi" w:hAnsi="Palatino Linotype" w:cs="Arial"/>
          <w:szCs w:val="22"/>
          <w:lang w:val="es-MX" w:eastAsia="en-US"/>
        </w:rPr>
      </w:pPr>
    </w:p>
    <w:p w14:paraId="0C6A8176" w14:textId="77777777" w:rsidR="00F618EB" w:rsidRPr="00A53243" w:rsidRDefault="00F618EB" w:rsidP="00F618EB">
      <w:pPr>
        <w:spacing w:line="360" w:lineRule="auto"/>
        <w:ind w:right="49"/>
        <w:jc w:val="both"/>
        <w:rPr>
          <w:rFonts w:ascii="Palatino Linotype" w:eastAsiaTheme="minorHAnsi" w:hAnsi="Palatino Linotype" w:cs="Arial"/>
          <w:bCs/>
          <w:lang w:val="es-MX" w:eastAsia="en-US"/>
        </w:rPr>
      </w:pPr>
      <w:r w:rsidRPr="00A53243">
        <w:rPr>
          <w:rFonts w:ascii="Palatino Linotype" w:eastAsiaTheme="minorHAnsi" w:hAnsi="Palatino Linotype" w:cs="Arial"/>
          <w:bCs/>
          <w:lang w:val="es-MX" w:eastAsia="en-US"/>
        </w:rPr>
        <w:t xml:space="preserve">Atento a ello, primeramente, es importante señalar que el ahora </w:t>
      </w:r>
      <w:r w:rsidRPr="00A53243">
        <w:rPr>
          <w:rFonts w:ascii="Palatino Linotype" w:eastAsiaTheme="minorHAnsi" w:hAnsi="Palatino Linotype" w:cs="Arial"/>
          <w:b/>
          <w:lang w:val="es-MX" w:eastAsia="en-US"/>
        </w:rPr>
        <w:t>Recurrente</w:t>
      </w:r>
      <w:r w:rsidRPr="00A53243">
        <w:rPr>
          <w:rFonts w:ascii="Palatino Linotype" w:eastAsiaTheme="minorHAnsi" w:hAnsi="Palatino Linotype" w:cs="Arial"/>
          <w:bCs/>
          <w:lang w:val="es-MX" w:eastAsia="en-US"/>
        </w:rPr>
        <w:t xml:space="preserve"> se adolece de lo siguiente:</w:t>
      </w:r>
    </w:p>
    <w:p w14:paraId="6CF54A0E" w14:textId="77777777" w:rsidR="00F618EB" w:rsidRPr="00A53243" w:rsidRDefault="00F618EB" w:rsidP="00F618EB">
      <w:pPr>
        <w:spacing w:line="360" w:lineRule="auto"/>
        <w:ind w:right="49"/>
        <w:jc w:val="both"/>
        <w:rPr>
          <w:rFonts w:ascii="Palatino Linotype" w:eastAsiaTheme="minorHAnsi" w:hAnsi="Palatino Linotype" w:cs="Arial"/>
          <w:bCs/>
          <w:lang w:val="es-MX" w:eastAsia="en-US"/>
        </w:rPr>
      </w:pPr>
    </w:p>
    <w:p w14:paraId="0B8C82B1" w14:textId="55F9B79B" w:rsidR="00F618EB" w:rsidRPr="00A53243" w:rsidRDefault="00237519" w:rsidP="00975E1A">
      <w:pPr>
        <w:pStyle w:val="Prrafodelista"/>
        <w:numPr>
          <w:ilvl w:val="0"/>
          <w:numId w:val="5"/>
        </w:numPr>
        <w:spacing w:line="360" w:lineRule="auto"/>
        <w:ind w:right="49"/>
        <w:jc w:val="both"/>
        <w:rPr>
          <w:rFonts w:ascii="Palatino Linotype" w:eastAsiaTheme="minorHAnsi" w:hAnsi="Palatino Linotype" w:cs="Arial"/>
          <w:b/>
          <w:lang w:val="es-MX" w:eastAsia="en-US"/>
        </w:rPr>
      </w:pPr>
      <w:r w:rsidRPr="00237519">
        <w:rPr>
          <w:rFonts w:ascii="Palatino Linotype" w:eastAsiaTheme="minorHAnsi" w:hAnsi="Palatino Linotype" w:cs="Arial"/>
          <w:b/>
          <w:u w:val="single"/>
          <w:lang w:val="es-MX" w:eastAsia="en-US"/>
        </w:rPr>
        <w:t>Aunque haya causado baja el Servidor Públ</w:t>
      </w:r>
      <w:r>
        <w:rPr>
          <w:rFonts w:ascii="Palatino Linotype" w:eastAsiaTheme="minorHAnsi" w:hAnsi="Palatino Linotype" w:cs="Arial"/>
          <w:b/>
          <w:u w:val="single"/>
          <w:lang w:val="es-MX" w:eastAsia="en-US"/>
        </w:rPr>
        <w:t xml:space="preserve">ico Raúl Arellano </w:t>
      </w:r>
      <w:proofErr w:type="spellStart"/>
      <w:r>
        <w:rPr>
          <w:rFonts w:ascii="Palatino Linotype" w:eastAsiaTheme="minorHAnsi" w:hAnsi="Palatino Linotype" w:cs="Arial"/>
          <w:b/>
          <w:u w:val="single"/>
          <w:lang w:val="es-MX" w:eastAsia="en-US"/>
        </w:rPr>
        <w:t>Mafra</w:t>
      </w:r>
      <w:proofErr w:type="spellEnd"/>
      <w:r>
        <w:rPr>
          <w:rFonts w:ascii="Palatino Linotype" w:eastAsiaTheme="minorHAnsi" w:hAnsi="Palatino Linotype" w:cs="Arial"/>
          <w:b/>
          <w:u w:val="single"/>
          <w:lang w:val="es-MX" w:eastAsia="en-US"/>
        </w:rPr>
        <w:t xml:space="preserve"> solicité</w:t>
      </w:r>
      <w:r w:rsidRPr="00237519">
        <w:rPr>
          <w:rFonts w:ascii="Palatino Linotype" w:eastAsiaTheme="minorHAnsi" w:hAnsi="Palatino Linotype" w:cs="Arial"/>
          <w:b/>
          <w:u w:val="single"/>
          <w:lang w:val="es-MX" w:eastAsia="en-US"/>
        </w:rPr>
        <w:t xml:space="preserve"> el área de adscripción, sueldo bruto, sueldo neto y la fecha en que ingresó. No se brindó la información que se solicitó</w:t>
      </w:r>
      <w:proofErr w:type="gramStart"/>
      <w:r w:rsidRPr="00237519">
        <w:rPr>
          <w:rFonts w:ascii="Palatino Linotype" w:eastAsiaTheme="minorHAnsi" w:hAnsi="Palatino Linotype" w:cs="Arial"/>
          <w:b/>
          <w:u w:val="single"/>
          <w:lang w:val="es-MX" w:eastAsia="en-US"/>
        </w:rPr>
        <w:t>.</w:t>
      </w:r>
      <w:r w:rsidR="006B3E46" w:rsidRPr="00A53243">
        <w:rPr>
          <w:rFonts w:ascii="Palatino Linotype" w:eastAsiaTheme="minorHAnsi" w:hAnsi="Palatino Linotype" w:cs="Arial"/>
          <w:b/>
          <w:lang w:val="es-MX" w:eastAsia="en-US"/>
        </w:rPr>
        <w:t>.</w:t>
      </w:r>
      <w:proofErr w:type="gramEnd"/>
    </w:p>
    <w:p w14:paraId="3C78A114" w14:textId="77777777" w:rsidR="00975A5E" w:rsidRPr="00A53243" w:rsidRDefault="00975A5E" w:rsidP="00EF3C9E">
      <w:pPr>
        <w:pStyle w:val="Prrafodelista"/>
        <w:spacing w:line="360" w:lineRule="auto"/>
        <w:ind w:left="0"/>
        <w:contextualSpacing/>
        <w:jc w:val="both"/>
        <w:rPr>
          <w:rFonts w:ascii="Palatino Linotype" w:hAnsi="Palatino Linotype"/>
          <w:color w:val="000000"/>
        </w:rPr>
      </w:pPr>
    </w:p>
    <w:p w14:paraId="2B71E994" w14:textId="76C4E630" w:rsidR="00237519" w:rsidRDefault="00975A5E" w:rsidP="00237519">
      <w:pPr>
        <w:spacing w:line="360" w:lineRule="auto"/>
        <w:ind w:right="49"/>
        <w:jc w:val="both"/>
        <w:rPr>
          <w:rFonts w:ascii="Palatino Linotype" w:hAnsi="Palatino Linotype" w:cs="Arial"/>
        </w:rPr>
      </w:pPr>
      <w:r w:rsidRPr="00A53243">
        <w:rPr>
          <w:rFonts w:ascii="Palatino Linotype" w:hAnsi="Palatino Linotype"/>
          <w:color w:val="000000"/>
        </w:rPr>
        <w:t>Al respecto, record</w:t>
      </w:r>
      <w:r w:rsidR="00473564" w:rsidRPr="00A53243">
        <w:rPr>
          <w:rFonts w:ascii="Palatino Linotype" w:hAnsi="Palatino Linotype"/>
          <w:color w:val="000000"/>
        </w:rPr>
        <w:t xml:space="preserve">emos que, en líneas anteriores, </w:t>
      </w:r>
      <w:r w:rsidRPr="00A53243">
        <w:rPr>
          <w:rFonts w:ascii="Palatino Linotype" w:hAnsi="Palatino Linotype"/>
          <w:color w:val="000000"/>
        </w:rPr>
        <w:t xml:space="preserve">el </w:t>
      </w:r>
      <w:r w:rsidRPr="00A53243">
        <w:rPr>
          <w:rFonts w:ascii="Palatino Linotype" w:hAnsi="Palatino Linotype"/>
          <w:b/>
          <w:color w:val="000000"/>
        </w:rPr>
        <w:t>Sujeto Obligado</w:t>
      </w:r>
      <w:r w:rsidRPr="00A53243">
        <w:rPr>
          <w:rFonts w:ascii="Palatino Linotype" w:hAnsi="Palatino Linotype"/>
          <w:color w:val="000000"/>
        </w:rPr>
        <w:t xml:space="preserve"> en respuesta,</w:t>
      </w:r>
      <w:r w:rsidR="006B3E46" w:rsidRPr="00A53243">
        <w:rPr>
          <w:rFonts w:ascii="Palatino Linotype" w:hAnsi="Palatino Linotype"/>
          <w:color w:val="000000"/>
        </w:rPr>
        <w:t xml:space="preserve"> por conducto del </w:t>
      </w:r>
      <w:r w:rsidR="00237519" w:rsidRPr="00C5686E">
        <w:rPr>
          <w:rFonts w:ascii="Palatino Linotype" w:eastAsiaTheme="minorHAnsi" w:hAnsi="Palatino Linotype" w:cstheme="minorBidi"/>
          <w:b/>
          <w:lang w:val="es-MX" w:eastAsia="es-MX"/>
        </w:rPr>
        <w:t>Subdirector de Recursos Humanos</w:t>
      </w:r>
      <w:r w:rsidR="00237519" w:rsidRPr="00C5686E">
        <w:rPr>
          <w:rFonts w:ascii="Palatino Linotype" w:eastAsiaTheme="minorHAnsi" w:hAnsi="Palatino Linotype" w:cstheme="minorBidi"/>
          <w:lang w:val="es-MX" w:eastAsia="es-MX"/>
        </w:rPr>
        <w:t xml:space="preserve">, </w:t>
      </w:r>
      <w:r w:rsidR="00FD20CE">
        <w:rPr>
          <w:rFonts w:ascii="Palatino Linotype" w:eastAsiaTheme="minorHAnsi" w:hAnsi="Palatino Linotype" w:cstheme="minorBidi"/>
          <w:lang w:val="es-MX" w:eastAsia="es-MX"/>
        </w:rPr>
        <w:t xml:space="preserve">dependiente de la </w:t>
      </w:r>
      <w:r w:rsidR="00FD20CE" w:rsidRPr="00FD20CE">
        <w:rPr>
          <w:rFonts w:ascii="Palatino Linotype" w:eastAsiaTheme="minorHAnsi" w:hAnsi="Palatino Linotype" w:cstheme="minorBidi"/>
          <w:b/>
          <w:lang w:val="es-MX" w:eastAsia="es-MX"/>
        </w:rPr>
        <w:t>Dirección de Administración</w:t>
      </w:r>
      <w:r w:rsidR="00FD20CE">
        <w:rPr>
          <w:rFonts w:ascii="Palatino Linotype" w:eastAsiaTheme="minorHAnsi" w:hAnsi="Palatino Linotype" w:cstheme="minorBidi"/>
          <w:lang w:val="es-MX" w:eastAsia="es-MX"/>
        </w:rPr>
        <w:t xml:space="preserve">; </w:t>
      </w:r>
      <w:r w:rsidR="00237519" w:rsidRPr="00C5686E">
        <w:rPr>
          <w:rFonts w:ascii="Palatino Linotype" w:eastAsiaTheme="minorHAnsi" w:hAnsi="Palatino Linotype" w:cstheme="minorBidi"/>
          <w:lang w:val="es-MX" w:eastAsia="es-MX"/>
        </w:rPr>
        <w:t xml:space="preserve">informó </w:t>
      </w:r>
      <w:r w:rsidR="00237519">
        <w:rPr>
          <w:rFonts w:ascii="Palatino Linotype" w:hAnsi="Palatino Linotype" w:cs="Arial"/>
        </w:rPr>
        <w:t xml:space="preserve">que, derivado de una búsqueda exhaustiva en la Base de Datos del Personal del Ayuntamiento, </w:t>
      </w:r>
      <w:r w:rsidR="00237519" w:rsidRPr="00C5686E">
        <w:rPr>
          <w:rFonts w:ascii="Palatino Linotype" w:hAnsi="Palatino Linotype" w:cs="Arial"/>
          <w:b/>
          <w:u w:val="single"/>
        </w:rPr>
        <w:t>no se encontró información sobre la persona referida en la solicitud de información, ya que, la persona en cita, causó baja el día 15 de febrero de 2025</w:t>
      </w:r>
      <w:r w:rsidR="00237519">
        <w:rPr>
          <w:rFonts w:ascii="Palatino Linotype" w:hAnsi="Palatino Linotype" w:cs="Arial"/>
        </w:rPr>
        <w:t>, por lo que, remitió la renuncia voluntaria de dicha persona.</w:t>
      </w:r>
    </w:p>
    <w:p w14:paraId="23063AAB" w14:textId="77777777" w:rsidR="00237519" w:rsidRDefault="00237519" w:rsidP="00237519">
      <w:pPr>
        <w:spacing w:line="360" w:lineRule="auto"/>
        <w:ind w:right="49"/>
        <w:jc w:val="both"/>
        <w:rPr>
          <w:rFonts w:ascii="Palatino Linotype" w:hAnsi="Palatino Linotype" w:cs="Arial"/>
        </w:rPr>
      </w:pPr>
    </w:p>
    <w:p w14:paraId="48325221" w14:textId="71EEC3C9" w:rsidR="00DA4C78" w:rsidRPr="009B0627" w:rsidRDefault="00DA4C78" w:rsidP="00DA4C78">
      <w:pPr>
        <w:spacing w:line="360" w:lineRule="auto"/>
        <w:contextualSpacing/>
        <w:jc w:val="both"/>
        <w:rPr>
          <w:rFonts w:ascii="Palatino Linotype" w:hAnsi="Palatino Linotype" w:cs="Tahoma"/>
          <w:bCs/>
          <w:szCs w:val="22"/>
          <w:lang w:val="es-MX" w:eastAsia="es-MX"/>
        </w:rPr>
      </w:pPr>
      <w:r w:rsidRPr="009B0627">
        <w:rPr>
          <w:rFonts w:ascii="Palatino Linotype" w:eastAsia="Calibri" w:hAnsi="Palatino Linotype" w:cs="Tahoma"/>
          <w:szCs w:val="22"/>
          <w:lang w:val="es-MX"/>
        </w:rPr>
        <w:t xml:space="preserve">Ahora bien, de las constancias que obran en el expediente </w:t>
      </w:r>
      <w:r w:rsidRPr="009B0627">
        <w:rPr>
          <w:rFonts w:ascii="Palatino Linotype" w:hAnsi="Palatino Linotype" w:cs="Tahoma"/>
          <w:bCs/>
          <w:iCs/>
          <w:szCs w:val="22"/>
          <w:lang w:val="es-MX"/>
        </w:rPr>
        <w:t xml:space="preserve">se logra vislumbrar que el </w:t>
      </w:r>
      <w:r w:rsidRPr="009B0627">
        <w:rPr>
          <w:rFonts w:ascii="Palatino Linotype" w:hAnsi="Palatino Linotype" w:cs="Tahoma"/>
          <w:b/>
          <w:bCs/>
          <w:iCs/>
          <w:szCs w:val="22"/>
          <w:lang w:val="es-MX"/>
        </w:rPr>
        <w:t>Sujeto Obligado</w:t>
      </w:r>
      <w:r w:rsidRPr="009B0627">
        <w:rPr>
          <w:rFonts w:ascii="Palatino Linotype" w:hAnsi="Palatino Linotype" w:cs="Tahoma"/>
          <w:bCs/>
          <w:iCs/>
          <w:szCs w:val="22"/>
          <w:lang w:val="es-MX"/>
        </w:rPr>
        <w:t xml:space="preserve"> </w:t>
      </w:r>
      <w:r>
        <w:rPr>
          <w:rFonts w:ascii="Palatino Linotype" w:hAnsi="Palatino Linotype" w:cs="Tahoma"/>
          <w:bCs/>
          <w:szCs w:val="22"/>
          <w:lang w:val="es-MX"/>
        </w:rPr>
        <w:t>turnó la solicitud de información, al</w:t>
      </w:r>
      <w:r w:rsidRPr="009B0627">
        <w:rPr>
          <w:rFonts w:ascii="Palatino Linotype" w:hAnsi="Palatino Linotype" w:cs="Tahoma"/>
          <w:bCs/>
          <w:szCs w:val="22"/>
          <w:lang w:val="es-MX"/>
        </w:rPr>
        <w:t xml:space="preserve"> </w:t>
      </w:r>
      <w:r w:rsidRPr="003550DF">
        <w:rPr>
          <w:rFonts w:ascii="Palatino Linotype" w:hAnsi="Palatino Linotype" w:cs="Tahoma"/>
          <w:b/>
          <w:bCs/>
          <w:szCs w:val="22"/>
          <w:lang w:val="es-MX"/>
        </w:rPr>
        <w:t xml:space="preserve">Departamento de Recursos </w:t>
      </w:r>
      <w:r w:rsidRPr="003550DF">
        <w:rPr>
          <w:rFonts w:ascii="Palatino Linotype" w:hAnsi="Palatino Linotype" w:cs="Tahoma"/>
          <w:b/>
          <w:bCs/>
          <w:szCs w:val="22"/>
          <w:lang w:val="es-MX"/>
        </w:rPr>
        <w:lastRenderedPageBreak/>
        <w:t>Humanos</w:t>
      </w:r>
      <w:r w:rsidRPr="009B0627">
        <w:rPr>
          <w:rFonts w:ascii="Palatino Linotype" w:hAnsi="Palatino Linotype" w:cs="Tahoma"/>
          <w:bCs/>
          <w:iCs/>
          <w:szCs w:val="22"/>
          <w:lang w:val="es-MX"/>
        </w:rPr>
        <w:t xml:space="preserve">, por lo que, es necesario hacer referencia al procedimiento de búsqueda </w:t>
      </w:r>
      <w:r w:rsidRPr="009B0627">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4D85A08B" w14:textId="77777777" w:rsidR="00DA4C78" w:rsidRPr="009B0627" w:rsidRDefault="00DA4C78" w:rsidP="00DA4C78">
      <w:pPr>
        <w:spacing w:line="360" w:lineRule="auto"/>
        <w:contextualSpacing/>
        <w:jc w:val="both"/>
        <w:rPr>
          <w:rFonts w:ascii="Palatino Linotype" w:hAnsi="Palatino Linotype" w:cs="Tahoma"/>
          <w:bCs/>
          <w:sz w:val="22"/>
          <w:szCs w:val="22"/>
          <w:lang w:val="es-MX"/>
        </w:rPr>
      </w:pPr>
      <w:r w:rsidRPr="009B0627">
        <w:rPr>
          <w:rFonts w:ascii="Palatino Linotype" w:hAnsi="Palatino Linotype" w:cs="Tahoma"/>
          <w:bCs/>
          <w:sz w:val="22"/>
          <w:szCs w:val="22"/>
          <w:lang w:val="es-MX"/>
        </w:rPr>
        <w:t xml:space="preserve"> </w:t>
      </w:r>
    </w:p>
    <w:p w14:paraId="1A6CC532" w14:textId="77777777" w:rsidR="00DA4C78" w:rsidRPr="009B0627" w:rsidRDefault="00DA4C78" w:rsidP="00975E1A">
      <w:pPr>
        <w:numPr>
          <w:ilvl w:val="0"/>
          <w:numId w:val="6"/>
        </w:numPr>
        <w:spacing w:line="360" w:lineRule="auto"/>
        <w:contextualSpacing/>
        <w:jc w:val="both"/>
        <w:rPr>
          <w:rFonts w:ascii="Palatino Linotype" w:hAnsi="Palatino Linotype" w:cs="Tahoma"/>
          <w:bCs/>
          <w:szCs w:val="22"/>
          <w:lang w:val="es-MX"/>
        </w:rPr>
      </w:pPr>
      <w:r w:rsidRPr="009B0627">
        <w:rPr>
          <w:rFonts w:ascii="Palatino Linotype" w:hAnsi="Palatino Linotype" w:cs="Tahoma"/>
          <w:bCs/>
          <w:szCs w:val="22"/>
          <w:lang w:val="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9D5DAB1" w14:textId="77777777" w:rsidR="00DA4C78" w:rsidRPr="009B0627" w:rsidRDefault="00DA4C78" w:rsidP="00975E1A">
      <w:pPr>
        <w:numPr>
          <w:ilvl w:val="0"/>
          <w:numId w:val="6"/>
        </w:numPr>
        <w:spacing w:line="360" w:lineRule="auto"/>
        <w:contextualSpacing/>
        <w:jc w:val="both"/>
        <w:rPr>
          <w:rFonts w:ascii="Palatino Linotype" w:hAnsi="Palatino Linotype" w:cs="Tahoma"/>
          <w:bCs/>
          <w:szCs w:val="22"/>
          <w:lang w:val="es-MX"/>
        </w:rPr>
      </w:pPr>
      <w:r w:rsidRPr="009B0627">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5470F35" w14:textId="77777777" w:rsidR="00DA4C78" w:rsidRDefault="00DA4C78" w:rsidP="00DA4C78">
      <w:pPr>
        <w:autoSpaceDE w:val="0"/>
        <w:autoSpaceDN w:val="0"/>
        <w:adjustRightInd w:val="0"/>
        <w:spacing w:line="360" w:lineRule="auto"/>
        <w:jc w:val="both"/>
        <w:rPr>
          <w:rFonts w:ascii="Palatino Linotype" w:hAnsi="Palatino Linotype" w:cs="Tahoma"/>
          <w:bCs/>
          <w:szCs w:val="22"/>
          <w:lang w:val="es-MX"/>
        </w:rPr>
      </w:pPr>
    </w:p>
    <w:p w14:paraId="7C3395BC" w14:textId="4BD63958" w:rsidR="00DA4C78" w:rsidRPr="00F420AC" w:rsidRDefault="00DA4C78" w:rsidP="00FD20CE">
      <w:pPr>
        <w:autoSpaceDE w:val="0"/>
        <w:autoSpaceDN w:val="0"/>
        <w:adjustRightInd w:val="0"/>
        <w:spacing w:line="360" w:lineRule="auto"/>
        <w:jc w:val="both"/>
        <w:rPr>
          <w:rFonts w:ascii="Palatino Linotype" w:hAnsi="Palatino Linotype" w:cs="Tahoma"/>
          <w:b/>
          <w:bCs/>
          <w:szCs w:val="22"/>
          <w:lang w:val="es-MX"/>
        </w:rPr>
      </w:pPr>
      <w:r w:rsidRPr="00F420AC">
        <w:rPr>
          <w:rFonts w:ascii="Palatino Linotype" w:hAnsi="Palatino Linotype" w:cs="Tahoma"/>
          <w:bCs/>
          <w:szCs w:val="22"/>
          <w:lang w:val="es-MX"/>
        </w:rPr>
        <w:t xml:space="preserve">Así, a efecto de determinar si el </w:t>
      </w:r>
      <w:r w:rsidRPr="00F420AC">
        <w:rPr>
          <w:rFonts w:ascii="Palatino Linotype" w:hAnsi="Palatino Linotype" w:cs="Tahoma"/>
          <w:b/>
          <w:bCs/>
          <w:szCs w:val="22"/>
          <w:lang w:val="es-MX"/>
        </w:rPr>
        <w:t>Sujeto Obligado</w:t>
      </w:r>
      <w:r w:rsidRPr="00F420AC">
        <w:rPr>
          <w:rFonts w:ascii="Palatino Linotype" w:hAnsi="Palatino Linotype" w:cs="Tahoma"/>
          <w:bCs/>
          <w:szCs w:val="22"/>
          <w:lang w:val="es-MX"/>
        </w:rPr>
        <w:t xml:space="preserve"> cumplió con el procedimiento de búsqueda, resulta necesario traer a estudio el </w:t>
      </w:r>
      <w:r w:rsidR="00FD20CE">
        <w:rPr>
          <w:rFonts w:ascii="Palatino Linotype" w:hAnsi="Palatino Linotype" w:cs="Tahoma"/>
          <w:b/>
          <w:bCs/>
          <w:szCs w:val="22"/>
          <w:lang w:val="es-MX"/>
        </w:rPr>
        <w:t>Reglamento Orgánico Municipal d</w:t>
      </w:r>
      <w:r w:rsidR="00FD20CE" w:rsidRPr="00FD20CE">
        <w:rPr>
          <w:rFonts w:ascii="Palatino Linotype" w:hAnsi="Palatino Linotype" w:cs="Tahoma"/>
          <w:b/>
          <w:bCs/>
          <w:szCs w:val="22"/>
          <w:lang w:val="es-MX"/>
        </w:rPr>
        <w:t>e Zinacantepec</w:t>
      </w:r>
      <w:r w:rsidRPr="00F420AC">
        <w:rPr>
          <w:rFonts w:ascii="Palatino Linotype" w:hAnsi="Palatino Linotype" w:cs="Tahoma"/>
          <w:b/>
          <w:bCs/>
          <w:szCs w:val="22"/>
          <w:lang w:val="es-MX"/>
        </w:rPr>
        <w:t xml:space="preserve">, </w:t>
      </w:r>
      <w:r w:rsidRPr="00F420AC">
        <w:rPr>
          <w:rFonts w:ascii="Palatino Linotype" w:hAnsi="Palatino Linotype" w:cs="Tahoma"/>
          <w:bCs/>
          <w:szCs w:val="22"/>
          <w:lang w:val="es-MX"/>
        </w:rPr>
        <w:t xml:space="preserve">en el cual se establece que, el </w:t>
      </w:r>
      <w:r w:rsidRPr="00F420AC">
        <w:rPr>
          <w:rFonts w:ascii="Palatino Linotype" w:hAnsi="Palatino Linotype" w:cs="Tahoma"/>
          <w:b/>
          <w:bCs/>
          <w:szCs w:val="22"/>
          <w:lang w:val="es-MX"/>
        </w:rPr>
        <w:t>Sujeto Obligado</w:t>
      </w:r>
      <w:r w:rsidRPr="00F420AC">
        <w:rPr>
          <w:rFonts w:ascii="Palatino Linotype" w:hAnsi="Palatino Linotype" w:cs="Tahoma"/>
          <w:bCs/>
          <w:szCs w:val="22"/>
          <w:lang w:val="es-MX"/>
        </w:rPr>
        <w:t xml:space="preserve"> para el ejercicio de sus funciones, contará con diversas unidades administrativas, entre otras las siguientes:</w:t>
      </w:r>
    </w:p>
    <w:p w14:paraId="62043A8A" w14:textId="77777777" w:rsidR="00DA4C78" w:rsidRDefault="00DA4C78" w:rsidP="00DA4C78">
      <w:pPr>
        <w:autoSpaceDE w:val="0"/>
        <w:autoSpaceDN w:val="0"/>
        <w:adjustRightInd w:val="0"/>
        <w:spacing w:line="360" w:lineRule="auto"/>
        <w:jc w:val="both"/>
        <w:rPr>
          <w:rFonts w:ascii="Palatino Linotype" w:hAnsi="Palatino Linotype" w:cs="Tahoma"/>
          <w:bCs/>
          <w:szCs w:val="22"/>
          <w:lang w:val="es-MX"/>
        </w:rPr>
      </w:pPr>
    </w:p>
    <w:p w14:paraId="16C3AF34" w14:textId="672EBCC3" w:rsidR="00FD20CE" w:rsidRPr="00FD20CE" w:rsidRDefault="00FD20CE" w:rsidP="00FD20CE">
      <w:pPr>
        <w:ind w:left="567" w:right="899"/>
        <w:jc w:val="center"/>
        <w:rPr>
          <w:b/>
          <w:i/>
          <w:sz w:val="22"/>
          <w:u w:val="single"/>
        </w:rPr>
      </w:pPr>
      <w:r w:rsidRPr="00FD20CE">
        <w:rPr>
          <w:b/>
          <w:i/>
          <w:sz w:val="22"/>
          <w:u w:val="single"/>
        </w:rPr>
        <w:t>CAPÍTULO DÉCIMO TERCERO</w:t>
      </w:r>
    </w:p>
    <w:p w14:paraId="41056466" w14:textId="6C251F4D" w:rsidR="00237519" w:rsidRPr="00FD20CE" w:rsidRDefault="00FD20CE" w:rsidP="00FD20CE">
      <w:pPr>
        <w:ind w:left="567" w:right="899"/>
        <w:jc w:val="center"/>
        <w:rPr>
          <w:rFonts w:ascii="Palatino Linotype" w:hAnsi="Palatino Linotype" w:cs="Arial"/>
          <w:b/>
          <w:i/>
          <w:sz w:val="22"/>
          <w:u w:val="single"/>
        </w:rPr>
      </w:pPr>
      <w:r w:rsidRPr="00FD20CE">
        <w:rPr>
          <w:b/>
          <w:i/>
          <w:sz w:val="22"/>
          <w:u w:val="single"/>
        </w:rPr>
        <w:t>DE LA DIRECCIÓN DE ADMINISTRACIÓN</w:t>
      </w:r>
    </w:p>
    <w:p w14:paraId="7E8D16B0" w14:textId="77777777" w:rsidR="00FD20CE" w:rsidRDefault="00FD20CE" w:rsidP="00FD20CE">
      <w:pPr>
        <w:pStyle w:val="Prrafodelista"/>
        <w:ind w:left="567" w:right="899"/>
        <w:contextualSpacing/>
        <w:jc w:val="both"/>
        <w:rPr>
          <w:rFonts w:ascii="Palatino Linotype" w:hAnsi="Palatino Linotype"/>
          <w:b/>
          <w:i/>
          <w:color w:val="000000"/>
          <w:sz w:val="22"/>
        </w:rPr>
      </w:pPr>
    </w:p>
    <w:p w14:paraId="78A725F4" w14:textId="38C9D3D5" w:rsidR="005C5DF7" w:rsidRPr="00FD20CE" w:rsidRDefault="00FD20CE" w:rsidP="00FD20CE">
      <w:pPr>
        <w:pStyle w:val="Prrafodelista"/>
        <w:ind w:left="567" w:right="899"/>
        <w:contextualSpacing/>
        <w:jc w:val="both"/>
        <w:rPr>
          <w:rFonts w:ascii="Palatino Linotype" w:hAnsi="Palatino Linotype"/>
          <w:i/>
          <w:color w:val="000000"/>
          <w:sz w:val="22"/>
        </w:rPr>
      </w:pPr>
      <w:r w:rsidRPr="00FD20CE">
        <w:rPr>
          <w:rFonts w:ascii="Palatino Linotype" w:hAnsi="Palatino Linotype"/>
          <w:b/>
          <w:i/>
          <w:color w:val="000000"/>
          <w:sz w:val="22"/>
        </w:rPr>
        <w:t>Artículo 52.</w:t>
      </w:r>
      <w:r w:rsidRPr="00FD20CE">
        <w:rPr>
          <w:rFonts w:ascii="Palatino Linotype" w:hAnsi="Palatino Linotype"/>
          <w:i/>
          <w:color w:val="000000"/>
          <w:sz w:val="22"/>
        </w:rPr>
        <w:t xml:space="preserve">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070C8558" w14:textId="77777777" w:rsidR="00FD20CE" w:rsidRPr="00FD20CE" w:rsidRDefault="00FD20CE" w:rsidP="00FD20CE">
      <w:pPr>
        <w:pStyle w:val="Prrafodelista"/>
        <w:ind w:left="567" w:right="899"/>
        <w:contextualSpacing/>
        <w:jc w:val="both"/>
        <w:rPr>
          <w:rFonts w:ascii="Palatino Linotype" w:hAnsi="Palatino Linotype"/>
          <w:i/>
          <w:color w:val="000000"/>
          <w:sz w:val="22"/>
        </w:rPr>
      </w:pPr>
    </w:p>
    <w:p w14:paraId="0D414B37" w14:textId="77777777" w:rsidR="00FD20CE" w:rsidRDefault="00FD20CE" w:rsidP="00FD20CE">
      <w:pPr>
        <w:pStyle w:val="Prrafodelista"/>
        <w:spacing w:after="240"/>
        <w:ind w:left="567" w:right="899"/>
        <w:contextualSpacing/>
        <w:jc w:val="both"/>
        <w:rPr>
          <w:rFonts w:ascii="Palatino Linotype" w:hAnsi="Palatino Linotype"/>
          <w:i/>
          <w:color w:val="000000"/>
          <w:sz w:val="22"/>
        </w:rPr>
      </w:pPr>
      <w:r w:rsidRPr="00FD20CE">
        <w:rPr>
          <w:rFonts w:ascii="Palatino Linotype" w:hAnsi="Palatino Linotype"/>
          <w:b/>
          <w:i/>
          <w:color w:val="000000"/>
          <w:sz w:val="22"/>
        </w:rPr>
        <w:lastRenderedPageBreak/>
        <w:t>Artículo 53.</w:t>
      </w:r>
      <w:r w:rsidRPr="00FD20CE">
        <w:rPr>
          <w:rFonts w:ascii="Palatino Linotype" w:hAnsi="Palatino Linotype"/>
          <w:i/>
          <w:color w:val="000000"/>
          <w:sz w:val="22"/>
        </w:rPr>
        <w:t xml:space="preserve"> Además de las previstas en las disposiciones normativas y administrativas en la materia, la Dirección de Administración tiene las siguientes funciones y atribuciones: </w:t>
      </w:r>
    </w:p>
    <w:p w14:paraId="2BAAB6B1" w14:textId="77777777" w:rsidR="00FD20CE" w:rsidRPr="00FD20CE" w:rsidRDefault="00FD20CE" w:rsidP="00FD20CE">
      <w:pPr>
        <w:pStyle w:val="Prrafodelista"/>
        <w:spacing w:after="240"/>
        <w:ind w:left="567" w:right="899"/>
        <w:contextualSpacing/>
        <w:jc w:val="both"/>
        <w:rPr>
          <w:rFonts w:ascii="Palatino Linotype" w:hAnsi="Palatino Linotype"/>
          <w:i/>
          <w:color w:val="000000"/>
          <w:sz w:val="22"/>
        </w:rPr>
      </w:pPr>
    </w:p>
    <w:p w14:paraId="1D961C06" w14:textId="669B9B25" w:rsidR="00FD20CE" w:rsidRDefault="00FD20CE" w:rsidP="00FD20CE">
      <w:pPr>
        <w:pStyle w:val="Prrafodelista"/>
        <w:spacing w:after="240"/>
        <w:ind w:left="567" w:right="899"/>
        <w:contextualSpacing/>
        <w:jc w:val="both"/>
        <w:rPr>
          <w:rFonts w:ascii="Palatino Linotype" w:hAnsi="Palatino Linotype"/>
          <w:i/>
          <w:color w:val="000000"/>
          <w:sz w:val="22"/>
        </w:rPr>
      </w:pPr>
      <w:r w:rsidRPr="00FD20CE">
        <w:rPr>
          <w:rFonts w:ascii="Palatino Linotype" w:hAnsi="Palatino Linotype"/>
          <w:i/>
          <w:color w:val="000000"/>
          <w:sz w:val="22"/>
        </w:rPr>
        <w:t>I. Vigilar el cumplimiento de los lineamientos sobre los procesos de selección, adquisición y mantenimiento del mobiliario y recursos materiales, así como en el reclutamiento y selección de personal;</w:t>
      </w:r>
    </w:p>
    <w:p w14:paraId="4F2F644A" w14:textId="77777777" w:rsidR="00FD20CE" w:rsidRPr="00FD20CE" w:rsidRDefault="00FD20CE" w:rsidP="00FD20CE">
      <w:pPr>
        <w:pStyle w:val="Prrafodelista"/>
        <w:spacing w:after="240"/>
        <w:ind w:left="567" w:right="899"/>
        <w:contextualSpacing/>
        <w:jc w:val="both"/>
        <w:rPr>
          <w:rFonts w:ascii="Palatino Linotype" w:hAnsi="Palatino Linotype"/>
          <w:i/>
          <w:color w:val="000000"/>
          <w:sz w:val="22"/>
        </w:rPr>
      </w:pPr>
    </w:p>
    <w:p w14:paraId="6A0059E7" w14:textId="2C33ED2F" w:rsidR="00FD20CE" w:rsidRDefault="00FD20CE" w:rsidP="00FD20CE">
      <w:pPr>
        <w:pStyle w:val="Prrafodelista"/>
        <w:spacing w:after="240"/>
        <w:ind w:left="567" w:right="899"/>
        <w:contextualSpacing/>
        <w:jc w:val="both"/>
        <w:rPr>
          <w:rFonts w:ascii="Palatino Linotype" w:hAnsi="Palatino Linotype"/>
          <w:i/>
          <w:color w:val="000000"/>
          <w:sz w:val="22"/>
        </w:rPr>
      </w:pPr>
      <w:r w:rsidRPr="00FD20CE">
        <w:rPr>
          <w:rFonts w:ascii="Palatino Linotype" w:hAnsi="Palatino Linotype"/>
          <w:i/>
          <w:color w:val="000000"/>
          <w:sz w:val="22"/>
        </w:rPr>
        <w:t>II. Mantener el resguardo y actualización del Archivo de personal del Ayuntamiento;</w:t>
      </w:r>
    </w:p>
    <w:p w14:paraId="57CF74B3" w14:textId="77777777" w:rsidR="00FD20CE" w:rsidRPr="00FD20CE" w:rsidRDefault="00FD20CE" w:rsidP="00FD20CE">
      <w:pPr>
        <w:pStyle w:val="Prrafodelista"/>
        <w:spacing w:after="240"/>
        <w:ind w:left="567" w:right="899"/>
        <w:contextualSpacing/>
        <w:jc w:val="both"/>
        <w:rPr>
          <w:rFonts w:ascii="Palatino Linotype" w:hAnsi="Palatino Linotype"/>
          <w:i/>
          <w:color w:val="000000"/>
          <w:sz w:val="22"/>
        </w:rPr>
      </w:pPr>
    </w:p>
    <w:p w14:paraId="6BC7AC3B" w14:textId="61BC4478" w:rsidR="00FD20CE" w:rsidRDefault="00FD20CE" w:rsidP="00FD20CE">
      <w:pPr>
        <w:pStyle w:val="Prrafodelista"/>
        <w:spacing w:after="240"/>
        <w:ind w:left="567" w:right="899"/>
        <w:contextualSpacing/>
        <w:jc w:val="both"/>
        <w:rPr>
          <w:rFonts w:ascii="Palatino Linotype" w:hAnsi="Palatino Linotype"/>
          <w:i/>
          <w:color w:val="000000"/>
          <w:sz w:val="22"/>
        </w:rPr>
      </w:pPr>
      <w:r w:rsidRPr="00FD20CE">
        <w:rPr>
          <w:rFonts w:ascii="Palatino Linotype" w:hAnsi="Palatino Linotype"/>
          <w:i/>
          <w:color w:val="000000"/>
          <w:sz w:val="22"/>
        </w:rPr>
        <w:t>III. Promover la implantación de sistemas y procedimientos administrativos en la Dirección de Administración;</w:t>
      </w:r>
    </w:p>
    <w:p w14:paraId="2E3C3BD0" w14:textId="77777777" w:rsidR="00FD20CE" w:rsidRPr="00FD20CE" w:rsidRDefault="00FD20CE" w:rsidP="00FD20CE">
      <w:pPr>
        <w:pStyle w:val="Prrafodelista"/>
        <w:spacing w:after="240"/>
        <w:ind w:left="567" w:right="899"/>
        <w:contextualSpacing/>
        <w:jc w:val="both"/>
        <w:rPr>
          <w:rFonts w:ascii="Palatino Linotype" w:hAnsi="Palatino Linotype"/>
          <w:i/>
          <w:color w:val="000000"/>
          <w:sz w:val="22"/>
        </w:rPr>
      </w:pPr>
    </w:p>
    <w:p w14:paraId="0A900AB2" w14:textId="358C9A92" w:rsidR="00FD20CE" w:rsidRDefault="00FD20CE" w:rsidP="00FD20CE">
      <w:pPr>
        <w:pStyle w:val="Prrafodelista"/>
        <w:spacing w:after="240"/>
        <w:ind w:left="567" w:right="899"/>
        <w:contextualSpacing/>
        <w:jc w:val="both"/>
        <w:rPr>
          <w:rFonts w:ascii="Palatino Linotype" w:hAnsi="Palatino Linotype"/>
          <w:i/>
          <w:color w:val="000000"/>
          <w:sz w:val="22"/>
        </w:rPr>
      </w:pPr>
      <w:r w:rsidRPr="00FD20CE">
        <w:rPr>
          <w:rFonts w:ascii="Palatino Linotype" w:hAnsi="Palatino Linotype"/>
          <w:i/>
          <w:color w:val="000000"/>
          <w:sz w:val="22"/>
        </w:rPr>
        <w:t>IV. Fijar políticas y estrategias para contribuir a conservar y mejorar el ambiente laboral;</w:t>
      </w:r>
    </w:p>
    <w:p w14:paraId="4CBCE492" w14:textId="77777777" w:rsidR="00FD20CE" w:rsidRPr="00FD20CE" w:rsidRDefault="00FD20CE" w:rsidP="00FD20CE">
      <w:pPr>
        <w:pStyle w:val="Prrafodelista"/>
        <w:spacing w:after="240"/>
        <w:ind w:left="567" w:right="899"/>
        <w:contextualSpacing/>
        <w:jc w:val="both"/>
        <w:rPr>
          <w:rFonts w:ascii="Palatino Linotype" w:hAnsi="Palatino Linotype"/>
          <w:i/>
          <w:color w:val="000000"/>
          <w:sz w:val="22"/>
        </w:rPr>
      </w:pPr>
    </w:p>
    <w:p w14:paraId="673FA616" w14:textId="4B179090" w:rsidR="00FD20CE" w:rsidRDefault="00FD20CE" w:rsidP="00FD20CE">
      <w:pPr>
        <w:pStyle w:val="Prrafodelista"/>
        <w:spacing w:after="240"/>
        <w:ind w:left="567" w:right="899"/>
        <w:contextualSpacing/>
        <w:jc w:val="both"/>
        <w:rPr>
          <w:rFonts w:ascii="Palatino Linotype" w:hAnsi="Palatino Linotype"/>
          <w:i/>
          <w:color w:val="000000"/>
          <w:sz w:val="22"/>
        </w:rPr>
      </w:pPr>
      <w:r w:rsidRPr="00FD20CE">
        <w:rPr>
          <w:rFonts w:ascii="Palatino Linotype" w:hAnsi="Palatino Linotype"/>
          <w:i/>
          <w:color w:val="000000"/>
          <w:sz w:val="22"/>
        </w:rPr>
        <w:t>V. Reclutar y asignar a las diversas áreas de la Administración Pública Municipal, el personal que se requiera para llevar a cabo sus objetivos;</w:t>
      </w:r>
    </w:p>
    <w:p w14:paraId="0599A450" w14:textId="77777777" w:rsidR="00FD20CE" w:rsidRPr="00FD20CE" w:rsidRDefault="00FD20CE" w:rsidP="00FD20CE">
      <w:pPr>
        <w:pStyle w:val="Prrafodelista"/>
        <w:spacing w:after="240"/>
        <w:ind w:left="567" w:right="899"/>
        <w:contextualSpacing/>
        <w:jc w:val="both"/>
        <w:rPr>
          <w:rFonts w:ascii="Palatino Linotype" w:hAnsi="Palatino Linotype"/>
          <w:i/>
          <w:color w:val="000000"/>
          <w:sz w:val="22"/>
        </w:rPr>
      </w:pPr>
    </w:p>
    <w:p w14:paraId="4228B4D9" w14:textId="023C76DC" w:rsidR="00FD20CE" w:rsidRDefault="00FD20CE" w:rsidP="00FD20CE">
      <w:pPr>
        <w:pStyle w:val="Prrafodelista"/>
        <w:spacing w:after="240"/>
        <w:ind w:left="567" w:right="899"/>
        <w:contextualSpacing/>
        <w:jc w:val="both"/>
        <w:rPr>
          <w:rFonts w:ascii="Palatino Linotype" w:hAnsi="Palatino Linotype"/>
          <w:i/>
          <w:color w:val="000000"/>
          <w:sz w:val="22"/>
        </w:rPr>
      </w:pPr>
      <w:r w:rsidRPr="00FD20CE">
        <w:rPr>
          <w:rFonts w:ascii="Palatino Linotype" w:hAnsi="Palatino Linotype"/>
          <w:i/>
          <w:color w:val="000000"/>
          <w:sz w:val="22"/>
        </w:rPr>
        <w:t xml:space="preserve">VI. </w:t>
      </w:r>
      <w:r w:rsidRPr="00FD20CE">
        <w:rPr>
          <w:rFonts w:ascii="Palatino Linotype" w:hAnsi="Palatino Linotype"/>
          <w:i/>
          <w:color w:val="000000"/>
          <w:sz w:val="22"/>
          <w:u w:val="single"/>
        </w:rPr>
        <w:t>Desarrollar un registro para el control de asistencias, nombramientos, remociones, renuncias, licencias, cambios de adscripción, promociones, incapacidades, vacaciones, días no laborables, y demás días de inconsistencia en los Servidores Públicos Municipales</w:t>
      </w:r>
      <w:r w:rsidRPr="00FD20CE">
        <w:rPr>
          <w:rFonts w:ascii="Palatino Linotype" w:hAnsi="Palatino Linotype"/>
          <w:i/>
          <w:color w:val="000000"/>
          <w:sz w:val="22"/>
        </w:rPr>
        <w:t>;</w:t>
      </w:r>
    </w:p>
    <w:p w14:paraId="72413A6C" w14:textId="77777777" w:rsidR="00FD20CE" w:rsidRPr="00FD20CE" w:rsidRDefault="00FD20CE" w:rsidP="00FD20CE">
      <w:pPr>
        <w:pStyle w:val="Prrafodelista"/>
        <w:spacing w:after="240"/>
        <w:ind w:left="567" w:right="899"/>
        <w:contextualSpacing/>
        <w:jc w:val="both"/>
        <w:rPr>
          <w:rFonts w:ascii="Palatino Linotype" w:hAnsi="Palatino Linotype"/>
          <w:i/>
          <w:color w:val="000000"/>
          <w:sz w:val="22"/>
        </w:rPr>
      </w:pPr>
    </w:p>
    <w:p w14:paraId="002A40C6" w14:textId="384706C6" w:rsidR="00FD20CE" w:rsidRDefault="00FD20CE" w:rsidP="00FD20CE">
      <w:pPr>
        <w:pStyle w:val="Prrafodelista"/>
        <w:spacing w:after="240"/>
        <w:ind w:left="567" w:right="899"/>
        <w:contextualSpacing/>
        <w:jc w:val="both"/>
        <w:rPr>
          <w:rFonts w:ascii="Palatino Linotype" w:hAnsi="Palatino Linotype"/>
          <w:i/>
          <w:color w:val="000000"/>
          <w:sz w:val="22"/>
        </w:rPr>
      </w:pPr>
      <w:r w:rsidRPr="00FD20CE">
        <w:rPr>
          <w:rFonts w:ascii="Palatino Linotype" w:hAnsi="Palatino Linotype"/>
          <w:i/>
          <w:color w:val="000000"/>
          <w:sz w:val="22"/>
        </w:rPr>
        <w:t>VII. Proveer de insumos, bienes y servicios generales que requieran las distintas áreas que conforman la Administración Pública Municipal, para su buen funcionamiento;</w:t>
      </w:r>
    </w:p>
    <w:p w14:paraId="6881680F" w14:textId="77777777" w:rsidR="00FD20CE" w:rsidRPr="00FD20CE" w:rsidRDefault="00FD20CE" w:rsidP="00FD20CE">
      <w:pPr>
        <w:pStyle w:val="Prrafodelista"/>
        <w:spacing w:after="240"/>
        <w:ind w:left="567" w:right="899"/>
        <w:contextualSpacing/>
        <w:jc w:val="both"/>
        <w:rPr>
          <w:rFonts w:ascii="Palatino Linotype" w:hAnsi="Palatino Linotype"/>
          <w:i/>
          <w:color w:val="000000"/>
          <w:sz w:val="22"/>
        </w:rPr>
      </w:pPr>
    </w:p>
    <w:p w14:paraId="56C2020C" w14:textId="416D9D05" w:rsidR="00FD20CE" w:rsidRDefault="00FD20CE" w:rsidP="00FD20CE">
      <w:pPr>
        <w:pStyle w:val="Prrafodelista"/>
        <w:spacing w:after="240"/>
        <w:ind w:left="567" w:right="899"/>
        <w:contextualSpacing/>
        <w:jc w:val="both"/>
        <w:rPr>
          <w:rFonts w:ascii="Palatino Linotype" w:hAnsi="Palatino Linotype"/>
          <w:i/>
          <w:color w:val="000000"/>
          <w:sz w:val="22"/>
        </w:rPr>
      </w:pPr>
      <w:r w:rsidRPr="00FD20CE">
        <w:rPr>
          <w:rFonts w:ascii="Palatino Linotype" w:hAnsi="Palatino Linotype"/>
          <w:i/>
          <w:color w:val="000000"/>
          <w:sz w:val="22"/>
        </w:rPr>
        <w:t>VIII. Diseñar políticas para el mantenimiento de los bienes muebles e inmuebles de las diferentes áreas de la Administración Pública Municipal;</w:t>
      </w:r>
    </w:p>
    <w:p w14:paraId="4B6B2543" w14:textId="77777777" w:rsidR="00FD20CE" w:rsidRPr="00FD20CE" w:rsidRDefault="00FD20CE" w:rsidP="00FD20CE">
      <w:pPr>
        <w:pStyle w:val="Prrafodelista"/>
        <w:spacing w:after="240"/>
        <w:ind w:left="567" w:right="899"/>
        <w:contextualSpacing/>
        <w:jc w:val="both"/>
        <w:rPr>
          <w:rFonts w:ascii="Palatino Linotype" w:hAnsi="Palatino Linotype"/>
          <w:i/>
          <w:color w:val="000000"/>
          <w:sz w:val="22"/>
        </w:rPr>
      </w:pPr>
    </w:p>
    <w:p w14:paraId="760BBCD9" w14:textId="7173F310" w:rsidR="00FD20CE" w:rsidRDefault="00FD20CE" w:rsidP="00FD20CE">
      <w:pPr>
        <w:pStyle w:val="Prrafodelista"/>
        <w:spacing w:after="240"/>
        <w:ind w:left="567" w:right="899"/>
        <w:contextualSpacing/>
        <w:jc w:val="both"/>
        <w:rPr>
          <w:rFonts w:ascii="Palatino Linotype" w:hAnsi="Palatino Linotype"/>
          <w:i/>
          <w:color w:val="000000"/>
          <w:sz w:val="22"/>
        </w:rPr>
      </w:pPr>
      <w:r w:rsidRPr="00FD20CE">
        <w:rPr>
          <w:rFonts w:ascii="Palatino Linotype" w:hAnsi="Palatino Linotype"/>
          <w:i/>
          <w:color w:val="000000"/>
          <w:sz w:val="22"/>
        </w:rPr>
        <w:t xml:space="preserve">IX. </w:t>
      </w:r>
      <w:r w:rsidRPr="00FD20CE">
        <w:rPr>
          <w:rFonts w:ascii="Palatino Linotype" w:hAnsi="Palatino Linotype"/>
          <w:i/>
          <w:color w:val="000000"/>
          <w:sz w:val="22"/>
          <w:u w:val="single"/>
        </w:rPr>
        <w:t>Evaluar programas, procesos y procedimientos para la elaboración y pago de nómina</w:t>
      </w:r>
      <w:r w:rsidRPr="00FD20CE">
        <w:rPr>
          <w:rFonts w:ascii="Palatino Linotype" w:hAnsi="Palatino Linotype"/>
          <w:i/>
          <w:color w:val="000000"/>
          <w:sz w:val="22"/>
        </w:rPr>
        <w:t>;</w:t>
      </w:r>
    </w:p>
    <w:p w14:paraId="4781F6CB" w14:textId="77777777" w:rsidR="00FD20CE" w:rsidRPr="00FD20CE" w:rsidRDefault="00FD20CE" w:rsidP="00FD20CE">
      <w:pPr>
        <w:pStyle w:val="Prrafodelista"/>
        <w:spacing w:after="240"/>
        <w:ind w:left="567" w:right="899"/>
        <w:contextualSpacing/>
        <w:jc w:val="both"/>
        <w:rPr>
          <w:rFonts w:ascii="Palatino Linotype" w:hAnsi="Palatino Linotype"/>
          <w:i/>
          <w:color w:val="000000"/>
          <w:sz w:val="22"/>
        </w:rPr>
      </w:pPr>
    </w:p>
    <w:p w14:paraId="58FC1C27" w14:textId="36D510CA" w:rsidR="00FD20CE" w:rsidRDefault="00FD20CE" w:rsidP="00FD20CE">
      <w:pPr>
        <w:pStyle w:val="Prrafodelista"/>
        <w:spacing w:after="240"/>
        <w:ind w:left="567" w:right="899"/>
        <w:contextualSpacing/>
        <w:jc w:val="both"/>
        <w:rPr>
          <w:rFonts w:ascii="Palatino Linotype" w:hAnsi="Palatino Linotype"/>
          <w:i/>
          <w:color w:val="000000"/>
          <w:sz w:val="22"/>
        </w:rPr>
      </w:pPr>
      <w:r w:rsidRPr="00FD20CE">
        <w:rPr>
          <w:rFonts w:ascii="Palatino Linotype" w:hAnsi="Palatino Linotype"/>
          <w:i/>
          <w:color w:val="000000"/>
          <w:sz w:val="22"/>
        </w:rPr>
        <w:t>X. Implementar estrategias y políticas en los programas de profesionalización de los Servidores Públicos Municipales;</w:t>
      </w:r>
    </w:p>
    <w:p w14:paraId="5FE5A070" w14:textId="77777777" w:rsidR="00FD20CE" w:rsidRPr="00FD20CE" w:rsidRDefault="00FD20CE" w:rsidP="00FD20CE">
      <w:pPr>
        <w:pStyle w:val="Prrafodelista"/>
        <w:spacing w:after="240"/>
        <w:ind w:left="567" w:right="899"/>
        <w:contextualSpacing/>
        <w:jc w:val="both"/>
        <w:rPr>
          <w:rFonts w:ascii="Palatino Linotype" w:hAnsi="Palatino Linotype"/>
          <w:i/>
          <w:color w:val="000000"/>
          <w:sz w:val="22"/>
        </w:rPr>
      </w:pPr>
    </w:p>
    <w:p w14:paraId="06644828" w14:textId="7A1FF3B3" w:rsidR="00FD20CE" w:rsidRDefault="00FD20CE" w:rsidP="00FD20CE">
      <w:pPr>
        <w:pStyle w:val="Prrafodelista"/>
        <w:spacing w:after="240"/>
        <w:ind w:left="567" w:right="899"/>
        <w:contextualSpacing/>
        <w:jc w:val="both"/>
        <w:rPr>
          <w:rFonts w:ascii="Palatino Linotype" w:hAnsi="Palatino Linotype"/>
          <w:i/>
          <w:color w:val="000000"/>
          <w:sz w:val="22"/>
        </w:rPr>
      </w:pPr>
      <w:r w:rsidRPr="00FD20CE">
        <w:rPr>
          <w:rFonts w:ascii="Palatino Linotype" w:hAnsi="Palatino Linotype"/>
          <w:i/>
          <w:color w:val="000000"/>
          <w:sz w:val="22"/>
        </w:rPr>
        <w:t>XI. Hacer más eficientes los recursos materiales del Municipio;</w:t>
      </w:r>
    </w:p>
    <w:p w14:paraId="0748C899" w14:textId="77777777" w:rsidR="00FD20CE" w:rsidRPr="00FD20CE" w:rsidRDefault="00FD20CE" w:rsidP="00FD20CE">
      <w:pPr>
        <w:pStyle w:val="Prrafodelista"/>
        <w:spacing w:after="240"/>
        <w:ind w:left="567" w:right="899"/>
        <w:contextualSpacing/>
        <w:jc w:val="both"/>
        <w:rPr>
          <w:rFonts w:ascii="Palatino Linotype" w:hAnsi="Palatino Linotype"/>
          <w:i/>
          <w:color w:val="000000"/>
          <w:sz w:val="22"/>
        </w:rPr>
      </w:pPr>
    </w:p>
    <w:p w14:paraId="21C6F45D" w14:textId="267CF759" w:rsidR="00FD20CE" w:rsidRPr="00FD20CE" w:rsidRDefault="00FD20CE" w:rsidP="00FD20CE">
      <w:pPr>
        <w:pStyle w:val="Prrafodelista"/>
        <w:spacing w:after="240"/>
        <w:ind w:left="567" w:right="899"/>
        <w:contextualSpacing/>
        <w:jc w:val="both"/>
        <w:rPr>
          <w:rFonts w:ascii="Palatino Linotype" w:hAnsi="Palatino Linotype"/>
          <w:i/>
          <w:color w:val="000000"/>
          <w:sz w:val="22"/>
        </w:rPr>
      </w:pPr>
      <w:r w:rsidRPr="00FD20CE">
        <w:rPr>
          <w:rFonts w:ascii="Palatino Linotype" w:hAnsi="Palatino Linotype"/>
          <w:i/>
          <w:color w:val="000000"/>
          <w:sz w:val="22"/>
        </w:rPr>
        <w:t>XII. Llevar a cabo las adquisiciones de bienes, arrendamiento de bienes muebles y la contratación de servicios que requieran las distintas áreas, ajustándose en su caso las disposiciones legales de la materia;</w:t>
      </w:r>
    </w:p>
    <w:p w14:paraId="5FA814F6" w14:textId="313BD827" w:rsidR="00FD20CE" w:rsidRDefault="00FD20CE" w:rsidP="00FD20CE">
      <w:pPr>
        <w:pStyle w:val="Prrafodelista"/>
        <w:spacing w:after="240"/>
        <w:ind w:left="567" w:right="899"/>
        <w:contextualSpacing/>
        <w:jc w:val="both"/>
        <w:rPr>
          <w:rFonts w:ascii="Palatino Linotype" w:hAnsi="Palatino Linotype"/>
          <w:i/>
          <w:color w:val="000000"/>
          <w:sz w:val="22"/>
        </w:rPr>
      </w:pPr>
      <w:r w:rsidRPr="00FD20CE">
        <w:rPr>
          <w:rFonts w:ascii="Palatino Linotype" w:hAnsi="Palatino Linotype"/>
          <w:i/>
          <w:color w:val="000000"/>
          <w:sz w:val="22"/>
        </w:rPr>
        <w:lastRenderedPageBreak/>
        <w:t>XIII.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w:t>
      </w:r>
    </w:p>
    <w:p w14:paraId="0E445C3E" w14:textId="77777777" w:rsidR="00FD20CE" w:rsidRPr="00FD20CE" w:rsidRDefault="00FD20CE" w:rsidP="00FD20CE">
      <w:pPr>
        <w:pStyle w:val="Prrafodelista"/>
        <w:spacing w:after="240"/>
        <w:ind w:left="567" w:right="899"/>
        <w:contextualSpacing/>
        <w:jc w:val="both"/>
        <w:rPr>
          <w:rFonts w:ascii="Palatino Linotype" w:hAnsi="Palatino Linotype"/>
          <w:i/>
          <w:color w:val="000000"/>
          <w:sz w:val="22"/>
        </w:rPr>
      </w:pPr>
    </w:p>
    <w:p w14:paraId="7D6E3660" w14:textId="68CD0B29" w:rsidR="00FD20CE" w:rsidRDefault="00FD20CE" w:rsidP="00FD20CE">
      <w:pPr>
        <w:pStyle w:val="Prrafodelista"/>
        <w:spacing w:after="240"/>
        <w:ind w:left="567" w:right="899"/>
        <w:contextualSpacing/>
        <w:jc w:val="both"/>
        <w:rPr>
          <w:rFonts w:ascii="Palatino Linotype" w:hAnsi="Palatino Linotype"/>
          <w:i/>
          <w:color w:val="000000"/>
          <w:sz w:val="22"/>
        </w:rPr>
      </w:pPr>
      <w:r w:rsidRPr="00FD20CE">
        <w:rPr>
          <w:rFonts w:ascii="Palatino Linotype" w:hAnsi="Palatino Linotype"/>
          <w:i/>
          <w:color w:val="000000"/>
          <w:sz w:val="22"/>
        </w:rPr>
        <w:t>XIV. Integrar el programa anual de adquisiciones en coordinación con las dependencias de la Administración Pública Municipal;</w:t>
      </w:r>
    </w:p>
    <w:p w14:paraId="6F937503" w14:textId="77777777" w:rsidR="00FD20CE" w:rsidRPr="00FD20CE" w:rsidRDefault="00FD20CE" w:rsidP="00FD20CE">
      <w:pPr>
        <w:pStyle w:val="Prrafodelista"/>
        <w:spacing w:after="240"/>
        <w:ind w:left="567" w:right="899"/>
        <w:contextualSpacing/>
        <w:jc w:val="both"/>
        <w:rPr>
          <w:rFonts w:ascii="Palatino Linotype" w:hAnsi="Palatino Linotype"/>
          <w:i/>
          <w:color w:val="000000"/>
          <w:sz w:val="22"/>
        </w:rPr>
      </w:pPr>
    </w:p>
    <w:p w14:paraId="28B946FA" w14:textId="3DB44A0E" w:rsidR="00FD20CE" w:rsidRDefault="00FD20CE" w:rsidP="00FD20CE">
      <w:pPr>
        <w:pStyle w:val="Prrafodelista"/>
        <w:spacing w:after="240"/>
        <w:ind w:left="567" w:right="899"/>
        <w:contextualSpacing/>
        <w:jc w:val="both"/>
        <w:rPr>
          <w:rFonts w:ascii="Palatino Linotype" w:hAnsi="Palatino Linotype"/>
          <w:i/>
          <w:color w:val="000000"/>
          <w:sz w:val="22"/>
        </w:rPr>
      </w:pPr>
      <w:r w:rsidRPr="00FD20CE">
        <w:rPr>
          <w:rFonts w:ascii="Palatino Linotype" w:hAnsi="Palatino Linotype"/>
          <w:i/>
          <w:color w:val="000000"/>
          <w:sz w:val="22"/>
        </w:rPr>
        <w:t>XV. Emitir los gafetes que acrediten a los servidores públicos de la Administración Municipal;</w:t>
      </w:r>
    </w:p>
    <w:p w14:paraId="06FCE0AA" w14:textId="77777777" w:rsidR="00FD20CE" w:rsidRPr="00FD20CE" w:rsidRDefault="00FD20CE" w:rsidP="00FD20CE">
      <w:pPr>
        <w:pStyle w:val="Prrafodelista"/>
        <w:spacing w:after="240"/>
        <w:ind w:left="567" w:right="899"/>
        <w:contextualSpacing/>
        <w:jc w:val="both"/>
        <w:rPr>
          <w:rFonts w:ascii="Palatino Linotype" w:hAnsi="Palatino Linotype"/>
          <w:i/>
          <w:color w:val="000000"/>
          <w:sz w:val="22"/>
        </w:rPr>
      </w:pPr>
    </w:p>
    <w:p w14:paraId="6D3FEFEC" w14:textId="029BFC66" w:rsidR="00FD20CE" w:rsidRDefault="00FD20CE" w:rsidP="00FD20CE">
      <w:pPr>
        <w:pStyle w:val="Prrafodelista"/>
        <w:spacing w:after="240"/>
        <w:ind w:left="567" w:right="899"/>
        <w:contextualSpacing/>
        <w:jc w:val="both"/>
        <w:rPr>
          <w:rFonts w:ascii="Palatino Linotype" w:hAnsi="Palatino Linotype"/>
          <w:i/>
          <w:color w:val="000000"/>
          <w:sz w:val="22"/>
        </w:rPr>
      </w:pPr>
      <w:r w:rsidRPr="00FD20CE">
        <w:rPr>
          <w:rFonts w:ascii="Palatino Linotype" w:hAnsi="Palatino Linotype"/>
          <w:i/>
          <w:color w:val="000000"/>
          <w:sz w:val="22"/>
        </w:rPr>
        <w:t>XVI. Establecer controles del estado físico y mantenimiento del parque vehicular oficial, así como del pago de sus obligaciones fiscales y administrativas;</w:t>
      </w:r>
    </w:p>
    <w:p w14:paraId="2E4394E1" w14:textId="77777777" w:rsidR="00FD20CE" w:rsidRPr="00FD20CE" w:rsidRDefault="00FD20CE" w:rsidP="00FD20CE">
      <w:pPr>
        <w:pStyle w:val="Prrafodelista"/>
        <w:spacing w:after="240"/>
        <w:ind w:left="567" w:right="899"/>
        <w:contextualSpacing/>
        <w:jc w:val="both"/>
        <w:rPr>
          <w:rFonts w:ascii="Palatino Linotype" w:hAnsi="Palatino Linotype"/>
          <w:i/>
          <w:color w:val="000000"/>
          <w:sz w:val="22"/>
        </w:rPr>
      </w:pPr>
    </w:p>
    <w:p w14:paraId="72EEB31C" w14:textId="34CD497C" w:rsidR="00FD20CE" w:rsidRDefault="00FD20CE" w:rsidP="00FD20CE">
      <w:pPr>
        <w:pStyle w:val="Prrafodelista"/>
        <w:spacing w:after="240"/>
        <w:ind w:left="567" w:right="899"/>
        <w:contextualSpacing/>
        <w:jc w:val="both"/>
        <w:rPr>
          <w:rFonts w:ascii="Palatino Linotype" w:hAnsi="Palatino Linotype"/>
          <w:i/>
          <w:color w:val="000000"/>
          <w:sz w:val="22"/>
        </w:rPr>
      </w:pPr>
      <w:r w:rsidRPr="00FD20CE">
        <w:rPr>
          <w:rFonts w:ascii="Palatino Linotype" w:hAnsi="Palatino Linotype"/>
          <w:i/>
          <w:color w:val="000000"/>
          <w:sz w:val="22"/>
        </w:rPr>
        <w:t>XVII. Participar en las negociaciones socio- económicas con el Sindicato Único de los Trabajadores de los Poderes, Municipios e Instituciones Descentralizadas del Estado de México (S.U.T.E.Y.M.) y;</w:t>
      </w:r>
    </w:p>
    <w:p w14:paraId="79F38118" w14:textId="77777777" w:rsidR="00FD20CE" w:rsidRPr="00FD20CE" w:rsidRDefault="00FD20CE" w:rsidP="00FD20CE">
      <w:pPr>
        <w:pStyle w:val="Prrafodelista"/>
        <w:spacing w:after="240"/>
        <w:ind w:left="567" w:right="899"/>
        <w:contextualSpacing/>
        <w:jc w:val="both"/>
        <w:rPr>
          <w:rFonts w:ascii="Palatino Linotype" w:hAnsi="Palatino Linotype"/>
          <w:i/>
          <w:color w:val="000000"/>
          <w:sz w:val="22"/>
        </w:rPr>
      </w:pPr>
    </w:p>
    <w:p w14:paraId="4C7139CD" w14:textId="0DAC7254" w:rsidR="006B3E46" w:rsidRPr="00FD20CE" w:rsidRDefault="00FD20CE" w:rsidP="00FD20CE">
      <w:pPr>
        <w:pStyle w:val="Prrafodelista"/>
        <w:spacing w:after="240"/>
        <w:ind w:left="567" w:right="899"/>
        <w:contextualSpacing/>
        <w:jc w:val="both"/>
        <w:rPr>
          <w:rFonts w:ascii="Palatino Linotype" w:hAnsi="Palatino Linotype"/>
          <w:i/>
          <w:color w:val="000000"/>
          <w:sz w:val="22"/>
        </w:rPr>
      </w:pPr>
      <w:r w:rsidRPr="00FD20CE">
        <w:rPr>
          <w:rFonts w:ascii="Palatino Linotype" w:hAnsi="Palatino Linotype"/>
          <w:i/>
          <w:color w:val="000000"/>
          <w:sz w:val="22"/>
        </w:rPr>
        <w:t>XVIII. Las demás que señalan las leyes, reglamentos y disposiciones jurídicas aplicables, o las que señale el Presidente Municipal.</w:t>
      </w:r>
    </w:p>
    <w:p w14:paraId="551DC968" w14:textId="77777777" w:rsidR="00FD20CE" w:rsidRPr="00FD20CE" w:rsidRDefault="00FD20CE" w:rsidP="00FD20CE">
      <w:pPr>
        <w:ind w:left="567" w:right="899"/>
        <w:jc w:val="both"/>
        <w:rPr>
          <w:rFonts w:ascii="Palatino Linotype" w:eastAsia="Calibri" w:hAnsi="Palatino Linotype"/>
          <w:bCs/>
          <w:i/>
          <w:color w:val="000000"/>
          <w:sz w:val="22"/>
          <w:szCs w:val="22"/>
          <w:lang w:eastAsia="en-US"/>
        </w:rPr>
      </w:pPr>
      <w:r w:rsidRPr="00FD20CE">
        <w:rPr>
          <w:rFonts w:ascii="Palatino Linotype" w:eastAsia="Calibri" w:hAnsi="Palatino Linotype"/>
          <w:b/>
          <w:bCs/>
          <w:i/>
          <w:color w:val="000000"/>
          <w:sz w:val="22"/>
          <w:szCs w:val="22"/>
          <w:lang w:eastAsia="en-US"/>
        </w:rPr>
        <w:t>Artículo 54.</w:t>
      </w:r>
      <w:r w:rsidRPr="00FD20CE">
        <w:rPr>
          <w:rFonts w:ascii="Palatino Linotype" w:eastAsia="Calibri" w:hAnsi="Palatino Linotype"/>
          <w:bCs/>
          <w:i/>
          <w:color w:val="000000"/>
          <w:sz w:val="22"/>
          <w:szCs w:val="22"/>
          <w:lang w:eastAsia="en-US"/>
        </w:rPr>
        <w:t xml:space="preserve"> Para el estudio, planeación y despacho de los asuntos de su competencia, la Dirección de Administración contará con las Unidades Administrativas siguientes, cuyas funciones y atribuciones se determinarán en el Reglamento Interno correspondiente: </w:t>
      </w:r>
    </w:p>
    <w:p w14:paraId="5AC1DDEC" w14:textId="77777777" w:rsidR="00FD20CE" w:rsidRPr="00FD20CE" w:rsidRDefault="00FD20CE" w:rsidP="00FD20CE">
      <w:pPr>
        <w:ind w:left="567" w:right="899"/>
        <w:jc w:val="both"/>
        <w:rPr>
          <w:rFonts w:ascii="Palatino Linotype" w:eastAsia="Calibri" w:hAnsi="Palatino Linotype"/>
          <w:bCs/>
          <w:i/>
          <w:color w:val="000000"/>
          <w:sz w:val="22"/>
          <w:szCs w:val="22"/>
          <w:lang w:eastAsia="en-US"/>
        </w:rPr>
      </w:pPr>
    </w:p>
    <w:p w14:paraId="27C7A539" w14:textId="77063D4B" w:rsidR="00FD20CE" w:rsidRPr="00FD20CE" w:rsidRDefault="00FD20CE" w:rsidP="00FD20CE">
      <w:pPr>
        <w:ind w:left="567" w:right="899"/>
        <w:jc w:val="both"/>
        <w:rPr>
          <w:rFonts w:ascii="Palatino Linotype" w:eastAsia="Calibri" w:hAnsi="Palatino Linotype"/>
          <w:b/>
          <w:bCs/>
          <w:i/>
          <w:color w:val="000000"/>
          <w:sz w:val="22"/>
          <w:szCs w:val="22"/>
          <w:lang w:eastAsia="en-US"/>
        </w:rPr>
      </w:pPr>
      <w:r w:rsidRPr="00FD20CE">
        <w:rPr>
          <w:rFonts w:ascii="Palatino Linotype" w:eastAsia="Calibri" w:hAnsi="Palatino Linotype"/>
          <w:b/>
          <w:bCs/>
          <w:i/>
          <w:color w:val="000000"/>
          <w:sz w:val="22"/>
          <w:szCs w:val="22"/>
          <w:lang w:eastAsia="en-US"/>
        </w:rPr>
        <w:t xml:space="preserve">I. </w:t>
      </w:r>
      <w:r w:rsidRPr="00FD20CE">
        <w:rPr>
          <w:rFonts w:ascii="Palatino Linotype" w:eastAsia="Calibri" w:hAnsi="Palatino Linotype"/>
          <w:b/>
          <w:bCs/>
          <w:i/>
          <w:color w:val="000000"/>
          <w:sz w:val="22"/>
          <w:szCs w:val="22"/>
          <w:u w:val="single"/>
          <w:lang w:eastAsia="en-US"/>
        </w:rPr>
        <w:t>Subdirección de Recursos Humanos</w:t>
      </w:r>
    </w:p>
    <w:p w14:paraId="28BB1D8E" w14:textId="77777777" w:rsidR="00FD20CE" w:rsidRPr="00FD20CE" w:rsidRDefault="00FD20CE" w:rsidP="00FD20CE">
      <w:pPr>
        <w:ind w:left="567" w:right="899"/>
        <w:jc w:val="both"/>
        <w:rPr>
          <w:rFonts w:ascii="Palatino Linotype" w:eastAsia="Calibri" w:hAnsi="Palatino Linotype"/>
          <w:bCs/>
          <w:i/>
          <w:color w:val="000000"/>
          <w:sz w:val="22"/>
          <w:szCs w:val="22"/>
          <w:lang w:eastAsia="en-US"/>
        </w:rPr>
      </w:pPr>
      <w:r w:rsidRPr="00FD20CE">
        <w:rPr>
          <w:rFonts w:ascii="Palatino Linotype" w:eastAsia="Calibri" w:hAnsi="Palatino Linotype"/>
          <w:bCs/>
          <w:i/>
          <w:color w:val="000000"/>
          <w:sz w:val="22"/>
          <w:szCs w:val="22"/>
          <w:lang w:eastAsia="en-US"/>
        </w:rPr>
        <w:t xml:space="preserve">a) Departamento de Relaciones Laborales </w:t>
      </w:r>
    </w:p>
    <w:p w14:paraId="456A5990" w14:textId="2D69943F" w:rsidR="00FD20CE" w:rsidRPr="00FD20CE" w:rsidRDefault="00FD20CE" w:rsidP="00FD20CE">
      <w:pPr>
        <w:ind w:left="567" w:right="899"/>
        <w:jc w:val="both"/>
        <w:rPr>
          <w:rFonts w:ascii="Palatino Linotype" w:eastAsia="Calibri" w:hAnsi="Palatino Linotype"/>
          <w:bCs/>
          <w:i/>
          <w:color w:val="000000"/>
          <w:sz w:val="22"/>
          <w:szCs w:val="22"/>
          <w:lang w:eastAsia="en-US"/>
        </w:rPr>
      </w:pPr>
      <w:r w:rsidRPr="00FD20CE">
        <w:rPr>
          <w:rFonts w:ascii="Palatino Linotype" w:eastAsia="Calibri" w:hAnsi="Palatino Linotype"/>
          <w:bCs/>
          <w:i/>
          <w:color w:val="000000"/>
          <w:sz w:val="22"/>
          <w:szCs w:val="22"/>
          <w:lang w:eastAsia="en-US"/>
        </w:rPr>
        <w:t>b) Departamento de Nomina</w:t>
      </w:r>
    </w:p>
    <w:p w14:paraId="5A6B7FE6" w14:textId="77777777" w:rsidR="00FD20CE" w:rsidRPr="00FD20CE" w:rsidRDefault="00FD20CE" w:rsidP="00FD20CE">
      <w:pPr>
        <w:ind w:left="567" w:right="899"/>
        <w:jc w:val="both"/>
        <w:rPr>
          <w:rFonts w:ascii="Palatino Linotype" w:eastAsia="Calibri" w:hAnsi="Palatino Linotype"/>
          <w:bCs/>
          <w:i/>
          <w:color w:val="000000"/>
          <w:sz w:val="22"/>
          <w:szCs w:val="22"/>
          <w:lang w:eastAsia="en-US"/>
        </w:rPr>
      </w:pPr>
    </w:p>
    <w:p w14:paraId="79E53973" w14:textId="1B3C3482" w:rsidR="00FD20CE" w:rsidRPr="00FD20CE" w:rsidRDefault="00FD20CE" w:rsidP="00FD20CE">
      <w:pPr>
        <w:ind w:left="567" w:right="899"/>
        <w:jc w:val="both"/>
        <w:rPr>
          <w:rFonts w:ascii="Palatino Linotype" w:eastAsia="Calibri" w:hAnsi="Palatino Linotype"/>
          <w:bCs/>
          <w:i/>
          <w:color w:val="000000"/>
          <w:sz w:val="22"/>
          <w:szCs w:val="22"/>
          <w:lang w:eastAsia="en-US"/>
        </w:rPr>
      </w:pPr>
      <w:r w:rsidRPr="00FD20CE">
        <w:rPr>
          <w:rFonts w:ascii="Palatino Linotype" w:eastAsia="Calibri" w:hAnsi="Palatino Linotype"/>
          <w:bCs/>
          <w:i/>
          <w:color w:val="000000"/>
          <w:sz w:val="22"/>
          <w:szCs w:val="22"/>
          <w:lang w:eastAsia="en-US"/>
        </w:rPr>
        <w:t xml:space="preserve">II. Coordinación de Recursos Materiales </w:t>
      </w:r>
    </w:p>
    <w:p w14:paraId="30962B28" w14:textId="335E3CA6" w:rsidR="00237519" w:rsidRPr="00FD20CE" w:rsidRDefault="00FD20CE" w:rsidP="00FD20CE">
      <w:pPr>
        <w:ind w:left="567" w:right="899"/>
        <w:jc w:val="both"/>
        <w:rPr>
          <w:rFonts w:ascii="Palatino Linotype" w:eastAsia="Calibri" w:hAnsi="Palatino Linotype"/>
          <w:bCs/>
          <w:i/>
          <w:color w:val="000000"/>
          <w:sz w:val="22"/>
          <w:szCs w:val="22"/>
          <w:lang w:val="es-MX" w:eastAsia="en-US"/>
        </w:rPr>
      </w:pPr>
      <w:r w:rsidRPr="00FD20CE">
        <w:rPr>
          <w:rFonts w:ascii="Palatino Linotype" w:eastAsia="Calibri" w:hAnsi="Palatino Linotype"/>
          <w:bCs/>
          <w:i/>
          <w:color w:val="000000"/>
          <w:sz w:val="22"/>
          <w:szCs w:val="22"/>
          <w:lang w:eastAsia="en-US"/>
        </w:rPr>
        <w:t>a) Departamento de Control Vehicular y Servicios Generales</w:t>
      </w:r>
    </w:p>
    <w:p w14:paraId="0C0270B5" w14:textId="77777777" w:rsidR="00237519" w:rsidRDefault="00237519" w:rsidP="006B3E46">
      <w:pPr>
        <w:spacing w:line="360" w:lineRule="auto"/>
        <w:ind w:right="-28"/>
        <w:jc w:val="both"/>
        <w:rPr>
          <w:rFonts w:ascii="Palatino Linotype" w:eastAsia="Calibri" w:hAnsi="Palatino Linotype"/>
          <w:bCs/>
          <w:color w:val="000000"/>
          <w:szCs w:val="22"/>
          <w:lang w:val="es-MX" w:eastAsia="en-US"/>
        </w:rPr>
      </w:pPr>
    </w:p>
    <w:p w14:paraId="3140E669" w14:textId="4CACE9C7" w:rsidR="00237519" w:rsidRDefault="00FD20CE" w:rsidP="006B3E46">
      <w:pPr>
        <w:spacing w:line="360" w:lineRule="auto"/>
        <w:ind w:right="-28"/>
        <w:jc w:val="both"/>
        <w:rPr>
          <w:rFonts w:ascii="Palatino Linotype" w:hAnsi="Palatino Linotype" w:cs="Tahoma"/>
          <w:bCs/>
          <w:iCs/>
          <w:szCs w:val="22"/>
          <w:lang w:val="es-MX"/>
        </w:rPr>
      </w:pPr>
      <w:r w:rsidRPr="00FA10A1">
        <w:rPr>
          <w:rFonts w:ascii="Palatino Linotype" w:hAnsi="Palatino Linotype" w:cs="Tahoma"/>
          <w:bCs/>
          <w:iCs/>
          <w:szCs w:val="22"/>
          <w:lang w:val="es-MX"/>
        </w:rPr>
        <w:t xml:space="preserve">De conformidad con lo anterior, se observa que </w:t>
      </w:r>
      <w:r>
        <w:rPr>
          <w:rFonts w:ascii="Palatino Linotype" w:hAnsi="Palatino Linotype" w:cs="Tahoma"/>
          <w:bCs/>
          <w:iCs/>
          <w:szCs w:val="22"/>
          <w:lang w:val="es-MX"/>
        </w:rPr>
        <w:t>la Dirección de Administración, a través del</w:t>
      </w:r>
      <w:r w:rsidRPr="00FA10A1">
        <w:rPr>
          <w:rFonts w:ascii="Palatino Linotype" w:hAnsi="Palatino Linotype" w:cs="Tahoma"/>
          <w:bCs/>
          <w:iCs/>
          <w:szCs w:val="22"/>
          <w:lang w:val="es-MX"/>
        </w:rPr>
        <w:t xml:space="preserve"> </w:t>
      </w:r>
      <w:r>
        <w:rPr>
          <w:rFonts w:ascii="Palatino Linotype" w:hAnsi="Palatino Linotype" w:cs="Tahoma"/>
          <w:b/>
          <w:bCs/>
          <w:szCs w:val="22"/>
          <w:lang w:val="es-MX"/>
        </w:rPr>
        <w:t>Departamento de Recurso Humanos</w:t>
      </w:r>
      <w:r w:rsidRPr="00FA10A1">
        <w:rPr>
          <w:rFonts w:ascii="Palatino Linotype" w:hAnsi="Palatino Linotype" w:cs="Tahoma"/>
          <w:bCs/>
          <w:iCs/>
          <w:szCs w:val="22"/>
          <w:lang w:val="es-MX"/>
        </w:rPr>
        <w:t xml:space="preserve">, </w:t>
      </w:r>
      <w:r>
        <w:rPr>
          <w:rFonts w:ascii="Palatino Linotype" w:hAnsi="Palatino Linotype" w:cs="Tahoma"/>
          <w:bCs/>
          <w:iCs/>
          <w:szCs w:val="22"/>
          <w:lang w:val="es-MX"/>
        </w:rPr>
        <w:t xml:space="preserve">es el área encargada </w:t>
      </w:r>
      <w:r w:rsidRPr="00F61C9C">
        <w:rPr>
          <w:rFonts w:ascii="Palatino Linotype" w:hAnsi="Palatino Linotype" w:cs="Tahoma"/>
          <w:bCs/>
          <w:iCs/>
          <w:szCs w:val="22"/>
          <w:lang w:val="es-MX"/>
        </w:rPr>
        <w:t xml:space="preserve">de </w:t>
      </w:r>
      <w:r>
        <w:rPr>
          <w:rFonts w:ascii="Palatino Linotype" w:hAnsi="Palatino Linotype" w:cs="Tahoma"/>
          <w:bCs/>
          <w:iCs/>
          <w:szCs w:val="22"/>
          <w:u w:val="single"/>
          <w:lang w:val="es-MX"/>
        </w:rPr>
        <w:t>r</w:t>
      </w:r>
      <w:r w:rsidRPr="00CE310D">
        <w:rPr>
          <w:rFonts w:ascii="Palatino Linotype" w:hAnsi="Palatino Linotype" w:cs="Tahoma"/>
          <w:bCs/>
          <w:iCs/>
          <w:szCs w:val="22"/>
          <w:u w:val="single"/>
          <w:lang w:val="es-MX"/>
        </w:rPr>
        <w:t>ealizar y entregar oportunamente el reporte de movimientos de personal</w:t>
      </w:r>
      <w:r>
        <w:rPr>
          <w:rFonts w:ascii="Palatino Linotype" w:hAnsi="Palatino Linotype" w:cs="Tahoma"/>
          <w:bCs/>
          <w:iCs/>
          <w:szCs w:val="22"/>
          <w:lang w:val="es-MX"/>
        </w:rPr>
        <w:t xml:space="preserve">; así como, de </w:t>
      </w:r>
      <w:r w:rsidRPr="00CE310D">
        <w:rPr>
          <w:rFonts w:ascii="Palatino Linotype" w:hAnsi="Palatino Linotype" w:cs="Tahoma"/>
          <w:bCs/>
          <w:iCs/>
          <w:szCs w:val="22"/>
          <w:u w:val="single"/>
          <w:lang w:val="es-MX"/>
        </w:rPr>
        <w:t xml:space="preserve">supervisar y </w:t>
      </w:r>
      <w:r w:rsidRPr="00CE310D">
        <w:rPr>
          <w:rFonts w:ascii="Palatino Linotype" w:hAnsi="Palatino Linotype" w:cs="Tahoma"/>
          <w:bCs/>
          <w:iCs/>
          <w:szCs w:val="22"/>
          <w:u w:val="single"/>
          <w:lang w:val="es-MX"/>
        </w:rPr>
        <w:lastRenderedPageBreak/>
        <w:t>validar los movimientos administrativos, altas, reingresos, bajas, licencias, cambios de categoría y adscripción</w:t>
      </w:r>
      <w:r>
        <w:rPr>
          <w:rFonts w:ascii="Palatino Linotype" w:hAnsi="Palatino Linotype" w:cs="Tahoma"/>
          <w:bCs/>
          <w:iCs/>
          <w:szCs w:val="22"/>
          <w:lang w:val="es-MX"/>
        </w:rPr>
        <w:t>.</w:t>
      </w:r>
    </w:p>
    <w:p w14:paraId="209167EA" w14:textId="77777777" w:rsidR="00FD20CE" w:rsidRDefault="00FD20CE" w:rsidP="006B3E46">
      <w:pPr>
        <w:spacing w:line="360" w:lineRule="auto"/>
        <w:ind w:right="-28"/>
        <w:jc w:val="both"/>
        <w:rPr>
          <w:rFonts w:ascii="Palatino Linotype" w:hAnsi="Palatino Linotype" w:cs="Tahoma"/>
          <w:bCs/>
          <w:iCs/>
          <w:szCs w:val="22"/>
          <w:lang w:val="es-MX"/>
        </w:rPr>
      </w:pPr>
    </w:p>
    <w:p w14:paraId="72DBF9A1" w14:textId="7C047D09" w:rsidR="00FD20CE" w:rsidRDefault="00FD20CE" w:rsidP="00FD20CE">
      <w:pPr>
        <w:spacing w:line="360" w:lineRule="auto"/>
        <w:jc w:val="both"/>
        <w:rPr>
          <w:rFonts w:ascii="Palatino Linotype" w:eastAsia="Calibri" w:hAnsi="Palatino Linotype"/>
          <w:lang w:val="es-ES_tradnl"/>
        </w:rPr>
      </w:pPr>
      <w:r w:rsidRPr="00FD20CE">
        <w:rPr>
          <w:rFonts w:ascii="Palatino Linotype" w:hAnsi="Palatino Linotype" w:cs="Tahoma"/>
          <w:bCs/>
          <w:iCs/>
          <w:szCs w:val="22"/>
          <w:lang w:val="es-MX"/>
        </w:rPr>
        <w:t xml:space="preserve">Así se logra vislumbrar que, el </w:t>
      </w:r>
      <w:r w:rsidRPr="00FD20CE">
        <w:rPr>
          <w:rFonts w:ascii="Palatino Linotype" w:hAnsi="Palatino Linotype" w:cs="Tahoma"/>
          <w:b/>
          <w:bCs/>
          <w:iCs/>
          <w:szCs w:val="22"/>
          <w:lang w:val="es-MX"/>
        </w:rPr>
        <w:t>Sujeto Obligado</w:t>
      </w:r>
      <w:r w:rsidRPr="00FD20CE">
        <w:rPr>
          <w:rFonts w:ascii="Palatino Linotype" w:hAnsi="Palatino Linotype" w:cs="Tahoma"/>
          <w:bCs/>
          <w:iCs/>
          <w:szCs w:val="22"/>
          <w:lang w:val="es-MX"/>
        </w:rPr>
        <w:t xml:space="preserve"> cumplió con el procedimiento de búsqueda establecido en el artículo 162 de la Ley de Transparencia y Acceso a la Información Pública del Estado de México y Municipios, ya que, turnó la solicitud de información al área competente; no obstante, </w:t>
      </w:r>
      <w:r w:rsidRPr="00FD20CE">
        <w:rPr>
          <w:rFonts w:ascii="Palatino Linotype" w:eastAsiaTheme="minorHAnsi" w:hAnsi="Palatino Linotype" w:cstheme="minorBidi"/>
          <w:lang w:val="es-MX" w:eastAsia="en-US"/>
        </w:rPr>
        <w:t xml:space="preserve">de conformidad con el contenido de los documentos descritos previamente, </w:t>
      </w:r>
      <w:r w:rsidRPr="00FD20CE">
        <w:rPr>
          <w:rFonts w:ascii="Palatino Linotype" w:eastAsia="Calibri" w:hAnsi="Palatino Linotype"/>
          <w:lang w:val="es-ES_tradnl"/>
        </w:rPr>
        <w:t xml:space="preserve">podemos concluir que, </w:t>
      </w:r>
      <w:r w:rsidRPr="00FD20CE">
        <w:rPr>
          <w:rFonts w:ascii="Palatino Linotype" w:eastAsia="Calibri" w:hAnsi="Palatino Linotype"/>
          <w:b/>
          <w:lang w:val="es-ES_tradnl"/>
        </w:rPr>
        <w:t>se obvia el estudio del marco normativo</w:t>
      </w:r>
      <w:r w:rsidRPr="00FD20CE">
        <w:rPr>
          <w:rFonts w:ascii="Palatino Linotype" w:eastAsia="Calibri" w:hAnsi="Palatino Linotype"/>
          <w:lang w:val="es-ES_tradnl"/>
        </w:rPr>
        <w:t xml:space="preserve"> que rige el actual del </w:t>
      </w:r>
      <w:r w:rsidRPr="00FD20CE">
        <w:rPr>
          <w:rFonts w:ascii="Palatino Linotype" w:eastAsia="Calibri" w:hAnsi="Palatino Linotype"/>
          <w:b/>
          <w:lang w:val="es-ES_tradnl"/>
        </w:rPr>
        <w:t>Sujeto Obligado</w:t>
      </w:r>
      <w:r w:rsidRPr="00FD20CE">
        <w:rPr>
          <w:rFonts w:ascii="Palatino Linotype" w:eastAsia="Calibri" w:hAnsi="Palatino Linotype"/>
          <w:lang w:val="es-ES_tradnl"/>
        </w:rPr>
        <w:t>, ello atendiendo que, el estudio de la fuente obligacional se realiza con la finalidad de determinar si éste se encuentra obligado a generarla, poseerla o administrarla en ejercicio de sus atribuciones, pero en los casos en que de la respuesta, acepta o bien otorga indicios de que cuenta con ella, seria ocioso delimitar las norma jurídica que determine si cuenta con ella o no.</w:t>
      </w:r>
    </w:p>
    <w:p w14:paraId="533DC3AB" w14:textId="77777777" w:rsidR="00FD20CE" w:rsidRDefault="00FD20CE" w:rsidP="00FD20CE">
      <w:pPr>
        <w:spacing w:line="360" w:lineRule="auto"/>
        <w:jc w:val="both"/>
        <w:rPr>
          <w:rFonts w:ascii="Palatino Linotype" w:eastAsia="Calibri" w:hAnsi="Palatino Linotype"/>
          <w:lang w:val="es-ES_tradnl"/>
        </w:rPr>
      </w:pPr>
    </w:p>
    <w:p w14:paraId="03886BA3" w14:textId="7EF548E8" w:rsidR="00FD20CE" w:rsidRDefault="00FD20CE" w:rsidP="00FD20CE">
      <w:pPr>
        <w:spacing w:line="360" w:lineRule="auto"/>
        <w:jc w:val="both"/>
        <w:rPr>
          <w:rFonts w:ascii="Palatino Linotype" w:hAnsi="Palatino Linotype"/>
          <w:lang w:val="es-MX"/>
        </w:rPr>
      </w:pPr>
      <w:r>
        <w:rPr>
          <w:rFonts w:ascii="Palatino Linotype" w:eastAsia="Calibri" w:hAnsi="Palatino Linotype"/>
          <w:lang w:val="es-ES_tradnl"/>
        </w:rPr>
        <w:t>No obstante,</w:t>
      </w:r>
      <w:r w:rsidR="00DC7AC2">
        <w:rPr>
          <w:rFonts w:ascii="Palatino Linotype" w:eastAsia="Calibri" w:hAnsi="Palatino Linotype"/>
          <w:lang w:val="es-ES_tradnl"/>
        </w:rPr>
        <w:t xml:space="preserve"> el pronunciamiento realizado por el Servidor Público Habilitado, no basta para colmar con lo solicitado por el particular, al no remitir la información solicitada, por lo que, de manera enunciativa más no limitativa, indicaremos los documentos que podrían colmar con lo requerido por el particular; los cuales, serían </w:t>
      </w:r>
      <w:r w:rsidR="00DC7AC2">
        <w:rPr>
          <w:rFonts w:ascii="Palatino Linotype" w:hAnsi="Palatino Linotype"/>
          <w:lang w:val="es-MX"/>
        </w:rPr>
        <w:t xml:space="preserve">los nombramientos, </w:t>
      </w:r>
      <w:r w:rsidR="00DC7AC2" w:rsidRPr="0024556B">
        <w:rPr>
          <w:rFonts w:ascii="Palatino Linotype" w:hAnsi="Palatino Linotype"/>
          <w:b/>
          <w:u w:val="single"/>
          <w:lang w:val="es-MX"/>
        </w:rPr>
        <w:t>contrato o formato único de Movimientos de Personal</w:t>
      </w:r>
      <w:r w:rsidR="00DC7AC2">
        <w:rPr>
          <w:rFonts w:ascii="Palatino Linotype" w:hAnsi="Palatino Linotype"/>
          <w:lang w:val="es-MX"/>
        </w:rPr>
        <w:t xml:space="preserve"> generados.</w:t>
      </w:r>
    </w:p>
    <w:p w14:paraId="22FAF0FB" w14:textId="77777777" w:rsidR="00DC7AC2" w:rsidRDefault="00DC7AC2" w:rsidP="00FD20CE">
      <w:pPr>
        <w:spacing w:line="360" w:lineRule="auto"/>
        <w:jc w:val="both"/>
        <w:rPr>
          <w:rFonts w:ascii="Palatino Linotype" w:hAnsi="Palatino Linotype"/>
          <w:lang w:val="es-MX"/>
        </w:rPr>
      </w:pPr>
    </w:p>
    <w:p w14:paraId="6158803F" w14:textId="77777777" w:rsidR="00DC7AC2" w:rsidRPr="00DC7AC2" w:rsidRDefault="00DC7AC2" w:rsidP="00DC7AC2">
      <w:pPr>
        <w:spacing w:line="360" w:lineRule="auto"/>
        <w:jc w:val="both"/>
        <w:rPr>
          <w:rFonts w:ascii="Palatino Linotype" w:eastAsia="Calibri" w:hAnsi="Palatino Linotype"/>
          <w:lang w:val="es-ES_tradnl"/>
        </w:rPr>
      </w:pPr>
      <w:r w:rsidRPr="00DC7AC2">
        <w:rPr>
          <w:rFonts w:ascii="Palatino Linotype" w:eastAsia="Calibri" w:hAnsi="Palatino Linotype"/>
          <w:lang w:val="es-ES_tradnl"/>
        </w:rPr>
        <w:t xml:space="preserve">Por lo que, es importante traer </w:t>
      </w:r>
      <w:r w:rsidRPr="00DC7AC2">
        <w:rPr>
          <w:rFonts w:ascii="Palatino Linotype" w:eastAsia="Calibri" w:hAnsi="Palatino Linotype" w:cs="Tahoma"/>
          <w:bCs/>
        </w:rPr>
        <w:t xml:space="preserve">a colación la Ley del Trabajo de los Servidores Públicos del Estado y Municipios, cuyo objeto es regular las relaciones de trabajo, comprendidas entre los poderes públicos del Estado y los Municipios con sus servidores públicos, </w:t>
      </w:r>
      <w:r w:rsidRPr="00DC7AC2">
        <w:rPr>
          <w:rFonts w:ascii="Palatino Linotype" w:eastAsia="Calibri" w:hAnsi="Palatino Linotype" w:cs="Tahoma"/>
          <w:bCs/>
        </w:rPr>
        <w:lastRenderedPageBreak/>
        <w:t>además de establecer lo referente a los nombramientos como se muestra a continuación:</w:t>
      </w:r>
    </w:p>
    <w:p w14:paraId="1B3CDEA9" w14:textId="77777777" w:rsidR="00DC7AC2" w:rsidRPr="00DC7AC2" w:rsidRDefault="00DC7AC2" w:rsidP="00DC7AC2">
      <w:pPr>
        <w:rPr>
          <w:rFonts w:eastAsia="Calibri"/>
          <w:lang w:val="es-MX"/>
        </w:rPr>
      </w:pPr>
    </w:p>
    <w:p w14:paraId="0936B0D8" w14:textId="77777777" w:rsidR="00DC7AC2" w:rsidRPr="00DC7AC2" w:rsidRDefault="00DC7AC2" w:rsidP="00DC7AC2">
      <w:pPr>
        <w:ind w:left="851" w:right="708"/>
        <w:jc w:val="both"/>
        <w:rPr>
          <w:rFonts w:ascii="Palatino Linotype" w:eastAsia="Calibri" w:hAnsi="Palatino Linotype" w:cs="Tahoma"/>
          <w:bCs/>
          <w:i/>
          <w:sz w:val="22"/>
        </w:rPr>
      </w:pPr>
      <w:r w:rsidRPr="00DC7AC2">
        <w:rPr>
          <w:rFonts w:ascii="Palatino Linotype" w:eastAsia="Calibri" w:hAnsi="Palatino Linotype" w:cs="Tahoma"/>
          <w:b/>
          <w:bCs/>
          <w:i/>
          <w:sz w:val="22"/>
        </w:rPr>
        <w:t>ARTÍCULO 5.-</w:t>
      </w:r>
      <w:r w:rsidRPr="00DC7AC2">
        <w:rPr>
          <w:rFonts w:ascii="Palatino Linotype" w:eastAsia="Calibri" w:hAnsi="Palatino Linotype" w:cs="Tahoma"/>
          <w:bCs/>
          <w:i/>
          <w:sz w:val="22"/>
        </w:rPr>
        <w:t xml:space="preserve"> </w:t>
      </w:r>
      <w:r w:rsidRPr="00DC7AC2">
        <w:rPr>
          <w:rFonts w:ascii="Palatino Linotype" w:eastAsia="Calibri" w:hAnsi="Palatino Linotype" w:cs="Tahoma"/>
          <w:b/>
          <w:bCs/>
          <w:i/>
          <w:sz w:val="22"/>
        </w:rPr>
        <w:t>La relación de trabajo entre las instituciones públicas y sus servidores públicos se entiende establecida mediante nombramiento</w:t>
      </w:r>
      <w:r w:rsidRPr="00DC7AC2">
        <w:rPr>
          <w:rFonts w:ascii="Palatino Linotype" w:eastAsia="Calibri" w:hAnsi="Palatino Linotype" w:cs="Tahoma"/>
          <w:bCs/>
          <w:i/>
          <w:sz w:val="22"/>
        </w:rPr>
        <w:t>, formato único de movimiento de personal, contrato o por cualquier otro acto que tenga como consecuencia la prestación personal subordinada del servicio y la percepción de un sueldo.</w:t>
      </w:r>
    </w:p>
    <w:p w14:paraId="122B11D5" w14:textId="77777777" w:rsidR="00DC7AC2" w:rsidRPr="00DC7AC2" w:rsidRDefault="00DC7AC2" w:rsidP="00DC7AC2">
      <w:pPr>
        <w:ind w:left="851" w:right="708"/>
        <w:jc w:val="both"/>
        <w:rPr>
          <w:rFonts w:ascii="Palatino Linotype" w:eastAsia="Calibri" w:hAnsi="Palatino Linotype" w:cs="Tahoma"/>
          <w:bCs/>
          <w:i/>
          <w:sz w:val="22"/>
        </w:rPr>
      </w:pPr>
    </w:p>
    <w:p w14:paraId="1957D72C" w14:textId="77777777" w:rsidR="00DC7AC2" w:rsidRPr="00DC7AC2" w:rsidRDefault="00DC7AC2" w:rsidP="00DC7AC2">
      <w:pPr>
        <w:ind w:left="851" w:right="708"/>
        <w:jc w:val="both"/>
        <w:rPr>
          <w:rFonts w:ascii="Palatino Linotype" w:hAnsi="Palatino Linotype" w:cs="Tahoma"/>
          <w:i/>
          <w:sz w:val="22"/>
        </w:rPr>
      </w:pPr>
      <w:r w:rsidRPr="00DC7AC2">
        <w:rPr>
          <w:rFonts w:ascii="Palatino Linotype" w:eastAsia="Calibri" w:hAnsi="Palatino Linotype" w:cs="Tahoma"/>
          <w:bCs/>
          <w:i/>
          <w:sz w:val="22"/>
        </w:rPr>
        <w:t>Para los efectos de esta ley, las instituciones públicas estarán representadas por sus titulares.</w:t>
      </w:r>
      <w:r w:rsidRPr="00DC7AC2">
        <w:rPr>
          <w:rFonts w:ascii="Palatino Linotype" w:eastAsia="Calibri" w:hAnsi="Palatino Linotype" w:cs="Tahoma"/>
          <w:bCs/>
          <w:i/>
          <w:sz w:val="22"/>
        </w:rPr>
        <w:cr/>
        <w:t>(</w:t>
      </w:r>
      <w:r w:rsidRPr="00DC7AC2">
        <w:rPr>
          <w:rFonts w:ascii="Palatino Linotype" w:hAnsi="Palatino Linotype" w:cs="Tahoma"/>
          <w:i/>
          <w:sz w:val="22"/>
        </w:rPr>
        <w:t xml:space="preserve">…) </w:t>
      </w:r>
    </w:p>
    <w:p w14:paraId="59E66EB3" w14:textId="77777777" w:rsidR="00DC7AC2" w:rsidRPr="00DC7AC2" w:rsidRDefault="00DC7AC2" w:rsidP="00DC7AC2">
      <w:pPr>
        <w:ind w:left="851" w:right="708"/>
        <w:jc w:val="center"/>
        <w:rPr>
          <w:rFonts w:ascii="Palatino Linotype" w:hAnsi="Palatino Linotype" w:cs="Tahoma"/>
          <w:b/>
          <w:i/>
          <w:sz w:val="22"/>
        </w:rPr>
      </w:pPr>
      <w:r w:rsidRPr="00DC7AC2">
        <w:rPr>
          <w:rFonts w:ascii="Palatino Linotype" w:hAnsi="Palatino Linotype" w:cs="Tahoma"/>
          <w:b/>
          <w:i/>
          <w:sz w:val="22"/>
        </w:rPr>
        <w:t>CAPITULO II</w:t>
      </w:r>
    </w:p>
    <w:p w14:paraId="7831C04F" w14:textId="77777777" w:rsidR="00DC7AC2" w:rsidRPr="00DC7AC2" w:rsidRDefault="00DC7AC2" w:rsidP="00DC7AC2">
      <w:pPr>
        <w:ind w:left="851" w:right="708"/>
        <w:jc w:val="center"/>
        <w:rPr>
          <w:rFonts w:ascii="Palatino Linotype" w:hAnsi="Palatino Linotype" w:cs="Tahoma"/>
          <w:b/>
          <w:i/>
          <w:sz w:val="22"/>
        </w:rPr>
      </w:pPr>
      <w:r w:rsidRPr="00DC7AC2">
        <w:rPr>
          <w:rFonts w:ascii="Palatino Linotype" w:hAnsi="Palatino Linotype" w:cs="Tahoma"/>
          <w:b/>
          <w:i/>
          <w:sz w:val="22"/>
        </w:rPr>
        <w:t>De los Nombramientos</w:t>
      </w:r>
    </w:p>
    <w:p w14:paraId="27AB9D7F" w14:textId="77777777" w:rsidR="00DC7AC2" w:rsidRPr="00DC7AC2" w:rsidRDefault="00DC7AC2" w:rsidP="00DC7AC2">
      <w:pPr>
        <w:ind w:left="851" w:right="708"/>
        <w:jc w:val="both"/>
        <w:rPr>
          <w:rFonts w:ascii="Palatino Linotype" w:hAnsi="Palatino Linotype" w:cs="Tahoma"/>
          <w:b/>
          <w:i/>
          <w:sz w:val="22"/>
        </w:rPr>
      </w:pPr>
    </w:p>
    <w:p w14:paraId="7DC5E248" w14:textId="77777777" w:rsidR="00DC7AC2" w:rsidRPr="00DC7AC2" w:rsidRDefault="00DC7AC2" w:rsidP="00DC7AC2">
      <w:pPr>
        <w:ind w:left="851" w:right="708"/>
        <w:jc w:val="both"/>
        <w:rPr>
          <w:rFonts w:ascii="Palatino Linotype" w:hAnsi="Palatino Linotype" w:cs="Tahoma"/>
          <w:i/>
          <w:sz w:val="22"/>
        </w:rPr>
      </w:pPr>
      <w:r w:rsidRPr="00DC7AC2">
        <w:rPr>
          <w:rFonts w:ascii="Palatino Linotype" w:hAnsi="Palatino Linotype" w:cs="Tahoma"/>
          <w:b/>
          <w:i/>
          <w:sz w:val="22"/>
        </w:rPr>
        <w:t>ARTÍCULO 49.-</w:t>
      </w:r>
      <w:r w:rsidRPr="00DC7AC2">
        <w:rPr>
          <w:rFonts w:ascii="Palatino Linotype" w:hAnsi="Palatino Linotype" w:cs="Tahoma"/>
          <w:i/>
          <w:sz w:val="22"/>
        </w:rPr>
        <w:t xml:space="preserve"> </w:t>
      </w:r>
      <w:r w:rsidRPr="00DC7AC2">
        <w:rPr>
          <w:rFonts w:ascii="Palatino Linotype" w:hAnsi="Palatino Linotype" w:cs="Tahoma"/>
          <w:b/>
          <w:i/>
          <w:sz w:val="22"/>
          <w:u w:val="single"/>
        </w:rPr>
        <w:t>Los nombramientos, contratos o formato único de Movimientos de Personal de los servidores públicos deberán contener:</w:t>
      </w:r>
    </w:p>
    <w:p w14:paraId="2B86D97F" w14:textId="77777777" w:rsidR="00DC7AC2" w:rsidRPr="00DC7AC2" w:rsidRDefault="00DC7AC2" w:rsidP="00DC7AC2">
      <w:pPr>
        <w:ind w:left="851" w:right="708"/>
        <w:jc w:val="both"/>
        <w:rPr>
          <w:rFonts w:ascii="Palatino Linotype" w:hAnsi="Palatino Linotype" w:cs="Tahoma"/>
          <w:i/>
          <w:sz w:val="22"/>
        </w:rPr>
      </w:pPr>
    </w:p>
    <w:p w14:paraId="6F52A1FE" w14:textId="77777777" w:rsidR="00DC7AC2" w:rsidRPr="00DC7AC2" w:rsidRDefault="00DC7AC2" w:rsidP="00DC7AC2">
      <w:pPr>
        <w:ind w:left="851" w:right="708"/>
        <w:jc w:val="both"/>
        <w:rPr>
          <w:rFonts w:ascii="Palatino Linotype" w:hAnsi="Palatino Linotype" w:cs="Tahoma"/>
          <w:i/>
          <w:sz w:val="22"/>
        </w:rPr>
      </w:pPr>
      <w:r w:rsidRPr="00DC7AC2">
        <w:rPr>
          <w:rFonts w:ascii="Palatino Linotype" w:hAnsi="Palatino Linotype" w:cs="Tahoma"/>
          <w:i/>
          <w:sz w:val="22"/>
        </w:rPr>
        <w:t xml:space="preserve">I. </w:t>
      </w:r>
      <w:r w:rsidRPr="00DC7AC2">
        <w:rPr>
          <w:rFonts w:ascii="Palatino Linotype" w:hAnsi="Palatino Linotype" w:cs="Tahoma"/>
          <w:i/>
          <w:sz w:val="22"/>
          <w:u w:val="single"/>
        </w:rPr>
        <w:t>Nombre completo del servidor público</w:t>
      </w:r>
      <w:r w:rsidRPr="00DC7AC2">
        <w:rPr>
          <w:rFonts w:ascii="Palatino Linotype" w:hAnsi="Palatino Linotype" w:cs="Tahoma"/>
          <w:i/>
          <w:sz w:val="22"/>
        </w:rPr>
        <w:t>;</w:t>
      </w:r>
    </w:p>
    <w:p w14:paraId="501D8AB4" w14:textId="77777777" w:rsidR="00DC7AC2" w:rsidRPr="00DC7AC2" w:rsidRDefault="00DC7AC2" w:rsidP="00DC7AC2">
      <w:pPr>
        <w:ind w:left="851" w:right="708"/>
        <w:jc w:val="both"/>
        <w:rPr>
          <w:rFonts w:ascii="Palatino Linotype" w:hAnsi="Palatino Linotype" w:cs="Tahoma"/>
          <w:i/>
          <w:sz w:val="22"/>
        </w:rPr>
      </w:pPr>
      <w:r w:rsidRPr="00DC7AC2">
        <w:rPr>
          <w:rFonts w:ascii="Palatino Linotype" w:hAnsi="Palatino Linotype" w:cs="Tahoma"/>
          <w:i/>
          <w:sz w:val="22"/>
        </w:rPr>
        <w:t xml:space="preserve">II. </w:t>
      </w:r>
      <w:r w:rsidRPr="00DC7AC2">
        <w:rPr>
          <w:rFonts w:ascii="Palatino Linotype" w:hAnsi="Palatino Linotype" w:cs="Tahoma"/>
          <w:i/>
          <w:sz w:val="22"/>
          <w:u w:val="single"/>
        </w:rPr>
        <w:t>Cargo para el que es designado, fecha de inicio de sus servicios y lugar de adscripción</w:t>
      </w:r>
      <w:r w:rsidRPr="00DC7AC2">
        <w:rPr>
          <w:rFonts w:ascii="Palatino Linotype" w:hAnsi="Palatino Linotype" w:cs="Tahoma"/>
          <w:i/>
          <w:sz w:val="22"/>
        </w:rPr>
        <w:t>;</w:t>
      </w:r>
    </w:p>
    <w:p w14:paraId="185EF7EE" w14:textId="77777777" w:rsidR="00DC7AC2" w:rsidRPr="00DC7AC2" w:rsidRDefault="00DC7AC2" w:rsidP="00DC7AC2">
      <w:pPr>
        <w:ind w:left="851" w:right="708"/>
        <w:jc w:val="both"/>
        <w:rPr>
          <w:rFonts w:ascii="Palatino Linotype" w:hAnsi="Palatino Linotype" w:cs="Tahoma"/>
          <w:i/>
          <w:sz w:val="22"/>
        </w:rPr>
      </w:pPr>
      <w:r w:rsidRPr="00DC7AC2">
        <w:rPr>
          <w:rFonts w:ascii="Palatino Linotype" w:hAnsi="Palatino Linotype" w:cs="Tahoma"/>
          <w:i/>
          <w:sz w:val="22"/>
        </w:rPr>
        <w:t>III. Carácter del nombramiento, ya sea de servidores públicos generales o de confianza, así como la temporalidad del mismo;</w:t>
      </w:r>
    </w:p>
    <w:p w14:paraId="0E5A2574" w14:textId="77777777" w:rsidR="00DC7AC2" w:rsidRPr="00DC7AC2" w:rsidRDefault="00DC7AC2" w:rsidP="00DC7AC2">
      <w:pPr>
        <w:ind w:left="851" w:right="708"/>
        <w:jc w:val="both"/>
        <w:rPr>
          <w:rFonts w:ascii="Palatino Linotype" w:hAnsi="Palatino Linotype" w:cs="Tahoma"/>
          <w:i/>
          <w:sz w:val="22"/>
        </w:rPr>
      </w:pPr>
      <w:r w:rsidRPr="00DC7AC2">
        <w:rPr>
          <w:rFonts w:ascii="Palatino Linotype" w:hAnsi="Palatino Linotype" w:cs="Tahoma"/>
          <w:i/>
          <w:sz w:val="22"/>
        </w:rPr>
        <w:t xml:space="preserve">IV. </w:t>
      </w:r>
      <w:r w:rsidRPr="00DC7AC2">
        <w:rPr>
          <w:rFonts w:ascii="Palatino Linotype" w:hAnsi="Palatino Linotype" w:cs="Tahoma"/>
          <w:i/>
          <w:sz w:val="22"/>
          <w:u w:val="single"/>
        </w:rPr>
        <w:t>Remuneración correspondiente al puesto</w:t>
      </w:r>
      <w:r w:rsidRPr="00DC7AC2">
        <w:rPr>
          <w:rFonts w:ascii="Palatino Linotype" w:hAnsi="Palatino Linotype" w:cs="Tahoma"/>
          <w:i/>
          <w:sz w:val="22"/>
        </w:rPr>
        <w:t>;</w:t>
      </w:r>
    </w:p>
    <w:p w14:paraId="335B8B43" w14:textId="77777777" w:rsidR="00DC7AC2" w:rsidRPr="00DC7AC2" w:rsidRDefault="00DC7AC2" w:rsidP="00DC7AC2">
      <w:pPr>
        <w:ind w:left="851" w:right="708"/>
        <w:jc w:val="both"/>
        <w:rPr>
          <w:rFonts w:ascii="Palatino Linotype" w:hAnsi="Palatino Linotype" w:cs="Tahoma"/>
          <w:i/>
          <w:sz w:val="22"/>
        </w:rPr>
      </w:pPr>
      <w:r w:rsidRPr="00DC7AC2">
        <w:rPr>
          <w:rFonts w:ascii="Palatino Linotype" w:hAnsi="Palatino Linotype" w:cs="Tahoma"/>
          <w:i/>
          <w:sz w:val="22"/>
        </w:rPr>
        <w:t xml:space="preserve">V. </w:t>
      </w:r>
      <w:r w:rsidRPr="00DC7AC2">
        <w:rPr>
          <w:rFonts w:ascii="Palatino Linotype" w:hAnsi="Palatino Linotype" w:cs="Tahoma"/>
          <w:i/>
          <w:sz w:val="22"/>
          <w:u w:val="single"/>
        </w:rPr>
        <w:t>Jornada de trabajo</w:t>
      </w:r>
      <w:r w:rsidRPr="00DC7AC2">
        <w:rPr>
          <w:rFonts w:ascii="Palatino Linotype" w:hAnsi="Palatino Linotype" w:cs="Tahoma"/>
          <w:i/>
          <w:sz w:val="22"/>
        </w:rPr>
        <w:t>;</w:t>
      </w:r>
    </w:p>
    <w:p w14:paraId="59FA650D" w14:textId="77777777" w:rsidR="00DC7AC2" w:rsidRPr="00DC7AC2" w:rsidRDefault="00DC7AC2" w:rsidP="00DC7AC2">
      <w:pPr>
        <w:ind w:left="851" w:right="708"/>
        <w:jc w:val="both"/>
        <w:rPr>
          <w:rFonts w:ascii="Palatino Linotype" w:hAnsi="Palatino Linotype" w:cs="Tahoma"/>
          <w:i/>
          <w:sz w:val="22"/>
        </w:rPr>
      </w:pPr>
      <w:r w:rsidRPr="00DC7AC2">
        <w:rPr>
          <w:rFonts w:ascii="Palatino Linotype" w:hAnsi="Palatino Linotype" w:cs="Tahoma"/>
          <w:i/>
          <w:sz w:val="22"/>
        </w:rPr>
        <w:t>VI. Derogada;</w:t>
      </w:r>
    </w:p>
    <w:p w14:paraId="76038A26" w14:textId="77777777" w:rsidR="00DC7AC2" w:rsidRPr="00DC7AC2" w:rsidRDefault="00DC7AC2" w:rsidP="00DC7AC2">
      <w:pPr>
        <w:ind w:left="851" w:right="708"/>
        <w:jc w:val="both"/>
        <w:rPr>
          <w:rFonts w:ascii="Palatino Linotype" w:hAnsi="Palatino Linotype" w:cs="Tahoma"/>
          <w:i/>
          <w:sz w:val="22"/>
        </w:rPr>
      </w:pPr>
      <w:r w:rsidRPr="00DC7AC2">
        <w:rPr>
          <w:rFonts w:ascii="Palatino Linotype" w:hAnsi="Palatino Linotype" w:cs="Tahoma"/>
          <w:i/>
          <w:sz w:val="22"/>
        </w:rPr>
        <w:t>VII. Firma del servidor público autorizado para emitir el nombramiento, contrato o formato único de Movimientos de Personal, así como el fundamento legal de esa atribución.</w:t>
      </w:r>
    </w:p>
    <w:p w14:paraId="00D7B943" w14:textId="77777777" w:rsidR="00DC7AC2" w:rsidRPr="00DC7AC2" w:rsidRDefault="00DC7AC2" w:rsidP="00DC7AC2">
      <w:pPr>
        <w:ind w:left="851" w:right="708"/>
        <w:jc w:val="both"/>
        <w:rPr>
          <w:rFonts w:ascii="Palatino Linotype" w:hAnsi="Palatino Linotype" w:cs="Tahoma"/>
          <w:b/>
          <w:i/>
          <w:sz w:val="22"/>
        </w:rPr>
      </w:pPr>
    </w:p>
    <w:p w14:paraId="6EEAF0B7" w14:textId="77777777" w:rsidR="00DC7AC2" w:rsidRPr="00DC7AC2" w:rsidRDefault="00DC7AC2" w:rsidP="00DC7AC2">
      <w:pPr>
        <w:ind w:left="851" w:right="708"/>
        <w:jc w:val="both"/>
        <w:rPr>
          <w:rFonts w:ascii="Palatino Linotype" w:hAnsi="Palatino Linotype" w:cs="Tahoma"/>
          <w:i/>
          <w:sz w:val="22"/>
        </w:rPr>
      </w:pPr>
      <w:r w:rsidRPr="00DC7AC2">
        <w:rPr>
          <w:rFonts w:ascii="Palatino Linotype" w:hAnsi="Palatino Linotype" w:cs="Tahoma"/>
          <w:b/>
          <w:i/>
          <w:sz w:val="22"/>
        </w:rPr>
        <w:t>ARTÍCULO 50</w:t>
      </w:r>
      <w:r w:rsidRPr="00DC7AC2">
        <w:rPr>
          <w:rFonts w:ascii="Palatino Linotype" w:hAnsi="Palatino Linotype" w:cs="Tahoma"/>
          <w:i/>
          <w:sz w:val="22"/>
        </w:rPr>
        <w:t xml:space="preserve">.- </w:t>
      </w:r>
      <w:r w:rsidRPr="00DC7AC2">
        <w:rPr>
          <w:rFonts w:ascii="Palatino Linotype" w:hAnsi="Palatino Linotype" w:cs="Tahoma"/>
          <w:b/>
          <w:i/>
          <w:sz w:val="22"/>
          <w:u w:val="single"/>
        </w:rPr>
        <w:t>El nombramiento</w:t>
      </w:r>
      <w:r w:rsidRPr="00DC7AC2">
        <w:rPr>
          <w:rFonts w:ascii="Palatino Linotype" w:hAnsi="Palatino Linotype" w:cs="Tahoma"/>
          <w:i/>
          <w:sz w:val="22"/>
        </w:rPr>
        <w:t xml:space="preserve">, </w:t>
      </w:r>
      <w:r w:rsidRPr="00DC7AC2">
        <w:rPr>
          <w:rFonts w:ascii="Palatino Linotype" w:hAnsi="Palatino Linotype" w:cs="Tahoma"/>
          <w:b/>
          <w:i/>
          <w:sz w:val="22"/>
          <w:u w:val="single"/>
        </w:rPr>
        <w:t>contrato</w:t>
      </w:r>
      <w:r w:rsidRPr="00DC7AC2">
        <w:rPr>
          <w:rFonts w:ascii="Palatino Linotype" w:hAnsi="Palatino Linotype" w:cs="Tahoma"/>
          <w:i/>
          <w:sz w:val="22"/>
        </w:rPr>
        <w:t xml:space="preserve"> o </w:t>
      </w:r>
      <w:r w:rsidRPr="00DC7AC2">
        <w:rPr>
          <w:rFonts w:ascii="Palatino Linotype" w:hAnsi="Palatino Linotype" w:cs="Tahoma"/>
          <w:b/>
          <w:i/>
          <w:sz w:val="22"/>
          <w:u w:val="single"/>
        </w:rPr>
        <w:t>formato único de Movimientos de Personal aceptado obliga al servidor público a cumplir con los deberes inherentes al puesto especificado en el mismo y a las consecuencias que sean conforme a la ley, al uso y a la buena fe</w:t>
      </w:r>
      <w:r w:rsidRPr="00DC7AC2">
        <w:rPr>
          <w:rFonts w:ascii="Palatino Linotype" w:hAnsi="Palatino Linotype" w:cs="Tahoma"/>
          <w:i/>
          <w:sz w:val="22"/>
        </w:rPr>
        <w:t>.</w:t>
      </w:r>
    </w:p>
    <w:p w14:paraId="46219138" w14:textId="77777777" w:rsidR="00DC7AC2" w:rsidRPr="00DC7AC2" w:rsidRDefault="00DC7AC2" w:rsidP="00DC7AC2">
      <w:pPr>
        <w:ind w:left="851" w:right="708"/>
        <w:jc w:val="both"/>
        <w:rPr>
          <w:rFonts w:ascii="Palatino Linotype" w:hAnsi="Palatino Linotype" w:cs="Tahoma"/>
          <w:i/>
          <w:sz w:val="22"/>
        </w:rPr>
      </w:pPr>
    </w:p>
    <w:p w14:paraId="10CCF693" w14:textId="77777777" w:rsidR="00DC7AC2" w:rsidRPr="00DC7AC2" w:rsidRDefault="00DC7AC2" w:rsidP="00DC7AC2">
      <w:pPr>
        <w:ind w:left="851" w:right="708"/>
        <w:jc w:val="both"/>
        <w:rPr>
          <w:rFonts w:ascii="Palatino Linotype" w:hAnsi="Palatino Linotype" w:cs="Tahoma"/>
          <w:i/>
        </w:rPr>
      </w:pPr>
      <w:r w:rsidRPr="00DC7AC2">
        <w:rPr>
          <w:rFonts w:ascii="Palatino Linotype" w:hAnsi="Palatino Linotype" w:cs="Tahoma"/>
          <w:i/>
          <w:sz w:val="22"/>
        </w:rPr>
        <w:t>Iguales consecuencias se generarán para todos los servidores públicos, cuando la relación de trabajo se formalice mediante un contrato o por encontrarse en lista de raya.</w:t>
      </w:r>
      <w:r w:rsidRPr="00DC7AC2">
        <w:rPr>
          <w:rFonts w:ascii="Palatino Linotype" w:hAnsi="Palatino Linotype" w:cs="Tahoma"/>
          <w:i/>
          <w:sz w:val="22"/>
        </w:rPr>
        <w:cr/>
      </w:r>
    </w:p>
    <w:p w14:paraId="221C2817" w14:textId="77777777" w:rsidR="00DC7AC2" w:rsidRPr="00DC7AC2" w:rsidRDefault="00DC7AC2" w:rsidP="00DC7AC2">
      <w:pPr>
        <w:rPr>
          <w:lang w:val="es-MX"/>
        </w:rPr>
      </w:pPr>
    </w:p>
    <w:p w14:paraId="0FFB9B0A" w14:textId="2D3AC729" w:rsidR="00DC7AC2" w:rsidRDefault="00DC7AC2" w:rsidP="00DC7AC2">
      <w:pPr>
        <w:spacing w:line="360" w:lineRule="auto"/>
        <w:jc w:val="both"/>
        <w:rPr>
          <w:rFonts w:ascii="Palatino Linotype" w:hAnsi="Palatino Linotype" w:cs="Tahoma"/>
        </w:rPr>
      </w:pPr>
      <w:r w:rsidRPr="00DC7AC2">
        <w:rPr>
          <w:rFonts w:ascii="Palatino Linotype" w:hAnsi="Palatino Linotype" w:cs="Tahoma"/>
        </w:rPr>
        <w:lastRenderedPageBreak/>
        <w:t xml:space="preserve">Atento a lo anterior, resulta claro que existe fuente obligacional que constriñe al </w:t>
      </w:r>
      <w:r w:rsidRPr="00DC7AC2">
        <w:rPr>
          <w:rFonts w:ascii="Palatino Linotype" w:hAnsi="Palatino Linotype" w:cs="Tahoma"/>
          <w:b/>
        </w:rPr>
        <w:t>Sujeto Obligado</w:t>
      </w:r>
      <w:r w:rsidRPr="00DC7AC2">
        <w:rPr>
          <w:rFonts w:ascii="Palatino Linotype" w:hAnsi="Palatino Linotype" w:cs="Tahoma"/>
        </w:rPr>
        <w:t xml:space="preserve"> a generar la información interés del Particular, en consecuencia, la información solicitada; debe obrar en los archivos del </w:t>
      </w:r>
      <w:r w:rsidRPr="00DC7AC2">
        <w:rPr>
          <w:rFonts w:ascii="Palatino Linotype" w:hAnsi="Palatino Linotype" w:cs="Tahoma"/>
          <w:b/>
        </w:rPr>
        <w:t>Sujeto Obligado</w:t>
      </w:r>
      <w:r w:rsidRPr="00DC7AC2">
        <w:rPr>
          <w:rFonts w:ascii="Palatino Linotype" w:hAnsi="Palatino Linotype" w:cs="Tahoma"/>
        </w:rPr>
        <w:t>.</w:t>
      </w:r>
    </w:p>
    <w:p w14:paraId="5E9A2672" w14:textId="77777777" w:rsidR="00FD20CE" w:rsidRPr="00A53243" w:rsidRDefault="00FD20CE" w:rsidP="006B3E46">
      <w:pPr>
        <w:spacing w:line="360" w:lineRule="auto"/>
        <w:ind w:right="-28"/>
        <w:jc w:val="both"/>
        <w:rPr>
          <w:rFonts w:ascii="Palatino Linotype" w:eastAsia="Calibri" w:hAnsi="Palatino Linotype"/>
          <w:bCs/>
          <w:color w:val="000000"/>
          <w:szCs w:val="22"/>
          <w:lang w:val="es-MX" w:eastAsia="en-US"/>
        </w:rPr>
      </w:pPr>
    </w:p>
    <w:p w14:paraId="134EB2FC" w14:textId="5DEAED15" w:rsidR="00350E04" w:rsidRPr="00A53243" w:rsidRDefault="006B3E46" w:rsidP="006B3E46">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Asimismo, cabe señalar que, el documento denominado </w:t>
      </w:r>
      <w:r w:rsidRPr="00A53243">
        <w:rPr>
          <w:rFonts w:ascii="Palatino Linotype" w:eastAsiaTheme="minorHAnsi" w:hAnsi="Palatino Linotype" w:cs="Arial"/>
          <w:b/>
          <w:u w:val="single"/>
          <w:lang w:val="es-MX" w:eastAsia="en-US"/>
        </w:rPr>
        <w:t>conciliación de nómina</w:t>
      </w:r>
      <w:r w:rsidRPr="00A53243">
        <w:rPr>
          <w:rFonts w:ascii="Palatino Linotype" w:eastAsiaTheme="minorHAnsi" w:hAnsi="Palatino Linotype" w:cs="Arial"/>
          <w:lang w:val="es-MX" w:eastAsia="en-US"/>
        </w:rPr>
        <w:t xml:space="preserve">, forma parte del </w:t>
      </w:r>
      <w:r w:rsidRPr="00A53243">
        <w:rPr>
          <w:rFonts w:ascii="Palatino Linotype" w:eastAsiaTheme="minorHAnsi" w:hAnsi="Palatino Linotype" w:cs="Arial"/>
          <w:b/>
          <w:u w:val="single"/>
          <w:lang w:val="es-MX" w:eastAsia="en-US"/>
        </w:rPr>
        <w:t>Módulo 4</w:t>
      </w:r>
      <w:r w:rsidRPr="00A53243">
        <w:rPr>
          <w:rFonts w:ascii="Palatino Linotype" w:eastAsiaTheme="minorHAnsi" w:hAnsi="Palatino Linotype" w:cs="Arial"/>
          <w:lang w:val="es-MX" w:eastAsia="en-US"/>
        </w:rPr>
        <w:t xml:space="preserve"> del Informe Trimestral que las entidades fiscalizables deben presentar ante el OSFEM, </w:t>
      </w:r>
      <w:r w:rsidR="00350E04" w:rsidRPr="00A53243">
        <w:rPr>
          <w:rFonts w:ascii="Palatino Linotype" w:eastAsiaTheme="minorHAnsi" w:hAnsi="Palatino Linotype" w:cs="Arial"/>
          <w:lang w:val="es-MX" w:eastAsia="en-US"/>
        </w:rPr>
        <w:t>que emite anualmente dichos Lineamientos para definir los criterios, formatos y documentación necesaria para presentar los informes trimestrales.</w:t>
      </w:r>
    </w:p>
    <w:p w14:paraId="1896382A" w14:textId="77777777" w:rsidR="00350E04" w:rsidRPr="00A53243" w:rsidRDefault="00350E04" w:rsidP="006B3E46">
      <w:pPr>
        <w:autoSpaceDE w:val="0"/>
        <w:autoSpaceDN w:val="0"/>
        <w:adjustRightInd w:val="0"/>
        <w:spacing w:line="360" w:lineRule="auto"/>
        <w:jc w:val="both"/>
        <w:rPr>
          <w:rFonts w:ascii="Palatino Linotype" w:eastAsiaTheme="minorHAnsi" w:hAnsi="Palatino Linotype" w:cs="Arial"/>
          <w:lang w:val="es-MX" w:eastAsia="en-US"/>
        </w:rPr>
      </w:pPr>
    </w:p>
    <w:p w14:paraId="744FE131" w14:textId="2721A593" w:rsidR="006B3E46" w:rsidRPr="00DC7AC2" w:rsidRDefault="00350E04" w:rsidP="00DC7AC2">
      <w:pPr>
        <w:spacing w:line="360" w:lineRule="auto"/>
        <w:ind w:right="-91"/>
        <w:jc w:val="both"/>
        <w:rPr>
          <w:rFonts w:ascii="Palatino Linotype" w:eastAsia="Palatino Linotype" w:hAnsi="Palatino Linotype" w:cs="Palatino Linotype"/>
        </w:rPr>
      </w:pPr>
      <w:r w:rsidRPr="00A53243">
        <w:rPr>
          <w:rFonts w:ascii="Palatino Linotype" w:eastAsia="Palatino Linotype" w:hAnsi="Palatino Linotype" w:cs="Palatino Linotype"/>
        </w:rPr>
        <w:t xml:space="preserve">Así, la información </w:t>
      </w:r>
      <w:r w:rsidRPr="00A53243">
        <w:rPr>
          <w:rFonts w:ascii="Palatino Linotype" w:eastAsia="Palatino Linotype" w:hAnsi="Palatino Linotype" w:cs="Palatino Linotype"/>
          <w:b/>
        </w:rPr>
        <w:t>documental comprobatoria</w:t>
      </w:r>
      <w:r w:rsidRPr="00A53243">
        <w:rPr>
          <w:rFonts w:ascii="Palatino Linotype" w:eastAsia="Palatino Linotype" w:hAnsi="Palatino Linotype" w:cs="Palatino Linotype"/>
        </w:rPr>
        <w:t xml:space="preserve">, </w:t>
      </w:r>
      <w:r w:rsidRPr="00A53243">
        <w:rPr>
          <w:rFonts w:ascii="Palatino Linotype" w:eastAsia="Palatino Linotype" w:hAnsi="Palatino Linotype" w:cs="Palatino Linotype"/>
          <w:b/>
        </w:rPr>
        <w:t>deberá conservarse en los archivos de la entidad fiscalizada</w:t>
      </w:r>
      <w:r w:rsidRPr="00A53243">
        <w:rPr>
          <w:rFonts w:ascii="Palatino Linotype" w:eastAsia="Palatino Linotype" w:hAnsi="Palatino Linotype" w:cs="Palatino Linotype"/>
        </w:rPr>
        <w:t>, en original y debidamente integrada en términos de los lineamientos de referencia, pues son susceptibles de revisión directa por el OSFEM, destacando que dentro de los informes trimestrales que el</w:t>
      </w:r>
      <w:r w:rsidRPr="00A53243">
        <w:rPr>
          <w:rFonts w:ascii="Palatino Linotype" w:eastAsia="Palatino Linotype" w:hAnsi="Palatino Linotype" w:cs="Palatino Linotype"/>
          <w:b/>
        </w:rPr>
        <w:t xml:space="preserve"> Sujeto Obligado </w:t>
      </w:r>
      <w:r w:rsidRPr="00A53243">
        <w:rPr>
          <w:rFonts w:ascii="Palatino Linotype" w:eastAsia="Palatino Linotype" w:hAnsi="Palatino Linotype" w:cs="Palatino Linotype"/>
        </w:rPr>
        <w:t xml:space="preserve">tiene la obligación de transparentar; se contempla de manera de ejemplo en el </w:t>
      </w:r>
      <w:r w:rsidRPr="00A53243">
        <w:rPr>
          <w:rFonts w:ascii="Palatino Linotype" w:eastAsia="Palatino Linotype" w:hAnsi="Palatino Linotype" w:cs="Palatino Linotype"/>
          <w:i/>
        </w:rPr>
        <w:t>“módulo 4 información administrativa 1 matriz del módulo 4 para municipios”</w:t>
      </w:r>
      <w:r w:rsidRPr="00A53243">
        <w:rPr>
          <w:rFonts w:ascii="Palatino Linotype" w:eastAsia="Palatino Linotype" w:hAnsi="Palatino Linotype" w:cs="Palatino Linotype"/>
        </w:rPr>
        <w:t xml:space="preserve">, dentro del </w:t>
      </w:r>
      <w:proofErr w:type="spellStart"/>
      <w:r w:rsidRPr="00A53243">
        <w:rPr>
          <w:rFonts w:ascii="Palatino Linotype" w:eastAsia="Palatino Linotype" w:hAnsi="Palatino Linotype" w:cs="Palatino Linotype"/>
        </w:rPr>
        <w:t>submódulo</w:t>
      </w:r>
      <w:proofErr w:type="spellEnd"/>
      <w:r w:rsidRPr="00A53243">
        <w:rPr>
          <w:rFonts w:ascii="Palatino Linotype" w:eastAsia="Palatino Linotype" w:hAnsi="Palatino Linotype" w:cs="Palatino Linotype"/>
        </w:rPr>
        <w:t xml:space="preserve"> denominado </w:t>
      </w:r>
      <w:r w:rsidRPr="00A53243">
        <w:rPr>
          <w:rFonts w:ascii="Palatino Linotype" w:eastAsia="Palatino Linotype" w:hAnsi="Palatino Linotype" w:cs="Palatino Linotype"/>
          <w:i/>
        </w:rPr>
        <w:t>“conciliación de la nómina”</w:t>
      </w:r>
      <w:r w:rsidRPr="00A53243">
        <w:rPr>
          <w:rFonts w:ascii="Palatino Linotype" w:eastAsia="Palatino Linotype" w:hAnsi="Palatino Linotype" w:cs="Palatino Linotype"/>
        </w:rPr>
        <w:t xml:space="preserve"> para ambas quincenas tal y como, se muest</w:t>
      </w:r>
      <w:r w:rsidR="00DC7AC2">
        <w:rPr>
          <w:rFonts w:ascii="Palatino Linotype" w:eastAsia="Palatino Linotype" w:hAnsi="Palatino Linotype" w:cs="Palatino Linotype"/>
        </w:rPr>
        <w:t xml:space="preserve">ra en las imágenes siguientes: </w:t>
      </w:r>
    </w:p>
    <w:p w14:paraId="14D14987" w14:textId="77777777" w:rsidR="00350E04" w:rsidRPr="00A53243" w:rsidRDefault="00350E04" w:rsidP="006B3E46">
      <w:pPr>
        <w:autoSpaceDE w:val="0"/>
        <w:autoSpaceDN w:val="0"/>
        <w:adjustRightInd w:val="0"/>
        <w:spacing w:line="360" w:lineRule="auto"/>
        <w:jc w:val="both"/>
        <w:rPr>
          <w:rFonts w:ascii="Palatino Linotype" w:eastAsiaTheme="minorHAnsi" w:hAnsi="Palatino Linotype" w:cs="Arial"/>
          <w:lang w:val="es-MX" w:eastAsia="en-US"/>
        </w:rPr>
      </w:pPr>
    </w:p>
    <w:p w14:paraId="3BFE6D4D" w14:textId="3A615E09" w:rsidR="00350E04" w:rsidRPr="00A53243" w:rsidRDefault="00350E04" w:rsidP="00350E04">
      <w:pPr>
        <w:autoSpaceDE w:val="0"/>
        <w:autoSpaceDN w:val="0"/>
        <w:adjustRightInd w:val="0"/>
        <w:spacing w:line="360" w:lineRule="auto"/>
        <w:jc w:val="center"/>
        <w:rPr>
          <w:rFonts w:ascii="Palatino Linotype" w:eastAsiaTheme="minorHAnsi" w:hAnsi="Palatino Linotype" w:cs="Arial"/>
          <w:lang w:val="es-MX" w:eastAsia="en-US"/>
        </w:rPr>
      </w:pPr>
      <w:r w:rsidRPr="00A53243">
        <w:rPr>
          <w:noProof/>
          <w:lang w:val="es-MX" w:eastAsia="es-MX"/>
        </w:rPr>
        <w:drawing>
          <wp:inline distT="114300" distB="114300" distL="114300" distR="114300" wp14:anchorId="4461574F" wp14:editId="11A34F60">
            <wp:extent cx="5696708" cy="1588050"/>
            <wp:effectExtent l="152400" t="152400" r="361315" b="355600"/>
            <wp:docPr id="9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b="70738"/>
                    <a:stretch>
                      <a:fillRect/>
                    </a:stretch>
                  </pic:blipFill>
                  <pic:spPr>
                    <a:xfrm>
                      <a:off x="0" y="0"/>
                      <a:ext cx="5696708" cy="1588050"/>
                    </a:xfrm>
                    <a:prstGeom prst="rect">
                      <a:avLst/>
                    </a:prstGeom>
                    <a:ln>
                      <a:noFill/>
                    </a:ln>
                    <a:effectLst>
                      <a:outerShdw blurRad="292100" dist="139700" dir="2700000" algn="tl" rotWithShape="0">
                        <a:srgbClr val="333333">
                          <a:alpha val="65000"/>
                        </a:srgbClr>
                      </a:outerShdw>
                    </a:effectLst>
                  </pic:spPr>
                </pic:pic>
              </a:graphicData>
            </a:graphic>
          </wp:inline>
        </w:drawing>
      </w:r>
    </w:p>
    <w:p w14:paraId="537DA163" w14:textId="0A336606" w:rsidR="00350E04" w:rsidRPr="00A53243" w:rsidRDefault="00350E04" w:rsidP="00DC7AC2">
      <w:pPr>
        <w:autoSpaceDE w:val="0"/>
        <w:autoSpaceDN w:val="0"/>
        <w:adjustRightInd w:val="0"/>
        <w:spacing w:line="360" w:lineRule="auto"/>
        <w:jc w:val="center"/>
        <w:rPr>
          <w:rFonts w:ascii="Palatino Linotype" w:eastAsiaTheme="minorHAnsi" w:hAnsi="Palatino Linotype" w:cs="Arial"/>
          <w:lang w:val="es-MX" w:eastAsia="en-US"/>
        </w:rPr>
      </w:pPr>
      <w:r w:rsidRPr="00A53243">
        <w:rPr>
          <w:noProof/>
          <w:lang w:val="es-MX" w:eastAsia="es-MX"/>
        </w:rPr>
        <w:lastRenderedPageBreak/>
        <w:drawing>
          <wp:inline distT="0" distB="0" distL="0" distR="0" wp14:anchorId="3F5EDD45" wp14:editId="594298DC">
            <wp:extent cx="5612130" cy="3365500"/>
            <wp:effectExtent l="152400" t="152400" r="369570" b="368300"/>
            <wp:docPr id="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12130" cy="3365500"/>
                    </a:xfrm>
                    <a:prstGeom prst="rect">
                      <a:avLst/>
                    </a:prstGeom>
                    <a:ln>
                      <a:noFill/>
                    </a:ln>
                    <a:effectLst>
                      <a:outerShdw blurRad="292100" dist="139700" dir="2700000" algn="tl" rotWithShape="0">
                        <a:srgbClr val="333333">
                          <a:alpha val="65000"/>
                        </a:srgbClr>
                      </a:outerShdw>
                    </a:effectLst>
                  </pic:spPr>
                </pic:pic>
              </a:graphicData>
            </a:graphic>
          </wp:inline>
        </w:drawing>
      </w:r>
    </w:p>
    <w:p w14:paraId="377EFEFA" w14:textId="77777777" w:rsidR="006B3E46" w:rsidRPr="00A53243" w:rsidRDefault="006B3E46" w:rsidP="006B3E46">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Asimismo, el Instructivo de llenado del Módulo 4</w:t>
      </w:r>
      <w:r w:rsidRPr="00A53243">
        <w:rPr>
          <w:rFonts w:ascii="Palatino Linotype" w:eastAsiaTheme="minorHAnsi" w:hAnsi="Palatino Linotype" w:cs="Arial"/>
          <w:vertAlign w:val="superscript"/>
          <w:lang w:val="es-MX" w:eastAsia="en-US"/>
        </w:rPr>
        <w:footnoteReference w:id="2"/>
      </w:r>
      <w:r w:rsidRPr="00A53243">
        <w:rPr>
          <w:rFonts w:ascii="Palatino Linotype" w:eastAsiaTheme="minorHAnsi" w:hAnsi="Palatino Linotype" w:cs="Arial"/>
          <w:lang w:val="es-MX" w:eastAsia="en-US"/>
        </w:rPr>
        <w:t xml:space="preserve"> establece el formato que deberá generarse para la conciliación de nómina, el cual es el siguiente:</w:t>
      </w:r>
    </w:p>
    <w:p w14:paraId="1E087F22" w14:textId="77777777" w:rsidR="006B3E46" w:rsidRPr="00A53243" w:rsidRDefault="006B3E46" w:rsidP="006B3E46">
      <w:pPr>
        <w:autoSpaceDE w:val="0"/>
        <w:autoSpaceDN w:val="0"/>
        <w:adjustRightInd w:val="0"/>
        <w:spacing w:after="160" w:line="360" w:lineRule="auto"/>
        <w:jc w:val="center"/>
        <w:rPr>
          <w:rFonts w:ascii="Palatino Linotype" w:eastAsiaTheme="minorHAnsi" w:hAnsi="Palatino Linotype" w:cs="Arial"/>
          <w:sz w:val="22"/>
          <w:szCs w:val="22"/>
          <w:lang w:val="es-MX" w:eastAsia="en-US"/>
        </w:rPr>
      </w:pPr>
      <w:r w:rsidRPr="00A53243">
        <w:rPr>
          <w:rFonts w:ascii="Palatino Linotype" w:eastAsiaTheme="minorHAnsi" w:hAnsi="Palatino Linotype" w:cs="Arial"/>
          <w:noProof/>
          <w:sz w:val="22"/>
          <w:szCs w:val="22"/>
          <w:lang w:val="es-MX" w:eastAsia="es-MX"/>
        </w:rPr>
        <w:lastRenderedPageBreak/>
        <w:drawing>
          <wp:inline distT="0" distB="0" distL="0" distR="0" wp14:anchorId="51B06F8C" wp14:editId="490CFAA3">
            <wp:extent cx="4783428" cy="6042284"/>
            <wp:effectExtent l="190500" t="190500" r="189230" b="1873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4874" cy="6094638"/>
                    </a:xfrm>
                    <a:prstGeom prst="rect">
                      <a:avLst/>
                    </a:prstGeom>
                    <a:ln>
                      <a:noFill/>
                    </a:ln>
                    <a:effectLst>
                      <a:outerShdw blurRad="190500" algn="tl" rotWithShape="0">
                        <a:srgbClr val="000000">
                          <a:alpha val="70000"/>
                        </a:srgbClr>
                      </a:outerShdw>
                    </a:effectLst>
                  </pic:spPr>
                </pic:pic>
              </a:graphicData>
            </a:graphic>
          </wp:inline>
        </w:drawing>
      </w:r>
    </w:p>
    <w:p w14:paraId="47020BAD" w14:textId="77777777" w:rsidR="006B3E46" w:rsidRPr="00A53243" w:rsidRDefault="006B3E46" w:rsidP="006B3E46">
      <w:pPr>
        <w:autoSpaceDE w:val="0"/>
        <w:autoSpaceDN w:val="0"/>
        <w:adjustRightInd w:val="0"/>
        <w:spacing w:after="160" w:line="360" w:lineRule="auto"/>
        <w:jc w:val="both"/>
        <w:rPr>
          <w:rFonts w:ascii="Palatino Linotype" w:eastAsiaTheme="minorHAnsi" w:hAnsi="Palatino Linotype" w:cs="Arial"/>
          <w:sz w:val="22"/>
          <w:szCs w:val="22"/>
          <w:lang w:val="es-MX" w:eastAsia="en-US"/>
        </w:rPr>
      </w:pPr>
      <w:r w:rsidRPr="00A53243">
        <w:rPr>
          <w:rFonts w:ascii="Palatino Linotype" w:eastAsiaTheme="minorHAnsi" w:hAnsi="Palatino Linotype" w:cs="Arial"/>
          <w:noProof/>
          <w:sz w:val="22"/>
          <w:szCs w:val="22"/>
          <w:lang w:val="es-MX" w:eastAsia="es-MX"/>
        </w:rPr>
        <w:lastRenderedPageBreak/>
        <w:drawing>
          <wp:inline distT="0" distB="0" distL="0" distR="0" wp14:anchorId="318399CA" wp14:editId="20AF9BF3">
            <wp:extent cx="5267325" cy="6762750"/>
            <wp:effectExtent l="190500" t="190500" r="200025" b="1905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6762750"/>
                    </a:xfrm>
                    <a:prstGeom prst="rect">
                      <a:avLst/>
                    </a:prstGeom>
                    <a:ln>
                      <a:noFill/>
                    </a:ln>
                    <a:effectLst>
                      <a:outerShdw blurRad="190500" algn="tl" rotWithShape="0">
                        <a:srgbClr val="000000">
                          <a:alpha val="70000"/>
                        </a:srgbClr>
                      </a:outerShdw>
                    </a:effectLst>
                  </pic:spPr>
                </pic:pic>
              </a:graphicData>
            </a:graphic>
          </wp:inline>
        </w:drawing>
      </w:r>
    </w:p>
    <w:p w14:paraId="3486BAE6" w14:textId="77777777" w:rsidR="006B3E46" w:rsidRPr="00A53243" w:rsidRDefault="006B3E46" w:rsidP="006B3E46">
      <w:pPr>
        <w:spacing w:line="360" w:lineRule="auto"/>
        <w:jc w:val="both"/>
        <w:rPr>
          <w:rFonts w:ascii="Palatino Linotype" w:eastAsiaTheme="minorHAnsi" w:hAnsi="Palatino Linotype" w:cs="Arial"/>
          <w:szCs w:val="22"/>
          <w:lang w:val="es-MX" w:eastAsia="en-US"/>
        </w:rPr>
      </w:pPr>
      <w:r w:rsidRPr="00A53243">
        <w:rPr>
          <w:rFonts w:ascii="Palatino Linotype" w:eastAsiaTheme="minorHAnsi" w:hAnsi="Palatino Linotype" w:cs="Arial"/>
          <w:szCs w:val="22"/>
          <w:lang w:val="es-MX" w:eastAsia="en-US"/>
        </w:rPr>
        <w:t xml:space="preserve">En tal virtud, la ley otorga publicidad a la información relacionada con la remuneración de los servidores públicos; tan es así, que el artículo 23, penúltimo párrafo de la citada </w:t>
      </w:r>
      <w:r w:rsidRPr="00A53243">
        <w:rPr>
          <w:rFonts w:ascii="Palatino Linotype" w:eastAsiaTheme="minorHAnsi" w:hAnsi="Palatino Linotype" w:cs="Arial"/>
          <w:szCs w:val="22"/>
          <w:lang w:val="es-MX" w:eastAsia="en-US"/>
        </w:rPr>
        <w:lastRenderedPageBreak/>
        <w:t>ley, dispones que los Sujetos Obligados deben hacer pública toda aquella información relativa a los montos y personas que por cualquier motivo reciban recursos públicos.</w:t>
      </w:r>
    </w:p>
    <w:p w14:paraId="2FBCD53C" w14:textId="77777777" w:rsidR="006B3E46" w:rsidRPr="00A53243" w:rsidRDefault="006B3E46" w:rsidP="006B3E46">
      <w:pPr>
        <w:rPr>
          <w:sz w:val="2"/>
          <w:lang w:val="es-MX"/>
        </w:rPr>
      </w:pPr>
    </w:p>
    <w:p w14:paraId="7A4D23CD" w14:textId="77777777" w:rsidR="006B3E46" w:rsidRPr="00A53243" w:rsidRDefault="006B3E46" w:rsidP="006B3E46">
      <w:pPr>
        <w:spacing w:line="360" w:lineRule="auto"/>
        <w:jc w:val="both"/>
        <w:rPr>
          <w:rFonts w:ascii="Palatino Linotype" w:eastAsiaTheme="minorHAnsi" w:hAnsi="Palatino Linotype" w:cs="Arial"/>
          <w:szCs w:val="22"/>
          <w:lang w:val="es-MX" w:eastAsia="en-US"/>
        </w:rPr>
      </w:pPr>
    </w:p>
    <w:p w14:paraId="7C637AD6" w14:textId="77777777" w:rsidR="006B3E46" w:rsidRPr="00A53243" w:rsidRDefault="006B3E46" w:rsidP="006B3E46">
      <w:pPr>
        <w:spacing w:line="360" w:lineRule="auto"/>
        <w:jc w:val="both"/>
        <w:rPr>
          <w:rFonts w:ascii="Palatino Linotype" w:eastAsiaTheme="minorHAnsi" w:hAnsi="Palatino Linotype" w:cs="Arial"/>
          <w:szCs w:val="22"/>
          <w:lang w:val="es-MX" w:eastAsia="en-US"/>
        </w:rPr>
      </w:pPr>
      <w:r w:rsidRPr="00A53243">
        <w:rPr>
          <w:rFonts w:ascii="Palatino Linotype" w:eastAsiaTheme="minorHAnsi" w:hAnsi="Palatino Linotype" w:cs="Arial"/>
          <w:szCs w:val="22"/>
          <w:lang w:val="es-MX" w:eastAsia="en-US"/>
        </w:rPr>
        <w:t>Por lo tanto, lo solicitado corresponde a información pública susceptible de ser entregada, en su caso, en versión pública y, por lo tanto, no es procedente su clasificación.</w:t>
      </w:r>
    </w:p>
    <w:p w14:paraId="0F6C5E41" w14:textId="77777777" w:rsidR="006B3E46" w:rsidRPr="00A53243" w:rsidRDefault="006B3E46" w:rsidP="006B3E46">
      <w:pPr>
        <w:spacing w:line="360" w:lineRule="auto"/>
        <w:jc w:val="both"/>
        <w:rPr>
          <w:rFonts w:ascii="Palatino Linotype" w:eastAsiaTheme="minorHAnsi" w:hAnsi="Palatino Linotype" w:cs="Arial"/>
          <w:szCs w:val="22"/>
          <w:lang w:val="es-MX" w:eastAsia="en-US"/>
        </w:rPr>
      </w:pPr>
    </w:p>
    <w:p w14:paraId="4B68967D" w14:textId="77777777" w:rsidR="006B3E46" w:rsidRPr="00A53243" w:rsidRDefault="006B3E46" w:rsidP="006B3E46">
      <w:pPr>
        <w:spacing w:line="360" w:lineRule="auto"/>
        <w:jc w:val="both"/>
        <w:rPr>
          <w:rFonts w:ascii="Palatino Linotype" w:eastAsiaTheme="minorHAnsi" w:hAnsi="Palatino Linotype" w:cs="Arial"/>
          <w:szCs w:val="22"/>
          <w:lang w:val="es-MX" w:eastAsia="en-US"/>
        </w:rPr>
      </w:pPr>
      <w:r w:rsidRPr="00A53243">
        <w:rPr>
          <w:rFonts w:ascii="Palatino Linotype" w:eastAsiaTheme="minorHAnsi" w:hAnsi="Palatino Linotype" w:cs="Arial"/>
          <w:szCs w:val="22"/>
          <w:lang w:val="es-MX" w:eastAsia="en-U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06622011" w14:textId="77777777" w:rsidR="006B3E46" w:rsidRPr="00A53243" w:rsidRDefault="006B3E46" w:rsidP="006B3E46">
      <w:pPr>
        <w:rPr>
          <w:lang w:val="es-MX"/>
        </w:rPr>
      </w:pPr>
    </w:p>
    <w:p w14:paraId="7D74D9CE" w14:textId="77777777" w:rsidR="006B3E46" w:rsidRPr="00A53243" w:rsidRDefault="006B3E46" w:rsidP="006B3E46">
      <w:pPr>
        <w:spacing w:line="259" w:lineRule="auto"/>
        <w:ind w:left="567" w:right="51"/>
        <w:jc w:val="both"/>
        <w:rPr>
          <w:rFonts w:ascii="Palatino Linotype" w:eastAsiaTheme="minorHAnsi" w:hAnsi="Palatino Linotype" w:cs="Arial"/>
          <w:b/>
          <w:i/>
          <w:sz w:val="22"/>
          <w:szCs w:val="20"/>
          <w:lang w:val="es-MX" w:eastAsia="en-US"/>
        </w:rPr>
      </w:pPr>
      <w:r w:rsidRPr="00A53243">
        <w:rPr>
          <w:rFonts w:ascii="Palatino Linotype" w:eastAsiaTheme="minorHAnsi" w:hAnsi="Palatino Linotype" w:cs="Arial"/>
          <w:i/>
          <w:sz w:val="22"/>
          <w:szCs w:val="20"/>
          <w:lang w:val="es-MX" w:eastAsia="en-US"/>
        </w:rPr>
        <w:t>“</w:t>
      </w:r>
      <w:r w:rsidRPr="00A53243">
        <w:rPr>
          <w:rFonts w:ascii="Palatino Linotype" w:eastAsiaTheme="minorHAnsi" w:hAnsi="Palatino Linotype" w:cs="Arial"/>
          <w:b/>
          <w:i/>
          <w:sz w:val="22"/>
          <w:szCs w:val="20"/>
          <w:lang w:val="es-MX" w:eastAsia="en-US"/>
        </w:rPr>
        <w:t>Criterio 01/2003.</w:t>
      </w:r>
    </w:p>
    <w:p w14:paraId="06D4A56E" w14:textId="77777777" w:rsidR="006B3E46" w:rsidRPr="00A53243" w:rsidRDefault="006B3E46" w:rsidP="006B3E46">
      <w:pPr>
        <w:spacing w:line="259" w:lineRule="auto"/>
        <w:ind w:left="567" w:right="51"/>
        <w:jc w:val="both"/>
        <w:rPr>
          <w:rFonts w:ascii="Palatino Linotype" w:eastAsiaTheme="minorHAnsi" w:hAnsi="Palatino Linotype" w:cs="Arial"/>
          <w:i/>
          <w:sz w:val="22"/>
          <w:szCs w:val="20"/>
          <w:lang w:val="es-MX" w:eastAsia="en-US"/>
        </w:rPr>
      </w:pPr>
      <w:r w:rsidRPr="00A53243">
        <w:rPr>
          <w:rFonts w:ascii="Palatino Linotype" w:eastAsiaTheme="minorHAnsi" w:hAnsi="Palatino Linotype" w:cs="Arial"/>
          <w:b/>
          <w:i/>
          <w:sz w:val="22"/>
          <w:szCs w:val="20"/>
          <w:lang w:val="es-MX" w:eastAsia="en-US"/>
        </w:rPr>
        <w:t>“INGRESOS DE LOS SERVIDORES PÚBLICOS. CONSTITUYEN INFORMACIÓN PÚBLICA AÚN Y CUANDO SU DIFUSIÓN PUEDE AFECTAR LA VIDA O LA SEGURIDAD DE AQUELLOS</w:t>
      </w:r>
      <w:r w:rsidRPr="00A53243">
        <w:rPr>
          <w:rFonts w:ascii="Palatino Linotype" w:eastAsiaTheme="minorHAnsi" w:hAnsi="Palatino Linotype" w:cs="Arial"/>
          <w:b/>
          <w:i/>
          <w:sz w:val="22"/>
          <w:szCs w:val="20"/>
          <w:u w:val="single"/>
          <w:lang w:val="es-MX" w:eastAsia="en-US"/>
        </w:rPr>
        <w:t>.</w:t>
      </w:r>
      <w:r w:rsidRPr="00A53243">
        <w:rPr>
          <w:rFonts w:ascii="Palatino Linotype" w:eastAsiaTheme="minorHAnsi" w:hAnsi="Palatino Linotype" w:cs="Arial"/>
          <w:i/>
          <w:sz w:val="22"/>
          <w:szCs w:val="20"/>
          <w:u w:val="single"/>
          <w:lang w:val="es-MX"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A53243">
        <w:rPr>
          <w:rFonts w:ascii="Palatino Linotype" w:eastAsiaTheme="minorHAnsi" w:hAnsi="Palatino Linotype" w:cs="Arial"/>
          <w:i/>
          <w:sz w:val="22"/>
          <w:szCs w:val="20"/>
          <w:lang w:val="es-MX" w:eastAsia="en-US"/>
        </w:rPr>
        <w:t xml:space="preserve">, </w:t>
      </w:r>
      <w:r w:rsidRPr="00A53243">
        <w:rPr>
          <w:rFonts w:ascii="Palatino Linotype" w:eastAsiaTheme="minorHAnsi" w:hAnsi="Palatino Linotype" w:cs="Arial"/>
          <w:i/>
          <w:sz w:val="22"/>
          <w:szCs w:val="20"/>
          <w:u w:val="single"/>
          <w:lang w:val="es-MX" w:eastAsia="en-US"/>
        </w:rPr>
        <w:t>debe reconocerse que aun y  cuando en ese supuesto podría encuadrar la relativa a las percepciones ordinarias y extraordinaria de los servidores públicos</w:t>
      </w:r>
      <w:r w:rsidRPr="00A53243">
        <w:rPr>
          <w:rFonts w:ascii="Palatino Linotype" w:eastAsiaTheme="minorHAnsi" w:hAnsi="Palatino Linotype" w:cs="Arial"/>
          <w:i/>
          <w:sz w:val="22"/>
          <w:szCs w:val="20"/>
          <w:lang w:val="es-MX" w:eastAsia="en-US"/>
        </w:rPr>
        <w:t xml:space="preserve">, ello no obsta para reconocer que el legislador estableció en el artículo 7 de ese mismo ordenamiento que la referida información, como una obligación de trasparencia, </w:t>
      </w:r>
      <w:r w:rsidRPr="00A53243">
        <w:rPr>
          <w:rFonts w:ascii="Palatino Linotype" w:eastAsiaTheme="minorHAnsi" w:hAnsi="Palatino Linotype" w:cs="Arial"/>
          <w:b/>
          <w:i/>
          <w:sz w:val="22"/>
          <w:szCs w:val="20"/>
          <w:u w:val="single"/>
          <w:lang w:val="es-MX"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A53243">
        <w:rPr>
          <w:rFonts w:ascii="Palatino Linotype" w:eastAsiaTheme="minorHAnsi" w:hAnsi="Palatino Linotype" w:cs="Arial"/>
          <w:i/>
          <w:sz w:val="22"/>
          <w:szCs w:val="20"/>
          <w:lang w:val="es-MX" w:eastAsia="en-US"/>
        </w:rPr>
        <w:t>…”</w:t>
      </w:r>
    </w:p>
    <w:p w14:paraId="26DB2E86" w14:textId="77777777" w:rsidR="006B3E46" w:rsidRPr="00A53243" w:rsidRDefault="006B3E46" w:rsidP="006B3E46">
      <w:pPr>
        <w:spacing w:line="259" w:lineRule="auto"/>
        <w:ind w:left="567" w:right="51"/>
        <w:jc w:val="both"/>
        <w:rPr>
          <w:rFonts w:ascii="Palatino Linotype" w:eastAsiaTheme="minorHAnsi" w:hAnsi="Palatino Linotype" w:cs="Arial"/>
          <w:i/>
          <w:sz w:val="2"/>
          <w:szCs w:val="20"/>
          <w:lang w:val="es-MX" w:eastAsia="en-US"/>
        </w:rPr>
      </w:pPr>
    </w:p>
    <w:p w14:paraId="7E197841" w14:textId="77777777" w:rsidR="006B3E46" w:rsidRPr="00A53243" w:rsidRDefault="006B3E46" w:rsidP="006B3E46">
      <w:pPr>
        <w:spacing w:line="259" w:lineRule="auto"/>
        <w:ind w:right="51"/>
        <w:jc w:val="both"/>
        <w:rPr>
          <w:rFonts w:ascii="Palatino Linotype" w:eastAsiaTheme="minorHAnsi" w:hAnsi="Palatino Linotype" w:cs="Arial"/>
          <w:b/>
          <w:i/>
          <w:sz w:val="22"/>
          <w:szCs w:val="20"/>
          <w:lang w:val="es-MX" w:eastAsia="en-US"/>
        </w:rPr>
      </w:pPr>
    </w:p>
    <w:p w14:paraId="322743E9" w14:textId="77777777" w:rsidR="006B3E46" w:rsidRPr="00A53243" w:rsidRDefault="006B3E46" w:rsidP="006B3E46">
      <w:pPr>
        <w:spacing w:line="259" w:lineRule="auto"/>
        <w:ind w:left="567" w:right="51"/>
        <w:jc w:val="both"/>
        <w:rPr>
          <w:rFonts w:ascii="Palatino Linotype" w:eastAsiaTheme="minorHAnsi" w:hAnsi="Palatino Linotype" w:cs="Arial"/>
          <w:b/>
          <w:i/>
          <w:sz w:val="22"/>
          <w:szCs w:val="20"/>
          <w:lang w:val="es-MX" w:eastAsia="en-US"/>
        </w:rPr>
      </w:pPr>
      <w:r w:rsidRPr="00A53243">
        <w:rPr>
          <w:rFonts w:ascii="Palatino Linotype" w:eastAsiaTheme="minorHAnsi" w:hAnsi="Palatino Linotype" w:cs="Arial"/>
          <w:b/>
          <w:i/>
          <w:sz w:val="22"/>
          <w:szCs w:val="20"/>
          <w:lang w:val="es-MX" w:eastAsia="en-US"/>
        </w:rPr>
        <w:t>“Criterio 02/2003.</w:t>
      </w:r>
    </w:p>
    <w:p w14:paraId="27650382" w14:textId="77777777" w:rsidR="006B3E46" w:rsidRPr="00A53243" w:rsidRDefault="006B3E46" w:rsidP="006B3E46">
      <w:pPr>
        <w:spacing w:line="259" w:lineRule="auto"/>
        <w:ind w:left="567" w:right="51"/>
        <w:jc w:val="both"/>
        <w:rPr>
          <w:rFonts w:ascii="Palatino Linotype" w:eastAsiaTheme="minorHAnsi" w:hAnsi="Palatino Linotype" w:cs="Arial"/>
          <w:i/>
          <w:sz w:val="22"/>
          <w:szCs w:val="20"/>
          <w:lang w:val="es-MX" w:eastAsia="en-US"/>
        </w:rPr>
      </w:pPr>
      <w:r w:rsidRPr="00A53243">
        <w:rPr>
          <w:rFonts w:ascii="Palatino Linotype" w:eastAsiaTheme="minorHAnsi" w:hAnsi="Palatino Linotype" w:cs="Arial"/>
          <w:b/>
          <w:i/>
          <w:sz w:val="22"/>
          <w:szCs w:val="20"/>
          <w:lang w:val="es-MX" w:eastAsia="en-US"/>
        </w:rPr>
        <w:t>INGRESOS DE LOS SERVIDORES PÚBLICOS, SON INFORMACIÓN PÚBLICA AÚN Y CUANDO CONSTITUYEN DATOS PERSONALES QUE SE REFIEREN AL PATRIMONIO DE AQUÉLLOS.</w:t>
      </w:r>
      <w:r w:rsidRPr="00A53243">
        <w:rPr>
          <w:rFonts w:ascii="Palatino Linotype" w:eastAsiaTheme="minorHAnsi" w:hAnsi="Palatino Linotype" w:cs="Arial"/>
          <w:i/>
          <w:sz w:val="22"/>
          <w:szCs w:val="20"/>
          <w:lang w:val="es-MX" w:eastAsia="en-US"/>
        </w:rPr>
        <w:t xml:space="preserve"> De la interpretación sistemática de lo previsto en los </w:t>
      </w:r>
      <w:r w:rsidRPr="00A53243">
        <w:rPr>
          <w:rFonts w:ascii="Palatino Linotype" w:eastAsiaTheme="minorHAnsi" w:hAnsi="Palatino Linotype" w:cs="Arial"/>
          <w:i/>
          <w:sz w:val="22"/>
          <w:szCs w:val="20"/>
          <w:lang w:val="es-MX" w:eastAsia="en-US"/>
        </w:rPr>
        <w:lastRenderedPageBreak/>
        <w:t xml:space="preserve">artículos 3º, fracción II; 7º, 9º y 18, fracción II, de la Ley Federal de Transparencia y Acceso a la Información Pública Gubernamental </w:t>
      </w:r>
      <w:r w:rsidRPr="00A53243">
        <w:rPr>
          <w:rFonts w:ascii="Palatino Linotype" w:eastAsiaTheme="minorHAnsi" w:hAnsi="Palatino Linotype" w:cs="Arial"/>
          <w:i/>
          <w:sz w:val="22"/>
          <w:szCs w:val="20"/>
          <w:u w:val="single"/>
          <w:lang w:val="es-MX" w:eastAsia="en-US"/>
        </w:rPr>
        <w:t>se advierte que no constituye información confidencial la relativa a los ingresos que reciben los servidores públicos, ya que aun y cuando se trata de datos personales relativos a su patrimonio</w:t>
      </w:r>
      <w:r w:rsidRPr="00A53243">
        <w:rPr>
          <w:rFonts w:ascii="Palatino Linotype" w:eastAsiaTheme="minorHAnsi" w:hAnsi="Palatino Linotype" w:cs="Arial"/>
          <w:i/>
          <w:sz w:val="22"/>
          <w:szCs w:val="20"/>
          <w:lang w:val="es-MX" w:eastAsia="en-US"/>
        </w:rPr>
        <w:t xml:space="preserve">, para su difusión no se requiere consentimiento de aquellos, </w:t>
      </w:r>
      <w:r w:rsidRPr="00A53243">
        <w:rPr>
          <w:rFonts w:ascii="Palatino Linotype" w:eastAsiaTheme="minorHAnsi" w:hAnsi="Palatino Linotype" w:cs="Arial"/>
          <w:b/>
          <w:i/>
          <w:sz w:val="22"/>
          <w:szCs w:val="20"/>
          <w:u w:val="single"/>
          <w:lang w:val="es-MX"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53243">
        <w:rPr>
          <w:rFonts w:ascii="Palatino Linotype" w:eastAsiaTheme="minorHAnsi" w:hAnsi="Palatino Linotype" w:cs="Arial"/>
          <w:i/>
          <w:sz w:val="22"/>
          <w:szCs w:val="20"/>
          <w:lang w:val="es-MX" w:eastAsia="en-US"/>
        </w:rPr>
        <w:t xml:space="preserve"> el sistema de compensación…” (</w:t>
      </w:r>
      <w:proofErr w:type="gramStart"/>
      <w:r w:rsidRPr="00A53243">
        <w:rPr>
          <w:rFonts w:ascii="Palatino Linotype" w:eastAsiaTheme="minorHAnsi" w:hAnsi="Palatino Linotype" w:cs="Arial"/>
          <w:i/>
          <w:sz w:val="22"/>
          <w:szCs w:val="20"/>
          <w:lang w:val="es-MX" w:eastAsia="en-US"/>
        </w:rPr>
        <w:t>sic</w:t>
      </w:r>
      <w:proofErr w:type="gramEnd"/>
      <w:r w:rsidRPr="00A53243">
        <w:rPr>
          <w:rFonts w:ascii="Palatino Linotype" w:eastAsiaTheme="minorHAnsi" w:hAnsi="Palatino Linotype" w:cs="Arial"/>
          <w:i/>
          <w:sz w:val="22"/>
          <w:szCs w:val="20"/>
          <w:lang w:val="es-MX" w:eastAsia="en-US"/>
        </w:rPr>
        <w:t>)</w:t>
      </w:r>
    </w:p>
    <w:p w14:paraId="3562956F" w14:textId="77777777" w:rsidR="00A53243" w:rsidRPr="00A53243" w:rsidRDefault="00A53243" w:rsidP="00A53243">
      <w:pPr>
        <w:autoSpaceDE w:val="0"/>
        <w:autoSpaceDN w:val="0"/>
        <w:adjustRightInd w:val="0"/>
        <w:spacing w:line="360" w:lineRule="auto"/>
        <w:jc w:val="both"/>
        <w:rPr>
          <w:rFonts w:ascii="Palatino Linotype" w:hAnsi="Palatino Linotype" w:cs="Arial"/>
        </w:rPr>
      </w:pPr>
    </w:p>
    <w:p w14:paraId="220BA08A" w14:textId="77777777" w:rsidR="00A53243" w:rsidRPr="00A53243" w:rsidRDefault="00A53243" w:rsidP="00A53243">
      <w:pPr>
        <w:autoSpaceDE w:val="0"/>
        <w:autoSpaceDN w:val="0"/>
        <w:adjustRightInd w:val="0"/>
        <w:spacing w:line="360" w:lineRule="auto"/>
        <w:jc w:val="both"/>
        <w:rPr>
          <w:rFonts w:ascii="Palatino Linotype" w:hAnsi="Palatino Linotype" w:cs="Arial"/>
        </w:rPr>
      </w:pPr>
      <w:r w:rsidRPr="00A53243">
        <w:rPr>
          <w:rFonts w:ascii="Palatino Linotype" w:hAnsi="Palatino Linotype" w:cs="Arial"/>
        </w:rPr>
        <w:t xml:space="preserve">Ahora bien, de la fuente obligacional del </w:t>
      </w:r>
      <w:r w:rsidRPr="00A53243">
        <w:rPr>
          <w:rFonts w:ascii="Palatino Linotype" w:hAnsi="Palatino Linotype" w:cs="Arial"/>
          <w:b/>
        </w:rPr>
        <w:t>Sujeto Obligado</w:t>
      </w:r>
      <w:r w:rsidRPr="00A53243">
        <w:rPr>
          <w:rFonts w:ascii="Palatino Linotype" w:hAnsi="Palatino Linotype" w:cs="Arial"/>
        </w:rPr>
        <w:t>, se observa que en el artículo 92, fracción XI, de la Ley de Transparencia y Acceso a la Información Pública del Estado de México y Municipios, indica como una obligación de transparencia común a todos los Sujetos Obligados el poner a disposición del público de manera permanente y actualizada, así como de forma sencilla precisa y entendible en los respectivos medios electrónicos la información relativa al total de plazas y del personal de base y de confianza, como se observa de la siguiente transcripción.</w:t>
      </w:r>
    </w:p>
    <w:p w14:paraId="331A801C" w14:textId="77777777" w:rsidR="00A53243" w:rsidRPr="00A53243" w:rsidRDefault="00A53243" w:rsidP="00A53243">
      <w:pPr>
        <w:pStyle w:val="Sinespaciado"/>
      </w:pPr>
    </w:p>
    <w:p w14:paraId="1AB191EF" w14:textId="77777777" w:rsidR="00A53243" w:rsidRPr="00A53243" w:rsidRDefault="00A53243" w:rsidP="00A53243">
      <w:pPr>
        <w:autoSpaceDE w:val="0"/>
        <w:autoSpaceDN w:val="0"/>
        <w:adjustRightInd w:val="0"/>
        <w:ind w:left="709" w:right="709"/>
        <w:jc w:val="both"/>
        <w:rPr>
          <w:rFonts w:ascii="Palatino Linotype" w:hAnsi="Palatino Linotype" w:cs="Arial"/>
          <w:i/>
          <w:sz w:val="22"/>
          <w:szCs w:val="22"/>
        </w:rPr>
      </w:pPr>
      <w:r w:rsidRPr="00A53243">
        <w:rPr>
          <w:rFonts w:ascii="Palatino Linotype" w:hAnsi="Palatino Linotype" w:cs="Arial"/>
          <w:i/>
          <w:sz w:val="22"/>
          <w:szCs w:val="22"/>
        </w:rPr>
        <w:t>“</w:t>
      </w:r>
      <w:r w:rsidRPr="00A53243">
        <w:rPr>
          <w:rFonts w:ascii="Palatino Linotype" w:hAnsi="Palatino Linotype" w:cs="Arial"/>
          <w:b/>
          <w:i/>
          <w:sz w:val="22"/>
          <w:szCs w:val="22"/>
        </w:rPr>
        <w:t>Artículo 92</w:t>
      </w:r>
      <w:r w:rsidRPr="00A53243">
        <w:rPr>
          <w:rFonts w:ascii="Palatino Linotype" w:hAnsi="Palatino Linotype" w:cs="Arial"/>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938368C" w14:textId="77777777" w:rsidR="00A53243" w:rsidRPr="00A53243" w:rsidRDefault="00A53243" w:rsidP="00A53243">
      <w:pPr>
        <w:autoSpaceDE w:val="0"/>
        <w:autoSpaceDN w:val="0"/>
        <w:adjustRightInd w:val="0"/>
        <w:ind w:left="709" w:right="709"/>
        <w:jc w:val="both"/>
        <w:rPr>
          <w:rFonts w:ascii="Palatino Linotype" w:hAnsi="Palatino Linotype" w:cs="Arial"/>
          <w:i/>
          <w:sz w:val="22"/>
          <w:szCs w:val="22"/>
        </w:rPr>
      </w:pPr>
      <w:r w:rsidRPr="00A53243">
        <w:rPr>
          <w:rFonts w:ascii="Palatino Linotype" w:hAnsi="Palatino Linotype" w:cs="Arial"/>
          <w:i/>
          <w:sz w:val="22"/>
          <w:szCs w:val="22"/>
        </w:rPr>
        <w:t>(…)</w:t>
      </w:r>
    </w:p>
    <w:p w14:paraId="6C915F97" w14:textId="77777777" w:rsidR="00A53243" w:rsidRPr="00A53243" w:rsidRDefault="00A53243" w:rsidP="00A53243">
      <w:pPr>
        <w:ind w:left="709" w:right="709"/>
        <w:jc w:val="both"/>
        <w:rPr>
          <w:rFonts w:ascii="Palatino Linotype" w:hAnsi="Palatino Linotype" w:cs="Arial"/>
          <w:i/>
          <w:sz w:val="22"/>
          <w:szCs w:val="22"/>
        </w:rPr>
      </w:pPr>
      <w:r w:rsidRPr="00A53243">
        <w:rPr>
          <w:rFonts w:ascii="Palatino Linotype" w:hAnsi="Palatino Linotype" w:cs="Arial"/>
          <w:b/>
          <w:bCs/>
          <w:i/>
          <w:sz w:val="22"/>
          <w:szCs w:val="22"/>
        </w:rPr>
        <w:t xml:space="preserve">XI. </w:t>
      </w:r>
      <w:r w:rsidRPr="00A53243">
        <w:rPr>
          <w:rFonts w:ascii="Palatino Linotype" w:hAnsi="Palatino Linotype" w:cs="Arial"/>
          <w:i/>
          <w:sz w:val="22"/>
          <w:szCs w:val="22"/>
        </w:rPr>
        <w:t>Las contrataciones de servicios profesionales por honorarios, señalando los nombres de los prestadores de servicios, los servicios contratados, el monto de los honorarios y el periodo de contratación;”</w:t>
      </w:r>
    </w:p>
    <w:p w14:paraId="200D0FAE" w14:textId="77777777" w:rsidR="00A53243" w:rsidRPr="00A53243" w:rsidRDefault="00A53243" w:rsidP="00A53243">
      <w:pPr>
        <w:pStyle w:val="Sinespaciado"/>
        <w:rPr>
          <w:rFonts w:eastAsiaTheme="minorHAnsi"/>
          <w:lang w:eastAsia="en-US"/>
        </w:rPr>
      </w:pPr>
    </w:p>
    <w:p w14:paraId="301F4860" w14:textId="77777777" w:rsidR="00A53243" w:rsidRPr="00A53243" w:rsidRDefault="00A53243" w:rsidP="00A53243">
      <w:pPr>
        <w:autoSpaceDE w:val="0"/>
        <w:autoSpaceDN w:val="0"/>
        <w:adjustRightInd w:val="0"/>
        <w:spacing w:line="360" w:lineRule="auto"/>
        <w:jc w:val="both"/>
        <w:rPr>
          <w:rFonts w:ascii="Palatino Linotype" w:eastAsiaTheme="minorHAnsi" w:hAnsi="Palatino Linotype" w:cs="Arial"/>
          <w:szCs w:val="22"/>
          <w:lang w:val="es-MX" w:eastAsia="en-US"/>
        </w:rPr>
      </w:pPr>
      <w:r w:rsidRPr="00A53243">
        <w:rPr>
          <w:rFonts w:ascii="Palatino Linotype" w:eastAsiaTheme="minorHAnsi" w:hAnsi="Palatino Linotype" w:cs="Arial"/>
          <w:szCs w:val="22"/>
          <w:lang w:val="es-MX" w:eastAsia="en-US"/>
        </w:rPr>
        <w:t xml:space="preserve">En este sentido, es evidente que la Ley de Transparencia y Acceso a la Información Pública del Estado de México y Municipios hace referencia de manera específica a que los Sujetos Obligados deben hacer pública la información relativa al total de las plazas para cada unidad administrativa, así como, las contrataciones de servicios </w:t>
      </w:r>
      <w:r w:rsidRPr="00A53243">
        <w:rPr>
          <w:rFonts w:ascii="Palatino Linotype" w:eastAsiaTheme="minorHAnsi" w:hAnsi="Palatino Linotype" w:cs="Arial"/>
          <w:szCs w:val="22"/>
          <w:lang w:val="es-MX" w:eastAsia="en-US"/>
        </w:rPr>
        <w:lastRenderedPageBreak/>
        <w:t xml:space="preserve">profesionales por honorarios remuneración que perciben todos sus servidores públicos, tanto bruta como neta. </w:t>
      </w:r>
    </w:p>
    <w:p w14:paraId="77008ED2" w14:textId="77777777" w:rsidR="00A53243" w:rsidRPr="00A53243" w:rsidRDefault="00A53243" w:rsidP="006B3E46">
      <w:pPr>
        <w:tabs>
          <w:tab w:val="left" w:pos="2130"/>
        </w:tabs>
        <w:spacing w:line="360" w:lineRule="auto"/>
        <w:jc w:val="both"/>
        <w:rPr>
          <w:rFonts w:ascii="Palatino Linotype" w:eastAsia="Calibri" w:hAnsi="Palatino Linotype" w:cs="Tahoma"/>
          <w:bCs/>
          <w:szCs w:val="22"/>
          <w:lang w:val="es-MX" w:eastAsia="en-US"/>
        </w:rPr>
      </w:pPr>
    </w:p>
    <w:p w14:paraId="7F015038" w14:textId="0F8EDEA8" w:rsidR="006B3E46" w:rsidRPr="00A53243" w:rsidRDefault="006B3E46" w:rsidP="006B3E46">
      <w:pPr>
        <w:tabs>
          <w:tab w:val="left" w:pos="2130"/>
        </w:tabs>
        <w:spacing w:line="360" w:lineRule="auto"/>
        <w:jc w:val="both"/>
        <w:rPr>
          <w:rFonts w:ascii="Palatino Linotype" w:eastAsia="Calibri" w:hAnsi="Palatino Linotype" w:cs="Tahoma"/>
          <w:bCs/>
          <w:szCs w:val="22"/>
          <w:lang w:val="es-MX" w:eastAsia="en-US"/>
        </w:rPr>
      </w:pPr>
      <w:r w:rsidRPr="00A53243">
        <w:rPr>
          <w:rFonts w:ascii="Palatino Linotype" w:eastAsia="Calibri" w:hAnsi="Palatino Linotype" w:cs="Tahoma"/>
          <w:bCs/>
          <w:szCs w:val="22"/>
          <w:lang w:val="es-MX" w:eastAsia="en-US"/>
        </w:rPr>
        <w:t>Finalmente, la información requerida</w:t>
      </w:r>
      <w:r w:rsidRPr="00A53243">
        <w:rPr>
          <w:rFonts w:ascii="Palatino Linotype" w:eastAsia="Calibri" w:hAnsi="Palatino Linotype" w:cs="Tahoma"/>
          <w:b/>
          <w:bCs/>
          <w:szCs w:val="22"/>
          <w:lang w:val="es-MX" w:eastAsia="en-US"/>
        </w:rPr>
        <w:t xml:space="preserve">, </w:t>
      </w:r>
      <w:r w:rsidRPr="00A53243">
        <w:rPr>
          <w:rFonts w:ascii="Palatino Linotype" w:eastAsia="Calibri" w:hAnsi="Palatino Linotype" w:cs="Tahoma"/>
          <w:bCs/>
          <w:szCs w:val="22"/>
          <w:lang w:val="es-MX" w:eastAsia="en-US"/>
        </w:rPr>
        <w:t xml:space="preserve">podría contener datos personales </w:t>
      </w:r>
      <w:r w:rsidR="00350E04" w:rsidRPr="00A53243">
        <w:rPr>
          <w:rFonts w:ascii="Palatino Linotype" w:eastAsia="Calibri" w:hAnsi="Palatino Linotype" w:cs="Tahoma"/>
          <w:b/>
          <w:bCs/>
          <w:szCs w:val="22"/>
          <w:lang w:val="es-MX" w:eastAsia="en-US"/>
        </w:rPr>
        <w:t>CONFIDENCIALES</w:t>
      </w:r>
      <w:r w:rsidRPr="00A53243">
        <w:rPr>
          <w:rFonts w:ascii="Palatino Linotype" w:eastAsia="Calibri" w:hAnsi="Palatino Linotype" w:cs="Tahoma"/>
          <w:bCs/>
          <w:szCs w:val="22"/>
          <w:lang w:val="es-MX" w:eastAsia="en-US"/>
        </w:rPr>
        <w:t xml:space="preserve">;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asimismo, </w:t>
      </w:r>
      <w:r w:rsidRPr="00A53243">
        <w:rPr>
          <w:rFonts w:ascii="Palatino Linotype" w:eastAsia="Calibri" w:hAnsi="Palatino Linotype" w:cs="Tahoma"/>
          <w:bCs/>
          <w:szCs w:val="22"/>
          <w:u w:val="single"/>
          <w:lang w:val="es-MX" w:eastAsia="en-US"/>
        </w:rPr>
        <w:t xml:space="preserve">se desprende que dentro de la nómina general del personal adscrito a la Administración Pública Municipal, se encuentra información de la Dirección de Seguridad, por lo tanto, a fin de salvaguardar la información de los servidores públicos que prestan sus servicios las áreas de seguridad pública, los datos correspondientes al personal adscrito a estas áreas deberán ser clasificados como </w:t>
      </w:r>
      <w:r w:rsidRPr="00A53243">
        <w:rPr>
          <w:rFonts w:ascii="Palatino Linotype" w:eastAsia="Calibri" w:hAnsi="Palatino Linotype" w:cs="Tahoma"/>
          <w:b/>
          <w:bCs/>
          <w:szCs w:val="22"/>
          <w:u w:val="single"/>
          <w:lang w:val="es-MX" w:eastAsia="en-US"/>
        </w:rPr>
        <w:t>RESERVADA</w:t>
      </w:r>
      <w:r w:rsidRPr="00A53243">
        <w:rPr>
          <w:rFonts w:ascii="Palatino Linotype" w:eastAsia="Calibri" w:hAnsi="Palatino Linotype" w:cs="Tahoma"/>
          <w:bCs/>
          <w:szCs w:val="22"/>
          <w:lang w:val="es-MX" w:eastAsia="en-US"/>
        </w:rPr>
        <w:t xml:space="preserve">, con el objeto de no identificar al servidor público con su cargo y sueldo, </w:t>
      </w:r>
      <w:r w:rsidR="005C5DF7" w:rsidRPr="00A53243">
        <w:rPr>
          <w:rFonts w:ascii="Palatino Linotype" w:eastAsia="Calibri" w:hAnsi="Palatino Linotype" w:cs="Tahoma"/>
          <w:bCs/>
          <w:szCs w:val="22"/>
          <w:lang w:val="es-MX" w:eastAsia="en-US"/>
        </w:rPr>
        <w:t>como se analizará más adelante.</w:t>
      </w:r>
    </w:p>
    <w:p w14:paraId="4099D4D1" w14:textId="77777777" w:rsidR="006B3E46" w:rsidRPr="00A53243" w:rsidRDefault="006B3E46" w:rsidP="006B3E46">
      <w:pPr>
        <w:tabs>
          <w:tab w:val="left" w:pos="2130"/>
        </w:tabs>
        <w:spacing w:line="360" w:lineRule="auto"/>
        <w:jc w:val="both"/>
        <w:rPr>
          <w:rFonts w:ascii="Palatino Linotype" w:eastAsia="Calibri" w:hAnsi="Palatino Linotype" w:cs="Tahoma"/>
          <w:bCs/>
          <w:szCs w:val="22"/>
          <w:lang w:val="es-MX" w:eastAsia="en-US"/>
        </w:rPr>
      </w:pPr>
    </w:p>
    <w:p w14:paraId="688625DF" w14:textId="77777777" w:rsidR="006B3E46" w:rsidRPr="00A53243" w:rsidRDefault="006B3E46" w:rsidP="00975E1A">
      <w:pPr>
        <w:numPr>
          <w:ilvl w:val="0"/>
          <w:numId w:val="4"/>
        </w:numPr>
        <w:spacing w:line="360" w:lineRule="auto"/>
        <w:jc w:val="both"/>
        <w:rPr>
          <w:rFonts w:ascii="Palatino Linotype" w:hAnsi="Palatino Linotype"/>
          <w:b/>
          <w:i/>
          <w:sz w:val="28"/>
          <w:szCs w:val="28"/>
          <w:u w:val="single"/>
          <w:lang w:val="es-MX"/>
        </w:rPr>
      </w:pPr>
      <w:r w:rsidRPr="00A53243">
        <w:rPr>
          <w:rFonts w:ascii="Palatino Linotype" w:hAnsi="Palatino Linotype"/>
          <w:b/>
          <w:i/>
          <w:sz w:val="28"/>
          <w:szCs w:val="28"/>
          <w:u w:val="single"/>
          <w:lang w:val="es-MX"/>
        </w:rPr>
        <w:t>De la Versión Pública.</w:t>
      </w:r>
    </w:p>
    <w:p w14:paraId="7D67D4F1" w14:textId="77777777" w:rsidR="006B3E46" w:rsidRPr="00A53243" w:rsidRDefault="006B3E46" w:rsidP="006B3E46">
      <w:pPr>
        <w:spacing w:line="360" w:lineRule="auto"/>
        <w:jc w:val="both"/>
        <w:rPr>
          <w:rFonts w:ascii="Palatino Linotype" w:eastAsia="Arial Unicode MS" w:hAnsi="Palatino Linotype"/>
        </w:rPr>
      </w:pPr>
      <w:r w:rsidRPr="00A53243">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A53243">
        <w:rPr>
          <w:rFonts w:ascii="Palatino Linotype" w:eastAsia="Arial Unicode MS" w:hAnsi="Palatino Linotype"/>
          <w:b/>
        </w:rPr>
        <w:t>Recurrente</w:t>
      </w:r>
      <w:r w:rsidRPr="00A53243">
        <w:rPr>
          <w:rFonts w:ascii="Palatino Linotype" w:eastAsia="Arial Unicode MS" w:hAnsi="Palatino Linotype"/>
        </w:rPr>
        <w:t xml:space="preserve"> se haga en </w:t>
      </w:r>
      <w:r w:rsidRPr="00A53243">
        <w:rPr>
          <w:rFonts w:ascii="Palatino Linotype" w:eastAsia="Arial Unicode MS" w:hAnsi="Palatino Linotype"/>
          <w:b/>
          <w:i/>
        </w:rPr>
        <w:t>versión pública</w:t>
      </w:r>
      <w:r w:rsidRPr="00A53243">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13612833" w14:textId="77777777" w:rsidR="006B3E46" w:rsidRPr="00A53243" w:rsidRDefault="006B3E46" w:rsidP="006B3E46">
      <w:pPr>
        <w:spacing w:line="360" w:lineRule="auto"/>
        <w:jc w:val="both"/>
        <w:rPr>
          <w:rFonts w:ascii="Palatino Linotype" w:hAnsi="Palatino Linotype"/>
          <w:bCs/>
          <w:lang w:val="es-MX"/>
        </w:rPr>
      </w:pPr>
    </w:p>
    <w:p w14:paraId="114FEFBE" w14:textId="77777777" w:rsidR="006B3E46" w:rsidRPr="00A53243" w:rsidRDefault="006B3E46" w:rsidP="006B3E46">
      <w:pPr>
        <w:spacing w:line="360" w:lineRule="auto"/>
        <w:jc w:val="both"/>
        <w:rPr>
          <w:rFonts w:ascii="Palatino Linotype" w:hAnsi="Palatino Linotype"/>
          <w:lang w:val="es-MX"/>
        </w:rPr>
      </w:pPr>
      <w:r w:rsidRPr="00A53243">
        <w:rPr>
          <w:rFonts w:ascii="Palatino Linotype" w:hAnsi="Palatino Linotype"/>
          <w:bCs/>
          <w:lang w:val="es-MX"/>
        </w:rPr>
        <w:lastRenderedPageBreak/>
        <w:t>A este respecto, los</w:t>
      </w:r>
      <w:r w:rsidRPr="00A53243">
        <w:rPr>
          <w:rFonts w:ascii="Palatino Linotype" w:hAnsi="Palatino Linotype"/>
          <w:lang w:val="es-MX"/>
        </w:rPr>
        <w:t xml:space="preserve"> artículos 3, fracciones IX, XX, XXI y XLV; 51 y 52, de la Ley de Transparencia y Acceso a la Información Pública del Estado de México y Municipios establecen:</w:t>
      </w:r>
    </w:p>
    <w:p w14:paraId="42ACFCE0" w14:textId="77777777" w:rsidR="006B3E46" w:rsidRPr="00A53243" w:rsidRDefault="006B3E46" w:rsidP="006B3E46">
      <w:pPr>
        <w:rPr>
          <w:noProof/>
          <w:lang w:val="es-MX"/>
        </w:rPr>
      </w:pPr>
    </w:p>
    <w:p w14:paraId="016E07B4" w14:textId="77777777" w:rsidR="006B3E46" w:rsidRPr="00A53243" w:rsidRDefault="006B3E46" w:rsidP="006B3E46">
      <w:pPr>
        <w:ind w:left="567" w:right="616"/>
        <w:jc w:val="both"/>
        <w:rPr>
          <w:rFonts w:ascii="Palatino Linotype" w:hAnsi="Palatino Linotype"/>
          <w:i/>
          <w:sz w:val="22"/>
          <w:szCs w:val="22"/>
          <w:lang w:val="es-MX"/>
        </w:rPr>
      </w:pPr>
      <w:r w:rsidRPr="00A53243">
        <w:rPr>
          <w:rFonts w:ascii="Palatino Linotype" w:hAnsi="Palatino Linotype" w:cs="Arial"/>
          <w:b/>
          <w:bCs/>
          <w:i/>
          <w:noProof/>
          <w:sz w:val="22"/>
          <w:szCs w:val="22"/>
          <w:lang w:val="es-MX"/>
        </w:rPr>
        <w:t>“</w:t>
      </w:r>
      <w:r w:rsidRPr="00A53243">
        <w:rPr>
          <w:rFonts w:ascii="Palatino Linotype" w:hAnsi="Palatino Linotype" w:cs="Arial"/>
          <w:b/>
          <w:bCs/>
          <w:i/>
          <w:sz w:val="22"/>
          <w:szCs w:val="22"/>
          <w:lang w:val="es-MX" w:eastAsia="es-MX"/>
        </w:rPr>
        <w:t>Artículo</w:t>
      </w:r>
      <w:r w:rsidRPr="00A53243">
        <w:rPr>
          <w:rFonts w:ascii="Palatino Linotype" w:hAnsi="Palatino Linotype" w:cs="Arial"/>
          <w:b/>
          <w:bCs/>
          <w:i/>
          <w:sz w:val="22"/>
          <w:szCs w:val="22"/>
          <w:lang w:val="es-MX"/>
        </w:rPr>
        <w:t xml:space="preserve"> 3. </w:t>
      </w:r>
      <w:r w:rsidRPr="00A53243">
        <w:rPr>
          <w:rFonts w:ascii="Palatino Linotype" w:hAnsi="Palatino Linotype"/>
          <w:i/>
          <w:sz w:val="22"/>
          <w:szCs w:val="22"/>
          <w:lang w:val="es-MX"/>
        </w:rPr>
        <w:t xml:space="preserve">Para los efectos de la presente Ley se entenderá por: </w:t>
      </w:r>
    </w:p>
    <w:p w14:paraId="752A2E33" w14:textId="77777777" w:rsidR="006B3E46" w:rsidRPr="00A53243" w:rsidRDefault="006B3E46" w:rsidP="006B3E46">
      <w:pPr>
        <w:rPr>
          <w:lang w:val="es-MX"/>
        </w:rPr>
      </w:pPr>
    </w:p>
    <w:p w14:paraId="6E3B4201" w14:textId="77777777" w:rsidR="006B3E46" w:rsidRPr="00A53243" w:rsidRDefault="006B3E46" w:rsidP="006B3E46">
      <w:pPr>
        <w:ind w:left="567" w:right="616"/>
        <w:jc w:val="both"/>
        <w:rPr>
          <w:rFonts w:ascii="Palatino Linotype" w:hAnsi="Palatino Linotype" w:cs="Arial"/>
          <w:i/>
          <w:sz w:val="22"/>
          <w:szCs w:val="22"/>
          <w:lang w:val="es-MX"/>
        </w:rPr>
      </w:pPr>
      <w:r w:rsidRPr="00A53243">
        <w:rPr>
          <w:rFonts w:ascii="Palatino Linotype" w:hAnsi="Palatino Linotype" w:cs="Arial"/>
          <w:b/>
          <w:i/>
          <w:sz w:val="22"/>
          <w:szCs w:val="22"/>
          <w:lang w:val="es-MX"/>
        </w:rPr>
        <w:t>IX.</w:t>
      </w:r>
      <w:r w:rsidRPr="00A53243">
        <w:rPr>
          <w:rFonts w:ascii="Palatino Linotype" w:hAnsi="Palatino Linotype" w:cs="Arial"/>
          <w:i/>
          <w:sz w:val="22"/>
          <w:szCs w:val="22"/>
          <w:lang w:val="es-MX"/>
        </w:rPr>
        <w:t xml:space="preserve"> </w:t>
      </w:r>
      <w:r w:rsidRPr="00A53243">
        <w:rPr>
          <w:rFonts w:ascii="Palatino Linotype" w:hAnsi="Palatino Linotype" w:cs="Arial"/>
          <w:b/>
          <w:i/>
          <w:sz w:val="22"/>
          <w:szCs w:val="22"/>
          <w:lang w:val="es-MX"/>
        </w:rPr>
        <w:t xml:space="preserve">Datos personales: </w:t>
      </w:r>
      <w:r w:rsidRPr="00A53243">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14:paraId="725FFFE5" w14:textId="77777777" w:rsidR="006B3E46" w:rsidRPr="00A53243" w:rsidRDefault="006B3E46" w:rsidP="006B3E46">
      <w:pPr>
        <w:ind w:left="567" w:right="616"/>
        <w:jc w:val="both"/>
        <w:rPr>
          <w:rFonts w:ascii="Palatino Linotype" w:hAnsi="Palatino Linotype" w:cs="Arial"/>
          <w:i/>
          <w:sz w:val="22"/>
          <w:szCs w:val="22"/>
          <w:lang w:val="es-MX"/>
        </w:rPr>
      </w:pPr>
    </w:p>
    <w:p w14:paraId="67E8E4CE" w14:textId="77777777" w:rsidR="006B3E46" w:rsidRPr="00A53243" w:rsidRDefault="006B3E46" w:rsidP="006B3E46">
      <w:pPr>
        <w:ind w:left="567" w:right="616"/>
        <w:jc w:val="both"/>
        <w:rPr>
          <w:rFonts w:ascii="Palatino Linotype" w:hAnsi="Palatino Linotype" w:cs="Arial"/>
          <w:i/>
          <w:sz w:val="22"/>
          <w:szCs w:val="22"/>
          <w:lang w:val="es-MX"/>
        </w:rPr>
      </w:pPr>
      <w:r w:rsidRPr="00A53243">
        <w:rPr>
          <w:rFonts w:ascii="Palatino Linotype" w:hAnsi="Palatino Linotype" w:cs="Arial"/>
          <w:b/>
          <w:i/>
          <w:sz w:val="22"/>
          <w:szCs w:val="22"/>
          <w:lang w:val="es-MX"/>
        </w:rPr>
        <w:t>XX.</w:t>
      </w:r>
      <w:r w:rsidRPr="00A53243">
        <w:rPr>
          <w:rFonts w:ascii="Palatino Linotype" w:hAnsi="Palatino Linotype" w:cs="Arial"/>
          <w:i/>
          <w:sz w:val="22"/>
          <w:szCs w:val="22"/>
          <w:lang w:val="es-MX"/>
        </w:rPr>
        <w:t xml:space="preserve"> </w:t>
      </w:r>
      <w:r w:rsidRPr="00A53243">
        <w:rPr>
          <w:rFonts w:ascii="Palatino Linotype" w:hAnsi="Palatino Linotype" w:cs="Arial"/>
          <w:b/>
          <w:i/>
          <w:sz w:val="22"/>
          <w:szCs w:val="22"/>
          <w:lang w:val="es-MX"/>
        </w:rPr>
        <w:t>Información clasificada:</w:t>
      </w:r>
      <w:r w:rsidRPr="00A53243">
        <w:rPr>
          <w:rFonts w:ascii="Palatino Linotype" w:hAnsi="Palatino Linotype" w:cs="Arial"/>
          <w:i/>
          <w:sz w:val="22"/>
          <w:szCs w:val="22"/>
          <w:lang w:val="es-MX"/>
        </w:rPr>
        <w:t xml:space="preserve"> Aquella considerada por la presente Ley como reservada o confidencial; </w:t>
      </w:r>
    </w:p>
    <w:p w14:paraId="6C9EB356" w14:textId="77777777" w:rsidR="006B3E46" w:rsidRPr="00A53243" w:rsidRDefault="006B3E46" w:rsidP="006B3E46">
      <w:pPr>
        <w:ind w:left="567" w:right="616"/>
        <w:jc w:val="both"/>
        <w:rPr>
          <w:rFonts w:ascii="Palatino Linotype" w:hAnsi="Palatino Linotype" w:cs="Arial"/>
          <w:i/>
          <w:sz w:val="22"/>
          <w:szCs w:val="22"/>
          <w:lang w:val="es-MX"/>
        </w:rPr>
      </w:pPr>
    </w:p>
    <w:p w14:paraId="1F52D7CA" w14:textId="77777777" w:rsidR="006B3E46" w:rsidRPr="00A53243" w:rsidRDefault="006B3E46" w:rsidP="006B3E46">
      <w:pPr>
        <w:ind w:left="567" w:right="616"/>
        <w:jc w:val="both"/>
        <w:rPr>
          <w:rFonts w:ascii="Palatino Linotype" w:hAnsi="Palatino Linotype" w:cs="Arial"/>
          <w:i/>
          <w:sz w:val="22"/>
          <w:szCs w:val="22"/>
          <w:lang w:val="es-MX"/>
        </w:rPr>
      </w:pPr>
      <w:r w:rsidRPr="00A53243">
        <w:rPr>
          <w:rFonts w:ascii="Palatino Linotype" w:hAnsi="Palatino Linotype" w:cs="Arial"/>
          <w:b/>
          <w:i/>
          <w:sz w:val="22"/>
          <w:szCs w:val="22"/>
          <w:lang w:val="es-MX"/>
        </w:rPr>
        <w:t>XXI.</w:t>
      </w:r>
      <w:r w:rsidRPr="00A53243">
        <w:rPr>
          <w:rFonts w:ascii="Palatino Linotype" w:hAnsi="Palatino Linotype" w:cs="Arial"/>
          <w:i/>
          <w:sz w:val="22"/>
          <w:szCs w:val="22"/>
          <w:lang w:val="es-MX"/>
        </w:rPr>
        <w:t xml:space="preserve"> </w:t>
      </w:r>
      <w:r w:rsidRPr="00A53243">
        <w:rPr>
          <w:rFonts w:ascii="Palatino Linotype" w:hAnsi="Palatino Linotype" w:cs="Arial"/>
          <w:b/>
          <w:i/>
          <w:sz w:val="22"/>
          <w:szCs w:val="22"/>
          <w:lang w:val="es-MX"/>
        </w:rPr>
        <w:t>Información confidencial</w:t>
      </w:r>
      <w:r w:rsidRPr="00A53243">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82D2970" w14:textId="77777777" w:rsidR="006B3E46" w:rsidRPr="00A53243" w:rsidRDefault="006B3E46" w:rsidP="006B3E46">
      <w:pPr>
        <w:ind w:left="567" w:right="616"/>
        <w:jc w:val="both"/>
        <w:rPr>
          <w:rFonts w:ascii="Palatino Linotype" w:hAnsi="Palatino Linotype" w:cs="Arial"/>
          <w:i/>
          <w:sz w:val="22"/>
          <w:szCs w:val="22"/>
          <w:lang w:val="es-MX"/>
        </w:rPr>
      </w:pPr>
    </w:p>
    <w:p w14:paraId="079B8B5A" w14:textId="77777777" w:rsidR="006B3E46" w:rsidRPr="00A53243" w:rsidRDefault="006B3E46" w:rsidP="006B3E46">
      <w:pPr>
        <w:ind w:left="567" w:right="616"/>
        <w:jc w:val="both"/>
        <w:rPr>
          <w:rFonts w:ascii="Palatino Linotype" w:hAnsi="Palatino Linotype" w:cs="Arial"/>
          <w:i/>
          <w:sz w:val="22"/>
          <w:szCs w:val="22"/>
          <w:lang w:val="es-MX"/>
        </w:rPr>
      </w:pPr>
      <w:r w:rsidRPr="00A53243">
        <w:rPr>
          <w:rFonts w:ascii="Palatino Linotype" w:hAnsi="Palatino Linotype" w:cs="Arial"/>
          <w:b/>
          <w:i/>
          <w:sz w:val="22"/>
          <w:szCs w:val="22"/>
          <w:lang w:val="es-MX"/>
        </w:rPr>
        <w:t>XLV. Versión pública:</w:t>
      </w:r>
      <w:r w:rsidRPr="00A53243">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753DB11E" w14:textId="77777777" w:rsidR="006B3E46" w:rsidRPr="00A53243" w:rsidRDefault="006B3E46" w:rsidP="006B3E46">
      <w:pPr>
        <w:ind w:left="567" w:right="616"/>
        <w:jc w:val="both"/>
        <w:rPr>
          <w:rFonts w:ascii="Palatino Linotype" w:hAnsi="Palatino Linotype" w:cs="Arial"/>
          <w:i/>
          <w:sz w:val="22"/>
          <w:szCs w:val="22"/>
          <w:lang w:val="es-MX"/>
        </w:rPr>
      </w:pPr>
    </w:p>
    <w:p w14:paraId="5AC0B94B" w14:textId="77777777" w:rsidR="006B3E46" w:rsidRPr="00A53243" w:rsidRDefault="006B3E46" w:rsidP="006B3E46">
      <w:pPr>
        <w:ind w:left="567" w:right="616"/>
        <w:jc w:val="both"/>
        <w:rPr>
          <w:rFonts w:ascii="Palatino Linotype" w:hAnsi="Palatino Linotype" w:cs="Arial"/>
          <w:i/>
          <w:sz w:val="22"/>
          <w:szCs w:val="22"/>
          <w:lang w:val="es-MX"/>
        </w:rPr>
      </w:pPr>
      <w:r w:rsidRPr="00A53243">
        <w:rPr>
          <w:rFonts w:ascii="Palatino Linotype" w:hAnsi="Palatino Linotype" w:cs="Arial"/>
          <w:b/>
          <w:i/>
          <w:sz w:val="22"/>
          <w:szCs w:val="22"/>
          <w:lang w:val="es-MX"/>
        </w:rPr>
        <w:t>Artículo 51.</w:t>
      </w:r>
      <w:r w:rsidRPr="00A53243">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53243">
        <w:rPr>
          <w:rFonts w:ascii="Palatino Linotype" w:hAnsi="Palatino Linotype" w:cs="Arial"/>
          <w:b/>
          <w:i/>
          <w:sz w:val="22"/>
          <w:szCs w:val="22"/>
          <w:lang w:val="es-MX"/>
        </w:rPr>
        <w:t xml:space="preserve">y tendrá la responsabilidad de verificar en cada caso que la misma no sea confidencial o reservada. </w:t>
      </w:r>
      <w:r w:rsidRPr="00A53243">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14:paraId="2E915394" w14:textId="77777777" w:rsidR="006B3E46" w:rsidRPr="00A53243" w:rsidRDefault="006B3E46" w:rsidP="006B3E46">
      <w:pPr>
        <w:ind w:left="567" w:right="616"/>
        <w:jc w:val="both"/>
        <w:rPr>
          <w:rFonts w:ascii="Palatino Linotype" w:hAnsi="Palatino Linotype" w:cs="Arial"/>
          <w:i/>
          <w:sz w:val="22"/>
          <w:szCs w:val="22"/>
          <w:lang w:val="es-MX"/>
        </w:rPr>
      </w:pPr>
    </w:p>
    <w:p w14:paraId="7100E536" w14:textId="428EAF1B" w:rsidR="006B3E46" w:rsidRPr="00A53243" w:rsidRDefault="006B3E46" w:rsidP="00350E04">
      <w:pPr>
        <w:ind w:left="567" w:right="616"/>
        <w:jc w:val="both"/>
        <w:rPr>
          <w:rFonts w:ascii="Palatino Linotype" w:hAnsi="Palatino Linotype" w:cs="Arial"/>
          <w:bCs/>
          <w:i/>
          <w:noProof/>
          <w:sz w:val="22"/>
          <w:szCs w:val="22"/>
          <w:lang w:val="es-MX"/>
        </w:rPr>
      </w:pPr>
      <w:r w:rsidRPr="00A53243">
        <w:rPr>
          <w:rFonts w:ascii="Palatino Linotype" w:hAnsi="Palatino Linotype" w:cs="Arial"/>
          <w:b/>
          <w:i/>
          <w:sz w:val="22"/>
          <w:szCs w:val="22"/>
          <w:lang w:val="es-MX"/>
        </w:rPr>
        <w:t>Artículo 52.</w:t>
      </w:r>
      <w:r w:rsidRPr="00A53243">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A53243">
        <w:rPr>
          <w:rFonts w:ascii="Palatino Linotype" w:hAnsi="Palatino Linotype" w:cs="Arial"/>
          <w:bCs/>
          <w:i/>
          <w:noProof/>
          <w:sz w:val="22"/>
          <w:szCs w:val="22"/>
          <w:lang w:val="es-MX"/>
        </w:rPr>
        <w:t>”</w:t>
      </w:r>
    </w:p>
    <w:p w14:paraId="11F81370" w14:textId="77777777" w:rsidR="00DC7AC2" w:rsidRDefault="00DC7AC2" w:rsidP="006B3E46">
      <w:pPr>
        <w:spacing w:line="360" w:lineRule="auto"/>
        <w:jc w:val="both"/>
        <w:rPr>
          <w:rFonts w:ascii="Palatino Linotype" w:hAnsi="Palatino Linotype"/>
          <w:lang w:val="es-MX"/>
        </w:rPr>
      </w:pPr>
    </w:p>
    <w:p w14:paraId="4A663C4E" w14:textId="3FA84D74" w:rsidR="006B3E46" w:rsidRPr="00A53243" w:rsidRDefault="006B3E46" w:rsidP="006B3E46">
      <w:pPr>
        <w:spacing w:line="360" w:lineRule="auto"/>
        <w:jc w:val="both"/>
        <w:rPr>
          <w:rFonts w:ascii="Palatino Linotype" w:hAnsi="Palatino Linotype"/>
          <w:lang w:val="es-MX"/>
        </w:rPr>
      </w:pPr>
      <w:r w:rsidRPr="00A53243">
        <w:rPr>
          <w:rFonts w:ascii="Palatino Linotype" w:hAnsi="Palatino Linotype"/>
          <w:lang w:val="es-MX"/>
        </w:rPr>
        <w:t xml:space="preserve">Así, los datos personales que obren en poder de los Sujetos Obligados deben estar protegidos, adoptando las medidas de seguridad administrativas, físicas y técnicas </w:t>
      </w:r>
      <w:r w:rsidRPr="00A53243">
        <w:rPr>
          <w:rFonts w:ascii="Palatino Linotype" w:hAnsi="Palatino Linotype"/>
          <w:lang w:val="es-MX"/>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F24678F" w14:textId="77777777" w:rsidR="006B3E46" w:rsidRPr="00A53243" w:rsidRDefault="006B3E46" w:rsidP="006B3E46">
      <w:pPr>
        <w:ind w:left="567" w:right="616"/>
        <w:jc w:val="both"/>
        <w:rPr>
          <w:rFonts w:ascii="Palatino Linotype" w:hAnsi="Palatino Linotype"/>
          <w:lang w:val="es-MX"/>
        </w:rPr>
      </w:pPr>
    </w:p>
    <w:p w14:paraId="42A5B004" w14:textId="77777777" w:rsidR="006B3E46" w:rsidRPr="00A53243" w:rsidRDefault="006B3E46" w:rsidP="006B3E46">
      <w:pPr>
        <w:ind w:left="567" w:right="616"/>
        <w:jc w:val="both"/>
        <w:rPr>
          <w:rFonts w:ascii="Palatino Linotype" w:eastAsia="Arial Unicode MS" w:hAnsi="Palatino Linotype" w:cs="Arial"/>
          <w:i/>
          <w:sz w:val="22"/>
          <w:lang w:val="es-MX"/>
        </w:rPr>
      </w:pPr>
      <w:r w:rsidRPr="00A53243">
        <w:rPr>
          <w:rFonts w:ascii="Palatino Linotype" w:eastAsia="Arial Unicode MS" w:hAnsi="Palatino Linotype" w:cs="Arial"/>
          <w:i/>
          <w:sz w:val="22"/>
          <w:lang w:val="es-MX"/>
        </w:rPr>
        <w:t>“</w:t>
      </w:r>
      <w:r w:rsidRPr="00A53243">
        <w:rPr>
          <w:rFonts w:ascii="Palatino Linotype" w:eastAsia="Arial Unicode MS" w:hAnsi="Palatino Linotype" w:cs="Arial"/>
          <w:b/>
          <w:i/>
          <w:sz w:val="22"/>
          <w:lang w:val="es-MX"/>
        </w:rPr>
        <w:t>Artículo</w:t>
      </w:r>
      <w:r w:rsidRPr="00A53243">
        <w:rPr>
          <w:rFonts w:ascii="Palatino Linotype" w:eastAsia="Arial Unicode MS" w:hAnsi="Palatino Linotype" w:cs="Arial"/>
          <w:i/>
          <w:sz w:val="22"/>
          <w:lang w:val="es-MX"/>
        </w:rPr>
        <w:t xml:space="preserve"> </w:t>
      </w:r>
      <w:r w:rsidRPr="00A53243">
        <w:rPr>
          <w:rFonts w:ascii="Palatino Linotype" w:eastAsia="Arial Unicode MS" w:hAnsi="Palatino Linotype" w:cs="Arial"/>
          <w:b/>
          <w:i/>
          <w:sz w:val="22"/>
          <w:lang w:val="es-MX"/>
        </w:rPr>
        <w:t>22</w:t>
      </w:r>
      <w:r w:rsidRPr="00A53243">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695E65D6" w14:textId="77777777" w:rsidR="006B3E46" w:rsidRPr="00A53243" w:rsidRDefault="006B3E46" w:rsidP="006B3E46">
      <w:pPr>
        <w:ind w:left="567" w:right="616"/>
        <w:jc w:val="both"/>
        <w:rPr>
          <w:rFonts w:ascii="Palatino Linotype" w:eastAsia="Arial Unicode MS" w:hAnsi="Palatino Linotype" w:cs="Arial"/>
          <w:i/>
          <w:sz w:val="22"/>
          <w:lang w:val="es-MX"/>
        </w:rPr>
      </w:pPr>
    </w:p>
    <w:p w14:paraId="6575C185" w14:textId="77777777" w:rsidR="006B3E46" w:rsidRPr="00A53243" w:rsidRDefault="006B3E46" w:rsidP="006B3E46">
      <w:pPr>
        <w:ind w:left="567" w:right="616"/>
        <w:jc w:val="both"/>
        <w:rPr>
          <w:rFonts w:ascii="Palatino Linotype" w:eastAsia="Arial Unicode MS" w:hAnsi="Palatino Linotype" w:cs="Arial"/>
          <w:i/>
          <w:sz w:val="22"/>
          <w:lang w:val="es-MX"/>
        </w:rPr>
      </w:pPr>
      <w:r w:rsidRPr="00A53243">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14:paraId="718DF20A" w14:textId="77777777" w:rsidR="006B3E46" w:rsidRPr="00A53243" w:rsidRDefault="006B3E46" w:rsidP="006B3E46">
      <w:pPr>
        <w:ind w:left="567" w:right="616"/>
        <w:jc w:val="both"/>
        <w:rPr>
          <w:rFonts w:ascii="Palatino Linotype" w:eastAsia="Arial Unicode MS" w:hAnsi="Palatino Linotype" w:cs="Arial"/>
          <w:i/>
          <w:sz w:val="22"/>
          <w:lang w:val="es-MX"/>
        </w:rPr>
      </w:pPr>
    </w:p>
    <w:p w14:paraId="6D8B6AF5" w14:textId="77777777" w:rsidR="006B3E46" w:rsidRPr="00A53243" w:rsidRDefault="006B3E46" w:rsidP="006B3E46">
      <w:pPr>
        <w:ind w:left="567" w:right="616"/>
        <w:jc w:val="both"/>
        <w:rPr>
          <w:rFonts w:ascii="Palatino Linotype" w:eastAsia="Arial Unicode MS" w:hAnsi="Palatino Linotype" w:cs="Arial"/>
          <w:i/>
          <w:sz w:val="22"/>
          <w:lang w:val="es-MX"/>
        </w:rPr>
      </w:pPr>
      <w:r w:rsidRPr="00A53243">
        <w:rPr>
          <w:rFonts w:ascii="Palatino Linotype" w:eastAsia="Arial Unicode MS" w:hAnsi="Palatino Linotype" w:cs="Arial"/>
          <w:i/>
          <w:sz w:val="22"/>
          <w:lang w:val="es-MX"/>
        </w:rPr>
        <w:t>I. Cuente con atribuciones conferidas en ley y medie el consentimiento del titular.</w:t>
      </w:r>
    </w:p>
    <w:p w14:paraId="189326A0" w14:textId="77777777" w:rsidR="006B3E46" w:rsidRPr="00A53243" w:rsidRDefault="006B3E46" w:rsidP="006B3E46">
      <w:pPr>
        <w:ind w:left="567" w:right="616"/>
        <w:jc w:val="both"/>
        <w:rPr>
          <w:rFonts w:ascii="Palatino Linotype" w:eastAsia="Arial Unicode MS" w:hAnsi="Palatino Linotype" w:cs="Arial"/>
          <w:i/>
          <w:sz w:val="22"/>
          <w:lang w:val="es-MX"/>
        </w:rPr>
      </w:pPr>
      <w:r w:rsidRPr="00A53243">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14:paraId="603D9812" w14:textId="77777777" w:rsidR="006B3E46" w:rsidRPr="00A53243" w:rsidRDefault="006B3E46" w:rsidP="006B3E46">
      <w:pPr>
        <w:ind w:left="567" w:right="616"/>
        <w:jc w:val="both"/>
        <w:rPr>
          <w:rFonts w:ascii="Palatino Linotype" w:eastAsia="Arial Unicode MS" w:hAnsi="Palatino Linotype" w:cs="Arial"/>
          <w:i/>
          <w:sz w:val="22"/>
          <w:lang w:val="es-MX"/>
        </w:rPr>
      </w:pPr>
    </w:p>
    <w:p w14:paraId="35FFE379" w14:textId="77777777" w:rsidR="006B3E46" w:rsidRPr="00A53243" w:rsidRDefault="006B3E46" w:rsidP="006B3E46">
      <w:pPr>
        <w:ind w:left="567" w:right="616"/>
        <w:jc w:val="both"/>
        <w:rPr>
          <w:rFonts w:ascii="Palatino Linotype" w:eastAsia="Arial Unicode MS" w:hAnsi="Palatino Linotype" w:cs="Arial"/>
          <w:i/>
          <w:sz w:val="22"/>
          <w:lang w:val="es-MX"/>
        </w:rPr>
      </w:pPr>
      <w:r w:rsidRPr="00A53243">
        <w:rPr>
          <w:rFonts w:ascii="Palatino Linotype" w:eastAsia="Arial Unicode MS" w:hAnsi="Palatino Linotype" w:cs="Arial"/>
          <w:b/>
          <w:i/>
          <w:sz w:val="22"/>
          <w:lang w:val="es-MX"/>
        </w:rPr>
        <w:t>Artículo</w:t>
      </w:r>
      <w:r w:rsidRPr="00A53243">
        <w:rPr>
          <w:rFonts w:ascii="Palatino Linotype" w:eastAsia="Arial Unicode MS" w:hAnsi="Palatino Linotype" w:cs="Arial"/>
          <w:i/>
          <w:sz w:val="22"/>
          <w:lang w:val="es-MX"/>
        </w:rPr>
        <w:t xml:space="preserve"> </w:t>
      </w:r>
      <w:r w:rsidRPr="00A53243">
        <w:rPr>
          <w:rFonts w:ascii="Palatino Linotype" w:eastAsia="Arial Unicode MS" w:hAnsi="Palatino Linotype" w:cs="Arial"/>
          <w:b/>
          <w:i/>
          <w:sz w:val="22"/>
          <w:lang w:val="es-MX"/>
        </w:rPr>
        <w:t>38</w:t>
      </w:r>
      <w:r w:rsidRPr="00A53243">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34C6793E" w14:textId="77777777" w:rsidR="006B3E46" w:rsidRPr="00A53243" w:rsidRDefault="006B3E46" w:rsidP="006B3E46">
      <w:pPr>
        <w:ind w:left="567" w:right="616"/>
        <w:jc w:val="both"/>
        <w:rPr>
          <w:rFonts w:ascii="Palatino Linotype" w:eastAsia="Arial Unicode MS" w:hAnsi="Palatino Linotype" w:cs="Arial"/>
          <w:i/>
          <w:sz w:val="28"/>
          <w:lang w:val="es-MX"/>
        </w:rPr>
      </w:pPr>
    </w:p>
    <w:p w14:paraId="3D2602A9" w14:textId="77777777" w:rsidR="006B3E46" w:rsidRPr="00A53243" w:rsidRDefault="006B3E46" w:rsidP="006B3E46">
      <w:pPr>
        <w:spacing w:line="360" w:lineRule="auto"/>
        <w:jc w:val="both"/>
        <w:rPr>
          <w:rFonts w:ascii="Palatino Linotype" w:hAnsi="Palatino Linotype"/>
          <w:lang w:val="es-MX"/>
        </w:rPr>
      </w:pPr>
      <w:r w:rsidRPr="00A53243">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640DDA4" w14:textId="77777777" w:rsidR="006B3E46" w:rsidRPr="00A53243" w:rsidRDefault="006B3E46" w:rsidP="006B3E46">
      <w:pPr>
        <w:spacing w:line="360" w:lineRule="auto"/>
        <w:jc w:val="both"/>
        <w:rPr>
          <w:rFonts w:ascii="Palatino Linotype" w:hAnsi="Palatino Linotype"/>
          <w:lang w:val="es-MX"/>
        </w:rPr>
      </w:pPr>
    </w:p>
    <w:p w14:paraId="3183CB06" w14:textId="77777777" w:rsidR="006B3E46" w:rsidRPr="00A53243" w:rsidRDefault="006B3E46" w:rsidP="006B3E46">
      <w:pPr>
        <w:spacing w:line="360" w:lineRule="auto"/>
        <w:jc w:val="both"/>
        <w:rPr>
          <w:rFonts w:ascii="Palatino Linotype" w:eastAsia="Arial Unicode MS" w:hAnsi="Palatino Linotype"/>
        </w:rPr>
      </w:pPr>
      <w:r w:rsidRPr="00A53243">
        <w:rPr>
          <w:rFonts w:ascii="Palatino Linotype" w:eastAsia="Arial Unicode MS" w:hAnsi="Palatino Linotype"/>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A53243">
        <w:rPr>
          <w:rFonts w:ascii="Palatino Linotype" w:eastAsia="Arial Unicode MS" w:hAnsi="Palatino Linotype"/>
          <w:color w:val="000000"/>
          <w:lang w:val="es-MX" w:eastAsia="es-MX"/>
        </w:rPr>
        <w:t>el Sujeto Obligado</w:t>
      </w:r>
      <w:r w:rsidRPr="00A53243">
        <w:rPr>
          <w:rFonts w:ascii="Palatino Linotype" w:eastAsia="Arial Unicode MS" w:hAnsi="Palatino Linotype"/>
        </w:rPr>
        <w:t xml:space="preserve">, en ese contexto, todo dato personal susceptible de clasificación debe ser protegido. </w:t>
      </w:r>
    </w:p>
    <w:p w14:paraId="28107521" w14:textId="77777777" w:rsidR="006B3E46" w:rsidRPr="00A53243" w:rsidRDefault="006B3E46" w:rsidP="006B3E46">
      <w:pPr>
        <w:spacing w:line="360" w:lineRule="auto"/>
        <w:jc w:val="both"/>
        <w:rPr>
          <w:rFonts w:ascii="Palatino Linotype" w:eastAsia="Arial Unicode MS" w:hAnsi="Palatino Linotype"/>
        </w:rPr>
      </w:pPr>
    </w:p>
    <w:p w14:paraId="79FB5F3B" w14:textId="44F08911" w:rsidR="006B3E46" w:rsidRDefault="006B3E46" w:rsidP="006B3E46">
      <w:pPr>
        <w:spacing w:line="360" w:lineRule="auto"/>
        <w:jc w:val="both"/>
        <w:rPr>
          <w:rFonts w:ascii="Palatino Linotype" w:eastAsia="Arial Unicode MS" w:hAnsi="Palatino Linotype"/>
        </w:rPr>
      </w:pPr>
      <w:r w:rsidRPr="00A53243">
        <w:rPr>
          <w:rFonts w:ascii="Palatino Linotype" w:eastAsia="Arial Unicode MS" w:hAnsi="Palatino Linotype"/>
        </w:rPr>
        <w:t xml:space="preserve">Asimismo, de la versión pública deberá dejarse a la vista de la </w:t>
      </w:r>
      <w:r w:rsidRPr="00A53243">
        <w:rPr>
          <w:rFonts w:ascii="Palatino Linotype" w:eastAsia="Arial Unicode MS" w:hAnsi="Palatino Linotype"/>
          <w:b/>
        </w:rPr>
        <w:t xml:space="preserve">Recurrente </w:t>
      </w:r>
      <w:r w:rsidRPr="00A53243">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A53243">
        <w:rPr>
          <w:rFonts w:ascii="Palatino Linotype" w:eastAsia="Arial Unicode MS" w:hAnsi="Palatino Linotype"/>
          <w:b/>
        </w:rPr>
        <w:t>el nombre del servidor público</w:t>
      </w:r>
      <w:r w:rsidRPr="00A53243">
        <w:rPr>
          <w:rFonts w:ascii="Palatino Linotype" w:eastAsia="Arial Unicode MS" w:hAnsi="Palatino Linotype"/>
        </w:rPr>
        <w:t>, el cargo que desempeña, área de adscripción, número de empleado (sólo en caso de no arrojar datos personales) y el período de la nó</w:t>
      </w:r>
      <w:r w:rsidR="00DC7AC2">
        <w:rPr>
          <w:rFonts w:ascii="Palatino Linotype" w:eastAsia="Arial Unicode MS" w:hAnsi="Palatino Linotype"/>
        </w:rPr>
        <w:t xml:space="preserve">mina respectiva, básicamente.  </w:t>
      </w:r>
    </w:p>
    <w:p w14:paraId="5AC729D1" w14:textId="77777777" w:rsidR="00DC7AC2" w:rsidRPr="00DC7AC2" w:rsidRDefault="00DC7AC2" w:rsidP="006B3E46">
      <w:pPr>
        <w:spacing w:line="360" w:lineRule="auto"/>
        <w:jc w:val="both"/>
        <w:rPr>
          <w:rFonts w:ascii="Palatino Linotype" w:eastAsia="Arial Unicode MS" w:hAnsi="Palatino Linotype"/>
        </w:rPr>
      </w:pPr>
    </w:p>
    <w:p w14:paraId="3B8143EF" w14:textId="77777777" w:rsidR="006B3E46" w:rsidRPr="00A53243" w:rsidRDefault="006B3E46" w:rsidP="006B3E46">
      <w:pPr>
        <w:spacing w:line="360" w:lineRule="auto"/>
        <w:jc w:val="both"/>
        <w:rPr>
          <w:rFonts w:ascii="Palatino Linotype" w:hAnsi="Palatino Linotype"/>
        </w:rPr>
      </w:pPr>
      <w:r w:rsidRPr="00A53243">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917F812" w14:textId="77777777" w:rsidR="006B3E46" w:rsidRPr="00A53243" w:rsidRDefault="006B3E46" w:rsidP="006B3E46"/>
    <w:p w14:paraId="5794B8FB"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i/>
          <w:sz w:val="22"/>
          <w:szCs w:val="22"/>
          <w:lang w:val="es-MX" w:eastAsia="es-MX"/>
        </w:rPr>
        <w:t>"</w:t>
      </w:r>
      <w:r w:rsidRPr="00A53243">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A53243">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w:t>
      </w:r>
      <w:r w:rsidRPr="00A53243">
        <w:rPr>
          <w:rFonts w:ascii="Palatino Linotype" w:hAnsi="Palatino Linotype"/>
          <w:i/>
          <w:sz w:val="22"/>
          <w:szCs w:val="22"/>
          <w:lang w:val="es-MX" w:eastAsia="es-MX"/>
        </w:rPr>
        <w:lastRenderedPageBreak/>
        <w:t>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F896B58" w14:textId="77777777" w:rsidR="006B3E46" w:rsidRPr="00A53243" w:rsidRDefault="006B3E46" w:rsidP="006B3E46">
      <w:pPr>
        <w:spacing w:line="360" w:lineRule="auto"/>
        <w:jc w:val="both"/>
        <w:rPr>
          <w:rFonts w:ascii="Palatino Linotype" w:hAnsi="Palatino Linotype"/>
          <w:lang w:val="es-ES_tradnl"/>
        </w:rPr>
      </w:pPr>
    </w:p>
    <w:p w14:paraId="55E7F9F7" w14:textId="77777777" w:rsidR="006B3E46" w:rsidRPr="00A53243" w:rsidRDefault="006B3E46" w:rsidP="006B3E46">
      <w:pPr>
        <w:spacing w:line="360" w:lineRule="auto"/>
        <w:jc w:val="both"/>
        <w:rPr>
          <w:rFonts w:ascii="Palatino Linotype" w:hAnsi="Palatino Linotype"/>
        </w:rPr>
      </w:pPr>
      <w:r w:rsidRPr="00A53243">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A53243">
        <w:rPr>
          <w:rFonts w:ascii="Palatino Linotype" w:hAnsi="Palatino Linotype"/>
        </w:rPr>
        <w:t>resulta necesario que el Comité de Transparencia d</w:t>
      </w:r>
      <w:r w:rsidRPr="00A53243">
        <w:rPr>
          <w:rFonts w:ascii="Palatino Linotype" w:hAnsi="Palatino Linotype"/>
          <w:lang w:val="es-ES_tradnl"/>
        </w:rPr>
        <w:t xml:space="preserve">el Sujeto Obligado </w:t>
      </w:r>
      <w:r w:rsidRPr="00A53243">
        <w:rPr>
          <w:rFonts w:ascii="Palatino Linotype" w:hAnsi="Palatino Linotype"/>
        </w:rPr>
        <w:t>emita el Acuerdo de Clasificación correspondiente</w:t>
      </w:r>
      <w:r w:rsidRPr="00A53243">
        <w:rPr>
          <w:rFonts w:ascii="Palatino Linotype" w:hAnsi="Palatino Linotype"/>
          <w:lang w:val="es-ES_tradnl"/>
        </w:rPr>
        <w:t xml:space="preserve"> debidamente fundado y motivado, </w:t>
      </w:r>
      <w:r w:rsidRPr="00A53243">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A53243">
        <w:rPr>
          <w:rFonts w:ascii="Palatino Linotype" w:hAnsi="Palatino Linotype"/>
          <w:b/>
        </w:rPr>
        <w:t>LINEAMIENTOS GENERALES EN MATERIA DE CLASIFICACIÓN Y DESCLASIFICACIÓN DE LA INFORMACIÓN, ASÍ COMO PARA LA ELABORACIÓN DE VERSIONES PÚBLICAS</w:t>
      </w:r>
      <w:r w:rsidRPr="00A53243">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3F6D6141" w14:textId="77777777" w:rsidR="006B3E46" w:rsidRPr="00A53243" w:rsidRDefault="006B3E46" w:rsidP="006B3E46">
      <w:pPr>
        <w:spacing w:line="360" w:lineRule="auto"/>
        <w:jc w:val="both"/>
        <w:rPr>
          <w:rFonts w:ascii="Palatino Linotype" w:hAnsi="Palatino Linotype"/>
        </w:rPr>
      </w:pPr>
    </w:p>
    <w:p w14:paraId="6238E35C" w14:textId="77777777" w:rsidR="006B3E46" w:rsidRPr="00A53243" w:rsidRDefault="006B3E46" w:rsidP="006B3E46">
      <w:pPr>
        <w:spacing w:line="360" w:lineRule="auto"/>
        <w:jc w:val="both"/>
        <w:rPr>
          <w:rFonts w:ascii="Palatino Linotype" w:eastAsiaTheme="minorHAnsi" w:hAnsi="Palatino Linotype" w:cs="Arial"/>
          <w:szCs w:val="22"/>
          <w:lang w:val="es-MX" w:eastAsia="es-MX"/>
        </w:rPr>
      </w:pPr>
      <w:r w:rsidRPr="00A53243">
        <w:rPr>
          <w:rFonts w:ascii="Palatino Linotype" w:eastAsiaTheme="minorHAnsi" w:hAnsi="Palatino Linotype" w:cs="Arial"/>
          <w:szCs w:val="22"/>
          <w:lang w:val="es-MX"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3B773E14" w14:textId="77777777" w:rsidR="006B3E46" w:rsidRPr="00A53243" w:rsidRDefault="006B3E46" w:rsidP="006B3E46">
      <w:pPr>
        <w:spacing w:line="360" w:lineRule="auto"/>
        <w:jc w:val="both"/>
        <w:rPr>
          <w:rFonts w:ascii="Palatino Linotype" w:eastAsiaTheme="minorHAnsi" w:hAnsi="Palatino Linotype" w:cs="Arial"/>
          <w:szCs w:val="22"/>
          <w:lang w:val="es-MX" w:eastAsia="es-MX"/>
        </w:rPr>
      </w:pPr>
    </w:p>
    <w:p w14:paraId="68955031" w14:textId="77777777" w:rsidR="006B3E46" w:rsidRPr="00A53243" w:rsidRDefault="006B3E46" w:rsidP="006B3E46">
      <w:pPr>
        <w:spacing w:line="360" w:lineRule="auto"/>
        <w:jc w:val="both"/>
        <w:rPr>
          <w:rFonts w:ascii="Palatino Linotype" w:hAnsi="Palatino Linotype"/>
        </w:rPr>
      </w:pPr>
      <w:r w:rsidRPr="00A53243">
        <w:rPr>
          <w:rFonts w:ascii="Palatino Linotype" w:eastAsiaTheme="minorHAnsi" w:hAnsi="Palatino Linotype" w:cs="Arial"/>
          <w:szCs w:val="22"/>
          <w:lang w:val="es-MX" w:eastAsia="es-MX"/>
        </w:rPr>
        <w:lastRenderedPageBreak/>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A53243">
        <w:rPr>
          <w:rFonts w:ascii="Palatino Linotype" w:eastAsiaTheme="minorHAnsi" w:hAnsi="Palatino Linotype" w:cs="Arial"/>
          <w:b/>
          <w:szCs w:val="22"/>
          <w:u w:val="single"/>
          <w:lang w:val="es-MX" w:eastAsia="es-MX"/>
        </w:rPr>
        <w:t>reserva de la información</w:t>
      </w:r>
      <w:r w:rsidRPr="00A53243">
        <w:rPr>
          <w:rFonts w:ascii="Palatino Linotype" w:eastAsiaTheme="minorHAnsi" w:hAnsi="Palatino Linotype" w:cs="Arial"/>
          <w:szCs w:val="22"/>
          <w:lang w:val="es-MX" w:eastAsia="es-MX"/>
        </w:rPr>
        <w:t>, para no hacer identificable al titular de tal dato personal.</w:t>
      </w:r>
    </w:p>
    <w:p w14:paraId="43325A37" w14:textId="77777777" w:rsidR="006B3E46" w:rsidRPr="00A53243" w:rsidRDefault="006B3E46" w:rsidP="006B3E46">
      <w:pPr>
        <w:spacing w:line="360" w:lineRule="auto"/>
        <w:jc w:val="both"/>
        <w:rPr>
          <w:rFonts w:ascii="Palatino Linotype" w:hAnsi="Palatino Linotype"/>
        </w:rPr>
      </w:pPr>
    </w:p>
    <w:p w14:paraId="7DBBD7D4" w14:textId="77777777" w:rsidR="006B3E46" w:rsidRPr="00A53243" w:rsidRDefault="006B3E46" w:rsidP="006B3E46">
      <w:pPr>
        <w:spacing w:line="360" w:lineRule="auto"/>
        <w:jc w:val="both"/>
        <w:rPr>
          <w:rFonts w:ascii="Palatino Linotype" w:hAnsi="Palatino Linotype"/>
        </w:rPr>
      </w:pPr>
      <w:r w:rsidRPr="00A53243">
        <w:rPr>
          <w:rFonts w:ascii="Palatino Linotype" w:eastAsiaTheme="minorHAnsi" w:hAnsi="Palatino Linotype" w:cs="Arial"/>
          <w:szCs w:val="22"/>
          <w:lang w:val="es-MX" w:eastAsia="es-MX"/>
        </w:rPr>
        <w:t>Ello, conforme al propio concepto de versión pública contenido en el artículo 3, fracción XXIV, de la multicitada Ley se define como:</w:t>
      </w:r>
    </w:p>
    <w:p w14:paraId="2A53D6C7" w14:textId="77777777" w:rsidR="006B3E46" w:rsidRPr="00A53243" w:rsidRDefault="006B3E46" w:rsidP="006B3E46">
      <w:pPr>
        <w:autoSpaceDE w:val="0"/>
        <w:autoSpaceDN w:val="0"/>
        <w:adjustRightInd w:val="0"/>
        <w:spacing w:before="240" w:after="360" w:line="259" w:lineRule="auto"/>
        <w:ind w:left="567" w:right="616"/>
        <w:jc w:val="both"/>
        <w:rPr>
          <w:rFonts w:ascii="Palatino Linotype" w:eastAsiaTheme="minorHAnsi" w:hAnsi="Palatino Linotype" w:cs="Arial"/>
          <w:sz w:val="22"/>
          <w:szCs w:val="22"/>
          <w:lang w:val="es-MX" w:eastAsia="es-MX"/>
        </w:rPr>
      </w:pPr>
      <w:r w:rsidRPr="00A53243">
        <w:rPr>
          <w:rFonts w:ascii="Palatino Linotype" w:eastAsiaTheme="minorHAnsi" w:hAnsi="Palatino Linotype" w:cs="Arial"/>
          <w:i/>
          <w:sz w:val="22"/>
          <w:szCs w:val="22"/>
          <w:lang w:val="es-MX" w:eastAsia="es-MX"/>
        </w:rPr>
        <w:t>“</w:t>
      </w:r>
      <w:r w:rsidRPr="00A53243">
        <w:rPr>
          <w:rFonts w:ascii="Palatino Linotype" w:eastAsiaTheme="minorHAnsi" w:hAnsi="Palatino Linotype" w:cs="Arial"/>
          <w:b/>
          <w:i/>
          <w:sz w:val="22"/>
          <w:szCs w:val="22"/>
          <w:lang w:val="es-MX" w:eastAsia="es-MX"/>
        </w:rPr>
        <w:t>XXIV. Información reservada:</w:t>
      </w:r>
      <w:r w:rsidRPr="00A53243">
        <w:rPr>
          <w:rFonts w:ascii="Palatino Linotype" w:eastAsiaTheme="minorHAnsi" w:hAnsi="Palatino Linotype" w:cs="Arial"/>
          <w:i/>
          <w:sz w:val="22"/>
          <w:szCs w:val="22"/>
          <w:lang w:val="es-MX" w:eastAsia="es-MX"/>
        </w:rPr>
        <w:t xml:space="preserve"> La clasificada con este carácter de manera temporal por las disposiciones de esta Ley, cuya divulgación puede causar daño en términos de lo establecido por esta Ley;”</w:t>
      </w:r>
    </w:p>
    <w:p w14:paraId="6D636662" w14:textId="77777777" w:rsidR="006B3E46" w:rsidRDefault="006B3E46" w:rsidP="00DC7AC2">
      <w:pPr>
        <w:autoSpaceDE w:val="0"/>
        <w:autoSpaceDN w:val="0"/>
        <w:adjustRightInd w:val="0"/>
        <w:spacing w:line="360" w:lineRule="auto"/>
        <w:jc w:val="both"/>
        <w:rPr>
          <w:rFonts w:ascii="Palatino Linotype" w:eastAsiaTheme="minorHAnsi" w:hAnsi="Palatino Linotype" w:cs="Arial"/>
          <w:b/>
          <w:i/>
          <w:szCs w:val="22"/>
          <w:lang w:val="es-MX" w:eastAsia="es-MX"/>
        </w:rPr>
      </w:pPr>
      <w:r w:rsidRPr="00A53243">
        <w:rPr>
          <w:rFonts w:ascii="Palatino Linotype" w:eastAsiaTheme="minorHAnsi" w:hAnsi="Palatino Linotype" w:cs="Arial"/>
          <w:szCs w:val="22"/>
          <w:lang w:val="es-MX" w:eastAsia="es-MX"/>
        </w:rPr>
        <w:t xml:space="preserve">No obstante que si bien, por regla general dentro de la </w:t>
      </w:r>
      <w:r w:rsidRPr="00A53243">
        <w:rPr>
          <w:rFonts w:ascii="Palatino Linotype" w:eastAsiaTheme="minorHAnsi" w:hAnsi="Palatino Linotype" w:cs="Arial"/>
          <w:i/>
          <w:szCs w:val="22"/>
          <w:lang w:val="es-MX" w:eastAsia="es-MX"/>
        </w:rPr>
        <w:t xml:space="preserve">nómina </w:t>
      </w:r>
      <w:r w:rsidRPr="00A53243">
        <w:rPr>
          <w:rFonts w:ascii="Palatino Linotype" w:eastAsiaTheme="minorHAnsi" w:hAnsi="Palatino Linotype" w:cs="Arial"/>
          <w:szCs w:val="22"/>
          <w:lang w:val="es-MX"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A53243">
        <w:rPr>
          <w:rFonts w:ascii="Palatino Linotype" w:eastAsiaTheme="minorHAnsi" w:hAnsi="Palatino Linotype" w:cs="Arial"/>
          <w:b/>
          <w:i/>
          <w:szCs w:val="22"/>
          <w:u w:val="single"/>
          <w:lang w:val="es-MX"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A53243">
        <w:rPr>
          <w:rFonts w:ascii="Palatino Linotype" w:eastAsiaTheme="minorHAnsi" w:hAnsi="Palatino Linotype" w:cs="Arial"/>
          <w:b/>
          <w:i/>
          <w:szCs w:val="22"/>
          <w:lang w:val="es-MX" w:eastAsia="es-MX"/>
        </w:rPr>
        <w:t>.</w:t>
      </w:r>
    </w:p>
    <w:p w14:paraId="5E9CCEDF" w14:textId="77777777" w:rsidR="00DC7AC2" w:rsidRPr="00A53243" w:rsidRDefault="00DC7AC2" w:rsidP="00DC7AC2">
      <w:pPr>
        <w:autoSpaceDE w:val="0"/>
        <w:autoSpaceDN w:val="0"/>
        <w:adjustRightInd w:val="0"/>
        <w:spacing w:line="360" w:lineRule="auto"/>
        <w:jc w:val="both"/>
        <w:rPr>
          <w:rFonts w:ascii="Palatino Linotype" w:eastAsiaTheme="minorHAnsi" w:hAnsi="Palatino Linotype" w:cs="Arial"/>
          <w:szCs w:val="22"/>
          <w:lang w:val="es-MX" w:eastAsia="es-MX"/>
        </w:rPr>
      </w:pPr>
    </w:p>
    <w:p w14:paraId="195BB27E" w14:textId="77777777" w:rsidR="006B3E46" w:rsidRDefault="006B3E46" w:rsidP="00DC7AC2">
      <w:pPr>
        <w:autoSpaceDE w:val="0"/>
        <w:autoSpaceDN w:val="0"/>
        <w:adjustRightInd w:val="0"/>
        <w:spacing w:line="360" w:lineRule="auto"/>
        <w:jc w:val="both"/>
        <w:rPr>
          <w:rFonts w:ascii="Palatino Linotype" w:eastAsiaTheme="minorHAnsi" w:hAnsi="Palatino Linotype" w:cs="Arial"/>
          <w:szCs w:val="22"/>
          <w:lang w:val="es-MX" w:eastAsia="es-MX"/>
        </w:rPr>
      </w:pPr>
      <w:r w:rsidRPr="00A53243">
        <w:rPr>
          <w:rFonts w:ascii="Palatino Linotype" w:eastAsiaTheme="minorHAnsi" w:hAnsi="Palatino Linotype" w:cs="Arial"/>
          <w:szCs w:val="22"/>
          <w:lang w:val="es-MX" w:eastAsia="es-MX"/>
        </w:rPr>
        <w:t xml:space="preserve">Esto es así, ya que el artículo 81, fracción III, de la Ley de Seguridad del Estado de México, establece lo siguiente: </w:t>
      </w:r>
    </w:p>
    <w:p w14:paraId="40B934A0" w14:textId="77777777" w:rsidR="00DC7AC2" w:rsidRPr="00A53243" w:rsidRDefault="00DC7AC2" w:rsidP="00DC7AC2">
      <w:pPr>
        <w:autoSpaceDE w:val="0"/>
        <w:autoSpaceDN w:val="0"/>
        <w:adjustRightInd w:val="0"/>
        <w:spacing w:line="360" w:lineRule="auto"/>
        <w:jc w:val="both"/>
        <w:rPr>
          <w:rFonts w:ascii="Palatino Linotype" w:eastAsiaTheme="minorHAnsi" w:hAnsi="Palatino Linotype" w:cs="Arial"/>
          <w:szCs w:val="22"/>
          <w:lang w:val="es-MX" w:eastAsia="es-MX"/>
        </w:rPr>
      </w:pPr>
    </w:p>
    <w:p w14:paraId="6DDB4D09" w14:textId="77777777" w:rsidR="006B3E46" w:rsidRPr="00A53243" w:rsidRDefault="006B3E46" w:rsidP="006B3E46">
      <w:pPr>
        <w:autoSpaceDE w:val="0"/>
        <w:autoSpaceDN w:val="0"/>
        <w:adjustRightInd w:val="0"/>
        <w:spacing w:line="259" w:lineRule="auto"/>
        <w:ind w:left="567" w:right="616"/>
        <w:jc w:val="both"/>
        <w:rPr>
          <w:rFonts w:ascii="Palatino Linotype" w:eastAsiaTheme="minorHAnsi" w:hAnsi="Palatino Linotype" w:cs="Arial"/>
          <w:i/>
          <w:sz w:val="22"/>
          <w:szCs w:val="22"/>
          <w:lang w:val="es-MX" w:eastAsia="es-MX"/>
        </w:rPr>
      </w:pPr>
      <w:r w:rsidRPr="00A53243">
        <w:rPr>
          <w:rFonts w:ascii="Palatino Linotype" w:eastAsiaTheme="minorHAnsi" w:hAnsi="Palatino Linotype" w:cs="Arial"/>
          <w:i/>
          <w:sz w:val="22"/>
          <w:szCs w:val="22"/>
          <w:lang w:val="es-MX" w:eastAsia="es-MX"/>
        </w:rPr>
        <w:t>“</w:t>
      </w:r>
      <w:r w:rsidRPr="00A53243">
        <w:rPr>
          <w:rFonts w:ascii="Palatino Linotype" w:eastAsiaTheme="minorHAnsi" w:hAnsi="Palatino Linotype" w:cs="Arial"/>
          <w:b/>
          <w:i/>
          <w:sz w:val="22"/>
          <w:szCs w:val="22"/>
          <w:lang w:val="es-MX" w:eastAsia="es-MX"/>
        </w:rPr>
        <w:t>Artículo 81</w:t>
      </w:r>
      <w:r w:rsidRPr="00A53243">
        <w:rPr>
          <w:rFonts w:ascii="Palatino Linotype" w:eastAsiaTheme="minorHAnsi" w:hAnsi="Palatino Linotype" w:cs="Arial"/>
          <w:i/>
          <w:sz w:val="22"/>
          <w:szCs w:val="22"/>
          <w:lang w:val="es-MX"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w:t>
      </w:r>
      <w:r w:rsidRPr="00A53243">
        <w:rPr>
          <w:rFonts w:ascii="Palatino Linotype" w:eastAsiaTheme="minorHAnsi" w:hAnsi="Palatino Linotype" w:cs="Arial"/>
          <w:i/>
          <w:sz w:val="22"/>
          <w:szCs w:val="22"/>
          <w:lang w:val="es-MX" w:eastAsia="es-MX"/>
        </w:rPr>
        <w:lastRenderedPageBreak/>
        <w:t xml:space="preserve">obstante lo anterior, </w:t>
      </w:r>
      <w:r w:rsidRPr="00A53243">
        <w:rPr>
          <w:rFonts w:ascii="Palatino Linotype" w:eastAsiaTheme="minorHAnsi" w:hAnsi="Palatino Linotype" w:cs="Arial"/>
          <w:b/>
          <w:i/>
          <w:sz w:val="22"/>
          <w:szCs w:val="22"/>
          <w:u w:val="single"/>
          <w:lang w:val="es-MX" w:eastAsia="es-MX"/>
        </w:rPr>
        <w:t>esta información se considerará reservada en los casos siguientes</w:t>
      </w:r>
      <w:r w:rsidRPr="00A53243">
        <w:rPr>
          <w:rFonts w:ascii="Palatino Linotype" w:eastAsiaTheme="minorHAnsi" w:hAnsi="Palatino Linotype" w:cs="Arial"/>
          <w:i/>
          <w:sz w:val="22"/>
          <w:szCs w:val="22"/>
          <w:lang w:val="es-MX" w:eastAsia="es-MX"/>
        </w:rPr>
        <w:t>:</w:t>
      </w:r>
    </w:p>
    <w:p w14:paraId="11273421" w14:textId="77777777" w:rsidR="006B3E46" w:rsidRPr="00A53243" w:rsidRDefault="006B3E46" w:rsidP="006B3E46">
      <w:pPr>
        <w:autoSpaceDE w:val="0"/>
        <w:autoSpaceDN w:val="0"/>
        <w:adjustRightInd w:val="0"/>
        <w:spacing w:line="259" w:lineRule="auto"/>
        <w:ind w:left="567" w:right="616"/>
        <w:jc w:val="both"/>
        <w:rPr>
          <w:rFonts w:ascii="Palatino Linotype" w:eastAsiaTheme="minorHAnsi" w:hAnsi="Palatino Linotype" w:cs="Arial"/>
          <w:i/>
          <w:sz w:val="22"/>
          <w:szCs w:val="22"/>
          <w:lang w:val="es-MX" w:eastAsia="es-MX"/>
        </w:rPr>
      </w:pPr>
      <w:r w:rsidRPr="00A53243">
        <w:rPr>
          <w:rFonts w:ascii="Palatino Linotype" w:eastAsiaTheme="minorHAnsi" w:hAnsi="Palatino Linotype" w:cs="Arial"/>
          <w:i/>
          <w:sz w:val="22"/>
          <w:szCs w:val="22"/>
          <w:lang w:val="es-MX" w:eastAsia="es-MX"/>
        </w:rPr>
        <w:t>(…)</w:t>
      </w:r>
    </w:p>
    <w:p w14:paraId="28079228" w14:textId="77777777" w:rsidR="006B3E46" w:rsidRPr="00A53243" w:rsidRDefault="006B3E46" w:rsidP="006B3E46">
      <w:pPr>
        <w:autoSpaceDE w:val="0"/>
        <w:autoSpaceDN w:val="0"/>
        <w:adjustRightInd w:val="0"/>
        <w:spacing w:line="259" w:lineRule="auto"/>
        <w:ind w:left="567" w:right="616"/>
        <w:jc w:val="both"/>
        <w:rPr>
          <w:rFonts w:ascii="Palatino Linotype" w:eastAsiaTheme="minorHAnsi" w:hAnsi="Palatino Linotype" w:cs="Arial"/>
          <w:sz w:val="22"/>
          <w:szCs w:val="22"/>
          <w:lang w:val="es-MX" w:eastAsia="es-MX"/>
        </w:rPr>
      </w:pPr>
      <w:r w:rsidRPr="00A53243">
        <w:rPr>
          <w:rFonts w:ascii="Palatino Linotype" w:eastAsiaTheme="minorHAnsi" w:hAnsi="Palatino Linotype" w:cs="Arial"/>
          <w:i/>
          <w:sz w:val="22"/>
          <w:szCs w:val="22"/>
          <w:lang w:val="es-MX" w:eastAsia="es-MX"/>
        </w:rPr>
        <w:t xml:space="preserve">III. </w:t>
      </w:r>
      <w:r w:rsidRPr="00A53243">
        <w:rPr>
          <w:rFonts w:ascii="Palatino Linotype" w:eastAsiaTheme="minorHAnsi" w:hAnsi="Palatino Linotype" w:cs="Arial"/>
          <w:b/>
          <w:i/>
          <w:sz w:val="22"/>
          <w:szCs w:val="22"/>
          <w:u w:val="single"/>
          <w:lang w:val="es-MX" w:eastAsia="es-MX"/>
        </w:rPr>
        <w:t>La relativa a servidores públicos miembros de las instituciones de seguridad pública, cuya revelación pueda poner en riesgo su vida e integridad física con motivo de sus funciones</w:t>
      </w:r>
      <w:r w:rsidRPr="00A53243">
        <w:rPr>
          <w:rFonts w:ascii="Palatino Linotype" w:eastAsiaTheme="minorHAnsi" w:hAnsi="Palatino Linotype" w:cs="Arial"/>
          <w:i/>
          <w:sz w:val="22"/>
          <w:szCs w:val="22"/>
          <w:lang w:val="es-MX" w:eastAsia="es-MX"/>
        </w:rPr>
        <w:t>;”</w:t>
      </w:r>
    </w:p>
    <w:p w14:paraId="457EDCE7" w14:textId="77777777" w:rsidR="006B3E46" w:rsidRPr="00A53243" w:rsidRDefault="006B3E46" w:rsidP="006B3E46">
      <w:pPr>
        <w:autoSpaceDE w:val="0"/>
        <w:autoSpaceDN w:val="0"/>
        <w:adjustRightInd w:val="0"/>
        <w:spacing w:line="360" w:lineRule="auto"/>
        <w:jc w:val="both"/>
        <w:rPr>
          <w:rFonts w:ascii="Palatino Linotype" w:eastAsiaTheme="minorHAnsi" w:hAnsi="Palatino Linotype" w:cs="Arial"/>
          <w:szCs w:val="22"/>
          <w:lang w:val="es-MX" w:eastAsia="es-MX"/>
        </w:rPr>
      </w:pPr>
    </w:p>
    <w:p w14:paraId="12C6A5BF" w14:textId="4941DE6D" w:rsidR="00350E04" w:rsidRDefault="006B3E46" w:rsidP="00350E04">
      <w:pPr>
        <w:autoSpaceDE w:val="0"/>
        <w:autoSpaceDN w:val="0"/>
        <w:adjustRightInd w:val="0"/>
        <w:spacing w:line="360" w:lineRule="auto"/>
        <w:jc w:val="both"/>
        <w:rPr>
          <w:rFonts w:ascii="Palatino Linotype" w:eastAsiaTheme="minorHAnsi" w:hAnsi="Palatino Linotype" w:cs="Arial"/>
          <w:szCs w:val="22"/>
          <w:lang w:val="es-MX" w:eastAsia="es-MX"/>
        </w:rPr>
      </w:pPr>
      <w:r w:rsidRPr="00A53243">
        <w:rPr>
          <w:rFonts w:ascii="Palatino Linotype" w:eastAsiaTheme="minorHAnsi" w:hAnsi="Palatino Linotype" w:cs="Arial"/>
          <w:szCs w:val="22"/>
          <w:lang w:val="es-MX" w:eastAsia="es-MX"/>
        </w:rPr>
        <w:t xml:space="preserve">Por tanto, el </w:t>
      </w:r>
      <w:r w:rsidRPr="00A53243">
        <w:rPr>
          <w:rFonts w:ascii="Palatino Linotype" w:eastAsiaTheme="minorHAnsi" w:hAnsi="Palatino Linotype" w:cs="Arial"/>
          <w:b/>
          <w:szCs w:val="22"/>
          <w:lang w:val="es-MX" w:eastAsia="es-MX"/>
        </w:rPr>
        <w:t>Sujeto Obligado</w:t>
      </w:r>
      <w:r w:rsidRPr="00A53243">
        <w:rPr>
          <w:rFonts w:ascii="Palatino Linotype" w:eastAsiaTheme="minorHAnsi" w:hAnsi="Palatino Linotype" w:cs="Arial"/>
          <w:szCs w:val="22"/>
          <w:lang w:val="es-MX"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w:t>
      </w:r>
      <w:r w:rsidR="00350E04" w:rsidRPr="00A53243">
        <w:rPr>
          <w:rFonts w:ascii="Palatino Linotype" w:eastAsiaTheme="minorHAnsi" w:hAnsi="Palatino Linotype" w:cs="Arial"/>
          <w:szCs w:val="22"/>
          <w:lang w:val="es-MX" w:eastAsia="es-MX"/>
        </w:rPr>
        <w:t>borac</w:t>
      </w:r>
      <w:r w:rsidR="00DC7AC2">
        <w:rPr>
          <w:rFonts w:ascii="Palatino Linotype" w:eastAsiaTheme="minorHAnsi" w:hAnsi="Palatino Linotype" w:cs="Arial"/>
          <w:szCs w:val="22"/>
          <w:lang w:val="es-MX" w:eastAsia="es-MX"/>
        </w:rPr>
        <w:t>ión de versiones públicas.</w:t>
      </w:r>
    </w:p>
    <w:p w14:paraId="7EFED79B" w14:textId="77777777" w:rsidR="00DC7AC2" w:rsidRPr="00A53243" w:rsidRDefault="00DC7AC2" w:rsidP="00350E04">
      <w:pPr>
        <w:autoSpaceDE w:val="0"/>
        <w:autoSpaceDN w:val="0"/>
        <w:adjustRightInd w:val="0"/>
        <w:spacing w:line="360" w:lineRule="auto"/>
        <w:jc w:val="both"/>
        <w:rPr>
          <w:rFonts w:ascii="Palatino Linotype" w:eastAsiaTheme="minorHAnsi" w:hAnsi="Palatino Linotype" w:cs="Arial"/>
          <w:szCs w:val="22"/>
          <w:lang w:val="es-MX" w:eastAsia="es-MX"/>
        </w:rPr>
      </w:pPr>
    </w:p>
    <w:p w14:paraId="69D14E0D" w14:textId="1C07D0B8" w:rsidR="00350E04" w:rsidRDefault="006B3E46" w:rsidP="00350E04">
      <w:pPr>
        <w:autoSpaceDE w:val="0"/>
        <w:autoSpaceDN w:val="0"/>
        <w:adjustRightInd w:val="0"/>
        <w:spacing w:line="360" w:lineRule="auto"/>
        <w:jc w:val="both"/>
        <w:rPr>
          <w:rFonts w:ascii="Palatino Linotype" w:eastAsiaTheme="minorHAnsi" w:hAnsi="Palatino Linotype" w:cs="Arial"/>
          <w:szCs w:val="22"/>
          <w:lang w:val="es-MX" w:eastAsia="es-MX"/>
        </w:rPr>
      </w:pPr>
      <w:r w:rsidRPr="00A53243">
        <w:rPr>
          <w:rFonts w:ascii="Palatino Linotype" w:eastAsiaTheme="minorHAnsi" w:hAnsi="Palatino Linotype" w:cs="Arial"/>
          <w:szCs w:val="22"/>
          <w:lang w:val="es-MX"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w:t>
      </w:r>
      <w:r w:rsidR="00DC7AC2">
        <w:rPr>
          <w:rFonts w:ascii="Palatino Linotype" w:eastAsiaTheme="minorHAnsi" w:hAnsi="Palatino Linotype" w:cs="Arial"/>
          <w:szCs w:val="22"/>
          <w:lang w:val="es-MX" w:eastAsia="es-MX"/>
        </w:rPr>
        <w:t>ca con motivo de sus funciones.</w:t>
      </w:r>
    </w:p>
    <w:p w14:paraId="72DEDC89" w14:textId="77777777" w:rsidR="00DC7AC2" w:rsidRPr="00A53243" w:rsidRDefault="00DC7AC2" w:rsidP="00350E04">
      <w:pPr>
        <w:autoSpaceDE w:val="0"/>
        <w:autoSpaceDN w:val="0"/>
        <w:adjustRightInd w:val="0"/>
        <w:spacing w:line="360" w:lineRule="auto"/>
        <w:jc w:val="both"/>
        <w:rPr>
          <w:rFonts w:ascii="Palatino Linotype" w:eastAsiaTheme="minorHAnsi" w:hAnsi="Palatino Linotype" w:cs="Arial"/>
          <w:szCs w:val="22"/>
          <w:lang w:val="es-MX" w:eastAsia="es-MX"/>
        </w:rPr>
      </w:pPr>
    </w:p>
    <w:p w14:paraId="6A0C00A7" w14:textId="77777777" w:rsidR="006B3E46" w:rsidRPr="00A53243" w:rsidRDefault="006B3E46" w:rsidP="006B3E46">
      <w:pPr>
        <w:spacing w:line="360" w:lineRule="auto"/>
        <w:jc w:val="both"/>
        <w:rPr>
          <w:rFonts w:ascii="Palatino Linotype" w:eastAsiaTheme="minorHAnsi" w:hAnsi="Palatino Linotype" w:cs="Arial"/>
          <w:szCs w:val="22"/>
          <w:lang w:val="es-MX" w:eastAsia="es-MX"/>
        </w:rPr>
      </w:pPr>
      <w:r w:rsidRPr="00A53243">
        <w:rPr>
          <w:rFonts w:ascii="Palatino Linotype" w:eastAsiaTheme="minorHAnsi" w:hAnsi="Palatino Linotype" w:cs="Arial"/>
          <w:szCs w:val="22"/>
          <w:lang w:val="es-MX" w:eastAsia="es-MX"/>
        </w:rPr>
        <w:t xml:space="preserve">Es importante mencionar que la causal de reserva antes señalada, puede ubicarse en los supuestos previstos por los artículos 140, fracción IV, de la Ley de Transparencia y  </w:t>
      </w:r>
      <w:r w:rsidRPr="00A53243">
        <w:rPr>
          <w:rFonts w:ascii="Palatino Linotype" w:eastAsiaTheme="minorHAnsi" w:hAnsi="Palatino Linotype" w:cs="Arial"/>
          <w:szCs w:val="22"/>
          <w:lang w:val="es-MX" w:eastAsia="es-MX"/>
        </w:rPr>
        <w:lastRenderedPageBreak/>
        <w:t>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6981ED51" w14:textId="77777777" w:rsidR="006B3E46" w:rsidRPr="00A53243" w:rsidRDefault="006B3E46" w:rsidP="006B3E46">
      <w:pPr>
        <w:spacing w:line="360" w:lineRule="auto"/>
        <w:jc w:val="both"/>
        <w:rPr>
          <w:rFonts w:ascii="Palatino Linotype" w:eastAsiaTheme="minorHAnsi" w:hAnsi="Palatino Linotype" w:cs="Arial"/>
          <w:szCs w:val="22"/>
          <w:lang w:val="es-MX" w:eastAsia="es-MX"/>
        </w:rPr>
      </w:pPr>
    </w:p>
    <w:p w14:paraId="387A36C9" w14:textId="77777777" w:rsidR="006B3E46" w:rsidRPr="00A53243" w:rsidRDefault="006B3E46" w:rsidP="006B3E46">
      <w:pPr>
        <w:spacing w:line="360" w:lineRule="auto"/>
        <w:jc w:val="both"/>
        <w:rPr>
          <w:rFonts w:ascii="Palatino Linotype" w:eastAsiaTheme="minorHAnsi" w:hAnsi="Palatino Linotype" w:cstheme="minorBidi"/>
          <w:szCs w:val="22"/>
          <w:lang w:val="es-MX" w:eastAsia="en-US"/>
        </w:rPr>
      </w:pPr>
      <w:r w:rsidRPr="00A53243">
        <w:rPr>
          <w:rFonts w:ascii="Palatino Linotype" w:eastAsiaTheme="minorHAnsi" w:hAnsi="Palatino Linotype" w:cs="Arial"/>
          <w:szCs w:val="22"/>
          <w:lang w:val="es-MX" w:eastAsia="es-MX"/>
        </w:rPr>
        <w:t xml:space="preserve">Resulta alusivo por analogía el criterio 06-09 emitido </w:t>
      </w:r>
      <w:r w:rsidRPr="00A53243">
        <w:rPr>
          <w:rFonts w:ascii="Palatino Linotype" w:eastAsiaTheme="minorHAnsi" w:hAnsi="Palatino Linotype" w:cstheme="minorBidi"/>
          <w:szCs w:val="22"/>
          <w:lang w:val="es-MX" w:eastAsia="en-US"/>
        </w:rPr>
        <w:t>por el entonces IFAI, ahora INAI que a la letra dice:</w:t>
      </w:r>
    </w:p>
    <w:p w14:paraId="4394883F" w14:textId="77777777" w:rsidR="006B3E46" w:rsidRPr="00A53243" w:rsidRDefault="006B3E46" w:rsidP="006B3E46">
      <w:pPr>
        <w:spacing w:before="240" w:after="240" w:line="259" w:lineRule="auto"/>
        <w:ind w:left="567" w:right="616"/>
        <w:jc w:val="both"/>
        <w:rPr>
          <w:rFonts w:ascii="Palatino Linotype" w:eastAsiaTheme="minorHAnsi" w:hAnsi="Palatino Linotype" w:cstheme="minorBidi"/>
          <w:i/>
          <w:sz w:val="22"/>
          <w:szCs w:val="22"/>
          <w:shd w:val="clear" w:color="auto" w:fill="FFFFFF"/>
          <w:lang w:val="es-MX" w:eastAsia="en-US"/>
        </w:rPr>
      </w:pPr>
      <w:r w:rsidRPr="00A53243">
        <w:rPr>
          <w:rFonts w:ascii="Palatino Linotype" w:eastAsiaTheme="minorHAnsi" w:hAnsi="Palatino Linotype" w:cstheme="minorBidi"/>
          <w:i/>
          <w:sz w:val="22"/>
          <w:szCs w:val="22"/>
          <w:lang w:val="es-MX" w:eastAsia="en-US"/>
        </w:rPr>
        <w:t>“</w:t>
      </w:r>
      <w:r w:rsidRPr="00A53243">
        <w:rPr>
          <w:rFonts w:ascii="Palatino Linotype" w:eastAsia="Arial" w:hAnsi="Palatino Linotype" w:cs="Arial"/>
          <w:b/>
          <w:i/>
          <w:spacing w:val="-1"/>
          <w:sz w:val="22"/>
          <w:szCs w:val="22"/>
          <w:u w:val="single"/>
          <w:lang w:val="es-MX" w:eastAsia="en-US"/>
        </w:rPr>
        <w:t>N</w:t>
      </w:r>
      <w:r w:rsidRPr="00A53243">
        <w:rPr>
          <w:rFonts w:ascii="Palatino Linotype" w:eastAsia="Arial" w:hAnsi="Palatino Linotype" w:cs="Arial"/>
          <w:b/>
          <w:i/>
          <w:sz w:val="22"/>
          <w:szCs w:val="22"/>
          <w:u w:val="single"/>
          <w:lang w:val="es-MX" w:eastAsia="en-US"/>
        </w:rPr>
        <w:t>ombres</w:t>
      </w:r>
      <w:r w:rsidRPr="00A53243">
        <w:rPr>
          <w:rFonts w:ascii="Palatino Linotype" w:eastAsia="Arial" w:hAnsi="Palatino Linotype" w:cs="Arial"/>
          <w:b/>
          <w:i/>
          <w:spacing w:val="2"/>
          <w:sz w:val="22"/>
          <w:szCs w:val="22"/>
          <w:u w:val="single"/>
          <w:lang w:val="es-MX" w:eastAsia="en-US"/>
        </w:rPr>
        <w:t xml:space="preserve"> </w:t>
      </w:r>
      <w:r w:rsidRPr="00A53243">
        <w:rPr>
          <w:rFonts w:ascii="Palatino Linotype" w:eastAsia="Arial" w:hAnsi="Palatino Linotype" w:cs="Arial"/>
          <w:b/>
          <w:i/>
          <w:sz w:val="22"/>
          <w:szCs w:val="22"/>
          <w:u w:val="single"/>
          <w:lang w:val="es-MX" w:eastAsia="en-US"/>
        </w:rPr>
        <w:t>de</w:t>
      </w:r>
      <w:r w:rsidRPr="00A53243">
        <w:rPr>
          <w:rFonts w:ascii="Palatino Linotype" w:eastAsia="Arial" w:hAnsi="Palatino Linotype" w:cs="Arial"/>
          <w:b/>
          <w:i/>
          <w:spacing w:val="5"/>
          <w:sz w:val="22"/>
          <w:szCs w:val="22"/>
          <w:u w:val="single"/>
          <w:lang w:val="es-MX" w:eastAsia="en-US"/>
        </w:rPr>
        <w:t xml:space="preserve"> </w:t>
      </w:r>
      <w:r w:rsidRPr="00A53243">
        <w:rPr>
          <w:rFonts w:ascii="Palatino Linotype" w:eastAsia="Arial" w:hAnsi="Palatino Linotype" w:cs="Arial"/>
          <w:b/>
          <w:i/>
          <w:sz w:val="22"/>
          <w:szCs w:val="22"/>
          <w:u w:val="single"/>
          <w:lang w:val="es-MX" w:eastAsia="en-US"/>
        </w:rPr>
        <w:t>s</w:t>
      </w:r>
      <w:r w:rsidRPr="00A53243">
        <w:rPr>
          <w:rFonts w:ascii="Palatino Linotype" w:eastAsia="Arial" w:hAnsi="Palatino Linotype" w:cs="Arial"/>
          <w:b/>
          <w:i/>
          <w:spacing w:val="-3"/>
          <w:sz w:val="22"/>
          <w:szCs w:val="22"/>
          <w:u w:val="single"/>
          <w:lang w:val="es-MX" w:eastAsia="en-US"/>
        </w:rPr>
        <w:t>e</w:t>
      </w:r>
      <w:r w:rsidRPr="00A53243">
        <w:rPr>
          <w:rFonts w:ascii="Palatino Linotype" w:eastAsia="Arial" w:hAnsi="Palatino Linotype" w:cs="Arial"/>
          <w:b/>
          <w:i/>
          <w:sz w:val="22"/>
          <w:szCs w:val="22"/>
          <w:u w:val="single"/>
          <w:lang w:val="es-MX" w:eastAsia="en-US"/>
        </w:rPr>
        <w:t>r</w:t>
      </w:r>
      <w:r w:rsidRPr="00A53243">
        <w:rPr>
          <w:rFonts w:ascii="Palatino Linotype" w:eastAsia="Arial" w:hAnsi="Palatino Linotype" w:cs="Arial"/>
          <w:b/>
          <w:i/>
          <w:spacing w:val="-2"/>
          <w:sz w:val="22"/>
          <w:szCs w:val="22"/>
          <w:u w:val="single"/>
          <w:lang w:val="es-MX" w:eastAsia="en-US"/>
        </w:rPr>
        <w:t>v</w:t>
      </w:r>
      <w:r w:rsidRPr="00A53243">
        <w:rPr>
          <w:rFonts w:ascii="Palatino Linotype" w:eastAsia="Arial" w:hAnsi="Palatino Linotype" w:cs="Arial"/>
          <w:b/>
          <w:i/>
          <w:spacing w:val="1"/>
          <w:sz w:val="22"/>
          <w:szCs w:val="22"/>
          <w:u w:val="single"/>
          <w:lang w:val="es-MX" w:eastAsia="en-US"/>
        </w:rPr>
        <w:t>i</w:t>
      </w:r>
      <w:r w:rsidRPr="00A53243">
        <w:rPr>
          <w:rFonts w:ascii="Palatino Linotype" w:eastAsia="Arial" w:hAnsi="Palatino Linotype" w:cs="Arial"/>
          <w:b/>
          <w:i/>
          <w:sz w:val="22"/>
          <w:szCs w:val="22"/>
          <w:u w:val="single"/>
          <w:lang w:val="es-MX" w:eastAsia="en-US"/>
        </w:rPr>
        <w:t>d</w:t>
      </w:r>
      <w:r w:rsidRPr="00A53243">
        <w:rPr>
          <w:rFonts w:ascii="Palatino Linotype" w:eastAsia="Arial" w:hAnsi="Palatino Linotype" w:cs="Arial"/>
          <w:b/>
          <w:i/>
          <w:spacing w:val="-1"/>
          <w:sz w:val="22"/>
          <w:szCs w:val="22"/>
          <w:u w:val="single"/>
          <w:lang w:val="es-MX" w:eastAsia="en-US"/>
        </w:rPr>
        <w:t>o</w:t>
      </w:r>
      <w:r w:rsidRPr="00A53243">
        <w:rPr>
          <w:rFonts w:ascii="Palatino Linotype" w:eastAsia="Arial" w:hAnsi="Palatino Linotype" w:cs="Arial"/>
          <w:b/>
          <w:i/>
          <w:sz w:val="22"/>
          <w:szCs w:val="22"/>
          <w:u w:val="single"/>
          <w:lang w:val="es-MX" w:eastAsia="en-US"/>
        </w:rPr>
        <w:t>r</w:t>
      </w:r>
      <w:r w:rsidRPr="00A53243">
        <w:rPr>
          <w:rFonts w:ascii="Palatino Linotype" w:eastAsia="Arial" w:hAnsi="Palatino Linotype" w:cs="Arial"/>
          <w:b/>
          <w:i/>
          <w:spacing w:val="-2"/>
          <w:sz w:val="22"/>
          <w:szCs w:val="22"/>
          <w:u w:val="single"/>
          <w:lang w:val="es-MX" w:eastAsia="en-US"/>
        </w:rPr>
        <w:t>e</w:t>
      </w:r>
      <w:r w:rsidRPr="00A53243">
        <w:rPr>
          <w:rFonts w:ascii="Palatino Linotype" w:eastAsia="Arial" w:hAnsi="Palatino Linotype" w:cs="Arial"/>
          <w:b/>
          <w:i/>
          <w:sz w:val="22"/>
          <w:szCs w:val="22"/>
          <w:u w:val="single"/>
          <w:lang w:val="es-MX" w:eastAsia="en-US"/>
        </w:rPr>
        <w:t>s</w:t>
      </w:r>
      <w:r w:rsidRPr="00A53243">
        <w:rPr>
          <w:rFonts w:ascii="Palatino Linotype" w:eastAsia="Arial" w:hAnsi="Palatino Linotype" w:cs="Arial"/>
          <w:b/>
          <w:i/>
          <w:spacing w:val="5"/>
          <w:sz w:val="22"/>
          <w:szCs w:val="22"/>
          <w:u w:val="single"/>
          <w:lang w:val="es-MX" w:eastAsia="en-US"/>
        </w:rPr>
        <w:t xml:space="preserve"> </w:t>
      </w:r>
      <w:r w:rsidRPr="00A53243">
        <w:rPr>
          <w:rFonts w:ascii="Palatino Linotype" w:eastAsia="Arial" w:hAnsi="Palatino Linotype" w:cs="Arial"/>
          <w:b/>
          <w:i/>
          <w:sz w:val="22"/>
          <w:szCs w:val="22"/>
          <w:u w:val="single"/>
          <w:lang w:val="es-MX" w:eastAsia="en-US"/>
        </w:rPr>
        <w:t>p</w:t>
      </w:r>
      <w:r w:rsidRPr="00A53243">
        <w:rPr>
          <w:rFonts w:ascii="Palatino Linotype" w:eastAsia="Arial" w:hAnsi="Palatino Linotype" w:cs="Arial"/>
          <w:b/>
          <w:i/>
          <w:spacing w:val="-1"/>
          <w:sz w:val="22"/>
          <w:szCs w:val="22"/>
          <w:u w:val="single"/>
          <w:lang w:val="es-MX" w:eastAsia="en-US"/>
        </w:rPr>
        <w:t>ú</w:t>
      </w:r>
      <w:r w:rsidRPr="00A53243">
        <w:rPr>
          <w:rFonts w:ascii="Palatino Linotype" w:eastAsia="Arial" w:hAnsi="Palatino Linotype" w:cs="Arial"/>
          <w:b/>
          <w:i/>
          <w:sz w:val="22"/>
          <w:szCs w:val="22"/>
          <w:u w:val="single"/>
          <w:lang w:val="es-MX" w:eastAsia="en-US"/>
        </w:rPr>
        <w:t>b</w:t>
      </w:r>
      <w:r w:rsidRPr="00A53243">
        <w:rPr>
          <w:rFonts w:ascii="Palatino Linotype" w:eastAsia="Arial" w:hAnsi="Palatino Linotype" w:cs="Arial"/>
          <w:b/>
          <w:i/>
          <w:spacing w:val="-2"/>
          <w:sz w:val="22"/>
          <w:szCs w:val="22"/>
          <w:u w:val="single"/>
          <w:lang w:val="es-MX" w:eastAsia="en-US"/>
        </w:rPr>
        <w:t>l</w:t>
      </w:r>
      <w:r w:rsidRPr="00A53243">
        <w:rPr>
          <w:rFonts w:ascii="Palatino Linotype" w:eastAsia="Arial" w:hAnsi="Palatino Linotype" w:cs="Arial"/>
          <w:b/>
          <w:i/>
          <w:spacing w:val="1"/>
          <w:sz w:val="22"/>
          <w:szCs w:val="22"/>
          <w:u w:val="single"/>
          <w:lang w:val="es-MX" w:eastAsia="en-US"/>
        </w:rPr>
        <w:t>i</w:t>
      </w:r>
      <w:r w:rsidRPr="00A53243">
        <w:rPr>
          <w:rFonts w:ascii="Palatino Linotype" w:eastAsia="Arial" w:hAnsi="Palatino Linotype" w:cs="Arial"/>
          <w:b/>
          <w:i/>
          <w:sz w:val="22"/>
          <w:szCs w:val="22"/>
          <w:u w:val="single"/>
          <w:lang w:val="es-MX" w:eastAsia="en-US"/>
        </w:rPr>
        <w:t>c</w:t>
      </w:r>
      <w:r w:rsidRPr="00A53243">
        <w:rPr>
          <w:rFonts w:ascii="Palatino Linotype" w:eastAsia="Arial" w:hAnsi="Palatino Linotype" w:cs="Arial"/>
          <w:b/>
          <w:i/>
          <w:spacing w:val="-1"/>
          <w:sz w:val="22"/>
          <w:szCs w:val="22"/>
          <w:u w:val="single"/>
          <w:lang w:val="es-MX" w:eastAsia="en-US"/>
        </w:rPr>
        <w:t>o</w:t>
      </w:r>
      <w:r w:rsidRPr="00A53243">
        <w:rPr>
          <w:rFonts w:ascii="Palatino Linotype" w:eastAsia="Arial" w:hAnsi="Palatino Linotype" w:cs="Arial"/>
          <w:b/>
          <w:i/>
          <w:sz w:val="22"/>
          <w:szCs w:val="22"/>
          <w:u w:val="single"/>
          <w:lang w:val="es-MX" w:eastAsia="en-US"/>
        </w:rPr>
        <w:t>s</w:t>
      </w:r>
      <w:r w:rsidRPr="00A53243">
        <w:rPr>
          <w:rFonts w:ascii="Palatino Linotype" w:eastAsia="Arial" w:hAnsi="Palatino Linotype" w:cs="Arial"/>
          <w:b/>
          <w:i/>
          <w:spacing w:val="3"/>
          <w:sz w:val="22"/>
          <w:szCs w:val="22"/>
          <w:u w:val="single"/>
          <w:lang w:val="es-MX" w:eastAsia="en-US"/>
        </w:rPr>
        <w:t xml:space="preserve"> </w:t>
      </w:r>
      <w:r w:rsidRPr="00A53243">
        <w:rPr>
          <w:rFonts w:ascii="Palatino Linotype" w:eastAsia="Arial" w:hAnsi="Palatino Linotype" w:cs="Arial"/>
          <w:b/>
          <w:i/>
          <w:sz w:val="22"/>
          <w:szCs w:val="22"/>
          <w:u w:val="single"/>
          <w:lang w:val="es-MX" w:eastAsia="en-US"/>
        </w:rPr>
        <w:t>d</w:t>
      </w:r>
      <w:r w:rsidRPr="00A53243">
        <w:rPr>
          <w:rFonts w:ascii="Palatino Linotype" w:eastAsia="Arial" w:hAnsi="Palatino Linotype" w:cs="Arial"/>
          <w:b/>
          <w:i/>
          <w:spacing w:val="-1"/>
          <w:sz w:val="22"/>
          <w:szCs w:val="22"/>
          <w:u w:val="single"/>
          <w:lang w:val="es-MX" w:eastAsia="en-US"/>
        </w:rPr>
        <w:t>e</w:t>
      </w:r>
      <w:r w:rsidRPr="00A53243">
        <w:rPr>
          <w:rFonts w:ascii="Palatino Linotype" w:eastAsia="Arial" w:hAnsi="Palatino Linotype" w:cs="Arial"/>
          <w:b/>
          <w:i/>
          <w:sz w:val="22"/>
          <w:szCs w:val="22"/>
          <w:u w:val="single"/>
          <w:lang w:val="es-MX" w:eastAsia="en-US"/>
        </w:rPr>
        <w:t>dica</w:t>
      </w:r>
      <w:r w:rsidRPr="00A53243">
        <w:rPr>
          <w:rFonts w:ascii="Palatino Linotype" w:eastAsia="Arial" w:hAnsi="Palatino Linotype" w:cs="Arial"/>
          <w:b/>
          <w:i/>
          <w:spacing w:val="-1"/>
          <w:sz w:val="22"/>
          <w:szCs w:val="22"/>
          <w:u w:val="single"/>
          <w:lang w:val="es-MX" w:eastAsia="en-US"/>
        </w:rPr>
        <w:t>d</w:t>
      </w:r>
      <w:r w:rsidRPr="00A53243">
        <w:rPr>
          <w:rFonts w:ascii="Palatino Linotype" w:eastAsia="Arial" w:hAnsi="Palatino Linotype" w:cs="Arial"/>
          <w:b/>
          <w:i/>
          <w:sz w:val="22"/>
          <w:szCs w:val="22"/>
          <w:u w:val="single"/>
          <w:lang w:val="es-MX" w:eastAsia="en-US"/>
        </w:rPr>
        <w:t>os a</w:t>
      </w:r>
      <w:r w:rsidRPr="00A53243">
        <w:rPr>
          <w:rFonts w:ascii="Palatino Linotype" w:eastAsia="Arial" w:hAnsi="Palatino Linotype" w:cs="Arial"/>
          <w:b/>
          <w:i/>
          <w:spacing w:val="5"/>
          <w:sz w:val="22"/>
          <w:szCs w:val="22"/>
          <w:u w:val="single"/>
          <w:lang w:val="es-MX" w:eastAsia="en-US"/>
        </w:rPr>
        <w:t xml:space="preserve"> </w:t>
      </w:r>
      <w:r w:rsidRPr="00A53243">
        <w:rPr>
          <w:rFonts w:ascii="Palatino Linotype" w:eastAsia="Arial" w:hAnsi="Palatino Linotype" w:cs="Arial"/>
          <w:b/>
          <w:i/>
          <w:sz w:val="22"/>
          <w:szCs w:val="22"/>
          <w:u w:val="single"/>
          <w:lang w:val="es-MX" w:eastAsia="en-US"/>
        </w:rPr>
        <w:t>a</w:t>
      </w:r>
      <w:r w:rsidRPr="00A53243">
        <w:rPr>
          <w:rFonts w:ascii="Palatino Linotype" w:eastAsia="Arial" w:hAnsi="Palatino Linotype" w:cs="Arial"/>
          <w:b/>
          <w:i/>
          <w:spacing w:val="-1"/>
          <w:sz w:val="22"/>
          <w:szCs w:val="22"/>
          <w:u w:val="single"/>
          <w:lang w:val="es-MX" w:eastAsia="en-US"/>
        </w:rPr>
        <w:t>c</w:t>
      </w:r>
      <w:r w:rsidRPr="00A53243">
        <w:rPr>
          <w:rFonts w:ascii="Palatino Linotype" w:eastAsia="Arial" w:hAnsi="Palatino Linotype" w:cs="Arial"/>
          <w:b/>
          <w:i/>
          <w:spacing w:val="-2"/>
          <w:sz w:val="22"/>
          <w:szCs w:val="22"/>
          <w:u w:val="single"/>
          <w:lang w:val="es-MX" w:eastAsia="en-US"/>
        </w:rPr>
        <w:t>t</w:t>
      </w:r>
      <w:r w:rsidRPr="00A53243">
        <w:rPr>
          <w:rFonts w:ascii="Palatino Linotype" w:eastAsia="Arial" w:hAnsi="Palatino Linotype" w:cs="Arial"/>
          <w:b/>
          <w:i/>
          <w:spacing w:val="1"/>
          <w:sz w:val="22"/>
          <w:szCs w:val="22"/>
          <w:u w:val="single"/>
          <w:lang w:val="es-MX" w:eastAsia="en-US"/>
        </w:rPr>
        <w:t>i</w:t>
      </w:r>
      <w:r w:rsidRPr="00A53243">
        <w:rPr>
          <w:rFonts w:ascii="Palatino Linotype" w:eastAsia="Arial" w:hAnsi="Palatino Linotype" w:cs="Arial"/>
          <w:b/>
          <w:i/>
          <w:spacing w:val="-3"/>
          <w:sz w:val="22"/>
          <w:szCs w:val="22"/>
          <w:u w:val="single"/>
          <w:lang w:val="es-MX" w:eastAsia="en-US"/>
        </w:rPr>
        <w:t>v</w:t>
      </w:r>
      <w:r w:rsidRPr="00A53243">
        <w:rPr>
          <w:rFonts w:ascii="Palatino Linotype" w:eastAsia="Arial" w:hAnsi="Palatino Linotype" w:cs="Arial"/>
          <w:b/>
          <w:i/>
          <w:spacing w:val="1"/>
          <w:sz w:val="22"/>
          <w:szCs w:val="22"/>
          <w:u w:val="single"/>
          <w:lang w:val="es-MX" w:eastAsia="en-US"/>
        </w:rPr>
        <w:t>i</w:t>
      </w:r>
      <w:r w:rsidRPr="00A53243">
        <w:rPr>
          <w:rFonts w:ascii="Palatino Linotype" w:eastAsia="Arial" w:hAnsi="Palatino Linotype" w:cs="Arial"/>
          <w:b/>
          <w:i/>
          <w:sz w:val="22"/>
          <w:szCs w:val="22"/>
          <w:u w:val="single"/>
          <w:lang w:val="es-MX" w:eastAsia="en-US"/>
        </w:rPr>
        <w:t>d</w:t>
      </w:r>
      <w:r w:rsidRPr="00A53243">
        <w:rPr>
          <w:rFonts w:ascii="Palatino Linotype" w:eastAsia="Arial" w:hAnsi="Palatino Linotype" w:cs="Arial"/>
          <w:b/>
          <w:i/>
          <w:spacing w:val="-1"/>
          <w:sz w:val="22"/>
          <w:szCs w:val="22"/>
          <w:u w:val="single"/>
          <w:lang w:val="es-MX" w:eastAsia="en-US"/>
        </w:rPr>
        <w:t>a</w:t>
      </w:r>
      <w:r w:rsidRPr="00A53243">
        <w:rPr>
          <w:rFonts w:ascii="Palatino Linotype" w:eastAsia="Arial" w:hAnsi="Palatino Linotype" w:cs="Arial"/>
          <w:b/>
          <w:i/>
          <w:sz w:val="22"/>
          <w:szCs w:val="22"/>
          <w:u w:val="single"/>
          <w:lang w:val="es-MX" w:eastAsia="en-US"/>
        </w:rPr>
        <w:t>d</w:t>
      </w:r>
      <w:r w:rsidRPr="00A53243">
        <w:rPr>
          <w:rFonts w:ascii="Palatino Linotype" w:eastAsia="Arial" w:hAnsi="Palatino Linotype" w:cs="Arial"/>
          <w:b/>
          <w:i/>
          <w:spacing w:val="-1"/>
          <w:sz w:val="22"/>
          <w:szCs w:val="22"/>
          <w:u w:val="single"/>
          <w:lang w:val="es-MX" w:eastAsia="en-US"/>
        </w:rPr>
        <w:t>e</w:t>
      </w:r>
      <w:r w:rsidRPr="00A53243">
        <w:rPr>
          <w:rFonts w:ascii="Palatino Linotype" w:eastAsia="Arial" w:hAnsi="Palatino Linotype" w:cs="Arial"/>
          <w:b/>
          <w:i/>
          <w:sz w:val="22"/>
          <w:szCs w:val="22"/>
          <w:u w:val="single"/>
          <w:lang w:val="es-MX" w:eastAsia="en-US"/>
        </w:rPr>
        <w:t>s</w:t>
      </w:r>
      <w:r w:rsidRPr="00A53243">
        <w:rPr>
          <w:rFonts w:ascii="Palatino Linotype" w:eastAsia="Arial" w:hAnsi="Palatino Linotype" w:cs="Arial"/>
          <w:b/>
          <w:i/>
          <w:spacing w:val="5"/>
          <w:sz w:val="22"/>
          <w:szCs w:val="22"/>
          <w:u w:val="single"/>
          <w:lang w:val="es-MX" w:eastAsia="en-US"/>
        </w:rPr>
        <w:t xml:space="preserve"> </w:t>
      </w:r>
      <w:r w:rsidRPr="00A53243">
        <w:rPr>
          <w:rFonts w:ascii="Palatino Linotype" w:eastAsia="Arial" w:hAnsi="Palatino Linotype" w:cs="Arial"/>
          <w:b/>
          <w:i/>
          <w:sz w:val="22"/>
          <w:szCs w:val="22"/>
          <w:u w:val="single"/>
          <w:lang w:val="es-MX" w:eastAsia="en-US"/>
        </w:rPr>
        <w:t>en ma</w:t>
      </w:r>
      <w:r w:rsidRPr="00A53243">
        <w:rPr>
          <w:rFonts w:ascii="Palatino Linotype" w:eastAsia="Arial" w:hAnsi="Palatino Linotype" w:cs="Arial"/>
          <w:b/>
          <w:i/>
          <w:spacing w:val="1"/>
          <w:sz w:val="22"/>
          <w:szCs w:val="22"/>
          <w:u w:val="single"/>
          <w:lang w:val="es-MX" w:eastAsia="en-US"/>
        </w:rPr>
        <w:t>t</w:t>
      </w:r>
      <w:r w:rsidRPr="00A53243">
        <w:rPr>
          <w:rFonts w:ascii="Palatino Linotype" w:eastAsia="Arial" w:hAnsi="Palatino Linotype" w:cs="Arial"/>
          <w:b/>
          <w:i/>
          <w:spacing w:val="-3"/>
          <w:sz w:val="22"/>
          <w:szCs w:val="22"/>
          <w:u w:val="single"/>
          <w:lang w:val="es-MX" w:eastAsia="en-US"/>
        </w:rPr>
        <w:t>e</w:t>
      </w:r>
      <w:r w:rsidRPr="00A53243">
        <w:rPr>
          <w:rFonts w:ascii="Palatino Linotype" w:eastAsia="Arial" w:hAnsi="Palatino Linotype" w:cs="Arial"/>
          <w:b/>
          <w:i/>
          <w:spacing w:val="-2"/>
          <w:sz w:val="22"/>
          <w:szCs w:val="22"/>
          <w:u w:val="single"/>
          <w:lang w:val="es-MX" w:eastAsia="en-US"/>
        </w:rPr>
        <w:t>r</w:t>
      </w:r>
      <w:r w:rsidRPr="00A53243">
        <w:rPr>
          <w:rFonts w:ascii="Palatino Linotype" w:eastAsia="Arial" w:hAnsi="Palatino Linotype" w:cs="Arial"/>
          <w:b/>
          <w:i/>
          <w:spacing w:val="1"/>
          <w:sz w:val="22"/>
          <w:szCs w:val="22"/>
          <w:u w:val="single"/>
          <w:lang w:val="es-MX" w:eastAsia="en-US"/>
        </w:rPr>
        <w:t>i</w:t>
      </w:r>
      <w:r w:rsidRPr="00A53243">
        <w:rPr>
          <w:rFonts w:ascii="Palatino Linotype" w:eastAsia="Arial" w:hAnsi="Palatino Linotype" w:cs="Arial"/>
          <w:b/>
          <w:i/>
          <w:sz w:val="22"/>
          <w:szCs w:val="22"/>
          <w:u w:val="single"/>
          <w:lang w:val="es-MX" w:eastAsia="en-US"/>
        </w:rPr>
        <w:t>a</w:t>
      </w:r>
      <w:r w:rsidRPr="00A53243">
        <w:rPr>
          <w:rFonts w:ascii="Palatino Linotype" w:eastAsia="Arial" w:hAnsi="Palatino Linotype" w:cs="Arial"/>
          <w:b/>
          <w:i/>
          <w:spacing w:val="5"/>
          <w:sz w:val="22"/>
          <w:szCs w:val="22"/>
          <w:u w:val="single"/>
          <w:lang w:val="es-MX" w:eastAsia="en-US"/>
        </w:rPr>
        <w:t xml:space="preserve"> </w:t>
      </w:r>
      <w:r w:rsidRPr="00A53243">
        <w:rPr>
          <w:rFonts w:ascii="Palatino Linotype" w:eastAsia="Arial" w:hAnsi="Palatino Linotype" w:cs="Arial"/>
          <w:b/>
          <w:i/>
          <w:sz w:val="22"/>
          <w:szCs w:val="22"/>
          <w:u w:val="single"/>
          <w:lang w:val="es-MX" w:eastAsia="en-US"/>
        </w:rPr>
        <w:t>de</w:t>
      </w:r>
      <w:r w:rsidRPr="00A53243">
        <w:rPr>
          <w:rFonts w:ascii="Palatino Linotype" w:eastAsia="Arial" w:hAnsi="Palatino Linotype" w:cs="Arial"/>
          <w:b/>
          <w:i/>
          <w:spacing w:val="2"/>
          <w:sz w:val="22"/>
          <w:szCs w:val="22"/>
          <w:u w:val="single"/>
          <w:lang w:val="es-MX" w:eastAsia="en-US"/>
        </w:rPr>
        <w:t xml:space="preserve"> </w:t>
      </w:r>
      <w:r w:rsidRPr="00A53243">
        <w:rPr>
          <w:rFonts w:ascii="Palatino Linotype" w:eastAsia="Arial" w:hAnsi="Palatino Linotype" w:cs="Arial"/>
          <w:b/>
          <w:i/>
          <w:sz w:val="22"/>
          <w:szCs w:val="22"/>
          <w:u w:val="single"/>
          <w:lang w:val="es-MX" w:eastAsia="en-US"/>
        </w:rPr>
        <w:t>s</w:t>
      </w:r>
      <w:r w:rsidRPr="00A53243">
        <w:rPr>
          <w:rFonts w:ascii="Palatino Linotype" w:eastAsia="Arial" w:hAnsi="Palatino Linotype" w:cs="Arial"/>
          <w:b/>
          <w:i/>
          <w:spacing w:val="-1"/>
          <w:sz w:val="22"/>
          <w:szCs w:val="22"/>
          <w:u w:val="single"/>
          <w:lang w:val="es-MX" w:eastAsia="en-US"/>
        </w:rPr>
        <w:t>e</w:t>
      </w:r>
      <w:r w:rsidRPr="00A53243">
        <w:rPr>
          <w:rFonts w:ascii="Palatino Linotype" w:eastAsia="Arial" w:hAnsi="Palatino Linotype" w:cs="Arial"/>
          <w:b/>
          <w:i/>
          <w:sz w:val="22"/>
          <w:szCs w:val="22"/>
          <w:u w:val="single"/>
          <w:lang w:val="es-MX" w:eastAsia="en-US"/>
        </w:rPr>
        <w:t>g</w:t>
      </w:r>
      <w:r w:rsidRPr="00A53243">
        <w:rPr>
          <w:rFonts w:ascii="Palatino Linotype" w:eastAsia="Arial" w:hAnsi="Palatino Linotype" w:cs="Arial"/>
          <w:b/>
          <w:i/>
          <w:spacing w:val="-3"/>
          <w:sz w:val="22"/>
          <w:szCs w:val="22"/>
          <w:u w:val="single"/>
          <w:lang w:val="es-MX" w:eastAsia="en-US"/>
        </w:rPr>
        <w:t>u</w:t>
      </w:r>
      <w:r w:rsidRPr="00A53243">
        <w:rPr>
          <w:rFonts w:ascii="Palatino Linotype" w:eastAsia="Arial" w:hAnsi="Palatino Linotype" w:cs="Arial"/>
          <w:b/>
          <w:i/>
          <w:sz w:val="22"/>
          <w:szCs w:val="22"/>
          <w:u w:val="single"/>
          <w:lang w:val="es-MX" w:eastAsia="en-US"/>
        </w:rPr>
        <w:t>r</w:t>
      </w:r>
      <w:r w:rsidRPr="00A53243">
        <w:rPr>
          <w:rFonts w:ascii="Palatino Linotype" w:eastAsia="Arial" w:hAnsi="Palatino Linotype" w:cs="Arial"/>
          <w:b/>
          <w:i/>
          <w:spacing w:val="1"/>
          <w:sz w:val="22"/>
          <w:szCs w:val="22"/>
          <w:u w:val="single"/>
          <w:lang w:val="es-MX" w:eastAsia="en-US"/>
        </w:rPr>
        <w:t>i</w:t>
      </w:r>
      <w:r w:rsidRPr="00A53243">
        <w:rPr>
          <w:rFonts w:ascii="Palatino Linotype" w:eastAsia="Arial" w:hAnsi="Palatino Linotype" w:cs="Arial"/>
          <w:b/>
          <w:i/>
          <w:sz w:val="22"/>
          <w:szCs w:val="22"/>
          <w:u w:val="single"/>
          <w:lang w:val="es-MX" w:eastAsia="en-US"/>
        </w:rPr>
        <w:t>d</w:t>
      </w:r>
      <w:r w:rsidRPr="00A53243">
        <w:rPr>
          <w:rFonts w:ascii="Palatino Linotype" w:eastAsia="Arial" w:hAnsi="Palatino Linotype" w:cs="Arial"/>
          <w:b/>
          <w:i/>
          <w:spacing w:val="-1"/>
          <w:sz w:val="22"/>
          <w:szCs w:val="22"/>
          <w:u w:val="single"/>
          <w:lang w:val="es-MX" w:eastAsia="en-US"/>
        </w:rPr>
        <w:t>a</w:t>
      </w:r>
      <w:r w:rsidRPr="00A53243">
        <w:rPr>
          <w:rFonts w:ascii="Palatino Linotype" w:eastAsia="Arial" w:hAnsi="Palatino Linotype" w:cs="Arial"/>
          <w:b/>
          <w:i/>
          <w:spacing w:val="-3"/>
          <w:sz w:val="22"/>
          <w:szCs w:val="22"/>
          <w:u w:val="single"/>
          <w:lang w:val="es-MX" w:eastAsia="en-US"/>
        </w:rPr>
        <w:t>d</w:t>
      </w:r>
      <w:r w:rsidRPr="00A53243">
        <w:rPr>
          <w:rFonts w:ascii="Palatino Linotype" w:eastAsia="Arial" w:hAnsi="Palatino Linotype" w:cs="Arial"/>
          <w:b/>
          <w:i/>
          <w:sz w:val="22"/>
          <w:szCs w:val="22"/>
          <w:u w:val="single"/>
          <w:lang w:val="es-MX" w:eastAsia="en-US"/>
        </w:rPr>
        <w:t>, p</w:t>
      </w:r>
      <w:r w:rsidRPr="00A53243">
        <w:rPr>
          <w:rFonts w:ascii="Palatino Linotype" w:eastAsia="Arial" w:hAnsi="Palatino Linotype" w:cs="Arial"/>
          <w:b/>
          <w:i/>
          <w:spacing w:val="-1"/>
          <w:sz w:val="22"/>
          <w:szCs w:val="22"/>
          <w:u w:val="single"/>
          <w:lang w:val="es-MX" w:eastAsia="en-US"/>
        </w:rPr>
        <w:t>o</w:t>
      </w:r>
      <w:r w:rsidRPr="00A53243">
        <w:rPr>
          <w:rFonts w:ascii="Palatino Linotype" w:eastAsia="Arial" w:hAnsi="Palatino Linotype" w:cs="Arial"/>
          <w:b/>
          <w:i/>
          <w:sz w:val="22"/>
          <w:szCs w:val="22"/>
          <w:u w:val="single"/>
          <w:lang w:val="es-MX" w:eastAsia="en-US"/>
        </w:rPr>
        <w:t>r</w:t>
      </w:r>
      <w:r w:rsidRPr="00A53243">
        <w:rPr>
          <w:rFonts w:ascii="Palatino Linotype" w:eastAsia="Arial" w:hAnsi="Palatino Linotype" w:cs="Arial"/>
          <w:b/>
          <w:i/>
          <w:spacing w:val="11"/>
          <w:sz w:val="22"/>
          <w:szCs w:val="22"/>
          <w:u w:val="single"/>
          <w:lang w:val="es-MX" w:eastAsia="en-US"/>
        </w:rPr>
        <w:t xml:space="preserve"> </w:t>
      </w:r>
      <w:r w:rsidRPr="00A53243">
        <w:rPr>
          <w:rFonts w:ascii="Palatino Linotype" w:eastAsia="Arial" w:hAnsi="Palatino Linotype" w:cs="Arial"/>
          <w:b/>
          <w:i/>
          <w:sz w:val="22"/>
          <w:szCs w:val="22"/>
          <w:u w:val="single"/>
          <w:lang w:val="es-MX" w:eastAsia="en-US"/>
        </w:rPr>
        <w:t>e</w:t>
      </w:r>
      <w:r w:rsidRPr="00A53243">
        <w:rPr>
          <w:rFonts w:ascii="Palatino Linotype" w:eastAsia="Arial" w:hAnsi="Palatino Linotype" w:cs="Arial"/>
          <w:b/>
          <w:i/>
          <w:spacing w:val="-1"/>
          <w:sz w:val="22"/>
          <w:szCs w:val="22"/>
          <w:u w:val="single"/>
          <w:lang w:val="es-MX" w:eastAsia="en-US"/>
        </w:rPr>
        <w:t>x</w:t>
      </w:r>
      <w:r w:rsidRPr="00A53243">
        <w:rPr>
          <w:rFonts w:ascii="Palatino Linotype" w:eastAsia="Arial" w:hAnsi="Palatino Linotype" w:cs="Arial"/>
          <w:b/>
          <w:i/>
          <w:sz w:val="22"/>
          <w:szCs w:val="22"/>
          <w:u w:val="single"/>
          <w:lang w:val="es-MX" w:eastAsia="en-US"/>
        </w:rPr>
        <w:t>c</w:t>
      </w:r>
      <w:r w:rsidRPr="00A53243">
        <w:rPr>
          <w:rFonts w:ascii="Palatino Linotype" w:eastAsia="Arial" w:hAnsi="Palatino Linotype" w:cs="Arial"/>
          <w:b/>
          <w:i/>
          <w:spacing w:val="-1"/>
          <w:sz w:val="22"/>
          <w:szCs w:val="22"/>
          <w:u w:val="single"/>
          <w:lang w:val="es-MX" w:eastAsia="en-US"/>
        </w:rPr>
        <w:t>e</w:t>
      </w:r>
      <w:r w:rsidRPr="00A53243">
        <w:rPr>
          <w:rFonts w:ascii="Palatino Linotype" w:eastAsia="Arial" w:hAnsi="Palatino Linotype" w:cs="Arial"/>
          <w:b/>
          <w:i/>
          <w:sz w:val="22"/>
          <w:szCs w:val="22"/>
          <w:u w:val="single"/>
          <w:lang w:val="es-MX" w:eastAsia="en-US"/>
        </w:rPr>
        <w:t>p</w:t>
      </w:r>
      <w:r w:rsidRPr="00A53243">
        <w:rPr>
          <w:rFonts w:ascii="Palatino Linotype" w:eastAsia="Arial" w:hAnsi="Palatino Linotype" w:cs="Arial"/>
          <w:b/>
          <w:i/>
          <w:spacing w:val="-1"/>
          <w:sz w:val="22"/>
          <w:szCs w:val="22"/>
          <w:u w:val="single"/>
          <w:lang w:val="es-MX" w:eastAsia="en-US"/>
        </w:rPr>
        <w:t>c</w:t>
      </w:r>
      <w:r w:rsidRPr="00A53243">
        <w:rPr>
          <w:rFonts w:ascii="Palatino Linotype" w:eastAsia="Arial" w:hAnsi="Palatino Linotype" w:cs="Arial"/>
          <w:b/>
          <w:i/>
          <w:spacing w:val="1"/>
          <w:sz w:val="22"/>
          <w:szCs w:val="22"/>
          <w:u w:val="single"/>
          <w:lang w:val="es-MX" w:eastAsia="en-US"/>
        </w:rPr>
        <w:t>i</w:t>
      </w:r>
      <w:r w:rsidRPr="00A53243">
        <w:rPr>
          <w:rFonts w:ascii="Palatino Linotype" w:eastAsia="Arial" w:hAnsi="Palatino Linotype" w:cs="Arial"/>
          <w:b/>
          <w:i/>
          <w:sz w:val="22"/>
          <w:szCs w:val="22"/>
          <w:u w:val="single"/>
          <w:lang w:val="es-MX" w:eastAsia="en-US"/>
        </w:rPr>
        <w:t>ón</w:t>
      </w:r>
      <w:r w:rsidRPr="00A53243">
        <w:rPr>
          <w:rFonts w:ascii="Palatino Linotype" w:eastAsia="Arial" w:hAnsi="Palatino Linotype" w:cs="Arial"/>
          <w:b/>
          <w:i/>
          <w:spacing w:val="10"/>
          <w:sz w:val="22"/>
          <w:szCs w:val="22"/>
          <w:u w:val="single"/>
          <w:lang w:val="es-MX" w:eastAsia="en-US"/>
        </w:rPr>
        <w:t xml:space="preserve"> </w:t>
      </w:r>
      <w:r w:rsidRPr="00A53243">
        <w:rPr>
          <w:rFonts w:ascii="Palatino Linotype" w:eastAsia="Arial" w:hAnsi="Palatino Linotype" w:cs="Arial"/>
          <w:b/>
          <w:i/>
          <w:sz w:val="22"/>
          <w:szCs w:val="22"/>
          <w:u w:val="single"/>
          <w:lang w:val="es-MX" w:eastAsia="en-US"/>
        </w:rPr>
        <w:t>p</w:t>
      </w:r>
      <w:r w:rsidRPr="00A53243">
        <w:rPr>
          <w:rFonts w:ascii="Palatino Linotype" w:eastAsia="Arial" w:hAnsi="Palatino Linotype" w:cs="Arial"/>
          <w:b/>
          <w:i/>
          <w:spacing w:val="-1"/>
          <w:sz w:val="22"/>
          <w:szCs w:val="22"/>
          <w:u w:val="single"/>
          <w:lang w:val="es-MX" w:eastAsia="en-US"/>
        </w:rPr>
        <w:t>u</w:t>
      </w:r>
      <w:r w:rsidRPr="00A53243">
        <w:rPr>
          <w:rFonts w:ascii="Palatino Linotype" w:eastAsia="Arial" w:hAnsi="Palatino Linotype" w:cs="Arial"/>
          <w:b/>
          <w:i/>
          <w:sz w:val="22"/>
          <w:szCs w:val="22"/>
          <w:u w:val="single"/>
          <w:lang w:val="es-MX" w:eastAsia="en-US"/>
        </w:rPr>
        <w:t>e</w:t>
      </w:r>
      <w:r w:rsidRPr="00A53243">
        <w:rPr>
          <w:rFonts w:ascii="Palatino Linotype" w:eastAsia="Arial" w:hAnsi="Palatino Linotype" w:cs="Arial"/>
          <w:b/>
          <w:i/>
          <w:spacing w:val="-1"/>
          <w:sz w:val="22"/>
          <w:szCs w:val="22"/>
          <w:u w:val="single"/>
          <w:lang w:val="es-MX" w:eastAsia="en-US"/>
        </w:rPr>
        <w:t>d</w:t>
      </w:r>
      <w:r w:rsidRPr="00A53243">
        <w:rPr>
          <w:rFonts w:ascii="Palatino Linotype" w:eastAsia="Arial" w:hAnsi="Palatino Linotype" w:cs="Arial"/>
          <w:b/>
          <w:i/>
          <w:sz w:val="22"/>
          <w:szCs w:val="22"/>
          <w:u w:val="single"/>
          <w:lang w:val="es-MX" w:eastAsia="en-US"/>
        </w:rPr>
        <w:t>en</w:t>
      </w:r>
      <w:r w:rsidRPr="00A53243">
        <w:rPr>
          <w:rFonts w:ascii="Palatino Linotype" w:eastAsia="Arial" w:hAnsi="Palatino Linotype" w:cs="Arial"/>
          <w:b/>
          <w:i/>
          <w:spacing w:val="7"/>
          <w:sz w:val="22"/>
          <w:szCs w:val="22"/>
          <w:u w:val="single"/>
          <w:lang w:val="es-MX" w:eastAsia="en-US"/>
        </w:rPr>
        <w:t xml:space="preserve"> </w:t>
      </w:r>
      <w:r w:rsidRPr="00A53243">
        <w:rPr>
          <w:rFonts w:ascii="Palatino Linotype" w:eastAsia="Arial" w:hAnsi="Palatino Linotype" w:cs="Arial"/>
          <w:b/>
          <w:i/>
          <w:sz w:val="22"/>
          <w:szCs w:val="22"/>
          <w:u w:val="single"/>
          <w:lang w:val="es-MX" w:eastAsia="en-US"/>
        </w:rPr>
        <w:t>c</w:t>
      </w:r>
      <w:r w:rsidRPr="00A53243">
        <w:rPr>
          <w:rFonts w:ascii="Palatino Linotype" w:eastAsia="Arial" w:hAnsi="Palatino Linotype" w:cs="Arial"/>
          <w:b/>
          <w:i/>
          <w:spacing w:val="-1"/>
          <w:sz w:val="22"/>
          <w:szCs w:val="22"/>
          <w:u w:val="single"/>
          <w:lang w:val="es-MX" w:eastAsia="en-US"/>
        </w:rPr>
        <w:t>o</w:t>
      </w:r>
      <w:r w:rsidRPr="00A53243">
        <w:rPr>
          <w:rFonts w:ascii="Palatino Linotype" w:eastAsia="Arial" w:hAnsi="Palatino Linotype" w:cs="Arial"/>
          <w:b/>
          <w:i/>
          <w:sz w:val="22"/>
          <w:szCs w:val="22"/>
          <w:u w:val="single"/>
          <w:lang w:val="es-MX" w:eastAsia="en-US"/>
        </w:rPr>
        <w:t>n</w:t>
      </w:r>
      <w:r w:rsidRPr="00A53243">
        <w:rPr>
          <w:rFonts w:ascii="Palatino Linotype" w:eastAsia="Arial" w:hAnsi="Palatino Linotype" w:cs="Arial"/>
          <w:b/>
          <w:i/>
          <w:spacing w:val="-1"/>
          <w:sz w:val="22"/>
          <w:szCs w:val="22"/>
          <w:u w:val="single"/>
          <w:lang w:val="es-MX" w:eastAsia="en-US"/>
        </w:rPr>
        <w:t>s</w:t>
      </w:r>
      <w:r w:rsidRPr="00A53243">
        <w:rPr>
          <w:rFonts w:ascii="Palatino Linotype" w:eastAsia="Arial" w:hAnsi="Palatino Linotype" w:cs="Arial"/>
          <w:b/>
          <w:i/>
          <w:spacing w:val="1"/>
          <w:sz w:val="22"/>
          <w:szCs w:val="22"/>
          <w:u w:val="single"/>
          <w:lang w:val="es-MX" w:eastAsia="en-US"/>
        </w:rPr>
        <w:t>i</w:t>
      </w:r>
      <w:r w:rsidRPr="00A53243">
        <w:rPr>
          <w:rFonts w:ascii="Palatino Linotype" w:eastAsia="Arial" w:hAnsi="Palatino Linotype" w:cs="Arial"/>
          <w:b/>
          <w:i/>
          <w:sz w:val="22"/>
          <w:szCs w:val="22"/>
          <w:u w:val="single"/>
          <w:lang w:val="es-MX" w:eastAsia="en-US"/>
        </w:rPr>
        <w:t>d</w:t>
      </w:r>
      <w:r w:rsidRPr="00A53243">
        <w:rPr>
          <w:rFonts w:ascii="Palatino Linotype" w:eastAsia="Arial" w:hAnsi="Palatino Linotype" w:cs="Arial"/>
          <w:b/>
          <w:i/>
          <w:spacing w:val="-1"/>
          <w:sz w:val="22"/>
          <w:szCs w:val="22"/>
          <w:u w:val="single"/>
          <w:lang w:val="es-MX" w:eastAsia="en-US"/>
        </w:rPr>
        <w:t>e</w:t>
      </w:r>
      <w:r w:rsidRPr="00A53243">
        <w:rPr>
          <w:rFonts w:ascii="Palatino Linotype" w:eastAsia="Arial" w:hAnsi="Palatino Linotype" w:cs="Arial"/>
          <w:b/>
          <w:i/>
          <w:sz w:val="22"/>
          <w:szCs w:val="22"/>
          <w:u w:val="single"/>
          <w:lang w:val="es-MX" w:eastAsia="en-US"/>
        </w:rPr>
        <w:t>rarse</w:t>
      </w:r>
      <w:r w:rsidRPr="00A53243">
        <w:rPr>
          <w:rFonts w:ascii="Palatino Linotype" w:eastAsia="Arial" w:hAnsi="Palatino Linotype" w:cs="Arial"/>
          <w:b/>
          <w:i/>
          <w:spacing w:val="8"/>
          <w:sz w:val="22"/>
          <w:szCs w:val="22"/>
          <w:u w:val="single"/>
          <w:lang w:val="es-MX" w:eastAsia="en-US"/>
        </w:rPr>
        <w:t xml:space="preserve"> </w:t>
      </w:r>
      <w:r w:rsidRPr="00A53243">
        <w:rPr>
          <w:rFonts w:ascii="Palatino Linotype" w:eastAsia="Arial" w:hAnsi="Palatino Linotype" w:cs="Arial"/>
          <w:b/>
          <w:i/>
          <w:spacing w:val="1"/>
          <w:sz w:val="22"/>
          <w:szCs w:val="22"/>
          <w:u w:val="single"/>
          <w:lang w:val="es-MX" w:eastAsia="en-US"/>
        </w:rPr>
        <w:t>i</w:t>
      </w:r>
      <w:r w:rsidRPr="00A53243">
        <w:rPr>
          <w:rFonts w:ascii="Palatino Linotype" w:eastAsia="Arial" w:hAnsi="Palatino Linotype" w:cs="Arial"/>
          <w:b/>
          <w:i/>
          <w:spacing w:val="-3"/>
          <w:sz w:val="22"/>
          <w:szCs w:val="22"/>
          <w:u w:val="single"/>
          <w:lang w:val="es-MX" w:eastAsia="en-US"/>
        </w:rPr>
        <w:t>n</w:t>
      </w:r>
      <w:r w:rsidRPr="00A53243">
        <w:rPr>
          <w:rFonts w:ascii="Palatino Linotype" w:eastAsia="Arial" w:hAnsi="Palatino Linotype" w:cs="Arial"/>
          <w:b/>
          <w:i/>
          <w:spacing w:val="1"/>
          <w:sz w:val="22"/>
          <w:szCs w:val="22"/>
          <w:u w:val="single"/>
          <w:lang w:val="es-MX" w:eastAsia="en-US"/>
        </w:rPr>
        <w:t>f</w:t>
      </w:r>
      <w:r w:rsidRPr="00A53243">
        <w:rPr>
          <w:rFonts w:ascii="Palatino Linotype" w:eastAsia="Arial" w:hAnsi="Palatino Linotype" w:cs="Arial"/>
          <w:b/>
          <w:i/>
          <w:sz w:val="22"/>
          <w:szCs w:val="22"/>
          <w:u w:val="single"/>
          <w:lang w:val="es-MX" w:eastAsia="en-US"/>
        </w:rPr>
        <w:t>orm</w:t>
      </w:r>
      <w:r w:rsidRPr="00A53243">
        <w:rPr>
          <w:rFonts w:ascii="Palatino Linotype" w:eastAsia="Arial" w:hAnsi="Palatino Linotype" w:cs="Arial"/>
          <w:b/>
          <w:i/>
          <w:spacing w:val="-2"/>
          <w:sz w:val="22"/>
          <w:szCs w:val="22"/>
          <w:u w:val="single"/>
          <w:lang w:val="es-MX" w:eastAsia="en-US"/>
        </w:rPr>
        <w:t>a</w:t>
      </w:r>
      <w:r w:rsidRPr="00A53243">
        <w:rPr>
          <w:rFonts w:ascii="Palatino Linotype" w:eastAsia="Arial" w:hAnsi="Palatino Linotype" w:cs="Arial"/>
          <w:b/>
          <w:i/>
          <w:sz w:val="22"/>
          <w:szCs w:val="22"/>
          <w:u w:val="single"/>
          <w:lang w:val="es-MX" w:eastAsia="en-US"/>
        </w:rPr>
        <w:t>ción</w:t>
      </w:r>
      <w:r w:rsidRPr="00A53243">
        <w:rPr>
          <w:rFonts w:ascii="Palatino Linotype" w:eastAsia="Arial" w:hAnsi="Palatino Linotype" w:cs="Arial"/>
          <w:b/>
          <w:i/>
          <w:spacing w:val="10"/>
          <w:sz w:val="22"/>
          <w:szCs w:val="22"/>
          <w:u w:val="single"/>
          <w:lang w:val="es-MX" w:eastAsia="en-US"/>
        </w:rPr>
        <w:t xml:space="preserve"> </w:t>
      </w:r>
      <w:r w:rsidRPr="00A53243">
        <w:rPr>
          <w:rFonts w:ascii="Palatino Linotype" w:eastAsia="Arial" w:hAnsi="Palatino Linotype" w:cs="Arial"/>
          <w:b/>
          <w:i/>
          <w:sz w:val="22"/>
          <w:szCs w:val="22"/>
          <w:u w:val="single"/>
          <w:lang w:val="es-MX" w:eastAsia="en-US"/>
        </w:rPr>
        <w:t>reser</w:t>
      </w:r>
      <w:r w:rsidRPr="00A53243">
        <w:rPr>
          <w:rFonts w:ascii="Palatino Linotype" w:eastAsia="Arial" w:hAnsi="Palatino Linotype" w:cs="Arial"/>
          <w:b/>
          <w:i/>
          <w:spacing w:val="-3"/>
          <w:sz w:val="22"/>
          <w:szCs w:val="22"/>
          <w:u w:val="single"/>
          <w:lang w:val="es-MX" w:eastAsia="en-US"/>
        </w:rPr>
        <w:t>v</w:t>
      </w:r>
      <w:r w:rsidRPr="00A53243">
        <w:rPr>
          <w:rFonts w:ascii="Palatino Linotype" w:eastAsia="Arial" w:hAnsi="Palatino Linotype" w:cs="Arial"/>
          <w:b/>
          <w:i/>
          <w:sz w:val="22"/>
          <w:szCs w:val="22"/>
          <w:u w:val="single"/>
          <w:lang w:val="es-MX" w:eastAsia="en-US"/>
        </w:rPr>
        <w:t>a</w:t>
      </w:r>
      <w:r w:rsidRPr="00A53243">
        <w:rPr>
          <w:rFonts w:ascii="Palatino Linotype" w:eastAsia="Arial" w:hAnsi="Palatino Linotype" w:cs="Arial"/>
          <w:b/>
          <w:i/>
          <w:spacing w:val="-1"/>
          <w:sz w:val="22"/>
          <w:szCs w:val="22"/>
          <w:u w:val="single"/>
          <w:lang w:val="es-MX" w:eastAsia="en-US"/>
        </w:rPr>
        <w:t>d</w:t>
      </w:r>
      <w:r w:rsidRPr="00A53243">
        <w:rPr>
          <w:rFonts w:ascii="Palatino Linotype" w:eastAsia="Arial" w:hAnsi="Palatino Linotype" w:cs="Arial"/>
          <w:b/>
          <w:i/>
          <w:sz w:val="22"/>
          <w:szCs w:val="22"/>
          <w:u w:val="single"/>
          <w:lang w:val="es-MX" w:eastAsia="en-US"/>
        </w:rPr>
        <w:t>a.</w:t>
      </w:r>
      <w:r w:rsidRPr="00A53243">
        <w:rPr>
          <w:rFonts w:ascii="Palatino Linotype" w:eastAsia="Arial" w:hAnsi="Palatino Linotype" w:cs="Arial"/>
          <w:b/>
          <w:i/>
          <w:spacing w:val="14"/>
          <w:sz w:val="22"/>
          <w:szCs w:val="22"/>
          <w:lang w:val="es-MX" w:eastAsia="en-US"/>
        </w:rPr>
        <w:t xml:space="preserve"> </w:t>
      </w:r>
      <w:r w:rsidRPr="00A53243">
        <w:rPr>
          <w:rFonts w:ascii="Palatino Linotype" w:eastAsia="Arial" w:hAnsi="Palatino Linotype" w:cs="Arial"/>
          <w:i/>
          <w:spacing w:val="-1"/>
          <w:sz w:val="22"/>
          <w:szCs w:val="22"/>
          <w:lang w:val="es-MX" w:eastAsia="en-US"/>
        </w:rPr>
        <w:t>D</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3"/>
          <w:sz w:val="22"/>
          <w:szCs w:val="22"/>
          <w:lang w:val="es-MX" w:eastAsia="en-US"/>
        </w:rPr>
        <w:t>on</w:t>
      </w:r>
      <w:r w:rsidRPr="00A53243">
        <w:rPr>
          <w:rFonts w:ascii="Palatino Linotype" w:eastAsia="Arial" w:hAnsi="Palatino Linotype" w:cs="Arial"/>
          <w:i/>
          <w:spacing w:val="3"/>
          <w:sz w:val="22"/>
          <w:szCs w:val="22"/>
          <w:lang w:val="es-MX" w:eastAsia="en-US"/>
        </w:rPr>
        <w:t>f</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2"/>
          <w:sz w:val="22"/>
          <w:szCs w:val="22"/>
          <w:lang w:val="es-MX" w:eastAsia="en-US"/>
        </w:rPr>
        <w:t>r</w:t>
      </w:r>
      <w:r w:rsidRPr="00A53243">
        <w:rPr>
          <w:rFonts w:ascii="Palatino Linotype" w:eastAsia="Arial" w:hAnsi="Palatino Linotype" w:cs="Arial"/>
          <w:i/>
          <w:spacing w:val="1"/>
          <w:sz w:val="22"/>
          <w:szCs w:val="22"/>
          <w:lang w:val="es-MX" w:eastAsia="en-US"/>
        </w:rPr>
        <w:t>m</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1"/>
          <w:sz w:val="22"/>
          <w:szCs w:val="22"/>
          <w:lang w:val="es-MX" w:eastAsia="en-US"/>
        </w:rPr>
        <w:t>a</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con el ar</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pacing w:val="-4"/>
          <w:sz w:val="22"/>
          <w:szCs w:val="22"/>
          <w:lang w:val="es-MX" w:eastAsia="en-US"/>
        </w:rPr>
        <w:t>í</w:t>
      </w:r>
      <w:r w:rsidRPr="00A53243">
        <w:rPr>
          <w:rFonts w:ascii="Palatino Linotype" w:eastAsia="Arial" w:hAnsi="Palatino Linotype" w:cs="Arial"/>
          <w:i/>
          <w:sz w:val="22"/>
          <w:szCs w:val="22"/>
          <w:lang w:val="es-MX" w:eastAsia="en-US"/>
        </w:rPr>
        <w:t>cu</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5"/>
          <w:sz w:val="22"/>
          <w:szCs w:val="22"/>
          <w:lang w:val="es-MX" w:eastAsia="en-US"/>
        </w:rPr>
        <w:t xml:space="preserve"> </w:t>
      </w:r>
      <w:r w:rsidRPr="00A53243">
        <w:rPr>
          <w:rFonts w:ascii="Palatino Linotype" w:eastAsia="Arial" w:hAnsi="Palatino Linotype" w:cs="Arial"/>
          <w:i/>
          <w:sz w:val="22"/>
          <w:szCs w:val="22"/>
          <w:lang w:val="es-MX" w:eastAsia="en-US"/>
        </w:rPr>
        <w:t>7,</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pacing w:val="1"/>
          <w:sz w:val="22"/>
          <w:szCs w:val="22"/>
          <w:lang w:val="es-MX" w:eastAsia="en-US"/>
        </w:rPr>
        <w:t>fr</w:t>
      </w:r>
      <w:r w:rsidRPr="00A53243">
        <w:rPr>
          <w:rFonts w:ascii="Palatino Linotype" w:eastAsia="Arial" w:hAnsi="Palatino Linotype" w:cs="Arial"/>
          <w:i/>
          <w:sz w:val="22"/>
          <w:szCs w:val="22"/>
          <w:lang w:val="es-MX" w:eastAsia="en-US"/>
        </w:rPr>
        <w:t>acc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z w:val="22"/>
          <w:szCs w:val="22"/>
          <w:lang w:val="es-MX" w:eastAsia="en-US"/>
        </w:rPr>
        <w:t>es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I</w:t>
      </w:r>
      <w:r w:rsidRPr="00A53243">
        <w:rPr>
          <w:rFonts w:ascii="Palatino Linotype" w:eastAsia="Arial" w:hAnsi="Palatino Linotype" w:cs="Arial"/>
          <w:i/>
          <w:spacing w:val="7"/>
          <w:sz w:val="22"/>
          <w:szCs w:val="22"/>
          <w:lang w:val="es-MX" w:eastAsia="en-US"/>
        </w:rPr>
        <w:t xml:space="preserve"> </w:t>
      </w:r>
      <w:r w:rsidRPr="00A53243">
        <w:rPr>
          <w:rFonts w:ascii="Palatino Linotype" w:eastAsia="Arial" w:hAnsi="Palatino Linotype" w:cs="Arial"/>
          <w:i/>
          <w:sz w:val="22"/>
          <w:szCs w:val="22"/>
          <w:lang w:val="es-MX" w:eastAsia="en-US"/>
        </w:rPr>
        <w:t>y</w:t>
      </w:r>
      <w:r w:rsidRPr="00A53243">
        <w:rPr>
          <w:rFonts w:ascii="Palatino Linotype" w:eastAsia="Arial" w:hAnsi="Palatino Linotype" w:cs="Arial"/>
          <w:i/>
          <w:spacing w:val="1"/>
          <w:sz w:val="22"/>
          <w:szCs w:val="22"/>
          <w:lang w:val="es-MX" w:eastAsia="en-US"/>
        </w:rPr>
        <w:t xml:space="preserve"> I</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I</w:t>
      </w:r>
      <w:r w:rsidRPr="00A53243">
        <w:rPr>
          <w:rFonts w:ascii="Palatino Linotype" w:eastAsia="Arial" w:hAnsi="Palatino Linotype" w:cs="Arial"/>
          <w:i/>
          <w:spacing w:val="7"/>
          <w:sz w:val="22"/>
          <w:szCs w:val="22"/>
          <w:lang w:val="es-MX" w:eastAsia="en-US"/>
        </w:rPr>
        <w:t xml:space="preserve"> </w:t>
      </w:r>
      <w:r w:rsidRPr="00A53243">
        <w:rPr>
          <w:rFonts w:ascii="Palatino Linotype" w:eastAsia="Arial" w:hAnsi="Palatino Linotype" w:cs="Arial"/>
          <w:i/>
          <w:sz w:val="22"/>
          <w:szCs w:val="22"/>
          <w:lang w:val="es-MX" w:eastAsia="en-US"/>
        </w:rPr>
        <w:t>de</w:t>
      </w:r>
      <w:r w:rsidRPr="00A53243">
        <w:rPr>
          <w:rFonts w:ascii="Palatino Linotype" w:eastAsia="Arial" w:hAnsi="Palatino Linotype" w:cs="Arial"/>
          <w:i/>
          <w:spacing w:val="5"/>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L</w:t>
      </w:r>
      <w:r w:rsidRPr="00A53243">
        <w:rPr>
          <w:rFonts w:ascii="Palatino Linotype" w:eastAsia="Arial" w:hAnsi="Palatino Linotype" w:cs="Arial"/>
          <w:i/>
          <w:spacing w:val="-1"/>
          <w:sz w:val="22"/>
          <w:szCs w:val="22"/>
          <w:lang w:val="es-MX" w:eastAsia="en-US"/>
        </w:rPr>
        <w:t>e</w:t>
      </w:r>
      <w:r w:rsidRPr="00A53243">
        <w:rPr>
          <w:rFonts w:ascii="Palatino Linotype" w:eastAsia="Arial" w:hAnsi="Palatino Linotype" w:cs="Arial"/>
          <w:i/>
          <w:sz w:val="22"/>
          <w:szCs w:val="22"/>
          <w:lang w:val="es-MX" w:eastAsia="en-US"/>
        </w:rPr>
        <w:t>y</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F</w:t>
      </w:r>
      <w:r w:rsidRPr="00A53243">
        <w:rPr>
          <w:rFonts w:ascii="Palatino Linotype" w:eastAsia="Arial" w:hAnsi="Palatino Linotype" w:cs="Arial"/>
          <w:i/>
          <w:spacing w:val="-1"/>
          <w:sz w:val="22"/>
          <w:szCs w:val="22"/>
          <w:lang w:val="es-MX" w:eastAsia="en-US"/>
        </w:rPr>
        <w:t>e</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1"/>
          <w:sz w:val="22"/>
          <w:szCs w:val="22"/>
          <w:lang w:val="es-MX" w:eastAsia="en-US"/>
        </w:rPr>
        <w:t>e</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z w:val="22"/>
          <w:szCs w:val="22"/>
          <w:lang w:val="es-MX" w:eastAsia="en-US"/>
        </w:rPr>
        <w:t>al</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z w:val="22"/>
          <w:szCs w:val="22"/>
          <w:lang w:val="es-MX" w:eastAsia="en-US"/>
        </w:rPr>
        <w:t>de</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pacing w:val="2"/>
          <w:sz w:val="22"/>
          <w:szCs w:val="22"/>
          <w:lang w:val="es-MX" w:eastAsia="en-US"/>
        </w:rPr>
        <w:t>T</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pacing w:val="-3"/>
          <w:sz w:val="22"/>
          <w:szCs w:val="22"/>
          <w:lang w:val="es-MX" w:eastAsia="en-US"/>
        </w:rPr>
        <w:t>a</w:t>
      </w:r>
      <w:r w:rsidRPr="00A53243">
        <w:rPr>
          <w:rFonts w:ascii="Palatino Linotype" w:eastAsia="Arial" w:hAnsi="Palatino Linotype" w:cs="Arial"/>
          <w:i/>
          <w:sz w:val="22"/>
          <w:szCs w:val="22"/>
          <w:lang w:val="es-MX" w:eastAsia="en-US"/>
        </w:rPr>
        <w:t>ns</w:t>
      </w:r>
      <w:r w:rsidRPr="00A53243">
        <w:rPr>
          <w:rFonts w:ascii="Palatino Linotype" w:eastAsia="Arial" w:hAnsi="Palatino Linotype" w:cs="Arial"/>
          <w:i/>
          <w:spacing w:val="-1"/>
          <w:sz w:val="22"/>
          <w:szCs w:val="22"/>
          <w:lang w:val="es-MX" w:eastAsia="en-US"/>
        </w:rPr>
        <w:t>p</w:t>
      </w:r>
      <w:r w:rsidRPr="00A53243">
        <w:rPr>
          <w:rFonts w:ascii="Palatino Linotype" w:eastAsia="Arial" w:hAnsi="Palatino Linotype" w:cs="Arial"/>
          <w:i/>
          <w:sz w:val="22"/>
          <w:szCs w:val="22"/>
          <w:lang w:val="es-MX" w:eastAsia="en-US"/>
        </w:rPr>
        <w:t>arenc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5"/>
          <w:sz w:val="22"/>
          <w:szCs w:val="22"/>
          <w:lang w:val="es-MX" w:eastAsia="en-US"/>
        </w:rPr>
        <w:t xml:space="preserve"> </w:t>
      </w:r>
      <w:r w:rsidRPr="00A53243">
        <w:rPr>
          <w:rFonts w:ascii="Palatino Linotype" w:eastAsia="Arial" w:hAnsi="Palatino Linotype" w:cs="Arial"/>
          <w:i/>
          <w:sz w:val="22"/>
          <w:szCs w:val="22"/>
          <w:lang w:val="es-MX" w:eastAsia="en-US"/>
        </w:rPr>
        <w:t>y</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pacing w:val="-1"/>
          <w:sz w:val="22"/>
          <w:szCs w:val="22"/>
          <w:lang w:val="es-MX" w:eastAsia="en-US"/>
        </w:rPr>
        <w:t>A</w:t>
      </w:r>
      <w:r w:rsidRPr="00A53243">
        <w:rPr>
          <w:rFonts w:ascii="Palatino Linotype" w:eastAsia="Arial" w:hAnsi="Palatino Linotype" w:cs="Arial"/>
          <w:i/>
          <w:sz w:val="22"/>
          <w:szCs w:val="22"/>
          <w:lang w:val="es-MX" w:eastAsia="en-US"/>
        </w:rPr>
        <w:t>cceso a</w:t>
      </w:r>
      <w:r w:rsidRPr="00A53243">
        <w:rPr>
          <w:rFonts w:ascii="Palatino Linotype" w:eastAsia="Arial" w:hAnsi="Palatino Linotype" w:cs="Arial"/>
          <w:i/>
          <w:spacing w:val="5"/>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5"/>
          <w:sz w:val="22"/>
          <w:szCs w:val="22"/>
          <w:lang w:val="es-MX" w:eastAsia="en-US"/>
        </w:rPr>
        <w:t xml:space="preserve"> </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pacing w:val="-3"/>
          <w:sz w:val="22"/>
          <w:szCs w:val="22"/>
          <w:lang w:val="es-MX" w:eastAsia="en-US"/>
        </w:rPr>
        <w:t>n</w:t>
      </w:r>
      <w:r w:rsidRPr="00A53243">
        <w:rPr>
          <w:rFonts w:ascii="Palatino Linotype" w:eastAsia="Arial" w:hAnsi="Palatino Linotype" w:cs="Arial"/>
          <w:i/>
          <w:spacing w:val="1"/>
          <w:sz w:val="22"/>
          <w:szCs w:val="22"/>
          <w:lang w:val="es-MX" w:eastAsia="en-US"/>
        </w:rPr>
        <w:t>f</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2"/>
          <w:sz w:val="22"/>
          <w:szCs w:val="22"/>
          <w:lang w:val="es-MX" w:eastAsia="en-US"/>
        </w:rPr>
        <w:t>r</w:t>
      </w:r>
      <w:r w:rsidRPr="00A53243">
        <w:rPr>
          <w:rFonts w:ascii="Palatino Linotype" w:eastAsia="Arial" w:hAnsi="Palatino Linotype" w:cs="Arial"/>
          <w:i/>
          <w:spacing w:val="1"/>
          <w:sz w:val="22"/>
          <w:szCs w:val="22"/>
          <w:lang w:val="es-MX" w:eastAsia="en-US"/>
        </w:rPr>
        <w:t>m</w:t>
      </w:r>
      <w:r w:rsidRPr="00A53243">
        <w:rPr>
          <w:rFonts w:ascii="Palatino Linotype" w:eastAsia="Arial" w:hAnsi="Palatino Linotype" w:cs="Arial"/>
          <w:i/>
          <w:sz w:val="22"/>
          <w:szCs w:val="22"/>
          <w:lang w:val="es-MX" w:eastAsia="en-US"/>
        </w:rPr>
        <w:t>ac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 xml:space="preserve">ón </w:t>
      </w:r>
      <w:r w:rsidRPr="00A53243">
        <w:rPr>
          <w:rFonts w:ascii="Palatino Linotype" w:eastAsia="Arial" w:hAnsi="Palatino Linotype" w:cs="Arial"/>
          <w:i/>
          <w:spacing w:val="-1"/>
          <w:sz w:val="22"/>
          <w:szCs w:val="22"/>
          <w:lang w:val="es-MX" w:eastAsia="en-US"/>
        </w:rPr>
        <w:t>P</w:t>
      </w:r>
      <w:r w:rsidRPr="00A53243">
        <w:rPr>
          <w:rFonts w:ascii="Palatino Linotype" w:eastAsia="Arial" w:hAnsi="Palatino Linotype" w:cs="Arial"/>
          <w:i/>
          <w:sz w:val="22"/>
          <w:szCs w:val="22"/>
          <w:lang w:val="es-MX" w:eastAsia="en-US"/>
        </w:rPr>
        <w:t>ú</w:t>
      </w:r>
      <w:r w:rsidRPr="00A53243">
        <w:rPr>
          <w:rFonts w:ascii="Palatino Linotype" w:eastAsia="Arial" w:hAnsi="Palatino Linotype" w:cs="Arial"/>
          <w:i/>
          <w:spacing w:val="-1"/>
          <w:sz w:val="22"/>
          <w:szCs w:val="22"/>
          <w:lang w:val="es-MX" w:eastAsia="en-US"/>
        </w:rPr>
        <w:t>bli</w:t>
      </w:r>
      <w:r w:rsidRPr="00A53243">
        <w:rPr>
          <w:rFonts w:ascii="Palatino Linotype" w:eastAsia="Arial" w:hAnsi="Palatino Linotype" w:cs="Arial"/>
          <w:i/>
          <w:sz w:val="22"/>
          <w:szCs w:val="22"/>
          <w:lang w:val="es-MX" w:eastAsia="en-US"/>
        </w:rPr>
        <w:t>ca</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pacing w:val="1"/>
          <w:sz w:val="22"/>
          <w:szCs w:val="22"/>
          <w:lang w:val="es-MX" w:eastAsia="en-US"/>
        </w:rPr>
        <w:t>G</w:t>
      </w:r>
      <w:r w:rsidRPr="00A53243">
        <w:rPr>
          <w:rFonts w:ascii="Palatino Linotype" w:eastAsia="Arial" w:hAnsi="Palatino Linotype" w:cs="Arial"/>
          <w:i/>
          <w:sz w:val="22"/>
          <w:szCs w:val="22"/>
          <w:lang w:val="es-MX" w:eastAsia="en-US"/>
        </w:rPr>
        <w:t>u</w:t>
      </w:r>
      <w:r w:rsidRPr="00A53243">
        <w:rPr>
          <w:rFonts w:ascii="Palatino Linotype" w:eastAsia="Arial" w:hAnsi="Palatino Linotype" w:cs="Arial"/>
          <w:i/>
          <w:spacing w:val="-1"/>
          <w:sz w:val="22"/>
          <w:szCs w:val="22"/>
          <w:lang w:val="es-MX" w:eastAsia="en-US"/>
        </w:rPr>
        <w:t>b</w:t>
      </w:r>
      <w:r w:rsidRPr="00A53243">
        <w:rPr>
          <w:rFonts w:ascii="Palatino Linotype" w:eastAsia="Arial" w:hAnsi="Palatino Linotype" w:cs="Arial"/>
          <w:i/>
          <w:sz w:val="22"/>
          <w:szCs w:val="22"/>
          <w:lang w:val="es-MX" w:eastAsia="en-US"/>
        </w:rPr>
        <w:t>ern</w:t>
      </w:r>
      <w:r w:rsidRPr="00A53243">
        <w:rPr>
          <w:rFonts w:ascii="Palatino Linotype" w:eastAsia="Arial" w:hAnsi="Palatino Linotype" w:cs="Arial"/>
          <w:i/>
          <w:spacing w:val="-3"/>
          <w:sz w:val="22"/>
          <w:szCs w:val="22"/>
          <w:lang w:val="es-MX" w:eastAsia="en-US"/>
        </w:rPr>
        <w:t>a</w:t>
      </w:r>
      <w:r w:rsidRPr="00A53243">
        <w:rPr>
          <w:rFonts w:ascii="Palatino Linotype" w:eastAsia="Arial" w:hAnsi="Palatino Linotype" w:cs="Arial"/>
          <w:i/>
          <w:spacing w:val="1"/>
          <w:sz w:val="22"/>
          <w:szCs w:val="22"/>
          <w:lang w:val="es-MX" w:eastAsia="en-US"/>
        </w:rPr>
        <w:t>m</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al</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el</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n</w:t>
      </w:r>
      <w:r w:rsidRPr="00A53243">
        <w:rPr>
          <w:rFonts w:ascii="Palatino Linotype" w:eastAsia="Arial" w:hAnsi="Palatino Linotype" w:cs="Arial"/>
          <w:i/>
          <w:spacing w:val="-1"/>
          <w:sz w:val="22"/>
          <w:szCs w:val="22"/>
          <w:lang w:val="es-MX" w:eastAsia="en-US"/>
        </w:rPr>
        <w:t>o</w:t>
      </w:r>
      <w:r w:rsidRPr="00A53243">
        <w:rPr>
          <w:rFonts w:ascii="Palatino Linotype" w:eastAsia="Arial" w:hAnsi="Palatino Linotype" w:cs="Arial"/>
          <w:i/>
          <w:spacing w:val="1"/>
          <w:sz w:val="22"/>
          <w:szCs w:val="22"/>
          <w:lang w:val="es-MX" w:eastAsia="en-US"/>
        </w:rPr>
        <w:t>m</w:t>
      </w:r>
      <w:r w:rsidRPr="00A53243">
        <w:rPr>
          <w:rFonts w:ascii="Palatino Linotype" w:eastAsia="Arial" w:hAnsi="Palatino Linotype" w:cs="Arial"/>
          <w:i/>
          <w:sz w:val="22"/>
          <w:szCs w:val="22"/>
          <w:lang w:val="es-MX" w:eastAsia="en-US"/>
        </w:rPr>
        <w:t>bre</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z w:val="22"/>
          <w:szCs w:val="22"/>
          <w:lang w:val="es-MX" w:eastAsia="en-US"/>
        </w:rPr>
        <w:t xml:space="preserve">de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os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s</w:t>
      </w:r>
      <w:r w:rsidRPr="00A53243">
        <w:rPr>
          <w:rFonts w:ascii="Palatino Linotype" w:eastAsia="Arial" w:hAnsi="Palatino Linotype" w:cs="Arial"/>
          <w:i/>
          <w:spacing w:val="-3"/>
          <w:sz w:val="22"/>
          <w:szCs w:val="22"/>
          <w:lang w:val="es-MX" w:eastAsia="en-US"/>
        </w:rPr>
        <w:t>e</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pacing w:val="-2"/>
          <w:sz w:val="22"/>
          <w:szCs w:val="22"/>
          <w:lang w:val="es-MX" w:eastAsia="en-US"/>
        </w:rPr>
        <w:t>v</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1"/>
          <w:sz w:val="22"/>
          <w:szCs w:val="22"/>
          <w:lang w:val="es-MX" w:eastAsia="en-US"/>
        </w:rPr>
        <w:t>o</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z w:val="22"/>
          <w:szCs w:val="22"/>
          <w:lang w:val="es-MX" w:eastAsia="en-US"/>
        </w:rPr>
        <w:t>es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p</w:t>
      </w:r>
      <w:r w:rsidRPr="00A53243">
        <w:rPr>
          <w:rFonts w:ascii="Palatino Linotype" w:eastAsia="Arial" w:hAnsi="Palatino Linotype" w:cs="Arial"/>
          <w:i/>
          <w:spacing w:val="-1"/>
          <w:sz w:val="22"/>
          <w:szCs w:val="22"/>
          <w:lang w:val="es-MX" w:eastAsia="en-US"/>
        </w:rPr>
        <w:t>ú</w:t>
      </w:r>
      <w:r w:rsidRPr="00A53243">
        <w:rPr>
          <w:rFonts w:ascii="Palatino Linotype" w:eastAsia="Arial" w:hAnsi="Palatino Linotype" w:cs="Arial"/>
          <w:i/>
          <w:sz w:val="22"/>
          <w:szCs w:val="22"/>
          <w:lang w:val="es-MX" w:eastAsia="en-US"/>
        </w:rPr>
        <w:t>b</w:t>
      </w:r>
      <w:r w:rsidRPr="00A53243">
        <w:rPr>
          <w:rFonts w:ascii="Palatino Linotype" w:eastAsia="Arial" w:hAnsi="Palatino Linotype" w:cs="Arial"/>
          <w:i/>
          <w:spacing w:val="-1"/>
          <w:sz w:val="22"/>
          <w:szCs w:val="22"/>
          <w:lang w:val="es-MX" w:eastAsia="en-US"/>
        </w:rPr>
        <w:t>li</w:t>
      </w:r>
      <w:r w:rsidRPr="00A53243">
        <w:rPr>
          <w:rFonts w:ascii="Palatino Linotype" w:eastAsia="Arial" w:hAnsi="Palatino Linotype" w:cs="Arial"/>
          <w:i/>
          <w:sz w:val="22"/>
          <w:szCs w:val="22"/>
          <w:lang w:val="es-MX" w:eastAsia="en-US"/>
        </w:rPr>
        <w:t>cos</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z w:val="22"/>
          <w:szCs w:val="22"/>
          <w:lang w:val="es-MX" w:eastAsia="en-US"/>
        </w:rPr>
        <w:t>es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pacing w:val="-3"/>
          <w:sz w:val="22"/>
          <w:szCs w:val="22"/>
          <w:lang w:val="es-MX" w:eastAsia="en-US"/>
        </w:rPr>
        <w:t>n</w:t>
      </w:r>
      <w:r w:rsidRPr="00A53243">
        <w:rPr>
          <w:rFonts w:ascii="Palatino Linotype" w:eastAsia="Arial" w:hAnsi="Palatino Linotype" w:cs="Arial"/>
          <w:i/>
          <w:spacing w:val="1"/>
          <w:sz w:val="22"/>
          <w:szCs w:val="22"/>
          <w:lang w:val="es-MX" w:eastAsia="en-US"/>
        </w:rPr>
        <w:t>f</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2"/>
          <w:sz w:val="22"/>
          <w:szCs w:val="22"/>
          <w:lang w:val="es-MX" w:eastAsia="en-US"/>
        </w:rPr>
        <w:t>r</w:t>
      </w:r>
      <w:r w:rsidRPr="00A53243">
        <w:rPr>
          <w:rFonts w:ascii="Palatino Linotype" w:eastAsia="Arial" w:hAnsi="Palatino Linotype" w:cs="Arial"/>
          <w:i/>
          <w:spacing w:val="1"/>
          <w:sz w:val="22"/>
          <w:szCs w:val="22"/>
          <w:lang w:val="es-MX" w:eastAsia="en-US"/>
        </w:rPr>
        <w:t>m</w:t>
      </w:r>
      <w:r w:rsidRPr="00A53243">
        <w:rPr>
          <w:rFonts w:ascii="Palatino Linotype" w:eastAsia="Arial" w:hAnsi="Palatino Linotype" w:cs="Arial"/>
          <w:i/>
          <w:sz w:val="22"/>
          <w:szCs w:val="22"/>
          <w:lang w:val="es-MX" w:eastAsia="en-US"/>
        </w:rPr>
        <w:t>ac</w:t>
      </w:r>
      <w:r w:rsidRPr="00A53243">
        <w:rPr>
          <w:rFonts w:ascii="Palatino Linotype" w:eastAsia="Arial" w:hAnsi="Palatino Linotype" w:cs="Arial"/>
          <w:i/>
          <w:spacing w:val="-4"/>
          <w:sz w:val="22"/>
          <w:szCs w:val="22"/>
          <w:lang w:val="es-MX" w:eastAsia="en-US"/>
        </w:rPr>
        <w:t>i</w:t>
      </w:r>
      <w:r w:rsidRPr="00A53243">
        <w:rPr>
          <w:rFonts w:ascii="Palatino Linotype" w:eastAsia="Arial" w:hAnsi="Palatino Linotype" w:cs="Arial"/>
          <w:i/>
          <w:sz w:val="22"/>
          <w:szCs w:val="22"/>
          <w:lang w:val="es-MX" w:eastAsia="en-US"/>
        </w:rPr>
        <w:t>ón</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de</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n</w:t>
      </w:r>
      <w:r w:rsidRPr="00A53243">
        <w:rPr>
          <w:rFonts w:ascii="Palatino Linotype" w:eastAsia="Arial" w:hAnsi="Palatino Linotype" w:cs="Arial"/>
          <w:i/>
          <w:spacing w:val="-3"/>
          <w:sz w:val="22"/>
          <w:szCs w:val="22"/>
          <w:lang w:val="es-MX" w:eastAsia="en-US"/>
        </w:rPr>
        <w:t>a</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ura</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3"/>
          <w:sz w:val="22"/>
          <w:szCs w:val="22"/>
          <w:lang w:val="es-MX" w:eastAsia="en-US"/>
        </w:rPr>
        <w:t>z</w:t>
      </w:r>
      <w:r w:rsidRPr="00A53243">
        <w:rPr>
          <w:rFonts w:ascii="Palatino Linotype" w:eastAsia="Arial" w:hAnsi="Palatino Linotype" w:cs="Arial"/>
          <w:i/>
          <w:sz w:val="22"/>
          <w:szCs w:val="22"/>
          <w:lang w:val="es-MX" w:eastAsia="en-US"/>
        </w:rPr>
        <w:t>a p</w:t>
      </w:r>
      <w:r w:rsidRPr="00A53243">
        <w:rPr>
          <w:rFonts w:ascii="Palatino Linotype" w:eastAsia="Arial" w:hAnsi="Palatino Linotype" w:cs="Arial"/>
          <w:i/>
          <w:spacing w:val="-1"/>
          <w:sz w:val="22"/>
          <w:szCs w:val="22"/>
          <w:lang w:val="es-MX" w:eastAsia="en-US"/>
        </w:rPr>
        <w:t>ú</w:t>
      </w:r>
      <w:r w:rsidRPr="00A53243">
        <w:rPr>
          <w:rFonts w:ascii="Palatino Linotype" w:eastAsia="Arial" w:hAnsi="Palatino Linotype" w:cs="Arial"/>
          <w:i/>
          <w:sz w:val="22"/>
          <w:szCs w:val="22"/>
          <w:lang w:val="es-MX" w:eastAsia="en-US"/>
        </w:rPr>
        <w:t>b</w:t>
      </w:r>
      <w:r w:rsidRPr="00A53243">
        <w:rPr>
          <w:rFonts w:ascii="Palatino Linotype" w:eastAsia="Arial" w:hAnsi="Palatino Linotype" w:cs="Arial"/>
          <w:i/>
          <w:spacing w:val="-1"/>
          <w:sz w:val="22"/>
          <w:szCs w:val="22"/>
          <w:lang w:val="es-MX" w:eastAsia="en-US"/>
        </w:rPr>
        <w:t>li</w:t>
      </w:r>
      <w:r w:rsidRPr="00A53243">
        <w:rPr>
          <w:rFonts w:ascii="Palatino Linotype" w:eastAsia="Arial" w:hAnsi="Palatino Linotype" w:cs="Arial"/>
          <w:i/>
          <w:sz w:val="22"/>
          <w:szCs w:val="22"/>
          <w:lang w:val="es-MX" w:eastAsia="en-US"/>
        </w:rPr>
        <w:t>ca.</w:t>
      </w:r>
      <w:r w:rsidRPr="00A53243">
        <w:rPr>
          <w:rFonts w:ascii="Palatino Linotype" w:eastAsia="Arial" w:hAnsi="Palatino Linotype" w:cs="Arial"/>
          <w:i/>
          <w:spacing w:val="7"/>
          <w:sz w:val="22"/>
          <w:szCs w:val="22"/>
          <w:lang w:val="es-MX" w:eastAsia="en-US"/>
        </w:rPr>
        <w:t xml:space="preserve"> </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1"/>
          <w:sz w:val="22"/>
          <w:szCs w:val="22"/>
          <w:lang w:val="es-MX" w:eastAsia="en-US"/>
        </w:rPr>
        <w:t>b</w:t>
      </w:r>
      <w:r w:rsidRPr="00A53243">
        <w:rPr>
          <w:rFonts w:ascii="Palatino Linotype" w:eastAsia="Arial" w:hAnsi="Palatino Linotype" w:cs="Arial"/>
          <w:i/>
          <w:spacing w:val="-2"/>
          <w:sz w:val="22"/>
          <w:szCs w:val="22"/>
          <w:lang w:val="es-MX" w:eastAsia="en-US"/>
        </w:rPr>
        <w:t>s</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pacing w:val="-3"/>
          <w:sz w:val="22"/>
          <w:szCs w:val="22"/>
          <w:lang w:val="es-MX" w:eastAsia="en-US"/>
        </w:rPr>
        <w:t>a</w:t>
      </w:r>
      <w:r w:rsidRPr="00A53243">
        <w:rPr>
          <w:rFonts w:ascii="Palatino Linotype" w:eastAsia="Arial" w:hAnsi="Palatino Linotype" w:cs="Arial"/>
          <w:i/>
          <w:sz w:val="22"/>
          <w:szCs w:val="22"/>
          <w:lang w:val="es-MX" w:eastAsia="en-US"/>
        </w:rPr>
        <w:t>nte</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2"/>
          <w:sz w:val="22"/>
          <w:szCs w:val="22"/>
          <w:lang w:val="es-MX" w:eastAsia="en-US"/>
        </w:rPr>
        <w:t>r</w:t>
      </w:r>
      <w:r w:rsidRPr="00A53243">
        <w:rPr>
          <w:rFonts w:ascii="Palatino Linotype" w:eastAsia="Arial" w:hAnsi="Palatino Linotype" w:cs="Arial"/>
          <w:i/>
          <w:sz w:val="22"/>
          <w:szCs w:val="22"/>
          <w:lang w:val="es-MX" w:eastAsia="en-US"/>
        </w:rPr>
        <w:t>,</w:t>
      </w:r>
      <w:r w:rsidRPr="00A53243">
        <w:rPr>
          <w:rFonts w:ascii="Palatino Linotype" w:eastAsia="Arial" w:hAnsi="Palatino Linotype" w:cs="Arial"/>
          <w:i/>
          <w:spacing w:val="5"/>
          <w:sz w:val="22"/>
          <w:szCs w:val="22"/>
          <w:lang w:val="es-MX" w:eastAsia="en-US"/>
        </w:rPr>
        <w:t xml:space="preserve"> </w:t>
      </w:r>
      <w:r w:rsidRPr="00A53243">
        <w:rPr>
          <w:rFonts w:ascii="Palatino Linotype" w:eastAsia="Arial" w:hAnsi="Palatino Linotype" w:cs="Arial"/>
          <w:i/>
          <w:sz w:val="22"/>
          <w:szCs w:val="22"/>
          <w:lang w:val="es-MX" w:eastAsia="en-US"/>
        </w:rPr>
        <w:t>el</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pacing w:val="1"/>
          <w:sz w:val="22"/>
          <w:szCs w:val="22"/>
          <w:lang w:val="es-MX" w:eastAsia="en-US"/>
        </w:rPr>
        <w:t>m</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s</w:t>
      </w:r>
      <w:r w:rsidRPr="00A53243">
        <w:rPr>
          <w:rFonts w:ascii="Palatino Linotype" w:eastAsia="Arial" w:hAnsi="Palatino Linotype" w:cs="Arial"/>
          <w:i/>
          <w:spacing w:val="1"/>
          <w:sz w:val="22"/>
          <w:szCs w:val="22"/>
          <w:lang w:val="es-MX" w:eastAsia="en-US"/>
        </w:rPr>
        <w:t>m</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z w:val="22"/>
          <w:szCs w:val="22"/>
          <w:lang w:val="es-MX" w:eastAsia="en-US"/>
        </w:rPr>
        <w:t>prece</w:t>
      </w:r>
      <w:r w:rsidRPr="00A53243">
        <w:rPr>
          <w:rFonts w:ascii="Palatino Linotype" w:eastAsia="Arial" w:hAnsi="Palatino Linotype" w:cs="Arial"/>
          <w:i/>
          <w:spacing w:val="-3"/>
          <w:sz w:val="22"/>
          <w:szCs w:val="22"/>
          <w:lang w:val="es-MX" w:eastAsia="en-US"/>
        </w:rPr>
        <w:t>p</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6"/>
          <w:sz w:val="22"/>
          <w:szCs w:val="22"/>
          <w:lang w:val="es-MX" w:eastAsia="en-US"/>
        </w:rPr>
        <w:t xml:space="preserve"> </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3"/>
          <w:sz w:val="22"/>
          <w:szCs w:val="22"/>
          <w:lang w:val="es-MX" w:eastAsia="en-US"/>
        </w:rPr>
        <w:t>s</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1"/>
          <w:sz w:val="22"/>
          <w:szCs w:val="22"/>
          <w:lang w:val="es-MX" w:eastAsia="en-US"/>
        </w:rPr>
        <w:t>bl</w:t>
      </w:r>
      <w:r w:rsidRPr="00A53243">
        <w:rPr>
          <w:rFonts w:ascii="Palatino Linotype" w:eastAsia="Arial" w:hAnsi="Palatino Linotype" w:cs="Arial"/>
          <w:i/>
          <w:sz w:val="22"/>
          <w:szCs w:val="22"/>
          <w:lang w:val="es-MX" w:eastAsia="en-US"/>
        </w:rPr>
        <w:t>ece</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6"/>
          <w:sz w:val="22"/>
          <w:szCs w:val="22"/>
          <w:lang w:val="es-MX" w:eastAsia="en-US"/>
        </w:rPr>
        <w:t xml:space="preserve"> </w:t>
      </w:r>
      <w:r w:rsidRPr="00A53243">
        <w:rPr>
          <w:rFonts w:ascii="Palatino Linotype" w:eastAsia="Arial" w:hAnsi="Palatino Linotype" w:cs="Arial"/>
          <w:i/>
          <w:sz w:val="22"/>
          <w:szCs w:val="22"/>
          <w:lang w:val="es-MX" w:eastAsia="en-US"/>
        </w:rPr>
        <w:t>p</w:t>
      </w:r>
      <w:r w:rsidRPr="00A53243">
        <w:rPr>
          <w:rFonts w:ascii="Palatino Linotype" w:eastAsia="Arial" w:hAnsi="Palatino Linotype" w:cs="Arial"/>
          <w:i/>
          <w:spacing w:val="-1"/>
          <w:sz w:val="22"/>
          <w:szCs w:val="22"/>
          <w:lang w:val="es-MX" w:eastAsia="en-US"/>
        </w:rPr>
        <w:t>o</w:t>
      </w:r>
      <w:r w:rsidRPr="00A53243">
        <w:rPr>
          <w:rFonts w:ascii="Palatino Linotype" w:eastAsia="Arial" w:hAnsi="Palatino Linotype" w:cs="Arial"/>
          <w:i/>
          <w:sz w:val="22"/>
          <w:szCs w:val="22"/>
          <w:lang w:val="es-MX" w:eastAsia="en-US"/>
        </w:rPr>
        <w:t>s</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b</w:t>
      </w:r>
      <w:r w:rsidRPr="00A53243">
        <w:rPr>
          <w:rFonts w:ascii="Palatino Linotype" w:eastAsia="Arial" w:hAnsi="Palatino Linotype" w:cs="Arial"/>
          <w:i/>
          <w:spacing w:val="-1"/>
          <w:sz w:val="22"/>
          <w:szCs w:val="22"/>
          <w:lang w:val="es-MX" w:eastAsia="en-US"/>
        </w:rPr>
        <w:t>ili</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1"/>
          <w:sz w:val="22"/>
          <w:szCs w:val="22"/>
          <w:lang w:val="es-MX" w:eastAsia="en-US"/>
        </w:rPr>
        <w:t>a</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6"/>
          <w:sz w:val="22"/>
          <w:szCs w:val="22"/>
          <w:lang w:val="es-MX" w:eastAsia="en-US"/>
        </w:rPr>
        <w:t xml:space="preserve"> </w:t>
      </w:r>
      <w:r w:rsidRPr="00A53243">
        <w:rPr>
          <w:rFonts w:ascii="Palatino Linotype" w:eastAsia="Arial" w:hAnsi="Palatino Linotype" w:cs="Arial"/>
          <w:i/>
          <w:sz w:val="22"/>
          <w:szCs w:val="22"/>
          <w:lang w:val="es-MX" w:eastAsia="en-US"/>
        </w:rPr>
        <w:t xml:space="preserve">de </w:t>
      </w:r>
      <w:r w:rsidRPr="00A53243">
        <w:rPr>
          <w:rFonts w:ascii="Palatino Linotype" w:eastAsia="Arial" w:hAnsi="Palatino Linotype" w:cs="Arial"/>
          <w:i/>
          <w:spacing w:val="2"/>
          <w:sz w:val="22"/>
          <w:szCs w:val="22"/>
          <w:lang w:val="es-MX" w:eastAsia="en-US"/>
        </w:rPr>
        <w:t>q</w:t>
      </w:r>
      <w:r w:rsidRPr="00A53243">
        <w:rPr>
          <w:rFonts w:ascii="Palatino Linotype" w:eastAsia="Arial" w:hAnsi="Palatino Linotype" w:cs="Arial"/>
          <w:i/>
          <w:sz w:val="22"/>
          <w:szCs w:val="22"/>
          <w:lang w:val="es-MX" w:eastAsia="en-US"/>
        </w:rPr>
        <w:t>ue</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3"/>
          <w:sz w:val="22"/>
          <w:szCs w:val="22"/>
          <w:lang w:val="es-MX" w:eastAsia="en-US"/>
        </w:rPr>
        <w:t>x</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s</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an e</w:t>
      </w:r>
      <w:r w:rsidRPr="00A53243">
        <w:rPr>
          <w:rFonts w:ascii="Palatino Linotype" w:eastAsia="Arial" w:hAnsi="Palatino Linotype" w:cs="Arial"/>
          <w:i/>
          <w:spacing w:val="-3"/>
          <w:sz w:val="22"/>
          <w:szCs w:val="22"/>
          <w:lang w:val="es-MX" w:eastAsia="en-US"/>
        </w:rPr>
        <w:t>x</w:t>
      </w:r>
      <w:r w:rsidRPr="00A53243">
        <w:rPr>
          <w:rFonts w:ascii="Palatino Linotype" w:eastAsia="Arial" w:hAnsi="Palatino Linotype" w:cs="Arial"/>
          <w:i/>
          <w:sz w:val="22"/>
          <w:szCs w:val="22"/>
          <w:lang w:val="es-MX" w:eastAsia="en-US"/>
        </w:rPr>
        <w:t>ce</w:t>
      </w:r>
      <w:r w:rsidRPr="00A53243">
        <w:rPr>
          <w:rFonts w:ascii="Palatino Linotype" w:eastAsia="Arial" w:hAnsi="Palatino Linotype" w:cs="Arial"/>
          <w:i/>
          <w:spacing w:val="-1"/>
          <w:sz w:val="22"/>
          <w:szCs w:val="22"/>
          <w:lang w:val="es-MX" w:eastAsia="en-US"/>
        </w:rPr>
        <w:t>p</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z w:val="22"/>
          <w:szCs w:val="22"/>
          <w:lang w:val="es-MX" w:eastAsia="en-US"/>
        </w:rPr>
        <w:t>es</w:t>
      </w:r>
      <w:r w:rsidRPr="00A53243">
        <w:rPr>
          <w:rFonts w:ascii="Palatino Linotype" w:eastAsia="Arial" w:hAnsi="Palatino Linotype" w:cs="Arial"/>
          <w:i/>
          <w:spacing w:val="20"/>
          <w:sz w:val="22"/>
          <w:szCs w:val="22"/>
          <w:lang w:val="es-MX" w:eastAsia="en-US"/>
        </w:rPr>
        <w:t xml:space="preserve"> </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20"/>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as</w:t>
      </w:r>
      <w:r w:rsidRPr="00A53243">
        <w:rPr>
          <w:rFonts w:ascii="Palatino Linotype" w:eastAsia="Arial" w:hAnsi="Palatino Linotype" w:cs="Arial"/>
          <w:i/>
          <w:spacing w:val="18"/>
          <w:sz w:val="22"/>
          <w:szCs w:val="22"/>
          <w:lang w:val="es-MX" w:eastAsia="en-US"/>
        </w:rPr>
        <w:t xml:space="preserve"> </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1"/>
          <w:sz w:val="22"/>
          <w:szCs w:val="22"/>
          <w:lang w:val="es-MX" w:eastAsia="en-US"/>
        </w:rPr>
        <w:t>bli</w:t>
      </w:r>
      <w:r w:rsidRPr="00A53243">
        <w:rPr>
          <w:rFonts w:ascii="Palatino Linotype" w:eastAsia="Arial" w:hAnsi="Palatino Linotype" w:cs="Arial"/>
          <w:i/>
          <w:spacing w:val="2"/>
          <w:sz w:val="22"/>
          <w:szCs w:val="22"/>
          <w:lang w:val="es-MX" w:eastAsia="en-US"/>
        </w:rPr>
        <w:t>g</w:t>
      </w:r>
      <w:r w:rsidRPr="00A53243">
        <w:rPr>
          <w:rFonts w:ascii="Palatino Linotype" w:eastAsia="Arial" w:hAnsi="Palatino Linotype" w:cs="Arial"/>
          <w:i/>
          <w:spacing w:val="-3"/>
          <w:sz w:val="22"/>
          <w:szCs w:val="22"/>
          <w:lang w:val="es-MX" w:eastAsia="en-US"/>
        </w:rPr>
        <w:t>a</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z w:val="22"/>
          <w:szCs w:val="22"/>
          <w:lang w:val="es-MX" w:eastAsia="en-US"/>
        </w:rPr>
        <w:t>es</w:t>
      </w:r>
      <w:r w:rsidRPr="00A53243">
        <w:rPr>
          <w:rFonts w:ascii="Palatino Linotype" w:eastAsia="Arial" w:hAnsi="Palatino Linotype" w:cs="Arial"/>
          <w:i/>
          <w:spacing w:val="20"/>
          <w:sz w:val="22"/>
          <w:szCs w:val="22"/>
          <w:lang w:val="es-MX" w:eastAsia="en-US"/>
        </w:rPr>
        <w:t xml:space="preserve"> </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1"/>
          <w:sz w:val="22"/>
          <w:szCs w:val="22"/>
          <w:lang w:val="es-MX" w:eastAsia="en-US"/>
        </w:rPr>
        <w:t>h</w:t>
      </w:r>
      <w:r w:rsidRPr="00A53243">
        <w:rPr>
          <w:rFonts w:ascii="Palatino Linotype" w:eastAsia="Arial" w:hAnsi="Palatino Linotype" w:cs="Arial"/>
          <w:i/>
          <w:sz w:val="22"/>
          <w:szCs w:val="22"/>
          <w:lang w:val="es-MX" w:eastAsia="en-US"/>
        </w:rPr>
        <w:t>í</w:t>
      </w:r>
      <w:r w:rsidRPr="00A53243">
        <w:rPr>
          <w:rFonts w:ascii="Palatino Linotype" w:eastAsia="Arial" w:hAnsi="Palatino Linotype" w:cs="Arial"/>
          <w:i/>
          <w:spacing w:val="17"/>
          <w:sz w:val="22"/>
          <w:szCs w:val="22"/>
          <w:lang w:val="es-MX" w:eastAsia="en-US"/>
        </w:rPr>
        <w:t xml:space="preserve"> </w:t>
      </w:r>
      <w:r w:rsidRPr="00A53243">
        <w:rPr>
          <w:rFonts w:ascii="Palatino Linotype" w:eastAsia="Arial" w:hAnsi="Palatino Linotype" w:cs="Arial"/>
          <w:i/>
          <w:sz w:val="22"/>
          <w:szCs w:val="22"/>
          <w:lang w:val="es-MX" w:eastAsia="en-US"/>
        </w:rPr>
        <w:t>estab</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ec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1"/>
          <w:sz w:val="22"/>
          <w:szCs w:val="22"/>
          <w:lang w:val="es-MX" w:eastAsia="en-US"/>
        </w:rPr>
        <w:t>a</w:t>
      </w:r>
      <w:r w:rsidRPr="00A53243">
        <w:rPr>
          <w:rFonts w:ascii="Palatino Linotype" w:eastAsia="Arial" w:hAnsi="Palatino Linotype" w:cs="Arial"/>
          <w:i/>
          <w:sz w:val="22"/>
          <w:szCs w:val="22"/>
          <w:lang w:val="es-MX" w:eastAsia="en-US"/>
        </w:rPr>
        <w:t>s</w:t>
      </w:r>
      <w:r w:rsidRPr="00A53243">
        <w:rPr>
          <w:rFonts w:ascii="Palatino Linotype" w:eastAsia="Arial" w:hAnsi="Palatino Linotype" w:cs="Arial"/>
          <w:i/>
          <w:spacing w:val="16"/>
          <w:sz w:val="22"/>
          <w:szCs w:val="22"/>
          <w:lang w:val="es-MX" w:eastAsia="en-US"/>
        </w:rPr>
        <w:t xml:space="preserve"> </w:t>
      </w:r>
      <w:r w:rsidRPr="00A53243">
        <w:rPr>
          <w:rFonts w:ascii="Palatino Linotype" w:eastAsia="Arial" w:hAnsi="Palatino Linotype" w:cs="Arial"/>
          <w:i/>
          <w:sz w:val="22"/>
          <w:szCs w:val="22"/>
          <w:lang w:val="es-MX" w:eastAsia="en-US"/>
        </w:rPr>
        <w:t>cu</w:t>
      </w:r>
      <w:r w:rsidRPr="00A53243">
        <w:rPr>
          <w:rFonts w:ascii="Palatino Linotype" w:eastAsia="Arial" w:hAnsi="Palatino Linotype" w:cs="Arial"/>
          <w:i/>
          <w:spacing w:val="-1"/>
          <w:sz w:val="22"/>
          <w:szCs w:val="22"/>
          <w:lang w:val="es-MX" w:eastAsia="en-US"/>
        </w:rPr>
        <w:t>a</w:t>
      </w:r>
      <w:r w:rsidRPr="00A53243">
        <w:rPr>
          <w:rFonts w:ascii="Palatino Linotype" w:eastAsia="Arial" w:hAnsi="Palatino Linotype" w:cs="Arial"/>
          <w:i/>
          <w:sz w:val="22"/>
          <w:szCs w:val="22"/>
          <w:lang w:val="es-MX" w:eastAsia="en-US"/>
        </w:rPr>
        <w:t>n</w:t>
      </w:r>
      <w:r w:rsidRPr="00A53243">
        <w:rPr>
          <w:rFonts w:ascii="Palatino Linotype" w:eastAsia="Arial" w:hAnsi="Palatino Linotype" w:cs="Arial"/>
          <w:i/>
          <w:spacing w:val="-1"/>
          <w:sz w:val="22"/>
          <w:szCs w:val="22"/>
          <w:lang w:val="es-MX" w:eastAsia="en-US"/>
        </w:rPr>
        <w:t>d</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20"/>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18"/>
          <w:sz w:val="22"/>
          <w:szCs w:val="22"/>
          <w:lang w:val="es-MX" w:eastAsia="en-US"/>
        </w:rPr>
        <w:t xml:space="preserve"> </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pacing w:val="-3"/>
          <w:sz w:val="22"/>
          <w:szCs w:val="22"/>
          <w:lang w:val="es-MX" w:eastAsia="en-US"/>
        </w:rPr>
        <w:t>n</w:t>
      </w:r>
      <w:r w:rsidRPr="00A53243">
        <w:rPr>
          <w:rFonts w:ascii="Palatino Linotype" w:eastAsia="Arial" w:hAnsi="Palatino Linotype" w:cs="Arial"/>
          <w:i/>
          <w:spacing w:val="3"/>
          <w:sz w:val="22"/>
          <w:szCs w:val="22"/>
          <w:lang w:val="es-MX" w:eastAsia="en-US"/>
        </w:rPr>
        <w:t>f</w:t>
      </w:r>
      <w:r w:rsidRPr="00A53243">
        <w:rPr>
          <w:rFonts w:ascii="Palatino Linotype" w:eastAsia="Arial" w:hAnsi="Palatino Linotype" w:cs="Arial"/>
          <w:i/>
          <w:spacing w:val="-3"/>
          <w:sz w:val="22"/>
          <w:szCs w:val="22"/>
          <w:lang w:val="es-MX" w:eastAsia="en-US"/>
        </w:rPr>
        <w:t>o</w:t>
      </w:r>
      <w:r w:rsidRPr="00A53243">
        <w:rPr>
          <w:rFonts w:ascii="Palatino Linotype" w:eastAsia="Arial" w:hAnsi="Palatino Linotype" w:cs="Arial"/>
          <w:i/>
          <w:spacing w:val="1"/>
          <w:sz w:val="22"/>
          <w:szCs w:val="22"/>
          <w:lang w:val="es-MX" w:eastAsia="en-US"/>
        </w:rPr>
        <w:t>rm</w:t>
      </w:r>
      <w:r w:rsidRPr="00A53243">
        <w:rPr>
          <w:rFonts w:ascii="Palatino Linotype" w:eastAsia="Arial" w:hAnsi="Palatino Linotype" w:cs="Arial"/>
          <w:i/>
          <w:sz w:val="22"/>
          <w:szCs w:val="22"/>
          <w:lang w:val="es-MX" w:eastAsia="en-US"/>
        </w:rPr>
        <w:t>ac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ón</w:t>
      </w:r>
      <w:r w:rsidRPr="00A53243">
        <w:rPr>
          <w:rFonts w:ascii="Palatino Linotype" w:eastAsia="Arial" w:hAnsi="Palatino Linotype" w:cs="Arial"/>
          <w:i/>
          <w:spacing w:val="17"/>
          <w:sz w:val="22"/>
          <w:szCs w:val="22"/>
          <w:lang w:val="es-MX" w:eastAsia="en-US"/>
        </w:rPr>
        <w:t xml:space="preserve"> </w:t>
      </w:r>
      <w:r w:rsidRPr="00A53243">
        <w:rPr>
          <w:rFonts w:ascii="Palatino Linotype" w:eastAsia="Arial" w:hAnsi="Palatino Linotype" w:cs="Arial"/>
          <w:i/>
          <w:spacing w:val="-3"/>
          <w:sz w:val="22"/>
          <w:szCs w:val="22"/>
          <w:lang w:val="es-MX" w:eastAsia="en-US"/>
        </w:rPr>
        <w:t>a</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u</w:t>
      </w:r>
      <w:r w:rsidRPr="00A53243">
        <w:rPr>
          <w:rFonts w:ascii="Palatino Linotype" w:eastAsia="Arial" w:hAnsi="Palatino Linotype" w:cs="Arial"/>
          <w:i/>
          <w:spacing w:val="-1"/>
          <w:sz w:val="22"/>
          <w:szCs w:val="22"/>
          <w:lang w:val="es-MX" w:eastAsia="en-US"/>
        </w:rPr>
        <w:t>a</w:t>
      </w:r>
      <w:r w:rsidRPr="00A53243">
        <w:rPr>
          <w:rFonts w:ascii="Palatino Linotype" w:eastAsia="Arial" w:hAnsi="Palatino Linotype" w:cs="Arial"/>
          <w:i/>
          <w:spacing w:val="4"/>
          <w:sz w:val="22"/>
          <w:szCs w:val="22"/>
          <w:lang w:val="es-MX" w:eastAsia="en-US"/>
        </w:rPr>
        <w:t>l</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ce</w:t>
      </w:r>
      <w:r w:rsidRPr="00A53243">
        <w:rPr>
          <w:rFonts w:ascii="Palatino Linotype" w:eastAsia="Arial" w:hAnsi="Palatino Linotype" w:cs="Arial"/>
          <w:i/>
          <w:spacing w:val="20"/>
          <w:sz w:val="22"/>
          <w:szCs w:val="22"/>
          <w:lang w:val="es-MX" w:eastAsia="en-US"/>
        </w:rPr>
        <w:t xml:space="preserve"> </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4"/>
          <w:sz w:val="22"/>
          <w:szCs w:val="22"/>
          <w:lang w:val="es-MX" w:eastAsia="en-US"/>
        </w:rPr>
        <w:t>l</w:t>
      </w:r>
      <w:r w:rsidRPr="00A53243">
        <w:rPr>
          <w:rFonts w:ascii="Palatino Linotype" w:eastAsia="Arial" w:hAnsi="Palatino Linotype" w:cs="Arial"/>
          <w:i/>
          <w:spacing w:val="2"/>
          <w:sz w:val="22"/>
          <w:szCs w:val="22"/>
          <w:lang w:val="es-MX" w:eastAsia="en-US"/>
        </w:rPr>
        <w:t>g</w:t>
      </w:r>
      <w:r w:rsidRPr="00A53243">
        <w:rPr>
          <w:rFonts w:ascii="Palatino Linotype" w:eastAsia="Arial" w:hAnsi="Palatino Linotype" w:cs="Arial"/>
          <w:i/>
          <w:sz w:val="22"/>
          <w:szCs w:val="22"/>
          <w:lang w:val="es-MX" w:eastAsia="en-US"/>
        </w:rPr>
        <w:t>u</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pacing w:val="-3"/>
          <w:sz w:val="22"/>
          <w:szCs w:val="22"/>
          <w:lang w:val="es-MX" w:eastAsia="en-US"/>
        </w:rPr>
        <w:t>o</w:t>
      </w:r>
      <w:r w:rsidRPr="00A53243">
        <w:rPr>
          <w:rFonts w:ascii="Palatino Linotype" w:eastAsia="Arial" w:hAnsi="Palatino Linotype" w:cs="Arial"/>
          <w:i/>
          <w:sz w:val="22"/>
          <w:szCs w:val="22"/>
          <w:lang w:val="es-MX" w:eastAsia="en-US"/>
        </w:rPr>
        <w:t>s de</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os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su</w:t>
      </w:r>
      <w:r w:rsidRPr="00A53243">
        <w:rPr>
          <w:rFonts w:ascii="Palatino Linotype" w:eastAsia="Arial" w:hAnsi="Palatino Linotype" w:cs="Arial"/>
          <w:i/>
          <w:spacing w:val="-1"/>
          <w:sz w:val="22"/>
          <w:szCs w:val="22"/>
          <w:lang w:val="es-MX" w:eastAsia="en-US"/>
        </w:rPr>
        <w:t>p</w:t>
      </w:r>
      <w:r w:rsidRPr="00A53243">
        <w:rPr>
          <w:rFonts w:ascii="Palatino Linotype" w:eastAsia="Arial" w:hAnsi="Palatino Linotype" w:cs="Arial"/>
          <w:i/>
          <w:sz w:val="22"/>
          <w:szCs w:val="22"/>
          <w:lang w:val="es-MX" w:eastAsia="en-US"/>
        </w:rPr>
        <w:t>u</w:t>
      </w:r>
      <w:r w:rsidRPr="00A53243">
        <w:rPr>
          <w:rFonts w:ascii="Palatino Linotype" w:eastAsia="Arial" w:hAnsi="Palatino Linotype" w:cs="Arial"/>
          <w:i/>
          <w:spacing w:val="-1"/>
          <w:sz w:val="22"/>
          <w:szCs w:val="22"/>
          <w:lang w:val="es-MX" w:eastAsia="en-US"/>
        </w:rPr>
        <w:t>e</w:t>
      </w:r>
      <w:r w:rsidRPr="00A53243">
        <w:rPr>
          <w:rFonts w:ascii="Palatino Linotype" w:eastAsia="Arial" w:hAnsi="Palatino Linotype" w:cs="Arial"/>
          <w:i/>
          <w:sz w:val="22"/>
          <w:szCs w:val="22"/>
          <w:lang w:val="es-MX" w:eastAsia="en-US"/>
        </w:rPr>
        <w:t>s</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os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 xml:space="preserve">de </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3"/>
          <w:sz w:val="22"/>
          <w:szCs w:val="22"/>
          <w:lang w:val="es-MX" w:eastAsia="en-US"/>
        </w:rPr>
        <w:t>s</w:t>
      </w:r>
      <w:r w:rsidRPr="00A53243">
        <w:rPr>
          <w:rFonts w:ascii="Palatino Linotype" w:eastAsia="Arial" w:hAnsi="Palatino Linotype" w:cs="Arial"/>
          <w:i/>
          <w:sz w:val="22"/>
          <w:szCs w:val="22"/>
          <w:lang w:val="es-MX" w:eastAsia="en-US"/>
        </w:rPr>
        <w:t>er</w:t>
      </w:r>
      <w:r w:rsidRPr="00A53243">
        <w:rPr>
          <w:rFonts w:ascii="Palatino Linotype" w:eastAsia="Arial" w:hAnsi="Palatino Linotype" w:cs="Arial"/>
          <w:i/>
          <w:spacing w:val="-2"/>
          <w:sz w:val="22"/>
          <w:szCs w:val="22"/>
          <w:lang w:val="es-MX" w:eastAsia="en-US"/>
        </w:rPr>
        <w:t>v</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co</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pacing w:val="3"/>
          <w:sz w:val="22"/>
          <w:szCs w:val="22"/>
          <w:lang w:val="es-MX" w:eastAsia="en-US"/>
        </w:rPr>
        <w:t>f</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1"/>
          <w:sz w:val="22"/>
          <w:szCs w:val="22"/>
          <w:lang w:val="es-MX" w:eastAsia="en-US"/>
        </w:rPr>
        <w:t>e</w:t>
      </w:r>
      <w:r w:rsidRPr="00A53243">
        <w:rPr>
          <w:rFonts w:ascii="Palatino Linotype" w:eastAsia="Arial" w:hAnsi="Palatino Linotype" w:cs="Arial"/>
          <w:i/>
          <w:sz w:val="22"/>
          <w:szCs w:val="22"/>
          <w:lang w:val="es-MX" w:eastAsia="en-US"/>
        </w:rPr>
        <w:t>nc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1"/>
          <w:sz w:val="22"/>
          <w:szCs w:val="22"/>
          <w:lang w:val="es-MX" w:eastAsia="en-US"/>
        </w:rPr>
        <w:t>li</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1"/>
          <w:sz w:val="22"/>
          <w:szCs w:val="22"/>
          <w:lang w:val="es-MX" w:eastAsia="en-US"/>
        </w:rPr>
        <w:t>a</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pre</w:t>
      </w:r>
      <w:r w:rsidRPr="00A53243">
        <w:rPr>
          <w:rFonts w:ascii="Palatino Linotype" w:eastAsia="Arial" w:hAnsi="Palatino Linotype" w:cs="Arial"/>
          <w:i/>
          <w:spacing w:val="-2"/>
          <w:sz w:val="22"/>
          <w:szCs w:val="22"/>
          <w:lang w:val="es-MX" w:eastAsia="en-US"/>
        </w:rPr>
        <w:t>v</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s</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os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en</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os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ar</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pacing w:val="-4"/>
          <w:sz w:val="22"/>
          <w:szCs w:val="22"/>
          <w:lang w:val="es-MX" w:eastAsia="en-US"/>
        </w:rPr>
        <w:t>í</w:t>
      </w:r>
      <w:r w:rsidRPr="00A53243">
        <w:rPr>
          <w:rFonts w:ascii="Palatino Linotype" w:eastAsia="Arial" w:hAnsi="Palatino Linotype" w:cs="Arial"/>
          <w:i/>
          <w:sz w:val="22"/>
          <w:szCs w:val="22"/>
          <w:lang w:val="es-MX" w:eastAsia="en-US"/>
        </w:rPr>
        <w:t>cu</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os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1</w:t>
      </w:r>
      <w:r w:rsidRPr="00A53243">
        <w:rPr>
          <w:rFonts w:ascii="Palatino Linotype" w:eastAsia="Arial" w:hAnsi="Palatino Linotype" w:cs="Arial"/>
          <w:i/>
          <w:spacing w:val="-1"/>
          <w:sz w:val="22"/>
          <w:szCs w:val="22"/>
          <w:lang w:val="es-MX" w:eastAsia="en-US"/>
        </w:rPr>
        <w:t>3</w:t>
      </w:r>
      <w:r w:rsidRPr="00A53243">
        <w:rPr>
          <w:rFonts w:ascii="Palatino Linotype" w:eastAsia="Arial" w:hAnsi="Palatino Linotype" w:cs="Arial"/>
          <w:i/>
          <w:sz w:val="22"/>
          <w:szCs w:val="22"/>
          <w:lang w:val="es-MX" w:eastAsia="en-US"/>
        </w:rPr>
        <w:t>,</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z w:val="22"/>
          <w:szCs w:val="22"/>
          <w:lang w:val="es-MX" w:eastAsia="en-US"/>
        </w:rPr>
        <w:t>14</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y</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z w:val="22"/>
          <w:szCs w:val="22"/>
          <w:lang w:val="es-MX" w:eastAsia="en-US"/>
        </w:rPr>
        <w:t>18</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de</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a 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1"/>
          <w:sz w:val="22"/>
          <w:szCs w:val="22"/>
          <w:lang w:val="es-MX" w:eastAsia="en-US"/>
        </w:rPr>
        <w:t>d</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3"/>
          <w:sz w:val="22"/>
          <w:szCs w:val="22"/>
          <w:lang w:val="es-MX" w:eastAsia="en-US"/>
        </w:rPr>
        <w:t>y</w:t>
      </w:r>
      <w:r w:rsidRPr="00A53243">
        <w:rPr>
          <w:rFonts w:ascii="Palatino Linotype" w:eastAsia="Arial" w:hAnsi="Palatino Linotype" w:cs="Arial"/>
          <w:i/>
          <w:sz w:val="22"/>
          <w:szCs w:val="22"/>
          <w:lang w:val="es-MX" w:eastAsia="en-US"/>
        </w:rPr>
        <w:t>.</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pacing w:val="-1"/>
          <w:sz w:val="22"/>
          <w:szCs w:val="22"/>
          <w:lang w:val="es-MX" w:eastAsia="en-US"/>
        </w:rPr>
        <w:t>E</w:t>
      </w:r>
      <w:r w:rsidRPr="00A53243">
        <w:rPr>
          <w:rFonts w:ascii="Palatino Linotype" w:eastAsia="Arial" w:hAnsi="Palatino Linotype" w:cs="Arial"/>
          <w:i/>
          <w:sz w:val="22"/>
          <w:szCs w:val="22"/>
          <w:lang w:val="es-MX" w:eastAsia="en-US"/>
        </w:rPr>
        <w:t>n</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este</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se</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pacing w:val="-3"/>
          <w:sz w:val="22"/>
          <w:szCs w:val="22"/>
          <w:lang w:val="es-MX" w:eastAsia="en-US"/>
        </w:rPr>
        <w:t>i</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1"/>
          <w:sz w:val="22"/>
          <w:szCs w:val="22"/>
          <w:lang w:val="es-MX" w:eastAsia="en-US"/>
        </w:rPr>
        <w:t>o</w:t>
      </w:r>
      <w:r w:rsidRPr="00A53243">
        <w:rPr>
          <w:rFonts w:ascii="Palatino Linotype" w:eastAsia="Arial" w:hAnsi="Palatino Linotype" w:cs="Arial"/>
          <w:i/>
          <w:sz w:val="22"/>
          <w:szCs w:val="22"/>
          <w:lang w:val="es-MX" w:eastAsia="en-US"/>
        </w:rPr>
        <w:t>,</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z w:val="22"/>
          <w:szCs w:val="22"/>
          <w:lang w:val="es-MX" w:eastAsia="en-US"/>
        </w:rPr>
        <w:t>se</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1"/>
          <w:sz w:val="22"/>
          <w:szCs w:val="22"/>
          <w:lang w:val="es-MX" w:eastAsia="en-US"/>
        </w:rPr>
        <w:t>e</w:t>
      </w:r>
      <w:r w:rsidRPr="00A53243">
        <w:rPr>
          <w:rFonts w:ascii="Palatino Linotype" w:eastAsia="Arial" w:hAnsi="Palatino Linotype" w:cs="Arial"/>
          <w:i/>
          <w:sz w:val="22"/>
          <w:szCs w:val="22"/>
          <w:lang w:val="es-MX" w:eastAsia="en-US"/>
        </w:rPr>
        <w:t>be</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se</w:t>
      </w:r>
      <w:r w:rsidRPr="00A53243">
        <w:rPr>
          <w:rFonts w:ascii="Palatino Linotype" w:eastAsia="Arial" w:hAnsi="Palatino Linotype" w:cs="Arial"/>
          <w:i/>
          <w:spacing w:val="-1"/>
          <w:sz w:val="22"/>
          <w:szCs w:val="22"/>
          <w:lang w:val="es-MX" w:eastAsia="en-US"/>
        </w:rPr>
        <w:t>ñ</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ar</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pacing w:val="2"/>
          <w:sz w:val="22"/>
          <w:szCs w:val="22"/>
          <w:lang w:val="es-MX" w:eastAsia="en-US"/>
        </w:rPr>
        <w:t>q</w:t>
      </w:r>
      <w:r w:rsidRPr="00A53243">
        <w:rPr>
          <w:rFonts w:ascii="Palatino Linotype" w:eastAsia="Arial" w:hAnsi="Palatino Linotype" w:cs="Arial"/>
          <w:i/>
          <w:sz w:val="22"/>
          <w:szCs w:val="22"/>
          <w:lang w:val="es-MX" w:eastAsia="en-US"/>
        </w:rPr>
        <w:t>ue e</w:t>
      </w:r>
      <w:r w:rsidRPr="00A53243">
        <w:rPr>
          <w:rFonts w:ascii="Palatino Linotype" w:eastAsia="Arial" w:hAnsi="Palatino Linotype" w:cs="Arial"/>
          <w:i/>
          <w:spacing w:val="-3"/>
          <w:sz w:val="22"/>
          <w:szCs w:val="22"/>
          <w:lang w:val="es-MX" w:eastAsia="en-US"/>
        </w:rPr>
        <w:t>x</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s</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en</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pacing w:val="3"/>
          <w:sz w:val="22"/>
          <w:szCs w:val="22"/>
          <w:lang w:val="es-MX" w:eastAsia="en-US"/>
        </w:rPr>
        <w:t>f</w:t>
      </w:r>
      <w:r w:rsidRPr="00A53243">
        <w:rPr>
          <w:rFonts w:ascii="Palatino Linotype" w:eastAsia="Arial" w:hAnsi="Palatino Linotype" w:cs="Arial"/>
          <w:i/>
          <w:sz w:val="22"/>
          <w:szCs w:val="22"/>
          <w:lang w:val="es-MX" w:eastAsia="en-US"/>
        </w:rPr>
        <w:t>u</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z w:val="22"/>
          <w:szCs w:val="22"/>
          <w:lang w:val="es-MX" w:eastAsia="en-US"/>
        </w:rPr>
        <w:t>es</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3"/>
          <w:sz w:val="22"/>
          <w:szCs w:val="22"/>
          <w:lang w:val="es-MX" w:eastAsia="en-US"/>
        </w:rPr>
        <w:t>a</w:t>
      </w:r>
      <w:r w:rsidRPr="00A53243">
        <w:rPr>
          <w:rFonts w:ascii="Palatino Linotype" w:eastAsia="Arial" w:hAnsi="Palatino Linotype" w:cs="Arial"/>
          <w:i/>
          <w:spacing w:val="-2"/>
          <w:sz w:val="22"/>
          <w:szCs w:val="22"/>
          <w:lang w:val="es-MX" w:eastAsia="en-US"/>
        </w:rPr>
        <w:t>r</w:t>
      </w:r>
      <w:r w:rsidRPr="00A53243">
        <w:rPr>
          <w:rFonts w:ascii="Palatino Linotype" w:eastAsia="Arial" w:hAnsi="Palatino Linotype" w:cs="Arial"/>
          <w:i/>
          <w:spacing w:val="2"/>
          <w:sz w:val="22"/>
          <w:szCs w:val="22"/>
          <w:lang w:val="es-MX" w:eastAsia="en-US"/>
        </w:rPr>
        <w:t>g</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de</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s</w:t>
      </w:r>
      <w:r w:rsidRPr="00A53243">
        <w:rPr>
          <w:rFonts w:ascii="Palatino Linotype" w:eastAsia="Arial" w:hAnsi="Palatino Linotype" w:cs="Arial"/>
          <w:i/>
          <w:spacing w:val="-3"/>
          <w:sz w:val="22"/>
          <w:szCs w:val="22"/>
          <w:lang w:val="es-MX" w:eastAsia="en-US"/>
        </w:rPr>
        <w:t>e</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pacing w:val="-2"/>
          <w:sz w:val="22"/>
          <w:szCs w:val="22"/>
          <w:lang w:val="es-MX" w:eastAsia="en-US"/>
        </w:rPr>
        <w:t>v</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1"/>
          <w:sz w:val="22"/>
          <w:szCs w:val="22"/>
          <w:lang w:val="es-MX" w:eastAsia="en-US"/>
        </w:rPr>
        <w:t>o</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z w:val="22"/>
          <w:szCs w:val="22"/>
          <w:lang w:val="es-MX" w:eastAsia="en-US"/>
        </w:rPr>
        <w:t>es p</w:t>
      </w:r>
      <w:r w:rsidRPr="00A53243">
        <w:rPr>
          <w:rFonts w:ascii="Palatino Linotype" w:eastAsia="Arial" w:hAnsi="Palatino Linotype" w:cs="Arial"/>
          <w:i/>
          <w:spacing w:val="-1"/>
          <w:sz w:val="22"/>
          <w:szCs w:val="22"/>
          <w:lang w:val="es-MX" w:eastAsia="en-US"/>
        </w:rPr>
        <w:t>ú</w:t>
      </w:r>
      <w:r w:rsidRPr="00A53243">
        <w:rPr>
          <w:rFonts w:ascii="Palatino Linotype" w:eastAsia="Arial" w:hAnsi="Palatino Linotype" w:cs="Arial"/>
          <w:i/>
          <w:sz w:val="22"/>
          <w:szCs w:val="22"/>
          <w:lang w:val="es-MX" w:eastAsia="en-US"/>
        </w:rPr>
        <w:t>b</w:t>
      </w:r>
      <w:r w:rsidRPr="00A53243">
        <w:rPr>
          <w:rFonts w:ascii="Palatino Linotype" w:eastAsia="Arial" w:hAnsi="Palatino Linotype" w:cs="Arial"/>
          <w:i/>
          <w:spacing w:val="-1"/>
          <w:sz w:val="22"/>
          <w:szCs w:val="22"/>
          <w:lang w:val="es-MX" w:eastAsia="en-US"/>
        </w:rPr>
        <w:t>li</w:t>
      </w:r>
      <w:r w:rsidRPr="00A53243">
        <w:rPr>
          <w:rFonts w:ascii="Palatino Linotype" w:eastAsia="Arial" w:hAnsi="Palatino Linotype" w:cs="Arial"/>
          <w:i/>
          <w:sz w:val="22"/>
          <w:szCs w:val="22"/>
          <w:lang w:val="es-MX" w:eastAsia="en-US"/>
        </w:rPr>
        <w:t>cos,</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es</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z w:val="22"/>
          <w:szCs w:val="22"/>
          <w:lang w:val="es-MX" w:eastAsia="en-US"/>
        </w:rPr>
        <w:t>g</w:t>
      </w:r>
      <w:r w:rsidRPr="00A53243">
        <w:rPr>
          <w:rFonts w:ascii="Palatino Linotype" w:eastAsia="Arial" w:hAnsi="Palatino Linotype" w:cs="Arial"/>
          <w:i/>
          <w:spacing w:val="-1"/>
          <w:sz w:val="22"/>
          <w:szCs w:val="22"/>
          <w:lang w:val="es-MX" w:eastAsia="en-US"/>
        </w:rPr>
        <w:t>a</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pacing w:val="-2"/>
          <w:sz w:val="22"/>
          <w:szCs w:val="22"/>
          <w:lang w:val="es-MX" w:eastAsia="en-US"/>
        </w:rPr>
        <w:t>z</w:t>
      </w:r>
      <w:r w:rsidRPr="00A53243">
        <w:rPr>
          <w:rFonts w:ascii="Palatino Linotype" w:eastAsia="Arial" w:hAnsi="Palatino Linotype" w:cs="Arial"/>
          <w:i/>
          <w:sz w:val="22"/>
          <w:szCs w:val="22"/>
          <w:lang w:val="es-MX" w:eastAsia="en-US"/>
        </w:rPr>
        <w:t>ar</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z w:val="22"/>
          <w:szCs w:val="22"/>
          <w:lang w:val="es-MX" w:eastAsia="en-US"/>
        </w:rPr>
        <w:t xml:space="preserve">de </w:t>
      </w:r>
      <w:r w:rsidRPr="00A53243">
        <w:rPr>
          <w:rFonts w:ascii="Palatino Linotype" w:eastAsia="Arial" w:hAnsi="Palatino Linotype" w:cs="Arial"/>
          <w:i/>
          <w:spacing w:val="1"/>
          <w:sz w:val="22"/>
          <w:szCs w:val="22"/>
          <w:lang w:val="es-MX" w:eastAsia="en-US"/>
        </w:rPr>
        <w:t>m</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z w:val="22"/>
          <w:szCs w:val="22"/>
          <w:lang w:val="es-MX" w:eastAsia="en-US"/>
        </w:rPr>
        <w:t>era</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pacing w:val="-2"/>
          <w:sz w:val="22"/>
          <w:szCs w:val="22"/>
          <w:lang w:val="es-MX" w:eastAsia="en-US"/>
        </w:rPr>
        <w:t>r</w:t>
      </w:r>
      <w:r w:rsidRPr="00A53243">
        <w:rPr>
          <w:rFonts w:ascii="Palatino Linotype" w:eastAsia="Arial" w:hAnsi="Palatino Linotype" w:cs="Arial"/>
          <w:i/>
          <w:sz w:val="22"/>
          <w:szCs w:val="22"/>
          <w:lang w:val="es-MX" w:eastAsia="en-US"/>
        </w:rPr>
        <w:t>ecta</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s</w:t>
      </w:r>
      <w:r w:rsidRPr="00A53243">
        <w:rPr>
          <w:rFonts w:ascii="Palatino Linotype" w:eastAsia="Arial" w:hAnsi="Palatino Linotype" w:cs="Arial"/>
          <w:i/>
          <w:spacing w:val="-3"/>
          <w:sz w:val="22"/>
          <w:szCs w:val="22"/>
          <w:lang w:val="es-MX" w:eastAsia="en-US"/>
        </w:rPr>
        <w:t>e</w:t>
      </w:r>
      <w:r w:rsidRPr="00A53243">
        <w:rPr>
          <w:rFonts w:ascii="Palatino Linotype" w:eastAsia="Arial" w:hAnsi="Palatino Linotype" w:cs="Arial"/>
          <w:i/>
          <w:spacing w:val="2"/>
          <w:sz w:val="22"/>
          <w:szCs w:val="22"/>
          <w:lang w:val="es-MX" w:eastAsia="en-US"/>
        </w:rPr>
        <w:t>g</w:t>
      </w:r>
      <w:r w:rsidRPr="00A53243">
        <w:rPr>
          <w:rFonts w:ascii="Palatino Linotype" w:eastAsia="Arial" w:hAnsi="Palatino Linotype" w:cs="Arial"/>
          <w:i/>
          <w:spacing w:val="-3"/>
          <w:sz w:val="22"/>
          <w:szCs w:val="22"/>
          <w:lang w:val="es-MX" w:eastAsia="en-US"/>
        </w:rPr>
        <w:t>u</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3"/>
          <w:sz w:val="22"/>
          <w:szCs w:val="22"/>
          <w:lang w:val="es-MX" w:eastAsia="en-US"/>
        </w:rPr>
        <w:t>a</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n</w:t>
      </w:r>
      <w:r w:rsidRPr="00A53243">
        <w:rPr>
          <w:rFonts w:ascii="Palatino Linotype" w:eastAsia="Arial" w:hAnsi="Palatino Linotype" w:cs="Arial"/>
          <w:i/>
          <w:spacing w:val="-1"/>
          <w:sz w:val="22"/>
          <w:szCs w:val="22"/>
          <w:lang w:val="es-MX" w:eastAsia="en-US"/>
        </w:rPr>
        <w:t>a</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pacing w:val="-3"/>
          <w:sz w:val="22"/>
          <w:szCs w:val="22"/>
          <w:lang w:val="es-MX" w:eastAsia="en-US"/>
        </w:rPr>
        <w:t>o</w:t>
      </w:r>
      <w:r w:rsidRPr="00A53243">
        <w:rPr>
          <w:rFonts w:ascii="Palatino Linotype" w:eastAsia="Arial" w:hAnsi="Palatino Linotype" w:cs="Arial"/>
          <w:i/>
          <w:sz w:val="22"/>
          <w:szCs w:val="22"/>
          <w:lang w:val="es-MX" w:eastAsia="en-US"/>
        </w:rPr>
        <w:t>n</w:t>
      </w:r>
      <w:r w:rsidRPr="00A53243">
        <w:rPr>
          <w:rFonts w:ascii="Palatino Linotype" w:eastAsia="Arial" w:hAnsi="Palatino Linotype" w:cs="Arial"/>
          <w:i/>
          <w:spacing w:val="-1"/>
          <w:sz w:val="22"/>
          <w:szCs w:val="22"/>
          <w:lang w:val="es-MX" w:eastAsia="en-US"/>
        </w:rPr>
        <w:t>a</w:t>
      </w:r>
      <w:r w:rsidRPr="00A53243">
        <w:rPr>
          <w:rFonts w:ascii="Palatino Linotype" w:eastAsia="Arial" w:hAnsi="Palatino Linotype" w:cs="Arial"/>
          <w:i/>
          <w:sz w:val="22"/>
          <w:szCs w:val="22"/>
          <w:lang w:val="es-MX" w:eastAsia="en-US"/>
        </w:rPr>
        <w:t>l</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y</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z w:val="22"/>
          <w:szCs w:val="22"/>
          <w:lang w:val="es-MX" w:eastAsia="en-US"/>
        </w:rPr>
        <w:t>p</w:t>
      </w:r>
      <w:r w:rsidRPr="00A53243">
        <w:rPr>
          <w:rFonts w:ascii="Palatino Linotype" w:eastAsia="Arial" w:hAnsi="Palatino Linotype" w:cs="Arial"/>
          <w:i/>
          <w:spacing w:val="-1"/>
          <w:sz w:val="22"/>
          <w:szCs w:val="22"/>
          <w:lang w:val="es-MX" w:eastAsia="en-US"/>
        </w:rPr>
        <w:t>ú</w:t>
      </w:r>
      <w:r w:rsidRPr="00A53243">
        <w:rPr>
          <w:rFonts w:ascii="Palatino Linotype" w:eastAsia="Arial" w:hAnsi="Palatino Linotype" w:cs="Arial"/>
          <w:i/>
          <w:sz w:val="22"/>
          <w:szCs w:val="22"/>
          <w:lang w:val="es-MX" w:eastAsia="en-US"/>
        </w:rPr>
        <w:t>b</w:t>
      </w:r>
      <w:r w:rsidRPr="00A53243">
        <w:rPr>
          <w:rFonts w:ascii="Palatino Linotype" w:eastAsia="Arial" w:hAnsi="Palatino Linotype" w:cs="Arial"/>
          <w:i/>
          <w:spacing w:val="-1"/>
          <w:sz w:val="22"/>
          <w:szCs w:val="22"/>
          <w:lang w:val="es-MX" w:eastAsia="en-US"/>
        </w:rPr>
        <w:t>li</w:t>
      </w:r>
      <w:r w:rsidRPr="00A53243">
        <w:rPr>
          <w:rFonts w:ascii="Palatino Linotype" w:eastAsia="Arial" w:hAnsi="Palatino Linotype" w:cs="Arial"/>
          <w:i/>
          <w:sz w:val="22"/>
          <w:szCs w:val="22"/>
          <w:lang w:val="es-MX" w:eastAsia="en-US"/>
        </w:rPr>
        <w:t>ca,</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z w:val="22"/>
          <w:szCs w:val="22"/>
          <w:lang w:val="es-MX" w:eastAsia="en-US"/>
        </w:rPr>
        <w:t xml:space="preserve">a </w:t>
      </w:r>
      <w:r w:rsidRPr="00A53243">
        <w:rPr>
          <w:rFonts w:ascii="Palatino Linotype" w:eastAsia="Arial" w:hAnsi="Palatino Linotype" w:cs="Arial"/>
          <w:i/>
          <w:spacing w:val="1"/>
          <w:sz w:val="22"/>
          <w:szCs w:val="22"/>
          <w:lang w:val="es-MX" w:eastAsia="en-US"/>
        </w:rPr>
        <w:t>tr</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3"/>
          <w:sz w:val="22"/>
          <w:szCs w:val="22"/>
          <w:lang w:val="es-MX" w:eastAsia="en-US"/>
        </w:rPr>
        <w:t>v</w:t>
      </w:r>
      <w:r w:rsidRPr="00A53243">
        <w:rPr>
          <w:rFonts w:ascii="Palatino Linotype" w:eastAsia="Arial" w:hAnsi="Palatino Linotype" w:cs="Arial"/>
          <w:i/>
          <w:sz w:val="22"/>
          <w:szCs w:val="22"/>
          <w:lang w:val="es-MX" w:eastAsia="en-US"/>
        </w:rPr>
        <w:t>és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de</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3"/>
          <w:sz w:val="22"/>
          <w:szCs w:val="22"/>
          <w:lang w:val="es-MX" w:eastAsia="en-US"/>
        </w:rPr>
        <w:t>c</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z w:val="22"/>
          <w:szCs w:val="22"/>
          <w:lang w:val="es-MX" w:eastAsia="en-US"/>
        </w:rPr>
        <w:t>es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pre</w:t>
      </w:r>
      <w:r w:rsidRPr="00A53243">
        <w:rPr>
          <w:rFonts w:ascii="Palatino Linotype" w:eastAsia="Arial" w:hAnsi="Palatino Linotype" w:cs="Arial"/>
          <w:i/>
          <w:spacing w:val="-5"/>
          <w:sz w:val="22"/>
          <w:szCs w:val="22"/>
          <w:lang w:val="es-MX" w:eastAsia="en-US"/>
        </w:rPr>
        <w:t>v</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pacing w:val="-2"/>
          <w:sz w:val="22"/>
          <w:szCs w:val="22"/>
          <w:lang w:val="es-MX" w:eastAsia="en-US"/>
        </w:rPr>
        <w:t>v</w:t>
      </w:r>
      <w:r w:rsidRPr="00A53243">
        <w:rPr>
          <w:rFonts w:ascii="Palatino Linotype" w:eastAsia="Arial" w:hAnsi="Palatino Linotype" w:cs="Arial"/>
          <w:i/>
          <w:sz w:val="22"/>
          <w:szCs w:val="22"/>
          <w:lang w:val="es-MX" w:eastAsia="en-US"/>
        </w:rPr>
        <w:t>as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y</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z w:val="22"/>
          <w:szCs w:val="22"/>
          <w:lang w:val="es-MX" w:eastAsia="en-US"/>
        </w:rPr>
        <w:t>cor</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z w:val="22"/>
          <w:szCs w:val="22"/>
          <w:lang w:val="es-MX" w:eastAsia="en-US"/>
        </w:rPr>
        <w:t>ecti</w:t>
      </w:r>
      <w:r w:rsidRPr="00A53243">
        <w:rPr>
          <w:rFonts w:ascii="Palatino Linotype" w:eastAsia="Arial" w:hAnsi="Palatino Linotype" w:cs="Arial"/>
          <w:i/>
          <w:spacing w:val="-3"/>
          <w:sz w:val="22"/>
          <w:szCs w:val="22"/>
          <w:lang w:val="es-MX" w:eastAsia="en-US"/>
        </w:rPr>
        <w:t>v</w:t>
      </w:r>
      <w:r w:rsidRPr="00A53243">
        <w:rPr>
          <w:rFonts w:ascii="Palatino Linotype" w:eastAsia="Arial" w:hAnsi="Palatino Linotype" w:cs="Arial"/>
          <w:i/>
          <w:sz w:val="22"/>
          <w:szCs w:val="22"/>
          <w:lang w:val="es-MX" w:eastAsia="en-US"/>
        </w:rPr>
        <w:t>as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pacing w:val="-2"/>
          <w:sz w:val="22"/>
          <w:szCs w:val="22"/>
          <w:lang w:val="es-MX" w:eastAsia="en-US"/>
        </w:rPr>
        <w:t>c</w:t>
      </w:r>
      <w:r w:rsidRPr="00A53243">
        <w:rPr>
          <w:rFonts w:ascii="Palatino Linotype" w:eastAsia="Arial" w:hAnsi="Palatino Linotype" w:cs="Arial"/>
          <w:i/>
          <w:sz w:val="22"/>
          <w:szCs w:val="22"/>
          <w:lang w:val="es-MX" w:eastAsia="en-US"/>
        </w:rPr>
        <w:t>ami</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1"/>
          <w:sz w:val="22"/>
          <w:szCs w:val="22"/>
          <w:lang w:val="es-MX" w:eastAsia="en-US"/>
        </w:rPr>
        <w:t>d</w:t>
      </w:r>
      <w:r w:rsidRPr="00A53243">
        <w:rPr>
          <w:rFonts w:ascii="Palatino Linotype" w:eastAsia="Arial" w:hAnsi="Palatino Linotype" w:cs="Arial"/>
          <w:i/>
          <w:sz w:val="22"/>
          <w:szCs w:val="22"/>
          <w:lang w:val="es-MX" w:eastAsia="en-US"/>
        </w:rPr>
        <w:t>as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a comb</w:t>
      </w:r>
      <w:r w:rsidRPr="00A53243">
        <w:rPr>
          <w:rFonts w:ascii="Palatino Linotype" w:eastAsia="Arial" w:hAnsi="Palatino Linotype" w:cs="Arial"/>
          <w:i/>
          <w:spacing w:val="-3"/>
          <w:sz w:val="22"/>
          <w:szCs w:val="22"/>
          <w:lang w:val="es-MX" w:eastAsia="en-US"/>
        </w:rPr>
        <w:t>a</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r</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z w:val="22"/>
          <w:szCs w:val="22"/>
          <w:lang w:val="es-MX" w:eastAsia="en-US"/>
        </w:rPr>
        <w:t xml:space="preserve">a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1"/>
          <w:sz w:val="22"/>
          <w:szCs w:val="22"/>
          <w:lang w:val="es-MX" w:eastAsia="en-US"/>
        </w:rPr>
        <w:t>eli</w:t>
      </w:r>
      <w:r w:rsidRPr="00A53243">
        <w:rPr>
          <w:rFonts w:ascii="Palatino Linotype" w:eastAsia="Arial" w:hAnsi="Palatino Linotype" w:cs="Arial"/>
          <w:i/>
          <w:sz w:val="22"/>
          <w:szCs w:val="22"/>
          <w:lang w:val="es-MX" w:eastAsia="en-US"/>
        </w:rPr>
        <w:t>nc</w:t>
      </w:r>
      <w:r w:rsidRPr="00A53243">
        <w:rPr>
          <w:rFonts w:ascii="Palatino Linotype" w:eastAsia="Arial" w:hAnsi="Palatino Linotype" w:cs="Arial"/>
          <w:i/>
          <w:spacing w:val="-1"/>
          <w:sz w:val="22"/>
          <w:szCs w:val="22"/>
          <w:lang w:val="es-MX" w:eastAsia="en-US"/>
        </w:rPr>
        <w:t>u</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en sus</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4"/>
          <w:sz w:val="22"/>
          <w:szCs w:val="22"/>
          <w:lang w:val="es-MX" w:eastAsia="en-US"/>
        </w:rPr>
        <w:t>i</w:t>
      </w:r>
      <w:r w:rsidRPr="00A53243">
        <w:rPr>
          <w:rFonts w:ascii="Palatino Linotype" w:eastAsia="Arial" w:hAnsi="Palatino Linotype" w:cs="Arial"/>
          <w:i/>
          <w:spacing w:val="3"/>
          <w:sz w:val="22"/>
          <w:szCs w:val="22"/>
          <w:lang w:val="es-MX" w:eastAsia="en-US"/>
        </w:rPr>
        <w:t>f</w:t>
      </w:r>
      <w:r w:rsidRPr="00A53243">
        <w:rPr>
          <w:rFonts w:ascii="Palatino Linotype" w:eastAsia="Arial" w:hAnsi="Palatino Linotype" w:cs="Arial"/>
          <w:i/>
          <w:sz w:val="22"/>
          <w:szCs w:val="22"/>
          <w:lang w:val="es-MX" w:eastAsia="en-US"/>
        </w:rPr>
        <w:t>ere</w:t>
      </w:r>
      <w:r w:rsidRPr="00A53243">
        <w:rPr>
          <w:rFonts w:ascii="Palatino Linotype" w:eastAsia="Arial" w:hAnsi="Palatino Linotype" w:cs="Arial"/>
          <w:i/>
          <w:spacing w:val="-3"/>
          <w:sz w:val="22"/>
          <w:szCs w:val="22"/>
          <w:lang w:val="es-MX" w:eastAsia="en-US"/>
        </w:rPr>
        <w:t>n</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 xml:space="preserve">es </w:t>
      </w:r>
      <w:r w:rsidRPr="00A53243">
        <w:rPr>
          <w:rFonts w:ascii="Palatino Linotype" w:eastAsia="Arial" w:hAnsi="Palatino Linotype" w:cs="Arial"/>
          <w:i/>
          <w:spacing w:val="1"/>
          <w:sz w:val="22"/>
          <w:szCs w:val="22"/>
          <w:lang w:val="es-MX" w:eastAsia="en-US"/>
        </w:rPr>
        <w:t>m</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pacing w:val="-3"/>
          <w:sz w:val="22"/>
          <w:szCs w:val="22"/>
          <w:lang w:val="es-MX" w:eastAsia="en-US"/>
        </w:rPr>
        <w:t>i</w:t>
      </w:r>
      <w:r w:rsidRPr="00A53243">
        <w:rPr>
          <w:rFonts w:ascii="Palatino Linotype" w:eastAsia="Arial" w:hAnsi="Palatino Linotype" w:cs="Arial"/>
          <w:i/>
          <w:spacing w:val="3"/>
          <w:sz w:val="22"/>
          <w:szCs w:val="22"/>
          <w:lang w:val="es-MX" w:eastAsia="en-US"/>
        </w:rPr>
        <w:t>f</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3"/>
          <w:sz w:val="22"/>
          <w:szCs w:val="22"/>
          <w:lang w:val="es-MX" w:eastAsia="en-US"/>
        </w:rPr>
        <w:t>s</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pacing w:val="-3"/>
          <w:sz w:val="22"/>
          <w:szCs w:val="22"/>
          <w:lang w:val="es-MX" w:eastAsia="en-US"/>
        </w:rPr>
        <w:t>a</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z w:val="22"/>
          <w:szCs w:val="22"/>
          <w:lang w:val="es-MX" w:eastAsia="en-US"/>
        </w:rPr>
        <w:t>es.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pacing w:val="-1"/>
          <w:sz w:val="22"/>
          <w:szCs w:val="22"/>
          <w:lang w:val="es-MX" w:eastAsia="en-US"/>
        </w:rPr>
        <w:t>A</w:t>
      </w:r>
      <w:r w:rsidRPr="00A53243">
        <w:rPr>
          <w:rFonts w:ascii="Palatino Linotype" w:eastAsia="Arial" w:hAnsi="Palatino Linotype" w:cs="Arial"/>
          <w:i/>
          <w:sz w:val="22"/>
          <w:szCs w:val="22"/>
          <w:lang w:val="es-MX" w:eastAsia="en-US"/>
        </w:rPr>
        <w:t>s</w:t>
      </w:r>
      <w:r w:rsidRPr="00A53243">
        <w:rPr>
          <w:rFonts w:ascii="Palatino Linotype" w:eastAsia="Arial" w:hAnsi="Palatino Linotype" w:cs="Arial"/>
          <w:i/>
          <w:spacing w:val="-4"/>
          <w:sz w:val="22"/>
          <w:szCs w:val="22"/>
          <w:lang w:val="es-MX" w:eastAsia="en-US"/>
        </w:rPr>
        <w:t>í</w:t>
      </w:r>
      <w:r w:rsidRPr="00A53243">
        <w:rPr>
          <w:rFonts w:ascii="Palatino Linotype" w:eastAsia="Arial" w:hAnsi="Palatino Linotype" w:cs="Arial"/>
          <w:i/>
          <w:sz w:val="22"/>
          <w:szCs w:val="22"/>
          <w:lang w:val="es-MX" w:eastAsia="en-US"/>
        </w:rPr>
        <w:t>,</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z w:val="22"/>
          <w:szCs w:val="22"/>
          <w:lang w:val="es-MX" w:eastAsia="en-US"/>
        </w:rPr>
        <w:t>es</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p</w:t>
      </w:r>
      <w:r w:rsidRPr="00A53243">
        <w:rPr>
          <w:rFonts w:ascii="Palatino Linotype" w:eastAsia="Arial" w:hAnsi="Palatino Linotype" w:cs="Arial"/>
          <w:i/>
          <w:spacing w:val="-1"/>
          <w:sz w:val="22"/>
          <w:szCs w:val="22"/>
          <w:lang w:val="es-MX" w:eastAsia="en-US"/>
        </w:rPr>
        <w:t>e</w:t>
      </w:r>
      <w:r w:rsidRPr="00A53243">
        <w:rPr>
          <w:rFonts w:ascii="Palatino Linotype" w:eastAsia="Arial" w:hAnsi="Palatino Linotype" w:cs="Arial"/>
          <w:i/>
          <w:spacing w:val="-2"/>
          <w:sz w:val="22"/>
          <w:szCs w:val="22"/>
          <w:lang w:val="es-MX" w:eastAsia="en-US"/>
        </w:rPr>
        <w:t>r</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n</w:t>
      </w:r>
      <w:r w:rsidRPr="00A53243">
        <w:rPr>
          <w:rFonts w:ascii="Palatino Linotype" w:eastAsia="Arial" w:hAnsi="Palatino Linotype" w:cs="Arial"/>
          <w:i/>
          <w:spacing w:val="-1"/>
          <w:sz w:val="22"/>
          <w:szCs w:val="22"/>
          <w:lang w:val="es-MX" w:eastAsia="en-US"/>
        </w:rPr>
        <w:t>e</w:t>
      </w:r>
      <w:r w:rsidRPr="00A53243">
        <w:rPr>
          <w:rFonts w:ascii="Palatino Linotype" w:eastAsia="Arial" w:hAnsi="Palatino Linotype" w:cs="Arial"/>
          <w:i/>
          <w:sz w:val="22"/>
          <w:szCs w:val="22"/>
          <w:lang w:val="es-MX" w:eastAsia="en-US"/>
        </w:rPr>
        <w:t>n</w:t>
      </w:r>
      <w:r w:rsidRPr="00A53243">
        <w:rPr>
          <w:rFonts w:ascii="Palatino Linotype" w:eastAsia="Arial" w:hAnsi="Palatino Linotype" w:cs="Arial"/>
          <w:i/>
          <w:spacing w:val="-2"/>
          <w:sz w:val="22"/>
          <w:szCs w:val="22"/>
          <w:lang w:val="es-MX" w:eastAsia="en-US"/>
        </w:rPr>
        <w:t>t</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se</w:t>
      </w:r>
      <w:r w:rsidRPr="00A53243">
        <w:rPr>
          <w:rFonts w:ascii="Palatino Linotype" w:eastAsia="Arial" w:hAnsi="Palatino Linotype" w:cs="Arial"/>
          <w:i/>
          <w:spacing w:val="-1"/>
          <w:sz w:val="22"/>
          <w:szCs w:val="22"/>
          <w:lang w:val="es-MX" w:eastAsia="en-US"/>
        </w:rPr>
        <w:t>ñ</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ar</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pacing w:val="2"/>
          <w:sz w:val="22"/>
          <w:szCs w:val="22"/>
          <w:lang w:val="es-MX" w:eastAsia="en-US"/>
        </w:rPr>
        <w:t>q</w:t>
      </w:r>
      <w:r w:rsidRPr="00A53243">
        <w:rPr>
          <w:rFonts w:ascii="Palatino Linotype" w:eastAsia="Arial" w:hAnsi="Palatino Linotype" w:cs="Arial"/>
          <w:i/>
          <w:sz w:val="22"/>
          <w:szCs w:val="22"/>
          <w:lang w:val="es-MX" w:eastAsia="en-US"/>
        </w:rPr>
        <w:t>ue</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en el</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z w:val="22"/>
          <w:szCs w:val="22"/>
          <w:lang w:val="es-MX" w:eastAsia="en-US"/>
        </w:rPr>
        <w:t>ar</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pacing w:val="-4"/>
          <w:sz w:val="22"/>
          <w:szCs w:val="22"/>
          <w:lang w:val="es-MX" w:eastAsia="en-US"/>
        </w:rPr>
        <w:t>í</w:t>
      </w:r>
      <w:r w:rsidRPr="00A53243">
        <w:rPr>
          <w:rFonts w:ascii="Palatino Linotype" w:eastAsia="Arial" w:hAnsi="Palatino Linotype" w:cs="Arial"/>
          <w:i/>
          <w:sz w:val="22"/>
          <w:szCs w:val="22"/>
          <w:lang w:val="es-MX" w:eastAsia="en-US"/>
        </w:rPr>
        <w:t>cu</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1</w:t>
      </w:r>
      <w:r w:rsidRPr="00A53243">
        <w:rPr>
          <w:rFonts w:ascii="Palatino Linotype" w:eastAsia="Arial" w:hAnsi="Palatino Linotype" w:cs="Arial"/>
          <w:i/>
          <w:spacing w:val="-1"/>
          <w:sz w:val="22"/>
          <w:szCs w:val="22"/>
          <w:lang w:val="es-MX" w:eastAsia="en-US"/>
        </w:rPr>
        <w:t>3</w:t>
      </w:r>
      <w:r w:rsidRPr="00A53243">
        <w:rPr>
          <w:rFonts w:ascii="Palatino Linotype" w:eastAsia="Arial" w:hAnsi="Palatino Linotype" w:cs="Arial"/>
          <w:i/>
          <w:sz w:val="22"/>
          <w:szCs w:val="22"/>
          <w:lang w:val="es-MX" w:eastAsia="en-US"/>
        </w:rPr>
        <w:t>,</w:t>
      </w:r>
      <w:r w:rsidRPr="00A53243">
        <w:rPr>
          <w:rFonts w:ascii="Palatino Linotype" w:eastAsia="Arial" w:hAnsi="Palatino Linotype" w:cs="Arial"/>
          <w:i/>
          <w:spacing w:val="1"/>
          <w:sz w:val="22"/>
          <w:szCs w:val="22"/>
          <w:lang w:val="es-MX" w:eastAsia="en-US"/>
        </w:rPr>
        <w:t xml:space="preserve"> fr</w:t>
      </w:r>
      <w:r w:rsidRPr="00A53243">
        <w:rPr>
          <w:rFonts w:ascii="Palatino Linotype" w:eastAsia="Arial" w:hAnsi="Palatino Linotype" w:cs="Arial"/>
          <w:i/>
          <w:sz w:val="22"/>
          <w:szCs w:val="22"/>
          <w:lang w:val="es-MX" w:eastAsia="en-US"/>
        </w:rPr>
        <w:t>acc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ón I de</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 xml:space="preserve">ey de </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pacing w:val="-3"/>
          <w:sz w:val="22"/>
          <w:szCs w:val="22"/>
          <w:lang w:val="es-MX" w:eastAsia="en-US"/>
        </w:rPr>
        <w:t>e</w:t>
      </w:r>
      <w:r w:rsidRPr="00A53243">
        <w:rPr>
          <w:rFonts w:ascii="Palatino Linotype" w:eastAsia="Arial" w:hAnsi="Palatino Linotype" w:cs="Arial"/>
          <w:i/>
          <w:spacing w:val="1"/>
          <w:sz w:val="22"/>
          <w:szCs w:val="22"/>
          <w:lang w:val="es-MX" w:eastAsia="en-US"/>
        </w:rPr>
        <w:t>f</w:t>
      </w:r>
      <w:r w:rsidRPr="00A53243">
        <w:rPr>
          <w:rFonts w:ascii="Palatino Linotype" w:eastAsia="Arial" w:hAnsi="Palatino Linotype" w:cs="Arial"/>
          <w:i/>
          <w:sz w:val="22"/>
          <w:szCs w:val="22"/>
          <w:lang w:val="es-MX" w:eastAsia="en-US"/>
        </w:rPr>
        <w:t>erenc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a se e</w:t>
      </w:r>
      <w:r w:rsidRPr="00A53243">
        <w:rPr>
          <w:rFonts w:ascii="Palatino Linotype" w:eastAsia="Arial" w:hAnsi="Palatino Linotype" w:cs="Arial"/>
          <w:i/>
          <w:spacing w:val="-3"/>
          <w:sz w:val="22"/>
          <w:szCs w:val="22"/>
          <w:lang w:val="es-MX" w:eastAsia="en-US"/>
        </w:rPr>
        <w:t>s</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1"/>
          <w:sz w:val="22"/>
          <w:szCs w:val="22"/>
          <w:lang w:val="es-MX" w:eastAsia="en-US"/>
        </w:rPr>
        <w:t>bl</w:t>
      </w:r>
      <w:r w:rsidRPr="00A53243">
        <w:rPr>
          <w:rFonts w:ascii="Palatino Linotype" w:eastAsia="Arial" w:hAnsi="Palatino Linotype" w:cs="Arial"/>
          <w:i/>
          <w:sz w:val="22"/>
          <w:szCs w:val="22"/>
          <w:lang w:val="es-MX" w:eastAsia="en-US"/>
        </w:rPr>
        <w:t xml:space="preserve">ece </w:t>
      </w:r>
      <w:r w:rsidRPr="00A53243">
        <w:rPr>
          <w:rFonts w:ascii="Palatino Linotype" w:eastAsia="Arial" w:hAnsi="Palatino Linotype" w:cs="Arial"/>
          <w:i/>
          <w:spacing w:val="2"/>
          <w:sz w:val="22"/>
          <w:szCs w:val="22"/>
          <w:lang w:val="es-MX" w:eastAsia="en-US"/>
        </w:rPr>
        <w:t>q</w:t>
      </w:r>
      <w:r w:rsidRPr="00A53243">
        <w:rPr>
          <w:rFonts w:ascii="Palatino Linotype" w:eastAsia="Arial" w:hAnsi="Palatino Linotype" w:cs="Arial"/>
          <w:i/>
          <w:sz w:val="22"/>
          <w:szCs w:val="22"/>
          <w:lang w:val="es-MX" w:eastAsia="en-US"/>
        </w:rPr>
        <w:t>ue p</w:t>
      </w:r>
      <w:r w:rsidRPr="00A53243">
        <w:rPr>
          <w:rFonts w:ascii="Palatino Linotype" w:eastAsia="Arial" w:hAnsi="Palatino Linotype" w:cs="Arial"/>
          <w:i/>
          <w:spacing w:val="-1"/>
          <w:sz w:val="22"/>
          <w:szCs w:val="22"/>
          <w:lang w:val="es-MX" w:eastAsia="en-US"/>
        </w:rPr>
        <w:t>o</w:t>
      </w:r>
      <w:r w:rsidRPr="00A53243">
        <w:rPr>
          <w:rFonts w:ascii="Palatino Linotype" w:eastAsia="Arial" w:hAnsi="Palatino Linotype" w:cs="Arial"/>
          <w:i/>
          <w:spacing w:val="-3"/>
          <w:sz w:val="22"/>
          <w:szCs w:val="22"/>
          <w:lang w:val="es-MX" w:eastAsia="en-US"/>
        </w:rPr>
        <w:t>d</w:t>
      </w:r>
      <w:r w:rsidRPr="00A53243">
        <w:rPr>
          <w:rFonts w:ascii="Palatino Linotype" w:eastAsia="Arial" w:hAnsi="Palatino Linotype" w:cs="Arial"/>
          <w:i/>
          <w:spacing w:val="-2"/>
          <w:sz w:val="22"/>
          <w:szCs w:val="22"/>
          <w:lang w:val="es-MX" w:eastAsia="en-US"/>
        </w:rPr>
        <w:t>r</w:t>
      </w:r>
      <w:r w:rsidRPr="00A53243">
        <w:rPr>
          <w:rFonts w:ascii="Palatino Linotype" w:eastAsia="Arial" w:hAnsi="Palatino Linotype" w:cs="Arial"/>
          <w:i/>
          <w:sz w:val="22"/>
          <w:szCs w:val="22"/>
          <w:lang w:val="es-MX" w:eastAsia="en-US"/>
        </w:rPr>
        <w:t>á</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pacing w:val="4"/>
          <w:sz w:val="22"/>
          <w:szCs w:val="22"/>
          <w:lang w:val="es-MX" w:eastAsia="en-US"/>
        </w:rPr>
        <w:t>a</w:t>
      </w:r>
      <w:r w:rsidRPr="00A53243">
        <w:rPr>
          <w:rFonts w:ascii="Palatino Linotype" w:eastAsia="Arial" w:hAnsi="Palatino Linotype" w:cs="Arial"/>
          <w:i/>
          <w:sz w:val="22"/>
          <w:szCs w:val="22"/>
          <w:lang w:val="es-MX" w:eastAsia="en-US"/>
        </w:rPr>
        <w:t>s</w:t>
      </w:r>
      <w:r w:rsidRPr="00A53243">
        <w:rPr>
          <w:rFonts w:ascii="Palatino Linotype" w:eastAsia="Arial" w:hAnsi="Palatino Linotype" w:cs="Arial"/>
          <w:i/>
          <w:spacing w:val="-3"/>
          <w:sz w:val="22"/>
          <w:szCs w:val="22"/>
          <w:lang w:val="es-MX" w:eastAsia="en-US"/>
        </w:rPr>
        <w:t>i</w:t>
      </w:r>
      <w:r w:rsidRPr="00A53243">
        <w:rPr>
          <w:rFonts w:ascii="Palatino Linotype" w:eastAsia="Arial" w:hAnsi="Palatino Linotype" w:cs="Arial"/>
          <w:i/>
          <w:spacing w:val="3"/>
          <w:sz w:val="22"/>
          <w:szCs w:val="22"/>
          <w:lang w:val="es-MX" w:eastAsia="en-US"/>
        </w:rPr>
        <w:t>f</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carse</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pacing w:val="-3"/>
          <w:sz w:val="22"/>
          <w:szCs w:val="22"/>
          <w:lang w:val="es-MX" w:eastAsia="en-US"/>
        </w:rPr>
        <w:t>a</w:t>
      </w:r>
      <w:r w:rsidRPr="00A53243">
        <w:rPr>
          <w:rFonts w:ascii="Palatino Linotype" w:eastAsia="Arial" w:hAnsi="Palatino Linotype" w:cs="Arial"/>
          <w:i/>
          <w:spacing w:val="2"/>
          <w:sz w:val="22"/>
          <w:szCs w:val="22"/>
          <w:lang w:val="es-MX" w:eastAsia="en-US"/>
        </w:rPr>
        <w:t>q</w:t>
      </w:r>
      <w:r w:rsidRPr="00A53243">
        <w:rPr>
          <w:rFonts w:ascii="Palatino Linotype" w:eastAsia="Arial" w:hAnsi="Palatino Linotype" w:cs="Arial"/>
          <w:i/>
          <w:sz w:val="22"/>
          <w:szCs w:val="22"/>
          <w:lang w:val="es-MX" w:eastAsia="en-US"/>
        </w:rPr>
        <w:t>u</w:t>
      </w:r>
      <w:r w:rsidRPr="00A53243">
        <w:rPr>
          <w:rFonts w:ascii="Palatino Linotype" w:eastAsia="Arial" w:hAnsi="Palatino Linotype" w:cs="Arial"/>
          <w:i/>
          <w:spacing w:val="-1"/>
          <w:sz w:val="22"/>
          <w:szCs w:val="22"/>
          <w:lang w:val="es-MX" w:eastAsia="en-US"/>
        </w:rPr>
        <w:t>ell</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pacing w:val="-3"/>
          <w:sz w:val="22"/>
          <w:szCs w:val="22"/>
          <w:lang w:val="es-MX" w:eastAsia="en-US"/>
        </w:rPr>
        <w:t>n</w:t>
      </w:r>
      <w:r w:rsidRPr="00A53243">
        <w:rPr>
          <w:rFonts w:ascii="Palatino Linotype" w:eastAsia="Arial" w:hAnsi="Palatino Linotype" w:cs="Arial"/>
          <w:i/>
          <w:spacing w:val="1"/>
          <w:sz w:val="22"/>
          <w:szCs w:val="22"/>
          <w:lang w:val="es-MX" w:eastAsia="en-US"/>
        </w:rPr>
        <w:t>f</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2"/>
          <w:sz w:val="22"/>
          <w:szCs w:val="22"/>
          <w:lang w:val="es-MX" w:eastAsia="en-US"/>
        </w:rPr>
        <w:t>r</w:t>
      </w:r>
      <w:r w:rsidRPr="00A53243">
        <w:rPr>
          <w:rFonts w:ascii="Palatino Linotype" w:eastAsia="Arial" w:hAnsi="Palatino Linotype" w:cs="Arial"/>
          <w:i/>
          <w:spacing w:val="1"/>
          <w:sz w:val="22"/>
          <w:szCs w:val="22"/>
          <w:lang w:val="es-MX" w:eastAsia="en-US"/>
        </w:rPr>
        <w:t>m</w:t>
      </w:r>
      <w:r w:rsidRPr="00A53243">
        <w:rPr>
          <w:rFonts w:ascii="Palatino Linotype" w:eastAsia="Arial" w:hAnsi="Palatino Linotype" w:cs="Arial"/>
          <w:i/>
          <w:sz w:val="22"/>
          <w:szCs w:val="22"/>
          <w:lang w:val="es-MX" w:eastAsia="en-US"/>
        </w:rPr>
        <w:t>ac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ón</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cu</w:t>
      </w:r>
      <w:r w:rsidRPr="00A53243">
        <w:rPr>
          <w:rFonts w:ascii="Palatino Linotype" w:eastAsia="Arial" w:hAnsi="Palatino Linotype" w:cs="Arial"/>
          <w:i/>
          <w:spacing w:val="-3"/>
          <w:sz w:val="22"/>
          <w:szCs w:val="22"/>
          <w:lang w:val="es-MX" w:eastAsia="en-US"/>
        </w:rPr>
        <w:t>y</w:t>
      </w:r>
      <w:r w:rsidRPr="00A53243">
        <w:rPr>
          <w:rFonts w:ascii="Palatino Linotype" w:eastAsia="Arial" w:hAnsi="Palatino Linotype" w:cs="Arial"/>
          <w:i/>
          <w:sz w:val="22"/>
          <w:szCs w:val="22"/>
          <w:lang w:val="es-MX" w:eastAsia="en-US"/>
        </w:rPr>
        <w:t>a d</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pacing w:val="3"/>
          <w:sz w:val="22"/>
          <w:szCs w:val="22"/>
          <w:lang w:val="es-MX" w:eastAsia="en-US"/>
        </w:rPr>
        <w:t>f</w:t>
      </w:r>
      <w:r w:rsidRPr="00A53243">
        <w:rPr>
          <w:rFonts w:ascii="Palatino Linotype" w:eastAsia="Arial" w:hAnsi="Palatino Linotype" w:cs="Arial"/>
          <w:i/>
          <w:sz w:val="22"/>
          <w:szCs w:val="22"/>
          <w:lang w:val="es-MX" w:eastAsia="en-US"/>
        </w:rPr>
        <w:t>us</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ón</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p</w:t>
      </w:r>
      <w:r w:rsidRPr="00A53243">
        <w:rPr>
          <w:rFonts w:ascii="Palatino Linotype" w:eastAsia="Arial" w:hAnsi="Palatino Linotype" w:cs="Arial"/>
          <w:i/>
          <w:spacing w:val="-1"/>
          <w:sz w:val="22"/>
          <w:szCs w:val="22"/>
          <w:lang w:val="es-MX" w:eastAsia="en-US"/>
        </w:rPr>
        <w:t>u</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1"/>
          <w:sz w:val="22"/>
          <w:szCs w:val="22"/>
          <w:lang w:val="es-MX" w:eastAsia="en-US"/>
        </w:rPr>
        <w:t>d</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3"/>
          <w:sz w:val="22"/>
          <w:szCs w:val="22"/>
          <w:lang w:val="es-MX" w:eastAsia="en-US"/>
        </w:rPr>
        <w:t>o</w:t>
      </w:r>
      <w:r w:rsidRPr="00A53243">
        <w:rPr>
          <w:rFonts w:ascii="Palatino Linotype" w:eastAsia="Arial" w:hAnsi="Palatino Linotype" w:cs="Arial"/>
          <w:i/>
          <w:spacing w:val="1"/>
          <w:sz w:val="22"/>
          <w:szCs w:val="22"/>
          <w:lang w:val="es-MX" w:eastAsia="en-US"/>
        </w:rPr>
        <w:t>m</w:t>
      </w:r>
      <w:r w:rsidRPr="00A53243">
        <w:rPr>
          <w:rFonts w:ascii="Palatino Linotype" w:eastAsia="Arial" w:hAnsi="Palatino Linotype" w:cs="Arial"/>
          <w:i/>
          <w:spacing w:val="-3"/>
          <w:sz w:val="22"/>
          <w:szCs w:val="22"/>
          <w:lang w:val="es-MX" w:eastAsia="en-US"/>
        </w:rPr>
        <w:t>p</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2"/>
          <w:sz w:val="22"/>
          <w:szCs w:val="22"/>
          <w:lang w:val="es-MX" w:eastAsia="en-US"/>
        </w:rPr>
        <w:t>m</w:t>
      </w:r>
      <w:r w:rsidRPr="00A53243">
        <w:rPr>
          <w:rFonts w:ascii="Palatino Linotype" w:eastAsia="Arial" w:hAnsi="Palatino Linotype" w:cs="Arial"/>
          <w:i/>
          <w:sz w:val="22"/>
          <w:szCs w:val="22"/>
          <w:lang w:val="es-MX" w:eastAsia="en-US"/>
        </w:rPr>
        <w:t>eter</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s</w:t>
      </w:r>
      <w:r w:rsidRPr="00A53243">
        <w:rPr>
          <w:rFonts w:ascii="Palatino Linotype" w:eastAsia="Arial" w:hAnsi="Palatino Linotype" w:cs="Arial"/>
          <w:i/>
          <w:spacing w:val="-3"/>
          <w:sz w:val="22"/>
          <w:szCs w:val="22"/>
          <w:lang w:val="es-MX" w:eastAsia="en-US"/>
        </w:rPr>
        <w:t>e</w:t>
      </w:r>
      <w:r w:rsidRPr="00A53243">
        <w:rPr>
          <w:rFonts w:ascii="Palatino Linotype" w:eastAsia="Arial" w:hAnsi="Palatino Linotype" w:cs="Arial"/>
          <w:i/>
          <w:spacing w:val="2"/>
          <w:sz w:val="22"/>
          <w:szCs w:val="22"/>
          <w:lang w:val="es-MX" w:eastAsia="en-US"/>
        </w:rPr>
        <w:t>g</w:t>
      </w:r>
      <w:r w:rsidRPr="00A53243">
        <w:rPr>
          <w:rFonts w:ascii="Palatino Linotype" w:eastAsia="Arial" w:hAnsi="Palatino Linotype" w:cs="Arial"/>
          <w:i/>
          <w:spacing w:val="-3"/>
          <w:sz w:val="22"/>
          <w:szCs w:val="22"/>
          <w:lang w:val="es-MX" w:eastAsia="en-US"/>
        </w:rPr>
        <w:t>u</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1"/>
          <w:sz w:val="22"/>
          <w:szCs w:val="22"/>
          <w:lang w:val="es-MX" w:eastAsia="en-US"/>
        </w:rPr>
        <w:t>a</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n</w:t>
      </w:r>
      <w:r w:rsidRPr="00A53243">
        <w:rPr>
          <w:rFonts w:ascii="Palatino Linotype" w:eastAsia="Arial" w:hAnsi="Palatino Linotype" w:cs="Arial"/>
          <w:i/>
          <w:spacing w:val="-1"/>
          <w:sz w:val="22"/>
          <w:szCs w:val="22"/>
          <w:lang w:val="es-MX" w:eastAsia="en-US"/>
        </w:rPr>
        <w:t>a</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z w:val="22"/>
          <w:szCs w:val="22"/>
          <w:lang w:val="es-MX" w:eastAsia="en-US"/>
        </w:rPr>
        <w:t>al</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z w:val="22"/>
          <w:szCs w:val="22"/>
          <w:lang w:val="es-MX" w:eastAsia="en-US"/>
        </w:rPr>
        <w:t>y p</w:t>
      </w:r>
      <w:r w:rsidRPr="00A53243">
        <w:rPr>
          <w:rFonts w:ascii="Palatino Linotype" w:eastAsia="Arial" w:hAnsi="Palatino Linotype" w:cs="Arial"/>
          <w:i/>
          <w:spacing w:val="-1"/>
          <w:sz w:val="22"/>
          <w:szCs w:val="22"/>
          <w:lang w:val="es-MX" w:eastAsia="en-US"/>
        </w:rPr>
        <w:t>ú</w:t>
      </w:r>
      <w:r w:rsidRPr="00A53243">
        <w:rPr>
          <w:rFonts w:ascii="Palatino Linotype" w:eastAsia="Arial" w:hAnsi="Palatino Linotype" w:cs="Arial"/>
          <w:i/>
          <w:sz w:val="22"/>
          <w:szCs w:val="22"/>
          <w:lang w:val="es-MX" w:eastAsia="en-US"/>
        </w:rPr>
        <w:t>b</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ca.</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pacing w:val="-1"/>
          <w:sz w:val="22"/>
          <w:szCs w:val="22"/>
          <w:lang w:val="es-MX" w:eastAsia="en-US"/>
        </w:rPr>
        <w:t>E</w:t>
      </w:r>
      <w:r w:rsidRPr="00A53243">
        <w:rPr>
          <w:rFonts w:ascii="Palatino Linotype" w:eastAsia="Arial" w:hAnsi="Palatino Linotype" w:cs="Arial"/>
          <w:i/>
          <w:sz w:val="22"/>
          <w:szCs w:val="22"/>
          <w:lang w:val="es-MX" w:eastAsia="en-US"/>
        </w:rPr>
        <w:t>n</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este</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or</w:t>
      </w:r>
      <w:r w:rsidRPr="00A53243">
        <w:rPr>
          <w:rFonts w:ascii="Palatino Linotype" w:eastAsia="Arial" w:hAnsi="Palatino Linotype" w:cs="Arial"/>
          <w:i/>
          <w:spacing w:val="-2"/>
          <w:sz w:val="22"/>
          <w:szCs w:val="22"/>
          <w:lang w:val="es-MX" w:eastAsia="en-US"/>
        </w:rPr>
        <w:t>d</w:t>
      </w:r>
      <w:r w:rsidRPr="00A53243">
        <w:rPr>
          <w:rFonts w:ascii="Palatino Linotype" w:eastAsia="Arial" w:hAnsi="Palatino Linotype" w:cs="Arial"/>
          <w:i/>
          <w:sz w:val="22"/>
          <w:szCs w:val="22"/>
          <w:lang w:val="es-MX" w:eastAsia="en-US"/>
        </w:rPr>
        <w:t>en</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de</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1"/>
          <w:sz w:val="22"/>
          <w:szCs w:val="22"/>
          <w:lang w:val="es-MX" w:eastAsia="en-US"/>
        </w:rPr>
        <w:t>e</w:t>
      </w:r>
      <w:r w:rsidRPr="00A53243">
        <w:rPr>
          <w:rFonts w:ascii="Palatino Linotype" w:eastAsia="Arial" w:hAnsi="Palatino Linotype" w:cs="Arial"/>
          <w:i/>
          <w:sz w:val="22"/>
          <w:szCs w:val="22"/>
          <w:lang w:val="es-MX" w:eastAsia="en-US"/>
        </w:rPr>
        <w:t>as,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u</w:t>
      </w:r>
      <w:r w:rsidRPr="00A53243">
        <w:rPr>
          <w:rFonts w:ascii="Palatino Linotype" w:eastAsia="Arial" w:hAnsi="Palatino Linotype" w:cs="Arial"/>
          <w:i/>
          <w:spacing w:val="-3"/>
          <w:sz w:val="22"/>
          <w:szCs w:val="22"/>
          <w:lang w:val="es-MX" w:eastAsia="en-US"/>
        </w:rPr>
        <w:t>n</w:t>
      </w:r>
      <w:r w:rsidRPr="00A53243">
        <w:rPr>
          <w:rFonts w:ascii="Palatino Linotype" w:eastAsia="Arial" w:hAnsi="Palatino Linotype" w:cs="Arial"/>
          <w:i/>
          <w:sz w:val="22"/>
          <w:szCs w:val="22"/>
          <w:lang w:val="es-MX" w:eastAsia="en-US"/>
        </w:rPr>
        <w:t>a de</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as</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pacing w:val="3"/>
          <w:sz w:val="22"/>
          <w:szCs w:val="22"/>
          <w:lang w:val="es-MX" w:eastAsia="en-US"/>
        </w:rPr>
        <w:t>f</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2"/>
          <w:sz w:val="22"/>
          <w:szCs w:val="22"/>
          <w:lang w:val="es-MX" w:eastAsia="en-US"/>
        </w:rPr>
        <w:t>r</w:t>
      </w:r>
      <w:r w:rsidRPr="00A53243">
        <w:rPr>
          <w:rFonts w:ascii="Palatino Linotype" w:eastAsia="Arial" w:hAnsi="Palatino Linotype" w:cs="Arial"/>
          <w:i/>
          <w:spacing w:val="1"/>
          <w:sz w:val="22"/>
          <w:szCs w:val="22"/>
          <w:lang w:val="es-MX" w:eastAsia="en-US"/>
        </w:rPr>
        <w:t>m</w:t>
      </w:r>
      <w:r w:rsidRPr="00A53243">
        <w:rPr>
          <w:rFonts w:ascii="Palatino Linotype" w:eastAsia="Arial" w:hAnsi="Palatino Linotype" w:cs="Arial"/>
          <w:i/>
          <w:sz w:val="22"/>
          <w:szCs w:val="22"/>
          <w:lang w:val="es-MX" w:eastAsia="en-US"/>
        </w:rPr>
        <w:t>as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 xml:space="preserve">en </w:t>
      </w:r>
      <w:r w:rsidRPr="00A53243">
        <w:rPr>
          <w:rFonts w:ascii="Palatino Linotype" w:eastAsia="Arial" w:hAnsi="Palatino Linotype" w:cs="Arial"/>
          <w:i/>
          <w:spacing w:val="2"/>
          <w:sz w:val="22"/>
          <w:szCs w:val="22"/>
          <w:lang w:val="es-MX" w:eastAsia="en-US"/>
        </w:rPr>
        <w:t>q</w:t>
      </w:r>
      <w:r w:rsidRPr="00A53243">
        <w:rPr>
          <w:rFonts w:ascii="Palatino Linotype" w:eastAsia="Arial" w:hAnsi="Palatino Linotype" w:cs="Arial"/>
          <w:i/>
          <w:sz w:val="22"/>
          <w:szCs w:val="22"/>
          <w:lang w:val="es-MX" w:eastAsia="en-US"/>
        </w:rPr>
        <w:t>ue</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1"/>
          <w:sz w:val="22"/>
          <w:szCs w:val="22"/>
          <w:lang w:val="es-MX" w:eastAsia="en-US"/>
        </w:rPr>
        <w:t>eli</w:t>
      </w:r>
      <w:r w:rsidRPr="00A53243">
        <w:rPr>
          <w:rFonts w:ascii="Palatino Linotype" w:eastAsia="Arial" w:hAnsi="Palatino Linotype" w:cs="Arial"/>
          <w:i/>
          <w:sz w:val="22"/>
          <w:szCs w:val="22"/>
          <w:lang w:val="es-MX" w:eastAsia="en-US"/>
        </w:rPr>
        <w:t>nc</w:t>
      </w:r>
      <w:r w:rsidRPr="00A53243">
        <w:rPr>
          <w:rFonts w:ascii="Palatino Linotype" w:eastAsia="Arial" w:hAnsi="Palatino Linotype" w:cs="Arial"/>
          <w:i/>
          <w:spacing w:val="-1"/>
          <w:sz w:val="22"/>
          <w:szCs w:val="22"/>
          <w:lang w:val="es-MX" w:eastAsia="en-US"/>
        </w:rPr>
        <w:t>u</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p</w:t>
      </w:r>
      <w:r w:rsidRPr="00A53243">
        <w:rPr>
          <w:rFonts w:ascii="Palatino Linotype" w:eastAsia="Arial" w:hAnsi="Palatino Linotype" w:cs="Arial"/>
          <w:i/>
          <w:spacing w:val="-1"/>
          <w:sz w:val="22"/>
          <w:szCs w:val="22"/>
          <w:lang w:val="es-MX" w:eastAsia="en-US"/>
        </w:rPr>
        <w:t>u</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1"/>
          <w:sz w:val="22"/>
          <w:szCs w:val="22"/>
          <w:lang w:val="es-MX" w:eastAsia="en-US"/>
        </w:rPr>
        <w:t>d</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pacing w:val="-1"/>
          <w:sz w:val="22"/>
          <w:szCs w:val="22"/>
          <w:lang w:val="es-MX" w:eastAsia="en-US"/>
        </w:rPr>
        <w:t>ll</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1"/>
          <w:sz w:val="22"/>
          <w:szCs w:val="22"/>
          <w:lang w:val="es-MX" w:eastAsia="en-US"/>
        </w:rPr>
        <w:t>g</w:t>
      </w:r>
      <w:r w:rsidRPr="00A53243">
        <w:rPr>
          <w:rFonts w:ascii="Palatino Linotype" w:eastAsia="Arial" w:hAnsi="Palatino Linotype" w:cs="Arial"/>
          <w:i/>
          <w:sz w:val="22"/>
          <w:szCs w:val="22"/>
          <w:lang w:val="es-MX" w:eastAsia="en-US"/>
        </w:rPr>
        <w:t>ar</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p</w:t>
      </w:r>
      <w:r w:rsidRPr="00A53243">
        <w:rPr>
          <w:rFonts w:ascii="Palatino Linotype" w:eastAsia="Arial" w:hAnsi="Palatino Linotype" w:cs="Arial"/>
          <w:i/>
          <w:spacing w:val="-1"/>
          <w:sz w:val="22"/>
          <w:szCs w:val="22"/>
          <w:lang w:val="es-MX" w:eastAsia="en-US"/>
        </w:rPr>
        <w:t>o</w:t>
      </w:r>
      <w:r w:rsidRPr="00A53243">
        <w:rPr>
          <w:rFonts w:ascii="Palatino Linotype" w:eastAsia="Arial" w:hAnsi="Palatino Linotype" w:cs="Arial"/>
          <w:i/>
          <w:sz w:val="22"/>
          <w:szCs w:val="22"/>
          <w:lang w:val="es-MX" w:eastAsia="en-US"/>
        </w:rPr>
        <w:t>n</w:t>
      </w:r>
      <w:r w:rsidRPr="00A53243">
        <w:rPr>
          <w:rFonts w:ascii="Palatino Linotype" w:eastAsia="Arial" w:hAnsi="Palatino Linotype" w:cs="Arial"/>
          <w:i/>
          <w:spacing w:val="-1"/>
          <w:sz w:val="22"/>
          <w:szCs w:val="22"/>
          <w:lang w:val="es-MX" w:eastAsia="en-US"/>
        </w:rPr>
        <w:t>e</w:t>
      </w:r>
      <w:r w:rsidRPr="00A53243">
        <w:rPr>
          <w:rFonts w:ascii="Palatino Linotype" w:eastAsia="Arial" w:hAnsi="Palatino Linotype" w:cs="Arial"/>
          <w:i/>
          <w:sz w:val="22"/>
          <w:szCs w:val="22"/>
          <w:lang w:val="es-MX" w:eastAsia="en-US"/>
        </w:rPr>
        <w:t>r</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z w:val="22"/>
          <w:szCs w:val="22"/>
          <w:lang w:val="es-MX" w:eastAsia="en-US"/>
        </w:rPr>
        <w:t xml:space="preserve">en </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3"/>
          <w:sz w:val="22"/>
          <w:szCs w:val="22"/>
          <w:lang w:val="es-MX" w:eastAsia="en-US"/>
        </w:rPr>
        <w:t>s</w:t>
      </w:r>
      <w:r w:rsidRPr="00A53243">
        <w:rPr>
          <w:rFonts w:ascii="Palatino Linotype" w:eastAsia="Arial" w:hAnsi="Palatino Linotype" w:cs="Arial"/>
          <w:i/>
          <w:spacing w:val="2"/>
          <w:sz w:val="22"/>
          <w:szCs w:val="22"/>
          <w:lang w:val="es-MX" w:eastAsia="en-US"/>
        </w:rPr>
        <w:t>g</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s</w:t>
      </w:r>
      <w:r w:rsidRPr="00A53243">
        <w:rPr>
          <w:rFonts w:ascii="Palatino Linotype" w:eastAsia="Arial" w:hAnsi="Palatino Linotype" w:cs="Arial"/>
          <w:i/>
          <w:spacing w:val="-3"/>
          <w:sz w:val="22"/>
          <w:szCs w:val="22"/>
          <w:lang w:val="es-MX" w:eastAsia="en-US"/>
        </w:rPr>
        <w:t>e</w:t>
      </w:r>
      <w:r w:rsidRPr="00A53243">
        <w:rPr>
          <w:rFonts w:ascii="Palatino Linotype" w:eastAsia="Arial" w:hAnsi="Palatino Linotype" w:cs="Arial"/>
          <w:i/>
          <w:spacing w:val="2"/>
          <w:sz w:val="22"/>
          <w:szCs w:val="22"/>
          <w:lang w:val="es-MX" w:eastAsia="en-US"/>
        </w:rPr>
        <w:t>g</w:t>
      </w:r>
      <w:r w:rsidRPr="00A53243">
        <w:rPr>
          <w:rFonts w:ascii="Palatino Linotype" w:eastAsia="Arial" w:hAnsi="Palatino Linotype" w:cs="Arial"/>
          <w:i/>
          <w:spacing w:val="-3"/>
          <w:sz w:val="22"/>
          <w:szCs w:val="22"/>
          <w:lang w:val="es-MX" w:eastAsia="en-US"/>
        </w:rPr>
        <w:t>u</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1"/>
          <w:sz w:val="22"/>
          <w:szCs w:val="22"/>
          <w:lang w:val="es-MX" w:eastAsia="en-US"/>
        </w:rPr>
        <w:t>a</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1"/>
          <w:sz w:val="22"/>
          <w:szCs w:val="22"/>
          <w:lang w:val="es-MX" w:eastAsia="en-US"/>
        </w:rPr>
        <w:t>e</w:t>
      </w:r>
      <w:r w:rsidRPr="00A53243">
        <w:rPr>
          <w:rFonts w:ascii="Palatino Linotype" w:eastAsia="Arial" w:hAnsi="Palatino Linotype" w:cs="Arial"/>
          <w:i/>
          <w:sz w:val="22"/>
          <w:szCs w:val="22"/>
          <w:lang w:val="es-MX" w:eastAsia="en-US"/>
        </w:rPr>
        <w:t>l</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p</w:t>
      </w:r>
      <w:r w:rsidRPr="00A53243">
        <w:rPr>
          <w:rFonts w:ascii="Palatino Linotype" w:eastAsia="Arial" w:hAnsi="Palatino Linotype" w:cs="Arial"/>
          <w:i/>
          <w:spacing w:val="-1"/>
          <w:sz w:val="22"/>
          <w:szCs w:val="22"/>
          <w:lang w:val="es-MX" w:eastAsia="en-US"/>
        </w:rPr>
        <w:t>a</w:t>
      </w:r>
      <w:r w:rsidRPr="00A53243">
        <w:rPr>
          <w:rFonts w:ascii="Palatino Linotype" w:eastAsia="Arial" w:hAnsi="Palatino Linotype" w:cs="Arial"/>
          <w:i/>
          <w:spacing w:val="-4"/>
          <w:sz w:val="22"/>
          <w:szCs w:val="22"/>
          <w:lang w:val="es-MX" w:eastAsia="en-US"/>
        </w:rPr>
        <w:t>í</w:t>
      </w:r>
      <w:r w:rsidRPr="00A53243">
        <w:rPr>
          <w:rFonts w:ascii="Palatino Linotype" w:eastAsia="Arial" w:hAnsi="Palatino Linotype" w:cs="Arial"/>
          <w:i/>
          <w:sz w:val="22"/>
          <w:szCs w:val="22"/>
          <w:lang w:val="es-MX" w:eastAsia="en-US"/>
        </w:rPr>
        <w:t>s es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pr</w:t>
      </w:r>
      <w:r w:rsidRPr="00A53243">
        <w:rPr>
          <w:rFonts w:ascii="Palatino Linotype" w:eastAsia="Arial" w:hAnsi="Palatino Linotype" w:cs="Arial"/>
          <w:i/>
          <w:spacing w:val="-2"/>
          <w:sz w:val="22"/>
          <w:szCs w:val="22"/>
          <w:lang w:val="es-MX" w:eastAsia="en-US"/>
        </w:rPr>
        <w:t>e</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same</w:t>
      </w:r>
      <w:r w:rsidRPr="00A53243">
        <w:rPr>
          <w:rFonts w:ascii="Palatino Linotype" w:eastAsia="Arial" w:hAnsi="Palatino Linotype" w:cs="Arial"/>
          <w:i/>
          <w:spacing w:val="-3"/>
          <w:sz w:val="22"/>
          <w:szCs w:val="22"/>
          <w:lang w:val="es-MX" w:eastAsia="en-US"/>
        </w:rPr>
        <w:t>n</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3"/>
          <w:sz w:val="22"/>
          <w:szCs w:val="22"/>
          <w:lang w:val="es-MX" w:eastAsia="en-US"/>
        </w:rPr>
        <w:t>n</w:t>
      </w:r>
      <w:r w:rsidRPr="00A53243">
        <w:rPr>
          <w:rFonts w:ascii="Palatino Linotype" w:eastAsia="Arial" w:hAnsi="Palatino Linotype" w:cs="Arial"/>
          <w:i/>
          <w:sz w:val="22"/>
          <w:szCs w:val="22"/>
          <w:lang w:val="es-MX" w:eastAsia="en-US"/>
        </w:rPr>
        <w:t>u</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1"/>
          <w:sz w:val="22"/>
          <w:szCs w:val="22"/>
          <w:lang w:val="es-MX" w:eastAsia="en-US"/>
        </w:rPr>
        <w:t>o</w:t>
      </w:r>
      <w:r w:rsidRPr="00A53243">
        <w:rPr>
          <w:rFonts w:ascii="Palatino Linotype" w:eastAsia="Arial" w:hAnsi="Palatino Linotype" w:cs="Arial"/>
          <w:i/>
          <w:sz w:val="22"/>
          <w:szCs w:val="22"/>
          <w:lang w:val="es-MX" w:eastAsia="en-US"/>
        </w:rPr>
        <w:t>,</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pacing w:val="-3"/>
          <w:sz w:val="22"/>
          <w:szCs w:val="22"/>
          <w:lang w:val="es-MX" w:eastAsia="en-US"/>
        </w:rPr>
        <w:t>i</w:t>
      </w:r>
      <w:r w:rsidRPr="00A53243">
        <w:rPr>
          <w:rFonts w:ascii="Palatino Linotype" w:eastAsia="Arial" w:hAnsi="Palatino Linotype" w:cs="Arial"/>
          <w:i/>
          <w:spacing w:val="1"/>
          <w:sz w:val="22"/>
          <w:szCs w:val="22"/>
          <w:lang w:val="es-MX" w:eastAsia="en-US"/>
        </w:rPr>
        <w:t>m</w:t>
      </w:r>
      <w:r w:rsidRPr="00A53243">
        <w:rPr>
          <w:rFonts w:ascii="Palatino Linotype" w:eastAsia="Arial" w:hAnsi="Palatino Linotype" w:cs="Arial"/>
          <w:i/>
          <w:sz w:val="22"/>
          <w:szCs w:val="22"/>
          <w:lang w:val="es-MX" w:eastAsia="en-US"/>
        </w:rPr>
        <w:t>p</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z w:val="22"/>
          <w:szCs w:val="22"/>
          <w:lang w:val="es-MX" w:eastAsia="en-US"/>
        </w:rPr>
        <w:t>do</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u o</w:t>
      </w:r>
      <w:r w:rsidRPr="00A53243">
        <w:rPr>
          <w:rFonts w:ascii="Palatino Linotype" w:eastAsia="Arial" w:hAnsi="Palatino Linotype" w:cs="Arial"/>
          <w:i/>
          <w:spacing w:val="-1"/>
          <w:sz w:val="22"/>
          <w:szCs w:val="22"/>
          <w:lang w:val="es-MX" w:eastAsia="en-US"/>
        </w:rPr>
        <w:t>b</w:t>
      </w:r>
      <w:r w:rsidRPr="00A53243">
        <w:rPr>
          <w:rFonts w:ascii="Palatino Linotype" w:eastAsia="Arial" w:hAnsi="Palatino Linotype" w:cs="Arial"/>
          <w:i/>
          <w:sz w:val="22"/>
          <w:szCs w:val="22"/>
          <w:lang w:val="es-MX" w:eastAsia="en-US"/>
        </w:rPr>
        <w:t>s</w:t>
      </w:r>
      <w:r w:rsidRPr="00A53243">
        <w:rPr>
          <w:rFonts w:ascii="Palatino Linotype" w:eastAsia="Arial" w:hAnsi="Palatino Linotype" w:cs="Arial"/>
          <w:i/>
          <w:spacing w:val="3"/>
          <w:sz w:val="22"/>
          <w:szCs w:val="22"/>
          <w:lang w:val="es-MX" w:eastAsia="en-US"/>
        </w:rPr>
        <w:t>t</w:t>
      </w:r>
      <w:r w:rsidRPr="00A53243">
        <w:rPr>
          <w:rFonts w:ascii="Palatino Linotype" w:eastAsia="Arial" w:hAnsi="Palatino Linotype" w:cs="Arial"/>
          <w:i/>
          <w:spacing w:val="-3"/>
          <w:sz w:val="22"/>
          <w:szCs w:val="22"/>
          <w:lang w:val="es-MX" w:eastAsia="en-US"/>
        </w:rPr>
        <w:t>a</w:t>
      </w:r>
      <w:r w:rsidRPr="00A53243">
        <w:rPr>
          <w:rFonts w:ascii="Palatino Linotype" w:eastAsia="Arial" w:hAnsi="Palatino Linotype" w:cs="Arial"/>
          <w:i/>
          <w:spacing w:val="-2"/>
          <w:sz w:val="22"/>
          <w:szCs w:val="22"/>
          <w:lang w:val="es-MX" w:eastAsia="en-US"/>
        </w:rPr>
        <w:t>c</w:t>
      </w:r>
      <w:r w:rsidRPr="00A53243">
        <w:rPr>
          <w:rFonts w:ascii="Palatino Linotype" w:eastAsia="Arial" w:hAnsi="Palatino Linotype" w:cs="Arial"/>
          <w:i/>
          <w:sz w:val="22"/>
          <w:szCs w:val="22"/>
          <w:lang w:val="es-MX" w:eastAsia="en-US"/>
        </w:rPr>
        <w:t>u</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pacing w:val="-2"/>
          <w:sz w:val="22"/>
          <w:szCs w:val="22"/>
          <w:lang w:val="es-MX" w:eastAsia="en-US"/>
        </w:rPr>
        <w:t>z</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z w:val="22"/>
          <w:szCs w:val="22"/>
          <w:lang w:val="es-MX" w:eastAsia="en-US"/>
        </w:rPr>
        <w:t>do</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actu</w:t>
      </w:r>
      <w:r w:rsidRPr="00A53243">
        <w:rPr>
          <w:rFonts w:ascii="Palatino Linotype" w:eastAsia="Arial" w:hAnsi="Palatino Linotype" w:cs="Arial"/>
          <w:i/>
          <w:spacing w:val="-2"/>
          <w:sz w:val="22"/>
          <w:szCs w:val="22"/>
          <w:lang w:val="es-MX" w:eastAsia="en-US"/>
        </w:rPr>
        <w:t>a</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ón</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pacing w:val="-3"/>
          <w:sz w:val="22"/>
          <w:szCs w:val="22"/>
          <w:lang w:val="es-MX" w:eastAsia="en-US"/>
        </w:rPr>
        <w:t>d</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os ser</w:t>
      </w:r>
      <w:r w:rsidRPr="00A53243">
        <w:rPr>
          <w:rFonts w:ascii="Palatino Linotype" w:eastAsia="Arial" w:hAnsi="Palatino Linotype" w:cs="Arial"/>
          <w:i/>
          <w:spacing w:val="-2"/>
          <w:sz w:val="22"/>
          <w:szCs w:val="22"/>
          <w:lang w:val="es-MX" w:eastAsia="en-US"/>
        </w:rPr>
        <w:t>v</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1"/>
          <w:sz w:val="22"/>
          <w:szCs w:val="22"/>
          <w:lang w:val="es-MX" w:eastAsia="en-US"/>
        </w:rPr>
        <w:t>o</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z w:val="22"/>
          <w:szCs w:val="22"/>
          <w:lang w:val="es-MX" w:eastAsia="en-US"/>
        </w:rPr>
        <w:t>es p</w:t>
      </w:r>
      <w:r w:rsidRPr="00A53243">
        <w:rPr>
          <w:rFonts w:ascii="Palatino Linotype" w:eastAsia="Arial" w:hAnsi="Palatino Linotype" w:cs="Arial"/>
          <w:i/>
          <w:spacing w:val="-1"/>
          <w:sz w:val="22"/>
          <w:szCs w:val="22"/>
          <w:lang w:val="es-MX" w:eastAsia="en-US"/>
        </w:rPr>
        <w:t>ú</w:t>
      </w:r>
      <w:r w:rsidRPr="00A53243">
        <w:rPr>
          <w:rFonts w:ascii="Palatino Linotype" w:eastAsia="Arial" w:hAnsi="Palatino Linotype" w:cs="Arial"/>
          <w:i/>
          <w:sz w:val="22"/>
          <w:szCs w:val="22"/>
          <w:lang w:val="es-MX" w:eastAsia="en-US"/>
        </w:rPr>
        <w:t>b</w:t>
      </w:r>
      <w:r w:rsidRPr="00A53243">
        <w:rPr>
          <w:rFonts w:ascii="Palatino Linotype" w:eastAsia="Arial" w:hAnsi="Palatino Linotype" w:cs="Arial"/>
          <w:i/>
          <w:spacing w:val="-1"/>
          <w:sz w:val="22"/>
          <w:szCs w:val="22"/>
          <w:lang w:val="es-MX" w:eastAsia="en-US"/>
        </w:rPr>
        <w:t>li</w:t>
      </w:r>
      <w:r w:rsidRPr="00A53243">
        <w:rPr>
          <w:rFonts w:ascii="Palatino Linotype" w:eastAsia="Arial" w:hAnsi="Palatino Linotype" w:cs="Arial"/>
          <w:i/>
          <w:sz w:val="22"/>
          <w:szCs w:val="22"/>
          <w:lang w:val="es-MX" w:eastAsia="en-US"/>
        </w:rPr>
        <w:t>cos</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pacing w:val="2"/>
          <w:sz w:val="22"/>
          <w:szCs w:val="22"/>
          <w:lang w:val="es-MX" w:eastAsia="en-US"/>
        </w:rPr>
        <w:t>q</w:t>
      </w:r>
      <w:r w:rsidRPr="00A53243">
        <w:rPr>
          <w:rFonts w:ascii="Palatino Linotype" w:eastAsia="Arial" w:hAnsi="Palatino Linotype" w:cs="Arial"/>
          <w:i/>
          <w:sz w:val="22"/>
          <w:szCs w:val="22"/>
          <w:lang w:val="es-MX" w:eastAsia="en-US"/>
        </w:rPr>
        <w:t>ue</w:t>
      </w:r>
      <w:r w:rsidRPr="00A53243">
        <w:rPr>
          <w:rFonts w:ascii="Palatino Linotype" w:eastAsia="Arial" w:hAnsi="Palatino Linotype" w:cs="Arial"/>
          <w:i/>
          <w:spacing w:val="1"/>
          <w:sz w:val="22"/>
          <w:szCs w:val="22"/>
          <w:lang w:val="es-MX" w:eastAsia="en-US"/>
        </w:rPr>
        <w:t xml:space="preserve"> r</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1"/>
          <w:sz w:val="22"/>
          <w:szCs w:val="22"/>
          <w:lang w:val="es-MX" w:eastAsia="en-US"/>
        </w:rPr>
        <w:t>ali</w:t>
      </w:r>
      <w:r w:rsidRPr="00A53243">
        <w:rPr>
          <w:rFonts w:ascii="Palatino Linotype" w:eastAsia="Arial" w:hAnsi="Palatino Linotype" w:cs="Arial"/>
          <w:i/>
          <w:spacing w:val="-2"/>
          <w:sz w:val="22"/>
          <w:szCs w:val="22"/>
          <w:lang w:val="es-MX" w:eastAsia="en-US"/>
        </w:rPr>
        <w:t>z</w:t>
      </w:r>
      <w:r w:rsidRPr="00A53243">
        <w:rPr>
          <w:rFonts w:ascii="Palatino Linotype" w:eastAsia="Arial" w:hAnsi="Palatino Linotype" w:cs="Arial"/>
          <w:i/>
          <w:sz w:val="22"/>
          <w:szCs w:val="22"/>
          <w:lang w:val="es-MX" w:eastAsia="en-US"/>
        </w:rPr>
        <w:t>an</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pacing w:val="3"/>
          <w:sz w:val="22"/>
          <w:szCs w:val="22"/>
          <w:lang w:val="es-MX" w:eastAsia="en-US"/>
        </w:rPr>
        <w:t>f</w:t>
      </w:r>
      <w:r w:rsidRPr="00A53243">
        <w:rPr>
          <w:rFonts w:ascii="Palatino Linotype" w:eastAsia="Arial" w:hAnsi="Palatino Linotype" w:cs="Arial"/>
          <w:i/>
          <w:spacing w:val="-3"/>
          <w:sz w:val="22"/>
          <w:szCs w:val="22"/>
          <w:lang w:val="es-MX" w:eastAsia="en-US"/>
        </w:rPr>
        <w:t>u</w:t>
      </w:r>
      <w:r w:rsidRPr="00A53243">
        <w:rPr>
          <w:rFonts w:ascii="Palatino Linotype" w:eastAsia="Arial" w:hAnsi="Palatino Linotype" w:cs="Arial"/>
          <w:i/>
          <w:sz w:val="22"/>
          <w:szCs w:val="22"/>
          <w:lang w:val="es-MX" w:eastAsia="en-US"/>
        </w:rPr>
        <w:t>nc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z w:val="22"/>
          <w:szCs w:val="22"/>
          <w:lang w:val="es-MX" w:eastAsia="en-US"/>
        </w:rPr>
        <w:t>es</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z w:val="22"/>
          <w:szCs w:val="22"/>
          <w:lang w:val="es-MX" w:eastAsia="en-US"/>
        </w:rPr>
        <w:t>de</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3"/>
          <w:sz w:val="22"/>
          <w:szCs w:val="22"/>
          <w:lang w:val="es-MX" w:eastAsia="en-US"/>
        </w:rPr>
        <w:t>a</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z w:val="22"/>
          <w:szCs w:val="22"/>
          <w:lang w:val="es-MX" w:eastAsia="en-US"/>
        </w:rPr>
        <w:t>áct</w:t>
      </w:r>
      <w:r w:rsidRPr="00A53243">
        <w:rPr>
          <w:rFonts w:ascii="Palatino Linotype" w:eastAsia="Arial" w:hAnsi="Palatino Linotype" w:cs="Arial"/>
          <w:i/>
          <w:spacing w:val="-2"/>
          <w:sz w:val="22"/>
          <w:szCs w:val="22"/>
          <w:lang w:val="es-MX" w:eastAsia="en-US"/>
        </w:rPr>
        <w:t>e</w:t>
      </w:r>
      <w:r w:rsidRPr="00A53243">
        <w:rPr>
          <w:rFonts w:ascii="Palatino Linotype" w:eastAsia="Arial" w:hAnsi="Palatino Linotype" w:cs="Arial"/>
          <w:i/>
          <w:sz w:val="22"/>
          <w:szCs w:val="22"/>
          <w:lang w:val="es-MX" w:eastAsia="en-US"/>
        </w:rPr>
        <w:t>r</w:t>
      </w:r>
      <w:r w:rsidRPr="00A53243">
        <w:rPr>
          <w:rFonts w:ascii="Palatino Linotype" w:eastAsia="Arial" w:hAnsi="Palatino Linotype" w:cs="Arial"/>
          <w:i/>
          <w:spacing w:val="5"/>
          <w:sz w:val="22"/>
          <w:szCs w:val="22"/>
          <w:lang w:val="es-MX" w:eastAsia="en-US"/>
        </w:rPr>
        <w:t xml:space="preserve"> </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1"/>
          <w:sz w:val="22"/>
          <w:szCs w:val="22"/>
          <w:lang w:val="es-MX" w:eastAsia="en-US"/>
        </w:rPr>
        <w:t>p</w:t>
      </w:r>
      <w:r w:rsidRPr="00A53243">
        <w:rPr>
          <w:rFonts w:ascii="Palatino Linotype" w:eastAsia="Arial" w:hAnsi="Palatino Linotype" w:cs="Arial"/>
          <w:i/>
          <w:spacing w:val="-3"/>
          <w:sz w:val="22"/>
          <w:szCs w:val="22"/>
          <w:lang w:val="es-MX" w:eastAsia="en-US"/>
        </w:rPr>
        <w:t>e</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z w:val="22"/>
          <w:szCs w:val="22"/>
          <w:lang w:val="es-MX" w:eastAsia="en-US"/>
        </w:rPr>
        <w:t>ati</w:t>
      </w:r>
      <w:r w:rsidRPr="00A53243">
        <w:rPr>
          <w:rFonts w:ascii="Palatino Linotype" w:eastAsia="Arial" w:hAnsi="Palatino Linotype" w:cs="Arial"/>
          <w:i/>
          <w:spacing w:val="-3"/>
          <w:sz w:val="22"/>
          <w:szCs w:val="22"/>
          <w:lang w:val="es-MX" w:eastAsia="en-US"/>
        </w:rPr>
        <w:t>v</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pacing w:val="1"/>
          <w:sz w:val="22"/>
          <w:szCs w:val="22"/>
          <w:lang w:val="es-MX" w:eastAsia="en-US"/>
        </w:rPr>
        <w:t>m</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1"/>
          <w:sz w:val="22"/>
          <w:szCs w:val="22"/>
          <w:lang w:val="es-MX" w:eastAsia="en-US"/>
        </w:rPr>
        <w:t>di</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z w:val="22"/>
          <w:szCs w:val="22"/>
          <w:lang w:val="es-MX" w:eastAsia="en-US"/>
        </w:rPr>
        <w:t>el co</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pacing w:val="-3"/>
          <w:sz w:val="22"/>
          <w:szCs w:val="22"/>
          <w:lang w:val="es-MX" w:eastAsia="en-US"/>
        </w:rPr>
        <w:t>o</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pacing w:val="1"/>
          <w:sz w:val="22"/>
          <w:szCs w:val="22"/>
          <w:lang w:val="es-MX" w:eastAsia="en-US"/>
        </w:rPr>
        <w:t>m</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z w:val="22"/>
          <w:szCs w:val="22"/>
          <w:lang w:val="es-MX" w:eastAsia="en-US"/>
        </w:rPr>
        <w:t>de</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z w:val="22"/>
          <w:szCs w:val="22"/>
          <w:lang w:val="es-MX" w:eastAsia="en-US"/>
        </w:rPr>
        <w:t>d</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cha s</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u</w:t>
      </w:r>
      <w:r w:rsidRPr="00A53243">
        <w:rPr>
          <w:rFonts w:ascii="Palatino Linotype" w:eastAsia="Arial" w:hAnsi="Palatino Linotype" w:cs="Arial"/>
          <w:i/>
          <w:spacing w:val="-1"/>
          <w:sz w:val="22"/>
          <w:szCs w:val="22"/>
          <w:lang w:val="es-MX" w:eastAsia="en-US"/>
        </w:rPr>
        <w:t>a</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ó</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z w:val="22"/>
          <w:szCs w:val="22"/>
          <w:lang w:val="es-MX" w:eastAsia="en-US"/>
        </w:rPr>
        <w:t>,</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z w:val="22"/>
          <w:szCs w:val="22"/>
          <w:lang w:val="es-MX" w:eastAsia="en-US"/>
        </w:rPr>
        <w:t>p</w:t>
      </w:r>
      <w:r w:rsidRPr="00A53243">
        <w:rPr>
          <w:rFonts w:ascii="Palatino Linotype" w:eastAsia="Arial" w:hAnsi="Palatino Linotype" w:cs="Arial"/>
          <w:i/>
          <w:spacing w:val="-3"/>
          <w:sz w:val="22"/>
          <w:szCs w:val="22"/>
          <w:lang w:val="es-MX" w:eastAsia="en-US"/>
        </w:rPr>
        <w:t>o</w:t>
      </w:r>
      <w:r w:rsidRPr="00A53243">
        <w:rPr>
          <w:rFonts w:ascii="Palatino Linotype" w:eastAsia="Arial" w:hAnsi="Palatino Linotype" w:cs="Arial"/>
          <w:i/>
          <w:sz w:val="22"/>
          <w:szCs w:val="22"/>
          <w:lang w:val="es-MX" w:eastAsia="en-US"/>
        </w:rPr>
        <w:t>r</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 xml:space="preserve">o </w:t>
      </w:r>
      <w:r w:rsidRPr="00A53243">
        <w:rPr>
          <w:rFonts w:ascii="Palatino Linotype" w:eastAsia="Arial" w:hAnsi="Palatino Linotype" w:cs="Arial"/>
          <w:i/>
          <w:spacing w:val="2"/>
          <w:sz w:val="22"/>
          <w:szCs w:val="22"/>
          <w:lang w:val="es-MX" w:eastAsia="en-US"/>
        </w:rPr>
        <w:t>q</w:t>
      </w:r>
      <w:r w:rsidRPr="00A53243">
        <w:rPr>
          <w:rFonts w:ascii="Palatino Linotype" w:eastAsia="Arial" w:hAnsi="Palatino Linotype" w:cs="Arial"/>
          <w:i/>
          <w:sz w:val="22"/>
          <w:szCs w:val="22"/>
          <w:lang w:val="es-MX" w:eastAsia="en-US"/>
        </w:rPr>
        <w:t xml:space="preserve">ue </w:t>
      </w:r>
      <w:r w:rsidRPr="00A53243">
        <w:rPr>
          <w:rFonts w:ascii="Palatino Linotype" w:eastAsia="Arial" w:hAnsi="Palatino Linotype" w:cs="Arial"/>
          <w:i/>
          <w:spacing w:val="-3"/>
          <w:sz w:val="22"/>
          <w:szCs w:val="22"/>
          <w:lang w:val="es-MX" w:eastAsia="en-US"/>
        </w:rPr>
        <w:t>l</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z w:val="22"/>
          <w:szCs w:val="22"/>
          <w:lang w:val="es-MX" w:eastAsia="en-US"/>
        </w:rPr>
        <w:t>es</w:t>
      </w:r>
      <w:r w:rsidRPr="00A53243">
        <w:rPr>
          <w:rFonts w:ascii="Palatino Linotype" w:eastAsia="Arial" w:hAnsi="Palatino Linotype" w:cs="Arial"/>
          <w:i/>
          <w:spacing w:val="-3"/>
          <w:sz w:val="22"/>
          <w:szCs w:val="22"/>
          <w:lang w:val="es-MX" w:eastAsia="en-US"/>
        </w:rPr>
        <w:t>e</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pacing w:val="-2"/>
          <w:sz w:val="22"/>
          <w:szCs w:val="22"/>
          <w:lang w:val="es-MX" w:eastAsia="en-US"/>
        </w:rPr>
        <w:t>v</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 xml:space="preserve">de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ac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pacing w:val="-3"/>
          <w:sz w:val="22"/>
          <w:szCs w:val="22"/>
          <w:lang w:val="es-MX" w:eastAsia="en-US"/>
        </w:rPr>
        <w:t>ó</w:t>
      </w:r>
      <w:r w:rsidRPr="00A53243">
        <w:rPr>
          <w:rFonts w:ascii="Palatino Linotype" w:eastAsia="Arial" w:hAnsi="Palatino Linotype" w:cs="Arial"/>
          <w:i/>
          <w:sz w:val="22"/>
          <w:szCs w:val="22"/>
          <w:lang w:val="es-MX" w:eastAsia="en-US"/>
        </w:rPr>
        <w:t>n</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 xml:space="preserve">de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os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n</w:t>
      </w:r>
      <w:r w:rsidRPr="00A53243">
        <w:rPr>
          <w:rFonts w:ascii="Palatino Linotype" w:eastAsia="Arial" w:hAnsi="Palatino Linotype" w:cs="Arial"/>
          <w:i/>
          <w:spacing w:val="-3"/>
          <w:sz w:val="22"/>
          <w:szCs w:val="22"/>
          <w:lang w:val="es-MX" w:eastAsia="en-US"/>
        </w:rPr>
        <w:t>o</w:t>
      </w:r>
      <w:r w:rsidRPr="00A53243">
        <w:rPr>
          <w:rFonts w:ascii="Palatino Linotype" w:eastAsia="Arial" w:hAnsi="Palatino Linotype" w:cs="Arial"/>
          <w:i/>
          <w:spacing w:val="1"/>
          <w:sz w:val="22"/>
          <w:szCs w:val="22"/>
          <w:lang w:val="es-MX" w:eastAsia="en-US"/>
        </w:rPr>
        <w:t>m</w:t>
      </w:r>
      <w:r w:rsidRPr="00A53243">
        <w:rPr>
          <w:rFonts w:ascii="Palatino Linotype" w:eastAsia="Arial" w:hAnsi="Palatino Linotype" w:cs="Arial"/>
          <w:i/>
          <w:sz w:val="22"/>
          <w:szCs w:val="22"/>
          <w:lang w:val="es-MX" w:eastAsia="en-US"/>
        </w:rPr>
        <w:t>bres</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z w:val="22"/>
          <w:szCs w:val="22"/>
          <w:lang w:val="es-MX" w:eastAsia="en-US"/>
        </w:rPr>
        <w:t>y</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pacing w:val="-3"/>
          <w:sz w:val="22"/>
          <w:szCs w:val="22"/>
          <w:lang w:val="es-MX" w:eastAsia="en-US"/>
        </w:rPr>
        <w:t>a</w:t>
      </w:r>
      <w:r w:rsidRPr="00A53243">
        <w:rPr>
          <w:rFonts w:ascii="Palatino Linotype" w:eastAsia="Arial" w:hAnsi="Palatino Linotype" w:cs="Arial"/>
          <w:i/>
          <w:sz w:val="22"/>
          <w:szCs w:val="22"/>
          <w:lang w:val="es-MX" w:eastAsia="en-US"/>
        </w:rPr>
        <w:t>s</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pacing w:val="3"/>
          <w:sz w:val="22"/>
          <w:szCs w:val="22"/>
          <w:lang w:val="es-MX" w:eastAsia="en-US"/>
        </w:rPr>
        <w:t>f</w:t>
      </w:r>
      <w:r w:rsidRPr="00A53243">
        <w:rPr>
          <w:rFonts w:ascii="Palatino Linotype" w:eastAsia="Arial" w:hAnsi="Palatino Linotype" w:cs="Arial"/>
          <w:i/>
          <w:sz w:val="22"/>
          <w:szCs w:val="22"/>
          <w:lang w:val="es-MX" w:eastAsia="en-US"/>
        </w:rPr>
        <w:t>u</w:t>
      </w:r>
      <w:r w:rsidRPr="00A53243">
        <w:rPr>
          <w:rFonts w:ascii="Palatino Linotype" w:eastAsia="Arial" w:hAnsi="Palatino Linotype" w:cs="Arial"/>
          <w:i/>
          <w:spacing w:val="-3"/>
          <w:sz w:val="22"/>
          <w:szCs w:val="22"/>
          <w:lang w:val="es-MX" w:eastAsia="en-US"/>
        </w:rPr>
        <w:t>n</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z w:val="22"/>
          <w:szCs w:val="22"/>
          <w:lang w:val="es-MX" w:eastAsia="en-US"/>
        </w:rPr>
        <w:t xml:space="preserve">es </w:t>
      </w:r>
      <w:r w:rsidRPr="00A53243">
        <w:rPr>
          <w:rFonts w:ascii="Palatino Linotype" w:eastAsia="Arial" w:hAnsi="Palatino Linotype" w:cs="Arial"/>
          <w:i/>
          <w:spacing w:val="2"/>
          <w:sz w:val="22"/>
          <w:szCs w:val="22"/>
          <w:lang w:val="es-MX" w:eastAsia="en-US"/>
        </w:rPr>
        <w:t>q</w:t>
      </w:r>
      <w:r w:rsidRPr="00A53243">
        <w:rPr>
          <w:rFonts w:ascii="Palatino Linotype" w:eastAsia="Arial" w:hAnsi="Palatino Linotype" w:cs="Arial"/>
          <w:i/>
          <w:sz w:val="22"/>
          <w:szCs w:val="22"/>
          <w:lang w:val="es-MX" w:eastAsia="en-US"/>
        </w:rPr>
        <w:t>ue d</w:t>
      </w:r>
      <w:r w:rsidRPr="00A53243">
        <w:rPr>
          <w:rFonts w:ascii="Palatino Linotype" w:eastAsia="Arial" w:hAnsi="Palatino Linotype" w:cs="Arial"/>
          <w:i/>
          <w:spacing w:val="-1"/>
          <w:sz w:val="22"/>
          <w:szCs w:val="22"/>
          <w:lang w:val="es-MX" w:eastAsia="en-US"/>
        </w:rPr>
        <w:t>e</w:t>
      </w:r>
      <w:r w:rsidRPr="00A53243">
        <w:rPr>
          <w:rFonts w:ascii="Palatino Linotype" w:eastAsia="Arial" w:hAnsi="Palatino Linotype" w:cs="Arial"/>
          <w:i/>
          <w:sz w:val="22"/>
          <w:szCs w:val="22"/>
          <w:lang w:val="es-MX" w:eastAsia="en-US"/>
        </w:rPr>
        <w:t>sempeñ</w:t>
      </w:r>
      <w:r w:rsidRPr="00A53243">
        <w:rPr>
          <w:rFonts w:ascii="Palatino Linotype" w:eastAsia="Arial" w:hAnsi="Palatino Linotype" w:cs="Arial"/>
          <w:i/>
          <w:spacing w:val="-1"/>
          <w:sz w:val="22"/>
          <w:szCs w:val="22"/>
          <w:lang w:val="es-MX" w:eastAsia="en-US"/>
        </w:rPr>
        <w:t>a</w:t>
      </w:r>
      <w:r w:rsidRPr="00A53243">
        <w:rPr>
          <w:rFonts w:ascii="Palatino Linotype" w:eastAsia="Arial" w:hAnsi="Palatino Linotype" w:cs="Arial"/>
          <w:i/>
          <w:sz w:val="22"/>
          <w:szCs w:val="22"/>
          <w:lang w:val="es-MX" w:eastAsia="en-US"/>
        </w:rPr>
        <w:t>n</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os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s</w:t>
      </w:r>
      <w:r w:rsidRPr="00A53243">
        <w:rPr>
          <w:rFonts w:ascii="Palatino Linotype" w:eastAsia="Arial" w:hAnsi="Palatino Linotype" w:cs="Arial"/>
          <w:i/>
          <w:spacing w:val="-3"/>
          <w:sz w:val="22"/>
          <w:szCs w:val="22"/>
          <w:lang w:val="es-MX" w:eastAsia="en-US"/>
        </w:rPr>
        <w:t>e</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pacing w:val="-2"/>
          <w:sz w:val="22"/>
          <w:szCs w:val="22"/>
          <w:lang w:val="es-MX" w:eastAsia="en-US"/>
        </w:rPr>
        <w:t>v</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pacing w:val="2"/>
          <w:sz w:val="22"/>
          <w:szCs w:val="22"/>
          <w:lang w:val="es-MX" w:eastAsia="en-US"/>
        </w:rPr>
        <w:t>d</w:t>
      </w:r>
      <w:r w:rsidRPr="00A53243">
        <w:rPr>
          <w:rFonts w:ascii="Palatino Linotype" w:eastAsia="Arial" w:hAnsi="Palatino Linotype" w:cs="Arial"/>
          <w:i/>
          <w:sz w:val="22"/>
          <w:szCs w:val="22"/>
          <w:lang w:val="es-MX" w:eastAsia="en-US"/>
        </w:rPr>
        <w:t>ores</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z w:val="22"/>
          <w:szCs w:val="22"/>
          <w:lang w:val="es-MX" w:eastAsia="en-US"/>
        </w:rPr>
        <w:t>p</w:t>
      </w:r>
      <w:r w:rsidRPr="00A53243">
        <w:rPr>
          <w:rFonts w:ascii="Palatino Linotype" w:eastAsia="Arial" w:hAnsi="Palatino Linotype" w:cs="Arial"/>
          <w:i/>
          <w:spacing w:val="-1"/>
          <w:sz w:val="22"/>
          <w:szCs w:val="22"/>
          <w:lang w:val="es-MX" w:eastAsia="en-US"/>
        </w:rPr>
        <w:t>ú</w:t>
      </w:r>
      <w:r w:rsidRPr="00A53243">
        <w:rPr>
          <w:rFonts w:ascii="Palatino Linotype" w:eastAsia="Arial" w:hAnsi="Palatino Linotype" w:cs="Arial"/>
          <w:i/>
          <w:sz w:val="22"/>
          <w:szCs w:val="22"/>
          <w:lang w:val="es-MX" w:eastAsia="en-US"/>
        </w:rPr>
        <w:t>b</w:t>
      </w:r>
      <w:r w:rsidRPr="00A53243">
        <w:rPr>
          <w:rFonts w:ascii="Palatino Linotype" w:eastAsia="Arial" w:hAnsi="Palatino Linotype" w:cs="Arial"/>
          <w:i/>
          <w:spacing w:val="-1"/>
          <w:sz w:val="22"/>
          <w:szCs w:val="22"/>
          <w:lang w:val="es-MX" w:eastAsia="en-US"/>
        </w:rPr>
        <w:t>li</w:t>
      </w:r>
      <w:r w:rsidRPr="00A53243">
        <w:rPr>
          <w:rFonts w:ascii="Palatino Linotype" w:eastAsia="Arial" w:hAnsi="Palatino Linotype" w:cs="Arial"/>
          <w:i/>
          <w:sz w:val="22"/>
          <w:szCs w:val="22"/>
          <w:lang w:val="es-MX" w:eastAsia="en-US"/>
        </w:rPr>
        <w:t>cos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pacing w:val="2"/>
          <w:sz w:val="22"/>
          <w:szCs w:val="22"/>
          <w:lang w:val="es-MX" w:eastAsia="en-US"/>
        </w:rPr>
        <w:t>q</w:t>
      </w:r>
      <w:r w:rsidRPr="00A53243">
        <w:rPr>
          <w:rFonts w:ascii="Palatino Linotype" w:eastAsia="Arial" w:hAnsi="Palatino Linotype" w:cs="Arial"/>
          <w:i/>
          <w:sz w:val="22"/>
          <w:szCs w:val="22"/>
          <w:lang w:val="es-MX" w:eastAsia="en-US"/>
        </w:rPr>
        <w:t>ue pr</w:t>
      </w:r>
      <w:r w:rsidRPr="00A53243">
        <w:rPr>
          <w:rFonts w:ascii="Palatino Linotype" w:eastAsia="Arial" w:hAnsi="Palatino Linotype" w:cs="Arial"/>
          <w:i/>
          <w:spacing w:val="2"/>
          <w:sz w:val="22"/>
          <w:szCs w:val="22"/>
          <w:lang w:val="es-MX" w:eastAsia="en-US"/>
        </w:rPr>
        <w:t>e</w:t>
      </w:r>
      <w:r w:rsidRPr="00A53243">
        <w:rPr>
          <w:rFonts w:ascii="Palatino Linotype" w:eastAsia="Arial" w:hAnsi="Palatino Linotype" w:cs="Arial"/>
          <w:i/>
          <w:spacing w:val="-2"/>
          <w:sz w:val="22"/>
          <w:szCs w:val="22"/>
          <w:lang w:val="es-MX" w:eastAsia="en-US"/>
        </w:rPr>
        <w:t>s</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an</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sus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ser</w:t>
      </w:r>
      <w:r w:rsidRPr="00A53243">
        <w:rPr>
          <w:rFonts w:ascii="Palatino Linotype" w:eastAsia="Arial" w:hAnsi="Palatino Linotype" w:cs="Arial"/>
          <w:i/>
          <w:spacing w:val="-2"/>
          <w:sz w:val="22"/>
          <w:szCs w:val="22"/>
          <w:lang w:val="es-MX" w:eastAsia="en-US"/>
        </w:rPr>
        <w:t>v</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os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en</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ár</w:t>
      </w:r>
      <w:r w:rsidRPr="00A53243">
        <w:rPr>
          <w:rFonts w:ascii="Palatino Linotype" w:eastAsia="Arial" w:hAnsi="Palatino Linotype" w:cs="Arial"/>
          <w:i/>
          <w:spacing w:val="-2"/>
          <w:sz w:val="22"/>
          <w:szCs w:val="22"/>
          <w:lang w:val="es-MX" w:eastAsia="en-US"/>
        </w:rPr>
        <w:t>e</w:t>
      </w:r>
      <w:r w:rsidRPr="00A53243">
        <w:rPr>
          <w:rFonts w:ascii="Palatino Linotype" w:eastAsia="Arial" w:hAnsi="Palatino Linotype" w:cs="Arial"/>
          <w:i/>
          <w:sz w:val="22"/>
          <w:szCs w:val="22"/>
          <w:lang w:val="es-MX" w:eastAsia="en-US"/>
        </w:rPr>
        <w:t>as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de</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s</w:t>
      </w:r>
      <w:r w:rsidRPr="00A53243">
        <w:rPr>
          <w:rFonts w:ascii="Palatino Linotype" w:eastAsia="Arial" w:hAnsi="Palatino Linotype" w:cs="Arial"/>
          <w:i/>
          <w:spacing w:val="-3"/>
          <w:sz w:val="22"/>
          <w:szCs w:val="22"/>
          <w:lang w:val="es-MX" w:eastAsia="en-US"/>
        </w:rPr>
        <w:t>e</w:t>
      </w:r>
      <w:r w:rsidRPr="00A53243">
        <w:rPr>
          <w:rFonts w:ascii="Palatino Linotype" w:eastAsia="Arial" w:hAnsi="Palatino Linotype" w:cs="Arial"/>
          <w:i/>
          <w:spacing w:val="2"/>
          <w:sz w:val="22"/>
          <w:szCs w:val="22"/>
          <w:lang w:val="es-MX" w:eastAsia="en-US"/>
        </w:rPr>
        <w:t>g</w:t>
      </w:r>
      <w:r w:rsidRPr="00A53243">
        <w:rPr>
          <w:rFonts w:ascii="Palatino Linotype" w:eastAsia="Arial" w:hAnsi="Palatino Linotype" w:cs="Arial"/>
          <w:i/>
          <w:sz w:val="22"/>
          <w:szCs w:val="22"/>
          <w:lang w:val="es-MX" w:eastAsia="en-US"/>
        </w:rPr>
        <w:t>uri</w:t>
      </w:r>
      <w:r w:rsidRPr="00A53243">
        <w:rPr>
          <w:rFonts w:ascii="Palatino Linotype" w:eastAsia="Arial" w:hAnsi="Palatino Linotype" w:cs="Arial"/>
          <w:i/>
          <w:spacing w:val="-1"/>
          <w:sz w:val="22"/>
          <w:szCs w:val="22"/>
          <w:lang w:val="es-MX" w:eastAsia="en-US"/>
        </w:rPr>
        <w:t>d</w:t>
      </w:r>
      <w:r w:rsidRPr="00A53243">
        <w:rPr>
          <w:rFonts w:ascii="Palatino Linotype" w:eastAsia="Arial" w:hAnsi="Palatino Linotype" w:cs="Arial"/>
          <w:i/>
          <w:sz w:val="22"/>
          <w:szCs w:val="22"/>
          <w:lang w:val="es-MX" w:eastAsia="en-US"/>
        </w:rPr>
        <w:t>ad n</w:t>
      </w:r>
      <w:r w:rsidRPr="00A53243">
        <w:rPr>
          <w:rFonts w:ascii="Palatino Linotype" w:eastAsia="Arial" w:hAnsi="Palatino Linotype" w:cs="Arial"/>
          <w:i/>
          <w:spacing w:val="-1"/>
          <w:sz w:val="22"/>
          <w:szCs w:val="22"/>
          <w:lang w:val="es-MX" w:eastAsia="en-US"/>
        </w:rPr>
        <w:t>a</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z w:val="22"/>
          <w:szCs w:val="22"/>
          <w:lang w:val="es-MX" w:eastAsia="en-US"/>
        </w:rPr>
        <w:t>al</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p</w:t>
      </w:r>
      <w:r w:rsidRPr="00A53243">
        <w:rPr>
          <w:rFonts w:ascii="Palatino Linotype" w:eastAsia="Arial" w:hAnsi="Palatino Linotype" w:cs="Arial"/>
          <w:i/>
          <w:spacing w:val="-1"/>
          <w:sz w:val="22"/>
          <w:szCs w:val="22"/>
          <w:lang w:val="es-MX" w:eastAsia="en-US"/>
        </w:rPr>
        <w:t>ú</w:t>
      </w:r>
      <w:r w:rsidRPr="00A53243">
        <w:rPr>
          <w:rFonts w:ascii="Palatino Linotype" w:eastAsia="Arial" w:hAnsi="Palatino Linotype" w:cs="Arial"/>
          <w:i/>
          <w:sz w:val="22"/>
          <w:szCs w:val="22"/>
          <w:lang w:val="es-MX" w:eastAsia="en-US"/>
        </w:rPr>
        <w:t>b</w:t>
      </w:r>
      <w:r w:rsidRPr="00A53243">
        <w:rPr>
          <w:rFonts w:ascii="Palatino Linotype" w:eastAsia="Arial" w:hAnsi="Palatino Linotype" w:cs="Arial"/>
          <w:i/>
          <w:spacing w:val="-1"/>
          <w:sz w:val="22"/>
          <w:szCs w:val="22"/>
          <w:lang w:val="es-MX" w:eastAsia="en-US"/>
        </w:rPr>
        <w:t>li</w:t>
      </w:r>
      <w:r w:rsidRPr="00A53243">
        <w:rPr>
          <w:rFonts w:ascii="Palatino Linotype" w:eastAsia="Arial" w:hAnsi="Palatino Linotype" w:cs="Arial"/>
          <w:i/>
          <w:sz w:val="22"/>
          <w:szCs w:val="22"/>
          <w:lang w:val="es-MX" w:eastAsia="en-US"/>
        </w:rPr>
        <w:t>ca,</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p</w:t>
      </w:r>
      <w:r w:rsidRPr="00A53243">
        <w:rPr>
          <w:rFonts w:ascii="Palatino Linotype" w:eastAsia="Arial" w:hAnsi="Palatino Linotype" w:cs="Arial"/>
          <w:i/>
          <w:spacing w:val="-1"/>
          <w:sz w:val="22"/>
          <w:szCs w:val="22"/>
          <w:lang w:val="es-MX" w:eastAsia="en-US"/>
        </w:rPr>
        <w:t>u</w:t>
      </w:r>
      <w:r w:rsidRPr="00A53243">
        <w:rPr>
          <w:rFonts w:ascii="Palatino Linotype" w:eastAsia="Arial" w:hAnsi="Palatino Linotype" w:cs="Arial"/>
          <w:i/>
          <w:spacing w:val="-3"/>
          <w:sz w:val="22"/>
          <w:szCs w:val="22"/>
          <w:lang w:val="es-MX" w:eastAsia="en-US"/>
        </w:rPr>
        <w:t>e</w:t>
      </w:r>
      <w:r w:rsidRPr="00A53243">
        <w:rPr>
          <w:rFonts w:ascii="Palatino Linotype" w:eastAsia="Arial" w:hAnsi="Palatino Linotype" w:cs="Arial"/>
          <w:i/>
          <w:sz w:val="22"/>
          <w:szCs w:val="22"/>
          <w:lang w:val="es-MX" w:eastAsia="en-US"/>
        </w:rPr>
        <w:t>de</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pacing w:val="-1"/>
          <w:sz w:val="22"/>
          <w:szCs w:val="22"/>
          <w:lang w:val="es-MX" w:eastAsia="en-US"/>
        </w:rPr>
        <w:t>ll</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1"/>
          <w:sz w:val="22"/>
          <w:szCs w:val="22"/>
          <w:lang w:val="es-MX" w:eastAsia="en-US"/>
        </w:rPr>
        <w:t>g</w:t>
      </w:r>
      <w:r w:rsidRPr="00A53243">
        <w:rPr>
          <w:rFonts w:ascii="Palatino Linotype" w:eastAsia="Arial" w:hAnsi="Palatino Linotype" w:cs="Arial"/>
          <w:i/>
          <w:sz w:val="22"/>
          <w:szCs w:val="22"/>
          <w:lang w:val="es-MX" w:eastAsia="en-US"/>
        </w:rPr>
        <w:t>ar</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co</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pacing w:val="-2"/>
          <w:sz w:val="22"/>
          <w:szCs w:val="22"/>
          <w:lang w:val="es-MX" w:eastAsia="en-US"/>
        </w:rPr>
        <w:t>s</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u</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z w:val="22"/>
          <w:szCs w:val="22"/>
          <w:lang w:val="es-MX" w:eastAsia="en-US"/>
        </w:rPr>
        <w:t>se en</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un</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c</w:t>
      </w:r>
      <w:r w:rsidRPr="00A53243">
        <w:rPr>
          <w:rFonts w:ascii="Palatino Linotype" w:eastAsia="Arial" w:hAnsi="Palatino Linotype" w:cs="Arial"/>
          <w:i/>
          <w:spacing w:val="-3"/>
          <w:sz w:val="22"/>
          <w:szCs w:val="22"/>
          <w:lang w:val="es-MX" w:eastAsia="en-US"/>
        </w:rPr>
        <w:t>o</w:t>
      </w:r>
      <w:r w:rsidRPr="00A53243">
        <w:rPr>
          <w:rFonts w:ascii="Palatino Linotype" w:eastAsia="Arial" w:hAnsi="Palatino Linotype" w:cs="Arial"/>
          <w:i/>
          <w:spacing w:val="1"/>
          <w:sz w:val="22"/>
          <w:szCs w:val="22"/>
          <w:lang w:val="es-MX" w:eastAsia="en-US"/>
        </w:rPr>
        <w:t>m</w:t>
      </w:r>
      <w:r w:rsidRPr="00A53243">
        <w:rPr>
          <w:rFonts w:ascii="Palatino Linotype" w:eastAsia="Arial" w:hAnsi="Palatino Linotype" w:cs="Arial"/>
          <w:i/>
          <w:sz w:val="22"/>
          <w:szCs w:val="22"/>
          <w:lang w:val="es-MX" w:eastAsia="en-US"/>
        </w:rPr>
        <w:t>p</w:t>
      </w:r>
      <w:r w:rsidRPr="00A53243">
        <w:rPr>
          <w:rFonts w:ascii="Palatino Linotype" w:eastAsia="Arial" w:hAnsi="Palatino Linotype" w:cs="Arial"/>
          <w:i/>
          <w:spacing w:val="-1"/>
          <w:sz w:val="22"/>
          <w:szCs w:val="22"/>
          <w:lang w:val="es-MX" w:eastAsia="en-US"/>
        </w:rPr>
        <w:t>o</w:t>
      </w:r>
      <w:r w:rsidRPr="00A53243">
        <w:rPr>
          <w:rFonts w:ascii="Palatino Linotype" w:eastAsia="Arial" w:hAnsi="Palatino Linotype" w:cs="Arial"/>
          <w:i/>
          <w:sz w:val="22"/>
          <w:szCs w:val="22"/>
          <w:lang w:val="es-MX" w:eastAsia="en-US"/>
        </w:rPr>
        <w:t>n</w:t>
      </w:r>
      <w:r w:rsidRPr="00A53243">
        <w:rPr>
          <w:rFonts w:ascii="Palatino Linotype" w:eastAsia="Arial" w:hAnsi="Palatino Linotype" w:cs="Arial"/>
          <w:i/>
          <w:spacing w:val="-1"/>
          <w:sz w:val="22"/>
          <w:szCs w:val="22"/>
          <w:lang w:val="es-MX" w:eastAsia="en-US"/>
        </w:rPr>
        <w:t>e</w:t>
      </w:r>
      <w:r w:rsidRPr="00A53243">
        <w:rPr>
          <w:rFonts w:ascii="Palatino Linotype" w:eastAsia="Arial" w:hAnsi="Palatino Linotype" w:cs="Arial"/>
          <w:i/>
          <w:spacing w:val="-3"/>
          <w:sz w:val="22"/>
          <w:szCs w:val="22"/>
          <w:lang w:val="es-MX" w:eastAsia="en-US"/>
        </w:rPr>
        <w:t>n</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 xml:space="preserve">e </w:t>
      </w:r>
      <w:r w:rsidRPr="00A53243">
        <w:rPr>
          <w:rFonts w:ascii="Palatino Linotype" w:eastAsia="Arial" w:hAnsi="Palatino Linotype" w:cs="Arial"/>
          <w:i/>
          <w:spacing w:val="1"/>
          <w:sz w:val="22"/>
          <w:szCs w:val="22"/>
          <w:lang w:val="es-MX" w:eastAsia="en-US"/>
        </w:rPr>
        <w:t>f</w:t>
      </w:r>
      <w:r w:rsidRPr="00A53243">
        <w:rPr>
          <w:rFonts w:ascii="Palatino Linotype" w:eastAsia="Arial" w:hAnsi="Palatino Linotype" w:cs="Arial"/>
          <w:i/>
          <w:spacing w:val="-3"/>
          <w:sz w:val="22"/>
          <w:szCs w:val="22"/>
          <w:lang w:val="es-MX" w:eastAsia="en-US"/>
        </w:rPr>
        <w:t>u</w:t>
      </w:r>
      <w:r w:rsidRPr="00A53243">
        <w:rPr>
          <w:rFonts w:ascii="Palatino Linotype" w:eastAsia="Arial" w:hAnsi="Palatino Linotype" w:cs="Arial"/>
          <w:i/>
          <w:sz w:val="22"/>
          <w:szCs w:val="22"/>
          <w:lang w:val="es-MX" w:eastAsia="en-US"/>
        </w:rPr>
        <w:t>n</w:t>
      </w:r>
      <w:r w:rsidRPr="00A53243">
        <w:rPr>
          <w:rFonts w:ascii="Palatino Linotype" w:eastAsia="Arial" w:hAnsi="Palatino Linotype" w:cs="Arial"/>
          <w:i/>
          <w:spacing w:val="-1"/>
          <w:sz w:val="22"/>
          <w:szCs w:val="22"/>
          <w:lang w:val="es-MX" w:eastAsia="en-US"/>
        </w:rPr>
        <w:t>d</w:t>
      </w:r>
      <w:r w:rsidRPr="00A53243">
        <w:rPr>
          <w:rFonts w:ascii="Palatino Linotype" w:eastAsia="Arial" w:hAnsi="Palatino Linotype" w:cs="Arial"/>
          <w:i/>
          <w:sz w:val="22"/>
          <w:szCs w:val="22"/>
          <w:lang w:val="es-MX" w:eastAsia="en-US"/>
        </w:rPr>
        <w:t>amen</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al</w:t>
      </w:r>
      <w:r w:rsidRPr="00A53243">
        <w:rPr>
          <w:rFonts w:ascii="Palatino Linotype" w:eastAsia="Arial" w:hAnsi="Palatino Linotype" w:cs="Arial"/>
          <w:i/>
          <w:spacing w:val="1"/>
          <w:sz w:val="22"/>
          <w:szCs w:val="22"/>
          <w:lang w:val="es-MX" w:eastAsia="en-US"/>
        </w:rPr>
        <w:t xml:space="preserve"> </w:t>
      </w:r>
      <w:r w:rsidRPr="00A53243">
        <w:rPr>
          <w:rFonts w:ascii="Palatino Linotype" w:eastAsia="Arial" w:hAnsi="Palatino Linotype" w:cs="Arial"/>
          <w:i/>
          <w:sz w:val="22"/>
          <w:szCs w:val="22"/>
          <w:lang w:val="es-MX" w:eastAsia="en-US"/>
        </w:rPr>
        <w:t>en el e</w:t>
      </w:r>
      <w:r w:rsidRPr="00A53243">
        <w:rPr>
          <w:rFonts w:ascii="Palatino Linotype" w:eastAsia="Arial" w:hAnsi="Palatino Linotype" w:cs="Arial"/>
          <w:i/>
          <w:spacing w:val="-3"/>
          <w:sz w:val="22"/>
          <w:szCs w:val="22"/>
          <w:lang w:val="es-MX" w:eastAsia="en-US"/>
        </w:rPr>
        <w:t>s</w:t>
      </w:r>
      <w:r w:rsidRPr="00A53243">
        <w:rPr>
          <w:rFonts w:ascii="Palatino Linotype" w:eastAsia="Arial" w:hAnsi="Palatino Linotype" w:cs="Arial"/>
          <w:i/>
          <w:spacing w:val="3"/>
          <w:sz w:val="22"/>
          <w:szCs w:val="22"/>
          <w:lang w:val="es-MX" w:eastAsia="en-US"/>
        </w:rPr>
        <w:t>f</w:t>
      </w:r>
      <w:r w:rsidRPr="00A53243">
        <w:rPr>
          <w:rFonts w:ascii="Palatino Linotype" w:eastAsia="Arial" w:hAnsi="Palatino Linotype" w:cs="Arial"/>
          <w:i/>
          <w:sz w:val="22"/>
          <w:szCs w:val="22"/>
          <w:lang w:val="es-MX" w:eastAsia="en-US"/>
        </w:rPr>
        <w:t>u</w:t>
      </w:r>
      <w:r w:rsidRPr="00A53243">
        <w:rPr>
          <w:rFonts w:ascii="Palatino Linotype" w:eastAsia="Arial" w:hAnsi="Palatino Linotype" w:cs="Arial"/>
          <w:i/>
          <w:spacing w:val="-1"/>
          <w:sz w:val="22"/>
          <w:szCs w:val="22"/>
          <w:lang w:val="es-MX" w:eastAsia="en-US"/>
        </w:rPr>
        <w:t>e</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pacing w:val="-2"/>
          <w:sz w:val="22"/>
          <w:szCs w:val="22"/>
          <w:lang w:val="es-MX" w:eastAsia="en-US"/>
        </w:rPr>
        <w:t>z</w:t>
      </w:r>
      <w:r w:rsidRPr="00A53243">
        <w:rPr>
          <w:rFonts w:ascii="Palatino Linotype" w:eastAsia="Arial" w:hAnsi="Palatino Linotype" w:cs="Arial"/>
          <w:i/>
          <w:sz w:val="22"/>
          <w:szCs w:val="22"/>
          <w:lang w:val="es-MX" w:eastAsia="en-US"/>
        </w:rPr>
        <w:t xml:space="preserve">o </w:t>
      </w:r>
      <w:r w:rsidRPr="00A53243">
        <w:rPr>
          <w:rFonts w:ascii="Palatino Linotype" w:eastAsia="Arial" w:hAnsi="Palatino Linotype" w:cs="Arial"/>
          <w:i/>
          <w:spacing w:val="2"/>
          <w:sz w:val="22"/>
          <w:szCs w:val="22"/>
          <w:lang w:val="es-MX" w:eastAsia="en-US"/>
        </w:rPr>
        <w:t>q</w:t>
      </w:r>
      <w:r w:rsidRPr="00A53243">
        <w:rPr>
          <w:rFonts w:ascii="Palatino Linotype" w:eastAsia="Arial" w:hAnsi="Palatino Linotype" w:cs="Arial"/>
          <w:i/>
          <w:sz w:val="22"/>
          <w:szCs w:val="22"/>
          <w:lang w:val="es-MX" w:eastAsia="en-US"/>
        </w:rPr>
        <w:t xml:space="preserve">ue </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1"/>
          <w:sz w:val="22"/>
          <w:szCs w:val="22"/>
          <w:lang w:val="es-MX" w:eastAsia="en-US"/>
        </w:rPr>
        <w:t>ali</w:t>
      </w:r>
      <w:r w:rsidRPr="00A53243">
        <w:rPr>
          <w:rFonts w:ascii="Palatino Linotype" w:eastAsia="Arial" w:hAnsi="Palatino Linotype" w:cs="Arial"/>
          <w:i/>
          <w:spacing w:val="-2"/>
          <w:sz w:val="22"/>
          <w:szCs w:val="22"/>
          <w:lang w:val="es-MX" w:eastAsia="en-US"/>
        </w:rPr>
        <w:t>z</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el</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pacing w:val="-1"/>
          <w:sz w:val="22"/>
          <w:szCs w:val="22"/>
          <w:lang w:val="es-MX" w:eastAsia="en-US"/>
        </w:rPr>
        <w:t>E</w:t>
      </w:r>
      <w:r w:rsidRPr="00A53243">
        <w:rPr>
          <w:rFonts w:ascii="Palatino Linotype" w:eastAsia="Arial" w:hAnsi="Palatino Linotype" w:cs="Arial"/>
          <w:i/>
          <w:sz w:val="22"/>
          <w:szCs w:val="22"/>
          <w:lang w:val="es-MX" w:eastAsia="en-US"/>
        </w:rPr>
        <w:t>s</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1"/>
          <w:sz w:val="22"/>
          <w:szCs w:val="22"/>
          <w:lang w:val="es-MX" w:eastAsia="en-US"/>
        </w:rPr>
        <w:t>d</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pacing w:val="-4"/>
          <w:sz w:val="22"/>
          <w:szCs w:val="22"/>
          <w:lang w:val="es-MX" w:eastAsia="en-US"/>
        </w:rPr>
        <w:t>M</w:t>
      </w:r>
      <w:r w:rsidRPr="00A53243">
        <w:rPr>
          <w:rFonts w:ascii="Palatino Linotype" w:eastAsia="Arial" w:hAnsi="Palatino Linotype" w:cs="Arial"/>
          <w:i/>
          <w:sz w:val="22"/>
          <w:szCs w:val="22"/>
          <w:lang w:val="es-MX" w:eastAsia="en-US"/>
        </w:rPr>
        <w:t>ex</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ca</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z w:val="22"/>
          <w:szCs w:val="22"/>
          <w:lang w:val="es-MX" w:eastAsia="en-US"/>
        </w:rPr>
        <w:t>o</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p</w:t>
      </w:r>
      <w:r w:rsidRPr="00A53243">
        <w:rPr>
          <w:rFonts w:ascii="Palatino Linotype" w:eastAsia="Arial" w:hAnsi="Palatino Linotype" w:cs="Arial"/>
          <w:i/>
          <w:spacing w:val="-1"/>
          <w:sz w:val="22"/>
          <w:szCs w:val="22"/>
          <w:lang w:val="es-MX" w:eastAsia="en-US"/>
        </w:rPr>
        <w:t>a</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z w:val="22"/>
          <w:szCs w:val="22"/>
          <w:lang w:val="es-MX" w:eastAsia="en-US"/>
        </w:rPr>
        <w:t xml:space="preserve">a </w:t>
      </w:r>
      <w:r w:rsidRPr="00A53243">
        <w:rPr>
          <w:rFonts w:ascii="Palatino Linotype" w:eastAsia="Arial" w:hAnsi="Palatino Linotype" w:cs="Arial"/>
          <w:i/>
          <w:spacing w:val="2"/>
          <w:sz w:val="22"/>
          <w:szCs w:val="22"/>
          <w:lang w:val="es-MX" w:eastAsia="en-US"/>
        </w:rPr>
        <w:t>g</w:t>
      </w:r>
      <w:r w:rsidRPr="00A53243">
        <w:rPr>
          <w:rFonts w:ascii="Palatino Linotype" w:eastAsia="Arial" w:hAnsi="Palatino Linotype" w:cs="Arial"/>
          <w:i/>
          <w:spacing w:val="-3"/>
          <w:sz w:val="22"/>
          <w:szCs w:val="22"/>
          <w:lang w:val="es-MX" w:eastAsia="en-US"/>
        </w:rPr>
        <w:t>a</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pacing w:val="-2"/>
          <w:sz w:val="22"/>
          <w:szCs w:val="22"/>
          <w:lang w:val="es-MX" w:eastAsia="en-US"/>
        </w:rPr>
        <w:t>z</w:t>
      </w:r>
      <w:r w:rsidRPr="00A53243">
        <w:rPr>
          <w:rFonts w:ascii="Palatino Linotype" w:eastAsia="Arial" w:hAnsi="Palatino Linotype" w:cs="Arial"/>
          <w:i/>
          <w:sz w:val="22"/>
          <w:szCs w:val="22"/>
          <w:lang w:val="es-MX" w:eastAsia="en-US"/>
        </w:rPr>
        <w:t>ar</w:t>
      </w:r>
      <w:r w:rsidRPr="00A53243">
        <w:rPr>
          <w:rFonts w:ascii="Palatino Linotype" w:eastAsia="Arial" w:hAnsi="Palatino Linotype" w:cs="Arial"/>
          <w:i/>
          <w:spacing w:val="4"/>
          <w:sz w:val="22"/>
          <w:szCs w:val="22"/>
          <w:lang w:val="es-MX" w:eastAsia="en-US"/>
        </w:rPr>
        <w:t xml:space="preserve"> </w:t>
      </w:r>
      <w:r w:rsidRPr="00A53243">
        <w:rPr>
          <w:rFonts w:ascii="Palatino Linotype" w:eastAsia="Arial" w:hAnsi="Palatino Linotype" w:cs="Arial"/>
          <w:i/>
          <w:spacing w:val="-1"/>
          <w:sz w:val="22"/>
          <w:szCs w:val="22"/>
          <w:lang w:val="es-MX" w:eastAsia="en-US"/>
        </w:rPr>
        <w:t>l</w:t>
      </w:r>
      <w:r w:rsidRPr="00A53243">
        <w:rPr>
          <w:rFonts w:ascii="Palatino Linotype" w:eastAsia="Arial" w:hAnsi="Palatino Linotype" w:cs="Arial"/>
          <w:i/>
          <w:sz w:val="22"/>
          <w:szCs w:val="22"/>
          <w:lang w:val="es-MX" w:eastAsia="en-US"/>
        </w:rPr>
        <w:t>a</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s</w:t>
      </w:r>
      <w:r w:rsidRPr="00A53243">
        <w:rPr>
          <w:rFonts w:ascii="Palatino Linotype" w:eastAsia="Arial" w:hAnsi="Palatino Linotype" w:cs="Arial"/>
          <w:i/>
          <w:spacing w:val="-3"/>
          <w:sz w:val="22"/>
          <w:szCs w:val="22"/>
          <w:lang w:val="es-MX" w:eastAsia="en-US"/>
        </w:rPr>
        <w:t>e</w:t>
      </w:r>
      <w:r w:rsidRPr="00A53243">
        <w:rPr>
          <w:rFonts w:ascii="Palatino Linotype" w:eastAsia="Arial" w:hAnsi="Palatino Linotype" w:cs="Arial"/>
          <w:i/>
          <w:spacing w:val="2"/>
          <w:sz w:val="22"/>
          <w:szCs w:val="22"/>
          <w:lang w:val="es-MX" w:eastAsia="en-US"/>
        </w:rPr>
        <w:t>g</w:t>
      </w:r>
      <w:r w:rsidRPr="00A53243">
        <w:rPr>
          <w:rFonts w:ascii="Palatino Linotype" w:eastAsia="Arial" w:hAnsi="Palatino Linotype" w:cs="Arial"/>
          <w:i/>
          <w:sz w:val="22"/>
          <w:szCs w:val="22"/>
          <w:lang w:val="es-MX" w:eastAsia="en-US"/>
        </w:rPr>
        <w:t>uri</w:t>
      </w:r>
      <w:r w:rsidRPr="00A53243">
        <w:rPr>
          <w:rFonts w:ascii="Palatino Linotype" w:eastAsia="Arial" w:hAnsi="Palatino Linotype" w:cs="Arial"/>
          <w:i/>
          <w:spacing w:val="-1"/>
          <w:sz w:val="22"/>
          <w:szCs w:val="22"/>
          <w:lang w:val="es-MX" w:eastAsia="en-US"/>
        </w:rPr>
        <w:t>d</w:t>
      </w:r>
      <w:r w:rsidRPr="00A53243">
        <w:rPr>
          <w:rFonts w:ascii="Palatino Linotype" w:eastAsia="Arial" w:hAnsi="Palatino Linotype" w:cs="Arial"/>
          <w:i/>
          <w:sz w:val="22"/>
          <w:szCs w:val="22"/>
          <w:lang w:val="es-MX" w:eastAsia="en-US"/>
        </w:rPr>
        <w:t>ad d</w:t>
      </w:r>
      <w:r w:rsidRPr="00A53243">
        <w:rPr>
          <w:rFonts w:ascii="Palatino Linotype" w:eastAsia="Arial" w:hAnsi="Palatino Linotype" w:cs="Arial"/>
          <w:i/>
          <w:spacing w:val="-1"/>
          <w:sz w:val="22"/>
          <w:szCs w:val="22"/>
          <w:lang w:val="es-MX" w:eastAsia="en-US"/>
        </w:rPr>
        <w:t>e</w:t>
      </w:r>
      <w:r w:rsidRPr="00A53243">
        <w:rPr>
          <w:rFonts w:ascii="Palatino Linotype" w:eastAsia="Arial" w:hAnsi="Palatino Linotype" w:cs="Arial"/>
          <w:i/>
          <w:sz w:val="22"/>
          <w:szCs w:val="22"/>
          <w:lang w:val="es-MX" w:eastAsia="en-US"/>
        </w:rPr>
        <w:t>l</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p</w:t>
      </w:r>
      <w:r w:rsidRPr="00A53243">
        <w:rPr>
          <w:rFonts w:ascii="Palatino Linotype" w:eastAsia="Arial" w:hAnsi="Palatino Linotype" w:cs="Arial"/>
          <w:i/>
          <w:spacing w:val="-1"/>
          <w:sz w:val="22"/>
          <w:szCs w:val="22"/>
          <w:lang w:val="es-MX" w:eastAsia="en-US"/>
        </w:rPr>
        <w:t>a</w:t>
      </w:r>
      <w:r w:rsidRPr="00A53243">
        <w:rPr>
          <w:rFonts w:ascii="Palatino Linotype" w:eastAsia="Arial" w:hAnsi="Palatino Linotype" w:cs="Arial"/>
          <w:i/>
          <w:spacing w:val="-4"/>
          <w:sz w:val="22"/>
          <w:szCs w:val="22"/>
          <w:lang w:val="es-MX" w:eastAsia="en-US"/>
        </w:rPr>
        <w:t>í</w:t>
      </w:r>
      <w:r w:rsidRPr="00A53243">
        <w:rPr>
          <w:rFonts w:ascii="Palatino Linotype" w:eastAsia="Arial" w:hAnsi="Palatino Linotype" w:cs="Arial"/>
          <w:i/>
          <w:sz w:val="22"/>
          <w:szCs w:val="22"/>
          <w:lang w:val="es-MX" w:eastAsia="en-US"/>
        </w:rPr>
        <w:t>s</w:t>
      </w:r>
      <w:r w:rsidRPr="00A53243">
        <w:rPr>
          <w:rFonts w:ascii="Palatino Linotype" w:eastAsia="Arial" w:hAnsi="Palatino Linotype" w:cs="Arial"/>
          <w:i/>
          <w:spacing w:val="3"/>
          <w:sz w:val="22"/>
          <w:szCs w:val="22"/>
          <w:lang w:val="es-MX" w:eastAsia="en-US"/>
        </w:rPr>
        <w:t xml:space="preserve"> </w:t>
      </w:r>
      <w:r w:rsidRPr="00A53243">
        <w:rPr>
          <w:rFonts w:ascii="Palatino Linotype" w:eastAsia="Arial" w:hAnsi="Palatino Linotype" w:cs="Arial"/>
          <w:i/>
          <w:sz w:val="22"/>
          <w:szCs w:val="22"/>
          <w:lang w:val="es-MX" w:eastAsia="en-US"/>
        </w:rPr>
        <w:t>en</w:t>
      </w:r>
      <w:r w:rsidRPr="00A53243">
        <w:rPr>
          <w:rFonts w:ascii="Palatino Linotype" w:eastAsia="Arial" w:hAnsi="Palatino Linotype" w:cs="Arial"/>
          <w:i/>
          <w:spacing w:val="2"/>
          <w:sz w:val="22"/>
          <w:szCs w:val="22"/>
          <w:lang w:val="es-MX" w:eastAsia="en-US"/>
        </w:rPr>
        <w:t xml:space="preserve"> </w:t>
      </w:r>
      <w:r w:rsidRPr="00A53243">
        <w:rPr>
          <w:rFonts w:ascii="Palatino Linotype" w:eastAsia="Arial" w:hAnsi="Palatino Linotype" w:cs="Arial"/>
          <w:i/>
          <w:sz w:val="22"/>
          <w:szCs w:val="22"/>
          <w:lang w:val="es-MX" w:eastAsia="en-US"/>
        </w:rPr>
        <w:t>sus d</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pacing w:val="3"/>
          <w:sz w:val="22"/>
          <w:szCs w:val="22"/>
          <w:lang w:val="es-MX" w:eastAsia="en-US"/>
        </w:rPr>
        <w:t>f</w:t>
      </w:r>
      <w:r w:rsidRPr="00A53243">
        <w:rPr>
          <w:rFonts w:ascii="Palatino Linotype" w:eastAsia="Arial" w:hAnsi="Palatino Linotype" w:cs="Arial"/>
          <w:i/>
          <w:spacing w:val="-3"/>
          <w:sz w:val="22"/>
          <w:szCs w:val="22"/>
          <w:lang w:val="es-MX" w:eastAsia="en-US"/>
        </w:rPr>
        <w:t>e</w:t>
      </w:r>
      <w:r w:rsidRPr="00A53243">
        <w:rPr>
          <w:rFonts w:ascii="Palatino Linotype" w:eastAsia="Arial" w:hAnsi="Palatino Linotype" w:cs="Arial"/>
          <w:i/>
          <w:spacing w:val="1"/>
          <w:sz w:val="22"/>
          <w:szCs w:val="22"/>
          <w:lang w:val="es-MX" w:eastAsia="en-US"/>
        </w:rPr>
        <w:t>r</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es</w:t>
      </w:r>
      <w:r w:rsidRPr="00A53243">
        <w:rPr>
          <w:rFonts w:ascii="Palatino Linotype" w:eastAsia="Arial" w:hAnsi="Palatino Linotype" w:cs="Arial"/>
          <w:i/>
          <w:spacing w:val="-2"/>
          <w:sz w:val="22"/>
          <w:szCs w:val="22"/>
          <w:lang w:val="es-MX" w:eastAsia="en-US"/>
        </w:rPr>
        <w:t xml:space="preserve"> v</w:t>
      </w:r>
      <w:r w:rsidRPr="00A53243">
        <w:rPr>
          <w:rFonts w:ascii="Palatino Linotype" w:eastAsia="Arial" w:hAnsi="Palatino Linotype" w:cs="Arial"/>
          <w:i/>
          <w:sz w:val="22"/>
          <w:szCs w:val="22"/>
          <w:lang w:val="es-MX" w:eastAsia="en-US"/>
        </w:rPr>
        <w:t>er</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pacing w:val="-1"/>
          <w:sz w:val="22"/>
          <w:szCs w:val="22"/>
          <w:lang w:val="es-MX" w:eastAsia="en-US"/>
        </w:rPr>
        <w:t>i</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1"/>
          <w:sz w:val="22"/>
          <w:szCs w:val="22"/>
          <w:lang w:val="es-MX" w:eastAsia="en-US"/>
        </w:rPr>
        <w:t>n</w:t>
      </w:r>
      <w:r w:rsidRPr="00A53243">
        <w:rPr>
          <w:rFonts w:ascii="Palatino Linotype" w:eastAsia="Arial" w:hAnsi="Palatino Linotype" w:cs="Arial"/>
          <w:i/>
          <w:spacing w:val="1"/>
          <w:sz w:val="22"/>
          <w:szCs w:val="22"/>
          <w:lang w:val="es-MX" w:eastAsia="en-US"/>
        </w:rPr>
        <w:t>t</w:t>
      </w:r>
      <w:r w:rsidRPr="00A53243">
        <w:rPr>
          <w:rFonts w:ascii="Palatino Linotype" w:eastAsia="Arial" w:hAnsi="Palatino Linotype" w:cs="Arial"/>
          <w:i/>
          <w:sz w:val="22"/>
          <w:szCs w:val="22"/>
          <w:lang w:val="es-MX" w:eastAsia="en-US"/>
        </w:rPr>
        <w:t>e</w:t>
      </w:r>
      <w:r w:rsidRPr="00A53243">
        <w:rPr>
          <w:rFonts w:ascii="Palatino Linotype" w:eastAsia="Arial" w:hAnsi="Palatino Linotype" w:cs="Arial"/>
          <w:i/>
          <w:spacing w:val="-3"/>
          <w:sz w:val="22"/>
          <w:szCs w:val="22"/>
          <w:lang w:val="es-MX" w:eastAsia="en-US"/>
        </w:rPr>
        <w:t>s</w:t>
      </w:r>
      <w:r w:rsidRPr="00A53243">
        <w:rPr>
          <w:rFonts w:ascii="Palatino Linotype" w:eastAsia="Arial" w:hAnsi="Palatino Linotype" w:cs="Arial"/>
          <w:i/>
          <w:sz w:val="22"/>
          <w:szCs w:val="22"/>
          <w:lang w:val="es-MX" w:eastAsia="en-US"/>
        </w:rPr>
        <w:t>.”</w:t>
      </w:r>
    </w:p>
    <w:p w14:paraId="343BC0D0" w14:textId="77777777" w:rsidR="006B3E46" w:rsidRPr="00A53243" w:rsidRDefault="006B3E46" w:rsidP="006B3E46"/>
    <w:p w14:paraId="7360C2ED" w14:textId="77777777" w:rsidR="006B3E46" w:rsidRPr="00A53243" w:rsidRDefault="006B3E46" w:rsidP="006B3E46">
      <w:pPr>
        <w:spacing w:line="360" w:lineRule="auto"/>
        <w:jc w:val="both"/>
        <w:rPr>
          <w:rFonts w:ascii="Palatino Linotype" w:hAnsi="Palatino Linotype"/>
          <w:b/>
        </w:rPr>
      </w:pPr>
      <w:r w:rsidRPr="00A53243">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A53243">
        <w:rPr>
          <w:rFonts w:ascii="Palatino Linotype" w:hAnsi="Palatino Linotype"/>
          <w:b/>
        </w:rPr>
        <w:t xml:space="preserve">Registro Federal de </w:t>
      </w:r>
      <w:r w:rsidRPr="00A53243">
        <w:rPr>
          <w:rFonts w:ascii="Palatino Linotype" w:hAnsi="Palatino Linotype"/>
          <w:b/>
        </w:rPr>
        <w:lastRenderedPageBreak/>
        <w:t>Contribuyentes</w:t>
      </w:r>
      <w:r w:rsidRPr="00A53243">
        <w:rPr>
          <w:rFonts w:ascii="Palatino Linotype" w:hAnsi="Palatino Linotype"/>
        </w:rPr>
        <w:t xml:space="preserve"> (RFC), la </w:t>
      </w:r>
      <w:r w:rsidRPr="00A53243">
        <w:rPr>
          <w:rFonts w:ascii="Palatino Linotype" w:hAnsi="Palatino Linotype"/>
          <w:b/>
        </w:rPr>
        <w:t>Clave Única de Registro de Población</w:t>
      </w:r>
      <w:r w:rsidRPr="00A53243">
        <w:rPr>
          <w:rFonts w:ascii="Palatino Linotype" w:hAnsi="Palatino Linotype"/>
        </w:rPr>
        <w:t xml:space="preserve"> (CURP), la </w:t>
      </w:r>
      <w:r w:rsidRPr="00A53243">
        <w:rPr>
          <w:rFonts w:ascii="Palatino Linotype" w:hAnsi="Palatino Linotype"/>
          <w:b/>
        </w:rPr>
        <w:t>Clave de cualquier tipo de seguridad social</w:t>
      </w:r>
      <w:r w:rsidRPr="00A53243">
        <w:rPr>
          <w:rFonts w:ascii="Palatino Linotype" w:hAnsi="Palatino Linotype"/>
        </w:rPr>
        <w:t xml:space="preserve"> (ISSEMYM, u otros), así como, los </w:t>
      </w:r>
      <w:r w:rsidRPr="00A53243">
        <w:rPr>
          <w:rFonts w:ascii="Palatino Linotype" w:hAnsi="Palatino Linotype"/>
          <w:b/>
        </w:rPr>
        <w:t xml:space="preserve">préstamos o descuentos </w:t>
      </w:r>
      <w:r w:rsidRPr="00A53243">
        <w:rPr>
          <w:rFonts w:ascii="Palatino Linotype" w:hAnsi="Palatino Linotype"/>
        </w:rPr>
        <w:t xml:space="preserve">que se le hagan al servidor público, que no se encuentren relacionados con los impuestos o la </w:t>
      </w:r>
      <w:r w:rsidRPr="00A53243">
        <w:rPr>
          <w:rFonts w:ascii="Palatino Linotype" w:hAnsi="Palatino Linotype"/>
          <w:b/>
        </w:rPr>
        <w:t>cuotas</w:t>
      </w:r>
      <w:r w:rsidRPr="00A53243">
        <w:rPr>
          <w:rFonts w:ascii="Palatino Linotype" w:hAnsi="Palatino Linotype"/>
        </w:rPr>
        <w:t xml:space="preserve"> por </w:t>
      </w:r>
      <w:r w:rsidRPr="00A53243">
        <w:rPr>
          <w:rFonts w:ascii="Palatino Linotype" w:hAnsi="Palatino Linotype"/>
          <w:b/>
        </w:rPr>
        <w:t xml:space="preserve">seguridad social, Cadenas Originales </w:t>
      </w:r>
      <w:r w:rsidRPr="00A53243">
        <w:rPr>
          <w:rFonts w:ascii="Palatino Linotype" w:hAnsi="Palatino Linotype"/>
        </w:rPr>
        <w:t>y</w:t>
      </w:r>
      <w:r w:rsidRPr="00A53243">
        <w:rPr>
          <w:rFonts w:ascii="Palatino Linotype" w:hAnsi="Palatino Linotype"/>
          <w:b/>
        </w:rPr>
        <w:t xml:space="preserve"> Sellos Digitales</w:t>
      </w:r>
    </w:p>
    <w:p w14:paraId="6222F65B" w14:textId="77777777" w:rsidR="006B3E46" w:rsidRPr="00A53243" w:rsidRDefault="006B3E46" w:rsidP="006B3E46">
      <w:pPr>
        <w:spacing w:line="360" w:lineRule="auto"/>
        <w:jc w:val="both"/>
        <w:rPr>
          <w:rFonts w:ascii="Palatino Linotype" w:hAnsi="Palatino Linotype"/>
        </w:rPr>
      </w:pPr>
      <w:r w:rsidRPr="00A53243">
        <w:rPr>
          <w:rFonts w:ascii="Palatino Linotype" w:hAnsi="Palatino Linotype"/>
          <w:b/>
        </w:rPr>
        <w:t xml:space="preserve">Códigos Bidimensionales </w:t>
      </w:r>
      <w:r w:rsidRPr="00A53243">
        <w:rPr>
          <w:rFonts w:ascii="Palatino Linotype" w:hAnsi="Palatino Linotype"/>
        </w:rPr>
        <w:t>y los denominados</w:t>
      </w:r>
      <w:r w:rsidRPr="00A53243">
        <w:rPr>
          <w:rFonts w:ascii="Palatino Linotype" w:hAnsi="Palatino Linotype"/>
          <w:b/>
        </w:rPr>
        <w:t xml:space="preserve"> Códigos QR.</w:t>
      </w:r>
    </w:p>
    <w:p w14:paraId="7251EF6D" w14:textId="77777777" w:rsidR="006B3E46" w:rsidRPr="00A53243" w:rsidRDefault="006B3E46" w:rsidP="006B3E46">
      <w:pPr>
        <w:spacing w:line="360" w:lineRule="auto"/>
        <w:jc w:val="both"/>
        <w:rPr>
          <w:rFonts w:ascii="Palatino Linotype" w:hAnsi="Palatino Linotype"/>
        </w:rPr>
      </w:pPr>
    </w:p>
    <w:p w14:paraId="4C5B17CA" w14:textId="77777777" w:rsidR="006B3E46" w:rsidRPr="00A53243" w:rsidRDefault="006B3E46" w:rsidP="006B3E46">
      <w:pPr>
        <w:spacing w:line="360" w:lineRule="auto"/>
        <w:jc w:val="both"/>
        <w:rPr>
          <w:rFonts w:ascii="Palatino Linotype" w:hAnsi="Palatino Linotype"/>
        </w:rPr>
      </w:pPr>
      <w:r w:rsidRPr="00A53243">
        <w:rPr>
          <w:rFonts w:ascii="Palatino Linotype" w:hAnsi="Palatino Linotype"/>
          <w:lang w:eastAsia="es-MX"/>
        </w:rPr>
        <w:t xml:space="preserve">Por cuanto hace al </w:t>
      </w:r>
      <w:r w:rsidRPr="00A53243">
        <w:rPr>
          <w:rFonts w:ascii="Palatino Linotype" w:hAnsi="Palatino Linotype"/>
          <w:b/>
          <w:lang w:eastAsia="es-MX"/>
        </w:rPr>
        <w:t>Registro Federal de Contribuyentes</w:t>
      </w:r>
      <w:r w:rsidRPr="00A53243">
        <w:rPr>
          <w:rFonts w:ascii="Palatino Linotype" w:hAnsi="Palatino Linotype"/>
          <w:lang w:eastAsia="es-MX"/>
        </w:rPr>
        <w:t xml:space="preserve"> </w:t>
      </w:r>
      <w:r w:rsidRPr="00A53243">
        <w:rPr>
          <w:rFonts w:ascii="Palatino Linotype" w:hAnsi="Palatino Linotype"/>
          <w:b/>
          <w:lang w:eastAsia="es-MX"/>
        </w:rPr>
        <w:t>de las personas físicas</w:t>
      </w:r>
      <w:r w:rsidRPr="00A53243">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A53243">
        <w:rPr>
          <w:rFonts w:ascii="Palatino Linotype" w:hAnsi="Palatino Linotype"/>
        </w:rPr>
        <w:t xml:space="preserve"> y finalmente la </w:t>
      </w:r>
      <w:proofErr w:type="spellStart"/>
      <w:r w:rsidRPr="00A53243">
        <w:rPr>
          <w:rFonts w:ascii="Palatino Linotype" w:hAnsi="Palatino Linotype"/>
        </w:rPr>
        <w:t>homoclave</w:t>
      </w:r>
      <w:proofErr w:type="spellEnd"/>
      <w:r w:rsidRPr="00A53243">
        <w:rPr>
          <w:rFonts w:ascii="Palatino Linotype" w:hAnsi="Palatino Linotype"/>
        </w:rPr>
        <w:t>; la cual para su obtención es necesario acreditar personalidad, fecha de nacimiento entre otros con documentos oficiales.</w:t>
      </w:r>
    </w:p>
    <w:p w14:paraId="1DAC355F" w14:textId="77777777" w:rsidR="00350E04" w:rsidRPr="00A53243" w:rsidRDefault="00350E04" w:rsidP="006B3E46">
      <w:pPr>
        <w:spacing w:line="360" w:lineRule="auto"/>
        <w:jc w:val="both"/>
        <w:rPr>
          <w:rFonts w:ascii="Palatino Linotype" w:hAnsi="Palatino Linotype"/>
        </w:rPr>
      </w:pPr>
    </w:p>
    <w:p w14:paraId="5DAC8F80" w14:textId="77777777" w:rsidR="006B3E46" w:rsidRPr="00A53243" w:rsidRDefault="006B3E46" w:rsidP="006B3E46">
      <w:pPr>
        <w:spacing w:line="360" w:lineRule="auto"/>
        <w:jc w:val="both"/>
        <w:rPr>
          <w:rFonts w:ascii="Palatino Linotype" w:hAnsi="Palatino Linotype"/>
        </w:rPr>
      </w:pPr>
      <w:r w:rsidRPr="00A53243">
        <w:rPr>
          <w:rFonts w:ascii="Palatino Linotype" w:hAnsi="Palatino Linotype"/>
          <w:lang w:eastAsia="es-MX"/>
        </w:rPr>
        <w:t>Al respecto, el Instituto Nacional Transparencia, Acceso a la Información y Protección de Datos Personales (INAI) a través del Criterio 19/17, señala literalmente lo siguiente:</w:t>
      </w:r>
    </w:p>
    <w:p w14:paraId="400A09A7" w14:textId="77777777" w:rsidR="006B3E46" w:rsidRPr="00A53243" w:rsidRDefault="006B3E46" w:rsidP="006B3E46">
      <w:pPr>
        <w:ind w:left="567" w:right="616"/>
        <w:jc w:val="both"/>
        <w:rPr>
          <w:rFonts w:ascii="Palatino Linotype" w:hAnsi="Palatino Linotype"/>
          <w:i/>
          <w:sz w:val="22"/>
          <w:szCs w:val="22"/>
        </w:rPr>
      </w:pPr>
    </w:p>
    <w:p w14:paraId="5C211193" w14:textId="77777777" w:rsidR="006B3E46" w:rsidRPr="00A53243" w:rsidRDefault="006B3E46" w:rsidP="006B3E46">
      <w:pPr>
        <w:ind w:left="567" w:right="616"/>
        <w:jc w:val="both"/>
        <w:rPr>
          <w:rFonts w:ascii="Palatino Linotype" w:hAnsi="Palatino Linotype"/>
          <w:i/>
          <w:sz w:val="22"/>
          <w:szCs w:val="22"/>
        </w:rPr>
      </w:pPr>
      <w:r w:rsidRPr="00A53243">
        <w:rPr>
          <w:rFonts w:ascii="Palatino Linotype" w:hAnsi="Palatino Linotype"/>
          <w:i/>
          <w:sz w:val="22"/>
          <w:szCs w:val="22"/>
        </w:rPr>
        <w:t>“</w:t>
      </w:r>
      <w:r w:rsidRPr="00A53243">
        <w:rPr>
          <w:rFonts w:ascii="Palatino Linotype" w:hAnsi="Palatino Linotype"/>
          <w:b/>
          <w:i/>
          <w:sz w:val="22"/>
          <w:szCs w:val="22"/>
        </w:rPr>
        <w:t>Registro Federal de Contribuyentes (RFC) de personas físicas</w:t>
      </w:r>
      <w:r w:rsidRPr="00A53243">
        <w:rPr>
          <w:rFonts w:ascii="Palatino Linotype" w:hAnsi="Palatino Linotype"/>
          <w:i/>
          <w:sz w:val="22"/>
          <w:szCs w:val="22"/>
        </w:rPr>
        <w:t xml:space="preserve">. El RFC es una clave de carácter fiscal, </w:t>
      </w:r>
      <w:proofErr w:type="gramStart"/>
      <w:r w:rsidRPr="00A53243">
        <w:rPr>
          <w:rFonts w:ascii="Palatino Linotype" w:hAnsi="Palatino Linotype"/>
          <w:i/>
          <w:sz w:val="22"/>
          <w:szCs w:val="22"/>
        </w:rPr>
        <w:t>única</w:t>
      </w:r>
      <w:proofErr w:type="gramEnd"/>
      <w:r w:rsidRPr="00A53243">
        <w:rPr>
          <w:rFonts w:ascii="Palatino Linotype" w:hAnsi="Palatino Linotype"/>
          <w:i/>
          <w:sz w:val="22"/>
          <w:szCs w:val="22"/>
        </w:rPr>
        <w:t xml:space="preserve"> e irrepetible, que permite identificar al titular, su edad y fecha de nacimiento, por lo que es un dato personal de carácter confidencial.</w:t>
      </w:r>
    </w:p>
    <w:p w14:paraId="7BAC204C" w14:textId="77777777" w:rsidR="006B3E46" w:rsidRPr="00A53243" w:rsidRDefault="006B3E46" w:rsidP="006B3E46">
      <w:pPr>
        <w:spacing w:after="160" w:line="259" w:lineRule="auto"/>
        <w:rPr>
          <w:rFonts w:asciiTheme="minorHAnsi" w:eastAsiaTheme="minorHAnsi" w:hAnsiTheme="minorHAnsi" w:cstheme="minorBidi"/>
          <w:sz w:val="22"/>
          <w:szCs w:val="22"/>
          <w:lang w:eastAsia="en-US"/>
        </w:rPr>
      </w:pPr>
    </w:p>
    <w:p w14:paraId="155FF308" w14:textId="77777777" w:rsidR="006B3E46" w:rsidRPr="00A53243" w:rsidRDefault="006B3E46" w:rsidP="006B3E46">
      <w:pPr>
        <w:spacing w:line="360" w:lineRule="auto"/>
        <w:jc w:val="both"/>
        <w:rPr>
          <w:rFonts w:ascii="Palatino Linotype" w:hAnsi="Palatino Linotype"/>
          <w:lang w:val="es-MX" w:eastAsia="es-MX"/>
        </w:rPr>
      </w:pPr>
      <w:r w:rsidRPr="00A53243">
        <w:rPr>
          <w:rFonts w:ascii="Palatino Linotype" w:hAnsi="Palatino Linotype"/>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A53243">
        <w:rPr>
          <w:rFonts w:ascii="Palatino Linotype" w:hAnsi="Palatino Linotype"/>
          <w:lang w:val="es-MX" w:eastAsia="es-MX"/>
        </w:rPr>
        <w:t>homoclave</w:t>
      </w:r>
      <w:proofErr w:type="spellEnd"/>
      <w:r w:rsidRPr="00A53243">
        <w:rPr>
          <w:rFonts w:ascii="Palatino Linotype" w:hAnsi="Palatino Linotype"/>
          <w:lang w:val="es-MX" w:eastAsia="es-MX"/>
        </w:rPr>
        <w:t xml:space="preserve">, determinando la identificación de dicha persona para efectos fiscales, por lo que éste constituye un dato personal que concierne a una persona física identificada e identificable en términos de los artículos 2 fracción II de la </w:t>
      </w:r>
      <w:r w:rsidRPr="00A53243">
        <w:rPr>
          <w:rFonts w:ascii="Palatino Linotype" w:hAnsi="Palatino Linotype"/>
          <w:lang w:val="es-MX" w:eastAsia="es-MX"/>
        </w:rPr>
        <w:lastRenderedPageBreak/>
        <w:t xml:space="preserve">Ley de Transparencia y Acceso a la Información Pública del Estado de México y Municipios y  </w:t>
      </w:r>
      <w:r w:rsidRPr="00A53243">
        <w:rPr>
          <w:rFonts w:ascii="Palatino Linotype" w:eastAsia="Arial Unicode MS" w:hAnsi="Palatino Linotype"/>
        </w:rPr>
        <w:t>4 fracción XI de la Ley de Protección de Datos Personales en Posesión de los Sujetos Obligados del Estado de México y Municipios</w:t>
      </w:r>
      <w:r w:rsidRPr="00A53243">
        <w:rPr>
          <w:rFonts w:ascii="Palatino Linotype" w:hAnsi="Palatino Linotype"/>
          <w:lang w:val="es-MX" w:eastAsia="es-MX"/>
        </w:rPr>
        <w:t>.</w:t>
      </w:r>
    </w:p>
    <w:p w14:paraId="1CFB3148" w14:textId="77777777" w:rsidR="006B3E46" w:rsidRPr="00A53243" w:rsidRDefault="006B3E46" w:rsidP="006B3E46">
      <w:pPr>
        <w:spacing w:line="360" w:lineRule="auto"/>
        <w:jc w:val="both"/>
        <w:rPr>
          <w:rFonts w:ascii="Palatino Linotype" w:hAnsi="Palatino Linotype"/>
          <w:lang w:val="es-MX" w:eastAsia="es-MX"/>
        </w:rPr>
      </w:pPr>
    </w:p>
    <w:p w14:paraId="6B9E538C" w14:textId="77777777" w:rsidR="006B3E46" w:rsidRPr="00A53243" w:rsidRDefault="006B3E46" w:rsidP="006B3E46">
      <w:pPr>
        <w:spacing w:line="360" w:lineRule="auto"/>
        <w:jc w:val="both"/>
        <w:rPr>
          <w:rFonts w:ascii="Palatino Linotype" w:hAnsi="Palatino Linotype"/>
          <w:lang w:val="es-MX" w:eastAsia="es-MX"/>
        </w:rPr>
      </w:pPr>
      <w:r w:rsidRPr="00A53243">
        <w:rPr>
          <w:rFonts w:ascii="Palatino Linotype" w:hAnsi="Palatino Linotype"/>
          <w:lang w:eastAsia="es-MX"/>
        </w:rPr>
        <w:t xml:space="preserve">Por cuanto hace a la </w:t>
      </w:r>
      <w:r w:rsidRPr="00A53243">
        <w:rPr>
          <w:rFonts w:ascii="Palatino Linotype" w:hAnsi="Palatino Linotype"/>
          <w:b/>
        </w:rPr>
        <w:t xml:space="preserve">Clave Única de Registro de Población, </w:t>
      </w:r>
      <w:r w:rsidRPr="00A53243">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3F80B22" w14:textId="77777777" w:rsidR="006B3E46" w:rsidRPr="00A53243" w:rsidRDefault="006B3E46" w:rsidP="006B3E46">
      <w:pPr>
        <w:rPr>
          <w:lang w:eastAsia="es-MX"/>
        </w:rPr>
      </w:pPr>
    </w:p>
    <w:p w14:paraId="4DCFF922" w14:textId="77777777" w:rsidR="006B3E46" w:rsidRPr="00A53243" w:rsidRDefault="006B3E46" w:rsidP="006B3E46">
      <w:pPr>
        <w:spacing w:line="360" w:lineRule="auto"/>
        <w:jc w:val="both"/>
        <w:rPr>
          <w:rFonts w:ascii="Palatino Linotype" w:hAnsi="Palatino Linotype"/>
          <w:lang w:eastAsia="es-MX"/>
        </w:rPr>
      </w:pPr>
      <w:r w:rsidRPr="00A53243">
        <w:rPr>
          <w:rFonts w:ascii="Palatino Linotype" w:hAnsi="Palatino Linotype"/>
          <w:lang w:eastAsia="es-MX"/>
        </w:rPr>
        <w:t>Lo anterior, tiene sustento en los artículos 86 y 91, de la Ley General de Población, la cual señala lo siguiente:</w:t>
      </w:r>
    </w:p>
    <w:p w14:paraId="3E9568C4" w14:textId="77777777" w:rsidR="006B3E46" w:rsidRPr="00A53243" w:rsidRDefault="006B3E46" w:rsidP="006B3E46">
      <w:pPr>
        <w:ind w:left="709" w:right="757"/>
        <w:jc w:val="both"/>
        <w:rPr>
          <w:rFonts w:ascii="Palatino Linotype" w:hAnsi="Palatino Linotype" w:cs="Arial,Bold"/>
          <w:b/>
          <w:bCs/>
          <w:i/>
          <w:sz w:val="22"/>
          <w:lang w:eastAsia="es-MX"/>
        </w:rPr>
      </w:pPr>
    </w:p>
    <w:p w14:paraId="04E0F1C3" w14:textId="77777777" w:rsidR="006B3E46" w:rsidRPr="00A53243" w:rsidRDefault="006B3E46" w:rsidP="006B3E46">
      <w:pPr>
        <w:ind w:left="709" w:right="757"/>
        <w:jc w:val="both"/>
        <w:rPr>
          <w:rFonts w:ascii="Palatino Linotype" w:hAnsi="Palatino Linotype" w:cs="Arial"/>
          <w:i/>
          <w:sz w:val="22"/>
          <w:lang w:eastAsia="es-MX"/>
        </w:rPr>
      </w:pPr>
      <w:r w:rsidRPr="00A53243">
        <w:rPr>
          <w:rFonts w:ascii="Palatino Linotype" w:hAnsi="Palatino Linotype" w:cs="Arial,Bold"/>
          <w:b/>
          <w:bCs/>
          <w:i/>
          <w:sz w:val="22"/>
          <w:lang w:eastAsia="es-MX"/>
        </w:rPr>
        <w:t xml:space="preserve">“Artículo 86. </w:t>
      </w:r>
      <w:r w:rsidRPr="00A53243">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44A76F0D" w14:textId="77777777" w:rsidR="006B3E46" w:rsidRPr="00A53243" w:rsidRDefault="006B3E46" w:rsidP="006B3E46">
      <w:pPr>
        <w:ind w:left="709" w:right="757"/>
        <w:jc w:val="both"/>
        <w:rPr>
          <w:rFonts w:ascii="Palatino Linotype" w:hAnsi="Palatino Linotype" w:cs="Arial"/>
          <w:i/>
          <w:sz w:val="22"/>
          <w:lang w:eastAsia="es-MX"/>
        </w:rPr>
      </w:pPr>
    </w:p>
    <w:p w14:paraId="665C1BD0" w14:textId="77777777" w:rsidR="006B3E46" w:rsidRPr="00A53243" w:rsidRDefault="006B3E46" w:rsidP="006B3E46">
      <w:pPr>
        <w:ind w:left="709" w:right="757"/>
        <w:jc w:val="both"/>
        <w:rPr>
          <w:rFonts w:ascii="Palatino Linotype" w:hAnsi="Palatino Linotype" w:cs="Arial"/>
          <w:i/>
          <w:sz w:val="22"/>
          <w:lang w:eastAsia="es-MX"/>
        </w:rPr>
      </w:pPr>
      <w:r w:rsidRPr="00A53243">
        <w:rPr>
          <w:rFonts w:ascii="Palatino Linotype" w:hAnsi="Palatino Linotype" w:cs="Arial,Bold"/>
          <w:b/>
          <w:bCs/>
          <w:i/>
          <w:sz w:val="22"/>
          <w:lang w:eastAsia="es-MX"/>
        </w:rPr>
        <w:t xml:space="preserve">Artículo 91. </w:t>
      </w:r>
      <w:r w:rsidRPr="00A53243">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14:paraId="76A3EF73" w14:textId="77777777" w:rsidR="006B3E46" w:rsidRPr="00A53243" w:rsidRDefault="006B3E46" w:rsidP="006B3E46">
      <w:pPr>
        <w:ind w:left="709" w:right="757"/>
        <w:jc w:val="both"/>
        <w:rPr>
          <w:rFonts w:ascii="Palatino Linotype" w:hAnsi="Palatino Linotype" w:cs="Arial"/>
          <w:i/>
          <w:sz w:val="22"/>
          <w:lang w:eastAsia="es-MX"/>
        </w:rPr>
      </w:pPr>
    </w:p>
    <w:p w14:paraId="0A25F668" w14:textId="77777777" w:rsidR="006B3E46" w:rsidRPr="00A53243" w:rsidRDefault="006B3E46" w:rsidP="006B3E46"/>
    <w:p w14:paraId="6D6AAF59" w14:textId="77777777" w:rsidR="006B3E46" w:rsidRPr="00A53243" w:rsidRDefault="006B3E46" w:rsidP="006B3E46">
      <w:pPr>
        <w:spacing w:line="360" w:lineRule="auto"/>
        <w:jc w:val="both"/>
        <w:rPr>
          <w:rFonts w:ascii="Palatino Linotype" w:hAnsi="Palatino Linotype"/>
          <w:lang w:eastAsia="es-MX"/>
        </w:rPr>
      </w:pPr>
      <w:r w:rsidRPr="00A53243">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600460A" w14:textId="77777777" w:rsidR="006B3E46" w:rsidRPr="00A53243" w:rsidRDefault="006B3E46" w:rsidP="006B3E46">
      <w:pPr>
        <w:spacing w:line="360" w:lineRule="auto"/>
        <w:jc w:val="both"/>
        <w:rPr>
          <w:rFonts w:ascii="Palatino Linotype" w:hAnsi="Palatino Linotype"/>
          <w:lang w:eastAsia="es-MX"/>
        </w:rPr>
      </w:pPr>
      <w:r w:rsidRPr="00A53243">
        <w:rPr>
          <w:rFonts w:ascii="Palatino Linotype" w:hAnsi="Palatino Linotype"/>
          <w:lang w:eastAsia="es-MX"/>
        </w:rPr>
        <w:lastRenderedPageBreak/>
        <w:t>Al respecto, el Instituto Nacional de Transparencia, Acceso a la Información y Protección de Datos Personales (INAI) a través del Criterio 18/17, señala literalmente lo siguiente:</w:t>
      </w:r>
    </w:p>
    <w:p w14:paraId="238BA588" w14:textId="77777777" w:rsidR="006B3E46" w:rsidRPr="00A53243" w:rsidRDefault="006B3E46" w:rsidP="006B3E46">
      <w:pPr>
        <w:rPr>
          <w:lang w:eastAsia="es-MX"/>
        </w:rPr>
      </w:pPr>
    </w:p>
    <w:p w14:paraId="3F5A1937" w14:textId="77777777" w:rsidR="006B3E46" w:rsidRPr="00A53243" w:rsidRDefault="006B3E46" w:rsidP="006B3E46">
      <w:pPr>
        <w:ind w:left="567" w:right="616"/>
        <w:jc w:val="both"/>
        <w:rPr>
          <w:rFonts w:ascii="Palatino Linotype" w:hAnsi="Palatino Linotype"/>
          <w:i/>
          <w:sz w:val="22"/>
          <w:szCs w:val="22"/>
          <w:lang w:eastAsia="es-MX"/>
        </w:rPr>
      </w:pPr>
      <w:r w:rsidRPr="00A53243">
        <w:rPr>
          <w:rFonts w:ascii="Palatino Linotype" w:hAnsi="Palatino Linotype"/>
          <w:b/>
          <w:i/>
          <w:sz w:val="22"/>
          <w:szCs w:val="22"/>
          <w:lang w:eastAsia="es-MX"/>
        </w:rPr>
        <w:t>Clave Única de Registro de Población (CURP)</w:t>
      </w:r>
      <w:r w:rsidRPr="00A53243">
        <w:rPr>
          <w:rFonts w:ascii="Palatino Linotype" w:hAnsi="Palatino Linotype"/>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CF2D5B1" w14:textId="77777777" w:rsidR="00A53243" w:rsidRDefault="00A53243" w:rsidP="006B3E46">
      <w:pPr>
        <w:spacing w:line="360" w:lineRule="auto"/>
        <w:jc w:val="both"/>
        <w:rPr>
          <w:rFonts w:ascii="Palatino Linotype" w:hAnsi="Palatino Linotype"/>
          <w:lang w:eastAsia="es-MX"/>
        </w:rPr>
      </w:pPr>
    </w:p>
    <w:p w14:paraId="7A6FBD1B" w14:textId="67615B27" w:rsidR="006B3E46" w:rsidRPr="00A53243" w:rsidRDefault="006B3E46" w:rsidP="006B3E46">
      <w:pPr>
        <w:spacing w:line="360" w:lineRule="auto"/>
        <w:jc w:val="both"/>
        <w:rPr>
          <w:rFonts w:ascii="Palatino Linotype" w:hAnsi="Palatino Linotype"/>
          <w:lang w:eastAsia="es-MX"/>
        </w:rPr>
      </w:pPr>
      <w:r w:rsidRPr="00A53243">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BB6BD68" w14:textId="77777777" w:rsidR="006B3E46" w:rsidRPr="00A53243" w:rsidRDefault="006B3E46" w:rsidP="006B3E46">
      <w:pPr>
        <w:spacing w:line="360" w:lineRule="auto"/>
        <w:jc w:val="both"/>
        <w:rPr>
          <w:rFonts w:ascii="Palatino Linotype" w:hAnsi="Palatino Linotype"/>
          <w:lang w:eastAsia="es-MX"/>
        </w:rPr>
      </w:pPr>
    </w:p>
    <w:p w14:paraId="1C8CF75B" w14:textId="77777777" w:rsidR="006B3E46" w:rsidRPr="00A53243" w:rsidRDefault="006B3E46" w:rsidP="006B3E46">
      <w:pPr>
        <w:spacing w:line="360" w:lineRule="auto"/>
        <w:jc w:val="both"/>
        <w:rPr>
          <w:rFonts w:ascii="Palatino Linotype" w:hAnsi="Palatino Linotype"/>
          <w:lang w:eastAsia="es-MX"/>
        </w:rPr>
      </w:pPr>
      <w:r w:rsidRPr="00A53243">
        <w:rPr>
          <w:rFonts w:ascii="Palatino Linotype" w:hAnsi="Palatino Linotype"/>
          <w:lang w:eastAsia="es-MX"/>
        </w:rPr>
        <w:t xml:space="preserve">Por cuanto hace a la </w:t>
      </w:r>
      <w:r w:rsidRPr="00A53243">
        <w:rPr>
          <w:rFonts w:ascii="Palatino Linotype" w:hAnsi="Palatino Linotype"/>
          <w:b/>
        </w:rPr>
        <w:t>Clave de cualquier tipo de seguridad social</w:t>
      </w:r>
      <w:r w:rsidRPr="00A53243">
        <w:rPr>
          <w:rFonts w:ascii="Palatino Linotype" w:hAnsi="Palatino Linotype"/>
        </w:rPr>
        <w:t xml:space="preserve"> (ISSEMYM, u otros), está integrado por una </w:t>
      </w:r>
      <w:r w:rsidRPr="00A53243">
        <w:rPr>
          <w:rFonts w:ascii="Palatino Linotype" w:hAnsi="Palatino Linotype"/>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A53243">
        <w:rPr>
          <w:rFonts w:ascii="Palatino Linotype" w:hAnsi="Palatino Linotype"/>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A53243">
        <w:rPr>
          <w:rFonts w:ascii="Palatino Linotype" w:eastAsia="Arial Unicode MS" w:hAnsi="Palatino Linotype"/>
        </w:rPr>
        <w:t xml:space="preserve">4 fracción XI de la Ley de </w:t>
      </w:r>
      <w:r w:rsidRPr="00A53243">
        <w:rPr>
          <w:rFonts w:ascii="Palatino Linotype" w:eastAsia="Arial Unicode MS" w:hAnsi="Palatino Linotype"/>
        </w:rPr>
        <w:lastRenderedPageBreak/>
        <w:t>Protección de Datos Personales en Posesión de Sujetos Obligados del Estado de México y Municipios</w:t>
      </w:r>
      <w:r w:rsidRPr="00A53243">
        <w:rPr>
          <w:rFonts w:ascii="Palatino Linotype" w:hAnsi="Palatino Linotype"/>
          <w:lang w:eastAsia="es-MX"/>
        </w:rPr>
        <w:t>.</w:t>
      </w:r>
    </w:p>
    <w:p w14:paraId="66FA16DA" w14:textId="77777777" w:rsidR="006B3E46" w:rsidRPr="00A53243" w:rsidRDefault="006B3E46" w:rsidP="006B3E46">
      <w:pPr>
        <w:spacing w:line="360" w:lineRule="auto"/>
        <w:jc w:val="both"/>
        <w:rPr>
          <w:rFonts w:ascii="Palatino Linotype" w:hAnsi="Palatino Linotype"/>
          <w:lang w:eastAsia="es-MX"/>
        </w:rPr>
      </w:pPr>
    </w:p>
    <w:p w14:paraId="234B9D43" w14:textId="77777777" w:rsidR="006B3E46" w:rsidRPr="00A53243" w:rsidRDefault="006B3E46" w:rsidP="006B3E46">
      <w:pPr>
        <w:spacing w:line="360" w:lineRule="auto"/>
        <w:jc w:val="both"/>
        <w:rPr>
          <w:rFonts w:ascii="Palatino Linotype" w:hAnsi="Palatino Linotype"/>
          <w:lang w:eastAsia="es-MX"/>
        </w:rPr>
      </w:pPr>
      <w:r w:rsidRPr="00A53243">
        <w:rPr>
          <w:rFonts w:ascii="Palatino Linotype" w:hAnsi="Palatino Linotype"/>
        </w:rPr>
        <w:t xml:space="preserve">Respecto de los </w:t>
      </w:r>
      <w:r w:rsidRPr="00A53243">
        <w:rPr>
          <w:rFonts w:ascii="Palatino Linotype" w:hAnsi="Palatino Linotype"/>
          <w:b/>
        </w:rPr>
        <w:t>préstamos o descuentos</w:t>
      </w:r>
      <w:r w:rsidRPr="00A53243">
        <w:rPr>
          <w:rFonts w:ascii="Palatino Linotype" w:hAnsi="Palatino Linotype"/>
        </w:rPr>
        <w:t xml:space="preserve"> </w:t>
      </w:r>
      <w:r w:rsidRPr="00A53243">
        <w:rPr>
          <w:rFonts w:ascii="Palatino Linotype" w:hAnsi="Palatino Linotype"/>
          <w:b/>
        </w:rPr>
        <w:t>de carácter personal</w:t>
      </w:r>
      <w:r w:rsidRPr="00A53243">
        <w:rPr>
          <w:rFonts w:ascii="Palatino Linotype" w:hAnsi="Palatino Linotype"/>
        </w:rPr>
        <w:t xml:space="preserve">, éstos no deben tener relación con la prestación del servicio; es decir, son confidenciales los préstamos o descuentos que se le hagan a la persona en los que no se involucren instituciones públicas, en virtud de no </w:t>
      </w:r>
      <w:proofErr w:type="gramStart"/>
      <w:r w:rsidRPr="00A53243">
        <w:rPr>
          <w:rFonts w:ascii="Palatino Linotype" w:hAnsi="Palatino Linotype"/>
          <w:lang w:eastAsia="es-MX"/>
        </w:rPr>
        <w:t>favorecer  en</w:t>
      </w:r>
      <w:proofErr w:type="gramEnd"/>
      <w:r w:rsidRPr="00A53243">
        <w:rPr>
          <w:rFonts w:ascii="Palatino Linotype" w:hAnsi="Palatino Linotype"/>
          <w:lang w:eastAsia="es-MX"/>
        </w:rPr>
        <w:t xml:space="preserve"> la transparencia y rendición de cuentas, sino, por el contrario con ello se violentaría la</w:t>
      </w:r>
      <w:r w:rsidRPr="00A53243">
        <w:rPr>
          <w:rFonts w:ascii="Palatino Linotype" w:hAnsi="Palatino Linotype"/>
        </w:rPr>
        <w:t xml:space="preserve"> </w:t>
      </w:r>
      <w:r w:rsidRPr="00A53243">
        <w:rPr>
          <w:rFonts w:ascii="Palatino Linotype" w:hAnsi="Palatino Linotype"/>
          <w:lang w:eastAsia="es-MX"/>
        </w:rPr>
        <w:t>protección de información confidencial, porque incide en la intimidad de un individuo</w:t>
      </w:r>
      <w:r w:rsidRPr="00A53243">
        <w:rPr>
          <w:rFonts w:ascii="Palatino Linotype" w:hAnsi="Palatino Linotype"/>
        </w:rPr>
        <w:t xml:space="preserve"> </w:t>
      </w:r>
      <w:r w:rsidRPr="00A53243">
        <w:rPr>
          <w:rFonts w:ascii="Palatino Linotype" w:hAnsi="Palatino Linotype"/>
          <w:lang w:eastAsia="es-MX"/>
        </w:rPr>
        <w:t>identificado.</w:t>
      </w:r>
    </w:p>
    <w:p w14:paraId="26DCD4AE" w14:textId="77777777" w:rsidR="006B3E46" w:rsidRPr="00A53243" w:rsidRDefault="006B3E46" w:rsidP="006B3E46"/>
    <w:p w14:paraId="00D7D9AD" w14:textId="77777777" w:rsidR="006B3E46" w:rsidRPr="00A53243" w:rsidRDefault="006B3E46" w:rsidP="006B3E46">
      <w:pPr>
        <w:spacing w:line="360" w:lineRule="auto"/>
        <w:jc w:val="both"/>
        <w:rPr>
          <w:rFonts w:ascii="Palatino Linotype" w:hAnsi="Palatino Linotype"/>
        </w:rPr>
      </w:pPr>
      <w:r w:rsidRPr="00A53243">
        <w:rPr>
          <w:rFonts w:ascii="Palatino Linotype" w:hAnsi="Palatino Linotype"/>
          <w:lang w:eastAsia="es-MX"/>
        </w:rPr>
        <w:t xml:space="preserve">Por su parte, el </w:t>
      </w:r>
      <w:r w:rsidRPr="00A53243">
        <w:rPr>
          <w:rFonts w:ascii="Palatino Linotype" w:hAnsi="Palatino Linotype"/>
        </w:rPr>
        <w:t>artículo 84 de la Ley del Trabajo de los Servidores Públicos del Estado y Municipios, señala:</w:t>
      </w:r>
    </w:p>
    <w:p w14:paraId="72883F85" w14:textId="77777777" w:rsidR="00350E04" w:rsidRPr="00A53243" w:rsidRDefault="00350E04" w:rsidP="006B3E46">
      <w:pPr>
        <w:spacing w:line="360" w:lineRule="auto"/>
        <w:jc w:val="both"/>
        <w:rPr>
          <w:rFonts w:ascii="Palatino Linotype" w:hAnsi="Palatino Linotype"/>
        </w:rPr>
      </w:pPr>
    </w:p>
    <w:p w14:paraId="73C679BE" w14:textId="77777777" w:rsidR="006B3E46" w:rsidRPr="00A53243" w:rsidRDefault="006B3E46" w:rsidP="006B3E46">
      <w:pPr>
        <w:ind w:left="567" w:right="616"/>
        <w:jc w:val="both"/>
        <w:rPr>
          <w:rFonts w:ascii="Palatino Linotype" w:hAnsi="Palatino Linotype"/>
          <w:i/>
          <w:noProof/>
          <w:sz w:val="22"/>
        </w:rPr>
      </w:pPr>
      <w:r w:rsidRPr="00A53243">
        <w:rPr>
          <w:rFonts w:ascii="Palatino Linotype" w:hAnsi="Palatino Linotype"/>
          <w:b/>
          <w:i/>
          <w:noProof/>
          <w:sz w:val="22"/>
        </w:rPr>
        <w:t>ARTICULO 84.</w:t>
      </w:r>
      <w:r w:rsidRPr="00A53243">
        <w:rPr>
          <w:rFonts w:ascii="Palatino Linotype" w:hAnsi="Palatino Linotype"/>
          <w:i/>
          <w:noProof/>
          <w:sz w:val="22"/>
        </w:rPr>
        <w:t xml:space="preserve"> Sólo podrán hacerse retenciones, descuentos o deducciones al sueldo de los servidores públicos por concepto de:</w:t>
      </w:r>
    </w:p>
    <w:p w14:paraId="20395B33" w14:textId="77777777" w:rsidR="006B3E46" w:rsidRPr="00A53243" w:rsidRDefault="006B3E46" w:rsidP="006B3E46">
      <w:pPr>
        <w:ind w:left="567" w:right="616"/>
        <w:jc w:val="both"/>
        <w:rPr>
          <w:rFonts w:ascii="Palatino Linotype" w:hAnsi="Palatino Linotype"/>
          <w:i/>
          <w:noProof/>
          <w:sz w:val="22"/>
        </w:rPr>
      </w:pPr>
    </w:p>
    <w:p w14:paraId="536C6534" w14:textId="77777777" w:rsidR="006B3E46" w:rsidRPr="00A53243" w:rsidRDefault="006B3E46" w:rsidP="006B3E46">
      <w:pPr>
        <w:ind w:left="567" w:right="616"/>
        <w:jc w:val="both"/>
        <w:rPr>
          <w:rFonts w:ascii="Palatino Linotype" w:hAnsi="Palatino Linotype"/>
          <w:i/>
          <w:noProof/>
          <w:sz w:val="22"/>
        </w:rPr>
      </w:pPr>
      <w:r w:rsidRPr="00A53243">
        <w:rPr>
          <w:rFonts w:ascii="Palatino Linotype" w:hAnsi="Palatino Linotype"/>
          <w:i/>
          <w:noProof/>
          <w:sz w:val="22"/>
        </w:rPr>
        <w:t>I. Gravámenes fiscales relacionados con el sueldo;</w:t>
      </w:r>
    </w:p>
    <w:p w14:paraId="00736625" w14:textId="77777777" w:rsidR="006B3E46" w:rsidRPr="00A53243" w:rsidRDefault="006B3E46" w:rsidP="006B3E46">
      <w:pPr>
        <w:ind w:left="567" w:right="616"/>
        <w:jc w:val="both"/>
        <w:rPr>
          <w:rFonts w:ascii="Palatino Linotype" w:hAnsi="Palatino Linotype"/>
          <w:i/>
          <w:noProof/>
          <w:sz w:val="22"/>
        </w:rPr>
      </w:pPr>
      <w:r w:rsidRPr="00A53243">
        <w:rPr>
          <w:rFonts w:ascii="Palatino Linotype" w:hAnsi="Palatino Linotype"/>
          <w:i/>
          <w:noProof/>
          <w:sz w:val="22"/>
        </w:rPr>
        <w:t>II. Deudas contraídas con las instituciones públicas o dependencias por concepto de anticipos de sueldo, pagos hechos con exceso, errores o pérdidas debidamente comprobados;</w:t>
      </w:r>
    </w:p>
    <w:p w14:paraId="66223C48" w14:textId="77777777" w:rsidR="006B3E46" w:rsidRPr="00A53243" w:rsidRDefault="006B3E46" w:rsidP="006B3E46">
      <w:pPr>
        <w:ind w:left="567" w:right="616"/>
        <w:jc w:val="both"/>
        <w:rPr>
          <w:rFonts w:ascii="Palatino Linotype" w:hAnsi="Palatino Linotype"/>
          <w:i/>
          <w:noProof/>
          <w:sz w:val="22"/>
        </w:rPr>
      </w:pPr>
      <w:r w:rsidRPr="00A53243">
        <w:rPr>
          <w:rFonts w:ascii="Palatino Linotype" w:hAnsi="Palatino Linotype"/>
          <w:i/>
          <w:noProof/>
          <w:sz w:val="22"/>
        </w:rPr>
        <w:t>III. Cuotas sindicales;</w:t>
      </w:r>
    </w:p>
    <w:p w14:paraId="4A6F81C1" w14:textId="77777777" w:rsidR="006B3E46" w:rsidRPr="00A53243" w:rsidRDefault="006B3E46" w:rsidP="006B3E46">
      <w:pPr>
        <w:ind w:left="567" w:right="616"/>
        <w:jc w:val="both"/>
        <w:rPr>
          <w:rFonts w:ascii="Palatino Linotype" w:hAnsi="Palatino Linotype"/>
          <w:i/>
          <w:noProof/>
          <w:sz w:val="22"/>
        </w:rPr>
      </w:pPr>
      <w:r w:rsidRPr="00A53243">
        <w:rPr>
          <w:rFonts w:ascii="Palatino Linotype" w:hAnsi="Palatino Linotype"/>
          <w:i/>
          <w:noProof/>
          <w:sz w:val="22"/>
        </w:rPr>
        <w:t>IV. Cuotas de aportación a fondos para la constitución de cooperativas y de cajas de ahorro, siempre que el servidor público hubiese manifestado previamente, de manera expresa, su conformidad;</w:t>
      </w:r>
    </w:p>
    <w:p w14:paraId="32D1A820" w14:textId="77777777" w:rsidR="006B3E46" w:rsidRPr="00A53243" w:rsidRDefault="006B3E46" w:rsidP="006B3E46">
      <w:pPr>
        <w:ind w:left="567" w:right="616"/>
        <w:jc w:val="both"/>
        <w:rPr>
          <w:rFonts w:ascii="Palatino Linotype" w:hAnsi="Palatino Linotype"/>
          <w:i/>
          <w:noProof/>
          <w:sz w:val="22"/>
        </w:rPr>
      </w:pPr>
      <w:r w:rsidRPr="00A53243">
        <w:rPr>
          <w:rFonts w:ascii="Palatino Linotype" w:hAnsi="Palatino Linotype"/>
          <w:i/>
          <w:noProof/>
          <w:sz w:val="22"/>
        </w:rPr>
        <w:t>V. Descuentos ordenados por el Instituto de Seguridad Social del Estado de México y Municipios, con motivo de cuotas y obligaciones contraídas con éste por los servidores públicos;</w:t>
      </w:r>
    </w:p>
    <w:p w14:paraId="302B9364" w14:textId="77777777" w:rsidR="006B3E46" w:rsidRPr="00A53243" w:rsidRDefault="006B3E46" w:rsidP="006B3E46">
      <w:pPr>
        <w:ind w:left="567" w:right="616"/>
        <w:jc w:val="both"/>
        <w:rPr>
          <w:rFonts w:ascii="Palatino Linotype" w:hAnsi="Palatino Linotype"/>
          <w:i/>
          <w:noProof/>
          <w:sz w:val="22"/>
        </w:rPr>
      </w:pPr>
      <w:r w:rsidRPr="00A53243">
        <w:rPr>
          <w:rFonts w:ascii="Palatino Linotype" w:hAnsi="Palatino Linotype"/>
          <w:i/>
          <w:noProof/>
          <w:sz w:val="22"/>
        </w:rPr>
        <w:t>VI. Obligaciones a cargo del servidor público con las que haya consentido, derivadas de la adquisición o del uso de habitaciones consideradas como de interés social;</w:t>
      </w:r>
    </w:p>
    <w:p w14:paraId="12C22CE9" w14:textId="77777777" w:rsidR="006B3E46" w:rsidRPr="00A53243" w:rsidRDefault="006B3E46" w:rsidP="006B3E46">
      <w:pPr>
        <w:ind w:left="567" w:right="616"/>
        <w:jc w:val="both"/>
        <w:rPr>
          <w:rFonts w:ascii="Palatino Linotype" w:hAnsi="Palatino Linotype"/>
          <w:i/>
          <w:noProof/>
          <w:sz w:val="22"/>
        </w:rPr>
      </w:pPr>
      <w:r w:rsidRPr="00A53243">
        <w:rPr>
          <w:rFonts w:ascii="Palatino Linotype" w:hAnsi="Palatino Linotype"/>
          <w:i/>
          <w:noProof/>
          <w:sz w:val="22"/>
        </w:rPr>
        <w:t>VII. Faltas de puntualidad o de asistencia injustificadas;</w:t>
      </w:r>
    </w:p>
    <w:p w14:paraId="3E41A85B" w14:textId="77777777" w:rsidR="006B3E46" w:rsidRPr="00A53243" w:rsidRDefault="006B3E46" w:rsidP="006B3E46">
      <w:pPr>
        <w:ind w:left="567" w:right="616"/>
        <w:jc w:val="both"/>
        <w:rPr>
          <w:rFonts w:ascii="Palatino Linotype" w:hAnsi="Palatino Linotype"/>
          <w:i/>
          <w:noProof/>
          <w:sz w:val="22"/>
        </w:rPr>
      </w:pPr>
      <w:r w:rsidRPr="00A53243">
        <w:rPr>
          <w:rFonts w:ascii="Palatino Linotype" w:hAnsi="Palatino Linotype"/>
          <w:i/>
          <w:noProof/>
          <w:sz w:val="22"/>
        </w:rPr>
        <w:t>VIII. Pensiones alimenticias ordenadas por la autoridad judicial; o</w:t>
      </w:r>
    </w:p>
    <w:p w14:paraId="77E4905C" w14:textId="77777777" w:rsidR="006B3E46" w:rsidRPr="00A53243" w:rsidRDefault="006B3E46" w:rsidP="006B3E46">
      <w:pPr>
        <w:ind w:left="567" w:right="616"/>
        <w:jc w:val="both"/>
        <w:rPr>
          <w:rFonts w:ascii="Palatino Linotype" w:hAnsi="Palatino Linotype"/>
          <w:i/>
          <w:noProof/>
          <w:sz w:val="22"/>
        </w:rPr>
      </w:pPr>
      <w:r w:rsidRPr="00A53243">
        <w:rPr>
          <w:rFonts w:ascii="Palatino Linotype" w:hAnsi="Palatino Linotype"/>
          <w:i/>
          <w:noProof/>
          <w:sz w:val="22"/>
        </w:rPr>
        <w:t>IX. Cualquier otro convenido con instituciones de servicios y aceptado por el servidor público.</w:t>
      </w:r>
    </w:p>
    <w:p w14:paraId="16830971" w14:textId="77777777" w:rsidR="006B3E46" w:rsidRPr="00A53243" w:rsidRDefault="006B3E46" w:rsidP="006B3E46">
      <w:pPr>
        <w:ind w:left="567" w:right="616"/>
        <w:jc w:val="both"/>
        <w:rPr>
          <w:rFonts w:ascii="Palatino Linotype" w:hAnsi="Palatino Linotype"/>
          <w:i/>
          <w:noProof/>
          <w:sz w:val="22"/>
        </w:rPr>
      </w:pPr>
    </w:p>
    <w:p w14:paraId="3C0DFCCF" w14:textId="77777777" w:rsidR="006B3E46" w:rsidRPr="00A53243" w:rsidRDefault="006B3E46" w:rsidP="006B3E46">
      <w:pPr>
        <w:ind w:left="567" w:right="616"/>
        <w:jc w:val="both"/>
        <w:rPr>
          <w:sz w:val="22"/>
        </w:rPr>
      </w:pPr>
      <w:r w:rsidRPr="00A53243">
        <w:rPr>
          <w:rFonts w:ascii="Palatino Linotype" w:hAnsi="Palatino Linotype"/>
          <w:i/>
          <w:noProof/>
          <w:sz w:val="22"/>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FA852FC" w14:textId="77777777" w:rsidR="006B3E46" w:rsidRPr="00A53243" w:rsidRDefault="006B3E46" w:rsidP="006B3E46">
      <w:pPr>
        <w:spacing w:line="360" w:lineRule="auto"/>
        <w:jc w:val="both"/>
        <w:rPr>
          <w:rFonts w:ascii="Palatino Linotype" w:hAnsi="Palatino Linotype"/>
          <w:sz w:val="22"/>
        </w:rPr>
      </w:pPr>
    </w:p>
    <w:p w14:paraId="778479D1" w14:textId="77777777" w:rsidR="006B3E46" w:rsidRPr="00A53243" w:rsidRDefault="006B3E46" w:rsidP="006B3E46">
      <w:pPr>
        <w:spacing w:line="360" w:lineRule="auto"/>
        <w:jc w:val="both"/>
        <w:rPr>
          <w:rFonts w:ascii="Palatino Linotype" w:hAnsi="Palatino Linotype"/>
        </w:rPr>
      </w:pPr>
      <w:r w:rsidRPr="00A53243">
        <w:rPr>
          <w:rFonts w:ascii="Palatino Linotype" w:hAnsi="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04232E6" w14:textId="77777777" w:rsidR="006B3E46" w:rsidRPr="00A53243" w:rsidRDefault="006B3E46" w:rsidP="006B3E46">
      <w:pPr>
        <w:spacing w:line="360" w:lineRule="auto"/>
        <w:jc w:val="both"/>
        <w:rPr>
          <w:rFonts w:ascii="Palatino Linotype" w:hAnsi="Palatino Linotype"/>
        </w:rPr>
      </w:pPr>
    </w:p>
    <w:p w14:paraId="76A771A6" w14:textId="77777777" w:rsidR="006B3E46" w:rsidRPr="00A53243" w:rsidRDefault="006B3E46" w:rsidP="006B3E46">
      <w:pPr>
        <w:spacing w:line="360" w:lineRule="auto"/>
        <w:jc w:val="both"/>
        <w:rPr>
          <w:rFonts w:ascii="Palatino Linotype" w:hAnsi="Palatino Linotype"/>
          <w:lang w:val="es-MX"/>
        </w:rPr>
      </w:pPr>
      <w:r w:rsidRPr="00A53243">
        <w:rPr>
          <w:rFonts w:ascii="Palatino Linotype" w:eastAsia="Arial Unicode MS" w:hAnsi="Palatino Linotype"/>
          <w:lang w:val="es-MX"/>
        </w:rPr>
        <w:t xml:space="preserve">En ese sentido, </w:t>
      </w:r>
      <w:r w:rsidRPr="00A53243">
        <w:rPr>
          <w:rFonts w:ascii="Palatino Linotype" w:hAnsi="Palatino Linotype"/>
          <w:lang w:val="es-MX"/>
        </w:rPr>
        <w:t xml:space="preserve">las </w:t>
      </w:r>
      <w:r w:rsidRPr="00A53243">
        <w:rPr>
          <w:rFonts w:ascii="Palatino Linotype" w:hAnsi="Palatino Linotype"/>
          <w:b/>
          <w:lang w:val="es-MX"/>
        </w:rPr>
        <w:t xml:space="preserve">Cadenas Originales </w:t>
      </w:r>
      <w:r w:rsidRPr="00A53243">
        <w:rPr>
          <w:rFonts w:ascii="Palatino Linotype" w:hAnsi="Palatino Linotype"/>
          <w:lang w:val="es-MX"/>
        </w:rPr>
        <w:t xml:space="preserve">y </w:t>
      </w:r>
      <w:r w:rsidRPr="00A53243">
        <w:rPr>
          <w:rFonts w:ascii="Palatino Linotype" w:hAnsi="Palatino Linotype"/>
          <w:b/>
          <w:lang w:val="es-MX"/>
        </w:rPr>
        <w:t>Sellos</w:t>
      </w:r>
      <w:r w:rsidRPr="00A53243">
        <w:rPr>
          <w:rFonts w:ascii="Palatino Linotype" w:hAnsi="Palatino Linotype"/>
          <w:lang w:val="es-MX"/>
        </w:rPr>
        <w:t xml:space="preserve"> </w:t>
      </w:r>
      <w:r w:rsidRPr="00A53243">
        <w:rPr>
          <w:rFonts w:ascii="Palatino Linotype" w:hAnsi="Palatino Linotype"/>
          <w:b/>
          <w:lang w:val="es-MX"/>
        </w:rPr>
        <w:t>Digitales</w:t>
      </w:r>
      <w:r w:rsidRPr="00A53243">
        <w:rPr>
          <w:rFonts w:ascii="Palatino Linotype" w:hAnsi="Palatino Linotype"/>
          <w:lang w:val="es-MX"/>
        </w:rPr>
        <w:t xml:space="preserve">, forman parte del </w:t>
      </w:r>
      <w:r w:rsidRPr="00A53243">
        <w:rPr>
          <w:rFonts w:ascii="Palatino Linotype" w:hAnsi="Palatino Linotype"/>
          <w:lang w:val="es-ES_tradnl"/>
        </w:rPr>
        <w:t xml:space="preserve">certificado de sello digital, los cuales </w:t>
      </w:r>
      <w:r w:rsidRPr="00A53243">
        <w:rPr>
          <w:rFonts w:ascii="Palatino Linotype" w:hAnsi="Palatino Linotype"/>
          <w:lang w:val="es-MX"/>
        </w:rPr>
        <w:t xml:space="preserve">son documentos electrónicos, mismos que de conformidad con el artículo 17-G y 29 del Código Fiscal de la Federación le permiten a la autoridad hacendaria federal garantizar una </w:t>
      </w:r>
      <w:r w:rsidRPr="00A53243">
        <w:rPr>
          <w:rFonts w:ascii="Palatino Linotype" w:hAnsi="Palatino Linotype"/>
          <w:b/>
          <w:lang w:val="es-MX"/>
        </w:rPr>
        <w:t xml:space="preserve">vinculación </w:t>
      </w:r>
      <w:r w:rsidRPr="00A53243">
        <w:rPr>
          <w:rFonts w:ascii="Palatino Linotype" w:hAnsi="Palatino Linotype"/>
          <w:lang w:val="es-MX"/>
        </w:rPr>
        <w:t xml:space="preserve">entre la </w:t>
      </w:r>
      <w:r w:rsidRPr="00A53243">
        <w:rPr>
          <w:rFonts w:ascii="Palatino Linotype" w:hAnsi="Palatino Linotype"/>
          <w:b/>
          <w:lang w:val="es-MX"/>
        </w:rPr>
        <w:t>identidad de un sujeto o entidad</w:t>
      </w:r>
      <w:r w:rsidRPr="00A53243">
        <w:rPr>
          <w:rFonts w:ascii="Palatino Linotype" w:hAnsi="Palatino Linotype"/>
          <w:lang w:val="es-MX"/>
        </w:rPr>
        <w:t xml:space="preserve"> con su clave pública, lo que hace identificable a una persona o entidad, además de que dichos certificados tienen como finalidad o propósito específico firmar digitalmente las facturas electrónicas </w:t>
      </w:r>
      <w:r w:rsidRPr="00A53243">
        <w:rPr>
          <w:rFonts w:ascii="Palatino Linotype" w:hAnsi="Palatino Linotype"/>
          <w:b/>
          <w:lang w:val="es-MX"/>
        </w:rPr>
        <w:t>para acreditar la autoría de los comprobantes fiscales digitales</w:t>
      </w:r>
      <w:r w:rsidRPr="00A53243">
        <w:rPr>
          <w:rFonts w:ascii="Palatino Linotype" w:hAnsi="Palatino Linotype"/>
          <w:lang w:val="es-MX"/>
        </w:rPr>
        <w:t>. En ese tenor se transcriben los artículos señalados con antelación para mejor ilustración:</w:t>
      </w:r>
    </w:p>
    <w:p w14:paraId="10BFF42E" w14:textId="77777777" w:rsidR="006B3E46" w:rsidRPr="00A53243" w:rsidRDefault="006B3E46" w:rsidP="006B3E46">
      <w:pPr>
        <w:spacing w:line="360" w:lineRule="auto"/>
        <w:jc w:val="both"/>
        <w:rPr>
          <w:rFonts w:ascii="Palatino Linotype" w:hAnsi="Palatino Linotype"/>
          <w:lang w:val="es-MX"/>
        </w:rPr>
      </w:pPr>
    </w:p>
    <w:p w14:paraId="2F073A64" w14:textId="77777777" w:rsidR="006B3E46" w:rsidRPr="00A53243" w:rsidRDefault="006B3E46" w:rsidP="006B3E46">
      <w:pPr>
        <w:ind w:left="567" w:right="616"/>
        <w:jc w:val="both"/>
        <w:rPr>
          <w:rFonts w:ascii="Palatino Linotype" w:hAnsi="Palatino Linotype"/>
          <w:i/>
          <w:noProof/>
          <w:sz w:val="22"/>
          <w:szCs w:val="22"/>
          <w:lang w:val="es-MX"/>
        </w:rPr>
      </w:pPr>
      <w:r w:rsidRPr="00A53243">
        <w:rPr>
          <w:rFonts w:ascii="Palatino Linotype" w:hAnsi="Palatino Linotype"/>
          <w:i/>
          <w:noProof/>
          <w:sz w:val="22"/>
          <w:szCs w:val="22"/>
          <w:lang w:val="es-MX"/>
        </w:rPr>
        <w:t>“</w:t>
      </w:r>
      <w:r w:rsidRPr="00A53243">
        <w:rPr>
          <w:rFonts w:ascii="Palatino Linotype" w:hAnsi="Palatino Linotype"/>
          <w:b/>
          <w:i/>
          <w:noProof/>
          <w:sz w:val="22"/>
          <w:szCs w:val="22"/>
          <w:lang w:val="es-MX"/>
        </w:rPr>
        <w:t xml:space="preserve">Artículo 17-G.- </w:t>
      </w:r>
      <w:r w:rsidRPr="00A53243">
        <w:rPr>
          <w:rFonts w:ascii="Palatino Linotype" w:hAnsi="Palatino Linotype"/>
          <w:i/>
          <w:noProof/>
          <w:sz w:val="22"/>
          <w:szCs w:val="22"/>
          <w:lang w:val="es-MX"/>
        </w:rPr>
        <w:t xml:space="preserve">Los certificados que emita el Servicio de Administración Tributaria para ser considerados válidos deberán contener los datos siguientes: </w:t>
      </w:r>
    </w:p>
    <w:p w14:paraId="4357D237" w14:textId="77777777" w:rsidR="006B3E46" w:rsidRPr="00A53243" w:rsidRDefault="006B3E46" w:rsidP="006B3E46">
      <w:pPr>
        <w:ind w:left="567" w:right="616"/>
        <w:jc w:val="both"/>
        <w:rPr>
          <w:rFonts w:ascii="Palatino Linotype" w:hAnsi="Palatino Linotype"/>
          <w:i/>
          <w:noProof/>
          <w:sz w:val="22"/>
          <w:szCs w:val="22"/>
          <w:lang w:val="es-MX"/>
        </w:rPr>
      </w:pPr>
    </w:p>
    <w:p w14:paraId="1B285130" w14:textId="77777777" w:rsidR="006B3E46" w:rsidRPr="00A53243" w:rsidRDefault="006B3E46" w:rsidP="00975E1A">
      <w:pPr>
        <w:numPr>
          <w:ilvl w:val="0"/>
          <w:numId w:val="8"/>
        </w:numPr>
        <w:spacing w:after="160" w:line="259" w:lineRule="auto"/>
        <w:ind w:right="616"/>
        <w:jc w:val="both"/>
        <w:rPr>
          <w:rFonts w:ascii="Palatino Linotype" w:hAnsi="Palatino Linotype"/>
          <w:i/>
          <w:noProof/>
          <w:sz w:val="22"/>
          <w:szCs w:val="22"/>
          <w:lang w:val="es-MX"/>
        </w:rPr>
      </w:pPr>
      <w:r w:rsidRPr="00A53243">
        <w:rPr>
          <w:rFonts w:ascii="Palatino Linotype" w:hAnsi="Palatino Linotype"/>
          <w:i/>
          <w:noProof/>
          <w:sz w:val="22"/>
          <w:szCs w:val="22"/>
          <w:lang w:val="es-MX"/>
        </w:rPr>
        <w:t>La mención de que se expiden como tales. Tratándose de certificados de sellos digitales, se deberán especificar las limitantes que tengan para su uso.</w:t>
      </w:r>
    </w:p>
    <w:p w14:paraId="74BF63AB" w14:textId="77777777" w:rsidR="006B3E46" w:rsidRPr="00A53243" w:rsidRDefault="006B3E46" w:rsidP="006B3E46">
      <w:pPr>
        <w:ind w:left="1422" w:right="616"/>
        <w:jc w:val="both"/>
        <w:rPr>
          <w:rFonts w:ascii="Palatino Linotype" w:hAnsi="Palatino Linotype"/>
          <w:i/>
          <w:noProof/>
          <w:sz w:val="22"/>
          <w:szCs w:val="22"/>
          <w:lang w:val="es-MX"/>
        </w:rPr>
      </w:pPr>
    </w:p>
    <w:p w14:paraId="6D5F9107" w14:textId="77777777" w:rsidR="006B3E46" w:rsidRPr="00A53243" w:rsidRDefault="006B3E46" w:rsidP="006B3E46">
      <w:pPr>
        <w:ind w:left="567" w:right="616"/>
        <w:jc w:val="both"/>
        <w:rPr>
          <w:rFonts w:ascii="Palatino Linotype" w:hAnsi="Palatino Linotype"/>
          <w:i/>
          <w:noProof/>
          <w:sz w:val="22"/>
          <w:szCs w:val="22"/>
          <w:lang w:val="es-MX"/>
        </w:rPr>
      </w:pPr>
      <w:r w:rsidRPr="00A53243">
        <w:rPr>
          <w:rFonts w:ascii="Palatino Linotype" w:hAnsi="Palatino Linotype"/>
          <w:b/>
          <w:i/>
          <w:noProof/>
          <w:sz w:val="22"/>
          <w:szCs w:val="22"/>
          <w:lang w:val="es-MX"/>
        </w:rPr>
        <w:t>Artículo 29.</w:t>
      </w:r>
      <w:r w:rsidRPr="00A53243">
        <w:rPr>
          <w:rFonts w:ascii="Palatino Linotype" w:hAnsi="Palatino Linotype"/>
          <w:i/>
          <w:noProof/>
          <w:sz w:val="22"/>
          <w:szCs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64BA7C4" w14:textId="77777777" w:rsidR="006B3E46" w:rsidRPr="00A53243" w:rsidRDefault="006B3E46" w:rsidP="006B3E46">
      <w:pPr>
        <w:ind w:left="567" w:right="616"/>
        <w:jc w:val="both"/>
        <w:rPr>
          <w:rFonts w:ascii="Palatino Linotype" w:hAnsi="Palatino Linotype"/>
          <w:i/>
          <w:noProof/>
          <w:sz w:val="22"/>
          <w:szCs w:val="22"/>
          <w:lang w:val="es-MX"/>
        </w:rPr>
      </w:pPr>
    </w:p>
    <w:p w14:paraId="1F6FC52D" w14:textId="77777777" w:rsidR="006B3E46" w:rsidRPr="00A53243" w:rsidRDefault="006B3E46" w:rsidP="006B3E46">
      <w:pPr>
        <w:ind w:left="567" w:right="616"/>
        <w:jc w:val="both"/>
        <w:rPr>
          <w:rFonts w:ascii="Palatino Linotype" w:hAnsi="Palatino Linotype"/>
          <w:i/>
          <w:noProof/>
          <w:sz w:val="22"/>
          <w:szCs w:val="22"/>
          <w:lang w:val="es-MX"/>
        </w:rPr>
      </w:pPr>
      <w:r w:rsidRPr="00A53243">
        <w:rPr>
          <w:rFonts w:ascii="Palatino Linotype" w:hAnsi="Palatino Linotype"/>
          <w:i/>
          <w:noProof/>
          <w:sz w:val="22"/>
          <w:szCs w:val="22"/>
          <w:lang w:val="es-MX"/>
        </w:rPr>
        <w:t>Los contribuyentes a que se refiere el párrafo anterior deberán cumplir con las obligaciones siguientes:</w:t>
      </w:r>
    </w:p>
    <w:p w14:paraId="1DEC00F4" w14:textId="77777777" w:rsidR="006B3E46" w:rsidRPr="00A53243" w:rsidRDefault="006B3E46" w:rsidP="006B3E46">
      <w:pPr>
        <w:ind w:left="567" w:right="616"/>
        <w:jc w:val="both"/>
        <w:rPr>
          <w:rFonts w:ascii="Palatino Linotype" w:hAnsi="Palatino Linotype"/>
          <w:i/>
          <w:noProof/>
          <w:sz w:val="22"/>
          <w:szCs w:val="22"/>
          <w:lang w:val="es-MX"/>
        </w:rPr>
      </w:pPr>
    </w:p>
    <w:p w14:paraId="01ED4D90" w14:textId="77777777" w:rsidR="006B3E46" w:rsidRPr="00A53243" w:rsidRDefault="006B3E46" w:rsidP="006B3E46">
      <w:pPr>
        <w:ind w:left="567" w:right="616"/>
        <w:jc w:val="both"/>
        <w:rPr>
          <w:rFonts w:ascii="Palatino Linotype" w:hAnsi="Palatino Linotype"/>
          <w:i/>
          <w:noProof/>
          <w:sz w:val="22"/>
          <w:szCs w:val="22"/>
          <w:lang w:val="es-MX"/>
        </w:rPr>
      </w:pPr>
      <w:r w:rsidRPr="00A53243">
        <w:rPr>
          <w:rFonts w:ascii="Palatino Linotype" w:hAnsi="Palatino Linotype"/>
          <w:i/>
          <w:noProof/>
          <w:sz w:val="22"/>
          <w:szCs w:val="22"/>
          <w:lang w:val="es-MX"/>
        </w:rPr>
        <w:t>I.  (…)</w:t>
      </w:r>
    </w:p>
    <w:p w14:paraId="07C53447" w14:textId="77777777" w:rsidR="006B3E46" w:rsidRPr="00A53243" w:rsidRDefault="006B3E46" w:rsidP="006B3E46">
      <w:pPr>
        <w:ind w:left="567" w:right="616"/>
        <w:jc w:val="both"/>
        <w:rPr>
          <w:rFonts w:ascii="Palatino Linotype" w:hAnsi="Palatino Linotype"/>
          <w:i/>
          <w:noProof/>
          <w:sz w:val="22"/>
          <w:szCs w:val="22"/>
          <w:lang w:val="es-MX"/>
        </w:rPr>
      </w:pPr>
      <w:r w:rsidRPr="00A53243">
        <w:rPr>
          <w:rFonts w:ascii="Palatino Linotype" w:hAnsi="Palatino Linotype"/>
          <w:i/>
          <w:noProof/>
          <w:sz w:val="22"/>
          <w:szCs w:val="22"/>
          <w:lang w:val="es-MX"/>
        </w:rPr>
        <w:t>II. Tramitar ante el Servicio de Administración Tributaria el certificado para el uso de los sellos digitales.</w:t>
      </w:r>
    </w:p>
    <w:p w14:paraId="33734CA8" w14:textId="77777777" w:rsidR="006B3E46" w:rsidRPr="00A53243" w:rsidRDefault="006B3E46" w:rsidP="006B3E46">
      <w:pPr>
        <w:ind w:left="567" w:right="616"/>
        <w:jc w:val="both"/>
        <w:rPr>
          <w:rFonts w:ascii="Palatino Linotype" w:hAnsi="Palatino Linotype"/>
          <w:i/>
          <w:noProof/>
          <w:sz w:val="22"/>
          <w:szCs w:val="22"/>
          <w:lang w:val="es-MX"/>
        </w:rPr>
      </w:pPr>
    </w:p>
    <w:p w14:paraId="695090BA" w14:textId="77777777" w:rsidR="006B3E46" w:rsidRPr="00A53243" w:rsidRDefault="006B3E46" w:rsidP="006B3E46">
      <w:pPr>
        <w:ind w:left="567" w:right="616"/>
        <w:jc w:val="both"/>
        <w:rPr>
          <w:noProof/>
          <w:lang w:val="es-MX"/>
        </w:rPr>
      </w:pPr>
      <w:r w:rsidRPr="00A53243">
        <w:rPr>
          <w:rFonts w:ascii="Palatino Linotype" w:hAnsi="Palatino Linotype"/>
          <w:i/>
          <w:noProof/>
          <w:sz w:val="22"/>
          <w:szCs w:val="22"/>
          <w:lang w:val="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52CD1A01" w14:textId="77777777" w:rsidR="006B3E46" w:rsidRPr="00A53243" w:rsidRDefault="006B3E46" w:rsidP="006B3E46">
      <w:pPr>
        <w:spacing w:line="360" w:lineRule="auto"/>
        <w:jc w:val="both"/>
        <w:rPr>
          <w:rFonts w:ascii="Palatino Linotype" w:hAnsi="Palatino Linotype"/>
          <w:lang w:val="es-MX"/>
        </w:rPr>
      </w:pPr>
    </w:p>
    <w:p w14:paraId="35088409" w14:textId="6FF9D27D" w:rsidR="006B3E46" w:rsidRDefault="006B3E46" w:rsidP="006B3E46">
      <w:pPr>
        <w:spacing w:line="360" w:lineRule="auto"/>
        <w:jc w:val="both"/>
        <w:rPr>
          <w:rFonts w:ascii="Palatino Linotype" w:hAnsi="Palatino Linotype"/>
          <w:lang w:val="es-MX"/>
        </w:rPr>
      </w:pPr>
      <w:r w:rsidRPr="00A53243">
        <w:rPr>
          <w:rFonts w:ascii="Palatino Linotype" w:hAnsi="Palatino Linotype"/>
          <w:lang w:val="es-MX"/>
        </w:rPr>
        <w:t xml:space="preserve">Por lo que hace a los </w:t>
      </w:r>
      <w:r w:rsidRPr="00A53243">
        <w:rPr>
          <w:rFonts w:ascii="Palatino Linotype" w:hAnsi="Palatino Linotype"/>
          <w:b/>
          <w:lang w:val="es-MX"/>
        </w:rPr>
        <w:t>Códigos Bidimensionales</w:t>
      </w:r>
      <w:r w:rsidRPr="00A53243">
        <w:rPr>
          <w:rFonts w:ascii="Palatino Linotype" w:hAnsi="Palatino Linotype"/>
          <w:lang w:val="es-MX"/>
        </w:rPr>
        <w:t xml:space="preserve"> y los denominados </w:t>
      </w:r>
      <w:r w:rsidRPr="00A53243">
        <w:rPr>
          <w:rFonts w:ascii="Palatino Linotype" w:hAnsi="Palatino Linotype"/>
          <w:b/>
          <w:lang w:val="es-MX"/>
        </w:rPr>
        <w:t>Códigos QR</w:t>
      </w:r>
      <w:r w:rsidRPr="00A53243">
        <w:rPr>
          <w:rFonts w:ascii="Palatino Linotype" w:hAnsi="Palatino Linotype"/>
          <w:lang w:val="es-MX"/>
        </w:rPr>
        <w:t xml:space="preserve">, se trata </w:t>
      </w:r>
      <w:r w:rsidRPr="00A53243">
        <w:rPr>
          <w:rFonts w:ascii="Palatino Linotype" w:hAnsi="Palatino Linotype"/>
          <w:lang w:val="es-ES_tradnl"/>
        </w:rPr>
        <w:t>de</w:t>
      </w:r>
      <w:r w:rsidRPr="00A53243">
        <w:rPr>
          <w:rFonts w:ascii="Palatino Linotype" w:hAnsi="Palatino Linotype"/>
          <w:lang w:val="es-MX"/>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A53243">
        <w:rPr>
          <w:rFonts w:ascii="Palatino Linotype" w:hAnsi="Palatino Linotype"/>
          <w:lang w:val="es-MX" w:eastAsia="es-MX"/>
        </w:rPr>
        <w:t>datos</w:t>
      </w:r>
      <w:r w:rsidRPr="00A53243">
        <w:rPr>
          <w:rFonts w:ascii="Palatino Linotype" w:hAnsi="Palatino Linotype"/>
          <w:lang w:val="es-MX"/>
        </w:rPr>
        <w:t xml:space="preserve"> personales como lo son el </w:t>
      </w:r>
      <w:r w:rsidRPr="00A53243">
        <w:rPr>
          <w:rFonts w:ascii="Palatino Linotype" w:hAnsi="Palatino Linotype"/>
          <w:b/>
          <w:lang w:val="es-MX"/>
        </w:rPr>
        <w:t>Registro Federal de Contribuyentes</w:t>
      </w:r>
      <w:r w:rsidRPr="00A53243">
        <w:rPr>
          <w:rFonts w:ascii="Palatino Linotype" w:hAnsi="Palatino Linotype"/>
          <w:lang w:val="es-MX"/>
        </w:rPr>
        <w:t xml:space="preserve"> (RFC) y la </w:t>
      </w:r>
      <w:r w:rsidRPr="00A53243">
        <w:rPr>
          <w:rFonts w:ascii="Palatino Linotype" w:hAnsi="Palatino Linotype"/>
          <w:b/>
          <w:lang w:val="es-MX"/>
        </w:rPr>
        <w:t>Clave Única de Registro de Población</w:t>
      </w:r>
      <w:r w:rsidRPr="00A53243">
        <w:rPr>
          <w:rFonts w:ascii="Palatino Linotype" w:hAnsi="Palatino Linotype"/>
          <w:lang w:val="es-MX"/>
        </w:rPr>
        <w:t xml:space="preserve"> (CURP), por lo cual, deberán ser protegidos.</w:t>
      </w:r>
    </w:p>
    <w:p w14:paraId="6ABF6EB9" w14:textId="77777777" w:rsidR="00DC7AC2" w:rsidRPr="00A53243" w:rsidRDefault="00DC7AC2" w:rsidP="006B3E46">
      <w:pPr>
        <w:spacing w:line="360" w:lineRule="auto"/>
        <w:jc w:val="both"/>
        <w:rPr>
          <w:rFonts w:ascii="Palatino Linotype" w:hAnsi="Palatino Linotype"/>
          <w:lang w:val="es-MX"/>
        </w:rPr>
      </w:pPr>
    </w:p>
    <w:p w14:paraId="22BE0C83" w14:textId="77777777" w:rsidR="006B3E46" w:rsidRPr="00A53243" w:rsidRDefault="006B3E46" w:rsidP="006B3E46">
      <w:pPr>
        <w:spacing w:line="360" w:lineRule="auto"/>
        <w:jc w:val="both"/>
        <w:rPr>
          <w:rFonts w:ascii="Palatino Linotype" w:hAnsi="Palatino Linotype"/>
          <w:lang w:val="es-MX" w:eastAsia="es-MX"/>
        </w:rPr>
      </w:pPr>
      <w:r w:rsidRPr="00A53243">
        <w:rPr>
          <w:rFonts w:ascii="Palatino Linotype" w:hAnsi="Palatino Linotype"/>
          <w:lang w:val="es-ES_tradnl"/>
        </w:rPr>
        <w:t xml:space="preserve">Por ende, en el presente caso el Sujeto Obligado debe </w:t>
      </w:r>
      <w:r w:rsidRPr="00A53243">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w:t>
      </w:r>
      <w:r w:rsidRPr="00A53243">
        <w:rPr>
          <w:rFonts w:ascii="Palatino Linotype" w:hAnsi="Palatino Linotype"/>
          <w:lang w:val="es-MX" w:eastAsia="es-MX"/>
        </w:rPr>
        <w:lastRenderedPageBreak/>
        <w:t xml:space="preserve">la clasificación de la información no se da por el simple mandato de la Ley, sino que es necesario que </w:t>
      </w:r>
      <w:r w:rsidRPr="00A53243">
        <w:rPr>
          <w:rFonts w:ascii="Palatino Linotype" w:hAnsi="Palatino Linotype"/>
          <w:lang w:val="es-ES_tradnl"/>
        </w:rPr>
        <w:t xml:space="preserve">el Sujeto Obligado </w:t>
      </w:r>
      <w:r w:rsidRPr="00A53243">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A53243">
        <w:rPr>
          <w:rFonts w:ascii="Palatino Linotype" w:hAnsi="Palatino Linotype"/>
          <w:lang w:val="es-ES_tradnl"/>
        </w:rPr>
        <w:t>el Sujeto Obligado</w:t>
      </w:r>
      <w:r w:rsidRPr="00A53243">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E0D0B4E" w14:textId="77777777" w:rsidR="00350E04" w:rsidRPr="00A53243" w:rsidRDefault="00350E04" w:rsidP="006B3E46">
      <w:pPr>
        <w:spacing w:line="360" w:lineRule="auto"/>
        <w:jc w:val="both"/>
        <w:rPr>
          <w:rFonts w:ascii="Palatino Linotype" w:hAnsi="Palatino Linotype"/>
          <w:lang w:val="es-MX" w:eastAsia="es-MX"/>
        </w:rPr>
      </w:pPr>
    </w:p>
    <w:p w14:paraId="6FF2BCC0" w14:textId="77777777" w:rsidR="006B3E46" w:rsidRPr="00A53243" w:rsidRDefault="006B3E46" w:rsidP="006B3E46">
      <w:pPr>
        <w:spacing w:line="360" w:lineRule="auto"/>
        <w:jc w:val="both"/>
        <w:rPr>
          <w:rFonts w:ascii="Palatino Linotype" w:eastAsia="Calibri" w:hAnsi="Palatino Linotype"/>
          <w:lang w:val="es-MX"/>
        </w:rPr>
      </w:pPr>
      <w:r w:rsidRPr="00A53243">
        <w:rPr>
          <w:rFonts w:ascii="Palatino Linotype" w:eastAsia="Calibri" w:hAnsi="Palatino Linotype"/>
          <w:lang w:val="es-MX"/>
        </w:rPr>
        <w:t xml:space="preserve">Así, es que </w:t>
      </w:r>
      <w:r w:rsidRPr="00A53243">
        <w:rPr>
          <w:rFonts w:ascii="Palatino Linotype" w:hAnsi="Palatino Linotype"/>
          <w:lang w:val="es-ES_tradnl"/>
        </w:rPr>
        <w:t xml:space="preserve">el </w:t>
      </w:r>
      <w:r w:rsidRPr="00A53243">
        <w:rPr>
          <w:rFonts w:ascii="Palatino Linotype" w:hAnsi="Palatino Linotype"/>
          <w:b/>
          <w:lang w:val="es-ES_tradnl"/>
        </w:rPr>
        <w:t>Sujeto Obligado</w:t>
      </w:r>
      <w:r w:rsidRPr="00A53243">
        <w:rPr>
          <w:rFonts w:ascii="Palatino Linotype" w:hAnsi="Palatino Linotype"/>
          <w:lang w:val="es-ES_tradnl"/>
        </w:rPr>
        <w:t xml:space="preserve"> </w:t>
      </w:r>
      <w:r w:rsidRPr="00A53243">
        <w:rPr>
          <w:rFonts w:ascii="Palatino Linotype" w:eastAsia="Calibri" w:hAnsi="Palatino Linotype"/>
          <w:lang w:val="es-MX"/>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E4016AC" w14:textId="77777777" w:rsidR="006B3E46" w:rsidRPr="00A53243" w:rsidRDefault="006B3E46" w:rsidP="006B3E46">
      <w:pPr>
        <w:spacing w:line="360" w:lineRule="auto"/>
        <w:jc w:val="both"/>
        <w:rPr>
          <w:rFonts w:ascii="Palatino Linotype" w:eastAsia="Calibri" w:hAnsi="Palatino Linotype"/>
          <w:lang w:val="es-MX"/>
        </w:rPr>
      </w:pPr>
    </w:p>
    <w:p w14:paraId="0BB2A751" w14:textId="77777777" w:rsidR="006B3E46" w:rsidRPr="00A53243" w:rsidRDefault="006B3E46" w:rsidP="006B3E46">
      <w:pPr>
        <w:spacing w:line="360" w:lineRule="auto"/>
        <w:jc w:val="both"/>
        <w:rPr>
          <w:rFonts w:ascii="Palatino Linotype" w:hAnsi="Palatino Linotype"/>
          <w:lang w:val="es-MX"/>
        </w:rPr>
      </w:pPr>
      <w:r w:rsidRPr="00A53243">
        <w:rPr>
          <w:rFonts w:ascii="Palatino Linotype" w:hAnsi="Palatino Linotype"/>
          <w:lang w:val="es-MX"/>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w:t>
      </w:r>
      <w:r w:rsidRPr="00A53243">
        <w:rPr>
          <w:rFonts w:ascii="Palatino Linotype" w:hAnsi="Palatino Linotype"/>
          <w:lang w:val="es-MX"/>
        </w:rPr>
        <w:lastRenderedPageBreak/>
        <w:t>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FC9984E" w14:textId="77777777" w:rsidR="006B3E46" w:rsidRPr="00A53243" w:rsidRDefault="006B3E46" w:rsidP="006B3E46">
      <w:pPr>
        <w:rPr>
          <w:lang w:val="es-MX"/>
        </w:rPr>
      </w:pPr>
    </w:p>
    <w:p w14:paraId="53E4C5EC"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 xml:space="preserve">“Artículo 49. </w:t>
      </w:r>
      <w:r w:rsidRPr="00A53243">
        <w:rPr>
          <w:rFonts w:ascii="Palatino Linotype" w:hAnsi="Palatino Linotype"/>
          <w:i/>
          <w:sz w:val="22"/>
          <w:szCs w:val="22"/>
          <w:lang w:val="es-MX" w:eastAsia="es-MX"/>
        </w:rPr>
        <w:t>Los Comités de Transparencia tendrán las siguientes atribuciones:</w:t>
      </w:r>
    </w:p>
    <w:p w14:paraId="0A89C38F"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VIII.</w:t>
      </w:r>
      <w:r w:rsidRPr="00A53243">
        <w:rPr>
          <w:rFonts w:ascii="Palatino Linotype" w:hAnsi="Palatino Linotype"/>
          <w:i/>
          <w:sz w:val="22"/>
          <w:szCs w:val="22"/>
          <w:lang w:val="es-MX" w:eastAsia="es-MX"/>
        </w:rPr>
        <w:t xml:space="preserve"> Aprobar, modificar o revocar la clasificación de la información;</w:t>
      </w:r>
    </w:p>
    <w:p w14:paraId="621FE9BD" w14:textId="77777777" w:rsidR="006B3E46" w:rsidRPr="00A53243" w:rsidRDefault="006B3E46" w:rsidP="006B3E46">
      <w:pPr>
        <w:ind w:left="567" w:right="616"/>
        <w:jc w:val="both"/>
        <w:rPr>
          <w:rFonts w:ascii="Palatino Linotype" w:hAnsi="Palatino Linotype"/>
          <w:i/>
          <w:sz w:val="22"/>
          <w:szCs w:val="22"/>
          <w:lang w:val="es-MX" w:eastAsia="es-MX"/>
        </w:rPr>
      </w:pPr>
    </w:p>
    <w:p w14:paraId="7D56D89D"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Artículo 132.</w:t>
      </w:r>
      <w:r w:rsidRPr="00A53243">
        <w:rPr>
          <w:rFonts w:ascii="Palatino Linotype" w:hAnsi="Palatino Linotype"/>
          <w:i/>
          <w:sz w:val="22"/>
          <w:szCs w:val="22"/>
          <w:lang w:val="es-MX" w:eastAsia="es-MX"/>
        </w:rPr>
        <w:t xml:space="preserve"> La clasificación de la información se llevará a cabo en el momento en que:</w:t>
      </w:r>
    </w:p>
    <w:p w14:paraId="07C100E4" w14:textId="77777777" w:rsidR="006B3E46" w:rsidRPr="00A53243" w:rsidRDefault="006B3E46" w:rsidP="006B3E46">
      <w:pPr>
        <w:ind w:left="567" w:right="616"/>
        <w:jc w:val="both"/>
        <w:rPr>
          <w:rFonts w:ascii="Palatino Linotype" w:hAnsi="Palatino Linotype"/>
          <w:b/>
          <w:i/>
          <w:sz w:val="22"/>
          <w:szCs w:val="22"/>
          <w:lang w:val="es-MX" w:eastAsia="es-MX"/>
        </w:rPr>
      </w:pPr>
    </w:p>
    <w:p w14:paraId="124BD611"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I.</w:t>
      </w:r>
      <w:r w:rsidRPr="00A53243">
        <w:rPr>
          <w:rFonts w:ascii="Palatino Linotype" w:hAnsi="Palatino Linotype"/>
          <w:i/>
          <w:sz w:val="22"/>
          <w:szCs w:val="22"/>
          <w:lang w:val="es-MX" w:eastAsia="es-MX"/>
        </w:rPr>
        <w:t xml:space="preserve"> Se reciba una solicitud de acceso a la información;</w:t>
      </w:r>
    </w:p>
    <w:p w14:paraId="025FF63D"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II.</w:t>
      </w:r>
      <w:r w:rsidRPr="00A53243">
        <w:rPr>
          <w:rFonts w:ascii="Palatino Linotype" w:hAnsi="Palatino Linotype"/>
          <w:i/>
          <w:sz w:val="22"/>
          <w:szCs w:val="22"/>
          <w:lang w:val="es-MX" w:eastAsia="es-MX"/>
        </w:rPr>
        <w:t xml:space="preserve"> Se determine mediante resolución de autoridad competente; o</w:t>
      </w:r>
    </w:p>
    <w:p w14:paraId="36762E25" w14:textId="77777777" w:rsidR="006B3E46" w:rsidRPr="00A53243" w:rsidRDefault="006B3E46" w:rsidP="006B3E46">
      <w:pPr>
        <w:ind w:left="567" w:right="616"/>
        <w:jc w:val="both"/>
        <w:rPr>
          <w:rFonts w:ascii="Palatino Linotype" w:hAnsi="Palatino Linotype"/>
          <w:b/>
          <w:i/>
          <w:sz w:val="22"/>
          <w:szCs w:val="22"/>
          <w:lang w:val="es-MX" w:eastAsia="es-MX"/>
        </w:rPr>
      </w:pPr>
      <w:r w:rsidRPr="00A53243">
        <w:rPr>
          <w:rFonts w:ascii="Palatino Linotype" w:hAnsi="Palatino Linotype"/>
          <w:i/>
          <w:sz w:val="22"/>
          <w:szCs w:val="22"/>
          <w:lang w:val="es-MX" w:eastAsia="es-MX"/>
        </w:rPr>
        <w:t>III. Se generen versiones públicas para dar cumplimiento a las obligaciones de transparencia previstas en esta Ley.</w:t>
      </w:r>
      <w:r w:rsidRPr="00A53243">
        <w:rPr>
          <w:rFonts w:ascii="Palatino Linotype" w:hAnsi="Palatino Linotype"/>
          <w:b/>
          <w:i/>
          <w:sz w:val="22"/>
          <w:szCs w:val="22"/>
          <w:lang w:val="es-MX" w:eastAsia="es-MX"/>
        </w:rPr>
        <w:t>”</w:t>
      </w:r>
    </w:p>
    <w:p w14:paraId="6ED50CD2" w14:textId="77777777" w:rsidR="006B3E46" w:rsidRPr="00A53243" w:rsidRDefault="006B3E46" w:rsidP="006B3E46">
      <w:pPr>
        <w:ind w:left="567" w:right="616"/>
        <w:jc w:val="both"/>
        <w:rPr>
          <w:rFonts w:ascii="Palatino Linotype" w:hAnsi="Palatino Linotype"/>
          <w:b/>
          <w:i/>
          <w:sz w:val="22"/>
          <w:szCs w:val="22"/>
          <w:lang w:val="es-MX" w:eastAsia="es-MX"/>
        </w:rPr>
      </w:pPr>
    </w:p>
    <w:p w14:paraId="7E59BACA"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“Segundo.-</w:t>
      </w:r>
      <w:r w:rsidRPr="00A53243">
        <w:rPr>
          <w:rFonts w:ascii="Palatino Linotype" w:hAnsi="Palatino Linotype"/>
          <w:i/>
          <w:sz w:val="22"/>
          <w:szCs w:val="22"/>
          <w:lang w:val="es-MX" w:eastAsia="es-MX"/>
        </w:rPr>
        <w:t xml:space="preserve"> Para efectos de los presentes Lineamientos Generales, se entenderá por:</w:t>
      </w:r>
    </w:p>
    <w:p w14:paraId="535FC3CE" w14:textId="77777777" w:rsidR="006B3E46" w:rsidRPr="00A53243" w:rsidRDefault="006B3E46" w:rsidP="006B3E46">
      <w:pPr>
        <w:ind w:left="567" w:right="616"/>
        <w:jc w:val="both"/>
        <w:rPr>
          <w:rFonts w:ascii="Palatino Linotype" w:hAnsi="Palatino Linotype"/>
          <w:i/>
          <w:sz w:val="22"/>
          <w:szCs w:val="22"/>
          <w:lang w:val="es-MX" w:eastAsia="es-MX"/>
        </w:rPr>
      </w:pPr>
    </w:p>
    <w:p w14:paraId="1BE78962"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XVIII.</w:t>
      </w:r>
      <w:r w:rsidRPr="00A53243">
        <w:rPr>
          <w:rFonts w:ascii="Palatino Linotype" w:hAnsi="Palatino Linotype"/>
          <w:i/>
          <w:sz w:val="22"/>
          <w:szCs w:val="22"/>
          <w:lang w:val="es-MX" w:eastAsia="es-MX"/>
        </w:rPr>
        <w:t xml:space="preserve"> </w:t>
      </w:r>
      <w:r w:rsidRPr="00A53243">
        <w:rPr>
          <w:rFonts w:ascii="Palatino Linotype" w:hAnsi="Palatino Linotype"/>
          <w:b/>
          <w:i/>
          <w:sz w:val="22"/>
          <w:szCs w:val="22"/>
          <w:lang w:val="es-MX" w:eastAsia="es-MX"/>
        </w:rPr>
        <w:t>Versión pública:</w:t>
      </w:r>
      <w:r w:rsidRPr="00A53243">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C8E3C63" w14:textId="77777777" w:rsidR="006B3E46" w:rsidRPr="00A53243" w:rsidRDefault="006B3E46" w:rsidP="006B3E46">
      <w:pPr>
        <w:ind w:left="567" w:right="616"/>
        <w:jc w:val="both"/>
        <w:rPr>
          <w:rFonts w:ascii="Palatino Linotype" w:hAnsi="Palatino Linotype"/>
          <w:b/>
          <w:i/>
          <w:sz w:val="22"/>
          <w:szCs w:val="22"/>
          <w:lang w:val="es-MX" w:eastAsia="es-MX"/>
        </w:rPr>
      </w:pPr>
    </w:p>
    <w:p w14:paraId="17AF55E5"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Cuarto.</w:t>
      </w:r>
      <w:r w:rsidRPr="00A53243">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C7EE0F2" w14:textId="77777777" w:rsidR="006B3E46" w:rsidRPr="00A53243" w:rsidRDefault="006B3E46" w:rsidP="006B3E46">
      <w:pPr>
        <w:ind w:left="567" w:right="616"/>
        <w:jc w:val="both"/>
        <w:rPr>
          <w:rFonts w:ascii="Palatino Linotype" w:hAnsi="Palatino Linotype"/>
          <w:i/>
          <w:sz w:val="22"/>
          <w:szCs w:val="22"/>
          <w:lang w:val="es-MX" w:eastAsia="es-MX"/>
        </w:rPr>
      </w:pPr>
    </w:p>
    <w:p w14:paraId="6A888AF0"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14:paraId="13471007" w14:textId="77777777" w:rsidR="006B3E46" w:rsidRPr="00A53243" w:rsidRDefault="006B3E46" w:rsidP="006B3E46">
      <w:pPr>
        <w:ind w:left="567" w:right="616"/>
        <w:jc w:val="both"/>
        <w:rPr>
          <w:rFonts w:ascii="Palatino Linotype" w:hAnsi="Palatino Linotype"/>
          <w:b/>
          <w:i/>
          <w:sz w:val="22"/>
          <w:szCs w:val="22"/>
          <w:lang w:val="es-MX" w:eastAsia="es-MX"/>
        </w:rPr>
      </w:pPr>
    </w:p>
    <w:p w14:paraId="283E932B"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Quinto.</w:t>
      </w:r>
      <w:r w:rsidRPr="00A53243">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A09C10" w14:textId="77777777" w:rsidR="006B3E46" w:rsidRPr="00A53243" w:rsidRDefault="006B3E46" w:rsidP="006B3E46">
      <w:pPr>
        <w:ind w:left="567" w:right="616"/>
        <w:jc w:val="both"/>
        <w:rPr>
          <w:rFonts w:ascii="Palatino Linotype" w:hAnsi="Palatino Linotype"/>
          <w:b/>
          <w:i/>
          <w:sz w:val="22"/>
          <w:szCs w:val="22"/>
          <w:lang w:val="es-MX" w:eastAsia="es-MX"/>
        </w:rPr>
      </w:pPr>
    </w:p>
    <w:p w14:paraId="438FB135"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Sexto.</w:t>
      </w:r>
      <w:r w:rsidRPr="00A53243">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A8E1C36" w14:textId="77777777" w:rsidR="006B3E46" w:rsidRPr="00A53243" w:rsidRDefault="006B3E46" w:rsidP="006B3E46">
      <w:pPr>
        <w:ind w:left="567" w:right="616"/>
        <w:jc w:val="both"/>
        <w:rPr>
          <w:rFonts w:ascii="Palatino Linotype" w:hAnsi="Palatino Linotype"/>
          <w:i/>
          <w:sz w:val="22"/>
          <w:szCs w:val="22"/>
          <w:lang w:val="es-MX" w:eastAsia="es-MX"/>
        </w:rPr>
      </w:pPr>
    </w:p>
    <w:p w14:paraId="38DD3B47"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14:paraId="1A37EFC8" w14:textId="77777777" w:rsidR="006B3E46" w:rsidRPr="00A53243" w:rsidRDefault="006B3E46" w:rsidP="006B3E46">
      <w:pPr>
        <w:ind w:left="567" w:right="616"/>
        <w:jc w:val="both"/>
        <w:rPr>
          <w:rFonts w:ascii="Palatino Linotype" w:hAnsi="Palatino Linotype"/>
          <w:b/>
          <w:i/>
          <w:sz w:val="22"/>
          <w:szCs w:val="22"/>
          <w:lang w:val="es-MX" w:eastAsia="es-MX"/>
        </w:rPr>
      </w:pPr>
    </w:p>
    <w:p w14:paraId="6EF68F17"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Séptimo.</w:t>
      </w:r>
      <w:r w:rsidRPr="00A53243">
        <w:rPr>
          <w:rFonts w:ascii="Palatino Linotype" w:hAnsi="Palatino Linotype"/>
          <w:i/>
          <w:sz w:val="22"/>
          <w:szCs w:val="22"/>
          <w:lang w:val="es-MX" w:eastAsia="es-MX"/>
        </w:rPr>
        <w:t xml:space="preserve"> La clasificación de la información se llevará a cabo en el momento en que:</w:t>
      </w:r>
    </w:p>
    <w:p w14:paraId="03DC517B"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I.</w:t>
      </w:r>
      <w:r w:rsidRPr="00A53243">
        <w:rPr>
          <w:rFonts w:ascii="Palatino Linotype" w:hAnsi="Palatino Linotype"/>
          <w:i/>
          <w:sz w:val="22"/>
          <w:szCs w:val="22"/>
          <w:lang w:val="es-MX" w:eastAsia="es-MX"/>
        </w:rPr>
        <w:t xml:space="preserve"> Se reciba una solicitud de acceso a la información;</w:t>
      </w:r>
    </w:p>
    <w:p w14:paraId="362E935B" w14:textId="77777777" w:rsidR="006B3E46" w:rsidRPr="00A53243" w:rsidRDefault="006B3E46" w:rsidP="006B3E46">
      <w:pPr>
        <w:ind w:left="567" w:right="616"/>
        <w:jc w:val="both"/>
        <w:rPr>
          <w:rFonts w:ascii="Palatino Linotype" w:hAnsi="Palatino Linotype"/>
          <w:b/>
          <w:i/>
          <w:sz w:val="22"/>
          <w:szCs w:val="22"/>
          <w:lang w:val="es-MX" w:eastAsia="es-MX"/>
        </w:rPr>
      </w:pPr>
    </w:p>
    <w:p w14:paraId="33D7E253"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II.</w:t>
      </w:r>
      <w:r w:rsidRPr="00A53243">
        <w:rPr>
          <w:rFonts w:ascii="Palatino Linotype" w:hAnsi="Palatino Linotype"/>
          <w:i/>
          <w:sz w:val="22"/>
          <w:szCs w:val="22"/>
          <w:lang w:val="es-MX" w:eastAsia="es-MX"/>
        </w:rPr>
        <w:t xml:space="preserve"> Se determine mediante resolución de autoridad competente, o</w:t>
      </w:r>
    </w:p>
    <w:p w14:paraId="7C1262F0"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III.</w:t>
      </w:r>
      <w:r w:rsidRPr="00A53243">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686A9AC1" w14:textId="77777777" w:rsidR="006B3E46" w:rsidRPr="00A53243" w:rsidRDefault="006B3E46" w:rsidP="006B3E46">
      <w:pPr>
        <w:ind w:left="567" w:right="616"/>
        <w:jc w:val="both"/>
        <w:rPr>
          <w:rFonts w:ascii="Palatino Linotype" w:hAnsi="Palatino Linotype"/>
          <w:i/>
          <w:sz w:val="22"/>
          <w:szCs w:val="22"/>
          <w:lang w:val="es-MX" w:eastAsia="es-MX"/>
        </w:rPr>
      </w:pPr>
    </w:p>
    <w:p w14:paraId="5CBFCAD5"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44D53CB9" w14:textId="77777777" w:rsidR="006B3E46" w:rsidRPr="00A53243" w:rsidRDefault="006B3E46" w:rsidP="006B3E46">
      <w:pPr>
        <w:ind w:left="567" w:right="616"/>
        <w:jc w:val="both"/>
        <w:rPr>
          <w:rFonts w:ascii="Palatino Linotype" w:hAnsi="Palatino Linotype"/>
          <w:b/>
          <w:i/>
          <w:sz w:val="22"/>
          <w:szCs w:val="22"/>
          <w:lang w:val="es-MX" w:eastAsia="es-MX"/>
        </w:rPr>
      </w:pPr>
    </w:p>
    <w:p w14:paraId="43875BE6"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Octavo.</w:t>
      </w:r>
      <w:r w:rsidRPr="00A53243">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ADD6677" w14:textId="77777777" w:rsidR="006B3E46" w:rsidRPr="00A53243" w:rsidRDefault="006B3E46" w:rsidP="006B3E46">
      <w:pPr>
        <w:ind w:left="567" w:right="616"/>
        <w:jc w:val="both"/>
        <w:rPr>
          <w:rFonts w:ascii="Palatino Linotype" w:hAnsi="Palatino Linotype"/>
          <w:i/>
          <w:sz w:val="22"/>
          <w:szCs w:val="22"/>
          <w:lang w:val="es-MX" w:eastAsia="es-MX"/>
        </w:rPr>
      </w:pPr>
    </w:p>
    <w:p w14:paraId="5AB0A9E3"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46724E51"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2A336600" w14:textId="77777777" w:rsidR="006B3E46" w:rsidRPr="00A53243" w:rsidRDefault="006B3E46" w:rsidP="006B3E46">
      <w:pPr>
        <w:ind w:left="567" w:right="616"/>
        <w:jc w:val="both"/>
        <w:rPr>
          <w:rFonts w:ascii="Palatino Linotype" w:hAnsi="Palatino Linotype"/>
          <w:i/>
          <w:sz w:val="22"/>
          <w:szCs w:val="22"/>
          <w:lang w:val="es-MX" w:eastAsia="es-MX"/>
        </w:rPr>
      </w:pPr>
    </w:p>
    <w:p w14:paraId="10DCC90C"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11989EF" w14:textId="77777777" w:rsidR="006B3E46" w:rsidRPr="00A53243" w:rsidRDefault="006B3E46" w:rsidP="006B3E46">
      <w:pPr>
        <w:ind w:left="567" w:right="616"/>
        <w:jc w:val="both"/>
        <w:rPr>
          <w:rFonts w:ascii="Palatino Linotype" w:hAnsi="Palatino Linotype"/>
          <w:i/>
          <w:sz w:val="22"/>
          <w:szCs w:val="22"/>
          <w:lang w:val="es-MX" w:eastAsia="es-MX"/>
        </w:rPr>
      </w:pPr>
    </w:p>
    <w:p w14:paraId="4BCD4E9F"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14:paraId="1E4DF777" w14:textId="77777777" w:rsidR="006B3E46" w:rsidRPr="00A53243" w:rsidRDefault="006B3E46" w:rsidP="006B3E46">
      <w:pPr>
        <w:ind w:left="567" w:right="616"/>
        <w:jc w:val="both"/>
        <w:rPr>
          <w:rFonts w:ascii="Palatino Linotype" w:hAnsi="Palatino Linotype"/>
          <w:b/>
          <w:i/>
          <w:sz w:val="22"/>
          <w:szCs w:val="22"/>
          <w:lang w:val="es-MX" w:eastAsia="es-MX"/>
        </w:rPr>
      </w:pPr>
    </w:p>
    <w:p w14:paraId="301B5D09"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Noveno.</w:t>
      </w:r>
      <w:r w:rsidRPr="00A53243">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w:t>
      </w:r>
      <w:r w:rsidRPr="00A53243">
        <w:rPr>
          <w:rFonts w:ascii="Palatino Linotype" w:hAnsi="Palatino Linotype"/>
          <w:i/>
          <w:sz w:val="22"/>
          <w:szCs w:val="22"/>
          <w:lang w:val="es-MX" w:eastAsia="es-MX"/>
        </w:rPr>
        <w:lastRenderedPageBreak/>
        <w:t>fundando y motivando la clasificación de las partes o secciones que se testen, siguiendo los procedimientos establecidos en el Capítulo IX de los presentes lineamientos.</w:t>
      </w:r>
    </w:p>
    <w:p w14:paraId="24CCDCB7" w14:textId="77777777" w:rsidR="006B3E46" w:rsidRPr="00A53243" w:rsidRDefault="006B3E46" w:rsidP="006B3E46">
      <w:pPr>
        <w:ind w:left="567" w:right="616"/>
        <w:jc w:val="both"/>
        <w:rPr>
          <w:rFonts w:ascii="Palatino Linotype" w:hAnsi="Palatino Linotype"/>
          <w:b/>
          <w:i/>
          <w:sz w:val="22"/>
          <w:szCs w:val="22"/>
          <w:lang w:val="es-MX" w:eastAsia="es-MX"/>
        </w:rPr>
      </w:pPr>
    </w:p>
    <w:p w14:paraId="623C2608"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b/>
          <w:i/>
          <w:sz w:val="22"/>
          <w:szCs w:val="22"/>
          <w:lang w:val="es-MX" w:eastAsia="es-MX"/>
        </w:rPr>
        <w:t>Décimo.</w:t>
      </w:r>
      <w:r w:rsidRPr="00A53243">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88BDAAC" w14:textId="77777777" w:rsidR="006B3E46" w:rsidRPr="00A53243" w:rsidRDefault="006B3E46" w:rsidP="006B3E46">
      <w:pPr>
        <w:ind w:left="567" w:right="616"/>
        <w:jc w:val="both"/>
        <w:rPr>
          <w:rFonts w:ascii="Palatino Linotype" w:hAnsi="Palatino Linotype"/>
          <w:i/>
          <w:sz w:val="22"/>
          <w:szCs w:val="22"/>
          <w:lang w:val="es-MX" w:eastAsia="es-MX"/>
        </w:rPr>
      </w:pPr>
    </w:p>
    <w:p w14:paraId="6850C330" w14:textId="77777777" w:rsidR="006B3E46" w:rsidRPr="00A53243" w:rsidRDefault="006B3E46" w:rsidP="006B3E46">
      <w:pPr>
        <w:ind w:left="567" w:right="616"/>
        <w:jc w:val="both"/>
        <w:rPr>
          <w:rFonts w:ascii="Palatino Linotype" w:hAnsi="Palatino Linotype"/>
          <w:i/>
          <w:sz w:val="22"/>
          <w:szCs w:val="22"/>
          <w:lang w:val="es-MX" w:eastAsia="es-MX"/>
        </w:rPr>
      </w:pPr>
      <w:r w:rsidRPr="00A53243">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7D5CE5F2" w14:textId="77777777" w:rsidR="006B3E46" w:rsidRPr="00A53243" w:rsidRDefault="006B3E46" w:rsidP="006B3E46">
      <w:pPr>
        <w:ind w:left="567" w:right="616"/>
        <w:jc w:val="both"/>
        <w:rPr>
          <w:rFonts w:ascii="Palatino Linotype" w:hAnsi="Palatino Linotype"/>
          <w:b/>
          <w:i/>
          <w:sz w:val="22"/>
          <w:szCs w:val="22"/>
          <w:lang w:val="es-MX" w:eastAsia="es-MX"/>
        </w:rPr>
      </w:pPr>
    </w:p>
    <w:p w14:paraId="6FEE6920" w14:textId="77777777" w:rsidR="006B3E46" w:rsidRPr="00A53243" w:rsidRDefault="006B3E46" w:rsidP="006B3E46">
      <w:pPr>
        <w:ind w:left="567" w:right="616"/>
        <w:jc w:val="both"/>
        <w:rPr>
          <w:rFonts w:ascii="Palatino Linotype" w:hAnsi="Palatino Linotype"/>
          <w:b/>
          <w:lang w:val="es-MX" w:eastAsia="es-MX"/>
        </w:rPr>
      </w:pPr>
      <w:r w:rsidRPr="00A53243">
        <w:rPr>
          <w:rFonts w:ascii="Palatino Linotype" w:hAnsi="Palatino Linotype"/>
          <w:b/>
          <w:i/>
          <w:sz w:val="22"/>
          <w:szCs w:val="22"/>
          <w:lang w:val="es-MX" w:eastAsia="es-MX"/>
        </w:rPr>
        <w:t>Décimo primero.</w:t>
      </w:r>
      <w:r w:rsidRPr="00A53243">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53243">
        <w:rPr>
          <w:rFonts w:ascii="Palatino Linotype" w:hAnsi="Palatino Linotype"/>
          <w:b/>
          <w:i/>
          <w:sz w:val="22"/>
          <w:szCs w:val="22"/>
          <w:lang w:val="es-MX" w:eastAsia="es-MX"/>
        </w:rPr>
        <w:t>”</w:t>
      </w:r>
    </w:p>
    <w:p w14:paraId="2843E657" w14:textId="77777777" w:rsidR="006B3E46" w:rsidRPr="00A53243" w:rsidRDefault="006B3E46" w:rsidP="006B3E46">
      <w:pPr>
        <w:spacing w:line="360" w:lineRule="auto"/>
        <w:jc w:val="both"/>
        <w:rPr>
          <w:rFonts w:ascii="Palatino Linotype" w:hAnsi="Palatino Linotype" w:cs="Arial"/>
          <w:i/>
          <w:lang w:val="es-MX" w:eastAsia="es-MX"/>
        </w:rPr>
      </w:pPr>
    </w:p>
    <w:p w14:paraId="4FE858DE" w14:textId="77777777" w:rsidR="006B3E46" w:rsidRPr="00A53243" w:rsidRDefault="006B3E46" w:rsidP="006B3E46">
      <w:pPr>
        <w:spacing w:line="360" w:lineRule="auto"/>
        <w:jc w:val="both"/>
        <w:rPr>
          <w:rFonts w:ascii="Palatino Linotype" w:hAnsi="Palatino Linotype"/>
          <w:lang w:val="es-MX"/>
        </w:rPr>
      </w:pPr>
      <w:r w:rsidRPr="00A53243">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A53243">
        <w:rPr>
          <w:rFonts w:ascii="Palatino Linotype" w:hAnsi="Palatino Linotype"/>
          <w:lang w:val="es-ES_tradnl"/>
        </w:rPr>
        <w:t>el Sujeto Obligado</w:t>
      </w:r>
      <w:r w:rsidRPr="00A53243">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FA61E82" w14:textId="77777777" w:rsidR="006B3E46" w:rsidRPr="00A53243" w:rsidRDefault="006B3E46" w:rsidP="006B3E46">
      <w:pPr>
        <w:spacing w:after="160" w:line="259" w:lineRule="auto"/>
        <w:rPr>
          <w:rFonts w:asciiTheme="minorHAnsi" w:eastAsiaTheme="minorHAnsi" w:hAnsiTheme="minorHAnsi" w:cstheme="minorBidi"/>
          <w:sz w:val="22"/>
          <w:szCs w:val="22"/>
          <w:lang w:val="es-MX" w:eastAsia="en-US"/>
        </w:rPr>
      </w:pPr>
    </w:p>
    <w:p w14:paraId="42ED1D3F" w14:textId="77777777" w:rsidR="006B3E46" w:rsidRPr="00A53243" w:rsidRDefault="006B3E46" w:rsidP="006B3E46">
      <w:pPr>
        <w:spacing w:line="360" w:lineRule="auto"/>
        <w:jc w:val="both"/>
        <w:rPr>
          <w:rFonts w:ascii="Palatino Linotype" w:hAnsi="Palatino Linotype"/>
          <w:lang w:val="es-MX"/>
        </w:rPr>
      </w:pPr>
      <w:r w:rsidRPr="00A53243">
        <w:rPr>
          <w:rFonts w:ascii="Palatino Linotype" w:hAnsi="Palatino Linotype"/>
          <w:lang w:val="es-MX"/>
        </w:rPr>
        <w:lastRenderedPageBreak/>
        <w:t>Por tanto, la fundamentación y motivación consiste en la obligación que tiene todo ente público de expresar los preceptos jurídicos aplicables al asunto motivo del acto y las razones o argumentos de su actuar.</w:t>
      </w:r>
    </w:p>
    <w:p w14:paraId="1D87C052" w14:textId="77777777" w:rsidR="006B3E46" w:rsidRPr="00A53243" w:rsidRDefault="006B3E46" w:rsidP="006B3E46">
      <w:pPr>
        <w:rPr>
          <w:lang w:val="es-MX"/>
        </w:rPr>
      </w:pPr>
    </w:p>
    <w:p w14:paraId="7BE9D9BC" w14:textId="77777777" w:rsidR="006B3E46" w:rsidRPr="00A53243" w:rsidRDefault="006B3E46" w:rsidP="006B3E46">
      <w:pPr>
        <w:spacing w:line="360" w:lineRule="auto"/>
        <w:jc w:val="both"/>
        <w:rPr>
          <w:rFonts w:ascii="Palatino Linotype" w:hAnsi="Palatino Linotype"/>
          <w:lang w:val="es-MX"/>
        </w:rPr>
      </w:pPr>
      <w:r w:rsidRPr="00A53243">
        <w:rPr>
          <w:rFonts w:ascii="Palatino Linotype" w:hAnsi="Palatino Linotype"/>
          <w:lang w:val="es-MX"/>
        </w:rPr>
        <w:t>Al respecto, el máximo tribunal del país ha establecido jurisprudencia respecto a qué debe entenderse por fundamentación y motivación, en los siguientes términos:</w:t>
      </w:r>
    </w:p>
    <w:p w14:paraId="5552FA3B" w14:textId="77777777" w:rsidR="006B3E46" w:rsidRPr="00A53243" w:rsidRDefault="006B3E46" w:rsidP="006B3E46">
      <w:pPr>
        <w:spacing w:after="160" w:line="259" w:lineRule="auto"/>
        <w:rPr>
          <w:rFonts w:asciiTheme="minorHAnsi" w:eastAsiaTheme="minorHAnsi" w:hAnsiTheme="minorHAnsi" w:cstheme="minorBidi"/>
          <w:sz w:val="22"/>
          <w:szCs w:val="22"/>
          <w:lang w:val="es-MX" w:eastAsia="en-US"/>
        </w:rPr>
      </w:pPr>
    </w:p>
    <w:p w14:paraId="71F3DAB8" w14:textId="3B4E5BE7" w:rsidR="006B3E46" w:rsidRPr="00A53243" w:rsidRDefault="006B3E46" w:rsidP="00DC7AC2">
      <w:pPr>
        <w:ind w:left="567" w:right="616"/>
        <w:jc w:val="both"/>
        <w:rPr>
          <w:rFonts w:ascii="Palatino Linotype" w:hAnsi="Palatino Linotype"/>
          <w:i/>
          <w:sz w:val="22"/>
          <w:szCs w:val="22"/>
          <w:lang w:val="es-MX"/>
        </w:rPr>
      </w:pPr>
      <w:r w:rsidRPr="00A53243">
        <w:rPr>
          <w:rFonts w:ascii="Palatino Linotype" w:hAnsi="Palatino Linotype"/>
          <w:b/>
          <w:i/>
          <w:sz w:val="22"/>
          <w:szCs w:val="22"/>
          <w:lang w:val="es-MX"/>
        </w:rPr>
        <w:t xml:space="preserve">FUNDAMENTACIÓN Y MOTIVACIÓN. </w:t>
      </w:r>
      <w:r w:rsidRPr="00A53243">
        <w:rPr>
          <w:rFonts w:ascii="Palatino Linotype" w:hAnsi="Palatino Linotype"/>
          <w:i/>
          <w:sz w:val="22"/>
          <w:szCs w:val="22"/>
          <w:lang w:val="es-MX"/>
        </w:rPr>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w:t>
      </w:r>
      <w:r w:rsidR="00DC7AC2">
        <w:rPr>
          <w:rFonts w:ascii="Palatino Linotype" w:hAnsi="Palatino Linotype"/>
          <w:i/>
          <w:sz w:val="22"/>
          <w:szCs w:val="22"/>
          <w:lang w:val="es-MX"/>
        </w:rPr>
        <w:t>legal invocada como fundamento.</w:t>
      </w:r>
    </w:p>
    <w:p w14:paraId="331AB35D" w14:textId="77777777" w:rsidR="006B3E46" w:rsidRPr="00A53243" w:rsidRDefault="006B3E46" w:rsidP="006B3E46">
      <w:pPr>
        <w:rPr>
          <w:lang w:val="es-MX"/>
        </w:rPr>
      </w:pPr>
    </w:p>
    <w:p w14:paraId="225FCDA1" w14:textId="77777777" w:rsidR="006B3E46" w:rsidRPr="00A53243" w:rsidRDefault="006B3E46" w:rsidP="006B3E46">
      <w:pPr>
        <w:spacing w:line="360" w:lineRule="auto"/>
        <w:jc w:val="both"/>
        <w:rPr>
          <w:rFonts w:ascii="Palatino Linotype" w:hAnsi="Palatino Linotype"/>
          <w:lang w:val="es-MX"/>
        </w:rPr>
      </w:pPr>
      <w:r w:rsidRPr="00A53243">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06060F8" w14:textId="77777777" w:rsidR="006B3E46" w:rsidRPr="00A53243" w:rsidRDefault="006B3E46" w:rsidP="006B3E46">
      <w:pPr>
        <w:spacing w:line="360" w:lineRule="auto"/>
        <w:jc w:val="both"/>
        <w:rPr>
          <w:rFonts w:ascii="Palatino Linotype" w:hAnsi="Palatino Linotype"/>
          <w:lang w:val="es-MX"/>
        </w:rPr>
      </w:pPr>
    </w:p>
    <w:p w14:paraId="1C74EEE0" w14:textId="77777777" w:rsidR="006B3E46" w:rsidRPr="00A53243" w:rsidRDefault="006B3E46" w:rsidP="006B3E46">
      <w:pPr>
        <w:spacing w:line="360" w:lineRule="auto"/>
        <w:jc w:val="both"/>
        <w:rPr>
          <w:rFonts w:ascii="Palatino Linotype" w:hAnsi="Palatino Linotype"/>
          <w:lang w:val="es-MX"/>
        </w:rPr>
      </w:pPr>
      <w:r w:rsidRPr="00A53243">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CFCC69D" w14:textId="77777777" w:rsidR="006B3E46" w:rsidRPr="00A53243" w:rsidRDefault="006B3E46" w:rsidP="006B3E46">
      <w:pPr>
        <w:rPr>
          <w:lang w:val="es-MX"/>
        </w:rPr>
      </w:pPr>
    </w:p>
    <w:p w14:paraId="185C5A91" w14:textId="77777777" w:rsidR="006B3E46" w:rsidRPr="00A53243" w:rsidRDefault="006B3E46" w:rsidP="006B3E46">
      <w:pPr>
        <w:ind w:left="567" w:right="616"/>
        <w:jc w:val="both"/>
        <w:rPr>
          <w:rFonts w:ascii="Palatino Linotype" w:hAnsi="Palatino Linotype"/>
          <w:i/>
          <w:sz w:val="22"/>
          <w:szCs w:val="22"/>
          <w:lang w:val="es-MX"/>
        </w:rPr>
      </w:pPr>
      <w:r w:rsidRPr="00A53243">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A53243">
        <w:rPr>
          <w:rFonts w:ascii="Palatino Linotype" w:hAnsi="Palatino Linotype"/>
          <w:i/>
          <w:sz w:val="22"/>
          <w:szCs w:val="22"/>
          <w:lang w:val="es-MX"/>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w:t>
      </w:r>
      <w:r w:rsidRPr="00A53243">
        <w:rPr>
          <w:rFonts w:ascii="Palatino Linotype" w:hAnsi="Palatino Linotype"/>
          <w:i/>
          <w:sz w:val="22"/>
          <w:szCs w:val="22"/>
          <w:lang w:val="es-MX"/>
        </w:rPr>
        <w:lastRenderedPageBreak/>
        <w:t>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A0B24E0" w14:textId="77777777" w:rsidR="006B3E46" w:rsidRPr="00A53243" w:rsidRDefault="006B3E46" w:rsidP="006B3E46">
      <w:pPr>
        <w:spacing w:line="360" w:lineRule="auto"/>
        <w:jc w:val="both"/>
        <w:rPr>
          <w:rFonts w:ascii="Palatino Linotype" w:hAnsi="Palatino Linotype"/>
          <w:lang w:val="es-MX"/>
        </w:rPr>
      </w:pPr>
    </w:p>
    <w:p w14:paraId="089261B2" w14:textId="77777777" w:rsidR="006B3E46" w:rsidRPr="00A53243" w:rsidRDefault="006B3E46" w:rsidP="006B3E46">
      <w:pPr>
        <w:spacing w:line="360" w:lineRule="auto"/>
        <w:jc w:val="both"/>
        <w:rPr>
          <w:rFonts w:ascii="Palatino Linotype" w:hAnsi="Palatino Linotype"/>
          <w:lang w:val="es-MX"/>
        </w:rPr>
      </w:pPr>
      <w:r w:rsidRPr="00A53243">
        <w:rPr>
          <w:rFonts w:ascii="Palatino Linotype" w:hAnsi="Palatino Linotype"/>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2BAA59B" w14:textId="77777777" w:rsidR="006B3E46" w:rsidRPr="00A53243" w:rsidRDefault="006B3E46" w:rsidP="006B3E46">
      <w:pPr>
        <w:spacing w:line="360" w:lineRule="auto"/>
        <w:jc w:val="both"/>
        <w:rPr>
          <w:rFonts w:ascii="Palatino Linotype" w:hAnsi="Palatino Linotype"/>
          <w:lang w:val="es-MX"/>
        </w:rPr>
      </w:pPr>
    </w:p>
    <w:p w14:paraId="7D701122" w14:textId="77777777" w:rsidR="006B3E46" w:rsidRPr="00A53243" w:rsidRDefault="006B3E46" w:rsidP="006B3E46">
      <w:pPr>
        <w:spacing w:line="360" w:lineRule="auto"/>
        <w:jc w:val="both"/>
        <w:rPr>
          <w:rFonts w:ascii="Palatino Linotype" w:hAnsi="Palatino Linotype"/>
        </w:rPr>
      </w:pPr>
      <w:r w:rsidRPr="00A53243">
        <w:rPr>
          <w:rFonts w:ascii="Palatino Linotype" w:hAnsi="Palatino Linotype"/>
        </w:rPr>
        <w:t>Por lo tanto, la entrega de documentos en su versión pública debe acompañarse necesariamente del Acuerdo del Comité de Transparencia del Sujeto Obligado</w:t>
      </w:r>
      <w:r w:rsidRPr="00A53243">
        <w:rPr>
          <w:rFonts w:ascii="Palatino Linotype" w:hAnsi="Palatino Linotype"/>
          <w:b/>
        </w:rPr>
        <w:t xml:space="preserve"> </w:t>
      </w:r>
      <w:r w:rsidRPr="00A53243">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46A49C" w14:textId="77777777" w:rsidR="00975A5E" w:rsidRPr="00A53243" w:rsidRDefault="00975A5E" w:rsidP="00975A5E">
      <w:pPr>
        <w:spacing w:line="360" w:lineRule="auto"/>
        <w:jc w:val="both"/>
        <w:rPr>
          <w:rFonts w:ascii="Palatino Linotype" w:eastAsiaTheme="minorHAnsi" w:hAnsi="Palatino Linotype" w:cs="Arial"/>
          <w:szCs w:val="22"/>
          <w:lang w:val="es-MX" w:eastAsia="en-US"/>
        </w:rPr>
      </w:pPr>
    </w:p>
    <w:p w14:paraId="5625D39B" w14:textId="446B3738" w:rsidR="00975A5E" w:rsidRPr="00A53243" w:rsidRDefault="00975A5E" w:rsidP="00975A5E">
      <w:pPr>
        <w:spacing w:line="360" w:lineRule="auto"/>
        <w:jc w:val="both"/>
        <w:rPr>
          <w:rFonts w:ascii="Palatino Linotype" w:hAnsi="Palatino Linotype"/>
        </w:rPr>
      </w:pPr>
      <w:r w:rsidRPr="00A53243">
        <w:rPr>
          <w:rFonts w:ascii="Palatino Linotype" w:hAnsi="Palatino Linotype" w:cs="Arial"/>
          <w:lang w:eastAsia="es-MX"/>
        </w:rPr>
        <w:t>Final</w:t>
      </w:r>
      <w:r w:rsidRPr="00A53243">
        <w:rPr>
          <w:rFonts w:ascii="Palatino Linotype" w:hAnsi="Palatino Linotype"/>
        </w:rPr>
        <w:t xml:space="preserve">mente, y en mérito de lo expuesto en líneas anteriores, resultan fundados los motivos de inconformidad vertidos por la parte </w:t>
      </w:r>
      <w:r w:rsidRPr="00A53243">
        <w:rPr>
          <w:rFonts w:ascii="Palatino Linotype" w:hAnsi="Palatino Linotype"/>
          <w:b/>
        </w:rPr>
        <w:t>Recurrente</w:t>
      </w:r>
      <w:r w:rsidRPr="00A53243">
        <w:rPr>
          <w:rFonts w:ascii="Palatino Linotype" w:hAnsi="Palatino Linotype"/>
        </w:rPr>
        <w:t xml:space="preserve">, por ello con fundamento </w:t>
      </w:r>
      <w:r w:rsidRPr="00A53243">
        <w:rPr>
          <w:rFonts w:ascii="Palatino Linotype" w:hAnsi="Palatino Linotype"/>
        </w:rPr>
        <w:lastRenderedPageBreak/>
        <w:t xml:space="preserve">en la </w:t>
      </w:r>
      <w:r w:rsidR="00DC7AC2">
        <w:rPr>
          <w:rFonts w:ascii="Palatino Linotype" w:hAnsi="Palatino Linotype"/>
          <w:i/>
        </w:rPr>
        <w:t>primer</w:t>
      </w:r>
      <w:r w:rsidRPr="00A53243">
        <w:rPr>
          <w:rFonts w:ascii="Palatino Linotype" w:hAnsi="Palatino Linotype"/>
          <w:i/>
        </w:rPr>
        <w:t>a hipótesis</w:t>
      </w:r>
      <w:r w:rsidRPr="00A53243">
        <w:rPr>
          <w:rFonts w:ascii="Palatino Linotype" w:hAnsi="Palatino Linotype"/>
        </w:rPr>
        <w:t xml:space="preserve"> del artículo 186, fracción III, de la Ley de Transparencia y Acceso a la Información Pública del Estado de México y Municipios, se </w:t>
      </w:r>
      <w:r w:rsidR="00DC7AC2">
        <w:rPr>
          <w:rFonts w:ascii="Palatino Linotype" w:hAnsi="Palatino Linotype"/>
          <w:b/>
        </w:rPr>
        <w:t>REVO</w:t>
      </w:r>
      <w:r w:rsidRPr="00A53243">
        <w:rPr>
          <w:rFonts w:ascii="Palatino Linotype" w:hAnsi="Palatino Linotype"/>
          <w:b/>
        </w:rPr>
        <w:t xml:space="preserve">CA </w:t>
      </w:r>
      <w:r w:rsidRPr="00A53243">
        <w:rPr>
          <w:rFonts w:ascii="Palatino Linotype" w:hAnsi="Palatino Linotype"/>
        </w:rPr>
        <w:t xml:space="preserve">la respuesta a la solicitud de información </w:t>
      </w:r>
      <w:r w:rsidR="00DC7AC2" w:rsidRPr="00DC7AC2">
        <w:rPr>
          <w:rFonts w:ascii="Palatino Linotype" w:hAnsi="Palatino Linotype" w:cs="Arial"/>
          <w:b/>
        </w:rPr>
        <w:t>00064/ZINACANT/IP/2025</w:t>
      </w:r>
      <w:r w:rsidRPr="00A53243">
        <w:rPr>
          <w:rFonts w:ascii="Palatino Linotype" w:hAnsi="Palatino Linotype" w:cs="Arial"/>
        </w:rPr>
        <w:t xml:space="preserve">, </w:t>
      </w:r>
      <w:r w:rsidRPr="00A53243">
        <w:rPr>
          <w:rFonts w:ascii="Palatino Linotype" w:hAnsi="Palatino Linotype"/>
        </w:rPr>
        <w:t>que ha sido materia del presente fallo.</w:t>
      </w:r>
    </w:p>
    <w:p w14:paraId="0433C079" w14:textId="77777777" w:rsidR="00975A5E" w:rsidRPr="00A53243" w:rsidRDefault="00975A5E" w:rsidP="00975A5E">
      <w:pPr>
        <w:spacing w:line="360" w:lineRule="auto"/>
        <w:jc w:val="both"/>
        <w:rPr>
          <w:rFonts w:ascii="Palatino Linotype" w:hAnsi="Palatino Linotype"/>
        </w:rPr>
      </w:pPr>
    </w:p>
    <w:p w14:paraId="506B894B" w14:textId="77777777" w:rsidR="00975A5E" w:rsidRPr="00A53243" w:rsidRDefault="00975A5E" w:rsidP="00975A5E">
      <w:pPr>
        <w:spacing w:line="360" w:lineRule="auto"/>
        <w:jc w:val="both"/>
        <w:rPr>
          <w:rFonts w:ascii="Palatino Linotype" w:hAnsi="Palatino Linotype"/>
        </w:rPr>
      </w:pPr>
      <w:r w:rsidRPr="00A53243">
        <w:rPr>
          <w:rFonts w:ascii="Palatino Linotype" w:hAnsi="Palatino Linotype"/>
        </w:rPr>
        <w:t xml:space="preserve">Por lo antes expuesto y fundado. </w:t>
      </w:r>
    </w:p>
    <w:p w14:paraId="7612E05A" w14:textId="77777777" w:rsidR="00D036FC" w:rsidRPr="00A53243" w:rsidRDefault="00D036FC" w:rsidP="00975A5E">
      <w:pPr>
        <w:spacing w:line="360" w:lineRule="auto"/>
        <w:jc w:val="both"/>
        <w:rPr>
          <w:rFonts w:ascii="Palatino Linotype" w:hAnsi="Palatino Linotype"/>
        </w:rPr>
      </w:pPr>
    </w:p>
    <w:p w14:paraId="2CE0AD8B" w14:textId="77777777" w:rsidR="00975A5E" w:rsidRPr="00A53243" w:rsidRDefault="00975A5E" w:rsidP="00975A5E">
      <w:pPr>
        <w:spacing w:line="360" w:lineRule="auto"/>
        <w:jc w:val="center"/>
        <w:rPr>
          <w:rFonts w:ascii="Palatino Linotype" w:hAnsi="Palatino Linotype"/>
          <w:b/>
          <w:bCs/>
          <w:spacing w:val="60"/>
          <w:sz w:val="28"/>
          <w:lang w:val="es-ES_tradnl"/>
        </w:rPr>
      </w:pPr>
      <w:r w:rsidRPr="00A53243">
        <w:rPr>
          <w:rFonts w:ascii="Palatino Linotype" w:hAnsi="Palatino Linotype"/>
          <w:b/>
          <w:bCs/>
          <w:spacing w:val="60"/>
          <w:sz w:val="28"/>
          <w:lang w:val="es-ES_tradnl"/>
        </w:rPr>
        <w:t>SE    RESUELVE</w:t>
      </w:r>
    </w:p>
    <w:p w14:paraId="426E79EC" w14:textId="77777777" w:rsidR="00975A5E" w:rsidRPr="00A53243" w:rsidRDefault="00975A5E" w:rsidP="00975A5E">
      <w:pPr>
        <w:rPr>
          <w:rFonts w:ascii="Palatino Linotype" w:hAnsi="Palatino Linotype"/>
          <w:lang w:val="es-ES_tradnl"/>
        </w:rPr>
      </w:pPr>
    </w:p>
    <w:p w14:paraId="23483711" w14:textId="77103918" w:rsidR="00975A5E" w:rsidRPr="00A53243" w:rsidRDefault="00975A5E" w:rsidP="00975A5E">
      <w:pPr>
        <w:autoSpaceDE w:val="0"/>
        <w:autoSpaceDN w:val="0"/>
        <w:adjustRightInd w:val="0"/>
        <w:spacing w:line="360" w:lineRule="auto"/>
        <w:ind w:right="49"/>
        <w:jc w:val="both"/>
        <w:rPr>
          <w:rFonts w:ascii="Palatino Linotype" w:hAnsi="Palatino Linotype" w:cs="Arial"/>
        </w:rPr>
      </w:pPr>
      <w:r w:rsidRPr="00A53243">
        <w:rPr>
          <w:rFonts w:ascii="Palatino Linotype" w:hAnsi="Palatino Linotype" w:cs="Arial"/>
          <w:b/>
          <w:sz w:val="28"/>
          <w:szCs w:val="28"/>
          <w:lang w:val="es-ES_tradnl"/>
        </w:rPr>
        <w:t>PRIMERO.</w:t>
      </w:r>
      <w:r w:rsidRPr="00A53243">
        <w:rPr>
          <w:rFonts w:ascii="Palatino Linotype" w:hAnsi="Palatino Linotype" w:cs="Arial"/>
          <w:lang w:val="es-ES_tradnl"/>
        </w:rPr>
        <w:t xml:space="preserve"> </w:t>
      </w:r>
      <w:r w:rsidRPr="00A53243">
        <w:rPr>
          <w:rFonts w:ascii="Palatino Linotype" w:hAnsi="Palatino Linotype" w:cs="Arial"/>
        </w:rPr>
        <w:t>Se</w:t>
      </w:r>
      <w:r w:rsidRPr="00A53243">
        <w:rPr>
          <w:rFonts w:ascii="Palatino Linotype" w:hAnsi="Palatino Linotype" w:cs="Arial"/>
          <w:b/>
        </w:rPr>
        <w:t xml:space="preserve"> </w:t>
      </w:r>
      <w:r w:rsidR="00DC7AC2">
        <w:rPr>
          <w:rFonts w:ascii="Palatino Linotype" w:hAnsi="Palatino Linotype" w:cs="Arial"/>
          <w:b/>
        </w:rPr>
        <w:t>REVO</w:t>
      </w:r>
      <w:r w:rsidRPr="00A53243">
        <w:rPr>
          <w:rFonts w:ascii="Palatino Linotype" w:hAnsi="Palatino Linotype" w:cs="Arial"/>
          <w:b/>
        </w:rPr>
        <w:t xml:space="preserve">CA </w:t>
      </w:r>
      <w:r w:rsidRPr="00A53243">
        <w:rPr>
          <w:rFonts w:ascii="Palatino Linotype" w:eastAsia="Arial Unicode MS" w:hAnsi="Palatino Linotype" w:cs="Arial"/>
        </w:rPr>
        <w:t xml:space="preserve">la respuesta entregada por el </w:t>
      </w:r>
      <w:r w:rsidRPr="00A53243">
        <w:rPr>
          <w:rFonts w:ascii="Palatino Linotype" w:eastAsia="Arial Unicode MS" w:hAnsi="Palatino Linotype" w:cs="Arial"/>
          <w:b/>
        </w:rPr>
        <w:t xml:space="preserve">Sujeto Obligado </w:t>
      </w:r>
      <w:r w:rsidRPr="00A53243">
        <w:rPr>
          <w:rFonts w:ascii="Palatino Linotype" w:eastAsia="Arial Unicode MS" w:hAnsi="Palatino Linotype" w:cs="Arial"/>
        </w:rPr>
        <w:t xml:space="preserve">a la solicitud de información número </w:t>
      </w:r>
      <w:r w:rsidR="00DC7AC2" w:rsidRPr="00DC7AC2">
        <w:rPr>
          <w:rFonts w:ascii="Palatino Linotype" w:hAnsi="Palatino Linotype" w:cs="Arial"/>
          <w:b/>
        </w:rPr>
        <w:t>00064/ZINACANT/IP/2025</w:t>
      </w:r>
      <w:r w:rsidRPr="00A53243">
        <w:rPr>
          <w:rFonts w:ascii="Palatino Linotype" w:hAnsi="Palatino Linotype" w:cs="Arial"/>
        </w:rPr>
        <w:t>, por resultar</w:t>
      </w:r>
      <w:r w:rsidR="001D25C1">
        <w:rPr>
          <w:rFonts w:ascii="Palatino Linotype" w:hAnsi="Palatino Linotype" w:cs="Arial"/>
        </w:rPr>
        <w:t xml:space="preserve"> </w:t>
      </w:r>
      <w:r w:rsidRPr="00A53243">
        <w:rPr>
          <w:rFonts w:ascii="Palatino Linotype" w:hAnsi="Palatino Linotype" w:cs="Arial"/>
        </w:rPr>
        <w:t>fundados los motivos de inconformidad vertidos por la parte</w:t>
      </w:r>
      <w:r w:rsidRPr="00A53243">
        <w:rPr>
          <w:rFonts w:ascii="Palatino Linotype" w:hAnsi="Palatino Linotype" w:cs="Arial"/>
          <w:b/>
        </w:rPr>
        <w:t xml:space="preserve"> Recurrente</w:t>
      </w:r>
      <w:r w:rsidRPr="00A53243">
        <w:rPr>
          <w:rFonts w:ascii="Palatino Linotype" w:hAnsi="Palatino Linotype" w:cs="Arial"/>
        </w:rPr>
        <w:t xml:space="preserve">, en términos del Considerando </w:t>
      </w:r>
      <w:r w:rsidR="00C5686E">
        <w:rPr>
          <w:rFonts w:ascii="Palatino Linotype" w:hAnsi="Palatino Linotype" w:cs="Arial"/>
          <w:b/>
        </w:rPr>
        <w:t>CUAR</w:t>
      </w:r>
      <w:r w:rsidRPr="00A53243">
        <w:rPr>
          <w:rFonts w:ascii="Palatino Linotype" w:hAnsi="Palatino Linotype" w:cs="Arial"/>
          <w:b/>
        </w:rPr>
        <w:t>TO</w:t>
      </w:r>
      <w:r w:rsidRPr="00A53243">
        <w:rPr>
          <w:rFonts w:ascii="Palatino Linotype" w:hAnsi="Palatino Linotype" w:cs="Arial"/>
        </w:rPr>
        <w:t xml:space="preserve"> de esta resolución.</w:t>
      </w:r>
    </w:p>
    <w:p w14:paraId="247542F8" w14:textId="77777777" w:rsidR="00975A5E" w:rsidRPr="00A53243" w:rsidRDefault="00975A5E" w:rsidP="00975A5E">
      <w:pPr>
        <w:autoSpaceDE w:val="0"/>
        <w:autoSpaceDN w:val="0"/>
        <w:adjustRightInd w:val="0"/>
        <w:spacing w:line="360" w:lineRule="auto"/>
        <w:ind w:right="49"/>
        <w:jc w:val="both"/>
        <w:rPr>
          <w:rFonts w:ascii="Palatino Linotype" w:hAnsi="Palatino Linotype" w:cs="Arial"/>
        </w:rPr>
      </w:pPr>
    </w:p>
    <w:p w14:paraId="24E13F41" w14:textId="221ADC6F" w:rsidR="00806019" w:rsidRDefault="00975A5E" w:rsidP="00806019">
      <w:pPr>
        <w:spacing w:line="360" w:lineRule="auto"/>
        <w:jc w:val="both"/>
        <w:rPr>
          <w:rFonts w:ascii="Palatino Linotype" w:eastAsiaTheme="minorHAnsi" w:hAnsi="Palatino Linotype" w:cstheme="minorBidi"/>
          <w:bCs/>
          <w:szCs w:val="22"/>
          <w:lang w:val="es-MX" w:eastAsia="es-MX"/>
        </w:rPr>
      </w:pPr>
      <w:r w:rsidRPr="00A53243">
        <w:rPr>
          <w:rFonts w:ascii="Palatino Linotype" w:hAnsi="Palatino Linotype" w:cs="Arial"/>
          <w:b/>
          <w:sz w:val="28"/>
          <w:szCs w:val="28"/>
        </w:rPr>
        <w:t>SEGUNDO.</w:t>
      </w:r>
      <w:r w:rsidRPr="00A53243">
        <w:rPr>
          <w:rFonts w:ascii="Palatino Linotype" w:hAnsi="Palatino Linotype" w:cs="Arial"/>
        </w:rPr>
        <w:t xml:space="preserve"> Se </w:t>
      </w:r>
      <w:r w:rsidRPr="00A53243">
        <w:rPr>
          <w:rFonts w:ascii="Palatino Linotype" w:hAnsi="Palatino Linotype" w:cs="Arial"/>
          <w:b/>
        </w:rPr>
        <w:t>ORDENA</w:t>
      </w:r>
      <w:r w:rsidRPr="00A53243">
        <w:rPr>
          <w:rFonts w:ascii="Palatino Linotype" w:hAnsi="Palatino Linotype" w:cs="Arial"/>
        </w:rPr>
        <w:t xml:space="preserve"> al </w:t>
      </w:r>
      <w:r w:rsidRPr="00A53243">
        <w:rPr>
          <w:rFonts w:ascii="Palatino Linotype" w:hAnsi="Palatino Linotype" w:cs="Arial"/>
          <w:b/>
        </w:rPr>
        <w:t>Sujeto Obligado</w:t>
      </w:r>
      <w:r w:rsidRPr="00A53243">
        <w:rPr>
          <w:rFonts w:ascii="Palatino Linotype" w:hAnsi="Palatino Linotype" w:cs="Arial"/>
        </w:rPr>
        <w:t xml:space="preserve"> haga entrega a la parte </w:t>
      </w:r>
      <w:r w:rsidRPr="00A53243">
        <w:rPr>
          <w:rFonts w:ascii="Palatino Linotype" w:hAnsi="Palatino Linotype" w:cs="Arial"/>
          <w:b/>
        </w:rPr>
        <w:t xml:space="preserve">Recurrente </w:t>
      </w:r>
      <w:r w:rsidRPr="00A53243">
        <w:rPr>
          <w:rFonts w:ascii="Palatino Linotype" w:hAnsi="Palatino Linotype" w:cs="Arial"/>
        </w:rPr>
        <w:t xml:space="preserve">en términos del Considerando </w:t>
      </w:r>
      <w:r w:rsidR="00C5686E">
        <w:rPr>
          <w:rFonts w:ascii="Palatino Linotype" w:hAnsi="Palatino Linotype" w:cs="Arial"/>
          <w:b/>
        </w:rPr>
        <w:t>CUAR</w:t>
      </w:r>
      <w:r w:rsidRPr="00A53243">
        <w:rPr>
          <w:rFonts w:ascii="Palatino Linotype" w:hAnsi="Palatino Linotype" w:cs="Arial"/>
          <w:b/>
        </w:rPr>
        <w:t xml:space="preserve">TO </w:t>
      </w:r>
      <w:r w:rsidRPr="00A53243">
        <w:rPr>
          <w:rFonts w:ascii="Palatino Linotype" w:hAnsi="Palatino Linotype" w:cs="Arial"/>
        </w:rPr>
        <w:t>de esta resolución, a través del</w:t>
      </w:r>
      <w:r w:rsidRPr="00A53243">
        <w:rPr>
          <w:rFonts w:ascii="Palatino Linotype" w:hAnsi="Palatino Linotype" w:cs="Arial"/>
          <w:b/>
        </w:rPr>
        <w:t xml:space="preserve"> </w:t>
      </w:r>
      <w:r w:rsidRPr="00A53243">
        <w:rPr>
          <w:rFonts w:ascii="Palatino Linotype" w:hAnsi="Palatino Linotype" w:cs="Arial"/>
        </w:rPr>
        <w:t xml:space="preserve">Sistema de Acceso a la Información Mexiquense </w:t>
      </w:r>
      <w:r w:rsidRPr="00A53243">
        <w:rPr>
          <w:rFonts w:ascii="Palatino Linotype" w:hAnsi="Palatino Linotype" w:cs="Arial"/>
          <w:b/>
        </w:rPr>
        <w:t>(SAIMEX)</w:t>
      </w:r>
      <w:r w:rsidR="0051539C" w:rsidRPr="00A53243">
        <w:rPr>
          <w:rFonts w:ascii="Palatino Linotype" w:hAnsi="Palatino Linotype" w:cs="Arial"/>
        </w:rPr>
        <w:t xml:space="preserve">, </w:t>
      </w:r>
      <w:r w:rsidR="00806019">
        <w:rPr>
          <w:rFonts w:ascii="Palatino Linotype" w:hAnsi="Palatino Linotype" w:cs="Arial"/>
        </w:rPr>
        <w:t>d</w:t>
      </w:r>
      <w:r w:rsidR="00806019" w:rsidRPr="00F33A41">
        <w:rPr>
          <w:rFonts w:ascii="Palatino Linotype" w:eastAsiaTheme="minorHAnsi" w:hAnsi="Palatino Linotype" w:cstheme="minorBidi"/>
          <w:bCs/>
          <w:szCs w:val="22"/>
          <w:lang w:val="es-MX" w:eastAsia="es-MX"/>
        </w:rPr>
        <w:t xml:space="preserve">el Servidor Público </w:t>
      </w:r>
      <w:r w:rsidR="00806019">
        <w:rPr>
          <w:rFonts w:ascii="Palatino Linotype" w:eastAsiaTheme="minorHAnsi" w:hAnsi="Palatino Linotype" w:cstheme="minorBidi"/>
          <w:bCs/>
          <w:szCs w:val="22"/>
          <w:lang w:val="es-MX" w:eastAsia="es-MX"/>
        </w:rPr>
        <w:t xml:space="preserve">referido en la solicitud de información </w:t>
      </w:r>
      <w:r w:rsidR="00806019" w:rsidRPr="00A53243">
        <w:rPr>
          <w:rFonts w:ascii="Palatino Linotype" w:eastAsia="Arial Unicode MS" w:hAnsi="Palatino Linotype" w:cs="Arial"/>
        </w:rPr>
        <w:t xml:space="preserve">número </w:t>
      </w:r>
      <w:r w:rsidR="00806019" w:rsidRPr="00DC7AC2">
        <w:rPr>
          <w:rFonts w:ascii="Palatino Linotype" w:hAnsi="Palatino Linotype" w:cs="Arial"/>
          <w:b/>
        </w:rPr>
        <w:t>00064/ZINACANT/IP/2025</w:t>
      </w:r>
      <w:r w:rsidR="00806019" w:rsidRPr="00F33A41">
        <w:rPr>
          <w:rFonts w:ascii="Palatino Linotype" w:eastAsiaTheme="minorHAnsi" w:hAnsi="Palatino Linotype" w:cstheme="minorBidi"/>
          <w:bCs/>
          <w:szCs w:val="22"/>
          <w:lang w:val="es-MX" w:eastAsia="es-MX"/>
        </w:rPr>
        <w:t xml:space="preserve">, </w:t>
      </w:r>
      <w:r w:rsidR="00806019">
        <w:rPr>
          <w:rFonts w:ascii="Palatino Linotype" w:eastAsiaTheme="minorHAnsi" w:hAnsi="Palatino Linotype" w:cstheme="minorBidi"/>
          <w:bCs/>
          <w:szCs w:val="22"/>
          <w:lang w:val="es-MX" w:eastAsia="es-MX"/>
        </w:rPr>
        <w:t xml:space="preserve">de ser procedente la versión pública, vigente al quince de febrero de dos mil veinticinco, del o los documentos en donde conste </w:t>
      </w:r>
      <w:r w:rsidR="00806019" w:rsidRPr="00F33A41">
        <w:rPr>
          <w:rFonts w:ascii="Palatino Linotype" w:eastAsiaTheme="minorHAnsi" w:hAnsi="Palatino Linotype" w:cstheme="minorBidi"/>
          <w:bCs/>
          <w:szCs w:val="22"/>
          <w:lang w:val="es-MX" w:eastAsia="es-MX"/>
        </w:rPr>
        <w:t>la siguiente información:</w:t>
      </w:r>
    </w:p>
    <w:p w14:paraId="59ACADBA" w14:textId="77777777" w:rsidR="00806019" w:rsidRPr="00806019" w:rsidRDefault="00806019" w:rsidP="00806019">
      <w:pPr>
        <w:spacing w:line="360" w:lineRule="auto"/>
        <w:jc w:val="both"/>
        <w:rPr>
          <w:rFonts w:ascii="Palatino Linotype" w:hAnsi="Palatino Linotype" w:cs="Arial"/>
        </w:rPr>
      </w:pPr>
    </w:p>
    <w:p w14:paraId="70446BC4" w14:textId="77777777" w:rsidR="00806019" w:rsidRPr="00F33A41" w:rsidRDefault="00806019" w:rsidP="00975E1A">
      <w:pPr>
        <w:pStyle w:val="Prrafodelista"/>
        <w:numPr>
          <w:ilvl w:val="0"/>
          <w:numId w:val="9"/>
        </w:numPr>
        <w:spacing w:line="360" w:lineRule="auto"/>
        <w:ind w:right="141"/>
        <w:jc w:val="both"/>
        <w:rPr>
          <w:rFonts w:ascii="Palatino Linotype" w:eastAsiaTheme="minorHAnsi" w:hAnsi="Palatino Linotype" w:cstheme="minorBidi"/>
          <w:bCs/>
          <w:szCs w:val="22"/>
          <w:lang w:val="es-MX" w:eastAsia="es-MX"/>
        </w:rPr>
      </w:pPr>
      <w:r w:rsidRPr="00F33A41">
        <w:rPr>
          <w:rFonts w:ascii="Palatino Linotype" w:eastAsiaTheme="minorHAnsi" w:hAnsi="Palatino Linotype" w:cstheme="minorBidi"/>
          <w:bCs/>
          <w:szCs w:val="22"/>
          <w:lang w:val="es-MX" w:eastAsia="es-MX"/>
        </w:rPr>
        <w:t>Área de adscripción.</w:t>
      </w:r>
    </w:p>
    <w:p w14:paraId="0BE71F2A" w14:textId="77777777" w:rsidR="00806019" w:rsidRPr="00F33A41" w:rsidRDefault="00806019" w:rsidP="00975E1A">
      <w:pPr>
        <w:pStyle w:val="Prrafodelista"/>
        <w:numPr>
          <w:ilvl w:val="0"/>
          <w:numId w:val="9"/>
        </w:numPr>
        <w:spacing w:line="360" w:lineRule="auto"/>
        <w:ind w:right="141"/>
        <w:jc w:val="both"/>
        <w:rPr>
          <w:rFonts w:ascii="Palatino Linotype" w:eastAsiaTheme="minorHAnsi" w:hAnsi="Palatino Linotype" w:cstheme="minorBidi"/>
          <w:bCs/>
          <w:szCs w:val="22"/>
          <w:lang w:val="es-MX" w:eastAsia="es-MX"/>
        </w:rPr>
      </w:pPr>
      <w:r w:rsidRPr="00F33A41">
        <w:rPr>
          <w:rFonts w:ascii="Palatino Linotype" w:eastAsiaTheme="minorHAnsi" w:hAnsi="Palatino Linotype" w:cstheme="minorBidi"/>
          <w:bCs/>
          <w:szCs w:val="22"/>
          <w:lang w:val="es-MX" w:eastAsia="es-MX"/>
        </w:rPr>
        <w:t xml:space="preserve">Sueldo bruto y neto </w:t>
      </w:r>
    </w:p>
    <w:p w14:paraId="3121A83D" w14:textId="34E1E8CC" w:rsidR="0051539C" w:rsidRPr="00806019" w:rsidRDefault="00806019" w:rsidP="00975E1A">
      <w:pPr>
        <w:pStyle w:val="Prrafodelista"/>
        <w:numPr>
          <w:ilvl w:val="0"/>
          <w:numId w:val="9"/>
        </w:numPr>
        <w:spacing w:line="360" w:lineRule="auto"/>
        <w:ind w:right="141"/>
        <w:jc w:val="both"/>
        <w:rPr>
          <w:rFonts w:ascii="Palatino Linotype" w:eastAsiaTheme="minorHAnsi" w:hAnsi="Palatino Linotype" w:cstheme="minorBidi"/>
          <w:bCs/>
          <w:szCs w:val="22"/>
          <w:lang w:val="es-MX" w:eastAsia="es-MX"/>
        </w:rPr>
      </w:pPr>
      <w:r w:rsidRPr="00F33A41">
        <w:rPr>
          <w:rFonts w:ascii="Palatino Linotype" w:eastAsiaTheme="minorHAnsi" w:hAnsi="Palatino Linotype" w:cstheme="minorBidi"/>
          <w:bCs/>
          <w:szCs w:val="22"/>
          <w:lang w:val="es-MX" w:eastAsia="es-MX"/>
        </w:rPr>
        <w:t>Fecha de ingreso.</w:t>
      </w:r>
    </w:p>
    <w:p w14:paraId="584DCEDB" w14:textId="77777777" w:rsidR="00975A5E" w:rsidRPr="00A53243" w:rsidRDefault="00975A5E" w:rsidP="0051539C">
      <w:pPr>
        <w:pStyle w:val="Sinespaciado"/>
      </w:pPr>
    </w:p>
    <w:p w14:paraId="36D09255" w14:textId="7B8759A0" w:rsidR="00975A5E" w:rsidRDefault="001D25C1" w:rsidP="00806019">
      <w:pPr>
        <w:pStyle w:val="Prrafodelista"/>
        <w:autoSpaceDE w:val="0"/>
        <w:autoSpaceDN w:val="0"/>
        <w:adjustRightInd w:val="0"/>
        <w:spacing w:line="276" w:lineRule="auto"/>
        <w:ind w:left="284" w:right="190"/>
        <w:jc w:val="both"/>
        <w:rPr>
          <w:rFonts w:ascii="Palatino Linotype" w:hAnsi="Palatino Linotype" w:cs="Tahoma"/>
          <w:i/>
          <w:sz w:val="22"/>
          <w:szCs w:val="22"/>
        </w:rPr>
      </w:pPr>
      <w:r w:rsidRPr="005D64B0">
        <w:rPr>
          <w:rFonts w:ascii="Palatino Linotype" w:hAnsi="Palatino Linotype" w:cs="Tahoma"/>
          <w:i/>
          <w:sz w:val="22"/>
          <w:szCs w:val="22"/>
        </w:rPr>
        <w:lastRenderedPageBreak/>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5D64B0">
        <w:rPr>
          <w:rFonts w:ascii="Palatino Linotype" w:hAnsi="Palatino Linotype" w:cs="Tahoma"/>
          <w:b/>
          <w:i/>
          <w:sz w:val="22"/>
          <w:szCs w:val="22"/>
        </w:rPr>
        <w:t>Recurrente</w:t>
      </w:r>
      <w:r w:rsidRPr="005D64B0">
        <w:rPr>
          <w:rFonts w:ascii="Palatino Linotype" w:hAnsi="Palatino Linotype" w:cs="Tahoma"/>
          <w:i/>
          <w:sz w:val="22"/>
          <w:szCs w:val="22"/>
        </w:rPr>
        <w:t>.</w:t>
      </w:r>
    </w:p>
    <w:p w14:paraId="12863E06" w14:textId="77777777" w:rsidR="00806019" w:rsidRDefault="00806019" w:rsidP="00806019">
      <w:pPr>
        <w:pStyle w:val="Prrafodelista"/>
        <w:autoSpaceDE w:val="0"/>
        <w:autoSpaceDN w:val="0"/>
        <w:adjustRightInd w:val="0"/>
        <w:spacing w:line="276" w:lineRule="auto"/>
        <w:ind w:left="284" w:right="190"/>
        <w:jc w:val="both"/>
        <w:rPr>
          <w:rFonts w:ascii="Palatino Linotype" w:hAnsi="Palatino Linotype" w:cs="Tahoma"/>
          <w:i/>
          <w:sz w:val="22"/>
          <w:szCs w:val="22"/>
        </w:rPr>
      </w:pPr>
    </w:p>
    <w:p w14:paraId="43061910" w14:textId="77777777" w:rsidR="00806019" w:rsidRPr="00806019" w:rsidRDefault="00806019" w:rsidP="00806019">
      <w:pPr>
        <w:pStyle w:val="Sinespaciado"/>
      </w:pPr>
    </w:p>
    <w:p w14:paraId="3310C6D8" w14:textId="01CDDE9D" w:rsidR="00975A5E" w:rsidRDefault="00975A5E" w:rsidP="00975A5E">
      <w:pPr>
        <w:autoSpaceDE w:val="0"/>
        <w:autoSpaceDN w:val="0"/>
        <w:adjustRightInd w:val="0"/>
        <w:spacing w:line="360" w:lineRule="auto"/>
        <w:ind w:right="49"/>
        <w:jc w:val="both"/>
        <w:rPr>
          <w:rFonts w:ascii="Palatino Linotype" w:hAnsi="Palatino Linotype" w:cs="Arial"/>
          <w:szCs w:val="28"/>
          <w:lang w:val="es-ES_tradnl"/>
        </w:rPr>
      </w:pPr>
      <w:r w:rsidRPr="00A53243">
        <w:rPr>
          <w:rFonts w:ascii="Palatino Linotype" w:hAnsi="Palatino Linotype" w:cs="Arial"/>
          <w:b/>
          <w:sz w:val="28"/>
          <w:szCs w:val="28"/>
          <w:lang w:val="es-ES_tradnl"/>
        </w:rPr>
        <w:t xml:space="preserve">TERCERO. </w:t>
      </w:r>
      <w:r w:rsidRPr="00A53243">
        <w:rPr>
          <w:rFonts w:ascii="Palatino Linotype" w:hAnsi="Palatino Linotype" w:cs="Arial"/>
          <w:b/>
          <w:szCs w:val="28"/>
          <w:lang w:val="es-ES_tradnl"/>
        </w:rPr>
        <w:t xml:space="preserve">NOTIFÍQUESE </w:t>
      </w:r>
      <w:r w:rsidRPr="00A53243">
        <w:rPr>
          <w:rFonts w:ascii="Palatino Linotype" w:hAnsi="Palatino Linotype" w:cs="Arial"/>
          <w:szCs w:val="28"/>
          <w:lang w:val="es-ES_tradnl"/>
        </w:rPr>
        <w:t xml:space="preserve">la presente resolución </w:t>
      </w:r>
      <w:r w:rsidRPr="00A53243">
        <w:rPr>
          <w:rFonts w:ascii="Palatino Linotype" w:hAnsi="Palatino Linotype" w:cs="Arial"/>
        </w:rPr>
        <w:t xml:space="preserve">a través del Sistema de Acceso a la Información Mexiquense </w:t>
      </w:r>
      <w:r w:rsidRPr="00A53243">
        <w:rPr>
          <w:rFonts w:ascii="Palatino Linotype" w:hAnsi="Palatino Linotype" w:cs="Arial"/>
          <w:b/>
        </w:rPr>
        <w:t>(SAIMEX)</w:t>
      </w:r>
      <w:r w:rsidRPr="00A53243">
        <w:rPr>
          <w:rFonts w:ascii="Palatino Linotype" w:hAnsi="Palatino Linotype" w:cs="Arial"/>
          <w:szCs w:val="28"/>
          <w:lang w:val="es-ES_tradnl"/>
        </w:rPr>
        <w:t xml:space="preserve"> al Titular de la Unidad de Transparencia del </w:t>
      </w:r>
      <w:r w:rsidRPr="00A53243">
        <w:rPr>
          <w:rFonts w:ascii="Palatino Linotype" w:hAnsi="Palatino Linotype" w:cs="Arial"/>
          <w:b/>
          <w:szCs w:val="28"/>
          <w:lang w:val="es-ES_tradnl"/>
        </w:rPr>
        <w:t>Sujeto Obligado</w:t>
      </w:r>
      <w:r w:rsidRPr="00A53243">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w:t>
      </w:r>
      <w:r w:rsidR="0051539C" w:rsidRPr="00A53243">
        <w:rPr>
          <w:rFonts w:ascii="Palatino Linotype" w:hAnsi="Palatino Linotype" w:cs="Arial"/>
          <w:szCs w:val="28"/>
          <w:lang w:val="es-ES_tradnl"/>
        </w:rPr>
        <w:t xml:space="preserve"> Estado de México y Municipios.</w:t>
      </w:r>
    </w:p>
    <w:p w14:paraId="5BFC4D15" w14:textId="77777777" w:rsidR="00806019" w:rsidRPr="00A53243" w:rsidRDefault="00806019" w:rsidP="00975A5E">
      <w:pPr>
        <w:autoSpaceDE w:val="0"/>
        <w:autoSpaceDN w:val="0"/>
        <w:adjustRightInd w:val="0"/>
        <w:spacing w:line="360" w:lineRule="auto"/>
        <w:ind w:right="49"/>
        <w:jc w:val="both"/>
        <w:rPr>
          <w:rFonts w:ascii="Palatino Linotype" w:hAnsi="Palatino Linotype" w:cs="Arial"/>
          <w:szCs w:val="28"/>
          <w:lang w:val="es-ES_tradnl"/>
        </w:rPr>
      </w:pPr>
    </w:p>
    <w:p w14:paraId="25A92350" w14:textId="77777777" w:rsidR="00975A5E" w:rsidRPr="00A53243" w:rsidRDefault="00975A5E" w:rsidP="00975A5E">
      <w:pPr>
        <w:spacing w:line="360" w:lineRule="auto"/>
        <w:jc w:val="both"/>
        <w:rPr>
          <w:rFonts w:ascii="Palatino Linotype" w:hAnsi="Palatino Linotype" w:cs="Arial"/>
          <w:bCs/>
          <w:szCs w:val="28"/>
        </w:rPr>
      </w:pPr>
      <w:r w:rsidRPr="00A53243">
        <w:rPr>
          <w:rFonts w:ascii="Palatino Linotype" w:hAnsi="Palatino Linotype" w:cs="Arial"/>
          <w:b/>
          <w:bCs/>
          <w:sz w:val="28"/>
          <w:szCs w:val="28"/>
        </w:rPr>
        <w:t>CUARTO.</w:t>
      </w:r>
      <w:r w:rsidRPr="00A53243">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A53243">
        <w:rPr>
          <w:rFonts w:ascii="Palatino Linotype" w:hAnsi="Palatino Linotype" w:cs="Arial"/>
          <w:b/>
          <w:bCs/>
          <w:szCs w:val="28"/>
        </w:rPr>
        <w:t>Sujeto Obligado</w:t>
      </w:r>
      <w:r w:rsidRPr="00A53243">
        <w:rPr>
          <w:rFonts w:ascii="Palatino Linotype" w:hAnsi="Palatino Linotype" w:cs="Arial"/>
          <w:bCs/>
          <w:szCs w:val="28"/>
        </w:rPr>
        <w:t xml:space="preserve"> de manera fundada y motivada, podrá solicitar una ampliación de plazo para el cumplimiento de la presente resolución.</w:t>
      </w:r>
    </w:p>
    <w:p w14:paraId="64BC7B8B" w14:textId="77777777" w:rsidR="00975A5E" w:rsidRPr="00A53243" w:rsidRDefault="00975A5E" w:rsidP="00975A5E">
      <w:pPr>
        <w:autoSpaceDE w:val="0"/>
        <w:autoSpaceDN w:val="0"/>
        <w:adjustRightInd w:val="0"/>
        <w:spacing w:line="360" w:lineRule="auto"/>
        <w:ind w:right="49"/>
        <w:jc w:val="both"/>
        <w:rPr>
          <w:rFonts w:ascii="Palatino Linotype" w:hAnsi="Palatino Linotype" w:cs="Arial"/>
          <w:b/>
          <w:szCs w:val="28"/>
        </w:rPr>
      </w:pPr>
    </w:p>
    <w:p w14:paraId="7A051192" w14:textId="0D8311FC" w:rsidR="00975A5E" w:rsidRPr="00A53243" w:rsidRDefault="00975A5E" w:rsidP="008502B0">
      <w:pPr>
        <w:autoSpaceDE w:val="0"/>
        <w:autoSpaceDN w:val="0"/>
        <w:adjustRightInd w:val="0"/>
        <w:spacing w:line="360" w:lineRule="auto"/>
        <w:ind w:right="49"/>
        <w:jc w:val="both"/>
        <w:rPr>
          <w:rFonts w:ascii="Palatino Linotype" w:hAnsi="Palatino Linotype" w:cs="Arial"/>
        </w:rPr>
      </w:pPr>
      <w:r w:rsidRPr="00A53243">
        <w:rPr>
          <w:rFonts w:ascii="Palatino Linotype" w:hAnsi="Palatino Linotype" w:cs="Arial"/>
          <w:b/>
          <w:sz w:val="28"/>
          <w:szCs w:val="28"/>
        </w:rPr>
        <w:t>QUINTO.</w:t>
      </w:r>
      <w:r w:rsidRPr="00A53243">
        <w:rPr>
          <w:rFonts w:ascii="Palatino Linotype" w:hAnsi="Palatino Linotype" w:cs="Arial"/>
          <w:b/>
        </w:rPr>
        <w:t xml:space="preserve"> NOTIFÍQUESE</w:t>
      </w:r>
      <w:r w:rsidRPr="00A53243">
        <w:rPr>
          <w:rFonts w:ascii="Palatino Linotype" w:hAnsi="Palatino Linotype" w:cs="Arial"/>
        </w:rPr>
        <w:t xml:space="preserve"> a la parte </w:t>
      </w:r>
      <w:r w:rsidRPr="00A53243">
        <w:rPr>
          <w:rFonts w:ascii="Palatino Linotype" w:hAnsi="Palatino Linotype" w:cs="Arial"/>
          <w:b/>
        </w:rPr>
        <w:t>Recurrente</w:t>
      </w:r>
      <w:r w:rsidRPr="00A53243">
        <w:rPr>
          <w:rFonts w:ascii="Palatino Linotype" w:hAnsi="Palatino Linotype" w:cs="Arial"/>
        </w:rPr>
        <w:t xml:space="preserve"> la presente resolución a través del Sistema de Acceso a la Información Mexiquense </w:t>
      </w:r>
      <w:r w:rsidRPr="00A53243">
        <w:rPr>
          <w:rFonts w:ascii="Palatino Linotype" w:hAnsi="Palatino Linotype" w:cs="Arial"/>
          <w:b/>
        </w:rPr>
        <w:t>(SAIMEX)</w:t>
      </w:r>
      <w:r w:rsidRPr="00A53243">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w:t>
      </w:r>
      <w:r w:rsidRPr="00A53243">
        <w:rPr>
          <w:rFonts w:ascii="Palatino Linotype" w:hAnsi="Palatino Linotype" w:cs="Arial"/>
        </w:rPr>
        <w:lastRenderedPageBreak/>
        <w:t>por el artículo 196, de la Ley de Transparencia y Acceso a la Información Pública del Estado de México y Municipios.</w:t>
      </w:r>
    </w:p>
    <w:p w14:paraId="252F7D2C" w14:textId="77777777" w:rsidR="006B3E46" w:rsidRPr="00A53243" w:rsidRDefault="006B3E46" w:rsidP="008502B0">
      <w:pPr>
        <w:autoSpaceDE w:val="0"/>
        <w:autoSpaceDN w:val="0"/>
        <w:adjustRightInd w:val="0"/>
        <w:spacing w:line="360" w:lineRule="auto"/>
        <w:ind w:right="49"/>
        <w:jc w:val="both"/>
        <w:rPr>
          <w:rFonts w:ascii="Palatino Linotype" w:hAnsi="Palatino Linotype" w:cs="Arial"/>
        </w:rPr>
      </w:pPr>
    </w:p>
    <w:p w14:paraId="225EA452" w14:textId="62FC2EC6" w:rsidR="0029071C" w:rsidRPr="00A53243" w:rsidRDefault="008D2478" w:rsidP="00D01A63">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ASÍ LO RESUELVE, POR UNANIMIDAD DE VOTOS, EL PLENO DEL</w:t>
      </w:r>
      <w:r w:rsidRPr="00A5324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53243">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sidR="00B43221" w:rsidRPr="00A53243">
        <w:rPr>
          <w:rFonts w:ascii="Palatino Linotype" w:eastAsiaTheme="minorHAnsi" w:hAnsi="Palatino Linotype" w:cs="Arial"/>
          <w:lang w:val="es-MX" w:eastAsia="en-US"/>
        </w:rPr>
        <w:t xml:space="preserve"> </w:t>
      </w:r>
      <w:r w:rsidRPr="00A53243">
        <w:rPr>
          <w:rFonts w:ascii="Palatino Linotype" w:eastAsiaTheme="minorHAnsi" w:hAnsi="Palatino Linotype" w:cs="Arial"/>
          <w:lang w:val="es-MX" w:eastAsia="en-US"/>
        </w:rPr>
        <w:t xml:space="preserve">Y GUADALUPE RAMÍREZ PEÑA; EN LA </w:t>
      </w:r>
      <w:r w:rsidR="00C61D10" w:rsidRPr="00A53243">
        <w:rPr>
          <w:rFonts w:ascii="Palatino Linotype" w:eastAsiaTheme="minorHAnsi" w:hAnsi="Palatino Linotype" w:cs="Arial"/>
          <w:lang w:val="es-MX" w:eastAsia="en-US"/>
        </w:rPr>
        <w:t xml:space="preserve">VIGÉSIMA SEGUNDA </w:t>
      </w:r>
      <w:r w:rsidRPr="00A53243">
        <w:rPr>
          <w:rFonts w:ascii="Palatino Linotype" w:eastAsiaTheme="minorHAnsi" w:hAnsi="Palatino Linotype" w:cs="Arial"/>
          <w:lang w:val="es-MX" w:eastAsia="en-US"/>
        </w:rPr>
        <w:t xml:space="preserve">SESIÓN ORDINARIA CELEBRADA EL </w:t>
      </w:r>
      <w:r w:rsidR="00C61D10" w:rsidRPr="00A53243">
        <w:rPr>
          <w:rFonts w:ascii="Palatino Linotype" w:hAnsi="Palatino Linotype" w:cs="Arial"/>
          <w:color w:val="000000"/>
          <w:lang w:val="es-MX" w:eastAsia="es-MX"/>
        </w:rPr>
        <w:t>DIECIOCHO DE JUNIO</w:t>
      </w:r>
      <w:r w:rsidR="00555301" w:rsidRPr="00A53243">
        <w:rPr>
          <w:rFonts w:ascii="Palatino Linotype" w:hAnsi="Palatino Linotype" w:cs="Arial"/>
          <w:color w:val="000000"/>
          <w:lang w:val="es-MX" w:eastAsia="es-MX"/>
        </w:rPr>
        <w:t xml:space="preserve"> DOS MIL VEINTICINCO</w:t>
      </w:r>
      <w:r w:rsidR="00555301" w:rsidRPr="00A53243">
        <w:rPr>
          <w:rFonts w:ascii="Palatino Linotype" w:eastAsiaTheme="minorHAnsi" w:hAnsi="Palatino Linotype" w:cs="Arial"/>
          <w:lang w:val="es-MX" w:eastAsia="en-US"/>
        </w:rPr>
        <w:t>, ANTE EL SECRETARIO TÉCNICO</w:t>
      </w:r>
      <w:r w:rsidR="00DD195E">
        <w:rPr>
          <w:rFonts w:ascii="Palatino Linotype" w:eastAsiaTheme="minorHAnsi" w:hAnsi="Palatino Linotype" w:cs="Arial"/>
          <w:lang w:val="es-MX" w:eastAsia="en-US"/>
        </w:rPr>
        <w:t xml:space="preserve"> DEL PLENO</w:t>
      </w:r>
      <w:r w:rsidR="00555301" w:rsidRPr="00A53243">
        <w:rPr>
          <w:rFonts w:ascii="Palatino Linotype" w:eastAsiaTheme="minorHAnsi" w:hAnsi="Palatino Linotype" w:cs="Arial"/>
          <w:lang w:val="es-MX" w:eastAsia="en-US"/>
        </w:rPr>
        <w:t>, ALEXIS TAPIA</w:t>
      </w:r>
      <w:r w:rsidRPr="00A53243">
        <w:rPr>
          <w:rFonts w:ascii="Palatino Linotype" w:eastAsiaTheme="minorHAnsi" w:hAnsi="Palatino Linotype" w:cs="Arial"/>
          <w:lang w:val="es-MX" w:eastAsia="en-US"/>
        </w:rPr>
        <w:t xml:space="preserve"> RAMÍREZ.----</w:t>
      </w:r>
      <w:r w:rsidR="0020726A" w:rsidRPr="00A53243">
        <w:rPr>
          <w:rFonts w:ascii="Palatino Linotype" w:eastAsiaTheme="minorHAnsi" w:hAnsi="Palatino Linotype" w:cs="Arial"/>
          <w:lang w:val="es-MX" w:eastAsia="en-US"/>
        </w:rPr>
        <w:t>---------------------------------------------------------------------------------------------------------------------------------------------------------------------------------------------------------------------------------------</w:t>
      </w:r>
      <w:r w:rsidR="00806019" w:rsidRPr="00806019">
        <w:rPr>
          <w:rFonts w:ascii="Palatino Linotype" w:eastAsiaTheme="minorHAnsi" w:hAnsi="Palatino Linotype" w:cs="Arial"/>
          <w:lang w:val="es-MX" w:eastAsia="en-US"/>
        </w:rPr>
        <w:t xml:space="preserve"> </w:t>
      </w:r>
      <w:r w:rsidR="00806019" w:rsidRPr="00A53243">
        <w:rPr>
          <w:rFonts w:ascii="Palatino Linotype" w:eastAsiaTheme="minorHAnsi" w:hAnsi="Palatino Linotype" w:cs="Arial"/>
          <w:lang w:val="es-MX" w:eastAsia="en-US"/>
        </w:rPr>
        <w:t>-------------------------------------------------------------------------------------------------------------------------------------------------------------------------------------------------------------------------------------------------------------------------------------------------------------------------------------------------------------------------------------------------------------------------------------------------------------------------------------------------------------------------------------------------------------------------------------------------------------------------------------------------------------------------------------------------------------------------------------------------------------------------------------------------------------------------------------------------------------------------------------------------------------------------------------------------------------------------------------------------------------------------------------------------------------------------------------------------------------------------------------------------------------------------------------------------------------------------------------------------------------------------------------------------------------------------------------------------------------------------------------------------</w:t>
      </w:r>
    </w:p>
    <w:p w14:paraId="23D28F78" w14:textId="77777777" w:rsidR="00054E04" w:rsidRPr="0051539C" w:rsidRDefault="00054E04" w:rsidP="00054E04">
      <w:pPr>
        <w:spacing w:line="360" w:lineRule="auto"/>
        <w:jc w:val="both"/>
        <w:rPr>
          <w:rFonts w:ascii="Palatino Linotype" w:eastAsiaTheme="minorHAnsi" w:hAnsi="Palatino Linotype" w:cs="Arial"/>
          <w:sz w:val="12"/>
          <w:lang w:val="es-MX" w:eastAsia="en-US"/>
        </w:rPr>
      </w:pPr>
      <w:r w:rsidRPr="00A53243">
        <w:rPr>
          <w:rFonts w:ascii="Palatino Linotype" w:eastAsiaTheme="minorHAnsi" w:hAnsi="Palatino Linotype" w:cs="Arial"/>
          <w:sz w:val="18"/>
          <w:lang w:val="es-MX" w:eastAsia="en-US"/>
        </w:rPr>
        <w:t>JMV/CCR/</w:t>
      </w:r>
      <w:proofErr w:type="spellStart"/>
      <w:r w:rsidRPr="00A53243">
        <w:rPr>
          <w:rFonts w:ascii="Palatino Linotype" w:eastAsiaTheme="minorHAnsi" w:hAnsi="Palatino Linotype" w:cs="Arial"/>
          <w:sz w:val="18"/>
          <w:lang w:val="es-MX" w:eastAsia="en-US"/>
        </w:rPr>
        <w:t>jasm</w:t>
      </w:r>
      <w:proofErr w:type="spellEnd"/>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401B76FC" w:rsidR="0029071C" w:rsidRPr="003E56C9" w:rsidRDefault="0029071C" w:rsidP="003E56C9"/>
    <w:sectPr w:rsidR="0029071C" w:rsidRPr="003E56C9" w:rsidSect="00C53377">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0F79D" w14:textId="77777777" w:rsidR="0008584E" w:rsidRDefault="0008584E" w:rsidP="000B5E25">
      <w:r>
        <w:separator/>
      </w:r>
    </w:p>
  </w:endnote>
  <w:endnote w:type="continuationSeparator" w:id="0">
    <w:p w14:paraId="42667680" w14:textId="77777777" w:rsidR="0008584E" w:rsidRDefault="0008584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19630E97" w:rsidR="00C5686E" w:rsidRPr="000D3AD4" w:rsidRDefault="00C5686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F1785">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F1785">
      <w:rPr>
        <w:rFonts w:ascii="Palatino Linotype" w:hAnsi="Palatino Linotype" w:cs="Arial"/>
        <w:bCs/>
        <w:noProof/>
        <w:sz w:val="20"/>
        <w:szCs w:val="20"/>
      </w:rPr>
      <w:t>48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422F6F03" w:rsidR="00C5686E" w:rsidRPr="000D3AD4" w:rsidRDefault="00C5686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F178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F1785">
      <w:rPr>
        <w:rFonts w:ascii="Palatino Linotype" w:hAnsi="Palatino Linotype" w:cs="Arial"/>
        <w:bCs/>
        <w:noProof/>
        <w:sz w:val="20"/>
        <w:szCs w:val="20"/>
      </w:rPr>
      <w:t>48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34E1D" w14:textId="77777777" w:rsidR="0008584E" w:rsidRDefault="0008584E" w:rsidP="000B5E25">
      <w:r>
        <w:separator/>
      </w:r>
    </w:p>
  </w:footnote>
  <w:footnote w:type="continuationSeparator" w:id="0">
    <w:p w14:paraId="40F2094C" w14:textId="77777777" w:rsidR="0008584E" w:rsidRDefault="0008584E" w:rsidP="000B5E25">
      <w:r>
        <w:continuationSeparator/>
      </w:r>
    </w:p>
  </w:footnote>
  <w:footnote w:id="1">
    <w:p w14:paraId="58BCF662" w14:textId="77777777" w:rsidR="00C5686E" w:rsidRPr="008A64CB" w:rsidRDefault="00C5686E"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C5686E" w:rsidRDefault="00C5686E" w:rsidP="006C7783">
      <w:pPr>
        <w:autoSpaceDE w:val="0"/>
        <w:autoSpaceDN w:val="0"/>
        <w:adjustRightInd w:val="0"/>
        <w:ind w:right="49"/>
        <w:jc w:val="both"/>
        <w:rPr>
          <w:rFonts w:ascii="Palatino Linotype" w:hAnsi="Palatino Linotype"/>
          <w:i/>
          <w:sz w:val="18"/>
          <w:szCs w:val="22"/>
        </w:rPr>
      </w:pPr>
    </w:p>
    <w:p w14:paraId="45AB867A" w14:textId="77777777" w:rsidR="00C5686E" w:rsidRPr="008A64CB" w:rsidRDefault="00C5686E"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C5686E" w:rsidRPr="008A64CB" w:rsidRDefault="00C5686E" w:rsidP="006C7783">
      <w:pPr>
        <w:pStyle w:val="Textonotapie"/>
        <w:rPr>
          <w:lang w:val="es-MX"/>
        </w:rPr>
      </w:pPr>
    </w:p>
  </w:footnote>
  <w:footnote w:id="2">
    <w:p w14:paraId="0BFE6A49" w14:textId="77777777" w:rsidR="00C5686E" w:rsidRDefault="00C5686E" w:rsidP="006B3E46">
      <w:pPr>
        <w:pStyle w:val="Textonotapie"/>
      </w:pPr>
      <w:r>
        <w:rPr>
          <w:rStyle w:val="Refdenotaalpie"/>
        </w:rPr>
        <w:footnoteRef/>
      </w:r>
      <w:r>
        <w:t xml:space="preserve"> Consultado en </w:t>
      </w:r>
      <w:hyperlink r:id="rId3" w:history="1">
        <w:r>
          <w:rPr>
            <w:rStyle w:val="Hipervnculo"/>
          </w:rPr>
          <w:t>https://www.osfem.gob.mx/04_Iconografia/Ent_Fisc/Doc_Apoy/Doc_Apoy.html</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C5686E" w:rsidRDefault="002F1785">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5686E" w:rsidRPr="008F2CCC" w14:paraId="28CE974E" w14:textId="77777777" w:rsidTr="00BA27FC">
      <w:tc>
        <w:tcPr>
          <w:tcW w:w="2551" w:type="dxa"/>
          <w:shd w:val="clear" w:color="auto" w:fill="auto"/>
          <w:vAlign w:val="center"/>
        </w:tcPr>
        <w:p w14:paraId="3F864768" w14:textId="77777777" w:rsidR="00C5686E" w:rsidRPr="008F5DAE" w:rsidRDefault="00C5686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6E3AB3" w14:textId="16AE87D0" w:rsidR="00C5686E" w:rsidRPr="0029071C" w:rsidRDefault="00C5686E"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03785</w:t>
          </w:r>
          <w:r w:rsidRPr="0029071C">
            <w:rPr>
              <w:rFonts w:ascii="Palatino Linotype" w:hAnsi="Palatino Linotype"/>
              <w:sz w:val="22"/>
              <w:szCs w:val="22"/>
              <w:lang w:val="es-ES_tradnl"/>
            </w:rPr>
            <w:t>/INFOEM/IP/RR/202</w:t>
          </w:r>
          <w:r>
            <w:rPr>
              <w:rFonts w:ascii="Palatino Linotype" w:hAnsi="Palatino Linotype"/>
              <w:sz w:val="22"/>
              <w:szCs w:val="22"/>
              <w:lang w:val="es-ES_tradnl"/>
            </w:rPr>
            <w:t>4</w:t>
          </w:r>
        </w:p>
      </w:tc>
    </w:tr>
    <w:tr w:rsidR="00C5686E" w:rsidRPr="008F2CCC" w14:paraId="12E8FAE1" w14:textId="77777777" w:rsidTr="00BA27FC">
      <w:trPr>
        <w:trHeight w:val="228"/>
      </w:trPr>
      <w:tc>
        <w:tcPr>
          <w:tcW w:w="2551" w:type="dxa"/>
          <w:shd w:val="clear" w:color="auto" w:fill="auto"/>
          <w:vAlign w:val="center"/>
        </w:tcPr>
        <w:p w14:paraId="188F609B" w14:textId="77777777" w:rsidR="00C5686E" w:rsidRPr="008F5DAE" w:rsidRDefault="00C5686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4F79E8E8" w14:textId="4F8186B0" w:rsidR="00C5686E" w:rsidRPr="0029071C" w:rsidRDefault="00C5686E" w:rsidP="00B6659F">
          <w:pPr>
            <w:spacing w:line="276" w:lineRule="auto"/>
            <w:jc w:val="right"/>
            <w:rPr>
              <w:rFonts w:ascii="Palatino Linotype" w:hAnsi="Palatino Linotype"/>
              <w:sz w:val="22"/>
              <w:szCs w:val="22"/>
            </w:rPr>
          </w:pPr>
          <w:r w:rsidRPr="00005074">
            <w:rPr>
              <w:rFonts w:ascii="Palatino Linotype" w:hAnsi="Palatino Linotype"/>
              <w:sz w:val="22"/>
              <w:szCs w:val="22"/>
            </w:rPr>
            <w:t>Ayuntamiento de Zinacantepec</w:t>
          </w:r>
        </w:p>
      </w:tc>
    </w:tr>
    <w:tr w:rsidR="00C5686E" w:rsidRPr="008F2CCC" w14:paraId="59A1BA5F" w14:textId="77777777" w:rsidTr="00BA27FC">
      <w:tc>
        <w:tcPr>
          <w:tcW w:w="2551" w:type="dxa"/>
          <w:shd w:val="clear" w:color="auto" w:fill="auto"/>
          <w:vAlign w:val="center"/>
        </w:tcPr>
        <w:p w14:paraId="0EED411D" w14:textId="77777777" w:rsidR="00C5686E" w:rsidRPr="008F5DAE" w:rsidRDefault="00C5686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3EE7B1EE" w14:textId="77777777" w:rsidR="00C5686E" w:rsidRPr="0029071C" w:rsidRDefault="00C5686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C5686E" w:rsidRPr="001779E0" w:rsidRDefault="002F178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5686E" w:rsidRPr="008F2CCC" w14:paraId="66906953" w14:textId="77777777" w:rsidTr="00BA27FC">
      <w:tc>
        <w:tcPr>
          <w:tcW w:w="2551" w:type="dxa"/>
          <w:shd w:val="clear" w:color="auto" w:fill="auto"/>
          <w:vAlign w:val="center"/>
        </w:tcPr>
        <w:p w14:paraId="72F94BEB" w14:textId="77777777" w:rsidR="00C5686E" w:rsidRPr="008F5DAE" w:rsidRDefault="00C5686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0E25980" w14:textId="75A735BB" w:rsidR="00C5686E" w:rsidRPr="0029071C" w:rsidRDefault="00C5686E"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03785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C5686E" w:rsidRPr="008F2CCC" w14:paraId="325226BE" w14:textId="77777777" w:rsidTr="00BA27FC">
      <w:tc>
        <w:tcPr>
          <w:tcW w:w="2551" w:type="dxa"/>
          <w:shd w:val="clear" w:color="auto" w:fill="auto"/>
          <w:vAlign w:val="center"/>
        </w:tcPr>
        <w:p w14:paraId="4D258F96" w14:textId="77777777" w:rsidR="00C5686E" w:rsidRPr="008F5DAE" w:rsidRDefault="00C5686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5023FB1" w14:textId="0252F1E7" w:rsidR="00C5686E" w:rsidRPr="006D30E6" w:rsidRDefault="002F1785"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XXXXXXXXXXXXXXXXXXXXXX</w:t>
          </w:r>
        </w:p>
      </w:tc>
    </w:tr>
    <w:tr w:rsidR="00C5686E" w:rsidRPr="008F2CCC" w14:paraId="3AEDEE75" w14:textId="77777777" w:rsidTr="00BA27FC">
      <w:trPr>
        <w:trHeight w:val="228"/>
      </w:trPr>
      <w:tc>
        <w:tcPr>
          <w:tcW w:w="2551" w:type="dxa"/>
          <w:shd w:val="clear" w:color="auto" w:fill="auto"/>
          <w:vAlign w:val="center"/>
        </w:tcPr>
        <w:p w14:paraId="14A51EC4" w14:textId="77777777" w:rsidR="00C5686E" w:rsidRPr="008F5DAE" w:rsidRDefault="00C5686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9A1395" w14:textId="6E93EE8B" w:rsidR="00C5686E" w:rsidRPr="0029071C" w:rsidRDefault="00C5686E" w:rsidP="00E57BDB">
          <w:pPr>
            <w:spacing w:line="276" w:lineRule="auto"/>
            <w:jc w:val="right"/>
            <w:rPr>
              <w:rFonts w:ascii="Palatino Linotype" w:hAnsi="Palatino Linotype"/>
              <w:sz w:val="22"/>
              <w:szCs w:val="22"/>
            </w:rPr>
          </w:pPr>
          <w:r w:rsidRPr="00005074">
            <w:rPr>
              <w:rFonts w:ascii="Palatino Linotype" w:hAnsi="Palatino Linotype"/>
              <w:sz w:val="22"/>
              <w:szCs w:val="22"/>
            </w:rPr>
            <w:t>Ayuntamiento de Zinacantepec</w:t>
          </w:r>
        </w:p>
      </w:tc>
    </w:tr>
    <w:tr w:rsidR="00C5686E" w:rsidRPr="008F2CCC" w14:paraId="46645C39" w14:textId="77777777" w:rsidTr="00BA27FC">
      <w:tc>
        <w:tcPr>
          <w:tcW w:w="2551" w:type="dxa"/>
          <w:shd w:val="clear" w:color="auto" w:fill="auto"/>
          <w:vAlign w:val="center"/>
        </w:tcPr>
        <w:p w14:paraId="54E1C23D" w14:textId="77777777" w:rsidR="00C5686E" w:rsidRPr="008F5DAE" w:rsidRDefault="00C5686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3E57FCA" w14:textId="77777777" w:rsidR="00C5686E" w:rsidRPr="0029071C" w:rsidRDefault="00C5686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5686E" w:rsidRPr="008F2CCC" w14:paraId="1FD798DB" w14:textId="77777777" w:rsidTr="00BA27FC">
      <w:tc>
        <w:tcPr>
          <w:tcW w:w="2551" w:type="dxa"/>
          <w:shd w:val="clear" w:color="auto" w:fill="auto"/>
          <w:vAlign w:val="center"/>
        </w:tcPr>
        <w:p w14:paraId="1332C9A8" w14:textId="77777777" w:rsidR="00C5686E" w:rsidRPr="008F5DAE" w:rsidRDefault="00C5686E"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1E6EE86E" w14:textId="77777777" w:rsidR="00C5686E" w:rsidRPr="00BA27FC" w:rsidRDefault="00C5686E" w:rsidP="00BA27FC">
          <w:pPr>
            <w:spacing w:line="276" w:lineRule="auto"/>
            <w:rPr>
              <w:rFonts w:ascii="Palatino Linotype" w:hAnsi="Palatino Linotype"/>
              <w:sz w:val="14"/>
              <w:szCs w:val="22"/>
              <w:lang w:val="es-ES_tradnl"/>
            </w:rPr>
          </w:pPr>
        </w:p>
      </w:tc>
    </w:tr>
  </w:tbl>
  <w:p w14:paraId="2D0FDBAE" w14:textId="77777777" w:rsidR="00C5686E" w:rsidRPr="009F1AB6" w:rsidRDefault="002F1785">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pt;height:11.2pt;visibility:visible;mso-wrap-style:square" o:bullet="t">
        <v:imagedata r:id="rId1" o:title=""/>
      </v:shape>
    </w:pict>
  </w:numPicBullet>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9FC5F28"/>
    <w:multiLevelType w:val="hybridMultilevel"/>
    <w:tmpl w:val="7A8E21A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D325A3"/>
    <w:multiLevelType w:val="hybridMultilevel"/>
    <w:tmpl w:val="22929CDA"/>
    <w:lvl w:ilvl="0" w:tplc="00DAF9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AE627C2"/>
    <w:multiLevelType w:val="hybridMultilevel"/>
    <w:tmpl w:val="22929CDA"/>
    <w:lvl w:ilvl="0" w:tplc="00DAF9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2"/>
  </w:num>
  <w:num w:numId="5">
    <w:abstractNumId w:val="5"/>
  </w:num>
  <w:num w:numId="6">
    <w:abstractNumId w:val="4"/>
  </w:num>
  <w:num w:numId="7">
    <w:abstractNumId w:val="8"/>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5074"/>
    <w:rsid w:val="0000611A"/>
    <w:rsid w:val="00007F43"/>
    <w:rsid w:val="000120BC"/>
    <w:rsid w:val="0002323F"/>
    <w:rsid w:val="000264B1"/>
    <w:rsid w:val="00030D61"/>
    <w:rsid w:val="00031EFF"/>
    <w:rsid w:val="00032D08"/>
    <w:rsid w:val="000331A4"/>
    <w:rsid w:val="0003609F"/>
    <w:rsid w:val="00036F8B"/>
    <w:rsid w:val="00037D70"/>
    <w:rsid w:val="00042962"/>
    <w:rsid w:val="00044C36"/>
    <w:rsid w:val="000460FC"/>
    <w:rsid w:val="000526B8"/>
    <w:rsid w:val="00054E04"/>
    <w:rsid w:val="00056362"/>
    <w:rsid w:val="000565DA"/>
    <w:rsid w:val="000572E9"/>
    <w:rsid w:val="00070547"/>
    <w:rsid w:val="00071173"/>
    <w:rsid w:val="0007501E"/>
    <w:rsid w:val="000775FC"/>
    <w:rsid w:val="00077614"/>
    <w:rsid w:val="0008584E"/>
    <w:rsid w:val="00087797"/>
    <w:rsid w:val="00093AE1"/>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D3AD4"/>
    <w:rsid w:val="000D4E68"/>
    <w:rsid w:val="000E592F"/>
    <w:rsid w:val="000F16BA"/>
    <w:rsid w:val="00100C2B"/>
    <w:rsid w:val="00101AD8"/>
    <w:rsid w:val="00103760"/>
    <w:rsid w:val="00103A9C"/>
    <w:rsid w:val="0010712B"/>
    <w:rsid w:val="00113DEF"/>
    <w:rsid w:val="00115B15"/>
    <w:rsid w:val="00115D8E"/>
    <w:rsid w:val="001173FA"/>
    <w:rsid w:val="00123996"/>
    <w:rsid w:val="00124934"/>
    <w:rsid w:val="0012510D"/>
    <w:rsid w:val="0014397A"/>
    <w:rsid w:val="00143F6E"/>
    <w:rsid w:val="00146EE7"/>
    <w:rsid w:val="00151D4C"/>
    <w:rsid w:val="001558F3"/>
    <w:rsid w:val="001650F6"/>
    <w:rsid w:val="00170AA7"/>
    <w:rsid w:val="00173357"/>
    <w:rsid w:val="00181337"/>
    <w:rsid w:val="00184176"/>
    <w:rsid w:val="00186CCB"/>
    <w:rsid w:val="00191418"/>
    <w:rsid w:val="0019170F"/>
    <w:rsid w:val="001956E4"/>
    <w:rsid w:val="001A46ED"/>
    <w:rsid w:val="001A6109"/>
    <w:rsid w:val="001B1B9A"/>
    <w:rsid w:val="001C054C"/>
    <w:rsid w:val="001C14AC"/>
    <w:rsid w:val="001C18C0"/>
    <w:rsid w:val="001C3138"/>
    <w:rsid w:val="001C3352"/>
    <w:rsid w:val="001D0923"/>
    <w:rsid w:val="001D25C1"/>
    <w:rsid w:val="001D2DE0"/>
    <w:rsid w:val="001D4046"/>
    <w:rsid w:val="001D5495"/>
    <w:rsid w:val="001E2DA3"/>
    <w:rsid w:val="001E2F3D"/>
    <w:rsid w:val="001E45B5"/>
    <w:rsid w:val="001F1FCC"/>
    <w:rsid w:val="001F2305"/>
    <w:rsid w:val="001F2B66"/>
    <w:rsid w:val="001F384A"/>
    <w:rsid w:val="0020249A"/>
    <w:rsid w:val="00202C04"/>
    <w:rsid w:val="0020726A"/>
    <w:rsid w:val="00212884"/>
    <w:rsid w:val="002167BB"/>
    <w:rsid w:val="00217E6C"/>
    <w:rsid w:val="002206C3"/>
    <w:rsid w:val="00220901"/>
    <w:rsid w:val="002210EC"/>
    <w:rsid w:val="00225163"/>
    <w:rsid w:val="00235936"/>
    <w:rsid w:val="00236CBA"/>
    <w:rsid w:val="00237519"/>
    <w:rsid w:val="0024323F"/>
    <w:rsid w:val="00247138"/>
    <w:rsid w:val="00255F1A"/>
    <w:rsid w:val="00261BC7"/>
    <w:rsid w:val="00267458"/>
    <w:rsid w:val="00267BB5"/>
    <w:rsid w:val="00267E7F"/>
    <w:rsid w:val="00270257"/>
    <w:rsid w:val="00270D62"/>
    <w:rsid w:val="0027553E"/>
    <w:rsid w:val="0029071C"/>
    <w:rsid w:val="002934B4"/>
    <w:rsid w:val="00295B3F"/>
    <w:rsid w:val="002A040B"/>
    <w:rsid w:val="002A4B43"/>
    <w:rsid w:val="002A676F"/>
    <w:rsid w:val="002B48AD"/>
    <w:rsid w:val="002C0BE5"/>
    <w:rsid w:val="002C240F"/>
    <w:rsid w:val="002D17B8"/>
    <w:rsid w:val="002D32D2"/>
    <w:rsid w:val="002D3963"/>
    <w:rsid w:val="002D61F7"/>
    <w:rsid w:val="002D6656"/>
    <w:rsid w:val="002D6E4B"/>
    <w:rsid w:val="002E3085"/>
    <w:rsid w:val="002F1785"/>
    <w:rsid w:val="002F1F25"/>
    <w:rsid w:val="002F3B20"/>
    <w:rsid w:val="002F6B68"/>
    <w:rsid w:val="00307006"/>
    <w:rsid w:val="0030701F"/>
    <w:rsid w:val="003073A7"/>
    <w:rsid w:val="00314E62"/>
    <w:rsid w:val="00320F38"/>
    <w:rsid w:val="00326B44"/>
    <w:rsid w:val="00330FC3"/>
    <w:rsid w:val="00331E82"/>
    <w:rsid w:val="00340A06"/>
    <w:rsid w:val="00343F0B"/>
    <w:rsid w:val="00350E04"/>
    <w:rsid w:val="003520C5"/>
    <w:rsid w:val="00352879"/>
    <w:rsid w:val="0035559A"/>
    <w:rsid w:val="00355BF5"/>
    <w:rsid w:val="003615E3"/>
    <w:rsid w:val="00371835"/>
    <w:rsid w:val="00373330"/>
    <w:rsid w:val="003746DE"/>
    <w:rsid w:val="003767C6"/>
    <w:rsid w:val="00377D02"/>
    <w:rsid w:val="003804E8"/>
    <w:rsid w:val="00380D3E"/>
    <w:rsid w:val="00386D38"/>
    <w:rsid w:val="00396DB6"/>
    <w:rsid w:val="003970A1"/>
    <w:rsid w:val="003B1C85"/>
    <w:rsid w:val="003B70B0"/>
    <w:rsid w:val="003C37A0"/>
    <w:rsid w:val="003C6E1C"/>
    <w:rsid w:val="003C7CF2"/>
    <w:rsid w:val="003D1214"/>
    <w:rsid w:val="003D2159"/>
    <w:rsid w:val="003D6710"/>
    <w:rsid w:val="003E21A7"/>
    <w:rsid w:val="003E56C9"/>
    <w:rsid w:val="004018F9"/>
    <w:rsid w:val="00402FF8"/>
    <w:rsid w:val="00407199"/>
    <w:rsid w:val="0040758D"/>
    <w:rsid w:val="0041331C"/>
    <w:rsid w:val="00425E0F"/>
    <w:rsid w:val="004309A2"/>
    <w:rsid w:val="004344EA"/>
    <w:rsid w:val="00434AF2"/>
    <w:rsid w:val="0043515A"/>
    <w:rsid w:val="004403F7"/>
    <w:rsid w:val="00442FD8"/>
    <w:rsid w:val="00443892"/>
    <w:rsid w:val="00443920"/>
    <w:rsid w:val="004445A1"/>
    <w:rsid w:val="00445CAA"/>
    <w:rsid w:val="00451E2B"/>
    <w:rsid w:val="004672ED"/>
    <w:rsid w:val="00471919"/>
    <w:rsid w:val="00473524"/>
    <w:rsid w:val="00473564"/>
    <w:rsid w:val="00477CFF"/>
    <w:rsid w:val="004A0B63"/>
    <w:rsid w:val="004A7CD4"/>
    <w:rsid w:val="004B2314"/>
    <w:rsid w:val="004D18B6"/>
    <w:rsid w:val="004D59E1"/>
    <w:rsid w:val="004D5D2F"/>
    <w:rsid w:val="004D6F71"/>
    <w:rsid w:val="004D76D6"/>
    <w:rsid w:val="004E46DA"/>
    <w:rsid w:val="004E48A3"/>
    <w:rsid w:val="004E5628"/>
    <w:rsid w:val="004E5F5F"/>
    <w:rsid w:val="00500B82"/>
    <w:rsid w:val="0050130E"/>
    <w:rsid w:val="0050243E"/>
    <w:rsid w:val="005131F2"/>
    <w:rsid w:val="00513B74"/>
    <w:rsid w:val="0051539C"/>
    <w:rsid w:val="00524A8D"/>
    <w:rsid w:val="00527A31"/>
    <w:rsid w:val="0054391A"/>
    <w:rsid w:val="00555301"/>
    <w:rsid w:val="00555C87"/>
    <w:rsid w:val="00563B39"/>
    <w:rsid w:val="00563FCD"/>
    <w:rsid w:val="0057289F"/>
    <w:rsid w:val="00574FDC"/>
    <w:rsid w:val="00581DC8"/>
    <w:rsid w:val="005852FA"/>
    <w:rsid w:val="0059032F"/>
    <w:rsid w:val="00595195"/>
    <w:rsid w:val="0059614C"/>
    <w:rsid w:val="00597D71"/>
    <w:rsid w:val="005A6216"/>
    <w:rsid w:val="005B0692"/>
    <w:rsid w:val="005B234D"/>
    <w:rsid w:val="005B26AD"/>
    <w:rsid w:val="005B36A8"/>
    <w:rsid w:val="005B5693"/>
    <w:rsid w:val="005C3715"/>
    <w:rsid w:val="005C4743"/>
    <w:rsid w:val="005C5DF7"/>
    <w:rsid w:val="005C6646"/>
    <w:rsid w:val="005C7393"/>
    <w:rsid w:val="005D77CC"/>
    <w:rsid w:val="005E09AB"/>
    <w:rsid w:val="005E5716"/>
    <w:rsid w:val="005F1F89"/>
    <w:rsid w:val="005F4BFB"/>
    <w:rsid w:val="006000C5"/>
    <w:rsid w:val="006002E0"/>
    <w:rsid w:val="006107BE"/>
    <w:rsid w:val="00620280"/>
    <w:rsid w:val="0062349E"/>
    <w:rsid w:val="006258FD"/>
    <w:rsid w:val="00632655"/>
    <w:rsid w:val="00632E48"/>
    <w:rsid w:val="0063782D"/>
    <w:rsid w:val="00643B58"/>
    <w:rsid w:val="00653BA5"/>
    <w:rsid w:val="006810FF"/>
    <w:rsid w:val="006924E3"/>
    <w:rsid w:val="00694976"/>
    <w:rsid w:val="006B321A"/>
    <w:rsid w:val="006B3E46"/>
    <w:rsid w:val="006B418F"/>
    <w:rsid w:val="006C18A8"/>
    <w:rsid w:val="006C26E6"/>
    <w:rsid w:val="006C3931"/>
    <w:rsid w:val="006C3E32"/>
    <w:rsid w:val="006C7783"/>
    <w:rsid w:val="006D1713"/>
    <w:rsid w:val="006D30E6"/>
    <w:rsid w:val="006D3A03"/>
    <w:rsid w:val="006D68BB"/>
    <w:rsid w:val="006E08FA"/>
    <w:rsid w:val="006E44A4"/>
    <w:rsid w:val="006E653C"/>
    <w:rsid w:val="006F5F93"/>
    <w:rsid w:val="00702FA5"/>
    <w:rsid w:val="00703AE6"/>
    <w:rsid w:val="00710FED"/>
    <w:rsid w:val="007143C5"/>
    <w:rsid w:val="00716632"/>
    <w:rsid w:val="00717347"/>
    <w:rsid w:val="00717A0C"/>
    <w:rsid w:val="00720B9C"/>
    <w:rsid w:val="007237B8"/>
    <w:rsid w:val="0072658E"/>
    <w:rsid w:val="00730DB7"/>
    <w:rsid w:val="00732345"/>
    <w:rsid w:val="00736A91"/>
    <w:rsid w:val="007425B3"/>
    <w:rsid w:val="007452A0"/>
    <w:rsid w:val="00745ED4"/>
    <w:rsid w:val="007532C7"/>
    <w:rsid w:val="007543C8"/>
    <w:rsid w:val="00756303"/>
    <w:rsid w:val="00756F04"/>
    <w:rsid w:val="00757D60"/>
    <w:rsid w:val="00763D8A"/>
    <w:rsid w:val="00765D2E"/>
    <w:rsid w:val="00765F51"/>
    <w:rsid w:val="00766B48"/>
    <w:rsid w:val="00770F18"/>
    <w:rsid w:val="007764BB"/>
    <w:rsid w:val="00781106"/>
    <w:rsid w:val="007828DC"/>
    <w:rsid w:val="00790677"/>
    <w:rsid w:val="00794628"/>
    <w:rsid w:val="007A118C"/>
    <w:rsid w:val="007A377A"/>
    <w:rsid w:val="007A37FE"/>
    <w:rsid w:val="007A3CC6"/>
    <w:rsid w:val="007B13C9"/>
    <w:rsid w:val="007B3F6D"/>
    <w:rsid w:val="007C1D5B"/>
    <w:rsid w:val="007C3435"/>
    <w:rsid w:val="007C35A4"/>
    <w:rsid w:val="007C3E46"/>
    <w:rsid w:val="007D2A81"/>
    <w:rsid w:val="007E52D5"/>
    <w:rsid w:val="007E534B"/>
    <w:rsid w:val="007E7C02"/>
    <w:rsid w:val="007F55E7"/>
    <w:rsid w:val="007F666B"/>
    <w:rsid w:val="007F7462"/>
    <w:rsid w:val="00800A80"/>
    <w:rsid w:val="00806019"/>
    <w:rsid w:val="0081709C"/>
    <w:rsid w:val="00817BCD"/>
    <w:rsid w:val="0082025C"/>
    <w:rsid w:val="00822FDE"/>
    <w:rsid w:val="00835035"/>
    <w:rsid w:val="00837BF7"/>
    <w:rsid w:val="00840B80"/>
    <w:rsid w:val="00841E05"/>
    <w:rsid w:val="008436CF"/>
    <w:rsid w:val="00843D8D"/>
    <w:rsid w:val="00843F80"/>
    <w:rsid w:val="008500D3"/>
    <w:rsid w:val="008502B0"/>
    <w:rsid w:val="008514B2"/>
    <w:rsid w:val="00852668"/>
    <w:rsid w:val="008558C0"/>
    <w:rsid w:val="008578BF"/>
    <w:rsid w:val="008660D6"/>
    <w:rsid w:val="008803EF"/>
    <w:rsid w:val="00896D29"/>
    <w:rsid w:val="008A12CF"/>
    <w:rsid w:val="008A1A90"/>
    <w:rsid w:val="008A64CB"/>
    <w:rsid w:val="008B082B"/>
    <w:rsid w:val="008B1216"/>
    <w:rsid w:val="008B6546"/>
    <w:rsid w:val="008C3B24"/>
    <w:rsid w:val="008C4890"/>
    <w:rsid w:val="008D0A00"/>
    <w:rsid w:val="008D2478"/>
    <w:rsid w:val="008E01E4"/>
    <w:rsid w:val="008E6714"/>
    <w:rsid w:val="008E7F32"/>
    <w:rsid w:val="008F0627"/>
    <w:rsid w:val="008F148C"/>
    <w:rsid w:val="008F5DAE"/>
    <w:rsid w:val="00900380"/>
    <w:rsid w:val="00900C9B"/>
    <w:rsid w:val="00901487"/>
    <w:rsid w:val="00913034"/>
    <w:rsid w:val="00921551"/>
    <w:rsid w:val="009217E8"/>
    <w:rsid w:val="00925B0B"/>
    <w:rsid w:val="0092622F"/>
    <w:rsid w:val="00926C44"/>
    <w:rsid w:val="00931269"/>
    <w:rsid w:val="00932B91"/>
    <w:rsid w:val="00934C63"/>
    <w:rsid w:val="0093645B"/>
    <w:rsid w:val="0094381A"/>
    <w:rsid w:val="00961002"/>
    <w:rsid w:val="009643CF"/>
    <w:rsid w:val="00966A7C"/>
    <w:rsid w:val="009758CB"/>
    <w:rsid w:val="00975A5E"/>
    <w:rsid w:val="00975E1A"/>
    <w:rsid w:val="00980909"/>
    <w:rsid w:val="00980D8C"/>
    <w:rsid w:val="00980E66"/>
    <w:rsid w:val="00982F59"/>
    <w:rsid w:val="00993406"/>
    <w:rsid w:val="00994DBB"/>
    <w:rsid w:val="00995162"/>
    <w:rsid w:val="009A0F77"/>
    <w:rsid w:val="009A5223"/>
    <w:rsid w:val="009A6AEF"/>
    <w:rsid w:val="009A6B97"/>
    <w:rsid w:val="009A6D6A"/>
    <w:rsid w:val="009B0627"/>
    <w:rsid w:val="009B23B7"/>
    <w:rsid w:val="009B2B6B"/>
    <w:rsid w:val="009C106D"/>
    <w:rsid w:val="009C41B8"/>
    <w:rsid w:val="009C6694"/>
    <w:rsid w:val="009D0958"/>
    <w:rsid w:val="009D2E87"/>
    <w:rsid w:val="009D39B3"/>
    <w:rsid w:val="009D7E06"/>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6638"/>
    <w:rsid w:val="00A16F28"/>
    <w:rsid w:val="00A2069A"/>
    <w:rsid w:val="00A25041"/>
    <w:rsid w:val="00A26BD8"/>
    <w:rsid w:val="00A44CD6"/>
    <w:rsid w:val="00A5260D"/>
    <w:rsid w:val="00A53243"/>
    <w:rsid w:val="00A54C18"/>
    <w:rsid w:val="00A563B8"/>
    <w:rsid w:val="00A65A41"/>
    <w:rsid w:val="00A6692F"/>
    <w:rsid w:val="00A6775F"/>
    <w:rsid w:val="00A72262"/>
    <w:rsid w:val="00A7773A"/>
    <w:rsid w:val="00A8093F"/>
    <w:rsid w:val="00A825BC"/>
    <w:rsid w:val="00A83B4F"/>
    <w:rsid w:val="00A848C6"/>
    <w:rsid w:val="00A9048A"/>
    <w:rsid w:val="00A9389D"/>
    <w:rsid w:val="00A97381"/>
    <w:rsid w:val="00AA26B4"/>
    <w:rsid w:val="00AA5B96"/>
    <w:rsid w:val="00AB15E3"/>
    <w:rsid w:val="00AB4982"/>
    <w:rsid w:val="00AB6C97"/>
    <w:rsid w:val="00AB75C2"/>
    <w:rsid w:val="00AC3DB9"/>
    <w:rsid w:val="00AC687D"/>
    <w:rsid w:val="00AD0894"/>
    <w:rsid w:val="00AD33BE"/>
    <w:rsid w:val="00AE138E"/>
    <w:rsid w:val="00AE1A47"/>
    <w:rsid w:val="00AE4E04"/>
    <w:rsid w:val="00AE5995"/>
    <w:rsid w:val="00AE6704"/>
    <w:rsid w:val="00AE78CA"/>
    <w:rsid w:val="00AF2A51"/>
    <w:rsid w:val="00AF47FC"/>
    <w:rsid w:val="00AF644D"/>
    <w:rsid w:val="00B00AEA"/>
    <w:rsid w:val="00B01BD5"/>
    <w:rsid w:val="00B04476"/>
    <w:rsid w:val="00B05B83"/>
    <w:rsid w:val="00B07EBD"/>
    <w:rsid w:val="00B17992"/>
    <w:rsid w:val="00B20C2B"/>
    <w:rsid w:val="00B23344"/>
    <w:rsid w:val="00B2345B"/>
    <w:rsid w:val="00B2360F"/>
    <w:rsid w:val="00B24B11"/>
    <w:rsid w:val="00B250D7"/>
    <w:rsid w:val="00B26A85"/>
    <w:rsid w:val="00B309E3"/>
    <w:rsid w:val="00B31749"/>
    <w:rsid w:val="00B31853"/>
    <w:rsid w:val="00B354AF"/>
    <w:rsid w:val="00B36260"/>
    <w:rsid w:val="00B37F52"/>
    <w:rsid w:val="00B43221"/>
    <w:rsid w:val="00B50B07"/>
    <w:rsid w:val="00B51959"/>
    <w:rsid w:val="00B57219"/>
    <w:rsid w:val="00B579E5"/>
    <w:rsid w:val="00B642EC"/>
    <w:rsid w:val="00B6659F"/>
    <w:rsid w:val="00B71058"/>
    <w:rsid w:val="00B74C9F"/>
    <w:rsid w:val="00B7671A"/>
    <w:rsid w:val="00B8098B"/>
    <w:rsid w:val="00B80C9E"/>
    <w:rsid w:val="00B83E10"/>
    <w:rsid w:val="00B85697"/>
    <w:rsid w:val="00B85F29"/>
    <w:rsid w:val="00B911AF"/>
    <w:rsid w:val="00B931C4"/>
    <w:rsid w:val="00B96A17"/>
    <w:rsid w:val="00BA0F27"/>
    <w:rsid w:val="00BA27FC"/>
    <w:rsid w:val="00BA34DB"/>
    <w:rsid w:val="00BA43DC"/>
    <w:rsid w:val="00BA56D8"/>
    <w:rsid w:val="00BA6FF1"/>
    <w:rsid w:val="00BB026A"/>
    <w:rsid w:val="00BB06D2"/>
    <w:rsid w:val="00BB134B"/>
    <w:rsid w:val="00BB1C67"/>
    <w:rsid w:val="00BB23F0"/>
    <w:rsid w:val="00BB38A8"/>
    <w:rsid w:val="00BC0CFA"/>
    <w:rsid w:val="00BC1346"/>
    <w:rsid w:val="00BC462B"/>
    <w:rsid w:val="00BD14B3"/>
    <w:rsid w:val="00BD2261"/>
    <w:rsid w:val="00BD5CE8"/>
    <w:rsid w:val="00BD677A"/>
    <w:rsid w:val="00BD74AF"/>
    <w:rsid w:val="00BE233B"/>
    <w:rsid w:val="00BE7A6E"/>
    <w:rsid w:val="00BF0FC3"/>
    <w:rsid w:val="00BF2C80"/>
    <w:rsid w:val="00BF6E0F"/>
    <w:rsid w:val="00C0414E"/>
    <w:rsid w:val="00C058C8"/>
    <w:rsid w:val="00C20F80"/>
    <w:rsid w:val="00C249A6"/>
    <w:rsid w:val="00C4326C"/>
    <w:rsid w:val="00C4376B"/>
    <w:rsid w:val="00C52C4C"/>
    <w:rsid w:val="00C53377"/>
    <w:rsid w:val="00C5686E"/>
    <w:rsid w:val="00C56DD5"/>
    <w:rsid w:val="00C61D10"/>
    <w:rsid w:val="00C63F7B"/>
    <w:rsid w:val="00C6588E"/>
    <w:rsid w:val="00C70447"/>
    <w:rsid w:val="00C753C2"/>
    <w:rsid w:val="00C802FB"/>
    <w:rsid w:val="00C814ED"/>
    <w:rsid w:val="00C85653"/>
    <w:rsid w:val="00C9660B"/>
    <w:rsid w:val="00CA216C"/>
    <w:rsid w:val="00CA4BF9"/>
    <w:rsid w:val="00CA4D49"/>
    <w:rsid w:val="00CC0700"/>
    <w:rsid w:val="00CC0B81"/>
    <w:rsid w:val="00CC2630"/>
    <w:rsid w:val="00CD024D"/>
    <w:rsid w:val="00CD1A7A"/>
    <w:rsid w:val="00CD3A41"/>
    <w:rsid w:val="00CD431E"/>
    <w:rsid w:val="00CE1C82"/>
    <w:rsid w:val="00CE51D0"/>
    <w:rsid w:val="00CF07B5"/>
    <w:rsid w:val="00CF1DF5"/>
    <w:rsid w:val="00CF6512"/>
    <w:rsid w:val="00CF7FBE"/>
    <w:rsid w:val="00D018E1"/>
    <w:rsid w:val="00D01A63"/>
    <w:rsid w:val="00D036FC"/>
    <w:rsid w:val="00D0476B"/>
    <w:rsid w:val="00D05B7F"/>
    <w:rsid w:val="00D1017E"/>
    <w:rsid w:val="00D12C36"/>
    <w:rsid w:val="00D21ECE"/>
    <w:rsid w:val="00D253AB"/>
    <w:rsid w:val="00D27727"/>
    <w:rsid w:val="00D41B9B"/>
    <w:rsid w:val="00D4431A"/>
    <w:rsid w:val="00D448B5"/>
    <w:rsid w:val="00D54E7E"/>
    <w:rsid w:val="00D553D4"/>
    <w:rsid w:val="00D57210"/>
    <w:rsid w:val="00D57AED"/>
    <w:rsid w:val="00D57F74"/>
    <w:rsid w:val="00D6112B"/>
    <w:rsid w:val="00D73C8C"/>
    <w:rsid w:val="00D901D7"/>
    <w:rsid w:val="00D92BFE"/>
    <w:rsid w:val="00DA4C78"/>
    <w:rsid w:val="00DB5F02"/>
    <w:rsid w:val="00DC1583"/>
    <w:rsid w:val="00DC2B31"/>
    <w:rsid w:val="00DC72A6"/>
    <w:rsid w:val="00DC7AC2"/>
    <w:rsid w:val="00DD1866"/>
    <w:rsid w:val="00DD195E"/>
    <w:rsid w:val="00DD5A69"/>
    <w:rsid w:val="00DE0A8D"/>
    <w:rsid w:val="00DE4BB6"/>
    <w:rsid w:val="00DE4BB8"/>
    <w:rsid w:val="00DE562A"/>
    <w:rsid w:val="00DE7148"/>
    <w:rsid w:val="00DE7FE9"/>
    <w:rsid w:val="00DF22DF"/>
    <w:rsid w:val="00DF233A"/>
    <w:rsid w:val="00DF2957"/>
    <w:rsid w:val="00DF62A4"/>
    <w:rsid w:val="00E00D15"/>
    <w:rsid w:val="00E11B18"/>
    <w:rsid w:val="00E142CA"/>
    <w:rsid w:val="00E20C3D"/>
    <w:rsid w:val="00E24B9B"/>
    <w:rsid w:val="00E250C8"/>
    <w:rsid w:val="00E341AD"/>
    <w:rsid w:val="00E40828"/>
    <w:rsid w:val="00E42B2B"/>
    <w:rsid w:val="00E5647F"/>
    <w:rsid w:val="00E57BDB"/>
    <w:rsid w:val="00E625D3"/>
    <w:rsid w:val="00E65F37"/>
    <w:rsid w:val="00E707BE"/>
    <w:rsid w:val="00E70B77"/>
    <w:rsid w:val="00E711DE"/>
    <w:rsid w:val="00E74701"/>
    <w:rsid w:val="00E75E5F"/>
    <w:rsid w:val="00E823B8"/>
    <w:rsid w:val="00E83ECD"/>
    <w:rsid w:val="00E85E17"/>
    <w:rsid w:val="00E9091C"/>
    <w:rsid w:val="00E91BE3"/>
    <w:rsid w:val="00E91BFA"/>
    <w:rsid w:val="00E93BB3"/>
    <w:rsid w:val="00E93C17"/>
    <w:rsid w:val="00E95DD8"/>
    <w:rsid w:val="00E9680B"/>
    <w:rsid w:val="00EA46CC"/>
    <w:rsid w:val="00EA49B9"/>
    <w:rsid w:val="00EA5AA1"/>
    <w:rsid w:val="00EA61B9"/>
    <w:rsid w:val="00EA7BF4"/>
    <w:rsid w:val="00EA7CF3"/>
    <w:rsid w:val="00EB6C62"/>
    <w:rsid w:val="00EC6154"/>
    <w:rsid w:val="00EC7868"/>
    <w:rsid w:val="00ED3F15"/>
    <w:rsid w:val="00ED61E7"/>
    <w:rsid w:val="00ED6373"/>
    <w:rsid w:val="00EE2FB1"/>
    <w:rsid w:val="00EE4D9C"/>
    <w:rsid w:val="00EE515E"/>
    <w:rsid w:val="00EE571A"/>
    <w:rsid w:val="00EE6265"/>
    <w:rsid w:val="00EE7518"/>
    <w:rsid w:val="00EF193B"/>
    <w:rsid w:val="00EF3C9E"/>
    <w:rsid w:val="00EF6E85"/>
    <w:rsid w:val="00F07FD2"/>
    <w:rsid w:val="00F241AD"/>
    <w:rsid w:val="00F269A2"/>
    <w:rsid w:val="00F30C1D"/>
    <w:rsid w:val="00F30C33"/>
    <w:rsid w:val="00F32EBF"/>
    <w:rsid w:val="00F33A41"/>
    <w:rsid w:val="00F34A32"/>
    <w:rsid w:val="00F43F97"/>
    <w:rsid w:val="00F455F1"/>
    <w:rsid w:val="00F45966"/>
    <w:rsid w:val="00F51469"/>
    <w:rsid w:val="00F5688F"/>
    <w:rsid w:val="00F570D3"/>
    <w:rsid w:val="00F618EB"/>
    <w:rsid w:val="00F62221"/>
    <w:rsid w:val="00F628E1"/>
    <w:rsid w:val="00F66575"/>
    <w:rsid w:val="00F712EE"/>
    <w:rsid w:val="00F719CB"/>
    <w:rsid w:val="00F73BB1"/>
    <w:rsid w:val="00F74123"/>
    <w:rsid w:val="00F76866"/>
    <w:rsid w:val="00F8513C"/>
    <w:rsid w:val="00F94208"/>
    <w:rsid w:val="00F97C38"/>
    <w:rsid w:val="00FA0ED7"/>
    <w:rsid w:val="00FA7ED5"/>
    <w:rsid w:val="00FC0DAE"/>
    <w:rsid w:val="00FC1FC5"/>
    <w:rsid w:val="00FC6F08"/>
    <w:rsid w:val="00FC7CC7"/>
    <w:rsid w:val="00FD20CE"/>
    <w:rsid w:val="00FE047E"/>
    <w:rsid w:val="00FE2FFB"/>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04_Iconografia/Ent_Fisc/Doc_Apoy/Doc_Apoy.html"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6678E-1124-4482-89C5-C42F0F12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48</Pages>
  <Words>12447</Words>
  <Characters>68464</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9</cp:revision>
  <cp:lastPrinted>2025-06-20T19:09:00Z</cp:lastPrinted>
  <dcterms:created xsi:type="dcterms:W3CDTF">2025-06-05T00:49:00Z</dcterms:created>
  <dcterms:modified xsi:type="dcterms:W3CDTF">2025-07-01T19:27:00Z</dcterms:modified>
</cp:coreProperties>
</file>