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F5858" w14:textId="77777777" w:rsidR="004C465F" w:rsidRPr="00B2261F" w:rsidRDefault="004C465F" w:rsidP="007153F3">
      <w:pPr>
        <w:tabs>
          <w:tab w:val="left" w:pos="8931"/>
        </w:tabs>
        <w:spacing w:after="0" w:line="360" w:lineRule="auto"/>
        <w:rPr>
          <w:color w:val="FF0000"/>
        </w:rPr>
      </w:pPr>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7F182055" w14:textId="01296CB4" w:rsidR="00C4052B" w:rsidRPr="00530177" w:rsidRDefault="00C4052B" w:rsidP="007153F3">
          <w:pPr>
            <w:pStyle w:val="TtuloTDC"/>
            <w:spacing w:before="0" w:line="360" w:lineRule="auto"/>
            <w:jc w:val="center"/>
            <w:rPr>
              <w:rFonts w:ascii="Palatino Linotype" w:hAnsi="Palatino Linotype"/>
              <w:color w:val="auto"/>
              <w:sz w:val="22"/>
              <w:szCs w:val="22"/>
            </w:rPr>
          </w:pPr>
          <w:r w:rsidRPr="00530177">
            <w:rPr>
              <w:rFonts w:ascii="Palatino Linotype" w:hAnsi="Palatino Linotype"/>
              <w:color w:val="auto"/>
              <w:sz w:val="22"/>
              <w:szCs w:val="22"/>
              <w:lang w:val="es-ES"/>
            </w:rPr>
            <w:t xml:space="preserve">RESOLUCIÓN DEL RECURSO DE REVISIÓN </w:t>
          </w:r>
          <w:r w:rsidR="002D1E95">
            <w:rPr>
              <w:rFonts w:ascii="Palatino Linotype" w:hAnsi="Palatino Linotype"/>
              <w:color w:val="auto"/>
              <w:sz w:val="22"/>
              <w:szCs w:val="22"/>
            </w:rPr>
            <w:t>12296</w:t>
          </w:r>
          <w:r w:rsidR="00107B20" w:rsidRPr="00530177">
            <w:rPr>
              <w:rFonts w:ascii="Palatino Linotype" w:hAnsi="Palatino Linotype"/>
              <w:color w:val="auto"/>
              <w:sz w:val="22"/>
              <w:szCs w:val="22"/>
            </w:rPr>
            <w:t>/INFOEM/IP/RR/2025</w:t>
          </w:r>
        </w:p>
        <w:p w14:paraId="73933EFA" w14:textId="77777777" w:rsidR="00C4052B" w:rsidRPr="00B2261F" w:rsidRDefault="00C4052B" w:rsidP="007153F3">
          <w:pPr>
            <w:spacing w:after="0" w:line="360" w:lineRule="auto"/>
            <w:rPr>
              <w:color w:val="FF0000"/>
            </w:rPr>
          </w:pPr>
        </w:p>
        <w:p w14:paraId="2AE169BD" w14:textId="3C48F097" w:rsidR="001768EB" w:rsidRDefault="00C4052B" w:rsidP="007153F3">
          <w:pPr>
            <w:pStyle w:val="TDC1"/>
            <w:tabs>
              <w:tab w:val="right" w:leader="dot" w:pos="8921"/>
            </w:tabs>
            <w:spacing w:after="0" w:line="360" w:lineRule="auto"/>
            <w:rPr>
              <w:rFonts w:asciiTheme="minorHAnsi" w:eastAsiaTheme="minorEastAsia" w:hAnsiTheme="minorHAnsi" w:cstheme="minorBidi"/>
              <w:noProof/>
              <w:color w:val="auto"/>
              <w:kern w:val="2"/>
              <w14:ligatures w14:val="standardContextual"/>
            </w:rPr>
          </w:pPr>
          <w:r w:rsidRPr="00B2261F">
            <w:rPr>
              <w:color w:val="FF0000"/>
            </w:rPr>
            <w:fldChar w:fldCharType="begin"/>
          </w:r>
          <w:r w:rsidRPr="00B2261F">
            <w:rPr>
              <w:color w:val="FF0000"/>
            </w:rPr>
            <w:instrText xml:space="preserve"> TOC \o "1-3" \h \z \u </w:instrText>
          </w:r>
          <w:r w:rsidRPr="00B2261F">
            <w:rPr>
              <w:color w:val="FF0000"/>
            </w:rPr>
            <w:fldChar w:fldCharType="separate"/>
          </w:r>
          <w:hyperlink w:anchor="_Toc198156980" w:history="1">
            <w:r w:rsidR="001768EB" w:rsidRPr="00F86240">
              <w:rPr>
                <w:rStyle w:val="Hipervnculo"/>
                <w:noProof/>
              </w:rPr>
              <w:t>A N T E C E D E N T E S</w:t>
            </w:r>
            <w:r w:rsidR="001768EB">
              <w:rPr>
                <w:noProof/>
                <w:webHidden/>
              </w:rPr>
              <w:tab/>
            </w:r>
            <w:r w:rsidR="001768EB">
              <w:rPr>
                <w:noProof/>
                <w:webHidden/>
              </w:rPr>
              <w:fldChar w:fldCharType="begin"/>
            </w:r>
            <w:r w:rsidR="001768EB">
              <w:rPr>
                <w:noProof/>
                <w:webHidden/>
              </w:rPr>
              <w:instrText xml:space="preserve"> PAGEREF _Toc198156980 \h </w:instrText>
            </w:r>
            <w:r w:rsidR="001768EB">
              <w:rPr>
                <w:noProof/>
                <w:webHidden/>
              </w:rPr>
            </w:r>
            <w:r w:rsidR="001768EB">
              <w:rPr>
                <w:noProof/>
                <w:webHidden/>
              </w:rPr>
              <w:fldChar w:fldCharType="separate"/>
            </w:r>
            <w:r w:rsidR="003B68B6">
              <w:rPr>
                <w:noProof/>
                <w:webHidden/>
              </w:rPr>
              <w:t>2</w:t>
            </w:r>
            <w:r w:rsidR="001768EB">
              <w:rPr>
                <w:noProof/>
                <w:webHidden/>
              </w:rPr>
              <w:fldChar w:fldCharType="end"/>
            </w:r>
          </w:hyperlink>
        </w:p>
        <w:p w14:paraId="24A2315B" w14:textId="0B901774" w:rsidR="001768EB" w:rsidRDefault="00000000" w:rsidP="007153F3">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198156981" w:history="1">
            <w:r w:rsidR="001768EB" w:rsidRPr="00F86240">
              <w:rPr>
                <w:rStyle w:val="Hipervnculo"/>
                <w:noProof/>
                <w:lang w:eastAsia="es-ES"/>
              </w:rPr>
              <w:t>I. Presentación de la solicitud de información</w:t>
            </w:r>
            <w:r w:rsidR="001768EB">
              <w:rPr>
                <w:noProof/>
                <w:webHidden/>
              </w:rPr>
              <w:tab/>
            </w:r>
            <w:r w:rsidR="001768EB">
              <w:rPr>
                <w:noProof/>
                <w:webHidden/>
              </w:rPr>
              <w:fldChar w:fldCharType="begin"/>
            </w:r>
            <w:r w:rsidR="001768EB">
              <w:rPr>
                <w:noProof/>
                <w:webHidden/>
              </w:rPr>
              <w:instrText xml:space="preserve"> PAGEREF _Toc198156981 \h </w:instrText>
            </w:r>
            <w:r w:rsidR="001768EB">
              <w:rPr>
                <w:noProof/>
                <w:webHidden/>
              </w:rPr>
            </w:r>
            <w:r w:rsidR="001768EB">
              <w:rPr>
                <w:noProof/>
                <w:webHidden/>
              </w:rPr>
              <w:fldChar w:fldCharType="separate"/>
            </w:r>
            <w:r w:rsidR="003B68B6">
              <w:rPr>
                <w:noProof/>
                <w:webHidden/>
              </w:rPr>
              <w:t>2</w:t>
            </w:r>
            <w:r w:rsidR="001768EB">
              <w:rPr>
                <w:noProof/>
                <w:webHidden/>
              </w:rPr>
              <w:fldChar w:fldCharType="end"/>
            </w:r>
          </w:hyperlink>
        </w:p>
        <w:p w14:paraId="7D4C44A6" w14:textId="224A33D1" w:rsidR="001768EB" w:rsidRDefault="00000000" w:rsidP="007153F3">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198156982" w:history="1">
            <w:r w:rsidR="001768EB" w:rsidRPr="00F86240">
              <w:rPr>
                <w:rStyle w:val="Hipervnculo"/>
                <w:noProof/>
              </w:rPr>
              <w:t>II.  Respuesta del Sujeto Obligado</w:t>
            </w:r>
            <w:r w:rsidR="001768EB">
              <w:rPr>
                <w:noProof/>
                <w:webHidden/>
              </w:rPr>
              <w:tab/>
            </w:r>
            <w:r w:rsidR="001768EB">
              <w:rPr>
                <w:noProof/>
                <w:webHidden/>
              </w:rPr>
              <w:fldChar w:fldCharType="begin"/>
            </w:r>
            <w:r w:rsidR="001768EB">
              <w:rPr>
                <w:noProof/>
                <w:webHidden/>
              </w:rPr>
              <w:instrText xml:space="preserve"> PAGEREF _Toc198156982 \h </w:instrText>
            </w:r>
            <w:r w:rsidR="001768EB">
              <w:rPr>
                <w:noProof/>
                <w:webHidden/>
              </w:rPr>
            </w:r>
            <w:r w:rsidR="001768EB">
              <w:rPr>
                <w:noProof/>
                <w:webHidden/>
              </w:rPr>
              <w:fldChar w:fldCharType="separate"/>
            </w:r>
            <w:r w:rsidR="003B68B6">
              <w:rPr>
                <w:noProof/>
                <w:webHidden/>
              </w:rPr>
              <w:t>3</w:t>
            </w:r>
            <w:r w:rsidR="001768EB">
              <w:rPr>
                <w:noProof/>
                <w:webHidden/>
              </w:rPr>
              <w:fldChar w:fldCharType="end"/>
            </w:r>
          </w:hyperlink>
        </w:p>
        <w:p w14:paraId="71F29747" w14:textId="294D1014" w:rsidR="001768EB" w:rsidRDefault="00000000" w:rsidP="007153F3">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198156983" w:history="1">
            <w:r w:rsidR="001768EB" w:rsidRPr="00F86240">
              <w:rPr>
                <w:rStyle w:val="Hipervnculo"/>
                <w:noProof/>
              </w:rPr>
              <w:t>III. Interposición del Recurso de Revisión</w:t>
            </w:r>
            <w:r w:rsidR="001768EB">
              <w:rPr>
                <w:noProof/>
                <w:webHidden/>
              </w:rPr>
              <w:tab/>
            </w:r>
            <w:r w:rsidR="001768EB">
              <w:rPr>
                <w:noProof/>
                <w:webHidden/>
              </w:rPr>
              <w:fldChar w:fldCharType="begin"/>
            </w:r>
            <w:r w:rsidR="001768EB">
              <w:rPr>
                <w:noProof/>
                <w:webHidden/>
              </w:rPr>
              <w:instrText xml:space="preserve"> PAGEREF _Toc198156983 \h </w:instrText>
            </w:r>
            <w:r w:rsidR="001768EB">
              <w:rPr>
                <w:noProof/>
                <w:webHidden/>
              </w:rPr>
            </w:r>
            <w:r w:rsidR="001768EB">
              <w:rPr>
                <w:noProof/>
                <w:webHidden/>
              </w:rPr>
              <w:fldChar w:fldCharType="separate"/>
            </w:r>
            <w:r w:rsidR="003B68B6">
              <w:rPr>
                <w:noProof/>
                <w:webHidden/>
              </w:rPr>
              <w:t>4</w:t>
            </w:r>
            <w:r w:rsidR="001768EB">
              <w:rPr>
                <w:noProof/>
                <w:webHidden/>
              </w:rPr>
              <w:fldChar w:fldCharType="end"/>
            </w:r>
          </w:hyperlink>
        </w:p>
        <w:p w14:paraId="02A26C1E" w14:textId="0E2385A8" w:rsidR="001768EB" w:rsidRDefault="00000000" w:rsidP="007153F3">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198156984" w:history="1">
            <w:r w:rsidR="001768EB" w:rsidRPr="00F86240">
              <w:rPr>
                <w:rStyle w:val="Hipervnculo"/>
                <w:noProof/>
              </w:rPr>
              <w:t>IV. Trámite del Recurso de Revisión ante este Instituto</w:t>
            </w:r>
            <w:r w:rsidR="001768EB">
              <w:rPr>
                <w:noProof/>
                <w:webHidden/>
              </w:rPr>
              <w:tab/>
            </w:r>
            <w:r w:rsidR="001768EB">
              <w:rPr>
                <w:noProof/>
                <w:webHidden/>
              </w:rPr>
              <w:fldChar w:fldCharType="begin"/>
            </w:r>
            <w:r w:rsidR="001768EB">
              <w:rPr>
                <w:noProof/>
                <w:webHidden/>
              </w:rPr>
              <w:instrText xml:space="preserve"> PAGEREF _Toc198156984 \h </w:instrText>
            </w:r>
            <w:r w:rsidR="001768EB">
              <w:rPr>
                <w:noProof/>
                <w:webHidden/>
              </w:rPr>
            </w:r>
            <w:r w:rsidR="001768EB">
              <w:rPr>
                <w:noProof/>
                <w:webHidden/>
              </w:rPr>
              <w:fldChar w:fldCharType="separate"/>
            </w:r>
            <w:r w:rsidR="003B68B6">
              <w:rPr>
                <w:noProof/>
                <w:webHidden/>
              </w:rPr>
              <w:t>4</w:t>
            </w:r>
            <w:r w:rsidR="001768EB">
              <w:rPr>
                <w:noProof/>
                <w:webHidden/>
              </w:rPr>
              <w:fldChar w:fldCharType="end"/>
            </w:r>
          </w:hyperlink>
        </w:p>
        <w:p w14:paraId="2C1A6EFA" w14:textId="0EBDBADF" w:rsidR="001768EB" w:rsidRDefault="00000000" w:rsidP="007153F3">
          <w:pPr>
            <w:pStyle w:val="TDC1"/>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198156985" w:history="1">
            <w:r w:rsidR="001768EB" w:rsidRPr="00F86240">
              <w:rPr>
                <w:rStyle w:val="Hipervnculo"/>
                <w:noProof/>
              </w:rPr>
              <w:t>C O N S I D E R A N D O S</w:t>
            </w:r>
            <w:r w:rsidR="001768EB">
              <w:rPr>
                <w:noProof/>
                <w:webHidden/>
              </w:rPr>
              <w:tab/>
            </w:r>
            <w:r w:rsidR="001768EB">
              <w:rPr>
                <w:noProof/>
                <w:webHidden/>
              </w:rPr>
              <w:fldChar w:fldCharType="begin"/>
            </w:r>
            <w:r w:rsidR="001768EB">
              <w:rPr>
                <w:noProof/>
                <w:webHidden/>
              </w:rPr>
              <w:instrText xml:space="preserve"> PAGEREF _Toc198156985 \h </w:instrText>
            </w:r>
            <w:r w:rsidR="001768EB">
              <w:rPr>
                <w:noProof/>
                <w:webHidden/>
              </w:rPr>
            </w:r>
            <w:r w:rsidR="001768EB">
              <w:rPr>
                <w:noProof/>
                <w:webHidden/>
              </w:rPr>
              <w:fldChar w:fldCharType="separate"/>
            </w:r>
            <w:r w:rsidR="003B68B6">
              <w:rPr>
                <w:noProof/>
                <w:webHidden/>
              </w:rPr>
              <w:t>6</w:t>
            </w:r>
            <w:r w:rsidR="001768EB">
              <w:rPr>
                <w:noProof/>
                <w:webHidden/>
              </w:rPr>
              <w:fldChar w:fldCharType="end"/>
            </w:r>
          </w:hyperlink>
        </w:p>
        <w:p w14:paraId="0D202985" w14:textId="3A57F397" w:rsidR="001768EB" w:rsidRDefault="00000000" w:rsidP="007153F3">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198156986" w:history="1">
            <w:r w:rsidR="001768EB" w:rsidRPr="00F86240">
              <w:rPr>
                <w:rStyle w:val="Hipervnculo"/>
                <w:noProof/>
              </w:rPr>
              <w:t>PRIMERO. Competencia</w:t>
            </w:r>
            <w:r w:rsidR="001768EB">
              <w:rPr>
                <w:noProof/>
                <w:webHidden/>
              </w:rPr>
              <w:tab/>
            </w:r>
            <w:r w:rsidR="001768EB">
              <w:rPr>
                <w:noProof/>
                <w:webHidden/>
              </w:rPr>
              <w:fldChar w:fldCharType="begin"/>
            </w:r>
            <w:r w:rsidR="001768EB">
              <w:rPr>
                <w:noProof/>
                <w:webHidden/>
              </w:rPr>
              <w:instrText xml:space="preserve"> PAGEREF _Toc198156986 \h </w:instrText>
            </w:r>
            <w:r w:rsidR="001768EB">
              <w:rPr>
                <w:noProof/>
                <w:webHidden/>
              </w:rPr>
            </w:r>
            <w:r w:rsidR="001768EB">
              <w:rPr>
                <w:noProof/>
                <w:webHidden/>
              </w:rPr>
              <w:fldChar w:fldCharType="separate"/>
            </w:r>
            <w:r w:rsidR="003B68B6">
              <w:rPr>
                <w:noProof/>
                <w:webHidden/>
              </w:rPr>
              <w:t>6</w:t>
            </w:r>
            <w:r w:rsidR="001768EB">
              <w:rPr>
                <w:noProof/>
                <w:webHidden/>
              </w:rPr>
              <w:fldChar w:fldCharType="end"/>
            </w:r>
          </w:hyperlink>
        </w:p>
        <w:p w14:paraId="25E57C61" w14:textId="1CEB1868" w:rsidR="001768EB" w:rsidRDefault="00000000" w:rsidP="007153F3">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198156987" w:history="1">
            <w:r w:rsidR="001768EB" w:rsidRPr="00F86240">
              <w:rPr>
                <w:rStyle w:val="Hipervnculo"/>
                <w:noProof/>
              </w:rPr>
              <w:t>SEGUNDO. Causales de improcedencia y sobreseimiento</w:t>
            </w:r>
            <w:r w:rsidR="001768EB">
              <w:rPr>
                <w:noProof/>
                <w:webHidden/>
              </w:rPr>
              <w:tab/>
            </w:r>
            <w:r w:rsidR="001768EB">
              <w:rPr>
                <w:noProof/>
                <w:webHidden/>
              </w:rPr>
              <w:fldChar w:fldCharType="begin"/>
            </w:r>
            <w:r w:rsidR="001768EB">
              <w:rPr>
                <w:noProof/>
                <w:webHidden/>
              </w:rPr>
              <w:instrText xml:space="preserve"> PAGEREF _Toc198156987 \h </w:instrText>
            </w:r>
            <w:r w:rsidR="001768EB">
              <w:rPr>
                <w:noProof/>
                <w:webHidden/>
              </w:rPr>
            </w:r>
            <w:r w:rsidR="001768EB">
              <w:rPr>
                <w:noProof/>
                <w:webHidden/>
              </w:rPr>
              <w:fldChar w:fldCharType="separate"/>
            </w:r>
            <w:r w:rsidR="003B68B6">
              <w:rPr>
                <w:noProof/>
                <w:webHidden/>
              </w:rPr>
              <w:t>6</w:t>
            </w:r>
            <w:r w:rsidR="001768EB">
              <w:rPr>
                <w:noProof/>
                <w:webHidden/>
              </w:rPr>
              <w:fldChar w:fldCharType="end"/>
            </w:r>
          </w:hyperlink>
        </w:p>
        <w:p w14:paraId="6FE15D64" w14:textId="41A79E7A" w:rsidR="001768EB" w:rsidRDefault="00000000" w:rsidP="007153F3">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198156988" w:history="1">
            <w:r w:rsidR="001768EB" w:rsidRPr="00F86240">
              <w:rPr>
                <w:rStyle w:val="Hipervnculo"/>
                <w:noProof/>
              </w:rPr>
              <w:t>TERCERO. Determinación de la Controversia</w:t>
            </w:r>
            <w:r w:rsidR="001768EB">
              <w:rPr>
                <w:noProof/>
                <w:webHidden/>
              </w:rPr>
              <w:tab/>
            </w:r>
            <w:r w:rsidR="001768EB">
              <w:rPr>
                <w:noProof/>
                <w:webHidden/>
              </w:rPr>
              <w:fldChar w:fldCharType="begin"/>
            </w:r>
            <w:r w:rsidR="001768EB">
              <w:rPr>
                <w:noProof/>
                <w:webHidden/>
              </w:rPr>
              <w:instrText xml:space="preserve"> PAGEREF _Toc198156988 \h </w:instrText>
            </w:r>
            <w:r w:rsidR="001768EB">
              <w:rPr>
                <w:noProof/>
                <w:webHidden/>
              </w:rPr>
            </w:r>
            <w:r w:rsidR="001768EB">
              <w:rPr>
                <w:noProof/>
                <w:webHidden/>
              </w:rPr>
              <w:fldChar w:fldCharType="separate"/>
            </w:r>
            <w:r w:rsidR="003B68B6">
              <w:rPr>
                <w:noProof/>
                <w:webHidden/>
              </w:rPr>
              <w:t>8</w:t>
            </w:r>
            <w:r w:rsidR="001768EB">
              <w:rPr>
                <w:noProof/>
                <w:webHidden/>
              </w:rPr>
              <w:fldChar w:fldCharType="end"/>
            </w:r>
          </w:hyperlink>
        </w:p>
        <w:p w14:paraId="33C8C276" w14:textId="4D565F57" w:rsidR="001768EB" w:rsidRDefault="00000000" w:rsidP="007153F3">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198156989" w:history="1">
            <w:r w:rsidR="001768EB" w:rsidRPr="00F86240">
              <w:rPr>
                <w:rStyle w:val="Hipervnculo"/>
                <w:noProof/>
              </w:rPr>
              <w:t>CUARTO. Marco normativo aplicable en materia de transparencia y acceso a la información pública</w:t>
            </w:r>
            <w:r w:rsidR="001768EB">
              <w:rPr>
                <w:noProof/>
                <w:webHidden/>
              </w:rPr>
              <w:tab/>
            </w:r>
            <w:r w:rsidR="001768EB">
              <w:rPr>
                <w:noProof/>
                <w:webHidden/>
              </w:rPr>
              <w:fldChar w:fldCharType="begin"/>
            </w:r>
            <w:r w:rsidR="001768EB">
              <w:rPr>
                <w:noProof/>
                <w:webHidden/>
              </w:rPr>
              <w:instrText xml:space="preserve"> PAGEREF _Toc198156989 \h </w:instrText>
            </w:r>
            <w:r w:rsidR="001768EB">
              <w:rPr>
                <w:noProof/>
                <w:webHidden/>
              </w:rPr>
            </w:r>
            <w:r w:rsidR="001768EB">
              <w:rPr>
                <w:noProof/>
                <w:webHidden/>
              </w:rPr>
              <w:fldChar w:fldCharType="separate"/>
            </w:r>
            <w:r w:rsidR="003B68B6">
              <w:rPr>
                <w:noProof/>
                <w:webHidden/>
              </w:rPr>
              <w:t>9</w:t>
            </w:r>
            <w:r w:rsidR="001768EB">
              <w:rPr>
                <w:noProof/>
                <w:webHidden/>
              </w:rPr>
              <w:fldChar w:fldCharType="end"/>
            </w:r>
          </w:hyperlink>
        </w:p>
        <w:p w14:paraId="37D8E988" w14:textId="77C3D3BE" w:rsidR="001768EB" w:rsidRDefault="00000000" w:rsidP="007153F3">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198156990" w:history="1">
            <w:r w:rsidR="001768EB" w:rsidRPr="00F86240">
              <w:rPr>
                <w:rStyle w:val="Hipervnculo"/>
                <w:noProof/>
              </w:rPr>
              <w:t>QUINTO. Estudio de Fondo</w:t>
            </w:r>
            <w:r w:rsidR="001768EB">
              <w:rPr>
                <w:noProof/>
                <w:webHidden/>
              </w:rPr>
              <w:tab/>
            </w:r>
            <w:r w:rsidR="001768EB">
              <w:rPr>
                <w:noProof/>
                <w:webHidden/>
              </w:rPr>
              <w:fldChar w:fldCharType="begin"/>
            </w:r>
            <w:r w:rsidR="001768EB">
              <w:rPr>
                <w:noProof/>
                <w:webHidden/>
              </w:rPr>
              <w:instrText xml:space="preserve"> PAGEREF _Toc198156990 \h </w:instrText>
            </w:r>
            <w:r w:rsidR="001768EB">
              <w:rPr>
                <w:noProof/>
                <w:webHidden/>
              </w:rPr>
            </w:r>
            <w:r w:rsidR="001768EB">
              <w:rPr>
                <w:noProof/>
                <w:webHidden/>
              </w:rPr>
              <w:fldChar w:fldCharType="separate"/>
            </w:r>
            <w:r w:rsidR="003B68B6">
              <w:rPr>
                <w:noProof/>
                <w:webHidden/>
              </w:rPr>
              <w:t>10</w:t>
            </w:r>
            <w:r w:rsidR="001768EB">
              <w:rPr>
                <w:noProof/>
                <w:webHidden/>
              </w:rPr>
              <w:fldChar w:fldCharType="end"/>
            </w:r>
          </w:hyperlink>
        </w:p>
        <w:p w14:paraId="1783D6E2" w14:textId="6E080A05" w:rsidR="001768EB" w:rsidRDefault="00000000" w:rsidP="007153F3">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198156991" w:history="1">
            <w:r w:rsidR="001768EB" w:rsidRPr="00F86240">
              <w:rPr>
                <w:rStyle w:val="Hipervnculo"/>
                <w:noProof/>
              </w:rPr>
              <w:t>SEXTO. Decisión</w:t>
            </w:r>
            <w:r w:rsidR="001768EB">
              <w:rPr>
                <w:noProof/>
                <w:webHidden/>
              </w:rPr>
              <w:tab/>
            </w:r>
            <w:r w:rsidR="001768EB">
              <w:rPr>
                <w:noProof/>
                <w:webHidden/>
              </w:rPr>
              <w:fldChar w:fldCharType="begin"/>
            </w:r>
            <w:r w:rsidR="001768EB">
              <w:rPr>
                <w:noProof/>
                <w:webHidden/>
              </w:rPr>
              <w:instrText xml:space="preserve"> PAGEREF _Toc198156991 \h </w:instrText>
            </w:r>
            <w:r w:rsidR="001768EB">
              <w:rPr>
                <w:noProof/>
                <w:webHidden/>
              </w:rPr>
            </w:r>
            <w:r w:rsidR="001768EB">
              <w:rPr>
                <w:noProof/>
                <w:webHidden/>
              </w:rPr>
              <w:fldChar w:fldCharType="separate"/>
            </w:r>
            <w:r w:rsidR="003B68B6">
              <w:rPr>
                <w:noProof/>
                <w:webHidden/>
              </w:rPr>
              <w:t>21</w:t>
            </w:r>
            <w:r w:rsidR="001768EB">
              <w:rPr>
                <w:noProof/>
                <w:webHidden/>
              </w:rPr>
              <w:fldChar w:fldCharType="end"/>
            </w:r>
          </w:hyperlink>
        </w:p>
        <w:p w14:paraId="37D752BA" w14:textId="1DC00364" w:rsidR="001768EB" w:rsidRDefault="00000000" w:rsidP="007153F3">
          <w:pPr>
            <w:pStyle w:val="TDC1"/>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198156992" w:history="1">
            <w:r w:rsidR="001768EB" w:rsidRPr="00F86240">
              <w:rPr>
                <w:rStyle w:val="Hipervnculo"/>
                <w:noProof/>
              </w:rPr>
              <w:t>R E S U E L V E</w:t>
            </w:r>
            <w:r w:rsidR="001768EB">
              <w:rPr>
                <w:noProof/>
                <w:webHidden/>
              </w:rPr>
              <w:tab/>
            </w:r>
            <w:r w:rsidR="001768EB">
              <w:rPr>
                <w:noProof/>
                <w:webHidden/>
              </w:rPr>
              <w:fldChar w:fldCharType="begin"/>
            </w:r>
            <w:r w:rsidR="001768EB">
              <w:rPr>
                <w:noProof/>
                <w:webHidden/>
              </w:rPr>
              <w:instrText xml:space="preserve"> PAGEREF _Toc198156992 \h </w:instrText>
            </w:r>
            <w:r w:rsidR="001768EB">
              <w:rPr>
                <w:noProof/>
                <w:webHidden/>
              </w:rPr>
            </w:r>
            <w:r w:rsidR="001768EB">
              <w:rPr>
                <w:noProof/>
                <w:webHidden/>
              </w:rPr>
              <w:fldChar w:fldCharType="separate"/>
            </w:r>
            <w:r w:rsidR="003B68B6">
              <w:rPr>
                <w:noProof/>
                <w:webHidden/>
              </w:rPr>
              <w:t>22</w:t>
            </w:r>
            <w:r w:rsidR="001768EB">
              <w:rPr>
                <w:noProof/>
                <w:webHidden/>
              </w:rPr>
              <w:fldChar w:fldCharType="end"/>
            </w:r>
          </w:hyperlink>
        </w:p>
        <w:p w14:paraId="5B9D6C11" w14:textId="5A8D6D01" w:rsidR="00C4052B" w:rsidRPr="00B2261F" w:rsidRDefault="00C4052B" w:rsidP="007153F3">
          <w:pPr>
            <w:spacing w:after="0" w:line="360" w:lineRule="auto"/>
            <w:rPr>
              <w:color w:val="FF0000"/>
            </w:rPr>
          </w:pPr>
          <w:r w:rsidRPr="00B2261F">
            <w:rPr>
              <w:b/>
              <w:bCs/>
              <w:color w:val="FF0000"/>
              <w:lang w:val="es-ES"/>
            </w:rPr>
            <w:fldChar w:fldCharType="end"/>
          </w:r>
        </w:p>
      </w:sdtContent>
    </w:sdt>
    <w:p w14:paraId="57481942" w14:textId="77777777" w:rsidR="00C4052B" w:rsidRPr="00B2261F" w:rsidRDefault="00C4052B" w:rsidP="007153F3">
      <w:pPr>
        <w:tabs>
          <w:tab w:val="left" w:pos="8931"/>
        </w:tabs>
        <w:spacing w:after="0" w:line="360" w:lineRule="auto"/>
        <w:rPr>
          <w:color w:val="FF0000"/>
        </w:rPr>
      </w:pPr>
    </w:p>
    <w:p w14:paraId="411B5995" w14:textId="77777777" w:rsidR="00C4052B" w:rsidRPr="00B2261F" w:rsidRDefault="00C4052B" w:rsidP="007153F3">
      <w:pPr>
        <w:tabs>
          <w:tab w:val="left" w:pos="8931"/>
        </w:tabs>
        <w:spacing w:after="0" w:line="360" w:lineRule="auto"/>
        <w:rPr>
          <w:color w:val="FF0000"/>
        </w:rPr>
      </w:pPr>
    </w:p>
    <w:p w14:paraId="6784625D" w14:textId="77777777" w:rsidR="00C4052B" w:rsidRPr="00B2261F" w:rsidRDefault="00C4052B" w:rsidP="007153F3">
      <w:pPr>
        <w:tabs>
          <w:tab w:val="left" w:pos="8931"/>
        </w:tabs>
        <w:spacing w:after="0" w:line="360" w:lineRule="auto"/>
        <w:rPr>
          <w:color w:val="FF0000"/>
        </w:rPr>
      </w:pPr>
    </w:p>
    <w:p w14:paraId="140888DD" w14:textId="77777777" w:rsidR="00C4052B" w:rsidRPr="00B2261F" w:rsidRDefault="00C4052B" w:rsidP="007153F3">
      <w:pPr>
        <w:tabs>
          <w:tab w:val="left" w:pos="8931"/>
        </w:tabs>
        <w:spacing w:after="0" w:line="360" w:lineRule="auto"/>
        <w:rPr>
          <w:color w:val="FF0000"/>
        </w:rPr>
      </w:pPr>
    </w:p>
    <w:p w14:paraId="46268890" w14:textId="77777777" w:rsidR="00C4052B" w:rsidRPr="00B2261F" w:rsidRDefault="00C4052B" w:rsidP="007153F3">
      <w:pPr>
        <w:tabs>
          <w:tab w:val="left" w:pos="8931"/>
        </w:tabs>
        <w:spacing w:after="0" w:line="360" w:lineRule="auto"/>
        <w:rPr>
          <w:color w:val="FF0000"/>
        </w:rPr>
      </w:pPr>
    </w:p>
    <w:p w14:paraId="7787AFE9" w14:textId="77777777" w:rsidR="00826DC4" w:rsidRDefault="00826DC4" w:rsidP="007153F3">
      <w:pPr>
        <w:tabs>
          <w:tab w:val="left" w:pos="8931"/>
        </w:tabs>
        <w:spacing w:after="0" w:line="360" w:lineRule="auto"/>
        <w:rPr>
          <w:color w:val="FF0000"/>
        </w:rPr>
      </w:pPr>
    </w:p>
    <w:p w14:paraId="16C0EB06" w14:textId="77777777" w:rsidR="00BC739E" w:rsidRPr="00B2261F" w:rsidRDefault="00BC739E" w:rsidP="007153F3">
      <w:pPr>
        <w:tabs>
          <w:tab w:val="left" w:pos="8931"/>
        </w:tabs>
        <w:spacing w:after="0" w:line="360" w:lineRule="auto"/>
        <w:rPr>
          <w:color w:val="FF0000"/>
        </w:rPr>
      </w:pPr>
    </w:p>
    <w:p w14:paraId="3FB7EB5E" w14:textId="3C2ABFBC" w:rsidR="005C690F" w:rsidRPr="00530177" w:rsidRDefault="007D6307" w:rsidP="007153F3">
      <w:pPr>
        <w:tabs>
          <w:tab w:val="left" w:pos="8931"/>
        </w:tabs>
        <w:spacing w:after="0" w:line="360" w:lineRule="auto"/>
        <w:rPr>
          <w:color w:val="auto"/>
        </w:rPr>
      </w:pPr>
      <w:r w:rsidRPr="00530177">
        <w:rPr>
          <w:color w:val="auto"/>
        </w:rPr>
        <w:lastRenderedPageBreak/>
        <w:t xml:space="preserve">Resolución del Pleno del Instituto de Transparencia, Acceso a la Información Pública y Protección de Datos Personales del Estado de México y Municipios, con domicilio en Metepec, Estado de México, de </w:t>
      </w:r>
      <w:r w:rsidR="00EF0C39" w:rsidRPr="00530177">
        <w:rPr>
          <w:color w:val="auto"/>
        </w:rPr>
        <w:t>fecha</w:t>
      </w:r>
      <w:r w:rsidR="009B0BB2" w:rsidRPr="00530177">
        <w:rPr>
          <w:color w:val="auto"/>
        </w:rPr>
        <w:t xml:space="preserve"> </w:t>
      </w:r>
      <w:r w:rsidR="002D1E95">
        <w:rPr>
          <w:color w:val="auto"/>
        </w:rPr>
        <w:t>veinte de noviembre</w:t>
      </w:r>
      <w:r w:rsidR="00530177" w:rsidRPr="00530177">
        <w:rPr>
          <w:color w:val="auto"/>
        </w:rPr>
        <w:t xml:space="preserve"> de dos mil veinticinco.</w:t>
      </w:r>
    </w:p>
    <w:p w14:paraId="0DCD3B82" w14:textId="77777777" w:rsidR="005C690F" w:rsidRPr="00B2261F" w:rsidRDefault="005C690F" w:rsidP="007153F3">
      <w:pPr>
        <w:spacing w:after="0" w:line="360" w:lineRule="auto"/>
        <w:rPr>
          <w:b/>
          <w:color w:val="FF0000"/>
        </w:rPr>
      </w:pPr>
    </w:p>
    <w:p w14:paraId="1570B336" w14:textId="02EB72DB" w:rsidR="005C690F" w:rsidRPr="00530177" w:rsidRDefault="007D6307" w:rsidP="007153F3">
      <w:pPr>
        <w:spacing w:after="0" w:line="360" w:lineRule="auto"/>
        <w:rPr>
          <w:rFonts w:eastAsia="Times New Roman" w:cs="Tahoma"/>
          <w:color w:val="auto"/>
          <w:lang w:eastAsia="es-ES"/>
        </w:rPr>
      </w:pPr>
      <w:r w:rsidRPr="001A6DB1">
        <w:rPr>
          <w:rFonts w:eastAsia="Times New Roman" w:cs="Tahoma"/>
          <w:b/>
          <w:color w:val="auto"/>
          <w:lang w:eastAsia="es-ES"/>
        </w:rPr>
        <w:t>VISTO</w:t>
      </w:r>
      <w:r w:rsidRPr="00530177">
        <w:rPr>
          <w:rFonts w:eastAsia="Times New Roman" w:cs="Tahoma"/>
          <w:color w:val="auto"/>
          <w:lang w:eastAsia="es-ES"/>
        </w:rPr>
        <w:t xml:space="preserve"> el expediente electrónico conformado con motivo del Recurso de Revisión </w:t>
      </w:r>
      <w:r w:rsidR="002D1E95" w:rsidRPr="001A6DB1">
        <w:rPr>
          <w:rFonts w:eastAsia="Times New Roman" w:cs="Tahoma"/>
          <w:b/>
          <w:color w:val="auto"/>
          <w:lang w:eastAsia="es-ES"/>
        </w:rPr>
        <w:t>12296</w:t>
      </w:r>
      <w:r w:rsidR="00107B20" w:rsidRPr="001A6DB1">
        <w:rPr>
          <w:rFonts w:eastAsia="Times New Roman" w:cs="Tahoma"/>
          <w:b/>
          <w:color w:val="auto"/>
          <w:lang w:eastAsia="es-ES"/>
        </w:rPr>
        <w:t>/INFOEM/IP/RR/2025</w:t>
      </w:r>
      <w:r w:rsidR="001232E3">
        <w:rPr>
          <w:rFonts w:eastAsia="Times New Roman" w:cs="Tahoma"/>
          <w:color w:val="auto"/>
          <w:lang w:eastAsia="es-ES"/>
        </w:rPr>
        <w:t xml:space="preserve">, interpuesto </w:t>
      </w:r>
      <w:r w:rsidR="007153F3">
        <w:rPr>
          <w:rFonts w:eastAsia="Times New Roman" w:cs="Tahoma"/>
          <w:color w:val="auto"/>
          <w:lang w:eastAsia="es-ES"/>
        </w:rPr>
        <w:t>por</w:t>
      </w:r>
      <w:r w:rsidR="007153F3" w:rsidRPr="00530177">
        <w:rPr>
          <w:rFonts w:eastAsia="Times New Roman" w:cs="Tahoma"/>
          <w:color w:val="auto"/>
          <w:lang w:eastAsia="es-ES"/>
        </w:rPr>
        <w:t xml:space="preserve"> </w:t>
      </w:r>
      <w:r w:rsidR="00EE2036" w:rsidRPr="00EE2036">
        <w:rPr>
          <w:rFonts w:eastAsia="Times New Roman" w:cs="Tahoma"/>
          <w:b/>
          <w:color w:val="auto"/>
          <w:highlight w:val="black"/>
          <w:lang w:eastAsia="es-ES"/>
        </w:rPr>
        <w:t>XXXXXXXXXXXXXXXX</w:t>
      </w:r>
      <w:r w:rsidR="00933F08">
        <w:rPr>
          <w:rFonts w:eastAsia="Times New Roman" w:cs="Tahoma"/>
          <w:color w:val="auto"/>
          <w:lang w:eastAsia="es-ES"/>
        </w:rPr>
        <w:t xml:space="preserve">, </w:t>
      </w:r>
      <w:r w:rsidR="00D906B2" w:rsidRPr="00530177">
        <w:rPr>
          <w:rFonts w:eastAsia="Times New Roman" w:cs="Tahoma"/>
          <w:color w:val="auto"/>
          <w:lang w:eastAsia="es-ES"/>
        </w:rPr>
        <w:t>la persona</w:t>
      </w:r>
      <w:r w:rsidRPr="00530177">
        <w:rPr>
          <w:rFonts w:eastAsia="Times New Roman" w:cs="Tahoma"/>
          <w:color w:val="auto"/>
          <w:lang w:eastAsia="es-ES"/>
        </w:rPr>
        <w:t xml:space="preserve"> Recurrente o Particular, en contra de la respuesta del Sujeto Obligado</w:t>
      </w:r>
      <w:r w:rsidR="00705FBB" w:rsidRPr="00530177">
        <w:rPr>
          <w:rFonts w:eastAsia="Times New Roman" w:cs="Tahoma"/>
          <w:color w:val="auto"/>
          <w:lang w:eastAsia="es-ES"/>
        </w:rPr>
        <w:t xml:space="preserve">, </w:t>
      </w:r>
      <w:r w:rsidR="00933F08" w:rsidRPr="001A6DB1">
        <w:rPr>
          <w:rFonts w:eastAsia="Times New Roman" w:cs="Tahoma"/>
          <w:b/>
          <w:color w:val="auto"/>
          <w:lang w:eastAsia="es-ES"/>
        </w:rPr>
        <w:t>Ayuntamiento de Nezahualcóyotl</w:t>
      </w:r>
      <w:r w:rsidR="00EF0C39" w:rsidRPr="001A6DB1">
        <w:rPr>
          <w:rFonts w:eastAsia="Times New Roman" w:cs="Tahoma"/>
          <w:b/>
          <w:color w:val="auto"/>
          <w:lang w:eastAsia="es-ES"/>
        </w:rPr>
        <w:t>,</w:t>
      </w:r>
      <w:r w:rsidRPr="00530177">
        <w:rPr>
          <w:rFonts w:eastAsia="Times New Roman" w:cs="Tahoma"/>
          <w:color w:val="auto"/>
          <w:lang w:eastAsia="es-ES"/>
        </w:rPr>
        <w:t xml:space="preserve"> a la solicitud de acceso a la información </w:t>
      </w:r>
      <w:r w:rsidR="007153F3" w:rsidRPr="00530177">
        <w:rPr>
          <w:rFonts w:eastAsia="Times New Roman" w:cs="Tahoma"/>
          <w:color w:val="auto"/>
          <w:lang w:eastAsia="es-ES"/>
        </w:rPr>
        <w:t xml:space="preserve">pública </w:t>
      </w:r>
      <w:r w:rsidR="007153F3" w:rsidRPr="001232E3">
        <w:rPr>
          <w:rFonts w:eastAsia="Times New Roman" w:cs="Tahoma"/>
          <w:color w:val="auto"/>
          <w:lang w:eastAsia="es-ES"/>
        </w:rPr>
        <w:t>00</w:t>
      </w:r>
      <w:r w:rsidR="002D1E95">
        <w:rPr>
          <w:rFonts w:eastAsia="Times New Roman" w:cs="Tahoma"/>
          <w:color w:val="auto"/>
          <w:lang w:eastAsia="es-ES"/>
        </w:rPr>
        <w:t>360</w:t>
      </w:r>
      <w:r w:rsidR="00CA4D6A" w:rsidRPr="00CA4D6A">
        <w:rPr>
          <w:rFonts w:eastAsia="Times New Roman" w:cs="Tahoma"/>
          <w:color w:val="auto"/>
          <w:lang w:eastAsia="es-ES"/>
        </w:rPr>
        <w:t>/NEZA/IP/2025</w:t>
      </w:r>
      <w:r w:rsidR="00CA4D6A">
        <w:rPr>
          <w:rFonts w:eastAsia="Times New Roman" w:cs="Tahoma"/>
          <w:color w:val="auto"/>
          <w:lang w:eastAsia="es-ES"/>
        </w:rPr>
        <w:t>,</w:t>
      </w:r>
      <w:r w:rsidRPr="00530177">
        <w:rPr>
          <w:rFonts w:eastAsia="Times New Roman" w:cs="Tahoma"/>
          <w:color w:val="auto"/>
          <w:lang w:eastAsia="es-ES"/>
        </w:rPr>
        <w:t xml:space="preserve"> se emite la presente Resolución, con base en los Antecedentes y Considerandos que se exponen a continuación:</w:t>
      </w:r>
    </w:p>
    <w:p w14:paraId="1F97CEF3" w14:textId="77777777" w:rsidR="005C690F" w:rsidRPr="00530177" w:rsidRDefault="005C690F" w:rsidP="007153F3">
      <w:pPr>
        <w:spacing w:after="0" w:line="360" w:lineRule="auto"/>
        <w:rPr>
          <w:b/>
          <w:color w:val="auto"/>
        </w:rPr>
      </w:pPr>
    </w:p>
    <w:p w14:paraId="1DEAF9D3" w14:textId="24D35555" w:rsidR="005C690F" w:rsidRPr="00530177" w:rsidRDefault="00CD6238" w:rsidP="007153F3">
      <w:pPr>
        <w:pStyle w:val="Ttulo1"/>
        <w:spacing w:before="0" w:after="0" w:line="360" w:lineRule="auto"/>
        <w:jc w:val="center"/>
        <w:rPr>
          <w:color w:val="auto"/>
          <w:sz w:val="22"/>
          <w:szCs w:val="22"/>
        </w:rPr>
      </w:pPr>
      <w:bookmarkStart w:id="0" w:name="_Toc198156980"/>
      <w:r w:rsidRPr="00530177">
        <w:rPr>
          <w:color w:val="auto"/>
          <w:sz w:val="22"/>
          <w:szCs w:val="22"/>
        </w:rPr>
        <w:t>A N T E C E D E N T E S</w:t>
      </w:r>
      <w:bookmarkEnd w:id="0"/>
    </w:p>
    <w:p w14:paraId="5A7EDA4F" w14:textId="77777777" w:rsidR="005C690F" w:rsidRPr="00B2261F" w:rsidRDefault="005C690F" w:rsidP="007153F3">
      <w:pPr>
        <w:spacing w:after="0" w:line="360" w:lineRule="auto"/>
        <w:jc w:val="center"/>
        <w:rPr>
          <w:b/>
          <w:color w:val="FF0000"/>
        </w:rPr>
      </w:pPr>
    </w:p>
    <w:p w14:paraId="4930DAB9" w14:textId="77777777" w:rsidR="00E22EA8" w:rsidRPr="00530177" w:rsidRDefault="00E22EA8" w:rsidP="007153F3">
      <w:pPr>
        <w:pStyle w:val="Ttulo2"/>
        <w:spacing w:before="0" w:after="0" w:line="360" w:lineRule="auto"/>
        <w:rPr>
          <w:color w:val="auto"/>
          <w:sz w:val="22"/>
          <w:szCs w:val="22"/>
          <w:lang w:eastAsia="es-ES"/>
        </w:rPr>
      </w:pPr>
      <w:bookmarkStart w:id="1" w:name="_Toc198156981"/>
      <w:r w:rsidRPr="00530177">
        <w:rPr>
          <w:color w:val="auto"/>
          <w:sz w:val="22"/>
          <w:szCs w:val="22"/>
          <w:lang w:eastAsia="es-ES"/>
        </w:rPr>
        <w:t>I. Presentación de la solicitud de información</w:t>
      </w:r>
      <w:bookmarkEnd w:id="1"/>
    </w:p>
    <w:p w14:paraId="7243DA53" w14:textId="77777777" w:rsidR="00E22EA8" w:rsidRPr="00530177" w:rsidRDefault="00E22EA8" w:rsidP="007153F3">
      <w:pPr>
        <w:tabs>
          <w:tab w:val="left" w:pos="567"/>
        </w:tabs>
        <w:spacing w:after="0" w:line="360" w:lineRule="auto"/>
        <w:rPr>
          <w:rFonts w:eastAsia="Times New Roman" w:cs="Tahoma"/>
          <w:color w:val="auto"/>
          <w:lang w:eastAsia="es-ES"/>
        </w:rPr>
      </w:pPr>
    </w:p>
    <w:p w14:paraId="301B8A4E" w14:textId="4571C255" w:rsidR="00E22EA8" w:rsidRPr="00530177" w:rsidRDefault="00D906B2" w:rsidP="007153F3">
      <w:pPr>
        <w:spacing w:after="0" w:line="360" w:lineRule="auto"/>
        <w:rPr>
          <w:color w:val="auto"/>
        </w:rPr>
      </w:pPr>
      <w:r w:rsidRPr="00530177">
        <w:rPr>
          <w:rFonts w:eastAsia="Times New Roman" w:cs="Tahoma"/>
          <w:color w:val="auto"/>
          <w:lang w:eastAsia="es-ES"/>
        </w:rPr>
        <w:t>El</w:t>
      </w:r>
      <w:r w:rsidR="00D52EC1" w:rsidRPr="00530177">
        <w:rPr>
          <w:rFonts w:eastAsia="Times New Roman" w:cs="Tahoma"/>
          <w:color w:val="auto"/>
          <w:lang w:eastAsia="es-ES"/>
        </w:rPr>
        <w:t xml:space="preserve"> </w:t>
      </w:r>
      <w:r w:rsidR="002D1E95">
        <w:rPr>
          <w:rFonts w:eastAsia="Times New Roman" w:cs="Tahoma"/>
          <w:color w:val="auto"/>
          <w:lang w:eastAsia="es-ES"/>
        </w:rPr>
        <w:t>veintitrés de septiembre</w:t>
      </w:r>
      <w:r w:rsidR="00530177" w:rsidRPr="00530177">
        <w:rPr>
          <w:rFonts w:eastAsia="Times New Roman" w:cs="Tahoma"/>
          <w:color w:val="auto"/>
          <w:lang w:eastAsia="es-ES"/>
        </w:rPr>
        <w:t xml:space="preserve"> de </w:t>
      </w:r>
      <w:r w:rsidR="008E0DC4" w:rsidRPr="00530177">
        <w:rPr>
          <w:rFonts w:eastAsia="Times New Roman" w:cs="Tahoma"/>
          <w:color w:val="auto"/>
          <w:lang w:eastAsia="es-ES"/>
        </w:rPr>
        <w:t xml:space="preserve">dos mil </w:t>
      </w:r>
      <w:r w:rsidR="006F2A1D">
        <w:rPr>
          <w:rFonts w:eastAsia="Times New Roman" w:cs="Tahoma"/>
          <w:color w:val="auto"/>
          <w:lang w:eastAsia="es-ES"/>
        </w:rPr>
        <w:t>veinticinco,</w:t>
      </w:r>
      <w:r w:rsidR="009B0BB2" w:rsidRPr="00530177">
        <w:rPr>
          <w:rFonts w:eastAsia="Times New Roman" w:cs="Tahoma"/>
          <w:color w:val="auto"/>
          <w:lang w:eastAsia="es-ES"/>
        </w:rPr>
        <w:t xml:space="preserve"> el</w:t>
      </w:r>
      <w:r w:rsidR="00E22EA8" w:rsidRPr="00530177">
        <w:rPr>
          <w:rFonts w:eastAsia="Times New Roman" w:cs="Tahoma"/>
          <w:color w:val="auto"/>
          <w:lang w:eastAsia="es-ES"/>
        </w:rPr>
        <w:t xml:space="preserve"> Particular presentó una solicitud de acceso a la información pública, a través del Sistema de Acceso a la Información Mexiquense (SAIMEX), ante</w:t>
      </w:r>
      <w:r w:rsidR="000B3C56" w:rsidRPr="00530177">
        <w:rPr>
          <w:rFonts w:eastAsia="Times New Roman" w:cs="Tahoma"/>
          <w:color w:val="auto"/>
          <w:lang w:eastAsia="es-ES"/>
        </w:rPr>
        <w:t xml:space="preserve"> </w:t>
      </w:r>
      <w:r w:rsidR="00DC175C" w:rsidRPr="00530177">
        <w:rPr>
          <w:rFonts w:eastAsia="Times New Roman" w:cs="Tahoma"/>
          <w:color w:val="auto"/>
          <w:lang w:eastAsia="es-ES"/>
        </w:rPr>
        <w:t>el</w:t>
      </w:r>
      <w:r w:rsidR="00DC175C" w:rsidRPr="00530177">
        <w:rPr>
          <w:color w:val="auto"/>
        </w:rPr>
        <w:t xml:space="preserve"> </w:t>
      </w:r>
      <w:r w:rsidR="00933F08" w:rsidRPr="00933F08">
        <w:rPr>
          <w:rFonts w:eastAsia="Times New Roman" w:cs="Tahoma"/>
          <w:color w:val="auto"/>
          <w:lang w:eastAsia="es-ES"/>
        </w:rPr>
        <w:t>Ayuntamiento de Nezahualcóyotl</w:t>
      </w:r>
      <w:r w:rsidR="008E0DC4" w:rsidRPr="00530177">
        <w:rPr>
          <w:rFonts w:eastAsia="Calibri" w:cs="Times New Roman"/>
          <w:color w:val="auto"/>
        </w:rPr>
        <w:t>,</w:t>
      </w:r>
      <w:r w:rsidR="00DC175C" w:rsidRPr="00530177">
        <w:rPr>
          <w:rFonts w:eastAsia="Calibri" w:cs="Tahoma"/>
          <w:color w:val="auto"/>
        </w:rPr>
        <w:t xml:space="preserve"> </w:t>
      </w:r>
      <w:r w:rsidR="00E22EA8" w:rsidRPr="00530177">
        <w:rPr>
          <w:rFonts w:eastAsia="Calibri" w:cs="Tahoma"/>
          <w:color w:val="auto"/>
        </w:rPr>
        <w:t xml:space="preserve">en los siguientes términos: </w:t>
      </w:r>
    </w:p>
    <w:p w14:paraId="2B959865" w14:textId="77777777" w:rsidR="00E22EA8" w:rsidRPr="00B2261F" w:rsidRDefault="00E22EA8" w:rsidP="007153F3">
      <w:pPr>
        <w:spacing w:after="0" w:line="360" w:lineRule="auto"/>
        <w:rPr>
          <w:rFonts w:eastAsia="Calibri" w:cs="Tahoma"/>
          <w:color w:val="FF0000"/>
        </w:rPr>
      </w:pPr>
    </w:p>
    <w:p w14:paraId="5122D73E" w14:textId="1454B0E4" w:rsidR="002B17F0" w:rsidRPr="00530177" w:rsidRDefault="00125F26" w:rsidP="007153F3">
      <w:pPr>
        <w:tabs>
          <w:tab w:val="left" w:pos="4667"/>
        </w:tabs>
        <w:spacing w:after="0" w:line="360" w:lineRule="auto"/>
        <w:ind w:left="567" w:right="567"/>
        <w:rPr>
          <w:rFonts w:eastAsia="Times New Roman" w:cs="Tahoma"/>
          <w:b/>
          <w:i/>
          <w:iCs/>
          <w:color w:val="auto"/>
          <w:sz w:val="20"/>
          <w:szCs w:val="20"/>
          <w:lang w:eastAsia="es-ES"/>
        </w:rPr>
      </w:pPr>
      <w:r w:rsidRPr="00530177">
        <w:rPr>
          <w:rFonts w:eastAsia="Times New Roman" w:cs="Tahoma"/>
          <w:b/>
          <w:i/>
          <w:iCs/>
          <w:color w:val="auto"/>
          <w:sz w:val="20"/>
          <w:szCs w:val="20"/>
          <w:lang w:eastAsia="es-ES"/>
        </w:rPr>
        <w:t>“</w:t>
      </w:r>
      <w:r w:rsidR="00E22EA8" w:rsidRPr="00530177">
        <w:rPr>
          <w:rFonts w:eastAsia="Times New Roman" w:cs="Tahoma"/>
          <w:b/>
          <w:i/>
          <w:iCs/>
          <w:color w:val="auto"/>
          <w:sz w:val="20"/>
          <w:szCs w:val="20"/>
          <w:lang w:eastAsia="es-ES"/>
        </w:rPr>
        <w:t>DESCRIPCIÓN CLARA Y PRECI</w:t>
      </w:r>
      <w:r w:rsidR="007F04A3" w:rsidRPr="00530177">
        <w:rPr>
          <w:rFonts w:eastAsia="Times New Roman" w:cs="Tahoma"/>
          <w:b/>
          <w:i/>
          <w:iCs/>
          <w:color w:val="auto"/>
          <w:sz w:val="20"/>
          <w:szCs w:val="20"/>
          <w:lang w:eastAsia="es-ES"/>
        </w:rPr>
        <w:t>SA DE LA INFORMACIÓN SOLICITADA</w:t>
      </w:r>
    </w:p>
    <w:p w14:paraId="3D010AF3" w14:textId="2C28DEDA" w:rsidR="00E22EA8" w:rsidRPr="00530177" w:rsidRDefault="002D1E95" w:rsidP="007153F3">
      <w:pPr>
        <w:spacing w:after="0" w:line="360" w:lineRule="auto"/>
        <w:ind w:left="567" w:right="567"/>
        <w:rPr>
          <w:rFonts w:eastAsia="Times New Roman" w:cs="Arial"/>
          <w:bCs/>
          <w:i/>
          <w:iCs/>
          <w:color w:val="auto"/>
          <w:sz w:val="20"/>
          <w:lang w:eastAsia="es-ES"/>
        </w:rPr>
      </w:pPr>
      <w:r w:rsidRPr="002D1E95">
        <w:rPr>
          <w:rFonts w:eastAsia="Times New Roman" w:cs="Arial"/>
          <w:bCs/>
          <w:i/>
          <w:iCs/>
          <w:color w:val="auto"/>
          <w:sz w:val="20"/>
          <w:lang w:eastAsia="es-ES"/>
        </w:rPr>
        <w:t>SOLICITO COPIA SIMPLE DIGITALIZADA A TRAVÉS DEL SISTEMA ELECTRÓNICO SAIMEX DE LOS COMPROBANTES DE PAGO A PERSONAS FISICAS O MORALES MAYORES A 100 MIL PESOS MEXICANOS DEL 1 DE ENERO DE 2025 A LA FECHA.</w:t>
      </w:r>
      <w:r w:rsidR="001232E3" w:rsidRPr="00530177">
        <w:rPr>
          <w:rFonts w:eastAsia="Times New Roman" w:cs="Arial"/>
          <w:bCs/>
          <w:i/>
          <w:iCs/>
          <w:color w:val="auto"/>
          <w:sz w:val="20"/>
          <w:lang w:eastAsia="es-ES"/>
        </w:rPr>
        <w:t>”</w:t>
      </w:r>
      <w:r w:rsidR="00530177" w:rsidRPr="00530177">
        <w:rPr>
          <w:rFonts w:eastAsia="Times New Roman" w:cs="Arial"/>
          <w:bCs/>
          <w:i/>
          <w:iCs/>
          <w:color w:val="auto"/>
          <w:sz w:val="20"/>
          <w:lang w:eastAsia="es-ES"/>
        </w:rPr>
        <w:t xml:space="preserve"> (Sic)</w:t>
      </w:r>
    </w:p>
    <w:p w14:paraId="6983D825" w14:textId="77777777" w:rsidR="006F2A1D" w:rsidRPr="00530177" w:rsidRDefault="006F2A1D" w:rsidP="007153F3">
      <w:pPr>
        <w:tabs>
          <w:tab w:val="left" w:pos="4667"/>
        </w:tabs>
        <w:spacing w:after="0" w:line="360" w:lineRule="auto"/>
        <w:ind w:left="567" w:right="567"/>
        <w:rPr>
          <w:rFonts w:eastAsia="Times New Roman" w:cs="Tahoma"/>
          <w:b/>
          <w:bCs/>
          <w:i/>
          <w:iCs/>
          <w:color w:val="auto"/>
          <w:sz w:val="20"/>
          <w:lang w:eastAsia="es-ES"/>
        </w:rPr>
      </w:pPr>
    </w:p>
    <w:p w14:paraId="6C0DE105" w14:textId="3FEE2196" w:rsidR="00E22EA8" w:rsidRPr="00530177" w:rsidRDefault="00125F26" w:rsidP="007153F3">
      <w:pPr>
        <w:tabs>
          <w:tab w:val="left" w:pos="4667"/>
        </w:tabs>
        <w:spacing w:after="0" w:line="360" w:lineRule="auto"/>
        <w:ind w:left="567" w:right="567"/>
        <w:rPr>
          <w:rFonts w:eastAsia="Times New Roman" w:cs="Tahoma"/>
          <w:b/>
          <w:bCs/>
          <w:i/>
          <w:iCs/>
          <w:color w:val="auto"/>
          <w:sz w:val="20"/>
          <w:lang w:eastAsia="es-ES"/>
        </w:rPr>
      </w:pPr>
      <w:r w:rsidRPr="00530177">
        <w:rPr>
          <w:rFonts w:eastAsia="Times New Roman" w:cs="Tahoma"/>
          <w:b/>
          <w:bCs/>
          <w:i/>
          <w:iCs/>
          <w:color w:val="auto"/>
          <w:sz w:val="20"/>
          <w:lang w:eastAsia="es-ES"/>
        </w:rPr>
        <w:t>“</w:t>
      </w:r>
      <w:r w:rsidR="00E22EA8" w:rsidRPr="00530177">
        <w:rPr>
          <w:rFonts w:eastAsia="Times New Roman" w:cs="Tahoma"/>
          <w:b/>
          <w:bCs/>
          <w:i/>
          <w:iCs/>
          <w:color w:val="auto"/>
          <w:sz w:val="20"/>
          <w:lang w:eastAsia="es-ES"/>
        </w:rPr>
        <w:t>MODALIDAD DE ENTREGA</w:t>
      </w:r>
    </w:p>
    <w:p w14:paraId="09BDE938" w14:textId="0470FB78" w:rsidR="00B60BB0" w:rsidRDefault="009B0BB2" w:rsidP="007153F3">
      <w:pPr>
        <w:spacing w:after="0" w:line="360" w:lineRule="auto"/>
        <w:ind w:left="567" w:right="567"/>
        <w:rPr>
          <w:rFonts w:eastAsia="Times New Roman" w:cs="Arial"/>
          <w:bCs/>
          <w:i/>
          <w:iCs/>
          <w:color w:val="auto"/>
          <w:sz w:val="20"/>
          <w:lang w:eastAsia="es-ES"/>
        </w:rPr>
      </w:pPr>
      <w:r w:rsidRPr="00530177">
        <w:rPr>
          <w:rFonts w:eastAsia="Times New Roman" w:cs="Arial"/>
          <w:bCs/>
          <w:i/>
          <w:iCs/>
          <w:color w:val="auto"/>
          <w:sz w:val="20"/>
          <w:lang w:eastAsia="es-ES"/>
        </w:rPr>
        <w:t>A través del SAIMEX”</w:t>
      </w:r>
    </w:p>
    <w:p w14:paraId="4E7B0B5D" w14:textId="77777777" w:rsidR="001232E3" w:rsidRPr="00530177" w:rsidRDefault="001232E3" w:rsidP="007153F3">
      <w:pPr>
        <w:spacing w:after="0" w:line="360" w:lineRule="auto"/>
        <w:ind w:left="567" w:right="567"/>
        <w:rPr>
          <w:rFonts w:eastAsia="Times New Roman" w:cs="Arial"/>
          <w:bCs/>
          <w:i/>
          <w:iCs/>
          <w:color w:val="auto"/>
          <w:sz w:val="20"/>
          <w:lang w:eastAsia="es-ES"/>
        </w:rPr>
      </w:pPr>
    </w:p>
    <w:p w14:paraId="0A604AAC" w14:textId="25C32E9A" w:rsidR="00E22EA8" w:rsidRPr="00530177" w:rsidRDefault="00107B20" w:rsidP="007153F3">
      <w:pPr>
        <w:pStyle w:val="Ttulo2"/>
        <w:spacing w:before="0" w:after="0" w:line="360" w:lineRule="auto"/>
        <w:rPr>
          <w:color w:val="auto"/>
          <w:sz w:val="22"/>
          <w:szCs w:val="22"/>
        </w:rPr>
      </w:pPr>
      <w:bookmarkStart w:id="2" w:name="_Toc198156982"/>
      <w:r w:rsidRPr="00530177">
        <w:rPr>
          <w:color w:val="auto"/>
          <w:sz w:val="22"/>
          <w:szCs w:val="22"/>
        </w:rPr>
        <w:lastRenderedPageBreak/>
        <w:t xml:space="preserve">II. </w:t>
      </w:r>
      <w:r w:rsidR="007B4DAD" w:rsidRPr="00530177">
        <w:rPr>
          <w:color w:val="auto"/>
          <w:sz w:val="22"/>
          <w:szCs w:val="22"/>
        </w:rPr>
        <w:t xml:space="preserve"> </w:t>
      </w:r>
      <w:r w:rsidR="00E22EA8" w:rsidRPr="00530177">
        <w:rPr>
          <w:color w:val="auto"/>
          <w:sz w:val="22"/>
          <w:szCs w:val="22"/>
        </w:rPr>
        <w:t>Respuesta del Sujeto Obligado</w:t>
      </w:r>
      <w:bookmarkEnd w:id="2"/>
    </w:p>
    <w:p w14:paraId="10CE94A9" w14:textId="77777777" w:rsidR="00C06004" w:rsidRPr="00530177" w:rsidRDefault="00C06004" w:rsidP="007153F3">
      <w:pPr>
        <w:autoSpaceDE w:val="0"/>
        <w:autoSpaceDN w:val="0"/>
        <w:adjustRightInd w:val="0"/>
        <w:spacing w:after="0" w:line="360" w:lineRule="auto"/>
        <w:rPr>
          <w:b/>
          <w:bCs/>
          <w:color w:val="auto"/>
        </w:rPr>
      </w:pPr>
    </w:p>
    <w:p w14:paraId="378402C1" w14:textId="049E47E5" w:rsidR="00E22393" w:rsidRDefault="00011477" w:rsidP="007153F3">
      <w:pPr>
        <w:spacing w:after="0" w:line="360" w:lineRule="auto"/>
        <w:rPr>
          <w:color w:val="auto"/>
        </w:rPr>
      </w:pPr>
      <w:r w:rsidRPr="00530177">
        <w:rPr>
          <w:color w:val="auto"/>
        </w:rPr>
        <w:t xml:space="preserve">El </w:t>
      </w:r>
      <w:r w:rsidR="002D1E95">
        <w:rPr>
          <w:color w:val="auto"/>
        </w:rPr>
        <w:t>ocho de octubre</w:t>
      </w:r>
      <w:r w:rsidR="00530177" w:rsidRPr="00530177">
        <w:rPr>
          <w:color w:val="auto"/>
        </w:rPr>
        <w:t xml:space="preserve"> de </w:t>
      </w:r>
      <w:r w:rsidR="00CD4DE8" w:rsidRPr="00530177">
        <w:rPr>
          <w:color w:val="auto"/>
        </w:rPr>
        <w:t>dos mil veinticinco</w:t>
      </w:r>
      <w:r w:rsidR="00E22EA8" w:rsidRPr="00530177">
        <w:rPr>
          <w:color w:val="auto"/>
        </w:rPr>
        <w:t xml:space="preserve">, el Sujeto Obligado notificó, a través del Sistema de Acceso a la Información Mexiquense (SAIMEX), la respuesta a la solicitud de acceso a la información pública, </w:t>
      </w:r>
      <w:r w:rsidR="004D1D8F" w:rsidRPr="00530177">
        <w:rPr>
          <w:color w:val="auto"/>
        </w:rPr>
        <w:t xml:space="preserve">a través </w:t>
      </w:r>
      <w:r w:rsidR="00C956AF">
        <w:rPr>
          <w:color w:val="auto"/>
        </w:rPr>
        <w:t>de los siguientes documentos</w:t>
      </w:r>
      <w:r w:rsidR="00C96A34" w:rsidRPr="00530177">
        <w:rPr>
          <w:color w:val="auto"/>
        </w:rPr>
        <w:t>:</w:t>
      </w:r>
    </w:p>
    <w:p w14:paraId="2C1C6998" w14:textId="77777777" w:rsidR="0018152F" w:rsidRPr="00530177" w:rsidRDefault="0018152F" w:rsidP="007153F3">
      <w:pPr>
        <w:spacing w:after="0" w:line="360" w:lineRule="auto"/>
        <w:rPr>
          <w:color w:val="auto"/>
        </w:rPr>
      </w:pPr>
    </w:p>
    <w:p w14:paraId="0047140A" w14:textId="5C03FE4A" w:rsidR="00D802D0" w:rsidRDefault="002D1E95" w:rsidP="007153F3">
      <w:pPr>
        <w:spacing w:after="0" w:line="360" w:lineRule="auto"/>
        <w:rPr>
          <w:i/>
          <w:iCs/>
          <w:color w:val="auto"/>
          <w:sz w:val="20"/>
          <w:szCs w:val="20"/>
        </w:rPr>
      </w:pPr>
      <w:r w:rsidRPr="002D1E95">
        <w:rPr>
          <w:b/>
          <w:bCs/>
          <w:i/>
          <w:color w:val="auto"/>
          <w:szCs w:val="20"/>
        </w:rPr>
        <w:t>ACT-CT-NEZA-EXT-XXXI-2025.pdf</w:t>
      </w:r>
      <w:r>
        <w:rPr>
          <w:iCs/>
          <w:color w:val="auto"/>
          <w:szCs w:val="20"/>
        </w:rPr>
        <w:t xml:space="preserve">: </w:t>
      </w:r>
      <w:r w:rsidR="007F1D63">
        <w:rPr>
          <w:iCs/>
          <w:color w:val="auto"/>
          <w:szCs w:val="20"/>
        </w:rPr>
        <w:t xml:space="preserve">Acta de la </w:t>
      </w:r>
      <w:r>
        <w:rPr>
          <w:iCs/>
          <w:color w:val="auto"/>
          <w:szCs w:val="20"/>
        </w:rPr>
        <w:t>Trigésima Primera</w:t>
      </w:r>
      <w:r w:rsidR="007F1D63">
        <w:rPr>
          <w:iCs/>
          <w:color w:val="auto"/>
          <w:szCs w:val="20"/>
        </w:rPr>
        <w:t xml:space="preserve"> sesión extraordinaria del comité de transparencia donde confirman y aprueban el cambio de modalidad y lineamientos con el que se llevara a cabo la consulta directa por medio del acuerdo ACT/CT/NEZ/EEXT/X</w:t>
      </w:r>
      <w:r>
        <w:rPr>
          <w:iCs/>
          <w:color w:val="auto"/>
          <w:szCs w:val="20"/>
        </w:rPr>
        <w:t>XXI</w:t>
      </w:r>
      <w:r w:rsidR="007F1D63">
        <w:rPr>
          <w:iCs/>
          <w:color w:val="auto"/>
          <w:szCs w:val="20"/>
        </w:rPr>
        <w:t>/2025, donde refiere la imposibilidad técnica de entregar en la modalidad solicitada.</w:t>
      </w:r>
    </w:p>
    <w:p w14:paraId="54D7C11A" w14:textId="77777777" w:rsidR="00E824C7" w:rsidRDefault="00E824C7" w:rsidP="007153F3">
      <w:pPr>
        <w:spacing w:after="0" w:line="360" w:lineRule="auto"/>
        <w:rPr>
          <w:iCs/>
          <w:color w:val="auto"/>
          <w:szCs w:val="20"/>
        </w:rPr>
      </w:pPr>
    </w:p>
    <w:p w14:paraId="69E82711" w14:textId="050721AC" w:rsidR="007F1D63" w:rsidRDefault="002D1E95" w:rsidP="007153F3">
      <w:pPr>
        <w:spacing w:after="0" w:line="360" w:lineRule="auto"/>
        <w:rPr>
          <w:iCs/>
          <w:color w:val="auto"/>
          <w:szCs w:val="20"/>
        </w:rPr>
      </w:pPr>
      <w:r w:rsidRPr="002D1E95">
        <w:rPr>
          <w:b/>
          <w:bCs/>
          <w:i/>
          <w:color w:val="auto"/>
          <w:szCs w:val="20"/>
        </w:rPr>
        <w:t>360-25-completA.pdf</w:t>
      </w:r>
      <w:r>
        <w:rPr>
          <w:b/>
          <w:bCs/>
          <w:i/>
          <w:color w:val="auto"/>
          <w:szCs w:val="20"/>
        </w:rPr>
        <w:t>:</w:t>
      </w:r>
      <w:r w:rsidR="00E824C7">
        <w:rPr>
          <w:iCs/>
          <w:color w:val="auto"/>
          <w:szCs w:val="20"/>
        </w:rPr>
        <w:t xml:space="preserve"> </w:t>
      </w:r>
      <w:r w:rsidR="0018152F" w:rsidRPr="00E824C7">
        <w:rPr>
          <w:iCs/>
          <w:color w:val="auto"/>
          <w:szCs w:val="20"/>
        </w:rPr>
        <w:t>Oficio</w:t>
      </w:r>
      <w:r w:rsidR="007F1D63">
        <w:rPr>
          <w:iCs/>
          <w:color w:val="auto"/>
          <w:szCs w:val="20"/>
        </w:rPr>
        <w:t xml:space="preserve"> número HA/TM/</w:t>
      </w:r>
      <w:r>
        <w:rPr>
          <w:iCs/>
          <w:color w:val="auto"/>
          <w:szCs w:val="20"/>
        </w:rPr>
        <w:t>6771</w:t>
      </w:r>
      <w:r w:rsidR="007F1D63">
        <w:rPr>
          <w:iCs/>
          <w:color w:val="auto"/>
          <w:szCs w:val="20"/>
        </w:rPr>
        <w:t>/2025, suscrito por la Tesorera Municipal y dirigido al Titular de la Unidad de Transparencia en donde refiere lo siguiente:</w:t>
      </w:r>
    </w:p>
    <w:p w14:paraId="2787D060" w14:textId="77777777" w:rsidR="007F1D63" w:rsidRDefault="007F1D63" w:rsidP="007153F3">
      <w:pPr>
        <w:spacing w:after="0" w:line="360" w:lineRule="auto"/>
        <w:rPr>
          <w:iCs/>
          <w:color w:val="auto"/>
          <w:szCs w:val="20"/>
        </w:rPr>
      </w:pPr>
    </w:p>
    <w:p w14:paraId="5514270E" w14:textId="012B257F" w:rsidR="00026E5F" w:rsidRPr="00FE7959" w:rsidRDefault="007F1D63" w:rsidP="007153F3">
      <w:pPr>
        <w:pStyle w:val="Prrafodelista"/>
        <w:spacing w:line="360" w:lineRule="auto"/>
        <w:rPr>
          <w:i/>
          <w:iCs/>
          <w:color w:val="auto"/>
          <w:sz w:val="20"/>
          <w:szCs w:val="20"/>
        </w:rPr>
      </w:pPr>
      <w:r w:rsidRPr="00FE7959">
        <w:rPr>
          <w:iCs/>
          <w:color w:val="auto"/>
          <w:sz w:val="20"/>
          <w:szCs w:val="20"/>
        </w:rPr>
        <w:t>“</w:t>
      </w:r>
      <w:r w:rsidR="002D1E95" w:rsidRPr="00FE7959">
        <w:rPr>
          <w:i/>
          <w:iCs/>
          <w:color w:val="auto"/>
          <w:sz w:val="20"/>
          <w:szCs w:val="20"/>
        </w:rPr>
        <w:t>...</w:t>
      </w:r>
    </w:p>
    <w:p w14:paraId="65559480" w14:textId="616404AC" w:rsidR="00026E5F" w:rsidRPr="00FE7959" w:rsidRDefault="002D1E95" w:rsidP="007153F3">
      <w:pPr>
        <w:pStyle w:val="Prrafodelista"/>
        <w:spacing w:line="360" w:lineRule="auto"/>
        <w:rPr>
          <w:i/>
          <w:iCs/>
          <w:color w:val="auto"/>
          <w:sz w:val="20"/>
          <w:szCs w:val="20"/>
        </w:rPr>
      </w:pPr>
      <w:r w:rsidRPr="00FE7959">
        <w:rPr>
          <w:i/>
          <w:iCs/>
          <w:color w:val="auto"/>
          <w:sz w:val="20"/>
          <w:szCs w:val="20"/>
        </w:rPr>
        <w:t xml:space="preserve">Al respecto le informo a usted que los comprobantes de pago a personas físicas o morales mayores a 1000 mil pesos mexicanos del 1 de enero de 2025 se encuentran incluidas en la información que se genera en esta Tesorería Municipal a la fecha superan las 28,800 (Veintiocho mil ochocientas) fojas, </w:t>
      </w:r>
      <w:proofErr w:type="spellStart"/>
      <w:r w:rsidRPr="00FE7959">
        <w:rPr>
          <w:i/>
          <w:iCs/>
          <w:color w:val="auto"/>
          <w:sz w:val="20"/>
          <w:szCs w:val="20"/>
        </w:rPr>
        <w:t>asi</w:t>
      </w:r>
      <w:proofErr w:type="spellEnd"/>
      <w:r w:rsidRPr="00FE7959">
        <w:rPr>
          <w:i/>
          <w:iCs/>
          <w:color w:val="auto"/>
          <w:sz w:val="20"/>
          <w:szCs w:val="20"/>
        </w:rPr>
        <w:t xml:space="preserve"> mismo le informo que se continúan con los trabajos del Tercer cierre trimestral, como se estipula en el acuerdo 7/205, publicado en el Periódico Oficial "Gaceta de Gobierno" y firmado por la Auditoria Superior de Fiscalización, Liliana Dávalos </w:t>
      </w:r>
      <w:proofErr w:type="spellStart"/>
      <w:r w:rsidRPr="00FE7959">
        <w:rPr>
          <w:i/>
          <w:iCs/>
          <w:color w:val="auto"/>
          <w:sz w:val="20"/>
          <w:szCs w:val="20"/>
        </w:rPr>
        <w:t>Ham</w:t>
      </w:r>
      <w:proofErr w:type="spellEnd"/>
      <w:r w:rsidRPr="00FE7959">
        <w:rPr>
          <w:i/>
          <w:iCs/>
          <w:color w:val="auto"/>
          <w:sz w:val="20"/>
          <w:szCs w:val="20"/>
        </w:rPr>
        <w:t xml:space="preserve">, en donde señala que 95 entidades estatales deberán presentar en modalidad </w:t>
      </w:r>
      <w:proofErr w:type="spellStart"/>
      <w:r w:rsidRPr="00FE7959">
        <w:rPr>
          <w:i/>
          <w:iCs/>
          <w:color w:val="auto"/>
          <w:sz w:val="20"/>
          <w:szCs w:val="20"/>
        </w:rPr>
        <w:t>fisica</w:t>
      </w:r>
      <w:proofErr w:type="spellEnd"/>
      <w:r w:rsidRPr="00FE7959">
        <w:rPr>
          <w:i/>
          <w:iCs/>
          <w:color w:val="auto"/>
          <w:sz w:val="20"/>
          <w:szCs w:val="20"/>
        </w:rPr>
        <w:t xml:space="preserve"> el soporte documental respectivo el día martes 28 de Octubre del año en curso, es por ello que solicito cambio de modalidad "IN SITU" así como establece el artículo 158 de la Ley de Transparencia y Acceso a la Información Pública del Estado de México y Municipios.</w:t>
      </w:r>
    </w:p>
    <w:p w14:paraId="36587FD7" w14:textId="156BBDFB" w:rsidR="00043930" w:rsidRPr="00FE7959" w:rsidRDefault="00026E5F" w:rsidP="007153F3">
      <w:pPr>
        <w:pStyle w:val="Prrafodelista"/>
        <w:spacing w:line="360" w:lineRule="auto"/>
        <w:rPr>
          <w:i/>
          <w:iCs/>
          <w:color w:val="auto"/>
          <w:sz w:val="20"/>
          <w:szCs w:val="20"/>
        </w:rPr>
      </w:pPr>
      <w:r w:rsidRPr="00FE7959">
        <w:rPr>
          <w:i/>
          <w:iCs/>
          <w:color w:val="auto"/>
          <w:sz w:val="20"/>
          <w:szCs w:val="20"/>
        </w:rPr>
        <w:t>…</w:t>
      </w:r>
      <w:r w:rsidR="002D1E95" w:rsidRPr="00FE7959">
        <w:rPr>
          <w:i/>
          <w:iCs/>
          <w:color w:val="auto"/>
          <w:sz w:val="20"/>
          <w:szCs w:val="20"/>
        </w:rPr>
        <w:t>"</w:t>
      </w:r>
    </w:p>
    <w:p w14:paraId="03F3298A" w14:textId="228D4F61" w:rsidR="002D1E95" w:rsidRDefault="002D1E95" w:rsidP="007153F3">
      <w:pPr>
        <w:pStyle w:val="Prrafodelista"/>
        <w:spacing w:line="360" w:lineRule="auto"/>
        <w:rPr>
          <w:i/>
          <w:iCs/>
          <w:color w:val="auto"/>
          <w:sz w:val="20"/>
          <w:szCs w:val="20"/>
        </w:rPr>
      </w:pPr>
    </w:p>
    <w:p w14:paraId="7E7FBB31" w14:textId="1C5E2D9F" w:rsidR="00E22EA8" w:rsidRPr="00EE2207" w:rsidRDefault="00E22EA8" w:rsidP="007153F3">
      <w:pPr>
        <w:pStyle w:val="Ttulo2"/>
        <w:spacing w:before="0" w:after="0" w:line="360" w:lineRule="auto"/>
        <w:rPr>
          <w:color w:val="auto"/>
          <w:sz w:val="22"/>
          <w:szCs w:val="22"/>
        </w:rPr>
      </w:pPr>
      <w:bookmarkStart w:id="3" w:name="_Toc198156983"/>
      <w:r w:rsidRPr="00EE2207">
        <w:rPr>
          <w:color w:val="auto"/>
          <w:sz w:val="22"/>
          <w:szCs w:val="22"/>
        </w:rPr>
        <w:lastRenderedPageBreak/>
        <w:t>I</w:t>
      </w:r>
      <w:r w:rsidR="00EE2207" w:rsidRPr="00EE2207">
        <w:rPr>
          <w:color w:val="auto"/>
          <w:sz w:val="22"/>
          <w:szCs w:val="22"/>
        </w:rPr>
        <w:t>II</w:t>
      </w:r>
      <w:r w:rsidRPr="00EE2207">
        <w:rPr>
          <w:color w:val="auto"/>
          <w:sz w:val="22"/>
          <w:szCs w:val="22"/>
        </w:rPr>
        <w:t>. Interposición del Recurso de Revisión</w:t>
      </w:r>
      <w:bookmarkEnd w:id="3"/>
    </w:p>
    <w:p w14:paraId="053D45CF" w14:textId="77777777" w:rsidR="00E22EA8" w:rsidRPr="00B2261F" w:rsidRDefault="00E22EA8" w:rsidP="007153F3">
      <w:pPr>
        <w:spacing w:after="0" w:line="360" w:lineRule="auto"/>
        <w:rPr>
          <w:b/>
          <w:color w:val="FF0000"/>
        </w:rPr>
      </w:pPr>
    </w:p>
    <w:p w14:paraId="50E14EC8" w14:textId="7B48E2C0" w:rsidR="00F215CA" w:rsidRPr="00EE2207" w:rsidRDefault="00083169" w:rsidP="007153F3">
      <w:pPr>
        <w:spacing w:after="0" w:line="360" w:lineRule="auto"/>
        <w:rPr>
          <w:bCs/>
          <w:color w:val="auto"/>
        </w:rPr>
      </w:pPr>
      <w:r w:rsidRPr="00EE2207">
        <w:rPr>
          <w:bCs/>
          <w:color w:val="auto"/>
        </w:rPr>
        <w:t>El</w:t>
      </w:r>
      <w:r w:rsidR="008E5E71" w:rsidRPr="00EE2207">
        <w:rPr>
          <w:bCs/>
          <w:color w:val="auto"/>
        </w:rPr>
        <w:t xml:space="preserve"> </w:t>
      </w:r>
      <w:r w:rsidR="00026E5F">
        <w:rPr>
          <w:color w:val="auto"/>
        </w:rPr>
        <w:t>veintiocho de octubre</w:t>
      </w:r>
      <w:r w:rsidR="00EE2207" w:rsidRPr="00EE2207">
        <w:rPr>
          <w:color w:val="auto"/>
        </w:rPr>
        <w:t xml:space="preserve"> </w:t>
      </w:r>
      <w:r w:rsidR="008E5E71" w:rsidRPr="00EE2207">
        <w:rPr>
          <w:color w:val="auto"/>
        </w:rPr>
        <w:t>de dos mil veinticinco</w:t>
      </w:r>
      <w:r w:rsidR="00930FCC" w:rsidRPr="00EE2207">
        <w:rPr>
          <w:color w:val="auto"/>
        </w:rPr>
        <w:t xml:space="preserve">, </w:t>
      </w:r>
      <w:r w:rsidR="00E22EA8" w:rsidRPr="00EE2207">
        <w:rPr>
          <w:bCs/>
          <w:color w:val="auto"/>
        </w:rPr>
        <w:t xml:space="preserve">se recibió en este Instituto, a través del </w:t>
      </w:r>
      <w:r w:rsidR="00E22EA8" w:rsidRPr="00EE2207">
        <w:rPr>
          <w:bCs/>
          <w:color w:val="auto"/>
          <w:lang w:val="es-ES"/>
        </w:rPr>
        <w:t>Sistema de Acceso a la Información Mexiquense (SAIMEX)</w:t>
      </w:r>
      <w:r w:rsidR="00E22EA8" w:rsidRPr="00EE2207">
        <w:rPr>
          <w:bCs/>
          <w:color w:val="auto"/>
        </w:rPr>
        <w:t xml:space="preserve">, </w:t>
      </w:r>
      <w:r w:rsidR="009019A8" w:rsidRPr="00EE2207">
        <w:rPr>
          <w:bCs/>
          <w:color w:val="auto"/>
        </w:rPr>
        <w:t xml:space="preserve">el </w:t>
      </w:r>
      <w:r w:rsidR="00E22EA8" w:rsidRPr="00EE2207">
        <w:rPr>
          <w:bCs/>
          <w:color w:val="auto"/>
        </w:rPr>
        <w:t>Recurso de Revisión interpuesto por la p</w:t>
      </w:r>
      <w:r w:rsidRPr="00EE2207">
        <w:rPr>
          <w:bCs/>
          <w:color w:val="auto"/>
        </w:rPr>
        <w:t>ersona</w:t>
      </w:r>
      <w:r w:rsidR="00E22EA8" w:rsidRPr="00EE2207">
        <w:rPr>
          <w:bCs/>
          <w:color w:val="auto"/>
        </w:rPr>
        <w:t xml:space="preserve"> Recurrente, en contra de la respuesta por el Sujeto Obligado, a la solicitud de información</w:t>
      </w:r>
      <w:r w:rsidR="00F43789" w:rsidRPr="00EE2207">
        <w:rPr>
          <w:rFonts w:eastAsia="Calibri" w:cs="Times New Roman"/>
          <w:color w:val="auto"/>
        </w:rPr>
        <w:t xml:space="preserve">, </w:t>
      </w:r>
      <w:r w:rsidR="00E22EA8" w:rsidRPr="00EE2207">
        <w:rPr>
          <w:bCs/>
          <w:color w:val="auto"/>
        </w:rPr>
        <w:t>en los siguientes términos:</w:t>
      </w:r>
    </w:p>
    <w:p w14:paraId="499DDBDB" w14:textId="4535707E" w:rsidR="008E5E71" w:rsidRPr="00B2261F" w:rsidRDefault="008E5E71" w:rsidP="007153F3">
      <w:pPr>
        <w:spacing w:after="0" w:line="360" w:lineRule="auto"/>
        <w:ind w:left="567" w:right="567"/>
        <w:rPr>
          <w:b/>
          <w:bCs/>
          <w:i/>
          <w:color w:val="FF0000"/>
          <w:sz w:val="20"/>
          <w:szCs w:val="20"/>
        </w:rPr>
      </w:pPr>
    </w:p>
    <w:p w14:paraId="3365DB25" w14:textId="670D5C28" w:rsidR="006861C3" w:rsidRPr="00EE2207" w:rsidRDefault="00E12804" w:rsidP="007153F3">
      <w:pPr>
        <w:spacing w:after="0" w:line="360" w:lineRule="auto"/>
        <w:ind w:left="567" w:right="567"/>
        <w:rPr>
          <w:b/>
          <w:bCs/>
          <w:i/>
          <w:color w:val="auto"/>
          <w:sz w:val="20"/>
          <w:szCs w:val="20"/>
        </w:rPr>
      </w:pPr>
      <w:r w:rsidRPr="00EE2207">
        <w:rPr>
          <w:b/>
          <w:bCs/>
          <w:i/>
          <w:color w:val="auto"/>
          <w:sz w:val="20"/>
          <w:szCs w:val="20"/>
        </w:rPr>
        <w:t>‘’</w:t>
      </w:r>
      <w:r w:rsidR="00E22EA8" w:rsidRPr="00EE2207">
        <w:rPr>
          <w:b/>
          <w:bCs/>
          <w:i/>
          <w:color w:val="auto"/>
          <w:sz w:val="20"/>
          <w:szCs w:val="20"/>
        </w:rPr>
        <w:t>ACTO IMPUGNADO</w:t>
      </w:r>
    </w:p>
    <w:p w14:paraId="6F5E98DA" w14:textId="3755E3A6" w:rsidR="002A0C92" w:rsidRDefault="00026E5F" w:rsidP="007153F3">
      <w:pPr>
        <w:spacing w:after="0" w:line="360" w:lineRule="auto"/>
        <w:ind w:left="567" w:right="567"/>
        <w:rPr>
          <w:rFonts w:eastAsia="Times New Roman" w:cs="Times New Roman"/>
          <w:i/>
          <w:iCs/>
          <w:color w:val="auto"/>
          <w:sz w:val="20"/>
          <w:szCs w:val="20"/>
          <w:lang w:eastAsia="es-ES"/>
        </w:rPr>
      </w:pPr>
      <w:r w:rsidRPr="00026E5F">
        <w:rPr>
          <w:rFonts w:eastAsia="Times New Roman" w:cs="Times New Roman"/>
          <w:i/>
          <w:iCs/>
          <w:color w:val="auto"/>
          <w:sz w:val="20"/>
          <w:szCs w:val="20"/>
          <w:lang w:eastAsia="es-ES"/>
        </w:rPr>
        <w:t>RESPUESTA A LA SOLICITUD 00360/NEZA/IP/2025</w:t>
      </w:r>
    </w:p>
    <w:p w14:paraId="750B163E" w14:textId="77777777" w:rsidR="00026E5F" w:rsidRPr="00B2261F" w:rsidRDefault="00026E5F" w:rsidP="007153F3">
      <w:pPr>
        <w:spacing w:after="0" w:line="360" w:lineRule="auto"/>
        <w:ind w:left="567" w:right="567"/>
        <w:rPr>
          <w:i/>
          <w:color w:val="FF0000"/>
          <w:sz w:val="20"/>
          <w:szCs w:val="20"/>
        </w:rPr>
      </w:pPr>
    </w:p>
    <w:p w14:paraId="1EF6399F" w14:textId="28611731" w:rsidR="006861C3" w:rsidRPr="00EE2207" w:rsidRDefault="00E12804" w:rsidP="007153F3">
      <w:pPr>
        <w:spacing w:after="0" w:line="360" w:lineRule="auto"/>
        <w:ind w:left="567" w:right="567"/>
        <w:rPr>
          <w:b/>
          <w:i/>
          <w:color w:val="auto"/>
          <w:sz w:val="20"/>
          <w:szCs w:val="20"/>
        </w:rPr>
      </w:pPr>
      <w:r w:rsidRPr="00EE2207">
        <w:rPr>
          <w:b/>
          <w:i/>
          <w:color w:val="auto"/>
          <w:sz w:val="20"/>
          <w:szCs w:val="20"/>
        </w:rPr>
        <w:t>‘’</w:t>
      </w:r>
      <w:r w:rsidR="00E22EA8" w:rsidRPr="00EE2207">
        <w:rPr>
          <w:b/>
          <w:i/>
          <w:color w:val="auto"/>
          <w:sz w:val="20"/>
          <w:szCs w:val="20"/>
        </w:rPr>
        <w:t>RAZONES O MOTIVOS DE LA INCONFORMIDAD</w:t>
      </w:r>
    </w:p>
    <w:p w14:paraId="75C19380" w14:textId="3426EA52" w:rsidR="00F215CA" w:rsidRPr="00EE2207" w:rsidRDefault="00026E5F" w:rsidP="007153F3">
      <w:pPr>
        <w:pStyle w:val="Prrafodelista"/>
        <w:spacing w:line="360" w:lineRule="auto"/>
        <w:ind w:left="567" w:right="567"/>
        <w:rPr>
          <w:i/>
          <w:iCs/>
          <w:color w:val="auto"/>
          <w:sz w:val="20"/>
          <w:szCs w:val="20"/>
        </w:rPr>
      </w:pPr>
      <w:r w:rsidRPr="00026E5F">
        <w:rPr>
          <w:i/>
          <w:iCs/>
          <w:color w:val="auto"/>
          <w:sz w:val="20"/>
          <w:szCs w:val="20"/>
        </w:rPr>
        <w:t>EL CAMBIO EN LA MODALIDAD DE ENTREGA IMPUESTO POR EL SUJETO OBLIGADO A TRAVÉS DEL COMITÉ DE TRANSPARENCIA VIOLA EL PRINCIPIO DE MAXIMA ACCESIBILIDAD A LA INFORMACIÓN PÚBLICA DE ESTE SOLICITANTE. DICHO CAMBIO SE BASA EN ARGUMENTOS INFUNDADOS, TODA VEZ QUE EL VOLUMEN DE INFORMACION SEÑALADO POR EL SERVIDOR PÚBLICO HABILITADO NO CORRESPONDE A LA INFORMACIÓN SOLICITADA. POR ENDE, EL SUJETO OBLIGADO PRETENDE AFECTAR MI DERECHO DE ACCESO A LA INFORMACIÓN PÚBLICA, YA QUE AL MODIFICAR ARBITRARIAMENTE LA MODALIDAD DE ENTREGA ME OBLIGA A REALIZAR UN TRASLADO QUE IMPLICA UN GASTO ECONÓMICO, TIEMPO Y RIESGO PARA MI PERSONA, A PESAR DE QUE EXISTE ESTE SISTEMA ELECTRÓNICO (SAIMEX) PARA DAR CUMPLIMIENTO A LA LEY EN MATERIA DE TRANSPARENCIA. POR LO ANTERIOR, SOLICITO SE REVOQUE EL ACUERDO DEL COMITÉ DE TRANSPARENCIA QUE MODIFICA LA MODALIDAD DE ENTREGA Y SE ORDENE LA ENTREGA DE LA INFORMACIÓN A TRAVÉS DE LOS MEDIOS ELECTRÓNICOS QUE LA LEY ESTABLECE.</w:t>
      </w:r>
      <w:r w:rsidR="002A0C92" w:rsidRPr="00992530">
        <w:rPr>
          <w:i/>
          <w:iCs/>
          <w:color w:val="auto"/>
          <w:sz w:val="20"/>
          <w:szCs w:val="20"/>
        </w:rPr>
        <w:t>”</w:t>
      </w:r>
    </w:p>
    <w:p w14:paraId="15204BE1" w14:textId="77777777" w:rsidR="00EE2207" w:rsidRPr="00EE2207" w:rsidRDefault="00EE2207" w:rsidP="007153F3">
      <w:pPr>
        <w:pStyle w:val="Prrafodelista"/>
        <w:spacing w:line="360" w:lineRule="auto"/>
        <w:ind w:left="567" w:right="567"/>
        <w:rPr>
          <w:i/>
          <w:iCs/>
          <w:color w:val="auto"/>
          <w:sz w:val="20"/>
          <w:szCs w:val="20"/>
        </w:rPr>
      </w:pPr>
    </w:p>
    <w:p w14:paraId="009DB65C" w14:textId="130BC1F8" w:rsidR="00E22EA8" w:rsidRPr="00EE2207" w:rsidRDefault="00EE2207" w:rsidP="007153F3">
      <w:pPr>
        <w:pStyle w:val="Ttulo2"/>
        <w:spacing w:before="0" w:after="0" w:line="360" w:lineRule="auto"/>
        <w:rPr>
          <w:color w:val="auto"/>
          <w:sz w:val="22"/>
          <w:szCs w:val="22"/>
        </w:rPr>
      </w:pPr>
      <w:bookmarkStart w:id="4" w:name="_Toc198156984"/>
      <w:r w:rsidRPr="00EE2207">
        <w:rPr>
          <w:color w:val="auto"/>
          <w:sz w:val="22"/>
          <w:szCs w:val="22"/>
        </w:rPr>
        <w:t>I</w:t>
      </w:r>
      <w:r w:rsidR="00E22EA8" w:rsidRPr="00EE2207">
        <w:rPr>
          <w:color w:val="auto"/>
          <w:sz w:val="22"/>
          <w:szCs w:val="22"/>
        </w:rPr>
        <w:t>V. Trámite del Recurso de Revisión ante este Instituto</w:t>
      </w:r>
      <w:bookmarkEnd w:id="4"/>
    </w:p>
    <w:p w14:paraId="5C9B63F8" w14:textId="77777777" w:rsidR="009B2DAB" w:rsidRPr="00B2261F" w:rsidRDefault="009B2DAB" w:rsidP="007153F3">
      <w:pPr>
        <w:spacing w:after="0" w:line="360" w:lineRule="auto"/>
        <w:rPr>
          <w:b/>
          <w:bCs/>
          <w:color w:val="FF0000"/>
        </w:rPr>
      </w:pPr>
    </w:p>
    <w:p w14:paraId="173768ED" w14:textId="05F45F06" w:rsidR="00E22EA8" w:rsidRPr="00EE2207" w:rsidRDefault="00E22EA8" w:rsidP="007153F3">
      <w:pPr>
        <w:spacing w:after="0" w:line="360" w:lineRule="auto"/>
        <w:rPr>
          <w:bCs/>
          <w:color w:val="auto"/>
        </w:rPr>
      </w:pPr>
      <w:r w:rsidRPr="00EE2207">
        <w:rPr>
          <w:b/>
          <w:bCs/>
          <w:color w:val="auto"/>
        </w:rPr>
        <w:lastRenderedPageBreak/>
        <w:t>a) Turno del Medio de Impugnación.</w:t>
      </w:r>
      <w:r w:rsidR="000A706F" w:rsidRPr="00EE2207">
        <w:rPr>
          <w:bCs/>
          <w:color w:val="auto"/>
        </w:rPr>
        <w:t xml:space="preserve"> El</w:t>
      </w:r>
      <w:r w:rsidR="00E64E18" w:rsidRPr="00EE2207">
        <w:rPr>
          <w:bCs/>
          <w:color w:val="auto"/>
        </w:rPr>
        <w:t xml:space="preserve"> </w:t>
      </w:r>
      <w:r w:rsidR="00026E5F">
        <w:rPr>
          <w:color w:val="auto"/>
        </w:rPr>
        <w:t>veintiocho de octubre</w:t>
      </w:r>
      <w:r w:rsidR="00EE2207" w:rsidRPr="00EE2207">
        <w:rPr>
          <w:color w:val="auto"/>
        </w:rPr>
        <w:t xml:space="preserve"> </w:t>
      </w:r>
      <w:r w:rsidR="00E64E18" w:rsidRPr="00EE2207">
        <w:rPr>
          <w:color w:val="auto"/>
        </w:rPr>
        <w:t>de dos mil veinticinco</w:t>
      </w:r>
      <w:r w:rsidRPr="00EE2207">
        <w:rPr>
          <w:bCs/>
          <w:color w:val="auto"/>
        </w:rPr>
        <w:t xml:space="preserve">, el </w:t>
      </w:r>
      <w:r w:rsidRPr="00EE2207">
        <w:rPr>
          <w:color w:val="auto"/>
          <w:lang w:val="es-ES"/>
        </w:rPr>
        <w:t>Sistema de Acceso a la Información Mexiquense (SAIMEX),</w:t>
      </w:r>
      <w:r w:rsidRPr="00EE2207">
        <w:rPr>
          <w:bCs/>
          <w:color w:val="auto"/>
        </w:rPr>
        <w:t xml:space="preserve"> asignó el número de expediente </w:t>
      </w:r>
      <w:r w:rsidR="00026E5F">
        <w:rPr>
          <w:b/>
          <w:bCs/>
          <w:color w:val="auto"/>
        </w:rPr>
        <w:t>12296</w:t>
      </w:r>
      <w:r w:rsidR="00107B20" w:rsidRPr="00EE2207">
        <w:rPr>
          <w:b/>
          <w:bCs/>
          <w:color w:val="auto"/>
        </w:rPr>
        <w:t>/INFOEM/IP/RR/2025</w:t>
      </w:r>
      <w:r w:rsidRPr="00EE2207">
        <w:rPr>
          <w:bCs/>
          <w:color w:val="auto"/>
        </w:rPr>
        <w:t xml:space="preserve">, al medio de impugnación que nos ocupa, con base en el sistema aprobado por el Pleno de este </w:t>
      </w:r>
      <w:r w:rsidR="00B65BCA" w:rsidRPr="00EE2207">
        <w:rPr>
          <w:bCs/>
          <w:color w:val="auto"/>
        </w:rPr>
        <w:t>Organismo</w:t>
      </w:r>
      <w:r w:rsidRPr="00EE2207">
        <w:rPr>
          <w:bCs/>
          <w:color w:val="auto"/>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EE2207" w:rsidRDefault="005914EE" w:rsidP="007153F3">
      <w:pPr>
        <w:spacing w:after="0" w:line="360" w:lineRule="auto"/>
        <w:rPr>
          <w:b/>
          <w:bCs/>
          <w:color w:val="auto"/>
        </w:rPr>
      </w:pPr>
    </w:p>
    <w:p w14:paraId="61891480" w14:textId="73E99C83" w:rsidR="00E22EA8" w:rsidRDefault="00E22EA8" w:rsidP="007153F3">
      <w:pPr>
        <w:spacing w:after="0" w:line="360" w:lineRule="auto"/>
        <w:rPr>
          <w:bCs/>
          <w:color w:val="auto"/>
          <w:lang w:val="es-ES_tradnl"/>
        </w:rPr>
      </w:pPr>
      <w:r w:rsidRPr="00EE2207">
        <w:rPr>
          <w:b/>
          <w:bCs/>
          <w:color w:val="auto"/>
        </w:rPr>
        <w:t>b) Admisión del Recurso de Revisión</w:t>
      </w:r>
      <w:r w:rsidRPr="00EE2207">
        <w:rPr>
          <w:b/>
          <w:bCs/>
          <w:color w:val="auto"/>
          <w:lang w:val="es-ES_tradnl"/>
        </w:rPr>
        <w:t xml:space="preserve">. </w:t>
      </w:r>
      <w:r w:rsidRPr="00EE2207">
        <w:rPr>
          <w:bCs/>
          <w:color w:val="auto"/>
          <w:lang w:val="es-ES_tradnl"/>
        </w:rPr>
        <w:t>El</w:t>
      </w:r>
      <w:r w:rsidR="00E64E18" w:rsidRPr="00EE2207">
        <w:rPr>
          <w:bCs/>
          <w:color w:val="auto"/>
          <w:lang w:val="es-ES_tradnl"/>
        </w:rPr>
        <w:t xml:space="preserve"> </w:t>
      </w:r>
      <w:r w:rsidR="00026E5F">
        <w:rPr>
          <w:color w:val="auto"/>
        </w:rPr>
        <w:t>treinta y uno de octubre</w:t>
      </w:r>
      <w:r w:rsidR="00EE2207" w:rsidRPr="00EE2207">
        <w:rPr>
          <w:color w:val="auto"/>
        </w:rPr>
        <w:t xml:space="preserve"> </w:t>
      </w:r>
      <w:r w:rsidR="00E64E18" w:rsidRPr="00EE2207">
        <w:rPr>
          <w:color w:val="auto"/>
        </w:rPr>
        <w:t>de dos mil veinticinco</w:t>
      </w:r>
      <w:r w:rsidRPr="00EE2207">
        <w:rPr>
          <w:bCs/>
          <w:color w:val="auto"/>
          <w:lang w:val="es-ES_tradnl"/>
        </w:rPr>
        <w:t xml:space="preserve">, se acordó la admisión del Recurso de Revisión interpuesto por </w:t>
      </w:r>
      <w:r w:rsidR="00261B92" w:rsidRPr="00EE2207">
        <w:rPr>
          <w:bCs/>
          <w:color w:val="auto"/>
          <w:lang w:val="es-ES_tradnl"/>
        </w:rPr>
        <w:t>la persona</w:t>
      </w:r>
      <w:r w:rsidRPr="00EE2207">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EE2207">
        <w:rPr>
          <w:bCs/>
          <w:color w:val="auto"/>
          <w:lang w:val="es-ES_tradnl"/>
        </w:rPr>
        <w:t>el</w:t>
      </w:r>
      <w:r w:rsidR="000A706F" w:rsidRPr="00EE2207">
        <w:rPr>
          <w:bCs/>
          <w:color w:val="auto"/>
          <w:lang w:val="es-ES_tradnl"/>
        </w:rPr>
        <w:t xml:space="preserve"> mismo día</w:t>
      </w:r>
      <w:r w:rsidRPr="00EE2207">
        <w:rPr>
          <w:bCs/>
          <w:color w:val="auto"/>
          <w:lang w:val="es-ES_tradnl"/>
        </w:rPr>
        <w:t>, a través del Sistema de Acceso a la Información Mexiquense (SAIMEX), en el que se les otorgó un plazo de siete días hábiles posteriores a la misma, para que manifestaran lo que a su derecho c</w:t>
      </w:r>
      <w:r w:rsidR="00992530">
        <w:rPr>
          <w:bCs/>
          <w:color w:val="auto"/>
          <w:lang w:val="es-ES_tradnl"/>
        </w:rPr>
        <w:t>onviniera y formularan alegatos.</w:t>
      </w:r>
    </w:p>
    <w:p w14:paraId="3A5E9370" w14:textId="77777777" w:rsidR="00992530" w:rsidRPr="00EE2207" w:rsidRDefault="00992530" w:rsidP="007153F3">
      <w:pPr>
        <w:spacing w:after="0" w:line="360" w:lineRule="auto"/>
        <w:rPr>
          <w:color w:val="auto"/>
        </w:rPr>
      </w:pPr>
    </w:p>
    <w:p w14:paraId="53A6925D" w14:textId="747DE830" w:rsidR="00180BCA" w:rsidRPr="00180BCA" w:rsidRDefault="00992530" w:rsidP="00026E5F">
      <w:pPr>
        <w:spacing w:after="0" w:line="360" w:lineRule="auto"/>
        <w:rPr>
          <w:rFonts w:cs="Tahoma"/>
          <w:i/>
          <w:color w:val="auto"/>
          <w:sz w:val="20"/>
          <w:lang w:val="es-ES_tradnl"/>
        </w:rPr>
      </w:pPr>
      <w:r w:rsidRPr="00992530">
        <w:rPr>
          <w:rFonts w:cs="Tahoma"/>
          <w:b/>
          <w:color w:val="auto"/>
          <w:lang w:val="es-ES_tradnl"/>
        </w:rPr>
        <w:t>c) Informe Justificado</w:t>
      </w:r>
      <w:r w:rsidRPr="00992530">
        <w:rPr>
          <w:rFonts w:cs="Tahoma"/>
          <w:color w:val="auto"/>
          <w:lang w:val="es-ES_tradnl"/>
        </w:rPr>
        <w:t xml:space="preserve">. El </w:t>
      </w:r>
      <w:r w:rsidR="00026E5F">
        <w:rPr>
          <w:rFonts w:cs="Tahoma"/>
          <w:color w:val="auto"/>
          <w:lang w:val="es-ES_tradnl"/>
        </w:rPr>
        <w:t xml:space="preserve">siete de noviembre </w:t>
      </w:r>
      <w:r w:rsidRPr="00992530">
        <w:rPr>
          <w:rFonts w:cs="Tahoma"/>
          <w:color w:val="auto"/>
          <w:lang w:val="es-ES_tradnl"/>
        </w:rPr>
        <w:t xml:space="preserve"> de d</w:t>
      </w:r>
      <w:r>
        <w:rPr>
          <w:rFonts w:cs="Tahoma"/>
          <w:color w:val="auto"/>
          <w:lang w:val="es-ES_tradnl"/>
        </w:rPr>
        <w:t xml:space="preserve">os mil veinticinco, a través de </w:t>
      </w:r>
      <w:r w:rsidRPr="00992530">
        <w:rPr>
          <w:rFonts w:cs="Tahoma"/>
          <w:color w:val="auto"/>
          <w:lang w:val="es-ES_tradnl"/>
        </w:rPr>
        <w:t xml:space="preserve">Sistema de Acceso a la Información Mexiquense (SAIMEX), </w:t>
      </w:r>
      <w:r>
        <w:rPr>
          <w:rFonts w:cs="Tahoma"/>
          <w:color w:val="auto"/>
          <w:lang w:val="es-ES_tradnl"/>
        </w:rPr>
        <w:t xml:space="preserve">se recibió en este instituto el </w:t>
      </w:r>
      <w:r w:rsidRPr="00992530">
        <w:rPr>
          <w:rFonts w:cs="Tahoma"/>
          <w:color w:val="auto"/>
          <w:lang w:val="es-ES_tradnl"/>
        </w:rPr>
        <w:t xml:space="preserve">Informe Justificado por parte del Sujeto Obligado, </w:t>
      </w:r>
      <w:r w:rsidR="00026E5F">
        <w:rPr>
          <w:rFonts w:cs="Tahoma"/>
          <w:color w:val="auto"/>
          <w:lang w:val="es-ES_tradnl"/>
        </w:rPr>
        <w:t xml:space="preserve">Enel cual ratifico su respuesta. </w:t>
      </w:r>
    </w:p>
    <w:p w14:paraId="4AABC3E1" w14:textId="77777777" w:rsidR="00992530" w:rsidRPr="00992530" w:rsidRDefault="00992530" w:rsidP="007153F3">
      <w:pPr>
        <w:spacing w:after="0" w:line="360" w:lineRule="auto"/>
        <w:rPr>
          <w:rFonts w:cs="Tahoma"/>
          <w:color w:val="auto"/>
          <w:lang w:val="es-ES_tradnl"/>
        </w:rPr>
      </w:pPr>
    </w:p>
    <w:p w14:paraId="27AAFAC9" w14:textId="39014A07" w:rsidR="00E64726" w:rsidRDefault="00992530" w:rsidP="007153F3">
      <w:pPr>
        <w:spacing w:after="0" w:line="360" w:lineRule="auto"/>
        <w:rPr>
          <w:rFonts w:cs="Tahoma"/>
          <w:color w:val="auto"/>
          <w:lang w:val="es-ES_tradnl"/>
        </w:rPr>
      </w:pPr>
      <w:r w:rsidRPr="00992530">
        <w:rPr>
          <w:rFonts w:cs="Tahoma"/>
          <w:b/>
          <w:color w:val="auto"/>
          <w:lang w:val="es-ES_tradnl"/>
        </w:rPr>
        <w:t>d) Vista del Informe Justificado</w:t>
      </w:r>
      <w:r w:rsidRPr="00992530">
        <w:rPr>
          <w:rFonts w:cs="Tahoma"/>
          <w:color w:val="auto"/>
          <w:lang w:val="es-ES_tradnl"/>
        </w:rPr>
        <w:t xml:space="preserve">. El </w:t>
      </w:r>
      <w:r w:rsidR="00026E5F">
        <w:rPr>
          <w:rFonts w:cs="Tahoma"/>
          <w:color w:val="auto"/>
          <w:lang w:val="es-ES_tradnl"/>
        </w:rPr>
        <w:t>trece de noviembre</w:t>
      </w:r>
      <w:r w:rsidRPr="00992530">
        <w:rPr>
          <w:rFonts w:cs="Tahoma"/>
          <w:color w:val="auto"/>
          <w:lang w:val="es-ES_tradnl"/>
        </w:rPr>
        <w:t xml:space="preserve"> de dos mi</w:t>
      </w:r>
      <w:r>
        <w:rPr>
          <w:rFonts w:cs="Tahoma"/>
          <w:color w:val="auto"/>
          <w:lang w:val="es-ES_tradnl"/>
        </w:rPr>
        <w:t>l veinticinco, se dictó acuerdo p</w:t>
      </w:r>
      <w:r w:rsidRPr="00992530">
        <w:rPr>
          <w:rFonts w:cs="Tahoma"/>
          <w:color w:val="auto"/>
          <w:lang w:val="es-ES_tradnl"/>
        </w:rPr>
        <w:t>or medio del cual se puso a la vista del Recurrente el Infor</w:t>
      </w:r>
      <w:r>
        <w:rPr>
          <w:rFonts w:cs="Tahoma"/>
          <w:color w:val="auto"/>
          <w:lang w:val="es-ES_tradnl"/>
        </w:rPr>
        <w:t xml:space="preserve">me Justificado entregado por el </w:t>
      </w:r>
      <w:r w:rsidRPr="00992530">
        <w:rPr>
          <w:rFonts w:cs="Tahoma"/>
          <w:color w:val="auto"/>
          <w:lang w:val="es-ES_tradnl"/>
        </w:rPr>
        <w:t>Sujeto Obligado, el cual fue notificado a las partes, el mis</w:t>
      </w:r>
      <w:r>
        <w:rPr>
          <w:rFonts w:cs="Tahoma"/>
          <w:color w:val="auto"/>
          <w:lang w:val="es-ES_tradnl"/>
        </w:rPr>
        <w:t xml:space="preserve">mo día, mes y año, a través del </w:t>
      </w:r>
      <w:r w:rsidRPr="00992530">
        <w:rPr>
          <w:rFonts w:cs="Tahoma"/>
          <w:color w:val="auto"/>
          <w:lang w:val="es-ES_tradnl"/>
        </w:rPr>
        <w:t>Sistema de Acceso a la Información Mexiquense (SAIMEX).</w:t>
      </w:r>
    </w:p>
    <w:p w14:paraId="7F008EB4" w14:textId="77777777" w:rsidR="00A960F7" w:rsidRDefault="00A960F7" w:rsidP="007153F3">
      <w:pPr>
        <w:spacing w:after="0" w:line="360" w:lineRule="auto"/>
        <w:rPr>
          <w:rFonts w:cs="Tahoma"/>
          <w:color w:val="auto"/>
          <w:lang w:val="es-ES_tradnl"/>
        </w:rPr>
      </w:pPr>
    </w:p>
    <w:p w14:paraId="73AC64D0" w14:textId="51699CB4" w:rsidR="00E22EA8" w:rsidRPr="00F71ECC" w:rsidRDefault="00026E5F" w:rsidP="007153F3">
      <w:pPr>
        <w:spacing w:after="0" w:line="360" w:lineRule="auto"/>
        <w:rPr>
          <w:rFonts w:eastAsia="Times New Roman" w:cs="Tahoma"/>
          <w:color w:val="auto"/>
          <w:szCs w:val="24"/>
          <w:lang w:eastAsia="es-ES"/>
        </w:rPr>
      </w:pPr>
      <w:r>
        <w:rPr>
          <w:rFonts w:eastAsia="Times New Roman" w:cs="Tahoma"/>
          <w:b/>
          <w:color w:val="auto"/>
          <w:szCs w:val="24"/>
          <w:lang w:eastAsia="es-ES"/>
        </w:rPr>
        <w:t>e</w:t>
      </w:r>
      <w:r w:rsidR="00E22EA8" w:rsidRPr="00EE2207">
        <w:rPr>
          <w:rFonts w:eastAsia="Times New Roman" w:cs="Tahoma"/>
          <w:b/>
          <w:color w:val="auto"/>
          <w:szCs w:val="24"/>
          <w:lang w:eastAsia="es-ES"/>
        </w:rPr>
        <w:t>) Cierre de instrucción.</w:t>
      </w:r>
      <w:r w:rsidR="00E22EA8" w:rsidRPr="00EE2207">
        <w:rPr>
          <w:rFonts w:eastAsia="Times New Roman" w:cs="Tahoma"/>
          <w:color w:val="auto"/>
          <w:szCs w:val="24"/>
          <w:lang w:eastAsia="es-ES"/>
        </w:rPr>
        <w:t xml:space="preserve"> El</w:t>
      </w:r>
      <w:r w:rsidR="00417F3A" w:rsidRPr="00EE2207">
        <w:rPr>
          <w:rFonts w:eastAsia="Times New Roman" w:cs="Tahoma"/>
          <w:color w:val="auto"/>
          <w:szCs w:val="24"/>
          <w:lang w:eastAsia="es-ES"/>
        </w:rPr>
        <w:t xml:space="preserve"> </w:t>
      </w:r>
      <w:r>
        <w:rPr>
          <w:rFonts w:eastAsia="Times New Roman" w:cs="Tahoma"/>
          <w:color w:val="auto"/>
          <w:szCs w:val="24"/>
          <w:lang w:eastAsia="es-ES"/>
        </w:rPr>
        <w:t>veinte de noviembre</w:t>
      </w:r>
      <w:r w:rsidR="0033408C" w:rsidRPr="00EE2207">
        <w:rPr>
          <w:rFonts w:eastAsia="Times New Roman" w:cs="Tahoma"/>
          <w:color w:val="auto"/>
          <w:szCs w:val="24"/>
          <w:lang w:eastAsia="es-ES"/>
        </w:rPr>
        <w:t xml:space="preserve"> </w:t>
      </w:r>
      <w:r w:rsidR="005C3BAC" w:rsidRPr="00EE2207">
        <w:rPr>
          <w:rFonts w:eastAsia="Times New Roman" w:cs="Tahoma"/>
          <w:color w:val="auto"/>
          <w:szCs w:val="24"/>
          <w:lang w:eastAsia="es-ES"/>
        </w:rPr>
        <w:t>de dos mil veinticinco</w:t>
      </w:r>
      <w:r w:rsidR="00E22EA8" w:rsidRPr="00EE2207">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w:t>
      </w:r>
      <w:r w:rsidR="00E22EA8" w:rsidRPr="00EE2207">
        <w:rPr>
          <w:rFonts w:eastAsia="Times New Roman" w:cs="Tahoma"/>
          <w:color w:val="auto"/>
          <w:szCs w:val="24"/>
          <w:lang w:eastAsia="es-ES"/>
        </w:rPr>
        <w:lastRenderedPageBreak/>
        <w:t xml:space="preserve">dispuesto en los artículos 185, fracciones VI y VIII, de la Ley de Transparencia y Acceso a la Información Pública del Estado de México y Municipios, </w:t>
      </w:r>
      <w:r w:rsidR="00E22EA8" w:rsidRPr="00EE2207">
        <w:rPr>
          <w:color w:val="auto"/>
          <w:lang w:val="es-ES"/>
        </w:rPr>
        <w:t>acto que fue notificado a las partes, mediante el Sistema de Acceso a la Información Mexiquense (SAIMEX), el mismo día.</w:t>
      </w:r>
    </w:p>
    <w:p w14:paraId="5CA409A3" w14:textId="77777777" w:rsidR="004C21E6" w:rsidRPr="00B2261F" w:rsidRDefault="004C21E6" w:rsidP="007153F3">
      <w:pPr>
        <w:spacing w:after="0" w:line="360" w:lineRule="auto"/>
        <w:rPr>
          <w:b/>
          <w:bCs/>
          <w:color w:val="FF0000"/>
          <w:lang w:val="es-ES"/>
        </w:rPr>
      </w:pPr>
    </w:p>
    <w:p w14:paraId="1C132216" w14:textId="7A4FF25F" w:rsidR="005C690F" w:rsidRPr="00EE2207" w:rsidRDefault="007D6307" w:rsidP="007153F3">
      <w:pPr>
        <w:spacing w:after="0" w:line="360" w:lineRule="auto"/>
        <w:rPr>
          <w:color w:val="auto"/>
        </w:rPr>
      </w:pPr>
      <w:r w:rsidRPr="00EE2207">
        <w:rPr>
          <w:color w:val="auto"/>
        </w:rPr>
        <w:t xml:space="preserve">En razón de que fue debidamente </w:t>
      </w:r>
      <w:r w:rsidR="00CC1F8C" w:rsidRPr="00EE2207">
        <w:rPr>
          <w:color w:val="auto"/>
        </w:rPr>
        <w:t>sustanciado</w:t>
      </w:r>
      <w:r w:rsidRPr="00EE2207">
        <w:rPr>
          <w:color w:val="auto"/>
        </w:rPr>
        <w:t xml:space="preserve"> e integrado el expediente electrónico y no existe diligencia pendiente de desahogo, se emite la resolución que conforme a Derecho proceda, de acuerdo a los siguientes:</w:t>
      </w:r>
    </w:p>
    <w:p w14:paraId="4137FED2" w14:textId="77777777" w:rsidR="006F62BB" w:rsidRPr="00EE2207" w:rsidRDefault="006F62BB" w:rsidP="007153F3">
      <w:pPr>
        <w:spacing w:after="0" w:line="360" w:lineRule="auto"/>
        <w:rPr>
          <w:color w:val="auto"/>
        </w:rPr>
      </w:pPr>
    </w:p>
    <w:p w14:paraId="250F6589" w14:textId="3F880C72" w:rsidR="005C690F" w:rsidRPr="00EE2207" w:rsidRDefault="00CD6238" w:rsidP="007153F3">
      <w:pPr>
        <w:pStyle w:val="Ttulo1"/>
        <w:spacing w:before="0" w:after="0" w:line="360" w:lineRule="auto"/>
        <w:jc w:val="center"/>
        <w:rPr>
          <w:color w:val="auto"/>
          <w:sz w:val="22"/>
          <w:szCs w:val="22"/>
        </w:rPr>
      </w:pPr>
      <w:bookmarkStart w:id="5" w:name="_Toc198156985"/>
      <w:r w:rsidRPr="00EE2207">
        <w:rPr>
          <w:color w:val="auto"/>
          <w:sz w:val="22"/>
          <w:szCs w:val="22"/>
        </w:rPr>
        <w:t>C O N S I D E R A N D O S</w:t>
      </w:r>
      <w:bookmarkEnd w:id="5"/>
    </w:p>
    <w:p w14:paraId="4DA7DF37" w14:textId="77777777" w:rsidR="006F62BB" w:rsidRPr="00EE2207" w:rsidRDefault="006F62BB" w:rsidP="007153F3">
      <w:pPr>
        <w:spacing w:after="0" w:line="360" w:lineRule="auto"/>
        <w:rPr>
          <w:b/>
          <w:color w:val="auto"/>
        </w:rPr>
      </w:pPr>
    </w:p>
    <w:p w14:paraId="36BFFC7E" w14:textId="2F0F17EA" w:rsidR="005C690F" w:rsidRPr="00EE2207" w:rsidRDefault="007D6307" w:rsidP="007153F3">
      <w:pPr>
        <w:pStyle w:val="Ttulo2"/>
        <w:spacing w:before="0" w:after="0" w:line="360" w:lineRule="auto"/>
        <w:rPr>
          <w:color w:val="auto"/>
          <w:sz w:val="22"/>
          <w:szCs w:val="22"/>
        </w:rPr>
      </w:pPr>
      <w:bookmarkStart w:id="6" w:name="_Toc198156986"/>
      <w:r w:rsidRPr="00EE2207">
        <w:rPr>
          <w:color w:val="auto"/>
          <w:sz w:val="22"/>
          <w:szCs w:val="22"/>
        </w:rPr>
        <w:t xml:space="preserve">PRIMERO. </w:t>
      </w:r>
      <w:r w:rsidR="00CD6238" w:rsidRPr="00EE2207">
        <w:rPr>
          <w:color w:val="auto"/>
          <w:sz w:val="22"/>
          <w:szCs w:val="22"/>
        </w:rPr>
        <w:t>Competencia</w:t>
      </w:r>
      <w:bookmarkEnd w:id="6"/>
    </w:p>
    <w:p w14:paraId="552342DA" w14:textId="77777777" w:rsidR="007A1ACB" w:rsidRPr="00EE2207" w:rsidRDefault="007A1ACB" w:rsidP="007153F3">
      <w:pPr>
        <w:spacing w:after="0" w:line="360" w:lineRule="auto"/>
        <w:rPr>
          <w:b/>
          <w:color w:val="auto"/>
        </w:rPr>
      </w:pPr>
    </w:p>
    <w:p w14:paraId="5AF08504" w14:textId="77777777" w:rsidR="001B130D" w:rsidRPr="001B130D" w:rsidRDefault="001B130D" w:rsidP="001B130D">
      <w:pPr>
        <w:spacing w:after="0" w:line="360" w:lineRule="auto"/>
        <w:rPr>
          <w:rFonts w:eastAsia="Calibri" w:cs="Times New Roman"/>
          <w:color w:val="000000"/>
          <w:lang w:eastAsia="en-US"/>
        </w:rPr>
      </w:pPr>
      <w:bookmarkStart w:id="7" w:name="_heading=h.30j0zll" w:colFirst="0" w:colLast="0"/>
      <w:bookmarkEnd w:id="7"/>
      <w:r w:rsidRPr="001B130D">
        <w:rPr>
          <w:rFonts w:eastAsia="Calibri" w:cs="Times New Roman"/>
          <w:color w:val="000000"/>
          <w:lang w:eastAsia="en-U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743B3EE8" w14:textId="77777777" w:rsidR="00010AA5" w:rsidRPr="00010AA5" w:rsidRDefault="00010AA5" w:rsidP="007153F3">
      <w:pPr>
        <w:spacing w:after="0" w:line="360" w:lineRule="auto"/>
        <w:rPr>
          <w:rFonts w:eastAsia="Times New Roman" w:cs="Tahoma"/>
          <w:bCs/>
          <w:color w:val="auto"/>
          <w:lang w:eastAsia="es-ES"/>
        </w:rPr>
      </w:pPr>
    </w:p>
    <w:p w14:paraId="46691DD5" w14:textId="4C1C70AD" w:rsidR="005C690F" w:rsidRPr="00EE2207" w:rsidRDefault="007D6307" w:rsidP="007153F3">
      <w:pPr>
        <w:pStyle w:val="Ttulo2"/>
        <w:spacing w:before="0" w:after="0" w:line="360" w:lineRule="auto"/>
        <w:rPr>
          <w:color w:val="auto"/>
          <w:sz w:val="22"/>
          <w:szCs w:val="22"/>
        </w:rPr>
      </w:pPr>
      <w:bookmarkStart w:id="8" w:name="_Toc198156987"/>
      <w:r w:rsidRPr="00EE2207">
        <w:rPr>
          <w:color w:val="auto"/>
          <w:sz w:val="22"/>
          <w:szCs w:val="22"/>
        </w:rPr>
        <w:t>SEGUNDO. Causales de</w:t>
      </w:r>
      <w:r w:rsidR="00CD6238" w:rsidRPr="00EE2207">
        <w:rPr>
          <w:color w:val="auto"/>
          <w:sz w:val="22"/>
          <w:szCs w:val="22"/>
        </w:rPr>
        <w:t xml:space="preserve"> improcedencia y sobreseimiento</w:t>
      </w:r>
      <w:bookmarkEnd w:id="8"/>
    </w:p>
    <w:p w14:paraId="49AA4CDE" w14:textId="77777777" w:rsidR="005C690F" w:rsidRPr="00EE2207" w:rsidRDefault="005C690F" w:rsidP="007153F3">
      <w:pPr>
        <w:spacing w:after="0" w:line="360" w:lineRule="auto"/>
        <w:rPr>
          <w:color w:val="auto"/>
        </w:rPr>
      </w:pPr>
    </w:p>
    <w:p w14:paraId="2553CE58" w14:textId="77777777" w:rsidR="005C690F" w:rsidRPr="00EE2207" w:rsidRDefault="007D6307" w:rsidP="007153F3">
      <w:pPr>
        <w:spacing w:after="0" w:line="360" w:lineRule="auto"/>
        <w:rPr>
          <w:color w:val="auto"/>
        </w:rPr>
      </w:pPr>
      <w:r w:rsidRPr="00EE2207">
        <w:rPr>
          <w:color w:val="auto"/>
        </w:rPr>
        <w:lastRenderedPageBreak/>
        <w:t xml:space="preserve">De las constancias que forma parte del Recurso de Revisión que se analiza, se advierte que previo al estudio del fondo de la </w:t>
      </w:r>
      <w:r w:rsidRPr="00EE2207">
        <w:rPr>
          <w:i/>
          <w:color w:val="auto"/>
        </w:rPr>
        <w:t>litis</w:t>
      </w:r>
      <w:r w:rsidRPr="00EE2207">
        <w:rPr>
          <w:color w:val="auto"/>
        </w:rPr>
        <w:t>, es necesario estudiar las causales de improcedencia y sobreseimiento que se adviertan, para determinar lo que en Derecho proceda.</w:t>
      </w:r>
    </w:p>
    <w:p w14:paraId="35A30074" w14:textId="77777777" w:rsidR="009B2DAB" w:rsidRPr="00EE2207" w:rsidRDefault="009B2DAB" w:rsidP="007153F3">
      <w:pPr>
        <w:spacing w:after="0" w:line="360" w:lineRule="auto"/>
        <w:rPr>
          <w:color w:val="auto"/>
        </w:rPr>
      </w:pPr>
    </w:p>
    <w:p w14:paraId="3066DF0C" w14:textId="77777777" w:rsidR="005C690F" w:rsidRPr="00EE2207" w:rsidRDefault="007D6307" w:rsidP="007153F3">
      <w:pPr>
        <w:spacing w:after="0" w:line="360" w:lineRule="auto"/>
        <w:rPr>
          <w:b/>
          <w:color w:val="auto"/>
        </w:rPr>
      </w:pPr>
      <w:r w:rsidRPr="00EE2207">
        <w:rPr>
          <w:b/>
          <w:color w:val="auto"/>
        </w:rPr>
        <w:t>Causales de improcedencia</w:t>
      </w:r>
    </w:p>
    <w:p w14:paraId="75878DC6" w14:textId="77777777" w:rsidR="005C690F" w:rsidRPr="00EE2207" w:rsidRDefault="005C690F" w:rsidP="007153F3">
      <w:pPr>
        <w:spacing w:after="0" w:line="360" w:lineRule="auto"/>
        <w:rPr>
          <w:color w:val="auto"/>
        </w:rPr>
      </w:pPr>
    </w:p>
    <w:p w14:paraId="6C56CA88" w14:textId="77777777" w:rsidR="005C690F" w:rsidRPr="00EE2207" w:rsidRDefault="007D6307" w:rsidP="007153F3">
      <w:pPr>
        <w:spacing w:after="0" w:line="360" w:lineRule="auto"/>
        <w:rPr>
          <w:color w:val="auto"/>
        </w:rPr>
      </w:pPr>
      <w:r w:rsidRPr="00EE2207">
        <w:rPr>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EE2207" w:rsidRDefault="005C690F" w:rsidP="007153F3">
      <w:pPr>
        <w:spacing w:after="0" w:line="360" w:lineRule="auto"/>
        <w:rPr>
          <w:color w:val="auto"/>
        </w:rPr>
      </w:pPr>
    </w:p>
    <w:p w14:paraId="382ECEA9" w14:textId="2A92D3AF" w:rsidR="003A208C" w:rsidRDefault="007D6307" w:rsidP="007153F3">
      <w:pPr>
        <w:spacing w:after="0" w:line="360" w:lineRule="auto"/>
        <w:rPr>
          <w:color w:val="auto"/>
        </w:rPr>
      </w:pPr>
      <w:r w:rsidRPr="00EE2207">
        <w:rPr>
          <w:color w:val="auto"/>
        </w:rPr>
        <w:t>En el presente caso, </w:t>
      </w:r>
      <w:r w:rsidRPr="00EE2207">
        <w:rPr>
          <w:b/>
          <w:color w:val="auto"/>
        </w:rPr>
        <w:t>no se actualiza ninguna de las causales de improcedencia</w:t>
      </w:r>
      <w:r w:rsidRPr="00EE2207">
        <w:rPr>
          <w:color w:val="auto"/>
        </w:rPr>
        <w:t> establecidas en el ordenamiento jurídico previamente señalado, toda vez que: este Instituto no tiene conocimiento de que se encuentre en trámite algún medio de defensa presentado por la</w:t>
      </w:r>
      <w:r w:rsidR="00261B92" w:rsidRPr="00EE2207">
        <w:rPr>
          <w:color w:val="auto"/>
        </w:rPr>
        <w:t xml:space="preserve"> persona</w:t>
      </w:r>
      <w:r w:rsidRPr="00EE2207">
        <w:rPr>
          <w:color w:val="auto"/>
        </w:rPr>
        <w:t xml:space="preserve"> Recurrente ante otra instancia; no existió prevención alguna; la veracidad de la respuesta no formó parte del agravio; ni se realizó una consulta o ampliación a los alcances del requerimiento informativo.</w:t>
      </w:r>
    </w:p>
    <w:p w14:paraId="02D68136" w14:textId="77777777" w:rsidR="00754528" w:rsidRPr="00EE2207" w:rsidRDefault="00754528" w:rsidP="007153F3">
      <w:pPr>
        <w:spacing w:after="0" w:line="360" w:lineRule="auto"/>
        <w:rPr>
          <w:color w:val="auto"/>
        </w:rPr>
      </w:pPr>
    </w:p>
    <w:p w14:paraId="55FF691A" w14:textId="6D373E30" w:rsidR="005C690F" w:rsidRPr="00FE74A8" w:rsidRDefault="007D6307" w:rsidP="007153F3">
      <w:pPr>
        <w:spacing w:after="0" w:line="360" w:lineRule="auto"/>
        <w:rPr>
          <w:color w:val="auto"/>
        </w:rPr>
      </w:pPr>
      <w:r w:rsidRPr="00FE74A8">
        <w:rPr>
          <w:b/>
          <w:color w:val="auto"/>
        </w:rPr>
        <w:t>Ca</w:t>
      </w:r>
      <w:r w:rsidR="00CD6238" w:rsidRPr="00FE74A8">
        <w:rPr>
          <w:b/>
          <w:color w:val="auto"/>
        </w:rPr>
        <w:t>usales de sobreseimiento</w:t>
      </w:r>
    </w:p>
    <w:p w14:paraId="426FEE7A" w14:textId="77777777" w:rsidR="005C690F" w:rsidRPr="00FE74A8" w:rsidRDefault="005C690F" w:rsidP="007153F3">
      <w:pPr>
        <w:spacing w:after="0" w:line="360" w:lineRule="auto"/>
        <w:rPr>
          <w:color w:val="auto"/>
        </w:rPr>
      </w:pPr>
    </w:p>
    <w:p w14:paraId="5B1C849A" w14:textId="77777777" w:rsidR="005C690F" w:rsidRPr="00FE74A8" w:rsidRDefault="007D6307" w:rsidP="007153F3">
      <w:pPr>
        <w:spacing w:after="0" w:line="360" w:lineRule="auto"/>
        <w:rPr>
          <w:color w:val="auto"/>
        </w:rPr>
      </w:pPr>
      <w:r w:rsidRPr="00FE74A8">
        <w:rPr>
          <w:color w:val="auto"/>
        </w:rPr>
        <w:t>Por ser de previo y especial pronunciamiento, este Instituto analiza si se actualiza alguna causal de sobreseimiento.</w:t>
      </w:r>
    </w:p>
    <w:p w14:paraId="7EE274FA" w14:textId="77777777" w:rsidR="008C12D8" w:rsidRPr="00FE74A8" w:rsidRDefault="008C12D8" w:rsidP="007153F3">
      <w:pPr>
        <w:spacing w:after="0" w:line="360" w:lineRule="auto"/>
        <w:rPr>
          <w:color w:val="auto"/>
        </w:rPr>
      </w:pPr>
    </w:p>
    <w:p w14:paraId="616B549A" w14:textId="34585935" w:rsidR="005C690F" w:rsidRPr="00FE74A8" w:rsidRDefault="007D6307" w:rsidP="007153F3">
      <w:pPr>
        <w:spacing w:after="0" w:line="360" w:lineRule="auto"/>
        <w:rPr>
          <w:color w:val="auto"/>
        </w:rPr>
      </w:pPr>
      <w:r w:rsidRPr="00FE74A8">
        <w:rPr>
          <w:color w:val="auto"/>
        </w:rPr>
        <w:lastRenderedPageBreak/>
        <w:t xml:space="preserve">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w:t>
      </w:r>
      <w:r w:rsidR="00261B92" w:rsidRPr="00FE74A8">
        <w:rPr>
          <w:color w:val="auto"/>
        </w:rPr>
        <w:t xml:space="preserve">persona </w:t>
      </w:r>
      <w:r w:rsidRPr="00FE74A8">
        <w:rPr>
          <w:color w:val="auto"/>
        </w:rPr>
        <w:t>Recurrente se haya desistido del recurso, haya fallecido, sobreviniera alguna causal de improcedencia, que el Sujeto Obligado hubiese modificado o revocado el acto impugnado o bien, haya quedado sin materia.</w:t>
      </w:r>
    </w:p>
    <w:p w14:paraId="0FB75386" w14:textId="77777777" w:rsidR="00712ED6" w:rsidRPr="00FE74A8" w:rsidRDefault="00712ED6" w:rsidP="007153F3">
      <w:pPr>
        <w:spacing w:after="0" w:line="360" w:lineRule="auto"/>
        <w:rPr>
          <w:color w:val="auto"/>
        </w:rPr>
      </w:pPr>
    </w:p>
    <w:p w14:paraId="3B2EB888" w14:textId="57079EFE" w:rsidR="005C690F" w:rsidRPr="00FE74A8" w:rsidRDefault="007D6307" w:rsidP="007153F3">
      <w:pPr>
        <w:spacing w:after="0" w:line="360" w:lineRule="auto"/>
        <w:rPr>
          <w:color w:val="auto"/>
        </w:rPr>
      </w:pPr>
      <w:r w:rsidRPr="00FE74A8">
        <w:rPr>
          <w:color w:val="auto"/>
        </w:rPr>
        <w:t xml:space="preserve">Por tales motivos, se considera procedente entrar al fondo del presente asunto. </w:t>
      </w:r>
    </w:p>
    <w:p w14:paraId="381FF8CD" w14:textId="77777777" w:rsidR="00E1488B" w:rsidRPr="00FE74A8" w:rsidRDefault="00E1488B" w:rsidP="007153F3">
      <w:pPr>
        <w:spacing w:after="0" w:line="360" w:lineRule="auto"/>
        <w:rPr>
          <w:b/>
          <w:color w:val="auto"/>
        </w:rPr>
      </w:pPr>
    </w:p>
    <w:p w14:paraId="0A6A0BAE" w14:textId="184EF292" w:rsidR="005C690F" w:rsidRPr="00FE74A8" w:rsidRDefault="007D6307" w:rsidP="007153F3">
      <w:pPr>
        <w:pStyle w:val="Ttulo2"/>
        <w:spacing w:before="0" w:after="0" w:line="360" w:lineRule="auto"/>
        <w:rPr>
          <w:color w:val="auto"/>
          <w:sz w:val="22"/>
          <w:szCs w:val="22"/>
        </w:rPr>
      </w:pPr>
      <w:bookmarkStart w:id="9" w:name="_Toc198156988"/>
      <w:r w:rsidRPr="00FE74A8">
        <w:rPr>
          <w:color w:val="auto"/>
          <w:sz w:val="22"/>
          <w:szCs w:val="22"/>
        </w:rPr>
        <w:t>TERCERO. De</w:t>
      </w:r>
      <w:r w:rsidR="00CD6238" w:rsidRPr="00FE74A8">
        <w:rPr>
          <w:color w:val="auto"/>
          <w:sz w:val="22"/>
          <w:szCs w:val="22"/>
        </w:rPr>
        <w:t>terminación de la Controversia</w:t>
      </w:r>
      <w:bookmarkEnd w:id="9"/>
    </w:p>
    <w:p w14:paraId="4A0739CB" w14:textId="77777777" w:rsidR="00897A05" w:rsidRPr="00FE74A8" w:rsidRDefault="00897A05" w:rsidP="007153F3">
      <w:pPr>
        <w:spacing w:after="0" w:line="360" w:lineRule="auto"/>
        <w:rPr>
          <w:b/>
          <w:color w:val="auto"/>
        </w:rPr>
      </w:pPr>
    </w:p>
    <w:p w14:paraId="5EC336B2" w14:textId="1C3A6350" w:rsidR="00754528" w:rsidRPr="000A10A6" w:rsidRDefault="007C7BAF" w:rsidP="007153F3">
      <w:pPr>
        <w:spacing w:after="0" w:line="360" w:lineRule="auto"/>
        <w:rPr>
          <w:rFonts w:cs="Tahoma"/>
          <w:color w:val="auto"/>
        </w:rPr>
      </w:pPr>
      <w:r w:rsidRPr="00FE74A8">
        <w:rPr>
          <w:rFonts w:cs="Tahoma"/>
          <w:color w:val="auto"/>
        </w:rPr>
        <w:t>Con el objetivo de ilustrar la controversia planteada, resulta conveniente precisar, que una vez realizado el estudio de las constancias que integran el expediente en el que se actúa, se desprende que el Particular</w:t>
      </w:r>
      <w:r w:rsidR="008C12D8" w:rsidRPr="00FE74A8">
        <w:rPr>
          <w:rFonts w:cs="Tahoma"/>
          <w:color w:val="auto"/>
        </w:rPr>
        <w:t xml:space="preserve"> </w:t>
      </w:r>
      <w:r w:rsidR="00722AD1" w:rsidRPr="00FE74A8">
        <w:rPr>
          <w:rFonts w:cs="Tahoma"/>
          <w:color w:val="auto"/>
        </w:rPr>
        <w:t xml:space="preserve">requirió </w:t>
      </w:r>
      <w:r w:rsidR="00E824C7">
        <w:rPr>
          <w:rFonts w:cs="Tahoma"/>
          <w:color w:val="auto"/>
        </w:rPr>
        <w:t>conocer</w:t>
      </w:r>
      <w:r w:rsidR="00E61B38">
        <w:rPr>
          <w:rFonts w:cs="Tahoma"/>
          <w:color w:val="auto"/>
        </w:rPr>
        <w:t xml:space="preserve"> comprobantes de pago </w:t>
      </w:r>
      <w:r w:rsidR="000E420D">
        <w:rPr>
          <w:rFonts w:cs="Tahoma"/>
          <w:color w:val="auto"/>
        </w:rPr>
        <w:t xml:space="preserve">por un monto superior  a </w:t>
      </w:r>
      <w:r w:rsidR="00E61B38">
        <w:rPr>
          <w:rFonts w:cs="Tahoma"/>
          <w:color w:val="auto"/>
        </w:rPr>
        <w:t xml:space="preserve">cien mil pesos del primero de enero al veintitrés de septiembre de dos mil veinticinco. </w:t>
      </w:r>
    </w:p>
    <w:p w14:paraId="4D442169" w14:textId="77777777" w:rsidR="00FE74A8" w:rsidRPr="00B2261F" w:rsidRDefault="00FE74A8" w:rsidP="007153F3">
      <w:pPr>
        <w:spacing w:after="0" w:line="360" w:lineRule="auto"/>
        <w:rPr>
          <w:rFonts w:cs="Tahoma"/>
          <w:color w:val="FF0000"/>
        </w:rPr>
      </w:pPr>
    </w:p>
    <w:p w14:paraId="2BBBB0B9" w14:textId="77777777" w:rsidR="00E61B38" w:rsidRDefault="007C7BAF" w:rsidP="007153F3">
      <w:pPr>
        <w:spacing w:after="0" w:line="360" w:lineRule="auto"/>
      </w:pPr>
      <w:r w:rsidRPr="009A5516">
        <w:rPr>
          <w:color w:val="auto"/>
        </w:rPr>
        <w:t>En respuesta, el Sujeto Obligado,</w:t>
      </w:r>
      <w:r w:rsidR="00644832" w:rsidRPr="009A5516">
        <w:rPr>
          <w:color w:val="auto"/>
        </w:rPr>
        <w:t xml:space="preserve"> </w:t>
      </w:r>
      <w:r w:rsidR="008F6B1C">
        <w:rPr>
          <w:color w:val="auto"/>
        </w:rPr>
        <w:t xml:space="preserve">a través de la </w:t>
      </w:r>
      <w:r w:rsidR="00BC275B">
        <w:rPr>
          <w:color w:val="auto"/>
        </w:rPr>
        <w:t xml:space="preserve">Tesorería Municipal y la Unidad de Transparencia, </w:t>
      </w:r>
      <w:r w:rsidR="000E420D">
        <w:t xml:space="preserve">adjuntaron un acta donde se aprueba el cambio de modalidad derivado de </w:t>
      </w:r>
      <w:r w:rsidR="009A5516">
        <w:t>que la información</w:t>
      </w:r>
      <w:r w:rsidR="008F6B1C">
        <w:t xml:space="preserve"> solicitada obraba en sus archivos pero </w:t>
      </w:r>
      <w:r w:rsidR="00E824C7">
        <w:t>sobrepasaba</w:t>
      </w:r>
      <w:r w:rsidR="008F6B1C">
        <w:t xml:space="preserve"> las capacidades técnicas del </w:t>
      </w:r>
      <w:r w:rsidR="00E824C7">
        <w:t>SAIMEX</w:t>
      </w:r>
      <w:r w:rsidR="000E420D">
        <w:t xml:space="preserve"> refiriendo </w:t>
      </w:r>
      <w:r w:rsidR="000E420D" w:rsidRPr="000E420D">
        <w:rPr>
          <w:u w:val="single"/>
        </w:rPr>
        <w:t xml:space="preserve">una distribución entre </w:t>
      </w:r>
      <w:r w:rsidR="00E61B38">
        <w:rPr>
          <w:u w:val="single"/>
        </w:rPr>
        <w:t>28,800</w:t>
      </w:r>
      <w:r w:rsidR="000E420D" w:rsidRPr="000E420D">
        <w:rPr>
          <w:u w:val="single"/>
        </w:rPr>
        <w:t xml:space="preserve"> fojas</w:t>
      </w:r>
      <w:r w:rsidR="008F6B1C">
        <w:t xml:space="preserve"> </w:t>
      </w:r>
      <w:r w:rsidR="000E420D">
        <w:t xml:space="preserve">es por eso que </w:t>
      </w:r>
      <w:r w:rsidR="008F6B1C">
        <w:t>se propuso el cambio de modalidad a consulta directa</w:t>
      </w:r>
      <w:r w:rsidR="009A5516">
        <w:t xml:space="preserve">; ante dicha circunstancia, el Particular se inconformó </w:t>
      </w:r>
      <w:r w:rsidR="008F6B1C" w:rsidRPr="00EE2207">
        <w:rPr>
          <w:color w:val="auto"/>
        </w:rPr>
        <w:t>d</w:t>
      </w:r>
      <w:r w:rsidR="008F6B1C">
        <w:rPr>
          <w:color w:val="auto"/>
        </w:rPr>
        <w:t>e l</w:t>
      </w:r>
      <w:r w:rsidR="008F6B1C">
        <w:t xml:space="preserve">a entrega o puesta a disposición de información en una modalidad o formato distinto al solicitado </w:t>
      </w:r>
      <w:r w:rsidR="009A5516">
        <w:t>prevista en la fracción V</w:t>
      </w:r>
      <w:r w:rsidR="008F6B1C">
        <w:t>II</w:t>
      </w:r>
      <w:r w:rsidR="009A5516">
        <w:t xml:space="preserve">I, del artículo 179 de la Ley de Transparencia y Acceso a la Información Pública del Estado de México y Municipios. </w:t>
      </w:r>
    </w:p>
    <w:p w14:paraId="33982FCE" w14:textId="77777777" w:rsidR="00E61B38" w:rsidRDefault="00E61B38" w:rsidP="007153F3">
      <w:pPr>
        <w:spacing w:after="0" w:line="360" w:lineRule="auto"/>
      </w:pPr>
    </w:p>
    <w:p w14:paraId="67A888C0" w14:textId="5A777389" w:rsidR="00FA0B83" w:rsidRDefault="009A5516" w:rsidP="007153F3">
      <w:pPr>
        <w:spacing w:after="0" w:line="360" w:lineRule="auto"/>
      </w:pPr>
      <w:r>
        <w:lastRenderedPageBreak/>
        <w:t xml:space="preserve">Así, las cosas, una vez admitido y notificado el Recurso </w:t>
      </w:r>
      <w:r w:rsidR="008F6B1C">
        <w:t xml:space="preserve">de Revisión, por medio del Informe Justificado ratificaron su respuesta inicial, y añadió </w:t>
      </w:r>
      <w:r w:rsidR="00E824C7">
        <w:t>que la información</w:t>
      </w:r>
      <w:r w:rsidR="008F6B1C">
        <w:t xml:space="preserve"> </w:t>
      </w:r>
      <w:r w:rsidR="000E420D">
        <w:t>se encuentra bajo el mismo tenor aunado a que la misma se entrega al Órgano Superior de Fiscalización del Estado de México de manera trimestral.</w:t>
      </w:r>
    </w:p>
    <w:p w14:paraId="7A8F3632" w14:textId="77777777" w:rsidR="00FA0B83" w:rsidRDefault="00FA0B83" w:rsidP="007153F3">
      <w:pPr>
        <w:spacing w:after="0" w:line="360" w:lineRule="auto"/>
        <w:rPr>
          <w:b/>
          <w:u w:val="single"/>
        </w:rPr>
      </w:pPr>
    </w:p>
    <w:p w14:paraId="22C5958E" w14:textId="5603AF72" w:rsidR="007C7BAF" w:rsidRPr="0025724A" w:rsidRDefault="007C7BAF" w:rsidP="007153F3">
      <w:pPr>
        <w:tabs>
          <w:tab w:val="left" w:pos="4962"/>
        </w:tabs>
        <w:spacing w:after="0" w:line="360" w:lineRule="auto"/>
        <w:rPr>
          <w:rFonts w:eastAsia="Calibri" w:cs="Tahoma"/>
          <w:bCs/>
          <w:color w:val="auto"/>
        </w:rPr>
      </w:pPr>
      <w:r w:rsidRPr="0025724A">
        <w:rPr>
          <w:rFonts w:eastAsia="Calibri" w:cs="Tahoma"/>
          <w:iCs/>
          <w:color w:val="auto"/>
          <w:lang w:val="es-ES" w:eastAsia="es-ES_tradnl"/>
        </w:rPr>
        <w:t>Lo anterior, se desprende de las documentales que obran en el expediente de referencia, materia de la presente resolución, consistente en: la solic</w:t>
      </w:r>
      <w:r w:rsidR="002F389A" w:rsidRPr="0025724A">
        <w:rPr>
          <w:rFonts w:eastAsia="Calibri" w:cs="Tahoma"/>
          <w:iCs/>
          <w:color w:val="auto"/>
          <w:lang w:val="es-ES" w:eastAsia="es-ES_tradnl"/>
        </w:rPr>
        <w:t>itud de acceso a l</w:t>
      </w:r>
      <w:r w:rsidR="00020A2C" w:rsidRPr="0025724A">
        <w:rPr>
          <w:rFonts w:eastAsia="Calibri" w:cs="Tahoma"/>
          <w:iCs/>
          <w:color w:val="auto"/>
          <w:lang w:val="es-ES" w:eastAsia="es-ES_tradnl"/>
        </w:rPr>
        <w:t>a información</w:t>
      </w:r>
      <w:r w:rsidR="0025724A">
        <w:rPr>
          <w:rFonts w:eastAsia="Calibri" w:cs="Tahoma"/>
          <w:iCs/>
          <w:color w:val="auto"/>
          <w:lang w:val="es-ES" w:eastAsia="es-ES_tradnl"/>
        </w:rPr>
        <w:t xml:space="preserve"> y</w:t>
      </w:r>
      <w:r w:rsidR="00020A2C" w:rsidRPr="0025724A">
        <w:rPr>
          <w:rFonts w:eastAsia="Calibri" w:cs="Tahoma"/>
          <w:iCs/>
          <w:color w:val="auto"/>
          <w:lang w:val="es-ES" w:eastAsia="es-ES_tradnl"/>
        </w:rPr>
        <w:t xml:space="preserve"> </w:t>
      </w:r>
      <w:r w:rsidRPr="0025724A">
        <w:rPr>
          <w:rFonts w:eastAsia="Calibri" w:cs="Tahoma"/>
          <w:iCs/>
          <w:color w:val="auto"/>
          <w:lang w:eastAsia="es-ES_tradnl"/>
        </w:rPr>
        <w:t xml:space="preserve">el escrito recursal; </w:t>
      </w:r>
      <w:r w:rsidRPr="0025724A">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7D6E0172" w14:textId="77777777" w:rsidR="007C7BAF" w:rsidRPr="00B2261F" w:rsidRDefault="007C7BAF" w:rsidP="007153F3">
      <w:pPr>
        <w:spacing w:after="0" w:line="360" w:lineRule="auto"/>
        <w:rPr>
          <w:b/>
          <w:color w:val="FF0000"/>
        </w:rPr>
      </w:pPr>
    </w:p>
    <w:p w14:paraId="36DCBD9D" w14:textId="5B125308" w:rsidR="005C690F" w:rsidRPr="0052732A" w:rsidRDefault="007D6307" w:rsidP="007153F3">
      <w:pPr>
        <w:pStyle w:val="Ttulo2"/>
        <w:spacing w:before="0" w:after="0" w:line="360" w:lineRule="auto"/>
        <w:rPr>
          <w:color w:val="auto"/>
          <w:sz w:val="22"/>
          <w:szCs w:val="22"/>
        </w:rPr>
      </w:pPr>
      <w:bookmarkStart w:id="10" w:name="_Toc198156989"/>
      <w:r w:rsidRPr="0052732A">
        <w:rPr>
          <w:color w:val="auto"/>
          <w:sz w:val="22"/>
          <w:szCs w:val="22"/>
        </w:rPr>
        <w:t xml:space="preserve">CUARTO. Marco normativo aplicable en materia de transparencia y </w:t>
      </w:r>
      <w:r w:rsidR="00CD6238" w:rsidRPr="0052732A">
        <w:rPr>
          <w:color w:val="auto"/>
          <w:sz w:val="22"/>
          <w:szCs w:val="22"/>
        </w:rPr>
        <w:t>acceso a la información pública</w:t>
      </w:r>
      <w:bookmarkEnd w:id="10"/>
    </w:p>
    <w:p w14:paraId="4D62F8F1" w14:textId="77777777" w:rsidR="005C690F" w:rsidRPr="0052732A" w:rsidRDefault="005C690F" w:rsidP="007153F3">
      <w:pPr>
        <w:spacing w:after="0" w:line="360" w:lineRule="auto"/>
        <w:rPr>
          <w:color w:val="auto"/>
        </w:rPr>
      </w:pPr>
    </w:p>
    <w:p w14:paraId="792A5D2D" w14:textId="706EADED" w:rsidR="005C690F" w:rsidRDefault="007D6307" w:rsidP="007153F3">
      <w:pPr>
        <w:spacing w:after="0" w:line="360" w:lineRule="auto"/>
        <w:rPr>
          <w:color w:val="auto"/>
        </w:rPr>
      </w:pPr>
      <w:r w:rsidRPr="0052732A">
        <w:rPr>
          <w:color w:val="auto"/>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11350DC" w14:textId="77777777" w:rsidR="00E61B38" w:rsidRPr="0052732A" w:rsidRDefault="00E61B38" w:rsidP="007153F3">
      <w:pPr>
        <w:spacing w:after="0" w:line="360" w:lineRule="auto"/>
        <w:rPr>
          <w:color w:val="auto"/>
        </w:rPr>
      </w:pPr>
    </w:p>
    <w:p w14:paraId="69458899" w14:textId="77777777" w:rsidR="005C690F" w:rsidRPr="0052732A" w:rsidRDefault="007D6307" w:rsidP="007153F3">
      <w:pPr>
        <w:spacing w:after="0" w:line="360" w:lineRule="auto"/>
        <w:rPr>
          <w:color w:val="auto"/>
        </w:rPr>
      </w:pPr>
      <w:r w:rsidRPr="0052732A">
        <w:rPr>
          <w:color w:val="auto"/>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52732A" w:rsidRDefault="005C690F" w:rsidP="007153F3">
      <w:pPr>
        <w:spacing w:after="0" w:line="360" w:lineRule="auto"/>
        <w:rPr>
          <w:color w:val="auto"/>
        </w:rPr>
      </w:pPr>
    </w:p>
    <w:p w14:paraId="3D8EBDEC" w14:textId="77777777" w:rsidR="005C690F" w:rsidRPr="0052732A" w:rsidRDefault="007D6307" w:rsidP="007153F3">
      <w:pPr>
        <w:spacing w:after="0" w:line="360" w:lineRule="auto"/>
        <w:rPr>
          <w:color w:val="auto"/>
        </w:rPr>
      </w:pPr>
      <w:r w:rsidRPr="0052732A">
        <w:rPr>
          <w:color w:val="auto"/>
        </w:rPr>
        <w:t>Por su parte, la Ley de Transparencia y Acceso a la Información Pública del Estado de México y Municipios (Reglamentaria del artículo 5° de la Constitución Local), establece lo siguiente:</w:t>
      </w:r>
    </w:p>
    <w:p w14:paraId="2818D616" w14:textId="77777777" w:rsidR="005C690F" w:rsidRPr="0052732A" w:rsidRDefault="005C690F" w:rsidP="007153F3">
      <w:pPr>
        <w:spacing w:after="0" w:line="360" w:lineRule="auto"/>
        <w:rPr>
          <w:color w:val="auto"/>
        </w:rPr>
      </w:pPr>
    </w:p>
    <w:p w14:paraId="5BD9CB2E" w14:textId="77777777" w:rsidR="005C690F" w:rsidRPr="0052732A" w:rsidRDefault="007D6307" w:rsidP="007153F3">
      <w:pPr>
        <w:spacing w:after="0" w:line="360" w:lineRule="auto"/>
        <w:rPr>
          <w:color w:val="auto"/>
        </w:rPr>
      </w:pPr>
      <w:r w:rsidRPr="0052732A">
        <w:rPr>
          <w:color w:val="auto"/>
        </w:rPr>
        <w:lastRenderedPageBreak/>
        <w:t>El artículo 12, que, quienes generen, recopilen, administren, manejen, procesen, archiven o conserven información pública serán responsables de la misma.</w:t>
      </w:r>
    </w:p>
    <w:p w14:paraId="6BD1FFBB" w14:textId="77777777" w:rsidR="007C02D1" w:rsidRPr="0052732A" w:rsidRDefault="007C02D1" w:rsidP="007153F3">
      <w:pPr>
        <w:spacing w:after="0" w:line="360" w:lineRule="auto"/>
        <w:rPr>
          <w:color w:val="auto"/>
        </w:rPr>
      </w:pPr>
    </w:p>
    <w:p w14:paraId="3D899A16" w14:textId="77777777" w:rsidR="005C690F" w:rsidRPr="0052732A" w:rsidRDefault="007D6307" w:rsidP="007153F3">
      <w:pPr>
        <w:widowControl w:val="0"/>
        <w:spacing w:after="0" w:line="360" w:lineRule="auto"/>
        <w:rPr>
          <w:color w:val="auto"/>
        </w:rPr>
      </w:pPr>
      <w:r w:rsidRPr="0052732A">
        <w:rPr>
          <w:color w:val="auto"/>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52732A" w:rsidRDefault="00B153FA" w:rsidP="007153F3">
      <w:pPr>
        <w:widowControl w:val="0"/>
        <w:spacing w:after="0" w:line="360" w:lineRule="auto"/>
        <w:rPr>
          <w:color w:val="auto"/>
        </w:rPr>
      </w:pPr>
    </w:p>
    <w:p w14:paraId="70E5B643" w14:textId="378E2A57" w:rsidR="00B04A35" w:rsidRPr="0052732A" w:rsidRDefault="007D6307" w:rsidP="007153F3">
      <w:pPr>
        <w:spacing w:after="0" w:line="360" w:lineRule="auto"/>
        <w:rPr>
          <w:color w:val="auto"/>
        </w:rPr>
      </w:pPr>
      <w:r w:rsidRPr="0052732A">
        <w:rPr>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52732A" w:rsidRDefault="005C690F" w:rsidP="007153F3">
      <w:pPr>
        <w:spacing w:after="0" w:line="360" w:lineRule="auto"/>
        <w:rPr>
          <w:color w:val="auto"/>
        </w:rPr>
      </w:pPr>
    </w:p>
    <w:p w14:paraId="3AF871E5" w14:textId="6FEB966D" w:rsidR="005C690F" w:rsidRPr="0052732A" w:rsidRDefault="00CD6238" w:rsidP="007153F3">
      <w:pPr>
        <w:pStyle w:val="Ttulo2"/>
        <w:spacing w:before="0" w:after="0" w:line="360" w:lineRule="auto"/>
        <w:rPr>
          <w:color w:val="auto"/>
          <w:sz w:val="22"/>
          <w:szCs w:val="22"/>
        </w:rPr>
      </w:pPr>
      <w:bookmarkStart w:id="11" w:name="_Toc198156990"/>
      <w:r w:rsidRPr="0052732A">
        <w:rPr>
          <w:color w:val="auto"/>
          <w:sz w:val="22"/>
          <w:szCs w:val="22"/>
        </w:rPr>
        <w:t>Q</w:t>
      </w:r>
      <w:r w:rsidR="0044017B" w:rsidRPr="0052732A">
        <w:rPr>
          <w:color w:val="auto"/>
          <w:sz w:val="22"/>
          <w:szCs w:val="22"/>
        </w:rPr>
        <w:t>UINTO</w:t>
      </w:r>
      <w:r w:rsidRPr="0052732A">
        <w:rPr>
          <w:color w:val="auto"/>
          <w:sz w:val="22"/>
          <w:szCs w:val="22"/>
        </w:rPr>
        <w:t>. Estudio de Fondo</w:t>
      </w:r>
      <w:bookmarkEnd w:id="11"/>
    </w:p>
    <w:p w14:paraId="2596B212" w14:textId="77777777" w:rsidR="00A56228" w:rsidRPr="00B2261F" w:rsidRDefault="00A56228" w:rsidP="007153F3">
      <w:pPr>
        <w:spacing w:after="0" w:line="360" w:lineRule="auto"/>
        <w:rPr>
          <w:b/>
          <w:color w:val="FF0000"/>
        </w:rPr>
      </w:pPr>
    </w:p>
    <w:p w14:paraId="4CB72A48" w14:textId="3FCDC74E" w:rsidR="00503363" w:rsidRDefault="0064067B" w:rsidP="007153F3">
      <w:pPr>
        <w:spacing w:after="0" w:line="360" w:lineRule="auto"/>
        <w:rPr>
          <w:rFonts w:eastAsia="Times New Roman" w:cs="Tahoma"/>
          <w:bCs/>
          <w:iCs/>
          <w:color w:val="auto"/>
          <w:lang w:eastAsia="es-ES"/>
        </w:rPr>
      </w:pPr>
      <w:r w:rsidRPr="0052732A">
        <w:rPr>
          <w:color w:val="auto"/>
        </w:rPr>
        <w:t>Expuestas las posturas de las partes, se procede al análisis de los agravios hechos valer por la persona Recurrente</w:t>
      </w:r>
      <w:r w:rsidR="00731FB9" w:rsidRPr="0052732A">
        <w:rPr>
          <w:color w:val="auto"/>
        </w:rPr>
        <w:t xml:space="preserve">, </w:t>
      </w:r>
      <w:r w:rsidR="007F4407" w:rsidRPr="0052732A">
        <w:rPr>
          <w:rFonts w:eastAsia="Times New Roman" w:cs="Tahoma"/>
          <w:bCs/>
          <w:iCs/>
          <w:color w:val="auto"/>
          <w:lang w:eastAsia="es-ES"/>
        </w:rPr>
        <w:t>por lo que, en principio es necesario contextualizar la solicitud de información.</w:t>
      </w:r>
    </w:p>
    <w:p w14:paraId="24A000CE" w14:textId="77777777" w:rsidR="00511BE4" w:rsidRDefault="00511BE4" w:rsidP="007153F3">
      <w:pPr>
        <w:spacing w:after="0" w:line="360" w:lineRule="auto"/>
        <w:rPr>
          <w:rFonts w:eastAsia="Times New Roman" w:cs="Tahoma"/>
          <w:bCs/>
          <w:iCs/>
          <w:color w:val="auto"/>
          <w:lang w:eastAsia="es-ES"/>
        </w:rPr>
      </w:pPr>
    </w:p>
    <w:p w14:paraId="4145F3E1" w14:textId="528C4574" w:rsidR="00503363" w:rsidRDefault="00503363" w:rsidP="007153F3">
      <w:pPr>
        <w:spacing w:after="0" w:line="360" w:lineRule="auto"/>
      </w:pPr>
      <w:r>
        <w:t xml:space="preserve">Al respecto, el artículo 4°, fracción XVIII, de la Ley General de Contabilidad Gubernamental, establece que </w:t>
      </w:r>
      <w:r w:rsidRPr="00503363">
        <w:rPr>
          <w:b/>
          <w:bCs/>
        </w:rPr>
        <w:t>la información financiera consiste en información presupuestaria y contable que se expresa en unidades monetarias las transacciones que realiza un ente público y los eventos económicos identificables y cuantificable</w:t>
      </w:r>
      <w:r>
        <w:t xml:space="preserve"> la cual puede representarse por reportes, informes, estados y notas que expresan su situación financiera, los resultados de su operación y los cambios en su patrimonio.</w:t>
      </w:r>
    </w:p>
    <w:p w14:paraId="19945832" w14:textId="77777777" w:rsidR="00503363" w:rsidRDefault="00503363" w:rsidP="007153F3">
      <w:pPr>
        <w:spacing w:after="0" w:line="360" w:lineRule="auto"/>
      </w:pPr>
    </w:p>
    <w:p w14:paraId="324974BA" w14:textId="31F58D70" w:rsidR="00503363" w:rsidRDefault="00503363" w:rsidP="007153F3">
      <w:pPr>
        <w:spacing w:after="0" w:line="360" w:lineRule="auto"/>
      </w:pPr>
      <w:r>
        <w:t xml:space="preserve">Además, el artículo 1º, de la Ley de Fiscalización Superior del Estado de México, el cual establece que el órgano Superior de Fiscalización del Estado de México contará con </w:t>
      </w:r>
      <w:r>
        <w:lastRenderedPageBreak/>
        <w:t>atribuciones en materia de revisión y fiscalización de los fondos y fideicomisos públicos, cuentas públicas, deuda pública, y de los actos relativos al ejercicio y aplicación de los recursos públicos de las entidades fiscalizables del estado de México.</w:t>
      </w:r>
    </w:p>
    <w:p w14:paraId="2060D60F" w14:textId="77777777" w:rsidR="00D318B6" w:rsidRDefault="00D318B6" w:rsidP="007153F3">
      <w:pPr>
        <w:spacing w:after="0" w:line="360" w:lineRule="auto"/>
      </w:pPr>
    </w:p>
    <w:p w14:paraId="4AE4ACAF" w14:textId="77777777" w:rsidR="000C2831" w:rsidRDefault="000C2831" w:rsidP="007153F3">
      <w:pPr>
        <w:spacing w:after="0" w:line="360" w:lineRule="auto"/>
        <w:rPr>
          <w:rFonts w:eastAsia="Calibri" w:cs="Times New Roman"/>
        </w:rPr>
      </w:pPr>
      <w:r>
        <w:rPr>
          <w:rFonts w:eastAsia="Calibri" w:cs="Times New Roman"/>
        </w:rPr>
        <w:t xml:space="preserve">Por otra parte, los artículos 1°, fracción III, y 4°de la Ley de la de Contratación Pública del Estado de México y Municipios, especifica que los Ayuntamientos, serán los encargados de realizar los actos relativos a la planeación, programación, presupuestación, ejecución y control de la adquisición (bienes muebles e inmuebles), arrendamiento (bienes muebles e inmuebles), y la contratación de servicios de cualquier naturaleza, que realicen los Ayuntamientos de los Municipios. </w:t>
      </w:r>
    </w:p>
    <w:p w14:paraId="5082F458" w14:textId="77777777" w:rsidR="000C2831" w:rsidRDefault="000C2831" w:rsidP="007153F3">
      <w:pPr>
        <w:spacing w:after="0" w:line="360" w:lineRule="auto"/>
      </w:pPr>
    </w:p>
    <w:p w14:paraId="6CE7DF28" w14:textId="77777777" w:rsidR="000C2831" w:rsidRDefault="000C2831" w:rsidP="007153F3">
      <w:pPr>
        <w:spacing w:after="0" w:line="360" w:lineRule="auto"/>
      </w:pPr>
      <w:r w:rsidRPr="006B591D">
        <w:t>Ahora bien,</w:t>
      </w:r>
      <w:r>
        <w:t xml:space="preserve"> respecto al </w:t>
      </w:r>
      <w:r w:rsidRPr="000C2831">
        <w:rPr>
          <w:b/>
          <w:u w:val="single"/>
        </w:rPr>
        <w:t>documento que acredite el pago,</w:t>
      </w:r>
      <w:r>
        <w:t xml:space="preserve"> resulta necesario traer a colación, la Resolución Miscelánea Fiscal, establece que </w:t>
      </w:r>
      <w:r w:rsidRPr="000C2831">
        <w:rPr>
          <w:b/>
          <w:u w:val="single"/>
        </w:rPr>
        <w:t>la factura</w:t>
      </w:r>
      <w:r>
        <w:t xml:space="preserve"> es lo mismo, que un Comprobante Fiscal Digital por Internet, por lo que, se puede considerar como el documento que comprueba la realización de una </w:t>
      </w:r>
      <w:r w:rsidRPr="004B0AC0">
        <w:rPr>
          <w:b/>
        </w:rPr>
        <w:t xml:space="preserve">transacción </w:t>
      </w:r>
      <w:r>
        <w:t>comercial, entre un comprador y un vendedor, mediante el cual, el primero queda obligado a realizar un pago, mientras que el segundo, a entregar o brindar un producto o servicio.</w:t>
      </w:r>
    </w:p>
    <w:p w14:paraId="3892A59A" w14:textId="77777777" w:rsidR="000C2831" w:rsidRDefault="000C2831" w:rsidP="007153F3">
      <w:pPr>
        <w:spacing w:after="0" w:line="360" w:lineRule="auto"/>
      </w:pPr>
    </w:p>
    <w:p w14:paraId="3DFD29D6" w14:textId="666BDC03" w:rsidR="00D318B6" w:rsidRDefault="00D318B6" w:rsidP="007153F3">
      <w:pPr>
        <w:spacing w:after="0" w:line="360" w:lineRule="auto"/>
      </w:pPr>
      <w:r>
        <w:t>En ese sentido se tiene que los entes fiscalizables, tienen como obligación la de integrar y proporcionar los informes trimestrales, los cuales deberán atender los criterios generales que regirán la contabilidad gubernamental y la emisión de información financiera de los entes</w:t>
      </w:r>
      <w:r w:rsidRPr="00D318B6">
        <w:t xml:space="preserve"> </w:t>
      </w:r>
      <w:r>
        <w:t>públicos, cabe mencionar que estos deberán presentarse dentro de los veinte días hábiles posteriores al término del trimestre que corresponda.</w:t>
      </w:r>
    </w:p>
    <w:p w14:paraId="0883F4FC" w14:textId="77777777" w:rsidR="00D318B6" w:rsidRDefault="00D318B6" w:rsidP="007153F3">
      <w:pPr>
        <w:spacing w:after="0" w:line="360" w:lineRule="auto"/>
      </w:pPr>
    </w:p>
    <w:p w14:paraId="21F0B9AA" w14:textId="6449B0DC" w:rsidR="00D318B6" w:rsidRDefault="00D318B6" w:rsidP="007153F3">
      <w:pPr>
        <w:spacing w:after="0" w:line="360" w:lineRule="auto"/>
      </w:pPr>
      <w:r>
        <w:t>En ese contexto, los Sujetos Obligados deben generar pólizas contables que corresponden a un documento en el que se asientan las operaciones desarrolladas, por el municipio y toda la información necesaria para su identificación,</w:t>
      </w:r>
      <w:r w:rsidR="009C76A0">
        <w:t xml:space="preserve"> de esta manera se trae por analogía </w:t>
      </w:r>
      <w:r>
        <w:t xml:space="preserve">la Guía </w:t>
      </w:r>
      <w:r>
        <w:lastRenderedPageBreak/>
        <w:t xml:space="preserve">Técnica 8 “La Contabilidad y la Cuenta Pública Municipal”; además, dichas pólizas se dividen en las siguientes: </w:t>
      </w:r>
    </w:p>
    <w:p w14:paraId="434D0C0C" w14:textId="77777777" w:rsidR="009C76A0" w:rsidRDefault="009C76A0" w:rsidP="007153F3">
      <w:pPr>
        <w:spacing w:after="0" w:line="360" w:lineRule="auto"/>
      </w:pPr>
    </w:p>
    <w:p w14:paraId="67F71B96" w14:textId="5811ED03" w:rsidR="00D318B6" w:rsidRDefault="00D318B6" w:rsidP="007153F3">
      <w:pPr>
        <w:pStyle w:val="Prrafodelista"/>
        <w:numPr>
          <w:ilvl w:val="0"/>
          <w:numId w:val="1"/>
        </w:numPr>
        <w:spacing w:line="360" w:lineRule="auto"/>
      </w:pPr>
      <w:r w:rsidRPr="00D318B6">
        <w:rPr>
          <w:b/>
          <w:bCs/>
        </w:rPr>
        <w:t>Póliza de Ingresos:</w:t>
      </w:r>
      <w:r>
        <w:t xml:space="preserve"> Es aquella donde se anotan las operaciones que representan ingresos, esto es, entradas de dinero para el municipio. </w:t>
      </w:r>
    </w:p>
    <w:p w14:paraId="6AABE899" w14:textId="77777777" w:rsidR="009C76A0" w:rsidRDefault="009C76A0" w:rsidP="007153F3">
      <w:pPr>
        <w:spacing w:after="0" w:line="360" w:lineRule="auto"/>
      </w:pPr>
    </w:p>
    <w:p w14:paraId="1A1800BD" w14:textId="2E720A05" w:rsidR="00D318B6" w:rsidRDefault="00D318B6" w:rsidP="007153F3">
      <w:pPr>
        <w:pStyle w:val="Prrafodelista"/>
        <w:numPr>
          <w:ilvl w:val="0"/>
          <w:numId w:val="1"/>
        </w:numPr>
        <w:spacing w:line="360" w:lineRule="auto"/>
      </w:pPr>
      <w:r w:rsidRPr="00D318B6">
        <w:rPr>
          <w:b/>
          <w:bCs/>
        </w:rPr>
        <w:t>Póliza de Egresos:</w:t>
      </w:r>
      <w:r>
        <w:t xml:space="preserve"> Corresponde a aquella donde se anotan las operaciones que implique egresos, es decir, la salida de dinero, en efectivo o transferencia, para el municipio.</w:t>
      </w:r>
    </w:p>
    <w:p w14:paraId="78ABF29A" w14:textId="77777777" w:rsidR="00511BE4" w:rsidRDefault="00511BE4" w:rsidP="007153F3">
      <w:pPr>
        <w:pStyle w:val="Prrafodelista"/>
        <w:spacing w:line="360" w:lineRule="auto"/>
      </w:pPr>
    </w:p>
    <w:p w14:paraId="7D06605E" w14:textId="731989F3" w:rsidR="00511BE4" w:rsidRDefault="00511BE4" w:rsidP="007153F3">
      <w:pPr>
        <w:pStyle w:val="Prrafodelista"/>
        <w:numPr>
          <w:ilvl w:val="0"/>
          <w:numId w:val="1"/>
        </w:numPr>
        <w:spacing w:line="360" w:lineRule="auto"/>
      </w:pPr>
      <w:r w:rsidRPr="00511BE4">
        <w:rPr>
          <w:b/>
        </w:rPr>
        <w:t>Póliza Cheque:</w:t>
      </w:r>
      <w:r>
        <w:t xml:space="preserve"> Es la que se elabora cuando la operación implique una salida de dinero del municipio, a través de un cheque.</w:t>
      </w:r>
    </w:p>
    <w:p w14:paraId="40FABF20" w14:textId="77777777" w:rsidR="00511BE4" w:rsidRDefault="00511BE4" w:rsidP="007153F3">
      <w:pPr>
        <w:pStyle w:val="Prrafodelista"/>
        <w:spacing w:line="360" w:lineRule="auto"/>
      </w:pPr>
    </w:p>
    <w:p w14:paraId="6A9C6293" w14:textId="174C610C" w:rsidR="00D318B6" w:rsidRDefault="00511BE4" w:rsidP="007153F3">
      <w:pPr>
        <w:pStyle w:val="Prrafodelista"/>
        <w:numPr>
          <w:ilvl w:val="0"/>
          <w:numId w:val="1"/>
        </w:numPr>
        <w:spacing w:line="360" w:lineRule="auto"/>
      </w:pPr>
      <w:r w:rsidRPr="00511BE4">
        <w:rPr>
          <w:b/>
        </w:rPr>
        <w:t>Póliza de Diario:</w:t>
      </w:r>
      <w:r>
        <w:t xml:space="preserve"> Es la que se elabora cuando la operación que se está registrando no implica una entrada o una salida (ingreso o egreso) de dinero para el municipio.</w:t>
      </w:r>
    </w:p>
    <w:p w14:paraId="7E83AC20" w14:textId="77777777" w:rsidR="00511BE4" w:rsidRDefault="00511BE4" w:rsidP="007153F3">
      <w:pPr>
        <w:spacing w:after="0" w:line="360" w:lineRule="auto"/>
      </w:pPr>
    </w:p>
    <w:p w14:paraId="42373039" w14:textId="62313CD1" w:rsidR="00E824C7" w:rsidRDefault="00E824C7" w:rsidP="007153F3">
      <w:pPr>
        <w:spacing w:after="0" w:line="360" w:lineRule="auto"/>
        <w:contextualSpacing/>
        <w:rPr>
          <w:rFonts w:eastAsia="Calibri" w:cs="Tahoma"/>
          <w:bCs/>
        </w:rPr>
      </w:pPr>
      <w:r w:rsidRPr="007F148E">
        <w:rPr>
          <w:rFonts w:eastAsia="Calibri" w:cs="Tahoma"/>
          <w:bCs/>
        </w:rPr>
        <w:t xml:space="preserve">En ese orden de ideas, este Instituto revisó los Lineamientos para la Integración, Presentación y Envío de los Informes Trimestrales Municipales del Ejercicio Fiscal 2024, de los cuales se logra advertir que el Municipio debe entregar al Órgano Superior de Fiscalización, en el Módulo 1, </w:t>
      </w:r>
      <w:r>
        <w:rPr>
          <w:rFonts w:eastAsia="Calibri" w:cs="Tahoma"/>
          <w:bCs/>
        </w:rPr>
        <w:t xml:space="preserve">entre otros documentos el Diario General de Pólizas, mismo que debe ser generado en formato “PDF” y “XLSX”; además, conforme al Instructivo de llenado de dicho formato, este tiene como finalidad concentrar </w:t>
      </w:r>
      <w:r w:rsidRPr="000C2831">
        <w:rPr>
          <w:rFonts w:eastAsia="Calibri" w:cs="Tahoma"/>
          <w:b/>
          <w:bCs/>
          <w:u w:val="single"/>
        </w:rPr>
        <w:t>el total de pólizas</w:t>
      </w:r>
      <w:r>
        <w:rPr>
          <w:rFonts w:eastAsia="Calibri" w:cs="Tahoma"/>
          <w:bCs/>
        </w:rPr>
        <w:t xml:space="preserve"> que la enditad realizó en un determinado periodo</w:t>
      </w:r>
      <w:r w:rsidR="000C2831">
        <w:rPr>
          <w:rFonts w:eastAsia="Calibri" w:cs="Tahoma"/>
          <w:bCs/>
        </w:rPr>
        <w:t>.</w:t>
      </w:r>
    </w:p>
    <w:p w14:paraId="74A5A5E5" w14:textId="77777777" w:rsidR="00142492" w:rsidRDefault="00142492" w:rsidP="007153F3">
      <w:pPr>
        <w:spacing w:after="0" w:line="360" w:lineRule="auto"/>
        <w:rPr>
          <w:rFonts w:eastAsia="Times New Roman" w:cs="Tahoma"/>
          <w:bCs/>
          <w:iCs/>
          <w:color w:val="auto"/>
          <w:lang w:eastAsia="es-ES"/>
        </w:rPr>
      </w:pPr>
    </w:p>
    <w:p w14:paraId="4D63E5C6" w14:textId="432E8FAB" w:rsidR="00B60AF8" w:rsidRDefault="009C76A0" w:rsidP="007153F3">
      <w:pPr>
        <w:spacing w:after="0" w:line="360" w:lineRule="auto"/>
      </w:pPr>
      <w:r>
        <w:rPr>
          <w:rFonts w:eastAsia="Times New Roman" w:cs="Tahoma"/>
          <w:bCs/>
          <w:iCs/>
          <w:color w:val="auto"/>
          <w:lang w:eastAsia="es-ES"/>
        </w:rPr>
        <w:t xml:space="preserve">En ese orden de ideas, el </w:t>
      </w:r>
      <w:r w:rsidR="00D77D03">
        <w:rPr>
          <w:rFonts w:eastAsia="Times New Roman" w:cs="Tahoma"/>
          <w:bCs/>
          <w:iCs/>
          <w:color w:val="auto"/>
          <w:lang w:eastAsia="es-ES"/>
        </w:rPr>
        <w:t>Reglamento Orgánico de la Administración de Nezahualcóyotl</w:t>
      </w:r>
      <w:r w:rsidR="006328FE">
        <w:rPr>
          <w:rFonts w:eastAsia="Times New Roman" w:cs="Tahoma"/>
          <w:bCs/>
          <w:iCs/>
          <w:color w:val="auto"/>
          <w:lang w:eastAsia="es-ES"/>
        </w:rPr>
        <w:t xml:space="preserve"> dos mil veinticinco,</w:t>
      </w:r>
      <w:r>
        <w:rPr>
          <w:rFonts w:eastAsia="Times New Roman" w:cs="Tahoma"/>
          <w:bCs/>
          <w:iCs/>
          <w:color w:val="auto"/>
          <w:lang w:eastAsia="es-ES"/>
        </w:rPr>
        <w:t xml:space="preserve"> en su artículo </w:t>
      </w:r>
      <w:r w:rsidR="00D77D03">
        <w:rPr>
          <w:rFonts w:eastAsia="Times New Roman" w:cs="Tahoma"/>
          <w:bCs/>
          <w:iCs/>
          <w:color w:val="auto"/>
          <w:lang w:eastAsia="es-ES"/>
        </w:rPr>
        <w:t>46</w:t>
      </w:r>
      <w:r w:rsidR="007325C9">
        <w:rPr>
          <w:rFonts w:eastAsia="Times New Roman" w:cs="Tahoma"/>
          <w:bCs/>
          <w:iCs/>
          <w:color w:val="auto"/>
          <w:lang w:eastAsia="es-ES"/>
        </w:rPr>
        <w:t xml:space="preserve"> </w:t>
      </w:r>
      <w:r w:rsidR="00B60AF8">
        <w:rPr>
          <w:rFonts w:eastAsia="Times New Roman" w:cs="Tahoma"/>
          <w:bCs/>
          <w:iCs/>
          <w:color w:val="auto"/>
          <w:lang w:eastAsia="es-ES"/>
        </w:rPr>
        <w:t xml:space="preserve">establece que la </w:t>
      </w:r>
      <w:r w:rsidR="00D77D03">
        <w:rPr>
          <w:rFonts w:eastAsia="Times New Roman" w:cs="Tahoma"/>
          <w:b/>
          <w:iCs/>
          <w:color w:val="auto"/>
          <w:lang w:eastAsia="es-ES"/>
        </w:rPr>
        <w:t>Tesorería Municipal</w:t>
      </w:r>
      <w:r w:rsidR="007325C9">
        <w:rPr>
          <w:rFonts w:eastAsia="Times New Roman" w:cs="Tahoma"/>
          <w:b/>
          <w:iCs/>
          <w:color w:val="auto"/>
          <w:lang w:eastAsia="es-ES"/>
        </w:rPr>
        <w:t>,</w:t>
      </w:r>
      <w:r w:rsidR="00B60AF8">
        <w:rPr>
          <w:rFonts w:eastAsia="Times New Roman" w:cs="Tahoma"/>
          <w:b/>
          <w:iCs/>
          <w:color w:val="auto"/>
          <w:lang w:eastAsia="es-ES"/>
        </w:rPr>
        <w:t xml:space="preserve"> </w:t>
      </w:r>
      <w:r w:rsidR="00D77D03">
        <w:rPr>
          <w:rFonts w:eastAsia="Times New Roman" w:cs="Tahoma"/>
          <w:bCs/>
          <w:iCs/>
          <w:color w:val="auto"/>
          <w:lang w:eastAsia="es-ES"/>
        </w:rPr>
        <w:t xml:space="preserve">se encarga entre otras cosas de </w:t>
      </w:r>
      <w:r w:rsidR="00D77D03">
        <w:rPr>
          <w:rFonts w:eastAsia="Times New Roman" w:cs="Tahoma"/>
          <w:bCs/>
          <w:iCs/>
          <w:color w:val="auto"/>
          <w:u w:val="single"/>
          <w:lang w:eastAsia="es-ES"/>
        </w:rPr>
        <w:t>c</w:t>
      </w:r>
      <w:r w:rsidR="00D77D03" w:rsidRPr="00D77D03">
        <w:rPr>
          <w:rFonts w:eastAsia="Times New Roman" w:cs="Tahoma"/>
          <w:bCs/>
          <w:iCs/>
          <w:color w:val="auto"/>
          <w:u w:val="single"/>
          <w:lang w:eastAsia="es-ES"/>
        </w:rPr>
        <w:t>onsolidar los proyectos de presupuestos de ingres</w:t>
      </w:r>
      <w:r w:rsidR="00D77D03">
        <w:rPr>
          <w:rFonts w:eastAsia="Times New Roman" w:cs="Tahoma"/>
          <w:bCs/>
          <w:iCs/>
          <w:color w:val="auto"/>
          <w:u w:val="single"/>
          <w:lang w:eastAsia="es-ES"/>
        </w:rPr>
        <w:t xml:space="preserve">os y egresos de las diferentes  </w:t>
      </w:r>
      <w:r w:rsidR="00D77D03" w:rsidRPr="00D77D03">
        <w:rPr>
          <w:rFonts w:eastAsia="Times New Roman" w:cs="Tahoma"/>
          <w:bCs/>
          <w:iCs/>
          <w:color w:val="auto"/>
          <w:u w:val="single"/>
          <w:lang w:eastAsia="es-ES"/>
        </w:rPr>
        <w:lastRenderedPageBreak/>
        <w:t>dependencias de la Administración Pública Municipal</w:t>
      </w:r>
      <w:r w:rsidR="00D77D03">
        <w:rPr>
          <w:rFonts w:eastAsia="Times New Roman" w:cs="Tahoma"/>
          <w:bCs/>
          <w:iCs/>
          <w:color w:val="auto"/>
          <w:u w:val="single"/>
          <w:lang w:eastAsia="es-ES"/>
        </w:rPr>
        <w:t xml:space="preserve"> y someterlos a revisión de la  persona </w:t>
      </w:r>
      <w:r w:rsidR="00D77D03" w:rsidRPr="00D77D03">
        <w:rPr>
          <w:rFonts w:eastAsia="Times New Roman" w:cs="Tahoma"/>
          <w:bCs/>
          <w:iCs/>
          <w:color w:val="auto"/>
          <w:u w:val="single"/>
          <w:lang w:eastAsia="es-ES"/>
        </w:rPr>
        <w:t>titular de la Presidencia Municipal, para</w:t>
      </w:r>
      <w:r w:rsidR="00D77D03">
        <w:rPr>
          <w:rFonts w:eastAsia="Times New Roman" w:cs="Tahoma"/>
          <w:bCs/>
          <w:iCs/>
          <w:color w:val="auto"/>
          <w:u w:val="single"/>
          <w:lang w:eastAsia="es-ES"/>
        </w:rPr>
        <w:t xml:space="preserve"> la discusión y aprobación del  </w:t>
      </w:r>
      <w:r w:rsidR="00D77D03" w:rsidRPr="00D77D03">
        <w:rPr>
          <w:rFonts w:eastAsia="Times New Roman" w:cs="Tahoma"/>
          <w:bCs/>
          <w:iCs/>
          <w:color w:val="auto"/>
          <w:u w:val="single"/>
          <w:lang w:eastAsia="es-ES"/>
        </w:rPr>
        <w:t>Ayuntamiento; así como llevar el control del ejercicio presupuestal</w:t>
      </w:r>
      <w:r w:rsidR="00D77D03">
        <w:rPr>
          <w:rFonts w:eastAsia="Times New Roman" w:cs="Tahoma"/>
          <w:bCs/>
          <w:iCs/>
          <w:color w:val="auto"/>
          <w:u w:val="single"/>
          <w:lang w:eastAsia="es-ES"/>
        </w:rPr>
        <w:t xml:space="preserve">. </w:t>
      </w:r>
      <w:r w:rsidR="00D77D03">
        <w:rPr>
          <w:rFonts w:eastAsia="Times New Roman" w:cs="Tahoma"/>
          <w:bCs/>
          <w:iCs/>
          <w:color w:val="auto"/>
          <w:lang w:eastAsia="es-ES"/>
        </w:rPr>
        <w:t xml:space="preserve">Así como de </w:t>
      </w:r>
      <w:r w:rsidR="00D77D03" w:rsidRPr="00D77D03">
        <w:rPr>
          <w:b/>
        </w:rPr>
        <w:t>llevar los registros presupuestales y contables requeridos, consolidando el informe mensual que debe de ser enviado al Órgano Superior de Fiscalización del Estado de México</w:t>
      </w:r>
      <w:r w:rsidR="00D77D03">
        <w:t xml:space="preserve"> y conjuntamente con el Instituto Municipal de Planeación, dar seguimiento al avance del ejercicio presupuestal y al cumplimiento de metas.</w:t>
      </w:r>
    </w:p>
    <w:p w14:paraId="0FB4D7D2" w14:textId="77777777" w:rsidR="00D77D03" w:rsidRDefault="00D77D03" w:rsidP="007153F3">
      <w:pPr>
        <w:spacing w:after="0" w:line="360" w:lineRule="auto"/>
        <w:rPr>
          <w:rFonts w:eastAsia="Times New Roman" w:cs="Tahoma"/>
          <w:bCs/>
          <w:iCs/>
          <w:color w:val="auto"/>
          <w:lang w:eastAsia="es-ES"/>
        </w:rPr>
      </w:pPr>
    </w:p>
    <w:p w14:paraId="412DDCF4" w14:textId="376C5CF2" w:rsidR="00D77D03" w:rsidRDefault="00D77D03" w:rsidP="007153F3">
      <w:pPr>
        <w:spacing w:after="0" w:line="360" w:lineRule="auto"/>
        <w:rPr>
          <w:rFonts w:eastAsia="Times New Roman" w:cs="Tahoma"/>
          <w:bCs/>
          <w:iCs/>
          <w:color w:val="auto"/>
          <w:lang w:eastAsia="es-ES"/>
        </w:rPr>
      </w:pPr>
      <w:r>
        <w:rPr>
          <w:rFonts w:eastAsia="Times New Roman" w:cs="Tahoma"/>
          <w:bCs/>
          <w:iCs/>
          <w:color w:val="auto"/>
          <w:lang w:eastAsia="es-ES"/>
        </w:rPr>
        <w:t xml:space="preserve">Por otro </w:t>
      </w:r>
      <w:r w:rsidR="007153F3">
        <w:rPr>
          <w:rFonts w:eastAsia="Times New Roman" w:cs="Tahoma"/>
          <w:bCs/>
          <w:iCs/>
          <w:color w:val="auto"/>
          <w:lang w:eastAsia="es-ES"/>
        </w:rPr>
        <w:t>lado,</w:t>
      </w:r>
      <w:r>
        <w:rPr>
          <w:rFonts w:eastAsia="Times New Roman" w:cs="Tahoma"/>
          <w:bCs/>
          <w:iCs/>
          <w:color w:val="auto"/>
          <w:lang w:eastAsia="es-ES"/>
        </w:rPr>
        <w:t xml:space="preserve"> dentro de la misma normativa en su artículo 33 refiere que la Unidad de Transparencia </w:t>
      </w:r>
      <w:r w:rsidR="006328FE" w:rsidRPr="006328FE">
        <w:rPr>
          <w:u w:val="single"/>
        </w:rPr>
        <w:t>l</w:t>
      </w:r>
      <w:r w:rsidRPr="006328FE">
        <w:rPr>
          <w:u w:val="single"/>
        </w:rPr>
        <w:t>levar</w:t>
      </w:r>
      <w:r w:rsidR="006328FE" w:rsidRPr="006328FE">
        <w:rPr>
          <w:u w:val="single"/>
        </w:rPr>
        <w:t>a</w:t>
      </w:r>
      <w:r w:rsidRPr="006328FE">
        <w:rPr>
          <w:u w:val="single"/>
        </w:rPr>
        <w:t xml:space="preserve"> un registro de las solicitudes de acceso a la información, sus respuestas, resultados, costos de reproducción y envío, resolución a los recursos de revisión que se hayan emitido en contra de sus respuestas y del cumplimiento de estas.</w:t>
      </w:r>
    </w:p>
    <w:p w14:paraId="5A426BC9" w14:textId="77777777" w:rsidR="00D77D03" w:rsidRPr="009C76A0" w:rsidRDefault="00D77D03" w:rsidP="007153F3">
      <w:pPr>
        <w:spacing w:after="0" w:line="360" w:lineRule="auto"/>
        <w:rPr>
          <w:rFonts w:eastAsia="Times New Roman" w:cs="Tahoma"/>
          <w:bCs/>
          <w:iCs/>
          <w:color w:val="auto"/>
          <w:lang w:eastAsia="es-ES"/>
        </w:rPr>
      </w:pPr>
    </w:p>
    <w:p w14:paraId="0C7093F7" w14:textId="3062CC87" w:rsidR="00C66E3C" w:rsidRPr="000A10A6" w:rsidRDefault="00D363C5" w:rsidP="007153F3">
      <w:pPr>
        <w:spacing w:after="0" w:line="360" w:lineRule="auto"/>
        <w:rPr>
          <w:rFonts w:cs="Tahoma"/>
          <w:color w:val="auto"/>
        </w:rPr>
      </w:pPr>
      <w:r w:rsidRPr="009C76A0">
        <w:rPr>
          <w:rFonts w:eastAsia="Times New Roman" w:cs="Tahoma"/>
          <w:bCs/>
          <w:color w:val="auto"/>
          <w:lang w:val="es-ES_tradnl" w:eastAsia="es-ES"/>
        </w:rPr>
        <w:t>De tales circunstancias, se logra vislumbrar que la pretensión de</w:t>
      </w:r>
      <w:r w:rsidR="00093CF1" w:rsidRPr="009C76A0">
        <w:rPr>
          <w:rFonts w:eastAsia="Times New Roman" w:cs="Tahoma"/>
          <w:bCs/>
          <w:color w:val="auto"/>
          <w:lang w:val="es-ES_tradnl" w:eastAsia="es-ES"/>
        </w:rPr>
        <w:t xml:space="preserve"> la persona</w:t>
      </w:r>
      <w:r w:rsidRPr="009C76A0">
        <w:rPr>
          <w:rFonts w:eastAsia="Times New Roman" w:cs="Tahoma"/>
          <w:bCs/>
          <w:color w:val="auto"/>
          <w:lang w:val="es-ES_tradnl" w:eastAsia="es-ES"/>
        </w:rPr>
        <w:t xml:space="preserve"> Recurrente, </w:t>
      </w:r>
      <w:r w:rsidR="00E61B38">
        <w:rPr>
          <w:rFonts w:eastAsia="Times New Roman" w:cs="Tahoma"/>
          <w:bCs/>
          <w:color w:val="auto"/>
          <w:lang w:val="es-ES_tradnl" w:eastAsia="es-ES"/>
        </w:rPr>
        <w:t xml:space="preserve">son los comprobantes de pago </w:t>
      </w:r>
      <w:r w:rsidR="00D77D03" w:rsidRPr="00D77D03">
        <w:rPr>
          <w:rFonts w:eastAsia="Times New Roman" w:cs="Tahoma"/>
          <w:bCs/>
          <w:color w:val="auto"/>
          <w:lang w:val="es-ES_tradnl" w:eastAsia="es-ES"/>
        </w:rPr>
        <w:t xml:space="preserve">por un monto </w:t>
      </w:r>
      <w:r w:rsidR="007153F3" w:rsidRPr="00D77D03">
        <w:rPr>
          <w:rFonts w:eastAsia="Times New Roman" w:cs="Tahoma"/>
          <w:bCs/>
          <w:color w:val="auto"/>
          <w:lang w:val="es-ES_tradnl" w:eastAsia="es-ES"/>
        </w:rPr>
        <w:t>superior a</w:t>
      </w:r>
      <w:r w:rsidR="00D77D03" w:rsidRPr="00D77D03">
        <w:rPr>
          <w:rFonts w:eastAsia="Times New Roman" w:cs="Tahoma"/>
          <w:bCs/>
          <w:color w:val="auto"/>
          <w:lang w:val="es-ES_tradnl" w:eastAsia="es-ES"/>
        </w:rPr>
        <w:t xml:space="preserve"> </w:t>
      </w:r>
      <w:r w:rsidR="00E61B38">
        <w:rPr>
          <w:rFonts w:eastAsia="Times New Roman" w:cs="Tahoma"/>
          <w:bCs/>
          <w:color w:val="auto"/>
          <w:lang w:val="es-ES_tradnl" w:eastAsia="es-ES"/>
        </w:rPr>
        <w:t xml:space="preserve">cien mil </w:t>
      </w:r>
      <w:r w:rsidR="00D77D03" w:rsidRPr="00D77D03">
        <w:rPr>
          <w:rFonts w:eastAsia="Times New Roman" w:cs="Tahoma"/>
          <w:bCs/>
          <w:color w:val="auto"/>
          <w:lang w:val="es-ES_tradnl" w:eastAsia="es-ES"/>
        </w:rPr>
        <w:t xml:space="preserve">de pesos con recursos públicos </w:t>
      </w:r>
      <w:r w:rsidR="00E61B38">
        <w:rPr>
          <w:rFonts w:eastAsia="Times New Roman" w:cs="Tahoma"/>
          <w:bCs/>
          <w:color w:val="auto"/>
          <w:lang w:val="es-ES_tradnl" w:eastAsia="es-ES"/>
        </w:rPr>
        <w:t>del primero de enero al veintitrés de septiembre del año en curso</w:t>
      </w:r>
      <w:r w:rsidR="00D77D03">
        <w:rPr>
          <w:rFonts w:cs="Tahoma"/>
          <w:color w:val="auto"/>
        </w:rPr>
        <w:t>.</w:t>
      </w:r>
    </w:p>
    <w:p w14:paraId="45540E97" w14:textId="77777777" w:rsidR="00CB29F6" w:rsidRPr="00CB29F6" w:rsidRDefault="00CB29F6" w:rsidP="007153F3">
      <w:pPr>
        <w:pStyle w:val="Prrafodelista"/>
        <w:spacing w:line="360" w:lineRule="auto"/>
        <w:rPr>
          <w:rFonts w:cs="Tahoma"/>
          <w:color w:val="auto"/>
        </w:rPr>
      </w:pPr>
    </w:p>
    <w:p w14:paraId="34C62197" w14:textId="0BEB740A" w:rsidR="00DF143A" w:rsidRPr="00AD63B4" w:rsidRDefault="00DF143A" w:rsidP="007153F3">
      <w:pPr>
        <w:spacing w:after="0" w:line="360" w:lineRule="auto"/>
        <w:rPr>
          <w:color w:val="0D0D0D"/>
        </w:rPr>
      </w:pPr>
      <w:r w:rsidRPr="00AD63B4">
        <w:rPr>
          <w:color w:val="000000"/>
        </w:rPr>
        <w:t>Ahora bien, de las constancias que obran en el expediente electrónico, se advierte que el Sujeto Obligado</w:t>
      </w:r>
      <w:r w:rsidRPr="00AD63B4">
        <w:rPr>
          <w:color w:val="0D0D0D"/>
        </w:rPr>
        <w:t>, turnó la solicitud de información a la</w:t>
      </w:r>
      <w:r w:rsidR="00A93910" w:rsidRPr="00A93910">
        <w:t xml:space="preserve"> </w:t>
      </w:r>
      <w:r w:rsidR="00D77D03">
        <w:t>Tesorería Municipal y Unidad de Transparencia</w:t>
      </w:r>
      <w:r w:rsidRPr="00AD63B4">
        <w:rPr>
          <w:color w:val="000000"/>
        </w:rPr>
        <w:t xml:space="preserve">; </w:t>
      </w:r>
      <w:r w:rsidRPr="00AD63B4">
        <w:t xml:space="preserve">por lo que, es oportuno hacer referencia al </w:t>
      </w:r>
      <w:r w:rsidRPr="00AD63B4">
        <w:rPr>
          <w:b/>
        </w:rPr>
        <w:t>procedimiento de búsqueda que deben de seguir los Sujetos Obligados para localizar la información</w:t>
      </w:r>
      <w:r w:rsidRPr="00AD63B4">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30036C3B" w14:textId="77777777" w:rsidR="00DF143A" w:rsidRPr="00AD63B4" w:rsidRDefault="00DF143A" w:rsidP="007153F3">
      <w:pPr>
        <w:spacing w:after="0" w:line="360" w:lineRule="auto"/>
        <w:ind w:left="720"/>
      </w:pPr>
    </w:p>
    <w:p w14:paraId="0FFE9652" w14:textId="4F3B285A" w:rsidR="00DB5C94" w:rsidRDefault="00DF143A" w:rsidP="007153F3">
      <w:pPr>
        <w:spacing w:after="0" w:line="360" w:lineRule="auto"/>
        <w:rPr>
          <w:color w:val="000000"/>
        </w:rPr>
      </w:pPr>
      <w:r w:rsidRPr="00AD63B4">
        <w:rPr>
          <w:color w:val="000000"/>
        </w:rPr>
        <w:t xml:space="preserve">Así y de lo plasmado en párrafos anteriores, </w:t>
      </w:r>
      <w:r w:rsidRPr="00AD63B4">
        <w:t xml:space="preserve">se logra colegir que el Sujeto </w:t>
      </w:r>
      <w:r w:rsidRPr="00DB5C94">
        <w:t>Obligado cumplió con</w:t>
      </w:r>
      <w:r w:rsidRPr="00AD63B4">
        <w:t xml:space="preserve"> el procedimiento de búsqueda </w:t>
      </w:r>
      <w:r w:rsidRPr="00AD63B4">
        <w:rPr>
          <w:color w:val="000000"/>
        </w:rPr>
        <w:t>establecido en el artículo 162 de la Ley de Transparencia y Acceso a la Información Pública del Estado de México y Mu</w:t>
      </w:r>
      <w:r w:rsidR="006328FE">
        <w:rPr>
          <w:color w:val="000000"/>
        </w:rPr>
        <w:t>nicipios, toda vez, que</w:t>
      </w:r>
      <w:r w:rsidR="00DB5C94">
        <w:rPr>
          <w:color w:val="000000"/>
        </w:rPr>
        <w:t xml:space="preserve"> turno al área competente que puede conocer sobre la información solicitada, tan es así que señalo que se encontraba dentro de un total de cierto número de fojas. </w:t>
      </w:r>
    </w:p>
    <w:p w14:paraId="14D3C2F7" w14:textId="77777777" w:rsidR="00DB5C94" w:rsidRDefault="00DB5C94" w:rsidP="007153F3">
      <w:pPr>
        <w:spacing w:after="0" w:line="360" w:lineRule="auto"/>
        <w:rPr>
          <w:color w:val="auto"/>
        </w:rPr>
      </w:pPr>
    </w:p>
    <w:p w14:paraId="75EFFD55" w14:textId="32633636" w:rsidR="00C71EE2" w:rsidRDefault="00DB5C94" w:rsidP="007153F3">
      <w:pPr>
        <w:spacing w:after="0" w:line="360" w:lineRule="auto"/>
        <w:rPr>
          <w:rFonts w:cs="Tahoma"/>
          <w:lang w:val="es-ES_tradnl"/>
        </w:rPr>
      </w:pPr>
      <w:r>
        <w:rPr>
          <w:color w:val="auto"/>
        </w:rPr>
        <w:t>Como ya se refirió</w:t>
      </w:r>
      <w:r w:rsidR="00E0447A" w:rsidRPr="00B60AF8">
        <w:rPr>
          <w:color w:val="auto"/>
        </w:rPr>
        <w:t xml:space="preserve">, </w:t>
      </w:r>
      <w:r w:rsidR="007228F7" w:rsidRPr="00B60AF8">
        <w:rPr>
          <w:color w:val="auto"/>
        </w:rPr>
        <w:t>en respuesta</w:t>
      </w:r>
      <w:r w:rsidR="000E5E55" w:rsidRPr="009A5516">
        <w:rPr>
          <w:color w:val="auto"/>
        </w:rPr>
        <w:t>,</w:t>
      </w:r>
      <w:r w:rsidR="00142492">
        <w:rPr>
          <w:color w:val="auto"/>
        </w:rPr>
        <w:t xml:space="preserve"> </w:t>
      </w:r>
      <w:r w:rsidR="000E5E55">
        <w:rPr>
          <w:color w:val="auto"/>
        </w:rPr>
        <w:t xml:space="preserve">a través de la </w:t>
      </w:r>
      <w:r w:rsidR="006328FE">
        <w:rPr>
          <w:color w:val="auto"/>
        </w:rPr>
        <w:t>Tesorería Municipal</w:t>
      </w:r>
      <w:r w:rsidR="000E5E55">
        <w:rPr>
          <w:color w:val="auto"/>
        </w:rPr>
        <w:t xml:space="preserve"> refirió </w:t>
      </w:r>
      <w:r w:rsidR="006328FE">
        <w:rPr>
          <w:color w:val="auto"/>
        </w:rPr>
        <w:t>por medio de un acta de aprobación</w:t>
      </w:r>
      <w:r w:rsidR="006328FE">
        <w:rPr>
          <w:rFonts w:cs="Tahoma"/>
          <w:lang w:val="es-ES_tradnl"/>
        </w:rPr>
        <w:t xml:space="preserve"> que </w:t>
      </w:r>
      <w:r w:rsidR="00C71EE2">
        <w:rPr>
          <w:rFonts w:cs="Tahoma"/>
          <w:lang w:val="es-ES_tradnl"/>
        </w:rPr>
        <w:t>cambió</w:t>
      </w:r>
      <w:r w:rsidR="006328FE">
        <w:rPr>
          <w:rFonts w:cs="Tahoma"/>
          <w:lang w:val="es-ES_tradnl"/>
        </w:rPr>
        <w:t xml:space="preserve"> la modalidad a consulta directa, derivado </w:t>
      </w:r>
      <w:r w:rsidR="00C71EE2">
        <w:rPr>
          <w:rFonts w:cs="Tahoma"/>
          <w:lang w:val="es-ES_tradnl"/>
        </w:rPr>
        <w:t xml:space="preserve">que </w:t>
      </w:r>
      <w:r>
        <w:rPr>
          <w:rFonts w:cs="Tahoma"/>
          <w:lang w:val="es-ES_tradnl"/>
        </w:rPr>
        <w:t xml:space="preserve">los comprobantes de pago solicitado </w:t>
      </w:r>
      <w:r w:rsidR="00C71EE2">
        <w:rPr>
          <w:rFonts w:cs="Tahoma"/>
          <w:lang w:val="es-ES_tradnl"/>
        </w:rPr>
        <w:t>se encontraban distribuid</w:t>
      </w:r>
      <w:r>
        <w:rPr>
          <w:rFonts w:cs="Tahoma"/>
          <w:lang w:val="es-ES_tradnl"/>
        </w:rPr>
        <w:t>o</w:t>
      </w:r>
      <w:r w:rsidR="00C71EE2">
        <w:rPr>
          <w:rFonts w:cs="Tahoma"/>
          <w:lang w:val="es-ES_tradnl"/>
        </w:rPr>
        <w:t xml:space="preserve">s en un aproximado de </w:t>
      </w:r>
      <w:r>
        <w:t>veintiocho mil ochocientas fojas</w:t>
      </w:r>
      <w:r w:rsidR="0050403A">
        <w:t>, es decir, que se localizaban en dicho cúmulo de información.</w:t>
      </w:r>
    </w:p>
    <w:p w14:paraId="11A3F2B9" w14:textId="77777777" w:rsidR="00C71EE2" w:rsidRDefault="00C71EE2" w:rsidP="007153F3">
      <w:pPr>
        <w:spacing w:after="0" w:line="360" w:lineRule="auto"/>
        <w:rPr>
          <w:rFonts w:cs="Tahoma"/>
          <w:lang w:val="es-ES_tradnl"/>
        </w:rPr>
      </w:pPr>
    </w:p>
    <w:p w14:paraId="7181BBD4" w14:textId="73DF94BE" w:rsidR="000E5E55" w:rsidRDefault="00142492" w:rsidP="007153F3">
      <w:pPr>
        <w:spacing w:after="0" w:line="360" w:lineRule="auto"/>
        <w:rPr>
          <w:rFonts w:cs="Tahoma"/>
          <w:lang w:val="es-ES"/>
        </w:rPr>
      </w:pPr>
      <w:r>
        <w:rPr>
          <w:rFonts w:cs="Tahoma"/>
          <w:iCs/>
          <w:szCs w:val="24"/>
          <w:lang w:val="es-ES_tradnl"/>
        </w:rPr>
        <w:t>De tal suerte</w:t>
      </w:r>
      <w:r w:rsidR="000E5E55" w:rsidRPr="00AD63B4">
        <w:rPr>
          <w:rFonts w:cs="Tahoma"/>
          <w:iCs/>
          <w:szCs w:val="24"/>
          <w:lang w:val="es-ES_tradnl"/>
        </w:rPr>
        <w:t>, se procede analizar si procede el cambio de modalidad. A</w:t>
      </w:r>
      <w:r w:rsidR="000E5E55" w:rsidRPr="00AD63B4">
        <w:rPr>
          <w:rFonts w:cs="Tahoma"/>
          <w:lang w:val="es-ES"/>
        </w:rPr>
        <w:t>l respecto, cabe recordar que se requirió la información, a través del Sistema de Acceso a Información Mexiquense (SAIMEX).</w:t>
      </w:r>
    </w:p>
    <w:p w14:paraId="12F8043C" w14:textId="77777777" w:rsidR="000E5E55" w:rsidRDefault="000E5E55" w:rsidP="007153F3">
      <w:pPr>
        <w:spacing w:after="0" w:line="360" w:lineRule="auto"/>
        <w:rPr>
          <w:color w:val="auto"/>
        </w:rPr>
      </w:pPr>
    </w:p>
    <w:p w14:paraId="0F3182E9" w14:textId="77777777" w:rsidR="00AE3566" w:rsidRPr="00AD63B4" w:rsidRDefault="00AE3566" w:rsidP="007153F3">
      <w:pPr>
        <w:spacing w:after="0" w:line="360" w:lineRule="auto"/>
      </w:pPr>
      <w:r w:rsidRPr="00AD63B4">
        <w:rPr>
          <w:color w:val="0D0D0D"/>
        </w:rPr>
        <w:t>En ese sentido,</w:t>
      </w:r>
      <w:r w:rsidRPr="00AD63B4">
        <w:t xml:space="preserve"> el artículo 155, fracción V, de la Ley de Transparencia y Acceso a la Información Pública del Estado de México y Municipios, precisa que para presentar una solicitud, el particular podrá señalar </w:t>
      </w:r>
      <w:r w:rsidRPr="00AD63B4">
        <w:rPr>
          <w:b/>
        </w:rPr>
        <w:t>la modalidad en la que prefiere se otorgue el acceso a la información</w:t>
      </w:r>
      <w:r w:rsidRPr="00AD63B4">
        <w:t>, la cual podrá ser verbal, siempre y cuando sea para fines de orientación, mediante consulta directa, mediante la expedición de copias simples o certificadas o la reproducción en cualquier otro medio, incluidos los electrónicos.</w:t>
      </w:r>
    </w:p>
    <w:p w14:paraId="7977E036" w14:textId="77777777" w:rsidR="00AE3566" w:rsidRPr="00AD63B4" w:rsidRDefault="00AE3566" w:rsidP="007153F3">
      <w:pPr>
        <w:spacing w:after="0" w:line="360" w:lineRule="auto"/>
      </w:pPr>
    </w:p>
    <w:p w14:paraId="06E160F8" w14:textId="77777777" w:rsidR="00AE3566" w:rsidRPr="00AD63B4" w:rsidRDefault="00AE3566" w:rsidP="007153F3">
      <w:pPr>
        <w:spacing w:after="0" w:line="360" w:lineRule="auto"/>
        <w:rPr>
          <w:b/>
        </w:rPr>
      </w:pPr>
      <w:r w:rsidRPr="00AD63B4">
        <w:t xml:space="preserve">El artículo 158, dispone que, de manera excepcional, cuando de manera fundada y motivada lo determine el Sujeto Obligado, </w:t>
      </w:r>
      <w:r w:rsidRPr="00AD63B4">
        <w:rPr>
          <w:b/>
        </w:rPr>
        <w:t xml:space="preserve">en los casos en que la entrega de la información que se encuentre a su disposición sobrepase las capacidades técnicas, administrativas y humanas </w:t>
      </w:r>
      <w:r w:rsidRPr="00AD63B4">
        <w:rPr>
          <w:b/>
        </w:rPr>
        <w:lastRenderedPageBreak/>
        <w:t>del Sujeto Obligado para cumplir con la solicitud, se podrá poner a disposición del solicitante la información en consulta directa.</w:t>
      </w:r>
    </w:p>
    <w:p w14:paraId="0F51CC8F" w14:textId="77777777" w:rsidR="00AE3566" w:rsidRPr="00AD63B4" w:rsidRDefault="00AE3566" w:rsidP="007153F3">
      <w:pPr>
        <w:spacing w:after="0" w:line="360" w:lineRule="auto"/>
        <w:rPr>
          <w:b/>
        </w:rPr>
      </w:pPr>
    </w:p>
    <w:p w14:paraId="502141D8" w14:textId="77777777" w:rsidR="00AE3566" w:rsidRDefault="00AE3566" w:rsidP="007153F3">
      <w:pPr>
        <w:spacing w:after="0" w:line="360" w:lineRule="auto"/>
      </w:pPr>
      <w:r w:rsidRPr="00AD63B4">
        <w:t xml:space="preserve">En ese orden de ideas, el artículo 164 de dicho ordenamiento jurídico, prevé que el acceso se dará en la modalidad de entrega y, en su caso, de envío elegidos por al solicitante. </w:t>
      </w:r>
      <w:r w:rsidRPr="00AD63B4">
        <w:rPr>
          <w:b/>
        </w:rPr>
        <w:t>Cuando la información no pueda entregarse o enviarse en la modalidad elegida, el sujeto obligado deberá ofrecer otra u otras modalidades de entrega.</w:t>
      </w:r>
      <w:r w:rsidRPr="00AD63B4">
        <w:t xml:space="preserve"> En cualquier caso, </w:t>
      </w:r>
      <w:r w:rsidRPr="00AD63B4">
        <w:rPr>
          <w:b/>
        </w:rPr>
        <w:t>se deberá fundar y motivar</w:t>
      </w:r>
      <w:r w:rsidRPr="00AD63B4">
        <w:t xml:space="preserve"> la necesidad de ofrecer otras modalidades.</w:t>
      </w:r>
    </w:p>
    <w:p w14:paraId="26E7E8A4" w14:textId="77777777" w:rsidR="00AE3566" w:rsidRDefault="00AE3566" w:rsidP="007153F3">
      <w:pPr>
        <w:spacing w:after="0" w:line="360" w:lineRule="auto"/>
      </w:pPr>
    </w:p>
    <w:p w14:paraId="60D2B106" w14:textId="77777777" w:rsidR="00AE3566" w:rsidRPr="00AD63B4" w:rsidRDefault="00AE3566" w:rsidP="007153F3">
      <w:pPr>
        <w:spacing w:after="0" w:line="360" w:lineRule="auto"/>
        <w:contextualSpacing/>
        <w:rPr>
          <w:rFonts w:cs="Tahoma"/>
          <w:b/>
          <w:bCs/>
          <w:iCs/>
        </w:rPr>
      </w:pPr>
      <w:r w:rsidRPr="00AD63B4">
        <w:rPr>
          <w:rFonts w:cs="Tahoma"/>
          <w:bCs/>
          <w:iCs/>
        </w:rPr>
        <w:t xml:space="preserve">En tales consideraciones, la entrega de la información deberá hacerse, </w:t>
      </w:r>
      <w:r w:rsidRPr="00AD63B4">
        <w:rPr>
          <w:rFonts w:cs="Tahoma"/>
          <w:b/>
          <w:bCs/>
          <w:iCs/>
        </w:rPr>
        <w:t>en la medida de lo posible, en la forma solicitada por el interesado, salvo que exista un impedimento justificado para atenderla</w:t>
      </w:r>
      <w:r w:rsidRPr="00AD63B4">
        <w:rPr>
          <w:rFonts w:cs="Tahoma"/>
          <w:bCs/>
          <w:iCs/>
        </w:rPr>
        <w:t xml:space="preserve">, en cuyo caso, deberán exponerse las razones por las cuales no era posible utilizar el medio de reproducción solicitado; en ese sentido, la entrega de la información en una modalidad distinta a la elegida por el particular </w:t>
      </w:r>
      <w:r w:rsidRPr="00AD63B4">
        <w:rPr>
          <w:rFonts w:cs="Tahoma"/>
          <w:b/>
          <w:bCs/>
          <w:iCs/>
        </w:rPr>
        <w:t xml:space="preserve">sólo procede, en caso de que se acredite la imposibilidad de atenderla. </w:t>
      </w:r>
    </w:p>
    <w:p w14:paraId="0DDE2E4A" w14:textId="77777777" w:rsidR="00AE3566" w:rsidRPr="00AD63B4" w:rsidRDefault="00AE3566" w:rsidP="007153F3">
      <w:pPr>
        <w:spacing w:after="0" w:line="360" w:lineRule="auto"/>
        <w:contextualSpacing/>
        <w:rPr>
          <w:rFonts w:eastAsia="Calibri" w:cs="Tahoma"/>
          <w:bCs/>
        </w:rPr>
      </w:pPr>
    </w:p>
    <w:p w14:paraId="1FA29112" w14:textId="23238AC6" w:rsidR="00AE3566" w:rsidRPr="00AD63B4" w:rsidRDefault="00AE3566" w:rsidP="007153F3">
      <w:pPr>
        <w:spacing w:after="0" w:line="360" w:lineRule="auto"/>
        <w:contextualSpacing/>
        <w:rPr>
          <w:rFonts w:eastAsia="Calibri" w:cs="Tahoma"/>
          <w:b/>
        </w:rPr>
      </w:pPr>
      <w:bookmarkStart w:id="12" w:name="_Hlk144892817"/>
      <w:r w:rsidRPr="00AD63B4">
        <w:rPr>
          <w:rFonts w:eastAsia="Calibri" w:cs="Tahoma"/>
          <w:bCs/>
          <w:color w:val="auto"/>
          <w:lang w:val="es-ES"/>
        </w:rPr>
        <w:t xml:space="preserve">Así, cuando se justifique el impedimento, </w:t>
      </w:r>
      <w:r w:rsidRPr="00AD63B4">
        <w:rPr>
          <w:rFonts w:eastAsia="Calibri" w:cs="Tahoma"/>
          <w:b/>
          <w:bCs/>
          <w:color w:val="auto"/>
          <w:lang w:val="es-ES"/>
        </w:rPr>
        <w:t>los Sujetos Obligados deberán ofrecer al particular otras modalidades de entrega que permita la información</w:t>
      </w:r>
      <w:r w:rsidRPr="00AD63B4">
        <w:rPr>
          <w:rFonts w:eastAsia="Calibri" w:cs="Tahoma"/>
          <w:bCs/>
          <w:color w:val="auto"/>
          <w:lang w:val="es-ES"/>
        </w:rPr>
        <w:t xml:space="preserve">, como consulta directa en las oficinas de la Unidad de Transparencia; lo anterior, es robustecido con el Criterio Orientador SO/008/2017, emitido por el Pleno del Instituto Nacional de Transparencia, Acceso a la Información y Protección de Datos Personales, </w:t>
      </w:r>
      <w:proofErr w:type="spellStart"/>
      <w:r w:rsidR="00EC263E">
        <w:rPr>
          <w:rFonts w:eastAsia="Calibri" w:cs="Tahoma"/>
          <w:bCs/>
          <w:color w:val="auto"/>
          <w:lang w:val="es-ES"/>
        </w:rPr>
        <w:t>qu</w:t>
      </w:r>
      <w:r w:rsidRPr="00AD63B4">
        <w:rPr>
          <w:rFonts w:eastAsia="Calibri" w:cs="Tahoma"/>
          <w:bCs/>
        </w:rPr>
        <w:t>e</w:t>
      </w:r>
      <w:proofErr w:type="spellEnd"/>
      <w:r w:rsidRPr="00AD63B4">
        <w:rPr>
          <w:rFonts w:eastAsia="Calibri" w:cs="Tahoma"/>
          <w:bCs/>
        </w:rPr>
        <w:t xml:space="preserve"> establece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AD63B4">
        <w:rPr>
          <w:rFonts w:eastAsia="Calibri" w:cs="Tahoma"/>
          <w:b/>
        </w:rPr>
        <w:t>información en todas las modalidades que lo permitan, procurando reducir los costos de entrega.</w:t>
      </w:r>
    </w:p>
    <w:bookmarkEnd w:id="12"/>
    <w:p w14:paraId="5E3E12B1" w14:textId="77777777" w:rsidR="00AE3566" w:rsidRDefault="00AE3566" w:rsidP="007153F3">
      <w:pPr>
        <w:spacing w:after="0" w:line="360" w:lineRule="auto"/>
      </w:pPr>
    </w:p>
    <w:p w14:paraId="6CE51271" w14:textId="77777777" w:rsidR="00AE3566" w:rsidRPr="00AD63B4" w:rsidRDefault="00AE3566" w:rsidP="007153F3">
      <w:pPr>
        <w:widowControl w:val="0"/>
        <w:spacing w:after="0" w:line="360" w:lineRule="auto"/>
        <w:contextualSpacing/>
        <w:rPr>
          <w:rFonts w:eastAsia="Calibri" w:cs="Tahoma"/>
          <w:bCs/>
        </w:rPr>
      </w:pPr>
      <w:r w:rsidRPr="00AD63B4">
        <w:rPr>
          <w:rFonts w:eastAsia="Calibri" w:cs="Tahoma"/>
          <w:bCs/>
        </w:rPr>
        <w:t xml:space="preserve">Además, según Calero, Natalia (2016), en la “Ley General de Transparencia y Acceso a la </w:t>
      </w:r>
      <w:r w:rsidRPr="00AD63B4">
        <w:rPr>
          <w:rFonts w:eastAsia="Calibri" w:cs="Tahoma"/>
          <w:bCs/>
        </w:rPr>
        <w:lastRenderedPageBreak/>
        <w:t>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2B017429" w14:textId="77777777" w:rsidR="00AE3566" w:rsidRPr="00AD63B4" w:rsidRDefault="00AE3566" w:rsidP="007153F3">
      <w:pPr>
        <w:widowControl w:val="0"/>
        <w:spacing w:after="0" w:line="360" w:lineRule="auto"/>
        <w:contextualSpacing/>
        <w:rPr>
          <w:rFonts w:eastAsia="Calibri" w:cs="Tahoma"/>
          <w:bCs/>
        </w:rPr>
      </w:pPr>
    </w:p>
    <w:p w14:paraId="71D20D27" w14:textId="77777777" w:rsidR="00AE3566" w:rsidRPr="00AD63B4" w:rsidRDefault="00AE3566" w:rsidP="007153F3">
      <w:pPr>
        <w:numPr>
          <w:ilvl w:val="0"/>
          <w:numId w:val="2"/>
        </w:numPr>
        <w:spacing w:after="0" w:line="360" w:lineRule="auto"/>
        <w:contextualSpacing/>
        <w:rPr>
          <w:rFonts w:eastAsia="Calibri" w:cs="Tahoma"/>
          <w:bCs/>
        </w:rPr>
      </w:pPr>
      <w:r w:rsidRPr="00AD63B4">
        <w:rPr>
          <w:rFonts w:eastAsia="Calibri" w:cs="Tahoma"/>
          <w:bCs/>
        </w:rPr>
        <w:t>Las razones por las cuales la información implicaba un análisis, estudio o procesamiento de datos;</w:t>
      </w:r>
    </w:p>
    <w:p w14:paraId="224F7D37" w14:textId="77777777" w:rsidR="00AE3566" w:rsidRPr="00AD63B4" w:rsidRDefault="00AE3566" w:rsidP="007153F3">
      <w:pPr>
        <w:spacing w:after="0" w:line="360" w:lineRule="auto"/>
        <w:ind w:left="720"/>
        <w:contextualSpacing/>
        <w:rPr>
          <w:rFonts w:eastAsia="Calibri" w:cs="Tahoma"/>
          <w:bCs/>
        </w:rPr>
      </w:pPr>
    </w:p>
    <w:p w14:paraId="5E837E1F" w14:textId="77777777" w:rsidR="00AE3566" w:rsidRPr="00AD63B4" w:rsidRDefault="00AE3566" w:rsidP="007153F3">
      <w:pPr>
        <w:numPr>
          <w:ilvl w:val="0"/>
          <w:numId w:val="2"/>
        </w:numPr>
        <w:spacing w:after="0" w:line="360" w:lineRule="auto"/>
        <w:contextualSpacing/>
        <w:rPr>
          <w:rFonts w:eastAsia="Calibri" w:cs="Tahoma"/>
          <w:bCs/>
        </w:rPr>
      </w:pPr>
      <w:r w:rsidRPr="00AD63B4">
        <w:rPr>
          <w:rFonts w:cs="Tahoma"/>
          <w:iCs/>
        </w:rPr>
        <w:t>Por qué motivo el tiempo, que se le otorga al Sujeto Obligado para dar respuesta, en la modalidad elegida a la solicitud de información, no le es suficiente</w:t>
      </w:r>
      <w:r w:rsidRPr="00AD63B4">
        <w:rPr>
          <w:rFonts w:eastAsia="Calibri" w:cs="Tahoma"/>
          <w:bCs/>
        </w:rPr>
        <w:t>, y</w:t>
      </w:r>
    </w:p>
    <w:p w14:paraId="758A4E9D" w14:textId="77777777" w:rsidR="00AE3566" w:rsidRPr="00AD63B4" w:rsidRDefault="00AE3566" w:rsidP="007153F3">
      <w:pPr>
        <w:pStyle w:val="Prrafodelista"/>
        <w:spacing w:line="360" w:lineRule="auto"/>
        <w:rPr>
          <w:rFonts w:eastAsia="Calibri" w:cs="Tahoma"/>
          <w:bCs/>
        </w:rPr>
      </w:pPr>
    </w:p>
    <w:p w14:paraId="55F6D7B1" w14:textId="77777777" w:rsidR="00AE3566" w:rsidRPr="00AD63B4" w:rsidRDefault="00AE3566" w:rsidP="007153F3">
      <w:pPr>
        <w:numPr>
          <w:ilvl w:val="0"/>
          <w:numId w:val="2"/>
        </w:numPr>
        <w:spacing w:after="0" w:line="360" w:lineRule="auto"/>
        <w:contextualSpacing/>
        <w:rPr>
          <w:rFonts w:eastAsia="Calibri" w:cs="Tahoma"/>
          <w:bCs/>
        </w:rPr>
      </w:pPr>
      <w:r w:rsidRPr="00AD63B4">
        <w:rPr>
          <w:rFonts w:eastAsia="Calibri" w:cs="Tahoma"/>
          <w:bCs/>
        </w:rPr>
        <w:t>La cantidad de recursos humanos y materiales con los que cuenta el Sujeto Obligado son insuficientes.</w:t>
      </w:r>
    </w:p>
    <w:p w14:paraId="79BD8879" w14:textId="77777777" w:rsidR="00AE3566" w:rsidRDefault="00AE3566" w:rsidP="007153F3">
      <w:pPr>
        <w:spacing w:after="0" w:line="360" w:lineRule="auto"/>
        <w:ind w:right="-28"/>
      </w:pPr>
    </w:p>
    <w:p w14:paraId="0ADE6A7B" w14:textId="77777777" w:rsidR="00F42AD8" w:rsidRPr="00662867" w:rsidRDefault="00F42AD8" w:rsidP="00F42AD8">
      <w:pPr>
        <w:spacing w:after="0" w:line="360" w:lineRule="auto"/>
        <w:ind w:right="-28"/>
      </w:pPr>
      <w:r w:rsidRPr="00662867">
        <w:t xml:space="preserve">Además, es de señalar que el Órgano Garante Nacional, a través de diversas resoluciones de los Recursos de Inconformidad, entre las cuales se encuentran el RIA 136/20, RIA 140/20, RIA 153/20 RIA 237/20, RIA 257/20, RIA 258/20, entre otras,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64A436FD" w14:textId="77777777" w:rsidR="00F42AD8" w:rsidRDefault="00F42AD8" w:rsidP="007153F3">
      <w:pPr>
        <w:spacing w:after="0" w:line="360" w:lineRule="auto"/>
        <w:ind w:right="-28"/>
      </w:pPr>
    </w:p>
    <w:p w14:paraId="177F3B63" w14:textId="77777777" w:rsidR="00142492" w:rsidRPr="00AD63B4" w:rsidRDefault="00142492" w:rsidP="007153F3">
      <w:pPr>
        <w:autoSpaceDE w:val="0"/>
        <w:autoSpaceDN w:val="0"/>
        <w:adjustRightInd w:val="0"/>
        <w:spacing w:after="0" w:line="360" w:lineRule="auto"/>
        <w:rPr>
          <w:rFonts w:cs="Tahoma"/>
          <w:szCs w:val="24"/>
        </w:rPr>
      </w:pPr>
      <w:r w:rsidRPr="00AD63B4">
        <w:rPr>
          <w:rFonts w:eastAsia="Calibri" w:cs="Tahoma"/>
          <w:bCs/>
          <w:iCs/>
        </w:rPr>
        <w:t xml:space="preserve">Sobre dicha circunstancia, </w:t>
      </w:r>
      <w:r w:rsidRPr="00AD63B4">
        <w:rPr>
          <w:rFonts w:cs="Tahoma"/>
          <w:szCs w:val="24"/>
        </w:rPr>
        <w:t xml:space="preserve">el Vigésimo Cuarto de los Lineamientos para la operación del Sistema de Acceso a la Información Mexiquense (SAIMEX) y del Sistema de Acceso, Rectificación, Cancelación y Oposición de Datos Personales del Estado de México (SARCOEM), establece que los sistemas electrónicos cuentan con una capacidad máxima de </w:t>
      </w:r>
      <w:r w:rsidRPr="00AD63B4">
        <w:rPr>
          <w:rFonts w:cs="Tahoma"/>
          <w:szCs w:val="24"/>
        </w:rPr>
        <w:lastRenderedPageBreak/>
        <w:t xml:space="preserve">carga dentro del servidor con un peso total de </w:t>
      </w:r>
      <w:r w:rsidRPr="00AD63B4">
        <w:rPr>
          <w:rFonts w:cs="Tahoma"/>
          <w:b/>
          <w:bCs/>
          <w:szCs w:val="24"/>
        </w:rPr>
        <w:t>quinientos megabytes</w:t>
      </w:r>
      <w:r w:rsidRPr="00AD63B4">
        <w:rPr>
          <w:rFonts w:cs="Tahoma"/>
          <w:szCs w:val="24"/>
        </w:rPr>
        <w:t xml:space="preserve"> o su equivalente </w:t>
      </w:r>
      <w:r w:rsidRPr="004C426B">
        <w:rPr>
          <w:rFonts w:cs="Tahoma"/>
          <w:szCs w:val="24"/>
          <w:u w:val="single"/>
        </w:rPr>
        <w:t xml:space="preserve">a </w:t>
      </w:r>
      <w:r w:rsidRPr="004C426B">
        <w:rPr>
          <w:rFonts w:cs="Tahoma"/>
          <w:b/>
          <w:bCs/>
          <w:szCs w:val="24"/>
          <w:u w:val="single"/>
        </w:rPr>
        <w:t>ocho mil fojas</w:t>
      </w:r>
      <w:r w:rsidRPr="004C426B">
        <w:rPr>
          <w:rFonts w:cs="Tahoma"/>
          <w:szCs w:val="24"/>
          <w:u w:val="single"/>
        </w:rPr>
        <w:t>.</w:t>
      </w:r>
    </w:p>
    <w:p w14:paraId="0AD3AF23" w14:textId="77777777" w:rsidR="00142492" w:rsidRPr="00AD63B4" w:rsidRDefault="00142492" w:rsidP="007153F3">
      <w:pPr>
        <w:spacing w:after="0" w:line="360" w:lineRule="auto"/>
        <w:ind w:right="-28"/>
      </w:pPr>
    </w:p>
    <w:p w14:paraId="53929E0D" w14:textId="64021A47" w:rsidR="00C50D58" w:rsidRDefault="00F42AD8" w:rsidP="007153F3">
      <w:pPr>
        <w:spacing w:after="0" w:line="360" w:lineRule="auto"/>
        <w:ind w:right="-28"/>
      </w:pPr>
      <w:r>
        <w:t xml:space="preserve">Ahora bien, este Instituto considera que el Sujeto Obligado no fundamentó y motivó de manera correcta el impedimento que tenía para proporcionar la información, a través del SAIMEX, pues no indicó el número total de </w:t>
      </w:r>
      <w:r w:rsidR="00DB5C94">
        <w:t xml:space="preserve">los comprobantes de pago solicitados </w:t>
      </w:r>
      <w:r>
        <w:t xml:space="preserve">por un monto mayor a </w:t>
      </w:r>
      <w:r w:rsidR="00DB5C94">
        <w:t>cien mil pesos</w:t>
      </w:r>
      <w:r>
        <w:t>; pues únicamente señaló que se localizaba en un cumulo de información, sin embargo, este Instituto considera que no realizó una búsqueda correcta de la información.</w:t>
      </w:r>
    </w:p>
    <w:p w14:paraId="00304F41" w14:textId="77777777" w:rsidR="00F42AD8" w:rsidRDefault="00F42AD8" w:rsidP="007153F3">
      <w:pPr>
        <w:spacing w:after="0" w:line="360" w:lineRule="auto"/>
        <w:ind w:right="-28"/>
      </w:pPr>
    </w:p>
    <w:p w14:paraId="094F6BBF" w14:textId="58444166" w:rsidR="00F42AD8" w:rsidRDefault="00F42AD8" w:rsidP="007153F3">
      <w:pPr>
        <w:spacing w:after="0" w:line="360" w:lineRule="auto"/>
        <w:ind w:right="-28"/>
      </w:pPr>
      <w:r>
        <w:t xml:space="preserve">Pues la pretensión del ahora Recurrente no es obtener expedientes completos, pólizas contables con anexos, o bien, carpetas con todas las erogaciones, pues su única pretensión es obtener a los Comprobantes Fiscales Digitales por Internet que haya recibido y pagado, por un monto mayor a </w:t>
      </w:r>
      <w:r w:rsidR="00DB5C94">
        <w:t xml:space="preserve">cien mil </w:t>
      </w:r>
      <w:r>
        <w:t>pesos</w:t>
      </w:r>
      <w:r w:rsidR="00AB447A">
        <w:t>.</w:t>
      </w:r>
    </w:p>
    <w:p w14:paraId="03B00FDE" w14:textId="77777777" w:rsidR="00F42AD8" w:rsidRPr="00AD63B4" w:rsidRDefault="00F42AD8" w:rsidP="007153F3">
      <w:pPr>
        <w:spacing w:after="0" w:line="360" w:lineRule="auto"/>
        <w:ind w:right="-28"/>
      </w:pPr>
    </w:p>
    <w:p w14:paraId="435660FB" w14:textId="27EF6219" w:rsidR="00F42AD8" w:rsidRDefault="00C560B8" w:rsidP="007153F3">
      <w:pPr>
        <w:spacing w:after="0" w:line="360" w:lineRule="auto"/>
      </w:pPr>
      <w:r w:rsidRPr="00C560B8">
        <w:t>Además, en Informe Justificado realiz</w:t>
      </w:r>
      <w:r w:rsidR="00F42AD8">
        <w:t>ó</w:t>
      </w:r>
      <w:r>
        <w:t xml:space="preserve"> un pronunciamiento derivado de que dicha información es remitida al OSFEM trimestralmente</w:t>
      </w:r>
      <w:r w:rsidR="00AB447A">
        <w:t>,</w:t>
      </w:r>
      <w:r>
        <w:t xml:space="preserve"> además de ratificar lo </w:t>
      </w:r>
      <w:r w:rsidR="0040001F">
        <w:t>mencionado en respuesta</w:t>
      </w:r>
      <w:r w:rsidR="00AB447A">
        <w:t xml:space="preserve">; lo cual tampoco acredita la cantidad de información, pues el Recurrente no requiere tener acceso a todos los documentos entregados en los informes trimestrales, sino únicamente aquellos que acreditan la erogación de recursos públicos por más de </w:t>
      </w:r>
      <w:r w:rsidR="00DB5C94">
        <w:t xml:space="preserve">cien mil </w:t>
      </w:r>
      <w:r w:rsidR="00AB447A">
        <w:t>pesos.</w:t>
      </w:r>
    </w:p>
    <w:p w14:paraId="3C24C58B" w14:textId="77777777" w:rsidR="00AB447A" w:rsidRDefault="00AB447A" w:rsidP="007153F3">
      <w:pPr>
        <w:spacing w:after="0" w:line="360" w:lineRule="auto"/>
      </w:pPr>
    </w:p>
    <w:p w14:paraId="50D28865" w14:textId="40BED357" w:rsidR="00AB447A" w:rsidRDefault="00AB447A" w:rsidP="007153F3">
      <w:pPr>
        <w:spacing w:after="0" w:line="360" w:lineRule="auto"/>
      </w:pPr>
      <w:r>
        <w:t xml:space="preserve">En otras palabras, el Sujeto Obligado no realizó una búsqueda exhaustiva y razonable en sus archivos; pues únicamente refirió el universo de información donde </w:t>
      </w:r>
      <w:r w:rsidR="00903E50">
        <w:t>se localizaba, sin que haya realizado una indagación adecuada.</w:t>
      </w:r>
    </w:p>
    <w:p w14:paraId="705EE2BF" w14:textId="77777777" w:rsidR="00903E50" w:rsidRDefault="00903E50" w:rsidP="007153F3">
      <w:pPr>
        <w:spacing w:after="0" w:line="360" w:lineRule="auto"/>
      </w:pPr>
    </w:p>
    <w:p w14:paraId="5A12C3DC" w14:textId="77777777" w:rsidR="00903E50" w:rsidRDefault="00903E50" w:rsidP="00903E50">
      <w:pPr>
        <w:spacing w:line="360" w:lineRule="auto"/>
        <w:contextualSpacing/>
        <w:rPr>
          <w:b/>
        </w:rPr>
      </w:pPr>
      <w:r>
        <w:lastRenderedPageBreak/>
        <w:t xml:space="preserve">En ese sentido, según Jarquín, Soledad (2019), en el “Diccionario de Transparencia y Acceso a la Información Pública” (p. 68), la búsqueda exhaustiva es la obligación del área administrativa del Sujeto Obligado que cuenta o puede contar con la información requerida, la cual consiste en localizar toda aquella que atienda la solicitud, </w:t>
      </w:r>
      <w:r>
        <w:rPr>
          <w:b/>
        </w:rPr>
        <w:t>hasta agotar por completo las posibilidades de indagación.</w:t>
      </w:r>
    </w:p>
    <w:p w14:paraId="1CF0A804" w14:textId="77777777" w:rsidR="00903E50" w:rsidRDefault="00903E50" w:rsidP="00903E50">
      <w:pPr>
        <w:spacing w:line="360" w:lineRule="auto"/>
        <w:contextualSpacing/>
      </w:pPr>
    </w:p>
    <w:p w14:paraId="576A53CE" w14:textId="77777777" w:rsidR="00903E50" w:rsidRDefault="00903E50" w:rsidP="00903E50">
      <w:pPr>
        <w:spacing w:line="360" w:lineRule="auto"/>
        <w:contextualSpacing/>
        <w:rPr>
          <w:b/>
        </w:rPr>
      </w:pPr>
      <w:r>
        <w:t xml:space="preserve">Además, según Calero, Natalia (2016), en la “Ley General de Transparencia y Acceso a la Información Pública Comentada” (p. 408), para que exista una búsqueda exhaustiva y razonable, se debe hacer </w:t>
      </w:r>
      <w:r>
        <w:rPr>
          <w:b/>
        </w:rPr>
        <w:t>una indagación consiente y minuciosa en sus archivos físicos y electrónicos.</w:t>
      </w:r>
    </w:p>
    <w:p w14:paraId="251DE213" w14:textId="77777777" w:rsidR="00903E50" w:rsidRDefault="00903E50" w:rsidP="00903E50">
      <w:pPr>
        <w:spacing w:line="360" w:lineRule="auto"/>
        <w:contextualSpacing/>
        <w:rPr>
          <w:b/>
        </w:rPr>
      </w:pPr>
    </w:p>
    <w:p w14:paraId="0676BD63" w14:textId="77777777" w:rsidR="00903E50" w:rsidRDefault="00903E50" w:rsidP="00903E50">
      <w:pPr>
        <w:spacing w:line="360" w:lineRule="auto"/>
        <w:contextualSpacing/>
      </w:pPr>
      <w:r>
        <w:t>Conforme a lo anterior, para poder acreditar el carácter exhaustivo de la búsqueda realizada por los Sujetos Obligados, se deben motivar las razones por las que se buscó la información en determinadas áreas</w:t>
      </w:r>
      <w:r>
        <w:rPr>
          <w:b/>
        </w:rPr>
        <w:t>, los criterios de búsqueda utilizados y demás circunstancias que fueron tomadas en cuenta</w:t>
      </w:r>
      <w:r>
        <w:t>.</w:t>
      </w:r>
    </w:p>
    <w:p w14:paraId="144C2136" w14:textId="77777777" w:rsidR="00903E50" w:rsidRDefault="00903E50" w:rsidP="00903E50">
      <w:pPr>
        <w:spacing w:line="360" w:lineRule="auto"/>
        <w:contextualSpacing/>
      </w:pPr>
    </w:p>
    <w:p w14:paraId="47A2C878" w14:textId="77777777" w:rsidR="00903E50" w:rsidRDefault="00903E50" w:rsidP="00903E50">
      <w:pPr>
        <w:spacing w:line="360" w:lineRule="auto"/>
        <w:contextualSpacing/>
      </w:pPr>
      <w:r>
        <w:t xml:space="preserve">En ese contexto, de conformidad con los criterios con clave de control SO/012/2010 y SO/004/2019,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 </w:t>
      </w:r>
    </w:p>
    <w:p w14:paraId="4AF171BE" w14:textId="77777777" w:rsidR="00903E50" w:rsidRDefault="00903E50" w:rsidP="00903E50">
      <w:pPr>
        <w:spacing w:line="360" w:lineRule="auto"/>
        <w:contextualSpacing/>
      </w:pPr>
    </w:p>
    <w:p w14:paraId="2BA5712C" w14:textId="77777777" w:rsidR="00903E50" w:rsidRDefault="00903E50" w:rsidP="00903E50">
      <w:pPr>
        <w:numPr>
          <w:ilvl w:val="0"/>
          <w:numId w:val="9"/>
        </w:numPr>
        <w:spacing w:after="0" w:line="360" w:lineRule="auto"/>
        <w:contextualSpacing/>
      </w:pPr>
      <w:r>
        <w:rPr>
          <w:color w:val="000000"/>
        </w:rPr>
        <w:t>Motivación por las que se buscó la información, en determinadas unidades administrativas;</w:t>
      </w:r>
    </w:p>
    <w:p w14:paraId="04F37516" w14:textId="77777777" w:rsidR="00903E50" w:rsidRDefault="00903E50" w:rsidP="00903E50">
      <w:pPr>
        <w:numPr>
          <w:ilvl w:val="0"/>
          <w:numId w:val="9"/>
        </w:numPr>
        <w:spacing w:after="0" w:line="360" w:lineRule="auto"/>
        <w:contextualSpacing/>
      </w:pPr>
      <w:r>
        <w:rPr>
          <w:color w:val="000000"/>
        </w:rPr>
        <w:t>Los criterios de búsqueda utilizados, y</w:t>
      </w:r>
    </w:p>
    <w:p w14:paraId="0ADF8724" w14:textId="77777777" w:rsidR="00903E50" w:rsidRDefault="00903E50" w:rsidP="00903E50">
      <w:pPr>
        <w:numPr>
          <w:ilvl w:val="0"/>
          <w:numId w:val="9"/>
        </w:numPr>
        <w:spacing w:after="0" w:line="360" w:lineRule="auto"/>
        <w:contextualSpacing/>
      </w:pPr>
      <w:r>
        <w:rPr>
          <w:color w:val="000000"/>
        </w:rPr>
        <w:t xml:space="preserve">Las circunstancias que fueron tomadas en cuenta. </w:t>
      </w:r>
    </w:p>
    <w:p w14:paraId="3C5021C2" w14:textId="77777777" w:rsidR="00903E50" w:rsidRDefault="00903E50" w:rsidP="00903E50">
      <w:pPr>
        <w:spacing w:after="0" w:line="360" w:lineRule="auto"/>
        <w:ind w:left="720"/>
        <w:contextualSpacing/>
        <w:rPr>
          <w:color w:val="000000"/>
        </w:rPr>
      </w:pPr>
    </w:p>
    <w:p w14:paraId="692BD35C" w14:textId="77777777" w:rsidR="00903E50" w:rsidRDefault="00903E50" w:rsidP="00903E50">
      <w:pPr>
        <w:spacing w:line="360" w:lineRule="auto"/>
        <w:contextualSpacing/>
      </w:pPr>
      <w:r>
        <w:t>De tales circunstancias, se considera que para que los Sujetos Obligado justifiquen que realizaron una búsqueda exhaustiva y razonable, deben indicar de manera clara, lo siguiente:</w:t>
      </w:r>
    </w:p>
    <w:p w14:paraId="51585FFD" w14:textId="77777777" w:rsidR="00903E50" w:rsidRDefault="00903E50" w:rsidP="00903E50">
      <w:pPr>
        <w:spacing w:line="360" w:lineRule="auto"/>
        <w:contextualSpacing/>
      </w:pPr>
    </w:p>
    <w:p w14:paraId="46675882" w14:textId="77777777" w:rsidR="00903E50" w:rsidRDefault="00903E50" w:rsidP="00903E50">
      <w:pPr>
        <w:numPr>
          <w:ilvl w:val="0"/>
          <w:numId w:val="10"/>
        </w:numPr>
        <w:spacing w:after="0" w:line="360" w:lineRule="auto"/>
        <w:contextualSpacing/>
      </w:pPr>
      <w:r>
        <w:rPr>
          <w:color w:val="000000"/>
        </w:rPr>
        <w:t xml:space="preserve">Las áreas donde se buscó la información; </w:t>
      </w:r>
    </w:p>
    <w:p w14:paraId="05BB46C7" w14:textId="77777777" w:rsidR="00903E50" w:rsidRDefault="00903E50" w:rsidP="00903E50">
      <w:pPr>
        <w:numPr>
          <w:ilvl w:val="0"/>
          <w:numId w:val="10"/>
        </w:numPr>
        <w:spacing w:after="0" w:line="360" w:lineRule="auto"/>
        <w:contextualSpacing/>
      </w:pPr>
      <w:r>
        <w:rPr>
          <w:color w:val="000000"/>
        </w:rPr>
        <w:t xml:space="preserve">Tipo de archivos buscados (físicos o electrónicos); </w:t>
      </w:r>
    </w:p>
    <w:p w14:paraId="7C96E1B5" w14:textId="77777777" w:rsidR="00903E50" w:rsidRDefault="00903E50" w:rsidP="00903E50">
      <w:pPr>
        <w:numPr>
          <w:ilvl w:val="0"/>
          <w:numId w:val="10"/>
        </w:numPr>
        <w:spacing w:after="0" w:line="360" w:lineRule="auto"/>
        <w:contextualSpacing/>
      </w:pPr>
      <w:r>
        <w:rPr>
          <w:color w:val="000000"/>
        </w:rPr>
        <w:t xml:space="preserve">Los criterios de búsqueda utilizados, y </w:t>
      </w:r>
    </w:p>
    <w:p w14:paraId="435DDD68" w14:textId="77777777" w:rsidR="00903E50" w:rsidRDefault="00903E50" w:rsidP="00903E50">
      <w:pPr>
        <w:numPr>
          <w:ilvl w:val="0"/>
          <w:numId w:val="10"/>
        </w:numPr>
        <w:spacing w:after="0" w:line="360" w:lineRule="auto"/>
        <w:contextualSpacing/>
      </w:pPr>
      <w:r>
        <w:rPr>
          <w:color w:val="000000"/>
        </w:rPr>
        <w:t>Las circunstancias que fueron tomadas en cuenta.</w:t>
      </w:r>
    </w:p>
    <w:p w14:paraId="0AA339B6" w14:textId="77777777" w:rsidR="00903E50" w:rsidRDefault="00903E50" w:rsidP="007153F3">
      <w:pPr>
        <w:spacing w:after="0" w:line="360" w:lineRule="auto"/>
      </w:pPr>
    </w:p>
    <w:p w14:paraId="0A239570" w14:textId="36CAD3F2" w:rsidR="00903E50" w:rsidRDefault="00903E50" w:rsidP="007153F3">
      <w:pPr>
        <w:spacing w:after="0" w:line="360" w:lineRule="auto"/>
      </w:pPr>
      <w:r>
        <w:t xml:space="preserve">Conforme a lo anterior, el Sujeto Obligado no señaló en que tipo de archivos busco, ni los criterios o circunstancias tomadas en cuenta pues únicamente señaló el cumulo de información donde se localizaba, sin señalar </w:t>
      </w:r>
      <w:r w:rsidR="00DB5C94">
        <w:t xml:space="preserve">cuantos comprobantes </w:t>
      </w:r>
      <w:r>
        <w:t xml:space="preserve">se habían emitido; lo cual toma relevancia, pues se pudo realizar una búsqueda en el diario general de pólizas o estados de cuenta bancarios, para verificar en que momento se había erogado un monto mayor a </w:t>
      </w:r>
      <w:r w:rsidR="00DB5C94">
        <w:t xml:space="preserve">cien mil </w:t>
      </w:r>
      <w:r>
        <w:t xml:space="preserve">pesos, con el fin de localizar </w:t>
      </w:r>
      <w:r w:rsidR="00DB5C94">
        <w:t xml:space="preserve">los comprobantes </w:t>
      </w:r>
      <w:r>
        <w:t>específic</w:t>
      </w:r>
      <w:r w:rsidR="00DB5C94">
        <w:t>o</w:t>
      </w:r>
      <w:r>
        <w:t>s.</w:t>
      </w:r>
    </w:p>
    <w:p w14:paraId="05EE6D95" w14:textId="77777777" w:rsidR="00903E50" w:rsidRDefault="00903E50" w:rsidP="007153F3">
      <w:pPr>
        <w:spacing w:after="0" w:line="360" w:lineRule="auto"/>
      </w:pPr>
    </w:p>
    <w:p w14:paraId="41A44A6E" w14:textId="06DA0776" w:rsidR="0040001F" w:rsidRDefault="00F24AD2" w:rsidP="007153F3">
      <w:pPr>
        <w:spacing w:after="0" w:line="360" w:lineRule="auto"/>
        <w:ind w:right="-28"/>
        <w:contextualSpacing/>
        <w:rPr>
          <w:rFonts w:eastAsia="Calibri" w:cs="Tahoma"/>
          <w:b/>
          <w:bCs/>
          <w:iCs/>
          <w:lang w:val="es-ES" w:eastAsia="es-ES_tradnl"/>
        </w:rPr>
      </w:pPr>
      <w:r w:rsidRPr="00662867">
        <w:rPr>
          <w:rFonts w:eastAsia="Calibri" w:cs="Tahoma"/>
          <w:iCs/>
          <w:lang w:val="es-ES" w:eastAsia="es-ES_tradnl"/>
        </w:rPr>
        <w:t xml:space="preserve">En otras palabras, se logra vislumbrar que el Sujeto Obligado </w:t>
      </w:r>
      <w:r w:rsidR="0040001F">
        <w:rPr>
          <w:rFonts w:eastAsia="Calibri" w:cs="Tahoma"/>
          <w:iCs/>
          <w:lang w:val="es-ES" w:eastAsia="es-ES_tradnl"/>
        </w:rPr>
        <w:t xml:space="preserve">no atendió de manera correcta </w:t>
      </w:r>
      <w:r w:rsidR="00BB0283">
        <w:rPr>
          <w:rFonts w:eastAsia="Calibri" w:cs="Tahoma"/>
          <w:iCs/>
          <w:lang w:val="es-ES" w:eastAsia="es-ES_tradnl"/>
        </w:rPr>
        <w:t>la solicitud de acceso a la i</w:t>
      </w:r>
      <w:r w:rsidR="0040001F">
        <w:rPr>
          <w:rFonts w:eastAsia="Calibri" w:cs="Tahoma"/>
          <w:iCs/>
          <w:lang w:val="es-ES" w:eastAsia="es-ES_tradnl"/>
        </w:rPr>
        <w:t xml:space="preserve">nformación y no se tiene certeza de que </w:t>
      </w:r>
      <w:r w:rsidR="00BB0283">
        <w:rPr>
          <w:rFonts w:eastAsia="Calibri" w:cs="Tahoma"/>
          <w:iCs/>
          <w:lang w:val="es-ES" w:eastAsia="es-ES_tradnl"/>
        </w:rPr>
        <w:t xml:space="preserve">dicha </w:t>
      </w:r>
      <w:r w:rsidR="0040001F">
        <w:rPr>
          <w:rFonts w:eastAsia="Calibri" w:cs="Tahoma"/>
          <w:iCs/>
          <w:lang w:val="es-ES" w:eastAsia="es-ES_tradnl"/>
        </w:rPr>
        <w:t xml:space="preserve">información </w:t>
      </w:r>
      <w:r w:rsidR="00BB0283">
        <w:rPr>
          <w:rFonts w:eastAsia="Calibri" w:cs="Tahoma"/>
          <w:iCs/>
          <w:lang w:val="es-ES" w:eastAsia="es-ES_tradnl"/>
        </w:rPr>
        <w:t xml:space="preserve">que </w:t>
      </w:r>
      <w:r w:rsidR="0040001F">
        <w:rPr>
          <w:rFonts w:eastAsia="Calibri" w:cs="Tahoma"/>
          <w:iCs/>
          <w:lang w:val="es-ES" w:eastAsia="es-ES_tradnl"/>
        </w:rPr>
        <w:t xml:space="preserve">puso a disposición tanto en respuesta, como Informe Justificado, </w:t>
      </w:r>
      <w:r w:rsidR="00903E50">
        <w:rPr>
          <w:rFonts w:eastAsia="Calibri" w:cs="Tahoma"/>
          <w:iCs/>
          <w:lang w:val="es-ES" w:eastAsia="es-ES_tradnl"/>
        </w:rPr>
        <w:t xml:space="preserve">dé cuenta de lo solicitado, </w:t>
      </w:r>
      <w:r w:rsidR="009336E8">
        <w:rPr>
          <w:rFonts w:eastAsia="Calibri" w:cs="Tahoma"/>
          <w:iCs/>
          <w:lang w:val="es-ES" w:eastAsia="es-ES_tradnl"/>
        </w:rPr>
        <w:t>toda vez que lo puesto a disposición no corresponde a la información específica requerida,</w:t>
      </w:r>
      <w:r w:rsidR="00BB0283">
        <w:rPr>
          <w:rFonts w:eastAsia="Calibri" w:cs="Tahoma"/>
          <w:iCs/>
          <w:lang w:val="es-ES" w:eastAsia="es-ES_tradnl"/>
        </w:rPr>
        <w:t xml:space="preserve"> </w:t>
      </w:r>
      <w:r w:rsidR="0040001F">
        <w:rPr>
          <w:rFonts w:eastAsia="Calibri" w:cs="Tahoma"/>
          <w:iCs/>
          <w:lang w:val="es-ES" w:eastAsia="es-ES_tradnl"/>
        </w:rPr>
        <w:t xml:space="preserve">lo cual da como resultado que el agravio sea </w:t>
      </w:r>
      <w:r w:rsidR="0040001F">
        <w:rPr>
          <w:rFonts w:eastAsia="Calibri" w:cs="Tahoma"/>
          <w:b/>
          <w:bCs/>
          <w:iCs/>
          <w:lang w:val="es-ES" w:eastAsia="es-ES_tradnl"/>
        </w:rPr>
        <w:t>FUNDADO.</w:t>
      </w:r>
    </w:p>
    <w:p w14:paraId="59DDC779" w14:textId="77777777" w:rsidR="0040001F" w:rsidRPr="0040001F" w:rsidRDefault="0040001F" w:rsidP="007153F3">
      <w:pPr>
        <w:spacing w:after="0" w:line="360" w:lineRule="auto"/>
        <w:ind w:right="-28"/>
        <w:contextualSpacing/>
        <w:rPr>
          <w:rFonts w:eastAsia="Calibri" w:cs="Tahoma"/>
          <w:b/>
          <w:bCs/>
          <w:iCs/>
          <w:lang w:val="es-ES" w:eastAsia="es-ES_tradnl"/>
        </w:rPr>
      </w:pPr>
    </w:p>
    <w:p w14:paraId="002426FA" w14:textId="5AA27FF6" w:rsidR="004B0B23" w:rsidRDefault="004B0B23" w:rsidP="007153F3">
      <w:pPr>
        <w:spacing w:after="0" w:line="360" w:lineRule="auto"/>
      </w:pPr>
      <w:r w:rsidRPr="00B31F6B">
        <w:t>Por lo que para atender el</w:t>
      </w:r>
      <w:r>
        <w:t xml:space="preserve"> requerimiento de información, el Sujeto Obligado deberá realizar una búsqueda exhaustiva y razonable en los archivos de todas sus áreas competentes</w:t>
      </w:r>
      <w:r w:rsidR="00903E50">
        <w:t>,</w:t>
      </w:r>
      <w:r>
        <w:t xml:space="preserve"> a efecto que </w:t>
      </w:r>
      <w:r w:rsidRPr="004B0B23">
        <w:t xml:space="preserve">proporcione </w:t>
      </w:r>
      <w:r w:rsidR="00DE7318">
        <w:rPr>
          <w:rFonts w:cs="Tahoma"/>
          <w:color w:val="auto"/>
        </w:rPr>
        <w:t xml:space="preserve">los comprobantes de pago </w:t>
      </w:r>
      <w:r w:rsidR="00BB0283">
        <w:rPr>
          <w:rFonts w:cs="Tahoma"/>
          <w:color w:val="auto"/>
        </w:rPr>
        <w:t xml:space="preserve">por un monto superior a </w:t>
      </w:r>
      <w:r w:rsidR="00DE7318">
        <w:rPr>
          <w:rFonts w:cs="Tahoma"/>
          <w:color w:val="auto"/>
        </w:rPr>
        <w:t xml:space="preserve">cien mil </w:t>
      </w:r>
      <w:r w:rsidR="00BB0283">
        <w:rPr>
          <w:rFonts w:cs="Tahoma"/>
          <w:color w:val="auto"/>
        </w:rPr>
        <w:t>pesos</w:t>
      </w:r>
      <w:r w:rsidR="00903E50">
        <w:rPr>
          <w:rFonts w:cs="Tahoma"/>
          <w:color w:val="auto"/>
        </w:rPr>
        <w:t xml:space="preserve">, del primero de enero al </w:t>
      </w:r>
      <w:r w:rsidR="00DE7318">
        <w:rPr>
          <w:rFonts w:cs="Tahoma"/>
          <w:color w:val="auto"/>
        </w:rPr>
        <w:t xml:space="preserve">veintitrés de septiembre </w:t>
      </w:r>
      <w:r w:rsidR="00903E50">
        <w:rPr>
          <w:rFonts w:cs="Tahoma"/>
          <w:color w:val="auto"/>
        </w:rPr>
        <w:t>de dos mil veintic</w:t>
      </w:r>
      <w:r w:rsidR="00DE7318">
        <w:rPr>
          <w:rFonts w:cs="Tahoma"/>
          <w:color w:val="auto"/>
        </w:rPr>
        <w:t>inco</w:t>
      </w:r>
      <w:r>
        <w:rPr>
          <w:rFonts w:eastAsia="Times New Roman" w:cs="Tahoma"/>
          <w:iCs/>
          <w:color w:val="auto"/>
          <w:lang w:eastAsia="es-ES"/>
        </w:rPr>
        <w:t xml:space="preserve">; </w:t>
      </w:r>
      <w:r>
        <w:t xml:space="preserve">dicha situación, toma sustento en el artículo 12 de la Ley de Transparencia y Acceso a la Información Pública del </w:t>
      </w:r>
      <w:r>
        <w:lastRenderedPageBreak/>
        <w:t>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22DA6BA1" w14:textId="77777777" w:rsidR="004B0B23" w:rsidRDefault="004B0B23" w:rsidP="007153F3">
      <w:pPr>
        <w:spacing w:after="0" w:line="360" w:lineRule="auto"/>
      </w:pPr>
    </w:p>
    <w:p w14:paraId="66834FCF" w14:textId="3FA40F5E" w:rsidR="004B0B23" w:rsidRDefault="004B0B23" w:rsidP="007153F3">
      <w:pPr>
        <w:spacing w:after="0" w:line="360" w:lineRule="auto"/>
        <w:rPr>
          <w:color w:val="FF0000"/>
        </w:rPr>
      </w:pPr>
      <w:r>
        <w:t xml:space="preserve">De esta manera, el derecho de acceso a la información pública se satisface en aquellos casos en que se entregue el soporte documental en el que conste la información solicitada, sin necesidad de elaborar documentos </w:t>
      </w:r>
      <w:r w:rsidRPr="004B0B23">
        <w:rPr>
          <w:i/>
          <w:iCs/>
        </w:rPr>
        <w:t>ad hoc</w:t>
      </w:r>
      <w:r>
        <w:t>; lo cual, de conformidad con en el artículo 160 de la Ley de Transparencia y Acceso a la Información Pública del Estado de México y Municipios, el cual refiere que los sujetos obligados deberán entregar la información que obre en sus archivos.</w:t>
      </w:r>
    </w:p>
    <w:p w14:paraId="12E0E599" w14:textId="77777777" w:rsidR="004B0B23" w:rsidRDefault="004B0B23" w:rsidP="007153F3">
      <w:pPr>
        <w:spacing w:after="0" w:line="360" w:lineRule="auto"/>
        <w:rPr>
          <w:color w:val="FF0000"/>
        </w:rPr>
      </w:pPr>
    </w:p>
    <w:p w14:paraId="7AC0EC26" w14:textId="19A7ECB1" w:rsidR="004B0B23" w:rsidRDefault="004B0B23" w:rsidP="007153F3">
      <w:pPr>
        <w:spacing w:after="0" w:line="360" w:lineRule="auto"/>
      </w:pPr>
      <w:r>
        <w:t>De tales circunstancias, se concluye que los sujetos obligados únicamente se encuentran constreñidos a proporcionar los documentos que den cuenta de la información solicitada,</w:t>
      </w:r>
      <w:r w:rsidRPr="004B0B23">
        <w:t xml:space="preserve"> </w:t>
      </w:r>
      <w:r>
        <w:t>como obren en sus archivos, sin tener que elaborarlos a las necesidades del Recurrente; por lo que, en el presente caso, deberá entregar</w:t>
      </w:r>
      <w:r w:rsidRPr="004B0B23">
        <w:t xml:space="preserve"> </w:t>
      </w:r>
      <w:r w:rsidR="00DB5C94">
        <w:rPr>
          <w:rFonts w:cs="Tahoma"/>
          <w:color w:val="auto"/>
        </w:rPr>
        <w:t xml:space="preserve">los comprobantes de pago </w:t>
      </w:r>
      <w:r w:rsidR="00BB0283">
        <w:rPr>
          <w:rFonts w:cs="Tahoma"/>
          <w:color w:val="auto"/>
        </w:rPr>
        <w:t xml:space="preserve">por un monto </w:t>
      </w:r>
      <w:r w:rsidR="00903E50">
        <w:rPr>
          <w:rFonts w:cs="Tahoma"/>
          <w:color w:val="auto"/>
        </w:rPr>
        <w:t>superior a</w:t>
      </w:r>
      <w:r w:rsidR="00BB0283">
        <w:rPr>
          <w:rFonts w:cs="Tahoma"/>
          <w:color w:val="auto"/>
        </w:rPr>
        <w:t xml:space="preserve"> </w:t>
      </w:r>
      <w:r w:rsidR="00DB5C94">
        <w:rPr>
          <w:rFonts w:cs="Tahoma"/>
          <w:color w:val="auto"/>
        </w:rPr>
        <w:t>cien mil pesos del primero de enero al veintitrés de septiembre</w:t>
      </w:r>
      <w:r>
        <w:t>.</w:t>
      </w:r>
    </w:p>
    <w:p w14:paraId="185D4840" w14:textId="77777777" w:rsidR="00903E50" w:rsidRDefault="00903E50" w:rsidP="007153F3">
      <w:pPr>
        <w:spacing w:after="0" w:line="360" w:lineRule="auto"/>
      </w:pPr>
    </w:p>
    <w:p w14:paraId="42D8FB24" w14:textId="7E33D051" w:rsidR="004B0B23" w:rsidRDefault="004B0B23" w:rsidP="007153F3">
      <w:pPr>
        <w:spacing w:after="0" w:line="360" w:lineRule="auto"/>
      </w:pPr>
      <w:r>
        <w:t xml:space="preserve">Finalmente, este Instituto considera que los documentos que den cuenta de lo solicitado, pudieran contar con datos o información clasificada tales como Clave Única de Registro de Población, Registro Federal de Contribuyentes del servidor público, </w:t>
      </w:r>
      <w:r w:rsidR="006D4ADC">
        <w:t>números de cuenta bancaria (proveedores, servidores públicos o particulares)</w:t>
      </w:r>
      <w:r>
        <w:t xml:space="preserve">, entre otros, por lo que, en el caso,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w:t>
      </w:r>
      <w:r>
        <w:lastRenderedPageBreak/>
        <w:t>clasificadas, indicando su contenido de manera genérica y fundando y motivando su clasificación.</w:t>
      </w:r>
    </w:p>
    <w:p w14:paraId="4B0E8243" w14:textId="77777777" w:rsidR="004B0B23" w:rsidRDefault="004B0B23" w:rsidP="007153F3">
      <w:pPr>
        <w:spacing w:after="0" w:line="360" w:lineRule="auto"/>
      </w:pPr>
    </w:p>
    <w:p w14:paraId="793BEC28" w14:textId="335B4EED" w:rsidR="004B0B23" w:rsidRDefault="004B0B23" w:rsidP="007153F3">
      <w:pPr>
        <w:spacing w:after="0" w:line="360" w:lineRule="auto"/>
      </w:pPr>
      <w: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0FB136B8" w14:textId="77777777" w:rsidR="004B0B23" w:rsidRDefault="004B0B23" w:rsidP="007153F3">
      <w:pPr>
        <w:spacing w:after="0" w:line="360" w:lineRule="auto"/>
        <w:rPr>
          <w:color w:val="FF0000"/>
        </w:rPr>
      </w:pPr>
    </w:p>
    <w:p w14:paraId="269E772A" w14:textId="77777777" w:rsidR="00023BBD" w:rsidRPr="004B0B23" w:rsidRDefault="00023BBD" w:rsidP="007153F3">
      <w:pPr>
        <w:pStyle w:val="Ttulo2"/>
        <w:spacing w:before="0" w:after="0" w:line="360" w:lineRule="auto"/>
        <w:rPr>
          <w:color w:val="auto"/>
          <w:sz w:val="22"/>
          <w:szCs w:val="22"/>
        </w:rPr>
      </w:pPr>
      <w:bookmarkStart w:id="13" w:name="_Toc198156991"/>
      <w:r w:rsidRPr="004B0B23">
        <w:rPr>
          <w:color w:val="auto"/>
          <w:sz w:val="22"/>
          <w:szCs w:val="22"/>
        </w:rPr>
        <w:t>SEXTO. Decisión</w:t>
      </w:r>
      <w:bookmarkEnd w:id="13"/>
    </w:p>
    <w:p w14:paraId="284E5323" w14:textId="77777777" w:rsidR="00023BBD" w:rsidRPr="00B2261F" w:rsidRDefault="00023BBD" w:rsidP="007153F3">
      <w:pPr>
        <w:spacing w:after="0" w:line="360" w:lineRule="auto"/>
        <w:contextualSpacing/>
        <w:rPr>
          <w:rFonts w:eastAsia="Calibri" w:cs="Tahoma"/>
          <w:b/>
          <w:color w:val="FF0000"/>
        </w:rPr>
      </w:pPr>
    </w:p>
    <w:p w14:paraId="5B09EF77" w14:textId="05FF6643" w:rsidR="00B03A57" w:rsidRPr="004B0B23" w:rsidRDefault="00B03A57" w:rsidP="007153F3">
      <w:pPr>
        <w:spacing w:after="0" w:line="360" w:lineRule="auto"/>
        <w:rPr>
          <w:rFonts w:cs="Tahoma"/>
          <w:color w:val="auto"/>
        </w:rPr>
      </w:pPr>
      <w:r w:rsidRPr="004B0B23">
        <w:rPr>
          <w:rFonts w:cs="Tahoma"/>
          <w:color w:val="auto"/>
        </w:rPr>
        <w:t xml:space="preserve">Con fundamento en el artículo 186, fracción III, de la Ley de Transparencia y Acceso a la Información Pública del Estado de México y Municipios, este Instituto considera procedente </w:t>
      </w:r>
      <w:r w:rsidR="00FB4BCE" w:rsidRPr="004B0B23">
        <w:rPr>
          <w:b/>
          <w:bCs/>
          <w:color w:val="auto"/>
        </w:rPr>
        <w:t>REVO</w:t>
      </w:r>
      <w:r w:rsidRPr="004B0B23">
        <w:rPr>
          <w:b/>
          <w:bCs/>
          <w:color w:val="auto"/>
        </w:rPr>
        <w:t>CAR</w:t>
      </w:r>
      <w:r w:rsidRPr="004B0B23">
        <w:rPr>
          <w:rFonts w:cs="Tahoma"/>
          <w:color w:val="auto"/>
        </w:rPr>
        <w:t xml:space="preserve"> la respuesta otorgada por el Sujeto Obligado a la solicitud de información </w:t>
      </w:r>
      <w:r w:rsidR="00BB0283" w:rsidRPr="00BB0283">
        <w:rPr>
          <w:rFonts w:cs="Tahoma"/>
          <w:color w:val="auto"/>
        </w:rPr>
        <w:t>00</w:t>
      </w:r>
      <w:r w:rsidR="00DB5C94">
        <w:rPr>
          <w:rFonts w:cs="Tahoma"/>
          <w:color w:val="auto"/>
        </w:rPr>
        <w:t>360</w:t>
      </w:r>
      <w:r w:rsidR="00BB0283" w:rsidRPr="00BB0283">
        <w:rPr>
          <w:rFonts w:cs="Tahoma"/>
          <w:color w:val="auto"/>
        </w:rPr>
        <w:t>/NEZA/IP/2025</w:t>
      </w:r>
      <w:r w:rsidRPr="004B0B23">
        <w:rPr>
          <w:rFonts w:cs="Tahoma"/>
          <w:color w:val="auto"/>
        </w:rPr>
        <w:t>, a efecto de que entregue</w:t>
      </w:r>
      <w:r w:rsidR="002A6495" w:rsidRPr="004B0B23">
        <w:rPr>
          <w:rFonts w:cs="Tahoma"/>
          <w:color w:val="auto"/>
        </w:rPr>
        <w:t xml:space="preserve"> </w:t>
      </w:r>
      <w:r w:rsidRPr="004B0B23">
        <w:rPr>
          <w:rFonts w:cs="Tahoma"/>
          <w:color w:val="auto"/>
        </w:rPr>
        <w:t xml:space="preserve">la información </w:t>
      </w:r>
      <w:r w:rsidR="002D7CDE" w:rsidRPr="004B0B23">
        <w:rPr>
          <w:rFonts w:cs="Tahoma"/>
          <w:color w:val="auto"/>
        </w:rPr>
        <w:t>solicitada.</w:t>
      </w:r>
    </w:p>
    <w:p w14:paraId="314BF759" w14:textId="77777777" w:rsidR="00DB5C94" w:rsidRDefault="00DB5C94" w:rsidP="007153F3">
      <w:pPr>
        <w:spacing w:after="0" w:line="360" w:lineRule="auto"/>
        <w:contextualSpacing/>
        <w:rPr>
          <w:rFonts w:eastAsia="Calibri" w:cs="Tahoma"/>
          <w:b/>
          <w:bCs/>
          <w:color w:val="auto"/>
        </w:rPr>
      </w:pPr>
    </w:p>
    <w:p w14:paraId="7DE94745" w14:textId="3202D256" w:rsidR="00023BBD" w:rsidRDefault="00023BBD" w:rsidP="007153F3">
      <w:pPr>
        <w:spacing w:after="0" w:line="360" w:lineRule="auto"/>
        <w:contextualSpacing/>
        <w:rPr>
          <w:rFonts w:eastAsia="Calibri" w:cs="Tahoma"/>
          <w:b/>
          <w:bCs/>
          <w:color w:val="auto"/>
        </w:rPr>
      </w:pPr>
      <w:r w:rsidRPr="004B0B23">
        <w:rPr>
          <w:rFonts w:eastAsia="Calibri" w:cs="Tahoma"/>
          <w:b/>
          <w:bCs/>
          <w:color w:val="auto"/>
        </w:rPr>
        <w:t>Términos de la Resolución para conocimiento del Particular</w:t>
      </w:r>
    </w:p>
    <w:p w14:paraId="53338602" w14:textId="77777777" w:rsidR="00903E50" w:rsidRPr="004B0B23" w:rsidRDefault="00903E50" w:rsidP="007153F3">
      <w:pPr>
        <w:spacing w:after="0" w:line="360" w:lineRule="auto"/>
        <w:contextualSpacing/>
        <w:rPr>
          <w:rFonts w:eastAsia="Calibri" w:cs="Tahoma"/>
          <w:b/>
          <w:bCs/>
          <w:color w:val="auto"/>
        </w:rPr>
      </w:pPr>
    </w:p>
    <w:p w14:paraId="61C50A55" w14:textId="4E7B3375" w:rsidR="00023BBD" w:rsidRPr="002361FE" w:rsidRDefault="00023BBD" w:rsidP="007153F3">
      <w:pPr>
        <w:spacing w:after="0" w:line="360" w:lineRule="auto"/>
        <w:rPr>
          <w:color w:val="auto"/>
        </w:rPr>
      </w:pPr>
      <w:r w:rsidRPr="004B0B23">
        <w:rPr>
          <w:color w:val="auto"/>
        </w:rPr>
        <w:t xml:space="preserve">Se le hace del conocimiento a la persona Recurrente que, en el presente asunto, se le da la razón, pues </w:t>
      </w:r>
      <w:r w:rsidR="00B03A57" w:rsidRPr="004B0B23">
        <w:rPr>
          <w:color w:val="auto"/>
        </w:rPr>
        <w:t xml:space="preserve">si bien </w:t>
      </w:r>
      <w:r w:rsidR="00992901" w:rsidRPr="004B0B23">
        <w:rPr>
          <w:color w:val="auto"/>
        </w:rPr>
        <w:t>el Sujeto Obligado</w:t>
      </w:r>
      <w:r w:rsidR="00B03A57" w:rsidRPr="00B2261F">
        <w:rPr>
          <w:color w:val="FF0000"/>
        </w:rPr>
        <w:t xml:space="preserve"> </w:t>
      </w:r>
      <w:r w:rsidR="002361FE">
        <w:t>omitió turnar la solicitud de información a todas las áreas competentes para conocer d</w:t>
      </w:r>
      <w:r w:rsidR="00E610A8">
        <w:t xml:space="preserve">e la misma, además de </w:t>
      </w:r>
      <w:r w:rsidR="005A0A9C">
        <w:t xml:space="preserve">no </w:t>
      </w:r>
      <w:r w:rsidR="00E610A8">
        <w:t>fundamentar</w:t>
      </w:r>
      <w:r w:rsidR="005A0A9C">
        <w:t xml:space="preserve"> correctamente</w:t>
      </w:r>
      <w:r w:rsidR="00E610A8">
        <w:t xml:space="preserve"> su cambio de modalidad</w:t>
      </w:r>
      <w:r w:rsidR="002361FE">
        <w:t>, por lo que, deberá hacer entrega de la información.</w:t>
      </w:r>
      <w:r w:rsidR="003C462B">
        <w:t xml:space="preserve"> L</w:t>
      </w:r>
      <w:r w:rsidRPr="002361FE">
        <w:rPr>
          <w:color w:val="auto"/>
        </w:rPr>
        <w:t>a labor del Instituto, es apoyar a la población a acceder a la información pública y garantizar la protección de sus datos personales.</w:t>
      </w:r>
    </w:p>
    <w:p w14:paraId="14208C7A" w14:textId="77777777" w:rsidR="004B27E7" w:rsidRPr="002361FE" w:rsidRDefault="004B27E7" w:rsidP="007153F3">
      <w:pPr>
        <w:spacing w:after="0" w:line="360" w:lineRule="auto"/>
        <w:rPr>
          <w:color w:val="auto"/>
        </w:rPr>
      </w:pPr>
    </w:p>
    <w:p w14:paraId="2915D3C0" w14:textId="2028159D" w:rsidR="00023BBD" w:rsidRPr="002361FE" w:rsidRDefault="00023BBD" w:rsidP="007153F3">
      <w:pPr>
        <w:spacing w:after="0" w:line="360" w:lineRule="auto"/>
        <w:contextualSpacing/>
        <w:rPr>
          <w:rFonts w:eastAsia="Calibri"/>
          <w:color w:val="auto"/>
        </w:rPr>
      </w:pPr>
      <w:r w:rsidRPr="002361FE">
        <w:rPr>
          <w:rFonts w:eastAsia="Calibri"/>
          <w:color w:val="auto"/>
        </w:rPr>
        <w:t>Por lo expuesto y fundado, este Pleno:</w:t>
      </w:r>
    </w:p>
    <w:p w14:paraId="75930DFA" w14:textId="77777777" w:rsidR="00A37912" w:rsidRPr="002361FE" w:rsidRDefault="00A37912" w:rsidP="007153F3">
      <w:pPr>
        <w:spacing w:after="0" w:line="360" w:lineRule="auto"/>
        <w:contextualSpacing/>
        <w:rPr>
          <w:rFonts w:eastAsia="Calibri"/>
          <w:color w:val="auto"/>
        </w:rPr>
      </w:pPr>
    </w:p>
    <w:p w14:paraId="456932CF" w14:textId="77777777" w:rsidR="00023BBD" w:rsidRPr="002361FE" w:rsidRDefault="00023BBD" w:rsidP="007153F3">
      <w:pPr>
        <w:pStyle w:val="Ttulo1"/>
        <w:spacing w:before="0" w:after="0" w:line="360" w:lineRule="auto"/>
        <w:jc w:val="center"/>
        <w:rPr>
          <w:color w:val="auto"/>
          <w:sz w:val="22"/>
          <w:szCs w:val="22"/>
        </w:rPr>
      </w:pPr>
      <w:bookmarkStart w:id="14" w:name="_Toc198156992"/>
      <w:r w:rsidRPr="002361FE">
        <w:rPr>
          <w:color w:val="auto"/>
          <w:sz w:val="22"/>
          <w:szCs w:val="22"/>
        </w:rPr>
        <w:lastRenderedPageBreak/>
        <w:t>R E S U E L V E</w:t>
      </w:r>
      <w:bookmarkEnd w:id="14"/>
    </w:p>
    <w:p w14:paraId="5CA20C9A" w14:textId="77777777" w:rsidR="00A37912" w:rsidRPr="00B2261F" w:rsidRDefault="00A37912" w:rsidP="007153F3">
      <w:pPr>
        <w:spacing w:after="0" w:line="360" w:lineRule="auto"/>
        <w:contextualSpacing/>
        <w:rPr>
          <w:rFonts w:eastAsia="Calibri"/>
          <w:b/>
          <w:bCs/>
          <w:color w:val="FF0000"/>
        </w:rPr>
      </w:pPr>
    </w:p>
    <w:p w14:paraId="743E93C0" w14:textId="34E428DD" w:rsidR="00B03A57" w:rsidRPr="002361FE" w:rsidRDefault="00B03A57" w:rsidP="007153F3">
      <w:pPr>
        <w:spacing w:after="0" w:line="360" w:lineRule="auto"/>
        <w:rPr>
          <w:color w:val="auto"/>
        </w:rPr>
      </w:pPr>
      <w:r w:rsidRPr="002361FE">
        <w:rPr>
          <w:b/>
          <w:color w:val="auto"/>
        </w:rPr>
        <w:t xml:space="preserve">PRIMERO. </w:t>
      </w:r>
      <w:r w:rsidRPr="002361FE">
        <w:rPr>
          <w:color w:val="auto"/>
        </w:rPr>
        <w:t xml:space="preserve">Se </w:t>
      </w:r>
      <w:r w:rsidR="00FB4BCE" w:rsidRPr="002361FE">
        <w:rPr>
          <w:b/>
          <w:color w:val="auto"/>
        </w:rPr>
        <w:t>REVO</w:t>
      </w:r>
      <w:r w:rsidRPr="002361FE">
        <w:rPr>
          <w:b/>
          <w:color w:val="auto"/>
        </w:rPr>
        <w:t xml:space="preserve">CA </w:t>
      </w:r>
      <w:r w:rsidRPr="002361FE">
        <w:rPr>
          <w:color w:val="auto"/>
        </w:rPr>
        <w:t>la respuesta entregada por el</w:t>
      </w:r>
      <w:r w:rsidR="002361FE" w:rsidRPr="002361FE">
        <w:rPr>
          <w:color w:val="auto"/>
        </w:rPr>
        <w:t xml:space="preserve"> </w:t>
      </w:r>
      <w:r w:rsidR="005A0A9C" w:rsidRPr="00933F08">
        <w:t>Ayuntamiento de Nezahualcóyotl</w:t>
      </w:r>
      <w:r w:rsidRPr="002361FE">
        <w:rPr>
          <w:color w:val="auto"/>
        </w:rPr>
        <w:t>, a la solicitud de información</w:t>
      </w:r>
      <w:r w:rsidR="003F2C8E" w:rsidRPr="002361FE">
        <w:rPr>
          <w:color w:val="auto"/>
        </w:rPr>
        <w:t xml:space="preserve"> </w:t>
      </w:r>
      <w:r w:rsidR="005A0A9C" w:rsidRPr="005A0A9C">
        <w:rPr>
          <w:rFonts w:cs="Tahoma"/>
          <w:color w:val="auto"/>
        </w:rPr>
        <w:t>00</w:t>
      </w:r>
      <w:r w:rsidR="00DB5C94">
        <w:rPr>
          <w:rFonts w:cs="Tahoma"/>
          <w:color w:val="auto"/>
        </w:rPr>
        <w:t>360</w:t>
      </w:r>
      <w:r w:rsidR="005A0A9C" w:rsidRPr="005A0A9C">
        <w:rPr>
          <w:rFonts w:cs="Tahoma"/>
          <w:color w:val="auto"/>
        </w:rPr>
        <w:t>/NEZA/IP/2025</w:t>
      </w:r>
      <w:r w:rsidRPr="002361FE">
        <w:rPr>
          <w:color w:val="auto"/>
        </w:rPr>
        <w:t xml:space="preserve">, por resultar </w:t>
      </w:r>
      <w:r w:rsidRPr="002361FE">
        <w:rPr>
          <w:b/>
          <w:bCs/>
          <w:color w:val="auto"/>
        </w:rPr>
        <w:t>FUNDADAS</w:t>
      </w:r>
      <w:r w:rsidRPr="002361FE">
        <w:rPr>
          <w:b/>
          <w:color w:val="auto"/>
        </w:rPr>
        <w:t xml:space="preserve"> </w:t>
      </w:r>
      <w:r w:rsidRPr="002361FE">
        <w:rPr>
          <w:color w:val="auto"/>
        </w:rPr>
        <w:t>las razones o motivos de inconformidad hechos valer por la persona Recurrente, en términos de los considerandos QUINTO y SEXTO de la presente Resolución.</w:t>
      </w:r>
    </w:p>
    <w:p w14:paraId="1AA3BB99" w14:textId="77777777" w:rsidR="007B4DAD" w:rsidRPr="00B2261F" w:rsidRDefault="007B4DAD" w:rsidP="007153F3">
      <w:pPr>
        <w:spacing w:after="0" w:line="360" w:lineRule="auto"/>
        <w:rPr>
          <w:color w:val="FF0000"/>
        </w:rPr>
      </w:pPr>
    </w:p>
    <w:p w14:paraId="5EC7A514" w14:textId="29D957DB" w:rsidR="00974325" w:rsidRPr="005A0A9C" w:rsidRDefault="00B03A57" w:rsidP="00DE7318">
      <w:pPr>
        <w:spacing w:after="0" w:line="360" w:lineRule="auto"/>
        <w:rPr>
          <w:bCs/>
          <w:iCs/>
          <w:color w:val="auto"/>
          <w:szCs w:val="20"/>
          <w:lang w:val="es-ES"/>
        </w:rPr>
      </w:pPr>
      <w:r w:rsidRPr="002361FE">
        <w:rPr>
          <w:b/>
          <w:color w:val="auto"/>
        </w:rPr>
        <w:t xml:space="preserve">SEGUNDO. </w:t>
      </w:r>
      <w:r w:rsidRPr="002361FE">
        <w:rPr>
          <w:color w:val="auto"/>
        </w:rPr>
        <w:t xml:space="preserve">Se </w:t>
      </w:r>
      <w:r w:rsidRPr="002361FE">
        <w:rPr>
          <w:b/>
          <w:color w:val="auto"/>
        </w:rPr>
        <w:t>ORDENA</w:t>
      </w:r>
      <w:r w:rsidRPr="002361FE">
        <w:rPr>
          <w:color w:val="auto"/>
        </w:rPr>
        <w:t xml:space="preserve"> al Sujeto Obligado</w:t>
      </w:r>
      <w:r w:rsidRPr="002361FE">
        <w:rPr>
          <w:b/>
          <w:color w:val="auto"/>
        </w:rPr>
        <w:t xml:space="preserve">, </w:t>
      </w:r>
      <w:r w:rsidRPr="002361FE">
        <w:rPr>
          <w:color w:val="auto"/>
        </w:rPr>
        <w:t>a efecto de que previa búsqueda exhaustiva y razonable en los archivos de las unidades administrativas competentes, entregue a través del Sistema de Acceso a la Información Mexiquense (SAIMEX),</w:t>
      </w:r>
      <w:r w:rsidRPr="002361FE">
        <w:rPr>
          <w:rFonts w:cs="Tahoma"/>
          <w:bCs/>
          <w:color w:val="auto"/>
        </w:rPr>
        <w:t xml:space="preserve"> </w:t>
      </w:r>
      <w:r w:rsidR="002D7CDE" w:rsidRPr="002361FE">
        <w:rPr>
          <w:rFonts w:cs="Tahoma"/>
          <w:bCs/>
          <w:color w:val="auto"/>
        </w:rPr>
        <w:t xml:space="preserve">en </w:t>
      </w:r>
      <w:r w:rsidR="006D4ADC">
        <w:rPr>
          <w:rFonts w:cs="Tahoma"/>
          <w:bCs/>
          <w:color w:val="auto"/>
        </w:rPr>
        <w:t xml:space="preserve">su caso, en </w:t>
      </w:r>
      <w:r w:rsidR="002D7CDE" w:rsidRPr="002361FE">
        <w:rPr>
          <w:rFonts w:cs="Tahoma"/>
          <w:bCs/>
          <w:color w:val="auto"/>
        </w:rPr>
        <w:t>versión pública,</w:t>
      </w:r>
      <w:r w:rsidR="00491726">
        <w:rPr>
          <w:rFonts w:cs="Tahoma"/>
          <w:bCs/>
          <w:color w:val="auto"/>
        </w:rPr>
        <w:t xml:space="preserve"> l</w:t>
      </w:r>
      <w:r w:rsidR="00DB5C94">
        <w:rPr>
          <w:rFonts w:cs="Tahoma"/>
          <w:color w:val="auto"/>
        </w:rPr>
        <w:t xml:space="preserve">os comprobantes de pago </w:t>
      </w:r>
      <w:r w:rsidR="005A0A9C">
        <w:rPr>
          <w:rFonts w:cs="Tahoma"/>
          <w:color w:val="auto"/>
        </w:rPr>
        <w:t xml:space="preserve">por un monto superior </w:t>
      </w:r>
      <w:r w:rsidR="005A0A9C" w:rsidRPr="005A0A9C">
        <w:rPr>
          <w:rFonts w:cs="Tahoma"/>
          <w:color w:val="auto"/>
        </w:rPr>
        <w:t xml:space="preserve">a </w:t>
      </w:r>
      <w:r w:rsidR="00DB5C94">
        <w:rPr>
          <w:rFonts w:cs="Tahoma"/>
          <w:color w:val="auto"/>
        </w:rPr>
        <w:t xml:space="preserve">cien mil </w:t>
      </w:r>
      <w:r w:rsidR="005A0A9C" w:rsidRPr="005A0A9C">
        <w:rPr>
          <w:rFonts w:cs="Tahoma"/>
          <w:color w:val="auto"/>
        </w:rPr>
        <w:t>pesos</w:t>
      </w:r>
      <w:r w:rsidR="00903E50">
        <w:rPr>
          <w:rFonts w:cs="Tahoma"/>
          <w:color w:val="auto"/>
        </w:rPr>
        <w:t xml:space="preserve">, del primero de enero al </w:t>
      </w:r>
      <w:r w:rsidR="00DB5C94">
        <w:rPr>
          <w:rFonts w:cs="Tahoma"/>
          <w:color w:val="auto"/>
        </w:rPr>
        <w:t xml:space="preserve">veintitrés de septiembre </w:t>
      </w:r>
      <w:r w:rsidR="00903E50">
        <w:rPr>
          <w:rFonts w:cs="Tahoma"/>
          <w:color w:val="auto"/>
        </w:rPr>
        <w:t>de dos mil veinticinco.</w:t>
      </w:r>
    </w:p>
    <w:p w14:paraId="5C8A8D5D" w14:textId="77777777" w:rsidR="005A0A9C" w:rsidRPr="00974325" w:rsidRDefault="005A0A9C" w:rsidP="007153F3">
      <w:pPr>
        <w:pStyle w:val="Prrafodelista"/>
        <w:spacing w:line="360" w:lineRule="auto"/>
        <w:ind w:left="1440"/>
        <w:jc w:val="left"/>
        <w:rPr>
          <w:bCs/>
          <w:iCs/>
          <w:color w:val="auto"/>
          <w:szCs w:val="20"/>
          <w:lang w:val="es-ES"/>
        </w:rPr>
      </w:pPr>
    </w:p>
    <w:p w14:paraId="5061FED0" w14:textId="59B72750" w:rsidR="002D7CDE" w:rsidRPr="002361FE" w:rsidRDefault="002D7CDE" w:rsidP="007153F3">
      <w:pPr>
        <w:spacing w:after="0" w:line="360" w:lineRule="auto"/>
        <w:rPr>
          <w:rFonts w:cs="Tahoma"/>
          <w:color w:val="auto"/>
        </w:rPr>
      </w:pPr>
      <w:r w:rsidRPr="002361FE">
        <w:rPr>
          <w:color w:val="auto"/>
        </w:rPr>
        <w:t xml:space="preserve">Además, deberá proporcionar el Acuerdo de Clasificación donde el Comité de Transparencia, confirme la eliminación de los datos </w:t>
      </w:r>
      <w:r w:rsidR="00FB4BCE" w:rsidRPr="002361FE">
        <w:rPr>
          <w:color w:val="auto"/>
        </w:rPr>
        <w:t>o información</w:t>
      </w:r>
      <w:r w:rsidRPr="002361FE">
        <w:rPr>
          <w:color w:val="auto"/>
        </w:rPr>
        <w:t>, en la versión pública, de conformidad con los artículos 49, fracciones II y VIII, 132, fracción II y 143, fracción I, de la Ley de Transparencia y Acceso a la Información Pública del Estado de México y Municipios.</w:t>
      </w:r>
    </w:p>
    <w:p w14:paraId="2014BDF5" w14:textId="77777777" w:rsidR="00B03A57" w:rsidRDefault="00B03A57" w:rsidP="007153F3">
      <w:pPr>
        <w:spacing w:after="0" w:line="360" w:lineRule="auto"/>
        <w:rPr>
          <w:color w:val="auto"/>
        </w:rPr>
      </w:pPr>
    </w:p>
    <w:p w14:paraId="56C81919" w14:textId="77777777" w:rsidR="00B03A57" w:rsidRPr="002361FE" w:rsidRDefault="00B03A57" w:rsidP="007153F3">
      <w:pPr>
        <w:spacing w:after="0" w:line="360" w:lineRule="auto"/>
        <w:ind w:right="-28"/>
        <w:rPr>
          <w:b/>
          <w:color w:val="auto"/>
        </w:rPr>
      </w:pPr>
      <w:r w:rsidRPr="002361FE">
        <w:rPr>
          <w:b/>
          <w:color w:val="auto"/>
        </w:rPr>
        <w:t xml:space="preserve">TERCERO. NOTIFÍQUESE POR SAIMEX </w:t>
      </w:r>
      <w:r w:rsidRPr="002361FE">
        <w:rPr>
          <w:color w:val="auto"/>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5577BDA8" w14:textId="77777777" w:rsidR="00B03A57" w:rsidRPr="002361FE" w:rsidRDefault="00B03A57" w:rsidP="007153F3">
      <w:pPr>
        <w:spacing w:after="0" w:line="360" w:lineRule="auto"/>
        <w:ind w:right="-28"/>
        <w:rPr>
          <w:color w:val="auto"/>
        </w:rPr>
      </w:pPr>
    </w:p>
    <w:p w14:paraId="6DB3AD3F" w14:textId="77777777" w:rsidR="00B03A57" w:rsidRPr="002361FE" w:rsidRDefault="00B03A57" w:rsidP="007153F3">
      <w:pPr>
        <w:spacing w:after="0" w:line="360" w:lineRule="auto"/>
        <w:rPr>
          <w:color w:val="auto"/>
        </w:rPr>
      </w:pPr>
      <w:r w:rsidRPr="002361FE">
        <w:rPr>
          <w:color w:val="auto"/>
        </w:rPr>
        <w:t>De conformidad con el artículo 198 de la Ley de la materia, de considerarlo procedente, el Sujeto Obligado de manera fundada y motivada, podrá solicitar una ampliación de plazo para el cumplimiento de la presente resolución.</w:t>
      </w:r>
    </w:p>
    <w:p w14:paraId="210A3436" w14:textId="77777777" w:rsidR="00B03A57" w:rsidRPr="002361FE" w:rsidRDefault="00B03A57" w:rsidP="007153F3">
      <w:pPr>
        <w:spacing w:after="0" w:line="360" w:lineRule="auto"/>
        <w:rPr>
          <w:color w:val="auto"/>
        </w:rPr>
      </w:pPr>
    </w:p>
    <w:p w14:paraId="1F81CBDE" w14:textId="77777777" w:rsidR="00B03A57" w:rsidRPr="002361FE" w:rsidRDefault="00B03A57" w:rsidP="007153F3">
      <w:pPr>
        <w:spacing w:after="0" w:line="360" w:lineRule="auto"/>
        <w:contextualSpacing/>
        <w:rPr>
          <w:color w:val="auto"/>
        </w:rPr>
      </w:pPr>
      <w:r w:rsidRPr="002361FE">
        <w:rPr>
          <w:b/>
          <w:bCs/>
          <w:color w:val="auto"/>
        </w:rPr>
        <w:t xml:space="preserve">CUARTO. </w:t>
      </w:r>
      <w:r w:rsidRPr="002361FE">
        <w:rPr>
          <w:b/>
          <w:color w:val="auto"/>
        </w:rPr>
        <w:t>NOTIFÍQUESE POR SAIMEX</w:t>
      </w:r>
      <w:r w:rsidRPr="002361FE">
        <w:rPr>
          <w:color w:val="auto"/>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w:t>
      </w:r>
    </w:p>
    <w:p w14:paraId="79B01C67" w14:textId="77777777" w:rsidR="00B03A57" w:rsidRPr="002361FE" w:rsidRDefault="00B03A57" w:rsidP="007153F3">
      <w:pPr>
        <w:spacing w:after="0" w:line="360" w:lineRule="auto"/>
        <w:contextualSpacing/>
        <w:rPr>
          <w:rFonts w:cs="Tahoma"/>
          <w:b/>
          <w:bCs/>
          <w:color w:val="auto"/>
        </w:rPr>
      </w:pPr>
    </w:p>
    <w:p w14:paraId="1A555613" w14:textId="46A2BF24" w:rsidR="00023BBD" w:rsidRDefault="00023BBD" w:rsidP="007153F3">
      <w:pPr>
        <w:spacing w:after="0" w:line="360" w:lineRule="auto"/>
        <w:contextualSpacing/>
        <w:rPr>
          <w:rFonts w:cs="Tahoma"/>
          <w:b/>
          <w:bCs/>
          <w:color w:val="auto"/>
        </w:rPr>
      </w:pPr>
      <w:r w:rsidRPr="002361FE">
        <w:rPr>
          <w:rFonts w:eastAsia="Calibri" w:cs="Tahoma"/>
          <w:bCs/>
          <w:color w:val="auto"/>
        </w:rPr>
        <w:t>ASÍ LO RESUELVE, POR </w:t>
      </w:r>
      <w:r w:rsidRPr="002361FE">
        <w:rPr>
          <w:rFonts w:eastAsia="Calibri" w:cs="Tahoma"/>
          <w:b/>
          <w:bCs/>
          <w:color w:val="auto"/>
        </w:rPr>
        <w:t>UNANIMIDAD</w:t>
      </w:r>
      <w:r w:rsidRPr="002361FE">
        <w:rPr>
          <w:rFonts w:eastAsia="Calibri" w:cs="Tahoma"/>
          <w:bCs/>
          <w:color w:val="auto"/>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B5C94">
        <w:rPr>
          <w:rFonts w:eastAsia="Calibri" w:cs="Tahoma"/>
          <w:bCs/>
          <w:color w:val="auto"/>
        </w:rPr>
        <w:t>CUADRAGÉSIMA PRIMERA</w:t>
      </w:r>
      <w:r w:rsidR="00B03A57" w:rsidRPr="002361FE">
        <w:rPr>
          <w:rFonts w:eastAsia="Calibri" w:cs="Tahoma"/>
          <w:bCs/>
          <w:color w:val="auto"/>
        </w:rPr>
        <w:t xml:space="preserve"> </w:t>
      </w:r>
      <w:r w:rsidRPr="002361FE">
        <w:rPr>
          <w:rFonts w:eastAsia="Calibri" w:cs="Tahoma"/>
          <w:bCs/>
          <w:color w:val="auto"/>
        </w:rPr>
        <w:t xml:space="preserve">SESIÓN ORDINARIA, CELEBRADA EL </w:t>
      </w:r>
      <w:r w:rsidR="000417D0">
        <w:rPr>
          <w:rFonts w:eastAsia="Calibri" w:cs="Tahoma"/>
          <w:bCs/>
          <w:color w:val="auto"/>
        </w:rPr>
        <w:t>VEINT</w:t>
      </w:r>
      <w:r w:rsidR="00DB5C94">
        <w:rPr>
          <w:rFonts w:eastAsia="Calibri" w:cs="Tahoma"/>
          <w:bCs/>
          <w:color w:val="auto"/>
        </w:rPr>
        <w:t>E</w:t>
      </w:r>
      <w:r w:rsidR="000417D0">
        <w:rPr>
          <w:rFonts w:eastAsia="Calibri" w:cs="Tahoma"/>
          <w:bCs/>
          <w:color w:val="auto"/>
        </w:rPr>
        <w:t xml:space="preserve"> </w:t>
      </w:r>
      <w:r w:rsidR="00E4766E">
        <w:rPr>
          <w:rFonts w:eastAsia="Calibri" w:cs="Tahoma"/>
          <w:bCs/>
          <w:color w:val="auto"/>
        </w:rPr>
        <w:t xml:space="preserve">DE </w:t>
      </w:r>
      <w:r w:rsidR="00DB5C94">
        <w:rPr>
          <w:rFonts w:eastAsia="Calibri" w:cs="Tahoma"/>
          <w:bCs/>
          <w:color w:val="auto"/>
        </w:rPr>
        <w:t xml:space="preserve">NOVIEMBRE </w:t>
      </w:r>
      <w:r w:rsidRPr="002361FE">
        <w:rPr>
          <w:rFonts w:eastAsia="Calibri" w:cs="Tahoma"/>
          <w:bCs/>
          <w:color w:val="auto"/>
        </w:rPr>
        <w:t>DE DOS MIL VEINTIC</w:t>
      </w:r>
      <w:r w:rsidR="00E361ED" w:rsidRPr="002361FE">
        <w:rPr>
          <w:rFonts w:eastAsia="Calibri" w:cs="Tahoma"/>
          <w:bCs/>
          <w:color w:val="auto"/>
        </w:rPr>
        <w:t>INCO</w:t>
      </w:r>
      <w:r w:rsidRPr="002361FE">
        <w:rPr>
          <w:rFonts w:eastAsia="Calibri" w:cs="Tahoma"/>
          <w:bCs/>
          <w:color w:val="auto"/>
        </w:rPr>
        <w:t>, ANTE EL SECRETARIO TÉCNICO DEL PLENO, ALEXIS TAPIA RAMÍREZ.</w:t>
      </w:r>
    </w:p>
    <w:p w14:paraId="72186A79" w14:textId="77777777" w:rsidR="006C4CE5" w:rsidRDefault="006C4CE5" w:rsidP="007153F3">
      <w:pPr>
        <w:spacing w:after="0" w:line="360" w:lineRule="auto"/>
        <w:contextualSpacing/>
        <w:rPr>
          <w:rFonts w:cs="Tahoma"/>
          <w:b/>
          <w:bCs/>
          <w:color w:val="auto"/>
        </w:rPr>
      </w:pPr>
    </w:p>
    <w:p w14:paraId="2DB987C3" w14:textId="77777777" w:rsidR="006C4CE5" w:rsidRDefault="006C4CE5" w:rsidP="007153F3">
      <w:pPr>
        <w:spacing w:after="0" w:line="360" w:lineRule="auto"/>
        <w:contextualSpacing/>
        <w:rPr>
          <w:rFonts w:cs="Tahoma"/>
          <w:b/>
          <w:bCs/>
          <w:color w:val="auto"/>
        </w:rPr>
      </w:pPr>
    </w:p>
    <w:p w14:paraId="2DB71CAF" w14:textId="49BEE08C" w:rsidR="001D4F21" w:rsidRPr="002361FE" w:rsidRDefault="001D4F21" w:rsidP="007153F3">
      <w:pPr>
        <w:spacing w:after="0" w:line="360" w:lineRule="auto"/>
        <w:rPr>
          <w:color w:val="auto"/>
        </w:rPr>
      </w:pPr>
    </w:p>
    <w:p w14:paraId="38B4EF2E" w14:textId="77777777" w:rsidR="001D4F21" w:rsidRPr="002361FE" w:rsidRDefault="001D4F21" w:rsidP="007153F3">
      <w:pPr>
        <w:spacing w:after="0" w:line="360" w:lineRule="auto"/>
        <w:rPr>
          <w:color w:val="auto"/>
        </w:rPr>
      </w:pPr>
    </w:p>
    <w:p w14:paraId="4201A0A0" w14:textId="77777777" w:rsidR="00E864E9" w:rsidRPr="002361FE" w:rsidRDefault="00E864E9" w:rsidP="007153F3">
      <w:pPr>
        <w:tabs>
          <w:tab w:val="right" w:pos="8931"/>
        </w:tabs>
        <w:spacing w:after="0" w:line="360" w:lineRule="auto"/>
        <w:rPr>
          <w:color w:val="auto"/>
        </w:rPr>
      </w:pPr>
    </w:p>
    <w:p w14:paraId="543728D1" w14:textId="77777777" w:rsidR="00E864E9" w:rsidRPr="002361FE" w:rsidRDefault="00E864E9" w:rsidP="007153F3">
      <w:pPr>
        <w:tabs>
          <w:tab w:val="right" w:pos="8931"/>
        </w:tabs>
        <w:spacing w:after="0" w:line="360" w:lineRule="auto"/>
        <w:rPr>
          <w:color w:val="auto"/>
        </w:rPr>
      </w:pPr>
    </w:p>
    <w:p w14:paraId="0E4439D0" w14:textId="5248D3C9" w:rsidR="007B58B9" w:rsidRPr="00B2261F" w:rsidRDefault="007B58B9" w:rsidP="007153F3">
      <w:pPr>
        <w:spacing w:after="0" w:line="360" w:lineRule="auto"/>
        <w:rPr>
          <w:color w:val="FF0000"/>
        </w:rPr>
      </w:pPr>
    </w:p>
    <w:p w14:paraId="26916C77" w14:textId="77777777" w:rsidR="00A37EDE" w:rsidRPr="00B2261F" w:rsidRDefault="00A37EDE" w:rsidP="007153F3">
      <w:pPr>
        <w:spacing w:after="0" w:line="360" w:lineRule="auto"/>
        <w:rPr>
          <w:color w:val="FF0000"/>
        </w:rPr>
      </w:pPr>
    </w:p>
    <w:p w14:paraId="6C800ACF" w14:textId="77777777" w:rsidR="00C457EF" w:rsidRPr="00B2261F" w:rsidRDefault="00C457EF" w:rsidP="007153F3">
      <w:pPr>
        <w:spacing w:after="0" w:line="360" w:lineRule="auto"/>
        <w:rPr>
          <w:color w:val="FF0000"/>
        </w:rPr>
      </w:pPr>
    </w:p>
    <w:p w14:paraId="30D60B56" w14:textId="77777777" w:rsidR="00C457EF" w:rsidRPr="00B2261F" w:rsidRDefault="00C457EF" w:rsidP="007153F3">
      <w:pPr>
        <w:spacing w:after="0" w:line="360" w:lineRule="auto"/>
        <w:rPr>
          <w:color w:val="FF0000"/>
        </w:rPr>
      </w:pPr>
    </w:p>
    <w:p w14:paraId="5657FDD0" w14:textId="77777777" w:rsidR="00C457EF" w:rsidRPr="00B2261F" w:rsidRDefault="00C457EF" w:rsidP="007153F3">
      <w:pPr>
        <w:spacing w:after="0" w:line="360" w:lineRule="auto"/>
        <w:rPr>
          <w:color w:val="FF0000"/>
        </w:rPr>
      </w:pPr>
    </w:p>
    <w:p w14:paraId="06C51672" w14:textId="77777777" w:rsidR="00C457EF" w:rsidRPr="00B2261F" w:rsidRDefault="00C457EF" w:rsidP="007153F3">
      <w:pPr>
        <w:spacing w:after="0" w:line="360" w:lineRule="auto"/>
        <w:rPr>
          <w:color w:val="FF0000"/>
        </w:rPr>
      </w:pPr>
    </w:p>
    <w:p w14:paraId="1F44ECA1" w14:textId="77777777" w:rsidR="00C457EF" w:rsidRPr="00B2261F" w:rsidRDefault="00C457EF" w:rsidP="007153F3">
      <w:pPr>
        <w:spacing w:after="0" w:line="360" w:lineRule="auto"/>
        <w:rPr>
          <w:color w:val="FF0000"/>
        </w:rPr>
      </w:pPr>
    </w:p>
    <w:p w14:paraId="733D9CE4" w14:textId="77777777" w:rsidR="00C457EF" w:rsidRPr="00B2261F" w:rsidRDefault="00C457EF" w:rsidP="007153F3">
      <w:pPr>
        <w:spacing w:after="0" w:line="360" w:lineRule="auto"/>
        <w:rPr>
          <w:color w:val="FF0000"/>
        </w:rPr>
      </w:pPr>
    </w:p>
    <w:p w14:paraId="53D3E59F" w14:textId="77777777" w:rsidR="00C457EF" w:rsidRPr="00B2261F" w:rsidRDefault="00C457EF" w:rsidP="007153F3">
      <w:pPr>
        <w:spacing w:after="0" w:line="360" w:lineRule="auto"/>
        <w:rPr>
          <w:color w:val="FF0000"/>
        </w:rPr>
      </w:pPr>
    </w:p>
    <w:p w14:paraId="0494B722" w14:textId="77777777" w:rsidR="00C457EF" w:rsidRPr="00B2261F" w:rsidRDefault="00C457EF" w:rsidP="007153F3">
      <w:pPr>
        <w:spacing w:after="0" w:line="360" w:lineRule="auto"/>
        <w:rPr>
          <w:color w:val="FF0000"/>
        </w:rPr>
      </w:pPr>
    </w:p>
    <w:p w14:paraId="7F0C198D" w14:textId="77777777" w:rsidR="00C457EF" w:rsidRPr="00B2261F" w:rsidRDefault="00C457EF" w:rsidP="007153F3">
      <w:pPr>
        <w:spacing w:after="0" w:line="360" w:lineRule="auto"/>
        <w:rPr>
          <w:color w:val="FF0000"/>
        </w:rPr>
      </w:pPr>
    </w:p>
    <w:p w14:paraId="5E54FA39" w14:textId="77777777" w:rsidR="00C457EF" w:rsidRPr="00B2261F" w:rsidRDefault="00C457EF" w:rsidP="007153F3">
      <w:pPr>
        <w:spacing w:after="0" w:line="360" w:lineRule="auto"/>
        <w:rPr>
          <w:color w:val="FF0000"/>
        </w:rPr>
      </w:pPr>
    </w:p>
    <w:p w14:paraId="71A4CF0E" w14:textId="77777777" w:rsidR="00C457EF" w:rsidRPr="00B2261F" w:rsidRDefault="00C457EF" w:rsidP="007153F3">
      <w:pPr>
        <w:spacing w:after="0" w:line="360" w:lineRule="auto"/>
        <w:rPr>
          <w:color w:val="FF0000"/>
        </w:rPr>
      </w:pPr>
    </w:p>
    <w:p w14:paraId="04139530" w14:textId="77777777" w:rsidR="00C457EF" w:rsidRPr="00B2261F" w:rsidRDefault="00C457EF" w:rsidP="007153F3">
      <w:pPr>
        <w:spacing w:after="0" w:line="360" w:lineRule="auto"/>
        <w:rPr>
          <w:color w:val="FF0000"/>
        </w:rPr>
      </w:pPr>
    </w:p>
    <w:p w14:paraId="382CD8FC" w14:textId="77777777" w:rsidR="00C457EF" w:rsidRPr="00B2261F" w:rsidRDefault="00C457EF" w:rsidP="007153F3">
      <w:pPr>
        <w:spacing w:after="0" w:line="360" w:lineRule="auto"/>
        <w:rPr>
          <w:color w:val="FF0000"/>
        </w:rPr>
      </w:pPr>
    </w:p>
    <w:p w14:paraId="5AFF30BA" w14:textId="77777777" w:rsidR="00C457EF" w:rsidRPr="00B2261F" w:rsidRDefault="00C457EF" w:rsidP="007153F3">
      <w:pPr>
        <w:spacing w:after="0" w:line="360" w:lineRule="auto"/>
        <w:rPr>
          <w:color w:val="FF0000"/>
        </w:rPr>
      </w:pPr>
    </w:p>
    <w:p w14:paraId="4B0C09A4" w14:textId="77777777" w:rsidR="00C457EF" w:rsidRPr="00B2261F" w:rsidRDefault="00C457EF" w:rsidP="007153F3">
      <w:pPr>
        <w:spacing w:after="0" w:line="360" w:lineRule="auto"/>
        <w:rPr>
          <w:color w:val="FF0000"/>
        </w:rPr>
      </w:pPr>
    </w:p>
    <w:sectPr w:rsidR="00C457EF" w:rsidRPr="00B2261F" w:rsidSect="000B49C4">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43A6A6" w14:textId="77777777" w:rsidR="00CD5535" w:rsidRDefault="00CD5535">
      <w:pPr>
        <w:spacing w:after="0" w:line="240" w:lineRule="auto"/>
      </w:pPr>
      <w:r>
        <w:separator/>
      </w:r>
    </w:p>
  </w:endnote>
  <w:endnote w:type="continuationSeparator" w:id="0">
    <w:p w14:paraId="091B9F69" w14:textId="77777777" w:rsidR="00CD5535" w:rsidRDefault="00CD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C53DA"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B68B6">
      <w:rPr>
        <w:b/>
        <w:noProof/>
        <w:color w:val="000000"/>
        <w:sz w:val="24"/>
        <w:szCs w:val="24"/>
      </w:rPr>
      <w:t>24</w:t>
    </w:r>
    <w:r>
      <w:rPr>
        <w:b/>
        <w:color w:val="000000"/>
        <w:sz w:val="24"/>
        <w:szCs w:val="24"/>
      </w:rPr>
      <w:fldChar w:fldCharType="end"/>
    </w:r>
  </w:p>
  <w:p w14:paraId="7EB9860B"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28E74" w14:textId="393950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B68B6">
      <w:rPr>
        <w:b/>
        <w:noProof/>
        <w:color w:val="000000"/>
        <w:sz w:val="24"/>
        <w:szCs w:val="24"/>
      </w:rPr>
      <w:t>23</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B68B6">
      <w:rPr>
        <w:b/>
        <w:noProof/>
        <w:color w:val="000000"/>
        <w:sz w:val="24"/>
        <w:szCs w:val="24"/>
      </w:rPr>
      <w:t>24</w:t>
    </w:r>
    <w:r>
      <w:rPr>
        <w:b/>
        <w:color w:val="000000"/>
        <w:sz w:val="24"/>
        <w:szCs w:val="24"/>
      </w:rPr>
      <w:fldChar w:fldCharType="end"/>
    </w:r>
  </w:p>
  <w:p w14:paraId="0D7FA8D9"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ECEF7"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B68B6">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B68B6">
      <w:rPr>
        <w:b/>
        <w:noProof/>
        <w:color w:val="000000"/>
        <w:sz w:val="24"/>
        <w:szCs w:val="24"/>
      </w:rPr>
      <w:t>24</w:t>
    </w:r>
    <w:r>
      <w:rPr>
        <w:b/>
        <w:color w:val="000000"/>
        <w:sz w:val="24"/>
        <w:szCs w:val="24"/>
      </w:rPr>
      <w:fldChar w:fldCharType="end"/>
    </w:r>
  </w:p>
  <w:p w14:paraId="6796AF5F"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F278E" w14:textId="77777777" w:rsidR="00CD5535" w:rsidRDefault="00CD5535">
      <w:pPr>
        <w:spacing w:after="0" w:line="240" w:lineRule="auto"/>
      </w:pPr>
      <w:r>
        <w:separator/>
      </w:r>
    </w:p>
  </w:footnote>
  <w:footnote w:type="continuationSeparator" w:id="0">
    <w:p w14:paraId="7AEF533F" w14:textId="77777777" w:rsidR="00CD5535" w:rsidRDefault="00CD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A9F14" w14:textId="77777777" w:rsidR="00C50D58" w:rsidRDefault="00C50D58">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C50D58" w14:paraId="10C29E94" w14:textId="77777777">
      <w:trPr>
        <w:trHeight w:val="132"/>
      </w:trPr>
      <w:tc>
        <w:tcPr>
          <w:tcW w:w="2691" w:type="dxa"/>
        </w:tcPr>
        <w:p w14:paraId="7D85A4B8" w14:textId="77777777" w:rsidR="00C50D58" w:rsidRDefault="00C50D58">
          <w:pPr>
            <w:tabs>
              <w:tab w:val="right" w:pos="8838"/>
            </w:tabs>
            <w:ind w:right="-105"/>
            <w:rPr>
              <w:b/>
            </w:rPr>
          </w:pPr>
          <w:r>
            <w:rPr>
              <w:b/>
            </w:rPr>
            <w:t>Recurso de Revisión:</w:t>
          </w:r>
        </w:p>
      </w:tc>
      <w:tc>
        <w:tcPr>
          <w:tcW w:w="3405" w:type="dxa"/>
        </w:tcPr>
        <w:p w14:paraId="0B0D1A9D" w14:textId="77777777" w:rsidR="00C50D58" w:rsidRDefault="00C50D58">
          <w:pPr>
            <w:tabs>
              <w:tab w:val="right" w:pos="8838"/>
            </w:tabs>
            <w:ind w:left="-28" w:right="-32"/>
          </w:pPr>
          <w:r>
            <w:t>03846/INFOEM/IP/RR/2020</w:t>
          </w:r>
        </w:p>
      </w:tc>
    </w:tr>
    <w:tr w:rsidR="00C50D58" w14:paraId="2F47AC72" w14:textId="77777777">
      <w:trPr>
        <w:trHeight w:val="261"/>
      </w:trPr>
      <w:tc>
        <w:tcPr>
          <w:tcW w:w="2691" w:type="dxa"/>
        </w:tcPr>
        <w:p w14:paraId="154A4752" w14:textId="77777777" w:rsidR="00C50D58" w:rsidRDefault="00C50D58">
          <w:pPr>
            <w:tabs>
              <w:tab w:val="right" w:pos="8838"/>
            </w:tabs>
            <w:ind w:right="-105"/>
            <w:rPr>
              <w:b/>
            </w:rPr>
          </w:pPr>
          <w:r>
            <w:rPr>
              <w:b/>
            </w:rPr>
            <w:t>Sujeto Obligado:</w:t>
          </w:r>
        </w:p>
      </w:tc>
      <w:tc>
        <w:tcPr>
          <w:tcW w:w="3405" w:type="dxa"/>
        </w:tcPr>
        <w:p w14:paraId="5D9EC711" w14:textId="77777777" w:rsidR="00C50D58" w:rsidRDefault="00C50D58">
          <w:pPr>
            <w:tabs>
              <w:tab w:val="right" w:pos="8838"/>
            </w:tabs>
            <w:ind w:right="-32"/>
          </w:pPr>
          <w:r>
            <w:t>Ayuntamiento de Temascalcingo</w:t>
          </w:r>
        </w:p>
      </w:tc>
    </w:tr>
    <w:tr w:rsidR="00C50D58" w14:paraId="11FBB450" w14:textId="77777777">
      <w:trPr>
        <w:trHeight w:val="261"/>
      </w:trPr>
      <w:tc>
        <w:tcPr>
          <w:tcW w:w="2691" w:type="dxa"/>
        </w:tcPr>
        <w:p w14:paraId="6BAF6003" w14:textId="77777777" w:rsidR="00C50D58" w:rsidRDefault="00C50D58">
          <w:pPr>
            <w:tabs>
              <w:tab w:val="right" w:pos="8838"/>
            </w:tabs>
            <w:ind w:right="-105"/>
            <w:rPr>
              <w:b/>
            </w:rPr>
          </w:pPr>
          <w:r>
            <w:rPr>
              <w:b/>
            </w:rPr>
            <w:t>Comisionado Ponente:</w:t>
          </w:r>
        </w:p>
      </w:tc>
      <w:tc>
        <w:tcPr>
          <w:tcW w:w="3405" w:type="dxa"/>
        </w:tcPr>
        <w:p w14:paraId="420341AF" w14:textId="77777777" w:rsidR="00C50D58" w:rsidRDefault="00C50D58">
          <w:pPr>
            <w:tabs>
              <w:tab w:val="right" w:pos="8838"/>
            </w:tabs>
            <w:ind w:right="-32"/>
            <w:rPr>
              <w:b/>
            </w:rPr>
          </w:pPr>
          <w:r>
            <w:t>Luis Gustavo Parra Noriega</w:t>
          </w:r>
        </w:p>
      </w:tc>
    </w:tr>
  </w:tbl>
  <w:p w14:paraId="00411D75" w14:textId="77777777" w:rsidR="00C50D58"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8C837" w14:textId="67B323BB" w:rsidR="00C50D58" w:rsidRDefault="00000000">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3"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268"/>
      <w:gridCol w:w="4395"/>
    </w:tblGrid>
    <w:tr w:rsidR="00C50D58" w14:paraId="40D5D5A3" w14:textId="77777777" w:rsidTr="00381AFC">
      <w:trPr>
        <w:trHeight w:val="138"/>
      </w:trPr>
      <w:tc>
        <w:tcPr>
          <w:tcW w:w="2268" w:type="dxa"/>
          <w:vAlign w:val="center"/>
        </w:tcPr>
        <w:p w14:paraId="43377EBE" w14:textId="77777777" w:rsidR="00C50D58" w:rsidRDefault="00C50D58" w:rsidP="008C266D">
          <w:pPr>
            <w:tabs>
              <w:tab w:val="right" w:pos="8838"/>
            </w:tabs>
            <w:ind w:left="-108" w:right="-105"/>
            <w:jc w:val="left"/>
            <w:rPr>
              <w:b/>
            </w:rPr>
          </w:pPr>
        </w:p>
        <w:p w14:paraId="1DB5C8D0" w14:textId="7E98B3D2" w:rsidR="00C50D58" w:rsidRDefault="00C50D58" w:rsidP="008C266D">
          <w:pPr>
            <w:tabs>
              <w:tab w:val="right" w:pos="8838"/>
            </w:tabs>
            <w:ind w:left="-108" w:right="-105"/>
            <w:jc w:val="left"/>
            <w:rPr>
              <w:b/>
            </w:rPr>
          </w:pPr>
          <w:r>
            <w:rPr>
              <w:b/>
            </w:rPr>
            <w:t>Recurso de Revisión:</w:t>
          </w:r>
        </w:p>
      </w:tc>
      <w:tc>
        <w:tcPr>
          <w:tcW w:w="4395" w:type="dxa"/>
        </w:tcPr>
        <w:p w14:paraId="5BCC69C4" w14:textId="77777777" w:rsidR="00C50D58" w:rsidRPr="00EF0C39" w:rsidRDefault="00C50D58" w:rsidP="008C266D">
          <w:pPr>
            <w:tabs>
              <w:tab w:val="right" w:pos="8838"/>
            </w:tabs>
            <w:ind w:right="57"/>
          </w:pPr>
        </w:p>
        <w:p w14:paraId="61E59D71" w14:textId="66BF8A5E" w:rsidR="00C50D58" w:rsidRPr="00EF0C39" w:rsidRDefault="002D1E95" w:rsidP="008C266D">
          <w:pPr>
            <w:tabs>
              <w:tab w:val="right" w:pos="8838"/>
            </w:tabs>
            <w:ind w:right="57"/>
          </w:pPr>
          <w:r>
            <w:t>12296</w:t>
          </w:r>
          <w:r w:rsidR="00C50D58">
            <w:t>/INFOEM/IP/RR/2025</w:t>
          </w:r>
        </w:p>
      </w:tc>
    </w:tr>
    <w:tr w:rsidR="00C50D58" w14:paraId="7A281F30" w14:textId="77777777" w:rsidTr="00381AFC">
      <w:trPr>
        <w:trHeight w:val="273"/>
      </w:trPr>
      <w:tc>
        <w:tcPr>
          <w:tcW w:w="2268" w:type="dxa"/>
        </w:tcPr>
        <w:p w14:paraId="6671A308" w14:textId="77777777" w:rsidR="00C50D58" w:rsidRDefault="00C50D58" w:rsidP="008C266D">
          <w:pPr>
            <w:tabs>
              <w:tab w:val="right" w:pos="8838"/>
            </w:tabs>
            <w:ind w:left="-108" w:right="-105"/>
            <w:rPr>
              <w:b/>
            </w:rPr>
          </w:pPr>
          <w:r>
            <w:rPr>
              <w:b/>
            </w:rPr>
            <w:t>Sujeto Obligado:</w:t>
          </w:r>
        </w:p>
      </w:tc>
      <w:tc>
        <w:tcPr>
          <w:tcW w:w="4395" w:type="dxa"/>
        </w:tcPr>
        <w:p w14:paraId="30885B6D" w14:textId="043B477F" w:rsidR="00C50D58" w:rsidRPr="00EF0C39" w:rsidRDefault="00C50D58" w:rsidP="00530177">
          <w:pPr>
            <w:tabs>
              <w:tab w:val="right" w:pos="8838"/>
            </w:tabs>
            <w:ind w:right="175"/>
          </w:pPr>
          <w:r w:rsidRPr="00933F08">
            <w:t>Ayuntamiento de Nezahualcóyotl</w:t>
          </w:r>
        </w:p>
      </w:tc>
    </w:tr>
    <w:tr w:rsidR="00C50D58" w14:paraId="00C22F2F" w14:textId="77777777" w:rsidTr="00381AFC">
      <w:trPr>
        <w:trHeight w:val="273"/>
      </w:trPr>
      <w:tc>
        <w:tcPr>
          <w:tcW w:w="2268" w:type="dxa"/>
        </w:tcPr>
        <w:p w14:paraId="70417649" w14:textId="77777777" w:rsidR="00C50D58" w:rsidRDefault="00C50D58" w:rsidP="008C266D">
          <w:pPr>
            <w:tabs>
              <w:tab w:val="right" w:pos="8838"/>
            </w:tabs>
            <w:ind w:left="-108" w:right="-105"/>
            <w:rPr>
              <w:b/>
            </w:rPr>
          </w:pPr>
          <w:r>
            <w:rPr>
              <w:b/>
            </w:rPr>
            <w:t>Comisionado Ponente:</w:t>
          </w:r>
        </w:p>
      </w:tc>
      <w:tc>
        <w:tcPr>
          <w:tcW w:w="4395" w:type="dxa"/>
        </w:tcPr>
        <w:p w14:paraId="5E6EB38B" w14:textId="77777777" w:rsidR="00C50D58" w:rsidRPr="00EF0C39" w:rsidRDefault="00C50D58" w:rsidP="008C266D">
          <w:pPr>
            <w:tabs>
              <w:tab w:val="right" w:pos="8838"/>
            </w:tabs>
            <w:ind w:right="-170"/>
          </w:pPr>
          <w:r w:rsidRPr="00EF0C39">
            <w:t>Luis Gustavo Parra Noriega</w:t>
          </w:r>
        </w:p>
        <w:p w14:paraId="1A63C67B" w14:textId="77777777" w:rsidR="00C50D58" w:rsidRPr="00754528" w:rsidRDefault="00C50D58" w:rsidP="008C266D">
          <w:pPr>
            <w:tabs>
              <w:tab w:val="right" w:pos="8838"/>
            </w:tabs>
            <w:ind w:right="-170"/>
            <w:rPr>
              <w:b/>
              <w:sz w:val="13"/>
              <w:szCs w:val="13"/>
            </w:rPr>
          </w:pPr>
        </w:p>
      </w:tc>
    </w:tr>
  </w:tbl>
  <w:p w14:paraId="3498D107" w14:textId="7E17876C" w:rsidR="00C50D58" w:rsidRDefault="00C50D58"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AA3F9" w14:textId="3A6A4493" w:rsidR="00C50D58" w:rsidRDefault="00C50D58">
    <w:pPr>
      <w:widowControl w:val="0"/>
      <w:pBdr>
        <w:top w:val="nil"/>
        <w:left w:val="nil"/>
        <w:bottom w:val="nil"/>
        <w:right w:val="nil"/>
        <w:between w:val="nil"/>
      </w:pBdr>
      <w:spacing w:after="0" w:line="276" w:lineRule="auto"/>
      <w:jc w:val="left"/>
      <w:rPr>
        <w:color w:val="000000"/>
      </w:rPr>
    </w:pPr>
  </w:p>
  <w:tbl>
    <w:tblPr>
      <w:tblStyle w:val="1"/>
      <w:tblW w:w="6804" w:type="dxa"/>
      <w:tblInd w:w="2268"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C50D58" w14:paraId="6B3232BD" w14:textId="77777777" w:rsidTr="00E824C7">
      <w:trPr>
        <w:trHeight w:val="132"/>
      </w:trPr>
      <w:tc>
        <w:tcPr>
          <w:tcW w:w="2551" w:type="dxa"/>
        </w:tcPr>
        <w:p w14:paraId="38F16E2F" w14:textId="77777777" w:rsidR="00C50D58" w:rsidRDefault="00C50D58">
          <w:pPr>
            <w:tabs>
              <w:tab w:val="right" w:pos="8838"/>
            </w:tabs>
            <w:ind w:right="-105"/>
            <w:rPr>
              <w:b/>
            </w:rPr>
          </w:pPr>
          <w:r>
            <w:rPr>
              <w:b/>
            </w:rPr>
            <w:t>Recurso de Revisión:</w:t>
          </w:r>
        </w:p>
      </w:tc>
      <w:tc>
        <w:tcPr>
          <w:tcW w:w="4253" w:type="dxa"/>
        </w:tcPr>
        <w:p w14:paraId="211CDC0A" w14:textId="45BFF650" w:rsidR="00C50D58" w:rsidRPr="00026C6B" w:rsidRDefault="002D1E95" w:rsidP="00026C6B">
          <w:r>
            <w:t>12296</w:t>
          </w:r>
          <w:r w:rsidR="00C50D58">
            <w:t>/INFOEM/IP/RR/2025</w:t>
          </w:r>
        </w:p>
      </w:tc>
    </w:tr>
    <w:tr w:rsidR="00C50D58" w14:paraId="6AA3CC58" w14:textId="77777777" w:rsidTr="00E824C7">
      <w:trPr>
        <w:trHeight w:val="132"/>
      </w:trPr>
      <w:tc>
        <w:tcPr>
          <w:tcW w:w="2551" w:type="dxa"/>
          <w:shd w:val="clear" w:color="auto" w:fill="auto"/>
        </w:tcPr>
        <w:p w14:paraId="7FD164F5" w14:textId="77777777" w:rsidR="00C50D58" w:rsidRDefault="00C50D58">
          <w:pPr>
            <w:tabs>
              <w:tab w:val="left" w:pos="1875"/>
            </w:tabs>
            <w:ind w:right="-105"/>
            <w:rPr>
              <w:b/>
            </w:rPr>
          </w:pPr>
          <w:r>
            <w:rPr>
              <w:b/>
            </w:rPr>
            <w:t>Recurrente:</w:t>
          </w:r>
          <w:r>
            <w:rPr>
              <w:b/>
            </w:rPr>
            <w:tab/>
          </w:r>
        </w:p>
      </w:tc>
      <w:tc>
        <w:tcPr>
          <w:tcW w:w="4253" w:type="dxa"/>
          <w:shd w:val="clear" w:color="auto" w:fill="auto"/>
        </w:tcPr>
        <w:p w14:paraId="1F1B0537" w14:textId="1D83EF76" w:rsidR="00C50D58" w:rsidRPr="00EF0C39" w:rsidRDefault="00EE2036" w:rsidP="00530177">
          <w:r w:rsidRPr="00EE2036">
            <w:rPr>
              <w:highlight w:val="black"/>
            </w:rPr>
            <w:t>XXXXXXXXXXXXXXXX</w:t>
          </w:r>
        </w:p>
      </w:tc>
    </w:tr>
    <w:tr w:rsidR="00C50D58" w14:paraId="5113CAA6" w14:textId="77777777" w:rsidTr="00E824C7">
      <w:trPr>
        <w:trHeight w:val="261"/>
      </w:trPr>
      <w:tc>
        <w:tcPr>
          <w:tcW w:w="2551" w:type="dxa"/>
        </w:tcPr>
        <w:p w14:paraId="28E3431B" w14:textId="30EC7C18" w:rsidR="00C50D58" w:rsidRDefault="00C50D58">
          <w:pPr>
            <w:tabs>
              <w:tab w:val="right" w:pos="8838"/>
            </w:tabs>
            <w:ind w:right="-105"/>
            <w:rPr>
              <w:b/>
            </w:rPr>
          </w:pPr>
          <w:r>
            <w:rPr>
              <w:b/>
            </w:rPr>
            <w:t>Sujeto Obligado:</w:t>
          </w:r>
        </w:p>
      </w:tc>
      <w:tc>
        <w:tcPr>
          <w:tcW w:w="4253" w:type="dxa"/>
        </w:tcPr>
        <w:p w14:paraId="3192354E" w14:textId="5985CF4A" w:rsidR="00C50D58" w:rsidRPr="00026C6B" w:rsidRDefault="00C50D58" w:rsidP="00530177">
          <w:r w:rsidRPr="00933F08">
            <w:t>Ayuntamiento de Nezahualcóyotl</w:t>
          </w:r>
        </w:p>
      </w:tc>
    </w:tr>
    <w:tr w:rsidR="00C50D58" w14:paraId="5D4C2A35" w14:textId="77777777" w:rsidTr="00E824C7">
      <w:trPr>
        <w:trHeight w:val="261"/>
      </w:trPr>
      <w:tc>
        <w:tcPr>
          <w:tcW w:w="2551" w:type="dxa"/>
        </w:tcPr>
        <w:p w14:paraId="7F522FEC" w14:textId="77777777" w:rsidR="00C50D58" w:rsidRDefault="00C50D58">
          <w:pPr>
            <w:tabs>
              <w:tab w:val="right" w:pos="8838"/>
            </w:tabs>
            <w:ind w:right="-105"/>
            <w:rPr>
              <w:b/>
            </w:rPr>
          </w:pPr>
          <w:r>
            <w:rPr>
              <w:b/>
            </w:rPr>
            <w:t>Comisionado Ponente:</w:t>
          </w:r>
        </w:p>
      </w:tc>
      <w:tc>
        <w:tcPr>
          <w:tcW w:w="4253" w:type="dxa"/>
        </w:tcPr>
        <w:p w14:paraId="0F0566F9" w14:textId="77777777" w:rsidR="00C50D58" w:rsidRPr="00EF0C39" w:rsidRDefault="00C50D58" w:rsidP="00C46A25">
          <w:pPr>
            <w:tabs>
              <w:tab w:val="right" w:pos="8838"/>
            </w:tabs>
            <w:ind w:right="-32"/>
            <w:rPr>
              <w:b/>
            </w:rPr>
          </w:pPr>
          <w:r w:rsidRPr="00EF0C39">
            <w:t>Luis Gustavo Parra Noriega</w:t>
          </w:r>
        </w:p>
      </w:tc>
    </w:tr>
  </w:tbl>
  <w:p w14:paraId="4DFC2598" w14:textId="77777777" w:rsidR="00C50D58"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74DC6"/>
    <w:multiLevelType w:val="hybridMultilevel"/>
    <w:tmpl w:val="F5CC524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2BA52E2"/>
    <w:multiLevelType w:val="multilevel"/>
    <w:tmpl w:val="ABC8B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4A81590"/>
    <w:multiLevelType w:val="hybridMultilevel"/>
    <w:tmpl w:val="38DCE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8A65CB2"/>
    <w:multiLevelType w:val="multilevel"/>
    <w:tmpl w:val="C1E856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BC13FEF"/>
    <w:multiLevelType w:val="hybridMultilevel"/>
    <w:tmpl w:val="F14EE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D830F1D"/>
    <w:multiLevelType w:val="hybridMultilevel"/>
    <w:tmpl w:val="7EEEF0B4"/>
    <w:lvl w:ilvl="0" w:tplc="D9BC94D4">
      <w:start w:val="2"/>
      <w:numFmt w:val="bullet"/>
      <w:lvlText w:val="-"/>
      <w:lvlJc w:val="left"/>
      <w:pPr>
        <w:ind w:left="1440" w:hanging="360"/>
      </w:pPr>
      <w:rPr>
        <w:rFonts w:ascii="Palatino Linotype" w:eastAsia="Palatino Linotype" w:hAnsi="Palatino Linotype" w:cs="Palatino Linotype"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75D12D8B"/>
    <w:multiLevelType w:val="hybridMultilevel"/>
    <w:tmpl w:val="B6BAB70E"/>
    <w:lvl w:ilvl="0" w:tplc="D9BC94D4">
      <w:start w:val="2"/>
      <w:numFmt w:val="bullet"/>
      <w:lvlText w:val="-"/>
      <w:lvlJc w:val="left"/>
      <w:pPr>
        <w:ind w:left="776" w:hanging="360"/>
      </w:pPr>
      <w:rPr>
        <w:rFonts w:ascii="Palatino Linotype" w:eastAsia="Palatino Linotype" w:hAnsi="Palatino Linotype" w:cs="Palatino Linotype" w:hint="default"/>
      </w:rPr>
    </w:lvl>
    <w:lvl w:ilvl="1" w:tplc="080A0003" w:tentative="1">
      <w:start w:val="1"/>
      <w:numFmt w:val="bullet"/>
      <w:lvlText w:val="o"/>
      <w:lvlJc w:val="left"/>
      <w:pPr>
        <w:ind w:left="1496" w:hanging="360"/>
      </w:pPr>
      <w:rPr>
        <w:rFonts w:ascii="Courier New" w:hAnsi="Courier New" w:cs="Courier New" w:hint="default"/>
      </w:rPr>
    </w:lvl>
    <w:lvl w:ilvl="2" w:tplc="080A0005" w:tentative="1">
      <w:start w:val="1"/>
      <w:numFmt w:val="bullet"/>
      <w:lvlText w:val=""/>
      <w:lvlJc w:val="left"/>
      <w:pPr>
        <w:ind w:left="2216" w:hanging="360"/>
      </w:pPr>
      <w:rPr>
        <w:rFonts w:ascii="Wingdings" w:hAnsi="Wingdings" w:hint="default"/>
      </w:rPr>
    </w:lvl>
    <w:lvl w:ilvl="3" w:tplc="080A0001" w:tentative="1">
      <w:start w:val="1"/>
      <w:numFmt w:val="bullet"/>
      <w:lvlText w:val=""/>
      <w:lvlJc w:val="left"/>
      <w:pPr>
        <w:ind w:left="2936" w:hanging="360"/>
      </w:pPr>
      <w:rPr>
        <w:rFonts w:ascii="Symbol" w:hAnsi="Symbol" w:hint="default"/>
      </w:rPr>
    </w:lvl>
    <w:lvl w:ilvl="4" w:tplc="080A0003" w:tentative="1">
      <w:start w:val="1"/>
      <w:numFmt w:val="bullet"/>
      <w:lvlText w:val="o"/>
      <w:lvlJc w:val="left"/>
      <w:pPr>
        <w:ind w:left="3656" w:hanging="360"/>
      </w:pPr>
      <w:rPr>
        <w:rFonts w:ascii="Courier New" w:hAnsi="Courier New" w:cs="Courier New" w:hint="default"/>
      </w:rPr>
    </w:lvl>
    <w:lvl w:ilvl="5" w:tplc="080A0005" w:tentative="1">
      <w:start w:val="1"/>
      <w:numFmt w:val="bullet"/>
      <w:lvlText w:val=""/>
      <w:lvlJc w:val="left"/>
      <w:pPr>
        <w:ind w:left="4376" w:hanging="360"/>
      </w:pPr>
      <w:rPr>
        <w:rFonts w:ascii="Wingdings" w:hAnsi="Wingdings" w:hint="default"/>
      </w:rPr>
    </w:lvl>
    <w:lvl w:ilvl="6" w:tplc="080A0001" w:tentative="1">
      <w:start w:val="1"/>
      <w:numFmt w:val="bullet"/>
      <w:lvlText w:val=""/>
      <w:lvlJc w:val="left"/>
      <w:pPr>
        <w:ind w:left="5096" w:hanging="360"/>
      </w:pPr>
      <w:rPr>
        <w:rFonts w:ascii="Symbol" w:hAnsi="Symbol" w:hint="default"/>
      </w:rPr>
    </w:lvl>
    <w:lvl w:ilvl="7" w:tplc="080A0003" w:tentative="1">
      <w:start w:val="1"/>
      <w:numFmt w:val="bullet"/>
      <w:lvlText w:val="o"/>
      <w:lvlJc w:val="left"/>
      <w:pPr>
        <w:ind w:left="5816" w:hanging="360"/>
      </w:pPr>
      <w:rPr>
        <w:rFonts w:ascii="Courier New" w:hAnsi="Courier New" w:cs="Courier New" w:hint="default"/>
      </w:rPr>
    </w:lvl>
    <w:lvl w:ilvl="8" w:tplc="080A0005" w:tentative="1">
      <w:start w:val="1"/>
      <w:numFmt w:val="bullet"/>
      <w:lvlText w:val=""/>
      <w:lvlJc w:val="left"/>
      <w:pPr>
        <w:ind w:left="6536" w:hanging="360"/>
      </w:pPr>
      <w:rPr>
        <w:rFonts w:ascii="Wingdings" w:hAnsi="Wingdings" w:hint="default"/>
      </w:rPr>
    </w:lvl>
  </w:abstractNum>
  <w:abstractNum w:abstractNumId="7"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125847545">
    <w:abstractNumId w:val="2"/>
  </w:num>
  <w:num w:numId="2" w16cid:durableId="1103720453">
    <w:abstractNumId w:val="7"/>
  </w:num>
  <w:num w:numId="3" w16cid:durableId="1828282196">
    <w:abstractNumId w:val="5"/>
  </w:num>
  <w:num w:numId="4" w16cid:durableId="125901089">
    <w:abstractNumId w:val="6"/>
  </w:num>
  <w:num w:numId="5" w16cid:durableId="280382728">
    <w:abstractNumId w:val="0"/>
  </w:num>
  <w:num w:numId="6" w16cid:durableId="316155278">
    <w:abstractNumId w:val="1"/>
  </w:num>
  <w:num w:numId="7" w16cid:durableId="722293891">
    <w:abstractNumId w:val="3"/>
  </w:num>
  <w:num w:numId="8" w16cid:durableId="996541077">
    <w:abstractNumId w:val="4"/>
  </w:num>
  <w:num w:numId="9" w16cid:durableId="496923876">
    <w:abstractNumId w:val="1"/>
  </w:num>
  <w:num w:numId="10" w16cid:durableId="2410696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3081"/>
    <w:rsid w:val="00004E81"/>
    <w:rsid w:val="000053EA"/>
    <w:rsid w:val="0000637C"/>
    <w:rsid w:val="00006480"/>
    <w:rsid w:val="00006A45"/>
    <w:rsid w:val="00010AA5"/>
    <w:rsid w:val="0001108B"/>
    <w:rsid w:val="00011477"/>
    <w:rsid w:val="00011608"/>
    <w:rsid w:val="00014169"/>
    <w:rsid w:val="00014EE2"/>
    <w:rsid w:val="00016290"/>
    <w:rsid w:val="000201B0"/>
    <w:rsid w:val="00020A2C"/>
    <w:rsid w:val="00021BE0"/>
    <w:rsid w:val="00023BBD"/>
    <w:rsid w:val="0002588C"/>
    <w:rsid w:val="00026B5A"/>
    <w:rsid w:val="00026C6B"/>
    <w:rsid w:val="00026E5F"/>
    <w:rsid w:val="0003084A"/>
    <w:rsid w:val="000316C2"/>
    <w:rsid w:val="00033026"/>
    <w:rsid w:val="0003318A"/>
    <w:rsid w:val="00033683"/>
    <w:rsid w:val="00033F2C"/>
    <w:rsid w:val="0003782D"/>
    <w:rsid w:val="0004134C"/>
    <w:rsid w:val="000417D0"/>
    <w:rsid w:val="000426D2"/>
    <w:rsid w:val="00043930"/>
    <w:rsid w:val="0004588A"/>
    <w:rsid w:val="00050159"/>
    <w:rsid w:val="00050E2E"/>
    <w:rsid w:val="000602BA"/>
    <w:rsid w:val="00061123"/>
    <w:rsid w:val="000709AA"/>
    <w:rsid w:val="0007338A"/>
    <w:rsid w:val="000735F0"/>
    <w:rsid w:val="00075996"/>
    <w:rsid w:val="00075A71"/>
    <w:rsid w:val="00075CAF"/>
    <w:rsid w:val="00081D01"/>
    <w:rsid w:val="0008200A"/>
    <w:rsid w:val="0008295C"/>
    <w:rsid w:val="00082B5B"/>
    <w:rsid w:val="00083169"/>
    <w:rsid w:val="000866B0"/>
    <w:rsid w:val="00087074"/>
    <w:rsid w:val="00087EDB"/>
    <w:rsid w:val="0009167E"/>
    <w:rsid w:val="00092501"/>
    <w:rsid w:val="00093CF1"/>
    <w:rsid w:val="000946F3"/>
    <w:rsid w:val="00095FB6"/>
    <w:rsid w:val="00096C21"/>
    <w:rsid w:val="00096CFE"/>
    <w:rsid w:val="00097C52"/>
    <w:rsid w:val="000A0F62"/>
    <w:rsid w:val="000A10A6"/>
    <w:rsid w:val="000A2EA2"/>
    <w:rsid w:val="000A3910"/>
    <w:rsid w:val="000A5B44"/>
    <w:rsid w:val="000A706F"/>
    <w:rsid w:val="000B2470"/>
    <w:rsid w:val="000B3514"/>
    <w:rsid w:val="000B3C56"/>
    <w:rsid w:val="000B4503"/>
    <w:rsid w:val="000B49C4"/>
    <w:rsid w:val="000C0CBE"/>
    <w:rsid w:val="000C10A2"/>
    <w:rsid w:val="000C2831"/>
    <w:rsid w:val="000C4A35"/>
    <w:rsid w:val="000C567D"/>
    <w:rsid w:val="000C7D5D"/>
    <w:rsid w:val="000D04D2"/>
    <w:rsid w:val="000D1EFD"/>
    <w:rsid w:val="000D257F"/>
    <w:rsid w:val="000D3AD3"/>
    <w:rsid w:val="000D46ED"/>
    <w:rsid w:val="000D6774"/>
    <w:rsid w:val="000D7457"/>
    <w:rsid w:val="000E3169"/>
    <w:rsid w:val="000E420D"/>
    <w:rsid w:val="000E5E55"/>
    <w:rsid w:val="000F1CED"/>
    <w:rsid w:val="000F3B49"/>
    <w:rsid w:val="000F4583"/>
    <w:rsid w:val="000F4AC1"/>
    <w:rsid w:val="000F562C"/>
    <w:rsid w:val="000F6219"/>
    <w:rsid w:val="000F6E36"/>
    <w:rsid w:val="00103836"/>
    <w:rsid w:val="001055EA"/>
    <w:rsid w:val="001061B1"/>
    <w:rsid w:val="001065C6"/>
    <w:rsid w:val="00107B20"/>
    <w:rsid w:val="0011010D"/>
    <w:rsid w:val="001135C1"/>
    <w:rsid w:val="001150A1"/>
    <w:rsid w:val="00115992"/>
    <w:rsid w:val="00116C35"/>
    <w:rsid w:val="00122ED0"/>
    <w:rsid w:val="00122FBD"/>
    <w:rsid w:val="001232E3"/>
    <w:rsid w:val="00123FD7"/>
    <w:rsid w:val="00124AF7"/>
    <w:rsid w:val="00125905"/>
    <w:rsid w:val="00125F26"/>
    <w:rsid w:val="0012618B"/>
    <w:rsid w:val="00126AD3"/>
    <w:rsid w:val="001325F3"/>
    <w:rsid w:val="00132F29"/>
    <w:rsid w:val="00134465"/>
    <w:rsid w:val="001347CE"/>
    <w:rsid w:val="001418BD"/>
    <w:rsid w:val="00141BAD"/>
    <w:rsid w:val="00142492"/>
    <w:rsid w:val="001425CB"/>
    <w:rsid w:val="00142830"/>
    <w:rsid w:val="001434E7"/>
    <w:rsid w:val="00145736"/>
    <w:rsid w:val="001479C0"/>
    <w:rsid w:val="00147F25"/>
    <w:rsid w:val="001502AB"/>
    <w:rsid w:val="001507E8"/>
    <w:rsid w:val="0015215C"/>
    <w:rsid w:val="00153139"/>
    <w:rsid w:val="0015453C"/>
    <w:rsid w:val="001548D6"/>
    <w:rsid w:val="001558BD"/>
    <w:rsid w:val="00155BD1"/>
    <w:rsid w:val="001566D4"/>
    <w:rsid w:val="001578F5"/>
    <w:rsid w:val="0016373E"/>
    <w:rsid w:val="00163D9F"/>
    <w:rsid w:val="00164F5C"/>
    <w:rsid w:val="00165AB2"/>
    <w:rsid w:val="00166452"/>
    <w:rsid w:val="00166907"/>
    <w:rsid w:val="00166A42"/>
    <w:rsid w:val="00170ACC"/>
    <w:rsid w:val="001710C6"/>
    <w:rsid w:val="001710E2"/>
    <w:rsid w:val="0017245F"/>
    <w:rsid w:val="00174A6C"/>
    <w:rsid w:val="00175910"/>
    <w:rsid w:val="001768EB"/>
    <w:rsid w:val="00180BCA"/>
    <w:rsid w:val="0018152F"/>
    <w:rsid w:val="00181D59"/>
    <w:rsid w:val="00184025"/>
    <w:rsid w:val="00184ED6"/>
    <w:rsid w:val="00187215"/>
    <w:rsid w:val="00192C48"/>
    <w:rsid w:val="00195EC3"/>
    <w:rsid w:val="00196026"/>
    <w:rsid w:val="0019787E"/>
    <w:rsid w:val="001A0321"/>
    <w:rsid w:val="001A2062"/>
    <w:rsid w:val="001A31A2"/>
    <w:rsid w:val="001A5B6F"/>
    <w:rsid w:val="001A6C0E"/>
    <w:rsid w:val="001A6DB1"/>
    <w:rsid w:val="001B130D"/>
    <w:rsid w:val="001B2090"/>
    <w:rsid w:val="001B34AA"/>
    <w:rsid w:val="001B7EFB"/>
    <w:rsid w:val="001C638A"/>
    <w:rsid w:val="001D1635"/>
    <w:rsid w:val="001D24CD"/>
    <w:rsid w:val="001D304F"/>
    <w:rsid w:val="001D3FB9"/>
    <w:rsid w:val="001D4F21"/>
    <w:rsid w:val="001D5DBE"/>
    <w:rsid w:val="001D7D0E"/>
    <w:rsid w:val="001E4284"/>
    <w:rsid w:val="001E4ECA"/>
    <w:rsid w:val="001E6077"/>
    <w:rsid w:val="001F285F"/>
    <w:rsid w:val="001F6FD5"/>
    <w:rsid w:val="002025F4"/>
    <w:rsid w:val="00203F8C"/>
    <w:rsid w:val="00204DE3"/>
    <w:rsid w:val="0020727C"/>
    <w:rsid w:val="00211CD8"/>
    <w:rsid w:val="00214BAB"/>
    <w:rsid w:val="002217AE"/>
    <w:rsid w:val="00222652"/>
    <w:rsid w:val="00223487"/>
    <w:rsid w:val="002238B8"/>
    <w:rsid w:val="00227456"/>
    <w:rsid w:val="00230985"/>
    <w:rsid w:val="00230B8F"/>
    <w:rsid w:val="002361FE"/>
    <w:rsid w:val="002422B8"/>
    <w:rsid w:val="00243764"/>
    <w:rsid w:val="002475DE"/>
    <w:rsid w:val="00250B87"/>
    <w:rsid w:val="00251665"/>
    <w:rsid w:val="00252910"/>
    <w:rsid w:val="002529AD"/>
    <w:rsid w:val="00252A2A"/>
    <w:rsid w:val="00253448"/>
    <w:rsid w:val="00253A9C"/>
    <w:rsid w:val="0025520C"/>
    <w:rsid w:val="0025724A"/>
    <w:rsid w:val="00257C2B"/>
    <w:rsid w:val="0026163E"/>
    <w:rsid w:val="00261B92"/>
    <w:rsid w:val="00261CB4"/>
    <w:rsid w:val="00261DF6"/>
    <w:rsid w:val="002621D4"/>
    <w:rsid w:val="0026345D"/>
    <w:rsid w:val="00265B2F"/>
    <w:rsid w:val="00266E26"/>
    <w:rsid w:val="00267457"/>
    <w:rsid w:val="00267F8C"/>
    <w:rsid w:val="00271E85"/>
    <w:rsid w:val="00273A4E"/>
    <w:rsid w:val="00274745"/>
    <w:rsid w:val="00275184"/>
    <w:rsid w:val="00280625"/>
    <w:rsid w:val="00280CF8"/>
    <w:rsid w:val="00282176"/>
    <w:rsid w:val="002822A3"/>
    <w:rsid w:val="002862CA"/>
    <w:rsid w:val="002870D5"/>
    <w:rsid w:val="00287374"/>
    <w:rsid w:val="0029130B"/>
    <w:rsid w:val="00291318"/>
    <w:rsid w:val="0029310D"/>
    <w:rsid w:val="00293A22"/>
    <w:rsid w:val="00294300"/>
    <w:rsid w:val="00294C03"/>
    <w:rsid w:val="00295482"/>
    <w:rsid w:val="0029784D"/>
    <w:rsid w:val="002A02CD"/>
    <w:rsid w:val="002A0C92"/>
    <w:rsid w:val="002A2731"/>
    <w:rsid w:val="002A376A"/>
    <w:rsid w:val="002A3A8E"/>
    <w:rsid w:val="002A5DEB"/>
    <w:rsid w:val="002A6495"/>
    <w:rsid w:val="002B065D"/>
    <w:rsid w:val="002B17F0"/>
    <w:rsid w:val="002B2A1D"/>
    <w:rsid w:val="002B2FEA"/>
    <w:rsid w:val="002B5A2D"/>
    <w:rsid w:val="002B772B"/>
    <w:rsid w:val="002C0C3A"/>
    <w:rsid w:val="002C1B55"/>
    <w:rsid w:val="002C4A39"/>
    <w:rsid w:val="002C516D"/>
    <w:rsid w:val="002C531D"/>
    <w:rsid w:val="002C7C43"/>
    <w:rsid w:val="002D1E95"/>
    <w:rsid w:val="002D2107"/>
    <w:rsid w:val="002D2619"/>
    <w:rsid w:val="002D2A77"/>
    <w:rsid w:val="002D2BA9"/>
    <w:rsid w:val="002D6439"/>
    <w:rsid w:val="002D7CDE"/>
    <w:rsid w:val="002E2627"/>
    <w:rsid w:val="002E34B7"/>
    <w:rsid w:val="002E47B1"/>
    <w:rsid w:val="002E5C60"/>
    <w:rsid w:val="002E6125"/>
    <w:rsid w:val="002F0526"/>
    <w:rsid w:val="002F08A1"/>
    <w:rsid w:val="002F12B4"/>
    <w:rsid w:val="002F389A"/>
    <w:rsid w:val="002F44A5"/>
    <w:rsid w:val="002F5845"/>
    <w:rsid w:val="002F5AA8"/>
    <w:rsid w:val="002F5CFB"/>
    <w:rsid w:val="002F72B7"/>
    <w:rsid w:val="0030116D"/>
    <w:rsid w:val="00302BCB"/>
    <w:rsid w:val="003037BC"/>
    <w:rsid w:val="00303A1B"/>
    <w:rsid w:val="00303BA0"/>
    <w:rsid w:val="00310366"/>
    <w:rsid w:val="00310A3F"/>
    <w:rsid w:val="00311CAF"/>
    <w:rsid w:val="0031200F"/>
    <w:rsid w:val="00312EFE"/>
    <w:rsid w:val="003131F2"/>
    <w:rsid w:val="00313684"/>
    <w:rsid w:val="00314919"/>
    <w:rsid w:val="003155C2"/>
    <w:rsid w:val="00316458"/>
    <w:rsid w:val="00320D4E"/>
    <w:rsid w:val="0032276A"/>
    <w:rsid w:val="0032438A"/>
    <w:rsid w:val="00325B13"/>
    <w:rsid w:val="00325D1E"/>
    <w:rsid w:val="00330566"/>
    <w:rsid w:val="00330942"/>
    <w:rsid w:val="00333468"/>
    <w:rsid w:val="0033408C"/>
    <w:rsid w:val="003344EB"/>
    <w:rsid w:val="0033681E"/>
    <w:rsid w:val="00336E20"/>
    <w:rsid w:val="00341669"/>
    <w:rsid w:val="00342465"/>
    <w:rsid w:val="00345E3B"/>
    <w:rsid w:val="00353296"/>
    <w:rsid w:val="0035368D"/>
    <w:rsid w:val="00354255"/>
    <w:rsid w:val="00354A13"/>
    <w:rsid w:val="00355D05"/>
    <w:rsid w:val="00356E1B"/>
    <w:rsid w:val="003602C9"/>
    <w:rsid w:val="0036042F"/>
    <w:rsid w:val="00360B94"/>
    <w:rsid w:val="00362C73"/>
    <w:rsid w:val="00362F24"/>
    <w:rsid w:val="003663BF"/>
    <w:rsid w:val="00366BB8"/>
    <w:rsid w:val="0037148A"/>
    <w:rsid w:val="00371D4E"/>
    <w:rsid w:val="00376AEF"/>
    <w:rsid w:val="00381132"/>
    <w:rsid w:val="003814AE"/>
    <w:rsid w:val="00381AFC"/>
    <w:rsid w:val="0038398F"/>
    <w:rsid w:val="00384E94"/>
    <w:rsid w:val="00385FC1"/>
    <w:rsid w:val="003876F1"/>
    <w:rsid w:val="00390A24"/>
    <w:rsid w:val="00391317"/>
    <w:rsid w:val="0039615C"/>
    <w:rsid w:val="003A208C"/>
    <w:rsid w:val="003A2B31"/>
    <w:rsid w:val="003A47C4"/>
    <w:rsid w:val="003A4CF8"/>
    <w:rsid w:val="003A4EEC"/>
    <w:rsid w:val="003A6890"/>
    <w:rsid w:val="003B0AAF"/>
    <w:rsid w:val="003B29DB"/>
    <w:rsid w:val="003B3C6F"/>
    <w:rsid w:val="003B5A66"/>
    <w:rsid w:val="003B68B6"/>
    <w:rsid w:val="003B6F0C"/>
    <w:rsid w:val="003C13CD"/>
    <w:rsid w:val="003C28F2"/>
    <w:rsid w:val="003C462B"/>
    <w:rsid w:val="003C7338"/>
    <w:rsid w:val="003D0D51"/>
    <w:rsid w:val="003D1DC8"/>
    <w:rsid w:val="003D25DC"/>
    <w:rsid w:val="003D35DB"/>
    <w:rsid w:val="003D6C3F"/>
    <w:rsid w:val="003E1C9F"/>
    <w:rsid w:val="003E20C8"/>
    <w:rsid w:val="003E33FE"/>
    <w:rsid w:val="003E540A"/>
    <w:rsid w:val="003E738B"/>
    <w:rsid w:val="003F0A87"/>
    <w:rsid w:val="003F1D74"/>
    <w:rsid w:val="003F2BF4"/>
    <w:rsid w:val="003F2C8E"/>
    <w:rsid w:val="003F4C6D"/>
    <w:rsid w:val="003F5F91"/>
    <w:rsid w:val="003F6C55"/>
    <w:rsid w:val="0040001F"/>
    <w:rsid w:val="0040104F"/>
    <w:rsid w:val="0041096D"/>
    <w:rsid w:val="00417AAE"/>
    <w:rsid w:val="00417F3A"/>
    <w:rsid w:val="00420209"/>
    <w:rsid w:val="004214D5"/>
    <w:rsid w:val="00422311"/>
    <w:rsid w:val="00427D72"/>
    <w:rsid w:val="004326F9"/>
    <w:rsid w:val="004344E3"/>
    <w:rsid w:val="00434B43"/>
    <w:rsid w:val="004352C6"/>
    <w:rsid w:val="00436F80"/>
    <w:rsid w:val="00437832"/>
    <w:rsid w:val="0044017B"/>
    <w:rsid w:val="00442432"/>
    <w:rsid w:val="0044320C"/>
    <w:rsid w:val="0044451C"/>
    <w:rsid w:val="00446CA3"/>
    <w:rsid w:val="004479B9"/>
    <w:rsid w:val="0045046D"/>
    <w:rsid w:val="004532D6"/>
    <w:rsid w:val="00455EA5"/>
    <w:rsid w:val="00456B23"/>
    <w:rsid w:val="00461DF2"/>
    <w:rsid w:val="004649E0"/>
    <w:rsid w:val="00467659"/>
    <w:rsid w:val="00471E99"/>
    <w:rsid w:val="004721AA"/>
    <w:rsid w:val="00473151"/>
    <w:rsid w:val="00473CBF"/>
    <w:rsid w:val="00474793"/>
    <w:rsid w:val="00475E62"/>
    <w:rsid w:val="00481F23"/>
    <w:rsid w:val="00483320"/>
    <w:rsid w:val="00484E27"/>
    <w:rsid w:val="00491726"/>
    <w:rsid w:val="0049788F"/>
    <w:rsid w:val="004A0F0F"/>
    <w:rsid w:val="004A10E6"/>
    <w:rsid w:val="004B0B23"/>
    <w:rsid w:val="004B0C65"/>
    <w:rsid w:val="004B27E7"/>
    <w:rsid w:val="004B33EF"/>
    <w:rsid w:val="004B58D3"/>
    <w:rsid w:val="004B7343"/>
    <w:rsid w:val="004B73FB"/>
    <w:rsid w:val="004B79A3"/>
    <w:rsid w:val="004C21E6"/>
    <w:rsid w:val="004C426B"/>
    <w:rsid w:val="004C465F"/>
    <w:rsid w:val="004C56AA"/>
    <w:rsid w:val="004C6321"/>
    <w:rsid w:val="004D1D8F"/>
    <w:rsid w:val="004D243B"/>
    <w:rsid w:val="004D4A56"/>
    <w:rsid w:val="004D63D9"/>
    <w:rsid w:val="004E0AD6"/>
    <w:rsid w:val="004E22FF"/>
    <w:rsid w:val="004E3063"/>
    <w:rsid w:val="004E47CC"/>
    <w:rsid w:val="004F0490"/>
    <w:rsid w:val="004F56D3"/>
    <w:rsid w:val="004F59FB"/>
    <w:rsid w:val="004F76F4"/>
    <w:rsid w:val="004F7F19"/>
    <w:rsid w:val="00500B4F"/>
    <w:rsid w:val="005018D0"/>
    <w:rsid w:val="00503363"/>
    <w:rsid w:val="0050403A"/>
    <w:rsid w:val="00506126"/>
    <w:rsid w:val="0051107B"/>
    <w:rsid w:val="00511BE4"/>
    <w:rsid w:val="00511E76"/>
    <w:rsid w:val="00512046"/>
    <w:rsid w:val="00512879"/>
    <w:rsid w:val="0051497B"/>
    <w:rsid w:val="00515399"/>
    <w:rsid w:val="00521F1D"/>
    <w:rsid w:val="00521F47"/>
    <w:rsid w:val="00522A47"/>
    <w:rsid w:val="00523008"/>
    <w:rsid w:val="00524283"/>
    <w:rsid w:val="00525A14"/>
    <w:rsid w:val="00525B28"/>
    <w:rsid w:val="00526EC4"/>
    <w:rsid w:val="0052732A"/>
    <w:rsid w:val="00527563"/>
    <w:rsid w:val="00530177"/>
    <w:rsid w:val="005302BB"/>
    <w:rsid w:val="00530B10"/>
    <w:rsid w:val="0053198B"/>
    <w:rsid w:val="00531A8A"/>
    <w:rsid w:val="00535A8D"/>
    <w:rsid w:val="00536D42"/>
    <w:rsid w:val="00537C32"/>
    <w:rsid w:val="00545D04"/>
    <w:rsid w:val="00546485"/>
    <w:rsid w:val="00550174"/>
    <w:rsid w:val="00550C0B"/>
    <w:rsid w:val="00550D62"/>
    <w:rsid w:val="005520E3"/>
    <w:rsid w:val="00552C67"/>
    <w:rsid w:val="005569DD"/>
    <w:rsid w:val="00562D89"/>
    <w:rsid w:val="0056443F"/>
    <w:rsid w:val="005723B8"/>
    <w:rsid w:val="00572946"/>
    <w:rsid w:val="005732F8"/>
    <w:rsid w:val="00580345"/>
    <w:rsid w:val="005816DE"/>
    <w:rsid w:val="00582FC0"/>
    <w:rsid w:val="0058492B"/>
    <w:rsid w:val="00585C29"/>
    <w:rsid w:val="0058767A"/>
    <w:rsid w:val="00590FB7"/>
    <w:rsid w:val="005914EE"/>
    <w:rsid w:val="005A0A77"/>
    <w:rsid w:val="005A0A9C"/>
    <w:rsid w:val="005A39F4"/>
    <w:rsid w:val="005A79D9"/>
    <w:rsid w:val="005A7C36"/>
    <w:rsid w:val="005B21C9"/>
    <w:rsid w:val="005B6BFA"/>
    <w:rsid w:val="005B7795"/>
    <w:rsid w:val="005C03D2"/>
    <w:rsid w:val="005C20B7"/>
    <w:rsid w:val="005C23C7"/>
    <w:rsid w:val="005C3BAC"/>
    <w:rsid w:val="005C4598"/>
    <w:rsid w:val="005C4CCD"/>
    <w:rsid w:val="005C6174"/>
    <w:rsid w:val="005C690F"/>
    <w:rsid w:val="005C6E2D"/>
    <w:rsid w:val="005C757F"/>
    <w:rsid w:val="005D1E83"/>
    <w:rsid w:val="005D2071"/>
    <w:rsid w:val="005D22D8"/>
    <w:rsid w:val="005D31EC"/>
    <w:rsid w:val="005D38F1"/>
    <w:rsid w:val="005D4959"/>
    <w:rsid w:val="005D53B0"/>
    <w:rsid w:val="005D73EF"/>
    <w:rsid w:val="005E16CC"/>
    <w:rsid w:val="005F199D"/>
    <w:rsid w:val="005F36FE"/>
    <w:rsid w:val="005F38B6"/>
    <w:rsid w:val="005F4738"/>
    <w:rsid w:val="005F4B93"/>
    <w:rsid w:val="005F5498"/>
    <w:rsid w:val="005F773E"/>
    <w:rsid w:val="005F785A"/>
    <w:rsid w:val="00600A20"/>
    <w:rsid w:val="006025BA"/>
    <w:rsid w:val="00602E5C"/>
    <w:rsid w:val="006033D0"/>
    <w:rsid w:val="006037C1"/>
    <w:rsid w:val="00603940"/>
    <w:rsid w:val="006059DA"/>
    <w:rsid w:val="00606B1A"/>
    <w:rsid w:val="0061069B"/>
    <w:rsid w:val="00615A55"/>
    <w:rsid w:val="006207EF"/>
    <w:rsid w:val="00621F2D"/>
    <w:rsid w:val="00622401"/>
    <w:rsid w:val="00622CFB"/>
    <w:rsid w:val="006241B8"/>
    <w:rsid w:val="006242F2"/>
    <w:rsid w:val="00624488"/>
    <w:rsid w:val="006245B4"/>
    <w:rsid w:val="006271E6"/>
    <w:rsid w:val="006272E2"/>
    <w:rsid w:val="00627513"/>
    <w:rsid w:val="00631035"/>
    <w:rsid w:val="00631EA9"/>
    <w:rsid w:val="006328FE"/>
    <w:rsid w:val="00632F61"/>
    <w:rsid w:val="00635A27"/>
    <w:rsid w:val="00637B1E"/>
    <w:rsid w:val="0064067B"/>
    <w:rsid w:val="006408E9"/>
    <w:rsid w:val="006409F3"/>
    <w:rsid w:val="006418B3"/>
    <w:rsid w:val="006430B1"/>
    <w:rsid w:val="00644832"/>
    <w:rsid w:val="00644B2E"/>
    <w:rsid w:val="0065190E"/>
    <w:rsid w:val="00654DE3"/>
    <w:rsid w:val="00655B7F"/>
    <w:rsid w:val="00655E6B"/>
    <w:rsid w:val="00656357"/>
    <w:rsid w:val="006573B9"/>
    <w:rsid w:val="00660AAD"/>
    <w:rsid w:val="00661603"/>
    <w:rsid w:val="0066178F"/>
    <w:rsid w:val="00661B94"/>
    <w:rsid w:val="00662C70"/>
    <w:rsid w:val="00662D89"/>
    <w:rsid w:val="0066640F"/>
    <w:rsid w:val="006664D4"/>
    <w:rsid w:val="00667F81"/>
    <w:rsid w:val="00670EAA"/>
    <w:rsid w:val="006715A0"/>
    <w:rsid w:val="00671B38"/>
    <w:rsid w:val="00671BB1"/>
    <w:rsid w:val="006731C7"/>
    <w:rsid w:val="00673306"/>
    <w:rsid w:val="00674DAF"/>
    <w:rsid w:val="00674E18"/>
    <w:rsid w:val="00680F20"/>
    <w:rsid w:val="00684E69"/>
    <w:rsid w:val="006861C3"/>
    <w:rsid w:val="00687917"/>
    <w:rsid w:val="00687BCB"/>
    <w:rsid w:val="00690202"/>
    <w:rsid w:val="0069037C"/>
    <w:rsid w:val="00692763"/>
    <w:rsid w:val="00692CEE"/>
    <w:rsid w:val="00694971"/>
    <w:rsid w:val="0069657C"/>
    <w:rsid w:val="006A0CDD"/>
    <w:rsid w:val="006B083B"/>
    <w:rsid w:val="006B3839"/>
    <w:rsid w:val="006B4C0B"/>
    <w:rsid w:val="006C0BD7"/>
    <w:rsid w:val="006C1573"/>
    <w:rsid w:val="006C25E4"/>
    <w:rsid w:val="006C3470"/>
    <w:rsid w:val="006C43E9"/>
    <w:rsid w:val="006C4CE5"/>
    <w:rsid w:val="006C6EBC"/>
    <w:rsid w:val="006C7CD1"/>
    <w:rsid w:val="006C7E76"/>
    <w:rsid w:val="006D16BD"/>
    <w:rsid w:val="006D1CE7"/>
    <w:rsid w:val="006D2366"/>
    <w:rsid w:val="006D2960"/>
    <w:rsid w:val="006D49E4"/>
    <w:rsid w:val="006D4ADC"/>
    <w:rsid w:val="006D65A5"/>
    <w:rsid w:val="006D6790"/>
    <w:rsid w:val="006D7FDA"/>
    <w:rsid w:val="006E1B5C"/>
    <w:rsid w:val="006E33C5"/>
    <w:rsid w:val="006E72D4"/>
    <w:rsid w:val="006E7C4E"/>
    <w:rsid w:val="006E7CFC"/>
    <w:rsid w:val="006F0E1F"/>
    <w:rsid w:val="006F134A"/>
    <w:rsid w:val="006F1838"/>
    <w:rsid w:val="006F272D"/>
    <w:rsid w:val="006F2A1D"/>
    <w:rsid w:val="006F4CC9"/>
    <w:rsid w:val="006F62BB"/>
    <w:rsid w:val="006F6A6E"/>
    <w:rsid w:val="006F79F1"/>
    <w:rsid w:val="006F7CBF"/>
    <w:rsid w:val="007000BD"/>
    <w:rsid w:val="007001B2"/>
    <w:rsid w:val="00702D5F"/>
    <w:rsid w:val="00702D92"/>
    <w:rsid w:val="007041F9"/>
    <w:rsid w:val="00704B14"/>
    <w:rsid w:val="00705FBB"/>
    <w:rsid w:val="0070680E"/>
    <w:rsid w:val="00707ECD"/>
    <w:rsid w:val="0071036C"/>
    <w:rsid w:val="00710675"/>
    <w:rsid w:val="00712ED6"/>
    <w:rsid w:val="007153F3"/>
    <w:rsid w:val="00716DFD"/>
    <w:rsid w:val="00717D87"/>
    <w:rsid w:val="007228F7"/>
    <w:rsid w:val="00722AD1"/>
    <w:rsid w:val="007248C4"/>
    <w:rsid w:val="007279D2"/>
    <w:rsid w:val="0073003B"/>
    <w:rsid w:val="00730D6D"/>
    <w:rsid w:val="00731FB9"/>
    <w:rsid w:val="007325C9"/>
    <w:rsid w:val="007331D2"/>
    <w:rsid w:val="00741DC7"/>
    <w:rsid w:val="007428C7"/>
    <w:rsid w:val="00743915"/>
    <w:rsid w:val="0074523A"/>
    <w:rsid w:val="00747CDF"/>
    <w:rsid w:val="00751A94"/>
    <w:rsid w:val="00754528"/>
    <w:rsid w:val="00754B31"/>
    <w:rsid w:val="00761F4A"/>
    <w:rsid w:val="00762A7C"/>
    <w:rsid w:val="00764BBE"/>
    <w:rsid w:val="00766007"/>
    <w:rsid w:val="0076657F"/>
    <w:rsid w:val="007709FF"/>
    <w:rsid w:val="00770BF5"/>
    <w:rsid w:val="00770DC0"/>
    <w:rsid w:val="00770E69"/>
    <w:rsid w:val="00771614"/>
    <w:rsid w:val="007723F6"/>
    <w:rsid w:val="00775391"/>
    <w:rsid w:val="0077760E"/>
    <w:rsid w:val="00781F61"/>
    <w:rsid w:val="007823A6"/>
    <w:rsid w:val="00782D16"/>
    <w:rsid w:val="00783335"/>
    <w:rsid w:val="00784CEA"/>
    <w:rsid w:val="00792220"/>
    <w:rsid w:val="00792309"/>
    <w:rsid w:val="00796030"/>
    <w:rsid w:val="007962A6"/>
    <w:rsid w:val="00796712"/>
    <w:rsid w:val="007A097D"/>
    <w:rsid w:val="007A0BC3"/>
    <w:rsid w:val="007A1ACB"/>
    <w:rsid w:val="007A2872"/>
    <w:rsid w:val="007A2DEA"/>
    <w:rsid w:val="007A3334"/>
    <w:rsid w:val="007A540E"/>
    <w:rsid w:val="007A6A27"/>
    <w:rsid w:val="007A6E8C"/>
    <w:rsid w:val="007B0293"/>
    <w:rsid w:val="007B3313"/>
    <w:rsid w:val="007B38A7"/>
    <w:rsid w:val="007B4143"/>
    <w:rsid w:val="007B4717"/>
    <w:rsid w:val="007B4DAD"/>
    <w:rsid w:val="007B4E28"/>
    <w:rsid w:val="007B58B9"/>
    <w:rsid w:val="007B5B46"/>
    <w:rsid w:val="007B5CE4"/>
    <w:rsid w:val="007B65AB"/>
    <w:rsid w:val="007B6891"/>
    <w:rsid w:val="007B6F45"/>
    <w:rsid w:val="007C02D1"/>
    <w:rsid w:val="007C636E"/>
    <w:rsid w:val="007C73F4"/>
    <w:rsid w:val="007C76F2"/>
    <w:rsid w:val="007C7BAF"/>
    <w:rsid w:val="007D04B8"/>
    <w:rsid w:val="007D086D"/>
    <w:rsid w:val="007D354B"/>
    <w:rsid w:val="007D40C0"/>
    <w:rsid w:val="007D6307"/>
    <w:rsid w:val="007E0603"/>
    <w:rsid w:val="007E172B"/>
    <w:rsid w:val="007E1EF5"/>
    <w:rsid w:val="007E25E4"/>
    <w:rsid w:val="007E3180"/>
    <w:rsid w:val="007E64DE"/>
    <w:rsid w:val="007E6532"/>
    <w:rsid w:val="007E65E1"/>
    <w:rsid w:val="007E79A0"/>
    <w:rsid w:val="007E7B3F"/>
    <w:rsid w:val="007F04A3"/>
    <w:rsid w:val="007F1D63"/>
    <w:rsid w:val="007F3967"/>
    <w:rsid w:val="007F4407"/>
    <w:rsid w:val="007F6273"/>
    <w:rsid w:val="007F75BA"/>
    <w:rsid w:val="00800641"/>
    <w:rsid w:val="008027F2"/>
    <w:rsid w:val="00803119"/>
    <w:rsid w:val="00803884"/>
    <w:rsid w:val="00803F31"/>
    <w:rsid w:val="00805FC6"/>
    <w:rsid w:val="0081186D"/>
    <w:rsid w:val="00812FF1"/>
    <w:rsid w:val="0081756A"/>
    <w:rsid w:val="008201FA"/>
    <w:rsid w:val="008234EA"/>
    <w:rsid w:val="008251FB"/>
    <w:rsid w:val="00826071"/>
    <w:rsid w:val="00826DC4"/>
    <w:rsid w:val="00826E84"/>
    <w:rsid w:val="00830986"/>
    <w:rsid w:val="00836749"/>
    <w:rsid w:val="008416D9"/>
    <w:rsid w:val="008441D0"/>
    <w:rsid w:val="00844BF7"/>
    <w:rsid w:val="008473B9"/>
    <w:rsid w:val="00850BF6"/>
    <w:rsid w:val="00853828"/>
    <w:rsid w:val="00853A05"/>
    <w:rsid w:val="00853AA3"/>
    <w:rsid w:val="008546E5"/>
    <w:rsid w:val="0085490B"/>
    <w:rsid w:val="00861374"/>
    <w:rsid w:val="008614CC"/>
    <w:rsid w:val="0086265B"/>
    <w:rsid w:val="0086309F"/>
    <w:rsid w:val="008638A5"/>
    <w:rsid w:val="00864C7E"/>
    <w:rsid w:val="008659CE"/>
    <w:rsid w:val="008758D4"/>
    <w:rsid w:val="00877B42"/>
    <w:rsid w:val="00880C05"/>
    <w:rsid w:val="00880C7E"/>
    <w:rsid w:val="00881288"/>
    <w:rsid w:val="0088400C"/>
    <w:rsid w:val="00884148"/>
    <w:rsid w:val="00884812"/>
    <w:rsid w:val="00884B61"/>
    <w:rsid w:val="008870EB"/>
    <w:rsid w:val="008932E1"/>
    <w:rsid w:val="00893474"/>
    <w:rsid w:val="008956AA"/>
    <w:rsid w:val="00897A05"/>
    <w:rsid w:val="008A1159"/>
    <w:rsid w:val="008A1573"/>
    <w:rsid w:val="008A233A"/>
    <w:rsid w:val="008A460F"/>
    <w:rsid w:val="008A60AE"/>
    <w:rsid w:val="008A64DD"/>
    <w:rsid w:val="008B21BC"/>
    <w:rsid w:val="008B270A"/>
    <w:rsid w:val="008B2A21"/>
    <w:rsid w:val="008B6B4C"/>
    <w:rsid w:val="008B7D4E"/>
    <w:rsid w:val="008C12D8"/>
    <w:rsid w:val="008C1F18"/>
    <w:rsid w:val="008C266D"/>
    <w:rsid w:val="008C37E8"/>
    <w:rsid w:val="008C40B1"/>
    <w:rsid w:val="008D28E1"/>
    <w:rsid w:val="008D3B3F"/>
    <w:rsid w:val="008D43A8"/>
    <w:rsid w:val="008D46FC"/>
    <w:rsid w:val="008D58F4"/>
    <w:rsid w:val="008D7C22"/>
    <w:rsid w:val="008E0D53"/>
    <w:rsid w:val="008E0DC4"/>
    <w:rsid w:val="008E298E"/>
    <w:rsid w:val="008E5E71"/>
    <w:rsid w:val="008E7959"/>
    <w:rsid w:val="008F0749"/>
    <w:rsid w:val="008F4E82"/>
    <w:rsid w:val="008F5A51"/>
    <w:rsid w:val="008F5C58"/>
    <w:rsid w:val="008F6B1C"/>
    <w:rsid w:val="009008DC"/>
    <w:rsid w:val="00900916"/>
    <w:rsid w:val="009019A8"/>
    <w:rsid w:val="00902925"/>
    <w:rsid w:val="00903E50"/>
    <w:rsid w:val="0090431D"/>
    <w:rsid w:val="009048A7"/>
    <w:rsid w:val="00905638"/>
    <w:rsid w:val="00910872"/>
    <w:rsid w:val="0091204C"/>
    <w:rsid w:val="00913AC7"/>
    <w:rsid w:val="00915E1E"/>
    <w:rsid w:val="00916347"/>
    <w:rsid w:val="00922F61"/>
    <w:rsid w:val="009231D6"/>
    <w:rsid w:val="00926758"/>
    <w:rsid w:val="00927131"/>
    <w:rsid w:val="00930FCC"/>
    <w:rsid w:val="009319F4"/>
    <w:rsid w:val="009336E8"/>
    <w:rsid w:val="00933E27"/>
    <w:rsid w:val="00933F08"/>
    <w:rsid w:val="00934D26"/>
    <w:rsid w:val="00937325"/>
    <w:rsid w:val="00937C87"/>
    <w:rsid w:val="00940831"/>
    <w:rsid w:val="00940E97"/>
    <w:rsid w:val="00943435"/>
    <w:rsid w:val="009448BC"/>
    <w:rsid w:val="00945CB8"/>
    <w:rsid w:val="009502F9"/>
    <w:rsid w:val="00950D76"/>
    <w:rsid w:val="00950ED4"/>
    <w:rsid w:val="0095477E"/>
    <w:rsid w:val="0095571A"/>
    <w:rsid w:val="00956E0E"/>
    <w:rsid w:val="00957EED"/>
    <w:rsid w:val="00960DEA"/>
    <w:rsid w:val="00960E46"/>
    <w:rsid w:val="00962084"/>
    <w:rsid w:val="00962C51"/>
    <w:rsid w:val="00963E6F"/>
    <w:rsid w:val="009643D0"/>
    <w:rsid w:val="00965741"/>
    <w:rsid w:val="00966BF0"/>
    <w:rsid w:val="00972243"/>
    <w:rsid w:val="009739BA"/>
    <w:rsid w:val="00974325"/>
    <w:rsid w:val="0097583D"/>
    <w:rsid w:val="00976D6E"/>
    <w:rsid w:val="00977989"/>
    <w:rsid w:val="00983208"/>
    <w:rsid w:val="00983A37"/>
    <w:rsid w:val="00983F77"/>
    <w:rsid w:val="00986D91"/>
    <w:rsid w:val="0098781A"/>
    <w:rsid w:val="00992530"/>
    <w:rsid w:val="00992901"/>
    <w:rsid w:val="009948FA"/>
    <w:rsid w:val="00996BDA"/>
    <w:rsid w:val="009973CB"/>
    <w:rsid w:val="009A312A"/>
    <w:rsid w:val="009A5516"/>
    <w:rsid w:val="009A5A8E"/>
    <w:rsid w:val="009B0BB2"/>
    <w:rsid w:val="009B1B0E"/>
    <w:rsid w:val="009B2DAB"/>
    <w:rsid w:val="009B3CF8"/>
    <w:rsid w:val="009B614F"/>
    <w:rsid w:val="009B7450"/>
    <w:rsid w:val="009C04AF"/>
    <w:rsid w:val="009C11B4"/>
    <w:rsid w:val="009C1F1B"/>
    <w:rsid w:val="009C313F"/>
    <w:rsid w:val="009C3818"/>
    <w:rsid w:val="009C3A1D"/>
    <w:rsid w:val="009C3C89"/>
    <w:rsid w:val="009C43A3"/>
    <w:rsid w:val="009C6467"/>
    <w:rsid w:val="009C76A0"/>
    <w:rsid w:val="009D07C4"/>
    <w:rsid w:val="009D222D"/>
    <w:rsid w:val="009D41AB"/>
    <w:rsid w:val="009D4333"/>
    <w:rsid w:val="009D443C"/>
    <w:rsid w:val="009D4BA7"/>
    <w:rsid w:val="009D53C8"/>
    <w:rsid w:val="009D7D07"/>
    <w:rsid w:val="009E03A4"/>
    <w:rsid w:val="009E0F24"/>
    <w:rsid w:val="009E263E"/>
    <w:rsid w:val="009E29E8"/>
    <w:rsid w:val="009E2E2A"/>
    <w:rsid w:val="009E4128"/>
    <w:rsid w:val="009E4A04"/>
    <w:rsid w:val="009F3790"/>
    <w:rsid w:val="009F39DF"/>
    <w:rsid w:val="009F5BF6"/>
    <w:rsid w:val="009F6813"/>
    <w:rsid w:val="00A03F8F"/>
    <w:rsid w:val="00A042BC"/>
    <w:rsid w:val="00A045F2"/>
    <w:rsid w:val="00A071E9"/>
    <w:rsid w:val="00A1369B"/>
    <w:rsid w:val="00A15402"/>
    <w:rsid w:val="00A16D8E"/>
    <w:rsid w:val="00A20875"/>
    <w:rsid w:val="00A244C7"/>
    <w:rsid w:val="00A33F9B"/>
    <w:rsid w:val="00A361DB"/>
    <w:rsid w:val="00A363DD"/>
    <w:rsid w:val="00A36DDE"/>
    <w:rsid w:val="00A36E65"/>
    <w:rsid w:val="00A37912"/>
    <w:rsid w:val="00A37EDE"/>
    <w:rsid w:val="00A41A9E"/>
    <w:rsid w:val="00A43BA2"/>
    <w:rsid w:val="00A45EE8"/>
    <w:rsid w:val="00A462A9"/>
    <w:rsid w:val="00A51D86"/>
    <w:rsid w:val="00A52408"/>
    <w:rsid w:val="00A5277B"/>
    <w:rsid w:val="00A533C4"/>
    <w:rsid w:val="00A538A9"/>
    <w:rsid w:val="00A54AEE"/>
    <w:rsid w:val="00A55E82"/>
    <w:rsid w:val="00A56228"/>
    <w:rsid w:val="00A60433"/>
    <w:rsid w:val="00A60BDF"/>
    <w:rsid w:val="00A620E2"/>
    <w:rsid w:val="00A63444"/>
    <w:rsid w:val="00A63E30"/>
    <w:rsid w:val="00A6488A"/>
    <w:rsid w:val="00A660B5"/>
    <w:rsid w:val="00A718B9"/>
    <w:rsid w:val="00A73E9A"/>
    <w:rsid w:val="00A7487F"/>
    <w:rsid w:val="00A753B3"/>
    <w:rsid w:val="00A75C5D"/>
    <w:rsid w:val="00A805B7"/>
    <w:rsid w:val="00A8342D"/>
    <w:rsid w:val="00A84E9B"/>
    <w:rsid w:val="00A85D07"/>
    <w:rsid w:val="00A915DD"/>
    <w:rsid w:val="00A9286C"/>
    <w:rsid w:val="00A93910"/>
    <w:rsid w:val="00A94490"/>
    <w:rsid w:val="00A95E07"/>
    <w:rsid w:val="00A960F7"/>
    <w:rsid w:val="00AA21E0"/>
    <w:rsid w:val="00AA345B"/>
    <w:rsid w:val="00AA407B"/>
    <w:rsid w:val="00AA5377"/>
    <w:rsid w:val="00AA556D"/>
    <w:rsid w:val="00AA6BA1"/>
    <w:rsid w:val="00AB0BA1"/>
    <w:rsid w:val="00AB1C9F"/>
    <w:rsid w:val="00AB328F"/>
    <w:rsid w:val="00AB447A"/>
    <w:rsid w:val="00AB4AC2"/>
    <w:rsid w:val="00AB4F34"/>
    <w:rsid w:val="00AB51A8"/>
    <w:rsid w:val="00AB560F"/>
    <w:rsid w:val="00AC0AE0"/>
    <w:rsid w:val="00AC4346"/>
    <w:rsid w:val="00AC45E1"/>
    <w:rsid w:val="00AC4EC9"/>
    <w:rsid w:val="00AC5D01"/>
    <w:rsid w:val="00AC70CA"/>
    <w:rsid w:val="00AC7111"/>
    <w:rsid w:val="00AD0E35"/>
    <w:rsid w:val="00AD3E0D"/>
    <w:rsid w:val="00AD468B"/>
    <w:rsid w:val="00AD4F7B"/>
    <w:rsid w:val="00AD7954"/>
    <w:rsid w:val="00AE23FB"/>
    <w:rsid w:val="00AE256C"/>
    <w:rsid w:val="00AE3566"/>
    <w:rsid w:val="00AE4A26"/>
    <w:rsid w:val="00AE5058"/>
    <w:rsid w:val="00AF4BF2"/>
    <w:rsid w:val="00AF4DA4"/>
    <w:rsid w:val="00AF592A"/>
    <w:rsid w:val="00AF7546"/>
    <w:rsid w:val="00B00C4E"/>
    <w:rsid w:val="00B02796"/>
    <w:rsid w:val="00B02A3F"/>
    <w:rsid w:val="00B03235"/>
    <w:rsid w:val="00B03A57"/>
    <w:rsid w:val="00B0408D"/>
    <w:rsid w:val="00B04A35"/>
    <w:rsid w:val="00B04BE1"/>
    <w:rsid w:val="00B050D9"/>
    <w:rsid w:val="00B123FB"/>
    <w:rsid w:val="00B1247F"/>
    <w:rsid w:val="00B153FA"/>
    <w:rsid w:val="00B2261F"/>
    <w:rsid w:val="00B22A17"/>
    <w:rsid w:val="00B22B9F"/>
    <w:rsid w:val="00B22F78"/>
    <w:rsid w:val="00B239C4"/>
    <w:rsid w:val="00B27131"/>
    <w:rsid w:val="00B27951"/>
    <w:rsid w:val="00B31892"/>
    <w:rsid w:val="00B31F6B"/>
    <w:rsid w:val="00B32689"/>
    <w:rsid w:val="00B331EC"/>
    <w:rsid w:val="00B35F83"/>
    <w:rsid w:val="00B36A30"/>
    <w:rsid w:val="00B42F31"/>
    <w:rsid w:val="00B43D92"/>
    <w:rsid w:val="00B4408C"/>
    <w:rsid w:val="00B44E9A"/>
    <w:rsid w:val="00B51050"/>
    <w:rsid w:val="00B52CAD"/>
    <w:rsid w:val="00B53EAF"/>
    <w:rsid w:val="00B554D6"/>
    <w:rsid w:val="00B60AF8"/>
    <w:rsid w:val="00B60BB0"/>
    <w:rsid w:val="00B6454E"/>
    <w:rsid w:val="00B65BCA"/>
    <w:rsid w:val="00B6639B"/>
    <w:rsid w:val="00B66F84"/>
    <w:rsid w:val="00B675A3"/>
    <w:rsid w:val="00B67947"/>
    <w:rsid w:val="00B67B18"/>
    <w:rsid w:val="00B7570D"/>
    <w:rsid w:val="00B83FAF"/>
    <w:rsid w:val="00B84F6E"/>
    <w:rsid w:val="00B855F5"/>
    <w:rsid w:val="00B9500B"/>
    <w:rsid w:val="00B970C0"/>
    <w:rsid w:val="00BA1D80"/>
    <w:rsid w:val="00BA4E6F"/>
    <w:rsid w:val="00BA56A8"/>
    <w:rsid w:val="00BA784F"/>
    <w:rsid w:val="00BA7A1E"/>
    <w:rsid w:val="00BB0283"/>
    <w:rsid w:val="00BB4FD9"/>
    <w:rsid w:val="00BB5711"/>
    <w:rsid w:val="00BB5722"/>
    <w:rsid w:val="00BB6693"/>
    <w:rsid w:val="00BB6BB6"/>
    <w:rsid w:val="00BB6CD0"/>
    <w:rsid w:val="00BC02E9"/>
    <w:rsid w:val="00BC13CF"/>
    <w:rsid w:val="00BC17E4"/>
    <w:rsid w:val="00BC18E1"/>
    <w:rsid w:val="00BC275B"/>
    <w:rsid w:val="00BC3EC5"/>
    <w:rsid w:val="00BC46B6"/>
    <w:rsid w:val="00BC5546"/>
    <w:rsid w:val="00BC739E"/>
    <w:rsid w:val="00BD069E"/>
    <w:rsid w:val="00BD2771"/>
    <w:rsid w:val="00BD35AA"/>
    <w:rsid w:val="00BD3C78"/>
    <w:rsid w:val="00BD6505"/>
    <w:rsid w:val="00BE57BB"/>
    <w:rsid w:val="00BE7092"/>
    <w:rsid w:val="00BE7118"/>
    <w:rsid w:val="00BE7ED3"/>
    <w:rsid w:val="00BF0C25"/>
    <w:rsid w:val="00BF5AD6"/>
    <w:rsid w:val="00BF7869"/>
    <w:rsid w:val="00C02D6D"/>
    <w:rsid w:val="00C02F4E"/>
    <w:rsid w:val="00C06004"/>
    <w:rsid w:val="00C06389"/>
    <w:rsid w:val="00C07289"/>
    <w:rsid w:val="00C11279"/>
    <w:rsid w:val="00C11A18"/>
    <w:rsid w:val="00C12B98"/>
    <w:rsid w:val="00C13A67"/>
    <w:rsid w:val="00C13CD5"/>
    <w:rsid w:val="00C157A7"/>
    <w:rsid w:val="00C20EB4"/>
    <w:rsid w:val="00C218B8"/>
    <w:rsid w:val="00C2361A"/>
    <w:rsid w:val="00C26633"/>
    <w:rsid w:val="00C335A8"/>
    <w:rsid w:val="00C3407B"/>
    <w:rsid w:val="00C34810"/>
    <w:rsid w:val="00C362E2"/>
    <w:rsid w:val="00C4052B"/>
    <w:rsid w:val="00C409B6"/>
    <w:rsid w:val="00C40CD5"/>
    <w:rsid w:val="00C40DD3"/>
    <w:rsid w:val="00C42A8E"/>
    <w:rsid w:val="00C42EF8"/>
    <w:rsid w:val="00C44308"/>
    <w:rsid w:val="00C457EF"/>
    <w:rsid w:val="00C46A25"/>
    <w:rsid w:val="00C47E88"/>
    <w:rsid w:val="00C500A8"/>
    <w:rsid w:val="00C50D58"/>
    <w:rsid w:val="00C51B7F"/>
    <w:rsid w:val="00C5235E"/>
    <w:rsid w:val="00C529B0"/>
    <w:rsid w:val="00C53D9F"/>
    <w:rsid w:val="00C540CA"/>
    <w:rsid w:val="00C556AB"/>
    <w:rsid w:val="00C560B8"/>
    <w:rsid w:val="00C56B62"/>
    <w:rsid w:val="00C60D14"/>
    <w:rsid w:val="00C64E46"/>
    <w:rsid w:val="00C650CF"/>
    <w:rsid w:val="00C65690"/>
    <w:rsid w:val="00C65E52"/>
    <w:rsid w:val="00C66E3C"/>
    <w:rsid w:val="00C66F2D"/>
    <w:rsid w:val="00C67319"/>
    <w:rsid w:val="00C67C95"/>
    <w:rsid w:val="00C67CE6"/>
    <w:rsid w:val="00C71EE2"/>
    <w:rsid w:val="00C7208B"/>
    <w:rsid w:val="00C737F2"/>
    <w:rsid w:val="00C74467"/>
    <w:rsid w:val="00C75DFF"/>
    <w:rsid w:val="00C77D00"/>
    <w:rsid w:val="00C8054F"/>
    <w:rsid w:val="00C8082A"/>
    <w:rsid w:val="00C8214A"/>
    <w:rsid w:val="00C825E5"/>
    <w:rsid w:val="00C8345C"/>
    <w:rsid w:val="00C849B4"/>
    <w:rsid w:val="00C85CD7"/>
    <w:rsid w:val="00C91A6F"/>
    <w:rsid w:val="00C91E33"/>
    <w:rsid w:val="00C930C8"/>
    <w:rsid w:val="00C956AF"/>
    <w:rsid w:val="00C96A34"/>
    <w:rsid w:val="00CA4355"/>
    <w:rsid w:val="00CA45CB"/>
    <w:rsid w:val="00CA4C3A"/>
    <w:rsid w:val="00CA4D6A"/>
    <w:rsid w:val="00CA4E57"/>
    <w:rsid w:val="00CA7AA6"/>
    <w:rsid w:val="00CA7ADA"/>
    <w:rsid w:val="00CA7C07"/>
    <w:rsid w:val="00CA7F1D"/>
    <w:rsid w:val="00CB29F6"/>
    <w:rsid w:val="00CB5C38"/>
    <w:rsid w:val="00CB7075"/>
    <w:rsid w:val="00CC076A"/>
    <w:rsid w:val="00CC1C87"/>
    <w:rsid w:val="00CC1F8C"/>
    <w:rsid w:val="00CC22CD"/>
    <w:rsid w:val="00CC2546"/>
    <w:rsid w:val="00CC29B3"/>
    <w:rsid w:val="00CC2EA8"/>
    <w:rsid w:val="00CC5500"/>
    <w:rsid w:val="00CC6E48"/>
    <w:rsid w:val="00CD4DE8"/>
    <w:rsid w:val="00CD5535"/>
    <w:rsid w:val="00CD5841"/>
    <w:rsid w:val="00CD5A8F"/>
    <w:rsid w:val="00CD611D"/>
    <w:rsid w:val="00CD6238"/>
    <w:rsid w:val="00CD6617"/>
    <w:rsid w:val="00CD6876"/>
    <w:rsid w:val="00CD6D28"/>
    <w:rsid w:val="00CE0F1F"/>
    <w:rsid w:val="00CE2494"/>
    <w:rsid w:val="00CE2973"/>
    <w:rsid w:val="00CE4073"/>
    <w:rsid w:val="00CE719D"/>
    <w:rsid w:val="00CE724E"/>
    <w:rsid w:val="00CE7470"/>
    <w:rsid w:val="00CE7DD9"/>
    <w:rsid w:val="00CE7F68"/>
    <w:rsid w:val="00CF23A0"/>
    <w:rsid w:val="00CF4EFF"/>
    <w:rsid w:val="00CF505D"/>
    <w:rsid w:val="00CF55B7"/>
    <w:rsid w:val="00CF6B54"/>
    <w:rsid w:val="00CF723E"/>
    <w:rsid w:val="00D02831"/>
    <w:rsid w:val="00D02C8D"/>
    <w:rsid w:val="00D04C47"/>
    <w:rsid w:val="00D069F8"/>
    <w:rsid w:val="00D07E4B"/>
    <w:rsid w:val="00D13CEA"/>
    <w:rsid w:val="00D13F20"/>
    <w:rsid w:val="00D144B1"/>
    <w:rsid w:val="00D15014"/>
    <w:rsid w:val="00D15AA1"/>
    <w:rsid w:val="00D164BC"/>
    <w:rsid w:val="00D203E4"/>
    <w:rsid w:val="00D23481"/>
    <w:rsid w:val="00D25C63"/>
    <w:rsid w:val="00D279F0"/>
    <w:rsid w:val="00D318B6"/>
    <w:rsid w:val="00D3496C"/>
    <w:rsid w:val="00D363C5"/>
    <w:rsid w:val="00D36A13"/>
    <w:rsid w:val="00D36A9F"/>
    <w:rsid w:val="00D42E23"/>
    <w:rsid w:val="00D466A8"/>
    <w:rsid w:val="00D46E14"/>
    <w:rsid w:val="00D51004"/>
    <w:rsid w:val="00D52EC1"/>
    <w:rsid w:val="00D53B24"/>
    <w:rsid w:val="00D579E6"/>
    <w:rsid w:val="00D61FF9"/>
    <w:rsid w:val="00D62480"/>
    <w:rsid w:val="00D629E3"/>
    <w:rsid w:val="00D64273"/>
    <w:rsid w:val="00D64C4F"/>
    <w:rsid w:val="00D66DDB"/>
    <w:rsid w:val="00D70766"/>
    <w:rsid w:val="00D714D5"/>
    <w:rsid w:val="00D7252C"/>
    <w:rsid w:val="00D7768F"/>
    <w:rsid w:val="00D77D03"/>
    <w:rsid w:val="00D802D0"/>
    <w:rsid w:val="00D81272"/>
    <w:rsid w:val="00D82691"/>
    <w:rsid w:val="00D837B0"/>
    <w:rsid w:val="00D83FBA"/>
    <w:rsid w:val="00D906B2"/>
    <w:rsid w:val="00D91F3E"/>
    <w:rsid w:val="00D92325"/>
    <w:rsid w:val="00D95A1B"/>
    <w:rsid w:val="00D97592"/>
    <w:rsid w:val="00DA1EA0"/>
    <w:rsid w:val="00DA2E83"/>
    <w:rsid w:val="00DA3868"/>
    <w:rsid w:val="00DA3A68"/>
    <w:rsid w:val="00DA4D90"/>
    <w:rsid w:val="00DA4E7C"/>
    <w:rsid w:val="00DA781A"/>
    <w:rsid w:val="00DB277C"/>
    <w:rsid w:val="00DB3FB8"/>
    <w:rsid w:val="00DB5A7F"/>
    <w:rsid w:val="00DB5C94"/>
    <w:rsid w:val="00DB7DC5"/>
    <w:rsid w:val="00DC0C32"/>
    <w:rsid w:val="00DC175C"/>
    <w:rsid w:val="00DC4565"/>
    <w:rsid w:val="00DC46B8"/>
    <w:rsid w:val="00DC69D9"/>
    <w:rsid w:val="00DC7159"/>
    <w:rsid w:val="00DC7C06"/>
    <w:rsid w:val="00DC7E08"/>
    <w:rsid w:val="00DD0CD5"/>
    <w:rsid w:val="00DD1932"/>
    <w:rsid w:val="00DD2423"/>
    <w:rsid w:val="00DD4191"/>
    <w:rsid w:val="00DD732B"/>
    <w:rsid w:val="00DE00CB"/>
    <w:rsid w:val="00DE02CA"/>
    <w:rsid w:val="00DE224D"/>
    <w:rsid w:val="00DE41C5"/>
    <w:rsid w:val="00DE7318"/>
    <w:rsid w:val="00DF10DE"/>
    <w:rsid w:val="00DF13A9"/>
    <w:rsid w:val="00DF143A"/>
    <w:rsid w:val="00DF43D9"/>
    <w:rsid w:val="00DF7F84"/>
    <w:rsid w:val="00E022A1"/>
    <w:rsid w:val="00E0245B"/>
    <w:rsid w:val="00E02A52"/>
    <w:rsid w:val="00E03423"/>
    <w:rsid w:val="00E0447A"/>
    <w:rsid w:val="00E052B8"/>
    <w:rsid w:val="00E10780"/>
    <w:rsid w:val="00E12804"/>
    <w:rsid w:val="00E134FA"/>
    <w:rsid w:val="00E1488B"/>
    <w:rsid w:val="00E14979"/>
    <w:rsid w:val="00E15091"/>
    <w:rsid w:val="00E2070E"/>
    <w:rsid w:val="00E22006"/>
    <w:rsid w:val="00E22393"/>
    <w:rsid w:val="00E22EA8"/>
    <w:rsid w:val="00E23058"/>
    <w:rsid w:val="00E23B8B"/>
    <w:rsid w:val="00E25D40"/>
    <w:rsid w:val="00E264B7"/>
    <w:rsid w:val="00E319EF"/>
    <w:rsid w:val="00E31CB8"/>
    <w:rsid w:val="00E332FF"/>
    <w:rsid w:val="00E354BF"/>
    <w:rsid w:val="00E361ED"/>
    <w:rsid w:val="00E372D8"/>
    <w:rsid w:val="00E40395"/>
    <w:rsid w:val="00E40706"/>
    <w:rsid w:val="00E40CA6"/>
    <w:rsid w:val="00E41747"/>
    <w:rsid w:val="00E44D06"/>
    <w:rsid w:val="00E46240"/>
    <w:rsid w:val="00E466C2"/>
    <w:rsid w:val="00E4766E"/>
    <w:rsid w:val="00E51420"/>
    <w:rsid w:val="00E54144"/>
    <w:rsid w:val="00E547F7"/>
    <w:rsid w:val="00E57404"/>
    <w:rsid w:val="00E57A6E"/>
    <w:rsid w:val="00E610A8"/>
    <w:rsid w:val="00E61B38"/>
    <w:rsid w:val="00E64726"/>
    <w:rsid w:val="00E64BEF"/>
    <w:rsid w:val="00E64E18"/>
    <w:rsid w:val="00E66BEB"/>
    <w:rsid w:val="00E676E1"/>
    <w:rsid w:val="00E71771"/>
    <w:rsid w:val="00E73985"/>
    <w:rsid w:val="00E7452D"/>
    <w:rsid w:val="00E74CB0"/>
    <w:rsid w:val="00E76EE9"/>
    <w:rsid w:val="00E81B7C"/>
    <w:rsid w:val="00E824C7"/>
    <w:rsid w:val="00E85AC5"/>
    <w:rsid w:val="00E864E9"/>
    <w:rsid w:val="00E909E3"/>
    <w:rsid w:val="00E91D41"/>
    <w:rsid w:val="00E9742F"/>
    <w:rsid w:val="00EA30BE"/>
    <w:rsid w:val="00EA372C"/>
    <w:rsid w:val="00EB020F"/>
    <w:rsid w:val="00EB33A4"/>
    <w:rsid w:val="00EB6216"/>
    <w:rsid w:val="00EB6CF0"/>
    <w:rsid w:val="00EC0F23"/>
    <w:rsid w:val="00EC1274"/>
    <w:rsid w:val="00EC263E"/>
    <w:rsid w:val="00EC285A"/>
    <w:rsid w:val="00EC3047"/>
    <w:rsid w:val="00EC4067"/>
    <w:rsid w:val="00EC4F2E"/>
    <w:rsid w:val="00EC5C68"/>
    <w:rsid w:val="00EC6576"/>
    <w:rsid w:val="00ED3627"/>
    <w:rsid w:val="00ED37B8"/>
    <w:rsid w:val="00ED3C94"/>
    <w:rsid w:val="00ED5B5F"/>
    <w:rsid w:val="00ED67BB"/>
    <w:rsid w:val="00EE1B70"/>
    <w:rsid w:val="00EE2036"/>
    <w:rsid w:val="00EE2207"/>
    <w:rsid w:val="00EE3EC4"/>
    <w:rsid w:val="00EE53C1"/>
    <w:rsid w:val="00EF0C39"/>
    <w:rsid w:val="00EF36E1"/>
    <w:rsid w:val="00EF6C8B"/>
    <w:rsid w:val="00F028A5"/>
    <w:rsid w:val="00F02ACE"/>
    <w:rsid w:val="00F03463"/>
    <w:rsid w:val="00F03E2D"/>
    <w:rsid w:val="00F05082"/>
    <w:rsid w:val="00F0686E"/>
    <w:rsid w:val="00F06AF6"/>
    <w:rsid w:val="00F104DF"/>
    <w:rsid w:val="00F130B6"/>
    <w:rsid w:val="00F1474C"/>
    <w:rsid w:val="00F14814"/>
    <w:rsid w:val="00F16F36"/>
    <w:rsid w:val="00F20567"/>
    <w:rsid w:val="00F20810"/>
    <w:rsid w:val="00F215CA"/>
    <w:rsid w:val="00F21BA6"/>
    <w:rsid w:val="00F24AD2"/>
    <w:rsid w:val="00F26C65"/>
    <w:rsid w:val="00F2760D"/>
    <w:rsid w:val="00F316B5"/>
    <w:rsid w:val="00F40343"/>
    <w:rsid w:val="00F42088"/>
    <w:rsid w:val="00F42AD8"/>
    <w:rsid w:val="00F43789"/>
    <w:rsid w:val="00F50072"/>
    <w:rsid w:val="00F507C6"/>
    <w:rsid w:val="00F51CCB"/>
    <w:rsid w:val="00F51D19"/>
    <w:rsid w:val="00F530A8"/>
    <w:rsid w:val="00F550A0"/>
    <w:rsid w:val="00F56168"/>
    <w:rsid w:val="00F60022"/>
    <w:rsid w:val="00F6097F"/>
    <w:rsid w:val="00F62018"/>
    <w:rsid w:val="00F62D1B"/>
    <w:rsid w:val="00F62E83"/>
    <w:rsid w:val="00F65096"/>
    <w:rsid w:val="00F65725"/>
    <w:rsid w:val="00F65D8D"/>
    <w:rsid w:val="00F70A24"/>
    <w:rsid w:val="00F71565"/>
    <w:rsid w:val="00F71ECC"/>
    <w:rsid w:val="00F7237E"/>
    <w:rsid w:val="00F73D29"/>
    <w:rsid w:val="00F80790"/>
    <w:rsid w:val="00F8788F"/>
    <w:rsid w:val="00F87926"/>
    <w:rsid w:val="00F908B7"/>
    <w:rsid w:val="00F91851"/>
    <w:rsid w:val="00F933B4"/>
    <w:rsid w:val="00F936DE"/>
    <w:rsid w:val="00F93CEA"/>
    <w:rsid w:val="00F93F64"/>
    <w:rsid w:val="00F955F5"/>
    <w:rsid w:val="00FA03D1"/>
    <w:rsid w:val="00FA0B83"/>
    <w:rsid w:val="00FA2ED3"/>
    <w:rsid w:val="00FA37DE"/>
    <w:rsid w:val="00FA3A0C"/>
    <w:rsid w:val="00FA3EA6"/>
    <w:rsid w:val="00FA694F"/>
    <w:rsid w:val="00FA6B8E"/>
    <w:rsid w:val="00FB0D59"/>
    <w:rsid w:val="00FB1BAA"/>
    <w:rsid w:val="00FB1BCD"/>
    <w:rsid w:val="00FB1D33"/>
    <w:rsid w:val="00FB3ABA"/>
    <w:rsid w:val="00FB4BCE"/>
    <w:rsid w:val="00FB61C1"/>
    <w:rsid w:val="00FB7C3A"/>
    <w:rsid w:val="00FC01D5"/>
    <w:rsid w:val="00FC2034"/>
    <w:rsid w:val="00FC387F"/>
    <w:rsid w:val="00FC6F1F"/>
    <w:rsid w:val="00FC6F27"/>
    <w:rsid w:val="00FD175C"/>
    <w:rsid w:val="00FD34DC"/>
    <w:rsid w:val="00FD5141"/>
    <w:rsid w:val="00FD5CCF"/>
    <w:rsid w:val="00FD667D"/>
    <w:rsid w:val="00FE58DC"/>
    <w:rsid w:val="00FE609B"/>
    <w:rsid w:val="00FE62B8"/>
    <w:rsid w:val="00FE74A8"/>
    <w:rsid w:val="00FE7959"/>
    <w:rsid w:val="00FF3AD4"/>
    <w:rsid w:val="00FF45F3"/>
    <w:rsid w:val="00FF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E9A"/>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6A34"/>
    <w:rPr>
      <w:color w:val="605E5C"/>
      <w:shd w:val="clear" w:color="auto" w:fill="E1DFDD"/>
    </w:rPr>
  </w:style>
  <w:style w:type="character" w:customStyle="1" w:styleId="Mencinsinresolver5">
    <w:name w:val="Mención sin resolver5"/>
    <w:basedOn w:val="Fuentedeprrafopredeter"/>
    <w:uiPriority w:val="99"/>
    <w:semiHidden/>
    <w:unhideWhenUsed/>
    <w:rsid w:val="0065190E"/>
    <w:rPr>
      <w:color w:val="605E5C"/>
      <w:shd w:val="clear" w:color="auto" w:fill="E1DFDD"/>
    </w:rPr>
  </w:style>
  <w:style w:type="character" w:customStyle="1" w:styleId="Mencinsinresolver6">
    <w:name w:val="Mención sin resolver6"/>
    <w:basedOn w:val="Fuentedeprrafopredeter"/>
    <w:uiPriority w:val="99"/>
    <w:semiHidden/>
    <w:unhideWhenUsed/>
    <w:rsid w:val="00EE2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190383342">
      <w:bodyDiv w:val="1"/>
      <w:marLeft w:val="0"/>
      <w:marRight w:val="0"/>
      <w:marTop w:val="0"/>
      <w:marBottom w:val="0"/>
      <w:divBdr>
        <w:top w:val="none" w:sz="0" w:space="0" w:color="auto"/>
        <w:left w:val="none" w:sz="0" w:space="0" w:color="auto"/>
        <w:bottom w:val="none" w:sz="0" w:space="0" w:color="auto"/>
        <w:right w:val="none" w:sz="0" w:space="0" w:color="auto"/>
      </w:divBdr>
      <w:divsChild>
        <w:div w:id="962541679">
          <w:marLeft w:val="0"/>
          <w:marRight w:val="0"/>
          <w:marTop w:val="0"/>
          <w:marBottom w:val="0"/>
          <w:divBdr>
            <w:top w:val="none" w:sz="0" w:space="0" w:color="auto"/>
            <w:left w:val="none" w:sz="0" w:space="0" w:color="auto"/>
            <w:bottom w:val="none" w:sz="0" w:space="0" w:color="auto"/>
            <w:right w:val="none" w:sz="0" w:space="0" w:color="auto"/>
          </w:divBdr>
          <w:divsChild>
            <w:div w:id="661010901">
              <w:marLeft w:val="0"/>
              <w:marRight w:val="0"/>
              <w:marTop w:val="0"/>
              <w:marBottom w:val="0"/>
              <w:divBdr>
                <w:top w:val="none" w:sz="0" w:space="0" w:color="auto"/>
                <w:left w:val="none" w:sz="0" w:space="0" w:color="auto"/>
                <w:bottom w:val="none" w:sz="0" w:space="0" w:color="auto"/>
                <w:right w:val="none" w:sz="0" w:space="0" w:color="auto"/>
              </w:divBdr>
              <w:divsChild>
                <w:div w:id="14387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15592593">
      <w:bodyDiv w:val="1"/>
      <w:marLeft w:val="0"/>
      <w:marRight w:val="0"/>
      <w:marTop w:val="0"/>
      <w:marBottom w:val="0"/>
      <w:divBdr>
        <w:top w:val="none" w:sz="0" w:space="0" w:color="auto"/>
        <w:left w:val="none" w:sz="0" w:space="0" w:color="auto"/>
        <w:bottom w:val="none" w:sz="0" w:space="0" w:color="auto"/>
        <w:right w:val="none" w:sz="0" w:space="0" w:color="auto"/>
      </w:divBdr>
      <w:divsChild>
        <w:div w:id="1528758853">
          <w:marLeft w:val="0"/>
          <w:marRight w:val="0"/>
          <w:marTop w:val="0"/>
          <w:marBottom w:val="0"/>
          <w:divBdr>
            <w:top w:val="none" w:sz="0" w:space="0" w:color="auto"/>
            <w:left w:val="none" w:sz="0" w:space="0" w:color="auto"/>
            <w:bottom w:val="none" w:sz="0" w:space="0" w:color="auto"/>
            <w:right w:val="none" w:sz="0" w:space="0" w:color="auto"/>
          </w:divBdr>
          <w:divsChild>
            <w:div w:id="1177694991">
              <w:marLeft w:val="0"/>
              <w:marRight w:val="0"/>
              <w:marTop w:val="0"/>
              <w:marBottom w:val="0"/>
              <w:divBdr>
                <w:top w:val="none" w:sz="0" w:space="0" w:color="auto"/>
                <w:left w:val="none" w:sz="0" w:space="0" w:color="auto"/>
                <w:bottom w:val="none" w:sz="0" w:space="0" w:color="auto"/>
                <w:right w:val="none" w:sz="0" w:space="0" w:color="auto"/>
              </w:divBdr>
              <w:divsChild>
                <w:div w:id="10255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609245827">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266627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927229708">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42497754">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24938639">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51123267">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74270436">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584685425">
      <w:bodyDiv w:val="1"/>
      <w:marLeft w:val="0"/>
      <w:marRight w:val="0"/>
      <w:marTop w:val="0"/>
      <w:marBottom w:val="0"/>
      <w:divBdr>
        <w:top w:val="none" w:sz="0" w:space="0" w:color="auto"/>
        <w:left w:val="none" w:sz="0" w:space="0" w:color="auto"/>
        <w:bottom w:val="none" w:sz="0" w:space="0" w:color="auto"/>
        <w:right w:val="none" w:sz="0" w:space="0" w:color="auto"/>
      </w:divBdr>
    </w:div>
    <w:div w:id="1618759555">
      <w:bodyDiv w:val="1"/>
      <w:marLeft w:val="0"/>
      <w:marRight w:val="0"/>
      <w:marTop w:val="0"/>
      <w:marBottom w:val="0"/>
      <w:divBdr>
        <w:top w:val="none" w:sz="0" w:space="0" w:color="auto"/>
        <w:left w:val="none" w:sz="0" w:space="0" w:color="auto"/>
        <w:bottom w:val="none" w:sz="0" w:space="0" w:color="auto"/>
        <w:right w:val="none" w:sz="0" w:space="0" w:color="auto"/>
      </w:divBdr>
    </w:div>
    <w:div w:id="1662155954">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60055448">
      <w:bodyDiv w:val="1"/>
      <w:marLeft w:val="0"/>
      <w:marRight w:val="0"/>
      <w:marTop w:val="0"/>
      <w:marBottom w:val="0"/>
      <w:divBdr>
        <w:top w:val="none" w:sz="0" w:space="0" w:color="auto"/>
        <w:left w:val="none" w:sz="0" w:space="0" w:color="auto"/>
        <w:bottom w:val="none" w:sz="0" w:space="0" w:color="auto"/>
        <w:right w:val="none" w:sz="0" w:space="0" w:color="auto"/>
      </w:divBdr>
      <w:divsChild>
        <w:div w:id="482817814">
          <w:marLeft w:val="0"/>
          <w:marRight w:val="0"/>
          <w:marTop w:val="0"/>
          <w:marBottom w:val="0"/>
          <w:divBdr>
            <w:top w:val="none" w:sz="0" w:space="0" w:color="auto"/>
            <w:left w:val="none" w:sz="0" w:space="0" w:color="auto"/>
            <w:bottom w:val="none" w:sz="0" w:space="0" w:color="auto"/>
            <w:right w:val="none" w:sz="0" w:space="0" w:color="auto"/>
          </w:divBdr>
          <w:divsChild>
            <w:div w:id="1341732909">
              <w:marLeft w:val="0"/>
              <w:marRight w:val="0"/>
              <w:marTop w:val="0"/>
              <w:marBottom w:val="0"/>
              <w:divBdr>
                <w:top w:val="none" w:sz="0" w:space="0" w:color="auto"/>
                <w:left w:val="none" w:sz="0" w:space="0" w:color="auto"/>
                <w:bottom w:val="none" w:sz="0" w:space="0" w:color="auto"/>
                <w:right w:val="none" w:sz="0" w:space="0" w:color="auto"/>
              </w:divBdr>
              <w:divsChild>
                <w:div w:id="122436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798449318">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63E70682-8D80-4E26-BE5A-D2FEF54A84F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5900</Words>
  <Characters>32456</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inf03m_31@outlook.com</cp:lastModifiedBy>
  <cp:revision>4</cp:revision>
  <cp:lastPrinted>2025-11-24T15:09:00Z</cp:lastPrinted>
  <dcterms:created xsi:type="dcterms:W3CDTF">2025-11-24T15:09:00Z</dcterms:created>
  <dcterms:modified xsi:type="dcterms:W3CDTF">2025-12-15T18:53:00Z</dcterms:modified>
</cp:coreProperties>
</file>