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2408603F"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B6D36">
        <w:rPr>
          <w:rFonts w:eastAsia="Palatino Linotype" w:cs="Palatino Linotype"/>
          <w:color w:val="000000"/>
          <w:szCs w:val="24"/>
        </w:rPr>
        <w:t xml:space="preserve">México, a </w:t>
      </w:r>
      <w:r w:rsidR="000752A6" w:rsidRPr="008B6D36">
        <w:rPr>
          <w:rFonts w:eastAsia="Palatino Linotype" w:cs="Palatino Linotype"/>
          <w:color w:val="000000"/>
          <w:szCs w:val="24"/>
        </w:rPr>
        <w:t>diecisiete de diciembre</w:t>
      </w:r>
      <w:r w:rsidR="00632745" w:rsidRPr="008B6D36">
        <w:rPr>
          <w:rFonts w:eastAsia="Palatino Linotype" w:cs="Palatino Linotype"/>
          <w:color w:val="000000"/>
          <w:szCs w:val="24"/>
        </w:rPr>
        <w:t xml:space="preserve"> </w:t>
      </w:r>
      <w:r w:rsidR="007850D3" w:rsidRPr="008B6D36">
        <w:rPr>
          <w:rFonts w:eastAsia="Palatino Linotype" w:cs="Palatino Linotype"/>
          <w:color w:val="000000"/>
          <w:szCs w:val="24"/>
        </w:rPr>
        <w:t>de dos mil veinticinco</w:t>
      </w:r>
      <w:r w:rsidRPr="008B6D36">
        <w:rPr>
          <w:rFonts w:eastAsia="Palatino Linotype" w:cs="Palatino Linotype"/>
          <w:color w:val="000000"/>
          <w:szCs w:val="24"/>
        </w:rPr>
        <w:t>.</w:t>
      </w:r>
    </w:p>
    <w:p w14:paraId="60399B74"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5C88318"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b/>
          <w:color w:val="000000"/>
          <w:szCs w:val="24"/>
        </w:rPr>
        <w:t>VISTO</w:t>
      </w:r>
      <w:r w:rsidRPr="008B6D36">
        <w:rPr>
          <w:rFonts w:eastAsia="Palatino Linotype" w:cs="Palatino Linotype"/>
          <w:color w:val="000000"/>
          <w:szCs w:val="24"/>
        </w:rPr>
        <w:t xml:space="preserve"> el expediente electrónico formado con motivo del recurso de revisión número </w:t>
      </w:r>
      <w:bookmarkStart w:id="0" w:name="_GoBack"/>
      <w:r w:rsidR="000752A6" w:rsidRPr="008B6D36">
        <w:rPr>
          <w:rFonts w:eastAsia="Palatino Linotype" w:cs="Palatino Linotype"/>
          <w:b/>
          <w:color w:val="000000"/>
          <w:szCs w:val="24"/>
        </w:rPr>
        <w:t>04390/INFOEM/IP/RR/2025</w:t>
      </w:r>
      <w:bookmarkEnd w:id="0"/>
      <w:r w:rsidR="00B54BC7" w:rsidRPr="008B6D36">
        <w:rPr>
          <w:rFonts w:eastAsia="Palatino Linotype" w:cs="Palatino Linotype"/>
          <w:color w:val="000000"/>
          <w:szCs w:val="24"/>
        </w:rPr>
        <w:t xml:space="preserve">, </w:t>
      </w:r>
      <w:r w:rsidR="00632745" w:rsidRPr="008B6D36">
        <w:rPr>
          <w:rFonts w:cs="Arial"/>
        </w:rPr>
        <w:t>interpuesto por un particular que al momento de ingresar la solicitud de información e interponer el recurso de revisión, no señaló nombre o seudónimo con el cual desee ser identificado,</w:t>
      </w:r>
      <w:r w:rsidR="00632745" w:rsidRPr="008B6D36">
        <w:rPr>
          <w:rFonts w:cs="Arial"/>
          <w:b/>
        </w:rPr>
        <w:t xml:space="preserve"> </w:t>
      </w:r>
      <w:r w:rsidR="00632745" w:rsidRPr="008B6D36">
        <w:rPr>
          <w:rFonts w:cs="Arial"/>
        </w:rPr>
        <w:t xml:space="preserve">en lo sucesivo </w:t>
      </w:r>
      <w:r w:rsidR="00632745" w:rsidRPr="008B6D36">
        <w:rPr>
          <w:rFonts w:cs="Arial"/>
          <w:b/>
        </w:rPr>
        <w:t>El Recurrente</w:t>
      </w:r>
      <w:r w:rsidRPr="008B6D36">
        <w:rPr>
          <w:rFonts w:eastAsia="Palatino Linotype" w:cs="Palatino Linotype"/>
          <w:color w:val="000000"/>
          <w:szCs w:val="24"/>
        </w:rPr>
        <w:t>, en contra de la respuesta de</w:t>
      </w:r>
      <w:r w:rsidR="00B54BC7" w:rsidRPr="008B6D36">
        <w:rPr>
          <w:rFonts w:eastAsia="Palatino Linotype" w:cs="Palatino Linotype"/>
          <w:color w:val="000000"/>
          <w:szCs w:val="24"/>
        </w:rPr>
        <w:t>l</w:t>
      </w:r>
      <w:r w:rsidRPr="008B6D36">
        <w:rPr>
          <w:rFonts w:eastAsia="Palatino Linotype" w:cs="Palatino Linotype"/>
          <w:color w:val="000000"/>
          <w:szCs w:val="24"/>
        </w:rPr>
        <w:t xml:space="preserve"> </w:t>
      </w:r>
      <w:r w:rsidR="00632745" w:rsidRPr="008B6D36">
        <w:rPr>
          <w:rFonts w:eastAsia="Palatino Linotype" w:cs="Palatino Linotype"/>
          <w:b/>
          <w:color w:val="000000"/>
          <w:szCs w:val="24"/>
        </w:rPr>
        <w:t>Ayuntamiento de Toluca</w:t>
      </w:r>
      <w:r w:rsidR="0051074E" w:rsidRPr="008B6D36">
        <w:rPr>
          <w:rFonts w:eastAsia="Palatino Linotype" w:cs="Palatino Linotype"/>
          <w:color w:val="000000"/>
          <w:szCs w:val="24"/>
        </w:rPr>
        <w:t xml:space="preserve">, </w:t>
      </w:r>
      <w:r w:rsidRPr="008B6D36">
        <w:rPr>
          <w:rFonts w:eastAsia="Palatino Linotype" w:cs="Palatino Linotype"/>
          <w:color w:val="000000"/>
          <w:szCs w:val="24"/>
        </w:rPr>
        <w:t>en lo subsecuente</w:t>
      </w:r>
      <w:r w:rsidRPr="008B6D36">
        <w:rPr>
          <w:rFonts w:eastAsia="Palatino Linotype" w:cs="Palatino Linotype"/>
          <w:b/>
          <w:color w:val="000000"/>
          <w:szCs w:val="24"/>
        </w:rPr>
        <w:t xml:space="preserve"> </w:t>
      </w:r>
      <w:r w:rsidRPr="008B6D36">
        <w:rPr>
          <w:rFonts w:eastAsia="Palatino Linotype" w:cs="Palatino Linotype"/>
          <w:color w:val="000000"/>
          <w:szCs w:val="24"/>
        </w:rPr>
        <w:t>el</w:t>
      </w:r>
      <w:r w:rsidRPr="008B6D36">
        <w:rPr>
          <w:rFonts w:eastAsia="Palatino Linotype" w:cs="Palatino Linotype"/>
          <w:b/>
          <w:color w:val="000000"/>
          <w:szCs w:val="24"/>
        </w:rPr>
        <w:t xml:space="preserve"> Sujeto Obligado, </w:t>
      </w:r>
      <w:r w:rsidRPr="008B6D36">
        <w:rPr>
          <w:rFonts w:eastAsia="Palatino Linotype" w:cs="Palatino Linotype"/>
          <w:color w:val="000000"/>
          <w:szCs w:val="24"/>
        </w:rPr>
        <w:t>se procede a dictar la presente resolución.</w:t>
      </w:r>
    </w:p>
    <w:p w14:paraId="2E2053C2"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8B6D36" w:rsidRDefault="00A970D5" w:rsidP="006922F5">
      <w:pPr>
        <w:pStyle w:val="Ttulo1"/>
        <w:rPr>
          <w:rFonts w:eastAsia="Palatino Linotype"/>
          <w:lang w:val="es-ES_tradnl"/>
        </w:rPr>
      </w:pPr>
      <w:r w:rsidRPr="008B6D36">
        <w:rPr>
          <w:rFonts w:eastAsia="Palatino Linotype"/>
          <w:lang w:val="es-ES_tradnl"/>
        </w:rPr>
        <w:t>A N T E C E D E N T E S</w:t>
      </w:r>
    </w:p>
    <w:p w14:paraId="32F88820"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8B6D36" w:rsidRDefault="00A970D5" w:rsidP="006922F5">
      <w:pPr>
        <w:pStyle w:val="Ttulo2"/>
        <w:rPr>
          <w:rFonts w:eastAsia="Palatino Linotype"/>
        </w:rPr>
      </w:pPr>
      <w:r w:rsidRPr="008B6D36">
        <w:rPr>
          <w:rFonts w:eastAsia="Palatino Linotype"/>
        </w:rPr>
        <w:t>PRIMERO. De la Solicitud de Información.</w:t>
      </w:r>
    </w:p>
    <w:p w14:paraId="0870C154" w14:textId="109C78D6" w:rsidR="00A970D5" w:rsidRPr="008B6D36" w:rsidRDefault="00B36B86"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Con fecha </w:t>
      </w:r>
      <w:r w:rsidR="000752A6" w:rsidRPr="008B6D36">
        <w:rPr>
          <w:rFonts w:eastAsia="Palatino Linotype" w:cs="Palatino Linotype"/>
          <w:color w:val="000000"/>
          <w:szCs w:val="24"/>
        </w:rPr>
        <w:t>diecisiete de febrero</w:t>
      </w:r>
      <w:r w:rsidR="007850D3" w:rsidRPr="008B6D36">
        <w:rPr>
          <w:rFonts w:eastAsia="Palatino Linotype" w:cs="Palatino Linotype"/>
          <w:color w:val="000000"/>
          <w:szCs w:val="24"/>
        </w:rPr>
        <w:t xml:space="preserve"> de dos mil veinticinco</w:t>
      </w:r>
      <w:r w:rsidR="00B54BC7" w:rsidRPr="008B6D36">
        <w:rPr>
          <w:rFonts w:eastAsia="Palatino Linotype" w:cs="Palatino Linotype"/>
          <w:color w:val="000000"/>
          <w:szCs w:val="24"/>
        </w:rPr>
        <w:t xml:space="preserve">, </w:t>
      </w:r>
      <w:r w:rsidR="008708AA" w:rsidRPr="008B6D36">
        <w:rPr>
          <w:rFonts w:eastAsia="Palatino Linotype" w:cs="Palatino Linotype"/>
          <w:color w:val="000000"/>
          <w:szCs w:val="24"/>
        </w:rPr>
        <w:t>el</w:t>
      </w:r>
      <w:r w:rsidR="00A970D5" w:rsidRPr="008B6D36">
        <w:rPr>
          <w:rFonts w:eastAsia="Palatino Linotype" w:cs="Palatino Linotype"/>
          <w:color w:val="000000"/>
          <w:szCs w:val="24"/>
        </w:rPr>
        <w:t xml:space="preserve"> </w:t>
      </w:r>
      <w:r w:rsidR="00A970D5" w:rsidRPr="008B6D36">
        <w:rPr>
          <w:rFonts w:eastAsia="Palatino Linotype" w:cs="Palatino Linotype"/>
          <w:b/>
          <w:color w:val="000000"/>
          <w:szCs w:val="24"/>
        </w:rPr>
        <w:t xml:space="preserve">Recurrente </w:t>
      </w:r>
      <w:r w:rsidR="005B03AE" w:rsidRPr="008B6D36">
        <w:rPr>
          <w:rFonts w:eastAsiaTheme="minorHAnsi" w:cs="Arial"/>
          <w:lang w:eastAsia="en-US"/>
        </w:rPr>
        <w:t xml:space="preserve">presentó a través del Sistema de Acceso a la Información Mexiquense </w:t>
      </w:r>
      <w:r w:rsidR="005B03AE" w:rsidRPr="008B6D36">
        <w:rPr>
          <w:rFonts w:eastAsiaTheme="minorHAnsi" w:cs="Arial"/>
          <w:b/>
          <w:lang w:eastAsia="en-US"/>
        </w:rPr>
        <w:t>(SAIMEX),</w:t>
      </w:r>
      <w:r w:rsidR="005B03AE" w:rsidRPr="008B6D36">
        <w:rPr>
          <w:rFonts w:eastAsiaTheme="minorHAnsi" w:cs="Arial"/>
          <w:lang w:eastAsia="en-US"/>
        </w:rPr>
        <w:t xml:space="preserve"> ante el </w:t>
      </w:r>
      <w:r w:rsidR="005B03AE" w:rsidRPr="008B6D36">
        <w:rPr>
          <w:rFonts w:eastAsiaTheme="minorHAnsi" w:cs="Arial"/>
          <w:b/>
          <w:lang w:eastAsia="en-US"/>
        </w:rPr>
        <w:t>Sujeto Obligado</w:t>
      </w:r>
      <w:r w:rsidR="005B03AE" w:rsidRPr="008B6D36">
        <w:rPr>
          <w:rFonts w:eastAsiaTheme="minorHAnsi" w:cs="Arial"/>
          <w:lang w:eastAsia="en-US"/>
        </w:rPr>
        <w:t xml:space="preserve">, la solicitud de acceso a la información pública, a la que se le asignó el número de expediente </w:t>
      </w:r>
      <w:r w:rsidR="000752A6" w:rsidRPr="008B6D36">
        <w:rPr>
          <w:rFonts w:eastAsiaTheme="minorHAnsi" w:cs="Arial"/>
          <w:b/>
          <w:lang w:eastAsia="en-US"/>
        </w:rPr>
        <w:t>00930/TOLUCA/IP/2025</w:t>
      </w:r>
      <w:r w:rsidR="00A970D5" w:rsidRPr="008B6D36">
        <w:rPr>
          <w:rFonts w:eastAsia="Palatino Linotype" w:cs="Palatino Linotype"/>
          <w:color w:val="000000"/>
          <w:szCs w:val="24"/>
        </w:rPr>
        <w:t>,</w:t>
      </w:r>
      <w:r w:rsidR="00A970D5" w:rsidRPr="008B6D36">
        <w:rPr>
          <w:rFonts w:eastAsia="Palatino Linotype" w:cs="Palatino Linotype"/>
          <w:b/>
          <w:color w:val="000000"/>
          <w:szCs w:val="24"/>
        </w:rPr>
        <w:t xml:space="preserve"> </w:t>
      </w:r>
      <w:r w:rsidR="00A970D5" w:rsidRPr="008B6D36">
        <w:rPr>
          <w:rFonts w:eastAsia="Palatino Linotype" w:cs="Palatino Linotype"/>
          <w:color w:val="000000"/>
          <w:szCs w:val="24"/>
        </w:rPr>
        <w:t>mediante la cual solicitó información en el tenor siguiente:</w:t>
      </w:r>
    </w:p>
    <w:p w14:paraId="68B56D82"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5E953B5E" w:rsidR="00A970D5" w:rsidRPr="008B6D36" w:rsidRDefault="00A970D5" w:rsidP="006922F5">
      <w:pPr>
        <w:pStyle w:val="Fundamentos"/>
      </w:pPr>
      <w:r w:rsidRPr="008B6D36">
        <w:t>“</w:t>
      </w:r>
      <w:r w:rsidR="000752A6" w:rsidRPr="008B6D36">
        <w:t>De acuerdo con las obligaciones de los delegados de solicita el informe anual presentado por todos los delegados qué corresponde al año 2024</w:t>
      </w:r>
      <w:r w:rsidRPr="008B6D36">
        <w:t xml:space="preserve">” </w:t>
      </w:r>
      <w:r w:rsidR="00D7260C" w:rsidRPr="008B6D36">
        <w:t>(</w:t>
      </w:r>
      <w:r w:rsidRPr="008B6D36">
        <w:t>Sic</w:t>
      </w:r>
      <w:r w:rsidR="00D7260C" w:rsidRPr="008B6D36">
        <w:t>)</w:t>
      </w:r>
    </w:p>
    <w:p w14:paraId="40BBECCB"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8B6D36" w:rsidRDefault="00A970D5" w:rsidP="006922F5">
      <w:pPr>
        <w:pBdr>
          <w:top w:val="nil"/>
          <w:left w:val="nil"/>
          <w:bottom w:val="nil"/>
          <w:right w:val="nil"/>
          <w:between w:val="nil"/>
        </w:pBdr>
        <w:contextualSpacing/>
        <w:rPr>
          <w:rFonts w:eastAsia="Palatino Linotype" w:cs="Palatino Linotype"/>
          <w:b/>
          <w:color w:val="000000"/>
          <w:szCs w:val="24"/>
        </w:rPr>
      </w:pPr>
      <w:r w:rsidRPr="008B6D36">
        <w:rPr>
          <w:rFonts w:eastAsia="Palatino Linotype" w:cs="Palatino Linotype"/>
          <w:color w:val="000000"/>
          <w:szCs w:val="24"/>
        </w:rPr>
        <w:t xml:space="preserve">Modalidad de entrega: </w:t>
      </w:r>
      <w:r w:rsidRPr="008B6D36">
        <w:rPr>
          <w:rFonts w:eastAsia="Palatino Linotype" w:cs="Palatino Linotype"/>
          <w:b/>
          <w:color w:val="000000"/>
          <w:szCs w:val="24"/>
        </w:rPr>
        <w:t>A través del SAIMEX</w:t>
      </w:r>
      <w:r w:rsidRPr="008B6D36">
        <w:rPr>
          <w:rFonts w:eastAsia="Palatino Linotype" w:cs="Palatino Linotype"/>
          <w:color w:val="000000"/>
          <w:szCs w:val="24"/>
        </w:rPr>
        <w:t>.</w:t>
      </w:r>
    </w:p>
    <w:p w14:paraId="035FB8D4" w14:textId="77777777" w:rsidR="003938ED" w:rsidRPr="008B6D36" w:rsidRDefault="003938ED" w:rsidP="006922F5">
      <w:pPr>
        <w:pBdr>
          <w:top w:val="nil"/>
          <w:left w:val="nil"/>
          <w:bottom w:val="nil"/>
          <w:right w:val="nil"/>
          <w:between w:val="nil"/>
        </w:pBdr>
        <w:contextualSpacing/>
        <w:rPr>
          <w:rFonts w:eastAsia="Palatino Linotype" w:cs="Palatino Linotype"/>
          <w:color w:val="000000"/>
          <w:sz w:val="22"/>
        </w:rPr>
      </w:pPr>
    </w:p>
    <w:p w14:paraId="0202BCD3" w14:textId="77777777" w:rsidR="000752A6" w:rsidRPr="008B6D36" w:rsidRDefault="000752A6" w:rsidP="006922F5">
      <w:pPr>
        <w:pBdr>
          <w:top w:val="nil"/>
          <w:left w:val="nil"/>
          <w:bottom w:val="nil"/>
          <w:right w:val="nil"/>
          <w:between w:val="nil"/>
        </w:pBdr>
        <w:contextualSpacing/>
        <w:rPr>
          <w:rFonts w:eastAsia="Palatino Linotype" w:cs="Palatino Linotype"/>
          <w:color w:val="000000"/>
          <w:sz w:val="22"/>
        </w:rPr>
      </w:pPr>
    </w:p>
    <w:p w14:paraId="0E8C9FE8" w14:textId="77777777" w:rsidR="000752A6" w:rsidRPr="008B6D36" w:rsidRDefault="000752A6" w:rsidP="000752A6">
      <w:pPr>
        <w:ind w:right="850"/>
        <w:rPr>
          <w:rFonts w:eastAsia="Times New Roman" w:cs="Arial"/>
          <w:b/>
          <w:sz w:val="26"/>
          <w:szCs w:val="26"/>
          <w:lang w:eastAsia="es-ES"/>
        </w:rPr>
      </w:pPr>
      <w:r w:rsidRPr="008B6D36">
        <w:rPr>
          <w:rFonts w:eastAsia="Times New Roman" w:cs="Arial"/>
          <w:b/>
          <w:sz w:val="26"/>
          <w:szCs w:val="26"/>
          <w:lang w:eastAsia="es-ES"/>
        </w:rPr>
        <w:lastRenderedPageBreak/>
        <w:t xml:space="preserve">SEGUNDO. De la prórroga del Sujeto Obligado. </w:t>
      </w:r>
    </w:p>
    <w:p w14:paraId="23F7ABF7" w14:textId="0CD1ACF6" w:rsidR="000752A6" w:rsidRPr="008B6D36" w:rsidRDefault="000752A6" w:rsidP="000752A6">
      <w:pPr>
        <w:pBdr>
          <w:top w:val="nil"/>
          <w:left w:val="nil"/>
          <w:bottom w:val="nil"/>
          <w:right w:val="nil"/>
          <w:between w:val="nil"/>
        </w:pBdr>
        <w:contextualSpacing/>
        <w:rPr>
          <w:rFonts w:eastAsia="Palatino Linotype" w:cs="Palatino Linotype"/>
          <w:b/>
          <w:color w:val="000000"/>
          <w:sz w:val="26"/>
          <w:szCs w:val="26"/>
        </w:rPr>
      </w:pPr>
      <w:r w:rsidRPr="008B6D36">
        <w:rPr>
          <w:rFonts w:eastAsia="Times New Roman" w:cs="Arial"/>
          <w:szCs w:val="24"/>
          <w:lang w:eastAsia="es-ES"/>
        </w:rPr>
        <w:t xml:space="preserve">De las constancias que obran en los expedientes electrónicos del </w:t>
      </w:r>
      <w:r w:rsidRPr="008B6D36">
        <w:rPr>
          <w:rFonts w:eastAsia="Times New Roman" w:cs="Arial"/>
          <w:b/>
          <w:szCs w:val="24"/>
          <w:lang w:eastAsia="es-ES"/>
        </w:rPr>
        <w:t xml:space="preserve">SAIMEX </w:t>
      </w:r>
      <w:r w:rsidRPr="008B6D36">
        <w:rPr>
          <w:rFonts w:eastAsia="Times New Roman" w:cs="Arial"/>
          <w:szCs w:val="24"/>
          <w:lang w:eastAsia="es-ES"/>
        </w:rPr>
        <w:t xml:space="preserve">correspondiente a la solicitud de información, se advierte que en fecha once de marzo de dos mil veinticinco, </w:t>
      </w:r>
      <w:r w:rsidRPr="008B6D36">
        <w:rPr>
          <w:rFonts w:eastAsia="Times New Roman" w:cs="Arial"/>
          <w:b/>
          <w:bCs/>
          <w:szCs w:val="24"/>
          <w:lang w:eastAsia="es-ES"/>
        </w:rPr>
        <w:t xml:space="preserve">El Sujeto Obligado </w:t>
      </w:r>
      <w:r w:rsidRPr="008B6D36">
        <w:rPr>
          <w:rFonts w:eastAsia="Times New Roman" w:cs="Arial"/>
          <w:szCs w:val="24"/>
          <w:lang w:eastAsia="es-ES"/>
        </w:rPr>
        <w:t>comunico</w:t>
      </w:r>
      <w:r w:rsidRPr="008B6D36">
        <w:rPr>
          <w:rFonts w:eastAsia="Times New Roman" w:cs="Arial"/>
          <w:b/>
          <w:bCs/>
          <w:szCs w:val="24"/>
          <w:lang w:eastAsia="es-ES"/>
        </w:rPr>
        <w:t xml:space="preserve"> al Recurrente</w:t>
      </w:r>
      <w:r w:rsidRPr="008B6D36">
        <w:t xml:space="preserve"> </w:t>
      </w:r>
      <w:r w:rsidRPr="008B6D36">
        <w:rPr>
          <w:rFonts w:eastAsia="Times New Roman" w:cs="Arial"/>
          <w:szCs w:val="24"/>
          <w:lang w:eastAsia="es-ES"/>
        </w:rPr>
        <w:t>que el plazo de 15 días hábiles para atender su solicitud de información ha sido prorrogado por 7 días</w:t>
      </w:r>
      <w:r w:rsidRPr="008B6D36">
        <w:rPr>
          <w:rFonts w:eastAsia="Times New Roman" w:cs="Arial"/>
          <w:b/>
          <w:szCs w:val="24"/>
          <w:lang w:eastAsia="es-ES"/>
        </w:rPr>
        <w:t xml:space="preserve">, </w:t>
      </w:r>
      <w:r w:rsidRPr="008B6D36">
        <w:rPr>
          <w:rFonts w:eastAsia="Times New Roman" w:cs="Arial"/>
          <w:szCs w:val="24"/>
          <w:lang w:eastAsia="es-ES"/>
        </w:rPr>
        <w:t>advirtiendo que se remitió el Acta de la Ducentésima Vigésima Primera Sesión Extraordinaria 2025 del Comité de Transparencia del Municipio de Toluca. con la que se aproó dicha prorroga, de acuerdo a</w:t>
      </w:r>
      <w:r w:rsidRPr="008B6D36">
        <w:rPr>
          <w:rFonts w:eastAsia="Times New Roman" w:cs="Times New Roman"/>
          <w:szCs w:val="24"/>
          <w:lang w:eastAsia="es-ES"/>
        </w:rPr>
        <w:t xml:space="preserve"> lo establecido en el artículo 49, fracción II, así como en el artículo 163 segundo párrafo, de la </w:t>
      </w:r>
      <w:r w:rsidRPr="008B6D36">
        <w:rPr>
          <w:rFonts w:eastAsia="Times New Roman" w:cs="Arial"/>
          <w:szCs w:val="24"/>
          <w:lang w:eastAsia="es-ES"/>
        </w:rPr>
        <w:t>Ley de Transparencia y Acceso a la Información Pública del Estado de México y Municipios.</w:t>
      </w:r>
    </w:p>
    <w:p w14:paraId="6CC64D33" w14:textId="77777777" w:rsidR="000752A6" w:rsidRPr="008B6D36" w:rsidRDefault="000752A6" w:rsidP="000752A6"/>
    <w:p w14:paraId="1AEDC68E" w14:textId="228E83D4" w:rsidR="00A970D5" w:rsidRPr="008B6D36" w:rsidRDefault="000752A6" w:rsidP="006922F5">
      <w:pPr>
        <w:pStyle w:val="Ttulo2"/>
        <w:rPr>
          <w:rFonts w:eastAsia="Palatino Linotype"/>
        </w:rPr>
      </w:pPr>
      <w:r w:rsidRPr="008B6D36">
        <w:rPr>
          <w:rFonts w:eastAsia="Palatino Linotype"/>
        </w:rPr>
        <w:t>TERCERO</w:t>
      </w:r>
      <w:r w:rsidR="00A970D5" w:rsidRPr="008B6D36">
        <w:rPr>
          <w:rFonts w:eastAsia="Palatino Linotype"/>
        </w:rPr>
        <w:t>. De la respuesta del Sujeto Obligado.</w:t>
      </w:r>
    </w:p>
    <w:p w14:paraId="2EE6F294" w14:textId="0A516869"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De las constancias que obran en el expediente electrónico, se observa qu</w:t>
      </w:r>
      <w:r w:rsidR="00614724" w:rsidRPr="008B6D36">
        <w:rPr>
          <w:rFonts w:eastAsia="Palatino Linotype" w:cs="Palatino Linotype"/>
          <w:color w:val="000000"/>
          <w:szCs w:val="24"/>
        </w:rPr>
        <w:t xml:space="preserve">e el día </w:t>
      </w:r>
      <w:r w:rsidR="000752A6" w:rsidRPr="008B6D36">
        <w:rPr>
          <w:rFonts w:eastAsia="Palatino Linotype" w:cs="Palatino Linotype"/>
          <w:color w:val="000000"/>
          <w:szCs w:val="24"/>
        </w:rPr>
        <w:t>veintiuno de marzo</w:t>
      </w:r>
      <w:r w:rsidR="007850D3" w:rsidRPr="008B6D36">
        <w:rPr>
          <w:rFonts w:eastAsia="Palatino Linotype" w:cs="Palatino Linotype"/>
          <w:color w:val="000000"/>
          <w:szCs w:val="24"/>
        </w:rPr>
        <w:t xml:space="preserve"> de dos mil veinticinco</w:t>
      </w:r>
      <w:r w:rsidRPr="008B6D36">
        <w:rPr>
          <w:rFonts w:eastAsia="Palatino Linotype" w:cs="Palatino Linotype"/>
          <w:color w:val="000000"/>
          <w:szCs w:val="24"/>
        </w:rPr>
        <w:t xml:space="preserve">, el </w:t>
      </w:r>
      <w:r w:rsidRPr="008B6D36">
        <w:rPr>
          <w:rFonts w:eastAsia="Palatino Linotype" w:cs="Palatino Linotype"/>
          <w:b/>
          <w:color w:val="000000"/>
          <w:szCs w:val="24"/>
        </w:rPr>
        <w:t>Sujeto Obligado</w:t>
      </w:r>
      <w:r w:rsidRPr="008B6D36">
        <w:rPr>
          <w:rFonts w:eastAsia="Palatino Linotype" w:cs="Palatino Linotype"/>
          <w:color w:val="000000"/>
          <w:szCs w:val="24"/>
        </w:rPr>
        <w:t xml:space="preserve"> dio respuest</w:t>
      </w:r>
      <w:r w:rsidR="009F4FF4" w:rsidRPr="008B6D36">
        <w:rPr>
          <w:rFonts w:eastAsia="Palatino Linotype" w:cs="Palatino Linotype"/>
          <w:color w:val="000000"/>
          <w:szCs w:val="24"/>
        </w:rPr>
        <w:t>a a la solicitud de información</w:t>
      </w:r>
      <w:r w:rsidRPr="008B6D36">
        <w:rPr>
          <w:rFonts w:eastAsia="Palatino Linotype" w:cs="Palatino Linotype"/>
          <w:color w:val="000000"/>
          <w:szCs w:val="24"/>
        </w:rPr>
        <w:t xml:space="preserve"> manifestando lo siguiente:</w:t>
      </w:r>
    </w:p>
    <w:p w14:paraId="6CF4EC0F"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p>
    <w:p w14:paraId="695703F3" w14:textId="77777777" w:rsidR="000752A6" w:rsidRPr="008B6D36" w:rsidRDefault="00A970D5" w:rsidP="000752A6">
      <w:pPr>
        <w:pStyle w:val="Fundamentos"/>
        <w:jc w:val="right"/>
        <w:rPr>
          <w:b/>
          <w:bCs/>
          <w:u w:val="single"/>
        </w:rPr>
      </w:pPr>
      <w:r w:rsidRPr="008B6D36">
        <w:t>“</w:t>
      </w:r>
      <w:r w:rsidR="000752A6" w:rsidRPr="008B6D36">
        <w:t xml:space="preserve">Folio de la solicitud: </w:t>
      </w:r>
      <w:r w:rsidR="000752A6" w:rsidRPr="008B6D36">
        <w:rPr>
          <w:b/>
          <w:bCs/>
          <w:u w:val="single"/>
        </w:rPr>
        <w:t>00930/TOLUCA/IP/2025</w:t>
      </w:r>
    </w:p>
    <w:p w14:paraId="7DF78680" w14:textId="77777777" w:rsidR="000752A6" w:rsidRPr="008B6D36" w:rsidRDefault="000752A6" w:rsidP="000752A6">
      <w:pPr>
        <w:pStyle w:val="Fundamentos"/>
      </w:pPr>
    </w:p>
    <w:p w14:paraId="4A3F71D2" w14:textId="6CB885F2" w:rsidR="000752A6" w:rsidRPr="008B6D36" w:rsidRDefault="000752A6" w:rsidP="000752A6">
      <w:pPr>
        <w:pStyle w:val="Fundamentos"/>
      </w:pPr>
      <w:r w:rsidRPr="008B6D36">
        <w:t>En respuesta a la solicitud recibida, nos permitimos hacer de su conocimiento que con fundamento en el artículo 53, Fracciones: II, V y VI de la Ley de Transparencia y Acceso a la Información Pública del Estado de México y Municipios, le contestamos que:</w:t>
      </w:r>
    </w:p>
    <w:p w14:paraId="5E0F1ED3" w14:textId="77777777" w:rsidR="000752A6" w:rsidRPr="008B6D36" w:rsidRDefault="000752A6" w:rsidP="000752A6">
      <w:pPr>
        <w:pStyle w:val="Fundamentos"/>
      </w:pPr>
    </w:p>
    <w:p w14:paraId="7EFE5862" w14:textId="77777777" w:rsidR="000752A6" w:rsidRPr="008B6D36" w:rsidRDefault="000752A6" w:rsidP="000752A6">
      <w:pPr>
        <w:pStyle w:val="Fundamentos"/>
      </w:pPr>
      <w:r w:rsidRPr="008B6D36">
        <w:t xml:space="preserve">En atención a la solicitud con folio 0930/TOLUCA/IP/2025, me permito adjuntar al presente la respuesta correspondiente y sus respectivos anexos de la SECRETARÍA DEL AYUNTAMIENTO Y ASÍ MISMO DE LA SECRETARÍA PARTÍCULAR DE PRESIDENCIA, Sin más por el momento, reciba un saludo. SECRETARIA AYUNTAMIENTO: se procedió a realizar la búsqueda exhaustiva y razonable en los archivos que obran en la Secretaría del Ayuntamiento, en este sentido y de acuerdo a las facultades, </w:t>
      </w:r>
      <w:r w:rsidRPr="008B6D36">
        <w:lastRenderedPageBreak/>
        <w:t>competencias y funciones, se hace del conocimiento que no se localizó expresión documental que de atención a la pretensión del C. Solicitante.</w:t>
      </w:r>
    </w:p>
    <w:p w14:paraId="5EE08E9B" w14:textId="77777777" w:rsidR="000752A6" w:rsidRPr="008B6D36" w:rsidRDefault="000752A6" w:rsidP="000752A6">
      <w:pPr>
        <w:pStyle w:val="Fundamentos"/>
      </w:pPr>
    </w:p>
    <w:p w14:paraId="7E91924C" w14:textId="79BCE66B" w:rsidR="000752A6" w:rsidRPr="008B6D36" w:rsidRDefault="000752A6" w:rsidP="000752A6">
      <w:pPr>
        <w:pStyle w:val="Fundamentos"/>
      </w:pPr>
      <w:r w:rsidRPr="008B6D36">
        <w:t>ATENTAMENTE</w:t>
      </w:r>
    </w:p>
    <w:p w14:paraId="3FE4A9EF" w14:textId="31A660A0" w:rsidR="00A970D5" w:rsidRPr="008B6D36" w:rsidRDefault="000752A6" w:rsidP="000752A6">
      <w:pPr>
        <w:pStyle w:val="Fundamentos"/>
      </w:pPr>
      <w:r w:rsidRPr="008B6D36">
        <w:t>Dr. Nahum Miguel Mendoza Morales</w:t>
      </w:r>
      <w:r w:rsidR="00A970D5" w:rsidRPr="008B6D36">
        <w:t>” (Sic)</w:t>
      </w:r>
    </w:p>
    <w:p w14:paraId="4E8ED7CF"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0383CFB1" w:rsidR="001107C4" w:rsidRPr="008B6D36" w:rsidRDefault="001107C4"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El Sujeto Obligado </w:t>
      </w:r>
      <w:r w:rsidR="00663B72" w:rsidRPr="008B6D36">
        <w:rPr>
          <w:rFonts w:eastAsia="Palatino Linotype" w:cs="Palatino Linotype"/>
          <w:color w:val="000000"/>
          <w:szCs w:val="24"/>
        </w:rPr>
        <w:t xml:space="preserve">anexó a la respuesta </w:t>
      </w:r>
      <w:r w:rsidR="007850D3" w:rsidRPr="008B6D36">
        <w:rPr>
          <w:rFonts w:eastAsia="Palatino Linotype" w:cs="Palatino Linotype"/>
          <w:color w:val="000000"/>
          <w:szCs w:val="24"/>
        </w:rPr>
        <w:t>los</w:t>
      </w:r>
      <w:r w:rsidR="00663B72" w:rsidRPr="008B6D36">
        <w:rPr>
          <w:rFonts w:eastAsia="Palatino Linotype" w:cs="Palatino Linotype"/>
          <w:color w:val="000000"/>
          <w:szCs w:val="24"/>
        </w:rPr>
        <w:t xml:space="preserve"> documento</w:t>
      </w:r>
      <w:r w:rsidR="007850D3" w:rsidRPr="008B6D36">
        <w:rPr>
          <w:rFonts w:eastAsia="Palatino Linotype" w:cs="Palatino Linotype"/>
          <w:color w:val="000000"/>
          <w:szCs w:val="24"/>
        </w:rPr>
        <w:t>s</w:t>
      </w:r>
      <w:r w:rsidR="00663B72" w:rsidRPr="008B6D36">
        <w:rPr>
          <w:rFonts w:eastAsia="Palatino Linotype" w:cs="Palatino Linotype"/>
          <w:color w:val="000000"/>
          <w:szCs w:val="24"/>
        </w:rPr>
        <w:t xml:space="preserve"> denominado</w:t>
      </w:r>
      <w:r w:rsidR="007850D3" w:rsidRPr="008B6D36">
        <w:rPr>
          <w:rFonts w:eastAsia="Palatino Linotype" w:cs="Palatino Linotype"/>
          <w:color w:val="000000"/>
          <w:szCs w:val="24"/>
        </w:rPr>
        <w:t>s</w:t>
      </w:r>
      <w:r w:rsidR="00C5042D" w:rsidRPr="008B6D36">
        <w:rPr>
          <w:rFonts w:eastAsia="Palatino Linotype" w:cs="Palatino Linotype"/>
          <w:b/>
          <w:bCs/>
          <w:color w:val="000000"/>
          <w:szCs w:val="24"/>
        </w:rPr>
        <w:t xml:space="preserve"> </w:t>
      </w:r>
      <w:r w:rsidR="00EA1F76" w:rsidRPr="008B6D36">
        <w:rPr>
          <w:rFonts w:eastAsia="Palatino Linotype" w:cs="Palatino Linotype"/>
          <w:b/>
          <w:bCs/>
          <w:i/>
          <w:iCs/>
          <w:color w:val="000000"/>
          <w:szCs w:val="24"/>
        </w:rPr>
        <w:t>“</w:t>
      </w:r>
      <w:r w:rsidR="009727A2" w:rsidRPr="008B6D36">
        <w:rPr>
          <w:rFonts w:eastAsia="Palatino Linotype" w:cs="Palatino Linotype"/>
          <w:b/>
          <w:bCs/>
          <w:i/>
          <w:iCs/>
          <w:color w:val="000000"/>
          <w:szCs w:val="24"/>
        </w:rPr>
        <w:t>27 San Buenaventura.pdf</w:t>
      </w:r>
      <w:r w:rsidR="00614724" w:rsidRPr="008B6D36">
        <w:rPr>
          <w:rFonts w:eastAsia="Palatino Linotype" w:cs="Palatino Linotype"/>
          <w:b/>
          <w:bCs/>
          <w:i/>
          <w:iCs/>
          <w:color w:val="000000"/>
          <w:szCs w:val="24"/>
        </w:rPr>
        <w:t>”</w:t>
      </w:r>
      <w:r w:rsidR="009727A2" w:rsidRPr="008B6D36">
        <w:rPr>
          <w:rFonts w:eastAsia="Palatino Linotype" w:cs="Palatino Linotype"/>
          <w:b/>
          <w:bCs/>
          <w:i/>
          <w:iCs/>
          <w:color w:val="000000"/>
          <w:szCs w:val="24"/>
        </w:rPr>
        <w:t xml:space="preserve">, “38 Santa Ana Tlapaltitlán.pdf”, “47 Cerrillo Vista Hermosa.pdf”, “09 Del Parque.pdf”, “41 Santiago Miltepec.pdf”, “36 San Pablo Autopan.pdf”, “19 Nueva Oxtotitlán.pdf”, “46 San Cayetano Morelos.pdf”, “16 Seminario Las Torres.pdf”, “11 Colón.pdf”, “07 Universidad.pdf”, “930.pdf”, “08 Santa </w:t>
      </w:r>
      <w:proofErr w:type="spellStart"/>
      <w:r w:rsidR="009727A2" w:rsidRPr="008B6D36">
        <w:rPr>
          <w:rFonts w:eastAsia="Palatino Linotype" w:cs="Palatino Linotype"/>
          <w:b/>
          <w:bCs/>
          <w:i/>
          <w:iCs/>
          <w:color w:val="000000"/>
          <w:szCs w:val="24"/>
        </w:rPr>
        <w:t>María</w:t>
      </w:r>
      <w:proofErr w:type="spellEnd"/>
      <w:r w:rsidR="009727A2" w:rsidRPr="008B6D36">
        <w:rPr>
          <w:rFonts w:eastAsia="Palatino Linotype" w:cs="Palatino Linotype"/>
          <w:b/>
          <w:bCs/>
          <w:i/>
          <w:iCs/>
          <w:color w:val="000000"/>
          <w:szCs w:val="24"/>
        </w:rPr>
        <w:t xml:space="preserve"> de las Rosas.pdf”, “17 Morelos.pdf”, “44 Tecaxic.pdf”, “48 Sauces.pdf”, “37 San Pedro Totoltepec.pdf”, “05 </w:t>
      </w:r>
      <w:proofErr w:type="spellStart"/>
      <w:r w:rsidR="009727A2" w:rsidRPr="008B6D36">
        <w:rPr>
          <w:rFonts w:eastAsia="Palatino Linotype" w:cs="Palatino Linotype"/>
          <w:b/>
          <w:bCs/>
          <w:i/>
          <w:iCs/>
          <w:color w:val="000000"/>
          <w:szCs w:val="24"/>
        </w:rPr>
        <w:t>Delegación</w:t>
      </w:r>
      <w:proofErr w:type="spellEnd"/>
      <w:r w:rsidR="009727A2" w:rsidRPr="008B6D36">
        <w:rPr>
          <w:rFonts w:eastAsia="Palatino Linotype" w:cs="Palatino Linotype"/>
          <w:b/>
          <w:bCs/>
          <w:i/>
          <w:iCs/>
          <w:color w:val="000000"/>
          <w:szCs w:val="24"/>
        </w:rPr>
        <w:t xml:space="preserve"> Independencia.pdf”, “45 Tlachaloya.pdf”, “28 San </w:t>
      </w:r>
      <w:proofErr w:type="spellStart"/>
      <w:r w:rsidR="009727A2" w:rsidRPr="008B6D36">
        <w:rPr>
          <w:rFonts w:eastAsia="Palatino Linotype" w:cs="Palatino Linotype"/>
          <w:b/>
          <w:bCs/>
          <w:i/>
          <w:iCs/>
          <w:color w:val="000000"/>
          <w:szCs w:val="24"/>
        </w:rPr>
        <w:t>Cristóbal</w:t>
      </w:r>
      <w:proofErr w:type="spellEnd"/>
      <w:r w:rsidR="009727A2" w:rsidRPr="008B6D36">
        <w:rPr>
          <w:rFonts w:eastAsia="Palatino Linotype" w:cs="Palatino Linotype"/>
          <w:b/>
          <w:bCs/>
          <w:i/>
          <w:iCs/>
          <w:color w:val="000000"/>
          <w:szCs w:val="24"/>
        </w:rPr>
        <w:t xml:space="preserve"> </w:t>
      </w:r>
      <w:proofErr w:type="spellStart"/>
      <w:r w:rsidR="009727A2" w:rsidRPr="008B6D36">
        <w:rPr>
          <w:rFonts w:eastAsia="Palatino Linotype" w:cs="Palatino Linotype"/>
          <w:b/>
          <w:bCs/>
          <w:i/>
          <w:iCs/>
          <w:color w:val="000000"/>
          <w:szCs w:val="24"/>
        </w:rPr>
        <w:t>Huichochitlán</w:t>
      </w:r>
      <w:proofErr w:type="spellEnd"/>
      <w:r w:rsidR="009727A2" w:rsidRPr="008B6D36">
        <w:rPr>
          <w:rFonts w:eastAsia="Palatino Linotype" w:cs="Palatino Linotype"/>
          <w:b/>
          <w:bCs/>
          <w:i/>
          <w:iCs/>
          <w:color w:val="000000"/>
          <w:szCs w:val="24"/>
        </w:rPr>
        <w:t xml:space="preserve"> 1er Delegado.pdf”, “13 Ocho Cedros.pdf”, “15 Seminario 2 de Marzo.pdf”, “10 Metropolitana.pdf”, “25 San </w:t>
      </w:r>
      <w:proofErr w:type="spellStart"/>
      <w:r w:rsidR="009727A2" w:rsidRPr="008B6D36">
        <w:rPr>
          <w:rFonts w:eastAsia="Palatino Linotype" w:cs="Palatino Linotype"/>
          <w:b/>
          <w:bCs/>
          <w:i/>
          <w:iCs/>
          <w:color w:val="000000"/>
          <w:szCs w:val="24"/>
        </w:rPr>
        <w:t>Andrés</w:t>
      </w:r>
      <w:proofErr w:type="spellEnd"/>
      <w:r w:rsidR="009727A2" w:rsidRPr="008B6D36">
        <w:rPr>
          <w:rFonts w:eastAsia="Palatino Linotype" w:cs="Palatino Linotype"/>
          <w:b/>
          <w:bCs/>
          <w:i/>
          <w:iCs/>
          <w:color w:val="000000"/>
          <w:szCs w:val="24"/>
        </w:rPr>
        <w:t xml:space="preserve"> Cuexcontitlán.pdf”, “29 San Felipe Tlalmimilolpan.pdf”, “04 La Maquinita.pdf”, “24 Capultitlán.pdf”, “02 Barrios Tradicionales.pdf”, “23 Calixtlahuaca.pdf”, “26 San Antonio Buenavista.pdf”, “03 </w:t>
      </w:r>
      <w:proofErr w:type="spellStart"/>
      <w:r w:rsidR="009727A2" w:rsidRPr="008B6D36">
        <w:rPr>
          <w:rFonts w:eastAsia="Palatino Linotype" w:cs="Palatino Linotype"/>
          <w:b/>
          <w:bCs/>
          <w:i/>
          <w:iCs/>
          <w:color w:val="000000"/>
          <w:szCs w:val="24"/>
        </w:rPr>
        <w:t>Árbol</w:t>
      </w:r>
      <w:proofErr w:type="spellEnd"/>
      <w:r w:rsidR="009727A2" w:rsidRPr="008B6D36">
        <w:rPr>
          <w:rFonts w:eastAsia="Palatino Linotype" w:cs="Palatino Linotype"/>
          <w:b/>
          <w:bCs/>
          <w:i/>
          <w:iCs/>
          <w:color w:val="000000"/>
          <w:szCs w:val="24"/>
        </w:rPr>
        <w:t xml:space="preserve"> de las Manitas.pdf”, “30 San Juan Tilapa.pdf”, “06 San Sebastián.pdf”, “12 Moderna de la Cruz.pdf”, “14 Seminario Conciliar.pdf”, “21 Sánchez.pdf”, “01 Centro Histórico.pdf”, “32 San Marcos Yachihuacaltepec.pdf”, “20 Adolfo </w:t>
      </w:r>
      <w:proofErr w:type="spellStart"/>
      <w:r w:rsidR="009727A2" w:rsidRPr="008B6D36">
        <w:rPr>
          <w:rFonts w:eastAsia="Palatino Linotype" w:cs="Palatino Linotype"/>
          <w:b/>
          <w:bCs/>
          <w:i/>
          <w:iCs/>
          <w:color w:val="000000"/>
          <w:szCs w:val="24"/>
        </w:rPr>
        <w:t>López</w:t>
      </w:r>
      <w:proofErr w:type="spellEnd"/>
      <w:r w:rsidR="009727A2" w:rsidRPr="008B6D36">
        <w:rPr>
          <w:rFonts w:eastAsia="Palatino Linotype" w:cs="Palatino Linotype"/>
          <w:b/>
          <w:bCs/>
          <w:i/>
          <w:iCs/>
          <w:color w:val="000000"/>
          <w:szCs w:val="24"/>
        </w:rPr>
        <w:t xml:space="preserve"> Mateos.pdf”, “22 Cacalomacán.pdf”, “34 San Mateo Otzacatipan.pdf”, “47 Cerrillo Vista Hermosa.pdf”, “42 Santiago Tlacotepec.pdf”, “46 San Cayetano Morelos.pdf”, “33 San </w:t>
      </w:r>
      <w:proofErr w:type="spellStart"/>
      <w:r w:rsidR="009727A2" w:rsidRPr="008B6D36">
        <w:rPr>
          <w:rFonts w:eastAsia="Palatino Linotype" w:cs="Palatino Linotype"/>
          <w:b/>
          <w:bCs/>
          <w:i/>
          <w:iCs/>
          <w:color w:val="000000"/>
          <w:szCs w:val="24"/>
        </w:rPr>
        <w:t>Martín</w:t>
      </w:r>
      <w:proofErr w:type="spellEnd"/>
      <w:r w:rsidR="009727A2" w:rsidRPr="008B6D36">
        <w:rPr>
          <w:rFonts w:eastAsia="Palatino Linotype" w:cs="Palatino Linotype"/>
          <w:b/>
          <w:bCs/>
          <w:i/>
          <w:iCs/>
          <w:color w:val="000000"/>
          <w:szCs w:val="24"/>
        </w:rPr>
        <w:t xml:space="preserve"> Toltepec.pdf”, “05 </w:t>
      </w:r>
      <w:proofErr w:type="spellStart"/>
      <w:r w:rsidR="009727A2" w:rsidRPr="008B6D36">
        <w:rPr>
          <w:rFonts w:eastAsia="Palatino Linotype" w:cs="Palatino Linotype"/>
          <w:b/>
          <w:bCs/>
          <w:i/>
          <w:iCs/>
          <w:color w:val="000000"/>
          <w:szCs w:val="24"/>
        </w:rPr>
        <w:t>Delegación</w:t>
      </w:r>
      <w:proofErr w:type="spellEnd"/>
      <w:r w:rsidR="009727A2" w:rsidRPr="008B6D36">
        <w:rPr>
          <w:rFonts w:eastAsia="Palatino Linotype" w:cs="Palatino Linotype"/>
          <w:b/>
          <w:bCs/>
          <w:i/>
          <w:iCs/>
          <w:color w:val="000000"/>
          <w:szCs w:val="24"/>
        </w:rPr>
        <w:t xml:space="preserve"> Independencia.pdf”, “44 Tecaxic.pdf”</w:t>
      </w:r>
      <w:r w:rsidR="009727A2" w:rsidRPr="008B6D36">
        <w:rPr>
          <w:rFonts w:eastAsia="Palatino Linotype" w:cs="Palatino Linotype"/>
          <w:b/>
          <w:bCs/>
          <w:color w:val="000000"/>
          <w:szCs w:val="24"/>
        </w:rPr>
        <w:t xml:space="preserve"> </w:t>
      </w:r>
      <w:r w:rsidR="007850D3" w:rsidRPr="008B6D36">
        <w:rPr>
          <w:rFonts w:eastAsia="Palatino Linotype" w:cs="Palatino Linotype"/>
          <w:color w:val="000000"/>
          <w:szCs w:val="24"/>
        </w:rPr>
        <w:t>y</w:t>
      </w:r>
      <w:r w:rsidR="007850D3" w:rsidRPr="008B6D36">
        <w:rPr>
          <w:rFonts w:eastAsia="Palatino Linotype" w:cs="Palatino Linotype"/>
          <w:b/>
          <w:bCs/>
          <w:color w:val="000000"/>
          <w:szCs w:val="24"/>
        </w:rPr>
        <w:t xml:space="preserve"> </w:t>
      </w:r>
      <w:r w:rsidR="007850D3" w:rsidRPr="008B6D36">
        <w:rPr>
          <w:rFonts w:eastAsia="Palatino Linotype" w:cs="Palatino Linotype"/>
          <w:b/>
          <w:bCs/>
          <w:i/>
          <w:iCs/>
          <w:color w:val="000000"/>
          <w:szCs w:val="24"/>
        </w:rPr>
        <w:t>“</w:t>
      </w:r>
      <w:r w:rsidR="009727A2" w:rsidRPr="008B6D36">
        <w:rPr>
          <w:rFonts w:eastAsia="Palatino Linotype" w:cs="Palatino Linotype"/>
          <w:b/>
          <w:bCs/>
          <w:i/>
          <w:iCs/>
          <w:color w:val="000000"/>
          <w:szCs w:val="24"/>
        </w:rPr>
        <w:t>45 Tlachaloya.pdf</w:t>
      </w:r>
      <w:r w:rsidR="007850D3" w:rsidRPr="008B6D36">
        <w:rPr>
          <w:rFonts w:eastAsia="Palatino Linotype" w:cs="Palatino Linotype"/>
          <w:b/>
          <w:bCs/>
          <w:i/>
          <w:iCs/>
          <w:color w:val="000000"/>
          <w:szCs w:val="24"/>
        </w:rPr>
        <w:t>”</w:t>
      </w:r>
      <w:r w:rsidR="008C004B" w:rsidRPr="008B6D36">
        <w:rPr>
          <w:rFonts w:eastAsia="Palatino Linotype" w:cs="Palatino Linotype"/>
          <w:color w:val="000000"/>
          <w:szCs w:val="24"/>
        </w:rPr>
        <w:t xml:space="preserve">, </w:t>
      </w:r>
      <w:r w:rsidR="007850D3" w:rsidRPr="008B6D36">
        <w:rPr>
          <w:rFonts w:eastAsia="Palatino Linotype" w:cs="Palatino Linotype"/>
          <w:color w:val="000000"/>
          <w:szCs w:val="24"/>
        </w:rPr>
        <w:t>los</w:t>
      </w:r>
      <w:r w:rsidR="00831867" w:rsidRPr="008B6D36">
        <w:rPr>
          <w:rFonts w:eastAsia="Palatino Linotype" w:cs="Palatino Linotype"/>
          <w:color w:val="000000"/>
          <w:szCs w:val="24"/>
        </w:rPr>
        <w:t xml:space="preserve"> cual</w:t>
      </w:r>
      <w:r w:rsidR="007850D3" w:rsidRPr="008B6D36">
        <w:rPr>
          <w:rFonts w:eastAsia="Palatino Linotype" w:cs="Palatino Linotype"/>
          <w:color w:val="000000"/>
          <w:szCs w:val="24"/>
        </w:rPr>
        <w:t>es</w:t>
      </w:r>
      <w:r w:rsidR="008C004B" w:rsidRPr="008B6D36">
        <w:rPr>
          <w:rFonts w:eastAsia="Palatino Linotype" w:cs="Palatino Linotype"/>
          <w:color w:val="000000"/>
          <w:szCs w:val="24"/>
        </w:rPr>
        <w:t xml:space="preserve"> no se reproduce</w:t>
      </w:r>
      <w:r w:rsidR="007850D3" w:rsidRPr="008B6D36">
        <w:rPr>
          <w:rFonts w:eastAsia="Palatino Linotype" w:cs="Palatino Linotype"/>
          <w:color w:val="000000"/>
          <w:szCs w:val="24"/>
        </w:rPr>
        <w:t>n</w:t>
      </w:r>
      <w:r w:rsidR="008C004B" w:rsidRPr="008B6D36">
        <w:rPr>
          <w:rFonts w:eastAsia="Palatino Linotype" w:cs="Palatino Linotype"/>
          <w:color w:val="000000"/>
          <w:szCs w:val="24"/>
        </w:rPr>
        <w:t xml:space="preserve"> por ser del conocimiento de las partes; no obstante, se hará </w:t>
      </w:r>
      <w:r w:rsidR="007A414E" w:rsidRPr="008B6D36">
        <w:rPr>
          <w:rFonts w:eastAsia="Palatino Linotype" w:cs="Palatino Linotype"/>
          <w:color w:val="000000"/>
          <w:szCs w:val="24"/>
        </w:rPr>
        <w:t>el análisis de su contenido en el estudio correspondiente</w:t>
      </w:r>
      <w:r w:rsidR="00E75DEB" w:rsidRPr="008B6D36">
        <w:rPr>
          <w:rFonts w:eastAsia="Palatino Linotype" w:cs="Palatino Linotype"/>
          <w:color w:val="000000"/>
          <w:szCs w:val="24"/>
        </w:rPr>
        <w:t>.</w:t>
      </w:r>
    </w:p>
    <w:p w14:paraId="7DFE8599" w14:textId="77777777" w:rsidR="00475720" w:rsidRPr="008B6D36"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10C3146F" w:rsidR="00475720" w:rsidRPr="008B6D36" w:rsidRDefault="00211735" w:rsidP="00475720">
      <w:pPr>
        <w:rPr>
          <w:rFonts w:eastAsiaTheme="minorHAnsi" w:cs="Arial"/>
          <w:b/>
          <w:sz w:val="26"/>
          <w:szCs w:val="26"/>
          <w:lang w:eastAsia="en-US"/>
        </w:rPr>
      </w:pPr>
      <w:r w:rsidRPr="008B6D36">
        <w:rPr>
          <w:rFonts w:eastAsiaTheme="minorHAnsi" w:cs="Arial"/>
          <w:b/>
          <w:sz w:val="26"/>
          <w:szCs w:val="26"/>
          <w:lang w:eastAsia="en-US"/>
        </w:rPr>
        <w:lastRenderedPageBreak/>
        <w:t>CUARTO</w:t>
      </w:r>
      <w:r w:rsidR="00475720" w:rsidRPr="008B6D36">
        <w:rPr>
          <w:rFonts w:eastAsiaTheme="minorHAnsi" w:cs="Arial"/>
          <w:b/>
          <w:sz w:val="26"/>
          <w:szCs w:val="26"/>
          <w:lang w:eastAsia="en-US"/>
        </w:rPr>
        <w:t>. Del recurso de revisión.</w:t>
      </w:r>
    </w:p>
    <w:p w14:paraId="21898AC9" w14:textId="52243B66" w:rsidR="00475720" w:rsidRPr="008B6D36" w:rsidRDefault="00475720" w:rsidP="00475720">
      <w:pPr>
        <w:rPr>
          <w:rFonts w:eastAsiaTheme="minorHAnsi" w:cs="Arial"/>
          <w:lang w:eastAsia="en-US"/>
        </w:rPr>
      </w:pPr>
      <w:r w:rsidRPr="008B6D36">
        <w:rPr>
          <w:rFonts w:eastAsiaTheme="minorHAnsi" w:cs="Arial"/>
          <w:lang w:eastAsia="en-US"/>
        </w:rPr>
        <w:t xml:space="preserve">Inconforme con la respuesta por parte del </w:t>
      </w:r>
      <w:r w:rsidRPr="008B6D36">
        <w:rPr>
          <w:rFonts w:eastAsiaTheme="minorHAnsi" w:cs="Arial"/>
          <w:b/>
          <w:lang w:eastAsia="en-US"/>
        </w:rPr>
        <w:t>Sujeto Obligado</w:t>
      </w:r>
      <w:r w:rsidRPr="008B6D36">
        <w:rPr>
          <w:rFonts w:eastAsiaTheme="minorHAnsi" w:cs="Arial"/>
          <w:lang w:eastAsia="en-US"/>
        </w:rPr>
        <w:t xml:space="preserve">, el ahora </w:t>
      </w:r>
      <w:r w:rsidRPr="008B6D36">
        <w:rPr>
          <w:rFonts w:eastAsiaTheme="minorHAnsi" w:cs="Arial"/>
          <w:b/>
          <w:lang w:eastAsia="en-US"/>
        </w:rPr>
        <w:t>Recurrente</w:t>
      </w:r>
      <w:r w:rsidRPr="008B6D36">
        <w:rPr>
          <w:rFonts w:eastAsiaTheme="minorHAnsi" w:cs="Arial"/>
          <w:lang w:eastAsia="en-US"/>
        </w:rPr>
        <w:t xml:space="preserve"> interpuso el presente recurso de revisión en fecha </w:t>
      </w:r>
      <w:r w:rsidR="00211735" w:rsidRPr="008B6D36">
        <w:rPr>
          <w:rFonts w:eastAsiaTheme="minorHAnsi" w:cs="Arial"/>
          <w:lang w:eastAsia="en-US"/>
        </w:rPr>
        <w:t>once de abril</w:t>
      </w:r>
      <w:r w:rsidR="008D13C5" w:rsidRPr="008B6D36">
        <w:rPr>
          <w:rFonts w:eastAsiaTheme="minorHAnsi" w:cs="Arial"/>
          <w:lang w:eastAsia="en-US"/>
        </w:rPr>
        <w:t xml:space="preserve"> de dos mil veinticinco</w:t>
      </w:r>
      <w:r w:rsidRPr="008B6D36">
        <w:rPr>
          <w:rFonts w:eastAsiaTheme="minorHAnsi" w:cs="Arial"/>
          <w:lang w:eastAsia="en-US"/>
        </w:rPr>
        <w:t>, el cual fue registrado</w:t>
      </w:r>
      <w:r w:rsidRPr="008B6D36">
        <w:rPr>
          <w:rFonts w:eastAsiaTheme="minorHAnsi" w:cs="Arial"/>
          <w:b/>
          <w:lang w:eastAsia="en-US"/>
        </w:rPr>
        <w:t xml:space="preserve"> </w:t>
      </w:r>
      <w:r w:rsidRPr="008B6D36">
        <w:rPr>
          <w:rFonts w:eastAsiaTheme="minorHAnsi" w:cs="Arial"/>
          <w:lang w:eastAsia="en-US"/>
        </w:rPr>
        <w:t xml:space="preserve">en el sistema electrónico con el expediente número </w:t>
      </w:r>
      <w:r w:rsidR="00211735" w:rsidRPr="008B6D36">
        <w:rPr>
          <w:rFonts w:eastAsiaTheme="minorHAnsi" w:cs="Arial"/>
          <w:b/>
          <w:bCs/>
        </w:rPr>
        <w:t>04390/INFOEM/IP/RR/2025</w:t>
      </w:r>
      <w:r w:rsidRPr="008B6D36">
        <w:rPr>
          <w:rFonts w:eastAsiaTheme="minorHAnsi" w:cs="Arial"/>
          <w:lang w:eastAsia="en-US"/>
        </w:rPr>
        <w:t>, en el cual aduce, las siguientes manifestaciones:</w:t>
      </w:r>
    </w:p>
    <w:p w14:paraId="1A3BE0A3" w14:textId="77777777" w:rsidR="00475720" w:rsidRPr="008B6D36" w:rsidRDefault="00475720" w:rsidP="00475720">
      <w:pPr>
        <w:rPr>
          <w:rFonts w:eastAsiaTheme="minorHAnsi" w:cs="Arial"/>
          <w:lang w:eastAsia="en-US"/>
        </w:rPr>
      </w:pPr>
    </w:p>
    <w:p w14:paraId="34A4BD14" w14:textId="77777777" w:rsidR="00475720" w:rsidRPr="008B6D36" w:rsidRDefault="00475720" w:rsidP="00BA5930">
      <w:pPr>
        <w:numPr>
          <w:ilvl w:val="0"/>
          <w:numId w:val="14"/>
        </w:numPr>
        <w:spacing w:line="259" w:lineRule="auto"/>
        <w:ind w:left="567" w:right="567"/>
        <w:rPr>
          <w:rFonts w:cs="Arial"/>
          <w:b/>
          <w:sz w:val="26"/>
          <w:szCs w:val="26"/>
        </w:rPr>
      </w:pPr>
      <w:r w:rsidRPr="008B6D36">
        <w:rPr>
          <w:rFonts w:cs="Arial"/>
          <w:b/>
          <w:sz w:val="26"/>
          <w:szCs w:val="26"/>
        </w:rPr>
        <w:t>Acto Impugnado:</w:t>
      </w:r>
    </w:p>
    <w:p w14:paraId="42E70C1A" w14:textId="7FA59D5A" w:rsidR="00475720" w:rsidRPr="008B6D36" w:rsidRDefault="00475720" w:rsidP="005C4D70">
      <w:pPr>
        <w:spacing w:line="276" w:lineRule="auto"/>
        <w:ind w:left="567" w:right="567"/>
        <w:rPr>
          <w:rFonts w:eastAsiaTheme="minorHAnsi" w:cstheme="minorBidi"/>
          <w:i/>
          <w:color w:val="000000"/>
          <w:sz w:val="22"/>
          <w:lang w:eastAsia="en-US"/>
        </w:rPr>
      </w:pPr>
      <w:r w:rsidRPr="008B6D36">
        <w:rPr>
          <w:rFonts w:eastAsiaTheme="minorHAnsi" w:cstheme="minorBidi"/>
          <w:i/>
          <w:color w:val="000000"/>
          <w:sz w:val="22"/>
          <w:lang w:eastAsia="en-US"/>
        </w:rPr>
        <w:t>“</w:t>
      </w:r>
      <w:r w:rsidR="00E017D3" w:rsidRPr="008B6D36">
        <w:rPr>
          <w:rFonts w:eastAsiaTheme="minorHAnsi" w:cstheme="minorBidi"/>
          <w:i/>
          <w:color w:val="000000"/>
          <w:sz w:val="22"/>
          <w:lang w:eastAsia="en-US"/>
        </w:rPr>
        <w:t>Entrega de la información incompleta</w:t>
      </w:r>
      <w:r w:rsidRPr="008B6D36">
        <w:rPr>
          <w:rFonts w:eastAsiaTheme="minorHAnsi" w:cstheme="minorBidi"/>
          <w:i/>
          <w:color w:val="000000"/>
          <w:sz w:val="22"/>
          <w:lang w:eastAsia="en-US"/>
        </w:rPr>
        <w:t>” (Sic).</w:t>
      </w:r>
    </w:p>
    <w:p w14:paraId="6B19B1B1" w14:textId="77777777" w:rsidR="00475720" w:rsidRPr="008B6D36" w:rsidRDefault="00475720" w:rsidP="00475720">
      <w:pPr>
        <w:spacing w:line="276" w:lineRule="auto"/>
        <w:ind w:left="567" w:right="567"/>
        <w:rPr>
          <w:i/>
          <w:sz w:val="22"/>
        </w:rPr>
      </w:pPr>
    </w:p>
    <w:p w14:paraId="34C80974" w14:textId="77777777" w:rsidR="00475720" w:rsidRPr="008B6D36" w:rsidRDefault="00475720" w:rsidP="00BA5930">
      <w:pPr>
        <w:pStyle w:val="Prrafodelista"/>
        <w:numPr>
          <w:ilvl w:val="0"/>
          <w:numId w:val="14"/>
        </w:numPr>
        <w:spacing w:line="240" w:lineRule="auto"/>
        <w:ind w:left="567" w:right="567"/>
        <w:rPr>
          <w:i/>
          <w:sz w:val="26"/>
          <w:szCs w:val="26"/>
          <w:lang w:val="es-ES_tradnl" w:eastAsia="es-MX"/>
        </w:rPr>
      </w:pPr>
      <w:r w:rsidRPr="008B6D36">
        <w:rPr>
          <w:rFonts w:cs="Arial"/>
          <w:b/>
          <w:sz w:val="26"/>
          <w:szCs w:val="26"/>
          <w:lang w:val="es-ES_tradnl"/>
        </w:rPr>
        <w:t>Razones o Motivos de Inconformidad</w:t>
      </w:r>
      <w:r w:rsidRPr="008B6D36">
        <w:rPr>
          <w:rFonts w:cs="Arial"/>
          <w:sz w:val="26"/>
          <w:szCs w:val="26"/>
          <w:lang w:val="es-ES_tradnl"/>
        </w:rPr>
        <w:t xml:space="preserve">: </w:t>
      </w:r>
    </w:p>
    <w:p w14:paraId="062596E0" w14:textId="4F9AD91E" w:rsidR="00475720" w:rsidRPr="008B6D36" w:rsidRDefault="00475720" w:rsidP="00475720">
      <w:pPr>
        <w:spacing w:line="276" w:lineRule="auto"/>
        <w:ind w:left="567" w:right="567"/>
        <w:rPr>
          <w:i/>
          <w:sz w:val="22"/>
        </w:rPr>
      </w:pPr>
      <w:r w:rsidRPr="008B6D36">
        <w:rPr>
          <w:rFonts w:eastAsiaTheme="minorHAnsi" w:cs="Arial"/>
          <w:i/>
          <w:sz w:val="22"/>
          <w:lang w:eastAsia="en-US"/>
        </w:rPr>
        <w:t>“</w:t>
      </w:r>
      <w:r w:rsidR="00E017D3" w:rsidRPr="008B6D36">
        <w:rPr>
          <w:rFonts w:eastAsiaTheme="minorHAnsi" w:cstheme="minorBidi"/>
          <w:i/>
          <w:color w:val="000000"/>
          <w:sz w:val="22"/>
          <w:lang w:eastAsia="en-US"/>
        </w:rPr>
        <w:t>La entrega de la información incompleta</w:t>
      </w:r>
      <w:r w:rsidRPr="008B6D36">
        <w:rPr>
          <w:rFonts w:eastAsiaTheme="minorHAnsi" w:cstheme="minorBidi"/>
          <w:i/>
          <w:color w:val="000000"/>
          <w:sz w:val="22"/>
          <w:lang w:eastAsia="en-US"/>
        </w:rPr>
        <w:t>” (Sic)</w:t>
      </w:r>
    </w:p>
    <w:p w14:paraId="7FF632BF" w14:textId="77777777" w:rsidR="00145715" w:rsidRPr="008B6D36" w:rsidRDefault="00145715" w:rsidP="00475720">
      <w:pPr>
        <w:rPr>
          <w:rFonts w:eastAsiaTheme="minorHAnsi" w:cs="Arial"/>
          <w:b/>
          <w:sz w:val="26"/>
          <w:szCs w:val="26"/>
          <w:lang w:eastAsia="en-US"/>
        </w:rPr>
      </w:pPr>
    </w:p>
    <w:p w14:paraId="46176C36" w14:textId="79D3DAB7" w:rsidR="00475720" w:rsidRPr="008B6D36" w:rsidRDefault="00BA6413" w:rsidP="00475720">
      <w:pPr>
        <w:rPr>
          <w:rFonts w:eastAsiaTheme="minorHAnsi" w:cs="Arial"/>
          <w:b/>
          <w:sz w:val="26"/>
          <w:szCs w:val="26"/>
          <w:lang w:eastAsia="en-US"/>
        </w:rPr>
      </w:pPr>
      <w:r w:rsidRPr="008B6D36">
        <w:rPr>
          <w:rFonts w:eastAsiaTheme="minorHAnsi" w:cs="Arial"/>
          <w:b/>
          <w:sz w:val="26"/>
          <w:szCs w:val="26"/>
          <w:lang w:eastAsia="en-US"/>
        </w:rPr>
        <w:t>QUINTO</w:t>
      </w:r>
      <w:r w:rsidR="00475720" w:rsidRPr="008B6D36">
        <w:rPr>
          <w:rFonts w:eastAsiaTheme="minorHAnsi" w:cs="Arial"/>
          <w:b/>
          <w:sz w:val="26"/>
          <w:szCs w:val="26"/>
          <w:lang w:eastAsia="en-US"/>
        </w:rPr>
        <w:t>. Del turno del recurso de revisión.</w:t>
      </w:r>
    </w:p>
    <w:p w14:paraId="76C79A58" w14:textId="1FBCFA4E" w:rsidR="00475720" w:rsidRPr="008B6D36" w:rsidRDefault="00475720" w:rsidP="00475720">
      <w:pPr>
        <w:rPr>
          <w:rFonts w:eastAsiaTheme="minorHAnsi" w:cs="Arial"/>
          <w:lang w:eastAsia="en-US"/>
        </w:rPr>
      </w:pPr>
      <w:r w:rsidRPr="008B6D36">
        <w:rPr>
          <w:rFonts w:eastAsiaTheme="minorHAnsi" w:cs="Arial"/>
          <w:lang w:eastAsia="en-US"/>
        </w:rPr>
        <w:t xml:space="preserve">Medio de impugnación que le fue turnado al Comisionado </w:t>
      </w:r>
      <w:r w:rsidRPr="008B6D36">
        <w:rPr>
          <w:rFonts w:eastAsiaTheme="minorHAnsi" w:cs="Arial"/>
          <w:b/>
          <w:bCs/>
          <w:lang w:eastAsia="en-US"/>
        </w:rPr>
        <w:t>Presidente J</w:t>
      </w:r>
      <w:r w:rsidRPr="008B6D36">
        <w:rPr>
          <w:rFonts w:eastAsiaTheme="minorHAnsi" w:cs="Arial"/>
          <w:b/>
          <w:lang w:eastAsia="en-US"/>
        </w:rPr>
        <w:t>osé Martínez Vilchis</w:t>
      </w:r>
      <w:r w:rsidRPr="008B6D36">
        <w:rPr>
          <w:rFonts w:eastAsiaTheme="minorHAnsi"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017D3" w:rsidRPr="008B6D36">
        <w:rPr>
          <w:rFonts w:eastAsiaTheme="minorHAnsi" w:cs="Arial"/>
          <w:lang w:eastAsia="en-US"/>
        </w:rPr>
        <w:t>veintitrés de abril</w:t>
      </w:r>
      <w:r w:rsidR="008D13C5" w:rsidRPr="008B6D36">
        <w:rPr>
          <w:rFonts w:eastAsiaTheme="minorHAnsi" w:cs="Arial"/>
          <w:lang w:eastAsia="en-US"/>
        </w:rPr>
        <w:t xml:space="preserve"> de dos mil veinticinco</w:t>
      </w:r>
      <w:r w:rsidRPr="008B6D36">
        <w:rPr>
          <w:rFonts w:eastAsiaTheme="minorHAnsi" w:cs="Arial"/>
          <w:lang w:eastAsia="en-US"/>
        </w:rPr>
        <w:t>, determinándose en él, un plazo de siete días para que las partes manifestaran lo que a su derecho corresponda en términos del numeral ya citado.</w:t>
      </w:r>
    </w:p>
    <w:p w14:paraId="1A0BCE12" w14:textId="77777777" w:rsidR="00475720" w:rsidRPr="008B6D36" w:rsidRDefault="00475720" w:rsidP="00475720">
      <w:pPr>
        <w:rPr>
          <w:rFonts w:eastAsiaTheme="minorHAnsi" w:cs="Arial"/>
          <w:lang w:eastAsia="en-US"/>
        </w:rPr>
      </w:pPr>
    </w:p>
    <w:p w14:paraId="627909BE" w14:textId="32181EB2" w:rsidR="00475720" w:rsidRPr="008B6D36" w:rsidRDefault="00BA6413" w:rsidP="00475720">
      <w:pPr>
        <w:rPr>
          <w:rFonts w:eastAsiaTheme="minorHAnsi" w:cs="Arial"/>
          <w:b/>
          <w:sz w:val="26"/>
          <w:szCs w:val="26"/>
          <w:lang w:eastAsia="en-US"/>
        </w:rPr>
      </w:pPr>
      <w:r w:rsidRPr="008B6D36">
        <w:rPr>
          <w:rFonts w:eastAsiaTheme="minorHAnsi" w:cs="Arial"/>
          <w:b/>
          <w:sz w:val="26"/>
          <w:szCs w:val="26"/>
          <w:lang w:eastAsia="en-US"/>
        </w:rPr>
        <w:t>SEXTO</w:t>
      </w:r>
      <w:r w:rsidR="00475720" w:rsidRPr="008B6D36">
        <w:rPr>
          <w:rFonts w:eastAsiaTheme="minorHAnsi" w:cs="Arial"/>
          <w:b/>
          <w:sz w:val="26"/>
          <w:szCs w:val="26"/>
          <w:lang w:eastAsia="en-US"/>
        </w:rPr>
        <w:t>. De la etapa de manifestaciones y/o alegatos.</w:t>
      </w:r>
    </w:p>
    <w:p w14:paraId="670EC813" w14:textId="4B6DFABF" w:rsidR="008D13C5" w:rsidRPr="008B6D36" w:rsidRDefault="008D13C5" w:rsidP="008D13C5">
      <w:pPr>
        <w:spacing w:after="160"/>
        <w:rPr>
          <w:rFonts w:eastAsiaTheme="minorHAnsi" w:cs="Arial"/>
          <w:sz w:val="22"/>
          <w:lang w:eastAsia="en-US"/>
        </w:rPr>
      </w:pPr>
      <w:r w:rsidRPr="008B6D36">
        <w:rPr>
          <w:rFonts w:eastAsiaTheme="minorHAnsi" w:cs="Arial"/>
          <w:szCs w:val="24"/>
          <w:lang w:eastAsia="en-US"/>
        </w:rPr>
        <w:t xml:space="preserve">Una vez transcurrido el término legal referido se destaca que, en fecha </w:t>
      </w:r>
      <w:r w:rsidR="00BA6413" w:rsidRPr="008B6D36">
        <w:rPr>
          <w:rFonts w:eastAsiaTheme="minorHAnsi" w:cs="Arial"/>
          <w:szCs w:val="24"/>
          <w:lang w:eastAsia="en-US"/>
        </w:rPr>
        <w:t>seis de mayo</w:t>
      </w:r>
      <w:r w:rsidRPr="008B6D36">
        <w:rPr>
          <w:rFonts w:eastAsiaTheme="minorHAnsi" w:cs="Arial"/>
          <w:szCs w:val="24"/>
          <w:lang w:eastAsia="en-US"/>
        </w:rPr>
        <w:t xml:space="preserve"> de dos mil veinticinco, </w:t>
      </w:r>
      <w:r w:rsidRPr="008B6D36">
        <w:rPr>
          <w:rFonts w:eastAsiaTheme="minorHAnsi" w:cs="Arial"/>
          <w:b/>
          <w:szCs w:val="24"/>
          <w:lang w:eastAsia="en-US"/>
        </w:rPr>
        <w:t>El Sujeto Obligado</w:t>
      </w:r>
      <w:r w:rsidRPr="008B6D36">
        <w:rPr>
          <w:rFonts w:eastAsiaTheme="minorHAnsi" w:cs="Arial"/>
          <w:szCs w:val="24"/>
          <w:lang w:eastAsia="en-US"/>
        </w:rPr>
        <w:t xml:space="preserve"> rindió su informe justificado mediante </w:t>
      </w:r>
      <w:r w:rsidR="00BA6413" w:rsidRPr="008B6D36">
        <w:rPr>
          <w:rFonts w:eastAsiaTheme="minorHAnsi" w:cs="Arial"/>
          <w:szCs w:val="24"/>
          <w:lang w:eastAsia="en-US"/>
        </w:rPr>
        <w:t>los</w:t>
      </w:r>
      <w:r w:rsidRPr="008B6D36">
        <w:rPr>
          <w:rFonts w:eastAsiaTheme="minorHAnsi" w:cs="Arial"/>
          <w:szCs w:val="24"/>
          <w:lang w:eastAsia="en-US"/>
        </w:rPr>
        <w:t xml:space="preserve"> archivo</w:t>
      </w:r>
      <w:r w:rsidR="00BA6413" w:rsidRPr="008B6D36">
        <w:rPr>
          <w:rFonts w:eastAsiaTheme="minorHAnsi" w:cs="Arial"/>
          <w:szCs w:val="24"/>
          <w:lang w:eastAsia="en-US"/>
        </w:rPr>
        <w:t>s</w:t>
      </w:r>
      <w:r w:rsidRPr="008B6D36">
        <w:rPr>
          <w:rFonts w:eastAsiaTheme="minorHAnsi" w:cs="Arial"/>
          <w:szCs w:val="24"/>
          <w:lang w:eastAsia="en-US"/>
        </w:rPr>
        <w:t xml:space="preserve"> electrónico</w:t>
      </w:r>
      <w:r w:rsidR="00BA6413" w:rsidRPr="008B6D36">
        <w:rPr>
          <w:rFonts w:eastAsiaTheme="minorHAnsi" w:cs="Arial"/>
          <w:szCs w:val="24"/>
          <w:lang w:eastAsia="en-US"/>
        </w:rPr>
        <w:t>s</w:t>
      </w:r>
      <w:r w:rsidRPr="008B6D36">
        <w:rPr>
          <w:rFonts w:eastAsiaTheme="minorHAnsi" w:cs="Arial"/>
          <w:szCs w:val="24"/>
          <w:lang w:eastAsia="en-US"/>
        </w:rPr>
        <w:t xml:space="preserve"> denominado</w:t>
      </w:r>
      <w:r w:rsidR="00BA6413" w:rsidRPr="008B6D36">
        <w:rPr>
          <w:rFonts w:eastAsiaTheme="minorHAnsi" w:cs="Arial"/>
          <w:szCs w:val="24"/>
          <w:lang w:eastAsia="en-US"/>
        </w:rPr>
        <w:t>s</w:t>
      </w:r>
      <w:r w:rsidRPr="008B6D36">
        <w:rPr>
          <w:rFonts w:eastAsiaTheme="minorHAnsi" w:cs="Arial"/>
          <w:szCs w:val="24"/>
          <w:lang w:eastAsia="en-US"/>
        </w:rPr>
        <w:t xml:space="preserve"> </w:t>
      </w:r>
      <w:r w:rsidRPr="008B6D36">
        <w:rPr>
          <w:rFonts w:eastAsiaTheme="minorHAnsi" w:cs="Arial"/>
          <w:i/>
          <w:szCs w:val="24"/>
          <w:lang w:eastAsia="en-US"/>
        </w:rPr>
        <w:t>“</w:t>
      </w:r>
      <w:r w:rsidR="00BA6413" w:rsidRPr="008B6D36">
        <w:rPr>
          <w:rFonts w:eastAsiaTheme="minorHAnsi" w:cs="Arial"/>
          <w:b/>
          <w:bCs/>
          <w:i/>
          <w:szCs w:val="24"/>
          <w:lang w:eastAsia="en-US"/>
        </w:rPr>
        <w:t>Ratificación 04390-2025.pdf</w:t>
      </w:r>
      <w:r w:rsidRPr="008B6D36">
        <w:rPr>
          <w:rFonts w:eastAsiaTheme="minorHAnsi" w:cs="Arial"/>
          <w:i/>
          <w:szCs w:val="24"/>
          <w:lang w:eastAsia="en-US"/>
        </w:rPr>
        <w:t>”</w:t>
      </w:r>
      <w:r w:rsidR="00BA6413" w:rsidRPr="008B6D36">
        <w:rPr>
          <w:rFonts w:eastAsiaTheme="minorHAnsi" w:cs="Arial"/>
          <w:i/>
          <w:szCs w:val="24"/>
          <w:lang w:eastAsia="en-US"/>
        </w:rPr>
        <w:t xml:space="preserve"> </w:t>
      </w:r>
      <w:r w:rsidR="00BA6413" w:rsidRPr="008B6D36">
        <w:rPr>
          <w:rFonts w:eastAsiaTheme="minorHAnsi" w:cs="Arial"/>
          <w:iCs/>
          <w:szCs w:val="24"/>
          <w:lang w:eastAsia="en-US"/>
        </w:rPr>
        <w:t xml:space="preserve">y </w:t>
      </w:r>
      <w:r w:rsidR="00BA6413" w:rsidRPr="008B6D36">
        <w:rPr>
          <w:rFonts w:eastAsiaTheme="minorHAnsi" w:cs="Arial"/>
          <w:i/>
          <w:szCs w:val="24"/>
          <w:lang w:eastAsia="en-US"/>
        </w:rPr>
        <w:t>“</w:t>
      </w:r>
      <w:r w:rsidR="00BA6413" w:rsidRPr="008B6D36">
        <w:rPr>
          <w:rFonts w:eastAsiaTheme="minorHAnsi" w:cs="Arial"/>
          <w:b/>
          <w:bCs/>
          <w:i/>
          <w:szCs w:val="24"/>
          <w:lang w:eastAsia="en-US"/>
        </w:rPr>
        <w:t>AnexoRR04390-2025.pdf</w:t>
      </w:r>
      <w:r w:rsidR="00BA6413" w:rsidRPr="008B6D36">
        <w:rPr>
          <w:rFonts w:eastAsiaTheme="minorHAnsi" w:cs="Arial"/>
          <w:i/>
          <w:szCs w:val="24"/>
          <w:lang w:eastAsia="en-US"/>
        </w:rPr>
        <w:t>”</w:t>
      </w:r>
      <w:r w:rsidRPr="008B6D36">
        <w:rPr>
          <w:rFonts w:eastAsiaTheme="minorHAnsi" w:cs="Arial"/>
          <w:szCs w:val="24"/>
          <w:lang w:eastAsia="en-US"/>
        </w:rPr>
        <w:t xml:space="preserve">, mismo que fue puesto a la vista del particular mediante Acuerdo de fecha </w:t>
      </w:r>
      <w:r w:rsidR="00BA6413" w:rsidRPr="008B6D36">
        <w:rPr>
          <w:rFonts w:eastAsiaTheme="minorHAnsi" w:cs="Arial"/>
          <w:szCs w:val="24"/>
          <w:lang w:eastAsia="en-US"/>
        </w:rPr>
        <w:lastRenderedPageBreak/>
        <w:t>cuatro de diciembre</w:t>
      </w:r>
      <w:r w:rsidR="00BE6992" w:rsidRPr="008B6D36">
        <w:rPr>
          <w:rFonts w:eastAsiaTheme="minorHAnsi" w:cs="Arial"/>
          <w:szCs w:val="24"/>
          <w:lang w:eastAsia="en-US"/>
        </w:rPr>
        <w:t xml:space="preserve"> </w:t>
      </w:r>
      <w:r w:rsidRPr="008B6D36">
        <w:rPr>
          <w:rFonts w:eastAsiaTheme="minorHAnsi" w:cs="Arial"/>
          <w:szCs w:val="24"/>
          <w:lang w:eastAsia="en-US"/>
        </w:rPr>
        <w:t xml:space="preserve">de dos mil veinticinco; asimismo, se aprecia que la parte </w:t>
      </w:r>
      <w:r w:rsidRPr="008B6D36">
        <w:rPr>
          <w:rFonts w:eastAsiaTheme="minorHAnsi" w:cs="Arial"/>
          <w:b/>
          <w:szCs w:val="24"/>
          <w:lang w:eastAsia="en-US"/>
        </w:rPr>
        <w:t>Recurrente</w:t>
      </w:r>
      <w:r w:rsidRPr="008B6D36">
        <w:rPr>
          <w:rFonts w:eastAsiaTheme="minorHAnsi" w:cs="Arial"/>
          <w:szCs w:val="24"/>
          <w:lang w:eastAsia="en-US"/>
        </w:rPr>
        <w:t xml:space="preserve"> no realizó alegatos, ni ofreció pruebas o manifestaciones</w:t>
      </w:r>
      <w:r w:rsidRPr="008B6D36">
        <w:rPr>
          <w:rFonts w:eastAsiaTheme="minorHAnsi" w:cs="Arial"/>
          <w:sz w:val="22"/>
          <w:lang w:eastAsia="en-US"/>
        </w:rPr>
        <w:t>.</w:t>
      </w:r>
    </w:p>
    <w:p w14:paraId="4FF2F688" w14:textId="77777777" w:rsidR="00475720" w:rsidRPr="008B6D36" w:rsidRDefault="00475720" w:rsidP="00475720">
      <w:pPr>
        <w:tabs>
          <w:tab w:val="left" w:pos="3206"/>
        </w:tabs>
        <w:rPr>
          <w:b/>
          <w:sz w:val="28"/>
          <w:szCs w:val="26"/>
        </w:rPr>
      </w:pPr>
    </w:p>
    <w:p w14:paraId="36E8A29D" w14:textId="19D0B94A" w:rsidR="00475720" w:rsidRPr="008B6D36" w:rsidRDefault="00475720" w:rsidP="00475720">
      <w:pPr>
        <w:tabs>
          <w:tab w:val="left" w:pos="3206"/>
        </w:tabs>
        <w:rPr>
          <w:rFonts w:eastAsiaTheme="minorHAnsi" w:cs="Arial"/>
          <w:b/>
          <w:sz w:val="26"/>
          <w:szCs w:val="26"/>
          <w:lang w:eastAsia="en-US"/>
        </w:rPr>
      </w:pPr>
      <w:r w:rsidRPr="008B6D36">
        <w:rPr>
          <w:b/>
          <w:sz w:val="26"/>
          <w:szCs w:val="26"/>
        </w:rPr>
        <w:t>SEXTO</w:t>
      </w:r>
      <w:r w:rsidRPr="008B6D36">
        <w:rPr>
          <w:rFonts w:eastAsiaTheme="minorHAnsi" w:cs="Arial"/>
          <w:b/>
          <w:sz w:val="26"/>
          <w:szCs w:val="26"/>
          <w:lang w:eastAsia="en-US"/>
        </w:rPr>
        <w:t>. Del cierre de instrucción.</w:t>
      </w:r>
      <w:r w:rsidRPr="008B6D36">
        <w:rPr>
          <w:rFonts w:eastAsiaTheme="minorHAnsi" w:cs="Arial"/>
          <w:b/>
          <w:sz w:val="26"/>
          <w:szCs w:val="26"/>
          <w:lang w:eastAsia="en-US"/>
        </w:rPr>
        <w:tab/>
      </w:r>
    </w:p>
    <w:p w14:paraId="15B32765" w14:textId="4126C022" w:rsidR="00475720" w:rsidRPr="008B6D36" w:rsidRDefault="00475720" w:rsidP="008D13C5">
      <w:pPr>
        <w:spacing w:after="160"/>
        <w:rPr>
          <w:rFonts w:eastAsiaTheme="minorHAnsi" w:cs="Arial"/>
          <w:lang w:eastAsia="en-US"/>
        </w:rPr>
      </w:pPr>
      <w:r w:rsidRPr="008B6D36">
        <w:rPr>
          <w:rFonts w:eastAsiaTheme="minorHAnsi" w:cs="Arial"/>
          <w:lang w:eastAsia="en-US"/>
        </w:rPr>
        <w:t xml:space="preserve">Así, una vez transcurrido el término legal, permitió decretarse el cierre de instrucción en fecha </w:t>
      </w:r>
      <w:r w:rsidR="00BE6992" w:rsidRPr="008B6D36">
        <w:rPr>
          <w:rFonts w:eastAsiaTheme="minorHAnsi" w:cs="Arial"/>
          <w:lang w:eastAsia="en-US"/>
        </w:rPr>
        <w:t xml:space="preserve">diez de </w:t>
      </w:r>
      <w:r w:rsidR="00BA6413" w:rsidRPr="008B6D36">
        <w:rPr>
          <w:rFonts w:eastAsiaTheme="minorHAnsi" w:cs="Arial"/>
          <w:lang w:eastAsia="en-US"/>
        </w:rPr>
        <w:t>diciembre</w:t>
      </w:r>
      <w:r w:rsidRPr="008B6D36">
        <w:rPr>
          <w:rFonts w:eastAsiaTheme="minorHAnsi" w:cs="Arial"/>
          <w:lang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26859BB" w14:textId="77777777" w:rsidR="00A914F3" w:rsidRPr="008B6D36" w:rsidRDefault="00A914F3" w:rsidP="008D13C5">
      <w:pPr>
        <w:tabs>
          <w:tab w:val="left" w:pos="3206"/>
        </w:tabs>
        <w:rPr>
          <w:rFonts w:eastAsiaTheme="minorHAnsi" w:cs="Arial"/>
          <w:lang w:eastAsia="en-US"/>
        </w:rPr>
      </w:pPr>
    </w:p>
    <w:p w14:paraId="776C5655" w14:textId="77777777" w:rsidR="008D13C5" w:rsidRPr="008B6D36" w:rsidRDefault="008D13C5" w:rsidP="008D13C5">
      <w:pPr>
        <w:pBdr>
          <w:top w:val="nil"/>
          <w:left w:val="nil"/>
          <w:bottom w:val="nil"/>
          <w:right w:val="nil"/>
          <w:between w:val="nil"/>
        </w:pBdr>
        <w:contextualSpacing/>
        <w:rPr>
          <w:rFonts w:eastAsia="Times New Roman" w:cs="Times New Roman"/>
          <w:b/>
          <w:sz w:val="26"/>
          <w:szCs w:val="26"/>
        </w:rPr>
      </w:pPr>
      <w:r w:rsidRPr="008B6D36">
        <w:rPr>
          <w:rFonts w:eastAsia="Times New Roman" w:cs="Times New Roman"/>
          <w:b/>
          <w:sz w:val="26"/>
          <w:szCs w:val="26"/>
        </w:rPr>
        <w:t>SÉPTIMO. De la ampliación del término para resolver.</w:t>
      </w:r>
    </w:p>
    <w:p w14:paraId="1238FBFC" w14:textId="37A42001" w:rsidR="008D13C5" w:rsidRPr="008B6D36" w:rsidRDefault="008D13C5" w:rsidP="008D13C5">
      <w:pPr>
        <w:rPr>
          <w:rFonts w:eastAsia="Times New Roman" w:cs="Times New Roman"/>
          <w:szCs w:val="24"/>
        </w:rPr>
      </w:pPr>
      <w:r w:rsidRPr="008B6D36">
        <w:rPr>
          <w:rFonts w:eastAsia="Times New Roman" w:cs="Times New Roman"/>
          <w:szCs w:val="24"/>
        </w:rPr>
        <w:t xml:space="preserve">En fecha </w:t>
      </w:r>
      <w:r w:rsidR="00BA6413" w:rsidRPr="008B6D36">
        <w:rPr>
          <w:rFonts w:eastAsia="Times New Roman" w:cs="Times New Roman"/>
          <w:szCs w:val="24"/>
        </w:rPr>
        <w:t>cuatro de diciembre</w:t>
      </w:r>
      <w:r w:rsidR="00BE6992" w:rsidRPr="008B6D36">
        <w:rPr>
          <w:rFonts w:eastAsia="Times New Roman" w:cs="Times New Roman"/>
          <w:szCs w:val="24"/>
        </w:rPr>
        <w:t xml:space="preserve"> </w:t>
      </w:r>
      <w:r w:rsidRPr="008B6D36">
        <w:rPr>
          <w:rFonts w:eastAsia="Times New Roman" w:cs="Times New Roman"/>
          <w:szCs w:val="24"/>
        </w:rPr>
        <w:t>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742981FA" w14:textId="77777777" w:rsidR="008D13C5" w:rsidRPr="008B6D36" w:rsidRDefault="008D13C5" w:rsidP="006922F5">
      <w:pPr>
        <w:pBdr>
          <w:top w:val="nil"/>
          <w:left w:val="nil"/>
          <w:bottom w:val="nil"/>
          <w:right w:val="nil"/>
          <w:between w:val="nil"/>
        </w:pBdr>
        <w:contextualSpacing/>
        <w:rPr>
          <w:rFonts w:eastAsiaTheme="minorHAnsi" w:cs="Arial"/>
          <w:lang w:eastAsia="en-US"/>
        </w:rPr>
      </w:pPr>
    </w:p>
    <w:p w14:paraId="1F5B0A2B" w14:textId="77777777" w:rsidR="00281804" w:rsidRPr="008B6D36"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8B6D36" w:rsidRDefault="00A970D5" w:rsidP="006922F5">
      <w:pPr>
        <w:pStyle w:val="Ttulo1"/>
        <w:rPr>
          <w:rFonts w:eastAsia="Palatino Linotype"/>
          <w:lang w:val="es-ES_tradnl"/>
        </w:rPr>
      </w:pPr>
      <w:r w:rsidRPr="008B6D36">
        <w:rPr>
          <w:rFonts w:eastAsia="Palatino Linotype"/>
          <w:lang w:val="es-ES_tradnl"/>
        </w:rPr>
        <w:t>C O N S I D E R A N D O</w:t>
      </w:r>
    </w:p>
    <w:p w14:paraId="32546275"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8B6D36" w:rsidRDefault="00281804" w:rsidP="00281804">
      <w:pPr>
        <w:pBdr>
          <w:top w:val="nil"/>
          <w:left w:val="nil"/>
          <w:bottom w:val="nil"/>
          <w:right w:val="nil"/>
          <w:between w:val="nil"/>
        </w:pBdr>
        <w:contextualSpacing/>
        <w:rPr>
          <w:rFonts w:eastAsia="Palatino Linotype" w:cs="Palatino Linotype"/>
          <w:b/>
          <w:color w:val="000000"/>
          <w:sz w:val="26"/>
          <w:szCs w:val="26"/>
        </w:rPr>
      </w:pPr>
      <w:r w:rsidRPr="008B6D36">
        <w:rPr>
          <w:rFonts w:eastAsia="Palatino Linotype" w:cs="Palatino Linotype"/>
          <w:b/>
          <w:color w:val="000000"/>
          <w:sz w:val="26"/>
          <w:szCs w:val="26"/>
        </w:rPr>
        <w:t>PRIMERO. De la competencia.</w:t>
      </w:r>
    </w:p>
    <w:p w14:paraId="2E9BFECD" w14:textId="25E8A390" w:rsidR="00281804" w:rsidRPr="008B6D36" w:rsidRDefault="00241035" w:rsidP="00281804">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w:t>
      </w:r>
      <w:r w:rsidRPr="008B6D36">
        <w:rPr>
          <w:rFonts w:eastAsia="Palatino Linotype" w:cs="Palatino Linotype"/>
          <w:color w:val="000000"/>
          <w:szCs w:val="24"/>
        </w:rPr>
        <w:lastRenderedPageBreak/>
        <w:t>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18AB77F"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p>
    <w:p w14:paraId="31AE3F61" w14:textId="77777777" w:rsidR="00281804" w:rsidRPr="008B6D36" w:rsidRDefault="00281804" w:rsidP="00281804">
      <w:pPr>
        <w:pBdr>
          <w:top w:val="nil"/>
          <w:left w:val="nil"/>
          <w:bottom w:val="nil"/>
          <w:right w:val="nil"/>
          <w:between w:val="nil"/>
        </w:pBdr>
        <w:contextualSpacing/>
        <w:rPr>
          <w:rFonts w:eastAsia="Palatino Linotype" w:cs="Palatino Linotype"/>
          <w:b/>
          <w:color w:val="000000"/>
          <w:sz w:val="26"/>
          <w:szCs w:val="26"/>
        </w:rPr>
      </w:pPr>
      <w:r w:rsidRPr="008B6D36">
        <w:rPr>
          <w:rFonts w:eastAsia="Palatino Linotype" w:cs="Palatino Linotype"/>
          <w:b/>
          <w:color w:val="000000"/>
          <w:sz w:val="26"/>
          <w:szCs w:val="26"/>
        </w:rPr>
        <w:t xml:space="preserve">SEGUNDO. Sobre los alcances del recurso de revisión. </w:t>
      </w:r>
    </w:p>
    <w:p w14:paraId="04C24794"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40BC5A"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p>
    <w:p w14:paraId="7BD806BF" w14:textId="77777777" w:rsidR="00BE6992" w:rsidRPr="008B6D36" w:rsidRDefault="00BE6992" w:rsidP="00BE6992">
      <w:pPr>
        <w:contextualSpacing/>
        <w:rPr>
          <w:rFonts w:eastAsia="Times New Roman" w:cs="Palatino Linotype"/>
          <w:sz w:val="26"/>
          <w:szCs w:val="26"/>
        </w:rPr>
      </w:pPr>
      <w:r w:rsidRPr="008B6D36">
        <w:rPr>
          <w:rFonts w:eastAsia="Times New Roman" w:cs="Arial"/>
          <w:b/>
          <w:sz w:val="26"/>
          <w:szCs w:val="26"/>
          <w:lang w:eastAsia="es-ES"/>
        </w:rPr>
        <w:t>TERCERO. Cuestiones de previo y especial pronunciamiento.</w:t>
      </w:r>
    </w:p>
    <w:p w14:paraId="2987B829" w14:textId="77777777" w:rsidR="00BE6992" w:rsidRPr="008B6D36" w:rsidRDefault="00BE6992" w:rsidP="00BE6992">
      <w:pPr>
        <w:rPr>
          <w:rFonts w:eastAsia="Times New Roman" w:cs="Palatino Linotype"/>
          <w:szCs w:val="24"/>
        </w:rPr>
      </w:pPr>
      <w:r w:rsidRPr="008B6D36">
        <w:rPr>
          <w:rFonts w:eastAsia="Times New Roman"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56B0D097" w14:textId="77777777" w:rsidR="00BE6992" w:rsidRPr="008B6D36" w:rsidRDefault="00BE6992" w:rsidP="00BE6992">
      <w:pPr>
        <w:contextualSpacing/>
        <w:rPr>
          <w:rFonts w:eastAsia="Times New Roman" w:cs="Palatino Linotype"/>
          <w:szCs w:val="24"/>
        </w:rPr>
      </w:pPr>
    </w:p>
    <w:p w14:paraId="583F0693"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 xml:space="preserve">Artículo 180. </w:t>
      </w:r>
      <w:r w:rsidRPr="008B6D36">
        <w:rPr>
          <w:rFonts w:eastAsia="Times New Roman" w:cs="Palatino Linotype"/>
          <w:i/>
        </w:rPr>
        <w:t>El recurso de revisión contendrá:</w:t>
      </w:r>
    </w:p>
    <w:p w14:paraId="04EC0774" w14:textId="77777777" w:rsidR="00BE6992" w:rsidRPr="008B6D36" w:rsidRDefault="00BE6992" w:rsidP="00BE6992">
      <w:pPr>
        <w:spacing w:line="240" w:lineRule="auto"/>
        <w:ind w:left="567" w:right="567"/>
        <w:contextualSpacing/>
        <w:rPr>
          <w:rFonts w:eastAsia="Times New Roman" w:cs="Palatino Linotype"/>
          <w:i/>
        </w:rPr>
      </w:pPr>
    </w:p>
    <w:p w14:paraId="6DE69CA5"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I. El sujeto obligado ante la cual se presentó la solicitud;</w:t>
      </w:r>
    </w:p>
    <w:p w14:paraId="431445ED"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lastRenderedPageBreak/>
        <w:t>II. El nombre del solicitante que recurre</w:t>
      </w:r>
      <w:r w:rsidRPr="008B6D36">
        <w:rPr>
          <w:rFonts w:eastAsia="Times New Roman" w:cs="Palatino Linotype"/>
          <w:i/>
        </w:rPr>
        <w:t xml:space="preserve"> o de su representante y, en su caso, del tercero interesado, así como la dirección o medio que señale para recibir notificaciones;</w:t>
      </w:r>
    </w:p>
    <w:p w14:paraId="7BCB62CC"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III. El número de folio de respuesta de la solicitud de acceso;</w:t>
      </w:r>
    </w:p>
    <w:p w14:paraId="449A13CF"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IV. La fecha en que fue notificada la respuesta al solicitante o tuvo conocimiento del acto reclamado, o de presentación de la solicitud, en caso de falta de respuesta;</w:t>
      </w:r>
    </w:p>
    <w:p w14:paraId="65F6D506"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V. El acto que se recurre;</w:t>
      </w:r>
    </w:p>
    <w:p w14:paraId="49572570"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VI. Las razones o motivos de inconformidad;</w:t>
      </w:r>
    </w:p>
    <w:p w14:paraId="2F4426DC"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VII. La copia de la respuesta que se impugna y, en su caso, de la notificación correspondiente, en el caso de respuesta de la solicitud; y</w:t>
      </w:r>
    </w:p>
    <w:p w14:paraId="64939259"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VIII. Firma del recurrente, en su caso, cuando se presente por escrito, requisito sin el cual se dará trámite al recurso.</w:t>
      </w:r>
    </w:p>
    <w:p w14:paraId="0C6244AA" w14:textId="77777777" w:rsidR="00BE6992" w:rsidRPr="008B6D36" w:rsidRDefault="00BE6992" w:rsidP="00BE6992">
      <w:pPr>
        <w:spacing w:line="240" w:lineRule="auto"/>
        <w:ind w:left="567" w:right="567"/>
        <w:contextualSpacing/>
        <w:rPr>
          <w:rFonts w:eastAsia="Times New Roman" w:cs="Palatino Linotype"/>
          <w:i/>
        </w:rPr>
      </w:pPr>
    </w:p>
    <w:p w14:paraId="30F0E98D"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Adicionalmente, se podrán anexar las pruebas y demás elementos que considere procedentes someter a juicio del Instituto.</w:t>
      </w:r>
    </w:p>
    <w:p w14:paraId="253C9E1E" w14:textId="77777777" w:rsidR="00BE6992" w:rsidRPr="008B6D36" w:rsidRDefault="00BE6992" w:rsidP="00BE6992">
      <w:pPr>
        <w:spacing w:line="240" w:lineRule="auto"/>
        <w:ind w:left="567" w:right="567"/>
        <w:contextualSpacing/>
        <w:rPr>
          <w:rFonts w:eastAsia="Times New Roman" w:cs="Palatino Linotype"/>
          <w:i/>
        </w:rPr>
      </w:pPr>
    </w:p>
    <w:p w14:paraId="218A9AD9"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En ningún caso será necesario que el particular ratifique el recurso de revisión interpuesto.</w:t>
      </w:r>
    </w:p>
    <w:p w14:paraId="5D634847" w14:textId="77777777" w:rsidR="00BE6992" w:rsidRPr="008B6D36" w:rsidRDefault="00BE6992" w:rsidP="00BE6992">
      <w:pPr>
        <w:spacing w:line="240" w:lineRule="auto"/>
        <w:ind w:left="567" w:right="567"/>
        <w:contextualSpacing/>
        <w:rPr>
          <w:rFonts w:eastAsia="Times New Roman" w:cs="Palatino Linotype"/>
          <w:i/>
        </w:rPr>
      </w:pPr>
    </w:p>
    <w:p w14:paraId="44D8B6A4"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b/>
          <w:bCs/>
          <w:i/>
          <w:iCs/>
        </w:rPr>
        <w:t>En caso de que el recurso se interponga de manera electrónica no será indispensable que contengan los requisitos establecidos en las fracciones II</w:t>
      </w:r>
      <w:r w:rsidRPr="008B6D36">
        <w:rPr>
          <w:rFonts w:eastAsia="Times New Roman" w:cs="Palatino Linotype"/>
          <w:i/>
          <w:iCs/>
        </w:rPr>
        <w:t>, IV, VII y VIII.</w:t>
      </w:r>
    </w:p>
    <w:p w14:paraId="48E38C2B" w14:textId="77777777" w:rsidR="00BE6992" w:rsidRPr="008B6D36" w:rsidRDefault="00BE6992" w:rsidP="00BE6992">
      <w:pPr>
        <w:contextualSpacing/>
        <w:rPr>
          <w:rFonts w:eastAsia="Times New Roman" w:cs="Palatino Linotype"/>
          <w:bCs/>
          <w:iCs/>
          <w:szCs w:val="24"/>
        </w:rPr>
      </w:pPr>
    </w:p>
    <w:p w14:paraId="5C851840" w14:textId="77777777" w:rsidR="00BE6992" w:rsidRPr="008B6D36" w:rsidRDefault="00BE6992" w:rsidP="00BE6992">
      <w:pPr>
        <w:contextualSpacing/>
        <w:rPr>
          <w:rFonts w:eastAsia="Times New Roman" w:cs="Palatino Linotype"/>
          <w:szCs w:val="24"/>
        </w:rPr>
      </w:pPr>
      <w:r w:rsidRPr="008B6D36">
        <w:rPr>
          <w:rFonts w:eastAsia="Times New Roman" w:cs="Palatino Linotype"/>
          <w:szCs w:val="24"/>
        </w:rPr>
        <w:t xml:space="preserve">Cabe señalar que el hoy Recurrente </w:t>
      </w:r>
      <w:r w:rsidRPr="008B6D36">
        <w:rPr>
          <w:rFonts w:eastAsia="Times New Roman" w:cs="Times New Roman"/>
          <w:szCs w:val="24"/>
          <w:lang w:eastAsia="es-ES"/>
        </w:rPr>
        <w:t xml:space="preserve">en ejercicio de su derecho de acceso a la información pública, no proporcionó un nombre para que </w:t>
      </w:r>
      <w:r w:rsidRPr="008B6D36">
        <w:rPr>
          <w:rFonts w:eastAsia="Times New Roman" w:cs="Arial"/>
          <w:szCs w:val="24"/>
          <w:lang w:eastAsia="es-ES"/>
        </w:rPr>
        <w:t>sea</w:t>
      </w:r>
      <w:r w:rsidRPr="008B6D36">
        <w:rPr>
          <w:rFonts w:eastAsia="Times New Roman" w:cs="Times New Roman"/>
          <w:szCs w:val="24"/>
          <w:lang w:eastAsia="es-ES"/>
        </w:rPr>
        <w:t xml:space="preserve"> identificado; por lo que no tiene certeza sobre su identidad</w:t>
      </w:r>
      <w:r w:rsidRPr="008B6D36">
        <w:rPr>
          <w:rFonts w:eastAsia="Times New Roman" w:cs="Palatino Linotype"/>
          <w:szCs w:val="24"/>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790025CA" w14:textId="77777777" w:rsidR="00BE6992" w:rsidRPr="008B6D36" w:rsidRDefault="00BE6992" w:rsidP="00BE6992">
      <w:pPr>
        <w:contextualSpacing/>
        <w:rPr>
          <w:rFonts w:eastAsia="Times New Roman" w:cs="Palatino Linotype"/>
          <w:szCs w:val="24"/>
        </w:rPr>
      </w:pPr>
    </w:p>
    <w:p w14:paraId="15B6AEB8"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Artículo 155.</w:t>
      </w:r>
      <w:r w:rsidRPr="008B6D36">
        <w:rPr>
          <w:rFonts w:eastAsia="Times New Roman" w:cs="Palatino Linotype"/>
          <w:i/>
        </w:rPr>
        <w:t xml:space="preserve"> […]</w:t>
      </w:r>
    </w:p>
    <w:p w14:paraId="1C5997E5" w14:textId="77777777" w:rsidR="00BE6992" w:rsidRPr="008B6D36" w:rsidRDefault="00BE6992" w:rsidP="00BE6992">
      <w:pPr>
        <w:spacing w:line="240" w:lineRule="auto"/>
        <w:ind w:left="567" w:right="567"/>
        <w:contextualSpacing/>
        <w:rPr>
          <w:rFonts w:eastAsia="Times New Roman" w:cs="Palatino Linotype"/>
          <w:i/>
        </w:rPr>
      </w:pPr>
    </w:p>
    <w:p w14:paraId="3424F7DF"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Las solicitudes anónimas</w:t>
      </w:r>
      <w:r w:rsidRPr="008B6D36">
        <w:rPr>
          <w:rFonts w:eastAsia="Times New Roman" w:cs="Palatino Linotype"/>
          <w:i/>
        </w:rPr>
        <w:t xml:space="preserve">, con nombre incompleto o seudónimo </w:t>
      </w:r>
      <w:r w:rsidRPr="008B6D36">
        <w:rPr>
          <w:rFonts w:eastAsia="Times New Roman" w:cs="Palatino Linotype"/>
          <w:b/>
          <w:i/>
        </w:rPr>
        <w:t>serán procedentes para su trámite</w:t>
      </w:r>
      <w:r w:rsidRPr="008B6D36">
        <w:rPr>
          <w:rFonts w:eastAsia="Times New Roman" w:cs="Palatino Linotype"/>
          <w:i/>
        </w:rPr>
        <w:t xml:space="preserve"> por parte del sujeto obligado ante quien se presente. No podrá requerirse información adicional con motivo del nombre proporcionado por el solicitante.</w:t>
      </w:r>
    </w:p>
    <w:p w14:paraId="0945EB06" w14:textId="77777777" w:rsidR="00BE6992" w:rsidRPr="008B6D36" w:rsidRDefault="00BE6992" w:rsidP="00BE6992">
      <w:pPr>
        <w:contextualSpacing/>
        <w:rPr>
          <w:rFonts w:eastAsia="Times New Roman" w:cs="Palatino Linotype"/>
          <w:szCs w:val="24"/>
        </w:rPr>
      </w:pPr>
    </w:p>
    <w:p w14:paraId="5A5603D2" w14:textId="77777777" w:rsidR="00BE6992" w:rsidRPr="008B6D36" w:rsidRDefault="00BE6992" w:rsidP="00BE6992">
      <w:pPr>
        <w:contextualSpacing/>
        <w:rPr>
          <w:rFonts w:eastAsia="Times New Roman" w:cs="Palatino Linotype"/>
          <w:szCs w:val="24"/>
        </w:rPr>
      </w:pPr>
      <w:r w:rsidRPr="008B6D36">
        <w:rPr>
          <w:rFonts w:eastAsia="Times New Roman"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0DD636F" w14:textId="77777777" w:rsidR="00BE6992" w:rsidRPr="008B6D36" w:rsidRDefault="00BE6992" w:rsidP="00BE6992">
      <w:pPr>
        <w:contextualSpacing/>
        <w:rPr>
          <w:rFonts w:eastAsia="Times New Roman" w:cs="Palatino Linotype"/>
          <w:szCs w:val="24"/>
        </w:rPr>
      </w:pPr>
    </w:p>
    <w:p w14:paraId="383C727D" w14:textId="77777777" w:rsidR="00BE6992" w:rsidRPr="008B6D36" w:rsidRDefault="00BE6992" w:rsidP="00BE6992">
      <w:pPr>
        <w:spacing w:line="240" w:lineRule="auto"/>
        <w:ind w:left="567" w:right="567"/>
        <w:contextualSpacing/>
        <w:jc w:val="center"/>
        <w:rPr>
          <w:rFonts w:eastAsia="Times New Roman" w:cs="Palatino Linotype"/>
          <w:b/>
          <w:i/>
          <w:u w:val="single"/>
        </w:rPr>
      </w:pPr>
      <w:r w:rsidRPr="008B6D36">
        <w:rPr>
          <w:rFonts w:eastAsia="Times New Roman" w:cs="Palatino Linotype"/>
          <w:b/>
          <w:i/>
          <w:u w:val="single"/>
        </w:rPr>
        <w:t>Constitución Política de los Estados Unidos Mexicanos</w:t>
      </w:r>
    </w:p>
    <w:p w14:paraId="02010519"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b/>
          <w:bCs/>
          <w:i/>
          <w:iCs/>
        </w:rPr>
        <w:t>Artículo 6</w:t>
      </w:r>
      <w:r w:rsidRPr="008B6D36">
        <w:rPr>
          <w:rFonts w:eastAsia="Times New Roman" w:cs="Palatino Linotype"/>
          <w:i/>
          <w:iC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C2D41D5"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w:t>
      </w:r>
    </w:p>
    <w:p w14:paraId="6F437998"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 xml:space="preserve">Para efectos de lo dispuesto en el presente artículo se observará lo siguiente: </w:t>
      </w:r>
    </w:p>
    <w:p w14:paraId="0A9CBEAC" w14:textId="77777777" w:rsidR="00BE6992" w:rsidRPr="008B6D36" w:rsidRDefault="00BE6992" w:rsidP="00BE6992">
      <w:pPr>
        <w:spacing w:line="240" w:lineRule="auto"/>
        <w:ind w:left="567" w:right="567"/>
        <w:contextualSpacing/>
        <w:rPr>
          <w:rFonts w:eastAsia="Times New Roman" w:cs="Palatino Linotype"/>
          <w:i/>
        </w:rPr>
      </w:pPr>
    </w:p>
    <w:p w14:paraId="3A4B891A"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A. Para el ejercicio del derecho de acceso a la información, la Federación y las entidades federativas, en el ámbito de sus respectivas competencias, se regirán por los siguientes principios y bases:</w:t>
      </w:r>
    </w:p>
    <w:p w14:paraId="7ED78242"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w:t>
      </w:r>
    </w:p>
    <w:p w14:paraId="2CAD19AF"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i/>
          <w:iCs/>
        </w:rPr>
        <w:t xml:space="preserve">III. Toda persona, sin necesidad de acreditar interés alguno o justificar su utilización, tendrá acceso gratuito a la información pública, a sus datos personales o a la rectificación de éstos. </w:t>
      </w:r>
    </w:p>
    <w:p w14:paraId="07BF2439"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IV. Se establecerán mecanismos de acceso a la información y procedimientos de revisión expeditos que se sustanciarán ante los organismos autónomos especializados e imparciales que establece esta Constitución.</w:t>
      </w:r>
    </w:p>
    <w:p w14:paraId="4ADD436C" w14:textId="77777777" w:rsidR="00BE6992" w:rsidRPr="008B6D36" w:rsidRDefault="00BE6992" w:rsidP="00BE6992">
      <w:pPr>
        <w:spacing w:line="240" w:lineRule="auto"/>
        <w:ind w:left="567" w:right="567"/>
        <w:contextualSpacing/>
        <w:rPr>
          <w:rFonts w:eastAsia="Times New Roman" w:cs="Palatino Linotype"/>
          <w:i/>
        </w:rPr>
      </w:pPr>
    </w:p>
    <w:p w14:paraId="2570603A" w14:textId="77777777" w:rsidR="00BE6992" w:rsidRPr="008B6D36" w:rsidRDefault="00BE6992" w:rsidP="00BE6992">
      <w:pPr>
        <w:spacing w:line="240" w:lineRule="auto"/>
        <w:ind w:left="567" w:right="567"/>
        <w:contextualSpacing/>
        <w:jc w:val="center"/>
        <w:rPr>
          <w:rFonts w:eastAsia="Times New Roman" w:cs="Palatino Linotype"/>
          <w:b/>
          <w:i/>
          <w:u w:val="single"/>
        </w:rPr>
      </w:pPr>
      <w:r w:rsidRPr="008B6D36">
        <w:rPr>
          <w:rFonts w:eastAsia="Times New Roman" w:cs="Palatino Linotype"/>
          <w:b/>
          <w:i/>
          <w:u w:val="single"/>
        </w:rPr>
        <w:t>Constitución Política del Estado Libre y Soberano de México</w:t>
      </w:r>
    </w:p>
    <w:p w14:paraId="63284A50"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lastRenderedPageBreak/>
        <w:t>Artículo 5</w:t>
      </w:r>
      <w:r w:rsidRPr="008B6D36">
        <w:rPr>
          <w:rFonts w:eastAsia="Times New Roman"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BB7D693"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w:t>
      </w:r>
    </w:p>
    <w:p w14:paraId="76AF9460"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i/>
          <w:iCs/>
        </w:rPr>
        <w:t>Toda persona en el Estado de México, tiene derecho al libre acceso a la información plural y oportuna, así como a buscar recibir y difundir información e ideas de toda índole por cualquier medio de expresión.</w:t>
      </w:r>
    </w:p>
    <w:p w14:paraId="48DC11F3"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w:t>
      </w:r>
    </w:p>
    <w:p w14:paraId="3DA9607C"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 xml:space="preserve">El derecho a la información será garantizado por el Estado. La ley establecerá las previsiones que permitan asegurar la protección, el respeto y la difusión de este derecho. </w:t>
      </w:r>
    </w:p>
    <w:p w14:paraId="25E73A48" w14:textId="77777777" w:rsidR="00BE6992" w:rsidRPr="008B6D36" w:rsidRDefault="00BE6992" w:rsidP="00BE6992">
      <w:pPr>
        <w:spacing w:line="240" w:lineRule="auto"/>
        <w:ind w:left="567" w:right="567"/>
        <w:contextualSpacing/>
        <w:rPr>
          <w:rFonts w:eastAsia="Times New Roman" w:cs="Palatino Linotype"/>
          <w:i/>
        </w:rPr>
      </w:pPr>
    </w:p>
    <w:p w14:paraId="32B3AFB4"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68542C" w14:textId="77777777" w:rsidR="00BE6992" w:rsidRPr="008B6D36" w:rsidRDefault="00BE6992" w:rsidP="00BE6992">
      <w:pPr>
        <w:spacing w:line="240" w:lineRule="auto"/>
        <w:ind w:left="567" w:right="567"/>
        <w:contextualSpacing/>
        <w:rPr>
          <w:rFonts w:eastAsia="Times New Roman" w:cs="Palatino Linotype"/>
          <w:i/>
        </w:rPr>
      </w:pPr>
    </w:p>
    <w:p w14:paraId="6771F645"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Este derecho se regirá por los principios y bases siguientes:</w:t>
      </w:r>
    </w:p>
    <w:p w14:paraId="1A01B08D"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w:t>
      </w:r>
    </w:p>
    <w:p w14:paraId="4DDED1E3"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III.</w:t>
      </w:r>
      <w:r w:rsidRPr="008B6D36">
        <w:rPr>
          <w:rFonts w:eastAsia="Times New Roman" w:cs="Palatino Linotype"/>
          <w:i/>
        </w:rPr>
        <w:t xml:space="preserve"> Toda persona, sin necesidad de acreditar interés alguno o justificar su utilización, tendrá acceso gratuito a la información pública, a sus datos personales o a la rectificación de éstos;</w:t>
      </w:r>
    </w:p>
    <w:p w14:paraId="7826C1EF"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IV.</w:t>
      </w:r>
      <w:r w:rsidRPr="008B6D36">
        <w:rPr>
          <w:rFonts w:eastAsia="Times New Roman" w:cs="Palatino Linotype"/>
          <w:i/>
        </w:rPr>
        <w:t xml:space="preserve"> Se establecerán mecanismos de acceso a la información y procedimientos de revisión expeditos que se sustanciarán ante el organismo autónomo especializado e imparcial que establece esta Constitución.</w:t>
      </w:r>
    </w:p>
    <w:p w14:paraId="01EAF12D"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t>[…]</w:t>
      </w:r>
    </w:p>
    <w:p w14:paraId="2D330EDC"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VIII.</w:t>
      </w:r>
      <w:r w:rsidRPr="008B6D36">
        <w:rPr>
          <w:rFonts w:eastAsia="Times New Roman"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ACDDAA7"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i/>
        </w:rPr>
        <w:lastRenderedPageBreak/>
        <w:t>[…]</w:t>
      </w:r>
    </w:p>
    <w:p w14:paraId="664A0325" w14:textId="77777777" w:rsidR="00BE6992" w:rsidRPr="008B6D36" w:rsidRDefault="00BE6992" w:rsidP="00BE6992">
      <w:pPr>
        <w:ind w:left="567" w:right="567"/>
        <w:contextualSpacing/>
        <w:rPr>
          <w:rFonts w:eastAsia="Times New Roman" w:cs="Palatino Linotype"/>
          <w:szCs w:val="24"/>
        </w:rPr>
      </w:pPr>
    </w:p>
    <w:p w14:paraId="40679169" w14:textId="77777777" w:rsidR="00BE6992" w:rsidRPr="008B6D36" w:rsidRDefault="00BE6992" w:rsidP="00BE6992">
      <w:pPr>
        <w:ind w:right="49"/>
        <w:contextualSpacing/>
        <w:rPr>
          <w:rFonts w:eastAsia="Times New Roman" w:cs="Palatino Linotype"/>
          <w:szCs w:val="24"/>
        </w:rPr>
      </w:pPr>
      <w:r w:rsidRPr="008B6D36">
        <w:rPr>
          <w:rFonts w:eastAsia="Times New Roman" w:cs="Palatino Linotype"/>
          <w:szCs w:val="24"/>
        </w:rPr>
        <w:t>Por otra parte, del contenido del artículo 1 de la Constitución Política de los Estados Unidos Mexicanos, se destaca lo siguiente:</w:t>
      </w:r>
    </w:p>
    <w:p w14:paraId="6042435B" w14:textId="77777777" w:rsidR="00BE6992" w:rsidRPr="008B6D36" w:rsidRDefault="00BE6992" w:rsidP="00BE6992">
      <w:pPr>
        <w:ind w:right="49"/>
        <w:contextualSpacing/>
        <w:rPr>
          <w:rFonts w:eastAsia="Times New Roman" w:cs="Palatino Linotype"/>
          <w:szCs w:val="24"/>
        </w:rPr>
      </w:pPr>
    </w:p>
    <w:p w14:paraId="691EEE92" w14:textId="77777777" w:rsidR="00BE6992" w:rsidRPr="008B6D36" w:rsidRDefault="00BE6992" w:rsidP="00BE6992">
      <w:pPr>
        <w:spacing w:line="240" w:lineRule="auto"/>
        <w:ind w:left="567" w:right="567"/>
        <w:contextualSpacing/>
        <w:rPr>
          <w:rFonts w:eastAsia="Times New Roman" w:cs="Palatino Linotype"/>
          <w:i/>
        </w:rPr>
      </w:pPr>
      <w:r w:rsidRPr="008B6D36">
        <w:rPr>
          <w:rFonts w:eastAsia="Times New Roman" w:cs="Palatino Linotype"/>
          <w:b/>
          <w:i/>
        </w:rPr>
        <w:t>Artículo 1o</w:t>
      </w:r>
      <w:r w:rsidRPr="008B6D36">
        <w:rPr>
          <w:rFonts w:eastAsia="Times New Roman"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B3422F" w14:textId="77777777" w:rsidR="00BE6992" w:rsidRPr="008B6D36" w:rsidRDefault="00BE6992" w:rsidP="00BE6992">
      <w:pPr>
        <w:spacing w:line="240" w:lineRule="auto"/>
        <w:ind w:left="567" w:right="567"/>
        <w:contextualSpacing/>
        <w:rPr>
          <w:rFonts w:eastAsia="Times New Roman" w:cs="Palatino Linotype"/>
          <w:i/>
        </w:rPr>
      </w:pPr>
    </w:p>
    <w:p w14:paraId="11FEFB8A"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i/>
          <w:iCs/>
        </w:rPr>
        <w:t>Las normas relativas a los derechos humanos se interpretarán de conformidad con esta Constitución y con los tratados internacionales de la materia favoreciendo en todo tiempo a las personas la protección más amplia.</w:t>
      </w:r>
    </w:p>
    <w:p w14:paraId="7E049746" w14:textId="77777777" w:rsidR="00BE6992" w:rsidRPr="008B6D36" w:rsidRDefault="00BE6992" w:rsidP="00BE6992">
      <w:pPr>
        <w:spacing w:line="240" w:lineRule="auto"/>
        <w:ind w:left="567" w:right="567"/>
        <w:contextualSpacing/>
        <w:rPr>
          <w:rFonts w:eastAsia="Times New Roman" w:cs="Palatino Linotype"/>
          <w:i/>
        </w:rPr>
      </w:pPr>
    </w:p>
    <w:p w14:paraId="112C56D6" w14:textId="77777777" w:rsidR="00BE6992" w:rsidRPr="008B6D36" w:rsidRDefault="00BE6992" w:rsidP="00BE6992">
      <w:pPr>
        <w:spacing w:line="240" w:lineRule="auto"/>
        <w:ind w:left="567" w:right="567"/>
        <w:contextualSpacing/>
        <w:rPr>
          <w:rFonts w:eastAsia="Times New Roman" w:cs="Palatino Linotype"/>
          <w:i/>
          <w:iCs/>
        </w:rPr>
      </w:pPr>
      <w:r w:rsidRPr="008B6D36">
        <w:rPr>
          <w:rFonts w:eastAsia="Times New Roman"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0C13B3" w14:textId="77777777" w:rsidR="00BE6992" w:rsidRPr="008B6D36" w:rsidRDefault="00BE6992" w:rsidP="00BE6992">
      <w:pPr>
        <w:rPr>
          <w:rFonts w:eastAsia="Times New Roman"/>
        </w:rPr>
      </w:pPr>
    </w:p>
    <w:p w14:paraId="035CB091" w14:textId="77777777" w:rsidR="00BE6992" w:rsidRPr="008B6D36" w:rsidRDefault="00BE6992" w:rsidP="00BE6992">
      <w:pPr>
        <w:rPr>
          <w:rFonts w:eastAsia="Times New Roman" w:cs="Palatino Linotype"/>
          <w:szCs w:val="24"/>
        </w:rPr>
      </w:pPr>
      <w:r w:rsidRPr="008B6D36">
        <w:rPr>
          <w:rFonts w:eastAsia="Times New Roman"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5EE6BF1" w14:textId="77777777" w:rsidR="00BE6992" w:rsidRPr="008B6D36" w:rsidRDefault="00BE6992" w:rsidP="00BE6992">
      <w:pPr>
        <w:rPr>
          <w:rFonts w:eastAsia="Times New Roman" w:cs="Palatino Linotype"/>
          <w:szCs w:val="24"/>
        </w:rPr>
      </w:pPr>
    </w:p>
    <w:p w14:paraId="30F05F1F" w14:textId="1F7047CA" w:rsidR="00281804" w:rsidRPr="008B6D36" w:rsidRDefault="00BE6992" w:rsidP="00C43DBF">
      <w:pPr>
        <w:autoSpaceDE w:val="0"/>
        <w:autoSpaceDN w:val="0"/>
        <w:adjustRightInd w:val="0"/>
        <w:rPr>
          <w:rFonts w:eastAsia="Times New Roman" w:cs="Arial"/>
          <w:szCs w:val="24"/>
          <w:lang w:eastAsia="es-ES"/>
        </w:rPr>
      </w:pPr>
      <w:r w:rsidRPr="008B6D36">
        <w:rPr>
          <w:rFonts w:eastAsia="Times New Roman" w:cs="Palatino Linotype"/>
          <w:color w:val="000000"/>
          <w:szCs w:val="24"/>
        </w:rPr>
        <w:lastRenderedPageBreak/>
        <w:t>En conclusión, se cubrieron los requisitos de procedencia y procedibilidad y conforme a las constancias que obran en el expediente.</w:t>
      </w:r>
    </w:p>
    <w:p w14:paraId="1AFC358C" w14:textId="77777777" w:rsidR="00C43DBF" w:rsidRPr="008B6D36" w:rsidRDefault="00C43DBF" w:rsidP="00281804">
      <w:pPr>
        <w:pBdr>
          <w:top w:val="nil"/>
          <w:left w:val="nil"/>
          <w:bottom w:val="nil"/>
          <w:right w:val="nil"/>
          <w:between w:val="nil"/>
        </w:pBdr>
        <w:contextualSpacing/>
        <w:rPr>
          <w:rFonts w:eastAsia="Palatino Linotype" w:cs="Palatino Linotype"/>
          <w:b/>
          <w:color w:val="000000"/>
          <w:sz w:val="26"/>
          <w:szCs w:val="26"/>
        </w:rPr>
      </w:pPr>
    </w:p>
    <w:p w14:paraId="107E00E8" w14:textId="77777777" w:rsidR="00281804" w:rsidRPr="008B6D36" w:rsidRDefault="00281804" w:rsidP="00281804">
      <w:pPr>
        <w:pBdr>
          <w:top w:val="nil"/>
          <w:left w:val="nil"/>
          <w:bottom w:val="nil"/>
          <w:right w:val="nil"/>
          <w:between w:val="nil"/>
        </w:pBdr>
        <w:contextualSpacing/>
        <w:rPr>
          <w:rFonts w:eastAsia="Palatino Linotype" w:cs="Palatino Linotype"/>
          <w:b/>
          <w:color w:val="000000"/>
          <w:sz w:val="26"/>
          <w:szCs w:val="26"/>
        </w:rPr>
      </w:pPr>
      <w:r w:rsidRPr="008B6D36">
        <w:rPr>
          <w:rFonts w:eastAsia="Palatino Linotype" w:cs="Palatino Linotype"/>
          <w:b/>
          <w:color w:val="000000"/>
          <w:sz w:val="26"/>
          <w:szCs w:val="26"/>
        </w:rPr>
        <w:t>CUARTO. De las causas de improcedencia.</w:t>
      </w:r>
    </w:p>
    <w:p w14:paraId="4CF57330"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p>
    <w:p w14:paraId="58F092DD"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8B6D36">
        <w:rPr>
          <w:rFonts w:eastAsia="Palatino Linotype" w:cs="Palatino Linotype"/>
          <w:color w:val="000000"/>
          <w:szCs w:val="24"/>
          <w:vertAlign w:val="superscript"/>
        </w:rPr>
        <w:footnoteReference w:id="2"/>
      </w:r>
      <w:r w:rsidRPr="008B6D36">
        <w:rPr>
          <w:rFonts w:eastAsia="Palatino Linotype" w:cs="Palatino Linotype"/>
          <w:color w:val="000000"/>
          <w:szCs w:val="24"/>
        </w:rPr>
        <w:t xml:space="preserve">, la cual permite dilucidar alguna </w:t>
      </w:r>
      <w:r w:rsidRPr="008B6D36">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p>
    <w:p w14:paraId="2CD6D093"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0C5A50"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p>
    <w:p w14:paraId="1CF190C5"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 w:val="26"/>
          <w:szCs w:val="26"/>
        </w:rPr>
      </w:pPr>
      <w:r w:rsidRPr="008B6D36">
        <w:rPr>
          <w:rFonts w:eastAsia="Palatino Linotype" w:cs="Palatino Linotype"/>
          <w:b/>
          <w:color w:val="000000"/>
          <w:sz w:val="26"/>
          <w:szCs w:val="26"/>
        </w:rPr>
        <w:t>QUINTO. Estudio y resolución del asunto.</w:t>
      </w:r>
    </w:p>
    <w:p w14:paraId="7A4BAA02" w14:textId="77777777" w:rsidR="00281804" w:rsidRPr="008B6D36" w:rsidRDefault="00281804" w:rsidP="00281804">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w:t>
      </w:r>
      <w:r w:rsidRPr="008B6D36">
        <w:rPr>
          <w:rFonts w:eastAsia="Palatino Linotype" w:cs="Palatino Linotype"/>
          <w:color w:val="000000"/>
          <w:szCs w:val="24"/>
        </w:rPr>
        <w:lastRenderedPageBreak/>
        <w:t>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8B6D36" w:rsidRDefault="001B01D7" w:rsidP="001B01D7">
      <w:pPr>
        <w:autoSpaceDE w:val="0"/>
        <w:autoSpaceDN w:val="0"/>
        <w:adjustRightInd w:val="0"/>
        <w:rPr>
          <w:rFonts w:eastAsiaTheme="minorHAnsi" w:cs="Arial"/>
          <w:lang w:eastAsia="en-US"/>
        </w:rPr>
      </w:pPr>
    </w:p>
    <w:p w14:paraId="7DC566EF" w14:textId="77777777" w:rsidR="001B01D7" w:rsidRPr="008B6D36" w:rsidRDefault="001B01D7" w:rsidP="001B01D7">
      <w:pPr>
        <w:ind w:right="141"/>
        <w:rPr>
          <w:rFonts w:eastAsiaTheme="minorHAnsi" w:cstheme="minorBidi"/>
        </w:rPr>
      </w:pPr>
      <w:r w:rsidRPr="008B6D36">
        <w:rPr>
          <w:rFonts w:eastAsiaTheme="minorHAnsi" w:cstheme="minorBidi"/>
        </w:rPr>
        <w:t>En este sentido nuestro estudio versará en determinar si la información remitida mediante respuesta, colma el derecho de acceso a la información solicitado por la</w:t>
      </w:r>
      <w:r w:rsidRPr="008B6D36">
        <w:rPr>
          <w:rFonts w:eastAsiaTheme="minorHAnsi" w:cstheme="minorBidi"/>
          <w:b/>
        </w:rPr>
        <w:t xml:space="preserve"> </w:t>
      </w:r>
      <w:r w:rsidRPr="008B6D36">
        <w:rPr>
          <w:rFonts w:eastAsiaTheme="minorHAnsi" w:cstheme="minorBidi"/>
        </w:rPr>
        <w:t>parte</w:t>
      </w:r>
      <w:r w:rsidRPr="008B6D36">
        <w:rPr>
          <w:rFonts w:eastAsiaTheme="minorHAnsi" w:cstheme="minorBidi"/>
          <w:b/>
        </w:rPr>
        <w:t xml:space="preserve"> Recurrente</w:t>
      </w:r>
      <w:r w:rsidRPr="008B6D36">
        <w:rPr>
          <w:rFonts w:eastAsiaTheme="minorHAnsi" w:cstheme="minorBidi"/>
        </w:rPr>
        <w:t>, para ello analizaremos lo solicitado y la información proporcionada.</w:t>
      </w:r>
    </w:p>
    <w:p w14:paraId="421B2938"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31707025" w:rsidR="00A970D5" w:rsidRPr="008B6D36" w:rsidRDefault="0083063D"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Una vez </w:t>
      </w:r>
      <w:r w:rsidR="008F2C42" w:rsidRPr="008B6D36">
        <w:rPr>
          <w:rFonts w:eastAsia="Palatino Linotype" w:cs="Palatino Linotype"/>
          <w:color w:val="000000"/>
          <w:szCs w:val="24"/>
        </w:rPr>
        <w:t>establecido</w:t>
      </w:r>
      <w:r w:rsidRPr="008B6D36">
        <w:rPr>
          <w:rFonts w:eastAsia="Palatino Linotype" w:cs="Palatino Linotype"/>
          <w:color w:val="000000"/>
          <w:szCs w:val="24"/>
        </w:rPr>
        <w:t xml:space="preserve"> lo anterior</w:t>
      </w:r>
      <w:r w:rsidR="007F3F9F" w:rsidRPr="008B6D36">
        <w:rPr>
          <w:rFonts w:eastAsia="Palatino Linotype" w:cs="Palatino Linotype"/>
          <w:color w:val="000000"/>
          <w:szCs w:val="24"/>
        </w:rPr>
        <w:t xml:space="preserve">, es conveniente recordar que </w:t>
      </w:r>
      <w:r w:rsidR="00FD57A1" w:rsidRPr="008B6D36">
        <w:rPr>
          <w:rFonts w:eastAsia="Palatino Linotype" w:cs="Palatino Linotype"/>
          <w:color w:val="000000"/>
          <w:szCs w:val="24"/>
        </w:rPr>
        <w:t>el</w:t>
      </w:r>
      <w:r w:rsidR="00A970D5" w:rsidRPr="008B6D36">
        <w:rPr>
          <w:rFonts w:eastAsia="Palatino Linotype" w:cs="Palatino Linotype"/>
          <w:color w:val="000000"/>
          <w:szCs w:val="24"/>
        </w:rPr>
        <w:t xml:space="preserve"> hoy </w:t>
      </w:r>
      <w:r w:rsidR="00A970D5" w:rsidRPr="008B6D36">
        <w:rPr>
          <w:rFonts w:eastAsia="Palatino Linotype" w:cs="Palatino Linotype"/>
          <w:b/>
          <w:bCs/>
          <w:color w:val="000000"/>
          <w:szCs w:val="24"/>
        </w:rPr>
        <w:t>Recurrente</w:t>
      </w:r>
      <w:r w:rsidR="00A970D5" w:rsidRPr="008B6D36">
        <w:rPr>
          <w:rFonts w:eastAsia="Palatino Linotype" w:cs="Palatino Linotype"/>
          <w:color w:val="000000"/>
          <w:szCs w:val="24"/>
        </w:rPr>
        <w:t xml:space="preserve"> </w:t>
      </w:r>
      <w:r w:rsidR="001A51C8" w:rsidRPr="008B6D36">
        <w:rPr>
          <w:rFonts w:eastAsia="Palatino Linotype" w:cs="Palatino Linotype"/>
          <w:color w:val="000000"/>
          <w:szCs w:val="24"/>
        </w:rPr>
        <w:t xml:space="preserve">requirió </w:t>
      </w:r>
      <w:r w:rsidR="00F709AB" w:rsidRPr="008B6D36">
        <w:rPr>
          <w:rFonts w:eastAsia="Palatino Linotype" w:cs="Palatino Linotype"/>
          <w:color w:val="000000"/>
          <w:szCs w:val="24"/>
        </w:rPr>
        <w:t>del Sujeto Obligado</w:t>
      </w:r>
      <w:r w:rsidR="00281804" w:rsidRPr="008B6D36">
        <w:rPr>
          <w:rFonts w:eastAsia="Palatino Linotype" w:cs="Palatino Linotype"/>
          <w:color w:val="000000"/>
          <w:szCs w:val="24"/>
        </w:rPr>
        <w:t>, medularmente</w:t>
      </w:r>
      <w:r w:rsidR="00136CAC" w:rsidRPr="008B6D36">
        <w:rPr>
          <w:rFonts w:eastAsia="Palatino Linotype" w:cs="Palatino Linotype"/>
          <w:color w:val="000000"/>
          <w:szCs w:val="24"/>
        </w:rPr>
        <w:t xml:space="preserve"> los documentos en donde conste</w:t>
      </w:r>
      <w:r w:rsidR="00F709AB" w:rsidRPr="008B6D36">
        <w:rPr>
          <w:rFonts w:eastAsia="Palatino Linotype" w:cs="Palatino Linotype"/>
          <w:color w:val="000000"/>
          <w:szCs w:val="24"/>
        </w:rPr>
        <w:t xml:space="preserve"> lo siguiente:</w:t>
      </w:r>
    </w:p>
    <w:p w14:paraId="4A03D0E1" w14:textId="77777777" w:rsidR="0083063D" w:rsidRPr="008B6D36"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0913918B" w:rsidR="0083063D" w:rsidRPr="008B6D36" w:rsidRDefault="00AD5097" w:rsidP="00BA5930">
      <w:pPr>
        <w:pStyle w:val="Prrafodelista"/>
        <w:numPr>
          <w:ilvl w:val="0"/>
          <w:numId w:val="13"/>
        </w:numPr>
        <w:pBdr>
          <w:top w:val="nil"/>
          <w:left w:val="nil"/>
          <w:bottom w:val="nil"/>
          <w:right w:val="nil"/>
          <w:between w:val="nil"/>
        </w:pBdr>
        <w:contextualSpacing/>
        <w:rPr>
          <w:rFonts w:eastAsia="Palatino Linotype" w:cs="Palatino Linotype"/>
          <w:color w:val="000000"/>
          <w:lang w:val="es-ES_tradnl"/>
        </w:rPr>
      </w:pPr>
      <w:r w:rsidRPr="008B6D36">
        <w:rPr>
          <w:rFonts w:eastAsia="Palatino Linotype" w:cs="Palatino Linotype"/>
          <w:color w:val="000000"/>
          <w:lang w:val="es-ES_tradnl"/>
        </w:rPr>
        <w:t>Informe anual presentado por los Delegados del Municipio de Toluca del año 2024</w:t>
      </w:r>
      <w:r w:rsidR="00933C4C" w:rsidRPr="008B6D36">
        <w:rPr>
          <w:rFonts w:eastAsia="Palatino Linotype" w:cs="Palatino Linotype"/>
          <w:color w:val="000000"/>
          <w:lang w:val="es-ES_tradnl"/>
        </w:rPr>
        <w:t>.</w:t>
      </w:r>
    </w:p>
    <w:p w14:paraId="72F03196" w14:textId="77777777" w:rsidR="0083063D" w:rsidRPr="008B6D36"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055D6EFD" w:rsidR="0083063D" w:rsidRPr="008B6D36" w:rsidRDefault="0083063D" w:rsidP="0083063D">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 xml:space="preserve">A dicha solicitud, el </w:t>
      </w:r>
      <w:r w:rsidRPr="008B6D36">
        <w:rPr>
          <w:rFonts w:eastAsia="Palatino Linotype" w:cs="Palatino Linotype"/>
          <w:b/>
          <w:bCs/>
          <w:color w:val="000000"/>
          <w:szCs w:val="24"/>
        </w:rPr>
        <w:t>Sujeto Obligado</w:t>
      </w:r>
      <w:r w:rsidRPr="008B6D36">
        <w:rPr>
          <w:rFonts w:eastAsia="Palatino Linotype" w:cs="Palatino Linotype"/>
          <w:color w:val="000000"/>
          <w:szCs w:val="24"/>
        </w:rPr>
        <w:t xml:space="preserve"> respondió mediante la entrega</w:t>
      </w:r>
      <w:r w:rsidR="00773CB1" w:rsidRPr="008B6D36">
        <w:rPr>
          <w:rFonts w:eastAsia="Palatino Linotype" w:cs="Palatino Linotype"/>
          <w:color w:val="000000"/>
          <w:szCs w:val="24"/>
        </w:rPr>
        <w:t xml:space="preserve"> de</w:t>
      </w:r>
      <w:r w:rsidR="00C43DBF" w:rsidRPr="008B6D36">
        <w:rPr>
          <w:rFonts w:eastAsia="Palatino Linotype" w:cs="Palatino Linotype"/>
          <w:color w:val="000000"/>
          <w:szCs w:val="24"/>
        </w:rPr>
        <w:t xml:space="preserve"> dos</w:t>
      </w:r>
      <w:r w:rsidR="00773CB1" w:rsidRPr="008B6D36">
        <w:rPr>
          <w:rFonts w:eastAsia="Palatino Linotype" w:cs="Palatino Linotype"/>
          <w:color w:val="000000"/>
          <w:szCs w:val="24"/>
        </w:rPr>
        <w:t xml:space="preserve"> document</w:t>
      </w:r>
      <w:r w:rsidR="00C43DBF" w:rsidRPr="008B6D36">
        <w:rPr>
          <w:rFonts w:eastAsia="Palatino Linotype" w:cs="Palatino Linotype"/>
          <w:color w:val="000000"/>
          <w:szCs w:val="24"/>
        </w:rPr>
        <w:t>os</w:t>
      </w:r>
      <w:r w:rsidR="00773CB1" w:rsidRPr="008B6D36">
        <w:rPr>
          <w:rFonts w:eastAsia="Palatino Linotype" w:cs="Palatino Linotype"/>
          <w:color w:val="000000"/>
          <w:szCs w:val="24"/>
        </w:rPr>
        <w:t xml:space="preserve"> electrónic</w:t>
      </w:r>
      <w:r w:rsidR="00C43DBF" w:rsidRPr="008B6D36">
        <w:rPr>
          <w:rFonts w:eastAsia="Palatino Linotype" w:cs="Palatino Linotype"/>
          <w:color w:val="000000"/>
          <w:szCs w:val="24"/>
        </w:rPr>
        <w:t xml:space="preserve">os </w:t>
      </w:r>
      <w:r w:rsidRPr="008B6D36">
        <w:rPr>
          <w:rFonts w:eastAsia="Palatino Linotype" w:cs="Palatino Linotype"/>
          <w:color w:val="000000"/>
          <w:szCs w:val="24"/>
        </w:rPr>
        <w:t>de</w:t>
      </w:r>
      <w:r w:rsidR="00C43DBF" w:rsidRPr="008B6D36">
        <w:rPr>
          <w:rFonts w:eastAsia="Palatino Linotype" w:cs="Palatino Linotype"/>
          <w:color w:val="000000"/>
          <w:szCs w:val="24"/>
        </w:rPr>
        <w:t xml:space="preserve"> los</w:t>
      </w:r>
      <w:r w:rsidR="00773CB1" w:rsidRPr="008B6D36">
        <w:rPr>
          <w:rFonts w:eastAsia="Palatino Linotype" w:cs="Palatino Linotype"/>
          <w:color w:val="000000"/>
          <w:szCs w:val="24"/>
        </w:rPr>
        <w:t xml:space="preserve"> que se desprende</w:t>
      </w:r>
      <w:r w:rsidRPr="008B6D36">
        <w:rPr>
          <w:rFonts w:eastAsia="Palatino Linotype" w:cs="Palatino Linotype"/>
          <w:color w:val="000000"/>
          <w:szCs w:val="24"/>
        </w:rPr>
        <w:t xml:space="preserve"> </w:t>
      </w:r>
      <w:r w:rsidR="00281804" w:rsidRPr="008B6D36">
        <w:rPr>
          <w:rFonts w:eastAsia="Palatino Linotype" w:cs="Palatino Linotype"/>
          <w:color w:val="000000"/>
          <w:szCs w:val="24"/>
        </w:rPr>
        <w:t>el</w:t>
      </w:r>
      <w:r w:rsidRPr="008B6D36">
        <w:rPr>
          <w:rFonts w:eastAsia="Palatino Linotype" w:cs="Palatino Linotype"/>
          <w:color w:val="000000"/>
          <w:szCs w:val="24"/>
        </w:rPr>
        <w:t xml:space="preserve"> siguiente </w:t>
      </w:r>
      <w:r w:rsidR="00C43DBF" w:rsidRPr="008B6D36">
        <w:rPr>
          <w:rFonts w:eastAsia="Palatino Linotype" w:cs="Palatino Linotype"/>
          <w:color w:val="000000"/>
          <w:szCs w:val="24"/>
        </w:rPr>
        <w:t>contenido</w:t>
      </w:r>
      <w:r w:rsidRPr="008B6D36">
        <w:rPr>
          <w:rFonts w:eastAsia="Palatino Linotype" w:cs="Palatino Linotype"/>
          <w:color w:val="000000"/>
          <w:szCs w:val="24"/>
        </w:rPr>
        <w:t>:</w:t>
      </w:r>
    </w:p>
    <w:p w14:paraId="6EF23BF8" w14:textId="77777777" w:rsidR="00F709AB" w:rsidRPr="008B6D36" w:rsidRDefault="00F709AB" w:rsidP="006922F5">
      <w:pPr>
        <w:pBdr>
          <w:top w:val="nil"/>
          <w:left w:val="nil"/>
          <w:bottom w:val="nil"/>
          <w:right w:val="nil"/>
          <w:between w:val="nil"/>
        </w:pBdr>
        <w:contextualSpacing/>
        <w:rPr>
          <w:rFonts w:eastAsia="Palatino Linotype" w:cs="Palatino Linotype"/>
          <w:color w:val="000000"/>
          <w:szCs w:val="24"/>
        </w:rPr>
      </w:pPr>
    </w:p>
    <w:p w14:paraId="69D9E282" w14:textId="5F902C16" w:rsidR="002B2142" w:rsidRPr="008B6D36" w:rsidRDefault="002B2142"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930.pdf</w:t>
      </w:r>
      <w:r w:rsidRPr="008B6D36">
        <w:rPr>
          <w:rFonts w:eastAsia="Palatino Linotype" w:cs="Palatino Linotype"/>
          <w:color w:val="000000"/>
          <w:lang w:val="es-ES_tradnl"/>
        </w:rPr>
        <w:t>”: Oficio número 2000100000/792/2025, signado por el Secretario Particular de Presidencia, con el cual comunica al Titular de la Unidad de Transparencia que, a través de Acta Número 290/03 de fecha 21 de marzo del presente año, la información se sometió al Comité de Transparencia para clasificación de la información como CONFIDENCIAL en partes.</w:t>
      </w:r>
    </w:p>
    <w:p w14:paraId="45CD76D5" w14:textId="77777777" w:rsidR="002B2142" w:rsidRPr="008B6D36" w:rsidRDefault="002B2142" w:rsidP="002B2142">
      <w:pPr>
        <w:pBdr>
          <w:top w:val="nil"/>
          <w:left w:val="nil"/>
          <w:bottom w:val="nil"/>
          <w:right w:val="nil"/>
          <w:between w:val="nil"/>
        </w:pBdr>
        <w:ind w:left="284"/>
        <w:contextualSpacing/>
        <w:rPr>
          <w:rFonts w:eastAsia="Palatino Linotype" w:cs="Palatino Linotype"/>
          <w:color w:val="000000"/>
        </w:rPr>
      </w:pPr>
    </w:p>
    <w:p w14:paraId="5D2DEBD0" w14:textId="2974331F" w:rsidR="00773CB1" w:rsidRPr="008B6D36" w:rsidRDefault="00773CB1"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ES_tradnl"/>
        </w:rPr>
      </w:pPr>
      <w:r w:rsidRPr="008B6D36">
        <w:rPr>
          <w:rFonts w:eastAsia="Palatino Linotype" w:cs="Palatino Linotype"/>
          <w:color w:val="000000"/>
          <w:lang w:val="es-ES_tradnl"/>
        </w:rPr>
        <w:lastRenderedPageBreak/>
        <w:t>“</w:t>
      </w:r>
      <w:r w:rsidR="00AD5097" w:rsidRPr="008B6D36">
        <w:rPr>
          <w:rFonts w:eastAsia="Palatino Linotype" w:cs="Palatino Linotype"/>
          <w:b/>
          <w:bCs/>
          <w:color w:val="000000"/>
          <w:lang w:val="es-ES_tradnl"/>
        </w:rPr>
        <w:t>27 San Buenaventura.pdf</w:t>
      </w:r>
      <w:r w:rsidRPr="008B6D36">
        <w:rPr>
          <w:rFonts w:eastAsia="Palatino Linotype" w:cs="Palatino Linotype"/>
          <w:color w:val="000000"/>
          <w:lang w:val="es-ES_tradnl"/>
        </w:rPr>
        <w:t>”:</w:t>
      </w:r>
      <w:r w:rsidR="00933C4C" w:rsidRPr="008B6D36">
        <w:rPr>
          <w:rFonts w:eastAsia="Palatino Linotype" w:cs="Palatino Linotype"/>
          <w:color w:val="000000"/>
          <w:lang w:val="es-ES_tradnl"/>
        </w:rPr>
        <w:t xml:space="preserve"> </w:t>
      </w:r>
      <w:r w:rsidR="00AD5097" w:rsidRPr="008B6D36">
        <w:rPr>
          <w:rFonts w:eastAsia="Palatino Linotype" w:cs="Palatino Linotype"/>
          <w:color w:val="000000"/>
          <w:lang w:val="es-ES_tradnl"/>
        </w:rPr>
        <w:t xml:space="preserve">Segundo informe de las actividades realizadas por la Delegación San Buenaventura durante el periodo que comprende del mes de </w:t>
      </w:r>
      <w:r w:rsidR="00AD5097" w:rsidRPr="008B6D36">
        <w:rPr>
          <w:rFonts w:eastAsia="Palatino Linotype" w:cs="Palatino Linotype"/>
          <w:color w:val="000000"/>
          <w:u w:val="single"/>
          <w:lang w:val="es-ES_tradnl"/>
        </w:rPr>
        <w:t>abril del 2023 hasta marzo del 2024</w:t>
      </w:r>
      <w:r w:rsidR="00B56284" w:rsidRPr="008B6D36">
        <w:rPr>
          <w:rFonts w:eastAsia="Palatino Linotype" w:cs="Palatino Linotype"/>
          <w:color w:val="000000"/>
          <w:lang w:val="es-ES_tradnl"/>
        </w:rPr>
        <w:t>.</w:t>
      </w:r>
    </w:p>
    <w:p w14:paraId="56BFC5FE" w14:textId="3AF59986" w:rsidR="00DD1F97" w:rsidRPr="008B6D36" w:rsidRDefault="00DD1F97" w:rsidP="00DD1F97">
      <w:pPr>
        <w:pStyle w:val="Prrafodelista"/>
        <w:pBdr>
          <w:top w:val="nil"/>
          <w:left w:val="nil"/>
          <w:bottom w:val="nil"/>
          <w:right w:val="nil"/>
          <w:between w:val="nil"/>
        </w:pBdr>
        <w:contextualSpacing/>
        <w:rPr>
          <w:rFonts w:eastAsia="Palatino Linotype" w:cs="Palatino Linotype"/>
          <w:color w:val="000000"/>
          <w:lang w:val="es-ES_tradnl"/>
        </w:rPr>
      </w:pPr>
    </w:p>
    <w:p w14:paraId="1F8CD2C8" w14:textId="70F6138F" w:rsidR="00DD1F97" w:rsidRPr="008B6D36" w:rsidRDefault="00DD1F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AD5097" w:rsidRPr="008B6D36">
        <w:rPr>
          <w:rFonts w:eastAsia="Palatino Linotype" w:cs="Palatino Linotype"/>
          <w:b/>
          <w:bCs/>
          <w:color w:val="000000"/>
          <w:lang w:val="es-ES_tradnl"/>
        </w:rPr>
        <w:t>38 Santa Ana Tlapaltitlán.pdf</w:t>
      </w:r>
      <w:r w:rsidRPr="008B6D36">
        <w:rPr>
          <w:rFonts w:eastAsia="Palatino Linotype" w:cs="Palatino Linotype"/>
          <w:color w:val="000000"/>
          <w:lang w:val="es-ES_tradnl"/>
        </w:rPr>
        <w:t xml:space="preserve">”: </w:t>
      </w:r>
      <w:r w:rsidR="00AD5097" w:rsidRPr="008B6D36">
        <w:rPr>
          <w:rFonts w:eastAsia="Palatino Linotype" w:cs="Palatino Linotype"/>
          <w:color w:val="000000"/>
          <w:lang w:val="es-ES_tradnl"/>
        </w:rPr>
        <w:t xml:space="preserve">Segundo informe de las actividades realizadas por la Delegación Santa Ana Tlapaltitlán durante el periodo que comprende de </w:t>
      </w:r>
      <w:r w:rsidR="00AD5097" w:rsidRPr="008B6D36">
        <w:rPr>
          <w:rFonts w:eastAsia="Palatino Linotype" w:cs="Palatino Linotype"/>
          <w:color w:val="000000"/>
          <w:u w:val="single"/>
          <w:lang w:val="es-ES_tradnl"/>
        </w:rPr>
        <w:t>2023 hasta abril del 2024</w:t>
      </w:r>
      <w:r w:rsidR="00AD5097" w:rsidRPr="008B6D36">
        <w:rPr>
          <w:rFonts w:eastAsia="Palatino Linotype" w:cs="Palatino Linotype"/>
          <w:color w:val="000000"/>
          <w:lang w:val="es-ES_tradnl"/>
        </w:rPr>
        <w:t>.</w:t>
      </w:r>
    </w:p>
    <w:p w14:paraId="3330BC06" w14:textId="77777777" w:rsidR="00AD5097" w:rsidRPr="008B6D36" w:rsidRDefault="00AD5097" w:rsidP="00AD5097">
      <w:pPr>
        <w:pStyle w:val="Prrafodelista"/>
        <w:rPr>
          <w:rFonts w:eastAsia="Palatino Linotype" w:cs="Palatino Linotype"/>
          <w:color w:val="000000"/>
          <w:lang w:val="es-ES_tradnl"/>
        </w:rPr>
      </w:pPr>
    </w:p>
    <w:p w14:paraId="16283B35" w14:textId="4A7FD156"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47 Cerrillo Vista Hermosa.pdf</w:t>
      </w:r>
      <w:r w:rsidRPr="008B6D36">
        <w:rPr>
          <w:rFonts w:eastAsia="Palatino Linotype" w:cs="Palatino Linotype"/>
          <w:color w:val="000000"/>
          <w:lang w:val="es-ES_tradnl"/>
        </w:rPr>
        <w:t xml:space="preserve">”: Segundo informe de las actividades realizadas por la Delegación Cerrillo Vista Hermosa durante el periodo que comprende de </w:t>
      </w:r>
      <w:r w:rsidRPr="008B6D36">
        <w:rPr>
          <w:rFonts w:eastAsia="Palatino Linotype" w:cs="Palatino Linotype"/>
          <w:color w:val="000000"/>
          <w:u w:val="single"/>
          <w:lang w:val="es-ES_tradnl"/>
        </w:rPr>
        <w:t>2023 hasta agosto del 2024</w:t>
      </w:r>
      <w:r w:rsidRPr="008B6D36">
        <w:rPr>
          <w:rFonts w:eastAsia="Palatino Linotype" w:cs="Palatino Linotype"/>
          <w:color w:val="000000"/>
          <w:lang w:val="es-ES_tradnl"/>
        </w:rPr>
        <w:t>.</w:t>
      </w:r>
    </w:p>
    <w:p w14:paraId="541042C9" w14:textId="77777777" w:rsidR="00AD5097" w:rsidRPr="008B6D36" w:rsidRDefault="00AD5097" w:rsidP="00AD5097">
      <w:pPr>
        <w:rPr>
          <w:rFonts w:eastAsia="Palatino Linotype" w:cs="Palatino Linotype"/>
          <w:color w:val="000000"/>
        </w:rPr>
      </w:pPr>
    </w:p>
    <w:p w14:paraId="13B9827E" w14:textId="1B43C53D"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09 Del Parque.pdf</w:t>
      </w:r>
      <w:r w:rsidRPr="008B6D36">
        <w:rPr>
          <w:rFonts w:eastAsia="Palatino Linotype" w:cs="Palatino Linotype"/>
          <w:color w:val="000000"/>
          <w:lang w:val="es-ES_tradnl"/>
        </w:rPr>
        <w:t xml:space="preserve">”: Segundo informe de las actividades realizadas por la Delegación </w:t>
      </w:r>
      <w:r w:rsidR="00E30DB3" w:rsidRPr="008B6D36">
        <w:rPr>
          <w:rFonts w:eastAsia="Palatino Linotype" w:cs="Palatino Linotype"/>
          <w:color w:val="000000"/>
          <w:lang w:val="es-ES_tradnl"/>
        </w:rPr>
        <w:t>Del Parque</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0150873" w14:textId="77777777" w:rsidR="00AD5097" w:rsidRPr="008B6D36" w:rsidRDefault="00AD5097" w:rsidP="00AD5097">
      <w:pPr>
        <w:pStyle w:val="Prrafodelista"/>
        <w:rPr>
          <w:rFonts w:eastAsia="Palatino Linotype" w:cs="Palatino Linotype"/>
          <w:color w:val="000000"/>
          <w:lang w:val="es-ES_tradnl"/>
        </w:rPr>
      </w:pPr>
    </w:p>
    <w:p w14:paraId="75C0180E" w14:textId="1FCC6F1F"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E30DB3" w:rsidRPr="008B6D36">
        <w:rPr>
          <w:rFonts w:eastAsia="Palatino Linotype" w:cs="Palatino Linotype"/>
          <w:b/>
          <w:bCs/>
          <w:color w:val="000000"/>
          <w:lang w:val="es-ES_tradnl"/>
        </w:rPr>
        <w:t>41 Santiago Miltepec.pdf</w:t>
      </w:r>
      <w:r w:rsidRPr="008B6D36">
        <w:rPr>
          <w:rFonts w:eastAsia="Palatino Linotype" w:cs="Palatino Linotype"/>
          <w:color w:val="000000"/>
          <w:lang w:val="es-ES_tradnl"/>
        </w:rPr>
        <w:t xml:space="preserve">”: Segundo informe de las actividades realizadas por la Delegación </w:t>
      </w:r>
      <w:r w:rsidR="00E30DB3" w:rsidRPr="008B6D36">
        <w:rPr>
          <w:rFonts w:eastAsia="Palatino Linotype" w:cs="Palatino Linotype"/>
          <w:color w:val="000000"/>
          <w:lang w:val="es-ES_tradnl"/>
        </w:rPr>
        <w:t xml:space="preserve">Santiago </w:t>
      </w:r>
      <w:proofErr w:type="spellStart"/>
      <w:r w:rsidR="00E30DB3" w:rsidRPr="008B6D36">
        <w:rPr>
          <w:rFonts w:eastAsia="Palatino Linotype" w:cs="Palatino Linotype"/>
          <w:color w:val="000000"/>
          <w:lang w:val="es-ES_tradnl"/>
        </w:rPr>
        <w:t>Miltepec</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22C59B01" w14:textId="77777777" w:rsidR="00E30DB3" w:rsidRPr="008B6D36" w:rsidRDefault="00E30DB3" w:rsidP="00E30DB3">
      <w:pPr>
        <w:rPr>
          <w:rFonts w:eastAsia="Palatino Linotype" w:cs="Palatino Linotype"/>
          <w:color w:val="000000"/>
        </w:rPr>
      </w:pPr>
    </w:p>
    <w:p w14:paraId="346E70A0" w14:textId="61C0E6A3"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E30DB3" w:rsidRPr="008B6D36">
        <w:rPr>
          <w:rFonts w:eastAsia="Palatino Linotype" w:cs="Palatino Linotype"/>
          <w:b/>
          <w:bCs/>
          <w:color w:val="000000"/>
          <w:lang w:val="es-ES_tradnl"/>
        </w:rPr>
        <w:t>36 San Pablo Autopan.pdf</w:t>
      </w:r>
      <w:r w:rsidRPr="008B6D36">
        <w:rPr>
          <w:rFonts w:eastAsia="Palatino Linotype" w:cs="Palatino Linotype"/>
          <w:color w:val="000000"/>
          <w:lang w:val="es-ES_tradnl"/>
        </w:rPr>
        <w:t xml:space="preserve">”: Segundo informe de las actividades realizadas por la Delegación </w:t>
      </w:r>
      <w:r w:rsidR="00E30DB3" w:rsidRPr="008B6D36">
        <w:rPr>
          <w:rFonts w:eastAsia="Palatino Linotype" w:cs="Palatino Linotype"/>
          <w:color w:val="000000"/>
          <w:lang w:val="es-ES_tradnl"/>
        </w:rPr>
        <w:t>San Pablo Autopan</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2E2767D3" w14:textId="77777777" w:rsidR="00AD5097" w:rsidRPr="008B6D36" w:rsidRDefault="00AD5097" w:rsidP="00AD5097">
      <w:pPr>
        <w:pStyle w:val="Prrafodelista"/>
        <w:rPr>
          <w:rFonts w:eastAsia="Palatino Linotype" w:cs="Palatino Linotype"/>
          <w:color w:val="000000"/>
          <w:lang w:val="es-ES_tradnl"/>
        </w:rPr>
      </w:pPr>
    </w:p>
    <w:p w14:paraId="32FDFF6E" w14:textId="00261312"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lastRenderedPageBreak/>
        <w:t>“</w:t>
      </w:r>
      <w:r w:rsidR="00A45F35" w:rsidRPr="008B6D36">
        <w:rPr>
          <w:rFonts w:eastAsia="Palatino Linotype" w:cs="Palatino Linotype"/>
          <w:b/>
          <w:bCs/>
          <w:color w:val="000000"/>
          <w:lang w:val="es-ES_tradnl"/>
        </w:rPr>
        <w:t>19 Nueva Oxtotitlán.pdf</w:t>
      </w:r>
      <w:r w:rsidRPr="008B6D36">
        <w:rPr>
          <w:rFonts w:eastAsia="Palatino Linotype" w:cs="Palatino Linotype"/>
          <w:color w:val="000000"/>
          <w:lang w:val="es-ES_tradnl"/>
        </w:rPr>
        <w:t xml:space="preserve">”: Segundo informe de las actividades realizadas por la Delegación </w:t>
      </w:r>
      <w:r w:rsidR="00A45F35" w:rsidRPr="008B6D36">
        <w:rPr>
          <w:rFonts w:eastAsia="Palatino Linotype" w:cs="Palatino Linotype"/>
          <w:color w:val="000000"/>
          <w:lang w:val="es-ES_tradnl"/>
        </w:rPr>
        <w:t xml:space="preserve">Nueva </w:t>
      </w:r>
      <w:proofErr w:type="spellStart"/>
      <w:r w:rsidR="00A45F35" w:rsidRPr="008B6D36">
        <w:rPr>
          <w:rFonts w:eastAsia="Palatino Linotype" w:cs="Palatino Linotype"/>
          <w:color w:val="000000"/>
          <w:lang w:val="es-ES_tradnl"/>
        </w:rPr>
        <w:t>Oxtotitlán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E40AAE8" w14:textId="77777777" w:rsidR="00AD5097" w:rsidRPr="008B6D36" w:rsidRDefault="00AD5097" w:rsidP="00AD5097">
      <w:pPr>
        <w:rPr>
          <w:rFonts w:eastAsia="Palatino Linotype" w:cs="Palatino Linotype"/>
          <w:color w:val="000000"/>
        </w:rPr>
      </w:pPr>
    </w:p>
    <w:p w14:paraId="362988CE" w14:textId="426F352B"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A45F35" w:rsidRPr="008B6D36">
        <w:rPr>
          <w:rFonts w:eastAsia="Palatino Linotype" w:cs="Palatino Linotype"/>
          <w:b/>
          <w:bCs/>
          <w:color w:val="000000"/>
          <w:lang w:val="es-ES_tradnl"/>
        </w:rPr>
        <w:t>46 San Cayetano Morelos.pdf</w:t>
      </w:r>
      <w:r w:rsidRPr="008B6D36">
        <w:rPr>
          <w:rFonts w:eastAsia="Palatino Linotype" w:cs="Palatino Linotype"/>
          <w:color w:val="000000"/>
          <w:lang w:val="es-ES_tradnl"/>
        </w:rPr>
        <w:t xml:space="preserve">”: Segundo informe de las actividades realizadas por la Delegación </w:t>
      </w:r>
      <w:r w:rsidR="00A45F35" w:rsidRPr="008B6D36">
        <w:rPr>
          <w:rFonts w:eastAsia="Palatino Linotype" w:cs="Palatino Linotype"/>
          <w:color w:val="000000"/>
          <w:lang w:val="es-ES_tradnl"/>
        </w:rPr>
        <w:t>San Cayetano Morelos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 xml:space="preserve">2023 hasta </w:t>
      </w:r>
      <w:r w:rsidR="00A45F35" w:rsidRPr="008B6D36">
        <w:rPr>
          <w:rFonts w:eastAsia="Palatino Linotype" w:cs="Palatino Linotype"/>
          <w:color w:val="000000"/>
          <w:u w:val="single"/>
          <w:lang w:val="es-ES_tradnl"/>
        </w:rPr>
        <w:t>marzo</w:t>
      </w:r>
      <w:r w:rsidRPr="008B6D36">
        <w:rPr>
          <w:rFonts w:eastAsia="Palatino Linotype" w:cs="Palatino Linotype"/>
          <w:color w:val="000000"/>
          <w:u w:val="single"/>
          <w:lang w:val="es-ES_tradnl"/>
        </w:rPr>
        <w:t xml:space="preserve"> del 2024</w:t>
      </w:r>
      <w:r w:rsidRPr="008B6D36">
        <w:rPr>
          <w:rFonts w:eastAsia="Palatino Linotype" w:cs="Palatino Linotype"/>
          <w:color w:val="000000"/>
          <w:lang w:val="es-ES_tradnl"/>
        </w:rPr>
        <w:t>.</w:t>
      </w:r>
    </w:p>
    <w:p w14:paraId="26C2E5AD" w14:textId="77777777" w:rsidR="002B2142" w:rsidRPr="008B6D36" w:rsidRDefault="002B2142" w:rsidP="002B2142">
      <w:pPr>
        <w:rPr>
          <w:rFonts w:eastAsia="Palatino Linotype" w:cs="Palatino Linotype"/>
          <w:color w:val="000000"/>
        </w:rPr>
      </w:pPr>
    </w:p>
    <w:p w14:paraId="26C292D1" w14:textId="0834D7C4"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A45F35" w:rsidRPr="008B6D36">
        <w:rPr>
          <w:rFonts w:eastAsia="Palatino Linotype" w:cs="Palatino Linotype"/>
          <w:b/>
          <w:bCs/>
          <w:color w:val="000000"/>
          <w:lang w:val="es-ES_tradnl"/>
        </w:rPr>
        <w:t>16 Seminario Las Torres.pdf</w:t>
      </w:r>
      <w:r w:rsidRPr="008B6D36">
        <w:rPr>
          <w:rFonts w:eastAsia="Palatino Linotype" w:cs="Palatino Linotype"/>
          <w:color w:val="000000"/>
          <w:lang w:val="es-ES_tradnl"/>
        </w:rPr>
        <w:t xml:space="preserve">”: Segundo informe de las actividades realizadas por la Delegación </w:t>
      </w:r>
      <w:r w:rsidR="00A45F35" w:rsidRPr="008B6D36">
        <w:rPr>
          <w:rFonts w:eastAsia="Palatino Linotype" w:cs="Palatino Linotype"/>
          <w:color w:val="000000"/>
          <w:lang w:val="es-ES_tradnl"/>
        </w:rPr>
        <w:t>Seminario Las Torres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57CFC8F2" w14:textId="77777777" w:rsidR="00AD5097" w:rsidRPr="008B6D36" w:rsidRDefault="00AD5097" w:rsidP="00AD5097">
      <w:pPr>
        <w:pStyle w:val="Prrafodelista"/>
        <w:rPr>
          <w:rFonts w:eastAsia="Palatino Linotype" w:cs="Palatino Linotype"/>
          <w:color w:val="000000"/>
          <w:lang w:val="es-ES_tradnl"/>
        </w:rPr>
      </w:pPr>
    </w:p>
    <w:p w14:paraId="4BBFCF3F" w14:textId="4CF07884"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2B2142" w:rsidRPr="008B6D36">
        <w:rPr>
          <w:rFonts w:eastAsia="Palatino Linotype" w:cs="Palatino Linotype"/>
          <w:b/>
          <w:bCs/>
          <w:color w:val="000000"/>
          <w:lang w:val="es-ES_tradnl"/>
        </w:rPr>
        <w:t>11 Colón.pdf</w:t>
      </w:r>
      <w:r w:rsidRPr="008B6D36">
        <w:rPr>
          <w:rFonts w:eastAsia="Palatino Linotype" w:cs="Palatino Linotype"/>
          <w:color w:val="000000"/>
          <w:lang w:val="es-ES_tradnl"/>
        </w:rPr>
        <w:t xml:space="preserve">”: Segundo informe de las actividades realizadas por la Delegación </w:t>
      </w:r>
      <w:proofErr w:type="spellStart"/>
      <w:r w:rsidR="002B2142" w:rsidRPr="008B6D36">
        <w:rPr>
          <w:rFonts w:eastAsia="Palatino Linotype" w:cs="Palatino Linotype"/>
          <w:color w:val="000000"/>
          <w:lang w:val="es-ES_tradnl"/>
        </w:rPr>
        <w:t>Colón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0A3466C8" w14:textId="77777777" w:rsidR="00AD5097" w:rsidRPr="008B6D36" w:rsidRDefault="00AD5097" w:rsidP="00AD5097">
      <w:pPr>
        <w:pStyle w:val="Prrafodelista"/>
        <w:rPr>
          <w:rFonts w:eastAsia="Palatino Linotype" w:cs="Palatino Linotype"/>
          <w:color w:val="000000"/>
          <w:lang w:val="es-ES_tradnl"/>
        </w:rPr>
      </w:pPr>
    </w:p>
    <w:p w14:paraId="248DF0C1" w14:textId="6F82E30C"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2B2142" w:rsidRPr="008B6D36">
        <w:rPr>
          <w:rFonts w:eastAsia="Palatino Linotype" w:cs="Palatino Linotype"/>
          <w:b/>
          <w:bCs/>
          <w:color w:val="000000"/>
          <w:lang w:val="es-ES_tradnl"/>
        </w:rPr>
        <w:t>07 Universidad.pdf</w:t>
      </w:r>
      <w:r w:rsidRPr="008B6D36">
        <w:rPr>
          <w:rFonts w:eastAsia="Palatino Linotype" w:cs="Palatino Linotype"/>
          <w:color w:val="000000"/>
          <w:lang w:val="es-ES_tradnl"/>
        </w:rPr>
        <w:t xml:space="preserve">”: Segundo informe de las actividades realizadas por la Delegación </w:t>
      </w:r>
      <w:r w:rsidR="002B2142" w:rsidRPr="008B6D36">
        <w:rPr>
          <w:rFonts w:eastAsia="Palatino Linotype" w:cs="Palatino Linotype"/>
          <w:color w:val="000000"/>
          <w:lang w:val="es-ES_tradnl"/>
        </w:rPr>
        <w:t>Universidad</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174B1B93" w14:textId="77777777" w:rsidR="00AD5097" w:rsidRPr="008B6D36" w:rsidRDefault="00AD5097" w:rsidP="00AD5097">
      <w:pPr>
        <w:rPr>
          <w:rFonts w:eastAsia="Palatino Linotype" w:cs="Palatino Linotype"/>
          <w:color w:val="000000"/>
        </w:rPr>
      </w:pPr>
    </w:p>
    <w:p w14:paraId="6649D052" w14:textId="5D0BEAFF"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2B2142" w:rsidRPr="008B6D36">
        <w:rPr>
          <w:rFonts w:eastAsia="Palatino Linotype" w:cs="Palatino Linotype"/>
          <w:b/>
          <w:bCs/>
          <w:color w:val="000000"/>
          <w:lang w:val="es-ES_tradnl"/>
        </w:rPr>
        <w:t>17 Morelos.pdf</w:t>
      </w:r>
      <w:r w:rsidRPr="008B6D36">
        <w:rPr>
          <w:rFonts w:eastAsia="Palatino Linotype" w:cs="Palatino Linotype"/>
          <w:color w:val="000000"/>
          <w:lang w:val="es-ES_tradnl"/>
        </w:rPr>
        <w:t xml:space="preserve">”: Segundo informe de las actividades realizadas por la Delegación </w:t>
      </w:r>
      <w:r w:rsidR="002B2142" w:rsidRPr="008B6D36">
        <w:rPr>
          <w:rFonts w:eastAsia="Palatino Linotype" w:cs="Palatino Linotype"/>
          <w:color w:val="000000"/>
          <w:lang w:val="es-ES_tradnl"/>
        </w:rPr>
        <w:t>Morelos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5E64B8FF" w14:textId="77777777" w:rsidR="00AD5097" w:rsidRPr="008B6D36" w:rsidRDefault="00AD5097" w:rsidP="00AD5097">
      <w:pPr>
        <w:rPr>
          <w:rFonts w:eastAsia="Palatino Linotype" w:cs="Palatino Linotype"/>
          <w:color w:val="000000"/>
        </w:rPr>
      </w:pPr>
    </w:p>
    <w:p w14:paraId="2C76D8EB" w14:textId="50066FD2"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lastRenderedPageBreak/>
        <w:t>“</w:t>
      </w:r>
      <w:r w:rsidR="002B2142" w:rsidRPr="008B6D36">
        <w:rPr>
          <w:rFonts w:eastAsia="Palatino Linotype" w:cs="Palatino Linotype"/>
          <w:b/>
          <w:bCs/>
          <w:color w:val="000000"/>
          <w:lang w:val="es-ES_tradnl"/>
        </w:rPr>
        <w:t>44 Tecaxic.pdf</w:t>
      </w:r>
      <w:r w:rsidRPr="008B6D36">
        <w:rPr>
          <w:rFonts w:eastAsia="Palatino Linotype" w:cs="Palatino Linotype"/>
          <w:color w:val="000000"/>
          <w:lang w:val="es-ES_tradnl"/>
        </w:rPr>
        <w:t xml:space="preserve">”: Segundo informe de las actividades realizadas por la Delegación </w:t>
      </w:r>
      <w:proofErr w:type="spellStart"/>
      <w:r w:rsidR="00EA4FA0" w:rsidRPr="008B6D36">
        <w:rPr>
          <w:rFonts w:eastAsia="Palatino Linotype" w:cs="Palatino Linotype"/>
          <w:color w:val="000000"/>
          <w:lang w:val="es-ES_tradnl"/>
        </w:rPr>
        <w:t>Tecaxic</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5B8DE749" w14:textId="77777777" w:rsidR="00AD5097" w:rsidRPr="008B6D36" w:rsidRDefault="00AD5097" w:rsidP="00AD5097">
      <w:pPr>
        <w:rPr>
          <w:rFonts w:eastAsia="Palatino Linotype" w:cs="Palatino Linotype"/>
          <w:color w:val="000000"/>
        </w:rPr>
      </w:pPr>
    </w:p>
    <w:p w14:paraId="330C0BF2" w14:textId="23DAA454"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EA4FA0" w:rsidRPr="008B6D36">
        <w:rPr>
          <w:rFonts w:eastAsia="Palatino Linotype" w:cs="Palatino Linotype"/>
          <w:b/>
          <w:bCs/>
          <w:color w:val="000000"/>
          <w:lang w:val="es-ES_tradnl"/>
        </w:rPr>
        <w:t>48 Sauces.pdf</w:t>
      </w:r>
      <w:r w:rsidRPr="008B6D36">
        <w:rPr>
          <w:rFonts w:eastAsia="Palatino Linotype" w:cs="Palatino Linotype"/>
          <w:color w:val="000000"/>
          <w:lang w:val="es-ES_tradnl"/>
        </w:rPr>
        <w:t xml:space="preserve">”: Segundo informe de las actividades realizadas por la Delegación </w:t>
      </w:r>
      <w:r w:rsidR="00EA4FA0" w:rsidRPr="008B6D36">
        <w:rPr>
          <w:rFonts w:eastAsia="Palatino Linotype" w:cs="Palatino Linotype"/>
          <w:color w:val="000000"/>
          <w:lang w:val="es-ES_tradnl"/>
        </w:rPr>
        <w:t>Sauces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C722D15" w14:textId="77777777" w:rsidR="00AD5097" w:rsidRPr="008B6D36" w:rsidRDefault="00AD5097" w:rsidP="00AD5097">
      <w:pPr>
        <w:rPr>
          <w:rFonts w:eastAsia="Palatino Linotype" w:cs="Palatino Linotype"/>
          <w:color w:val="000000"/>
        </w:rPr>
      </w:pPr>
    </w:p>
    <w:p w14:paraId="4C9872A5" w14:textId="7A86BFCB"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EA4FA0" w:rsidRPr="008B6D36">
        <w:rPr>
          <w:rFonts w:eastAsia="Palatino Linotype" w:cs="Palatino Linotype"/>
          <w:b/>
          <w:bCs/>
          <w:color w:val="000000"/>
          <w:lang w:val="es-ES_tradnl"/>
        </w:rPr>
        <w:t>37 San Pedro Totoltepec.pdf</w:t>
      </w:r>
      <w:r w:rsidRPr="008B6D36">
        <w:rPr>
          <w:rFonts w:eastAsia="Palatino Linotype" w:cs="Palatino Linotype"/>
          <w:color w:val="000000"/>
          <w:lang w:val="es-ES_tradnl"/>
        </w:rPr>
        <w:t xml:space="preserve">”: Segundo informe de las actividades realizadas por la Delegación </w:t>
      </w:r>
      <w:r w:rsidR="00EA4FA0" w:rsidRPr="008B6D36">
        <w:rPr>
          <w:rFonts w:eastAsia="Palatino Linotype" w:cs="Palatino Linotype"/>
          <w:color w:val="000000"/>
          <w:lang w:val="es-ES_tradnl"/>
        </w:rPr>
        <w:t>San Pedro Totoltepec</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40F4F31D" w14:textId="77777777" w:rsidR="00AD5097" w:rsidRPr="008B6D36" w:rsidRDefault="00AD5097" w:rsidP="00AD5097">
      <w:pPr>
        <w:rPr>
          <w:rFonts w:eastAsia="Palatino Linotype" w:cs="Palatino Linotype"/>
          <w:color w:val="000000"/>
        </w:rPr>
      </w:pPr>
    </w:p>
    <w:p w14:paraId="3EA7E5AE" w14:textId="0D34BFA2" w:rsidR="00AD5097" w:rsidRPr="008B6D36" w:rsidRDefault="00AD5097" w:rsidP="00AD5097">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147CAD" w:rsidRPr="008B6D36">
        <w:rPr>
          <w:rFonts w:eastAsia="Palatino Linotype" w:cs="Palatino Linotype"/>
          <w:b/>
          <w:bCs/>
          <w:color w:val="000000"/>
          <w:lang w:val="es-ES_tradnl"/>
        </w:rPr>
        <w:t xml:space="preserve">05 </w:t>
      </w:r>
      <w:proofErr w:type="spellStart"/>
      <w:r w:rsidR="00147CAD" w:rsidRPr="008B6D36">
        <w:rPr>
          <w:rFonts w:eastAsia="Palatino Linotype" w:cs="Palatino Linotype"/>
          <w:b/>
          <w:bCs/>
          <w:color w:val="000000"/>
          <w:lang w:val="es-ES_tradnl"/>
        </w:rPr>
        <w:t>Delegación</w:t>
      </w:r>
      <w:proofErr w:type="spellEnd"/>
      <w:r w:rsidR="00147CAD" w:rsidRPr="008B6D36">
        <w:rPr>
          <w:rFonts w:eastAsia="Palatino Linotype" w:cs="Palatino Linotype"/>
          <w:b/>
          <w:bCs/>
          <w:color w:val="000000"/>
          <w:lang w:val="es-ES_tradnl"/>
        </w:rPr>
        <w:t xml:space="preserve"> Independencia.pdf</w:t>
      </w:r>
      <w:r w:rsidRPr="008B6D36">
        <w:rPr>
          <w:rFonts w:eastAsia="Palatino Linotype" w:cs="Palatino Linotype"/>
          <w:color w:val="000000"/>
          <w:lang w:val="es-ES_tradnl"/>
        </w:rPr>
        <w:t xml:space="preserve">”: Segundo informe de las actividades realizadas por la Delegación </w:t>
      </w:r>
      <w:r w:rsidR="00147CAD" w:rsidRPr="008B6D36">
        <w:rPr>
          <w:rFonts w:eastAsia="Palatino Linotype" w:cs="Palatino Linotype"/>
          <w:color w:val="000000"/>
          <w:lang w:val="es-ES_tradnl"/>
        </w:rPr>
        <w:t>Independencia</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5D66FA47" w14:textId="77777777" w:rsidR="000A5EBE" w:rsidRPr="008B6D36" w:rsidRDefault="000A5EBE" w:rsidP="000A5EBE">
      <w:pPr>
        <w:rPr>
          <w:rFonts w:eastAsia="Palatino Linotype" w:cs="Palatino Linotype"/>
          <w:color w:val="000000"/>
        </w:rPr>
      </w:pPr>
    </w:p>
    <w:p w14:paraId="529C6FA0" w14:textId="2FB02005"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147CAD" w:rsidRPr="008B6D36">
        <w:rPr>
          <w:rFonts w:eastAsia="Palatino Linotype" w:cs="Palatino Linotype"/>
          <w:b/>
          <w:bCs/>
          <w:color w:val="000000"/>
          <w:lang w:val="es-ES_tradnl"/>
        </w:rPr>
        <w:t>45 Tlachaloya.pdf</w:t>
      </w:r>
      <w:r w:rsidRPr="008B6D36">
        <w:rPr>
          <w:rFonts w:eastAsia="Palatino Linotype" w:cs="Palatino Linotype"/>
          <w:color w:val="000000"/>
          <w:lang w:val="es-ES_tradnl"/>
        </w:rPr>
        <w:t xml:space="preserve">”: Segundo informe de las actividades realizadas por la Delegación </w:t>
      </w:r>
      <w:proofErr w:type="spellStart"/>
      <w:r w:rsidR="00147CAD" w:rsidRPr="008B6D36">
        <w:rPr>
          <w:rFonts w:eastAsia="Palatino Linotype" w:cs="Palatino Linotype"/>
          <w:color w:val="000000"/>
          <w:lang w:val="es-ES_tradnl"/>
        </w:rPr>
        <w:t>Tlachaloya</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 xml:space="preserve">2023 hasta </w:t>
      </w:r>
      <w:r w:rsidR="00147CAD" w:rsidRPr="008B6D36">
        <w:rPr>
          <w:rFonts w:eastAsia="Palatino Linotype" w:cs="Palatino Linotype"/>
          <w:color w:val="000000"/>
          <w:u w:val="single"/>
          <w:lang w:val="es-ES_tradnl"/>
        </w:rPr>
        <w:t>marzo</w:t>
      </w:r>
      <w:r w:rsidRPr="008B6D36">
        <w:rPr>
          <w:rFonts w:eastAsia="Palatino Linotype" w:cs="Palatino Linotype"/>
          <w:color w:val="000000"/>
          <w:u w:val="single"/>
          <w:lang w:val="es-ES_tradnl"/>
        </w:rPr>
        <w:t xml:space="preserve"> del 2024</w:t>
      </w:r>
      <w:r w:rsidRPr="008B6D36">
        <w:rPr>
          <w:rFonts w:eastAsia="Palatino Linotype" w:cs="Palatino Linotype"/>
          <w:color w:val="000000"/>
          <w:lang w:val="es-ES_tradnl"/>
        </w:rPr>
        <w:t>.</w:t>
      </w:r>
    </w:p>
    <w:p w14:paraId="6EDAD534" w14:textId="77777777" w:rsidR="000A5EBE" w:rsidRPr="008B6D36" w:rsidRDefault="000A5EBE" w:rsidP="000A5EBE">
      <w:pPr>
        <w:rPr>
          <w:rFonts w:eastAsia="Palatino Linotype" w:cs="Palatino Linotype"/>
          <w:color w:val="000000"/>
        </w:rPr>
      </w:pPr>
    </w:p>
    <w:p w14:paraId="5C322400" w14:textId="588A7469"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147CAD" w:rsidRPr="008B6D36">
        <w:rPr>
          <w:rFonts w:eastAsia="Palatino Linotype" w:cs="Palatino Linotype"/>
          <w:b/>
          <w:bCs/>
          <w:color w:val="000000"/>
          <w:lang w:val="es-ES_tradnl"/>
        </w:rPr>
        <w:t xml:space="preserve">28 San </w:t>
      </w:r>
      <w:proofErr w:type="spellStart"/>
      <w:r w:rsidR="00147CAD" w:rsidRPr="008B6D36">
        <w:rPr>
          <w:rFonts w:eastAsia="Palatino Linotype" w:cs="Palatino Linotype"/>
          <w:b/>
          <w:bCs/>
          <w:color w:val="000000"/>
          <w:lang w:val="es-ES_tradnl"/>
        </w:rPr>
        <w:t>Cristóbal</w:t>
      </w:r>
      <w:proofErr w:type="spellEnd"/>
      <w:r w:rsidR="00147CAD" w:rsidRPr="008B6D36">
        <w:rPr>
          <w:rFonts w:eastAsia="Palatino Linotype" w:cs="Palatino Linotype"/>
          <w:b/>
          <w:bCs/>
          <w:color w:val="000000"/>
          <w:lang w:val="es-ES_tradnl"/>
        </w:rPr>
        <w:t xml:space="preserve"> </w:t>
      </w:r>
      <w:proofErr w:type="spellStart"/>
      <w:r w:rsidR="00147CAD" w:rsidRPr="008B6D36">
        <w:rPr>
          <w:rFonts w:eastAsia="Palatino Linotype" w:cs="Palatino Linotype"/>
          <w:b/>
          <w:bCs/>
          <w:color w:val="000000"/>
          <w:lang w:val="es-ES_tradnl"/>
        </w:rPr>
        <w:t>Huichochitlán</w:t>
      </w:r>
      <w:proofErr w:type="spellEnd"/>
      <w:r w:rsidR="00147CAD" w:rsidRPr="008B6D36">
        <w:rPr>
          <w:rFonts w:eastAsia="Palatino Linotype" w:cs="Palatino Linotype"/>
          <w:b/>
          <w:bCs/>
          <w:color w:val="000000"/>
          <w:lang w:val="es-ES_tradnl"/>
        </w:rPr>
        <w:t xml:space="preserve"> 1er Delegado.pdf</w:t>
      </w:r>
      <w:r w:rsidRPr="008B6D36">
        <w:rPr>
          <w:rFonts w:eastAsia="Palatino Linotype" w:cs="Palatino Linotype"/>
          <w:color w:val="000000"/>
          <w:lang w:val="es-ES_tradnl"/>
        </w:rPr>
        <w:t xml:space="preserve">”: Segundo informe de las actividades realizadas por la Delegación </w:t>
      </w:r>
      <w:r w:rsidR="00147CAD" w:rsidRPr="008B6D36">
        <w:rPr>
          <w:rFonts w:eastAsia="Palatino Linotype" w:cs="Palatino Linotype"/>
          <w:color w:val="000000"/>
          <w:lang w:val="es-ES_tradnl"/>
        </w:rPr>
        <w:t xml:space="preserve">San Cristóbal </w:t>
      </w:r>
      <w:proofErr w:type="spellStart"/>
      <w:r w:rsidR="00147CAD" w:rsidRPr="008B6D36">
        <w:rPr>
          <w:rFonts w:eastAsia="Palatino Linotype" w:cs="Palatino Linotype"/>
          <w:color w:val="000000"/>
          <w:lang w:val="es-ES_tradnl"/>
        </w:rPr>
        <w:t>Huichochitlán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 xml:space="preserve">2023 hasta </w:t>
      </w:r>
      <w:r w:rsidR="00147CAD" w:rsidRPr="008B6D36">
        <w:rPr>
          <w:rFonts w:eastAsia="Palatino Linotype" w:cs="Palatino Linotype"/>
          <w:color w:val="000000"/>
          <w:u w:val="single"/>
          <w:lang w:val="es-ES_tradnl"/>
        </w:rPr>
        <w:t>marzo</w:t>
      </w:r>
      <w:r w:rsidRPr="008B6D36">
        <w:rPr>
          <w:rFonts w:eastAsia="Palatino Linotype" w:cs="Palatino Linotype"/>
          <w:color w:val="000000"/>
          <w:u w:val="single"/>
          <w:lang w:val="es-ES_tradnl"/>
        </w:rPr>
        <w:t xml:space="preserve"> del 2024</w:t>
      </w:r>
      <w:r w:rsidRPr="008B6D36">
        <w:rPr>
          <w:rFonts w:eastAsia="Palatino Linotype" w:cs="Palatino Linotype"/>
          <w:color w:val="000000"/>
          <w:lang w:val="es-ES_tradnl"/>
        </w:rPr>
        <w:t>.</w:t>
      </w:r>
    </w:p>
    <w:p w14:paraId="5A9BA9F0" w14:textId="77777777" w:rsidR="000A5EBE" w:rsidRPr="008B6D36" w:rsidRDefault="000A5EBE" w:rsidP="000A5EBE">
      <w:pPr>
        <w:rPr>
          <w:rFonts w:eastAsia="Palatino Linotype" w:cs="Palatino Linotype"/>
          <w:color w:val="000000"/>
        </w:rPr>
      </w:pPr>
    </w:p>
    <w:p w14:paraId="20D35101" w14:textId="64F469B6"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lastRenderedPageBreak/>
        <w:t>“</w:t>
      </w:r>
      <w:r w:rsidR="00147CAD" w:rsidRPr="008B6D36">
        <w:rPr>
          <w:rFonts w:eastAsia="Palatino Linotype" w:cs="Palatino Linotype"/>
          <w:b/>
          <w:bCs/>
          <w:color w:val="000000"/>
          <w:lang w:val="es-ES_tradnl"/>
        </w:rPr>
        <w:t>13 Ocho Cedros.pdf</w:t>
      </w:r>
      <w:r w:rsidRPr="008B6D36">
        <w:rPr>
          <w:rFonts w:eastAsia="Palatino Linotype" w:cs="Palatino Linotype"/>
          <w:color w:val="000000"/>
          <w:lang w:val="es-ES_tradnl"/>
        </w:rPr>
        <w:t xml:space="preserve">”: Segundo informe de las actividades realizadas por la Delegación </w:t>
      </w:r>
      <w:r w:rsidR="00147CAD" w:rsidRPr="008B6D36">
        <w:rPr>
          <w:rFonts w:eastAsia="Palatino Linotype" w:cs="Palatino Linotype"/>
          <w:color w:val="000000"/>
          <w:lang w:val="es-ES_tradnl"/>
        </w:rPr>
        <w:t>Ocho Cedros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0F4FB164" w14:textId="77777777" w:rsidR="000A5EBE" w:rsidRPr="008B6D36" w:rsidRDefault="000A5EBE" w:rsidP="000A5EBE">
      <w:pPr>
        <w:rPr>
          <w:rFonts w:eastAsia="Palatino Linotype" w:cs="Palatino Linotype"/>
          <w:color w:val="000000"/>
        </w:rPr>
      </w:pPr>
    </w:p>
    <w:p w14:paraId="7F54FE99" w14:textId="4A09A882"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147CAD" w:rsidRPr="008B6D36">
        <w:rPr>
          <w:rFonts w:eastAsia="Palatino Linotype" w:cs="Palatino Linotype"/>
          <w:b/>
          <w:bCs/>
          <w:color w:val="000000"/>
          <w:lang w:val="es-ES_tradnl"/>
        </w:rPr>
        <w:t>15 Seminario 2 de Marzo.pdf</w:t>
      </w:r>
      <w:r w:rsidRPr="008B6D36">
        <w:rPr>
          <w:rFonts w:eastAsia="Palatino Linotype" w:cs="Palatino Linotype"/>
          <w:color w:val="000000"/>
          <w:lang w:val="es-ES_tradnl"/>
        </w:rPr>
        <w:t xml:space="preserve">”: Segundo informe de las actividades realizadas por la Delegación </w:t>
      </w:r>
      <w:r w:rsidR="00147CAD" w:rsidRPr="008B6D36">
        <w:rPr>
          <w:rFonts w:eastAsia="Palatino Linotype" w:cs="Palatino Linotype"/>
          <w:color w:val="000000"/>
          <w:lang w:val="es-ES_tradnl"/>
        </w:rPr>
        <w:t>Seminario</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 xml:space="preserve">2023 hasta </w:t>
      </w:r>
      <w:r w:rsidR="00147CAD" w:rsidRPr="008B6D36">
        <w:rPr>
          <w:rFonts w:eastAsia="Palatino Linotype" w:cs="Palatino Linotype"/>
          <w:color w:val="000000"/>
          <w:u w:val="single"/>
          <w:lang w:val="es-ES_tradnl"/>
        </w:rPr>
        <w:t>marzo</w:t>
      </w:r>
      <w:r w:rsidRPr="008B6D36">
        <w:rPr>
          <w:rFonts w:eastAsia="Palatino Linotype" w:cs="Palatino Linotype"/>
          <w:color w:val="000000"/>
          <w:u w:val="single"/>
          <w:lang w:val="es-ES_tradnl"/>
        </w:rPr>
        <w:t xml:space="preserve"> del 2024</w:t>
      </w:r>
      <w:r w:rsidRPr="008B6D36">
        <w:rPr>
          <w:rFonts w:eastAsia="Palatino Linotype" w:cs="Palatino Linotype"/>
          <w:color w:val="000000"/>
          <w:lang w:val="es-ES_tradnl"/>
        </w:rPr>
        <w:t>.</w:t>
      </w:r>
    </w:p>
    <w:p w14:paraId="2E58E2C3" w14:textId="77777777" w:rsidR="000A5EBE" w:rsidRPr="008B6D36" w:rsidRDefault="000A5EBE" w:rsidP="000A5EBE">
      <w:pPr>
        <w:rPr>
          <w:rFonts w:eastAsia="Palatino Linotype" w:cs="Palatino Linotype"/>
          <w:color w:val="000000"/>
        </w:rPr>
      </w:pPr>
    </w:p>
    <w:p w14:paraId="23001262" w14:textId="68E79312"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147CAD" w:rsidRPr="008B6D36">
        <w:rPr>
          <w:rFonts w:eastAsia="Palatino Linotype" w:cs="Palatino Linotype"/>
          <w:b/>
          <w:bCs/>
          <w:color w:val="000000"/>
          <w:lang w:val="es-ES_tradnl"/>
        </w:rPr>
        <w:t>10 Metropolitana.pdf</w:t>
      </w:r>
      <w:r w:rsidRPr="008B6D36">
        <w:rPr>
          <w:rFonts w:eastAsia="Palatino Linotype" w:cs="Palatino Linotype"/>
          <w:color w:val="000000"/>
          <w:lang w:val="es-ES_tradnl"/>
        </w:rPr>
        <w:t xml:space="preserve">”: Segundo informe de las actividades realizadas por la Delegación </w:t>
      </w:r>
      <w:r w:rsidR="00147CAD" w:rsidRPr="008B6D36">
        <w:rPr>
          <w:rFonts w:eastAsia="Palatino Linotype" w:cs="Palatino Linotype"/>
          <w:color w:val="000000"/>
          <w:lang w:val="es-ES_tradnl"/>
        </w:rPr>
        <w:t>Metropolitana</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6E67B4A8" w14:textId="77777777" w:rsidR="000A5EBE" w:rsidRPr="008B6D36" w:rsidRDefault="000A5EBE" w:rsidP="000A5EBE">
      <w:pPr>
        <w:rPr>
          <w:rFonts w:eastAsia="Palatino Linotype" w:cs="Palatino Linotype"/>
          <w:color w:val="000000"/>
        </w:rPr>
      </w:pPr>
    </w:p>
    <w:p w14:paraId="1B8A913C" w14:textId="63966A55"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147CAD" w:rsidRPr="008B6D36">
        <w:rPr>
          <w:rFonts w:eastAsia="Palatino Linotype" w:cs="Palatino Linotype"/>
          <w:b/>
          <w:bCs/>
          <w:color w:val="000000"/>
          <w:lang w:val="es-ES_tradnl"/>
        </w:rPr>
        <w:t xml:space="preserve">25 </w:t>
      </w:r>
      <w:bookmarkStart w:id="1" w:name="_Hlk215659932"/>
      <w:r w:rsidR="00147CAD" w:rsidRPr="008B6D36">
        <w:rPr>
          <w:rFonts w:eastAsia="Palatino Linotype" w:cs="Palatino Linotype"/>
          <w:b/>
          <w:bCs/>
          <w:color w:val="000000"/>
          <w:lang w:val="es-ES_tradnl"/>
        </w:rPr>
        <w:t xml:space="preserve">San </w:t>
      </w:r>
      <w:proofErr w:type="spellStart"/>
      <w:r w:rsidR="00147CAD" w:rsidRPr="008B6D36">
        <w:rPr>
          <w:rFonts w:eastAsia="Palatino Linotype" w:cs="Palatino Linotype"/>
          <w:b/>
          <w:bCs/>
          <w:color w:val="000000"/>
          <w:lang w:val="es-ES_tradnl"/>
        </w:rPr>
        <w:t>Andrés</w:t>
      </w:r>
      <w:proofErr w:type="spellEnd"/>
      <w:r w:rsidR="00147CAD" w:rsidRPr="008B6D36">
        <w:rPr>
          <w:rFonts w:eastAsia="Palatino Linotype" w:cs="Palatino Linotype"/>
          <w:b/>
          <w:bCs/>
          <w:color w:val="000000"/>
          <w:lang w:val="es-ES_tradnl"/>
        </w:rPr>
        <w:t xml:space="preserve"> Cuexcontitlán.pdf</w:t>
      </w:r>
      <w:bookmarkEnd w:id="1"/>
      <w:r w:rsidRPr="008B6D36">
        <w:rPr>
          <w:rFonts w:eastAsia="Palatino Linotype" w:cs="Palatino Linotype"/>
          <w:color w:val="000000"/>
          <w:lang w:val="es-ES_tradnl"/>
        </w:rPr>
        <w:t xml:space="preserve">”: Segundo informe de las actividades realizadas por la Delegación </w:t>
      </w:r>
      <w:r w:rsidR="00147CAD" w:rsidRPr="008B6D36">
        <w:rPr>
          <w:rFonts w:eastAsia="Palatino Linotype" w:cs="Palatino Linotype"/>
          <w:color w:val="000000"/>
          <w:lang w:val="es-ES_tradnl"/>
        </w:rPr>
        <w:t xml:space="preserve">San Andrés </w:t>
      </w:r>
      <w:proofErr w:type="spellStart"/>
      <w:r w:rsidR="00147CAD" w:rsidRPr="008B6D36">
        <w:rPr>
          <w:rFonts w:eastAsia="Palatino Linotype" w:cs="Palatino Linotype"/>
          <w:color w:val="000000"/>
          <w:lang w:val="es-ES_tradnl"/>
        </w:rPr>
        <w:t>Cuexcontitlán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6C2393C0" w14:textId="77777777" w:rsidR="000A5EBE" w:rsidRPr="008B6D36" w:rsidRDefault="000A5EBE" w:rsidP="000A5EBE">
      <w:pPr>
        <w:rPr>
          <w:rFonts w:eastAsia="Palatino Linotype" w:cs="Palatino Linotype"/>
          <w:color w:val="000000"/>
        </w:rPr>
      </w:pPr>
    </w:p>
    <w:p w14:paraId="2BE82D2E" w14:textId="15C0AEA2"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E306C2" w:rsidRPr="008B6D36">
        <w:rPr>
          <w:rFonts w:eastAsia="Palatino Linotype" w:cs="Palatino Linotype"/>
          <w:b/>
          <w:bCs/>
          <w:color w:val="000000"/>
          <w:lang w:val="es-ES_tradnl"/>
        </w:rPr>
        <w:t>29 San Felipe Tlalmimilolpan.pdf</w:t>
      </w:r>
      <w:r w:rsidRPr="008B6D36">
        <w:rPr>
          <w:rFonts w:eastAsia="Palatino Linotype" w:cs="Palatino Linotype"/>
          <w:color w:val="000000"/>
          <w:lang w:val="es-ES_tradnl"/>
        </w:rPr>
        <w:t xml:space="preserve">”: Segundo informe de las actividades realizadas por la Delegación </w:t>
      </w:r>
      <w:r w:rsidR="00DD781E" w:rsidRPr="008B6D36">
        <w:rPr>
          <w:rFonts w:eastAsia="Palatino Linotype" w:cs="Palatino Linotype"/>
          <w:color w:val="000000"/>
          <w:lang w:val="es-ES_tradnl"/>
        </w:rPr>
        <w:t xml:space="preserve">San Felipe </w:t>
      </w:r>
      <w:proofErr w:type="spellStart"/>
      <w:r w:rsidR="00DD781E" w:rsidRPr="008B6D36">
        <w:rPr>
          <w:rFonts w:eastAsia="Palatino Linotype" w:cs="Palatino Linotype"/>
          <w:color w:val="000000"/>
          <w:lang w:val="es-ES_tradnl"/>
        </w:rPr>
        <w:t>Tlalmimilolpan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0CE92FD9" w14:textId="77777777" w:rsidR="000A5EBE" w:rsidRPr="008B6D36" w:rsidRDefault="000A5EBE" w:rsidP="000A5EBE">
      <w:pPr>
        <w:rPr>
          <w:rFonts w:eastAsia="Palatino Linotype" w:cs="Palatino Linotype"/>
          <w:color w:val="000000"/>
        </w:rPr>
      </w:pPr>
    </w:p>
    <w:p w14:paraId="68DD3ECB" w14:textId="1E1C73DA"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DD781E" w:rsidRPr="008B6D36">
        <w:rPr>
          <w:rFonts w:eastAsia="Palatino Linotype" w:cs="Palatino Linotype"/>
          <w:b/>
          <w:bCs/>
          <w:color w:val="000000"/>
          <w:lang w:val="es-ES_tradnl"/>
        </w:rPr>
        <w:t>04 La Maquinita.pdf</w:t>
      </w:r>
      <w:r w:rsidRPr="008B6D36">
        <w:rPr>
          <w:rFonts w:eastAsia="Palatino Linotype" w:cs="Palatino Linotype"/>
          <w:color w:val="000000"/>
          <w:lang w:val="es-ES_tradnl"/>
        </w:rPr>
        <w:t xml:space="preserve">”: Segundo informe de las actividades realizadas por la Delegación </w:t>
      </w:r>
      <w:r w:rsidR="00DD781E" w:rsidRPr="008B6D36">
        <w:rPr>
          <w:rFonts w:eastAsia="Palatino Linotype" w:cs="Palatino Linotype"/>
          <w:color w:val="000000"/>
          <w:lang w:val="es-ES_tradnl"/>
        </w:rPr>
        <w:t>La Maquinita</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41F49957" w14:textId="77777777" w:rsidR="000A5EBE" w:rsidRPr="008B6D36" w:rsidRDefault="000A5EBE" w:rsidP="000A5EBE">
      <w:pPr>
        <w:rPr>
          <w:rFonts w:eastAsia="Palatino Linotype" w:cs="Palatino Linotype"/>
          <w:color w:val="000000"/>
        </w:rPr>
      </w:pPr>
    </w:p>
    <w:p w14:paraId="5FAB7179" w14:textId="5BD6BB8B"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lastRenderedPageBreak/>
        <w:t>“</w:t>
      </w:r>
      <w:r w:rsidR="00DD781E" w:rsidRPr="008B6D36">
        <w:rPr>
          <w:rFonts w:eastAsia="Palatino Linotype" w:cs="Palatino Linotype"/>
          <w:b/>
          <w:bCs/>
          <w:color w:val="000000"/>
          <w:lang w:val="es-ES_tradnl"/>
        </w:rPr>
        <w:t>24 Capultitlán.pdf</w:t>
      </w:r>
      <w:r w:rsidRPr="008B6D36">
        <w:rPr>
          <w:rFonts w:eastAsia="Palatino Linotype" w:cs="Palatino Linotype"/>
          <w:color w:val="000000"/>
          <w:lang w:val="es-ES_tradnl"/>
        </w:rPr>
        <w:t xml:space="preserve">”: Segundo informe de las actividades realizadas por la Delegación </w:t>
      </w:r>
      <w:proofErr w:type="spellStart"/>
      <w:r w:rsidR="00DD781E" w:rsidRPr="008B6D36">
        <w:rPr>
          <w:rFonts w:eastAsia="Palatino Linotype" w:cs="Palatino Linotype"/>
          <w:color w:val="000000"/>
          <w:lang w:val="es-ES_tradnl"/>
        </w:rPr>
        <w:t>Capultitlán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7910CB7C" w14:textId="77777777" w:rsidR="000A5EBE" w:rsidRPr="008B6D36" w:rsidRDefault="000A5EBE" w:rsidP="000A5EBE">
      <w:pPr>
        <w:rPr>
          <w:rFonts w:eastAsia="Palatino Linotype" w:cs="Palatino Linotype"/>
          <w:color w:val="000000"/>
        </w:rPr>
      </w:pPr>
    </w:p>
    <w:p w14:paraId="145B5633" w14:textId="21E0BF6E"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DD781E" w:rsidRPr="008B6D36">
        <w:rPr>
          <w:rFonts w:eastAsia="Palatino Linotype" w:cs="Palatino Linotype"/>
          <w:b/>
          <w:bCs/>
          <w:color w:val="000000"/>
          <w:lang w:val="es-ES_tradnl"/>
        </w:rPr>
        <w:t>02 Barrios Tradicionales.pdf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Barrios Tradicionales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 xml:space="preserve">2023 hasta </w:t>
      </w:r>
      <w:r w:rsidR="00C9159D" w:rsidRPr="008B6D36">
        <w:rPr>
          <w:rFonts w:eastAsia="Palatino Linotype" w:cs="Palatino Linotype"/>
          <w:color w:val="000000"/>
          <w:u w:val="single"/>
          <w:lang w:val="es-ES_tradnl"/>
        </w:rPr>
        <w:t>marzo</w:t>
      </w:r>
      <w:r w:rsidRPr="008B6D36">
        <w:rPr>
          <w:rFonts w:eastAsia="Palatino Linotype" w:cs="Palatino Linotype"/>
          <w:color w:val="000000"/>
          <w:u w:val="single"/>
          <w:lang w:val="es-ES_tradnl"/>
        </w:rPr>
        <w:t xml:space="preserve"> del 2024</w:t>
      </w:r>
      <w:r w:rsidRPr="008B6D36">
        <w:rPr>
          <w:rFonts w:eastAsia="Palatino Linotype" w:cs="Palatino Linotype"/>
          <w:color w:val="000000"/>
          <w:lang w:val="es-ES_tradnl"/>
        </w:rPr>
        <w:t>.</w:t>
      </w:r>
    </w:p>
    <w:p w14:paraId="77FAD655" w14:textId="77777777" w:rsidR="000A5EBE" w:rsidRPr="008B6D36" w:rsidRDefault="000A5EBE" w:rsidP="000A5EBE">
      <w:pPr>
        <w:rPr>
          <w:rFonts w:eastAsia="Palatino Linotype" w:cs="Palatino Linotype"/>
          <w:color w:val="000000"/>
        </w:rPr>
      </w:pPr>
    </w:p>
    <w:p w14:paraId="6CFD75FC" w14:textId="51FE4ABA"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23 Calixtlahuaca.pdf</w:t>
      </w:r>
      <w:r w:rsidRPr="008B6D36">
        <w:rPr>
          <w:rFonts w:eastAsia="Palatino Linotype" w:cs="Palatino Linotype"/>
          <w:color w:val="000000"/>
          <w:lang w:val="es-ES_tradnl"/>
        </w:rPr>
        <w:t xml:space="preserve">”: Segundo informe de las actividades realizadas por la Delegación </w:t>
      </w:r>
      <w:proofErr w:type="spellStart"/>
      <w:r w:rsidR="00C9159D" w:rsidRPr="008B6D36">
        <w:rPr>
          <w:rFonts w:eastAsia="Palatino Linotype" w:cs="Palatino Linotype"/>
          <w:color w:val="000000"/>
          <w:lang w:val="es-ES_tradnl"/>
        </w:rPr>
        <w:t>Calixtlahuaca</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2B9340A8" w14:textId="77777777" w:rsidR="000A5EBE" w:rsidRPr="008B6D36" w:rsidRDefault="000A5EBE" w:rsidP="000A5EBE">
      <w:pPr>
        <w:rPr>
          <w:rFonts w:eastAsia="Palatino Linotype" w:cs="Palatino Linotype"/>
          <w:color w:val="000000"/>
        </w:rPr>
      </w:pPr>
    </w:p>
    <w:p w14:paraId="4B242BF8" w14:textId="1CEDF67C"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26 San Antonio Buenavista.pdf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San Antonio Buenavista</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1B808B81" w14:textId="77777777" w:rsidR="000A5EBE" w:rsidRPr="008B6D36" w:rsidRDefault="000A5EBE" w:rsidP="000A5EBE">
      <w:pPr>
        <w:rPr>
          <w:rFonts w:eastAsia="Palatino Linotype" w:cs="Palatino Linotype"/>
          <w:color w:val="000000"/>
        </w:rPr>
      </w:pPr>
    </w:p>
    <w:p w14:paraId="2D749BB9" w14:textId="78DFE02B"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 xml:space="preserve">03 </w:t>
      </w:r>
      <w:proofErr w:type="spellStart"/>
      <w:r w:rsidR="00C9159D" w:rsidRPr="008B6D36">
        <w:rPr>
          <w:rFonts w:eastAsia="Palatino Linotype" w:cs="Palatino Linotype"/>
          <w:b/>
          <w:bCs/>
          <w:color w:val="000000"/>
          <w:lang w:val="es-ES_tradnl"/>
        </w:rPr>
        <w:t>Árbol</w:t>
      </w:r>
      <w:proofErr w:type="spellEnd"/>
      <w:r w:rsidR="00C9159D" w:rsidRPr="008B6D36">
        <w:rPr>
          <w:rFonts w:eastAsia="Palatino Linotype" w:cs="Palatino Linotype"/>
          <w:b/>
          <w:bCs/>
          <w:color w:val="000000"/>
          <w:lang w:val="es-ES_tradnl"/>
        </w:rPr>
        <w:t xml:space="preserve"> de las Manitas.pdf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Árbol de las Manitas</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61E2C50C" w14:textId="77777777" w:rsidR="000A5EBE" w:rsidRPr="008B6D36" w:rsidRDefault="000A5EBE" w:rsidP="000A5EBE">
      <w:pPr>
        <w:rPr>
          <w:rFonts w:eastAsia="Palatino Linotype" w:cs="Palatino Linotype"/>
          <w:color w:val="000000"/>
        </w:rPr>
      </w:pPr>
    </w:p>
    <w:p w14:paraId="53AE5AA3" w14:textId="3BB7A88C"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30 San Juan Tilapa.pdf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San Juan Tilapa</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87CE46A" w14:textId="77777777" w:rsidR="000A5EBE" w:rsidRPr="008B6D36" w:rsidRDefault="000A5EBE" w:rsidP="000A5EBE">
      <w:pPr>
        <w:rPr>
          <w:rFonts w:eastAsia="Palatino Linotype" w:cs="Palatino Linotype"/>
          <w:color w:val="000000"/>
        </w:rPr>
      </w:pPr>
    </w:p>
    <w:p w14:paraId="2A539AC3" w14:textId="0B1D514B"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lastRenderedPageBreak/>
        <w:t>“</w:t>
      </w:r>
      <w:r w:rsidR="00C9159D" w:rsidRPr="008B6D36">
        <w:rPr>
          <w:rFonts w:eastAsia="Palatino Linotype" w:cs="Palatino Linotype"/>
          <w:b/>
          <w:bCs/>
          <w:color w:val="000000"/>
          <w:lang w:val="es-ES_tradnl"/>
        </w:rPr>
        <w:t>06 San Sebastián.pdf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 xml:space="preserve">San Sebastián </w:t>
      </w:r>
      <w:r w:rsidRPr="008B6D36">
        <w:rPr>
          <w:rFonts w:eastAsia="Palatino Linotype" w:cs="Palatino Linotype"/>
          <w:color w:val="000000"/>
          <w:lang w:val="es-ES_tradnl"/>
        </w:rPr>
        <w:t xml:space="preserve">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500C1A4F" w14:textId="77777777" w:rsidR="000A5EBE" w:rsidRPr="008B6D36" w:rsidRDefault="000A5EBE" w:rsidP="000A5EBE">
      <w:pPr>
        <w:rPr>
          <w:rFonts w:eastAsia="Palatino Linotype" w:cs="Palatino Linotype"/>
          <w:color w:val="000000"/>
        </w:rPr>
      </w:pPr>
    </w:p>
    <w:p w14:paraId="7B5A33FE" w14:textId="769A941F"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12 Moderna de la Cruz.pdf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Moderna de la Cruz</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C060496" w14:textId="77777777" w:rsidR="000A5EBE" w:rsidRPr="008B6D36" w:rsidRDefault="000A5EBE" w:rsidP="000A5EBE">
      <w:pPr>
        <w:rPr>
          <w:rFonts w:eastAsia="Palatino Linotype" w:cs="Palatino Linotype"/>
          <w:color w:val="000000"/>
        </w:rPr>
      </w:pPr>
    </w:p>
    <w:p w14:paraId="4DEABF44" w14:textId="089F7891"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14 Seminario Conciliar.pdf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Seminario Conciliar</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248D9DDE" w14:textId="77777777" w:rsidR="000A5EBE" w:rsidRPr="008B6D36" w:rsidRDefault="000A5EBE" w:rsidP="000A5EBE">
      <w:pPr>
        <w:rPr>
          <w:rFonts w:eastAsia="Palatino Linotype" w:cs="Palatino Linotype"/>
          <w:color w:val="000000"/>
        </w:rPr>
      </w:pPr>
    </w:p>
    <w:p w14:paraId="67EE10A2" w14:textId="10786336"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21 Sánchez.pdf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Sánchez</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78439D44" w14:textId="77777777" w:rsidR="000A5EBE" w:rsidRPr="008B6D36" w:rsidRDefault="000A5EBE" w:rsidP="000A5EBE">
      <w:pPr>
        <w:rPr>
          <w:rFonts w:eastAsia="Palatino Linotype" w:cs="Palatino Linotype"/>
          <w:color w:val="000000"/>
        </w:rPr>
      </w:pPr>
    </w:p>
    <w:p w14:paraId="54F53A47" w14:textId="373CAC42"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C9159D" w:rsidRPr="008B6D36">
        <w:rPr>
          <w:rFonts w:eastAsia="Palatino Linotype" w:cs="Palatino Linotype"/>
          <w:b/>
          <w:bCs/>
          <w:color w:val="000000"/>
          <w:lang w:val="es-ES_tradnl"/>
        </w:rPr>
        <w:t>01 Centro Histórico.pdf</w:t>
      </w:r>
      <w:r w:rsidRPr="008B6D36">
        <w:rPr>
          <w:rFonts w:eastAsia="Palatino Linotype" w:cs="Palatino Linotype"/>
          <w:color w:val="000000"/>
          <w:lang w:val="es-ES_tradnl"/>
        </w:rPr>
        <w:t xml:space="preserve">”: Segundo informe de las actividades realizadas por la Delegación </w:t>
      </w:r>
      <w:r w:rsidR="00C9159D" w:rsidRPr="008B6D36">
        <w:rPr>
          <w:rFonts w:eastAsia="Palatino Linotype" w:cs="Palatino Linotype"/>
          <w:color w:val="000000"/>
          <w:lang w:val="es-ES_tradnl"/>
        </w:rPr>
        <w:t>Centro Histórico</w:t>
      </w:r>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65BF0BED" w14:textId="77777777" w:rsidR="000A5EBE" w:rsidRPr="008B6D36" w:rsidRDefault="000A5EBE" w:rsidP="000A5EBE">
      <w:pPr>
        <w:rPr>
          <w:rFonts w:eastAsia="Palatino Linotype" w:cs="Palatino Linotype"/>
          <w:color w:val="000000"/>
        </w:rPr>
      </w:pPr>
    </w:p>
    <w:p w14:paraId="6D396D7E" w14:textId="63C6A65A" w:rsidR="000A5EBE" w:rsidRPr="008B6D36" w:rsidRDefault="000A5EBE" w:rsidP="000A5EB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00F61DE4" w:rsidRPr="008B6D36">
        <w:rPr>
          <w:rFonts w:eastAsia="Palatino Linotype" w:cs="Palatino Linotype"/>
          <w:b/>
          <w:bCs/>
          <w:color w:val="000000"/>
          <w:lang w:val="es-ES_tradnl"/>
        </w:rPr>
        <w:t>32 San Marcos Yachihuacaltepec.pdf</w:t>
      </w:r>
      <w:r w:rsidRPr="008B6D36">
        <w:rPr>
          <w:rFonts w:eastAsia="Palatino Linotype" w:cs="Palatino Linotype"/>
          <w:color w:val="000000"/>
          <w:lang w:val="es-ES_tradnl"/>
        </w:rPr>
        <w:t xml:space="preserve">”: Segundo informe de las actividades realizadas por la Delegación </w:t>
      </w:r>
      <w:r w:rsidR="00F61DE4" w:rsidRPr="008B6D36">
        <w:rPr>
          <w:rFonts w:eastAsia="Palatino Linotype" w:cs="Palatino Linotype"/>
          <w:color w:val="000000"/>
          <w:lang w:val="es-ES_tradnl"/>
        </w:rPr>
        <w:t xml:space="preserve">San Marcos </w:t>
      </w:r>
      <w:proofErr w:type="spellStart"/>
      <w:r w:rsidR="00F61DE4" w:rsidRPr="008B6D36">
        <w:rPr>
          <w:rFonts w:eastAsia="Palatino Linotype" w:cs="Palatino Linotype"/>
          <w:color w:val="000000"/>
          <w:lang w:val="es-ES_tradnl"/>
        </w:rPr>
        <w:t>Yachihuacaltepec</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3B02976" w14:textId="77777777" w:rsidR="00F61DE4" w:rsidRPr="008B6D36" w:rsidRDefault="00F61DE4" w:rsidP="00F61DE4">
      <w:pPr>
        <w:pStyle w:val="Prrafodelista"/>
        <w:rPr>
          <w:rFonts w:eastAsia="Palatino Linotype" w:cs="Palatino Linotype"/>
          <w:color w:val="000000"/>
          <w:lang w:val="es-ES_tradnl"/>
        </w:rPr>
      </w:pPr>
    </w:p>
    <w:p w14:paraId="370A447F" w14:textId="77777777" w:rsidR="00F61DE4" w:rsidRPr="008B6D36" w:rsidRDefault="00F61DE4" w:rsidP="00F61DE4">
      <w:pPr>
        <w:rPr>
          <w:rFonts w:eastAsia="Palatino Linotype" w:cs="Palatino Linotype"/>
          <w:color w:val="000000"/>
        </w:rPr>
      </w:pPr>
    </w:p>
    <w:p w14:paraId="1FF27C34" w14:textId="6733E1DC" w:rsidR="00F61DE4" w:rsidRPr="008B6D36" w:rsidRDefault="00F61DE4" w:rsidP="00F61DE4">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20 Adolfo López Mateos.pdf</w:t>
      </w:r>
      <w:r w:rsidRPr="008B6D36">
        <w:rPr>
          <w:rFonts w:eastAsia="Palatino Linotype" w:cs="Palatino Linotype"/>
          <w:color w:val="000000"/>
          <w:lang w:val="es-ES_tradnl"/>
        </w:rPr>
        <w:t xml:space="preserve">”: Segundo informe de las actividades realizadas por la Delegación Adolfo López Mateos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0FD7347A" w14:textId="77777777" w:rsidR="00F61DE4" w:rsidRPr="008B6D36" w:rsidRDefault="00F61DE4" w:rsidP="00F61DE4">
      <w:pPr>
        <w:rPr>
          <w:rFonts w:eastAsia="Palatino Linotype" w:cs="Palatino Linotype"/>
          <w:color w:val="000000"/>
        </w:rPr>
      </w:pPr>
    </w:p>
    <w:p w14:paraId="4E04D4DB" w14:textId="0D383A4A" w:rsidR="00F61DE4" w:rsidRPr="008B6D36" w:rsidRDefault="00F61DE4" w:rsidP="00F61DE4">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22 Cacalomacán.pdf</w:t>
      </w:r>
      <w:r w:rsidRPr="008B6D36">
        <w:rPr>
          <w:rFonts w:eastAsia="Palatino Linotype" w:cs="Palatino Linotype"/>
          <w:color w:val="000000"/>
          <w:lang w:val="es-ES_tradnl"/>
        </w:rPr>
        <w:t xml:space="preserve">”: Segundo informe de las actividades realizadas por la Delegación </w:t>
      </w:r>
      <w:proofErr w:type="spellStart"/>
      <w:r w:rsidRPr="008B6D36">
        <w:rPr>
          <w:rFonts w:eastAsia="Palatino Linotype" w:cs="Palatino Linotype"/>
          <w:color w:val="000000"/>
          <w:lang w:val="es-ES_tradnl"/>
        </w:rPr>
        <w:t>Cacalomacán</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marzo del 2024</w:t>
      </w:r>
      <w:r w:rsidRPr="008B6D36">
        <w:rPr>
          <w:rFonts w:eastAsia="Palatino Linotype" w:cs="Palatino Linotype"/>
          <w:color w:val="000000"/>
          <w:lang w:val="es-ES_tradnl"/>
        </w:rPr>
        <w:t>.</w:t>
      </w:r>
    </w:p>
    <w:p w14:paraId="4ADAF1E6" w14:textId="77777777" w:rsidR="00F61DE4" w:rsidRPr="008B6D36" w:rsidRDefault="00F61DE4" w:rsidP="00F61DE4">
      <w:pPr>
        <w:rPr>
          <w:rFonts w:eastAsia="Palatino Linotype" w:cs="Palatino Linotype"/>
          <w:color w:val="000000"/>
        </w:rPr>
      </w:pPr>
    </w:p>
    <w:p w14:paraId="4C7EDFE4" w14:textId="00BD5802" w:rsidR="00F61DE4" w:rsidRPr="008B6D36" w:rsidRDefault="00F61DE4" w:rsidP="00F61DE4">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34 San Mateo Otzacatipan.pdf</w:t>
      </w:r>
      <w:r w:rsidRPr="008B6D36">
        <w:rPr>
          <w:rFonts w:eastAsia="Palatino Linotype" w:cs="Palatino Linotype"/>
          <w:color w:val="000000"/>
          <w:lang w:val="es-ES_tradnl"/>
        </w:rPr>
        <w:t xml:space="preserve">”: Segundo informe de las actividades realizadas por la Delegación San Mateo Otzacatipan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31F1D4E9" w14:textId="77777777" w:rsidR="00F61DE4" w:rsidRPr="008B6D36" w:rsidRDefault="00F61DE4" w:rsidP="00F61DE4">
      <w:pPr>
        <w:rPr>
          <w:rFonts w:eastAsia="Palatino Linotype" w:cs="Palatino Linotype"/>
          <w:color w:val="000000"/>
        </w:rPr>
      </w:pPr>
    </w:p>
    <w:p w14:paraId="2581C650" w14:textId="5384CC7A" w:rsidR="00F61DE4" w:rsidRPr="008B6D36" w:rsidRDefault="00F61DE4" w:rsidP="00F61DE4">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42 Santiago Tlacotepec.pdf</w:t>
      </w:r>
      <w:r w:rsidRPr="008B6D36">
        <w:rPr>
          <w:rFonts w:eastAsia="Palatino Linotype" w:cs="Palatino Linotype"/>
          <w:color w:val="000000"/>
          <w:lang w:val="es-ES_tradnl"/>
        </w:rPr>
        <w:t xml:space="preserve">”: Segundo informe de las actividades realizadas por la Delegación Santiago Tlacotepec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2780E3CE" w14:textId="77777777" w:rsidR="00F61DE4" w:rsidRPr="008B6D36" w:rsidRDefault="00F61DE4" w:rsidP="00F61DE4">
      <w:pPr>
        <w:rPr>
          <w:rFonts w:eastAsia="Palatino Linotype" w:cs="Palatino Linotype"/>
          <w:color w:val="000000"/>
        </w:rPr>
      </w:pPr>
    </w:p>
    <w:p w14:paraId="53DF28E5" w14:textId="2F6BCC18" w:rsidR="00AD5097" w:rsidRPr="008B6D36" w:rsidRDefault="00F61DE4" w:rsidP="00BD624E">
      <w:pPr>
        <w:pStyle w:val="Prrafodelista"/>
        <w:numPr>
          <w:ilvl w:val="0"/>
          <w:numId w:val="12"/>
        </w:numPr>
        <w:rPr>
          <w:rFonts w:eastAsia="Palatino Linotype" w:cs="Palatino Linotype"/>
          <w:color w:val="000000"/>
          <w:lang w:val="es-ES_tradnl"/>
        </w:rPr>
      </w:pPr>
      <w:r w:rsidRPr="008B6D36">
        <w:rPr>
          <w:rFonts w:eastAsia="Palatino Linotype" w:cs="Palatino Linotype"/>
          <w:color w:val="000000"/>
          <w:lang w:val="es-ES_tradnl"/>
        </w:rPr>
        <w:t>“</w:t>
      </w:r>
      <w:r w:rsidRPr="008B6D36">
        <w:rPr>
          <w:rFonts w:eastAsia="Palatino Linotype" w:cs="Palatino Linotype"/>
          <w:b/>
          <w:bCs/>
          <w:color w:val="000000"/>
          <w:lang w:val="es-ES_tradnl"/>
        </w:rPr>
        <w:t xml:space="preserve">33 San </w:t>
      </w:r>
      <w:proofErr w:type="spellStart"/>
      <w:r w:rsidRPr="008B6D36">
        <w:rPr>
          <w:rFonts w:eastAsia="Palatino Linotype" w:cs="Palatino Linotype"/>
          <w:b/>
          <w:bCs/>
          <w:color w:val="000000"/>
          <w:lang w:val="es-ES_tradnl"/>
        </w:rPr>
        <w:t>Martín</w:t>
      </w:r>
      <w:proofErr w:type="spellEnd"/>
      <w:r w:rsidRPr="008B6D36">
        <w:rPr>
          <w:rFonts w:eastAsia="Palatino Linotype" w:cs="Palatino Linotype"/>
          <w:b/>
          <w:bCs/>
          <w:color w:val="000000"/>
          <w:lang w:val="es-ES_tradnl"/>
        </w:rPr>
        <w:t xml:space="preserve"> Toltepec.pdf</w:t>
      </w:r>
      <w:r w:rsidRPr="008B6D36">
        <w:rPr>
          <w:rFonts w:eastAsia="Palatino Linotype" w:cs="Palatino Linotype"/>
          <w:color w:val="000000"/>
          <w:lang w:val="es-ES_tradnl"/>
        </w:rPr>
        <w:t xml:space="preserve">”: Segundo informe de las actividades realizadas por la Delegación </w:t>
      </w:r>
      <w:r w:rsidR="00BD624E" w:rsidRPr="008B6D36">
        <w:rPr>
          <w:rFonts w:eastAsia="Palatino Linotype" w:cs="Palatino Linotype"/>
          <w:color w:val="000000"/>
          <w:lang w:val="es-ES_tradnl"/>
        </w:rPr>
        <w:t xml:space="preserve">San Martín </w:t>
      </w:r>
      <w:proofErr w:type="spellStart"/>
      <w:r w:rsidR="00BD624E" w:rsidRPr="008B6D36">
        <w:rPr>
          <w:rFonts w:eastAsia="Palatino Linotype" w:cs="Palatino Linotype"/>
          <w:color w:val="000000"/>
          <w:lang w:val="es-ES_tradnl"/>
        </w:rPr>
        <w:t>Toltepec</w:t>
      </w:r>
      <w:proofErr w:type="spellEnd"/>
      <w:r w:rsidRPr="008B6D36">
        <w:rPr>
          <w:rFonts w:eastAsia="Palatino Linotype" w:cs="Palatino Linotype"/>
          <w:color w:val="000000"/>
          <w:lang w:val="es-ES_tradnl"/>
        </w:rPr>
        <w:t xml:space="preserve"> durante el periodo que comprende de </w:t>
      </w:r>
      <w:r w:rsidRPr="008B6D36">
        <w:rPr>
          <w:rFonts w:eastAsia="Palatino Linotype" w:cs="Palatino Linotype"/>
          <w:color w:val="000000"/>
          <w:u w:val="single"/>
          <w:lang w:val="es-ES_tradnl"/>
        </w:rPr>
        <w:t>2023 hasta abril del 2024</w:t>
      </w:r>
      <w:r w:rsidRPr="008B6D36">
        <w:rPr>
          <w:rFonts w:eastAsia="Palatino Linotype" w:cs="Palatino Linotype"/>
          <w:color w:val="000000"/>
          <w:lang w:val="es-ES_tradnl"/>
        </w:rPr>
        <w:t>.</w:t>
      </w:r>
    </w:p>
    <w:p w14:paraId="17E2EFBA" w14:textId="77777777" w:rsidR="00AD5097" w:rsidRPr="008B6D36" w:rsidRDefault="00AD5097" w:rsidP="00AD5097">
      <w:pPr>
        <w:pStyle w:val="Prrafodelista"/>
        <w:rPr>
          <w:rFonts w:eastAsia="Palatino Linotype" w:cs="Palatino Linotype"/>
          <w:color w:val="000000"/>
          <w:lang w:val="es-ES_tradnl"/>
        </w:rPr>
      </w:pPr>
    </w:p>
    <w:p w14:paraId="1E1E9FBE" w14:textId="77777777" w:rsidR="00AD5097" w:rsidRPr="008B6D36" w:rsidRDefault="00AD5097" w:rsidP="00AD5097">
      <w:pPr>
        <w:rPr>
          <w:rFonts w:eastAsia="Palatino Linotype" w:cs="Palatino Linotype"/>
          <w:color w:val="000000"/>
        </w:rPr>
      </w:pPr>
    </w:p>
    <w:p w14:paraId="0D361915" w14:textId="77777777" w:rsidR="00773CB1" w:rsidRPr="008B6D36" w:rsidRDefault="00773CB1" w:rsidP="00773CB1">
      <w:pPr>
        <w:pStyle w:val="Prrafodelista"/>
        <w:pBdr>
          <w:top w:val="nil"/>
          <w:left w:val="nil"/>
          <w:bottom w:val="nil"/>
          <w:right w:val="nil"/>
          <w:between w:val="nil"/>
        </w:pBdr>
        <w:contextualSpacing/>
        <w:rPr>
          <w:rFonts w:eastAsia="Palatino Linotype" w:cs="Palatino Linotype"/>
          <w:color w:val="000000"/>
          <w:lang w:val="es-ES_tradnl"/>
        </w:rPr>
      </w:pPr>
    </w:p>
    <w:p w14:paraId="6128DFF4" w14:textId="385EBC05" w:rsidR="00A970D5" w:rsidRPr="008B6D36" w:rsidRDefault="007E0B5E"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lastRenderedPageBreak/>
        <w:t>Ante la</w:t>
      </w:r>
      <w:r w:rsidR="00A970D5" w:rsidRPr="008B6D36">
        <w:rPr>
          <w:rFonts w:eastAsia="Palatino Linotype" w:cs="Palatino Linotype"/>
          <w:color w:val="000000"/>
          <w:szCs w:val="24"/>
        </w:rPr>
        <w:t xml:space="preserve"> respuesta</w:t>
      </w:r>
      <w:r w:rsidRPr="008B6D36">
        <w:rPr>
          <w:rFonts w:eastAsia="Palatino Linotype" w:cs="Palatino Linotype"/>
          <w:color w:val="000000"/>
          <w:szCs w:val="24"/>
        </w:rPr>
        <w:t xml:space="preserve"> emitida</w:t>
      </w:r>
      <w:r w:rsidR="00E41D06" w:rsidRPr="008B6D36">
        <w:rPr>
          <w:rFonts w:eastAsia="Palatino Linotype" w:cs="Palatino Linotype"/>
          <w:color w:val="000000"/>
          <w:szCs w:val="24"/>
        </w:rPr>
        <w:t xml:space="preserve"> </w:t>
      </w:r>
      <w:r w:rsidR="00B32535" w:rsidRPr="008B6D36">
        <w:rPr>
          <w:rFonts w:eastAsia="Palatino Linotype" w:cs="Palatino Linotype"/>
          <w:color w:val="000000"/>
          <w:szCs w:val="24"/>
        </w:rPr>
        <w:t>por el Sujeto Obligado,</w:t>
      </w:r>
      <w:r w:rsidRPr="008B6D36">
        <w:rPr>
          <w:rFonts w:eastAsia="Palatino Linotype" w:cs="Palatino Linotype"/>
          <w:color w:val="000000"/>
          <w:szCs w:val="24"/>
        </w:rPr>
        <w:t xml:space="preserve"> </w:t>
      </w:r>
      <w:r w:rsidR="007E0FE3" w:rsidRPr="008B6D36">
        <w:rPr>
          <w:rFonts w:eastAsia="Palatino Linotype" w:cs="Palatino Linotype"/>
          <w:b/>
          <w:bCs/>
          <w:color w:val="000000"/>
          <w:szCs w:val="24"/>
        </w:rPr>
        <w:t>el</w:t>
      </w:r>
      <w:r w:rsidR="00A970D5" w:rsidRPr="008B6D36">
        <w:rPr>
          <w:rFonts w:eastAsia="Palatino Linotype" w:cs="Palatino Linotype"/>
          <w:b/>
          <w:bCs/>
          <w:color w:val="000000"/>
          <w:szCs w:val="24"/>
        </w:rPr>
        <w:t xml:space="preserve"> Recurr</w:t>
      </w:r>
      <w:r w:rsidR="00640056" w:rsidRPr="008B6D36">
        <w:rPr>
          <w:rFonts w:eastAsia="Palatino Linotype" w:cs="Palatino Linotype"/>
          <w:b/>
          <w:bCs/>
          <w:color w:val="000000"/>
          <w:szCs w:val="24"/>
        </w:rPr>
        <w:t>e</w:t>
      </w:r>
      <w:r w:rsidR="00A970D5" w:rsidRPr="008B6D36">
        <w:rPr>
          <w:rFonts w:eastAsia="Palatino Linotype" w:cs="Palatino Linotype"/>
          <w:b/>
          <w:bCs/>
          <w:color w:val="000000"/>
          <w:szCs w:val="24"/>
        </w:rPr>
        <w:t>nte</w:t>
      </w:r>
      <w:r w:rsidR="00A970D5" w:rsidRPr="008B6D36">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8B6D36">
        <w:rPr>
          <w:rFonts w:eastAsia="Palatino Linotype" w:cs="Palatino Linotype"/>
          <w:color w:val="000000"/>
          <w:szCs w:val="24"/>
        </w:rPr>
        <w:t xml:space="preserve"> “</w:t>
      </w:r>
      <w:r w:rsidR="00BD624E" w:rsidRPr="008B6D36">
        <w:rPr>
          <w:rFonts w:eastAsia="Palatino Linotype" w:cs="Palatino Linotype"/>
          <w:i/>
          <w:iCs/>
          <w:color w:val="000000"/>
          <w:szCs w:val="24"/>
        </w:rPr>
        <w:t>Entrega de la información incompleta</w:t>
      </w:r>
      <w:r w:rsidR="00985600" w:rsidRPr="008B6D36">
        <w:rPr>
          <w:rFonts w:eastAsia="Palatino Linotype" w:cs="Palatino Linotype"/>
          <w:color w:val="000000"/>
          <w:szCs w:val="24"/>
        </w:rPr>
        <w:t>”</w:t>
      </w:r>
      <w:r w:rsidR="003B5C2D" w:rsidRPr="008B6D36">
        <w:rPr>
          <w:rFonts w:eastAsia="Palatino Linotype" w:cs="Palatino Linotype"/>
          <w:color w:val="000000"/>
          <w:szCs w:val="24"/>
        </w:rPr>
        <w:t xml:space="preserve"> y </w:t>
      </w:r>
      <w:r w:rsidR="00985600" w:rsidRPr="008B6D36">
        <w:rPr>
          <w:rFonts w:eastAsia="Palatino Linotype" w:cs="Palatino Linotype"/>
          <w:color w:val="000000"/>
          <w:szCs w:val="24"/>
        </w:rPr>
        <w:t xml:space="preserve">como </w:t>
      </w:r>
      <w:r w:rsidR="003B5C2D" w:rsidRPr="008B6D36">
        <w:rPr>
          <w:rFonts w:eastAsia="Palatino Linotype" w:cs="Palatino Linotype"/>
          <w:color w:val="000000"/>
          <w:szCs w:val="24"/>
        </w:rPr>
        <w:t>razones o motivos de inconformidad que</w:t>
      </w:r>
      <w:r w:rsidR="00985600" w:rsidRPr="008B6D36">
        <w:rPr>
          <w:rFonts w:eastAsia="Palatino Linotype" w:cs="Palatino Linotype"/>
          <w:color w:val="000000"/>
          <w:szCs w:val="24"/>
        </w:rPr>
        <w:t>:</w:t>
      </w:r>
    </w:p>
    <w:p w14:paraId="5CA361EF" w14:textId="77777777" w:rsidR="00985600" w:rsidRPr="008B6D36" w:rsidRDefault="00985600" w:rsidP="006922F5">
      <w:pPr>
        <w:pBdr>
          <w:top w:val="nil"/>
          <w:left w:val="nil"/>
          <w:bottom w:val="nil"/>
          <w:right w:val="nil"/>
          <w:between w:val="nil"/>
        </w:pBdr>
        <w:contextualSpacing/>
        <w:rPr>
          <w:rFonts w:eastAsia="Palatino Linotype" w:cs="Palatino Linotype"/>
          <w:color w:val="000000"/>
          <w:szCs w:val="24"/>
        </w:rPr>
      </w:pPr>
    </w:p>
    <w:p w14:paraId="183E7A5A" w14:textId="2F17DF7F" w:rsidR="00985600" w:rsidRPr="008B6D36" w:rsidRDefault="00985600" w:rsidP="00985600">
      <w:pPr>
        <w:spacing w:line="276" w:lineRule="auto"/>
        <w:ind w:left="567" w:right="567"/>
        <w:rPr>
          <w:i/>
          <w:sz w:val="22"/>
        </w:rPr>
      </w:pPr>
      <w:r w:rsidRPr="008B6D36">
        <w:rPr>
          <w:rFonts w:eastAsiaTheme="minorHAnsi" w:cs="Arial"/>
          <w:i/>
          <w:sz w:val="22"/>
          <w:lang w:eastAsia="en-US"/>
        </w:rPr>
        <w:t>“</w:t>
      </w:r>
      <w:r w:rsidR="00BD624E" w:rsidRPr="008B6D36">
        <w:rPr>
          <w:rFonts w:eastAsiaTheme="minorHAnsi" w:cstheme="minorBidi"/>
          <w:i/>
          <w:color w:val="000000"/>
          <w:sz w:val="22"/>
          <w:lang w:eastAsia="en-US"/>
        </w:rPr>
        <w:t>La entrega de la información incompleta</w:t>
      </w:r>
      <w:r w:rsidRPr="008B6D36">
        <w:rPr>
          <w:rFonts w:eastAsiaTheme="minorHAnsi" w:cstheme="minorBidi"/>
          <w:i/>
          <w:color w:val="000000"/>
          <w:sz w:val="22"/>
          <w:lang w:eastAsia="en-US"/>
        </w:rPr>
        <w:t>” (Sic)</w:t>
      </w:r>
    </w:p>
    <w:p w14:paraId="74B03037" w14:textId="77777777" w:rsidR="00DD1F97" w:rsidRPr="008B6D36" w:rsidRDefault="00DD1F97" w:rsidP="006922F5">
      <w:pPr>
        <w:pBdr>
          <w:top w:val="nil"/>
          <w:left w:val="nil"/>
          <w:bottom w:val="nil"/>
          <w:right w:val="nil"/>
          <w:between w:val="nil"/>
        </w:pBdr>
        <w:contextualSpacing/>
        <w:rPr>
          <w:rFonts w:eastAsia="Palatino Linotype" w:cs="Palatino Linotype"/>
          <w:color w:val="000000"/>
          <w:szCs w:val="24"/>
        </w:rPr>
      </w:pPr>
    </w:p>
    <w:p w14:paraId="355380F4" w14:textId="44B451F8" w:rsidR="00DD1F97" w:rsidRPr="008B6D36" w:rsidRDefault="00DD1F97" w:rsidP="00E87B35">
      <w:pPr>
        <w:spacing w:after="160"/>
        <w:ind w:right="141"/>
        <w:rPr>
          <w:rFonts w:eastAsiaTheme="minorHAnsi" w:cs="Arial"/>
          <w:bCs/>
          <w:szCs w:val="24"/>
          <w:lang w:eastAsia="en-US"/>
        </w:rPr>
      </w:pPr>
      <w:r w:rsidRPr="008B6D36">
        <w:rPr>
          <w:rFonts w:eastAsiaTheme="minorHAnsi" w:cs="Arial"/>
          <w:bCs/>
          <w:szCs w:val="24"/>
          <w:lang w:eastAsia="en-US"/>
        </w:rPr>
        <w:t xml:space="preserve">Por lo que, en la etapa de manifestaciones, el </w:t>
      </w:r>
      <w:r w:rsidRPr="008B6D36">
        <w:rPr>
          <w:rFonts w:eastAsiaTheme="minorHAnsi" w:cs="Arial"/>
          <w:b/>
          <w:bCs/>
          <w:szCs w:val="24"/>
          <w:lang w:eastAsia="en-US"/>
        </w:rPr>
        <w:t xml:space="preserve">Sujeto Obligado </w:t>
      </w:r>
      <w:r w:rsidRPr="008B6D36">
        <w:rPr>
          <w:rFonts w:eastAsiaTheme="minorHAnsi" w:cs="Arial"/>
          <w:szCs w:val="24"/>
          <w:lang w:eastAsia="en-US"/>
        </w:rPr>
        <w:t>rindió</w:t>
      </w:r>
      <w:r w:rsidRPr="008B6D36">
        <w:rPr>
          <w:rFonts w:eastAsiaTheme="minorHAnsi" w:cs="Arial"/>
          <w:bCs/>
          <w:szCs w:val="24"/>
          <w:lang w:eastAsia="en-US"/>
        </w:rPr>
        <w:t xml:space="preserve"> su informe justificado a través de</w:t>
      </w:r>
      <w:r w:rsidR="00CD130D" w:rsidRPr="008B6D36">
        <w:rPr>
          <w:rFonts w:eastAsiaTheme="minorHAnsi" w:cs="Arial"/>
          <w:bCs/>
          <w:szCs w:val="24"/>
          <w:lang w:eastAsia="en-US"/>
        </w:rPr>
        <w:t xml:space="preserve"> los</w:t>
      </w:r>
      <w:r w:rsidRPr="008B6D36">
        <w:rPr>
          <w:rFonts w:eastAsiaTheme="minorHAnsi" w:cs="Arial"/>
          <w:szCs w:val="24"/>
          <w:lang w:eastAsia="en-US"/>
        </w:rPr>
        <w:t xml:space="preserve"> archivo</w:t>
      </w:r>
      <w:r w:rsidR="00CD130D" w:rsidRPr="008B6D36">
        <w:rPr>
          <w:rFonts w:eastAsiaTheme="minorHAnsi" w:cs="Arial"/>
          <w:szCs w:val="24"/>
          <w:lang w:eastAsia="en-US"/>
        </w:rPr>
        <w:t>s</w:t>
      </w:r>
      <w:r w:rsidRPr="008B6D36">
        <w:rPr>
          <w:rFonts w:eastAsiaTheme="minorHAnsi" w:cs="Arial"/>
          <w:szCs w:val="24"/>
          <w:lang w:eastAsia="en-US"/>
        </w:rPr>
        <w:t xml:space="preserve"> electrónico</w:t>
      </w:r>
      <w:r w:rsidR="00CD130D" w:rsidRPr="008B6D36">
        <w:rPr>
          <w:rFonts w:eastAsiaTheme="minorHAnsi" w:cs="Arial"/>
          <w:szCs w:val="24"/>
          <w:lang w:eastAsia="en-US"/>
        </w:rPr>
        <w:t>s</w:t>
      </w:r>
      <w:r w:rsidRPr="008B6D36">
        <w:rPr>
          <w:rFonts w:eastAsiaTheme="minorHAnsi" w:cs="Arial"/>
          <w:szCs w:val="24"/>
          <w:lang w:eastAsia="en-US"/>
        </w:rPr>
        <w:t xml:space="preserve"> denominado</w:t>
      </w:r>
      <w:r w:rsidR="00CD130D" w:rsidRPr="008B6D36">
        <w:rPr>
          <w:rFonts w:eastAsiaTheme="minorHAnsi" w:cs="Arial"/>
          <w:szCs w:val="24"/>
          <w:lang w:eastAsia="en-US"/>
        </w:rPr>
        <w:t>s</w:t>
      </w:r>
      <w:r w:rsidRPr="008B6D36">
        <w:rPr>
          <w:rFonts w:eastAsiaTheme="minorHAnsi" w:cs="Arial"/>
          <w:szCs w:val="24"/>
          <w:lang w:eastAsia="en-US"/>
        </w:rPr>
        <w:t xml:space="preserve"> </w:t>
      </w:r>
      <w:r w:rsidRPr="008B6D36">
        <w:rPr>
          <w:rFonts w:eastAsiaTheme="minorHAnsi" w:cs="Arial"/>
          <w:i/>
          <w:szCs w:val="24"/>
          <w:lang w:eastAsia="en-US"/>
        </w:rPr>
        <w:t>“</w:t>
      </w:r>
      <w:r w:rsidR="00CD130D" w:rsidRPr="008B6D36">
        <w:rPr>
          <w:rFonts w:eastAsiaTheme="minorHAnsi" w:cs="Arial"/>
          <w:b/>
          <w:bCs/>
          <w:i/>
          <w:szCs w:val="24"/>
          <w:lang w:eastAsia="en-US"/>
        </w:rPr>
        <w:t>Ratificación 04390-2025.pdf</w:t>
      </w:r>
      <w:r w:rsidRPr="008B6D36">
        <w:rPr>
          <w:rFonts w:eastAsiaTheme="minorHAnsi" w:cs="Arial"/>
          <w:i/>
          <w:szCs w:val="24"/>
          <w:lang w:eastAsia="en-US"/>
        </w:rPr>
        <w:t>”</w:t>
      </w:r>
      <w:r w:rsidR="00CD130D" w:rsidRPr="008B6D36">
        <w:rPr>
          <w:rFonts w:eastAsiaTheme="minorHAnsi" w:cs="Arial"/>
          <w:i/>
          <w:szCs w:val="24"/>
          <w:lang w:eastAsia="en-US"/>
        </w:rPr>
        <w:t xml:space="preserve"> y “</w:t>
      </w:r>
      <w:r w:rsidR="00CD130D" w:rsidRPr="008B6D36">
        <w:rPr>
          <w:rFonts w:eastAsiaTheme="minorHAnsi" w:cs="Arial"/>
          <w:i/>
          <w:szCs w:val="24"/>
          <w:lang w:eastAsia="en-US"/>
        </w:rPr>
        <w:tab/>
      </w:r>
      <w:r w:rsidR="00CD130D" w:rsidRPr="008B6D36">
        <w:rPr>
          <w:rFonts w:eastAsiaTheme="minorHAnsi" w:cs="Arial"/>
          <w:b/>
          <w:bCs/>
          <w:i/>
          <w:szCs w:val="24"/>
          <w:lang w:eastAsia="en-US"/>
        </w:rPr>
        <w:t>AnexoRR04390-2025.pdf</w:t>
      </w:r>
      <w:r w:rsidR="00CD130D" w:rsidRPr="008B6D36">
        <w:rPr>
          <w:rFonts w:eastAsiaTheme="minorHAnsi" w:cs="Arial"/>
          <w:i/>
          <w:szCs w:val="24"/>
          <w:lang w:eastAsia="en-US"/>
        </w:rPr>
        <w:t>”</w:t>
      </w:r>
      <w:r w:rsidRPr="008B6D36">
        <w:rPr>
          <w:rFonts w:eastAsiaTheme="minorHAnsi" w:cs="Arial"/>
          <w:bCs/>
          <w:szCs w:val="24"/>
          <w:lang w:eastAsia="en-US"/>
        </w:rPr>
        <w:t>, co</w:t>
      </w:r>
      <w:r w:rsidR="00E87B35" w:rsidRPr="008B6D36">
        <w:rPr>
          <w:rFonts w:eastAsiaTheme="minorHAnsi" w:cs="Arial"/>
          <w:bCs/>
          <w:szCs w:val="24"/>
          <w:lang w:eastAsia="en-US"/>
        </w:rPr>
        <w:t>n los cuales</w:t>
      </w:r>
      <w:r w:rsidRPr="008B6D36">
        <w:rPr>
          <w:rFonts w:eastAsiaTheme="minorHAnsi" w:cs="Arial"/>
          <w:bCs/>
          <w:szCs w:val="24"/>
          <w:lang w:eastAsia="en-US"/>
        </w:rPr>
        <w:t>, la</w:t>
      </w:r>
      <w:r w:rsidR="00B56284" w:rsidRPr="008B6D36">
        <w:rPr>
          <w:rFonts w:eastAsiaTheme="minorHAnsi" w:cs="Arial"/>
          <w:bCs/>
          <w:szCs w:val="24"/>
          <w:lang w:eastAsia="en-US"/>
        </w:rPr>
        <w:t xml:space="preserve"> </w:t>
      </w:r>
      <w:r w:rsidR="00E87B35" w:rsidRPr="008B6D36">
        <w:rPr>
          <w:rFonts w:eastAsiaTheme="minorHAnsi" w:cs="Arial"/>
          <w:bCs/>
          <w:szCs w:val="24"/>
          <w:lang w:eastAsia="en-US"/>
        </w:rPr>
        <w:t xml:space="preserve">Secretaría del Ayuntamiento </w:t>
      </w:r>
      <w:r w:rsidR="00B56284" w:rsidRPr="008B6D36">
        <w:rPr>
          <w:rFonts w:eastAsiaTheme="minorHAnsi" w:cs="Arial"/>
          <w:bCs/>
          <w:szCs w:val="24"/>
          <w:lang w:eastAsia="en-US"/>
        </w:rPr>
        <w:t xml:space="preserve"> comunica</w:t>
      </w:r>
      <w:r w:rsidR="00E87B35" w:rsidRPr="008B6D36">
        <w:rPr>
          <w:rFonts w:eastAsiaTheme="minorHAnsi" w:cs="Arial"/>
          <w:bCs/>
          <w:szCs w:val="24"/>
          <w:lang w:eastAsia="en-US"/>
        </w:rPr>
        <w:t xml:space="preserve"> que adjuntó la información correspondiente a 41 delegaciones.</w:t>
      </w:r>
      <w:r w:rsidRPr="008B6D36">
        <w:rPr>
          <w:rFonts w:eastAsiaTheme="minorHAnsi" w:cs="Arial"/>
          <w:bCs/>
          <w:szCs w:val="24"/>
          <w:lang w:eastAsia="en-US"/>
        </w:rPr>
        <w:t xml:space="preserve"> se ratifica en todas sus partes la respuesta otorgada al solicitant</w:t>
      </w:r>
      <w:r w:rsidR="00B56284" w:rsidRPr="008B6D36">
        <w:rPr>
          <w:rFonts w:eastAsiaTheme="minorHAnsi" w:cs="Arial"/>
          <w:bCs/>
          <w:szCs w:val="24"/>
          <w:lang w:eastAsia="en-US"/>
        </w:rPr>
        <w:t>e.</w:t>
      </w:r>
    </w:p>
    <w:p w14:paraId="187AAD35" w14:textId="77777777" w:rsidR="00DD1F97" w:rsidRPr="008B6D36" w:rsidRDefault="00DD1F97"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r w:rsidRPr="008B6D36">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8B6D36">
        <w:rPr>
          <w:rFonts w:eastAsia="Palatino Linotype" w:cs="Palatino Linotype"/>
          <w:color w:val="000000"/>
          <w:szCs w:val="24"/>
        </w:rPr>
        <w:t xml:space="preserve">l </w:t>
      </w:r>
      <w:r w:rsidRPr="008B6D36">
        <w:rPr>
          <w:rFonts w:eastAsia="Palatino Linotype" w:cs="Palatino Linotype"/>
          <w:color w:val="000000"/>
          <w:szCs w:val="24"/>
        </w:rPr>
        <w:t xml:space="preserve">particular. </w:t>
      </w:r>
    </w:p>
    <w:p w14:paraId="443631F3" w14:textId="77777777" w:rsidR="00A970D5" w:rsidRPr="008B6D36" w:rsidRDefault="00A970D5" w:rsidP="006922F5">
      <w:pPr>
        <w:pBdr>
          <w:top w:val="nil"/>
          <w:left w:val="nil"/>
          <w:bottom w:val="nil"/>
          <w:right w:val="nil"/>
          <w:between w:val="nil"/>
        </w:pBdr>
        <w:contextualSpacing/>
        <w:rPr>
          <w:rFonts w:eastAsia="Palatino Linotype" w:cs="Palatino Linotype"/>
          <w:color w:val="000000"/>
          <w:szCs w:val="24"/>
        </w:rPr>
      </w:pPr>
    </w:p>
    <w:p w14:paraId="629A4882" w14:textId="77777777" w:rsidR="008F196B" w:rsidRPr="008B6D36" w:rsidRDefault="008F196B" w:rsidP="008F196B">
      <w:pPr>
        <w:pStyle w:val="Sinespaciado"/>
        <w:spacing w:line="360" w:lineRule="auto"/>
        <w:jc w:val="both"/>
        <w:rPr>
          <w:rFonts w:ascii="Palatino Linotype" w:hAnsi="Palatino Linotype"/>
          <w:color w:val="000000"/>
          <w:lang w:val="es-ES_tradnl"/>
        </w:rPr>
      </w:pPr>
      <w:r w:rsidRPr="008B6D36">
        <w:rPr>
          <w:rFonts w:ascii="Palatino Linotype" w:hAnsi="Palatino Linotype"/>
          <w:lang w:val="es-ES_tradnl"/>
        </w:rPr>
        <w:t xml:space="preserve">En primer lugar </w:t>
      </w:r>
      <w:r w:rsidRPr="008B6D36">
        <w:rPr>
          <w:rFonts w:ascii="Palatino Linotype" w:hAnsi="Palatino Linotype"/>
          <w:color w:val="000000"/>
          <w:lang w:val="es-ES_tradnl"/>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8B6D36">
        <w:rPr>
          <w:rFonts w:ascii="Palatino Linotype" w:hAnsi="Palatino Linotype"/>
          <w:color w:val="000000"/>
          <w:lang w:val="es-ES_tradnl"/>
        </w:rPr>
        <w:lastRenderedPageBreak/>
        <w:t>se aprecia en el Artículo 6, apartado A, numeral I de la Constitución Política de los Estados Unidos Mexicanos que a la letra establece:</w:t>
      </w:r>
    </w:p>
    <w:p w14:paraId="53DC9F28" w14:textId="77777777" w:rsidR="008F196B" w:rsidRPr="008B6D36" w:rsidRDefault="008F196B" w:rsidP="008F196B">
      <w:pPr>
        <w:pStyle w:val="Sinespaciado"/>
        <w:spacing w:line="360" w:lineRule="auto"/>
        <w:jc w:val="both"/>
        <w:rPr>
          <w:rFonts w:ascii="Palatino Linotype" w:hAnsi="Palatino Linotype"/>
          <w:color w:val="000000"/>
          <w:lang w:val="es-ES_tradnl"/>
        </w:rPr>
      </w:pPr>
    </w:p>
    <w:p w14:paraId="51D2AC01" w14:textId="77777777" w:rsidR="008F196B" w:rsidRPr="008B6D36" w:rsidRDefault="008F196B" w:rsidP="008F196B">
      <w:pPr>
        <w:pStyle w:val="Sinespaciado"/>
        <w:ind w:left="567" w:right="567"/>
        <w:jc w:val="both"/>
        <w:rPr>
          <w:rFonts w:ascii="Palatino Linotype" w:hAnsi="Palatino Linotype"/>
          <w:b/>
          <w:i/>
          <w:lang w:val="es-ES_tradnl"/>
        </w:rPr>
      </w:pPr>
      <w:r w:rsidRPr="008B6D36">
        <w:rPr>
          <w:rFonts w:ascii="Palatino Linotype" w:hAnsi="Palatino Linotype"/>
          <w:b/>
          <w:i/>
          <w:lang w:val="es-ES_tradnl"/>
        </w:rPr>
        <w:t>Artículo 6</w:t>
      </w:r>
    </w:p>
    <w:p w14:paraId="1A1D807A" w14:textId="77777777" w:rsidR="008F196B" w:rsidRPr="008B6D36" w:rsidRDefault="008F196B" w:rsidP="008F196B">
      <w:pPr>
        <w:pStyle w:val="Sinespaciado"/>
        <w:ind w:left="567" w:right="567"/>
        <w:jc w:val="both"/>
        <w:rPr>
          <w:rFonts w:ascii="Palatino Linotype" w:hAnsi="Palatino Linotype"/>
          <w:i/>
          <w:lang w:val="es-ES_tradnl"/>
        </w:rPr>
      </w:pPr>
      <w:r w:rsidRPr="008B6D36">
        <w:rPr>
          <w:rFonts w:ascii="Palatino Linotype" w:hAnsi="Palatino Linotype"/>
          <w:i/>
          <w:lang w:val="es-ES_tradnl"/>
        </w:rPr>
        <w:t>…</w:t>
      </w:r>
    </w:p>
    <w:p w14:paraId="78D68130" w14:textId="77777777" w:rsidR="008F196B" w:rsidRPr="008B6D36" w:rsidRDefault="008F196B" w:rsidP="008F196B">
      <w:pPr>
        <w:pStyle w:val="Sinespaciado"/>
        <w:ind w:left="567" w:right="567"/>
        <w:jc w:val="both"/>
        <w:rPr>
          <w:rFonts w:ascii="Palatino Linotype" w:hAnsi="Palatino Linotype"/>
          <w:i/>
          <w:lang w:val="es-ES_tradnl"/>
        </w:rPr>
      </w:pPr>
      <w:r w:rsidRPr="008B6D36">
        <w:rPr>
          <w:rFonts w:ascii="Palatino Linotype" w:hAnsi="Palatino Linotype"/>
          <w:i/>
          <w:lang w:val="es-ES_tradnl"/>
        </w:rPr>
        <w:t>Para el ejercicio del derecho de acceso a la información, la Federación, los Estados y el Distrito Federal, en el ámbito de sus respectivas competencias, se regirán por los siguientes principios y bases:</w:t>
      </w:r>
    </w:p>
    <w:p w14:paraId="58270978" w14:textId="77777777" w:rsidR="008F196B" w:rsidRPr="008B6D36" w:rsidRDefault="008F196B" w:rsidP="008F196B">
      <w:pPr>
        <w:pStyle w:val="Sinespaciado"/>
        <w:ind w:left="567" w:right="567"/>
        <w:jc w:val="both"/>
        <w:rPr>
          <w:rFonts w:ascii="Palatino Linotype" w:hAnsi="Palatino Linotype"/>
          <w:i/>
          <w:lang w:val="es-ES_tradnl"/>
        </w:rPr>
      </w:pPr>
    </w:p>
    <w:p w14:paraId="6CA32452" w14:textId="77777777" w:rsidR="008F196B" w:rsidRPr="008B6D36" w:rsidRDefault="008F196B" w:rsidP="008F196B">
      <w:pPr>
        <w:pStyle w:val="Sinespaciado"/>
        <w:numPr>
          <w:ilvl w:val="0"/>
          <w:numId w:val="19"/>
        </w:numPr>
        <w:ind w:left="993" w:right="567"/>
        <w:jc w:val="both"/>
        <w:rPr>
          <w:rFonts w:ascii="Palatino Linotype" w:hAnsi="Palatino Linotype"/>
          <w:i/>
          <w:lang w:val="es-ES_tradnl"/>
        </w:rPr>
      </w:pPr>
      <w:r w:rsidRPr="008B6D36">
        <w:rPr>
          <w:rFonts w:ascii="Palatino Linotype" w:hAnsi="Palatino Linotype"/>
          <w:i/>
          <w:lang w:val="es-ES_tradnl"/>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B554ED" w14:textId="77777777" w:rsidR="008F196B" w:rsidRPr="008B6D36" w:rsidRDefault="008F196B" w:rsidP="008F196B">
      <w:pPr>
        <w:pStyle w:val="Sinespaciado"/>
        <w:spacing w:line="360" w:lineRule="auto"/>
        <w:jc w:val="both"/>
        <w:rPr>
          <w:rFonts w:ascii="Palatino Linotype" w:hAnsi="Palatino Linotype"/>
          <w:lang w:val="es-ES_tradnl"/>
        </w:rPr>
      </w:pPr>
    </w:p>
    <w:p w14:paraId="4C87DABE" w14:textId="77777777" w:rsidR="008F196B" w:rsidRPr="008B6D36" w:rsidRDefault="008F196B" w:rsidP="008F196B">
      <w:pPr>
        <w:pStyle w:val="Sinespaciado"/>
        <w:spacing w:line="360" w:lineRule="auto"/>
        <w:jc w:val="both"/>
        <w:rPr>
          <w:rFonts w:ascii="Palatino Linotype" w:hAnsi="Palatino Linotype" w:cs="Arial"/>
          <w:lang w:val="es-ES_tradnl"/>
        </w:rPr>
      </w:pPr>
      <w:r w:rsidRPr="008B6D36">
        <w:rPr>
          <w:rFonts w:ascii="Palatino Linotype" w:hAnsi="Palatino Linotype" w:cs="Arial"/>
          <w:lang w:val="es-ES_tradnl"/>
        </w:rPr>
        <w:t xml:space="preserve">Ahora bien, en atención a lo dispuesto por los artículos 3, fracción XI y 12 </w:t>
      </w:r>
      <w:r w:rsidRPr="008B6D36">
        <w:rPr>
          <w:rFonts w:ascii="Palatino Linotype" w:hAnsi="Palatino Linotype" w:cs="Arial"/>
          <w:bCs/>
          <w:lang w:val="es-ES_tradnl"/>
        </w:rPr>
        <w:t>de la Ley de Transparencia y Acceso a la Información Pública del Estado de México y Municipios</w:t>
      </w:r>
      <w:r w:rsidRPr="008B6D36">
        <w:rPr>
          <w:rFonts w:ascii="Palatino Linotype" w:hAnsi="Palatino Linotype" w:cs="Arial"/>
          <w:lang w:val="es-ES_tradnl"/>
        </w:rPr>
        <w:t>, los cuales son del tenor literal siguiente:</w:t>
      </w:r>
    </w:p>
    <w:p w14:paraId="12DF9247" w14:textId="77777777" w:rsidR="008F196B" w:rsidRPr="008B6D36" w:rsidRDefault="008F196B" w:rsidP="008F196B">
      <w:pPr>
        <w:pStyle w:val="Sinespaciado"/>
        <w:ind w:left="567" w:right="567"/>
        <w:jc w:val="both"/>
        <w:rPr>
          <w:rFonts w:ascii="Palatino Linotype" w:hAnsi="Palatino Linotype"/>
          <w:lang w:val="es-ES_tradnl"/>
        </w:rPr>
      </w:pPr>
    </w:p>
    <w:p w14:paraId="25FB6CCF" w14:textId="77777777" w:rsidR="008F196B" w:rsidRPr="008B6D36" w:rsidRDefault="008F196B" w:rsidP="008F196B">
      <w:pPr>
        <w:pStyle w:val="Sinespaciado"/>
        <w:ind w:left="851" w:right="851"/>
        <w:jc w:val="both"/>
        <w:rPr>
          <w:rFonts w:ascii="Palatino Linotype" w:hAnsi="Palatino Linotype"/>
          <w:i/>
          <w:lang w:val="es-ES_tradnl"/>
        </w:rPr>
      </w:pPr>
      <w:r w:rsidRPr="008B6D36">
        <w:rPr>
          <w:rFonts w:ascii="Palatino Linotype" w:hAnsi="Palatino Linotype"/>
          <w:b/>
          <w:bCs/>
          <w:i/>
          <w:lang w:val="es-ES_tradnl"/>
        </w:rPr>
        <w:t xml:space="preserve">Artículo 3.- </w:t>
      </w:r>
      <w:r w:rsidRPr="008B6D36">
        <w:rPr>
          <w:rFonts w:ascii="Palatino Linotype" w:hAnsi="Palatino Linotype"/>
          <w:i/>
          <w:lang w:val="es-ES_tradnl"/>
        </w:rPr>
        <w:t>Para los efectos de la presente Ley se entenderá por:</w:t>
      </w:r>
    </w:p>
    <w:p w14:paraId="398A11D3" w14:textId="77777777" w:rsidR="008F196B" w:rsidRPr="008B6D36" w:rsidRDefault="008F196B" w:rsidP="008F196B">
      <w:pPr>
        <w:pStyle w:val="Sinespaciado"/>
        <w:ind w:left="851" w:right="851"/>
        <w:jc w:val="both"/>
        <w:rPr>
          <w:rFonts w:ascii="Palatino Linotype" w:hAnsi="Palatino Linotype"/>
          <w:i/>
          <w:lang w:val="es-ES_tradnl"/>
        </w:rPr>
      </w:pPr>
      <w:r w:rsidRPr="008B6D36">
        <w:rPr>
          <w:rFonts w:ascii="Palatino Linotype" w:hAnsi="Palatino Linotype"/>
          <w:i/>
          <w:lang w:val="es-ES_tradnl"/>
        </w:rPr>
        <w:t>…</w:t>
      </w:r>
    </w:p>
    <w:p w14:paraId="00DA9037" w14:textId="77777777" w:rsidR="008F196B" w:rsidRPr="008B6D36" w:rsidRDefault="008F196B" w:rsidP="008F196B">
      <w:pPr>
        <w:pStyle w:val="Sinespaciado"/>
        <w:ind w:left="851" w:right="851"/>
        <w:jc w:val="both"/>
        <w:rPr>
          <w:rFonts w:ascii="Palatino Linotype" w:hAnsi="Palatino Linotype"/>
          <w:i/>
          <w:lang w:val="es-ES_tradnl"/>
        </w:rPr>
      </w:pPr>
      <w:r w:rsidRPr="008B6D36">
        <w:rPr>
          <w:rFonts w:ascii="Palatino Linotype" w:hAnsi="Palatino Linotype"/>
          <w:b/>
          <w:i/>
          <w:lang w:val="es-ES_tradnl"/>
        </w:rPr>
        <w:t>XI.</w:t>
      </w:r>
      <w:r w:rsidRPr="008B6D36">
        <w:rPr>
          <w:rFonts w:ascii="Palatino Linotype" w:hAnsi="Palatino Linotype"/>
          <w:i/>
          <w:lang w:val="es-ES_tradnl"/>
        </w:rPr>
        <w:t xml:space="preserve"> </w:t>
      </w:r>
      <w:r w:rsidRPr="008B6D36">
        <w:rPr>
          <w:rFonts w:ascii="Palatino Linotype" w:hAnsi="Palatino Linotype"/>
          <w:b/>
          <w:i/>
          <w:lang w:val="es-ES_tradnl"/>
        </w:rPr>
        <w:t>Documento:</w:t>
      </w:r>
      <w:r w:rsidRPr="008B6D36">
        <w:rPr>
          <w:rFonts w:ascii="Palatino Linotype" w:hAnsi="Palatino Linotype"/>
          <w:i/>
          <w:lang w:val="es-ES_tradnl"/>
        </w:rPr>
        <w:t xml:space="preserve"> Los expedientes, reportes, estudios, actas, resoluciones, oficios, correspondencia, acuerdos, directivas, directrices, circulares, contratos, convenios, instructivos, notas, memorandos, estadísticas o bien, </w:t>
      </w:r>
      <w:r w:rsidRPr="008B6D36">
        <w:rPr>
          <w:rFonts w:ascii="Palatino Linotype" w:hAnsi="Palatino Linotype"/>
          <w:b/>
          <w:i/>
          <w:u w:val="single"/>
          <w:lang w:val="es-ES_tradnl"/>
        </w:rPr>
        <w:t xml:space="preserve">cualquier otro registro que documente el ejercicio de las facultades, funciones y competencias de los sujetos obligados, sus servidores públicos e </w:t>
      </w:r>
      <w:r w:rsidRPr="008B6D36">
        <w:rPr>
          <w:rFonts w:ascii="Palatino Linotype" w:hAnsi="Palatino Linotype"/>
          <w:b/>
          <w:i/>
          <w:u w:val="single"/>
          <w:lang w:val="es-ES_tradnl"/>
        </w:rPr>
        <w:lastRenderedPageBreak/>
        <w:t>integrantes, sin importar su fuente o fecha de elaboración.</w:t>
      </w:r>
      <w:r w:rsidRPr="008B6D36">
        <w:rPr>
          <w:rFonts w:ascii="Palatino Linotype" w:hAnsi="Palatino Linotype"/>
          <w:i/>
          <w:lang w:val="es-ES_tradnl"/>
        </w:rPr>
        <w:t xml:space="preserve"> Los documentos podrán estar en cualquier medio, sea escrito, impreso, sonoro, visual, electrónico, informático u holográfico;</w:t>
      </w:r>
    </w:p>
    <w:p w14:paraId="5BDB492C" w14:textId="77777777" w:rsidR="008F196B" w:rsidRPr="008B6D36" w:rsidRDefault="008F196B" w:rsidP="008F196B">
      <w:pPr>
        <w:pStyle w:val="Sinespaciado"/>
        <w:ind w:left="851" w:right="851"/>
        <w:jc w:val="both"/>
        <w:rPr>
          <w:rFonts w:ascii="Palatino Linotype" w:hAnsi="Palatino Linotype"/>
          <w:i/>
          <w:lang w:val="es-ES_tradnl"/>
        </w:rPr>
      </w:pPr>
    </w:p>
    <w:p w14:paraId="069309DC" w14:textId="77777777" w:rsidR="008F196B" w:rsidRPr="008B6D36" w:rsidRDefault="008F196B" w:rsidP="008F196B">
      <w:pPr>
        <w:pStyle w:val="Sinespaciado"/>
        <w:ind w:left="851" w:right="851"/>
        <w:jc w:val="both"/>
        <w:rPr>
          <w:rFonts w:ascii="Palatino Linotype" w:hAnsi="Palatino Linotype"/>
          <w:bCs/>
          <w:i/>
          <w:lang w:val="es-ES_tradnl"/>
        </w:rPr>
      </w:pPr>
      <w:r w:rsidRPr="008B6D36">
        <w:rPr>
          <w:rFonts w:ascii="Palatino Linotype" w:hAnsi="Palatino Linotype"/>
          <w:b/>
          <w:bCs/>
          <w:i/>
          <w:lang w:val="es-ES_tradnl"/>
        </w:rPr>
        <w:t>Artículo 4.</w:t>
      </w:r>
      <w:r w:rsidRPr="008B6D36">
        <w:rPr>
          <w:rFonts w:ascii="Palatino Linotype" w:hAnsi="Palatino Linotype"/>
          <w:bCs/>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EDF8F0" w14:textId="77777777" w:rsidR="008F196B" w:rsidRPr="008B6D36" w:rsidRDefault="008F196B" w:rsidP="008F196B">
      <w:pPr>
        <w:pStyle w:val="Sinespaciado"/>
        <w:ind w:left="851" w:right="851"/>
        <w:jc w:val="both"/>
        <w:rPr>
          <w:rFonts w:ascii="Palatino Linotype" w:hAnsi="Palatino Linotype"/>
          <w:bCs/>
          <w:i/>
          <w:lang w:val="es-ES_tradnl"/>
        </w:rPr>
      </w:pPr>
    </w:p>
    <w:p w14:paraId="3173FBFC" w14:textId="77777777" w:rsidR="008F196B" w:rsidRPr="008B6D36" w:rsidRDefault="008F196B" w:rsidP="008F196B">
      <w:pPr>
        <w:pStyle w:val="Sinespaciado"/>
        <w:ind w:left="851" w:right="851"/>
        <w:jc w:val="both"/>
        <w:rPr>
          <w:rFonts w:ascii="Palatino Linotype" w:hAnsi="Palatino Linotype"/>
          <w:bCs/>
          <w:i/>
          <w:lang w:val="es-ES_tradnl"/>
        </w:rPr>
      </w:pPr>
      <w:r w:rsidRPr="008B6D36">
        <w:rPr>
          <w:rFonts w:ascii="Palatino Linotype" w:hAnsi="Palatino Linotype"/>
          <w:b/>
          <w:bCs/>
          <w:i/>
          <w:u w:val="single"/>
          <w:lang w:val="es-ES_tradnl"/>
        </w:rPr>
        <w:t>Toda la información generada, obtenida, adquirida, transformada, administrada o en posesión de los sujetos obligados es pública y accesible de manera permanente a cualquier persona,</w:t>
      </w:r>
      <w:r w:rsidRPr="008B6D36">
        <w:rPr>
          <w:rFonts w:ascii="Palatino Linotype" w:hAnsi="Palatino Linotype"/>
          <w:bCs/>
          <w:i/>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96C27F" w14:textId="77777777" w:rsidR="008F196B" w:rsidRPr="008B6D36" w:rsidRDefault="008F196B" w:rsidP="008F196B">
      <w:pPr>
        <w:pStyle w:val="Sinespaciado"/>
        <w:ind w:left="851" w:right="851"/>
        <w:jc w:val="both"/>
        <w:rPr>
          <w:rFonts w:ascii="Palatino Linotype" w:hAnsi="Palatino Linotype"/>
          <w:bCs/>
          <w:i/>
          <w:lang w:val="es-ES_tradnl"/>
        </w:rPr>
      </w:pPr>
    </w:p>
    <w:p w14:paraId="37B054B5" w14:textId="77777777" w:rsidR="008F196B" w:rsidRPr="008B6D36" w:rsidRDefault="008F196B" w:rsidP="008F196B">
      <w:pPr>
        <w:pStyle w:val="Sinespaciado"/>
        <w:ind w:left="851" w:right="851"/>
        <w:jc w:val="both"/>
        <w:rPr>
          <w:rFonts w:ascii="Palatino Linotype" w:hAnsi="Palatino Linotype"/>
          <w:bCs/>
          <w:i/>
          <w:lang w:val="es-ES_tradnl"/>
        </w:rPr>
      </w:pPr>
      <w:r w:rsidRPr="008B6D36">
        <w:rPr>
          <w:rFonts w:ascii="Palatino Linotype" w:hAnsi="Palatino Linotype"/>
          <w:bCs/>
          <w:i/>
          <w:lang w:val="es-ES_tradnl"/>
        </w:rPr>
        <w:t>Los sujetos obligados deben poner en práctica, políticas y programas de acceso a la información que se apeguen a criterios de publicidad, veracidad, oportunidad, precisión y suficiencia en beneficio de los solicitantes.</w:t>
      </w:r>
    </w:p>
    <w:p w14:paraId="02AE840A" w14:textId="77777777" w:rsidR="008F196B" w:rsidRPr="008B6D36" w:rsidRDefault="008F196B" w:rsidP="008F196B">
      <w:pPr>
        <w:pStyle w:val="Sinespaciado"/>
        <w:ind w:left="851" w:right="851"/>
        <w:jc w:val="both"/>
        <w:rPr>
          <w:rFonts w:ascii="Palatino Linotype" w:hAnsi="Palatino Linotype"/>
          <w:i/>
          <w:lang w:val="es-ES_tradnl"/>
        </w:rPr>
      </w:pPr>
    </w:p>
    <w:p w14:paraId="7C0C36C4" w14:textId="77777777" w:rsidR="008F196B" w:rsidRPr="008B6D36" w:rsidRDefault="008F196B" w:rsidP="008F196B">
      <w:pPr>
        <w:pStyle w:val="Sinespaciado"/>
        <w:ind w:left="851" w:right="851"/>
        <w:jc w:val="both"/>
        <w:rPr>
          <w:rFonts w:ascii="Palatino Linotype" w:hAnsi="Palatino Linotype"/>
          <w:i/>
          <w:lang w:val="es-ES_tradnl"/>
        </w:rPr>
      </w:pPr>
      <w:r w:rsidRPr="008B6D36">
        <w:rPr>
          <w:rFonts w:ascii="Palatino Linotype" w:hAnsi="Palatino Linotype"/>
          <w:b/>
          <w:i/>
          <w:lang w:val="es-ES_tradnl"/>
        </w:rPr>
        <w:t>Artículo 12.</w:t>
      </w:r>
      <w:r w:rsidRPr="008B6D36">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7B9DF3D0" w14:textId="77777777" w:rsidR="008F196B" w:rsidRPr="008B6D36" w:rsidRDefault="008F196B" w:rsidP="008F196B">
      <w:pPr>
        <w:pStyle w:val="Sinespaciado"/>
        <w:ind w:left="851" w:right="851"/>
        <w:jc w:val="both"/>
        <w:rPr>
          <w:rFonts w:ascii="Palatino Linotype" w:hAnsi="Palatino Linotype"/>
          <w:i/>
          <w:lang w:val="es-ES_tradnl"/>
        </w:rPr>
      </w:pPr>
    </w:p>
    <w:p w14:paraId="759F7802" w14:textId="77777777" w:rsidR="008F196B" w:rsidRPr="008B6D36" w:rsidRDefault="008F196B" w:rsidP="008F196B">
      <w:pPr>
        <w:pStyle w:val="Sinespaciado"/>
        <w:ind w:left="851" w:right="851"/>
        <w:jc w:val="both"/>
        <w:rPr>
          <w:rFonts w:ascii="Palatino Linotype" w:hAnsi="Palatino Linotype"/>
          <w:i/>
          <w:u w:val="single"/>
          <w:lang w:val="es-ES_tradnl"/>
        </w:rPr>
      </w:pPr>
      <w:r w:rsidRPr="008B6D36">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B6D36">
        <w:rPr>
          <w:rFonts w:ascii="Palatino Linotype" w:hAnsi="Palatino Linotype"/>
          <w:i/>
          <w:lang w:val="es-ES_tradnl"/>
        </w:rPr>
        <w:t>.</w:t>
      </w:r>
    </w:p>
    <w:p w14:paraId="01CBD1E7" w14:textId="77777777" w:rsidR="008F196B" w:rsidRPr="008B6D36" w:rsidRDefault="008F196B" w:rsidP="008F196B">
      <w:pPr>
        <w:pStyle w:val="Sinespaciado"/>
        <w:spacing w:line="360" w:lineRule="auto"/>
        <w:jc w:val="both"/>
        <w:rPr>
          <w:rFonts w:ascii="Palatino Linotype" w:hAnsi="Palatino Linotype"/>
          <w:lang w:val="es-ES_tradnl"/>
        </w:rPr>
      </w:pPr>
    </w:p>
    <w:p w14:paraId="65398E6F" w14:textId="7DF2F901" w:rsidR="008F196B" w:rsidRPr="008B6D36" w:rsidRDefault="008F196B" w:rsidP="008F196B">
      <w:pPr>
        <w:pStyle w:val="Sinespaciado"/>
        <w:spacing w:line="360" w:lineRule="auto"/>
        <w:jc w:val="both"/>
        <w:rPr>
          <w:rFonts w:ascii="Palatino Linotype" w:hAnsi="Palatino Linotype"/>
          <w:lang w:val="es-ES_tradnl"/>
        </w:rPr>
      </w:pPr>
      <w:r w:rsidRPr="008B6D36">
        <w:rPr>
          <w:rFonts w:ascii="Palatino Linotype" w:hAnsi="Palatino Linotype" w:cs="Arial"/>
          <w:lang w:val="es-ES_tradn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647A517" w14:textId="77777777" w:rsidR="00985600" w:rsidRPr="008B6D36" w:rsidRDefault="00985600" w:rsidP="00985600">
      <w:pPr>
        <w:rPr>
          <w:rFonts w:cs="Arial"/>
        </w:rPr>
      </w:pPr>
    </w:p>
    <w:p w14:paraId="5595242B" w14:textId="77777777" w:rsidR="00985600" w:rsidRPr="008B6D36" w:rsidRDefault="00985600" w:rsidP="00985600">
      <w:pPr>
        <w:rPr>
          <w:rFonts w:cs="Arial"/>
          <w:lang w:eastAsia="en-US"/>
        </w:rPr>
      </w:pPr>
      <w:r w:rsidRPr="008B6D36">
        <w:rPr>
          <w:rFonts w:cs="Arial"/>
          <w:lang w:eastAsia="en-US"/>
        </w:rPr>
        <w:t xml:space="preserve">Expuesto lo anterior, se procede al análisis de la totalidad de las constancias que integran el expediente electrónico del </w:t>
      </w:r>
      <w:r w:rsidRPr="008B6D36">
        <w:rPr>
          <w:rFonts w:cs="Arial"/>
          <w:b/>
          <w:lang w:eastAsia="en-US"/>
        </w:rPr>
        <w:t>SAIMEX</w:t>
      </w:r>
      <w:r w:rsidRPr="008B6D36">
        <w:rPr>
          <w:rFonts w:cs="Arial"/>
          <w:lang w:eastAsia="en-US"/>
        </w:rPr>
        <w:t xml:space="preserve">, a efecto de determinar si con la información remitida por </w:t>
      </w:r>
      <w:r w:rsidRPr="008B6D36">
        <w:rPr>
          <w:rFonts w:cs="Arial"/>
          <w:b/>
          <w:lang w:eastAsia="en-US"/>
        </w:rPr>
        <w:t>el Sujeto Obligado</w:t>
      </w:r>
      <w:r w:rsidRPr="008B6D36">
        <w:rPr>
          <w:rFonts w:cs="Arial"/>
          <w:lang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55996408" w14:textId="77777777" w:rsidR="00985600" w:rsidRPr="008B6D36" w:rsidRDefault="00985600" w:rsidP="00985600">
      <w:pPr>
        <w:rPr>
          <w:rFonts w:cs="Arial"/>
          <w:lang w:eastAsia="en-US"/>
        </w:rPr>
      </w:pPr>
    </w:p>
    <w:p w14:paraId="2FE8C87B" w14:textId="1363C73B" w:rsidR="00E87B35" w:rsidRPr="008B6D36" w:rsidRDefault="00E87B35" w:rsidP="00E87B35">
      <w:pPr>
        <w:rPr>
          <w:rFonts w:eastAsia="Palatino Linotype" w:cs="Palatino Linotype"/>
        </w:rPr>
      </w:pPr>
      <w:r w:rsidRPr="008B6D36">
        <w:rPr>
          <w:rFonts w:eastAsia="Palatino Linotype" w:cs="Palatino Linotype"/>
        </w:rPr>
        <w:t xml:space="preserve">En ese sentido, toda vez que la pretensión de la parte Recurrente versa en obtener la información referente al informe anual presentado por los Delegados del Municipio de Toluca, se tiene que, un delegado municipal es un representante político y administrativo de la autoridad municipal en una localidad específica. Su función principal es actuar como vínculo entre la autoridad municipal y los ciudadanos de esa localidad, gestionando trámites, brindando servicios de interés social y promoviendo el cumplimiento de las leyes y reglamentos municipales. </w:t>
      </w:r>
    </w:p>
    <w:p w14:paraId="105FDAA6" w14:textId="77777777" w:rsidR="00E87B35" w:rsidRPr="008B6D36" w:rsidRDefault="00E87B35" w:rsidP="00E87B35">
      <w:pPr>
        <w:rPr>
          <w:rFonts w:eastAsia="Palatino Linotype" w:cs="Palatino Linotype"/>
        </w:rPr>
      </w:pPr>
    </w:p>
    <w:p w14:paraId="4853BC1D" w14:textId="77777777" w:rsidR="00E87B35" w:rsidRPr="008B6D36" w:rsidRDefault="00E87B35" w:rsidP="00E87B35">
      <w:pPr>
        <w:rPr>
          <w:rFonts w:eastAsia="Palatino Linotype" w:cs="Palatino Linotype"/>
        </w:rPr>
      </w:pPr>
      <w:r w:rsidRPr="008B6D36">
        <w:rPr>
          <w:rFonts w:eastAsia="Palatino Linotype" w:cs="Palatino Linotype"/>
        </w:rPr>
        <w:lastRenderedPageBreak/>
        <w:t xml:space="preserve">Ahora bien, en la Ley Orgánica Municipal del Estado de México, se advierte que los delegados son autoridades auxiliares, como se observa a continuación: </w:t>
      </w:r>
    </w:p>
    <w:p w14:paraId="4F648C03" w14:textId="77777777" w:rsidR="00E87B35" w:rsidRPr="008B6D36" w:rsidRDefault="00E87B35" w:rsidP="00E87B35">
      <w:pPr>
        <w:rPr>
          <w:rFonts w:eastAsia="Palatino Linotype" w:cs="Palatino Linotype"/>
        </w:rPr>
      </w:pPr>
    </w:p>
    <w:p w14:paraId="5F5C2302"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b/>
          <w:i/>
        </w:rPr>
        <w:t>Artículo 56.-</w:t>
      </w:r>
      <w:r w:rsidRPr="008B6D36">
        <w:rPr>
          <w:rFonts w:eastAsia="Palatino Linotype" w:cs="Palatino Linotype"/>
          <w:i/>
        </w:rPr>
        <w:t xml:space="preserve"> Son autoridades auxiliares municipales, las personas titulares de las delegaciones, subdelegaciones, jefaturas de sector, de sección y de manzana que designe el Ayuntamiento. Para la elección y designación de autoridades auxiliares, se deberá observar en todo momento los principios de igualdad, equidad y garantizar la paridad de género. </w:t>
      </w:r>
    </w:p>
    <w:p w14:paraId="6CB7EE59" w14:textId="77777777" w:rsidR="00E87B35" w:rsidRPr="008B6D36" w:rsidRDefault="00E87B35" w:rsidP="00E87B35">
      <w:pPr>
        <w:spacing w:line="276" w:lineRule="auto"/>
        <w:ind w:left="567" w:right="616"/>
        <w:rPr>
          <w:rFonts w:eastAsia="Palatino Linotype" w:cs="Palatino Linotype"/>
          <w:i/>
        </w:rPr>
      </w:pPr>
    </w:p>
    <w:p w14:paraId="673FB860"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b/>
          <w:i/>
        </w:rPr>
        <w:t>Artículo 57.-</w:t>
      </w:r>
      <w:r w:rsidRPr="008B6D36">
        <w:rPr>
          <w:rFonts w:eastAsia="Palatino Linotype" w:cs="Palatino Linotype"/>
          <w:i/>
        </w:rPr>
        <w:t xml:space="preserve"> Las autoridades auxiliares municipales ejercerán, en sus respectivas jurisdicciones, las atribuciones que les delegue el Ayuntamiento, para mantener el orden, la tranquilidad, la paz social, la seguridad y la protección de las personas vecinas, conforme a lo establecido en esta Ley, el Bando Municipal y los reglamentos respectivos. </w:t>
      </w:r>
    </w:p>
    <w:p w14:paraId="1291383C" w14:textId="77777777" w:rsidR="00E87B35" w:rsidRPr="008B6D36" w:rsidRDefault="00E87B35" w:rsidP="00E87B35">
      <w:pPr>
        <w:spacing w:line="276" w:lineRule="auto"/>
        <w:ind w:left="567" w:right="616"/>
        <w:rPr>
          <w:rFonts w:eastAsia="Palatino Linotype" w:cs="Palatino Linotype"/>
          <w:i/>
        </w:rPr>
      </w:pPr>
    </w:p>
    <w:p w14:paraId="682704DA"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I. </w:t>
      </w:r>
      <w:r w:rsidRPr="008B6D36">
        <w:rPr>
          <w:rFonts w:eastAsia="Palatino Linotype" w:cs="Palatino Linotype"/>
          <w:i/>
          <w:u w:val="single"/>
        </w:rPr>
        <w:t>Corresponde a las personas titulares de las delegaciones</w:t>
      </w:r>
      <w:r w:rsidRPr="008B6D36">
        <w:rPr>
          <w:rFonts w:eastAsia="Palatino Linotype" w:cs="Palatino Linotype"/>
          <w:i/>
        </w:rPr>
        <w:t xml:space="preserve">: </w:t>
      </w:r>
    </w:p>
    <w:p w14:paraId="3BF1FBBB"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a). Vigilar el cumplimiento del bando municipal, de las disposiciones reglamentarias que expida el ayuntamiento y reportar a la dependencia administrativa correspondiente, las violaciones a las mismas; </w:t>
      </w:r>
    </w:p>
    <w:p w14:paraId="4D531B49"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b). Coadyuvar con el ayuntamiento en la elaboración y ejecución del Plan de Desarrollo Municipal y de los programas que de él se deriven; </w:t>
      </w:r>
    </w:p>
    <w:p w14:paraId="084A9E02"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c). Auxiliar al secretario del ayuntamiento con la información que requiera para expedir certificaciones; </w:t>
      </w:r>
    </w:p>
    <w:p w14:paraId="319C6814" w14:textId="77777777" w:rsidR="00E87B35" w:rsidRPr="008B6D36" w:rsidRDefault="00E87B35" w:rsidP="00E87B35">
      <w:pPr>
        <w:spacing w:line="276" w:lineRule="auto"/>
        <w:ind w:left="567" w:right="616"/>
        <w:rPr>
          <w:rFonts w:eastAsia="Palatino Linotype" w:cs="Palatino Linotype"/>
          <w:b/>
          <w:i/>
          <w:u w:val="single"/>
        </w:rPr>
      </w:pPr>
      <w:r w:rsidRPr="008B6D36">
        <w:rPr>
          <w:rFonts w:eastAsia="Palatino Linotype" w:cs="Palatino Linotype"/>
          <w:b/>
          <w:i/>
          <w:u w:val="single"/>
        </w:rPr>
        <w:t xml:space="preserve">d). Informar anualmente a sus representados y al ayuntamiento, sobre la administración de los recursos que en su caso tenga encomendados, y del estado que guardan los asuntos a su cargo; </w:t>
      </w:r>
    </w:p>
    <w:p w14:paraId="58518754"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e). Elaborar los programas de trabajo para las delegaciones y subdelegaciones, con la asesoría del ayuntamiento.</w:t>
      </w:r>
    </w:p>
    <w:p w14:paraId="4AC186F8"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lastRenderedPageBreak/>
        <w:t xml:space="preserve"> f) vigilar el estado de los canales, vasos colectores, barrancas, canales alcantarillados y demás desagües e informar al ayuntamiento para la realización de acciones correctivas. </w:t>
      </w:r>
    </w:p>
    <w:p w14:paraId="7D63AFAE"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g) Emitir opinión motivada no vinculante, respecto a la autorización de la instalación de nuevos establecimientos comerciales, licencias de construcción y cambios de uso de suelo en sus comunidades. </w:t>
      </w:r>
    </w:p>
    <w:p w14:paraId="7457B35F"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II. Corresponde a las personas titulares de las jefaturas de sector, de sección y de manzana:</w:t>
      </w:r>
    </w:p>
    <w:p w14:paraId="63894BCE"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a). Colaborar para mantener el orden, la seguridad y la tranquilidad de los vecinos del lugar, reportando ante los cuerpos de seguridad pública, a las personas jueces cívicos las conductas que requieran de su intervención; </w:t>
      </w:r>
    </w:p>
    <w:p w14:paraId="252E0743"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b). Elaborar y mantener actualizado el censo de vecinos de la demarcación correspondiente; </w:t>
      </w:r>
    </w:p>
    <w:p w14:paraId="71D95E9E"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c). Informar al delegado las deficiencias que presenten los servicios públicos municipales; </w:t>
      </w:r>
    </w:p>
    <w:p w14:paraId="3B0FC5F7"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d). Participar en la preservación y restauración del medio ambiente, así como en la protección civil de los vecinos</w:t>
      </w:r>
    </w:p>
    <w:p w14:paraId="672A643A" w14:textId="77777777" w:rsidR="00E87B35" w:rsidRPr="008B6D36" w:rsidRDefault="00E87B35" w:rsidP="00E87B35">
      <w:pPr>
        <w:spacing w:line="276" w:lineRule="auto"/>
        <w:ind w:left="567" w:right="616"/>
        <w:rPr>
          <w:rFonts w:eastAsia="Palatino Linotype" w:cs="Palatino Linotype"/>
          <w:i/>
        </w:rPr>
      </w:pPr>
    </w:p>
    <w:p w14:paraId="6053FA8E"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b/>
          <w:i/>
        </w:rPr>
        <w:t>Artículo 58.-</w:t>
      </w:r>
      <w:r w:rsidRPr="008B6D36">
        <w:rPr>
          <w:rFonts w:eastAsia="Palatino Linotype" w:cs="Palatino Linotype"/>
          <w:i/>
        </w:rPr>
        <w:t xml:space="preserve"> Las personas titulares de las delegaciones y subdelegaciones municipales no pueden:</w:t>
      </w:r>
    </w:p>
    <w:p w14:paraId="10C01299"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I. Cobrar contribuciones municipales sin la autorización expresa de la ley; II. Autorizar ningún tipo de licencia de construcción y alineamiento o para la apertura de establecimientos; </w:t>
      </w:r>
    </w:p>
    <w:p w14:paraId="33963879"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III. Mantener detenidas a las personas, sin conocimiento de las autoridades municipales; IV. Poner en libertad a los detenidos en flagrancia por delito del fuero común o federal; </w:t>
      </w:r>
    </w:p>
    <w:p w14:paraId="250138F9"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 xml:space="preserve">V. Autorizar inhumaciones y exhumaciones; </w:t>
      </w:r>
    </w:p>
    <w:p w14:paraId="3AF37915"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VI. Hacer lo que no esté previsto en esta Ley y en otros ordenamientos municipales.</w:t>
      </w:r>
    </w:p>
    <w:p w14:paraId="2978DF31" w14:textId="77777777" w:rsidR="00E87B35" w:rsidRPr="008B6D36" w:rsidRDefault="00E87B35" w:rsidP="00E87B35">
      <w:pPr>
        <w:spacing w:line="276" w:lineRule="auto"/>
        <w:ind w:left="567" w:right="616"/>
        <w:rPr>
          <w:rFonts w:eastAsia="Palatino Linotype" w:cs="Palatino Linotype"/>
          <w:b/>
          <w:i/>
        </w:rPr>
      </w:pPr>
    </w:p>
    <w:p w14:paraId="1D1715FF"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b/>
          <w:i/>
        </w:rPr>
        <w:t>Artículo 59 Bis.-</w:t>
      </w:r>
      <w:r w:rsidRPr="008B6D36">
        <w:rPr>
          <w:rFonts w:eastAsia="Palatino Linotype" w:cs="Palatino Linotype"/>
          <w:i/>
        </w:rPr>
        <w:t xml:space="preserve"> Las personas titulares de delegaciones y subdelegaciones permanecerán en su encargo tres años y su elección será el último domingo del mes de </w:t>
      </w:r>
      <w:r w:rsidRPr="008B6D36">
        <w:rPr>
          <w:rFonts w:eastAsia="Palatino Linotype" w:cs="Palatino Linotype"/>
          <w:i/>
        </w:rPr>
        <w:lastRenderedPageBreak/>
        <w:t xml:space="preserve">marzo del primer año de gobierno del Ayuntamiento respectivo; de conformidad con la convocatoria que deberá ser expedida por el Ayuntamiento al menos diez días antes del inicio de registro de las planillas y deberá contemplar cinco días posteriores al registro de las mismas, las cuales contarán con tres días posteriores al cierre del registro de planillas de las personas titulares de las delegaciones y subdelegaciones para subsanar las inconsistencias que se presenten. </w:t>
      </w:r>
    </w:p>
    <w:p w14:paraId="19B39E26" w14:textId="77777777" w:rsidR="00E87B35" w:rsidRPr="008B6D36" w:rsidRDefault="00E87B35" w:rsidP="00E87B35">
      <w:pPr>
        <w:spacing w:line="276" w:lineRule="auto"/>
        <w:ind w:left="567" w:right="616"/>
        <w:rPr>
          <w:rFonts w:eastAsia="Palatino Linotype" w:cs="Palatino Linotype"/>
          <w:i/>
        </w:rPr>
      </w:pPr>
    </w:p>
    <w:p w14:paraId="1AC6C85C" w14:textId="77777777" w:rsidR="00E87B35" w:rsidRPr="008B6D36" w:rsidRDefault="00E87B35" w:rsidP="00E87B35">
      <w:pPr>
        <w:spacing w:line="276" w:lineRule="auto"/>
        <w:ind w:left="567" w:right="616"/>
        <w:rPr>
          <w:rFonts w:eastAsia="Palatino Linotype" w:cs="Palatino Linotype"/>
          <w:i/>
        </w:rPr>
      </w:pPr>
      <w:r w:rsidRPr="008B6D36">
        <w:rPr>
          <w:rFonts w:eastAsia="Palatino Linotype" w:cs="Palatino Linotype"/>
          <w:i/>
        </w:rPr>
        <w:t>La convocatoria deberá señalar los datos específicos de las elecciones y ser publicada y difundida por los medios adecuados y suficientes a partir de su expedición por los ayuntamientos en cada una de las delegaciones municipales correspondientes. Los nombramientos de las autoridades auxiliares serán firmados por las personas titulares de la Presidencia Municipal y la Secretaría del Ayuntamiento, entregándose a más tardar el día en que entren en funciones, que será el 15 de abril del mismo año.</w:t>
      </w:r>
    </w:p>
    <w:p w14:paraId="57013FDF" w14:textId="77777777" w:rsidR="00E87B35" w:rsidRPr="008B6D36" w:rsidRDefault="00E87B35" w:rsidP="00E87B35">
      <w:pPr>
        <w:rPr>
          <w:rFonts w:eastAsia="Palatino Linotype" w:cs="Palatino Linotype"/>
        </w:rPr>
      </w:pPr>
    </w:p>
    <w:p w14:paraId="65FC2EAB" w14:textId="14DF50A1" w:rsidR="00E87B35" w:rsidRPr="008B6D36" w:rsidRDefault="00FE263B" w:rsidP="00E87B35">
      <w:pPr>
        <w:rPr>
          <w:rFonts w:eastAsia="Palatino Linotype" w:cs="Palatino Linotype"/>
        </w:rPr>
      </w:pPr>
      <w:r w:rsidRPr="008B6D36">
        <w:rPr>
          <w:rFonts w:eastAsia="Palatino Linotype" w:cs="Palatino Linotype"/>
        </w:rPr>
        <w:t>D</w:t>
      </w:r>
      <w:r w:rsidR="00E87B35" w:rsidRPr="008B6D36">
        <w:rPr>
          <w:rFonts w:eastAsia="Palatino Linotype" w:cs="Palatino Linotype"/>
        </w:rPr>
        <w:t xml:space="preserve">e lo anterior, se advierte que los titulares de las delegaciones deberán informar </w:t>
      </w:r>
      <w:r w:rsidR="00E87B35" w:rsidRPr="008B6D36">
        <w:rPr>
          <w:rFonts w:eastAsia="Palatino Linotype" w:cs="Palatino Linotype"/>
          <w:b/>
          <w:u w:val="single"/>
        </w:rPr>
        <w:t>anualmente</w:t>
      </w:r>
      <w:r w:rsidR="00E87B35" w:rsidRPr="008B6D36">
        <w:rPr>
          <w:rFonts w:eastAsia="Palatino Linotype" w:cs="Palatino Linotype"/>
        </w:rPr>
        <w:t xml:space="preserve"> a sus representados y al ayuntamiento sobre la administración de los recursos que en su caso tenga encomendados y del estado que guardan los asuntos a su cargo. </w:t>
      </w:r>
    </w:p>
    <w:p w14:paraId="16973C1A" w14:textId="77777777" w:rsidR="00E87B35" w:rsidRPr="008B6D36" w:rsidRDefault="00E87B35" w:rsidP="00E87B35">
      <w:pPr>
        <w:rPr>
          <w:rFonts w:eastAsia="Palatino Linotype" w:cs="Palatino Linotype"/>
        </w:rPr>
      </w:pPr>
    </w:p>
    <w:p w14:paraId="42E96D17" w14:textId="77777777" w:rsidR="00E87B35" w:rsidRPr="008B6D36" w:rsidRDefault="00E87B35" w:rsidP="00E87B35">
      <w:pPr>
        <w:rPr>
          <w:rFonts w:eastAsia="Palatino Linotype" w:cs="Palatino Linotype"/>
        </w:rPr>
      </w:pPr>
      <w:r w:rsidRPr="008B6D36">
        <w:rPr>
          <w:rFonts w:eastAsia="Palatino Linotype" w:cs="Palatino Linotype"/>
        </w:rPr>
        <w:t xml:space="preserve">No obstante, si bien, la Ley establece la obligación de los titulares de las delegaciones de informar sobre la administración de sus asuntos, también lo es que, no se advierte plazo, fecha límite o la manera en que los delegados deban rendir sus informes, dejando a libre albedrío que los delegados </w:t>
      </w:r>
      <w:r w:rsidRPr="008B6D36">
        <w:rPr>
          <w:rFonts w:eastAsia="Palatino Linotype" w:cs="Palatino Linotype"/>
          <w:u w:val="single"/>
        </w:rPr>
        <w:t>rindan sus informes anuales en cualquier momento</w:t>
      </w:r>
      <w:r w:rsidRPr="008B6D36">
        <w:rPr>
          <w:rFonts w:eastAsia="Palatino Linotype" w:cs="Palatino Linotype"/>
        </w:rPr>
        <w:t xml:space="preserve">. </w:t>
      </w:r>
    </w:p>
    <w:p w14:paraId="2314C071" w14:textId="77777777" w:rsidR="00E87B35" w:rsidRPr="008B6D36" w:rsidRDefault="00E87B35" w:rsidP="00D354EA">
      <w:pPr>
        <w:rPr>
          <w:rFonts w:cs="Arial"/>
          <w:lang w:eastAsia="en-US"/>
        </w:rPr>
      </w:pPr>
    </w:p>
    <w:p w14:paraId="783DC3BD" w14:textId="77777777" w:rsidR="00E87B35" w:rsidRPr="008B6D36" w:rsidRDefault="00E87B35" w:rsidP="00D354EA">
      <w:pPr>
        <w:rPr>
          <w:rFonts w:cs="Arial"/>
          <w:lang w:eastAsia="en-US"/>
        </w:rPr>
      </w:pPr>
    </w:p>
    <w:p w14:paraId="170EB4D9" w14:textId="77777777" w:rsidR="00E87B35" w:rsidRPr="008B6D36" w:rsidRDefault="00E87B35" w:rsidP="00D354EA">
      <w:pPr>
        <w:rPr>
          <w:rFonts w:cs="Arial"/>
          <w:lang w:eastAsia="en-US"/>
        </w:rPr>
      </w:pPr>
    </w:p>
    <w:p w14:paraId="4770B73A" w14:textId="279AA32A" w:rsidR="009A104D" w:rsidRPr="008B6D36" w:rsidRDefault="00985600" w:rsidP="009A104D">
      <w:pPr>
        <w:rPr>
          <w:rFonts w:eastAsia="Times New Roman" w:cs="Times New Roman"/>
          <w:szCs w:val="24"/>
          <w:lang w:eastAsia="es-ES"/>
        </w:rPr>
      </w:pPr>
      <w:r w:rsidRPr="008B6D36">
        <w:rPr>
          <w:rFonts w:cs="Arial"/>
          <w:lang w:eastAsia="en-US"/>
        </w:rPr>
        <w:lastRenderedPageBreak/>
        <w:t xml:space="preserve">Ahora bien, </w:t>
      </w:r>
      <w:r w:rsidR="00FE263B" w:rsidRPr="008B6D36">
        <w:rPr>
          <w:rFonts w:cs="Arial"/>
          <w:lang w:eastAsia="en-US"/>
        </w:rPr>
        <w:t>es de señalar que</w:t>
      </w:r>
      <w:r w:rsidR="005432CD" w:rsidRPr="008B6D36">
        <w:rPr>
          <w:rFonts w:eastAsia="Palatino Linotype" w:cs="Palatino Linotype"/>
          <w:szCs w:val="24"/>
        </w:rPr>
        <w:t xml:space="preserve"> el Sujeto Obligado hizo entrega </w:t>
      </w:r>
      <w:r w:rsidR="00FE263B" w:rsidRPr="008B6D36">
        <w:rPr>
          <w:rFonts w:eastAsia="Palatino Linotype" w:cs="Palatino Linotype"/>
          <w:szCs w:val="24"/>
        </w:rPr>
        <w:t xml:space="preserve">de un total de 41 informes anuales de deferentes Delegados Municipales, del periodo que comprende de abril de 2023 a abril de 2024; ante ello, se colige que </w:t>
      </w:r>
      <w:r w:rsidR="004570FA" w:rsidRPr="008B6D36">
        <w:rPr>
          <w:rFonts w:eastAsia="Palatino Linotype" w:cs="Palatino Linotype"/>
          <w:b/>
          <w:bCs/>
          <w:szCs w:val="24"/>
        </w:rPr>
        <w:t>El Sujeto Obligado</w:t>
      </w:r>
      <w:r w:rsidR="004570FA" w:rsidRPr="008B6D36">
        <w:rPr>
          <w:rFonts w:eastAsia="Palatino Linotype" w:cs="Palatino Linotype"/>
          <w:szCs w:val="24"/>
        </w:rPr>
        <w:t xml:space="preserve"> </w:t>
      </w:r>
      <w:r w:rsidR="0081071E" w:rsidRPr="008B6D36">
        <w:rPr>
          <w:rFonts w:eastAsia="Palatino Linotype" w:cs="Palatino Linotype"/>
          <w:szCs w:val="24"/>
        </w:rPr>
        <w:t xml:space="preserve">hizo entrega de los </w:t>
      </w:r>
      <w:r w:rsidR="00FE263B" w:rsidRPr="008B6D36">
        <w:rPr>
          <w:rFonts w:eastAsia="Palatino Linotype" w:cs="Palatino Linotype"/>
          <w:szCs w:val="24"/>
        </w:rPr>
        <w:t xml:space="preserve">de los documentos idóneos a los que </w:t>
      </w:r>
      <w:r w:rsidR="0081071E" w:rsidRPr="008B6D36">
        <w:rPr>
          <w:rFonts w:eastAsia="Palatino Linotype" w:cs="Palatino Linotype"/>
          <w:szCs w:val="24"/>
        </w:rPr>
        <w:t>pretende acceder el particular</w:t>
      </w:r>
      <w:r w:rsidR="00FE263B" w:rsidRPr="008B6D36">
        <w:rPr>
          <w:rFonts w:eastAsia="Palatino Linotype" w:cs="Palatino Linotype"/>
          <w:szCs w:val="24"/>
        </w:rPr>
        <w:t xml:space="preserve">, ya que al analizar la temporalidad de los documentos remitidos, se advierte que </w:t>
      </w:r>
      <w:r w:rsidR="00FE263B" w:rsidRPr="008B6D36">
        <w:rPr>
          <w:rFonts w:eastAsia="Palatino Linotype" w:cs="Palatino Linotype"/>
          <w:szCs w:val="24"/>
          <w:u w:val="single"/>
        </w:rPr>
        <w:t>fueron entregados los últimos generados a la fecha de la solicitud, es decir, al 17 de febrero de 2025</w:t>
      </w:r>
      <w:r w:rsidR="008F196B" w:rsidRPr="008B6D36">
        <w:rPr>
          <w:rFonts w:eastAsia="Palatino Linotype" w:cs="Palatino Linotype"/>
          <w:szCs w:val="24"/>
        </w:rPr>
        <w:t xml:space="preserve">; sin embargo, </w:t>
      </w:r>
      <w:r w:rsidR="008F196B" w:rsidRPr="008B6D36">
        <w:rPr>
          <w:rFonts w:eastAsia="Palatino Linotype" w:cs="Palatino Linotype"/>
          <w:szCs w:val="24"/>
          <w:lang w:eastAsia="en-US"/>
        </w:rPr>
        <w:t>al analizar</w:t>
      </w:r>
      <w:r w:rsidR="008F196B" w:rsidRPr="008B6D36">
        <w:rPr>
          <w:rFonts w:eastAsiaTheme="minorHAnsi" w:cs="Arial"/>
          <w:szCs w:val="24"/>
          <w:lang w:eastAsia="en-US"/>
        </w:rPr>
        <w:t xml:space="preserve"> la información que </w:t>
      </w:r>
      <w:r w:rsidR="008D1476" w:rsidRPr="008B6D36">
        <w:rPr>
          <w:rFonts w:eastAsiaTheme="minorHAnsi" w:cs="Arial"/>
          <w:szCs w:val="24"/>
          <w:lang w:eastAsia="en-US"/>
        </w:rPr>
        <w:t>proporcionada</w:t>
      </w:r>
      <w:r w:rsidR="008F196B" w:rsidRPr="008B6D36">
        <w:rPr>
          <w:rFonts w:eastAsiaTheme="minorHAnsi" w:cs="Arial"/>
          <w:szCs w:val="24"/>
          <w:lang w:eastAsia="en-US"/>
        </w:rPr>
        <w:t>, se estima que esta no colmó los requerimientos originales formulados por el solicitante, ello atendiendo a que</w:t>
      </w:r>
      <w:r w:rsidR="008F196B" w:rsidRPr="008B6D36">
        <w:rPr>
          <w:rFonts w:eastAsia="Times New Roman" w:cs="Times New Roman"/>
          <w:szCs w:val="24"/>
          <w:lang w:eastAsia="es-ES"/>
        </w:rPr>
        <w:t xml:space="preserve">, </w:t>
      </w:r>
      <w:r w:rsidR="0081071E" w:rsidRPr="008B6D36">
        <w:rPr>
          <w:rFonts w:eastAsia="Times New Roman" w:cs="Times New Roman"/>
          <w:b/>
          <w:bCs/>
          <w:szCs w:val="24"/>
          <w:lang w:eastAsia="es-ES"/>
        </w:rPr>
        <w:t>hizo entrega de información incompleta</w:t>
      </w:r>
      <w:r w:rsidR="008F196B" w:rsidRPr="008B6D36">
        <w:rPr>
          <w:rFonts w:eastAsia="Times New Roman" w:cs="Times New Roman"/>
          <w:szCs w:val="24"/>
          <w:lang w:eastAsia="es-ES"/>
        </w:rPr>
        <w:t xml:space="preserve">, </w:t>
      </w:r>
      <w:r w:rsidR="0081071E" w:rsidRPr="008B6D36">
        <w:rPr>
          <w:rFonts w:eastAsia="Times New Roman" w:cs="Times New Roman"/>
          <w:szCs w:val="24"/>
          <w:lang w:eastAsia="es-ES"/>
        </w:rPr>
        <w:t xml:space="preserve">atendiendo a que </w:t>
      </w:r>
      <w:r w:rsidR="0081071E" w:rsidRPr="008B6D36">
        <w:rPr>
          <w:rFonts w:eastAsia="Times New Roman" w:cs="Times New Roman"/>
          <w:szCs w:val="24"/>
          <w:u w:val="single"/>
          <w:lang w:eastAsia="es-ES"/>
        </w:rPr>
        <w:t xml:space="preserve">fue omiso en proporcionar los formatos </w:t>
      </w:r>
      <w:r w:rsidR="00FE263B" w:rsidRPr="008B6D36">
        <w:rPr>
          <w:rFonts w:eastAsia="Times New Roman" w:cs="Times New Roman"/>
          <w:szCs w:val="24"/>
          <w:u w:val="single"/>
          <w:lang w:eastAsia="es-ES"/>
        </w:rPr>
        <w:t>informes anuales de 7 Delegaciones, entre ellas</w:t>
      </w:r>
      <w:r w:rsidR="008F196B" w:rsidRPr="008B6D36">
        <w:rPr>
          <w:rFonts w:eastAsia="Times New Roman" w:cs="Times New Roman"/>
          <w:szCs w:val="24"/>
          <w:lang w:eastAsia="es-ES"/>
        </w:rPr>
        <w:t>,</w:t>
      </w:r>
      <w:r w:rsidR="00FE263B" w:rsidRPr="008B6D36">
        <w:rPr>
          <w:rFonts w:eastAsia="Times New Roman" w:cs="Times New Roman"/>
          <w:szCs w:val="24"/>
          <w:lang w:eastAsia="es-ES"/>
        </w:rPr>
        <w:t xml:space="preserve"> </w:t>
      </w:r>
      <w:r w:rsidR="00FE263B" w:rsidRPr="008B6D36">
        <w:rPr>
          <w:rFonts w:eastAsia="Times New Roman" w:cs="Times New Roman"/>
          <w:b/>
          <w:bCs/>
          <w:szCs w:val="24"/>
          <w:u w:val="single"/>
          <w:lang w:eastAsia="es-ES"/>
        </w:rPr>
        <w:t xml:space="preserve">Ciudad Universitaria, San Lorenzo </w:t>
      </w:r>
      <w:proofErr w:type="spellStart"/>
      <w:r w:rsidR="00FE263B" w:rsidRPr="008B6D36">
        <w:rPr>
          <w:rFonts w:eastAsia="Times New Roman" w:cs="Times New Roman"/>
          <w:b/>
          <w:bCs/>
          <w:szCs w:val="24"/>
          <w:u w:val="single"/>
          <w:lang w:eastAsia="es-ES"/>
        </w:rPr>
        <w:t>Tepaltitlán</w:t>
      </w:r>
      <w:proofErr w:type="spellEnd"/>
      <w:r w:rsidR="00FE263B" w:rsidRPr="008B6D36">
        <w:rPr>
          <w:rFonts w:eastAsia="Times New Roman" w:cs="Times New Roman"/>
          <w:b/>
          <w:bCs/>
          <w:szCs w:val="24"/>
          <w:u w:val="single"/>
          <w:lang w:eastAsia="es-ES"/>
        </w:rPr>
        <w:t xml:space="preserve">, San Martín </w:t>
      </w:r>
      <w:proofErr w:type="spellStart"/>
      <w:r w:rsidR="00FE263B" w:rsidRPr="008B6D36">
        <w:rPr>
          <w:rFonts w:eastAsia="Times New Roman" w:cs="Times New Roman"/>
          <w:b/>
          <w:bCs/>
          <w:szCs w:val="24"/>
          <w:u w:val="single"/>
          <w:lang w:eastAsia="es-ES"/>
        </w:rPr>
        <w:t>Totoltepec</w:t>
      </w:r>
      <w:proofErr w:type="spellEnd"/>
      <w:r w:rsidR="00FE263B" w:rsidRPr="008B6D36">
        <w:rPr>
          <w:rFonts w:eastAsia="Times New Roman" w:cs="Times New Roman"/>
          <w:b/>
          <w:bCs/>
          <w:szCs w:val="24"/>
          <w:u w:val="single"/>
          <w:lang w:eastAsia="es-ES"/>
        </w:rPr>
        <w:t xml:space="preserve">, </w:t>
      </w:r>
      <w:r w:rsidR="000B6DE7" w:rsidRPr="008B6D36">
        <w:rPr>
          <w:rFonts w:eastAsia="Times New Roman" w:cs="Times New Roman"/>
          <w:b/>
          <w:bCs/>
          <w:szCs w:val="24"/>
          <w:u w:val="single"/>
          <w:lang w:eastAsia="es-ES"/>
        </w:rPr>
        <w:t xml:space="preserve">San Mateo Oxtotitlán, Santa María </w:t>
      </w:r>
      <w:proofErr w:type="spellStart"/>
      <w:r w:rsidR="000B6DE7" w:rsidRPr="008B6D36">
        <w:rPr>
          <w:rFonts w:eastAsia="Times New Roman" w:cs="Times New Roman"/>
          <w:b/>
          <w:bCs/>
          <w:szCs w:val="24"/>
          <w:u w:val="single"/>
          <w:lang w:eastAsia="es-ES"/>
        </w:rPr>
        <w:t>Totoltepec</w:t>
      </w:r>
      <w:proofErr w:type="spellEnd"/>
      <w:r w:rsidR="000B6DE7" w:rsidRPr="008B6D36">
        <w:rPr>
          <w:rFonts w:eastAsia="Times New Roman" w:cs="Times New Roman"/>
          <w:b/>
          <w:bCs/>
          <w:szCs w:val="24"/>
          <w:u w:val="single"/>
          <w:lang w:eastAsia="es-ES"/>
        </w:rPr>
        <w:t xml:space="preserve">, Santa Cruz </w:t>
      </w:r>
      <w:proofErr w:type="spellStart"/>
      <w:r w:rsidR="000B6DE7" w:rsidRPr="008B6D36">
        <w:rPr>
          <w:rFonts w:eastAsia="Times New Roman" w:cs="Times New Roman"/>
          <w:b/>
          <w:bCs/>
          <w:szCs w:val="24"/>
          <w:u w:val="single"/>
          <w:lang w:eastAsia="es-ES"/>
        </w:rPr>
        <w:t>Atzcapotzaltongo</w:t>
      </w:r>
      <w:proofErr w:type="spellEnd"/>
      <w:r w:rsidR="000B6DE7" w:rsidRPr="008B6D36">
        <w:rPr>
          <w:rFonts w:eastAsia="Times New Roman" w:cs="Times New Roman"/>
          <w:b/>
          <w:bCs/>
          <w:szCs w:val="24"/>
          <w:u w:val="single"/>
          <w:lang w:eastAsia="es-ES"/>
        </w:rPr>
        <w:t xml:space="preserve"> y Santiago </w:t>
      </w:r>
      <w:proofErr w:type="spellStart"/>
      <w:r w:rsidR="000B6DE7" w:rsidRPr="008B6D36">
        <w:rPr>
          <w:rFonts w:eastAsia="Times New Roman" w:cs="Times New Roman"/>
          <w:b/>
          <w:bCs/>
          <w:szCs w:val="24"/>
          <w:u w:val="single"/>
          <w:lang w:eastAsia="es-ES"/>
        </w:rPr>
        <w:t>Tlaxomulco</w:t>
      </w:r>
      <w:proofErr w:type="spellEnd"/>
      <w:r w:rsidR="000B6DE7" w:rsidRPr="008B6D36">
        <w:rPr>
          <w:rFonts w:eastAsia="Times New Roman" w:cs="Times New Roman"/>
          <w:szCs w:val="24"/>
          <w:lang w:eastAsia="es-ES"/>
        </w:rPr>
        <w:t xml:space="preserve">, </w:t>
      </w:r>
      <w:r w:rsidR="009A104D" w:rsidRPr="008B6D36">
        <w:rPr>
          <w:rFonts w:eastAsia="Times New Roman" w:cs="Times New Roman"/>
          <w:szCs w:val="24"/>
          <w:lang w:eastAsia="es-ES"/>
        </w:rPr>
        <w:t xml:space="preserve">lo señalado, tiene sustento en </w:t>
      </w:r>
      <w:r w:rsidR="009A104D" w:rsidRPr="008B6D36">
        <w:rPr>
          <w:rFonts w:eastAsia="Palatino Linotype" w:cs="Palatino Linotype"/>
          <w:lang w:val="es-MX"/>
        </w:rPr>
        <w:t>lo que dispone el Bando Municipal de Toluca en el artículo 34, siendo lo siguiente:</w:t>
      </w:r>
    </w:p>
    <w:p w14:paraId="4A3217D1" w14:textId="77777777" w:rsidR="009A104D" w:rsidRPr="008B6D36" w:rsidRDefault="009A104D" w:rsidP="009A104D">
      <w:pPr>
        <w:rPr>
          <w:rFonts w:eastAsia="Palatino Linotype" w:cs="Palatino Linotype"/>
          <w:sz w:val="22"/>
          <w:lang w:val="es-MX"/>
        </w:rPr>
      </w:pPr>
    </w:p>
    <w:p w14:paraId="7EC88E67" w14:textId="77777777" w:rsidR="009A104D" w:rsidRPr="008B6D36" w:rsidRDefault="009A104D" w:rsidP="009A104D">
      <w:pPr>
        <w:ind w:left="567" w:right="567"/>
        <w:rPr>
          <w:rFonts w:eastAsia="Palatino Linotype" w:cs="Palatino Linotype"/>
          <w:sz w:val="22"/>
          <w:lang w:val="es-MX"/>
        </w:rPr>
      </w:pPr>
      <w:r w:rsidRPr="008B6D36">
        <w:rPr>
          <w:rFonts w:eastAsia="Palatino Linotype" w:cs="Palatino Linotype"/>
          <w:b/>
          <w:i/>
          <w:sz w:val="22"/>
          <w:lang w:val="es-MX"/>
        </w:rPr>
        <w:t>Artículo 34.</w:t>
      </w:r>
      <w:r w:rsidRPr="008B6D36">
        <w:rPr>
          <w:rFonts w:eastAsia="Palatino Linotype" w:cs="Palatino Linotype"/>
          <w:i/>
          <w:sz w:val="22"/>
          <w:lang w:val="es-MX"/>
        </w:rPr>
        <w:t xml:space="preserve"> Para el cumplimiento de sus funciones políticas y administrativas, el municipio cuenta con la siguiente división territorial: 85 circunscripciones territoriales divididas en </w:t>
      </w:r>
      <w:r w:rsidRPr="008B6D36">
        <w:rPr>
          <w:rFonts w:eastAsia="Palatino Linotype" w:cs="Palatino Linotype"/>
          <w:b/>
          <w:bCs/>
          <w:i/>
          <w:sz w:val="22"/>
          <w:lang w:val="es-MX"/>
        </w:rPr>
        <w:t>48 delegaciones</w:t>
      </w:r>
      <w:r w:rsidRPr="008B6D36">
        <w:rPr>
          <w:rFonts w:eastAsia="Palatino Linotype" w:cs="Palatino Linotype"/>
          <w:i/>
          <w:sz w:val="22"/>
          <w:lang w:val="es-MX"/>
        </w:rPr>
        <w:t xml:space="preserve"> y 37 subdelegaciones las cuales son:</w:t>
      </w:r>
    </w:p>
    <w:p w14:paraId="6F0C11AE" w14:textId="77777777" w:rsidR="009A104D" w:rsidRPr="008B6D36" w:rsidRDefault="009A104D" w:rsidP="009A104D">
      <w:pPr>
        <w:jc w:val="center"/>
        <w:rPr>
          <w:rFonts w:eastAsia="Palatino Linotype" w:cs="Palatino Linotype"/>
          <w:sz w:val="22"/>
          <w:lang w:val="es-MX"/>
        </w:rPr>
      </w:pPr>
      <w:r w:rsidRPr="008B6D36">
        <w:rPr>
          <w:rFonts w:eastAsia="Palatino Linotype" w:cs="Palatino Linotype"/>
          <w:noProof/>
          <w:sz w:val="22"/>
          <w:lang w:val="es-MX"/>
        </w:rPr>
        <w:drawing>
          <wp:inline distT="0" distB="0" distL="0" distR="0" wp14:anchorId="6C20BB06" wp14:editId="3EB3C0DA">
            <wp:extent cx="4762500" cy="1743075"/>
            <wp:effectExtent l="0" t="0" r="0" b="0"/>
            <wp:docPr id="1865659244"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8"/>
                    <a:srcRect/>
                    <a:stretch>
                      <a:fillRect/>
                    </a:stretch>
                  </pic:blipFill>
                  <pic:spPr>
                    <a:xfrm>
                      <a:off x="0" y="0"/>
                      <a:ext cx="4762500" cy="1743075"/>
                    </a:xfrm>
                    <a:prstGeom prst="rect">
                      <a:avLst/>
                    </a:prstGeom>
                    <a:ln/>
                  </pic:spPr>
                </pic:pic>
              </a:graphicData>
            </a:graphic>
          </wp:inline>
        </w:drawing>
      </w:r>
    </w:p>
    <w:p w14:paraId="0D54F230" w14:textId="2EDE5641" w:rsidR="009A104D" w:rsidRPr="008B6D36" w:rsidRDefault="009A104D" w:rsidP="009A104D">
      <w:pPr>
        <w:rPr>
          <w:rFonts w:eastAsia="Palatino Linotype" w:cs="Palatino Linotype"/>
          <w:sz w:val="22"/>
          <w:lang w:val="es-MX"/>
        </w:rPr>
      </w:pPr>
      <w:r w:rsidRPr="008B6D36">
        <w:rPr>
          <w:rFonts w:eastAsia="Palatino Linotype" w:cs="Palatino Linotype"/>
          <w:noProof/>
          <w:sz w:val="22"/>
          <w:lang w:val="es-MX"/>
        </w:rPr>
        <w:lastRenderedPageBreak/>
        <w:drawing>
          <wp:inline distT="0" distB="0" distL="0" distR="0" wp14:anchorId="10FA45C9" wp14:editId="6C53FAA5">
            <wp:extent cx="5695950" cy="7569641"/>
            <wp:effectExtent l="0" t="0" r="0" b="0"/>
            <wp:docPr id="1865659243"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9"/>
                    <a:srcRect/>
                    <a:stretch>
                      <a:fillRect/>
                    </a:stretch>
                  </pic:blipFill>
                  <pic:spPr>
                    <a:xfrm>
                      <a:off x="0" y="0"/>
                      <a:ext cx="5706084" cy="7583109"/>
                    </a:xfrm>
                    <a:prstGeom prst="rect">
                      <a:avLst/>
                    </a:prstGeom>
                    <a:ln/>
                  </pic:spPr>
                </pic:pic>
              </a:graphicData>
            </a:graphic>
          </wp:inline>
        </w:drawing>
      </w:r>
    </w:p>
    <w:p w14:paraId="0EDBE03A" w14:textId="77777777" w:rsidR="009A104D" w:rsidRPr="008B6D36" w:rsidRDefault="009A104D" w:rsidP="009A104D">
      <w:pPr>
        <w:jc w:val="center"/>
        <w:rPr>
          <w:rFonts w:eastAsia="Palatino Linotype" w:cs="Palatino Linotype"/>
          <w:sz w:val="22"/>
          <w:lang w:val="es-MX"/>
        </w:rPr>
      </w:pPr>
      <w:r w:rsidRPr="008B6D36">
        <w:rPr>
          <w:rFonts w:eastAsia="Palatino Linotype" w:cs="Palatino Linotype"/>
          <w:noProof/>
          <w:sz w:val="22"/>
          <w:lang w:val="es-MX"/>
        </w:rPr>
        <w:lastRenderedPageBreak/>
        <w:drawing>
          <wp:inline distT="0" distB="0" distL="0" distR="0" wp14:anchorId="6CC388D8" wp14:editId="3CA8B2C0">
            <wp:extent cx="4736387" cy="7397393"/>
            <wp:effectExtent l="0" t="0" r="1270" b="0"/>
            <wp:docPr id="1865659246" name="image6.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Tabla&#10;&#10;El contenido generado por IA puede ser incorrecto."/>
                    <pic:cNvPicPr preferRelativeResize="0"/>
                  </pic:nvPicPr>
                  <pic:blipFill>
                    <a:blip r:embed="rId10"/>
                    <a:srcRect/>
                    <a:stretch>
                      <a:fillRect/>
                    </a:stretch>
                  </pic:blipFill>
                  <pic:spPr>
                    <a:xfrm>
                      <a:off x="0" y="0"/>
                      <a:ext cx="4749197" cy="7417399"/>
                    </a:xfrm>
                    <a:prstGeom prst="rect">
                      <a:avLst/>
                    </a:prstGeom>
                    <a:ln/>
                  </pic:spPr>
                </pic:pic>
              </a:graphicData>
            </a:graphic>
          </wp:inline>
        </w:drawing>
      </w:r>
    </w:p>
    <w:p w14:paraId="2435BACF" w14:textId="77777777" w:rsidR="009A104D" w:rsidRPr="008B6D36" w:rsidRDefault="009A104D" w:rsidP="009A104D">
      <w:pPr>
        <w:rPr>
          <w:rFonts w:eastAsia="Palatino Linotype" w:cs="Palatino Linotype"/>
          <w:sz w:val="22"/>
          <w:lang w:val="es-MX"/>
        </w:rPr>
      </w:pPr>
    </w:p>
    <w:p w14:paraId="3C4C5158" w14:textId="77777777" w:rsidR="009A104D" w:rsidRPr="008B6D36" w:rsidRDefault="009A104D" w:rsidP="009A104D">
      <w:pPr>
        <w:jc w:val="center"/>
        <w:rPr>
          <w:rFonts w:eastAsia="Palatino Linotype" w:cs="Palatino Linotype"/>
          <w:sz w:val="22"/>
          <w:lang w:val="es-MX"/>
        </w:rPr>
      </w:pPr>
      <w:r w:rsidRPr="008B6D36">
        <w:rPr>
          <w:rFonts w:eastAsia="Palatino Linotype" w:cs="Palatino Linotype"/>
          <w:noProof/>
          <w:sz w:val="22"/>
          <w:lang w:val="es-MX"/>
        </w:rPr>
        <w:drawing>
          <wp:inline distT="0" distB="0" distL="0" distR="0" wp14:anchorId="6E5893AE" wp14:editId="57C44247">
            <wp:extent cx="5917914" cy="6637106"/>
            <wp:effectExtent l="0" t="0" r="635" b="5080"/>
            <wp:docPr id="1865659245"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1"/>
                    <a:srcRect/>
                    <a:stretch>
                      <a:fillRect/>
                    </a:stretch>
                  </pic:blipFill>
                  <pic:spPr>
                    <a:xfrm>
                      <a:off x="0" y="0"/>
                      <a:ext cx="5936952" cy="6658458"/>
                    </a:xfrm>
                    <a:prstGeom prst="rect">
                      <a:avLst/>
                    </a:prstGeom>
                    <a:ln/>
                  </pic:spPr>
                </pic:pic>
              </a:graphicData>
            </a:graphic>
          </wp:inline>
        </w:drawing>
      </w:r>
    </w:p>
    <w:p w14:paraId="06ADF98B" w14:textId="77777777" w:rsidR="007518AA" w:rsidRPr="008B6D36" w:rsidRDefault="007518AA" w:rsidP="008F196B">
      <w:pPr>
        <w:rPr>
          <w:rFonts w:eastAsia="Times New Roman" w:cs="Arial"/>
          <w:szCs w:val="24"/>
          <w:lang w:eastAsia="es-ES"/>
        </w:rPr>
      </w:pPr>
    </w:p>
    <w:p w14:paraId="2E61E276" w14:textId="36134DA5" w:rsidR="00A24628" w:rsidRPr="008B6D36" w:rsidRDefault="007518AA" w:rsidP="00181DE8">
      <w:pPr>
        <w:pBdr>
          <w:top w:val="nil"/>
          <w:left w:val="nil"/>
          <w:bottom w:val="nil"/>
          <w:right w:val="nil"/>
          <w:between w:val="nil"/>
        </w:pBdr>
        <w:contextualSpacing/>
        <w:rPr>
          <w:rFonts w:eastAsia="Palatino Linotype" w:cs="Palatino Linotype"/>
          <w:color w:val="000000"/>
        </w:rPr>
      </w:pPr>
      <w:r w:rsidRPr="008B6D36">
        <w:rPr>
          <w:rFonts w:eastAsia="Times New Roman" w:cs="Arial"/>
          <w:szCs w:val="24"/>
          <w:lang w:eastAsia="es-ES"/>
        </w:rPr>
        <w:lastRenderedPageBreak/>
        <w:t xml:space="preserve">Así, el Sujeto Obligado se encuentra constreñido a generar </w:t>
      </w:r>
      <w:r w:rsidR="00181DE8" w:rsidRPr="008B6D36">
        <w:rPr>
          <w:rFonts w:eastAsia="Times New Roman" w:cs="Arial"/>
          <w:b/>
          <w:bCs/>
          <w:szCs w:val="24"/>
          <w:lang w:eastAsia="es-ES"/>
        </w:rPr>
        <w:t>anualmente</w:t>
      </w:r>
      <w:r w:rsidRPr="008B6D36">
        <w:rPr>
          <w:rFonts w:eastAsia="Times New Roman" w:cs="Arial"/>
          <w:b/>
          <w:bCs/>
          <w:szCs w:val="24"/>
          <w:lang w:eastAsia="es-ES"/>
        </w:rPr>
        <w:t xml:space="preserve">, </w:t>
      </w:r>
      <w:r w:rsidR="00181DE8" w:rsidRPr="008B6D36">
        <w:rPr>
          <w:rFonts w:eastAsia="Palatino Linotype" w:cs="Palatino Linotype"/>
          <w:color w:val="000000"/>
        </w:rPr>
        <w:t>el informe de los Delegados antes señalados del año 2024.</w:t>
      </w:r>
      <w:r w:rsidR="00A24628" w:rsidRPr="008B6D36">
        <w:rPr>
          <w:rFonts w:eastAsia="Times New Roman" w:cs="Arial"/>
          <w:szCs w:val="24"/>
        </w:rPr>
        <w:t xml:space="preserve">, atento a ello, toda vez que </w:t>
      </w:r>
      <w:r w:rsidR="00A24628" w:rsidRPr="008B6D36">
        <w:rPr>
          <w:rFonts w:cs="Times New Roman"/>
          <w:lang w:eastAsia="en-US"/>
        </w:rPr>
        <w:t xml:space="preserve">el </w:t>
      </w:r>
      <w:r w:rsidR="00A24628" w:rsidRPr="008B6D36">
        <w:rPr>
          <w:rFonts w:cs="Times New Roman"/>
          <w:b/>
          <w:lang w:eastAsia="en-US"/>
        </w:rPr>
        <w:t>Sujeto Obligado</w:t>
      </w:r>
      <w:r w:rsidR="00A24628" w:rsidRPr="008B6D36">
        <w:rPr>
          <w:rFonts w:cs="Times New Roman"/>
          <w:lang w:eastAsia="en-US"/>
        </w:rPr>
        <w:t xml:space="preserve"> cuenta los documentos idóneos para la entrega de la información solicitada</w:t>
      </w:r>
      <w:r w:rsidR="00A24628" w:rsidRPr="008B6D36">
        <w:rPr>
          <w:rFonts w:cs="Times New Roman"/>
          <w:color w:val="000000"/>
          <w:lang w:eastAsia="en-US"/>
        </w:rPr>
        <w:t xml:space="preserve">, es procedente ordenar la entrega de la información faltante requerida en la solicitud de información, correspondiente a la entrega de </w:t>
      </w:r>
      <w:r w:rsidR="00181DE8" w:rsidRPr="008B6D36">
        <w:rPr>
          <w:rFonts w:cs="Times New Roman"/>
          <w:color w:val="000000"/>
          <w:lang w:eastAsia="en-US"/>
        </w:rPr>
        <w:t xml:space="preserve">los </w:t>
      </w:r>
      <w:r w:rsidR="00181DE8" w:rsidRPr="008B6D36">
        <w:rPr>
          <w:rFonts w:eastAsia="Times New Roman" w:cs="Times New Roman"/>
          <w:szCs w:val="24"/>
          <w:u w:val="single"/>
          <w:lang w:eastAsia="es-ES"/>
        </w:rPr>
        <w:t xml:space="preserve">informes anuales de las delegaciones de </w:t>
      </w:r>
      <w:r w:rsidR="00181DE8" w:rsidRPr="008B6D36">
        <w:rPr>
          <w:rFonts w:eastAsia="Times New Roman" w:cs="Times New Roman"/>
          <w:b/>
          <w:bCs/>
          <w:szCs w:val="24"/>
          <w:u w:val="single"/>
          <w:lang w:eastAsia="es-ES"/>
        </w:rPr>
        <w:t xml:space="preserve">Ciudad Universitaria, San Lorenzo </w:t>
      </w:r>
      <w:proofErr w:type="spellStart"/>
      <w:r w:rsidR="00181DE8" w:rsidRPr="008B6D36">
        <w:rPr>
          <w:rFonts w:eastAsia="Times New Roman" w:cs="Times New Roman"/>
          <w:b/>
          <w:bCs/>
          <w:szCs w:val="24"/>
          <w:u w:val="single"/>
          <w:lang w:eastAsia="es-ES"/>
        </w:rPr>
        <w:t>Tepaltitlán</w:t>
      </w:r>
      <w:proofErr w:type="spellEnd"/>
      <w:r w:rsidR="00181DE8" w:rsidRPr="008B6D36">
        <w:rPr>
          <w:rFonts w:eastAsia="Times New Roman" w:cs="Times New Roman"/>
          <w:b/>
          <w:bCs/>
          <w:szCs w:val="24"/>
          <w:u w:val="single"/>
          <w:lang w:eastAsia="es-ES"/>
        </w:rPr>
        <w:t xml:space="preserve">, San Martín </w:t>
      </w:r>
      <w:proofErr w:type="spellStart"/>
      <w:r w:rsidR="00181DE8" w:rsidRPr="008B6D36">
        <w:rPr>
          <w:rFonts w:eastAsia="Times New Roman" w:cs="Times New Roman"/>
          <w:b/>
          <w:bCs/>
          <w:szCs w:val="24"/>
          <w:u w:val="single"/>
          <w:lang w:eastAsia="es-ES"/>
        </w:rPr>
        <w:t>Totoltepec</w:t>
      </w:r>
      <w:proofErr w:type="spellEnd"/>
      <w:r w:rsidR="00181DE8" w:rsidRPr="008B6D36">
        <w:rPr>
          <w:rFonts w:eastAsia="Times New Roman" w:cs="Times New Roman"/>
          <w:b/>
          <w:bCs/>
          <w:szCs w:val="24"/>
          <w:u w:val="single"/>
          <w:lang w:eastAsia="es-ES"/>
        </w:rPr>
        <w:t xml:space="preserve">, San Mateo Oxtotitlán, Santa María </w:t>
      </w:r>
      <w:proofErr w:type="spellStart"/>
      <w:r w:rsidR="00181DE8" w:rsidRPr="008B6D36">
        <w:rPr>
          <w:rFonts w:eastAsia="Times New Roman" w:cs="Times New Roman"/>
          <w:b/>
          <w:bCs/>
          <w:szCs w:val="24"/>
          <w:u w:val="single"/>
          <w:lang w:eastAsia="es-ES"/>
        </w:rPr>
        <w:t>Totoltepec</w:t>
      </w:r>
      <w:proofErr w:type="spellEnd"/>
      <w:r w:rsidR="00181DE8" w:rsidRPr="008B6D36">
        <w:rPr>
          <w:rFonts w:eastAsia="Times New Roman" w:cs="Times New Roman"/>
          <w:b/>
          <w:bCs/>
          <w:szCs w:val="24"/>
          <w:u w:val="single"/>
          <w:lang w:eastAsia="es-ES"/>
        </w:rPr>
        <w:t xml:space="preserve">, Santa Cruz </w:t>
      </w:r>
      <w:proofErr w:type="spellStart"/>
      <w:r w:rsidR="00181DE8" w:rsidRPr="008B6D36">
        <w:rPr>
          <w:rFonts w:eastAsia="Times New Roman" w:cs="Times New Roman"/>
          <w:b/>
          <w:bCs/>
          <w:szCs w:val="24"/>
          <w:u w:val="single"/>
          <w:lang w:eastAsia="es-ES"/>
        </w:rPr>
        <w:t>Atzcapotzaltongo</w:t>
      </w:r>
      <w:proofErr w:type="spellEnd"/>
      <w:r w:rsidR="00181DE8" w:rsidRPr="008B6D36">
        <w:rPr>
          <w:rFonts w:eastAsia="Times New Roman" w:cs="Times New Roman"/>
          <w:b/>
          <w:bCs/>
          <w:szCs w:val="24"/>
          <w:u w:val="single"/>
          <w:lang w:eastAsia="es-ES"/>
        </w:rPr>
        <w:t xml:space="preserve"> y Santiago </w:t>
      </w:r>
      <w:proofErr w:type="spellStart"/>
      <w:r w:rsidR="00181DE8" w:rsidRPr="008B6D36">
        <w:rPr>
          <w:rFonts w:eastAsia="Times New Roman" w:cs="Times New Roman"/>
          <w:b/>
          <w:bCs/>
          <w:szCs w:val="24"/>
          <w:u w:val="single"/>
          <w:lang w:eastAsia="es-ES"/>
        </w:rPr>
        <w:t>Tlaxomulco</w:t>
      </w:r>
      <w:proofErr w:type="spellEnd"/>
      <w:r w:rsidR="00181DE8" w:rsidRPr="008B6D36">
        <w:rPr>
          <w:rFonts w:cs="Times New Roman"/>
          <w:color w:val="000000"/>
          <w:lang w:eastAsia="en-US"/>
        </w:rPr>
        <w:t>, generados en el año 2024.</w:t>
      </w:r>
    </w:p>
    <w:p w14:paraId="4879F667" w14:textId="09EE9A86" w:rsidR="00196AF7" w:rsidRPr="008B6D36" w:rsidRDefault="00196AF7" w:rsidP="006922F5">
      <w:pPr>
        <w:rPr>
          <w:szCs w:val="24"/>
        </w:rPr>
      </w:pPr>
    </w:p>
    <w:p w14:paraId="2F9BB4C2" w14:textId="66DA09F1" w:rsidR="00181DE8" w:rsidRPr="008B6D36" w:rsidRDefault="00181DE8" w:rsidP="002A5227">
      <w:pPr>
        <w:rPr>
          <w:szCs w:val="24"/>
        </w:rPr>
      </w:pPr>
      <w:r w:rsidRPr="008B6D36">
        <w:rPr>
          <w:szCs w:val="24"/>
        </w:rPr>
        <w:t>Por otra parte</w:t>
      </w:r>
      <w:r w:rsidR="003B1B9F" w:rsidRPr="008B6D36">
        <w:rPr>
          <w:szCs w:val="24"/>
        </w:rPr>
        <w:t xml:space="preserve">, no pasa inadvertido para este Órgano Garante, el hecho de </w:t>
      </w:r>
      <w:r w:rsidR="004B45D9" w:rsidRPr="008B6D36">
        <w:rPr>
          <w:szCs w:val="24"/>
        </w:rPr>
        <w:t>que,</w:t>
      </w:r>
      <w:r w:rsidR="003B1B9F" w:rsidRPr="008B6D36">
        <w:rPr>
          <w:szCs w:val="24"/>
        </w:rPr>
        <w:t xml:space="preserve"> en los documentos remitidos mediante respuesta primigenia, </w:t>
      </w:r>
      <w:r w:rsidR="003B1B9F" w:rsidRPr="008B6D36">
        <w:rPr>
          <w:b/>
          <w:bCs/>
          <w:szCs w:val="24"/>
        </w:rPr>
        <w:t>El Sujeto Obligado</w:t>
      </w:r>
      <w:r w:rsidR="003B1B9F" w:rsidRPr="008B6D36">
        <w:rPr>
          <w:szCs w:val="24"/>
        </w:rPr>
        <w:t xml:space="preserve"> testó Información de carácter público, como lo es </w:t>
      </w:r>
      <w:r w:rsidR="004B45D9" w:rsidRPr="008B6D36">
        <w:rPr>
          <w:szCs w:val="24"/>
        </w:rPr>
        <w:t>la</w:t>
      </w:r>
      <w:r w:rsidR="003B1B9F" w:rsidRPr="008B6D36">
        <w:rPr>
          <w:szCs w:val="24"/>
        </w:rPr>
        <w:t xml:space="preserve"> firma de servidor público (Secretario del Ayuntamiento) y nombre y firma de delegados municipales, como se puede advertir de las imágenes que se inserta a continuación:</w:t>
      </w:r>
    </w:p>
    <w:p w14:paraId="1338710A" w14:textId="77777777" w:rsidR="003B1B9F" w:rsidRPr="008B6D36" w:rsidRDefault="003B1B9F" w:rsidP="002A5227">
      <w:pPr>
        <w:rPr>
          <w:szCs w:val="24"/>
        </w:rPr>
      </w:pPr>
    </w:p>
    <w:p w14:paraId="208895CE" w14:textId="361CE481" w:rsidR="003B1B9F" w:rsidRPr="008B6D36" w:rsidRDefault="003B1B9F" w:rsidP="004B45D9">
      <w:pPr>
        <w:jc w:val="center"/>
        <w:rPr>
          <w:szCs w:val="24"/>
        </w:rPr>
      </w:pPr>
      <w:r w:rsidRPr="008B6D36">
        <w:rPr>
          <w:noProof/>
          <w:szCs w:val="24"/>
          <w:lang w:val="es-MX"/>
        </w:rPr>
        <w:drawing>
          <wp:inline distT="0" distB="0" distL="0" distR="0" wp14:anchorId="0D76F42B" wp14:editId="5633679D">
            <wp:extent cx="4349554" cy="2157573"/>
            <wp:effectExtent l="0" t="0" r="0" b="1905"/>
            <wp:docPr id="2082754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54189" name=""/>
                    <pic:cNvPicPr/>
                  </pic:nvPicPr>
                  <pic:blipFill>
                    <a:blip r:embed="rId12"/>
                    <a:stretch>
                      <a:fillRect/>
                    </a:stretch>
                  </pic:blipFill>
                  <pic:spPr>
                    <a:xfrm>
                      <a:off x="0" y="0"/>
                      <a:ext cx="4381238" cy="2173289"/>
                    </a:xfrm>
                    <a:prstGeom prst="rect">
                      <a:avLst/>
                    </a:prstGeom>
                  </pic:spPr>
                </pic:pic>
              </a:graphicData>
            </a:graphic>
          </wp:inline>
        </w:drawing>
      </w:r>
    </w:p>
    <w:p w14:paraId="4DD10E96" w14:textId="77777777" w:rsidR="004B45D9" w:rsidRPr="008B6D36" w:rsidRDefault="004B45D9" w:rsidP="002A5227">
      <w:pPr>
        <w:rPr>
          <w:szCs w:val="24"/>
        </w:rPr>
      </w:pPr>
    </w:p>
    <w:p w14:paraId="1A56943B" w14:textId="77BA75DC" w:rsidR="004B45D9" w:rsidRPr="008B6D36" w:rsidRDefault="004B45D9" w:rsidP="004B45D9">
      <w:pPr>
        <w:jc w:val="center"/>
        <w:rPr>
          <w:szCs w:val="24"/>
        </w:rPr>
      </w:pPr>
      <w:r w:rsidRPr="008B6D36">
        <w:rPr>
          <w:noProof/>
          <w:szCs w:val="24"/>
          <w:lang w:val="es-MX"/>
        </w:rPr>
        <w:lastRenderedPageBreak/>
        <w:drawing>
          <wp:inline distT="0" distB="0" distL="0" distR="0" wp14:anchorId="47487035" wp14:editId="49F509FA">
            <wp:extent cx="4572000" cy="1745415"/>
            <wp:effectExtent l="0" t="0" r="0" b="0"/>
            <wp:docPr id="6653990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99078" name=""/>
                    <pic:cNvPicPr/>
                  </pic:nvPicPr>
                  <pic:blipFill>
                    <a:blip r:embed="rId13"/>
                    <a:stretch>
                      <a:fillRect/>
                    </a:stretch>
                  </pic:blipFill>
                  <pic:spPr>
                    <a:xfrm>
                      <a:off x="0" y="0"/>
                      <a:ext cx="4594850" cy="1754138"/>
                    </a:xfrm>
                    <a:prstGeom prst="rect">
                      <a:avLst/>
                    </a:prstGeom>
                  </pic:spPr>
                </pic:pic>
              </a:graphicData>
            </a:graphic>
          </wp:inline>
        </w:drawing>
      </w:r>
    </w:p>
    <w:p w14:paraId="24581B37" w14:textId="77777777" w:rsidR="003B1B9F" w:rsidRPr="008B6D36" w:rsidRDefault="003B1B9F" w:rsidP="002A5227">
      <w:pPr>
        <w:rPr>
          <w:szCs w:val="24"/>
        </w:rPr>
      </w:pPr>
    </w:p>
    <w:p w14:paraId="1D13D7AB" w14:textId="31C475BC" w:rsidR="003B1B9F" w:rsidRPr="008B6D36" w:rsidRDefault="003B1B9F" w:rsidP="003B1B9F">
      <w:pPr>
        <w:rPr>
          <w:bCs/>
          <w:szCs w:val="24"/>
        </w:rPr>
      </w:pPr>
      <w:r w:rsidRPr="008B6D36">
        <w:rPr>
          <w:rFonts w:cs="Arial"/>
          <w:szCs w:val="24"/>
        </w:rPr>
        <w:t xml:space="preserve">En este sentido, </w:t>
      </w:r>
      <w:r w:rsidR="004B45D9" w:rsidRPr="008B6D36">
        <w:rPr>
          <w:rFonts w:cs="Arial"/>
          <w:szCs w:val="24"/>
        </w:rPr>
        <w:t>s</w:t>
      </w:r>
      <w:r w:rsidRPr="008B6D36">
        <w:rPr>
          <w:rFonts w:cs="Arial"/>
          <w:szCs w:val="24"/>
        </w:rPr>
        <w:t xml:space="preserve">e destaca que el nombre es un atributo de la personalidad que </w:t>
      </w:r>
      <w:r w:rsidRPr="008B6D36">
        <w:rPr>
          <w:szCs w:val="24"/>
        </w:rPr>
        <w:t xml:space="preserve">designa e individualiza a una persona, compuesto por </w:t>
      </w:r>
      <w:r w:rsidRPr="008B6D36">
        <w:rPr>
          <w:bCs/>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1D4573B2" w14:textId="77777777" w:rsidR="003B1B9F" w:rsidRPr="008B6D36" w:rsidRDefault="003B1B9F" w:rsidP="003B1B9F">
      <w:pPr>
        <w:pStyle w:val="Citas"/>
        <w:spacing w:before="0" w:after="0" w:line="240" w:lineRule="auto"/>
        <w:ind w:left="710" w:right="565" w:firstLine="141"/>
      </w:pPr>
      <w:r w:rsidRPr="008B6D36">
        <w:rPr>
          <w:b/>
          <w:bCs/>
        </w:rPr>
        <w:t>“Artículo 2.13.-</w:t>
      </w:r>
      <w:r w:rsidRPr="008B6D36">
        <w:t xml:space="preserve"> El nombre designa e individualiza a una persona.</w:t>
      </w:r>
    </w:p>
    <w:p w14:paraId="0C742C77" w14:textId="77777777" w:rsidR="003B1B9F" w:rsidRPr="008B6D36" w:rsidRDefault="003B1B9F" w:rsidP="003B1B9F">
      <w:pPr>
        <w:pStyle w:val="Citas"/>
      </w:pPr>
      <w:r w:rsidRPr="008B6D36">
        <w:rPr>
          <w:b/>
          <w:bCs/>
        </w:rPr>
        <w:t>Artículo 2.14.</w:t>
      </w:r>
      <w:r w:rsidRPr="008B6D36">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5FDA7891" w14:textId="77777777" w:rsidR="003B1B9F" w:rsidRPr="008B6D36" w:rsidRDefault="003B1B9F" w:rsidP="003B1B9F">
      <w:pPr>
        <w:pStyle w:val="Citas"/>
      </w:pPr>
      <w:r w:rsidRPr="008B6D36">
        <w:t xml:space="preserve">El orden de los apellidos acordado entre padre y madre se considerará preferentemente para los demás hijos e hijas del mismo vínculo. </w:t>
      </w:r>
    </w:p>
    <w:p w14:paraId="5B503A60" w14:textId="77777777" w:rsidR="003B1B9F" w:rsidRPr="008B6D36" w:rsidRDefault="003B1B9F" w:rsidP="003B1B9F">
      <w:pPr>
        <w:pStyle w:val="Citas"/>
        <w:rPr>
          <w:b/>
          <w:bCs/>
          <w:sz w:val="24"/>
          <w:szCs w:val="24"/>
        </w:rPr>
      </w:pPr>
      <w:r w:rsidRPr="008B6D36">
        <w:t xml:space="preserve">Cuando solo lo reconozca uno de ellos se formará con los apellidos de este, en el mismo orden, con las salvedades que establece el Libro Tercero de este Código.” </w:t>
      </w:r>
      <w:r w:rsidRPr="008B6D36">
        <w:rPr>
          <w:b/>
          <w:bCs/>
        </w:rPr>
        <w:t>(Sic)</w:t>
      </w:r>
    </w:p>
    <w:p w14:paraId="2FDC5DB3" w14:textId="77777777" w:rsidR="003B1B9F" w:rsidRPr="008B6D36" w:rsidRDefault="003B1B9F" w:rsidP="003B1B9F">
      <w:pPr>
        <w:pStyle w:val="Citas"/>
        <w:rPr>
          <w:sz w:val="24"/>
          <w:szCs w:val="24"/>
        </w:rPr>
      </w:pPr>
    </w:p>
    <w:p w14:paraId="34037A4A" w14:textId="77777777" w:rsidR="003B1B9F" w:rsidRPr="008B6D36" w:rsidRDefault="003B1B9F" w:rsidP="003B1B9F">
      <w:pPr>
        <w:pStyle w:val="Sinespaciado"/>
        <w:spacing w:line="360" w:lineRule="auto"/>
        <w:jc w:val="both"/>
        <w:rPr>
          <w:rFonts w:ascii="Palatino Linotype" w:hAnsi="Palatino Linotype"/>
          <w:bCs/>
          <w:lang w:val="es-ES_tradnl"/>
        </w:rPr>
      </w:pPr>
      <w:r w:rsidRPr="008B6D36">
        <w:rPr>
          <w:rFonts w:ascii="Palatino Linotype" w:hAnsi="Palatino Linotype"/>
          <w:bCs/>
          <w:lang w:val="es-ES_tradnl"/>
        </w:rPr>
        <w:lastRenderedPageBreak/>
        <w:t>Circunstancia que de ser visible y otorgarse por los Sujetos Obligados, vulneraria el derecho de protección de datos personales de las personas mismas, siempre y cuando no se trate de personas físicas que:</w:t>
      </w:r>
    </w:p>
    <w:p w14:paraId="04772FB2" w14:textId="77777777" w:rsidR="003B1B9F" w:rsidRPr="008B6D36" w:rsidRDefault="003B1B9F" w:rsidP="003B1B9F">
      <w:pPr>
        <w:pStyle w:val="Sinespaciado"/>
        <w:numPr>
          <w:ilvl w:val="0"/>
          <w:numId w:val="18"/>
        </w:numPr>
        <w:spacing w:line="360" w:lineRule="auto"/>
        <w:jc w:val="both"/>
        <w:rPr>
          <w:rFonts w:ascii="Palatino Linotype" w:hAnsi="Palatino Linotype"/>
          <w:bCs/>
          <w:lang w:val="es-ES_tradnl"/>
        </w:rPr>
      </w:pPr>
      <w:r w:rsidRPr="008B6D36">
        <w:rPr>
          <w:rFonts w:ascii="Palatino Linotype" w:hAnsi="Palatino Linotype"/>
          <w:b/>
          <w:u w:val="single"/>
          <w:lang w:val="es-ES_tradnl"/>
        </w:rPr>
        <w:t>Ejerzan funciones en el ámbito público</w:t>
      </w:r>
      <w:r w:rsidRPr="008B6D36">
        <w:rPr>
          <w:rFonts w:ascii="Palatino Linotype" w:hAnsi="Palatino Linotype"/>
          <w:bCs/>
          <w:lang w:val="es-ES_tradnl"/>
        </w:rPr>
        <w:t xml:space="preserve">. </w:t>
      </w:r>
    </w:p>
    <w:p w14:paraId="6B6D65BA" w14:textId="77777777" w:rsidR="003B1B9F" w:rsidRPr="008B6D36" w:rsidRDefault="003B1B9F" w:rsidP="003B1B9F">
      <w:pPr>
        <w:pStyle w:val="Sinespaciado"/>
        <w:numPr>
          <w:ilvl w:val="0"/>
          <w:numId w:val="18"/>
        </w:numPr>
        <w:spacing w:line="360" w:lineRule="auto"/>
        <w:jc w:val="both"/>
        <w:rPr>
          <w:rFonts w:ascii="Palatino Linotype" w:hAnsi="Palatino Linotype"/>
          <w:b/>
          <w:bCs/>
          <w:u w:val="single"/>
          <w:lang w:val="es-ES_tradnl"/>
        </w:rPr>
      </w:pPr>
      <w:r w:rsidRPr="008B6D36">
        <w:rPr>
          <w:rFonts w:ascii="Palatino Linotype" w:hAnsi="Palatino Linotype"/>
          <w:b/>
          <w:bCs/>
          <w:u w:val="single"/>
          <w:lang w:val="es-ES_tradnl"/>
        </w:rPr>
        <w:t xml:space="preserve">Practiquen actos de autoridad </w:t>
      </w:r>
    </w:p>
    <w:p w14:paraId="5EE474E6" w14:textId="77777777" w:rsidR="003B1B9F" w:rsidRPr="008B6D36" w:rsidRDefault="003B1B9F" w:rsidP="003B1B9F">
      <w:pPr>
        <w:pStyle w:val="Sinespaciado"/>
        <w:numPr>
          <w:ilvl w:val="0"/>
          <w:numId w:val="18"/>
        </w:numPr>
        <w:spacing w:line="360" w:lineRule="auto"/>
        <w:jc w:val="both"/>
        <w:rPr>
          <w:rFonts w:ascii="Palatino Linotype" w:hAnsi="Palatino Linotype"/>
          <w:lang w:val="es-ES_tradnl"/>
        </w:rPr>
      </w:pPr>
      <w:r w:rsidRPr="008B6D36">
        <w:rPr>
          <w:rFonts w:ascii="Palatino Linotype" w:hAnsi="Palatino Linotype"/>
          <w:lang w:val="es-ES_tradnl"/>
        </w:rPr>
        <w:t xml:space="preserve">Resulten vencedores en licitaciones públicas o invitaciones directas, o incluso figuren como apoderado o representante legal de personas morales que hayan obtenido un resultado favorable. </w:t>
      </w:r>
    </w:p>
    <w:p w14:paraId="7D657DC8" w14:textId="77777777" w:rsidR="003B1B9F" w:rsidRPr="008B6D36" w:rsidRDefault="003B1B9F" w:rsidP="003B1B9F">
      <w:pPr>
        <w:pStyle w:val="Sinespaciado"/>
        <w:numPr>
          <w:ilvl w:val="0"/>
          <w:numId w:val="18"/>
        </w:numPr>
        <w:spacing w:line="360" w:lineRule="auto"/>
        <w:jc w:val="both"/>
        <w:rPr>
          <w:rFonts w:ascii="Palatino Linotype" w:hAnsi="Palatino Linotype"/>
          <w:lang w:val="es-ES_tradnl"/>
        </w:rPr>
      </w:pPr>
      <w:r w:rsidRPr="008B6D36">
        <w:rPr>
          <w:rFonts w:ascii="Palatino Linotype" w:hAnsi="Palatino Linotype"/>
          <w:lang w:val="es-ES_tradnl"/>
        </w:rPr>
        <w:t xml:space="preserve">Sean titulares de licencias que involucren aprovechamientos de bienes, servicios y/o recursos públicos. </w:t>
      </w:r>
    </w:p>
    <w:p w14:paraId="399766E1" w14:textId="77777777" w:rsidR="003B1B9F" w:rsidRPr="008B6D36" w:rsidRDefault="003B1B9F" w:rsidP="003B1B9F">
      <w:pPr>
        <w:pStyle w:val="Sinespaciado"/>
        <w:numPr>
          <w:ilvl w:val="0"/>
          <w:numId w:val="18"/>
        </w:numPr>
        <w:spacing w:line="360" w:lineRule="auto"/>
        <w:jc w:val="both"/>
        <w:rPr>
          <w:rFonts w:ascii="Palatino Linotype" w:hAnsi="Palatino Linotype"/>
          <w:lang w:val="es-ES_tradnl"/>
        </w:rPr>
      </w:pPr>
      <w:r w:rsidRPr="008B6D36">
        <w:rPr>
          <w:rFonts w:ascii="Palatino Linotype" w:hAnsi="Palatino Linotype"/>
          <w:lang w:val="es-ES_tradnl"/>
        </w:rPr>
        <w:t xml:space="preserve">Se desempeñen como servidores públicos. </w:t>
      </w:r>
    </w:p>
    <w:p w14:paraId="00529DEF" w14:textId="77777777" w:rsidR="003B1B9F" w:rsidRPr="008B6D36" w:rsidRDefault="003B1B9F" w:rsidP="003B1B9F">
      <w:pPr>
        <w:contextualSpacing/>
        <w:rPr>
          <w:szCs w:val="24"/>
        </w:rPr>
      </w:pPr>
    </w:p>
    <w:p w14:paraId="7C818547" w14:textId="77777777" w:rsidR="003B1B9F" w:rsidRPr="008B6D36" w:rsidRDefault="003B1B9F" w:rsidP="003B1B9F">
      <w:pPr>
        <w:contextualSpacing/>
        <w:rPr>
          <w:szCs w:val="24"/>
        </w:rPr>
      </w:pPr>
      <w:r w:rsidRPr="008B6D36">
        <w:rPr>
          <w:szCs w:val="24"/>
        </w:rPr>
        <w:t xml:space="preserve">En efecto, tratándose de personas físicas que ejerzan actos de autoridad, el nombre recibe un tratamiento menos riguroso, pues, aunque identifica y hace identificable a una persona física, existe un claro interés público por conocer quién es el responsable de ejercer acciones de autoridad o actos de molestia dirigidos a la ciudadanía. </w:t>
      </w:r>
    </w:p>
    <w:p w14:paraId="0FE3027D" w14:textId="77777777" w:rsidR="003B1B9F" w:rsidRPr="008B6D36" w:rsidRDefault="003B1B9F" w:rsidP="003B1B9F">
      <w:pPr>
        <w:contextualSpacing/>
        <w:rPr>
          <w:szCs w:val="24"/>
        </w:rPr>
      </w:pPr>
    </w:p>
    <w:p w14:paraId="12E32358" w14:textId="4D779680" w:rsidR="003B1B9F" w:rsidRPr="008B6D36" w:rsidRDefault="003B1B9F" w:rsidP="003B1B9F">
      <w:pPr>
        <w:contextualSpacing/>
        <w:rPr>
          <w:szCs w:val="24"/>
        </w:rPr>
      </w:pPr>
      <w:r w:rsidRPr="008B6D36">
        <w:rPr>
          <w:szCs w:val="24"/>
        </w:rPr>
        <w:t xml:space="preserve">En ese orden de ideas, respecto de la firma de los </w:t>
      </w:r>
      <w:r w:rsidR="004B45D9" w:rsidRPr="008B6D36">
        <w:rPr>
          <w:szCs w:val="24"/>
        </w:rPr>
        <w:t>Delegados</w:t>
      </w:r>
      <w:r w:rsidRPr="008B6D36">
        <w:rPr>
          <w:szCs w:val="24"/>
        </w:rPr>
        <w:t>, es preciso destacar que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2ECFA7B5" w14:textId="146CCCBC" w:rsidR="003B1B9F" w:rsidRPr="008B6D36" w:rsidRDefault="003B1B9F" w:rsidP="003B1B9F">
      <w:pPr>
        <w:tabs>
          <w:tab w:val="left" w:pos="709"/>
        </w:tabs>
        <w:spacing w:before="240"/>
        <w:ind w:right="51"/>
        <w:rPr>
          <w:szCs w:val="24"/>
        </w:rPr>
      </w:pPr>
      <w:r w:rsidRPr="008B6D36">
        <w:rPr>
          <w:szCs w:val="24"/>
        </w:rPr>
        <w:lastRenderedPageBreak/>
        <w:t xml:space="preserve">En contraste, cuando se emite un </w:t>
      </w:r>
      <w:r w:rsidRPr="008B6D36">
        <w:rPr>
          <w:b/>
          <w:bCs/>
          <w:szCs w:val="24"/>
          <w:u w:val="single"/>
        </w:rPr>
        <w:t>acto de autoridad</w:t>
      </w:r>
      <w:r w:rsidRPr="008B6D36">
        <w:rPr>
          <w:szCs w:val="24"/>
        </w:rPr>
        <w:t xml:space="preserve"> en ejercicio de las atribuciones que tiene conferidas, </w:t>
      </w:r>
      <w:r w:rsidRPr="008B6D36">
        <w:rPr>
          <w:b/>
          <w:bCs/>
          <w:szCs w:val="24"/>
          <w:u w:val="single"/>
        </w:rPr>
        <w:t>la firma mediante la cual valida dicho acto jurídico es pública</w:t>
      </w:r>
      <w:r w:rsidRPr="008B6D36">
        <w:rPr>
          <w:szCs w:val="24"/>
        </w:rPr>
        <w:t xml:space="preserve">. Lo anterior, en virtud de que la firma se plasmó en cumplimiento de las obligaciones que le corresponden en términos de las disposiciones jurídicas aplicables, estribando entonces en un requisito de validez. Por tanto, la firma en calidad de </w:t>
      </w:r>
      <w:r w:rsidR="004B45D9" w:rsidRPr="008B6D36">
        <w:rPr>
          <w:szCs w:val="24"/>
        </w:rPr>
        <w:t>Delegado</w:t>
      </w:r>
      <w:r w:rsidRPr="008B6D36">
        <w:rPr>
          <w:szCs w:val="24"/>
        </w:rPr>
        <w:t xml:space="preserve"> Municipal de </w:t>
      </w:r>
      <w:proofErr w:type="spellStart"/>
      <w:r w:rsidRPr="008B6D36">
        <w:rPr>
          <w:szCs w:val="24"/>
        </w:rPr>
        <w:t>es</w:t>
      </w:r>
      <w:proofErr w:type="spellEnd"/>
      <w:r w:rsidRPr="008B6D36">
        <w:rPr>
          <w:szCs w:val="24"/>
        </w:rPr>
        <w:t xml:space="preserve"> información pública, dado que documenta y rinde cuentas sobre el debido ejercicio de sus atribuciones con motivo del empleo, cargo o comisión que le han sido encomendados.</w:t>
      </w:r>
    </w:p>
    <w:p w14:paraId="50EDC2B6" w14:textId="47BAC30B" w:rsidR="00181DE8" w:rsidRPr="008B6D36" w:rsidRDefault="003B1B9F" w:rsidP="004B45D9">
      <w:pPr>
        <w:tabs>
          <w:tab w:val="left" w:pos="709"/>
        </w:tabs>
        <w:spacing w:before="240"/>
        <w:ind w:right="51"/>
        <w:rPr>
          <w:rFonts w:cs="Arial"/>
          <w:szCs w:val="24"/>
        </w:rPr>
      </w:pPr>
      <w:r w:rsidRPr="008B6D36">
        <w:rPr>
          <w:rFonts w:cs="Arial"/>
          <w:szCs w:val="24"/>
        </w:rPr>
        <w:t xml:space="preserve">En suma, se arriba a la conclusión de que fue incorrecta y excesivamente testado el nombre y firma de personas físicas que ejercen actos de autoridad en calidad de </w:t>
      </w:r>
      <w:r w:rsidR="004B45D9" w:rsidRPr="008B6D36">
        <w:rPr>
          <w:rFonts w:cs="Arial"/>
          <w:szCs w:val="24"/>
        </w:rPr>
        <w:t>Delegados Municipales</w:t>
      </w:r>
      <w:r w:rsidRPr="008B6D36">
        <w:rPr>
          <w:rFonts w:cs="Arial"/>
          <w:szCs w:val="24"/>
        </w:rPr>
        <w:t>, resultando procedente ordenar la entrega de</w:t>
      </w:r>
      <w:r w:rsidR="004B45D9" w:rsidRPr="008B6D36">
        <w:rPr>
          <w:rFonts w:cs="Arial"/>
          <w:szCs w:val="24"/>
        </w:rPr>
        <w:t xml:space="preserve"> los oficios remitidos </w:t>
      </w:r>
      <w:r w:rsidRPr="008B6D36">
        <w:rPr>
          <w:rFonts w:cs="Arial"/>
          <w:szCs w:val="24"/>
        </w:rPr>
        <w:t xml:space="preserve">en </w:t>
      </w:r>
      <w:r w:rsidR="004B45D9" w:rsidRPr="008B6D36">
        <w:rPr>
          <w:rFonts w:cs="Arial"/>
          <w:szCs w:val="24"/>
        </w:rPr>
        <w:t>correcta versión pública</w:t>
      </w:r>
      <w:r w:rsidRPr="008B6D36">
        <w:rPr>
          <w:rFonts w:cs="Arial"/>
          <w:szCs w:val="24"/>
        </w:rPr>
        <w:t xml:space="preserve">. </w:t>
      </w:r>
    </w:p>
    <w:p w14:paraId="0354B1B7" w14:textId="77777777" w:rsidR="002A5227" w:rsidRPr="008B6D36" w:rsidRDefault="002A5227" w:rsidP="00E84DC7">
      <w:pPr>
        <w:rPr>
          <w:szCs w:val="24"/>
        </w:rPr>
      </w:pPr>
    </w:p>
    <w:p w14:paraId="004F1971" w14:textId="03499370" w:rsidR="004B45D9" w:rsidRPr="008B6D36" w:rsidRDefault="004B45D9" w:rsidP="00DF610F">
      <w:pPr>
        <w:rPr>
          <w:rFonts w:cs="Arial"/>
          <w:szCs w:val="24"/>
        </w:rPr>
      </w:pPr>
      <w:r w:rsidRPr="008B6D36">
        <w:rPr>
          <w:szCs w:val="24"/>
        </w:rPr>
        <w:t>Finalmente</w:t>
      </w:r>
      <w:r w:rsidRPr="008B6D36">
        <w:rPr>
          <w:rFonts w:cs="Arial"/>
          <w:szCs w:val="24"/>
        </w:rPr>
        <w:t xml:space="preserve">, una vez analizada la información que proporcionó </w:t>
      </w:r>
      <w:r w:rsidRPr="008B6D36">
        <w:rPr>
          <w:rFonts w:cs="Arial"/>
          <w:b/>
          <w:bCs/>
          <w:szCs w:val="24"/>
        </w:rPr>
        <w:t>El Sujeto Obligado</w:t>
      </w:r>
      <w:r w:rsidRPr="008B6D36">
        <w:rPr>
          <w:rFonts w:cs="Arial"/>
          <w:szCs w:val="24"/>
        </w:rPr>
        <w:t xml:space="preserve"> en respuesta primigenia, se debe señalar</w:t>
      </w:r>
      <w:r w:rsidR="00DF610F" w:rsidRPr="008B6D36">
        <w:rPr>
          <w:rFonts w:cs="Arial"/>
          <w:szCs w:val="24"/>
        </w:rPr>
        <w:t xml:space="preserve"> que en los documentos remitidos en versión pública, se testó información correctamente, tal como lo es la imagen de particulares y medios de contacto personales (teléfono, domicilio y correos electrónicos)</w:t>
      </w:r>
      <w:r w:rsidR="00DF610F" w:rsidRPr="008B6D36">
        <w:rPr>
          <w:rFonts w:eastAsia="Times New Roman" w:cs="Palatino Linotype"/>
          <w:szCs w:val="24"/>
        </w:rPr>
        <w:t>;</w:t>
      </w:r>
      <w:r w:rsidRPr="008B6D36">
        <w:rPr>
          <w:rFonts w:eastAsia="Times New Roman" w:cs="Palatino Linotype"/>
          <w:szCs w:val="24"/>
        </w:rPr>
        <w:t xml:space="preserve"> </w:t>
      </w:r>
      <w:r w:rsidR="00DF610F" w:rsidRPr="008B6D36">
        <w:rPr>
          <w:rFonts w:eastAsia="Times New Roman" w:cs="Palatino Linotype"/>
          <w:szCs w:val="24"/>
        </w:rPr>
        <w:t xml:space="preserve">sin embargo, ser omitió </w:t>
      </w:r>
      <w:r w:rsidRPr="008B6D36">
        <w:rPr>
          <w:rFonts w:eastAsia="Times New Roman" w:cs="Palatino Linotype"/>
          <w:szCs w:val="24"/>
        </w:rPr>
        <w:t>hacer entrega del Acuerdo aprobado por el Comité de Transparencia que sustente la versión pública emitida.</w:t>
      </w:r>
    </w:p>
    <w:p w14:paraId="758FB341" w14:textId="77777777" w:rsidR="004B45D9" w:rsidRPr="008B6D36" w:rsidRDefault="004B45D9" w:rsidP="004B45D9">
      <w:pPr>
        <w:ind w:right="-28"/>
        <w:contextualSpacing/>
        <w:rPr>
          <w:rFonts w:eastAsia="Times New Roman" w:cs="Palatino Linotype"/>
          <w:szCs w:val="24"/>
        </w:rPr>
      </w:pPr>
    </w:p>
    <w:p w14:paraId="24DCAF17" w14:textId="77777777" w:rsidR="004B45D9" w:rsidRPr="008B6D36" w:rsidRDefault="004B45D9" w:rsidP="004B45D9">
      <w:pPr>
        <w:ind w:right="-28"/>
        <w:contextualSpacing/>
        <w:rPr>
          <w:rFonts w:eastAsia="Times New Roman" w:cs="Palatino Linotype"/>
          <w:szCs w:val="24"/>
        </w:rPr>
      </w:pPr>
      <w:r w:rsidRPr="008B6D36">
        <w:rPr>
          <w:rFonts w:eastAsia="Times New Roman" w:cs="Palatino Linotype"/>
          <w:szCs w:val="24"/>
        </w:rPr>
        <w:t xml:space="preserve">En ese tenor, se destaca que la entrega de documentos en su versión pública debe acompañarse necesariamente del </w:t>
      </w:r>
      <w:r w:rsidRPr="008B6D36">
        <w:rPr>
          <w:rFonts w:eastAsia="Times New Roman" w:cs="Palatino Linotype"/>
          <w:b/>
          <w:bCs/>
          <w:szCs w:val="24"/>
        </w:rPr>
        <w:t>Acuerdo del Comité de Transparencia del Sujeto Obligado que la sustente,</w:t>
      </w:r>
      <w:r w:rsidRPr="008B6D36">
        <w:rPr>
          <w:rFonts w:eastAsia="Times New Roman" w:cs="Palatino Linotype"/>
          <w:szCs w:val="24"/>
        </w:rPr>
        <w:t xml:space="preserve"> en el que se expongan los fundamentos y razones que llevaron </w:t>
      </w:r>
      <w:r w:rsidRPr="008B6D36">
        <w:rPr>
          <w:rFonts w:eastAsia="Times New Roman" w:cs="Palatino Linotype"/>
          <w:szCs w:val="24"/>
        </w:rPr>
        <w:lastRenderedPageBreak/>
        <w:t>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135CB6A" w14:textId="77777777" w:rsidR="004B45D9" w:rsidRPr="008B6D36" w:rsidRDefault="004B45D9" w:rsidP="004B45D9">
      <w:pPr>
        <w:autoSpaceDE w:val="0"/>
        <w:autoSpaceDN w:val="0"/>
        <w:adjustRightInd w:val="0"/>
        <w:rPr>
          <w:rFonts w:cs="Arial"/>
          <w:szCs w:val="24"/>
        </w:rPr>
      </w:pPr>
    </w:p>
    <w:p w14:paraId="47C974FA" w14:textId="680DEBD5" w:rsidR="004B45D9" w:rsidRPr="008B6D36" w:rsidRDefault="004B45D9" w:rsidP="004B45D9">
      <w:pPr>
        <w:autoSpaceDE w:val="0"/>
        <w:autoSpaceDN w:val="0"/>
        <w:adjustRightInd w:val="0"/>
        <w:rPr>
          <w:szCs w:val="24"/>
        </w:rPr>
      </w:pPr>
      <w:r w:rsidRPr="008B6D36">
        <w:rPr>
          <w:rFonts w:eastAsia="Times New Roman" w:cs="Arial"/>
          <w:szCs w:val="24"/>
          <w:lang w:val="es-ES" w:eastAsia="es-ES"/>
        </w:rPr>
        <w:t xml:space="preserve">En ese orden de ideas, atendiendo a que el </w:t>
      </w:r>
      <w:r w:rsidRPr="008B6D36">
        <w:rPr>
          <w:rFonts w:eastAsia="Times New Roman" w:cs="Arial"/>
          <w:b/>
          <w:bCs/>
          <w:szCs w:val="24"/>
          <w:lang w:val="es-ES" w:eastAsia="es-ES"/>
        </w:rPr>
        <w:t>Sujeto Obligado</w:t>
      </w:r>
      <w:r w:rsidRPr="008B6D36">
        <w:rPr>
          <w:rFonts w:eastAsia="Times New Roman" w:cs="Arial"/>
          <w:szCs w:val="24"/>
          <w:lang w:val="es-ES" w:eastAsia="es-ES"/>
        </w:rPr>
        <w:t xml:space="preserve"> testó información referente a</w:t>
      </w:r>
      <w:r w:rsidR="00E021ED" w:rsidRPr="008B6D36">
        <w:rPr>
          <w:rFonts w:eastAsia="Times New Roman" w:cs="Arial"/>
          <w:szCs w:val="24"/>
          <w:lang w:val="es-ES" w:eastAsia="es-ES"/>
        </w:rPr>
        <w:t xml:space="preserve"> la </w:t>
      </w:r>
      <w:r w:rsidRPr="008B6D36">
        <w:rPr>
          <w:rFonts w:eastAsia="Times New Roman" w:cs="Arial"/>
          <w:szCs w:val="24"/>
          <w:lang w:val="es-ES" w:eastAsia="es-ES"/>
        </w:rPr>
        <w:t xml:space="preserve"> </w:t>
      </w:r>
      <w:r w:rsidR="00E021ED" w:rsidRPr="008B6D36">
        <w:rPr>
          <w:rFonts w:eastAsia="Times New Roman" w:cs="Arial"/>
          <w:szCs w:val="24"/>
          <w:lang w:val="es-ES" w:eastAsia="es-ES"/>
        </w:rPr>
        <w:t>i</w:t>
      </w:r>
      <w:r w:rsidR="00DF610F" w:rsidRPr="008B6D36">
        <w:rPr>
          <w:rFonts w:eastAsia="Times New Roman" w:cs="Arial"/>
          <w:szCs w:val="24"/>
          <w:lang w:val="es-ES" w:eastAsia="es-ES"/>
        </w:rPr>
        <w:t>magen de particulares y medios de contacto personales (teléfono, domicilio y correos electrónicos)</w:t>
      </w:r>
      <w:r w:rsidRPr="008B6D36">
        <w:rPr>
          <w:rFonts w:eastAsia="Times New Roman" w:cs="Arial"/>
          <w:szCs w:val="24"/>
          <w:lang w:val="es-ES" w:eastAsia="es-ES"/>
        </w:rPr>
        <w:t>, resulta oportuno destacar</w:t>
      </w:r>
      <w:r w:rsidRPr="008B6D36">
        <w:rPr>
          <w:szCs w:val="24"/>
        </w:rPr>
        <w:t xml:space="preserve"> que dichos datos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6998200" w14:textId="77777777" w:rsidR="004B45D9" w:rsidRPr="008B6D36" w:rsidRDefault="004B45D9" w:rsidP="004B45D9">
      <w:pPr>
        <w:rPr>
          <w:szCs w:val="24"/>
        </w:rPr>
      </w:pPr>
    </w:p>
    <w:p w14:paraId="1A1CF20D" w14:textId="77777777" w:rsidR="004B45D9" w:rsidRPr="008B6D36" w:rsidRDefault="004B45D9" w:rsidP="004B45D9">
      <w:pPr>
        <w:rPr>
          <w:szCs w:val="24"/>
        </w:rPr>
      </w:pPr>
      <w:r w:rsidRPr="008B6D36">
        <w:rPr>
          <w:szCs w:val="24"/>
        </w:rPr>
        <w:t xml:space="preserve">De este modo,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w:t>
      </w:r>
      <w:r w:rsidRPr="008B6D36">
        <w:rPr>
          <w:szCs w:val="24"/>
        </w:rPr>
        <w:lastRenderedPageBreak/>
        <w:t>asimismo, es claro que el mismo debe aplicar de manera restrictiva y limitada las hipótesis de clasificación y n</w:t>
      </w:r>
      <w:r w:rsidRPr="008B6D36">
        <w:rPr>
          <w:b/>
          <w:bCs/>
          <w:szCs w:val="24"/>
        </w:rPr>
        <w:t>o hacerlas valer de manera general y</w:t>
      </w:r>
      <w:r w:rsidRPr="008B6D36">
        <w:rPr>
          <w:szCs w:val="24"/>
        </w:rPr>
        <w:t xml:space="preserve"> </w:t>
      </w:r>
      <w:r w:rsidRPr="008B6D36">
        <w:rPr>
          <w:b/>
          <w:bCs/>
          <w:szCs w:val="24"/>
        </w:rPr>
        <w:t xml:space="preserve">en ningún caso se podrán clasificar documentos antes de que se genere la información, </w:t>
      </w:r>
      <w:r w:rsidRPr="008B6D36">
        <w:rPr>
          <w:szCs w:val="24"/>
        </w:rPr>
        <w:t>de conformidad con lo estipulado en</w:t>
      </w:r>
      <w:r w:rsidRPr="008B6D36">
        <w:rPr>
          <w:b/>
          <w:bCs/>
          <w:szCs w:val="24"/>
        </w:rPr>
        <w:t xml:space="preserve"> </w:t>
      </w:r>
      <w:r w:rsidRPr="008B6D36">
        <w:rPr>
          <w:szCs w:val="24"/>
        </w:rPr>
        <w:t xml:space="preserve">el artículo 134 de la Ley de Transparencia t Acceso a la Información Pública del Estado de México y Municipios, como se advierte enseguida: </w:t>
      </w:r>
    </w:p>
    <w:p w14:paraId="637E8B1A" w14:textId="77777777" w:rsidR="004B45D9" w:rsidRPr="008B6D36" w:rsidRDefault="004B45D9" w:rsidP="004B45D9">
      <w:pPr>
        <w:rPr>
          <w:szCs w:val="24"/>
        </w:rPr>
      </w:pPr>
    </w:p>
    <w:p w14:paraId="08AB4EFF" w14:textId="77777777" w:rsidR="004B45D9" w:rsidRPr="008B6D36" w:rsidRDefault="004B45D9" w:rsidP="004B45D9">
      <w:pPr>
        <w:spacing w:line="240" w:lineRule="auto"/>
        <w:ind w:left="567" w:right="616"/>
        <w:rPr>
          <w:bCs/>
          <w:i/>
        </w:rPr>
      </w:pPr>
      <w:r w:rsidRPr="008B6D36">
        <w:rPr>
          <w:b/>
          <w:i/>
        </w:rPr>
        <w:t xml:space="preserve">Artículo 134. </w:t>
      </w:r>
      <w:r w:rsidRPr="008B6D36">
        <w:rPr>
          <w:bCs/>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2F024B5A" w14:textId="77777777" w:rsidR="004B45D9" w:rsidRPr="008B6D36" w:rsidRDefault="004B45D9" w:rsidP="004B45D9">
      <w:pPr>
        <w:spacing w:line="240" w:lineRule="auto"/>
        <w:ind w:left="567" w:right="616"/>
        <w:rPr>
          <w:bCs/>
          <w:i/>
        </w:rPr>
      </w:pPr>
    </w:p>
    <w:p w14:paraId="061196D0" w14:textId="77777777" w:rsidR="004B45D9" w:rsidRPr="008B6D36" w:rsidRDefault="004B45D9" w:rsidP="004B45D9">
      <w:pPr>
        <w:spacing w:line="240" w:lineRule="auto"/>
        <w:ind w:left="567" w:right="616"/>
        <w:rPr>
          <w:bCs/>
          <w:i/>
        </w:rPr>
      </w:pPr>
      <w:r w:rsidRPr="008B6D36">
        <w:rPr>
          <w:bCs/>
          <w:i/>
        </w:rPr>
        <w:t xml:space="preserve">En ningún caso se podrán clasificar documentos antes de que se genere la información. </w:t>
      </w:r>
    </w:p>
    <w:p w14:paraId="6BD3583E" w14:textId="77777777" w:rsidR="004B45D9" w:rsidRPr="008B6D36" w:rsidRDefault="004B45D9" w:rsidP="004B45D9">
      <w:pPr>
        <w:spacing w:line="240" w:lineRule="auto"/>
        <w:ind w:left="567" w:right="616"/>
        <w:rPr>
          <w:bCs/>
          <w:i/>
        </w:rPr>
      </w:pPr>
    </w:p>
    <w:p w14:paraId="25ED2295" w14:textId="77777777" w:rsidR="004B45D9" w:rsidRPr="008B6D36" w:rsidRDefault="004B45D9" w:rsidP="004B45D9">
      <w:pPr>
        <w:spacing w:line="240" w:lineRule="auto"/>
        <w:ind w:left="567" w:right="616"/>
        <w:rPr>
          <w:bCs/>
          <w:i/>
        </w:rPr>
      </w:pPr>
      <w:r w:rsidRPr="008B6D36">
        <w:rPr>
          <w:bCs/>
          <w:i/>
        </w:rPr>
        <w:t>La clasificación de información se realizará conforme a un análisis caso por caso, mediante la aplicación de la prueba de daño.</w:t>
      </w:r>
    </w:p>
    <w:p w14:paraId="155482BA" w14:textId="77777777" w:rsidR="004B45D9" w:rsidRPr="008B6D36" w:rsidRDefault="004B45D9" w:rsidP="004B45D9">
      <w:pPr>
        <w:rPr>
          <w:szCs w:val="24"/>
        </w:rPr>
      </w:pPr>
    </w:p>
    <w:p w14:paraId="6627CFD1" w14:textId="51C06E6C" w:rsidR="004B45D9" w:rsidRPr="008B6D36" w:rsidRDefault="004B45D9" w:rsidP="004B45D9">
      <w:pPr>
        <w:rPr>
          <w:rFonts w:eastAsia="Times New Roman" w:cs="Arial"/>
          <w:szCs w:val="24"/>
          <w:lang w:val="es-ES" w:eastAsia="es-ES"/>
        </w:rPr>
      </w:pPr>
      <w:r w:rsidRPr="008B6D36">
        <w:rPr>
          <w:rFonts w:eastAsia="Times New Roman" w:cs="Arial"/>
          <w:szCs w:val="24"/>
          <w:lang w:val="es-ES" w:eastAsia="es-ES"/>
        </w:rPr>
        <w:t xml:space="preserve">Por lo anterior, </w:t>
      </w:r>
      <w:r w:rsidRPr="008B6D36">
        <w:rPr>
          <w:rFonts w:eastAsia="Times New Roman" w:cs="Arial"/>
          <w:b/>
          <w:szCs w:val="24"/>
          <w:lang w:val="es-ES" w:eastAsia="es-ES"/>
        </w:rPr>
        <w:t>El Sujeto Obligado</w:t>
      </w:r>
      <w:r w:rsidRPr="008B6D36">
        <w:rPr>
          <w:rFonts w:eastAsia="Times New Roman" w:cs="Arial"/>
          <w:szCs w:val="24"/>
          <w:lang w:val="es-ES" w:eastAsia="es-ES"/>
        </w:rPr>
        <w:t xml:space="preserve"> </w:t>
      </w:r>
      <w:r w:rsidRPr="008B6D36">
        <w:rPr>
          <w:rFonts w:eastAsia="Times New Roman" w:cs="Arial"/>
          <w:szCs w:val="24"/>
          <w:u w:val="single"/>
          <w:lang w:val="es-ES" w:eastAsia="es-ES"/>
        </w:rPr>
        <w:t>deberá remitir el Acuerdo de Clasificación con el que se sustente la versión pública</w:t>
      </w:r>
      <w:r w:rsidR="00E021ED" w:rsidRPr="008B6D36">
        <w:rPr>
          <w:rFonts w:eastAsia="Times New Roman" w:cs="Arial"/>
          <w:szCs w:val="24"/>
          <w:u w:val="single"/>
          <w:lang w:val="es-ES" w:eastAsia="es-ES"/>
        </w:rPr>
        <w:t xml:space="preserve"> de los documentos de los que se ordena su entrega, así como</w:t>
      </w:r>
      <w:r w:rsidRPr="008B6D36">
        <w:rPr>
          <w:rFonts w:eastAsia="Times New Roman" w:cs="Arial"/>
          <w:szCs w:val="24"/>
          <w:u w:val="single"/>
          <w:lang w:val="es-ES" w:eastAsia="es-ES"/>
        </w:rPr>
        <w:t xml:space="preserve"> de los documentos entregados</w:t>
      </w:r>
      <w:r w:rsidR="00E021ED" w:rsidRPr="008B6D36">
        <w:rPr>
          <w:rFonts w:eastAsia="Times New Roman" w:cs="Arial"/>
          <w:szCs w:val="24"/>
          <w:u w:val="single"/>
          <w:lang w:val="es-ES" w:eastAsia="es-ES"/>
        </w:rPr>
        <w:t xml:space="preserve"> en </w:t>
      </w:r>
      <w:proofErr w:type="spellStart"/>
      <w:r w:rsidR="00E021ED" w:rsidRPr="008B6D36">
        <w:rPr>
          <w:rFonts w:eastAsia="Times New Roman" w:cs="Arial"/>
          <w:szCs w:val="24"/>
          <w:u w:val="single"/>
          <w:lang w:val="es-ES" w:eastAsia="es-ES"/>
        </w:rPr>
        <w:t>respúesta</w:t>
      </w:r>
      <w:proofErr w:type="spellEnd"/>
      <w:r w:rsidRPr="008B6D36">
        <w:rPr>
          <w:rFonts w:eastAsia="Times New Roman" w:cs="Arial"/>
          <w:szCs w:val="24"/>
          <w:u w:val="single"/>
          <w:lang w:val="es-ES" w:eastAsia="es-ES"/>
        </w:rPr>
        <w:t>, mismo que deberá cumplir con lo dispuesto</w:t>
      </w:r>
      <w:r w:rsidRPr="008B6D36">
        <w:rPr>
          <w:rFonts w:eastAsia="Times New Roman" w:cs="Arial"/>
          <w:szCs w:val="24"/>
          <w:lang w:val="es-ES" w:eastAsia="es-ES"/>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205C7240" w14:textId="77777777" w:rsidR="004B45D9" w:rsidRPr="008B6D36" w:rsidRDefault="004B45D9" w:rsidP="004B45D9">
      <w:pPr>
        <w:spacing w:line="240" w:lineRule="auto"/>
        <w:rPr>
          <w:rFonts w:ascii="Times New Roman" w:eastAsia="Times New Roman" w:hAnsi="Times New Roman" w:cs="Times New Roman"/>
          <w:szCs w:val="24"/>
          <w:lang w:eastAsia="es-ES"/>
        </w:rPr>
      </w:pPr>
    </w:p>
    <w:p w14:paraId="1597B541"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w:t>
      </w:r>
      <w:r w:rsidRPr="008B6D36">
        <w:rPr>
          <w:rFonts w:eastAsia="Times New Roman" w:cs="Arial"/>
          <w:b/>
          <w:i/>
          <w:szCs w:val="24"/>
          <w:lang w:val="es-ES"/>
        </w:rPr>
        <w:t xml:space="preserve">Artículo 49. </w:t>
      </w:r>
      <w:r w:rsidRPr="008B6D36">
        <w:rPr>
          <w:rFonts w:eastAsia="Times New Roman" w:cs="Arial"/>
          <w:i/>
          <w:szCs w:val="24"/>
          <w:lang w:val="es-ES"/>
        </w:rPr>
        <w:t>Los Comités de Transparencia tendrán las siguientes atribuciones:</w:t>
      </w:r>
    </w:p>
    <w:p w14:paraId="78113455" w14:textId="77777777" w:rsidR="004B45D9" w:rsidRPr="008B6D36" w:rsidRDefault="004B45D9" w:rsidP="004B45D9">
      <w:pPr>
        <w:spacing w:line="240" w:lineRule="auto"/>
        <w:ind w:left="709" w:right="757"/>
        <w:rPr>
          <w:rFonts w:eastAsia="Times New Roman" w:cs="Arial"/>
          <w:b/>
          <w:i/>
          <w:szCs w:val="24"/>
          <w:lang w:val="es-ES"/>
        </w:rPr>
      </w:pPr>
      <w:r w:rsidRPr="008B6D36">
        <w:rPr>
          <w:rFonts w:eastAsia="Times New Roman" w:cs="Arial"/>
          <w:b/>
          <w:i/>
          <w:szCs w:val="24"/>
          <w:lang w:val="es-ES"/>
        </w:rPr>
        <w:t>(…)</w:t>
      </w:r>
    </w:p>
    <w:p w14:paraId="4711AA26"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lastRenderedPageBreak/>
        <w:t>VIII.</w:t>
      </w:r>
      <w:r w:rsidRPr="008B6D36">
        <w:rPr>
          <w:rFonts w:eastAsia="Times New Roman" w:cs="Arial"/>
          <w:i/>
          <w:szCs w:val="24"/>
          <w:lang w:val="es-ES"/>
        </w:rPr>
        <w:t xml:space="preserve"> Aprobar, modificar o revocar la clasificación de la información;</w:t>
      </w:r>
    </w:p>
    <w:p w14:paraId="0BB944A8" w14:textId="77777777" w:rsidR="004B45D9" w:rsidRPr="008B6D36" w:rsidRDefault="004B45D9" w:rsidP="004B45D9">
      <w:pPr>
        <w:spacing w:line="240" w:lineRule="auto"/>
        <w:ind w:left="709" w:right="757"/>
        <w:rPr>
          <w:rFonts w:eastAsia="Times New Roman" w:cs="Arial"/>
          <w:b/>
          <w:i/>
          <w:szCs w:val="24"/>
          <w:lang w:val="es-ES"/>
        </w:rPr>
      </w:pPr>
      <w:r w:rsidRPr="008B6D36">
        <w:rPr>
          <w:rFonts w:eastAsia="Times New Roman" w:cs="Arial"/>
          <w:b/>
          <w:i/>
          <w:szCs w:val="24"/>
          <w:lang w:val="es-ES"/>
        </w:rPr>
        <w:t>(…)</w:t>
      </w:r>
    </w:p>
    <w:p w14:paraId="5D8B9422" w14:textId="77777777" w:rsidR="004B45D9" w:rsidRPr="008B6D36" w:rsidRDefault="004B45D9" w:rsidP="004B45D9">
      <w:pPr>
        <w:spacing w:line="240" w:lineRule="auto"/>
        <w:ind w:left="709" w:right="757"/>
        <w:rPr>
          <w:rFonts w:eastAsia="Times New Roman" w:cs="Arial"/>
          <w:b/>
          <w:i/>
          <w:szCs w:val="24"/>
          <w:lang w:val="es-ES"/>
        </w:rPr>
      </w:pPr>
    </w:p>
    <w:p w14:paraId="4EBEB18B"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Artículo 132.</w:t>
      </w:r>
      <w:r w:rsidRPr="008B6D36">
        <w:rPr>
          <w:rFonts w:eastAsia="Times New Roman" w:cs="Arial"/>
          <w:i/>
          <w:szCs w:val="24"/>
          <w:lang w:val="es-ES"/>
        </w:rPr>
        <w:t xml:space="preserve"> La clasificación de la información se llevará a cabo en el momento en que:</w:t>
      </w:r>
    </w:p>
    <w:p w14:paraId="04AE0F7F" w14:textId="77777777" w:rsidR="004B45D9" w:rsidRPr="008B6D36" w:rsidRDefault="004B45D9" w:rsidP="004B45D9">
      <w:pPr>
        <w:spacing w:line="240" w:lineRule="auto"/>
        <w:ind w:left="709" w:right="757"/>
        <w:rPr>
          <w:rFonts w:eastAsia="Times New Roman" w:cs="Arial"/>
          <w:b/>
          <w:i/>
          <w:szCs w:val="24"/>
          <w:lang w:val="es-ES"/>
        </w:rPr>
      </w:pPr>
    </w:p>
    <w:p w14:paraId="24952121"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I.</w:t>
      </w:r>
      <w:r w:rsidRPr="008B6D36">
        <w:rPr>
          <w:rFonts w:eastAsia="Times New Roman" w:cs="Arial"/>
          <w:i/>
          <w:szCs w:val="24"/>
          <w:lang w:val="es-ES"/>
        </w:rPr>
        <w:t xml:space="preserve"> Se reciba una solicitud de acceso a la información;</w:t>
      </w:r>
    </w:p>
    <w:p w14:paraId="0824A5FD"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II.</w:t>
      </w:r>
      <w:r w:rsidRPr="008B6D36">
        <w:rPr>
          <w:rFonts w:eastAsia="Times New Roman" w:cs="Arial"/>
          <w:i/>
          <w:szCs w:val="24"/>
          <w:lang w:val="es-ES"/>
        </w:rPr>
        <w:t xml:space="preserve"> Se determine mediante resolución de autoridad competente; o</w:t>
      </w:r>
    </w:p>
    <w:p w14:paraId="01009AD4" w14:textId="77777777" w:rsidR="004B45D9" w:rsidRPr="008B6D36" w:rsidRDefault="004B45D9" w:rsidP="004B45D9">
      <w:pPr>
        <w:spacing w:line="240" w:lineRule="auto"/>
        <w:ind w:left="709" w:right="757"/>
        <w:rPr>
          <w:rFonts w:eastAsia="Times New Roman" w:cs="Arial"/>
          <w:b/>
          <w:i/>
          <w:szCs w:val="24"/>
          <w:lang w:val="es-ES"/>
        </w:rPr>
      </w:pPr>
      <w:r w:rsidRPr="008B6D36">
        <w:rPr>
          <w:rFonts w:eastAsia="Times New Roman" w:cs="Arial"/>
          <w:i/>
          <w:szCs w:val="24"/>
          <w:lang w:val="es-ES"/>
        </w:rPr>
        <w:t>III. Se generen versiones públicas para dar cumplimiento a las obligaciones de transparencia previstas en esta Ley.</w:t>
      </w:r>
      <w:r w:rsidRPr="008B6D36">
        <w:rPr>
          <w:rFonts w:eastAsia="Times New Roman" w:cs="Arial"/>
          <w:b/>
          <w:i/>
          <w:szCs w:val="24"/>
          <w:lang w:val="es-ES"/>
        </w:rPr>
        <w:t>”</w:t>
      </w:r>
    </w:p>
    <w:p w14:paraId="0F40682C" w14:textId="77777777" w:rsidR="004B45D9" w:rsidRPr="008B6D36" w:rsidRDefault="004B45D9" w:rsidP="004B45D9">
      <w:pPr>
        <w:spacing w:line="240" w:lineRule="auto"/>
        <w:ind w:left="709" w:right="757"/>
        <w:rPr>
          <w:rFonts w:eastAsia="Times New Roman" w:cs="Arial"/>
          <w:b/>
          <w:i/>
          <w:szCs w:val="24"/>
          <w:lang w:val="es-ES"/>
        </w:rPr>
      </w:pPr>
    </w:p>
    <w:p w14:paraId="34E91975"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“Cuarto.</w:t>
      </w:r>
      <w:r w:rsidRPr="008B6D36">
        <w:rPr>
          <w:rFonts w:eastAsia="Times New Roman" w:cs="Arial"/>
          <w:i/>
          <w:szCs w:val="24"/>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8268B1" w14:textId="77777777" w:rsidR="004B45D9" w:rsidRPr="008B6D36" w:rsidRDefault="004B45D9" w:rsidP="004B45D9">
      <w:pPr>
        <w:spacing w:line="240" w:lineRule="auto"/>
        <w:ind w:left="709" w:right="757"/>
        <w:rPr>
          <w:rFonts w:eastAsia="Times New Roman" w:cs="Arial"/>
          <w:i/>
          <w:szCs w:val="24"/>
          <w:lang w:val="es-ES"/>
        </w:rPr>
      </w:pPr>
    </w:p>
    <w:p w14:paraId="3EF745ED"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Los Sujetos Obligados deberán aplicar, de manera estricta, las excepciones al derecho de acceso a la información y sólo podrán invocarlas cuando acrediten su procedencia.</w:t>
      </w:r>
    </w:p>
    <w:p w14:paraId="2F425B4F" w14:textId="77777777" w:rsidR="004B45D9" w:rsidRPr="008B6D36" w:rsidRDefault="004B45D9" w:rsidP="004B45D9">
      <w:pPr>
        <w:spacing w:line="240" w:lineRule="auto"/>
        <w:ind w:left="709" w:right="757"/>
        <w:rPr>
          <w:rFonts w:eastAsia="Times New Roman" w:cs="Arial"/>
          <w:b/>
          <w:i/>
          <w:szCs w:val="24"/>
          <w:lang w:val="es-ES"/>
        </w:rPr>
      </w:pPr>
    </w:p>
    <w:p w14:paraId="1FB5A0BF"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Quinto.</w:t>
      </w:r>
      <w:r w:rsidRPr="008B6D36">
        <w:rPr>
          <w:rFonts w:eastAsia="Times New Roman" w:cs="Arial"/>
          <w:i/>
          <w:szCs w:val="24"/>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5E477F6" w14:textId="77777777" w:rsidR="004B45D9" w:rsidRPr="008B6D36" w:rsidRDefault="004B45D9" w:rsidP="004B45D9">
      <w:pPr>
        <w:spacing w:line="240" w:lineRule="auto"/>
        <w:ind w:left="709" w:right="757"/>
        <w:rPr>
          <w:rFonts w:eastAsia="Times New Roman" w:cs="Arial"/>
          <w:b/>
          <w:i/>
          <w:szCs w:val="24"/>
          <w:lang w:val="es-ES"/>
        </w:rPr>
      </w:pPr>
    </w:p>
    <w:p w14:paraId="78DAD129"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Sexto.</w:t>
      </w:r>
      <w:r w:rsidRPr="008B6D36">
        <w:rPr>
          <w:rFonts w:eastAsia="Times New Roman" w:cs="Arial"/>
          <w:i/>
          <w:szCs w:val="24"/>
          <w:lang w:val="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D9705F4" w14:textId="77777777" w:rsidR="004B45D9" w:rsidRPr="008B6D36" w:rsidRDefault="004B45D9" w:rsidP="004B45D9">
      <w:pPr>
        <w:spacing w:line="240" w:lineRule="auto"/>
        <w:ind w:left="709" w:right="757"/>
        <w:rPr>
          <w:rFonts w:eastAsia="Times New Roman" w:cs="Arial"/>
          <w:i/>
          <w:szCs w:val="24"/>
          <w:lang w:val="es-ES"/>
        </w:rPr>
      </w:pPr>
    </w:p>
    <w:p w14:paraId="25CC6FC8"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lastRenderedPageBreak/>
        <w:t>La clasificación de información se realizará conforme a un análisis caso por caso, mediante la aplicación de la prueba de daño y de interés público.</w:t>
      </w:r>
    </w:p>
    <w:p w14:paraId="2EE9152A" w14:textId="77777777" w:rsidR="004B45D9" w:rsidRPr="008B6D36" w:rsidRDefault="004B45D9" w:rsidP="004B45D9">
      <w:pPr>
        <w:spacing w:line="240" w:lineRule="auto"/>
        <w:ind w:left="709" w:right="757"/>
        <w:rPr>
          <w:rFonts w:eastAsia="Times New Roman" w:cs="Arial"/>
          <w:b/>
          <w:i/>
          <w:szCs w:val="24"/>
          <w:lang w:val="es-ES"/>
        </w:rPr>
      </w:pPr>
    </w:p>
    <w:p w14:paraId="3EDDA701"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Séptimo.</w:t>
      </w:r>
      <w:r w:rsidRPr="008B6D36">
        <w:rPr>
          <w:rFonts w:eastAsia="Times New Roman" w:cs="Arial"/>
          <w:i/>
          <w:szCs w:val="24"/>
          <w:lang w:val="es-ES"/>
        </w:rPr>
        <w:t xml:space="preserve"> La clasificación de la información se llevará a cabo en el momento en que:</w:t>
      </w:r>
    </w:p>
    <w:p w14:paraId="585C946C"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I.</w:t>
      </w:r>
      <w:r w:rsidRPr="008B6D36">
        <w:rPr>
          <w:rFonts w:eastAsia="Times New Roman" w:cs="Arial"/>
          <w:i/>
          <w:szCs w:val="24"/>
          <w:lang w:val="es-ES"/>
        </w:rPr>
        <w:t xml:space="preserve"> Se reciba una solicitud de acceso a la información;</w:t>
      </w:r>
    </w:p>
    <w:p w14:paraId="72B6E2E0"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II.</w:t>
      </w:r>
      <w:r w:rsidRPr="008B6D36">
        <w:rPr>
          <w:rFonts w:eastAsia="Times New Roman" w:cs="Arial"/>
          <w:i/>
          <w:szCs w:val="24"/>
          <w:lang w:val="es-ES"/>
        </w:rPr>
        <w:t xml:space="preserve"> Se determine mediante resolución de autoridad competente, o</w:t>
      </w:r>
    </w:p>
    <w:p w14:paraId="6D2A9DF0"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III.</w:t>
      </w:r>
      <w:r w:rsidRPr="008B6D36">
        <w:rPr>
          <w:rFonts w:eastAsia="Times New Roman" w:cs="Arial"/>
          <w:i/>
          <w:szCs w:val="24"/>
          <w:lang w:val="es-ES"/>
        </w:rPr>
        <w:t xml:space="preserve"> Se generen versiones públicas para dar cumplimiento a las obligaciones de transparencia previstas en la Ley General, la Ley Federal y las correspondientes de las entidades federativas.</w:t>
      </w:r>
    </w:p>
    <w:p w14:paraId="16F9F60D" w14:textId="77777777" w:rsidR="004B45D9" w:rsidRPr="008B6D36" w:rsidRDefault="004B45D9" w:rsidP="004B45D9">
      <w:pPr>
        <w:spacing w:line="240" w:lineRule="auto"/>
        <w:ind w:left="709" w:right="757"/>
        <w:rPr>
          <w:rFonts w:eastAsia="Times New Roman" w:cs="Arial"/>
          <w:i/>
          <w:szCs w:val="24"/>
          <w:lang w:val="es-ES"/>
        </w:rPr>
      </w:pPr>
    </w:p>
    <w:p w14:paraId="0E611FED"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Los titulares de las áreas deberán revisar la clasificación al momento de la recepción de una solicitud de acceso a la información, para verificar si encuadra en una causal de reserva o de confidencialidad.</w:t>
      </w:r>
    </w:p>
    <w:p w14:paraId="3F127A59" w14:textId="77777777" w:rsidR="004B45D9" w:rsidRPr="008B6D36" w:rsidRDefault="004B45D9" w:rsidP="004B45D9">
      <w:pPr>
        <w:spacing w:line="240" w:lineRule="auto"/>
        <w:ind w:left="709" w:right="757"/>
        <w:rPr>
          <w:rFonts w:eastAsia="Times New Roman" w:cs="Arial"/>
          <w:b/>
          <w:i/>
          <w:szCs w:val="24"/>
          <w:lang w:val="es-ES"/>
        </w:rPr>
      </w:pPr>
    </w:p>
    <w:p w14:paraId="42EC8B76"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Octavo.</w:t>
      </w:r>
      <w:r w:rsidRPr="008B6D36">
        <w:rPr>
          <w:rFonts w:eastAsia="Times New Roman" w:cs="Arial"/>
          <w:i/>
          <w:szCs w:val="24"/>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AF13A0" w14:textId="77777777" w:rsidR="004B45D9" w:rsidRPr="008B6D36" w:rsidRDefault="004B45D9" w:rsidP="004B45D9">
      <w:pPr>
        <w:spacing w:line="240" w:lineRule="auto"/>
        <w:ind w:left="709" w:right="757"/>
        <w:rPr>
          <w:rFonts w:eastAsia="Times New Roman" w:cs="Arial"/>
          <w:i/>
          <w:szCs w:val="24"/>
          <w:lang w:val="es-ES"/>
        </w:rPr>
      </w:pPr>
    </w:p>
    <w:p w14:paraId="629087DC"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Para motivar la clasificación se deberán señalar las razones o circunstancias especiales que lo llevaron a concluir que el caso particular se ajusta al supuesto previsto por la norma legal invocada como fundamento.</w:t>
      </w:r>
    </w:p>
    <w:p w14:paraId="5DB8FF9A" w14:textId="77777777" w:rsidR="004B45D9" w:rsidRPr="008B6D36" w:rsidRDefault="004B45D9" w:rsidP="004B45D9">
      <w:pPr>
        <w:spacing w:line="240" w:lineRule="auto"/>
        <w:ind w:left="709" w:right="757"/>
        <w:rPr>
          <w:rFonts w:eastAsia="Times New Roman" w:cs="Arial"/>
          <w:i/>
          <w:szCs w:val="24"/>
          <w:lang w:val="es-ES"/>
        </w:rPr>
      </w:pPr>
    </w:p>
    <w:p w14:paraId="1D329A61"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En caso de referirse a información reservada, la motivación de la clasificación también deberá comprender las circunstancias que justifican el establecimiento de determinado plazo de reserva.</w:t>
      </w:r>
    </w:p>
    <w:p w14:paraId="39593023" w14:textId="77777777" w:rsidR="004B45D9" w:rsidRPr="008B6D36" w:rsidRDefault="004B45D9" w:rsidP="004B45D9">
      <w:pPr>
        <w:spacing w:line="240" w:lineRule="auto"/>
        <w:ind w:left="709" w:right="757"/>
        <w:rPr>
          <w:rFonts w:eastAsia="Times New Roman" w:cs="Arial"/>
          <w:i/>
          <w:szCs w:val="24"/>
          <w:lang w:val="es-ES"/>
        </w:rPr>
      </w:pPr>
    </w:p>
    <w:p w14:paraId="2D9891B2"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Tratándose de información clasificada como confidencial respecto de la cual se haya determinado su conservación permanente por tener valor histórico, ésta conservará tal carácter de conformidad con la normativa aplicable en materia de archivos.</w:t>
      </w:r>
    </w:p>
    <w:p w14:paraId="511A317B" w14:textId="77777777" w:rsidR="004B45D9" w:rsidRPr="008B6D36" w:rsidRDefault="004B45D9" w:rsidP="004B45D9">
      <w:pPr>
        <w:spacing w:line="240" w:lineRule="auto"/>
        <w:ind w:left="709" w:right="757"/>
        <w:rPr>
          <w:rFonts w:eastAsia="Times New Roman" w:cs="Arial"/>
          <w:i/>
          <w:szCs w:val="24"/>
          <w:lang w:val="es-ES"/>
        </w:rPr>
      </w:pPr>
    </w:p>
    <w:p w14:paraId="74E91106"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Los documentos contenidos en los archivos históricos y los identificados como históricos confidenciales no serán susceptibles de clasificación como reservados.</w:t>
      </w:r>
    </w:p>
    <w:p w14:paraId="2C3F0F1D" w14:textId="77777777" w:rsidR="004B45D9" w:rsidRPr="008B6D36" w:rsidRDefault="004B45D9" w:rsidP="004B45D9">
      <w:pPr>
        <w:spacing w:line="240" w:lineRule="auto"/>
        <w:ind w:left="709" w:right="757"/>
        <w:rPr>
          <w:rFonts w:eastAsia="Times New Roman" w:cs="Arial"/>
          <w:b/>
          <w:i/>
          <w:szCs w:val="24"/>
          <w:lang w:val="es-ES"/>
        </w:rPr>
      </w:pPr>
    </w:p>
    <w:p w14:paraId="0A338FA6"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Noveno.</w:t>
      </w:r>
      <w:r w:rsidRPr="008B6D36">
        <w:rPr>
          <w:rFonts w:eastAsia="Times New Roman" w:cs="Arial"/>
          <w:i/>
          <w:szCs w:val="24"/>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w:t>
      </w:r>
      <w:r w:rsidRPr="008B6D36">
        <w:rPr>
          <w:rFonts w:eastAsia="Times New Roman" w:cs="Arial"/>
          <w:i/>
          <w:szCs w:val="24"/>
          <w:lang w:val="es-ES"/>
        </w:rPr>
        <w:lastRenderedPageBreak/>
        <w:t>se testen, siguiendo los procedimientos establecidos en el Capítulo IX de los presentes lineamientos.</w:t>
      </w:r>
    </w:p>
    <w:p w14:paraId="771A8B0C" w14:textId="77777777" w:rsidR="004B45D9" w:rsidRPr="008B6D36" w:rsidRDefault="004B45D9" w:rsidP="004B45D9">
      <w:pPr>
        <w:spacing w:line="240" w:lineRule="auto"/>
        <w:ind w:left="709" w:right="757"/>
        <w:rPr>
          <w:rFonts w:eastAsia="Times New Roman" w:cs="Arial"/>
          <w:b/>
          <w:i/>
          <w:szCs w:val="24"/>
          <w:lang w:val="es-ES"/>
        </w:rPr>
      </w:pPr>
    </w:p>
    <w:p w14:paraId="505550F5"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Décimo.</w:t>
      </w:r>
      <w:r w:rsidRPr="008B6D36">
        <w:rPr>
          <w:rFonts w:eastAsia="Times New Roman" w:cs="Arial"/>
          <w:i/>
          <w:szCs w:val="24"/>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40F9BBF" w14:textId="77777777" w:rsidR="004B45D9" w:rsidRPr="008B6D36" w:rsidRDefault="004B45D9" w:rsidP="004B45D9">
      <w:pPr>
        <w:spacing w:line="240" w:lineRule="auto"/>
        <w:ind w:left="709" w:right="757"/>
        <w:rPr>
          <w:rFonts w:eastAsia="Times New Roman" w:cs="Arial"/>
          <w:i/>
          <w:szCs w:val="24"/>
          <w:lang w:val="es-ES"/>
        </w:rPr>
      </w:pPr>
    </w:p>
    <w:p w14:paraId="15D6D8F0"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i/>
          <w:szCs w:val="24"/>
          <w:lang w:val="es-ES"/>
        </w:rPr>
        <w:t>En ausencia de los titulares de las áreas, la información será clasificada o desclasificada por la persona que lo supla, en términos de la normativa que rija la actuación del sujeto obligado.</w:t>
      </w:r>
    </w:p>
    <w:p w14:paraId="6E4D2DE6" w14:textId="77777777" w:rsidR="004B45D9" w:rsidRPr="008B6D36" w:rsidRDefault="004B45D9" w:rsidP="004B45D9">
      <w:pPr>
        <w:spacing w:line="240" w:lineRule="auto"/>
        <w:ind w:left="709" w:right="757"/>
        <w:rPr>
          <w:rFonts w:eastAsia="Times New Roman" w:cs="Arial"/>
          <w:b/>
          <w:i/>
          <w:szCs w:val="24"/>
          <w:lang w:val="es-ES"/>
        </w:rPr>
      </w:pPr>
    </w:p>
    <w:p w14:paraId="21E6D208" w14:textId="77777777" w:rsidR="004B45D9" w:rsidRPr="008B6D36" w:rsidRDefault="004B45D9" w:rsidP="004B45D9">
      <w:pPr>
        <w:spacing w:line="240" w:lineRule="auto"/>
        <w:ind w:left="709" w:right="757"/>
        <w:rPr>
          <w:rFonts w:eastAsia="Times New Roman" w:cs="Arial"/>
          <w:i/>
          <w:szCs w:val="24"/>
          <w:lang w:val="es-ES"/>
        </w:rPr>
      </w:pPr>
      <w:r w:rsidRPr="008B6D36">
        <w:rPr>
          <w:rFonts w:eastAsia="Times New Roman" w:cs="Arial"/>
          <w:b/>
          <w:i/>
          <w:szCs w:val="24"/>
          <w:lang w:val="es-ES"/>
        </w:rPr>
        <w:t>Décimo primero.</w:t>
      </w:r>
      <w:r w:rsidRPr="008B6D36">
        <w:rPr>
          <w:rFonts w:eastAsia="Times New Roman" w:cs="Arial"/>
          <w:i/>
          <w:szCs w:val="24"/>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1451F4" w14:textId="77777777" w:rsidR="004B45D9" w:rsidRPr="008B6D36" w:rsidRDefault="004B45D9" w:rsidP="004B45D9">
      <w:pPr>
        <w:spacing w:line="240" w:lineRule="auto"/>
        <w:ind w:left="709" w:right="757"/>
        <w:rPr>
          <w:rFonts w:eastAsia="Times New Roman" w:cs="Arial"/>
          <w:i/>
          <w:szCs w:val="24"/>
          <w:lang w:val="es-ES"/>
        </w:rPr>
      </w:pPr>
    </w:p>
    <w:p w14:paraId="3998B756" w14:textId="77777777" w:rsidR="004B45D9" w:rsidRPr="008B6D36" w:rsidRDefault="004B45D9" w:rsidP="004B45D9">
      <w:pPr>
        <w:autoSpaceDE w:val="0"/>
        <w:autoSpaceDN w:val="0"/>
        <w:adjustRightInd w:val="0"/>
        <w:rPr>
          <w:rFonts w:cs="Arial"/>
          <w:szCs w:val="24"/>
        </w:rPr>
      </w:pPr>
      <w:r w:rsidRPr="008B6D36">
        <w:rPr>
          <w:rFonts w:cs="Arial"/>
          <w:szCs w:val="24"/>
        </w:rPr>
        <w:t xml:space="preserve">De la naturaleza de la información, se desprende que para el caso de que la documentación a entregar contenga datos personales susceptibles clasificar como confidenciales o reservados, por lo que es responsabilidad del </w:t>
      </w:r>
      <w:r w:rsidRPr="008B6D36">
        <w:rPr>
          <w:rFonts w:cs="Arial"/>
          <w:b/>
          <w:szCs w:val="24"/>
        </w:rPr>
        <w:t>Sujeto Obligado</w:t>
      </w:r>
      <w:r w:rsidRPr="008B6D36">
        <w:rPr>
          <w:rFonts w:cs="Arial"/>
          <w:szCs w:val="24"/>
        </w:rPr>
        <w:t xml:space="preserve"> vigilar su cumplimiento mediante la emisión de versiones públicas.</w:t>
      </w:r>
    </w:p>
    <w:p w14:paraId="32BE32D6" w14:textId="77777777" w:rsidR="004B45D9" w:rsidRPr="008B6D36" w:rsidRDefault="004B45D9" w:rsidP="004B45D9">
      <w:pPr>
        <w:autoSpaceDE w:val="0"/>
        <w:autoSpaceDN w:val="0"/>
        <w:adjustRightInd w:val="0"/>
        <w:rPr>
          <w:rFonts w:cs="Arial"/>
          <w:szCs w:val="24"/>
        </w:rPr>
      </w:pPr>
    </w:p>
    <w:p w14:paraId="45B1185B" w14:textId="77777777" w:rsidR="004B45D9" w:rsidRPr="008B6D36" w:rsidRDefault="004B45D9" w:rsidP="004B45D9">
      <w:pPr>
        <w:rPr>
          <w:rFonts w:eastAsia="Times New Roman" w:cs="Arial"/>
          <w:szCs w:val="24"/>
          <w:lang w:val="es-ES" w:eastAsia="es-ES"/>
        </w:rPr>
      </w:pPr>
      <w:r w:rsidRPr="008B6D36">
        <w:rPr>
          <w:rFonts w:eastAsia="Times New Roman" w:cs="Arial"/>
          <w:szCs w:val="24"/>
          <w:lang w:val="es-ES"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36002204" w14:textId="77777777" w:rsidR="004B45D9" w:rsidRPr="008B6D36" w:rsidRDefault="004B45D9" w:rsidP="004B45D9">
      <w:pPr>
        <w:rPr>
          <w:rFonts w:eastAsia="Times New Roman" w:cs="Arial"/>
          <w:szCs w:val="24"/>
          <w:lang w:val="es-ES" w:eastAsia="es-ES"/>
        </w:rPr>
      </w:pPr>
    </w:p>
    <w:p w14:paraId="3E25CDD1"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Artículo 3.</w:t>
      </w:r>
      <w:r w:rsidRPr="008B6D36">
        <w:rPr>
          <w:rFonts w:eastAsia="Times New Roman" w:cs="Arial"/>
          <w:i/>
          <w:szCs w:val="24"/>
          <w:lang w:val="es-ES" w:eastAsia="es-ES"/>
        </w:rPr>
        <w:t xml:space="preserve"> Para los efectos de la presente Ley se entenderá por:</w:t>
      </w:r>
    </w:p>
    <w:p w14:paraId="4B55A703"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i/>
          <w:szCs w:val="24"/>
          <w:lang w:val="es-ES" w:eastAsia="es-ES"/>
        </w:rPr>
        <w:t>[…]</w:t>
      </w:r>
    </w:p>
    <w:p w14:paraId="2FF500FF" w14:textId="77777777" w:rsidR="004B45D9" w:rsidRPr="008B6D36" w:rsidRDefault="004B45D9" w:rsidP="004B45D9">
      <w:pPr>
        <w:spacing w:line="240" w:lineRule="auto"/>
        <w:ind w:left="851" w:right="851"/>
        <w:rPr>
          <w:rFonts w:eastAsia="Times New Roman" w:cs="Arial"/>
          <w:i/>
          <w:szCs w:val="24"/>
          <w:lang w:val="es-ES" w:eastAsia="es-ES"/>
        </w:rPr>
      </w:pPr>
    </w:p>
    <w:p w14:paraId="6534077B"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lastRenderedPageBreak/>
        <w:t>IX. Datos personales:</w:t>
      </w:r>
      <w:r w:rsidRPr="008B6D36">
        <w:rPr>
          <w:rFonts w:eastAsia="Times New Roman" w:cs="Arial"/>
          <w:i/>
          <w:szCs w:val="24"/>
          <w:lang w:val="es-ES" w:eastAsia="es-ES"/>
        </w:rPr>
        <w:t xml:space="preserve"> La información concerniente a una persona, identificada o identificable según lo dispuesto por la Ley de Protección de Datos Personales del Estado de México; </w:t>
      </w:r>
    </w:p>
    <w:p w14:paraId="180FF984" w14:textId="77777777" w:rsidR="004B45D9" w:rsidRPr="008B6D36" w:rsidRDefault="004B45D9" w:rsidP="004B45D9">
      <w:pPr>
        <w:spacing w:line="240" w:lineRule="auto"/>
        <w:ind w:left="851" w:right="851"/>
        <w:rPr>
          <w:rFonts w:eastAsia="Times New Roman" w:cs="Arial"/>
          <w:b/>
          <w:i/>
          <w:szCs w:val="24"/>
          <w:lang w:val="es-ES" w:eastAsia="es-ES"/>
        </w:rPr>
      </w:pPr>
    </w:p>
    <w:p w14:paraId="37E3EBC9"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XX. Información clasificada:</w:t>
      </w:r>
      <w:r w:rsidRPr="008B6D36">
        <w:rPr>
          <w:rFonts w:eastAsia="Times New Roman" w:cs="Arial"/>
          <w:i/>
          <w:szCs w:val="24"/>
          <w:lang w:val="es-ES" w:eastAsia="es-ES"/>
        </w:rPr>
        <w:t xml:space="preserve"> Aquella considerada por la presente Ley como reservada o confidencial;</w:t>
      </w:r>
    </w:p>
    <w:p w14:paraId="3DD945A7" w14:textId="77777777" w:rsidR="004B45D9" w:rsidRPr="008B6D36" w:rsidRDefault="004B45D9" w:rsidP="004B45D9">
      <w:pPr>
        <w:spacing w:line="240" w:lineRule="auto"/>
        <w:ind w:left="851" w:right="851"/>
        <w:rPr>
          <w:rFonts w:eastAsia="Times New Roman" w:cs="Arial"/>
          <w:b/>
          <w:i/>
          <w:szCs w:val="24"/>
          <w:lang w:val="es-ES" w:eastAsia="es-ES"/>
        </w:rPr>
      </w:pPr>
    </w:p>
    <w:p w14:paraId="5351E405"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XXI. Información confidencial:</w:t>
      </w:r>
      <w:r w:rsidRPr="008B6D36">
        <w:rPr>
          <w:rFonts w:eastAsia="Times New Roman"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A5712E" w14:textId="77777777" w:rsidR="004B45D9" w:rsidRPr="008B6D36" w:rsidRDefault="004B45D9" w:rsidP="004B45D9">
      <w:pPr>
        <w:spacing w:line="240" w:lineRule="auto"/>
        <w:ind w:left="851" w:right="851"/>
        <w:rPr>
          <w:rFonts w:eastAsia="Times New Roman" w:cs="Arial"/>
          <w:b/>
          <w:i/>
          <w:szCs w:val="24"/>
          <w:lang w:val="es-ES" w:eastAsia="es-ES"/>
        </w:rPr>
      </w:pPr>
    </w:p>
    <w:p w14:paraId="70F3B19F"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XLV. Versión pública:</w:t>
      </w:r>
      <w:r w:rsidRPr="008B6D36">
        <w:rPr>
          <w:rFonts w:eastAsia="Times New Roman" w:cs="Arial"/>
          <w:i/>
          <w:szCs w:val="24"/>
          <w:lang w:val="es-ES" w:eastAsia="es-ES"/>
        </w:rPr>
        <w:t xml:space="preserve"> Documento en el que se elimine, suprime o borra la información clasificada como reservada o confidencial para permitir su acceso.</w:t>
      </w:r>
    </w:p>
    <w:p w14:paraId="4FF21EA4"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i/>
          <w:szCs w:val="24"/>
          <w:lang w:val="es-ES" w:eastAsia="es-ES"/>
        </w:rPr>
        <w:t>[…]</w:t>
      </w:r>
    </w:p>
    <w:p w14:paraId="168E596A"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Artículo 91.</w:t>
      </w:r>
      <w:r w:rsidRPr="008B6D36">
        <w:rPr>
          <w:rFonts w:eastAsia="Times New Roman" w:cs="Arial"/>
          <w:i/>
          <w:szCs w:val="24"/>
          <w:lang w:val="es-ES" w:eastAsia="es-ES"/>
        </w:rPr>
        <w:t xml:space="preserve"> El acceso a la información pública será restringido excepcionalmente, cuando ésta sea clasificada como reservada o confidencial.</w:t>
      </w:r>
    </w:p>
    <w:p w14:paraId="6E08F732" w14:textId="77777777" w:rsidR="004B45D9" w:rsidRPr="008B6D36" w:rsidRDefault="004B45D9" w:rsidP="004B45D9">
      <w:pPr>
        <w:spacing w:line="240" w:lineRule="auto"/>
        <w:ind w:left="851" w:right="851"/>
        <w:rPr>
          <w:rFonts w:eastAsia="Times New Roman" w:cs="Arial"/>
          <w:i/>
          <w:szCs w:val="24"/>
          <w:lang w:val="es-ES" w:eastAsia="es-ES"/>
        </w:rPr>
      </w:pPr>
    </w:p>
    <w:p w14:paraId="69002223"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Artículo 132.</w:t>
      </w:r>
      <w:r w:rsidRPr="008B6D36">
        <w:rPr>
          <w:rFonts w:eastAsia="Times New Roman" w:cs="Arial"/>
          <w:i/>
          <w:szCs w:val="24"/>
          <w:lang w:val="es-ES" w:eastAsia="es-ES"/>
        </w:rPr>
        <w:t xml:space="preserve"> </w:t>
      </w:r>
      <w:r w:rsidRPr="008B6D36">
        <w:rPr>
          <w:rFonts w:eastAsia="Times New Roman" w:cs="Arial"/>
          <w:i/>
          <w:szCs w:val="24"/>
          <w:u w:val="single"/>
          <w:lang w:val="es-ES" w:eastAsia="es-ES"/>
        </w:rPr>
        <w:t>La clasificación de la información se llevará a cabo en el momento en que</w:t>
      </w:r>
      <w:r w:rsidRPr="008B6D36">
        <w:rPr>
          <w:rFonts w:eastAsia="Times New Roman" w:cs="Arial"/>
          <w:i/>
          <w:szCs w:val="24"/>
          <w:lang w:val="es-ES" w:eastAsia="es-ES"/>
        </w:rPr>
        <w:t>:</w:t>
      </w:r>
    </w:p>
    <w:p w14:paraId="452A84FC"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I.</w:t>
      </w:r>
      <w:r w:rsidRPr="008B6D36">
        <w:rPr>
          <w:rFonts w:eastAsia="Times New Roman" w:cs="Arial"/>
          <w:i/>
          <w:szCs w:val="24"/>
          <w:lang w:val="es-ES" w:eastAsia="es-ES"/>
        </w:rPr>
        <w:t xml:space="preserve"> Se reciba una solicitud de acceso a la información;</w:t>
      </w:r>
    </w:p>
    <w:p w14:paraId="0B3CA372" w14:textId="77777777" w:rsidR="004B45D9" w:rsidRPr="008B6D36" w:rsidRDefault="004B45D9" w:rsidP="004B45D9">
      <w:pPr>
        <w:spacing w:line="240" w:lineRule="auto"/>
        <w:ind w:left="851" w:right="851"/>
        <w:rPr>
          <w:rFonts w:eastAsia="Times New Roman" w:cs="Arial"/>
          <w:i/>
          <w:szCs w:val="24"/>
          <w:u w:val="single"/>
          <w:lang w:val="es-ES" w:eastAsia="es-ES"/>
        </w:rPr>
      </w:pPr>
      <w:r w:rsidRPr="008B6D36">
        <w:rPr>
          <w:rFonts w:eastAsia="Times New Roman" w:cs="Arial"/>
          <w:b/>
          <w:i/>
          <w:szCs w:val="24"/>
          <w:lang w:val="es-ES" w:eastAsia="es-ES"/>
        </w:rPr>
        <w:t>II.</w:t>
      </w:r>
      <w:r w:rsidRPr="008B6D36">
        <w:rPr>
          <w:rFonts w:eastAsia="Times New Roman" w:cs="Arial"/>
          <w:i/>
          <w:szCs w:val="24"/>
          <w:lang w:val="es-ES" w:eastAsia="es-ES"/>
        </w:rPr>
        <w:t xml:space="preserve"> </w:t>
      </w:r>
      <w:r w:rsidRPr="008B6D36">
        <w:rPr>
          <w:rFonts w:eastAsia="Times New Roman" w:cs="Arial"/>
          <w:i/>
          <w:szCs w:val="24"/>
          <w:u w:val="single"/>
          <w:lang w:val="es-ES" w:eastAsia="es-ES"/>
        </w:rPr>
        <w:t>Se determine mediante resolución de autoridad competente; o</w:t>
      </w:r>
    </w:p>
    <w:p w14:paraId="30571578" w14:textId="77777777" w:rsidR="004B45D9" w:rsidRPr="008B6D36" w:rsidRDefault="004B45D9" w:rsidP="004B45D9">
      <w:pPr>
        <w:spacing w:line="240" w:lineRule="auto"/>
        <w:ind w:left="851" w:right="851"/>
        <w:rPr>
          <w:rFonts w:eastAsia="Times New Roman" w:cs="Arial"/>
          <w:i/>
          <w:szCs w:val="24"/>
          <w:u w:val="single"/>
          <w:lang w:val="es-ES" w:eastAsia="es-ES"/>
        </w:rPr>
      </w:pPr>
      <w:r w:rsidRPr="008B6D36">
        <w:rPr>
          <w:rFonts w:eastAsia="Times New Roman" w:cs="Arial"/>
          <w:b/>
          <w:i/>
          <w:szCs w:val="24"/>
          <w:lang w:val="es-ES" w:eastAsia="es-ES"/>
        </w:rPr>
        <w:t>III.</w:t>
      </w:r>
      <w:r w:rsidRPr="008B6D36">
        <w:rPr>
          <w:rFonts w:eastAsia="Times New Roman" w:cs="Arial"/>
          <w:i/>
          <w:szCs w:val="24"/>
          <w:lang w:val="es-ES" w:eastAsia="es-ES"/>
        </w:rPr>
        <w:t xml:space="preserve"> </w:t>
      </w:r>
      <w:r w:rsidRPr="008B6D36">
        <w:rPr>
          <w:rFonts w:eastAsia="Times New Roman" w:cs="Arial"/>
          <w:i/>
          <w:szCs w:val="24"/>
          <w:u w:val="single"/>
          <w:lang w:val="es-ES" w:eastAsia="es-ES"/>
        </w:rPr>
        <w:t>Se generen versiones públicas para dar cumplimiento a las obligaciones de transparencia previstas en esta Ley.</w:t>
      </w:r>
    </w:p>
    <w:p w14:paraId="17DF7A42"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i/>
          <w:szCs w:val="24"/>
          <w:lang w:val="es-ES" w:eastAsia="es-ES"/>
        </w:rPr>
        <w:t>[…]</w:t>
      </w:r>
    </w:p>
    <w:p w14:paraId="7361EB66" w14:textId="77777777" w:rsidR="004B45D9" w:rsidRPr="008B6D36" w:rsidRDefault="004B45D9" w:rsidP="004B45D9">
      <w:pPr>
        <w:spacing w:line="240" w:lineRule="auto"/>
        <w:ind w:left="851" w:right="851"/>
        <w:rPr>
          <w:rFonts w:eastAsia="Times New Roman" w:cs="Arial"/>
          <w:i/>
          <w:szCs w:val="24"/>
          <w:lang w:val="es-ES" w:eastAsia="es-ES"/>
        </w:rPr>
      </w:pPr>
    </w:p>
    <w:p w14:paraId="0E909574"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Artículo 143.</w:t>
      </w:r>
      <w:r w:rsidRPr="008B6D36">
        <w:rPr>
          <w:rFonts w:eastAsia="Times New Roman" w:cs="Arial"/>
          <w:i/>
          <w:szCs w:val="24"/>
          <w:lang w:val="es-ES" w:eastAsia="es-ES"/>
        </w:rPr>
        <w:t xml:space="preserve"> </w:t>
      </w:r>
      <w:r w:rsidRPr="008B6D36">
        <w:rPr>
          <w:rFonts w:eastAsia="Times New Roman" w:cs="Arial"/>
          <w:i/>
          <w:szCs w:val="24"/>
          <w:u w:val="single"/>
          <w:lang w:val="es-ES" w:eastAsia="es-ES"/>
        </w:rPr>
        <w:t>Para los efectos de esta Ley se considera información confidencial, la clasificada como tal, de manera permanente, por su naturaleza, cuando</w:t>
      </w:r>
      <w:r w:rsidRPr="008B6D36">
        <w:rPr>
          <w:rFonts w:eastAsia="Times New Roman" w:cs="Arial"/>
          <w:i/>
          <w:szCs w:val="24"/>
          <w:lang w:val="es-ES" w:eastAsia="es-ES"/>
        </w:rPr>
        <w:t>:</w:t>
      </w:r>
    </w:p>
    <w:p w14:paraId="5BC23E1C" w14:textId="77777777" w:rsidR="004B45D9" w:rsidRPr="008B6D36" w:rsidRDefault="004B45D9" w:rsidP="004B45D9">
      <w:pPr>
        <w:spacing w:line="240" w:lineRule="auto"/>
        <w:ind w:left="851" w:right="851"/>
        <w:rPr>
          <w:rFonts w:eastAsia="Times New Roman" w:cs="Arial"/>
          <w:b/>
          <w:i/>
          <w:szCs w:val="24"/>
          <w:lang w:val="es-ES" w:eastAsia="es-ES"/>
        </w:rPr>
      </w:pPr>
    </w:p>
    <w:p w14:paraId="45D59023"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t>I.</w:t>
      </w:r>
      <w:r w:rsidRPr="008B6D36">
        <w:rPr>
          <w:rFonts w:eastAsia="Times New Roman" w:cs="Arial"/>
          <w:i/>
          <w:szCs w:val="24"/>
          <w:lang w:val="es-ES" w:eastAsia="es-ES"/>
        </w:rPr>
        <w:t xml:space="preserve"> </w:t>
      </w:r>
      <w:r w:rsidRPr="008B6D36">
        <w:rPr>
          <w:rFonts w:eastAsia="Times New Roman" w:cs="Arial"/>
          <w:i/>
          <w:szCs w:val="24"/>
          <w:u w:val="single"/>
          <w:lang w:val="es-ES" w:eastAsia="es-ES"/>
        </w:rPr>
        <w:t>Se refiera a la información privada y los datos personales concernientes a una persona física o jurídico colectiva identificada o identificable</w:t>
      </w:r>
      <w:r w:rsidRPr="008B6D36">
        <w:rPr>
          <w:rFonts w:eastAsia="Times New Roman" w:cs="Arial"/>
          <w:i/>
          <w:szCs w:val="24"/>
          <w:lang w:val="es-ES" w:eastAsia="es-ES"/>
        </w:rPr>
        <w:t>;</w:t>
      </w:r>
    </w:p>
    <w:p w14:paraId="2D0771FF" w14:textId="77777777" w:rsidR="004B45D9" w:rsidRPr="008B6D36" w:rsidRDefault="004B45D9" w:rsidP="004B45D9">
      <w:pPr>
        <w:spacing w:line="240" w:lineRule="auto"/>
        <w:ind w:left="851" w:right="851"/>
        <w:rPr>
          <w:rFonts w:eastAsia="Times New Roman" w:cs="Arial"/>
          <w:i/>
          <w:szCs w:val="24"/>
          <w:u w:val="single"/>
          <w:lang w:val="es-ES" w:eastAsia="es-ES"/>
        </w:rPr>
      </w:pPr>
      <w:r w:rsidRPr="008B6D36">
        <w:rPr>
          <w:rFonts w:eastAsia="Times New Roman" w:cs="Arial"/>
          <w:b/>
          <w:i/>
          <w:szCs w:val="24"/>
          <w:lang w:val="es-ES" w:eastAsia="es-ES"/>
        </w:rPr>
        <w:t>II.</w:t>
      </w:r>
      <w:r w:rsidRPr="008B6D36">
        <w:rPr>
          <w:rFonts w:eastAsia="Times New Roman" w:cs="Arial"/>
          <w:i/>
          <w:szCs w:val="24"/>
          <w:lang w:val="es-ES" w:eastAsia="es-ES"/>
        </w:rPr>
        <w:t xml:space="preserve"> </w:t>
      </w:r>
      <w:r w:rsidRPr="008B6D36">
        <w:rPr>
          <w:rFonts w:eastAsia="Times New Roman" w:cs="Arial"/>
          <w:i/>
          <w:szCs w:val="24"/>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14:paraId="11AD10F7"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b/>
          <w:i/>
          <w:szCs w:val="24"/>
          <w:lang w:val="es-ES" w:eastAsia="es-ES"/>
        </w:rPr>
        <w:lastRenderedPageBreak/>
        <w:t>III.</w:t>
      </w:r>
      <w:r w:rsidRPr="008B6D36">
        <w:rPr>
          <w:rFonts w:eastAsia="Times New Roman" w:cs="Arial"/>
          <w:i/>
          <w:szCs w:val="24"/>
          <w:lang w:val="es-ES" w:eastAsia="es-ES"/>
        </w:rPr>
        <w:t xml:space="preserve"> La que presenten los particulares a los sujetos obligados, de conformidad con lo dispuesto por las leyes o los tratados internacionales.</w:t>
      </w:r>
    </w:p>
    <w:p w14:paraId="37709897" w14:textId="77777777" w:rsidR="004B45D9" w:rsidRPr="008B6D36" w:rsidRDefault="004B45D9" w:rsidP="004B45D9">
      <w:pPr>
        <w:spacing w:line="240" w:lineRule="auto"/>
        <w:ind w:left="851" w:right="851"/>
        <w:rPr>
          <w:rFonts w:eastAsia="Times New Roman" w:cs="Arial"/>
          <w:i/>
          <w:szCs w:val="24"/>
          <w:lang w:val="es-ES" w:eastAsia="es-ES"/>
        </w:rPr>
      </w:pPr>
    </w:p>
    <w:p w14:paraId="759AAFEB"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i/>
          <w:szCs w:val="24"/>
          <w:lang w:val="es-ES" w:eastAsia="es-ES"/>
        </w:rPr>
        <w:t>La información confidencial no estará sujeta a temporalidad alguna y sólo podrán tener acceso a ella los titulares de la misma, sus representantes y los servidores públicos facultados para ello.</w:t>
      </w:r>
    </w:p>
    <w:p w14:paraId="4A5BCD1F" w14:textId="77777777" w:rsidR="004B45D9" w:rsidRPr="008B6D36" w:rsidRDefault="004B45D9" w:rsidP="004B45D9">
      <w:pPr>
        <w:spacing w:line="240" w:lineRule="auto"/>
        <w:ind w:left="851" w:right="851"/>
        <w:rPr>
          <w:rFonts w:eastAsia="Times New Roman" w:cs="Arial"/>
          <w:i/>
          <w:szCs w:val="24"/>
          <w:lang w:val="es-ES" w:eastAsia="es-ES"/>
        </w:rPr>
      </w:pPr>
    </w:p>
    <w:p w14:paraId="3ED8F6C1" w14:textId="77777777" w:rsidR="004B45D9" w:rsidRPr="008B6D36" w:rsidRDefault="004B45D9" w:rsidP="004B45D9">
      <w:pPr>
        <w:spacing w:line="240" w:lineRule="auto"/>
        <w:ind w:left="851" w:right="851"/>
        <w:rPr>
          <w:rFonts w:eastAsia="Times New Roman" w:cs="Arial"/>
          <w:i/>
          <w:szCs w:val="24"/>
          <w:lang w:val="es-ES" w:eastAsia="es-ES"/>
        </w:rPr>
      </w:pPr>
      <w:r w:rsidRPr="008B6D36">
        <w:rPr>
          <w:rFonts w:eastAsia="Times New Roman" w:cs="Arial"/>
          <w:i/>
          <w:szCs w:val="24"/>
          <w:lang w:val="es-ES" w:eastAsia="es-ES"/>
        </w:rPr>
        <w:t>No se considerará confidencial la información que se encuentre en los registros públicos o en fuentes de acceso público, ni tampoco la que sea considerada por la presente ley como información pública. [Sic]</w:t>
      </w:r>
    </w:p>
    <w:p w14:paraId="247F1172" w14:textId="77777777" w:rsidR="004B45D9" w:rsidRPr="008B6D36" w:rsidRDefault="004B45D9" w:rsidP="004B45D9">
      <w:pPr>
        <w:rPr>
          <w:rFonts w:eastAsia="Times New Roman" w:cs="Times New Roman"/>
          <w:szCs w:val="24"/>
          <w:lang w:val="es-ES"/>
        </w:rPr>
      </w:pPr>
    </w:p>
    <w:p w14:paraId="39CD1942" w14:textId="77777777" w:rsidR="004B45D9" w:rsidRPr="008B6D36" w:rsidRDefault="004B45D9" w:rsidP="004B45D9">
      <w:pPr>
        <w:rPr>
          <w:rFonts w:eastAsia="Times New Roman" w:cs="Arial"/>
          <w:szCs w:val="24"/>
          <w:lang w:val="es-ES" w:eastAsia="es-CO"/>
        </w:rPr>
      </w:pPr>
      <w:r w:rsidRPr="008B6D36">
        <w:rPr>
          <w:rFonts w:eastAsia="Times New Roman" w:cs="Arial"/>
          <w:szCs w:val="24"/>
          <w:lang w:val="es-ES"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B6D36">
        <w:rPr>
          <w:rFonts w:eastAsia="Times New Roman" w:cs="Arial"/>
          <w:b/>
          <w:szCs w:val="24"/>
          <w:lang w:val="es-ES" w:eastAsia="es-CO"/>
        </w:rPr>
        <w:t>Sujeto Obligado</w:t>
      </w:r>
      <w:r w:rsidRPr="008B6D36">
        <w:rPr>
          <w:rFonts w:eastAsia="Times New Roman" w:cs="Arial"/>
          <w:szCs w:val="24"/>
          <w:lang w:val="es-ES"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CCA2A5" w14:textId="77777777" w:rsidR="004B45D9" w:rsidRPr="008B6D36" w:rsidRDefault="004B45D9" w:rsidP="00E84DC7">
      <w:pPr>
        <w:rPr>
          <w:szCs w:val="24"/>
        </w:rPr>
      </w:pPr>
    </w:p>
    <w:p w14:paraId="0DE994EA" w14:textId="0FA369A2" w:rsidR="00B32BAD" w:rsidRPr="008B6D36" w:rsidRDefault="00B32BAD" w:rsidP="00E84DC7">
      <w:pPr>
        <w:rPr>
          <w:szCs w:val="24"/>
        </w:rPr>
      </w:pPr>
      <w:r w:rsidRPr="008B6D36">
        <w:rPr>
          <w:szCs w:val="24"/>
        </w:rPr>
        <w:t xml:space="preserve">En mérito de lo expuesto en líneas anteriores, este Instituto considera que los motivos de inconformidad planteados por el </w:t>
      </w:r>
      <w:r w:rsidRPr="008B6D36">
        <w:rPr>
          <w:b/>
          <w:bCs/>
          <w:szCs w:val="24"/>
        </w:rPr>
        <w:t>Recurrente</w:t>
      </w:r>
      <w:r w:rsidRPr="008B6D36">
        <w:rPr>
          <w:szCs w:val="24"/>
        </w:rPr>
        <w:t xml:space="preserve"> en el recurso de revisión que es materia de esta resolución</w:t>
      </w:r>
      <w:r w:rsidRPr="008B6D36">
        <w:t xml:space="preserve"> </w:t>
      </w:r>
      <w:r w:rsidRPr="008B6D36">
        <w:rPr>
          <w:szCs w:val="24"/>
        </w:rPr>
        <w:t xml:space="preserve">resultan fundados; por ello con fundamento en la </w:t>
      </w:r>
      <w:r w:rsidR="00970AC1" w:rsidRPr="008B6D36">
        <w:rPr>
          <w:b/>
          <w:bCs/>
          <w:szCs w:val="24"/>
        </w:rPr>
        <w:t>segunda</w:t>
      </w:r>
      <w:r w:rsidRPr="008B6D36">
        <w:rPr>
          <w:b/>
          <w:bCs/>
          <w:szCs w:val="24"/>
        </w:rPr>
        <w:t xml:space="preserve"> hipótesis</w:t>
      </w:r>
      <w:r w:rsidRPr="008B6D36">
        <w:rPr>
          <w:szCs w:val="24"/>
        </w:rPr>
        <w:t xml:space="preserve"> de la fracción III del artículo 186 de la Ley de Transparencia y Acceso a la Información </w:t>
      </w:r>
      <w:r w:rsidRPr="008B6D36">
        <w:rPr>
          <w:szCs w:val="24"/>
        </w:rPr>
        <w:lastRenderedPageBreak/>
        <w:t xml:space="preserve">Pública del Estado de México y Municipios, se </w:t>
      </w:r>
      <w:r w:rsidR="00970AC1" w:rsidRPr="008B6D36">
        <w:rPr>
          <w:b/>
          <w:bCs/>
          <w:szCs w:val="24"/>
        </w:rPr>
        <w:t>MODIFICA</w:t>
      </w:r>
      <w:r w:rsidRPr="008B6D36">
        <w:rPr>
          <w:szCs w:val="24"/>
        </w:rPr>
        <w:t xml:space="preserve"> la respuesta a la solicitud de información número </w:t>
      </w:r>
      <w:r w:rsidR="00994BC1" w:rsidRPr="008B6D36">
        <w:rPr>
          <w:b/>
          <w:bCs/>
          <w:szCs w:val="24"/>
        </w:rPr>
        <w:t>00930/TOLUCA/IP/2025</w:t>
      </w:r>
      <w:r w:rsidRPr="008B6D36">
        <w:rPr>
          <w:szCs w:val="24"/>
        </w:rPr>
        <w:t>, que ha sido materia del presente estudio</w:t>
      </w:r>
    </w:p>
    <w:p w14:paraId="1296B75A" w14:textId="77777777" w:rsidR="00B32BAD" w:rsidRPr="008B6D36" w:rsidRDefault="00B32BAD" w:rsidP="006922F5">
      <w:pPr>
        <w:pStyle w:val="Textoindependiente"/>
        <w:rPr>
          <w:rFonts w:eastAsia="Palatino Linotype"/>
        </w:rPr>
      </w:pPr>
    </w:p>
    <w:p w14:paraId="3EFE5754" w14:textId="237582B1" w:rsidR="00196AF7" w:rsidRPr="008B6D36" w:rsidRDefault="00196AF7" w:rsidP="006922F5">
      <w:pPr>
        <w:pStyle w:val="Textoindependiente"/>
        <w:rPr>
          <w:rFonts w:eastAsia="Palatino Linotype"/>
        </w:rPr>
      </w:pPr>
      <w:r w:rsidRPr="008B6D36">
        <w:rPr>
          <w:rFonts w:eastAsia="Palatino Linotype"/>
        </w:rPr>
        <w:t>Por lo antes expuesto y fundado es de resolverse y,</w:t>
      </w:r>
    </w:p>
    <w:p w14:paraId="3E68FB18" w14:textId="77777777" w:rsidR="00196AF7" w:rsidRPr="008B6D36" w:rsidRDefault="00196AF7" w:rsidP="006922F5">
      <w:pPr>
        <w:pBdr>
          <w:top w:val="nil"/>
          <w:left w:val="nil"/>
          <w:bottom w:val="nil"/>
          <w:right w:val="nil"/>
          <w:between w:val="nil"/>
        </w:pBdr>
        <w:rPr>
          <w:rFonts w:eastAsia="Palatino Linotype" w:cs="Palatino Linotype"/>
          <w:color w:val="000000"/>
          <w:sz w:val="22"/>
        </w:rPr>
      </w:pPr>
    </w:p>
    <w:p w14:paraId="29E5E40D" w14:textId="77777777" w:rsidR="00196AF7" w:rsidRPr="008B6D36" w:rsidRDefault="00196AF7" w:rsidP="006922F5">
      <w:pPr>
        <w:pBdr>
          <w:top w:val="nil"/>
          <w:left w:val="nil"/>
          <w:bottom w:val="nil"/>
          <w:right w:val="nil"/>
          <w:between w:val="nil"/>
        </w:pBdr>
        <w:rPr>
          <w:rFonts w:eastAsia="Palatino Linotype" w:cs="Palatino Linotype"/>
          <w:bCs/>
          <w:color w:val="000000"/>
          <w:sz w:val="22"/>
        </w:rPr>
      </w:pPr>
    </w:p>
    <w:p w14:paraId="08CD8F0A" w14:textId="10173340" w:rsidR="00B32BAD" w:rsidRPr="008B6D36" w:rsidRDefault="00B32BAD" w:rsidP="00B32BAD">
      <w:pPr>
        <w:pBdr>
          <w:top w:val="nil"/>
          <w:left w:val="nil"/>
          <w:bottom w:val="nil"/>
          <w:right w:val="nil"/>
          <w:between w:val="nil"/>
        </w:pBdr>
        <w:jc w:val="center"/>
        <w:rPr>
          <w:rFonts w:eastAsia="Palatino Linotype" w:cs="Palatino Linotype"/>
          <w:b/>
          <w:color w:val="000000"/>
          <w:sz w:val="28"/>
          <w:szCs w:val="28"/>
        </w:rPr>
      </w:pPr>
      <w:r w:rsidRPr="008B6D36">
        <w:rPr>
          <w:rFonts w:eastAsia="Palatino Linotype" w:cs="Palatino Linotype"/>
          <w:b/>
          <w:color w:val="000000"/>
          <w:sz w:val="28"/>
          <w:szCs w:val="28"/>
        </w:rPr>
        <w:t>S E    R E S U E L V E</w:t>
      </w:r>
    </w:p>
    <w:p w14:paraId="689E4803" w14:textId="77777777" w:rsidR="00B32BAD" w:rsidRPr="008B6D36" w:rsidRDefault="00B32BAD" w:rsidP="006922F5">
      <w:pPr>
        <w:pBdr>
          <w:top w:val="nil"/>
          <w:left w:val="nil"/>
          <w:bottom w:val="nil"/>
          <w:right w:val="nil"/>
          <w:between w:val="nil"/>
        </w:pBdr>
        <w:rPr>
          <w:rFonts w:eastAsia="Palatino Linotype" w:cs="Palatino Linotype"/>
          <w:b/>
          <w:color w:val="000000"/>
          <w:szCs w:val="24"/>
        </w:rPr>
      </w:pPr>
    </w:p>
    <w:p w14:paraId="736A9060" w14:textId="75FCD606" w:rsidR="00196AF7" w:rsidRPr="008B6D36" w:rsidRDefault="00196AF7" w:rsidP="006922F5">
      <w:pPr>
        <w:pBdr>
          <w:top w:val="nil"/>
          <w:left w:val="nil"/>
          <w:bottom w:val="nil"/>
          <w:right w:val="nil"/>
          <w:between w:val="nil"/>
        </w:pBdr>
        <w:rPr>
          <w:rFonts w:eastAsia="Palatino Linotype" w:cs="Palatino Linotype"/>
          <w:color w:val="000000"/>
          <w:szCs w:val="24"/>
        </w:rPr>
      </w:pPr>
      <w:r w:rsidRPr="008B6D36">
        <w:rPr>
          <w:rFonts w:eastAsia="Palatino Linotype" w:cs="Palatino Linotype"/>
          <w:b/>
          <w:color w:val="000000"/>
          <w:szCs w:val="24"/>
        </w:rPr>
        <w:t>PRIMERO.</w:t>
      </w:r>
      <w:r w:rsidRPr="008B6D36">
        <w:rPr>
          <w:rFonts w:eastAsia="Palatino Linotype" w:cs="Palatino Linotype"/>
          <w:color w:val="000000"/>
          <w:szCs w:val="24"/>
        </w:rPr>
        <w:t xml:space="preserve"> Se </w:t>
      </w:r>
      <w:r w:rsidR="00970AC1" w:rsidRPr="008B6D36">
        <w:rPr>
          <w:rFonts w:eastAsia="Palatino Linotype" w:cs="Palatino Linotype"/>
          <w:b/>
          <w:color w:val="000000"/>
          <w:szCs w:val="24"/>
        </w:rPr>
        <w:t>MODIFICA</w:t>
      </w:r>
      <w:r w:rsidRPr="008B6D36">
        <w:rPr>
          <w:rFonts w:eastAsia="Palatino Linotype" w:cs="Palatino Linotype"/>
          <w:color w:val="000000"/>
          <w:szCs w:val="24"/>
        </w:rPr>
        <w:t xml:space="preserve"> la respuesta entregada por el </w:t>
      </w:r>
      <w:r w:rsidRPr="008B6D36">
        <w:rPr>
          <w:rFonts w:eastAsia="Palatino Linotype" w:cs="Palatino Linotype"/>
          <w:b/>
          <w:bCs/>
          <w:color w:val="000000"/>
          <w:szCs w:val="24"/>
        </w:rPr>
        <w:t>Sujeto Obligado</w:t>
      </w:r>
      <w:r w:rsidRPr="008B6D36">
        <w:rPr>
          <w:rFonts w:eastAsia="Palatino Linotype" w:cs="Palatino Linotype"/>
          <w:b/>
          <w:color w:val="000000"/>
          <w:szCs w:val="24"/>
        </w:rPr>
        <w:t xml:space="preserve"> </w:t>
      </w:r>
      <w:r w:rsidRPr="008B6D36">
        <w:rPr>
          <w:rFonts w:eastAsia="Palatino Linotype" w:cs="Palatino Linotype"/>
          <w:color w:val="000000"/>
          <w:szCs w:val="24"/>
        </w:rPr>
        <w:t xml:space="preserve">a la solicitud de información número </w:t>
      </w:r>
      <w:r w:rsidR="00994BC1" w:rsidRPr="008B6D36">
        <w:rPr>
          <w:rFonts w:eastAsia="Palatino Linotype"/>
          <w:b/>
          <w:bCs/>
        </w:rPr>
        <w:t>00930/TOLUCA/IP/2025</w:t>
      </w:r>
      <w:r w:rsidR="00E84DC7" w:rsidRPr="008B6D36">
        <w:rPr>
          <w:rFonts w:eastAsia="Palatino Linotype" w:cs="Palatino Linotype"/>
          <w:color w:val="000000"/>
          <w:szCs w:val="24"/>
        </w:rPr>
        <w:t>, por resultar</w:t>
      </w:r>
      <w:r w:rsidR="00970AC1" w:rsidRPr="008B6D36">
        <w:rPr>
          <w:rFonts w:eastAsia="Palatino Linotype" w:cs="Palatino Linotype"/>
          <w:color w:val="000000"/>
          <w:szCs w:val="24"/>
        </w:rPr>
        <w:t xml:space="preserve"> </w:t>
      </w:r>
      <w:r w:rsidR="00E021ED" w:rsidRPr="008B6D36">
        <w:rPr>
          <w:rFonts w:eastAsia="Palatino Linotype" w:cs="Palatino Linotype"/>
          <w:color w:val="000000"/>
          <w:szCs w:val="24"/>
        </w:rPr>
        <w:t>f</w:t>
      </w:r>
      <w:r w:rsidRPr="008B6D36">
        <w:rPr>
          <w:rFonts w:eastAsia="Palatino Linotype" w:cs="Palatino Linotype"/>
          <w:color w:val="000000"/>
          <w:szCs w:val="24"/>
        </w:rPr>
        <w:t xml:space="preserve">undados los motivos de inconformidad argüidos por el </w:t>
      </w:r>
      <w:r w:rsidRPr="008B6D36">
        <w:rPr>
          <w:rFonts w:eastAsia="Palatino Linotype" w:cs="Palatino Linotype"/>
          <w:b/>
          <w:bCs/>
          <w:color w:val="000000"/>
          <w:szCs w:val="24"/>
        </w:rPr>
        <w:t>Recurrente</w:t>
      </w:r>
      <w:r w:rsidRPr="008B6D36">
        <w:rPr>
          <w:rFonts w:eastAsia="Palatino Linotype" w:cs="Palatino Linotype"/>
          <w:color w:val="000000"/>
          <w:szCs w:val="24"/>
        </w:rPr>
        <w:t>, en términos del</w:t>
      </w:r>
      <w:r w:rsidRPr="008B6D36">
        <w:rPr>
          <w:rFonts w:eastAsia="Palatino Linotype" w:cs="Palatino Linotype"/>
          <w:b/>
          <w:color w:val="000000"/>
          <w:szCs w:val="24"/>
        </w:rPr>
        <w:t xml:space="preserve"> Considerando </w:t>
      </w:r>
      <w:r w:rsidR="002B5E01" w:rsidRPr="008B6D36">
        <w:rPr>
          <w:rFonts w:eastAsia="Palatino Linotype" w:cs="Palatino Linotype"/>
          <w:b/>
          <w:color w:val="000000"/>
          <w:szCs w:val="24"/>
        </w:rPr>
        <w:t>QUINTO</w:t>
      </w:r>
      <w:r w:rsidRPr="008B6D36">
        <w:rPr>
          <w:rFonts w:eastAsia="Palatino Linotype" w:cs="Palatino Linotype"/>
          <w:b/>
          <w:color w:val="000000"/>
          <w:szCs w:val="24"/>
        </w:rPr>
        <w:t xml:space="preserve"> </w:t>
      </w:r>
      <w:r w:rsidRPr="008B6D36">
        <w:rPr>
          <w:rFonts w:eastAsia="Palatino Linotype" w:cs="Palatino Linotype"/>
          <w:color w:val="000000"/>
          <w:szCs w:val="24"/>
        </w:rPr>
        <w:t xml:space="preserve">de la presente resolución. </w:t>
      </w:r>
    </w:p>
    <w:p w14:paraId="5A31A1EB" w14:textId="77777777" w:rsidR="00196AF7" w:rsidRPr="008B6D36" w:rsidRDefault="00196AF7" w:rsidP="006922F5">
      <w:pPr>
        <w:pBdr>
          <w:top w:val="nil"/>
          <w:left w:val="nil"/>
          <w:bottom w:val="nil"/>
          <w:right w:val="nil"/>
          <w:between w:val="nil"/>
        </w:pBdr>
        <w:rPr>
          <w:rFonts w:eastAsia="Palatino Linotype" w:cs="Palatino Linotype"/>
          <w:color w:val="000000"/>
          <w:szCs w:val="24"/>
        </w:rPr>
      </w:pPr>
    </w:p>
    <w:p w14:paraId="3D1D95B4" w14:textId="30066357" w:rsidR="00196AF7" w:rsidRPr="008B6D36" w:rsidRDefault="00196AF7" w:rsidP="006922F5">
      <w:pPr>
        <w:pBdr>
          <w:top w:val="nil"/>
          <w:left w:val="nil"/>
          <w:bottom w:val="nil"/>
          <w:right w:val="nil"/>
          <w:between w:val="nil"/>
        </w:pBdr>
        <w:rPr>
          <w:rFonts w:eastAsia="Palatino Linotype" w:cs="Palatino Linotype"/>
          <w:color w:val="000000"/>
          <w:szCs w:val="24"/>
        </w:rPr>
      </w:pPr>
      <w:r w:rsidRPr="008B6D36">
        <w:rPr>
          <w:rFonts w:eastAsia="Palatino Linotype" w:cs="Palatino Linotype"/>
          <w:b/>
          <w:color w:val="000000"/>
          <w:szCs w:val="24"/>
        </w:rPr>
        <w:t>SEGUNDO.</w:t>
      </w:r>
      <w:r w:rsidRPr="008B6D36">
        <w:rPr>
          <w:rFonts w:eastAsia="Palatino Linotype" w:cs="Palatino Linotype"/>
          <w:color w:val="000000"/>
          <w:szCs w:val="24"/>
        </w:rPr>
        <w:t xml:space="preserve"> Se </w:t>
      </w:r>
      <w:r w:rsidRPr="008B6D36">
        <w:rPr>
          <w:rFonts w:eastAsia="Palatino Linotype" w:cs="Palatino Linotype"/>
          <w:b/>
          <w:color w:val="000000"/>
          <w:szCs w:val="24"/>
        </w:rPr>
        <w:t>ORDENA</w:t>
      </w:r>
      <w:r w:rsidRPr="008B6D36">
        <w:rPr>
          <w:rFonts w:eastAsia="Palatino Linotype" w:cs="Palatino Linotype"/>
          <w:color w:val="000000"/>
          <w:szCs w:val="24"/>
        </w:rPr>
        <w:t xml:space="preserve"> al Sujeto Obligado que </w:t>
      </w:r>
      <w:r w:rsidR="00F43528" w:rsidRPr="008B6D36">
        <w:rPr>
          <w:rFonts w:eastAsia="Palatino Linotype" w:cs="Palatino Linotype"/>
          <w:color w:val="000000"/>
          <w:szCs w:val="24"/>
        </w:rPr>
        <w:t xml:space="preserve">haga </w:t>
      </w:r>
      <w:r w:rsidRPr="008B6D36">
        <w:rPr>
          <w:rFonts w:eastAsia="Palatino Linotype" w:cs="Palatino Linotype"/>
          <w:color w:val="000000"/>
          <w:szCs w:val="24"/>
        </w:rPr>
        <w:t xml:space="preserve">entrega al </w:t>
      </w:r>
      <w:r w:rsidRPr="008B6D36">
        <w:rPr>
          <w:rFonts w:eastAsia="Palatino Linotype" w:cs="Palatino Linotype"/>
          <w:b/>
          <w:bCs/>
          <w:color w:val="000000"/>
          <w:szCs w:val="24"/>
        </w:rPr>
        <w:t>Recurrente</w:t>
      </w:r>
      <w:r w:rsidRPr="008B6D36">
        <w:rPr>
          <w:rFonts w:eastAsia="Palatino Linotype" w:cs="Palatino Linotype"/>
          <w:color w:val="000000"/>
          <w:szCs w:val="24"/>
        </w:rPr>
        <w:t xml:space="preserve"> mediante el Sistema de Acceso a la I</w:t>
      </w:r>
      <w:r w:rsidR="00E84DC7" w:rsidRPr="008B6D36">
        <w:rPr>
          <w:rFonts w:eastAsia="Palatino Linotype" w:cs="Palatino Linotype"/>
          <w:color w:val="000000"/>
          <w:szCs w:val="24"/>
        </w:rPr>
        <w:t>nformación Mexiquense (</w:t>
      </w:r>
      <w:r w:rsidR="00E84DC7" w:rsidRPr="008B6D36">
        <w:rPr>
          <w:rFonts w:eastAsia="Palatino Linotype" w:cs="Palatino Linotype"/>
          <w:b/>
          <w:bCs/>
          <w:color w:val="000000"/>
          <w:szCs w:val="24"/>
        </w:rPr>
        <w:t>SAIMEX</w:t>
      </w:r>
      <w:r w:rsidR="00E84DC7" w:rsidRPr="008B6D36">
        <w:rPr>
          <w:rFonts w:eastAsia="Palatino Linotype" w:cs="Palatino Linotype"/>
          <w:color w:val="000000"/>
          <w:szCs w:val="24"/>
        </w:rPr>
        <w:t>),</w:t>
      </w:r>
      <w:r w:rsidRPr="008B6D36">
        <w:rPr>
          <w:rFonts w:eastAsia="Palatino Linotype" w:cs="Palatino Linotype"/>
          <w:color w:val="000000"/>
          <w:szCs w:val="24"/>
        </w:rPr>
        <w:t xml:space="preserve"> en términos del </w:t>
      </w:r>
      <w:r w:rsidRPr="008B6D36">
        <w:rPr>
          <w:rFonts w:eastAsia="Palatino Linotype" w:cs="Palatino Linotype"/>
          <w:b/>
          <w:color w:val="000000"/>
          <w:szCs w:val="24"/>
        </w:rPr>
        <w:t xml:space="preserve">Considerando </w:t>
      </w:r>
      <w:r w:rsidR="002B5E01" w:rsidRPr="008B6D36">
        <w:rPr>
          <w:rFonts w:eastAsia="Palatino Linotype" w:cs="Palatino Linotype"/>
          <w:b/>
          <w:color w:val="000000"/>
          <w:szCs w:val="24"/>
        </w:rPr>
        <w:t>QUINTO</w:t>
      </w:r>
      <w:r w:rsidR="00B32BAD" w:rsidRPr="008B6D36">
        <w:rPr>
          <w:rFonts w:eastAsia="Palatino Linotype" w:cs="Palatino Linotype"/>
          <w:color w:val="000000"/>
          <w:szCs w:val="24"/>
        </w:rPr>
        <w:t>,</w:t>
      </w:r>
      <w:r w:rsidR="005C0894" w:rsidRPr="008B6D36">
        <w:rPr>
          <w:rFonts w:eastAsia="Palatino Linotype" w:cs="Palatino Linotype"/>
          <w:color w:val="000000"/>
          <w:szCs w:val="24"/>
        </w:rPr>
        <w:t xml:space="preserve"> </w:t>
      </w:r>
      <w:r w:rsidR="00E021ED" w:rsidRPr="008B6D36">
        <w:rPr>
          <w:rFonts w:eastAsia="Palatino Linotype" w:cs="Palatino Linotype"/>
          <w:color w:val="000000"/>
          <w:szCs w:val="24"/>
        </w:rPr>
        <w:t xml:space="preserve">en versión pública de ser procedente, </w:t>
      </w:r>
      <w:r w:rsidRPr="008B6D36">
        <w:rPr>
          <w:rFonts w:eastAsia="Palatino Linotype" w:cs="Palatino Linotype"/>
          <w:color w:val="000000"/>
          <w:szCs w:val="24"/>
        </w:rPr>
        <w:t xml:space="preserve">de </w:t>
      </w:r>
      <w:r w:rsidR="003520D1" w:rsidRPr="008B6D36">
        <w:rPr>
          <w:rFonts w:eastAsia="Palatino Linotype" w:cs="Palatino Linotype"/>
          <w:color w:val="000000"/>
          <w:szCs w:val="24"/>
        </w:rPr>
        <w:t xml:space="preserve">los documentos en donde conste </w:t>
      </w:r>
      <w:r w:rsidRPr="008B6D36">
        <w:rPr>
          <w:rFonts w:eastAsia="Palatino Linotype" w:cs="Palatino Linotype"/>
          <w:color w:val="000000"/>
          <w:szCs w:val="24"/>
        </w:rPr>
        <w:t xml:space="preserve">lo siguiente: </w:t>
      </w:r>
    </w:p>
    <w:p w14:paraId="7D43054F" w14:textId="30F74DE9" w:rsidR="00F43528" w:rsidRPr="008B6D36"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8B6D36"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5CD5F062" w14:textId="2C6CE695" w:rsidR="00BC76CB" w:rsidRPr="008B6D36" w:rsidRDefault="00E021ED" w:rsidP="00E021ED">
      <w:pPr>
        <w:pStyle w:val="Prrafodelista"/>
        <w:numPr>
          <w:ilvl w:val="0"/>
          <w:numId w:val="2"/>
        </w:numPr>
        <w:rPr>
          <w:rFonts w:eastAsia="Palatino Linotype" w:cs="Palatino Linotype"/>
          <w:i/>
          <w:color w:val="000000"/>
          <w:lang w:val="es-ES_tradnl" w:eastAsia="es-MX"/>
        </w:rPr>
      </w:pPr>
      <w:r w:rsidRPr="008B6D36">
        <w:rPr>
          <w:rFonts w:eastAsia="Palatino Linotype" w:cs="Palatino Linotype"/>
          <w:i/>
          <w:color w:val="000000"/>
          <w:lang w:val="es-ES_tradnl" w:eastAsia="es-MX"/>
        </w:rPr>
        <w:t>Informes anuales presentado</w:t>
      </w:r>
      <w:r w:rsidR="00940F0E" w:rsidRPr="008B6D36">
        <w:rPr>
          <w:rFonts w:eastAsia="Palatino Linotype" w:cs="Palatino Linotype"/>
          <w:i/>
          <w:color w:val="000000"/>
          <w:lang w:val="es-ES_tradnl" w:eastAsia="es-MX"/>
        </w:rPr>
        <w:t>s</w:t>
      </w:r>
      <w:r w:rsidRPr="008B6D36">
        <w:rPr>
          <w:rFonts w:eastAsia="Palatino Linotype" w:cs="Palatino Linotype"/>
          <w:i/>
          <w:color w:val="000000"/>
          <w:lang w:val="es-ES_tradnl" w:eastAsia="es-MX"/>
        </w:rPr>
        <w:t xml:space="preserve"> por los Delegados faltantes del Municipio de Toluca en el año 2024.</w:t>
      </w:r>
    </w:p>
    <w:p w14:paraId="58A01850" w14:textId="6DBB29F1" w:rsidR="00E021ED" w:rsidRPr="008B6D36" w:rsidRDefault="00E021ED" w:rsidP="00E021ED">
      <w:pPr>
        <w:pStyle w:val="Prrafodelista"/>
        <w:numPr>
          <w:ilvl w:val="0"/>
          <w:numId w:val="2"/>
        </w:numPr>
        <w:rPr>
          <w:rFonts w:eastAsia="Palatino Linotype" w:cs="Palatino Linotype"/>
          <w:i/>
          <w:color w:val="000000"/>
          <w:lang w:val="es-ES_tradnl" w:eastAsia="es-MX"/>
        </w:rPr>
      </w:pPr>
      <w:r w:rsidRPr="008B6D36">
        <w:rPr>
          <w:rFonts w:eastAsia="Palatino Linotype" w:cs="Palatino Linotype"/>
          <w:i/>
          <w:color w:val="000000"/>
          <w:lang w:val="es-ES_tradnl" w:eastAsia="es-MX"/>
        </w:rPr>
        <w:t>La correcta versión pública de los oficios remitidos en respuesta a la solicitud de información número 00930/TOLUCA/IP/2025.</w:t>
      </w:r>
    </w:p>
    <w:p w14:paraId="1199FF66" w14:textId="77777777" w:rsidR="00994BC1" w:rsidRPr="008B6D36" w:rsidRDefault="00994BC1" w:rsidP="00994BC1">
      <w:pPr>
        <w:rPr>
          <w:rFonts w:eastAsia="Palatino Linotype" w:cs="Palatino Linotype"/>
          <w:i/>
          <w:color w:val="000000"/>
        </w:rPr>
      </w:pPr>
    </w:p>
    <w:p w14:paraId="260FF1A1" w14:textId="0B1835A9" w:rsidR="00994BC1" w:rsidRPr="008B6D36" w:rsidRDefault="00994BC1" w:rsidP="00994BC1">
      <w:pPr>
        <w:tabs>
          <w:tab w:val="left" w:pos="720"/>
        </w:tabs>
        <w:spacing w:line="240" w:lineRule="auto"/>
        <w:ind w:left="567"/>
        <w:rPr>
          <w:i/>
        </w:rPr>
      </w:pPr>
      <w:r w:rsidRPr="008B6D36">
        <w:rPr>
          <w:i/>
        </w:rPr>
        <w:lastRenderedPageBreak/>
        <w:t xml:space="preserve">Como sustento de la versión pública de los documentos que se ordenan, </w:t>
      </w:r>
      <w:r w:rsidRPr="008B6D36">
        <w:rPr>
          <w:b/>
          <w:bCs/>
          <w:i/>
          <w:u w:val="single"/>
        </w:rPr>
        <w:t>así como de los remitidos en respuesta</w:t>
      </w:r>
      <w:r w:rsidRPr="008B6D36">
        <w:rPr>
          <w:i/>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8B6D36">
        <w:rPr>
          <w:b/>
          <w:i/>
        </w:rPr>
        <w:t>Recurrente</w:t>
      </w:r>
      <w:r w:rsidRPr="008B6D36">
        <w:rPr>
          <w:i/>
        </w:rPr>
        <w:t>.</w:t>
      </w:r>
    </w:p>
    <w:p w14:paraId="15694648" w14:textId="77777777" w:rsidR="00BC76CB" w:rsidRPr="008B6D36" w:rsidRDefault="00BC76CB" w:rsidP="00BC76CB">
      <w:pPr>
        <w:pBdr>
          <w:top w:val="nil"/>
          <w:left w:val="nil"/>
          <w:bottom w:val="nil"/>
          <w:right w:val="nil"/>
          <w:between w:val="nil"/>
        </w:pBdr>
        <w:spacing w:line="240" w:lineRule="auto"/>
        <w:ind w:left="709"/>
        <w:rPr>
          <w:rFonts w:eastAsia="Palatino Linotype" w:cs="Palatino Linotype"/>
          <w:i/>
          <w:color w:val="000000"/>
          <w:szCs w:val="24"/>
        </w:rPr>
      </w:pPr>
    </w:p>
    <w:p w14:paraId="0F64CDE4" w14:textId="77777777" w:rsidR="00196AF7" w:rsidRPr="008B6D36" w:rsidRDefault="00196AF7" w:rsidP="006922F5">
      <w:pPr>
        <w:pBdr>
          <w:top w:val="nil"/>
          <w:left w:val="nil"/>
          <w:bottom w:val="nil"/>
          <w:right w:val="nil"/>
          <w:between w:val="nil"/>
        </w:pBdr>
        <w:rPr>
          <w:rFonts w:eastAsia="Palatino Linotype" w:cs="Palatino Linotype"/>
          <w:b/>
          <w:i/>
          <w:iCs/>
          <w:color w:val="000000"/>
          <w:szCs w:val="24"/>
        </w:rPr>
      </w:pPr>
    </w:p>
    <w:p w14:paraId="360B4CE9" w14:textId="77777777" w:rsidR="00970AC1" w:rsidRPr="008B6D36" w:rsidRDefault="00196AF7" w:rsidP="00970AC1">
      <w:pPr>
        <w:autoSpaceDE w:val="0"/>
        <w:autoSpaceDN w:val="0"/>
        <w:adjustRightInd w:val="0"/>
        <w:rPr>
          <w:rFonts w:eastAsia="Times New Roman" w:cs="Arial"/>
          <w:szCs w:val="24"/>
          <w:lang w:eastAsia="en-US"/>
        </w:rPr>
      </w:pPr>
      <w:r w:rsidRPr="008B6D36">
        <w:rPr>
          <w:rFonts w:eastAsia="Palatino Linotype" w:cs="Palatino Linotype"/>
          <w:b/>
          <w:color w:val="000000"/>
          <w:szCs w:val="24"/>
        </w:rPr>
        <w:t>TERCERO. Notifíquese</w:t>
      </w:r>
      <w:r w:rsidRPr="008B6D36">
        <w:rPr>
          <w:rFonts w:eastAsia="Palatino Linotype" w:cs="Palatino Linotype"/>
          <w:b/>
          <w:i/>
          <w:color w:val="000000"/>
          <w:szCs w:val="24"/>
        </w:rPr>
        <w:t xml:space="preserve"> </w:t>
      </w:r>
      <w:r w:rsidR="00970AC1" w:rsidRPr="008B6D36">
        <w:rPr>
          <w:rFonts w:eastAsia="Times New Roman" w:cs="Times New Roman"/>
          <w:szCs w:val="24"/>
          <w:lang w:eastAsia="en-US"/>
        </w:rPr>
        <w:t>la presente resolución al Titular de la Unidad de Transparencia del Sujeto Obligado</w:t>
      </w:r>
      <w:r w:rsidR="00970AC1" w:rsidRPr="008B6D36">
        <w:rPr>
          <w:rFonts w:eastAsia="Times New Roman" w:cs="Arial"/>
          <w:b/>
          <w:szCs w:val="24"/>
          <w:lang w:eastAsia="en-US"/>
        </w:rPr>
        <w:t xml:space="preserve"> vía </w:t>
      </w:r>
      <w:r w:rsidR="00970AC1" w:rsidRPr="008B6D36">
        <w:rPr>
          <w:rFonts w:eastAsia="Times New Roman" w:cs="Arial"/>
          <w:szCs w:val="24"/>
          <w:lang w:eastAsia="en-US"/>
        </w:rPr>
        <w:t xml:space="preserve">Sistema de Acceso a la Información Mexiquense </w:t>
      </w:r>
      <w:r w:rsidR="00970AC1" w:rsidRPr="008B6D36">
        <w:rPr>
          <w:rFonts w:eastAsia="Times New Roman" w:cs="Arial"/>
          <w:b/>
          <w:szCs w:val="24"/>
          <w:lang w:eastAsia="en-US"/>
        </w:rPr>
        <w:t>(SAIMEX)</w:t>
      </w:r>
      <w:r w:rsidR="00970AC1" w:rsidRPr="008B6D36">
        <w:rPr>
          <w:rFonts w:eastAsia="Times New Roman" w:cs="Times New Roman"/>
          <w:szCs w:val="24"/>
          <w:lang w:eastAsia="en-U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4354FD" w14:textId="77777777" w:rsidR="00196AF7" w:rsidRPr="008B6D36"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8B6D36" w:rsidRDefault="00196AF7" w:rsidP="006922F5">
      <w:pPr>
        <w:pBdr>
          <w:top w:val="nil"/>
          <w:left w:val="nil"/>
          <w:bottom w:val="nil"/>
          <w:right w:val="nil"/>
          <w:between w:val="nil"/>
        </w:pBdr>
        <w:rPr>
          <w:rFonts w:eastAsia="Palatino Linotype" w:cs="Palatino Linotype"/>
          <w:color w:val="000000"/>
          <w:szCs w:val="24"/>
        </w:rPr>
      </w:pPr>
      <w:r w:rsidRPr="008B6D36">
        <w:rPr>
          <w:rFonts w:eastAsia="Palatino Linotype" w:cs="Palatino Linotype"/>
          <w:b/>
          <w:color w:val="000000"/>
          <w:szCs w:val="24"/>
        </w:rPr>
        <w:t xml:space="preserve">CUARTO. </w:t>
      </w:r>
      <w:r w:rsidRPr="008B6D36">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8B6D36"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079FD22" w:rsidR="00196AF7" w:rsidRPr="008B6D36" w:rsidRDefault="00196AF7" w:rsidP="006922F5">
      <w:pPr>
        <w:contextualSpacing/>
        <w:rPr>
          <w:rFonts w:eastAsia="Palatino Linotype" w:cs="Palatino Linotype"/>
          <w:color w:val="000000"/>
          <w:szCs w:val="24"/>
        </w:rPr>
      </w:pPr>
      <w:r w:rsidRPr="008B6D36">
        <w:rPr>
          <w:rFonts w:eastAsia="Palatino Linotype" w:cs="Palatino Linotype"/>
          <w:b/>
          <w:color w:val="000000"/>
          <w:szCs w:val="24"/>
        </w:rPr>
        <w:t xml:space="preserve">QUINTO. Notifíquese </w:t>
      </w:r>
      <w:r w:rsidRPr="008B6D36">
        <w:rPr>
          <w:rFonts w:eastAsia="Palatino Linotype" w:cs="Palatino Linotype"/>
          <w:color w:val="000000"/>
          <w:szCs w:val="24"/>
        </w:rPr>
        <w:t xml:space="preserve">la presente resolución al Recurrente mediante el Sistema de Acceso a la Información Mexiquense (SAIMEX) y hágase de su conocimiento que, en caso </w:t>
      </w:r>
      <w:r w:rsidRPr="008B6D36">
        <w:rPr>
          <w:rFonts w:eastAsia="Palatino Linotype" w:cs="Palatino Linotype"/>
          <w:color w:val="000000"/>
          <w:szCs w:val="24"/>
        </w:rPr>
        <w:lastRenderedPageBreak/>
        <w:t>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8B6D36">
        <w:rPr>
          <w:rFonts w:eastAsia="Palatino Linotype" w:cs="Palatino Linotype"/>
          <w:color w:val="000000"/>
          <w:szCs w:val="24"/>
        </w:rPr>
        <w:t>.</w:t>
      </w:r>
    </w:p>
    <w:p w14:paraId="3938F220" w14:textId="77777777" w:rsidR="000D2C63" w:rsidRPr="008B6D36" w:rsidRDefault="000D2C63" w:rsidP="006922F5">
      <w:pPr>
        <w:contextualSpacing/>
        <w:rPr>
          <w:rFonts w:eastAsia="Palatino Linotype" w:cs="Palatino Linotype"/>
          <w:sz w:val="32"/>
          <w:szCs w:val="24"/>
        </w:rPr>
      </w:pPr>
    </w:p>
    <w:p w14:paraId="20573BFF" w14:textId="2B4A345B" w:rsidR="00A970D5" w:rsidRPr="008B6D36" w:rsidRDefault="00925B8A" w:rsidP="00DC635B">
      <w:pPr>
        <w:pBdr>
          <w:top w:val="nil"/>
          <w:left w:val="nil"/>
          <w:bottom w:val="nil"/>
          <w:right w:val="nil"/>
          <w:between w:val="nil"/>
        </w:pBdr>
        <w:contextualSpacing/>
        <w:rPr>
          <w:rFonts w:eastAsia="Palatino Linotype" w:cs="Palatino Linotype"/>
          <w:color w:val="000000"/>
          <w:szCs w:val="24"/>
        </w:rPr>
      </w:pPr>
      <w:r w:rsidRPr="008B6D36">
        <w:rPr>
          <w:rFonts w:cs="Arial"/>
          <w:lang w:val="es-MX" w:eastAsia="en-US"/>
        </w:rPr>
        <w:t>ASÍ LO RESUELVE, POR UNANIMIDAD DE VOTOS</w:t>
      </w:r>
      <w:r w:rsidR="006922F5" w:rsidRPr="008B6D36">
        <w:rPr>
          <w:rFonts w:eastAsia="Palatino Linotype" w:cs="Palatino Linotype"/>
          <w:color w:val="000000"/>
          <w:szCs w:val="24"/>
        </w:rPr>
        <w:t>,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D6195" w:rsidRPr="008B6D36">
        <w:rPr>
          <w:rFonts w:eastAsia="Palatino Linotype" w:cs="Palatino Linotype"/>
          <w:color w:val="000000"/>
          <w:szCs w:val="24"/>
        </w:rPr>
        <w:t xml:space="preserve"> </w:t>
      </w:r>
      <w:r w:rsidR="006922F5" w:rsidRPr="008B6D36">
        <w:rPr>
          <w:rFonts w:eastAsia="Palatino Linotype" w:cs="Palatino Linotype"/>
          <w:color w:val="000000"/>
          <w:szCs w:val="24"/>
        </w:rPr>
        <w:t>Y GUADALUPE RAM</w:t>
      </w:r>
      <w:r w:rsidR="00DC635B" w:rsidRPr="008B6D36">
        <w:rPr>
          <w:rFonts w:eastAsia="Palatino Linotype" w:cs="Palatino Linotype"/>
          <w:color w:val="000000"/>
          <w:szCs w:val="24"/>
        </w:rPr>
        <w:t>ÍREZ PEÑA</w:t>
      </w:r>
      <w:r w:rsidR="00CA2001" w:rsidRPr="008B6D36">
        <w:rPr>
          <w:rFonts w:eastAsia="Palatino Linotype" w:cs="Palatino Linotype"/>
          <w:color w:val="000000"/>
          <w:szCs w:val="24"/>
        </w:rPr>
        <w:t xml:space="preserve"> (AUSENCIA JUSTIFICADA)</w:t>
      </w:r>
      <w:r w:rsidR="00DC635B" w:rsidRPr="008B6D36">
        <w:rPr>
          <w:rFonts w:eastAsia="Palatino Linotype" w:cs="Palatino Linotype"/>
          <w:color w:val="000000"/>
          <w:szCs w:val="24"/>
        </w:rPr>
        <w:t xml:space="preserve">, EN LA </w:t>
      </w:r>
      <w:r w:rsidR="00994BC1" w:rsidRPr="008B6D36">
        <w:rPr>
          <w:rFonts w:eastAsia="Palatino Linotype" w:cs="Palatino Linotype"/>
          <w:color w:val="000000"/>
          <w:szCs w:val="24"/>
        </w:rPr>
        <w:t>CUADRAGÉSIMA</w:t>
      </w:r>
      <w:r w:rsidR="003520D1" w:rsidRPr="008B6D36">
        <w:rPr>
          <w:rFonts w:eastAsia="Palatino Linotype" w:cs="Palatino Linotype"/>
          <w:color w:val="000000"/>
          <w:szCs w:val="24"/>
        </w:rPr>
        <w:t xml:space="preserve"> </w:t>
      </w:r>
      <w:r w:rsidR="00F108B9" w:rsidRPr="008B6D36">
        <w:rPr>
          <w:rFonts w:eastAsia="Palatino Linotype" w:cs="Palatino Linotype"/>
          <w:color w:val="000000"/>
          <w:szCs w:val="24"/>
        </w:rPr>
        <w:t>QUINTA</w:t>
      </w:r>
      <w:r w:rsidR="006922F5" w:rsidRPr="008B6D36">
        <w:rPr>
          <w:rFonts w:eastAsia="Palatino Linotype" w:cs="Palatino Linotype"/>
          <w:color w:val="000000"/>
          <w:szCs w:val="24"/>
        </w:rPr>
        <w:t xml:space="preserve"> SESIÓN ORDINARIA C</w:t>
      </w:r>
      <w:r w:rsidR="00DC635B" w:rsidRPr="008B6D36">
        <w:rPr>
          <w:rFonts w:eastAsia="Palatino Linotype" w:cs="Palatino Linotype"/>
          <w:color w:val="000000"/>
          <w:szCs w:val="24"/>
        </w:rPr>
        <w:t xml:space="preserve">ELEBRADA EL </w:t>
      </w:r>
      <w:r w:rsidR="00994BC1" w:rsidRPr="008B6D36">
        <w:rPr>
          <w:rFonts w:eastAsia="Palatino Linotype" w:cs="Palatino Linotype"/>
          <w:color w:val="000000"/>
          <w:szCs w:val="24"/>
        </w:rPr>
        <w:t>DIECISIETE DE DICIEMBRE</w:t>
      </w:r>
      <w:r w:rsidR="00970AC1" w:rsidRPr="008B6D36">
        <w:rPr>
          <w:rFonts w:eastAsia="Palatino Linotype" w:cs="Palatino Linotype"/>
          <w:color w:val="000000"/>
          <w:szCs w:val="24"/>
        </w:rPr>
        <w:t xml:space="preserve"> DE DOS MIL VEINTICINCO</w:t>
      </w:r>
      <w:r w:rsidR="006922F5" w:rsidRPr="008B6D36">
        <w:rPr>
          <w:rFonts w:eastAsia="Palatino Linotype" w:cs="Palatino Linotype"/>
          <w:color w:val="000000"/>
          <w:szCs w:val="24"/>
        </w:rPr>
        <w:t>, ANTE EL SECRETARIO TÉCNICO DEL PLENO, ALEXIS TAPIA RAMÍREZ</w:t>
      </w:r>
      <w:r w:rsidR="00BC76CB" w:rsidRPr="008B6D36">
        <w:rPr>
          <w:rFonts w:eastAsia="Palatino Linotype" w:cs="Palatino Linotype"/>
          <w:color w:val="000000"/>
          <w:szCs w:val="24"/>
        </w:rPr>
        <w:t>.</w:t>
      </w:r>
      <w:r w:rsidR="000B7EFF" w:rsidRPr="008B6D36">
        <w:rPr>
          <w:rFonts w:eastAsia="Palatino Linotype" w:cs="Palatino Linotype"/>
          <w:color w:val="000000"/>
          <w:szCs w:val="24"/>
        </w:rPr>
        <w:t>-----------------------</w:t>
      </w:r>
      <w:r w:rsidR="003D6195" w:rsidRPr="008B6D36">
        <w:rPr>
          <w:rFonts w:eastAsia="Palatino Linotype" w:cs="Palatino Linotype"/>
          <w:color w:val="000000"/>
          <w:szCs w:val="24"/>
        </w:rPr>
        <w:t>------------------------------------------------------------------------------------------------------------</w:t>
      </w:r>
      <w:r w:rsidR="00535609" w:rsidRPr="008B6D36">
        <w:rPr>
          <w:rFonts w:eastAsia="Palatino Linotype" w:cs="Palatino Linotype"/>
          <w:color w:val="000000"/>
          <w:szCs w:val="24"/>
        </w:rPr>
        <w:t>---------</w:t>
      </w:r>
      <w:r w:rsidR="003520D1" w:rsidRPr="008B6D36">
        <w:rPr>
          <w:rFonts w:eastAsia="Palatino Linotype" w:cs="Palatino Linotype"/>
          <w:color w:val="000000"/>
          <w:szCs w:val="24"/>
        </w:rPr>
        <w:t>----------------------------------------------------------------------------------------------------------------------------------------------------------------------------------------------------</w:t>
      </w:r>
      <w:r w:rsidR="00994BC1" w:rsidRPr="008B6D36">
        <w:rPr>
          <w:rFonts w:eastAsia="Palatino Linotype" w:cs="Palatino Linotype"/>
          <w:color w:val="000000"/>
          <w:szCs w:val="24"/>
        </w:rPr>
        <w:t xml:space="preserve"> -----------------------------------------------------------------------------------------------------------------------------------------------------------------------------------------------------------------------------------------------------------------------------------------------------------------------------------------------------------------------------------------------------------------------------------------------------------------------------------------------------------------------------------------------------------------------------------------------------------------------------------------------------------------------------------------------------------------------------------------------------------------------------------------------------------------</w:t>
      </w:r>
    </w:p>
    <w:p w14:paraId="5FBC6CA4" w14:textId="590A3C28" w:rsidR="00A970D5" w:rsidRPr="00E87B35"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8B6D36">
        <w:rPr>
          <w:rFonts w:eastAsia="Palatino Linotype" w:cs="Palatino Linotype"/>
          <w:color w:val="000000"/>
          <w:sz w:val="20"/>
          <w:szCs w:val="20"/>
        </w:rPr>
        <w:t>JMV/CCR/EJDG</w:t>
      </w:r>
    </w:p>
    <w:p w14:paraId="5AA0A8E4"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E87B35"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E87B35" w:rsidRDefault="00D718B8" w:rsidP="006922F5"/>
    <w:sectPr w:rsidR="00D718B8" w:rsidRPr="00E87B35" w:rsidSect="003938ED">
      <w:headerReference w:type="even" r:id="rId14"/>
      <w:headerReference w:type="default" r:id="rId15"/>
      <w:footerReference w:type="default" r:id="rId16"/>
      <w:headerReference w:type="first" r:id="rId17"/>
      <w:footerReference w:type="first" r:id="rId18"/>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5CE0D" w14:textId="77777777" w:rsidR="007E2059" w:rsidRDefault="007E2059" w:rsidP="00F2498E">
      <w:pPr>
        <w:spacing w:line="240" w:lineRule="auto"/>
      </w:pPr>
      <w:r>
        <w:separator/>
      </w:r>
    </w:p>
  </w:endnote>
  <w:endnote w:type="continuationSeparator" w:id="0">
    <w:p w14:paraId="09F4C9D1" w14:textId="77777777" w:rsidR="007E2059" w:rsidRDefault="007E2059" w:rsidP="00F2498E">
      <w:pPr>
        <w:spacing w:line="240" w:lineRule="auto"/>
      </w:pPr>
      <w:r>
        <w:continuationSeparator/>
      </w:r>
    </w:p>
  </w:endnote>
  <w:endnote w:type="continuationNotice" w:id="1">
    <w:p w14:paraId="044F1902" w14:textId="77777777" w:rsidR="007E2059" w:rsidRDefault="007E20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F4D96">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F4D96">
      <w:rPr>
        <w:rFonts w:ascii="Palatino Linotype" w:hAnsi="Palatino Linotype"/>
        <w:b/>
        <w:bCs/>
        <w:noProof/>
        <w:sz w:val="20"/>
      </w:rPr>
      <w:t>46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F4D9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F4D96">
      <w:rPr>
        <w:rFonts w:ascii="Palatino Linotype" w:hAnsi="Palatino Linotype"/>
        <w:b/>
        <w:bCs/>
        <w:noProof/>
        <w:sz w:val="20"/>
      </w:rPr>
      <w:t>46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CD317" w14:textId="77777777" w:rsidR="007E2059" w:rsidRDefault="007E2059" w:rsidP="00F2498E">
      <w:pPr>
        <w:spacing w:line="240" w:lineRule="auto"/>
      </w:pPr>
      <w:r>
        <w:separator/>
      </w:r>
    </w:p>
  </w:footnote>
  <w:footnote w:type="continuationSeparator" w:id="0">
    <w:p w14:paraId="656A0F02" w14:textId="77777777" w:rsidR="007E2059" w:rsidRDefault="007E2059" w:rsidP="00F2498E">
      <w:pPr>
        <w:spacing w:line="240" w:lineRule="auto"/>
      </w:pPr>
      <w:r>
        <w:continuationSeparator/>
      </w:r>
    </w:p>
  </w:footnote>
  <w:footnote w:type="continuationNotice" w:id="1">
    <w:p w14:paraId="0507F1C2" w14:textId="77777777" w:rsidR="007E2059" w:rsidRDefault="007E2059">
      <w:pPr>
        <w:spacing w:line="240" w:lineRule="auto"/>
      </w:pPr>
    </w:p>
  </w:footnote>
  <w:footnote w:id="2">
    <w:p w14:paraId="43C603C4"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281804" w:rsidRDefault="00281804"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281804" w:rsidRDefault="00281804" w:rsidP="00281804">
      <w:pPr>
        <w:spacing w:line="240" w:lineRule="auto"/>
        <w:rPr>
          <w:rFonts w:eastAsia="Palatino Linotype" w:cs="Palatino Linotype"/>
          <w:b/>
          <w:i/>
          <w:sz w:val="20"/>
          <w:szCs w:val="20"/>
        </w:rPr>
      </w:pPr>
    </w:p>
    <w:p w14:paraId="74C3876D" w14:textId="77777777" w:rsidR="00281804" w:rsidRDefault="00281804"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7E2059">
    <w:pPr>
      <w:pStyle w:val="Encabezado"/>
    </w:pPr>
    <w:r>
      <w:rPr>
        <w:noProof/>
        <w:lang w:val="es-MX" w:eastAsia="es-MX"/>
      </w:rPr>
      <w:pict w14:anchorId="795B6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5B8EF991" w:rsidR="005B03AE" w:rsidRPr="00096248" w:rsidRDefault="000752A6" w:rsidP="00C57E04">
          <w:pPr>
            <w:ind w:right="71"/>
            <w:jc w:val="right"/>
            <w:rPr>
              <w:rFonts w:cs="Arial"/>
              <w:b/>
              <w:szCs w:val="24"/>
            </w:rPr>
          </w:pPr>
          <w:r w:rsidRPr="000752A6">
            <w:rPr>
              <w:rFonts w:cs="Arial"/>
              <w:b/>
              <w:bCs/>
              <w:szCs w:val="24"/>
            </w:rPr>
            <w:t>04390/INFOEM/IP/RR/2025</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21566C46" w:rsidR="005B03AE" w:rsidRPr="00096248" w:rsidRDefault="00632745" w:rsidP="00E5413A">
          <w:pPr>
            <w:spacing w:line="240" w:lineRule="auto"/>
            <w:ind w:left="-81" w:right="71"/>
            <w:jc w:val="right"/>
            <w:rPr>
              <w:rFonts w:cs="Arial"/>
              <w:szCs w:val="24"/>
            </w:rPr>
          </w:pPr>
          <w:r w:rsidRPr="00632745">
            <w:rPr>
              <w:rFonts w:cs="Arial"/>
              <w:szCs w:val="24"/>
            </w:rPr>
            <w:t>Ayuntamiento de Toluca</w:t>
          </w:r>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7E2059">
    <w:pPr>
      <w:pStyle w:val="Encabezado"/>
      <w:rPr>
        <w:sz w:val="2"/>
      </w:rPr>
    </w:pPr>
    <w:r>
      <w:rPr>
        <w:noProof/>
        <w:lang w:val="es-MX" w:eastAsia="es-MX"/>
      </w:rPr>
      <w:pict w14:anchorId="4ACA4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14:paraId="0F9FE9B6" w14:textId="77777777" w:rsidTr="003938ED">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B8028AB" w:rsidR="005B03AE" w:rsidRPr="00C81ECD" w:rsidRDefault="000752A6" w:rsidP="005B03AE">
          <w:pPr>
            <w:spacing w:line="276" w:lineRule="auto"/>
            <w:ind w:left="-486" w:right="68" w:firstLine="558"/>
            <w:jc w:val="right"/>
            <w:rPr>
              <w:rFonts w:cs="Arial"/>
              <w:b/>
              <w:szCs w:val="24"/>
            </w:rPr>
          </w:pPr>
          <w:r w:rsidRPr="000752A6">
            <w:rPr>
              <w:rFonts w:cs="Arial"/>
              <w:b/>
              <w:bCs/>
              <w:szCs w:val="24"/>
            </w:rPr>
            <w:t>04390/INFOEM/IP/RR/2025</w:t>
          </w:r>
        </w:p>
      </w:tc>
    </w:tr>
    <w:tr w:rsidR="005B03AE" w:rsidRPr="001F57CD" w14:paraId="1377D264" w14:textId="77777777" w:rsidTr="003938ED">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4E8E56DA" w:rsidR="005B03AE" w:rsidRPr="00663A37" w:rsidRDefault="00FF4D96" w:rsidP="005B03AE">
          <w:pPr>
            <w:spacing w:line="276" w:lineRule="auto"/>
            <w:ind w:right="68"/>
            <w:jc w:val="right"/>
            <w:rPr>
              <w:rFonts w:cs="Arial"/>
              <w:szCs w:val="24"/>
            </w:rPr>
          </w:pPr>
          <w:proofErr w:type="spellStart"/>
          <w:r>
            <w:rPr>
              <w:rFonts w:cs="Arial"/>
              <w:szCs w:val="24"/>
            </w:rPr>
            <w:t>xxxx</w:t>
          </w:r>
          <w:proofErr w:type="spellEnd"/>
        </w:p>
      </w:tc>
    </w:tr>
    <w:tr w:rsidR="005B03AE" w14:paraId="4DC11993" w14:textId="77777777" w:rsidTr="003938ED">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0573D196" w:rsidR="005B03AE" w:rsidRPr="00663A37" w:rsidRDefault="00632745" w:rsidP="005B03AE">
          <w:pPr>
            <w:spacing w:line="276" w:lineRule="auto"/>
            <w:ind w:left="-70" w:right="68"/>
            <w:jc w:val="right"/>
            <w:rPr>
              <w:rFonts w:cs="Arial"/>
              <w:szCs w:val="24"/>
            </w:rPr>
          </w:pPr>
          <w:r w:rsidRPr="00632745">
            <w:rPr>
              <w:rFonts w:cs="Arial"/>
              <w:szCs w:val="24"/>
            </w:rPr>
            <w:t>Ayuntamiento de Toluca</w:t>
          </w:r>
        </w:p>
      </w:tc>
    </w:tr>
    <w:tr w:rsidR="005B03AE" w14:paraId="5C2B511D" w14:textId="77777777" w:rsidTr="003938ED">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7E2059">
    <w:pPr>
      <w:pStyle w:val="Encabezado"/>
      <w:rPr>
        <w:sz w:val="2"/>
      </w:rPr>
    </w:pPr>
    <w:r>
      <w:rPr>
        <w:noProof/>
        <w:lang w:val="es-MX" w:eastAsia="es-MX"/>
      </w:rPr>
      <w:pict w14:anchorId="51640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0F40E1"/>
    <w:multiLevelType w:val="hybridMultilevel"/>
    <w:tmpl w:val="41DAA48E"/>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C85AA6"/>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0"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6"/>
  </w:num>
  <w:num w:numId="3">
    <w:abstractNumId w:val="15"/>
  </w:num>
  <w:num w:numId="4">
    <w:abstractNumId w:val="8"/>
  </w:num>
  <w:num w:numId="5">
    <w:abstractNumId w:val="18"/>
  </w:num>
  <w:num w:numId="6">
    <w:abstractNumId w:val="1"/>
  </w:num>
  <w:num w:numId="7">
    <w:abstractNumId w:val="17"/>
  </w:num>
  <w:num w:numId="8">
    <w:abstractNumId w:val="5"/>
  </w:num>
  <w:num w:numId="9">
    <w:abstractNumId w:val="0"/>
  </w:num>
  <w:num w:numId="10">
    <w:abstractNumId w:val="11"/>
  </w:num>
  <w:num w:numId="11">
    <w:abstractNumId w:val="12"/>
  </w:num>
  <w:num w:numId="12">
    <w:abstractNumId w:val="21"/>
  </w:num>
  <w:num w:numId="13">
    <w:abstractNumId w:val="16"/>
  </w:num>
  <w:num w:numId="14">
    <w:abstractNumId w:val="20"/>
  </w:num>
  <w:num w:numId="15">
    <w:abstractNumId w:val="3"/>
  </w:num>
  <w:num w:numId="16">
    <w:abstractNumId w:val="19"/>
  </w:num>
  <w:num w:numId="17">
    <w:abstractNumId w:val="2"/>
  </w:num>
  <w:num w:numId="18">
    <w:abstractNumId w:val="4"/>
  </w:num>
  <w:num w:numId="19">
    <w:abstractNumId w:val="13"/>
  </w:num>
  <w:num w:numId="20">
    <w:abstractNumId w:val="10"/>
  </w:num>
  <w:num w:numId="21">
    <w:abstractNumId w:val="9"/>
  </w:num>
  <w:num w:numId="22">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3CA7"/>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2A6"/>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A5EBE"/>
    <w:rsid w:val="000B1F27"/>
    <w:rsid w:val="000B2390"/>
    <w:rsid w:val="000B28CF"/>
    <w:rsid w:val="000B491D"/>
    <w:rsid w:val="000B51CE"/>
    <w:rsid w:val="000B5608"/>
    <w:rsid w:val="000B65C3"/>
    <w:rsid w:val="000B6DE7"/>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36CAC"/>
    <w:rsid w:val="0014092A"/>
    <w:rsid w:val="00142D35"/>
    <w:rsid w:val="00143916"/>
    <w:rsid w:val="00143E8A"/>
    <w:rsid w:val="00143FC6"/>
    <w:rsid w:val="00144A6E"/>
    <w:rsid w:val="00144ABF"/>
    <w:rsid w:val="00144BA8"/>
    <w:rsid w:val="00145715"/>
    <w:rsid w:val="00145C22"/>
    <w:rsid w:val="001464CD"/>
    <w:rsid w:val="00147CA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2F1E"/>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1DE8"/>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1735"/>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035"/>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227"/>
    <w:rsid w:val="002A5ADD"/>
    <w:rsid w:val="002A5FDF"/>
    <w:rsid w:val="002A6FCE"/>
    <w:rsid w:val="002A7501"/>
    <w:rsid w:val="002B0EA1"/>
    <w:rsid w:val="002B2142"/>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0D1"/>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1B9F"/>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04B"/>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0DA4"/>
    <w:rsid w:val="004431D5"/>
    <w:rsid w:val="004436C5"/>
    <w:rsid w:val="00444E7F"/>
    <w:rsid w:val="00445514"/>
    <w:rsid w:val="00445853"/>
    <w:rsid w:val="00447748"/>
    <w:rsid w:val="00447A90"/>
    <w:rsid w:val="00451C0A"/>
    <w:rsid w:val="0045354B"/>
    <w:rsid w:val="00453687"/>
    <w:rsid w:val="004536F3"/>
    <w:rsid w:val="004558BD"/>
    <w:rsid w:val="004570FA"/>
    <w:rsid w:val="004579DC"/>
    <w:rsid w:val="00460C5B"/>
    <w:rsid w:val="004615D3"/>
    <w:rsid w:val="004619D5"/>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45D9"/>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609"/>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2745"/>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3A"/>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18AA"/>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0D3"/>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2059"/>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71E"/>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6D36"/>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13C5"/>
    <w:rsid w:val="008D1476"/>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96B"/>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B8A"/>
    <w:rsid w:val="00925D59"/>
    <w:rsid w:val="00926716"/>
    <w:rsid w:val="009308DA"/>
    <w:rsid w:val="00932A82"/>
    <w:rsid w:val="0093319A"/>
    <w:rsid w:val="00933540"/>
    <w:rsid w:val="0093396C"/>
    <w:rsid w:val="00933C4C"/>
    <w:rsid w:val="00933E6E"/>
    <w:rsid w:val="0093425F"/>
    <w:rsid w:val="00934877"/>
    <w:rsid w:val="009353B8"/>
    <w:rsid w:val="00935439"/>
    <w:rsid w:val="009357D5"/>
    <w:rsid w:val="00935CD9"/>
    <w:rsid w:val="0093698A"/>
    <w:rsid w:val="009372AB"/>
    <w:rsid w:val="00937432"/>
    <w:rsid w:val="009374E9"/>
    <w:rsid w:val="00937708"/>
    <w:rsid w:val="00940F0E"/>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AC1"/>
    <w:rsid w:val="00970B7F"/>
    <w:rsid w:val="00970C38"/>
    <w:rsid w:val="00971614"/>
    <w:rsid w:val="0097183B"/>
    <w:rsid w:val="00972340"/>
    <w:rsid w:val="009727A2"/>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4BC1"/>
    <w:rsid w:val="00996257"/>
    <w:rsid w:val="00996BCA"/>
    <w:rsid w:val="009A0E79"/>
    <w:rsid w:val="009A104D"/>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628"/>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5F35"/>
    <w:rsid w:val="00A4637B"/>
    <w:rsid w:val="00A46BB9"/>
    <w:rsid w:val="00A476B4"/>
    <w:rsid w:val="00A476D0"/>
    <w:rsid w:val="00A50D2F"/>
    <w:rsid w:val="00A50EE4"/>
    <w:rsid w:val="00A521D4"/>
    <w:rsid w:val="00A52BD2"/>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5097"/>
    <w:rsid w:val="00AD76EF"/>
    <w:rsid w:val="00AE19D1"/>
    <w:rsid w:val="00AE2666"/>
    <w:rsid w:val="00AE29DB"/>
    <w:rsid w:val="00AE2E9B"/>
    <w:rsid w:val="00AE3BE0"/>
    <w:rsid w:val="00AE50C7"/>
    <w:rsid w:val="00AE5D09"/>
    <w:rsid w:val="00AE6037"/>
    <w:rsid w:val="00AE6B11"/>
    <w:rsid w:val="00AE7EBC"/>
    <w:rsid w:val="00AF39C9"/>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284"/>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5930"/>
    <w:rsid w:val="00BA636A"/>
    <w:rsid w:val="00BA6413"/>
    <w:rsid w:val="00BA6707"/>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624E"/>
    <w:rsid w:val="00BD780A"/>
    <w:rsid w:val="00BE0194"/>
    <w:rsid w:val="00BE0CEB"/>
    <w:rsid w:val="00BE1E12"/>
    <w:rsid w:val="00BE346A"/>
    <w:rsid w:val="00BE3917"/>
    <w:rsid w:val="00BE46DF"/>
    <w:rsid w:val="00BE635E"/>
    <w:rsid w:val="00BE6364"/>
    <w:rsid w:val="00BE6992"/>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3DBF"/>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159D"/>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001"/>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30D"/>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2391"/>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B7603"/>
    <w:rsid w:val="00DC0C9F"/>
    <w:rsid w:val="00DC1727"/>
    <w:rsid w:val="00DC1843"/>
    <w:rsid w:val="00DC33BA"/>
    <w:rsid w:val="00DC4957"/>
    <w:rsid w:val="00DC4AE2"/>
    <w:rsid w:val="00DC635B"/>
    <w:rsid w:val="00DC63B3"/>
    <w:rsid w:val="00DC6B6C"/>
    <w:rsid w:val="00DD1F97"/>
    <w:rsid w:val="00DD25BD"/>
    <w:rsid w:val="00DD2877"/>
    <w:rsid w:val="00DD2EDE"/>
    <w:rsid w:val="00DD3144"/>
    <w:rsid w:val="00DD38A3"/>
    <w:rsid w:val="00DD67AC"/>
    <w:rsid w:val="00DD781E"/>
    <w:rsid w:val="00DD7FD2"/>
    <w:rsid w:val="00DE0E0F"/>
    <w:rsid w:val="00DE0F3E"/>
    <w:rsid w:val="00DE1DEE"/>
    <w:rsid w:val="00DE26CD"/>
    <w:rsid w:val="00DE2A8A"/>
    <w:rsid w:val="00DE3218"/>
    <w:rsid w:val="00DE33F9"/>
    <w:rsid w:val="00DE5831"/>
    <w:rsid w:val="00DE5C5C"/>
    <w:rsid w:val="00DE6816"/>
    <w:rsid w:val="00DE6D67"/>
    <w:rsid w:val="00DE76D7"/>
    <w:rsid w:val="00DF06C4"/>
    <w:rsid w:val="00DF0BD1"/>
    <w:rsid w:val="00DF1033"/>
    <w:rsid w:val="00DF1156"/>
    <w:rsid w:val="00DF1173"/>
    <w:rsid w:val="00DF2CB0"/>
    <w:rsid w:val="00DF383C"/>
    <w:rsid w:val="00DF4465"/>
    <w:rsid w:val="00DF451B"/>
    <w:rsid w:val="00DF451C"/>
    <w:rsid w:val="00DF5D03"/>
    <w:rsid w:val="00DF6006"/>
    <w:rsid w:val="00DF610F"/>
    <w:rsid w:val="00DF6955"/>
    <w:rsid w:val="00DF7B01"/>
    <w:rsid w:val="00DF7E4B"/>
    <w:rsid w:val="00E00957"/>
    <w:rsid w:val="00E017D3"/>
    <w:rsid w:val="00E01DDD"/>
    <w:rsid w:val="00E021E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06C2"/>
    <w:rsid w:val="00E30DB3"/>
    <w:rsid w:val="00E31001"/>
    <w:rsid w:val="00E314BF"/>
    <w:rsid w:val="00E34A4E"/>
    <w:rsid w:val="00E37872"/>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87B35"/>
    <w:rsid w:val="00E90C8F"/>
    <w:rsid w:val="00E91006"/>
    <w:rsid w:val="00E92106"/>
    <w:rsid w:val="00E92204"/>
    <w:rsid w:val="00E93276"/>
    <w:rsid w:val="00E93457"/>
    <w:rsid w:val="00E93B23"/>
    <w:rsid w:val="00E93F35"/>
    <w:rsid w:val="00EA04FB"/>
    <w:rsid w:val="00EA1F76"/>
    <w:rsid w:val="00EA4570"/>
    <w:rsid w:val="00EA4C1F"/>
    <w:rsid w:val="00EA4FA0"/>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8B9"/>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1DE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4772"/>
    <w:rsid w:val="00FD508D"/>
    <w:rsid w:val="00FD57A1"/>
    <w:rsid w:val="00FD72C2"/>
    <w:rsid w:val="00FD7D51"/>
    <w:rsid w:val="00FE0B52"/>
    <w:rsid w:val="00FE10DF"/>
    <w:rsid w:val="00FE1867"/>
    <w:rsid w:val="00FE263B"/>
    <w:rsid w:val="00FE26EC"/>
    <w:rsid w:val="00FE2DFF"/>
    <w:rsid w:val="00FE30A0"/>
    <w:rsid w:val="00FE35A8"/>
    <w:rsid w:val="00FE4867"/>
    <w:rsid w:val="00FE599A"/>
    <w:rsid w:val="00FE663C"/>
    <w:rsid w:val="00FE76FD"/>
    <w:rsid w:val="00FF0847"/>
    <w:rsid w:val="00FF1B91"/>
    <w:rsid w:val="00FF299D"/>
    <w:rsid w:val="00FF32F4"/>
    <w:rsid w:val="00FF47CD"/>
    <w:rsid w:val="00FF4D96"/>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paragraph" w:customStyle="1" w:styleId="Citas">
    <w:name w:val="Citas"/>
    <w:basedOn w:val="Normal"/>
    <w:qFormat/>
    <w:rsid w:val="003B1B9F"/>
    <w:pPr>
      <w:spacing w:before="240" w:after="160"/>
      <w:ind w:left="851" w:right="851"/>
    </w:pPr>
    <w:rPr>
      <w:rFonts w:eastAsiaTheme="minorHAnsi"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55747969">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114F6-9BB0-4D8A-8CD6-932AEAC54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46</Pages>
  <Words>9664</Words>
  <Characters>53156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24</cp:revision>
  <cp:lastPrinted>2025-12-17T23:58:00Z</cp:lastPrinted>
  <dcterms:created xsi:type="dcterms:W3CDTF">2025-12-03T18:02:00Z</dcterms:created>
  <dcterms:modified xsi:type="dcterms:W3CDTF">2026-02-11T15:23:00Z</dcterms:modified>
</cp:coreProperties>
</file>