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358E48D3" w14:textId="77777777" w:rsidR="00342378" w:rsidRPr="00D35EBC" w:rsidRDefault="00342378">
          <w:pPr>
            <w:pStyle w:val="TtulodeTDC"/>
            <w:rPr>
              <w:rFonts w:ascii="Palatino Linotype" w:hAnsi="Palatino Linotype"/>
              <w:b/>
              <w:color w:val="auto"/>
              <w:sz w:val="22"/>
              <w:szCs w:val="22"/>
            </w:rPr>
          </w:pPr>
          <w:r w:rsidRPr="00D35EBC">
            <w:rPr>
              <w:rFonts w:ascii="Palatino Linotype" w:hAnsi="Palatino Linotype"/>
              <w:b/>
              <w:color w:val="auto"/>
              <w:sz w:val="22"/>
              <w:szCs w:val="22"/>
              <w:lang w:val="es-ES"/>
            </w:rPr>
            <w:t>Contenido</w:t>
          </w:r>
        </w:p>
        <w:p w14:paraId="2E8C93FB" w14:textId="77777777" w:rsidR="00D74913" w:rsidRPr="00D35EBC" w:rsidRDefault="00342378">
          <w:pPr>
            <w:pStyle w:val="TDC1"/>
            <w:tabs>
              <w:tab w:val="right" w:leader="dot" w:pos="9034"/>
            </w:tabs>
            <w:rPr>
              <w:rFonts w:asciiTheme="minorHAnsi" w:eastAsiaTheme="minorEastAsia" w:hAnsiTheme="minorHAnsi" w:cstheme="minorBidi"/>
              <w:noProof/>
              <w:sz w:val="22"/>
              <w:szCs w:val="22"/>
              <w:lang w:eastAsia="es-MX"/>
            </w:rPr>
          </w:pPr>
          <w:r w:rsidRPr="00D35EBC">
            <w:rPr>
              <w:rFonts w:ascii="Palatino Linotype" w:hAnsi="Palatino Linotype"/>
              <w:b/>
              <w:bCs/>
              <w:sz w:val="22"/>
              <w:szCs w:val="22"/>
              <w:lang w:val="es-ES"/>
            </w:rPr>
            <w:fldChar w:fldCharType="begin"/>
          </w:r>
          <w:r w:rsidRPr="00D35EBC">
            <w:rPr>
              <w:rFonts w:ascii="Palatino Linotype" w:hAnsi="Palatino Linotype"/>
              <w:b/>
              <w:bCs/>
              <w:sz w:val="22"/>
              <w:szCs w:val="22"/>
              <w:lang w:val="es-ES"/>
            </w:rPr>
            <w:instrText xml:space="preserve"> TOC \o "1-3" \h \z \u </w:instrText>
          </w:r>
          <w:r w:rsidRPr="00D35EBC">
            <w:rPr>
              <w:rFonts w:ascii="Palatino Linotype" w:hAnsi="Palatino Linotype"/>
              <w:b/>
              <w:bCs/>
              <w:sz w:val="22"/>
              <w:szCs w:val="22"/>
              <w:lang w:val="es-ES"/>
            </w:rPr>
            <w:fldChar w:fldCharType="separate"/>
          </w:r>
          <w:hyperlink w:anchor="_Toc190857052" w:history="1">
            <w:r w:rsidR="00D74913" w:rsidRPr="00D35EBC">
              <w:rPr>
                <w:rStyle w:val="Hipervnculo"/>
                <w:rFonts w:ascii="Palatino Linotype" w:hAnsi="Palatino Linotype"/>
                <w:b/>
                <w:noProof/>
              </w:rPr>
              <w:t>A N T E C E D E N T E S</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_Toc190857052 \h </w:instrText>
            </w:r>
            <w:r w:rsidR="00D74913" w:rsidRPr="00D35EBC">
              <w:rPr>
                <w:noProof/>
                <w:webHidden/>
              </w:rPr>
            </w:r>
            <w:r w:rsidR="00D74913" w:rsidRPr="00D35EBC">
              <w:rPr>
                <w:noProof/>
                <w:webHidden/>
              </w:rPr>
              <w:fldChar w:fldCharType="separate"/>
            </w:r>
            <w:r w:rsidR="00DB0B5F">
              <w:rPr>
                <w:noProof/>
                <w:webHidden/>
              </w:rPr>
              <w:t>2</w:t>
            </w:r>
            <w:r w:rsidR="00D74913" w:rsidRPr="00D35EBC">
              <w:rPr>
                <w:noProof/>
                <w:webHidden/>
              </w:rPr>
              <w:fldChar w:fldCharType="end"/>
            </w:r>
          </w:hyperlink>
        </w:p>
        <w:p w14:paraId="6215C90A" w14:textId="77777777" w:rsidR="00D74913" w:rsidRPr="00D35EBC" w:rsidRDefault="009A032C">
          <w:pPr>
            <w:pStyle w:val="TDC2"/>
            <w:tabs>
              <w:tab w:val="right" w:leader="dot" w:pos="9034"/>
            </w:tabs>
            <w:rPr>
              <w:rFonts w:asciiTheme="minorHAnsi" w:eastAsiaTheme="minorEastAsia" w:hAnsiTheme="minorHAnsi" w:cstheme="minorBidi"/>
              <w:noProof/>
              <w:sz w:val="22"/>
              <w:szCs w:val="22"/>
              <w:lang w:eastAsia="es-MX"/>
            </w:rPr>
          </w:pPr>
          <w:hyperlink w:anchor="_Toc190857053" w:history="1">
            <w:r w:rsidR="00D74913" w:rsidRPr="00D35EBC">
              <w:rPr>
                <w:rStyle w:val="Hipervnculo"/>
                <w:rFonts w:ascii="Palatino Linotype" w:hAnsi="Palatino Linotype" w:cs="Tahoma"/>
                <w:b/>
                <w:noProof/>
              </w:rPr>
              <w:t>I. Presentación de la solicitud de información</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_Toc190857053 \h </w:instrText>
            </w:r>
            <w:r w:rsidR="00D74913" w:rsidRPr="00D35EBC">
              <w:rPr>
                <w:noProof/>
                <w:webHidden/>
              </w:rPr>
            </w:r>
            <w:r w:rsidR="00D74913" w:rsidRPr="00D35EBC">
              <w:rPr>
                <w:noProof/>
                <w:webHidden/>
              </w:rPr>
              <w:fldChar w:fldCharType="separate"/>
            </w:r>
            <w:r w:rsidR="00DB0B5F">
              <w:rPr>
                <w:noProof/>
                <w:webHidden/>
              </w:rPr>
              <w:t>2</w:t>
            </w:r>
            <w:r w:rsidR="00D74913" w:rsidRPr="00D35EBC">
              <w:rPr>
                <w:noProof/>
                <w:webHidden/>
              </w:rPr>
              <w:fldChar w:fldCharType="end"/>
            </w:r>
          </w:hyperlink>
        </w:p>
        <w:p w14:paraId="78CE820F" w14:textId="77777777" w:rsidR="00D74913" w:rsidRPr="00D35EBC" w:rsidRDefault="009A032C">
          <w:pPr>
            <w:pStyle w:val="TDC2"/>
            <w:tabs>
              <w:tab w:val="right" w:leader="dot" w:pos="9034"/>
            </w:tabs>
            <w:rPr>
              <w:rFonts w:asciiTheme="minorHAnsi" w:eastAsiaTheme="minorEastAsia" w:hAnsiTheme="minorHAnsi" w:cstheme="minorBidi"/>
              <w:noProof/>
              <w:sz w:val="22"/>
              <w:szCs w:val="22"/>
              <w:lang w:eastAsia="es-MX"/>
            </w:rPr>
          </w:pPr>
          <w:hyperlink w:anchor="_Toc190857054" w:history="1">
            <w:r w:rsidR="00D74913" w:rsidRPr="00D35EBC">
              <w:rPr>
                <w:rStyle w:val="Hipervnculo"/>
                <w:rFonts w:ascii="Palatino Linotype" w:hAnsi="Palatino Linotype" w:cs="Tahoma"/>
                <w:b/>
                <w:noProof/>
              </w:rPr>
              <w:t>II. Respuesta del Sujeto Obligado</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_Toc190857054 \h </w:instrText>
            </w:r>
            <w:r w:rsidR="00D74913" w:rsidRPr="00D35EBC">
              <w:rPr>
                <w:noProof/>
                <w:webHidden/>
              </w:rPr>
            </w:r>
            <w:r w:rsidR="00D74913" w:rsidRPr="00D35EBC">
              <w:rPr>
                <w:noProof/>
                <w:webHidden/>
              </w:rPr>
              <w:fldChar w:fldCharType="separate"/>
            </w:r>
            <w:r w:rsidR="00DB0B5F">
              <w:rPr>
                <w:noProof/>
                <w:webHidden/>
              </w:rPr>
              <w:t>3</w:t>
            </w:r>
            <w:r w:rsidR="00D74913" w:rsidRPr="00D35EBC">
              <w:rPr>
                <w:noProof/>
                <w:webHidden/>
              </w:rPr>
              <w:fldChar w:fldCharType="end"/>
            </w:r>
          </w:hyperlink>
        </w:p>
        <w:p w14:paraId="25607C33" w14:textId="77777777" w:rsidR="00D74913" w:rsidRPr="00D35EBC" w:rsidRDefault="009A032C">
          <w:pPr>
            <w:pStyle w:val="TDC2"/>
            <w:tabs>
              <w:tab w:val="right" w:leader="dot" w:pos="9034"/>
            </w:tabs>
            <w:rPr>
              <w:rFonts w:asciiTheme="minorHAnsi" w:eastAsiaTheme="minorEastAsia" w:hAnsiTheme="minorHAnsi" w:cstheme="minorBidi"/>
              <w:noProof/>
              <w:sz w:val="22"/>
              <w:szCs w:val="22"/>
              <w:lang w:eastAsia="es-MX"/>
            </w:rPr>
          </w:pPr>
          <w:hyperlink w:anchor="_Toc190857055" w:history="1">
            <w:r w:rsidR="00D74913" w:rsidRPr="00D35EBC">
              <w:rPr>
                <w:rStyle w:val="Hipervnculo"/>
                <w:rFonts w:ascii="Palatino Linotype" w:hAnsi="Palatino Linotype" w:cs="Tahoma"/>
                <w:b/>
                <w:noProof/>
              </w:rPr>
              <w:t>III. Interposición del Recurso de Revisión</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_Toc190857055 \h </w:instrText>
            </w:r>
            <w:r w:rsidR="00D74913" w:rsidRPr="00D35EBC">
              <w:rPr>
                <w:noProof/>
                <w:webHidden/>
              </w:rPr>
            </w:r>
            <w:r w:rsidR="00D74913" w:rsidRPr="00D35EBC">
              <w:rPr>
                <w:noProof/>
                <w:webHidden/>
              </w:rPr>
              <w:fldChar w:fldCharType="separate"/>
            </w:r>
            <w:r w:rsidR="00DB0B5F">
              <w:rPr>
                <w:noProof/>
                <w:webHidden/>
              </w:rPr>
              <w:t>3</w:t>
            </w:r>
            <w:r w:rsidR="00D74913" w:rsidRPr="00D35EBC">
              <w:rPr>
                <w:noProof/>
                <w:webHidden/>
              </w:rPr>
              <w:fldChar w:fldCharType="end"/>
            </w:r>
          </w:hyperlink>
        </w:p>
        <w:p w14:paraId="01898906" w14:textId="77777777" w:rsidR="00D74913" w:rsidRPr="00D35EBC" w:rsidRDefault="009A032C">
          <w:pPr>
            <w:pStyle w:val="TDC2"/>
            <w:tabs>
              <w:tab w:val="right" w:leader="dot" w:pos="9034"/>
            </w:tabs>
            <w:rPr>
              <w:rFonts w:asciiTheme="minorHAnsi" w:eastAsiaTheme="minorEastAsia" w:hAnsiTheme="minorHAnsi" w:cstheme="minorBidi"/>
              <w:noProof/>
              <w:sz w:val="22"/>
              <w:szCs w:val="22"/>
              <w:lang w:eastAsia="es-MX"/>
            </w:rPr>
          </w:pPr>
          <w:hyperlink w:anchor="_Toc190857056" w:history="1">
            <w:r w:rsidR="00D74913" w:rsidRPr="00D35EBC">
              <w:rPr>
                <w:rStyle w:val="Hipervnculo"/>
                <w:rFonts w:ascii="Palatino Linotype" w:hAnsi="Palatino Linotype"/>
                <w:b/>
                <w:noProof/>
              </w:rPr>
              <w:t>IV. Trámite del Recurso de Revisión ante el Instituto</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_Toc190857056 \h </w:instrText>
            </w:r>
            <w:r w:rsidR="00D74913" w:rsidRPr="00D35EBC">
              <w:rPr>
                <w:noProof/>
                <w:webHidden/>
              </w:rPr>
            </w:r>
            <w:r w:rsidR="00D74913" w:rsidRPr="00D35EBC">
              <w:rPr>
                <w:noProof/>
                <w:webHidden/>
              </w:rPr>
              <w:fldChar w:fldCharType="separate"/>
            </w:r>
            <w:r w:rsidR="00DB0B5F">
              <w:rPr>
                <w:noProof/>
                <w:webHidden/>
              </w:rPr>
              <w:t>4</w:t>
            </w:r>
            <w:r w:rsidR="00D74913" w:rsidRPr="00D35EBC">
              <w:rPr>
                <w:noProof/>
                <w:webHidden/>
              </w:rPr>
              <w:fldChar w:fldCharType="end"/>
            </w:r>
          </w:hyperlink>
        </w:p>
        <w:p w14:paraId="145A4C27" w14:textId="77777777" w:rsidR="00D74913" w:rsidRPr="00D35EBC" w:rsidRDefault="009A032C">
          <w:pPr>
            <w:pStyle w:val="TDC3"/>
            <w:tabs>
              <w:tab w:val="right" w:leader="dot" w:pos="9034"/>
            </w:tabs>
            <w:rPr>
              <w:rFonts w:asciiTheme="minorHAnsi" w:eastAsiaTheme="minorEastAsia" w:hAnsiTheme="minorHAnsi" w:cstheme="minorBidi"/>
              <w:noProof/>
              <w:sz w:val="22"/>
              <w:szCs w:val="22"/>
              <w:lang w:eastAsia="es-MX"/>
            </w:rPr>
          </w:pPr>
          <w:hyperlink w:anchor="_Toc190857057" w:history="1">
            <w:r w:rsidR="00D74913" w:rsidRPr="00D35EBC">
              <w:rPr>
                <w:rStyle w:val="Hipervnculo"/>
                <w:rFonts w:ascii="Palatino Linotype" w:hAnsi="Palatino Linotype"/>
                <w:b/>
                <w:noProof/>
              </w:rPr>
              <w:t>a) Turno del Recurso de Revisión</w:t>
            </w:r>
            <w:r w:rsidR="00D74913" w:rsidRPr="00D35EBC">
              <w:rPr>
                <w:rStyle w:val="Hipervnculo"/>
                <w:rFonts w:ascii="Palatino Linotype" w:hAnsi="Palatino Linotype"/>
                <w:noProof/>
              </w:rPr>
              <w:t>.</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_Toc190857057 \h </w:instrText>
            </w:r>
            <w:r w:rsidR="00D74913" w:rsidRPr="00D35EBC">
              <w:rPr>
                <w:noProof/>
                <w:webHidden/>
              </w:rPr>
            </w:r>
            <w:r w:rsidR="00D74913" w:rsidRPr="00D35EBC">
              <w:rPr>
                <w:noProof/>
                <w:webHidden/>
              </w:rPr>
              <w:fldChar w:fldCharType="separate"/>
            </w:r>
            <w:r w:rsidR="00DB0B5F">
              <w:rPr>
                <w:noProof/>
                <w:webHidden/>
              </w:rPr>
              <w:t>4</w:t>
            </w:r>
            <w:r w:rsidR="00D74913" w:rsidRPr="00D35EBC">
              <w:rPr>
                <w:noProof/>
                <w:webHidden/>
              </w:rPr>
              <w:fldChar w:fldCharType="end"/>
            </w:r>
          </w:hyperlink>
        </w:p>
        <w:p w14:paraId="672824A5" w14:textId="77777777" w:rsidR="00D74913" w:rsidRPr="00D35EBC" w:rsidRDefault="009A032C">
          <w:pPr>
            <w:pStyle w:val="TDC3"/>
            <w:tabs>
              <w:tab w:val="right" w:leader="dot" w:pos="9034"/>
            </w:tabs>
            <w:rPr>
              <w:rFonts w:asciiTheme="minorHAnsi" w:eastAsiaTheme="minorEastAsia" w:hAnsiTheme="minorHAnsi" w:cstheme="minorBidi"/>
              <w:noProof/>
              <w:sz w:val="22"/>
              <w:szCs w:val="22"/>
              <w:lang w:eastAsia="es-MX"/>
            </w:rPr>
          </w:pPr>
          <w:hyperlink w:anchor="_Toc190857058" w:history="1">
            <w:r w:rsidR="00D74913" w:rsidRPr="00D35EBC">
              <w:rPr>
                <w:rStyle w:val="Hipervnculo"/>
                <w:rFonts w:ascii="Palatino Linotype" w:hAnsi="Palatino Linotype"/>
                <w:b/>
                <w:noProof/>
              </w:rPr>
              <w:t>b) Admisión del Recurso de Revisión</w:t>
            </w:r>
            <w:r w:rsidR="00D74913" w:rsidRPr="00D35EBC">
              <w:rPr>
                <w:rStyle w:val="Hipervnculo"/>
                <w:rFonts w:ascii="Palatino Linotype" w:hAnsi="Palatino Linotype"/>
                <w:noProof/>
              </w:rPr>
              <w:t>.</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_Toc190857058 \h </w:instrText>
            </w:r>
            <w:r w:rsidR="00D74913" w:rsidRPr="00D35EBC">
              <w:rPr>
                <w:noProof/>
                <w:webHidden/>
              </w:rPr>
            </w:r>
            <w:r w:rsidR="00D74913" w:rsidRPr="00D35EBC">
              <w:rPr>
                <w:noProof/>
                <w:webHidden/>
              </w:rPr>
              <w:fldChar w:fldCharType="separate"/>
            </w:r>
            <w:r w:rsidR="00DB0B5F">
              <w:rPr>
                <w:noProof/>
                <w:webHidden/>
              </w:rPr>
              <w:t>4</w:t>
            </w:r>
            <w:r w:rsidR="00D74913" w:rsidRPr="00D35EBC">
              <w:rPr>
                <w:noProof/>
                <w:webHidden/>
              </w:rPr>
              <w:fldChar w:fldCharType="end"/>
            </w:r>
          </w:hyperlink>
        </w:p>
        <w:p w14:paraId="0A12C74B" w14:textId="77777777" w:rsidR="00D74913" w:rsidRPr="00D35EBC" w:rsidRDefault="009A032C">
          <w:pPr>
            <w:pStyle w:val="TDC3"/>
            <w:tabs>
              <w:tab w:val="right" w:leader="dot" w:pos="9034"/>
            </w:tabs>
            <w:rPr>
              <w:rFonts w:asciiTheme="minorHAnsi" w:eastAsiaTheme="minorEastAsia" w:hAnsiTheme="minorHAnsi" w:cstheme="minorBidi"/>
              <w:noProof/>
              <w:sz w:val="22"/>
              <w:szCs w:val="22"/>
              <w:lang w:eastAsia="es-MX"/>
            </w:rPr>
          </w:pPr>
          <w:hyperlink w:anchor="_Toc190857059" w:history="1">
            <w:r w:rsidR="00D74913" w:rsidRPr="00D35EBC">
              <w:rPr>
                <w:rStyle w:val="Hipervnculo"/>
                <w:rFonts w:ascii="Palatino Linotype" w:hAnsi="Palatino Linotype"/>
                <w:b/>
                <w:noProof/>
              </w:rPr>
              <w:t>c) Informe Justificado.</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_Toc190857059 \h </w:instrText>
            </w:r>
            <w:r w:rsidR="00D74913" w:rsidRPr="00D35EBC">
              <w:rPr>
                <w:noProof/>
                <w:webHidden/>
              </w:rPr>
              <w:fldChar w:fldCharType="separate"/>
            </w:r>
            <w:r w:rsidR="00DB0B5F">
              <w:rPr>
                <w:b/>
                <w:bCs/>
                <w:noProof/>
                <w:webHidden/>
                <w:lang w:val="es-ES"/>
              </w:rPr>
              <w:t>¡Error! Marcador no definido.</w:t>
            </w:r>
            <w:r w:rsidR="00D74913" w:rsidRPr="00D35EBC">
              <w:rPr>
                <w:noProof/>
                <w:webHidden/>
              </w:rPr>
              <w:fldChar w:fldCharType="end"/>
            </w:r>
          </w:hyperlink>
        </w:p>
        <w:p w14:paraId="0D742EEA" w14:textId="77777777" w:rsidR="00D74913" w:rsidRPr="00D35EBC" w:rsidRDefault="009A032C">
          <w:pPr>
            <w:pStyle w:val="TDC3"/>
            <w:tabs>
              <w:tab w:val="right" w:leader="dot" w:pos="9034"/>
            </w:tabs>
            <w:rPr>
              <w:rFonts w:asciiTheme="minorHAnsi" w:eastAsiaTheme="minorEastAsia" w:hAnsiTheme="minorHAnsi" w:cstheme="minorBidi"/>
              <w:noProof/>
              <w:sz w:val="22"/>
              <w:szCs w:val="22"/>
              <w:lang w:eastAsia="es-MX"/>
            </w:rPr>
          </w:pPr>
          <w:hyperlink w:anchor="_Toc190857060" w:history="1">
            <w:r w:rsidR="00D74913" w:rsidRPr="00D35EBC">
              <w:rPr>
                <w:rStyle w:val="Hipervnculo"/>
                <w:rFonts w:ascii="Palatino Linotype" w:hAnsi="Palatino Linotype"/>
                <w:b/>
                <w:noProof/>
              </w:rPr>
              <w:t>d). Cierre de instrucción</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_Toc190857060 \h </w:instrText>
            </w:r>
            <w:r w:rsidR="00D74913" w:rsidRPr="00D35EBC">
              <w:rPr>
                <w:noProof/>
                <w:webHidden/>
              </w:rPr>
            </w:r>
            <w:r w:rsidR="00D74913" w:rsidRPr="00D35EBC">
              <w:rPr>
                <w:noProof/>
                <w:webHidden/>
              </w:rPr>
              <w:fldChar w:fldCharType="separate"/>
            </w:r>
            <w:r w:rsidR="00DB0B5F">
              <w:rPr>
                <w:noProof/>
                <w:webHidden/>
              </w:rPr>
              <w:t>5</w:t>
            </w:r>
            <w:r w:rsidR="00D74913" w:rsidRPr="00D35EBC">
              <w:rPr>
                <w:noProof/>
                <w:webHidden/>
              </w:rPr>
              <w:fldChar w:fldCharType="end"/>
            </w:r>
          </w:hyperlink>
        </w:p>
        <w:p w14:paraId="3D386FFE" w14:textId="77777777" w:rsidR="00D74913" w:rsidRPr="00D35EBC" w:rsidRDefault="009A032C">
          <w:pPr>
            <w:pStyle w:val="TDC1"/>
            <w:tabs>
              <w:tab w:val="right" w:leader="dot" w:pos="9034"/>
            </w:tabs>
            <w:rPr>
              <w:rFonts w:asciiTheme="minorHAnsi" w:eastAsiaTheme="minorEastAsia" w:hAnsiTheme="minorHAnsi" w:cstheme="minorBidi"/>
              <w:noProof/>
              <w:sz w:val="22"/>
              <w:szCs w:val="22"/>
              <w:lang w:eastAsia="es-MX"/>
            </w:rPr>
          </w:pPr>
          <w:hyperlink w:anchor="_Toc190857061" w:history="1">
            <w:r w:rsidR="00D74913" w:rsidRPr="00D35EBC">
              <w:rPr>
                <w:rStyle w:val="Hipervnculo"/>
                <w:rFonts w:ascii="Palatino Linotype" w:hAnsi="Palatino Linotype"/>
                <w:b/>
                <w:noProof/>
              </w:rPr>
              <w:t>C O N S I D E R A N D O S</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_Toc190857061 \h </w:instrText>
            </w:r>
            <w:r w:rsidR="00D74913" w:rsidRPr="00D35EBC">
              <w:rPr>
                <w:noProof/>
                <w:webHidden/>
              </w:rPr>
            </w:r>
            <w:r w:rsidR="00D74913" w:rsidRPr="00D35EBC">
              <w:rPr>
                <w:noProof/>
                <w:webHidden/>
              </w:rPr>
              <w:fldChar w:fldCharType="separate"/>
            </w:r>
            <w:r w:rsidR="00DB0B5F">
              <w:rPr>
                <w:noProof/>
                <w:webHidden/>
              </w:rPr>
              <w:t>5</w:t>
            </w:r>
            <w:r w:rsidR="00D74913" w:rsidRPr="00D35EBC">
              <w:rPr>
                <w:noProof/>
                <w:webHidden/>
              </w:rPr>
              <w:fldChar w:fldCharType="end"/>
            </w:r>
          </w:hyperlink>
        </w:p>
        <w:p w14:paraId="392D4AD3" w14:textId="77777777" w:rsidR="00D74913" w:rsidRPr="00D35EBC" w:rsidRDefault="009A032C">
          <w:pPr>
            <w:pStyle w:val="TDC2"/>
            <w:tabs>
              <w:tab w:val="right" w:leader="dot" w:pos="9034"/>
            </w:tabs>
            <w:rPr>
              <w:rFonts w:asciiTheme="minorHAnsi" w:eastAsiaTheme="minorEastAsia" w:hAnsiTheme="minorHAnsi" w:cstheme="minorBidi"/>
              <w:noProof/>
              <w:sz w:val="22"/>
              <w:szCs w:val="22"/>
              <w:lang w:eastAsia="es-MX"/>
            </w:rPr>
          </w:pPr>
          <w:hyperlink w:anchor="_Toc190857062" w:history="1">
            <w:r w:rsidR="00D74913" w:rsidRPr="00D35EBC">
              <w:rPr>
                <w:rStyle w:val="Hipervnculo"/>
                <w:rFonts w:ascii="Palatino Linotype" w:eastAsia="Calibri" w:hAnsi="Palatino Linotype"/>
                <w:b/>
                <w:noProof/>
                <w:lang w:eastAsia="es-MX"/>
              </w:rPr>
              <w:t xml:space="preserve">PRIMERO. </w:t>
            </w:r>
            <w:r w:rsidR="00D74913" w:rsidRPr="00D35EBC">
              <w:rPr>
                <w:rStyle w:val="Hipervnculo"/>
                <w:rFonts w:ascii="Palatino Linotype" w:hAnsi="Palatino Linotype"/>
                <w:b/>
                <w:noProof/>
              </w:rPr>
              <w:t>Competencia</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_Toc190857062 \h </w:instrText>
            </w:r>
            <w:r w:rsidR="00D74913" w:rsidRPr="00D35EBC">
              <w:rPr>
                <w:noProof/>
                <w:webHidden/>
              </w:rPr>
            </w:r>
            <w:r w:rsidR="00D74913" w:rsidRPr="00D35EBC">
              <w:rPr>
                <w:noProof/>
                <w:webHidden/>
              </w:rPr>
              <w:fldChar w:fldCharType="separate"/>
            </w:r>
            <w:r w:rsidR="00DB0B5F">
              <w:rPr>
                <w:noProof/>
                <w:webHidden/>
              </w:rPr>
              <w:t>5</w:t>
            </w:r>
            <w:r w:rsidR="00D74913" w:rsidRPr="00D35EBC">
              <w:rPr>
                <w:noProof/>
                <w:webHidden/>
              </w:rPr>
              <w:fldChar w:fldCharType="end"/>
            </w:r>
          </w:hyperlink>
        </w:p>
        <w:p w14:paraId="199C5B8B" w14:textId="77777777" w:rsidR="00D74913" w:rsidRPr="00D35EBC" w:rsidRDefault="009A032C">
          <w:pPr>
            <w:pStyle w:val="TDC2"/>
            <w:tabs>
              <w:tab w:val="right" w:leader="dot" w:pos="9034"/>
            </w:tabs>
            <w:rPr>
              <w:rFonts w:asciiTheme="minorHAnsi" w:eastAsiaTheme="minorEastAsia" w:hAnsiTheme="minorHAnsi" w:cstheme="minorBidi"/>
              <w:noProof/>
              <w:sz w:val="22"/>
              <w:szCs w:val="22"/>
              <w:lang w:eastAsia="es-MX"/>
            </w:rPr>
          </w:pPr>
          <w:hyperlink w:anchor="_Toc190857063" w:history="1">
            <w:r w:rsidR="00D74913" w:rsidRPr="00D35EBC">
              <w:rPr>
                <w:rStyle w:val="Hipervnculo"/>
                <w:rFonts w:ascii="Palatino Linotype" w:eastAsia="Calibri" w:hAnsi="Palatino Linotype"/>
                <w:b/>
                <w:noProof/>
                <w:lang w:eastAsia="es-MX"/>
              </w:rPr>
              <w:t>SEGUNDO. Causales de improcedencia y sobreseimiento</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_Toc190857063 \h </w:instrText>
            </w:r>
            <w:r w:rsidR="00D74913" w:rsidRPr="00D35EBC">
              <w:rPr>
                <w:noProof/>
                <w:webHidden/>
              </w:rPr>
            </w:r>
            <w:r w:rsidR="00D74913" w:rsidRPr="00D35EBC">
              <w:rPr>
                <w:noProof/>
                <w:webHidden/>
              </w:rPr>
              <w:fldChar w:fldCharType="separate"/>
            </w:r>
            <w:r w:rsidR="00DB0B5F">
              <w:rPr>
                <w:noProof/>
                <w:webHidden/>
              </w:rPr>
              <w:t>6</w:t>
            </w:r>
            <w:r w:rsidR="00D74913" w:rsidRPr="00D35EBC">
              <w:rPr>
                <w:noProof/>
                <w:webHidden/>
              </w:rPr>
              <w:fldChar w:fldCharType="end"/>
            </w:r>
          </w:hyperlink>
        </w:p>
        <w:p w14:paraId="1E70A3A3" w14:textId="77777777" w:rsidR="00D74913" w:rsidRPr="00D35EBC" w:rsidRDefault="009A032C">
          <w:pPr>
            <w:pStyle w:val="TDC3"/>
            <w:tabs>
              <w:tab w:val="right" w:leader="dot" w:pos="9034"/>
            </w:tabs>
            <w:rPr>
              <w:rFonts w:asciiTheme="minorHAnsi" w:eastAsiaTheme="minorEastAsia" w:hAnsiTheme="minorHAnsi" w:cstheme="minorBidi"/>
              <w:noProof/>
              <w:sz w:val="22"/>
              <w:szCs w:val="22"/>
              <w:lang w:eastAsia="es-MX"/>
            </w:rPr>
          </w:pPr>
          <w:hyperlink w:anchor="_Toc190857064" w:history="1">
            <w:r w:rsidR="00D74913" w:rsidRPr="00D35EBC">
              <w:rPr>
                <w:rStyle w:val="Hipervnculo"/>
                <w:rFonts w:ascii="Palatino Linotype" w:eastAsia="Calibri" w:hAnsi="Palatino Linotype" w:cs="Arial"/>
                <w:b/>
                <w:noProof/>
                <w:lang w:eastAsia="es-ES_tradnl"/>
              </w:rPr>
              <w:t>Causales de sobreseimiento</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_Toc190857064 \h </w:instrText>
            </w:r>
            <w:r w:rsidR="00D74913" w:rsidRPr="00D35EBC">
              <w:rPr>
                <w:noProof/>
                <w:webHidden/>
              </w:rPr>
            </w:r>
            <w:r w:rsidR="00D74913" w:rsidRPr="00D35EBC">
              <w:rPr>
                <w:noProof/>
                <w:webHidden/>
              </w:rPr>
              <w:fldChar w:fldCharType="separate"/>
            </w:r>
            <w:r w:rsidR="00DB0B5F">
              <w:rPr>
                <w:noProof/>
                <w:webHidden/>
              </w:rPr>
              <w:t>7</w:t>
            </w:r>
            <w:r w:rsidR="00D74913" w:rsidRPr="00D35EBC">
              <w:rPr>
                <w:noProof/>
                <w:webHidden/>
              </w:rPr>
              <w:fldChar w:fldCharType="end"/>
            </w:r>
          </w:hyperlink>
        </w:p>
        <w:p w14:paraId="62426A45" w14:textId="77777777" w:rsidR="00D74913" w:rsidRPr="00D35EBC" w:rsidRDefault="009A032C">
          <w:pPr>
            <w:pStyle w:val="TDC2"/>
            <w:tabs>
              <w:tab w:val="right" w:leader="dot" w:pos="9034"/>
            </w:tabs>
            <w:rPr>
              <w:rFonts w:asciiTheme="minorHAnsi" w:eastAsiaTheme="minorEastAsia" w:hAnsiTheme="minorHAnsi" w:cstheme="minorBidi"/>
              <w:noProof/>
              <w:sz w:val="22"/>
              <w:szCs w:val="22"/>
              <w:lang w:eastAsia="es-MX"/>
            </w:rPr>
          </w:pPr>
          <w:hyperlink w:anchor="_Toc190857065" w:history="1">
            <w:r w:rsidR="00D74913" w:rsidRPr="00D35EBC">
              <w:rPr>
                <w:rStyle w:val="Hipervnculo"/>
                <w:rFonts w:ascii="Palatino Linotype" w:eastAsia="Calibri" w:hAnsi="Palatino Linotype"/>
                <w:b/>
                <w:noProof/>
                <w:lang w:eastAsia="es-ES_tradnl"/>
              </w:rPr>
              <w:t>TERCERO. Determinación de la Controversia</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_Toc190857065 \h </w:instrText>
            </w:r>
            <w:r w:rsidR="00D74913" w:rsidRPr="00D35EBC">
              <w:rPr>
                <w:noProof/>
                <w:webHidden/>
              </w:rPr>
            </w:r>
            <w:r w:rsidR="00D74913" w:rsidRPr="00D35EBC">
              <w:rPr>
                <w:noProof/>
                <w:webHidden/>
              </w:rPr>
              <w:fldChar w:fldCharType="separate"/>
            </w:r>
            <w:r w:rsidR="00DB0B5F">
              <w:rPr>
                <w:noProof/>
                <w:webHidden/>
              </w:rPr>
              <w:t>7</w:t>
            </w:r>
            <w:r w:rsidR="00D74913" w:rsidRPr="00D35EBC">
              <w:rPr>
                <w:noProof/>
                <w:webHidden/>
              </w:rPr>
              <w:fldChar w:fldCharType="end"/>
            </w:r>
          </w:hyperlink>
        </w:p>
        <w:p w14:paraId="28F3D2E7" w14:textId="77777777" w:rsidR="00D74913" w:rsidRPr="00D35EBC" w:rsidRDefault="009A032C">
          <w:pPr>
            <w:pStyle w:val="TDC2"/>
            <w:tabs>
              <w:tab w:val="right" w:leader="dot" w:pos="9034"/>
            </w:tabs>
            <w:rPr>
              <w:rFonts w:asciiTheme="minorHAnsi" w:eastAsiaTheme="minorEastAsia" w:hAnsiTheme="minorHAnsi" w:cstheme="minorBidi"/>
              <w:noProof/>
              <w:sz w:val="22"/>
              <w:szCs w:val="22"/>
              <w:lang w:eastAsia="es-MX"/>
            </w:rPr>
          </w:pPr>
          <w:hyperlink w:anchor="_Toc190857066" w:history="1">
            <w:r w:rsidR="00D74913" w:rsidRPr="00D35EBC">
              <w:rPr>
                <w:rStyle w:val="Hipervnculo"/>
                <w:rFonts w:ascii="Palatino Linotype" w:eastAsia="Calibri" w:hAnsi="Palatino Linotype" w:cs="Arial"/>
                <w:b/>
                <w:noProof/>
                <w:lang w:eastAsia="es-ES_tradnl"/>
              </w:rPr>
              <w:t>CUARTO. Marco normativo aplicable en materia de transparencia y acceso a la información pública</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_Toc190857066 \h </w:instrText>
            </w:r>
            <w:r w:rsidR="00D74913" w:rsidRPr="00D35EBC">
              <w:rPr>
                <w:noProof/>
                <w:webHidden/>
              </w:rPr>
            </w:r>
            <w:r w:rsidR="00D74913" w:rsidRPr="00D35EBC">
              <w:rPr>
                <w:noProof/>
                <w:webHidden/>
              </w:rPr>
              <w:fldChar w:fldCharType="separate"/>
            </w:r>
            <w:r w:rsidR="00DB0B5F">
              <w:rPr>
                <w:noProof/>
                <w:webHidden/>
              </w:rPr>
              <w:t>8</w:t>
            </w:r>
            <w:r w:rsidR="00D74913" w:rsidRPr="00D35EBC">
              <w:rPr>
                <w:noProof/>
                <w:webHidden/>
              </w:rPr>
              <w:fldChar w:fldCharType="end"/>
            </w:r>
          </w:hyperlink>
        </w:p>
        <w:p w14:paraId="2CEEA8BC" w14:textId="77777777" w:rsidR="00D74913" w:rsidRPr="00D35EBC" w:rsidRDefault="009A032C">
          <w:pPr>
            <w:pStyle w:val="TDC2"/>
            <w:tabs>
              <w:tab w:val="right" w:leader="dot" w:pos="9034"/>
            </w:tabs>
            <w:rPr>
              <w:rFonts w:asciiTheme="minorHAnsi" w:eastAsiaTheme="minorEastAsia" w:hAnsiTheme="minorHAnsi" w:cstheme="minorBidi"/>
              <w:noProof/>
              <w:sz w:val="22"/>
              <w:szCs w:val="22"/>
              <w:lang w:eastAsia="es-MX"/>
            </w:rPr>
          </w:pPr>
          <w:hyperlink w:anchor="_Toc190857067" w:history="1">
            <w:r w:rsidR="00D74913" w:rsidRPr="00D35EBC">
              <w:rPr>
                <w:rStyle w:val="Hipervnculo"/>
                <w:rFonts w:ascii="Palatino Linotype" w:eastAsia="Calibri" w:hAnsi="Palatino Linotype"/>
                <w:b/>
                <w:noProof/>
                <w:lang w:eastAsia="es-ES_tradnl"/>
              </w:rPr>
              <w:t>QUINTO. Estudio de Fondo</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_Toc190857067 \h </w:instrText>
            </w:r>
            <w:r w:rsidR="00D74913" w:rsidRPr="00D35EBC">
              <w:rPr>
                <w:noProof/>
                <w:webHidden/>
              </w:rPr>
            </w:r>
            <w:r w:rsidR="00D74913" w:rsidRPr="00D35EBC">
              <w:rPr>
                <w:noProof/>
                <w:webHidden/>
              </w:rPr>
              <w:fldChar w:fldCharType="separate"/>
            </w:r>
            <w:r w:rsidR="00DB0B5F">
              <w:rPr>
                <w:noProof/>
                <w:webHidden/>
              </w:rPr>
              <w:t>9</w:t>
            </w:r>
            <w:r w:rsidR="00D74913" w:rsidRPr="00D35EBC">
              <w:rPr>
                <w:noProof/>
                <w:webHidden/>
              </w:rPr>
              <w:fldChar w:fldCharType="end"/>
            </w:r>
          </w:hyperlink>
        </w:p>
        <w:p w14:paraId="5ACBEC58" w14:textId="77777777" w:rsidR="00D74913" w:rsidRPr="00D35EBC" w:rsidRDefault="009A032C">
          <w:pPr>
            <w:pStyle w:val="TDC2"/>
            <w:tabs>
              <w:tab w:val="right" w:leader="dot" w:pos="9034"/>
            </w:tabs>
            <w:rPr>
              <w:rFonts w:asciiTheme="minorHAnsi" w:eastAsiaTheme="minorEastAsia" w:hAnsiTheme="minorHAnsi" w:cstheme="minorBidi"/>
              <w:noProof/>
              <w:sz w:val="22"/>
              <w:szCs w:val="22"/>
              <w:lang w:eastAsia="es-MX"/>
            </w:rPr>
          </w:pPr>
          <w:hyperlink w:anchor="_Toc190857068" w:history="1">
            <w:r w:rsidR="00D74913" w:rsidRPr="00D35EBC">
              <w:rPr>
                <w:rStyle w:val="Hipervnculo"/>
                <w:rFonts w:ascii="Palatino Linotype" w:hAnsi="Palatino Linotype"/>
                <w:b/>
                <w:noProof/>
              </w:rPr>
              <w:t>SEXTO. Decisión</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_Toc190857068 \h </w:instrText>
            </w:r>
            <w:r w:rsidR="00D74913" w:rsidRPr="00D35EBC">
              <w:rPr>
                <w:noProof/>
                <w:webHidden/>
              </w:rPr>
            </w:r>
            <w:r w:rsidR="00D74913" w:rsidRPr="00D35EBC">
              <w:rPr>
                <w:noProof/>
                <w:webHidden/>
              </w:rPr>
              <w:fldChar w:fldCharType="separate"/>
            </w:r>
            <w:r w:rsidR="00DB0B5F">
              <w:rPr>
                <w:noProof/>
                <w:webHidden/>
              </w:rPr>
              <w:t>20</w:t>
            </w:r>
            <w:r w:rsidR="00D74913" w:rsidRPr="00D35EBC">
              <w:rPr>
                <w:noProof/>
                <w:webHidden/>
              </w:rPr>
              <w:fldChar w:fldCharType="end"/>
            </w:r>
          </w:hyperlink>
        </w:p>
        <w:p w14:paraId="5C36C0B6" w14:textId="77777777" w:rsidR="00D74913" w:rsidRPr="00D35EBC" w:rsidRDefault="009A032C">
          <w:pPr>
            <w:pStyle w:val="TDC1"/>
            <w:tabs>
              <w:tab w:val="right" w:leader="dot" w:pos="9034"/>
            </w:tabs>
            <w:rPr>
              <w:rFonts w:asciiTheme="minorHAnsi" w:eastAsiaTheme="minorEastAsia" w:hAnsiTheme="minorHAnsi" w:cstheme="minorBidi"/>
              <w:noProof/>
              <w:sz w:val="22"/>
              <w:szCs w:val="22"/>
              <w:lang w:eastAsia="es-MX"/>
            </w:rPr>
          </w:pPr>
          <w:hyperlink w:anchor="_Toc190857069" w:history="1">
            <w:r w:rsidR="00D74913" w:rsidRPr="00D35EBC">
              <w:rPr>
                <w:rStyle w:val="Hipervnculo"/>
                <w:rFonts w:ascii="Palatino Linotype" w:eastAsia="Calibri" w:hAnsi="Palatino Linotype"/>
                <w:b/>
                <w:noProof/>
                <w:lang w:eastAsia="en-US"/>
              </w:rPr>
              <w:t>R E S U E L V E</w:t>
            </w:r>
            <w:r w:rsidR="00D74913" w:rsidRPr="00D35EBC">
              <w:rPr>
                <w:noProof/>
                <w:webHidden/>
              </w:rPr>
              <w:tab/>
            </w:r>
            <w:r w:rsidR="00D74913" w:rsidRPr="00D35EBC">
              <w:rPr>
                <w:noProof/>
                <w:webHidden/>
              </w:rPr>
              <w:fldChar w:fldCharType="begin"/>
            </w:r>
            <w:r w:rsidR="00D74913" w:rsidRPr="00D35EBC">
              <w:rPr>
                <w:noProof/>
                <w:webHidden/>
              </w:rPr>
              <w:instrText xml:space="preserve"> PAGEREF _Toc190857069 \h </w:instrText>
            </w:r>
            <w:r w:rsidR="00D74913" w:rsidRPr="00D35EBC">
              <w:rPr>
                <w:noProof/>
                <w:webHidden/>
              </w:rPr>
            </w:r>
            <w:r w:rsidR="00D74913" w:rsidRPr="00D35EBC">
              <w:rPr>
                <w:noProof/>
                <w:webHidden/>
              </w:rPr>
              <w:fldChar w:fldCharType="separate"/>
            </w:r>
            <w:r w:rsidR="00DB0B5F">
              <w:rPr>
                <w:noProof/>
                <w:webHidden/>
              </w:rPr>
              <w:t>21</w:t>
            </w:r>
            <w:r w:rsidR="00D74913" w:rsidRPr="00D35EBC">
              <w:rPr>
                <w:noProof/>
                <w:webHidden/>
              </w:rPr>
              <w:fldChar w:fldCharType="end"/>
            </w:r>
          </w:hyperlink>
        </w:p>
        <w:p w14:paraId="3B8BF0AA" w14:textId="77777777" w:rsidR="00342378" w:rsidRPr="00D35EBC" w:rsidRDefault="00342378">
          <w:r w:rsidRPr="00D35EBC">
            <w:rPr>
              <w:rFonts w:ascii="Palatino Linotype" w:hAnsi="Palatino Linotype"/>
              <w:b/>
              <w:bCs/>
              <w:sz w:val="22"/>
              <w:szCs w:val="22"/>
              <w:lang w:val="es-ES"/>
            </w:rPr>
            <w:fldChar w:fldCharType="end"/>
          </w:r>
        </w:p>
      </w:sdtContent>
    </w:sdt>
    <w:p w14:paraId="029C8ED7" w14:textId="77777777" w:rsidR="00ED76AF" w:rsidRPr="00D35EBC" w:rsidRDefault="00ED76AF" w:rsidP="006B0B50">
      <w:pPr>
        <w:tabs>
          <w:tab w:val="left" w:pos="3969"/>
        </w:tabs>
        <w:spacing w:line="360" w:lineRule="auto"/>
        <w:contextualSpacing/>
        <w:jc w:val="both"/>
        <w:rPr>
          <w:rFonts w:ascii="Palatino Linotype" w:hAnsi="Palatino Linotype" w:cs="Tahoma"/>
          <w:bCs/>
          <w:sz w:val="22"/>
          <w:szCs w:val="22"/>
        </w:rPr>
      </w:pPr>
    </w:p>
    <w:p w14:paraId="4B2082DB" w14:textId="77777777" w:rsidR="00501E1B" w:rsidRPr="00D35EBC" w:rsidRDefault="00501E1B" w:rsidP="006B0B50">
      <w:pPr>
        <w:tabs>
          <w:tab w:val="left" w:pos="3969"/>
        </w:tabs>
        <w:spacing w:line="360" w:lineRule="auto"/>
        <w:contextualSpacing/>
        <w:jc w:val="both"/>
        <w:rPr>
          <w:rFonts w:ascii="Palatino Linotype" w:hAnsi="Palatino Linotype" w:cs="Tahoma"/>
          <w:bCs/>
          <w:sz w:val="22"/>
          <w:szCs w:val="22"/>
        </w:rPr>
      </w:pPr>
    </w:p>
    <w:p w14:paraId="3948E09B" w14:textId="77777777" w:rsidR="00342378" w:rsidRPr="00D35EBC" w:rsidRDefault="00342378" w:rsidP="006B0B50">
      <w:pPr>
        <w:tabs>
          <w:tab w:val="left" w:pos="3969"/>
        </w:tabs>
        <w:spacing w:line="360" w:lineRule="auto"/>
        <w:contextualSpacing/>
        <w:jc w:val="both"/>
        <w:rPr>
          <w:rFonts w:ascii="Palatino Linotype" w:hAnsi="Palatino Linotype" w:cs="Tahoma"/>
          <w:bCs/>
          <w:sz w:val="22"/>
          <w:szCs w:val="22"/>
        </w:rPr>
      </w:pPr>
    </w:p>
    <w:p w14:paraId="3BDD6B02" w14:textId="77777777" w:rsidR="00342378" w:rsidRPr="00D35EBC" w:rsidRDefault="00342378" w:rsidP="006B0B50">
      <w:pPr>
        <w:tabs>
          <w:tab w:val="left" w:pos="3969"/>
        </w:tabs>
        <w:spacing w:line="360" w:lineRule="auto"/>
        <w:contextualSpacing/>
        <w:jc w:val="both"/>
        <w:rPr>
          <w:rFonts w:ascii="Palatino Linotype" w:hAnsi="Palatino Linotype" w:cs="Tahoma"/>
          <w:bCs/>
          <w:sz w:val="22"/>
          <w:szCs w:val="22"/>
        </w:rPr>
      </w:pPr>
    </w:p>
    <w:p w14:paraId="385EF741" w14:textId="77777777" w:rsidR="00342378" w:rsidRPr="00D35EBC" w:rsidRDefault="00342378" w:rsidP="006B0B50">
      <w:pPr>
        <w:tabs>
          <w:tab w:val="left" w:pos="3969"/>
        </w:tabs>
        <w:spacing w:line="360" w:lineRule="auto"/>
        <w:contextualSpacing/>
        <w:jc w:val="both"/>
        <w:rPr>
          <w:rFonts w:ascii="Palatino Linotype" w:hAnsi="Palatino Linotype" w:cs="Tahoma"/>
          <w:bCs/>
          <w:sz w:val="22"/>
          <w:szCs w:val="22"/>
        </w:rPr>
      </w:pPr>
    </w:p>
    <w:p w14:paraId="2E40560D" w14:textId="77777777" w:rsidR="00342378" w:rsidRPr="00D35EBC" w:rsidRDefault="00342378" w:rsidP="006B0B50">
      <w:pPr>
        <w:tabs>
          <w:tab w:val="left" w:pos="3969"/>
        </w:tabs>
        <w:spacing w:line="360" w:lineRule="auto"/>
        <w:contextualSpacing/>
        <w:jc w:val="both"/>
        <w:rPr>
          <w:rFonts w:ascii="Palatino Linotype" w:hAnsi="Palatino Linotype" w:cs="Tahoma"/>
          <w:bCs/>
          <w:sz w:val="22"/>
          <w:szCs w:val="22"/>
        </w:rPr>
      </w:pPr>
    </w:p>
    <w:p w14:paraId="7531F79A" w14:textId="77777777" w:rsidR="00342378" w:rsidRPr="00D35EBC" w:rsidRDefault="00342378" w:rsidP="006B0B50">
      <w:pPr>
        <w:tabs>
          <w:tab w:val="left" w:pos="3969"/>
        </w:tabs>
        <w:spacing w:line="360" w:lineRule="auto"/>
        <w:contextualSpacing/>
        <w:jc w:val="both"/>
        <w:rPr>
          <w:rFonts w:ascii="Palatino Linotype" w:hAnsi="Palatino Linotype" w:cs="Tahoma"/>
          <w:bCs/>
          <w:sz w:val="22"/>
          <w:szCs w:val="22"/>
        </w:rPr>
      </w:pPr>
    </w:p>
    <w:p w14:paraId="18F4C8B5" w14:textId="77777777" w:rsidR="00342378" w:rsidRPr="00D35EBC" w:rsidRDefault="00342378" w:rsidP="006B0B50">
      <w:pPr>
        <w:tabs>
          <w:tab w:val="left" w:pos="3969"/>
        </w:tabs>
        <w:spacing w:line="360" w:lineRule="auto"/>
        <w:contextualSpacing/>
        <w:jc w:val="both"/>
        <w:rPr>
          <w:rFonts w:ascii="Palatino Linotype" w:hAnsi="Palatino Linotype" w:cs="Tahoma"/>
          <w:bCs/>
          <w:sz w:val="22"/>
          <w:szCs w:val="22"/>
        </w:rPr>
      </w:pPr>
    </w:p>
    <w:p w14:paraId="01C481AD" w14:textId="77777777" w:rsidR="0021782D" w:rsidRPr="00D35EBC" w:rsidRDefault="0021782D" w:rsidP="00FF426B">
      <w:pPr>
        <w:spacing w:line="360" w:lineRule="auto"/>
        <w:contextualSpacing/>
        <w:jc w:val="both"/>
        <w:rPr>
          <w:rFonts w:ascii="Palatino Linotype" w:hAnsi="Palatino Linotype" w:cs="Tahoma"/>
          <w:bCs/>
          <w:sz w:val="22"/>
          <w:szCs w:val="22"/>
        </w:rPr>
      </w:pPr>
    </w:p>
    <w:p w14:paraId="6AAF8CFB" w14:textId="77777777" w:rsidR="0021782D" w:rsidRPr="00D35EBC" w:rsidRDefault="0021782D" w:rsidP="00FF426B">
      <w:pPr>
        <w:spacing w:line="360" w:lineRule="auto"/>
        <w:contextualSpacing/>
        <w:jc w:val="both"/>
        <w:rPr>
          <w:rFonts w:ascii="Palatino Linotype" w:hAnsi="Palatino Linotype" w:cs="Tahoma"/>
          <w:bCs/>
          <w:sz w:val="22"/>
          <w:szCs w:val="22"/>
        </w:rPr>
      </w:pPr>
    </w:p>
    <w:p w14:paraId="6BC06FCC" w14:textId="77777777" w:rsidR="0021782D" w:rsidRPr="00D35EBC" w:rsidRDefault="0021782D" w:rsidP="00FF426B">
      <w:pPr>
        <w:spacing w:line="360" w:lineRule="auto"/>
        <w:contextualSpacing/>
        <w:jc w:val="both"/>
        <w:rPr>
          <w:rFonts w:ascii="Palatino Linotype" w:hAnsi="Palatino Linotype" w:cs="Tahoma"/>
          <w:bCs/>
          <w:sz w:val="22"/>
          <w:szCs w:val="22"/>
        </w:rPr>
      </w:pPr>
    </w:p>
    <w:p w14:paraId="508DC431" w14:textId="77777777" w:rsidR="00E35DF9" w:rsidRPr="00D35EBC" w:rsidRDefault="00E35DF9" w:rsidP="00FF426B">
      <w:pPr>
        <w:spacing w:line="360" w:lineRule="auto"/>
        <w:contextualSpacing/>
        <w:jc w:val="both"/>
        <w:rPr>
          <w:rFonts w:ascii="Palatino Linotype" w:hAnsi="Palatino Linotype" w:cs="Tahoma"/>
          <w:bCs/>
          <w:sz w:val="22"/>
          <w:szCs w:val="22"/>
        </w:rPr>
      </w:pPr>
      <w:r w:rsidRPr="00D35EBC">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D35EBC">
        <w:rPr>
          <w:rFonts w:ascii="Palatino Linotype" w:hAnsi="Palatino Linotype" w:cs="Tahoma"/>
          <w:bCs/>
          <w:sz w:val="22"/>
          <w:szCs w:val="22"/>
        </w:rPr>
        <w:t xml:space="preserve"> </w:t>
      </w:r>
      <w:r w:rsidR="00597BA0" w:rsidRPr="00D35EBC">
        <w:rPr>
          <w:rFonts w:ascii="Palatino Linotype" w:hAnsi="Palatino Linotype" w:cs="Tahoma"/>
          <w:bCs/>
          <w:sz w:val="22"/>
          <w:szCs w:val="22"/>
        </w:rPr>
        <w:t xml:space="preserve">veintiséis </w:t>
      </w:r>
      <w:r w:rsidR="00D6115B" w:rsidRPr="00D35EBC">
        <w:rPr>
          <w:rFonts w:ascii="Palatino Linotype" w:hAnsi="Palatino Linotype" w:cs="Tahoma"/>
          <w:bCs/>
          <w:sz w:val="22"/>
          <w:szCs w:val="22"/>
        </w:rPr>
        <w:t>de marzo</w:t>
      </w:r>
      <w:r w:rsidR="00F770EE" w:rsidRPr="00D35EBC">
        <w:rPr>
          <w:rFonts w:ascii="Palatino Linotype" w:hAnsi="Palatino Linotype" w:cs="Tahoma"/>
          <w:bCs/>
          <w:sz w:val="22"/>
          <w:szCs w:val="22"/>
        </w:rPr>
        <w:t xml:space="preserve"> </w:t>
      </w:r>
      <w:r w:rsidR="008453FA" w:rsidRPr="00D35EBC">
        <w:rPr>
          <w:rFonts w:ascii="Palatino Linotype" w:hAnsi="Palatino Linotype" w:cs="Tahoma"/>
          <w:bCs/>
          <w:sz w:val="22"/>
          <w:szCs w:val="22"/>
        </w:rPr>
        <w:t>de dos mil veinti</w:t>
      </w:r>
      <w:r w:rsidR="00F93A36" w:rsidRPr="00D35EBC">
        <w:rPr>
          <w:rFonts w:ascii="Palatino Linotype" w:hAnsi="Palatino Linotype" w:cs="Tahoma"/>
          <w:bCs/>
          <w:sz w:val="22"/>
          <w:szCs w:val="22"/>
        </w:rPr>
        <w:t>c</w:t>
      </w:r>
      <w:r w:rsidR="009C323D" w:rsidRPr="00D35EBC">
        <w:rPr>
          <w:rFonts w:ascii="Palatino Linotype" w:hAnsi="Palatino Linotype" w:cs="Tahoma"/>
          <w:bCs/>
          <w:sz w:val="22"/>
          <w:szCs w:val="22"/>
        </w:rPr>
        <w:t>inc</w:t>
      </w:r>
      <w:r w:rsidR="00F93A36" w:rsidRPr="00D35EBC">
        <w:rPr>
          <w:rFonts w:ascii="Palatino Linotype" w:hAnsi="Palatino Linotype" w:cs="Tahoma"/>
          <w:bCs/>
          <w:sz w:val="22"/>
          <w:szCs w:val="22"/>
        </w:rPr>
        <w:t>o</w:t>
      </w:r>
      <w:r w:rsidRPr="00D35EBC">
        <w:rPr>
          <w:rFonts w:ascii="Palatino Linotype" w:hAnsi="Palatino Linotype" w:cs="Tahoma"/>
          <w:bCs/>
          <w:sz w:val="22"/>
          <w:szCs w:val="22"/>
        </w:rPr>
        <w:t>.</w:t>
      </w:r>
    </w:p>
    <w:p w14:paraId="69AC78F8" w14:textId="77777777" w:rsidR="00E35DF9" w:rsidRPr="00D35EBC" w:rsidRDefault="00E35DF9" w:rsidP="00FF426B">
      <w:pPr>
        <w:spacing w:line="360" w:lineRule="auto"/>
        <w:contextualSpacing/>
        <w:jc w:val="both"/>
        <w:rPr>
          <w:rFonts w:ascii="Palatino Linotype" w:hAnsi="Palatino Linotype" w:cs="Tahoma"/>
          <w:bCs/>
          <w:sz w:val="22"/>
          <w:szCs w:val="22"/>
        </w:rPr>
      </w:pPr>
    </w:p>
    <w:p w14:paraId="18A9B4E3" w14:textId="77777777" w:rsidR="00E35DF9" w:rsidRPr="00D35EBC" w:rsidRDefault="00E35DF9" w:rsidP="00FF426B">
      <w:pPr>
        <w:spacing w:line="360" w:lineRule="auto"/>
        <w:contextualSpacing/>
        <w:jc w:val="both"/>
        <w:rPr>
          <w:rFonts w:ascii="Palatino Linotype" w:hAnsi="Palatino Linotype" w:cs="Tahoma"/>
          <w:bCs/>
          <w:sz w:val="22"/>
          <w:szCs w:val="22"/>
        </w:rPr>
      </w:pPr>
      <w:r w:rsidRPr="00D35EBC">
        <w:rPr>
          <w:rFonts w:ascii="Palatino Linotype" w:hAnsi="Palatino Linotype" w:cs="Tahoma"/>
          <w:b/>
          <w:bCs/>
          <w:color w:val="0D0D0D" w:themeColor="text1" w:themeTint="F2"/>
          <w:sz w:val="22"/>
          <w:szCs w:val="22"/>
        </w:rPr>
        <w:t xml:space="preserve">VISTO </w:t>
      </w:r>
      <w:r w:rsidR="00D0542E" w:rsidRPr="00D35EBC">
        <w:rPr>
          <w:rFonts w:ascii="Palatino Linotype" w:hAnsi="Palatino Linotype" w:cs="Tahoma"/>
          <w:bCs/>
          <w:color w:val="0D0D0D" w:themeColor="text1" w:themeTint="F2"/>
          <w:sz w:val="22"/>
          <w:szCs w:val="22"/>
        </w:rPr>
        <w:t>el expediente</w:t>
      </w:r>
      <w:r w:rsidRPr="00D35EBC">
        <w:rPr>
          <w:rFonts w:ascii="Palatino Linotype" w:hAnsi="Palatino Linotype" w:cs="Tahoma"/>
          <w:bCs/>
          <w:color w:val="0D0D0D" w:themeColor="text1" w:themeTint="F2"/>
          <w:sz w:val="22"/>
          <w:szCs w:val="22"/>
        </w:rPr>
        <w:t xml:space="preserve"> conformado con motivo de</w:t>
      </w:r>
      <w:r w:rsidR="00E30210" w:rsidRPr="00D35EBC">
        <w:rPr>
          <w:rFonts w:ascii="Palatino Linotype" w:hAnsi="Palatino Linotype" w:cs="Tahoma"/>
          <w:bCs/>
          <w:color w:val="0D0D0D" w:themeColor="text1" w:themeTint="F2"/>
          <w:sz w:val="22"/>
          <w:szCs w:val="22"/>
        </w:rPr>
        <w:t>l</w:t>
      </w:r>
      <w:r w:rsidRPr="00D35EBC">
        <w:rPr>
          <w:rFonts w:ascii="Palatino Linotype" w:hAnsi="Palatino Linotype" w:cs="Tahoma"/>
          <w:bCs/>
          <w:color w:val="0D0D0D" w:themeColor="text1" w:themeTint="F2"/>
          <w:sz w:val="22"/>
          <w:szCs w:val="22"/>
        </w:rPr>
        <w:t xml:space="preserve"> Recurso de Revisión</w:t>
      </w:r>
      <w:r w:rsidR="0089175F" w:rsidRPr="00D35EBC">
        <w:rPr>
          <w:rFonts w:ascii="Palatino Linotype" w:hAnsi="Palatino Linotype" w:cs="Tahoma"/>
          <w:bCs/>
          <w:color w:val="0D0D0D" w:themeColor="text1" w:themeTint="F2"/>
          <w:sz w:val="22"/>
          <w:szCs w:val="22"/>
        </w:rPr>
        <w:t xml:space="preserve"> </w:t>
      </w:r>
      <w:r w:rsidR="004C707E" w:rsidRPr="00D35EBC">
        <w:rPr>
          <w:rFonts w:ascii="Palatino Linotype" w:hAnsi="Palatino Linotype" w:cs="Tahoma"/>
          <w:b/>
          <w:bCs/>
          <w:color w:val="0D0D0D" w:themeColor="text1" w:themeTint="F2"/>
          <w:sz w:val="22"/>
          <w:szCs w:val="22"/>
        </w:rPr>
        <w:t>01551</w:t>
      </w:r>
      <w:r w:rsidR="0089175F" w:rsidRPr="00D35EBC">
        <w:rPr>
          <w:rFonts w:ascii="Palatino Linotype" w:hAnsi="Palatino Linotype" w:cs="Tahoma"/>
          <w:b/>
          <w:bCs/>
          <w:color w:val="0D0D0D" w:themeColor="text1" w:themeTint="F2"/>
          <w:sz w:val="22"/>
          <w:szCs w:val="22"/>
        </w:rPr>
        <w:t>/INFOEM/IP/RR/202</w:t>
      </w:r>
      <w:r w:rsidR="00CD10BF" w:rsidRPr="00D35EBC">
        <w:rPr>
          <w:rFonts w:ascii="Palatino Linotype" w:hAnsi="Palatino Linotype" w:cs="Tahoma"/>
          <w:b/>
          <w:bCs/>
          <w:color w:val="0D0D0D" w:themeColor="text1" w:themeTint="F2"/>
          <w:sz w:val="22"/>
          <w:szCs w:val="22"/>
        </w:rPr>
        <w:t>5</w:t>
      </w:r>
      <w:r w:rsidR="0089175F" w:rsidRPr="00D35EBC">
        <w:rPr>
          <w:rFonts w:ascii="Palatino Linotype" w:hAnsi="Palatino Linotype" w:cs="Tahoma"/>
          <w:b/>
          <w:bCs/>
          <w:color w:val="0D0D0D" w:themeColor="text1" w:themeTint="F2"/>
          <w:sz w:val="22"/>
          <w:szCs w:val="22"/>
        </w:rPr>
        <w:t>,</w:t>
      </w:r>
      <w:r w:rsidRPr="00D35EBC">
        <w:rPr>
          <w:rFonts w:ascii="Palatino Linotype" w:hAnsi="Palatino Linotype" w:cs="Tahoma"/>
          <w:bCs/>
          <w:color w:val="0D0D0D" w:themeColor="text1" w:themeTint="F2"/>
          <w:sz w:val="22"/>
          <w:szCs w:val="22"/>
        </w:rPr>
        <w:t xml:space="preserve"> interpuesto</w:t>
      </w:r>
      <w:r w:rsidR="00C74F5F" w:rsidRPr="00D35EBC">
        <w:rPr>
          <w:rFonts w:ascii="Palatino Linotype" w:hAnsi="Palatino Linotype" w:cs="Tahoma"/>
          <w:color w:val="0D0D0D" w:themeColor="text1" w:themeTint="F2"/>
          <w:sz w:val="22"/>
          <w:szCs w:val="22"/>
        </w:rPr>
        <w:t xml:space="preserve"> </w:t>
      </w:r>
      <w:r w:rsidR="007E4927" w:rsidRPr="00D35EBC">
        <w:rPr>
          <w:rFonts w:ascii="Palatino Linotype" w:hAnsi="Palatino Linotype" w:cs="Tahoma"/>
          <w:bCs/>
          <w:color w:val="0D0D0D" w:themeColor="text1" w:themeTint="F2"/>
          <w:sz w:val="22"/>
          <w:szCs w:val="22"/>
        </w:rPr>
        <w:t>por</w:t>
      </w:r>
      <w:r w:rsidR="00383BDB" w:rsidRPr="00D35EBC">
        <w:rPr>
          <w:rFonts w:ascii="Palatino Linotype" w:hAnsi="Palatino Linotype" w:cs="Tahoma"/>
          <w:bCs/>
          <w:color w:val="0D0D0D" w:themeColor="text1" w:themeTint="F2"/>
          <w:sz w:val="22"/>
          <w:szCs w:val="22"/>
        </w:rPr>
        <w:t xml:space="preserve"> </w:t>
      </w:r>
      <w:r w:rsidR="00CD52E7" w:rsidRPr="00D35EBC">
        <w:rPr>
          <w:rFonts w:ascii="Palatino Linotype" w:hAnsi="Palatino Linotype" w:cs="Tahoma"/>
          <w:color w:val="0D0D0D" w:themeColor="text1" w:themeTint="F2"/>
          <w:sz w:val="22"/>
          <w:szCs w:val="22"/>
        </w:rPr>
        <w:t>un</w:t>
      </w:r>
      <w:r w:rsidR="00F770EE" w:rsidRPr="00D35EBC">
        <w:rPr>
          <w:rFonts w:ascii="Palatino Linotype" w:hAnsi="Palatino Linotype" w:cs="Tahoma"/>
          <w:color w:val="0D0D0D" w:themeColor="text1" w:themeTint="F2"/>
          <w:sz w:val="22"/>
          <w:szCs w:val="22"/>
        </w:rPr>
        <w:t xml:space="preserve"> </w:t>
      </w:r>
      <w:r w:rsidRPr="00D35EBC">
        <w:rPr>
          <w:rFonts w:ascii="Palatino Linotype" w:hAnsi="Palatino Linotype" w:cs="Tahoma"/>
          <w:bCs/>
          <w:color w:val="0D0D0D" w:themeColor="text1" w:themeTint="F2"/>
          <w:sz w:val="22"/>
          <w:szCs w:val="22"/>
        </w:rPr>
        <w:t>Recurrente o Particular, en contra de la respuesta del Sujeto Obligado</w:t>
      </w:r>
      <w:r w:rsidRPr="00D35EBC">
        <w:rPr>
          <w:rFonts w:ascii="Palatino Linotype" w:hAnsi="Palatino Linotype"/>
          <w:sz w:val="22"/>
          <w:szCs w:val="22"/>
        </w:rPr>
        <w:t xml:space="preserve"> </w:t>
      </w:r>
      <w:r w:rsidR="0030566C" w:rsidRPr="00D35EBC">
        <w:rPr>
          <w:rFonts w:ascii="Palatino Linotype" w:eastAsia="Calibri" w:hAnsi="Palatino Linotype" w:cs="Tahoma"/>
          <w:b/>
          <w:bCs/>
          <w:sz w:val="22"/>
          <w:szCs w:val="22"/>
          <w:lang w:eastAsia="en-US"/>
        </w:rPr>
        <w:t>Ayuntamiento de Toluca</w:t>
      </w:r>
      <w:r w:rsidRPr="00D35EBC">
        <w:rPr>
          <w:rFonts w:ascii="Palatino Linotype" w:hAnsi="Palatino Linotype" w:cs="Tahoma"/>
          <w:b/>
          <w:color w:val="0D0D0D" w:themeColor="text1" w:themeTint="F2"/>
          <w:sz w:val="22"/>
          <w:szCs w:val="22"/>
        </w:rPr>
        <w:t xml:space="preserve">, </w:t>
      </w:r>
      <w:r w:rsidRPr="00D35EBC">
        <w:rPr>
          <w:rFonts w:ascii="Palatino Linotype" w:hAnsi="Palatino Linotype" w:cs="Tahoma"/>
          <w:bCs/>
          <w:color w:val="0D0D0D" w:themeColor="text1" w:themeTint="F2"/>
          <w:sz w:val="22"/>
          <w:szCs w:val="22"/>
        </w:rPr>
        <w:t>se emite la presente Resolución, con base en los Antecedentes y C</w:t>
      </w:r>
      <w:r w:rsidRPr="00D35EBC">
        <w:rPr>
          <w:rFonts w:ascii="Palatino Linotype" w:hAnsi="Palatino Linotype" w:cs="Tahoma"/>
          <w:bCs/>
          <w:sz w:val="22"/>
          <w:szCs w:val="22"/>
        </w:rPr>
        <w:t>onsiderandos que a continuación se exponen:</w:t>
      </w:r>
    </w:p>
    <w:p w14:paraId="418D266E" w14:textId="77777777" w:rsidR="00BB1F81" w:rsidRPr="00D35EBC" w:rsidRDefault="00BB1F81" w:rsidP="00FF426B">
      <w:pPr>
        <w:spacing w:line="360" w:lineRule="auto"/>
        <w:contextualSpacing/>
        <w:jc w:val="both"/>
        <w:rPr>
          <w:rFonts w:ascii="Palatino Linotype" w:hAnsi="Palatino Linotype" w:cs="Tahoma"/>
          <w:b/>
          <w:color w:val="0D0D0D" w:themeColor="text1" w:themeTint="F2"/>
          <w:sz w:val="18"/>
          <w:szCs w:val="22"/>
        </w:rPr>
      </w:pPr>
    </w:p>
    <w:p w14:paraId="5F082C1E" w14:textId="77777777" w:rsidR="00E35DF9" w:rsidRPr="00D35EBC" w:rsidRDefault="00E35DF9" w:rsidP="00342378">
      <w:pPr>
        <w:pStyle w:val="Ttulo1"/>
        <w:jc w:val="center"/>
        <w:rPr>
          <w:rFonts w:ascii="Palatino Linotype" w:hAnsi="Palatino Linotype"/>
          <w:b/>
          <w:sz w:val="22"/>
          <w:szCs w:val="22"/>
        </w:rPr>
      </w:pPr>
      <w:bookmarkStart w:id="1" w:name="_Toc190857052"/>
      <w:r w:rsidRPr="00D35EBC">
        <w:rPr>
          <w:rFonts w:ascii="Palatino Linotype" w:hAnsi="Palatino Linotype"/>
          <w:b/>
          <w:color w:val="auto"/>
          <w:sz w:val="22"/>
          <w:szCs w:val="22"/>
        </w:rPr>
        <w:t>A N T E C E D E N T E S</w:t>
      </w:r>
      <w:bookmarkEnd w:id="1"/>
    </w:p>
    <w:p w14:paraId="579152CA" w14:textId="77777777" w:rsidR="001E7B8B" w:rsidRPr="00D35EBC" w:rsidRDefault="001E7B8B" w:rsidP="00FF426B">
      <w:pPr>
        <w:pStyle w:val="Prrafodelista"/>
        <w:tabs>
          <w:tab w:val="left" w:pos="567"/>
        </w:tabs>
        <w:spacing w:line="360" w:lineRule="auto"/>
        <w:ind w:left="0"/>
        <w:jc w:val="both"/>
        <w:rPr>
          <w:rFonts w:ascii="Palatino Linotype" w:hAnsi="Palatino Linotype" w:cs="Tahoma"/>
          <w:b/>
          <w:szCs w:val="22"/>
        </w:rPr>
      </w:pPr>
    </w:p>
    <w:p w14:paraId="7D21EBB1" w14:textId="77777777" w:rsidR="00E35DF9" w:rsidRPr="00D35EBC" w:rsidRDefault="00E35DF9" w:rsidP="00342378">
      <w:pPr>
        <w:pStyle w:val="Ttulo2"/>
        <w:rPr>
          <w:rFonts w:ascii="Palatino Linotype" w:hAnsi="Palatino Linotype" w:cs="Tahoma"/>
          <w:b/>
          <w:color w:val="auto"/>
          <w:sz w:val="22"/>
          <w:szCs w:val="22"/>
        </w:rPr>
      </w:pPr>
      <w:bookmarkStart w:id="2" w:name="_Toc190857053"/>
      <w:r w:rsidRPr="00D35EBC">
        <w:rPr>
          <w:rFonts w:ascii="Palatino Linotype" w:hAnsi="Palatino Linotype" w:cs="Tahoma"/>
          <w:b/>
          <w:color w:val="auto"/>
          <w:sz w:val="22"/>
          <w:szCs w:val="22"/>
        </w:rPr>
        <w:t>I. Presentación de la solicitud de información</w:t>
      </w:r>
      <w:bookmarkEnd w:id="2"/>
    </w:p>
    <w:p w14:paraId="195BDD1D" w14:textId="77777777" w:rsidR="00E35DF9" w:rsidRPr="00D35EBC"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743E6617" w14:textId="77777777" w:rsidR="00E35DF9" w:rsidRPr="00D35EBC" w:rsidRDefault="00BB1F81" w:rsidP="00FF426B">
      <w:pPr>
        <w:tabs>
          <w:tab w:val="left" w:pos="567"/>
        </w:tabs>
        <w:spacing w:line="360" w:lineRule="auto"/>
        <w:contextualSpacing/>
        <w:jc w:val="both"/>
        <w:rPr>
          <w:rFonts w:ascii="Palatino Linotype" w:hAnsi="Palatino Linotype" w:cs="Tahoma"/>
          <w:sz w:val="22"/>
          <w:szCs w:val="22"/>
        </w:rPr>
      </w:pPr>
      <w:r w:rsidRPr="00D35EBC">
        <w:rPr>
          <w:rFonts w:ascii="Palatino Linotype" w:hAnsi="Palatino Linotype" w:cs="Tahoma"/>
          <w:sz w:val="22"/>
          <w:szCs w:val="22"/>
        </w:rPr>
        <w:t>El</w:t>
      </w:r>
      <w:r w:rsidR="00E35DF9" w:rsidRPr="00D35EBC">
        <w:rPr>
          <w:rFonts w:ascii="Palatino Linotype" w:hAnsi="Palatino Linotype" w:cs="Tahoma"/>
          <w:sz w:val="22"/>
          <w:szCs w:val="22"/>
        </w:rPr>
        <w:t xml:space="preserve"> </w:t>
      </w:r>
      <w:r w:rsidR="004C707E" w:rsidRPr="00D35EBC">
        <w:rPr>
          <w:rFonts w:ascii="Palatino Linotype" w:hAnsi="Palatino Linotype" w:cs="Tahoma"/>
          <w:sz w:val="22"/>
          <w:szCs w:val="22"/>
        </w:rPr>
        <w:t>siete de febrero</w:t>
      </w:r>
      <w:r w:rsidR="00D6115B" w:rsidRPr="00D35EBC">
        <w:rPr>
          <w:rFonts w:ascii="Palatino Linotype" w:hAnsi="Palatino Linotype" w:cs="Tahoma"/>
          <w:sz w:val="22"/>
          <w:szCs w:val="22"/>
        </w:rPr>
        <w:t xml:space="preserve"> de dos mil veinticinco</w:t>
      </w:r>
      <w:r w:rsidR="00E35DF9" w:rsidRPr="00D35EBC">
        <w:rPr>
          <w:rFonts w:ascii="Palatino Linotype" w:hAnsi="Palatino Linotype" w:cs="Tahoma"/>
          <w:sz w:val="22"/>
          <w:szCs w:val="22"/>
        </w:rPr>
        <w:t xml:space="preserve">, </w:t>
      </w:r>
      <w:r w:rsidR="00C247E5" w:rsidRPr="00D35EBC">
        <w:rPr>
          <w:rFonts w:ascii="Palatino Linotype" w:hAnsi="Palatino Linotype" w:cs="Tahoma"/>
          <w:sz w:val="22"/>
          <w:szCs w:val="22"/>
        </w:rPr>
        <w:t>el</w:t>
      </w:r>
      <w:r w:rsidR="00E35DF9" w:rsidRPr="00D35EBC">
        <w:rPr>
          <w:rFonts w:ascii="Palatino Linotype" w:hAnsi="Palatino Linotype" w:cs="Tahoma"/>
          <w:sz w:val="22"/>
          <w:szCs w:val="22"/>
        </w:rPr>
        <w:t xml:space="preserve"> Particular presentó solicitud de acceso a la i</w:t>
      </w:r>
      <w:r w:rsidR="009D6672" w:rsidRPr="00D35EBC">
        <w:rPr>
          <w:rFonts w:ascii="Palatino Linotype" w:hAnsi="Palatino Linotype" w:cs="Tahoma"/>
          <w:sz w:val="22"/>
          <w:szCs w:val="22"/>
        </w:rPr>
        <w:t>nformación pública, a través de</w:t>
      </w:r>
      <w:r w:rsidR="00EA2594" w:rsidRPr="00D35EBC">
        <w:rPr>
          <w:rFonts w:ascii="Palatino Linotype" w:hAnsi="Palatino Linotype" w:cs="Tahoma"/>
          <w:sz w:val="22"/>
          <w:szCs w:val="22"/>
        </w:rPr>
        <w:t xml:space="preserve">l </w:t>
      </w:r>
      <w:r w:rsidR="00062387" w:rsidRPr="00D35EBC">
        <w:rPr>
          <w:rFonts w:ascii="Palatino Linotype" w:hAnsi="Palatino Linotype" w:cs="Tahoma"/>
          <w:sz w:val="22"/>
          <w:szCs w:val="22"/>
        </w:rPr>
        <w:t>Sistema de Acceso a la</w:t>
      </w:r>
      <w:r w:rsidR="000973B8" w:rsidRPr="00D35EBC">
        <w:rPr>
          <w:rFonts w:ascii="Palatino Linotype" w:hAnsi="Palatino Linotype" w:cs="Tahoma"/>
          <w:sz w:val="22"/>
          <w:szCs w:val="22"/>
        </w:rPr>
        <w:t xml:space="preserve"> Información Mexiquense</w:t>
      </w:r>
      <w:r w:rsidRPr="00D35EBC">
        <w:rPr>
          <w:rFonts w:ascii="Palatino Linotype" w:hAnsi="Palatino Linotype" w:cs="Tahoma"/>
          <w:sz w:val="22"/>
          <w:szCs w:val="22"/>
        </w:rPr>
        <w:t>, en lo sucesivo</w:t>
      </w:r>
      <w:r w:rsidR="000973B8" w:rsidRPr="00D35EBC">
        <w:rPr>
          <w:rFonts w:ascii="Palatino Linotype" w:hAnsi="Palatino Linotype" w:cs="Tahoma"/>
          <w:sz w:val="22"/>
          <w:szCs w:val="22"/>
        </w:rPr>
        <w:t xml:space="preserve"> </w:t>
      </w:r>
      <w:r w:rsidRPr="00D35EBC">
        <w:rPr>
          <w:rFonts w:ascii="Palatino Linotype" w:hAnsi="Palatino Linotype" w:cs="Tahoma"/>
          <w:sz w:val="22"/>
          <w:szCs w:val="22"/>
        </w:rPr>
        <w:t xml:space="preserve">el </w:t>
      </w:r>
      <w:r w:rsidR="000973B8" w:rsidRPr="00D35EBC">
        <w:rPr>
          <w:rFonts w:ascii="Palatino Linotype" w:hAnsi="Palatino Linotype" w:cs="Tahoma"/>
          <w:sz w:val="22"/>
          <w:szCs w:val="22"/>
        </w:rPr>
        <w:t>SAIMEX</w:t>
      </w:r>
      <w:r w:rsidR="00E35DF9" w:rsidRPr="00D35EBC">
        <w:rPr>
          <w:rFonts w:ascii="Palatino Linotype" w:hAnsi="Palatino Linotype" w:cs="Tahoma"/>
          <w:sz w:val="22"/>
          <w:szCs w:val="22"/>
        </w:rPr>
        <w:t xml:space="preserve">, ante </w:t>
      </w:r>
      <w:r w:rsidR="009C323D" w:rsidRPr="00D35EBC">
        <w:rPr>
          <w:rFonts w:ascii="Palatino Linotype" w:hAnsi="Palatino Linotype" w:cs="Tahoma"/>
          <w:sz w:val="22"/>
          <w:szCs w:val="22"/>
        </w:rPr>
        <w:t>e</w:t>
      </w:r>
      <w:r w:rsidR="00212285" w:rsidRPr="00D35EBC">
        <w:rPr>
          <w:rFonts w:ascii="Palatino Linotype" w:hAnsi="Palatino Linotype" w:cs="Tahoma"/>
          <w:sz w:val="22"/>
          <w:szCs w:val="22"/>
        </w:rPr>
        <w:t>l</w:t>
      </w:r>
      <w:r w:rsidR="00E35DF9" w:rsidRPr="00D35EBC">
        <w:rPr>
          <w:rFonts w:ascii="Palatino Linotype" w:hAnsi="Palatino Linotype" w:cs="Tahoma"/>
          <w:sz w:val="22"/>
          <w:szCs w:val="22"/>
        </w:rPr>
        <w:t xml:space="preserve"> </w:t>
      </w:r>
      <w:r w:rsidR="0030566C" w:rsidRPr="00D35EBC">
        <w:rPr>
          <w:rFonts w:ascii="Palatino Linotype" w:hAnsi="Palatino Linotype" w:cs="Tahoma"/>
          <w:b/>
          <w:bCs/>
          <w:sz w:val="22"/>
          <w:szCs w:val="22"/>
        </w:rPr>
        <w:t>Ayuntamiento de Toluca</w:t>
      </w:r>
      <w:r w:rsidR="00E35DF9" w:rsidRPr="00D35EBC">
        <w:rPr>
          <w:rFonts w:ascii="Palatino Linotype" w:hAnsi="Palatino Linotype" w:cs="Tahoma"/>
          <w:sz w:val="22"/>
          <w:szCs w:val="22"/>
        </w:rPr>
        <w:t xml:space="preserve">, </w:t>
      </w:r>
      <w:r w:rsidR="003A12F1" w:rsidRPr="00D35EBC">
        <w:rPr>
          <w:rFonts w:ascii="Palatino Linotype" w:hAnsi="Palatino Linotype" w:cs="Tahoma"/>
          <w:sz w:val="22"/>
          <w:szCs w:val="22"/>
        </w:rPr>
        <w:t xml:space="preserve">misma que fue registrada con el número de folio </w:t>
      </w:r>
      <w:r w:rsidR="0030566C" w:rsidRPr="00D35EBC">
        <w:rPr>
          <w:rFonts w:ascii="Palatino Linotype" w:hAnsi="Palatino Linotype" w:cs="Tahoma"/>
          <w:b/>
          <w:bCs/>
          <w:sz w:val="22"/>
          <w:szCs w:val="22"/>
        </w:rPr>
        <w:t>00</w:t>
      </w:r>
      <w:r w:rsidR="004C707E" w:rsidRPr="00D35EBC">
        <w:rPr>
          <w:rFonts w:ascii="Palatino Linotype" w:hAnsi="Palatino Linotype" w:cs="Tahoma"/>
          <w:b/>
          <w:bCs/>
          <w:sz w:val="22"/>
          <w:szCs w:val="22"/>
        </w:rPr>
        <w:t>725</w:t>
      </w:r>
      <w:r w:rsidR="0030566C" w:rsidRPr="00D35EBC">
        <w:rPr>
          <w:rFonts w:ascii="Palatino Linotype" w:hAnsi="Palatino Linotype" w:cs="Tahoma"/>
          <w:b/>
          <w:bCs/>
          <w:sz w:val="22"/>
          <w:szCs w:val="22"/>
        </w:rPr>
        <w:t>/TOLUCA/IP/2025</w:t>
      </w:r>
      <w:r w:rsidR="003A12F1" w:rsidRPr="00D35EBC">
        <w:rPr>
          <w:rFonts w:ascii="Palatino Linotype" w:hAnsi="Palatino Linotype" w:cs="Tahoma"/>
          <w:b/>
          <w:bCs/>
          <w:sz w:val="22"/>
          <w:szCs w:val="22"/>
        </w:rPr>
        <w:t xml:space="preserve">, </w:t>
      </w:r>
      <w:r w:rsidR="00E35DF9" w:rsidRPr="00D35EBC">
        <w:rPr>
          <w:rFonts w:ascii="Palatino Linotype" w:hAnsi="Palatino Linotype" w:cs="Tahoma"/>
          <w:sz w:val="22"/>
          <w:szCs w:val="22"/>
        </w:rPr>
        <w:t xml:space="preserve">mediante </w:t>
      </w:r>
      <w:r w:rsidR="0074594A" w:rsidRPr="00D35EBC">
        <w:rPr>
          <w:rFonts w:ascii="Palatino Linotype" w:hAnsi="Palatino Linotype" w:cs="Tahoma"/>
          <w:sz w:val="22"/>
          <w:szCs w:val="22"/>
        </w:rPr>
        <w:t>l</w:t>
      </w:r>
      <w:r w:rsidR="00B50512" w:rsidRPr="00D35EBC">
        <w:rPr>
          <w:rFonts w:ascii="Palatino Linotype" w:hAnsi="Palatino Linotype" w:cs="Tahoma"/>
          <w:sz w:val="22"/>
          <w:szCs w:val="22"/>
        </w:rPr>
        <w:t>a</w:t>
      </w:r>
      <w:r w:rsidR="00E35DF9" w:rsidRPr="00D35EBC">
        <w:rPr>
          <w:rFonts w:ascii="Palatino Linotype" w:hAnsi="Palatino Linotype" w:cs="Tahoma"/>
          <w:sz w:val="22"/>
          <w:szCs w:val="22"/>
        </w:rPr>
        <w:t xml:space="preserve"> cual requirió lo siguiente: </w:t>
      </w:r>
    </w:p>
    <w:p w14:paraId="18DF8847" w14:textId="77777777" w:rsidR="00D807FB" w:rsidRPr="00D35EBC" w:rsidRDefault="00D807FB" w:rsidP="00FF426B">
      <w:pPr>
        <w:tabs>
          <w:tab w:val="left" w:pos="567"/>
        </w:tabs>
        <w:spacing w:line="360" w:lineRule="auto"/>
        <w:contextualSpacing/>
        <w:jc w:val="both"/>
        <w:rPr>
          <w:rFonts w:ascii="Palatino Linotype" w:hAnsi="Palatino Linotype" w:cs="Tahoma"/>
          <w:sz w:val="22"/>
        </w:rPr>
      </w:pPr>
    </w:p>
    <w:p w14:paraId="527BD273" w14:textId="77777777" w:rsidR="00D807FB" w:rsidRPr="00D35EBC"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5EBC">
        <w:rPr>
          <w:rFonts w:ascii="Palatino Linotype" w:hAnsi="Palatino Linotype" w:cs="Tahoma"/>
          <w:b/>
          <w:bCs/>
        </w:rPr>
        <w:t>DESCRIPCIÓN CLARA Y PRECISA DE LA INFORMACIÓN SOLICITADA</w:t>
      </w:r>
    </w:p>
    <w:p w14:paraId="73456AA1" w14:textId="77777777" w:rsidR="000F2B83" w:rsidRPr="00D35EBC"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D35EBC">
        <w:rPr>
          <w:rFonts w:ascii="Palatino Linotype" w:hAnsi="Palatino Linotype"/>
          <w:i/>
          <w:iCs/>
          <w:color w:val="000000"/>
          <w:sz w:val="20"/>
          <w:szCs w:val="20"/>
        </w:rPr>
        <w:t>“</w:t>
      </w:r>
      <w:r w:rsidR="004C707E" w:rsidRPr="00D35EBC">
        <w:rPr>
          <w:rFonts w:ascii="Palatino Linotype" w:hAnsi="Palatino Linotype"/>
          <w:i/>
          <w:iCs/>
          <w:color w:val="000000"/>
          <w:sz w:val="20"/>
          <w:szCs w:val="20"/>
        </w:rPr>
        <w:t xml:space="preserve">Donde se han instalado la caravanas unidades y de la mano que atrás asisten cual son los resultados los nombre de quienes asisten y que </w:t>
      </w:r>
      <w:proofErr w:type="spellStart"/>
      <w:r w:rsidR="004C707E" w:rsidRPr="00D35EBC">
        <w:rPr>
          <w:rFonts w:ascii="Palatino Linotype" w:hAnsi="Palatino Linotype"/>
          <w:i/>
          <w:iCs/>
          <w:color w:val="000000"/>
          <w:sz w:val="20"/>
          <w:szCs w:val="20"/>
        </w:rPr>
        <w:t>servio</w:t>
      </w:r>
      <w:proofErr w:type="spellEnd"/>
      <w:r w:rsidR="004C707E" w:rsidRPr="00D35EBC">
        <w:rPr>
          <w:rFonts w:ascii="Palatino Linotype" w:hAnsi="Palatino Linotype"/>
          <w:i/>
          <w:iCs/>
          <w:color w:val="000000"/>
          <w:sz w:val="20"/>
          <w:szCs w:val="20"/>
        </w:rPr>
        <w:t xml:space="preserve"> se dio el aviso de privacidad y su </w:t>
      </w:r>
      <w:proofErr w:type="spellStart"/>
      <w:r w:rsidR="004C707E" w:rsidRPr="00D35EBC">
        <w:rPr>
          <w:rFonts w:ascii="Palatino Linotype" w:hAnsi="Palatino Linotype"/>
          <w:i/>
          <w:iCs/>
          <w:color w:val="000000"/>
          <w:sz w:val="20"/>
          <w:szCs w:val="20"/>
        </w:rPr>
        <w:t>concentimiemto</w:t>
      </w:r>
      <w:proofErr w:type="spellEnd"/>
      <w:r w:rsidR="004C707E" w:rsidRPr="00D35EBC">
        <w:rPr>
          <w:rFonts w:ascii="Palatino Linotype" w:hAnsi="Palatino Linotype"/>
          <w:i/>
          <w:iCs/>
          <w:color w:val="000000"/>
          <w:sz w:val="20"/>
          <w:szCs w:val="20"/>
        </w:rPr>
        <w:t xml:space="preserve"> de la afectadas</w:t>
      </w:r>
      <w:r w:rsidR="0030566C" w:rsidRPr="00D35EBC">
        <w:rPr>
          <w:rFonts w:ascii="Palatino Linotype" w:hAnsi="Palatino Linotype"/>
          <w:i/>
          <w:iCs/>
          <w:color w:val="000000"/>
          <w:sz w:val="20"/>
          <w:szCs w:val="20"/>
        </w:rPr>
        <w:t xml:space="preserve"> </w:t>
      </w:r>
      <w:r w:rsidR="00B50512" w:rsidRPr="00D35EBC">
        <w:rPr>
          <w:rFonts w:ascii="Palatino Linotype" w:hAnsi="Palatino Linotype"/>
          <w:i/>
          <w:iCs/>
          <w:color w:val="000000"/>
          <w:sz w:val="20"/>
          <w:szCs w:val="20"/>
        </w:rPr>
        <w:t>"</w:t>
      </w:r>
      <w:r w:rsidR="00A650C6" w:rsidRPr="00D35EBC">
        <w:rPr>
          <w:rFonts w:ascii="Palatino Linotype" w:hAnsi="Palatino Linotype"/>
          <w:i/>
          <w:iCs/>
          <w:color w:val="000000"/>
          <w:sz w:val="20"/>
          <w:szCs w:val="20"/>
        </w:rPr>
        <w:t xml:space="preserve"> </w:t>
      </w:r>
      <w:r w:rsidR="00D74B06" w:rsidRPr="00D35EBC">
        <w:rPr>
          <w:rFonts w:ascii="Palatino Linotype" w:hAnsi="Palatino Linotype"/>
          <w:i/>
          <w:iCs/>
          <w:color w:val="000000"/>
          <w:sz w:val="20"/>
          <w:szCs w:val="20"/>
        </w:rPr>
        <w:t>(Sic)</w:t>
      </w:r>
      <w:r w:rsidR="007A0F69" w:rsidRPr="00D35EBC">
        <w:rPr>
          <w:rFonts w:ascii="Palatino Linotype" w:hAnsi="Palatino Linotype"/>
          <w:i/>
          <w:iCs/>
          <w:color w:val="000000"/>
          <w:sz w:val="20"/>
          <w:szCs w:val="20"/>
        </w:rPr>
        <w:t>.</w:t>
      </w:r>
    </w:p>
    <w:p w14:paraId="49188F0F" w14:textId="77777777" w:rsidR="007E4927" w:rsidRPr="00D35EBC"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4E3513EE" w14:textId="77777777" w:rsidR="00E35DF9" w:rsidRPr="00D35EBC"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35EBC">
        <w:rPr>
          <w:rFonts w:ascii="Palatino Linotype" w:hAnsi="Palatino Linotype" w:cs="Tahoma"/>
          <w:b/>
          <w:sz w:val="20"/>
          <w:szCs w:val="22"/>
        </w:rPr>
        <w:t>MODALIDAD DE ENTREGA</w:t>
      </w:r>
      <w:r w:rsidR="00007985" w:rsidRPr="00D35EBC">
        <w:rPr>
          <w:rFonts w:ascii="Palatino Linotype" w:hAnsi="Palatino Linotype" w:cs="Tahoma"/>
          <w:b/>
          <w:sz w:val="20"/>
          <w:szCs w:val="22"/>
        </w:rPr>
        <w:t xml:space="preserve"> </w:t>
      </w:r>
      <w:r w:rsidR="007E4927" w:rsidRPr="00D35EBC">
        <w:rPr>
          <w:rFonts w:ascii="Palatino Linotype" w:hAnsi="Palatino Linotype" w:cs="Tahoma"/>
          <w:i/>
          <w:sz w:val="20"/>
          <w:szCs w:val="22"/>
        </w:rPr>
        <w:t>“</w:t>
      </w:r>
      <w:r w:rsidR="00062387" w:rsidRPr="00D35EBC">
        <w:rPr>
          <w:rFonts w:ascii="Palatino Linotype" w:hAnsi="Palatino Linotype" w:cs="Tahoma"/>
          <w:i/>
          <w:sz w:val="20"/>
          <w:szCs w:val="22"/>
        </w:rPr>
        <w:t>A través del SAIMEX</w:t>
      </w:r>
      <w:r w:rsidR="007E4927" w:rsidRPr="00D35EBC">
        <w:rPr>
          <w:rFonts w:ascii="Palatino Linotype" w:hAnsi="Palatino Linotype" w:cs="Tahoma"/>
          <w:i/>
          <w:sz w:val="20"/>
          <w:szCs w:val="22"/>
        </w:rPr>
        <w:t>”</w:t>
      </w:r>
    </w:p>
    <w:p w14:paraId="654A775D" w14:textId="77777777" w:rsidR="00597BA0" w:rsidRPr="00D35EBC" w:rsidRDefault="00597BA0" w:rsidP="00062387">
      <w:pPr>
        <w:pStyle w:val="Prrafodelista"/>
        <w:tabs>
          <w:tab w:val="left" w:pos="567"/>
        </w:tabs>
        <w:spacing w:line="360" w:lineRule="auto"/>
        <w:ind w:left="567" w:right="539"/>
        <w:jc w:val="both"/>
        <w:rPr>
          <w:rFonts w:ascii="Palatino Linotype" w:hAnsi="Palatino Linotype" w:cs="Tahoma"/>
          <w:i/>
          <w:sz w:val="20"/>
          <w:szCs w:val="22"/>
        </w:rPr>
      </w:pPr>
    </w:p>
    <w:p w14:paraId="74D205D2" w14:textId="77777777" w:rsidR="004C707E" w:rsidRPr="00D35EBC" w:rsidRDefault="004C707E" w:rsidP="00062387">
      <w:pPr>
        <w:pStyle w:val="Prrafodelista"/>
        <w:tabs>
          <w:tab w:val="left" w:pos="567"/>
        </w:tabs>
        <w:spacing w:line="360" w:lineRule="auto"/>
        <w:ind w:left="567" w:right="539"/>
        <w:jc w:val="both"/>
        <w:rPr>
          <w:rFonts w:ascii="Palatino Linotype" w:hAnsi="Palatino Linotype" w:cs="Tahoma"/>
          <w:i/>
          <w:sz w:val="20"/>
          <w:szCs w:val="22"/>
        </w:rPr>
      </w:pPr>
    </w:p>
    <w:p w14:paraId="38363DBA" w14:textId="77777777" w:rsidR="00681D84" w:rsidRPr="00D35EBC" w:rsidRDefault="007401D6" w:rsidP="00342378">
      <w:pPr>
        <w:pStyle w:val="Ttulo2"/>
      </w:pPr>
      <w:bookmarkStart w:id="3" w:name="_Toc190857054"/>
      <w:r w:rsidRPr="00D35EBC">
        <w:rPr>
          <w:rFonts w:ascii="Palatino Linotype" w:hAnsi="Palatino Linotype" w:cs="Tahoma"/>
          <w:b/>
          <w:color w:val="auto"/>
          <w:sz w:val="22"/>
          <w:szCs w:val="22"/>
        </w:rPr>
        <w:lastRenderedPageBreak/>
        <w:t>I</w:t>
      </w:r>
      <w:r w:rsidR="00F86BFB" w:rsidRPr="00D35EBC">
        <w:rPr>
          <w:rFonts w:ascii="Palatino Linotype" w:hAnsi="Palatino Linotype" w:cs="Tahoma"/>
          <w:b/>
          <w:color w:val="auto"/>
          <w:sz w:val="22"/>
          <w:szCs w:val="22"/>
        </w:rPr>
        <w:t xml:space="preserve">I. </w:t>
      </w:r>
      <w:r w:rsidR="00681D84" w:rsidRPr="00D35EBC">
        <w:rPr>
          <w:rFonts w:ascii="Palatino Linotype" w:hAnsi="Palatino Linotype" w:cs="Tahoma"/>
          <w:b/>
          <w:color w:val="auto"/>
          <w:sz w:val="22"/>
          <w:szCs w:val="22"/>
        </w:rPr>
        <w:t>Respuesta del Sujeto Obligado</w:t>
      </w:r>
      <w:bookmarkEnd w:id="3"/>
    </w:p>
    <w:p w14:paraId="13EAECE7" w14:textId="77777777" w:rsidR="00E0128F" w:rsidRPr="00D35EBC"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368F15B6" w14:textId="77777777" w:rsidR="009C323D" w:rsidRPr="00D35EBC"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D35EBC">
        <w:rPr>
          <w:rFonts w:ascii="Palatino Linotype" w:hAnsi="Palatino Linotype" w:cs="Tahoma"/>
          <w:sz w:val="22"/>
          <w:szCs w:val="22"/>
        </w:rPr>
        <w:t>El</w:t>
      </w:r>
      <w:r w:rsidR="00681D84" w:rsidRPr="00D35EBC">
        <w:rPr>
          <w:rFonts w:ascii="Palatino Linotype" w:hAnsi="Palatino Linotype" w:cs="Tahoma"/>
          <w:sz w:val="22"/>
          <w:szCs w:val="22"/>
        </w:rPr>
        <w:t xml:space="preserve"> </w:t>
      </w:r>
      <w:r w:rsidR="004C707E" w:rsidRPr="00D35EBC">
        <w:rPr>
          <w:rFonts w:ascii="Palatino Linotype" w:hAnsi="Palatino Linotype" w:cs="Tahoma"/>
          <w:sz w:val="22"/>
          <w:szCs w:val="22"/>
        </w:rPr>
        <w:t>diecisiete</w:t>
      </w:r>
      <w:r w:rsidR="00FA33D1" w:rsidRPr="00D35EBC">
        <w:rPr>
          <w:rFonts w:ascii="Palatino Linotype" w:hAnsi="Palatino Linotype" w:cs="Tahoma"/>
          <w:sz w:val="22"/>
          <w:szCs w:val="22"/>
        </w:rPr>
        <w:t xml:space="preserve"> de febrero</w:t>
      </w:r>
      <w:r w:rsidR="00F86BFB" w:rsidRPr="00D35EBC">
        <w:rPr>
          <w:rFonts w:ascii="Palatino Linotype" w:hAnsi="Palatino Linotype" w:cs="Tahoma"/>
          <w:sz w:val="22"/>
          <w:szCs w:val="22"/>
        </w:rPr>
        <w:t xml:space="preserve"> </w:t>
      </w:r>
      <w:r w:rsidR="00B71F2C" w:rsidRPr="00D35EBC">
        <w:rPr>
          <w:rFonts w:ascii="Palatino Linotype" w:hAnsi="Palatino Linotype" w:cs="Tahoma"/>
          <w:sz w:val="22"/>
          <w:szCs w:val="22"/>
        </w:rPr>
        <w:t>de dos mil veinti</w:t>
      </w:r>
      <w:r w:rsidR="00F93A36" w:rsidRPr="00D35EBC">
        <w:rPr>
          <w:rFonts w:ascii="Palatino Linotype" w:hAnsi="Palatino Linotype" w:cs="Tahoma"/>
          <w:sz w:val="22"/>
          <w:szCs w:val="22"/>
        </w:rPr>
        <w:t>c</w:t>
      </w:r>
      <w:r w:rsidR="00CD10BF" w:rsidRPr="00D35EBC">
        <w:rPr>
          <w:rFonts w:ascii="Palatino Linotype" w:hAnsi="Palatino Linotype" w:cs="Tahoma"/>
          <w:sz w:val="22"/>
          <w:szCs w:val="22"/>
        </w:rPr>
        <w:t>inco</w:t>
      </w:r>
      <w:r w:rsidR="00681D84" w:rsidRPr="00D35EBC">
        <w:rPr>
          <w:rFonts w:ascii="Palatino Linotype" w:hAnsi="Palatino Linotype" w:cs="Tahoma"/>
          <w:sz w:val="22"/>
          <w:szCs w:val="22"/>
        </w:rPr>
        <w:t xml:space="preserve">, </w:t>
      </w:r>
      <w:r w:rsidR="00D74B06" w:rsidRPr="00D35EBC">
        <w:rPr>
          <w:rFonts w:ascii="Palatino Linotype" w:hAnsi="Palatino Linotype" w:cs="Tahoma"/>
          <w:sz w:val="22"/>
          <w:szCs w:val="22"/>
        </w:rPr>
        <w:t xml:space="preserve">el Sujeto Obligado </w:t>
      </w:r>
      <w:r w:rsidR="008453FA" w:rsidRPr="00D35EBC">
        <w:rPr>
          <w:rFonts w:ascii="Palatino Linotype" w:hAnsi="Palatino Linotype" w:cs="Tahoma"/>
          <w:sz w:val="22"/>
          <w:szCs w:val="22"/>
        </w:rPr>
        <w:t xml:space="preserve">otorgó respuesta a través del </w:t>
      </w:r>
      <w:r w:rsidRPr="00D35EBC">
        <w:rPr>
          <w:rFonts w:ascii="Palatino Linotype" w:hAnsi="Palatino Linotype" w:cs="Tahoma"/>
          <w:sz w:val="22"/>
          <w:szCs w:val="22"/>
        </w:rPr>
        <w:t>SAIMEX</w:t>
      </w:r>
      <w:r w:rsidR="008453FA" w:rsidRPr="00D35EBC">
        <w:rPr>
          <w:rFonts w:ascii="Palatino Linotype" w:hAnsi="Palatino Linotype" w:cs="Tahoma"/>
          <w:sz w:val="22"/>
          <w:szCs w:val="22"/>
        </w:rPr>
        <w:t xml:space="preserve"> en </w:t>
      </w:r>
      <w:r w:rsidR="009C323D" w:rsidRPr="00D35EBC">
        <w:rPr>
          <w:rFonts w:ascii="Palatino Linotype" w:hAnsi="Palatino Linotype" w:cs="Tahoma"/>
          <w:sz w:val="22"/>
          <w:szCs w:val="22"/>
        </w:rPr>
        <w:t>los siguientes términos:</w:t>
      </w:r>
    </w:p>
    <w:p w14:paraId="2A40BF02" w14:textId="77777777" w:rsidR="00F86BFB" w:rsidRPr="00D35EBC"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10EC8C0B" w14:textId="77777777" w:rsidR="00996302" w:rsidRPr="00D35EBC"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5EBC">
        <w:rPr>
          <w:rFonts w:ascii="Palatino Linotype" w:hAnsi="Palatino Linotype" w:cs="Tahoma"/>
          <w:i/>
          <w:szCs w:val="22"/>
        </w:rPr>
        <w:t>“…</w:t>
      </w:r>
      <w:r w:rsidR="00F25E23" w:rsidRPr="00D35EBC">
        <w:rPr>
          <w:rFonts w:ascii="Palatino Linotype" w:hAnsi="Palatino Linotype" w:cs="Tahoma"/>
          <w:i/>
          <w:szCs w:val="22"/>
        </w:rPr>
        <w:t xml:space="preserve"> </w:t>
      </w:r>
    </w:p>
    <w:p w14:paraId="5DC52D14" w14:textId="77777777" w:rsidR="007401D6" w:rsidRPr="00D35EBC" w:rsidRDefault="004C707E"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5EBC">
        <w:rPr>
          <w:rFonts w:ascii="Palatino Linotype" w:hAnsi="Palatino Linotype" w:cs="Tahoma"/>
          <w:i/>
          <w:szCs w:val="22"/>
        </w:rPr>
        <w:t xml:space="preserve">Con fundamento en el </w:t>
      </w:r>
      <w:proofErr w:type="spellStart"/>
      <w:r w:rsidRPr="00D35EBC">
        <w:rPr>
          <w:rFonts w:ascii="Palatino Linotype" w:hAnsi="Palatino Linotype" w:cs="Tahoma"/>
          <w:i/>
          <w:szCs w:val="22"/>
        </w:rPr>
        <w:t>articulo</w:t>
      </w:r>
      <w:proofErr w:type="spellEnd"/>
      <w:r w:rsidRPr="00D35EBC">
        <w:rPr>
          <w:rFonts w:ascii="Palatino Linotype" w:hAnsi="Palatino Linotype" w:cs="Tahoma"/>
          <w:i/>
          <w:szCs w:val="22"/>
        </w:rPr>
        <w:t xml:space="preserve"> 159 de la Ley de Transparencia y Acceso a la Información Pública del Estado de México y Municipios, se le requiere para que dentro del plazo de diez días hábiles realice lo siguiente: Con fundamento en el artículo 159 de la ley de Transparencia y Acceso a la Información Pública del Estado de México y Municipios, se adjunta al presente el requerimiento de aclaración, complementación o corrección de datos de la solicitud por notificar, correspondiente a la solicitud de información número 0725/TOLUCA/IP/2025. En caso de que no se desahogue el requerimiento señalado dentro del plazo citado se tendrá por no presentada la solicitud de información, quedando a salvo sus derechos para volver a presentar la solicitud, lo anterior con fundamento en el artículo 159 de la Ley invocada </w:t>
      </w:r>
      <w:r w:rsidR="00785311" w:rsidRPr="00D35EBC">
        <w:rPr>
          <w:rFonts w:ascii="Palatino Linotype" w:hAnsi="Palatino Linotype" w:cs="Tahoma"/>
          <w:i/>
          <w:szCs w:val="22"/>
        </w:rPr>
        <w:t>…”</w:t>
      </w:r>
    </w:p>
    <w:p w14:paraId="705F431C" w14:textId="77777777" w:rsidR="007401D6" w:rsidRPr="00D35EBC"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119E8A20" w14:textId="77777777" w:rsidR="004C707E" w:rsidRPr="00D35EBC" w:rsidRDefault="00007985" w:rsidP="004C707E">
      <w:pPr>
        <w:autoSpaceDE w:val="0"/>
        <w:autoSpaceDN w:val="0"/>
        <w:adjustRightInd w:val="0"/>
        <w:spacing w:line="360" w:lineRule="auto"/>
        <w:contextualSpacing/>
        <w:jc w:val="both"/>
        <w:rPr>
          <w:rFonts w:ascii="Palatino Linotype" w:hAnsi="Palatino Linotype" w:cs="Tahoma"/>
          <w:sz w:val="22"/>
          <w:szCs w:val="22"/>
        </w:rPr>
      </w:pPr>
      <w:r w:rsidRPr="00D35EBC">
        <w:rPr>
          <w:rFonts w:ascii="Palatino Linotype" w:hAnsi="Palatino Linotype" w:cs="Tahoma"/>
          <w:sz w:val="22"/>
          <w:szCs w:val="22"/>
        </w:rPr>
        <w:t xml:space="preserve">De igual forma adjuntó </w:t>
      </w:r>
      <w:r w:rsidR="004C707E" w:rsidRPr="00D35EBC">
        <w:rPr>
          <w:rFonts w:ascii="Palatino Linotype" w:hAnsi="Palatino Linotype" w:cs="Tahoma"/>
          <w:sz w:val="22"/>
          <w:szCs w:val="22"/>
        </w:rPr>
        <w:t xml:space="preserve">el archivo de nombre </w:t>
      </w:r>
      <w:r w:rsidR="004C707E" w:rsidRPr="00D35EBC">
        <w:rPr>
          <w:rFonts w:ascii="Palatino Linotype" w:hAnsi="Palatino Linotype" w:cs="Tahoma"/>
          <w:b/>
          <w:i/>
          <w:sz w:val="22"/>
          <w:szCs w:val="22"/>
        </w:rPr>
        <w:t>REQUERIMIENTO ACLARACIÓN 725. 2025</w:t>
      </w:r>
      <w:proofErr w:type="gramStart"/>
      <w:r w:rsidR="004C707E" w:rsidRPr="00D35EBC">
        <w:rPr>
          <w:rFonts w:ascii="Palatino Linotype" w:hAnsi="Palatino Linotype" w:cs="Tahoma"/>
          <w:b/>
          <w:i/>
          <w:sz w:val="22"/>
          <w:szCs w:val="22"/>
        </w:rPr>
        <w:t>.pdf</w:t>
      </w:r>
      <w:proofErr w:type="gramEnd"/>
      <w:r w:rsidR="004C707E" w:rsidRPr="00D35EBC">
        <w:rPr>
          <w:rFonts w:ascii="Palatino Linotype" w:hAnsi="Palatino Linotype" w:cs="Tahoma"/>
          <w:b/>
          <w:i/>
          <w:sz w:val="22"/>
          <w:szCs w:val="22"/>
        </w:rPr>
        <w:t xml:space="preserve"> </w:t>
      </w:r>
      <w:r w:rsidR="004C707E" w:rsidRPr="00D35EBC">
        <w:rPr>
          <w:rFonts w:ascii="Palatino Linotype" w:hAnsi="Palatino Linotype" w:cs="Tahoma"/>
          <w:sz w:val="22"/>
          <w:szCs w:val="22"/>
        </w:rPr>
        <w:t>el cual c</w:t>
      </w:r>
      <w:r w:rsidR="00597BA0" w:rsidRPr="00D35EBC">
        <w:rPr>
          <w:rFonts w:ascii="Palatino Linotype" w:hAnsi="Palatino Linotype" w:cs="Tahoma"/>
          <w:sz w:val="22"/>
          <w:szCs w:val="22"/>
        </w:rPr>
        <w:t xml:space="preserve">onsiste en un oficio suscrito por el Titular de la Unidad de Transparencia por medio del cual </w:t>
      </w:r>
      <w:r w:rsidR="004C707E" w:rsidRPr="00D35EBC">
        <w:rPr>
          <w:rFonts w:ascii="Palatino Linotype" w:hAnsi="Palatino Linotype" w:cs="Tahoma"/>
          <w:sz w:val="22"/>
          <w:szCs w:val="22"/>
        </w:rPr>
        <w:t>le requirió al Particular con la finalidad de que aportara mayores elementos para atender su solicitud.</w:t>
      </w:r>
    </w:p>
    <w:p w14:paraId="0A25B855" w14:textId="77777777" w:rsidR="00545A32" w:rsidRPr="00D35EBC" w:rsidRDefault="004C707E" w:rsidP="004C707E">
      <w:pPr>
        <w:autoSpaceDE w:val="0"/>
        <w:autoSpaceDN w:val="0"/>
        <w:adjustRightInd w:val="0"/>
        <w:spacing w:line="360" w:lineRule="auto"/>
        <w:contextualSpacing/>
        <w:jc w:val="both"/>
        <w:rPr>
          <w:rFonts w:ascii="Palatino Linotype" w:hAnsi="Palatino Linotype" w:cs="Tahoma"/>
          <w:b/>
          <w:i/>
          <w:szCs w:val="22"/>
        </w:rPr>
      </w:pPr>
      <w:r w:rsidRPr="00D35EBC">
        <w:rPr>
          <w:rFonts w:ascii="Palatino Linotype" w:hAnsi="Palatino Linotype" w:cs="Tahoma"/>
          <w:b/>
          <w:i/>
          <w:szCs w:val="22"/>
        </w:rPr>
        <w:t xml:space="preserve"> </w:t>
      </w:r>
    </w:p>
    <w:p w14:paraId="641D4C06" w14:textId="77777777" w:rsidR="001A412B" w:rsidRPr="00D35EBC" w:rsidRDefault="007812D1" w:rsidP="00342378">
      <w:pPr>
        <w:pStyle w:val="Ttulo2"/>
        <w:rPr>
          <w:rFonts w:ascii="Palatino Linotype" w:hAnsi="Palatino Linotype" w:cs="Tahoma"/>
          <w:b/>
          <w:color w:val="auto"/>
          <w:sz w:val="22"/>
          <w:szCs w:val="22"/>
        </w:rPr>
      </w:pPr>
      <w:bookmarkStart w:id="4" w:name="_Toc190857055"/>
      <w:bookmarkEnd w:id="0"/>
      <w:r w:rsidRPr="00D35EBC">
        <w:rPr>
          <w:rFonts w:ascii="Palatino Linotype" w:hAnsi="Palatino Linotype" w:cs="Tahoma"/>
          <w:b/>
          <w:color w:val="auto"/>
          <w:sz w:val="22"/>
          <w:szCs w:val="22"/>
        </w:rPr>
        <w:t>I</w:t>
      </w:r>
      <w:r w:rsidR="00BF4B55" w:rsidRPr="00D35EBC">
        <w:rPr>
          <w:rFonts w:ascii="Palatino Linotype" w:hAnsi="Palatino Linotype" w:cs="Tahoma"/>
          <w:b/>
          <w:color w:val="auto"/>
          <w:sz w:val="22"/>
          <w:szCs w:val="22"/>
        </w:rPr>
        <w:t>II</w:t>
      </w:r>
      <w:r w:rsidR="009A7587" w:rsidRPr="00D35EBC">
        <w:rPr>
          <w:rFonts w:ascii="Palatino Linotype" w:hAnsi="Palatino Linotype" w:cs="Tahoma"/>
          <w:b/>
          <w:color w:val="auto"/>
          <w:sz w:val="22"/>
          <w:szCs w:val="22"/>
        </w:rPr>
        <w:t>. Interposición del Recurso de Revisión</w:t>
      </w:r>
      <w:bookmarkEnd w:id="4"/>
    </w:p>
    <w:p w14:paraId="52FA7665" w14:textId="77777777" w:rsidR="00F87649" w:rsidRPr="00D35EBC"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6D9CCFF7" w14:textId="77777777" w:rsidR="009A7587" w:rsidRPr="00D35EBC" w:rsidRDefault="009A7587" w:rsidP="00FF426B">
      <w:pPr>
        <w:tabs>
          <w:tab w:val="left" w:pos="3122"/>
        </w:tabs>
        <w:spacing w:line="360" w:lineRule="auto"/>
        <w:contextualSpacing/>
        <w:jc w:val="both"/>
        <w:rPr>
          <w:rFonts w:ascii="Palatino Linotype" w:hAnsi="Palatino Linotype" w:cs="Tahoma"/>
          <w:sz w:val="22"/>
          <w:szCs w:val="22"/>
        </w:rPr>
      </w:pPr>
      <w:r w:rsidRPr="00D35EBC">
        <w:rPr>
          <w:rFonts w:ascii="Palatino Linotype" w:hAnsi="Palatino Linotype" w:cs="Tahoma"/>
          <w:sz w:val="22"/>
          <w:szCs w:val="22"/>
        </w:rPr>
        <w:t>Con fecha</w:t>
      </w:r>
      <w:r w:rsidR="00E13C8C" w:rsidRPr="00D35EBC">
        <w:rPr>
          <w:rFonts w:ascii="Palatino Linotype" w:hAnsi="Palatino Linotype" w:cs="Tahoma"/>
          <w:sz w:val="22"/>
          <w:szCs w:val="22"/>
        </w:rPr>
        <w:t xml:space="preserve"> </w:t>
      </w:r>
      <w:r w:rsidR="004C707E" w:rsidRPr="00D35EBC">
        <w:rPr>
          <w:rFonts w:ascii="Palatino Linotype" w:hAnsi="Palatino Linotype" w:cs="Tahoma"/>
          <w:sz w:val="22"/>
          <w:szCs w:val="22"/>
        </w:rPr>
        <w:t>dieciocho</w:t>
      </w:r>
      <w:r w:rsidR="00166805" w:rsidRPr="00D35EBC">
        <w:rPr>
          <w:rFonts w:ascii="Palatino Linotype" w:hAnsi="Palatino Linotype" w:cs="Tahoma"/>
          <w:sz w:val="22"/>
          <w:szCs w:val="22"/>
        </w:rPr>
        <w:t xml:space="preserve"> de febrero</w:t>
      </w:r>
      <w:r w:rsidR="009C323D" w:rsidRPr="00D35EBC">
        <w:rPr>
          <w:rFonts w:ascii="Palatino Linotype" w:hAnsi="Palatino Linotype" w:cs="Tahoma"/>
          <w:sz w:val="22"/>
          <w:szCs w:val="22"/>
        </w:rPr>
        <w:t xml:space="preserve"> </w:t>
      </w:r>
      <w:r w:rsidR="00B267E1" w:rsidRPr="00D35EBC">
        <w:rPr>
          <w:rFonts w:ascii="Palatino Linotype" w:hAnsi="Palatino Linotype" w:cs="Tahoma"/>
          <w:sz w:val="22"/>
          <w:szCs w:val="22"/>
        </w:rPr>
        <w:t>de dos mil veinti</w:t>
      </w:r>
      <w:r w:rsidR="00F93A36" w:rsidRPr="00D35EBC">
        <w:rPr>
          <w:rFonts w:ascii="Palatino Linotype" w:hAnsi="Palatino Linotype" w:cs="Tahoma"/>
          <w:sz w:val="22"/>
          <w:szCs w:val="22"/>
        </w:rPr>
        <w:t>c</w:t>
      </w:r>
      <w:r w:rsidR="00BF4B55" w:rsidRPr="00D35EBC">
        <w:rPr>
          <w:rFonts w:ascii="Palatino Linotype" w:hAnsi="Palatino Linotype" w:cs="Tahoma"/>
          <w:sz w:val="22"/>
          <w:szCs w:val="22"/>
        </w:rPr>
        <w:t>inco</w:t>
      </w:r>
      <w:r w:rsidRPr="00D35EBC">
        <w:rPr>
          <w:rFonts w:ascii="Palatino Linotype" w:hAnsi="Palatino Linotype" w:cs="Tahoma"/>
          <w:sz w:val="22"/>
          <w:szCs w:val="22"/>
        </w:rPr>
        <w:t xml:space="preserve">, a través del </w:t>
      </w:r>
      <w:r w:rsidR="00BB1F81" w:rsidRPr="00D35EBC">
        <w:rPr>
          <w:rFonts w:ascii="Palatino Linotype" w:hAnsi="Palatino Linotype" w:cs="Tahoma"/>
          <w:sz w:val="22"/>
          <w:szCs w:val="22"/>
          <w:lang w:val="es-ES"/>
        </w:rPr>
        <w:t>SAIMEX</w:t>
      </w:r>
      <w:r w:rsidR="00A048C7" w:rsidRPr="00D35EBC">
        <w:rPr>
          <w:rFonts w:ascii="Palatino Linotype" w:hAnsi="Palatino Linotype" w:cs="Tahoma"/>
          <w:sz w:val="22"/>
          <w:szCs w:val="22"/>
        </w:rPr>
        <w:t>, se interpus</w:t>
      </w:r>
      <w:r w:rsidR="003C3E71" w:rsidRPr="00D35EBC">
        <w:rPr>
          <w:rFonts w:ascii="Palatino Linotype" w:hAnsi="Palatino Linotype" w:cs="Tahoma"/>
          <w:sz w:val="22"/>
          <w:szCs w:val="22"/>
        </w:rPr>
        <w:t>o</w:t>
      </w:r>
      <w:r w:rsidR="00A048C7" w:rsidRPr="00D35EBC">
        <w:rPr>
          <w:rFonts w:ascii="Palatino Linotype" w:hAnsi="Palatino Linotype" w:cs="Tahoma"/>
          <w:sz w:val="22"/>
          <w:szCs w:val="22"/>
        </w:rPr>
        <w:t xml:space="preserve"> </w:t>
      </w:r>
      <w:r w:rsidR="003C3E71" w:rsidRPr="00D35EBC">
        <w:rPr>
          <w:rFonts w:ascii="Palatino Linotype" w:hAnsi="Palatino Linotype" w:cs="Tahoma"/>
          <w:sz w:val="22"/>
          <w:szCs w:val="22"/>
        </w:rPr>
        <w:t>el</w:t>
      </w:r>
      <w:r w:rsidRPr="00D35EBC">
        <w:rPr>
          <w:rFonts w:ascii="Palatino Linotype" w:hAnsi="Palatino Linotype" w:cs="Tahoma"/>
          <w:sz w:val="22"/>
          <w:szCs w:val="22"/>
        </w:rPr>
        <w:t xml:space="preserve"> presente Recurso de Revisión por</w:t>
      </w:r>
      <w:r w:rsidR="008E6658" w:rsidRPr="00D35EBC">
        <w:rPr>
          <w:rFonts w:ascii="Palatino Linotype" w:hAnsi="Palatino Linotype" w:cs="Tahoma"/>
          <w:sz w:val="22"/>
          <w:szCs w:val="22"/>
        </w:rPr>
        <w:t xml:space="preserve"> </w:t>
      </w:r>
      <w:r w:rsidR="0035716C" w:rsidRPr="00D35EBC">
        <w:rPr>
          <w:rFonts w:ascii="Palatino Linotype" w:hAnsi="Palatino Linotype" w:cs="Tahoma"/>
          <w:sz w:val="22"/>
          <w:szCs w:val="22"/>
        </w:rPr>
        <w:t xml:space="preserve">el </w:t>
      </w:r>
      <w:r w:rsidRPr="00D35EBC">
        <w:rPr>
          <w:rFonts w:ascii="Palatino Linotype" w:hAnsi="Palatino Linotype" w:cs="Tahoma"/>
          <w:sz w:val="22"/>
          <w:szCs w:val="22"/>
        </w:rPr>
        <w:t xml:space="preserve">Recurrente, en contra de </w:t>
      </w:r>
      <w:r w:rsidR="00655265" w:rsidRPr="00D35EBC">
        <w:rPr>
          <w:rFonts w:ascii="Palatino Linotype" w:hAnsi="Palatino Linotype" w:cs="Tahoma"/>
          <w:sz w:val="22"/>
          <w:szCs w:val="22"/>
        </w:rPr>
        <w:t>la respuesta emitida</w:t>
      </w:r>
      <w:r w:rsidRPr="00D35EBC">
        <w:rPr>
          <w:rFonts w:ascii="Palatino Linotype" w:hAnsi="Palatino Linotype" w:cs="Tahoma"/>
          <w:sz w:val="22"/>
          <w:szCs w:val="22"/>
        </w:rPr>
        <w:t xml:space="preserve"> por el Sujeto Obligado a </w:t>
      </w:r>
      <w:r w:rsidR="00655265" w:rsidRPr="00D35EBC">
        <w:rPr>
          <w:rFonts w:ascii="Palatino Linotype" w:hAnsi="Palatino Linotype" w:cs="Tahoma"/>
          <w:sz w:val="22"/>
          <w:szCs w:val="22"/>
        </w:rPr>
        <w:t>la solicitud</w:t>
      </w:r>
      <w:r w:rsidRPr="00D35EBC">
        <w:rPr>
          <w:rFonts w:ascii="Palatino Linotype" w:hAnsi="Palatino Linotype" w:cs="Tahoma"/>
          <w:sz w:val="22"/>
          <w:szCs w:val="22"/>
        </w:rPr>
        <w:t xml:space="preserve"> de información, en los siguientes términos:</w:t>
      </w:r>
    </w:p>
    <w:p w14:paraId="33E31750" w14:textId="77777777" w:rsidR="00AB6595" w:rsidRPr="00D35EBC" w:rsidRDefault="00AB6595" w:rsidP="00FF57AD">
      <w:pPr>
        <w:tabs>
          <w:tab w:val="left" w:pos="4995"/>
        </w:tabs>
        <w:spacing w:line="360" w:lineRule="auto"/>
        <w:contextualSpacing/>
        <w:jc w:val="both"/>
        <w:rPr>
          <w:rFonts w:ascii="Palatino Linotype" w:hAnsi="Palatino Linotype" w:cs="Tahoma"/>
          <w:sz w:val="22"/>
          <w:szCs w:val="22"/>
        </w:rPr>
      </w:pPr>
    </w:p>
    <w:p w14:paraId="2A023726" w14:textId="77777777" w:rsidR="00D5699B" w:rsidRPr="00D35EBC" w:rsidRDefault="00D5699B" w:rsidP="00FF426B">
      <w:pPr>
        <w:spacing w:line="360" w:lineRule="auto"/>
        <w:ind w:left="567" w:right="539"/>
        <w:contextualSpacing/>
        <w:jc w:val="both"/>
        <w:rPr>
          <w:rFonts w:ascii="Palatino Linotype" w:hAnsi="Palatino Linotype" w:cs="Tahoma"/>
          <w:b/>
          <w:bCs/>
          <w:szCs w:val="22"/>
        </w:rPr>
      </w:pPr>
      <w:r w:rsidRPr="00D35EBC">
        <w:rPr>
          <w:rFonts w:ascii="Palatino Linotype" w:hAnsi="Palatino Linotype" w:cs="Tahoma"/>
          <w:b/>
          <w:bCs/>
          <w:szCs w:val="22"/>
        </w:rPr>
        <w:t>ACTO IMPUGNADO</w:t>
      </w:r>
    </w:p>
    <w:p w14:paraId="320A738A" w14:textId="77777777" w:rsidR="003D1770" w:rsidRPr="00D35EBC" w:rsidRDefault="007E4927" w:rsidP="00FF426B">
      <w:pPr>
        <w:spacing w:line="360" w:lineRule="auto"/>
        <w:ind w:left="567" w:right="539"/>
        <w:contextualSpacing/>
        <w:jc w:val="both"/>
        <w:rPr>
          <w:rFonts w:ascii="Palatino Linotype" w:hAnsi="Palatino Linotype" w:cs="Tahoma"/>
          <w:bCs/>
          <w:szCs w:val="22"/>
        </w:rPr>
      </w:pPr>
      <w:r w:rsidRPr="00D35EBC">
        <w:rPr>
          <w:rFonts w:ascii="Palatino Linotype" w:hAnsi="Palatino Linotype" w:cs="Tahoma"/>
          <w:bCs/>
          <w:i/>
          <w:szCs w:val="22"/>
        </w:rPr>
        <w:t>“</w:t>
      </w:r>
      <w:r w:rsidR="004C707E" w:rsidRPr="00D35EBC">
        <w:rPr>
          <w:rFonts w:ascii="Palatino Linotype" w:hAnsi="Palatino Linotype" w:cs="Tahoma"/>
          <w:bCs/>
          <w:i/>
          <w:szCs w:val="22"/>
        </w:rPr>
        <w:t>La respuesta es una aclaración y no una respuesta</w:t>
      </w:r>
      <w:r w:rsidR="00E55401" w:rsidRPr="00D35EBC">
        <w:rPr>
          <w:rFonts w:ascii="Palatino Linotype" w:hAnsi="Palatino Linotype" w:cs="Tahoma"/>
          <w:bCs/>
          <w:i/>
          <w:szCs w:val="22"/>
        </w:rPr>
        <w:t>"</w:t>
      </w:r>
    </w:p>
    <w:p w14:paraId="55FF3A97" w14:textId="77777777" w:rsidR="00CE2F19" w:rsidRPr="00D35EBC" w:rsidRDefault="00CE2F19" w:rsidP="00CE2F19">
      <w:pPr>
        <w:spacing w:line="360" w:lineRule="auto"/>
        <w:ind w:left="567" w:right="539"/>
        <w:contextualSpacing/>
        <w:jc w:val="both"/>
        <w:rPr>
          <w:rFonts w:ascii="Palatino Linotype" w:hAnsi="Palatino Linotype" w:cs="Tahoma"/>
          <w:bCs/>
          <w:szCs w:val="22"/>
        </w:rPr>
      </w:pPr>
    </w:p>
    <w:p w14:paraId="3B779B4E" w14:textId="77777777" w:rsidR="00CE2F19" w:rsidRPr="00D35EBC" w:rsidRDefault="00CE2F19" w:rsidP="00CE2F19">
      <w:pPr>
        <w:spacing w:line="360" w:lineRule="auto"/>
        <w:ind w:left="567" w:right="539"/>
        <w:contextualSpacing/>
        <w:jc w:val="both"/>
        <w:rPr>
          <w:rFonts w:ascii="Palatino Linotype" w:hAnsi="Palatino Linotype" w:cs="Tahoma"/>
          <w:b/>
          <w:bCs/>
          <w:szCs w:val="22"/>
        </w:rPr>
      </w:pPr>
      <w:r w:rsidRPr="00D35EBC">
        <w:rPr>
          <w:rFonts w:ascii="Palatino Linotype" w:hAnsi="Palatino Linotype" w:cs="Tahoma"/>
          <w:b/>
          <w:bCs/>
          <w:szCs w:val="22"/>
        </w:rPr>
        <w:t>RAZONES O MOTIVOS DE LA INCONFORMIDAD</w:t>
      </w:r>
    </w:p>
    <w:p w14:paraId="768DE11D" w14:textId="77777777" w:rsidR="00CE2F19" w:rsidRPr="00D35EBC" w:rsidRDefault="00CE2F19" w:rsidP="00CE2F19">
      <w:pPr>
        <w:spacing w:line="360" w:lineRule="auto"/>
        <w:ind w:left="567" w:right="539"/>
        <w:contextualSpacing/>
        <w:jc w:val="both"/>
        <w:rPr>
          <w:rFonts w:ascii="Palatino Linotype" w:hAnsi="Palatino Linotype" w:cs="Tahoma"/>
          <w:bCs/>
          <w:i/>
          <w:szCs w:val="24"/>
        </w:rPr>
      </w:pPr>
      <w:r w:rsidRPr="00D35EBC">
        <w:rPr>
          <w:rFonts w:ascii="Palatino Linotype" w:hAnsi="Palatino Linotype" w:cs="Tahoma"/>
          <w:bCs/>
          <w:i/>
          <w:szCs w:val="24"/>
        </w:rPr>
        <w:t>“</w:t>
      </w:r>
      <w:bookmarkStart w:id="5" w:name="_Hlk181699048"/>
      <w:r w:rsidR="004C707E" w:rsidRPr="00D35EBC">
        <w:rPr>
          <w:rFonts w:ascii="Palatino Linotype" w:hAnsi="Palatino Linotype" w:cs="Tahoma"/>
          <w:bCs/>
          <w:i/>
          <w:szCs w:val="24"/>
        </w:rPr>
        <w:t>Me dan una aclaración como respuesta no es lo que se solicita</w:t>
      </w:r>
      <w:r w:rsidRPr="00D35EBC">
        <w:rPr>
          <w:rFonts w:ascii="Palatino Linotype" w:hAnsi="Palatino Linotype" w:cs="Tahoma"/>
          <w:bCs/>
          <w:i/>
          <w:szCs w:val="24"/>
        </w:rPr>
        <w:t>”</w:t>
      </w:r>
      <w:r w:rsidR="007E3047" w:rsidRPr="00D35EBC">
        <w:rPr>
          <w:rFonts w:ascii="Palatino Linotype" w:hAnsi="Palatino Linotype" w:cs="Tahoma"/>
          <w:bCs/>
          <w:i/>
          <w:szCs w:val="24"/>
        </w:rPr>
        <w:t xml:space="preserve"> </w:t>
      </w:r>
      <w:r w:rsidR="007E3047" w:rsidRPr="00D35EBC">
        <w:rPr>
          <w:rFonts w:ascii="Palatino Linotype" w:hAnsi="Palatino Linotype" w:cs="Tahoma"/>
          <w:bCs/>
          <w:i/>
          <w:szCs w:val="22"/>
        </w:rPr>
        <w:t>(Sic)</w:t>
      </w:r>
      <w:r w:rsidR="00D63A43" w:rsidRPr="00D35EBC">
        <w:rPr>
          <w:rFonts w:ascii="Palatino Linotype" w:hAnsi="Palatino Linotype" w:cs="Tahoma"/>
          <w:bCs/>
          <w:i/>
          <w:szCs w:val="22"/>
        </w:rPr>
        <w:t>.</w:t>
      </w:r>
    </w:p>
    <w:p w14:paraId="3C021750" w14:textId="77777777" w:rsidR="00342378" w:rsidRPr="00D35EBC" w:rsidRDefault="00342378" w:rsidP="00342378">
      <w:pPr>
        <w:spacing w:line="360" w:lineRule="auto"/>
        <w:ind w:right="539"/>
        <w:contextualSpacing/>
        <w:jc w:val="both"/>
        <w:rPr>
          <w:rFonts w:ascii="Palatino Linotype" w:hAnsi="Palatino Linotype" w:cs="Tahoma"/>
          <w:bCs/>
          <w:i/>
          <w:szCs w:val="24"/>
        </w:rPr>
      </w:pPr>
    </w:p>
    <w:p w14:paraId="3745229E" w14:textId="77777777" w:rsidR="009A7587" w:rsidRPr="00D35EBC" w:rsidRDefault="00BF4B55" w:rsidP="00342378">
      <w:pPr>
        <w:pStyle w:val="Ttulo2"/>
        <w:rPr>
          <w:rFonts w:ascii="Palatino Linotype" w:eastAsia="Batang" w:hAnsi="Palatino Linotype" w:cs="Tahoma"/>
          <w:b/>
          <w:bCs/>
          <w:color w:val="auto"/>
          <w:sz w:val="22"/>
          <w:szCs w:val="22"/>
        </w:rPr>
      </w:pPr>
      <w:bookmarkStart w:id="6" w:name="_Toc190857056"/>
      <w:bookmarkEnd w:id="5"/>
      <w:r w:rsidRPr="00D35EBC">
        <w:rPr>
          <w:rStyle w:val="Ttulo2Car"/>
          <w:rFonts w:ascii="Palatino Linotype" w:hAnsi="Palatino Linotype"/>
          <w:b/>
          <w:color w:val="auto"/>
          <w:sz w:val="22"/>
          <w:szCs w:val="22"/>
        </w:rPr>
        <w:t>I</w:t>
      </w:r>
      <w:r w:rsidR="00FF1049" w:rsidRPr="00D35EBC">
        <w:rPr>
          <w:rStyle w:val="Ttulo2Car"/>
          <w:rFonts w:ascii="Palatino Linotype" w:hAnsi="Palatino Linotype"/>
          <w:b/>
          <w:color w:val="auto"/>
          <w:sz w:val="22"/>
          <w:szCs w:val="22"/>
        </w:rPr>
        <w:t>V</w:t>
      </w:r>
      <w:r w:rsidR="009A7587" w:rsidRPr="00D35EBC">
        <w:rPr>
          <w:rStyle w:val="Ttulo2Car"/>
          <w:rFonts w:ascii="Palatino Linotype" w:hAnsi="Palatino Linotype"/>
          <w:b/>
          <w:color w:val="auto"/>
          <w:sz w:val="22"/>
          <w:szCs w:val="22"/>
        </w:rPr>
        <w:t>. Trámite del Recurso de Revisión ante el Instituto</w:t>
      </w:r>
      <w:bookmarkEnd w:id="6"/>
    </w:p>
    <w:p w14:paraId="724DD6F8" w14:textId="77777777" w:rsidR="007E4927" w:rsidRPr="00D35EBC" w:rsidRDefault="007E4927" w:rsidP="00FF426B">
      <w:pPr>
        <w:spacing w:line="360" w:lineRule="auto"/>
        <w:contextualSpacing/>
        <w:jc w:val="both"/>
        <w:rPr>
          <w:rFonts w:ascii="Palatino Linotype" w:eastAsia="Batang" w:hAnsi="Palatino Linotype" w:cs="Tahoma"/>
          <w:b/>
          <w:bCs/>
          <w:sz w:val="22"/>
          <w:szCs w:val="22"/>
        </w:rPr>
      </w:pPr>
    </w:p>
    <w:p w14:paraId="2F3CE48D" w14:textId="77777777" w:rsidR="00C950E3" w:rsidRPr="00D35EBC" w:rsidRDefault="009A7587" w:rsidP="00FF426B">
      <w:pPr>
        <w:spacing w:line="360" w:lineRule="auto"/>
        <w:contextualSpacing/>
        <w:jc w:val="both"/>
        <w:rPr>
          <w:rFonts w:ascii="Palatino Linotype" w:eastAsia="Batang" w:hAnsi="Palatino Linotype" w:cs="Tahoma"/>
          <w:bCs/>
          <w:sz w:val="22"/>
          <w:szCs w:val="22"/>
        </w:rPr>
      </w:pPr>
      <w:bookmarkStart w:id="7" w:name="_Toc190857057"/>
      <w:r w:rsidRPr="00D35EBC">
        <w:rPr>
          <w:rStyle w:val="Ttulo3Car"/>
          <w:rFonts w:ascii="Palatino Linotype" w:hAnsi="Palatino Linotype"/>
          <w:b/>
          <w:color w:val="auto"/>
          <w:sz w:val="22"/>
          <w:szCs w:val="22"/>
        </w:rPr>
        <w:t>a) Turno del Recurso de Revisión</w:t>
      </w:r>
      <w:r w:rsidRPr="00D35EBC">
        <w:rPr>
          <w:rStyle w:val="Ttulo3Car"/>
          <w:rFonts w:ascii="Palatino Linotype" w:hAnsi="Palatino Linotype"/>
          <w:color w:val="auto"/>
          <w:sz w:val="22"/>
          <w:szCs w:val="22"/>
        </w:rPr>
        <w:t>.</w:t>
      </w:r>
      <w:bookmarkEnd w:id="7"/>
      <w:r w:rsidRPr="00D35EBC">
        <w:rPr>
          <w:rFonts w:ascii="Palatino Linotype" w:eastAsia="Batang" w:hAnsi="Palatino Linotype" w:cs="Tahoma"/>
          <w:b/>
          <w:bCs/>
          <w:sz w:val="22"/>
          <w:szCs w:val="22"/>
        </w:rPr>
        <w:t xml:space="preserve"> </w:t>
      </w:r>
      <w:r w:rsidR="00A06844" w:rsidRPr="00D35EBC">
        <w:rPr>
          <w:rFonts w:ascii="Palatino Linotype" w:eastAsia="Batang" w:hAnsi="Palatino Linotype" w:cs="Tahoma"/>
          <w:bCs/>
          <w:sz w:val="22"/>
          <w:szCs w:val="22"/>
        </w:rPr>
        <w:t xml:space="preserve">El </w:t>
      </w:r>
      <w:r w:rsidR="004C707E" w:rsidRPr="00D35EBC">
        <w:rPr>
          <w:rFonts w:ascii="Palatino Linotype" w:hAnsi="Palatino Linotype" w:cs="Tahoma"/>
          <w:sz w:val="22"/>
          <w:szCs w:val="22"/>
        </w:rPr>
        <w:t>dieciocho</w:t>
      </w:r>
      <w:r w:rsidR="00805163" w:rsidRPr="00D35EBC">
        <w:rPr>
          <w:rFonts w:ascii="Palatino Linotype" w:hAnsi="Palatino Linotype" w:cs="Tahoma"/>
          <w:sz w:val="22"/>
          <w:szCs w:val="22"/>
        </w:rPr>
        <w:t xml:space="preserve"> de febrero </w:t>
      </w:r>
      <w:r w:rsidR="00BF4B55" w:rsidRPr="00D35EBC">
        <w:rPr>
          <w:rFonts w:ascii="Palatino Linotype" w:hAnsi="Palatino Linotype" w:cs="Tahoma"/>
          <w:sz w:val="22"/>
          <w:szCs w:val="22"/>
        </w:rPr>
        <w:t>de dos mil veinticinco</w:t>
      </w:r>
      <w:r w:rsidR="00A06844" w:rsidRPr="00D35EBC">
        <w:rPr>
          <w:rFonts w:ascii="Palatino Linotype" w:eastAsia="Batang" w:hAnsi="Palatino Linotype" w:cs="Tahoma"/>
          <w:bCs/>
          <w:sz w:val="22"/>
          <w:szCs w:val="22"/>
        </w:rPr>
        <w:t xml:space="preserve">, </w:t>
      </w:r>
      <w:r w:rsidR="00D5699B" w:rsidRPr="00D35EBC">
        <w:rPr>
          <w:rFonts w:ascii="Palatino Linotype" w:eastAsia="Batang" w:hAnsi="Palatino Linotype" w:cs="Tahoma"/>
          <w:bCs/>
          <w:sz w:val="22"/>
          <w:szCs w:val="22"/>
        </w:rPr>
        <w:t xml:space="preserve">el </w:t>
      </w:r>
      <w:r w:rsidR="00BB1F81" w:rsidRPr="00D35EBC">
        <w:rPr>
          <w:rFonts w:ascii="Palatino Linotype" w:eastAsia="Batang" w:hAnsi="Palatino Linotype" w:cs="Tahoma"/>
          <w:bCs/>
          <w:sz w:val="22"/>
          <w:szCs w:val="22"/>
        </w:rPr>
        <w:t>SAIMEX</w:t>
      </w:r>
      <w:r w:rsidR="00D5699B" w:rsidRPr="00D35EBC">
        <w:rPr>
          <w:rFonts w:ascii="Palatino Linotype" w:eastAsia="Batang" w:hAnsi="Palatino Linotype" w:cs="Tahoma"/>
          <w:bCs/>
          <w:sz w:val="22"/>
          <w:szCs w:val="22"/>
        </w:rPr>
        <w:t xml:space="preserve">, asignó el número de expediente </w:t>
      </w:r>
      <w:r w:rsidR="00166805" w:rsidRPr="00D35EBC">
        <w:rPr>
          <w:rFonts w:ascii="Palatino Linotype" w:eastAsia="Batang" w:hAnsi="Palatino Linotype" w:cs="Tahoma"/>
          <w:b/>
          <w:bCs/>
          <w:sz w:val="22"/>
          <w:szCs w:val="22"/>
        </w:rPr>
        <w:t>01</w:t>
      </w:r>
      <w:r w:rsidR="004C707E" w:rsidRPr="00D35EBC">
        <w:rPr>
          <w:rFonts w:ascii="Palatino Linotype" w:eastAsia="Batang" w:hAnsi="Palatino Linotype" w:cs="Tahoma"/>
          <w:b/>
          <w:bCs/>
          <w:sz w:val="22"/>
          <w:szCs w:val="22"/>
        </w:rPr>
        <w:t>55</w:t>
      </w:r>
      <w:r w:rsidR="00166805" w:rsidRPr="00D35EBC">
        <w:rPr>
          <w:rFonts w:ascii="Palatino Linotype" w:eastAsia="Batang" w:hAnsi="Palatino Linotype" w:cs="Tahoma"/>
          <w:b/>
          <w:bCs/>
          <w:sz w:val="22"/>
          <w:szCs w:val="22"/>
        </w:rPr>
        <w:t>1</w:t>
      </w:r>
      <w:r w:rsidR="00D5699B" w:rsidRPr="00D35EBC">
        <w:rPr>
          <w:rFonts w:ascii="Palatino Linotype" w:eastAsia="Batang" w:hAnsi="Palatino Linotype" w:cs="Tahoma"/>
          <w:b/>
          <w:bCs/>
          <w:sz w:val="22"/>
          <w:szCs w:val="22"/>
        </w:rPr>
        <w:t>/INFOEM/IP/RR/202</w:t>
      </w:r>
      <w:r w:rsidR="00BF4B55" w:rsidRPr="00D35EBC">
        <w:rPr>
          <w:rFonts w:ascii="Palatino Linotype" w:eastAsia="Batang" w:hAnsi="Palatino Linotype" w:cs="Tahoma"/>
          <w:b/>
          <w:bCs/>
          <w:sz w:val="22"/>
          <w:szCs w:val="22"/>
        </w:rPr>
        <w:t>5</w:t>
      </w:r>
      <w:r w:rsidR="00D5699B" w:rsidRPr="00D35EBC">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5EBC">
        <w:rPr>
          <w:rFonts w:ascii="Palatino Linotype" w:eastAsia="Batang" w:hAnsi="Palatino Linotype" w:cs="Tahoma"/>
          <w:b/>
          <w:bCs/>
          <w:sz w:val="22"/>
          <w:szCs w:val="22"/>
        </w:rPr>
        <w:t>Comisionado Ponente Luis Gustavo Parra Noriega</w:t>
      </w:r>
      <w:r w:rsidR="00D5699B" w:rsidRPr="00D35EBC">
        <w:rPr>
          <w:rFonts w:ascii="Palatino Linotype" w:eastAsia="Batang" w:hAnsi="Palatino Linotype" w:cs="Tahoma"/>
          <w:bCs/>
          <w:sz w:val="22"/>
          <w:szCs w:val="22"/>
        </w:rPr>
        <w:t>, para los efectos del artículo 185, fracción I</w:t>
      </w:r>
      <w:r w:rsidR="00BB1F81" w:rsidRPr="00D35EBC">
        <w:rPr>
          <w:rFonts w:ascii="Palatino Linotype" w:eastAsia="Batang" w:hAnsi="Palatino Linotype" w:cs="Tahoma"/>
          <w:bCs/>
          <w:sz w:val="22"/>
          <w:szCs w:val="22"/>
        </w:rPr>
        <w:t>,</w:t>
      </w:r>
      <w:r w:rsidR="00D5699B" w:rsidRPr="00D35EBC">
        <w:rPr>
          <w:rFonts w:ascii="Palatino Linotype" w:eastAsia="Batang" w:hAnsi="Palatino Linotype" w:cs="Tahoma"/>
          <w:bCs/>
          <w:sz w:val="22"/>
          <w:szCs w:val="22"/>
        </w:rPr>
        <w:t xml:space="preserve"> de la Ley de Transparencia y Acceso a la Información Pública del Estado de México y Municipios.</w:t>
      </w:r>
    </w:p>
    <w:p w14:paraId="4E18C3D2" w14:textId="77777777" w:rsidR="00D5699B" w:rsidRPr="00D35EBC" w:rsidRDefault="00D5699B" w:rsidP="00FF426B">
      <w:pPr>
        <w:spacing w:line="360" w:lineRule="auto"/>
        <w:contextualSpacing/>
        <w:jc w:val="both"/>
        <w:rPr>
          <w:rFonts w:ascii="Palatino Linotype" w:eastAsia="Batang" w:hAnsi="Palatino Linotype" w:cs="Tahoma"/>
          <w:b/>
          <w:bCs/>
          <w:sz w:val="22"/>
          <w:szCs w:val="22"/>
        </w:rPr>
      </w:pPr>
    </w:p>
    <w:p w14:paraId="271D3DE3" w14:textId="77777777" w:rsidR="00253937" w:rsidRPr="00D35EBC" w:rsidRDefault="009A7587" w:rsidP="00FF426B">
      <w:pPr>
        <w:spacing w:line="360" w:lineRule="auto"/>
        <w:contextualSpacing/>
        <w:jc w:val="both"/>
        <w:rPr>
          <w:rFonts w:ascii="Palatino Linotype" w:hAnsi="Palatino Linotype" w:cs="Tahoma"/>
          <w:bCs/>
          <w:sz w:val="22"/>
          <w:szCs w:val="22"/>
          <w:lang w:val="es-ES_tradnl"/>
        </w:rPr>
      </w:pPr>
      <w:bookmarkStart w:id="8" w:name="_Toc190857058"/>
      <w:r w:rsidRPr="00D35EBC">
        <w:rPr>
          <w:rStyle w:val="Ttulo3Car"/>
          <w:rFonts w:ascii="Palatino Linotype" w:hAnsi="Palatino Linotype"/>
          <w:b/>
          <w:color w:val="auto"/>
          <w:sz w:val="22"/>
          <w:szCs w:val="22"/>
        </w:rPr>
        <w:t>b) Admisión del Recurso de Revisión</w:t>
      </w:r>
      <w:r w:rsidRPr="00D35EBC">
        <w:rPr>
          <w:rStyle w:val="Ttulo3Car"/>
          <w:rFonts w:ascii="Palatino Linotype" w:hAnsi="Palatino Linotype"/>
          <w:color w:val="auto"/>
          <w:sz w:val="22"/>
          <w:szCs w:val="22"/>
        </w:rPr>
        <w:t>.</w:t>
      </w:r>
      <w:bookmarkEnd w:id="8"/>
      <w:r w:rsidRPr="00D35EBC">
        <w:rPr>
          <w:rFonts w:ascii="Palatino Linotype" w:eastAsia="Batang" w:hAnsi="Palatino Linotype" w:cs="Tahoma"/>
          <w:b/>
          <w:bCs/>
          <w:sz w:val="22"/>
          <w:szCs w:val="22"/>
          <w:lang w:val="es-ES_tradnl"/>
        </w:rPr>
        <w:t xml:space="preserve"> </w:t>
      </w:r>
      <w:r w:rsidRPr="00D35EBC">
        <w:rPr>
          <w:rFonts w:ascii="Palatino Linotype" w:hAnsi="Palatino Linotype" w:cs="Tahoma"/>
          <w:bCs/>
          <w:sz w:val="22"/>
          <w:szCs w:val="22"/>
        </w:rPr>
        <w:t>El</w:t>
      </w:r>
      <w:r w:rsidR="00EB3A2C" w:rsidRPr="00D35EBC">
        <w:rPr>
          <w:rFonts w:ascii="Palatino Linotype" w:hAnsi="Palatino Linotype" w:cs="Tahoma"/>
          <w:bCs/>
          <w:sz w:val="22"/>
          <w:szCs w:val="22"/>
        </w:rPr>
        <w:t xml:space="preserve"> </w:t>
      </w:r>
      <w:r w:rsidR="00545A32" w:rsidRPr="00D35EBC">
        <w:rPr>
          <w:rFonts w:ascii="Palatino Linotype" w:hAnsi="Palatino Linotype" w:cs="Tahoma"/>
          <w:bCs/>
          <w:sz w:val="22"/>
          <w:szCs w:val="22"/>
        </w:rPr>
        <w:t>veinti</w:t>
      </w:r>
      <w:r w:rsidR="004C707E" w:rsidRPr="00D35EBC">
        <w:rPr>
          <w:rFonts w:ascii="Palatino Linotype" w:hAnsi="Palatino Linotype" w:cs="Tahoma"/>
          <w:bCs/>
          <w:sz w:val="22"/>
          <w:szCs w:val="22"/>
        </w:rPr>
        <w:t xml:space="preserve">uno </w:t>
      </w:r>
      <w:r w:rsidR="00805163" w:rsidRPr="00D35EBC">
        <w:rPr>
          <w:rFonts w:ascii="Palatino Linotype" w:hAnsi="Palatino Linotype" w:cs="Tahoma"/>
          <w:bCs/>
          <w:sz w:val="22"/>
          <w:szCs w:val="22"/>
        </w:rPr>
        <w:t>de febrero</w:t>
      </w:r>
      <w:r w:rsidR="00BF4B55" w:rsidRPr="00D35EBC">
        <w:rPr>
          <w:rFonts w:ascii="Palatino Linotype" w:hAnsi="Palatino Linotype" w:cs="Tahoma"/>
          <w:bCs/>
          <w:sz w:val="22"/>
          <w:szCs w:val="22"/>
        </w:rPr>
        <w:t xml:space="preserve"> de dos mil veinticinco</w:t>
      </w:r>
      <w:r w:rsidRPr="00D35EBC">
        <w:rPr>
          <w:rFonts w:ascii="Palatino Linotype" w:hAnsi="Palatino Linotype" w:cs="Tahoma"/>
          <w:bCs/>
          <w:sz w:val="22"/>
          <w:szCs w:val="22"/>
        </w:rPr>
        <w:t xml:space="preserve">, </w:t>
      </w:r>
      <w:r w:rsidR="001F787A" w:rsidRPr="00D35EBC">
        <w:rPr>
          <w:rFonts w:ascii="Palatino Linotype" w:hAnsi="Palatino Linotype" w:cs="Tahoma"/>
          <w:bCs/>
          <w:sz w:val="22"/>
          <w:szCs w:val="22"/>
        </w:rPr>
        <w:t xml:space="preserve">se acordó la admisión del </w:t>
      </w:r>
      <w:r w:rsidR="001F787A" w:rsidRPr="00D35EBC">
        <w:rPr>
          <w:rFonts w:ascii="Palatino Linotype" w:hAnsi="Palatino Linotype" w:cs="Tahoma"/>
          <w:bCs/>
          <w:sz w:val="22"/>
          <w:szCs w:val="22"/>
          <w:lang w:val="es-ES_tradnl"/>
        </w:rPr>
        <w:t xml:space="preserve">Recurso de Revisión interpuesto por el Recurrente en contra del </w:t>
      </w:r>
      <w:r w:rsidR="001F787A" w:rsidRPr="00D35EBC">
        <w:rPr>
          <w:rFonts w:ascii="Palatino Linotype" w:hAnsi="Palatino Linotype" w:cs="Tahoma"/>
          <w:b/>
          <w:bCs/>
          <w:sz w:val="22"/>
          <w:szCs w:val="22"/>
          <w:lang w:val="es-ES_tradnl"/>
        </w:rPr>
        <w:t>Sujeto Obligado</w:t>
      </w:r>
      <w:r w:rsidR="001F787A" w:rsidRPr="00D35EBC">
        <w:rPr>
          <w:rFonts w:ascii="Palatino Linotype" w:hAnsi="Palatino Linotype" w:cs="Tahoma"/>
          <w:bCs/>
          <w:sz w:val="22"/>
          <w:szCs w:val="22"/>
          <w:lang w:val="es-ES_tradnl"/>
        </w:rPr>
        <w:t>, en términos del artículo 185, fracciones I, II y IV</w:t>
      </w:r>
      <w:r w:rsidR="00BB1F81" w:rsidRPr="00D35EBC">
        <w:rPr>
          <w:rFonts w:ascii="Palatino Linotype" w:hAnsi="Palatino Linotype" w:cs="Tahoma"/>
          <w:bCs/>
          <w:sz w:val="22"/>
          <w:szCs w:val="22"/>
          <w:lang w:val="es-ES_tradnl"/>
        </w:rPr>
        <w:t>,</w:t>
      </w:r>
      <w:r w:rsidR="001F787A" w:rsidRPr="00D35EBC">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5EBC">
        <w:rPr>
          <w:rFonts w:ascii="Palatino Linotype" w:hAnsi="Palatino Linotype" w:cs="Tahoma"/>
          <w:bCs/>
          <w:sz w:val="22"/>
          <w:szCs w:val="22"/>
          <w:lang w:val="es-ES_tradnl"/>
        </w:rPr>
        <w:t>o a las partes el mismo día</w:t>
      </w:r>
      <w:r w:rsidR="001F787A" w:rsidRPr="00D35EBC">
        <w:rPr>
          <w:rFonts w:ascii="Palatino Linotype" w:hAnsi="Palatino Linotype" w:cs="Tahoma"/>
          <w:bCs/>
          <w:sz w:val="22"/>
          <w:szCs w:val="22"/>
          <w:lang w:val="es-ES_tradnl"/>
        </w:rPr>
        <w:t xml:space="preserve"> a través del </w:t>
      </w:r>
      <w:r w:rsidR="00BB1F81" w:rsidRPr="00D35EBC">
        <w:rPr>
          <w:rFonts w:ascii="Palatino Linotype" w:hAnsi="Palatino Linotype" w:cs="Tahoma"/>
          <w:bCs/>
          <w:sz w:val="22"/>
          <w:szCs w:val="22"/>
          <w:lang w:val="es-ES_tradnl"/>
        </w:rPr>
        <w:t>SAIMEX</w:t>
      </w:r>
      <w:r w:rsidR="001F787A" w:rsidRPr="00D35EBC">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27DBE4D7" w14:textId="77777777" w:rsidR="00253937" w:rsidRPr="00D35EBC" w:rsidRDefault="00253937" w:rsidP="00FF426B">
      <w:pPr>
        <w:spacing w:line="360" w:lineRule="auto"/>
        <w:contextualSpacing/>
        <w:jc w:val="both"/>
        <w:rPr>
          <w:rFonts w:ascii="Palatino Linotype" w:hAnsi="Palatino Linotype" w:cs="Tahoma"/>
          <w:bCs/>
          <w:sz w:val="22"/>
          <w:szCs w:val="22"/>
          <w:lang w:val="es-ES_tradnl"/>
        </w:rPr>
      </w:pPr>
    </w:p>
    <w:p w14:paraId="39E6C880" w14:textId="77777777" w:rsidR="00166805" w:rsidRPr="00D35EBC" w:rsidRDefault="00007985" w:rsidP="00007985">
      <w:pPr>
        <w:spacing w:line="360" w:lineRule="auto"/>
        <w:jc w:val="both"/>
        <w:rPr>
          <w:rFonts w:ascii="Palatino Linotype" w:eastAsia="Batang" w:hAnsi="Palatino Linotype" w:cs="Tahoma"/>
          <w:bCs/>
          <w:sz w:val="22"/>
          <w:szCs w:val="22"/>
          <w:lang w:val="es-ES_tradnl"/>
        </w:rPr>
      </w:pPr>
      <w:bookmarkStart w:id="9" w:name="_Toc190261913"/>
      <w:r w:rsidRPr="00D35EBC">
        <w:rPr>
          <w:rStyle w:val="Ttulo3Car"/>
          <w:rFonts w:ascii="Palatino Linotype" w:hAnsi="Palatino Linotype"/>
          <w:b/>
          <w:color w:val="auto"/>
          <w:sz w:val="22"/>
          <w:szCs w:val="22"/>
        </w:rPr>
        <w:t>c) Informe Justificado.</w:t>
      </w:r>
      <w:bookmarkEnd w:id="9"/>
      <w:r w:rsidRPr="00D35EBC">
        <w:rPr>
          <w:rFonts w:ascii="Palatino Linotype" w:eastAsia="Batang" w:hAnsi="Palatino Linotype" w:cs="Tahoma"/>
          <w:b/>
          <w:bCs/>
          <w:sz w:val="22"/>
          <w:szCs w:val="22"/>
          <w:lang w:val="es-ES_tradnl"/>
        </w:rPr>
        <w:t xml:space="preserve"> </w:t>
      </w:r>
      <w:r w:rsidRPr="00D35EBC">
        <w:rPr>
          <w:rFonts w:ascii="Palatino Linotype" w:eastAsia="Batang" w:hAnsi="Palatino Linotype" w:cs="Tahoma"/>
          <w:bCs/>
          <w:sz w:val="22"/>
          <w:szCs w:val="22"/>
          <w:lang w:val="es-ES_tradnl"/>
        </w:rPr>
        <w:t xml:space="preserve">El </w:t>
      </w:r>
      <w:r w:rsidR="004C707E" w:rsidRPr="00D35EBC">
        <w:rPr>
          <w:rFonts w:ascii="Palatino Linotype" w:eastAsia="Batang" w:hAnsi="Palatino Linotype" w:cs="Tahoma"/>
          <w:bCs/>
          <w:sz w:val="22"/>
          <w:szCs w:val="22"/>
          <w:lang w:val="es-ES_tradnl"/>
        </w:rPr>
        <w:t>cinco</w:t>
      </w:r>
      <w:r w:rsidR="00545A32" w:rsidRPr="00D35EBC">
        <w:rPr>
          <w:rFonts w:ascii="Palatino Linotype" w:eastAsia="Batang" w:hAnsi="Palatino Linotype" w:cs="Tahoma"/>
          <w:bCs/>
          <w:sz w:val="22"/>
          <w:szCs w:val="22"/>
          <w:lang w:val="es-ES_tradnl"/>
        </w:rPr>
        <w:t xml:space="preserve"> de marzo</w:t>
      </w:r>
      <w:r w:rsidRPr="00D35EBC">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545A32" w:rsidRPr="00D35EBC">
        <w:rPr>
          <w:rFonts w:ascii="Palatino Linotype" w:eastAsia="Batang" w:hAnsi="Palatino Linotype" w:cs="Tahoma"/>
          <w:bCs/>
          <w:sz w:val="22"/>
          <w:szCs w:val="22"/>
          <w:lang w:val="es-ES_tradnl"/>
        </w:rPr>
        <w:t>ratifico su respuesta como se muestra a continuación</w:t>
      </w:r>
      <w:r w:rsidR="00166805" w:rsidRPr="00D35EBC">
        <w:rPr>
          <w:rFonts w:ascii="Palatino Linotype" w:eastAsia="Batang" w:hAnsi="Palatino Linotype" w:cs="Tahoma"/>
          <w:bCs/>
          <w:sz w:val="22"/>
          <w:szCs w:val="22"/>
          <w:lang w:val="es-ES_tradnl"/>
        </w:rPr>
        <w:t>:</w:t>
      </w:r>
    </w:p>
    <w:p w14:paraId="65A69969" w14:textId="77777777" w:rsidR="00166805" w:rsidRPr="00D35EBC" w:rsidRDefault="00166805" w:rsidP="00007985">
      <w:pPr>
        <w:spacing w:line="360" w:lineRule="auto"/>
        <w:jc w:val="both"/>
        <w:rPr>
          <w:rFonts w:ascii="Palatino Linotype" w:eastAsia="Batang" w:hAnsi="Palatino Linotype" w:cs="Tahoma"/>
          <w:bCs/>
          <w:sz w:val="22"/>
          <w:szCs w:val="22"/>
          <w:lang w:val="es-ES_tradnl"/>
        </w:rPr>
      </w:pPr>
    </w:p>
    <w:p w14:paraId="435832DA" w14:textId="77777777" w:rsidR="00166805" w:rsidRPr="00D35EBC" w:rsidRDefault="008C035F" w:rsidP="008C035F">
      <w:pPr>
        <w:spacing w:line="360" w:lineRule="auto"/>
        <w:ind w:left="567" w:right="539"/>
        <w:jc w:val="both"/>
        <w:rPr>
          <w:rFonts w:ascii="Palatino Linotype" w:eastAsia="Batang" w:hAnsi="Palatino Linotype" w:cs="Tahoma"/>
          <w:bCs/>
          <w:i/>
          <w:szCs w:val="22"/>
          <w:lang w:val="es-ES_tradnl"/>
        </w:rPr>
      </w:pPr>
      <w:r w:rsidRPr="00D35EBC">
        <w:rPr>
          <w:rFonts w:ascii="Palatino Linotype" w:eastAsia="Batang" w:hAnsi="Palatino Linotype" w:cs="Tahoma"/>
          <w:bCs/>
          <w:i/>
          <w:szCs w:val="22"/>
          <w:lang w:val="es-ES_tradnl"/>
        </w:rPr>
        <w:t xml:space="preserve">“… </w:t>
      </w:r>
    </w:p>
    <w:p w14:paraId="29A3A9A4" w14:textId="77777777" w:rsidR="004C707E" w:rsidRPr="00D35EBC" w:rsidRDefault="00545A32" w:rsidP="008C035F">
      <w:pPr>
        <w:spacing w:line="360" w:lineRule="auto"/>
        <w:ind w:left="567" w:right="539"/>
        <w:jc w:val="both"/>
        <w:rPr>
          <w:rFonts w:ascii="Palatino Linotype" w:eastAsia="Batang" w:hAnsi="Palatino Linotype" w:cs="Tahoma"/>
          <w:bCs/>
          <w:i/>
          <w:szCs w:val="22"/>
          <w:lang w:val="es-ES_tradnl"/>
        </w:rPr>
      </w:pPr>
      <w:r w:rsidRPr="00D35EBC">
        <w:rPr>
          <w:rFonts w:ascii="Palatino Linotype" w:eastAsia="Batang" w:hAnsi="Palatino Linotype" w:cs="Tahoma"/>
          <w:bCs/>
          <w:i/>
          <w:szCs w:val="22"/>
          <w:lang w:val="es-ES_tradnl"/>
        </w:rPr>
        <w:lastRenderedPageBreak/>
        <w:t xml:space="preserve">Por lo antes expuesto, </w:t>
      </w:r>
      <w:r w:rsidR="004C707E" w:rsidRPr="00D35EBC">
        <w:rPr>
          <w:rFonts w:ascii="Palatino Linotype" w:eastAsia="Batang" w:hAnsi="Palatino Linotype" w:cs="Tahoma"/>
          <w:bCs/>
          <w:i/>
          <w:szCs w:val="22"/>
          <w:lang w:val="es-ES_tradnl"/>
        </w:rPr>
        <w:t>se solicita al hoy recurrente la aclaración para brindar la respuesta a la solicitud de información de mérito, cumpliendo con el principio de legalidad y el derecho de acceso a la información pública.</w:t>
      </w:r>
    </w:p>
    <w:p w14:paraId="06AFC742" w14:textId="77777777" w:rsidR="00545A32" w:rsidRPr="00D35EBC" w:rsidRDefault="00545A32" w:rsidP="008C035F">
      <w:pPr>
        <w:spacing w:line="360" w:lineRule="auto"/>
        <w:ind w:left="567" w:right="539"/>
        <w:jc w:val="both"/>
        <w:rPr>
          <w:rFonts w:ascii="Palatino Linotype" w:eastAsia="Batang" w:hAnsi="Palatino Linotype" w:cs="Tahoma"/>
          <w:bCs/>
          <w:i/>
          <w:szCs w:val="22"/>
          <w:lang w:val="es-ES_tradnl"/>
        </w:rPr>
      </w:pPr>
      <w:r w:rsidRPr="00D35EBC">
        <w:rPr>
          <w:rFonts w:ascii="Palatino Linotype" w:eastAsia="Batang" w:hAnsi="Palatino Linotype" w:cs="Tahoma"/>
          <w:bCs/>
          <w:i/>
          <w:szCs w:val="22"/>
          <w:lang w:val="es-ES_tradnl"/>
        </w:rPr>
        <w:t>…”</w:t>
      </w:r>
    </w:p>
    <w:p w14:paraId="207BD7D1" w14:textId="77777777" w:rsidR="00166805" w:rsidRPr="00D35EBC" w:rsidRDefault="00166805" w:rsidP="00007985">
      <w:pPr>
        <w:spacing w:line="360" w:lineRule="auto"/>
        <w:jc w:val="both"/>
        <w:rPr>
          <w:rFonts w:ascii="Palatino Linotype" w:eastAsia="Batang" w:hAnsi="Palatino Linotype" w:cs="Tahoma"/>
          <w:bCs/>
          <w:sz w:val="22"/>
          <w:szCs w:val="22"/>
          <w:lang w:val="es-ES_tradnl"/>
        </w:rPr>
      </w:pPr>
    </w:p>
    <w:p w14:paraId="4A13202D" w14:textId="1B43672A" w:rsidR="00007985" w:rsidRPr="00D35EBC" w:rsidRDefault="00D35EBC" w:rsidP="00007985">
      <w:pPr>
        <w:spacing w:line="360" w:lineRule="auto"/>
        <w:jc w:val="both"/>
        <w:rPr>
          <w:rFonts w:ascii="Palatino Linotype" w:hAnsi="Palatino Linotype" w:cs="Tahoma"/>
          <w:sz w:val="22"/>
          <w:szCs w:val="22"/>
        </w:rPr>
      </w:pPr>
      <w:bookmarkStart w:id="10" w:name="_Toc190261914"/>
      <w:r>
        <w:rPr>
          <w:rStyle w:val="Ttulo3Car"/>
          <w:rFonts w:ascii="Palatino Linotype" w:hAnsi="Palatino Linotype"/>
          <w:b/>
          <w:color w:val="auto"/>
          <w:sz w:val="22"/>
        </w:rPr>
        <w:t xml:space="preserve">d) </w:t>
      </w:r>
      <w:r w:rsidR="00007985" w:rsidRPr="00D35EBC">
        <w:rPr>
          <w:rStyle w:val="Ttulo3Car"/>
          <w:rFonts w:ascii="Palatino Linotype" w:hAnsi="Palatino Linotype"/>
          <w:b/>
          <w:color w:val="auto"/>
          <w:sz w:val="22"/>
        </w:rPr>
        <w:t>Vista del Informe Justificado.</w:t>
      </w:r>
      <w:bookmarkEnd w:id="10"/>
      <w:r w:rsidR="00007985" w:rsidRPr="00D35EBC">
        <w:rPr>
          <w:rFonts w:ascii="Palatino Linotype" w:hAnsi="Palatino Linotype" w:cs="Tahoma"/>
          <w:sz w:val="18"/>
          <w:szCs w:val="22"/>
        </w:rPr>
        <w:t xml:space="preserve"> </w:t>
      </w:r>
      <w:r w:rsidR="00007985" w:rsidRPr="00D35EBC">
        <w:rPr>
          <w:rFonts w:ascii="Palatino Linotype" w:hAnsi="Palatino Linotype" w:cs="Tahoma"/>
          <w:sz w:val="22"/>
          <w:szCs w:val="22"/>
        </w:rPr>
        <w:t xml:space="preserve">El </w:t>
      </w:r>
      <w:r w:rsidR="00545A32" w:rsidRPr="00D35EBC">
        <w:rPr>
          <w:rFonts w:ascii="Palatino Linotype" w:hAnsi="Palatino Linotype" w:cs="Tahoma"/>
          <w:sz w:val="22"/>
          <w:szCs w:val="22"/>
        </w:rPr>
        <w:t>diecinueve</w:t>
      </w:r>
      <w:r w:rsidR="00007985" w:rsidRPr="00D35EBC">
        <w:rPr>
          <w:rFonts w:ascii="Palatino Linotype" w:hAnsi="Palatino Linotype" w:cs="Tahoma"/>
          <w:sz w:val="22"/>
          <w:szCs w:val="22"/>
        </w:rPr>
        <w:t xml:space="preserve"> de marzo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5AC6417A" w14:textId="77777777" w:rsidR="00EA2594" w:rsidRPr="00D35EBC" w:rsidRDefault="00EA2594" w:rsidP="00EA2594">
      <w:pPr>
        <w:spacing w:line="360" w:lineRule="auto"/>
        <w:jc w:val="both"/>
        <w:rPr>
          <w:rFonts w:ascii="Palatino Linotype" w:hAnsi="Palatino Linotype" w:cs="Tahoma"/>
          <w:b/>
          <w:sz w:val="22"/>
          <w:szCs w:val="24"/>
        </w:rPr>
      </w:pPr>
    </w:p>
    <w:p w14:paraId="02CACB14" w14:textId="47AC23AB" w:rsidR="00ED5DF5" w:rsidRPr="00D35EBC" w:rsidRDefault="00007985" w:rsidP="00FF426B">
      <w:pPr>
        <w:spacing w:line="360" w:lineRule="auto"/>
        <w:jc w:val="both"/>
        <w:rPr>
          <w:rFonts w:ascii="Palatino Linotype" w:hAnsi="Palatino Linotype" w:cs="Tahoma"/>
          <w:sz w:val="22"/>
          <w:szCs w:val="22"/>
        </w:rPr>
      </w:pPr>
      <w:bookmarkStart w:id="11" w:name="_Toc190857060"/>
      <w:r w:rsidRPr="00D35EBC">
        <w:rPr>
          <w:rStyle w:val="Ttulo3Car"/>
          <w:rFonts w:ascii="Palatino Linotype" w:hAnsi="Palatino Linotype"/>
          <w:b/>
          <w:color w:val="auto"/>
          <w:sz w:val="22"/>
          <w:szCs w:val="22"/>
        </w:rPr>
        <w:t>e</w:t>
      </w:r>
      <w:r w:rsidR="00D35EBC">
        <w:rPr>
          <w:rStyle w:val="Ttulo3Car"/>
          <w:rFonts w:ascii="Palatino Linotype" w:hAnsi="Palatino Linotype"/>
          <w:b/>
          <w:color w:val="auto"/>
          <w:sz w:val="22"/>
          <w:szCs w:val="22"/>
        </w:rPr>
        <w:t>)</w:t>
      </w:r>
      <w:r w:rsidR="00C3485C" w:rsidRPr="00D35EBC">
        <w:rPr>
          <w:rStyle w:val="Ttulo3Car"/>
          <w:rFonts w:ascii="Palatino Linotype" w:hAnsi="Palatino Linotype"/>
          <w:b/>
          <w:color w:val="auto"/>
          <w:sz w:val="22"/>
          <w:szCs w:val="22"/>
        </w:rPr>
        <w:t xml:space="preserve"> </w:t>
      </w:r>
      <w:r w:rsidR="00ED5DF5" w:rsidRPr="00D35EBC">
        <w:rPr>
          <w:rStyle w:val="Ttulo3Car"/>
          <w:rFonts w:ascii="Palatino Linotype" w:hAnsi="Palatino Linotype"/>
          <w:b/>
          <w:color w:val="auto"/>
          <w:sz w:val="22"/>
          <w:szCs w:val="22"/>
        </w:rPr>
        <w:t>Cierre de instrucción</w:t>
      </w:r>
      <w:bookmarkEnd w:id="11"/>
      <w:r w:rsidR="00ED5DF5" w:rsidRPr="00D35EBC">
        <w:rPr>
          <w:rFonts w:ascii="Palatino Linotype" w:hAnsi="Palatino Linotype" w:cs="Tahoma"/>
          <w:b/>
          <w:bCs/>
          <w:sz w:val="22"/>
          <w:szCs w:val="22"/>
        </w:rPr>
        <w:t xml:space="preserve">. </w:t>
      </w:r>
      <w:r w:rsidR="00ED5DF5" w:rsidRPr="00D35EBC">
        <w:rPr>
          <w:rFonts w:ascii="Palatino Linotype" w:hAnsi="Palatino Linotype" w:cs="Tahoma"/>
          <w:sz w:val="22"/>
          <w:szCs w:val="22"/>
        </w:rPr>
        <w:t>El</w:t>
      </w:r>
      <w:r w:rsidR="000F437A" w:rsidRPr="00D35EBC">
        <w:rPr>
          <w:rFonts w:ascii="Palatino Linotype" w:hAnsi="Palatino Linotype" w:cs="Tahoma"/>
          <w:sz w:val="22"/>
          <w:szCs w:val="22"/>
        </w:rPr>
        <w:t xml:space="preserve"> </w:t>
      </w:r>
      <w:r w:rsidR="00545A32" w:rsidRPr="00D35EBC">
        <w:rPr>
          <w:rFonts w:ascii="Palatino Linotype" w:hAnsi="Palatino Linotype" w:cs="Tahoma"/>
          <w:sz w:val="22"/>
          <w:szCs w:val="22"/>
        </w:rPr>
        <w:t>veinticinco</w:t>
      </w:r>
      <w:r w:rsidR="00CD52E7" w:rsidRPr="00D35EBC">
        <w:rPr>
          <w:rFonts w:ascii="Palatino Linotype" w:hAnsi="Palatino Linotype" w:cs="Tahoma"/>
          <w:sz w:val="22"/>
          <w:szCs w:val="22"/>
        </w:rPr>
        <w:t xml:space="preserve"> de marzo</w:t>
      </w:r>
      <w:r w:rsidR="00BB5C60" w:rsidRPr="00D35EBC">
        <w:rPr>
          <w:rFonts w:ascii="Palatino Linotype" w:hAnsi="Palatino Linotype" w:cs="Tahoma"/>
          <w:sz w:val="22"/>
          <w:szCs w:val="22"/>
        </w:rPr>
        <w:t xml:space="preserve"> </w:t>
      </w:r>
      <w:r w:rsidR="00E95147" w:rsidRPr="00D35EBC">
        <w:rPr>
          <w:rFonts w:ascii="Palatino Linotype" w:hAnsi="Palatino Linotype" w:cs="Tahoma"/>
          <w:sz w:val="22"/>
          <w:szCs w:val="22"/>
        </w:rPr>
        <w:t>de dos mil veinti</w:t>
      </w:r>
      <w:r w:rsidR="00F93A36" w:rsidRPr="00D35EBC">
        <w:rPr>
          <w:rFonts w:ascii="Palatino Linotype" w:hAnsi="Palatino Linotype" w:cs="Tahoma"/>
          <w:sz w:val="22"/>
          <w:szCs w:val="22"/>
        </w:rPr>
        <w:t>c</w:t>
      </w:r>
      <w:r w:rsidR="009C323D" w:rsidRPr="00D35EBC">
        <w:rPr>
          <w:rFonts w:ascii="Palatino Linotype" w:hAnsi="Palatino Linotype" w:cs="Tahoma"/>
          <w:sz w:val="22"/>
          <w:szCs w:val="22"/>
        </w:rPr>
        <w:t>inco</w:t>
      </w:r>
      <w:r w:rsidR="00ED5DF5" w:rsidRPr="00D35EBC">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5EBC">
        <w:rPr>
          <w:rFonts w:ascii="Palatino Linotype" w:hAnsi="Palatino Linotype" w:cs="Tahoma"/>
          <w:sz w:val="22"/>
          <w:szCs w:val="22"/>
        </w:rPr>
        <w:t>el mismo día</w:t>
      </w:r>
      <w:r w:rsidR="00ED5DF5" w:rsidRPr="00D35EBC">
        <w:rPr>
          <w:rFonts w:ascii="Palatino Linotype" w:hAnsi="Palatino Linotype" w:cs="Tahoma"/>
          <w:sz w:val="22"/>
          <w:szCs w:val="22"/>
        </w:rPr>
        <w:t xml:space="preserve">, a través del </w:t>
      </w:r>
      <w:r w:rsidR="00BB1F81" w:rsidRPr="00D35EBC">
        <w:rPr>
          <w:rFonts w:ascii="Palatino Linotype" w:hAnsi="Palatino Linotype" w:cs="Tahoma"/>
          <w:sz w:val="22"/>
          <w:szCs w:val="22"/>
          <w:lang w:val="es-ES"/>
        </w:rPr>
        <w:t>SAIMEX</w:t>
      </w:r>
      <w:r w:rsidR="00ED5DF5" w:rsidRPr="00D35EBC">
        <w:rPr>
          <w:rFonts w:ascii="Palatino Linotype" w:hAnsi="Palatino Linotype" w:cs="Tahoma"/>
          <w:sz w:val="22"/>
          <w:szCs w:val="22"/>
        </w:rPr>
        <w:t>.</w:t>
      </w:r>
    </w:p>
    <w:p w14:paraId="38DD6501" w14:textId="77777777" w:rsidR="0079675C" w:rsidRPr="00D35EBC" w:rsidRDefault="0079675C" w:rsidP="00FF426B">
      <w:pPr>
        <w:spacing w:line="360" w:lineRule="auto"/>
        <w:jc w:val="both"/>
        <w:rPr>
          <w:rFonts w:ascii="Palatino Linotype" w:hAnsi="Palatino Linotype" w:cs="Tahoma"/>
          <w:sz w:val="22"/>
          <w:szCs w:val="22"/>
        </w:rPr>
      </w:pPr>
    </w:p>
    <w:p w14:paraId="2078ADAF" w14:textId="77777777" w:rsidR="004F2D88" w:rsidRPr="00D35EBC" w:rsidRDefault="004F2D88" w:rsidP="00FF426B">
      <w:pPr>
        <w:spacing w:line="360" w:lineRule="auto"/>
        <w:contextualSpacing/>
        <w:jc w:val="both"/>
        <w:rPr>
          <w:rFonts w:ascii="Palatino Linotype" w:hAnsi="Palatino Linotype" w:cs="Tahoma"/>
          <w:color w:val="000000"/>
          <w:sz w:val="22"/>
          <w:szCs w:val="22"/>
        </w:rPr>
      </w:pPr>
      <w:r w:rsidRPr="00D35EBC">
        <w:rPr>
          <w:rFonts w:ascii="Palatino Linotype" w:hAnsi="Palatino Linotype" w:cs="Tahoma"/>
          <w:color w:val="000000"/>
          <w:sz w:val="22"/>
          <w:szCs w:val="22"/>
        </w:rPr>
        <w:t xml:space="preserve">En </w:t>
      </w:r>
      <w:r w:rsidR="00367F82" w:rsidRPr="00D35EBC">
        <w:rPr>
          <w:rFonts w:ascii="Palatino Linotype" w:hAnsi="Palatino Linotype" w:cs="Tahoma"/>
          <w:color w:val="000000"/>
          <w:sz w:val="22"/>
          <w:szCs w:val="22"/>
        </w:rPr>
        <w:t>razón de que fue debidamente su</w:t>
      </w:r>
      <w:r w:rsidRPr="00D35EBC">
        <w:rPr>
          <w:rFonts w:ascii="Palatino Linotype" w:hAnsi="Palatino Linotype" w:cs="Tahoma"/>
          <w:color w:val="000000"/>
          <w:sz w:val="22"/>
          <w:szCs w:val="22"/>
        </w:rPr>
        <w:t xml:space="preserve">stanciado el expediente </w:t>
      </w:r>
      <w:r w:rsidR="00367F82" w:rsidRPr="00D35EBC">
        <w:rPr>
          <w:rFonts w:ascii="Palatino Linotype" w:hAnsi="Palatino Linotype" w:cs="Tahoma"/>
          <w:color w:val="000000"/>
          <w:sz w:val="22"/>
          <w:szCs w:val="22"/>
        </w:rPr>
        <w:t xml:space="preserve">electrónico </w:t>
      </w:r>
      <w:r w:rsidRPr="00D35EBC">
        <w:rPr>
          <w:rFonts w:ascii="Palatino Linotype" w:hAnsi="Palatino Linotype" w:cs="Tahoma"/>
          <w:color w:val="000000"/>
          <w:sz w:val="22"/>
          <w:szCs w:val="22"/>
        </w:rPr>
        <w:t>y no exist</w:t>
      </w:r>
      <w:r w:rsidR="00367F82" w:rsidRPr="00D35EBC">
        <w:rPr>
          <w:rFonts w:ascii="Palatino Linotype" w:hAnsi="Palatino Linotype" w:cs="Tahoma"/>
          <w:color w:val="000000"/>
          <w:sz w:val="22"/>
          <w:szCs w:val="22"/>
        </w:rPr>
        <w:t>e</w:t>
      </w:r>
      <w:r w:rsidRPr="00D35EBC">
        <w:rPr>
          <w:rFonts w:ascii="Palatino Linotype" w:hAnsi="Palatino Linotype" w:cs="Tahoma"/>
          <w:color w:val="000000"/>
          <w:sz w:val="22"/>
          <w:szCs w:val="22"/>
        </w:rPr>
        <w:t xml:space="preserve"> dilige</w:t>
      </w:r>
      <w:r w:rsidR="00367F82" w:rsidRPr="00D35EBC">
        <w:rPr>
          <w:rFonts w:ascii="Palatino Linotype" w:hAnsi="Palatino Linotype" w:cs="Tahoma"/>
          <w:color w:val="000000"/>
          <w:sz w:val="22"/>
          <w:szCs w:val="22"/>
        </w:rPr>
        <w:t xml:space="preserve">ncia pendiente de desahogo, se </w:t>
      </w:r>
      <w:r w:rsidRPr="00D35EBC">
        <w:rPr>
          <w:rFonts w:ascii="Palatino Linotype" w:hAnsi="Palatino Linotype" w:cs="Tahoma"/>
          <w:color w:val="000000"/>
          <w:sz w:val="22"/>
          <w:szCs w:val="22"/>
        </w:rPr>
        <w:t>emit</w:t>
      </w:r>
      <w:r w:rsidR="00367F82" w:rsidRPr="00D35EBC">
        <w:rPr>
          <w:rFonts w:ascii="Palatino Linotype" w:hAnsi="Palatino Linotype" w:cs="Tahoma"/>
          <w:color w:val="000000"/>
          <w:sz w:val="22"/>
          <w:szCs w:val="22"/>
        </w:rPr>
        <w:t>e</w:t>
      </w:r>
      <w:r w:rsidRPr="00D35EBC">
        <w:rPr>
          <w:rFonts w:ascii="Palatino Linotype" w:hAnsi="Palatino Linotype" w:cs="Tahoma"/>
          <w:color w:val="000000"/>
          <w:sz w:val="22"/>
          <w:szCs w:val="22"/>
        </w:rPr>
        <w:t xml:space="preserve"> la resolución que conforme a Derecho proceda, de acuerdo a l</w:t>
      </w:r>
      <w:r w:rsidR="009A620E" w:rsidRPr="00D35EBC">
        <w:rPr>
          <w:rFonts w:ascii="Palatino Linotype" w:hAnsi="Palatino Linotype" w:cs="Tahoma"/>
          <w:color w:val="000000"/>
          <w:sz w:val="22"/>
          <w:szCs w:val="22"/>
        </w:rPr>
        <w:t>o</w:t>
      </w:r>
      <w:r w:rsidRPr="00D35EBC">
        <w:rPr>
          <w:rFonts w:ascii="Palatino Linotype" w:hAnsi="Palatino Linotype" w:cs="Tahoma"/>
          <w:color w:val="000000"/>
          <w:sz w:val="22"/>
          <w:szCs w:val="22"/>
        </w:rPr>
        <w:t xml:space="preserve">s siguientes: </w:t>
      </w:r>
    </w:p>
    <w:p w14:paraId="50ABE6A5" w14:textId="77777777" w:rsidR="001C0C73" w:rsidRPr="00D35EBC" w:rsidRDefault="001C0C73" w:rsidP="00FF426B">
      <w:pPr>
        <w:spacing w:line="360" w:lineRule="auto"/>
        <w:contextualSpacing/>
        <w:jc w:val="both"/>
        <w:rPr>
          <w:rFonts w:ascii="Palatino Linotype" w:hAnsi="Palatino Linotype" w:cs="Tahoma"/>
          <w:color w:val="000000"/>
          <w:sz w:val="22"/>
          <w:szCs w:val="22"/>
        </w:rPr>
      </w:pPr>
    </w:p>
    <w:p w14:paraId="6DBC1A23" w14:textId="77777777" w:rsidR="00EA4E4A" w:rsidRPr="00D35EBC" w:rsidRDefault="00EA4E4A" w:rsidP="00342378">
      <w:pPr>
        <w:pStyle w:val="Ttulo1"/>
        <w:jc w:val="center"/>
        <w:rPr>
          <w:rFonts w:ascii="Palatino Linotype" w:hAnsi="Palatino Linotype"/>
          <w:b/>
          <w:color w:val="auto"/>
          <w:sz w:val="22"/>
          <w:szCs w:val="22"/>
        </w:rPr>
      </w:pPr>
      <w:bookmarkStart w:id="12" w:name="_Toc190857061"/>
      <w:r w:rsidRPr="00D35EBC">
        <w:rPr>
          <w:rFonts w:ascii="Palatino Linotype" w:hAnsi="Palatino Linotype"/>
          <w:b/>
          <w:color w:val="auto"/>
          <w:sz w:val="22"/>
          <w:szCs w:val="22"/>
        </w:rPr>
        <w:t>C O N S I D E R A N D O S</w:t>
      </w:r>
      <w:bookmarkEnd w:id="12"/>
    </w:p>
    <w:p w14:paraId="64439484" w14:textId="77777777" w:rsidR="00EA4E4A" w:rsidRPr="00D35EBC" w:rsidRDefault="00EA4E4A" w:rsidP="00FF426B">
      <w:pPr>
        <w:spacing w:line="360" w:lineRule="auto"/>
        <w:contextualSpacing/>
        <w:jc w:val="both"/>
        <w:rPr>
          <w:rFonts w:ascii="Palatino Linotype" w:hAnsi="Palatino Linotype" w:cs="Tahoma"/>
          <w:b/>
          <w:sz w:val="22"/>
          <w:szCs w:val="22"/>
        </w:rPr>
      </w:pPr>
    </w:p>
    <w:p w14:paraId="0FA58A10" w14:textId="77777777" w:rsidR="00EA4E4A" w:rsidRPr="00D35EBC" w:rsidRDefault="00EA4E4A" w:rsidP="00342378">
      <w:pPr>
        <w:pStyle w:val="Ttulo2"/>
        <w:rPr>
          <w:rFonts w:ascii="Palatino Linotype" w:hAnsi="Palatino Linotype"/>
          <w:b/>
          <w:sz w:val="22"/>
          <w:szCs w:val="22"/>
        </w:rPr>
      </w:pPr>
      <w:bookmarkStart w:id="13" w:name="_Toc190857062"/>
      <w:r w:rsidRPr="00D35EBC">
        <w:rPr>
          <w:rFonts w:ascii="Palatino Linotype" w:eastAsia="Calibri" w:hAnsi="Palatino Linotype"/>
          <w:b/>
          <w:color w:val="auto"/>
          <w:sz w:val="22"/>
          <w:szCs w:val="22"/>
          <w:lang w:eastAsia="es-MX"/>
        </w:rPr>
        <w:t xml:space="preserve">PRIMERO. </w:t>
      </w:r>
      <w:r w:rsidRPr="00D35EBC">
        <w:rPr>
          <w:rFonts w:ascii="Palatino Linotype" w:hAnsi="Palatino Linotype"/>
          <w:b/>
          <w:color w:val="auto"/>
          <w:sz w:val="22"/>
          <w:szCs w:val="22"/>
        </w:rPr>
        <w:t>Competencia</w:t>
      </w:r>
      <w:bookmarkEnd w:id="13"/>
    </w:p>
    <w:p w14:paraId="5CAE2FD3" w14:textId="77777777" w:rsidR="00EA4E4A" w:rsidRPr="00D35EBC"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11DE1028" w14:textId="77777777" w:rsidR="006C54CD" w:rsidRPr="00D35EBC" w:rsidRDefault="006C54CD" w:rsidP="006C54CD">
      <w:pPr>
        <w:spacing w:line="360" w:lineRule="auto"/>
        <w:jc w:val="both"/>
        <w:rPr>
          <w:rFonts w:ascii="Palatino Linotype" w:eastAsia="Calibri" w:hAnsi="Palatino Linotype" w:cs="Tahoma"/>
          <w:color w:val="000000"/>
          <w:sz w:val="22"/>
          <w:szCs w:val="22"/>
          <w:lang w:eastAsia="es-MX"/>
        </w:rPr>
      </w:pPr>
      <w:r w:rsidRPr="00D35EBC">
        <w:rPr>
          <w:rFonts w:ascii="Palatino Linotype" w:eastAsia="Calibri" w:hAnsi="Palatino Linotype" w:cs="Tahoma"/>
          <w:color w:val="000000"/>
          <w:sz w:val="22"/>
          <w:szCs w:val="22"/>
          <w:lang w:eastAsia="es-MX"/>
        </w:rPr>
        <w:lastRenderedPageBreak/>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28772B5" w14:textId="77777777" w:rsidR="00F66601" w:rsidRPr="00D35EBC" w:rsidRDefault="00F66601" w:rsidP="00FF426B">
      <w:pPr>
        <w:spacing w:line="360" w:lineRule="auto"/>
        <w:jc w:val="both"/>
        <w:rPr>
          <w:rFonts w:ascii="Palatino Linotype" w:hAnsi="Palatino Linotype" w:cs="Tahoma"/>
          <w:sz w:val="22"/>
          <w:szCs w:val="22"/>
          <w:shd w:val="clear" w:color="auto" w:fill="FFFFFF"/>
        </w:rPr>
      </w:pPr>
    </w:p>
    <w:p w14:paraId="21484506" w14:textId="77777777" w:rsidR="00CE0B4C" w:rsidRPr="00D35EBC" w:rsidRDefault="00CE0B4C" w:rsidP="00342378">
      <w:pPr>
        <w:pStyle w:val="Ttulo2"/>
        <w:rPr>
          <w:rFonts w:ascii="Palatino Linotype" w:eastAsia="Calibri" w:hAnsi="Palatino Linotype"/>
          <w:b/>
          <w:color w:val="auto"/>
          <w:sz w:val="22"/>
          <w:szCs w:val="22"/>
          <w:lang w:eastAsia="es-MX"/>
        </w:rPr>
      </w:pPr>
      <w:bookmarkStart w:id="14" w:name="_Toc190857063"/>
      <w:r w:rsidRPr="00D35EBC">
        <w:rPr>
          <w:rFonts w:ascii="Palatino Linotype" w:eastAsia="Calibri" w:hAnsi="Palatino Linotype"/>
          <w:b/>
          <w:color w:val="auto"/>
          <w:sz w:val="22"/>
          <w:szCs w:val="22"/>
          <w:lang w:eastAsia="es-MX"/>
        </w:rPr>
        <w:t>SEGUNDO. Causales de improcedencia y sobreseimiento</w:t>
      </w:r>
      <w:bookmarkEnd w:id="14"/>
    </w:p>
    <w:p w14:paraId="6C8CC4A8" w14:textId="77777777" w:rsidR="00566562" w:rsidRPr="00D35EBC"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F614AD4" w14:textId="77777777" w:rsidR="00CE0B4C" w:rsidRPr="00D35EBC"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5EBC">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2809324" w14:textId="77777777" w:rsidR="00CE0B4C" w:rsidRPr="00D35EBC"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99983C1" w14:textId="77777777" w:rsidR="00CE0B4C" w:rsidRPr="00D35EBC"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5EBC">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w:t>
      </w:r>
      <w:r w:rsidRPr="00D35EBC">
        <w:rPr>
          <w:rFonts w:ascii="Palatino Linotype" w:eastAsia="Calibri" w:hAnsi="Palatino Linotype" w:cs="Tahoma"/>
          <w:color w:val="000000"/>
          <w:sz w:val="22"/>
          <w:szCs w:val="22"/>
          <w:lang w:eastAsia="es-MX"/>
        </w:rPr>
        <w:lastRenderedPageBreak/>
        <w:t>instancia; no existió prevención alguna; la veracidad de la respuesta no formó parte del agravio; ni se realizó una consulta o ampliación a los alcances del requerimiento informativo.</w:t>
      </w:r>
    </w:p>
    <w:p w14:paraId="31603505" w14:textId="77777777" w:rsidR="00BF4B55" w:rsidRPr="00D35EBC"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2DECA3F" w14:textId="77777777" w:rsidR="00CE0B4C" w:rsidRPr="00D35EBC" w:rsidRDefault="00CE0B4C" w:rsidP="00342378">
      <w:pPr>
        <w:pStyle w:val="Ttulo3"/>
        <w:rPr>
          <w:rFonts w:ascii="Palatino Linotype" w:eastAsia="Calibri" w:hAnsi="Palatino Linotype" w:cs="Arial"/>
          <w:b/>
          <w:color w:val="auto"/>
          <w:sz w:val="22"/>
          <w:szCs w:val="22"/>
          <w:lang w:eastAsia="es-ES_tradnl"/>
        </w:rPr>
      </w:pPr>
      <w:bookmarkStart w:id="15" w:name="_Toc190857064"/>
      <w:r w:rsidRPr="00D35EBC">
        <w:rPr>
          <w:rFonts w:ascii="Palatino Linotype" w:eastAsia="Calibri" w:hAnsi="Palatino Linotype" w:cs="Arial"/>
          <w:b/>
          <w:color w:val="auto"/>
          <w:sz w:val="22"/>
          <w:szCs w:val="22"/>
          <w:lang w:eastAsia="es-ES_tradnl"/>
        </w:rPr>
        <w:t>Causales de sobreseimiento</w:t>
      </w:r>
      <w:bookmarkEnd w:id="15"/>
    </w:p>
    <w:p w14:paraId="4801AD06" w14:textId="77777777" w:rsidR="00CE0B4C" w:rsidRPr="00D35EBC" w:rsidRDefault="00CE0B4C" w:rsidP="00FF426B">
      <w:pPr>
        <w:spacing w:line="360" w:lineRule="auto"/>
        <w:jc w:val="both"/>
        <w:rPr>
          <w:rFonts w:ascii="Palatino Linotype" w:eastAsia="Calibri" w:hAnsi="Palatino Linotype" w:cs="Tahoma"/>
          <w:sz w:val="22"/>
          <w:szCs w:val="22"/>
          <w:lang w:eastAsia="es-ES_tradnl"/>
        </w:rPr>
      </w:pPr>
    </w:p>
    <w:p w14:paraId="0357ACBB" w14:textId="77777777" w:rsidR="00CE0B4C" w:rsidRPr="00D35EBC" w:rsidRDefault="00CE0B4C" w:rsidP="00FF426B">
      <w:pPr>
        <w:spacing w:line="360" w:lineRule="auto"/>
        <w:jc w:val="both"/>
        <w:rPr>
          <w:rFonts w:ascii="Palatino Linotype" w:eastAsia="Calibri" w:hAnsi="Palatino Linotype" w:cs="Tahoma"/>
          <w:sz w:val="22"/>
          <w:szCs w:val="22"/>
          <w:lang w:eastAsia="es-ES_tradnl"/>
        </w:rPr>
      </w:pPr>
      <w:r w:rsidRPr="00D35EBC">
        <w:rPr>
          <w:rFonts w:ascii="Palatino Linotype" w:eastAsia="Calibri" w:hAnsi="Palatino Linotype" w:cs="Tahoma"/>
          <w:sz w:val="22"/>
          <w:szCs w:val="22"/>
          <w:lang w:eastAsia="es-ES_tradnl"/>
        </w:rPr>
        <w:t>Por lo que hace a las causales de sobreseimiento, del análisis realizado por este Instituto, se advierte que</w:t>
      </w:r>
      <w:r w:rsidRPr="00D35EBC">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35EBC">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35EBC">
        <w:rPr>
          <w:rFonts w:ascii="Palatino Linotype" w:eastAsia="Calibri" w:hAnsi="Palatino Linotype" w:cs="Tahoma"/>
          <w:bCs/>
          <w:sz w:val="22"/>
          <w:szCs w:val="22"/>
          <w:lang w:eastAsia="es-ES_tradnl"/>
        </w:rPr>
        <w:t xml:space="preserve">Por tales motivos, </w:t>
      </w:r>
      <w:r w:rsidRPr="00D35EBC">
        <w:rPr>
          <w:rFonts w:ascii="Palatino Linotype" w:eastAsia="Calibri" w:hAnsi="Palatino Linotype" w:cs="Tahoma"/>
          <w:sz w:val="22"/>
          <w:szCs w:val="22"/>
          <w:lang w:eastAsia="es-ES_tradnl"/>
        </w:rPr>
        <w:t xml:space="preserve">se considera procedente entrar al fondo del presente asunto. </w:t>
      </w:r>
    </w:p>
    <w:p w14:paraId="558A2479" w14:textId="77777777" w:rsidR="00472490" w:rsidRPr="00D35EBC" w:rsidRDefault="00472490" w:rsidP="00FF426B">
      <w:pPr>
        <w:spacing w:line="360" w:lineRule="auto"/>
        <w:jc w:val="both"/>
        <w:rPr>
          <w:rFonts w:ascii="Palatino Linotype" w:eastAsia="Calibri" w:hAnsi="Palatino Linotype" w:cs="Tahoma"/>
          <w:sz w:val="22"/>
          <w:szCs w:val="22"/>
          <w:lang w:eastAsia="es-ES_tradnl"/>
        </w:rPr>
      </w:pPr>
    </w:p>
    <w:p w14:paraId="2FA62C0C" w14:textId="77777777" w:rsidR="00CE0B4C" w:rsidRPr="00D35EBC" w:rsidRDefault="00CE0B4C" w:rsidP="00FF5303">
      <w:pPr>
        <w:pStyle w:val="Ttulo2"/>
        <w:rPr>
          <w:rFonts w:ascii="Palatino Linotype" w:eastAsia="Calibri" w:hAnsi="Palatino Linotype"/>
          <w:b/>
          <w:color w:val="auto"/>
          <w:sz w:val="22"/>
          <w:lang w:val="es-ES" w:eastAsia="es-ES_tradnl"/>
        </w:rPr>
      </w:pPr>
      <w:bookmarkStart w:id="16" w:name="_Toc190857065"/>
      <w:r w:rsidRPr="00D35EBC">
        <w:rPr>
          <w:rFonts w:ascii="Palatino Linotype" w:eastAsia="Calibri" w:hAnsi="Palatino Linotype"/>
          <w:b/>
          <w:color w:val="auto"/>
          <w:sz w:val="22"/>
          <w:lang w:eastAsia="es-ES_tradnl"/>
        </w:rPr>
        <w:t>TERCERO. Determinación de la Controversia</w:t>
      </w:r>
      <w:bookmarkEnd w:id="16"/>
    </w:p>
    <w:p w14:paraId="14F48607" w14:textId="77777777" w:rsidR="00CE0B4C" w:rsidRPr="00D35EBC"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3C680D4" w14:textId="0FA2AEFF" w:rsidR="000A682D" w:rsidRPr="00D35EBC" w:rsidRDefault="00CE0B4C" w:rsidP="00EA1A4A">
      <w:pPr>
        <w:tabs>
          <w:tab w:val="left" w:pos="4962"/>
        </w:tabs>
        <w:spacing w:line="360" w:lineRule="auto"/>
        <w:jc w:val="both"/>
        <w:rPr>
          <w:rFonts w:ascii="Palatino Linotype" w:eastAsia="Calibri" w:hAnsi="Palatino Linotype" w:cs="Tahoma"/>
          <w:iCs/>
          <w:sz w:val="22"/>
          <w:szCs w:val="22"/>
          <w:lang w:val="es-ES" w:eastAsia="es-ES_tradnl"/>
        </w:rPr>
      </w:pPr>
      <w:r w:rsidRPr="00D35EBC">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D35EBC">
        <w:rPr>
          <w:rFonts w:ascii="Palatino Linotype" w:eastAsia="Calibri" w:hAnsi="Palatino Linotype" w:cs="Tahoma"/>
          <w:iCs/>
          <w:sz w:val="22"/>
          <w:szCs w:val="22"/>
          <w:lang w:val="es-ES" w:eastAsia="es-ES_tradnl"/>
        </w:rPr>
        <w:t xml:space="preserve">Particular </w:t>
      </w:r>
      <w:r w:rsidRPr="00D35EBC">
        <w:rPr>
          <w:rFonts w:ascii="Palatino Linotype" w:eastAsia="Calibri" w:hAnsi="Palatino Linotype" w:cs="Tahoma"/>
          <w:iCs/>
          <w:sz w:val="22"/>
          <w:szCs w:val="22"/>
          <w:lang w:val="es-ES" w:eastAsia="es-ES_tradnl"/>
        </w:rPr>
        <w:t>solicitó a</w:t>
      </w:r>
      <w:r w:rsidR="00212285" w:rsidRPr="00D35EBC">
        <w:rPr>
          <w:rFonts w:ascii="Palatino Linotype" w:eastAsia="Calibri" w:hAnsi="Palatino Linotype" w:cs="Tahoma"/>
          <w:iCs/>
          <w:sz w:val="22"/>
          <w:szCs w:val="22"/>
          <w:lang w:val="es-ES" w:eastAsia="es-ES_tradnl"/>
        </w:rPr>
        <w:t>l</w:t>
      </w:r>
      <w:r w:rsidR="0003473A" w:rsidRPr="00D35EBC">
        <w:rPr>
          <w:rFonts w:ascii="Palatino Linotype" w:eastAsia="Calibri" w:hAnsi="Palatino Linotype" w:cs="Tahoma"/>
          <w:iCs/>
          <w:sz w:val="22"/>
          <w:szCs w:val="22"/>
          <w:lang w:val="es-ES" w:eastAsia="es-ES_tradnl"/>
        </w:rPr>
        <w:t xml:space="preserve"> </w:t>
      </w:r>
      <w:r w:rsidR="0030566C" w:rsidRPr="00D35EBC">
        <w:rPr>
          <w:rFonts w:ascii="Palatino Linotype" w:eastAsia="Calibri" w:hAnsi="Palatino Linotype" w:cs="Tahoma"/>
          <w:iCs/>
          <w:sz w:val="22"/>
          <w:szCs w:val="22"/>
          <w:lang w:val="es-ES" w:eastAsia="es-ES_tradnl"/>
        </w:rPr>
        <w:t>Ayuntamiento de Toluca</w:t>
      </w:r>
      <w:r w:rsidRPr="00D35EBC">
        <w:rPr>
          <w:rFonts w:ascii="Palatino Linotype" w:eastAsia="Calibri" w:hAnsi="Palatino Linotype" w:cs="Tahoma"/>
          <w:iCs/>
          <w:sz w:val="22"/>
          <w:szCs w:val="22"/>
          <w:lang w:val="es-ES" w:eastAsia="es-ES_tradnl"/>
        </w:rPr>
        <w:t>,</w:t>
      </w:r>
      <w:r w:rsidR="000A682D" w:rsidRPr="00D35EBC">
        <w:rPr>
          <w:rFonts w:ascii="Palatino Linotype" w:eastAsia="Calibri" w:hAnsi="Palatino Linotype" w:cs="Tahoma"/>
          <w:iCs/>
          <w:sz w:val="22"/>
          <w:szCs w:val="22"/>
          <w:lang w:val="es-ES" w:eastAsia="es-ES_tradnl"/>
        </w:rPr>
        <w:t xml:space="preserve"> de</w:t>
      </w:r>
      <w:r w:rsidR="000C01C6" w:rsidRPr="00D35EBC">
        <w:rPr>
          <w:rFonts w:ascii="Palatino Linotype" w:eastAsia="Calibri" w:hAnsi="Palatino Linotype" w:cs="Tahoma"/>
          <w:iCs/>
          <w:sz w:val="22"/>
          <w:szCs w:val="22"/>
          <w:lang w:val="es-ES" w:eastAsia="es-ES_tradnl"/>
        </w:rPr>
        <w:t xml:space="preserve"> </w:t>
      </w:r>
      <w:r w:rsidR="000A682D" w:rsidRPr="00D35EBC">
        <w:rPr>
          <w:rFonts w:ascii="Palatino Linotype" w:eastAsia="Calibri" w:hAnsi="Palatino Linotype" w:cs="Tahoma"/>
          <w:iCs/>
          <w:sz w:val="22"/>
          <w:szCs w:val="22"/>
          <w:lang w:val="es-ES" w:eastAsia="es-ES_tradnl"/>
        </w:rPr>
        <w:t xml:space="preserve">las </w:t>
      </w:r>
      <w:r w:rsidR="00973524" w:rsidRPr="00D35EBC">
        <w:rPr>
          <w:rFonts w:ascii="Palatino Linotype" w:eastAsia="Calibri" w:hAnsi="Palatino Linotype" w:cs="Tahoma"/>
          <w:iCs/>
          <w:sz w:val="22"/>
          <w:szCs w:val="22"/>
          <w:lang w:val="es-ES" w:eastAsia="es-ES_tradnl"/>
        </w:rPr>
        <w:t>“</w:t>
      </w:r>
      <w:r w:rsidR="000A682D" w:rsidRPr="00D35EBC">
        <w:rPr>
          <w:rFonts w:ascii="Palatino Linotype" w:eastAsia="Calibri" w:hAnsi="Palatino Linotype" w:cs="Tahoma"/>
          <w:i/>
          <w:sz w:val="22"/>
          <w:szCs w:val="22"/>
          <w:lang w:val="es-ES" w:eastAsia="es-ES_tradnl"/>
        </w:rPr>
        <w:t>caravanas unidades y de la mano</w:t>
      </w:r>
      <w:r w:rsidR="00973524" w:rsidRPr="00D35EBC">
        <w:rPr>
          <w:rFonts w:ascii="Palatino Linotype" w:eastAsia="Calibri" w:hAnsi="Palatino Linotype" w:cs="Tahoma"/>
          <w:i/>
          <w:sz w:val="22"/>
          <w:szCs w:val="22"/>
          <w:lang w:val="es-ES" w:eastAsia="es-ES_tradnl"/>
        </w:rPr>
        <w:t>”</w:t>
      </w:r>
      <w:r w:rsidR="000A682D" w:rsidRPr="00D35EBC">
        <w:rPr>
          <w:rFonts w:ascii="Palatino Linotype" w:eastAsia="Calibri" w:hAnsi="Palatino Linotype" w:cs="Tahoma"/>
          <w:iCs/>
          <w:sz w:val="22"/>
          <w:szCs w:val="22"/>
          <w:lang w:val="es-ES" w:eastAsia="es-ES_tradnl"/>
        </w:rPr>
        <w:t xml:space="preserve"> </w:t>
      </w:r>
      <w:r w:rsidR="002271C6" w:rsidRPr="00D35EBC">
        <w:rPr>
          <w:rFonts w:ascii="Palatino Linotype" w:eastAsia="Calibri" w:hAnsi="Palatino Linotype" w:cs="Tahoma"/>
          <w:iCs/>
          <w:sz w:val="22"/>
          <w:szCs w:val="22"/>
          <w:lang w:val="es-ES" w:eastAsia="es-ES_tradnl"/>
        </w:rPr>
        <w:t>lo siguiente:</w:t>
      </w:r>
    </w:p>
    <w:p w14:paraId="242C8CEE" w14:textId="77777777" w:rsidR="00973524" w:rsidRPr="00D35EBC" w:rsidRDefault="00973524" w:rsidP="00EA1A4A">
      <w:pPr>
        <w:tabs>
          <w:tab w:val="left" w:pos="4962"/>
        </w:tabs>
        <w:spacing w:line="360" w:lineRule="auto"/>
        <w:jc w:val="both"/>
        <w:rPr>
          <w:rFonts w:ascii="Palatino Linotype" w:eastAsia="Calibri" w:hAnsi="Palatino Linotype" w:cs="Tahoma"/>
          <w:iCs/>
          <w:sz w:val="22"/>
          <w:szCs w:val="22"/>
          <w:lang w:val="es-ES" w:eastAsia="es-ES_tradnl"/>
        </w:rPr>
      </w:pPr>
    </w:p>
    <w:p w14:paraId="71490706" w14:textId="77777777" w:rsidR="000A682D" w:rsidRPr="00D35EBC" w:rsidRDefault="000A682D" w:rsidP="000A682D">
      <w:pPr>
        <w:pStyle w:val="Prrafodelista"/>
        <w:numPr>
          <w:ilvl w:val="0"/>
          <w:numId w:val="34"/>
        </w:numPr>
        <w:tabs>
          <w:tab w:val="left" w:pos="4962"/>
        </w:tabs>
        <w:spacing w:line="360" w:lineRule="auto"/>
        <w:jc w:val="both"/>
        <w:rPr>
          <w:rFonts w:ascii="Palatino Linotype" w:eastAsia="Calibri" w:hAnsi="Palatino Linotype" w:cs="Tahoma"/>
          <w:iCs/>
          <w:szCs w:val="22"/>
          <w:lang w:val="es-ES" w:eastAsia="es-ES_tradnl"/>
        </w:rPr>
      </w:pPr>
      <w:r w:rsidRPr="00D35EBC">
        <w:rPr>
          <w:rFonts w:ascii="Palatino Linotype" w:eastAsia="Calibri" w:hAnsi="Palatino Linotype" w:cs="Tahoma"/>
          <w:iCs/>
          <w:szCs w:val="22"/>
          <w:lang w:val="es-ES" w:eastAsia="es-ES_tradnl"/>
        </w:rPr>
        <w:t xml:space="preserve">Donde se han instalado </w:t>
      </w:r>
    </w:p>
    <w:p w14:paraId="199F725C" w14:textId="77777777" w:rsidR="000A682D" w:rsidRPr="00D35EBC" w:rsidRDefault="000A682D" w:rsidP="000A682D">
      <w:pPr>
        <w:pStyle w:val="Prrafodelista"/>
        <w:numPr>
          <w:ilvl w:val="0"/>
          <w:numId w:val="34"/>
        </w:numPr>
        <w:tabs>
          <w:tab w:val="left" w:pos="4962"/>
        </w:tabs>
        <w:spacing w:line="360" w:lineRule="auto"/>
        <w:jc w:val="both"/>
        <w:rPr>
          <w:rFonts w:ascii="Palatino Linotype" w:eastAsia="Calibri" w:hAnsi="Palatino Linotype" w:cs="Tahoma"/>
          <w:iCs/>
          <w:szCs w:val="22"/>
          <w:lang w:val="es-ES" w:eastAsia="es-ES_tradnl"/>
        </w:rPr>
      </w:pPr>
      <w:r w:rsidRPr="00D35EBC">
        <w:rPr>
          <w:rFonts w:ascii="Palatino Linotype" w:eastAsia="Calibri" w:hAnsi="Palatino Linotype" w:cs="Tahoma"/>
          <w:iCs/>
          <w:szCs w:val="22"/>
          <w:lang w:val="es-ES" w:eastAsia="es-ES_tradnl"/>
        </w:rPr>
        <w:t xml:space="preserve">Que atrás asisten </w:t>
      </w:r>
    </w:p>
    <w:p w14:paraId="14F2EC98" w14:textId="77777777" w:rsidR="000A682D" w:rsidRPr="00D35EBC" w:rsidRDefault="000A682D" w:rsidP="000A682D">
      <w:pPr>
        <w:pStyle w:val="Prrafodelista"/>
        <w:numPr>
          <w:ilvl w:val="0"/>
          <w:numId w:val="34"/>
        </w:numPr>
        <w:tabs>
          <w:tab w:val="left" w:pos="4962"/>
        </w:tabs>
        <w:spacing w:line="360" w:lineRule="auto"/>
        <w:jc w:val="both"/>
        <w:rPr>
          <w:rFonts w:ascii="Palatino Linotype" w:eastAsia="Calibri" w:hAnsi="Palatino Linotype" w:cs="Tahoma"/>
          <w:iCs/>
          <w:szCs w:val="22"/>
          <w:lang w:val="es-ES" w:eastAsia="es-ES_tradnl"/>
        </w:rPr>
      </w:pPr>
      <w:r w:rsidRPr="00D35EBC">
        <w:rPr>
          <w:rFonts w:ascii="Palatino Linotype" w:eastAsia="Calibri" w:hAnsi="Palatino Linotype" w:cs="Tahoma"/>
          <w:iCs/>
          <w:szCs w:val="22"/>
          <w:lang w:val="es-ES" w:eastAsia="es-ES_tradnl"/>
        </w:rPr>
        <w:t xml:space="preserve">Cual son los resultados </w:t>
      </w:r>
    </w:p>
    <w:p w14:paraId="466B4D66" w14:textId="77777777" w:rsidR="000A682D" w:rsidRPr="00D35EBC" w:rsidRDefault="000A682D" w:rsidP="000A682D">
      <w:pPr>
        <w:pStyle w:val="Prrafodelista"/>
        <w:numPr>
          <w:ilvl w:val="0"/>
          <w:numId w:val="34"/>
        </w:numPr>
        <w:tabs>
          <w:tab w:val="left" w:pos="4962"/>
        </w:tabs>
        <w:spacing w:line="360" w:lineRule="auto"/>
        <w:jc w:val="both"/>
        <w:rPr>
          <w:rFonts w:ascii="Palatino Linotype" w:eastAsia="Calibri" w:hAnsi="Palatino Linotype" w:cs="Tahoma"/>
          <w:iCs/>
          <w:szCs w:val="22"/>
          <w:lang w:val="es-ES" w:eastAsia="es-ES_tradnl"/>
        </w:rPr>
      </w:pPr>
      <w:r w:rsidRPr="00D35EBC">
        <w:rPr>
          <w:rFonts w:ascii="Palatino Linotype" w:eastAsia="Calibri" w:hAnsi="Palatino Linotype" w:cs="Tahoma"/>
          <w:iCs/>
          <w:szCs w:val="22"/>
          <w:lang w:val="es-ES" w:eastAsia="es-ES_tradnl"/>
        </w:rPr>
        <w:t xml:space="preserve">Nombre de quienes asisten y que servicio se dio </w:t>
      </w:r>
    </w:p>
    <w:p w14:paraId="1D851527" w14:textId="77777777" w:rsidR="000A682D" w:rsidRPr="00D35EBC" w:rsidRDefault="000A682D" w:rsidP="000A682D">
      <w:pPr>
        <w:pStyle w:val="Prrafodelista"/>
        <w:numPr>
          <w:ilvl w:val="0"/>
          <w:numId w:val="34"/>
        </w:numPr>
        <w:tabs>
          <w:tab w:val="left" w:pos="4962"/>
        </w:tabs>
        <w:spacing w:line="360" w:lineRule="auto"/>
        <w:jc w:val="both"/>
        <w:rPr>
          <w:rFonts w:ascii="Palatino Linotype" w:eastAsia="Calibri" w:hAnsi="Palatino Linotype" w:cs="Tahoma"/>
          <w:iCs/>
          <w:szCs w:val="22"/>
          <w:lang w:val="es-ES" w:eastAsia="es-ES_tradnl"/>
        </w:rPr>
      </w:pPr>
      <w:r w:rsidRPr="00D35EBC">
        <w:rPr>
          <w:rFonts w:ascii="Palatino Linotype" w:eastAsia="Calibri" w:hAnsi="Palatino Linotype" w:cs="Tahoma"/>
          <w:iCs/>
          <w:szCs w:val="22"/>
          <w:lang w:val="es-ES" w:eastAsia="es-ES_tradnl"/>
        </w:rPr>
        <w:t>Aviso de privacidad y su consentimiento de las afectadas</w:t>
      </w:r>
    </w:p>
    <w:p w14:paraId="15893D81" w14:textId="77777777" w:rsidR="000A682D" w:rsidRPr="00D35EBC" w:rsidRDefault="000A682D" w:rsidP="00EA1A4A">
      <w:pPr>
        <w:tabs>
          <w:tab w:val="left" w:pos="4962"/>
        </w:tabs>
        <w:spacing w:line="360" w:lineRule="auto"/>
        <w:jc w:val="both"/>
        <w:rPr>
          <w:rFonts w:ascii="Palatino Linotype" w:eastAsia="Calibri" w:hAnsi="Palatino Linotype" w:cs="Tahoma"/>
          <w:iCs/>
          <w:sz w:val="22"/>
          <w:szCs w:val="22"/>
          <w:lang w:val="es-ES" w:eastAsia="es-ES_tradnl"/>
        </w:rPr>
      </w:pPr>
    </w:p>
    <w:p w14:paraId="4D094A84" w14:textId="77777777" w:rsidR="00A511BB" w:rsidRPr="00D35EBC"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D35EBC">
        <w:rPr>
          <w:rFonts w:ascii="Palatino Linotype" w:eastAsia="Calibri" w:hAnsi="Palatino Linotype" w:cs="Tahoma"/>
          <w:iCs/>
          <w:sz w:val="22"/>
          <w:szCs w:val="22"/>
          <w:lang w:val="es-ES" w:eastAsia="es-ES_tradnl"/>
        </w:rPr>
        <w:lastRenderedPageBreak/>
        <w:t>E</w:t>
      </w:r>
      <w:r w:rsidR="0044640B" w:rsidRPr="00D35EBC">
        <w:rPr>
          <w:rFonts w:ascii="Palatino Linotype" w:eastAsia="Calibri" w:hAnsi="Palatino Linotype" w:cs="Tahoma"/>
          <w:iCs/>
          <w:sz w:val="22"/>
          <w:szCs w:val="22"/>
          <w:lang w:val="es-ES" w:eastAsia="es-ES_tradnl"/>
        </w:rPr>
        <w:t>n respuesta</w:t>
      </w:r>
      <w:r w:rsidR="007F34CB" w:rsidRPr="00D35EBC">
        <w:rPr>
          <w:rFonts w:ascii="Palatino Linotype" w:eastAsia="Calibri" w:hAnsi="Palatino Linotype" w:cs="Tahoma"/>
          <w:iCs/>
          <w:sz w:val="22"/>
          <w:szCs w:val="22"/>
          <w:lang w:val="es-ES" w:eastAsia="es-ES_tradnl"/>
        </w:rPr>
        <w:t>,</w:t>
      </w:r>
      <w:r w:rsidR="0044640B" w:rsidRPr="00D35EBC">
        <w:rPr>
          <w:rFonts w:ascii="Palatino Linotype" w:eastAsia="Calibri" w:hAnsi="Palatino Linotype" w:cs="Tahoma"/>
          <w:iCs/>
          <w:sz w:val="22"/>
          <w:szCs w:val="22"/>
          <w:lang w:val="es-ES" w:eastAsia="es-ES_tradnl"/>
        </w:rPr>
        <w:t xml:space="preserve"> el Sujeto Obligado</w:t>
      </w:r>
      <w:r w:rsidR="002271C6" w:rsidRPr="00D35EBC">
        <w:rPr>
          <w:rFonts w:ascii="Palatino Linotype" w:eastAsia="Calibri" w:hAnsi="Palatino Linotype" w:cs="Tahoma"/>
          <w:iCs/>
          <w:sz w:val="22"/>
          <w:szCs w:val="22"/>
          <w:lang w:val="es-ES" w:eastAsia="es-ES_tradnl"/>
        </w:rPr>
        <w:t xml:space="preserve"> </w:t>
      </w:r>
      <w:r w:rsidR="000A682D" w:rsidRPr="00D35EBC">
        <w:rPr>
          <w:rFonts w:ascii="Palatino Linotype" w:eastAsia="Calibri" w:hAnsi="Palatino Linotype" w:cs="Tahoma"/>
          <w:iCs/>
          <w:sz w:val="22"/>
          <w:szCs w:val="22"/>
          <w:lang w:val="es-ES" w:eastAsia="es-ES_tradnl"/>
        </w:rPr>
        <w:t>requirió al Particular para que aportara mayores elementos</w:t>
      </w:r>
      <w:r w:rsidR="0018547D" w:rsidRPr="00D35EBC">
        <w:rPr>
          <w:rFonts w:ascii="Palatino Linotype" w:eastAsia="Calibri" w:hAnsi="Palatino Linotype" w:cs="Tahoma"/>
          <w:iCs/>
          <w:sz w:val="22"/>
          <w:szCs w:val="22"/>
          <w:lang w:val="es-ES" w:eastAsia="es-ES_tradnl"/>
        </w:rPr>
        <w:t xml:space="preserve">, </w:t>
      </w:r>
      <w:r w:rsidR="0004574F" w:rsidRPr="00D35EBC">
        <w:rPr>
          <w:rFonts w:ascii="Palatino Linotype" w:eastAsia="Calibri" w:hAnsi="Palatino Linotype" w:cs="Tahoma"/>
          <w:iCs/>
          <w:sz w:val="22"/>
          <w:szCs w:val="22"/>
          <w:lang w:val="es-ES" w:eastAsia="es-ES_tradnl"/>
        </w:rPr>
        <w:t xml:space="preserve">derivado de ello </w:t>
      </w:r>
      <w:r w:rsidR="00002CF8" w:rsidRPr="00D35EBC">
        <w:rPr>
          <w:rFonts w:ascii="Palatino Linotype" w:eastAsia="Calibri" w:hAnsi="Palatino Linotype" w:cs="Tahoma"/>
          <w:iCs/>
          <w:sz w:val="22"/>
          <w:szCs w:val="22"/>
          <w:lang w:val="es-ES" w:eastAsia="es-ES_tradnl"/>
        </w:rPr>
        <w:t>se inconformó</w:t>
      </w:r>
      <w:r w:rsidR="00AB2EDE" w:rsidRPr="00D35EBC">
        <w:rPr>
          <w:rFonts w:ascii="Palatino Linotype" w:eastAsia="Calibri" w:hAnsi="Palatino Linotype" w:cs="Tahoma"/>
          <w:iCs/>
          <w:sz w:val="22"/>
          <w:szCs w:val="22"/>
          <w:lang w:val="es-ES" w:eastAsia="es-ES_tradnl"/>
        </w:rPr>
        <w:t xml:space="preserve"> </w:t>
      </w:r>
      <w:r w:rsidR="004E5D3C" w:rsidRPr="00D35EBC">
        <w:rPr>
          <w:rFonts w:ascii="Palatino Linotype" w:eastAsia="Calibri" w:hAnsi="Palatino Linotype" w:cs="Tahoma"/>
          <w:iCs/>
          <w:sz w:val="22"/>
          <w:szCs w:val="22"/>
          <w:lang w:val="es-ES" w:eastAsia="es-ES_tradnl"/>
        </w:rPr>
        <w:t xml:space="preserve">por </w:t>
      </w:r>
      <w:r w:rsidR="000A682D" w:rsidRPr="00D35EBC">
        <w:rPr>
          <w:rFonts w:ascii="Palatino Linotype" w:eastAsia="Calibri" w:hAnsi="Palatino Linotype" w:cs="Tahoma"/>
          <w:iCs/>
          <w:sz w:val="22"/>
          <w:szCs w:val="22"/>
          <w:lang w:val="es-ES" w:eastAsia="es-ES_tradnl"/>
        </w:rPr>
        <w:t xml:space="preserve">no proporcionarle la información solicitada </w:t>
      </w:r>
      <w:r w:rsidR="00120425" w:rsidRPr="00D35EBC">
        <w:rPr>
          <w:rFonts w:ascii="Palatino Linotype" w:eastAsia="Calibri" w:hAnsi="Palatino Linotype" w:cs="Tahoma"/>
          <w:bCs/>
          <w:sz w:val="22"/>
          <w:szCs w:val="22"/>
          <w:lang w:val="es-ES_tradnl" w:eastAsia="en-US"/>
        </w:rPr>
        <w:t xml:space="preserve">así </w:t>
      </w:r>
      <w:r w:rsidR="00A511BB" w:rsidRPr="00D35EBC">
        <w:rPr>
          <w:rFonts w:ascii="Palatino Linotype" w:eastAsia="Calibri" w:hAnsi="Palatino Linotype" w:cs="Tahoma"/>
          <w:color w:val="000000"/>
          <w:sz w:val="22"/>
          <w:szCs w:val="22"/>
        </w:rPr>
        <w:t xml:space="preserve">en el asunto que nos ocupa se actualiza la causal de procedencia señalada en el </w:t>
      </w:r>
      <w:r w:rsidR="00A511BB" w:rsidRPr="00D35EBC">
        <w:rPr>
          <w:rFonts w:ascii="Palatino Linotype" w:eastAsia="Calibri" w:hAnsi="Palatino Linotype" w:cs="Tahoma"/>
          <w:sz w:val="22"/>
          <w:szCs w:val="22"/>
        </w:rPr>
        <w:t xml:space="preserve">artículo 179, </w:t>
      </w:r>
      <w:r w:rsidR="005638D9" w:rsidRPr="00D35EBC">
        <w:rPr>
          <w:rFonts w:ascii="Palatino Linotype" w:eastAsia="Calibri" w:hAnsi="Palatino Linotype" w:cs="Tahoma"/>
          <w:sz w:val="22"/>
          <w:szCs w:val="22"/>
        </w:rPr>
        <w:t xml:space="preserve">fracción </w:t>
      </w:r>
      <w:r w:rsidR="000A682D" w:rsidRPr="00D35EBC">
        <w:rPr>
          <w:rFonts w:ascii="Palatino Linotype" w:eastAsia="Calibri" w:hAnsi="Palatino Linotype" w:cs="Tahoma"/>
          <w:sz w:val="22"/>
          <w:szCs w:val="22"/>
        </w:rPr>
        <w:t>I</w:t>
      </w:r>
      <w:r w:rsidR="00E52703" w:rsidRPr="00D35EBC">
        <w:rPr>
          <w:rFonts w:ascii="Palatino Linotype" w:eastAsia="Calibri" w:hAnsi="Palatino Linotype" w:cs="Tahoma"/>
          <w:sz w:val="22"/>
          <w:szCs w:val="22"/>
        </w:rPr>
        <w:t>,</w:t>
      </w:r>
      <w:r w:rsidR="00A511BB" w:rsidRPr="00D35EBC">
        <w:rPr>
          <w:rFonts w:ascii="Palatino Linotype" w:eastAsia="Calibri" w:hAnsi="Palatino Linotype" w:cs="Tahoma"/>
          <w:sz w:val="22"/>
          <w:szCs w:val="22"/>
        </w:rPr>
        <w:t xml:space="preserve"> de la Ley de la materia</w:t>
      </w:r>
      <w:r w:rsidR="00A511BB" w:rsidRPr="00D35EBC">
        <w:rPr>
          <w:rFonts w:ascii="Palatino Linotype" w:eastAsia="Calibri" w:hAnsi="Palatino Linotype" w:cs="Tahoma"/>
          <w:bCs/>
          <w:sz w:val="22"/>
          <w:szCs w:val="22"/>
        </w:rPr>
        <w:t>.</w:t>
      </w:r>
    </w:p>
    <w:p w14:paraId="787C7CD2" w14:textId="77777777" w:rsidR="00CE0B4C" w:rsidRPr="00D35EBC"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5ACD8072" w14:textId="77777777" w:rsidR="00571944" w:rsidRPr="00D35EBC"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D35EBC">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18C56E82" w14:textId="77777777" w:rsidR="00FF5303" w:rsidRPr="00D35EBC"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692D2394" w14:textId="77777777" w:rsidR="00CE0B4C" w:rsidRPr="00D35EBC" w:rsidRDefault="00CE0B4C" w:rsidP="00FF5303">
      <w:pPr>
        <w:pStyle w:val="Ttulo2"/>
        <w:jc w:val="both"/>
        <w:rPr>
          <w:rFonts w:ascii="Palatino Linotype" w:eastAsia="Calibri" w:hAnsi="Palatino Linotype" w:cs="Arial"/>
          <w:b/>
          <w:color w:val="auto"/>
          <w:sz w:val="22"/>
          <w:lang w:eastAsia="es-ES_tradnl"/>
        </w:rPr>
      </w:pPr>
      <w:bookmarkStart w:id="17" w:name="_Toc190857066"/>
      <w:r w:rsidRPr="00D35EBC">
        <w:rPr>
          <w:rFonts w:ascii="Palatino Linotype" w:eastAsia="Calibri" w:hAnsi="Palatino Linotype" w:cs="Arial"/>
          <w:b/>
          <w:color w:val="auto"/>
          <w:sz w:val="22"/>
          <w:lang w:eastAsia="es-ES_tradnl"/>
        </w:rPr>
        <w:t>CUARTO. Marco normativo aplicable en materia de transparencia y acceso a la información pública</w:t>
      </w:r>
      <w:bookmarkEnd w:id="17"/>
    </w:p>
    <w:p w14:paraId="03BAC102" w14:textId="77777777" w:rsidR="00CE0B4C" w:rsidRPr="00D35EBC" w:rsidRDefault="00CE0B4C" w:rsidP="00FF426B">
      <w:pPr>
        <w:spacing w:line="360" w:lineRule="auto"/>
        <w:contextualSpacing/>
        <w:jc w:val="both"/>
        <w:rPr>
          <w:rFonts w:ascii="Palatino Linotype" w:hAnsi="Palatino Linotype" w:cs="Tahoma"/>
          <w:sz w:val="22"/>
          <w:szCs w:val="22"/>
        </w:rPr>
      </w:pPr>
    </w:p>
    <w:p w14:paraId="2E8B0DD8" w14:textId="77777777" w:rsidR="00CE0B4C" w:rsidRPr="00D35EBC" w:rsidRDefault="00CE0B4C" w:rsidP="00FF426B">
      <w:pPr>
        <w:widowControl w:val="0"/>
        <w:spacing w:line="360" w:lineRule="auto"/>
        <w:contextualSpacing/>
        <w:jc w:val="both"/>
        <w:rPr>
          <w:rFonts w:ascii="Palatino Linotype" w:hAnsi="Palatino Linotype" w:cs="Tahoma"/>
          <w:sz w:val="22"/>
          <w:szCs w:val="22"/>
        </w:rPr>
      </w:pPr>
      <w:r w:rsidRPr="00D35EBC">
        <w:rPr>
          <w:rFonts w:ascii="Palatino Linotype" w:hAnsi="Palatino Linotype" w:cs="Tahoma"/>
          <w:sz w:val="22"/>
          <w:szCs w:val="22"/>
        </w:rPr>
        <w:t>El artículo 6°, Apartado A), fracción I</w:t>
      </w:r>
      <w:r w:rsidR="00D63A43" w:rsidRPr="00D35EBC">
        <w:rPr>
          <w:rFonts w:ascii="Palatino Linotype" w:hAnsi="Palatino Linotype" w:cs="Tahoma"/>
          <w:sz w:val="22"/>
          <w:szCs w:val="22"/>
        </w:rPr>
        <w:t>,</w:t>
      </w:r>
      <w:r w:rsidRPr="00D35EBC">
        <w:rPr>
          <w:rFonts w:ascii="Palatino Linotype" w:hAnsi="Palatino Linotype" w:cs="Tahoma"/>
          <w:sz w:val="22"/>
          <w:szCs w:val="22"/>
        </w:rPr>
        <w:t xml:space="preserve"> de la Constitución Política de los Estados Unidos Mexicanos, establece que toda la información en posesión de cualquier </w:t>
      </w:r>
      <w:r w:rsidR="005A1884" w:rsidRPr="00D35EBC">
        <w:rPr>
          <w:rFonts w:ascii="Palatino Linotype" w:hAnsi="Palatino Linotype" w:cs="Tahoma"/>
          <w:sz w:val="22"/>
          <w:szCs w:val="22"/>
        </w:rPr>
        <w:t>autoridad</w:t>
      </w:r>
      <w:r w:rsidRPr="00D35EBC">
        <w:rPr>
          <w:rFonts w:ascii="Palatino Linotype" w:hAnsi="Palatino Linotype" w:cs="Tahoma"/>
          <w:sz w:val="22"/>
          <w:szCs w:val="22"/>
        </w:rPr>
        <w:t xml:space="preserve"> es pública y sólo podrá ser reservada temporalmente por razones de interés público.</w:t>
      </w:r>
    </w:p>
    <w:p w14:paraId="279EE013" w14:textId="77777777" w:rsidR="00CE0B4C" w:rsidRPr="00D35EBC" w:rsidRDefault="00CE0B4C" w:rsidP="00FF426B">
      <w:pPr>
        <w:spacing w:line="360" w:lineRule="auto"/>
        <w:contextualSpacing/>
        <w:jc w:val="both"/>
        <w:rPr>
          <w:rFonts w:ascii="Palatino Linotype" w:hAnsi="Palatino Linotype" w:cs="Tahoma"/>
          <w:sz w:val="22"/>
          <w:szCs w:val="22"/>
        </w:rPr>
      </w:pPr>
    </w:p>
    <w:p w14:paraId="4B8942A9" w14:textId="77777777" w:rsidR="00CE0B4C" w:rsidRPr="00D35EBC" w:rsidRDefault="00CE0B4C" w:rsidP="00FF426B">
      <w:pPr>
        <w:spacing w:line="360" w:lineRule="auto"/>
        <w:jc w:val="both"/>
        <w:rPr>
          <w:rFonts w:ascii="Palatino Linotype" w:hAnsi="Palatino Linotype" w:cs="Tahoma"/>
          <w:sz w:val="22"/>
          <w:szCs w:val="22"/>
        </w:rPr>
      </w:pPr>
      <w:r w:rsidRPr="00D35EBC">
        <w:rPr>
          <w:rFonts w:ascii="Palatino Linotype" w:hAnsi="Palatino Linotype" w:cs="Tahoma"/>
          <w:sz w:val="22"/>
          <w:szCs w:val="22"/>
        </w:rPr>
        <w:t>En materia local, el artículo 5°, fracción I</w:t>
      </w:r>
      <w:r w:rsidR="00002CF8" w:rsidRPr="00D35EBC">
        <w:rPr>
          <w:rFonts w:ascii="Palatino Linotype" w:hAnsi="Palatino Linotype" w:cs="Tahoma"/>
          <w:sz w:val="22"/>
          <w:szCs w:val="22"/>
        </w:rPr>
        <w:t>,</w:t>
      </w:r>
      <w:r w:rsidRPr="00D35EBC">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BCF256F" w14:textId="77777777" w:rsidR="00CE0B4C" w:rsidRPr="00D35EBC" w:rsidRDefault="00CE0B4C" w:rsidP="00FF426B">
      <w:pPr>
        <w:spacing w:line="360" w:lineRule="auto"/>
        <w:jc w:val="both"/>
        <w:rPr>
          <w:rFonts w:ascii="Palatino Linotype" w:hAnsi="Palatino Linotype" w:cs="Tahoma"/>
          <w:sz w:val="22"/>
          <w:szCs w:val="22"/>
        </w:rPr>
      </w:pPr>
    </w:p>
    <w:p w14:paraId="04DBFD94" w14:textId="77777777" w:rsidR="00CE0B4C" w:rsidRPr="00D35EBC" w:rsidRDefault="00CE0B4C" w:rsidP="00FF426B">
      <w:pPr>
        <w:spacing w:line="360" w:lineRule="auto"/>
        <w:jc w:val="both"/>
        <w:rPr>
          <w:rFonts w:ascii="Palatino Linotype" w:hAnsi="Palatino Linotype" w:cs="Tahoma"/>
          <w:sz w:val="22"/>
          <w:szCs w:val="22"/>
        </w:rPr>
      </w:pPr>
      <w:r w:rsidRPr="00D35EBC">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069BB9C3" w14:textId="77777777" w:rsidR="00CE0B4C" w:rsidRPr="00D35EBC" w:rsidRDefault="00CE0B4C" w:rsidP="00FF426B">
      <w:pPr>
        <w:spacing w:line="360" w:lineRule="auto"/>
        <w:jc w:val="both"/>
        <w:rPr>
          <w:rFonts w:ascii="Palatino Linotype" w:hAnsi="Palatino Linotype" w:cs="Tahoma"/>
          <w:sz w:val="22"/>
          <w:szCs w:val="22"/>
        </w:rPr>
      </w:pPr>
    </w:p>
    <w:p w14:paraId="1F321AA6" w14:textId="77777777" w:rsidR="00CE0B4C" w:rsidRPr="00D35EBC" w:rsidRDefault="00CE0B4C" w:rsidP="00FF426B">
      <w:pPr>
        <w:spacing w:line="360" w:lineRule="auto"/>
        <w:jc w:val="both"/>
        <w:rPr>
          <w:rFonts w:ascii="Palatino Linotype" w:hAnsi="Palatino Linotype" w:cs="Tahoma"/>
          <w:sz w:val="22"/>
          <w:szCs w:val="22"/>
        </w:rPr>
      </w:pPr>
      <w:r w:rsidRPr="00D35EBC">
        <w:rPr>
          <w:rFonts w:ascii="Palatino Linotype" w:hAnsi="Palatino Linotype" w:cs="Tahoma"/>
          <w:sz w:val="22"/>
          <w:szCs w:val="22"/>
        </w:rPr>
        <w:lastRenderedPageBreak/>
        <w:t>El artículo 12, que, quienes generen, recopilen, administren, manejen, procesen, archiven o conserven información pública serán responsables de la misma.</w:t>
      </w:r>
    </w:p>
    <w:p w14:paraId="60351D9B" w14:textId="77777777" w:rsidR="00EF5683" w:rsidRPr="00D35EBC" w:rsidRDefault="00EF5683" w:rsidP="00FF426B">
      <w:pPr>
        <w:spacing w:line="360" w:lineRule="auto"/>
        <w:jc w:val="both"/>
        <w:rPr>
          <w:rFonts w:ascii="Palatino Linotype" w:hAnsi="Palatino Linotype" w:cs="Tahoma"/>
          <w:sz w:val="22"/>
          <w:szCs w:val="22"/>
        </w:rPr>
      </w:pPr>
    </w:p>
    <w:p w14:paraId="70BDB233" w14:textId="77777777" w:rsidR="00CE0B4C" w:rsidRPr="00D35EBC" w:rsidRDefault="00CE0B4C" w:rsidP="00FF426B">
      <w:pPr>
        <w:spacing w:line="360" w:lineRule="auto"/>
        <w:jc w:val="both"/>
        <w:rPr>
          <w:rFonts w:ascii="Palatino Linotype" w:hAnsi="Palatino Linotype" w:cs="Tahoma"/>
          <w:sz w:val="22"/>
          <w:szCs w:val="22"/>
        </w:rPr>
      </w:pPr>
      <w:r w:rsidRPr="00D35EBC">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3F00058" w14:textId="77777777" w:rsidR="00C423DB" w:rsidRPr="00D35EBC" w:rsidRDefault="00C423DB" w:rsidP="00FF426B">
      <w:pPr>
        <w:spacing w:line="360" w:lineRule="auto"/>
        <w:jc w:val="both"/>
        <w:rPr>
          <w:rFonts w:ascii="Palatino Linotype" w:hAnsi="Palatino Linotype" w:cs="Tahoma"/>
          <w:sz w:val="22"/>
          <w:szCs w:val="22"/>
        </w:rPr>
      </w:pPr>
    </w:p>
    <w:p w14:paraId="386A4823" w14:textId="77777777" w:rsidR="00CE0B4C" w:rsidRPr="00D35EBC" w:rsidRDefault="00CE0B4C" w:rsidP="00FF426B">
      <w:pPr>
        <w:spacing w:line="360" w:lineRule="auto"/>
        <w:jc w:val="both"/>
        <w:rPr>
          <w:rFonts w:ascii="Palatino Linotype" w:hAnsi="Palatino Linotype" w:cs="Tahoma"/>
          <w:sz w:val="22"/>
          <w:szCs w:val="22"/>
        </w:rPr>
      </w:pPr>
      <w:r w:rsidRPr="00D35EBC">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05E390F" w14:textId="77777777" w:rsidR="00EA1A4A" w:rsidRPr="00D35EBC" w:rsidRDefault="00EA1A4A" w:rsidP="00FF426B">
      <w:pPr>
        <w:spacing w:line="360" w:lineRule="auto"/>
        <w:jc w:val="both"/>
        <w:rPr>
          <w:rFonts w:ascii="Palatino Linotype" w:hAnsi="Palatino Linotype" w:cs="Tahoma"/>
          <w:sz w:val="22"/>
          <w:szCs w:val="22"/>
        </w:rPr>
      </w:pPr>
    </w:p>
    <w:p w14:paraId="19BFE631" w14:textId="77777777" w:rsidR="00CE0B4C" w:rsidRPr="00D35EBC" w:rsidRDefault="00CE0B4C" w:rsidP="00FF5303">
      <w:pPr>
        <w:pStyle w:val="Ttulo2"/>
        <w:rPr>
          <w:rFonts w:ascii="Palatino Linotype" w:hAnsi="Palatino Linotype"/>
          <w:b/>
          <w:color w:val="auto"/>
          <w:sz w:val="22"/>
          <w:lang w:val="es-ES"/>
        </w:rPr>
      </w:pPr>
      <w:bookmarkStart w:id="18" w:name="_Toc190857067"/>
      <w:r w:rsidRPr="00D35EBC">
        <w:rPr>
          <w:rFonts w:ascii="Palatino Linotype" w:eastAsia="Calibri" w:hAnsi="Palatino Linotype"/>
          <w:b/>
          <w:color w:val="auto"/>
          <w:sz w:val="22"/>
          <w:lang w:eastAsia="es-ES_tradnl"/>
        </w:rPr>
        <w:t>QUINTO. Estudio de Fondo</w:t>
      </w:r>
      <w:bookmarkEnd w:id="18"/>
    </w:p>
    <w:p w14:paraId="71EEB54C" w14:textId="77777777" w:rsidR="00040101" w:rsidRPr="00D35EBC" w:rsidRDefault="00040101" w:rsidP="00FF426B">
      <w:pPr>
        <w:spacing w:line="360" w:lineRule="auto"/>
        <w:ind w:right="-93"/>
        <w:jc w:val="both"/>
        <w:rPr>
          <w:rFonts w:ascii="Palatino Linotype" w:hAnsi="Palatino Linotype" w:cs="Tahoma"/>
          <w:b/>
          <w:sz w:val="22"/>
          <w:szCs w:val="22"/>
          <w:lang w:val="es-ES"/>
        </w:rPr>
      </w:pPr>
    </w:p>
    <w:p w14:paraId="6DAE1A18" w14:textId="77777777" w:rsidR="007F486F" w:rsidRPr="00D35EBC" w:rsidRDefault="007F486F" w:rsidP="007F486F">
      <w:pPr>
        <w:spacing w:line="360" w:lineRule="auto"/>
        <w:jc w:val="both"/>
        <w:rPr>
          <w:rFonts w:ascii="Palatino Linotype" w:hAnsi="Palatino Linotype" w:cs="Tahoma"/>
          <w:sz w:val="22"/>
          <w:szCs w:val="22"/>
        </w:rPr>
      </w:pPr>
      <w:r w:rsidRPr="00D35EBC">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4B2C03BA" w14:textId="77777777" w:rsidR="007F486F" w:rsidRPr="00D35EBC" w:rsidRDefault="007F486F" w:rsidP="007F486F">
      <w:pPr>
        <w:spacing w:line="360" w:lineRule="auto"/>
        <w:jc w:val="both"/>
        <w:rPr>
          <w:rFonts w:ascii="Palatino Linotype" w:hAnsi="Palatino Linotype" w:cs="Tahoma"/>
          <w:sz w:val="22"/>
          <w:szCs w:val="22"/>
        </w:rPr>
      </w:pPr>
    </w:p>
    <w:p w14:paraId="7297DDE5" w14:textId="7DAB9A00" w:rsidR="00125568" w:rsidRPr="00D35EBC" w:rsidRDefault="00D7701F" w:rsidP="00125568">
      <w:pPr>
        <w:tabs>
          <w:tab w:val="left" w:pos="4962"/>
        </w:tabs>
        <w:spacing w:line="360" w:lineRule="auto"/>
        <w:ind w:right="-28"/>
        <w:jc w:val="both"/>
        <w:rPr>
          <w:rFonts w:ascii="Palatino Linotype" w:eastAsia="Calibri" w:hAnsi="Palatino Linotype" w:cs="Tahoma"/>
          <w:bCs/>
          <w:iCs/>
          <w:sz w:val="22"/>
          <w:szCs w:val="22"/>
          <w:lang w:val="es-ES" w:eastAsia="es-ES_tradnl"/>
        </w:rPr>
      </w:pPr>
      <w:r w:rsidRPr="00D35EBC">
        <w:rPr>
          <w:rFonts w:ascii="Palatino Linotype" w:hAnsi="Palatino Linotype" w:cs="Tahoma"/>
          <w:sz w:val="22"/>
          <w:szCs w:val="22"/>
        </w:rPr>
        <w:t xml:space="preserve">Establecido lo anterior, </w:t>
      </w:r>
      <w:r w:rsidR="00125568" w:rsidRPr="00D35EBC">
        <w:rPr>
          <w:rFonts w:ascii="Palatino Linotype" w:hAnsi="Palatino Linotype" w:cs="Tahoma"/>
          <w:sz w:val="22"/>
          <w:szCs w:val="22"/>
        </w:rPr>
        <w:t xml:space="preserve">como ya se refirió en antecedentes el Ayuntamiento en respuesta </w:t>
      </w:r>
      <w:r w:rsidR="00125568" w:rsidRPr="00D35EBC">
        <w:rPr>
          <w:rFonts w:ascii="Palatino Linotype" w:eastAsia="Calibri" w:hAnsi="Palatino Linotype" w:cs="Tahoma"/>
          <w:iCs/>
          <w:sz w:val="22"/>
          <w:szCs w:val="24"/>
          <w:lang w:val="es-ES" w:eastAsia="es-ES_tradnl"/>
        </w:rPr>
        <w:t xml:space="preserve">manifestó que el Particular debía proporcionar mayores elementos para atender la solicitud, en ese sentido, es de hacer notar que para el caso de que considerara que no se encontraba con los elementos suficientes para atenderla pudo requerirlo con la finalidad de que aclarara, tal  </w:t>
      </w:r>
      <w:r w:rsidR="00125568" w:rsidRPr="00D35EBC">
        <w:rPr>
          <w:rFonts w:ascii="Palatino Linotype" w:eastAsia="Calibri" w:hAnsi="Palatino Linotype" w:cs="Tahoma"/>
          <w:bCs/>
          <w:iCs/>
          <w:sz w:val="22"/>
          <w:szCs w:val="22"/>
          <w:lang w:val="es-ES" w:eastAsia="es-ES_tradnl"/>
        </w:rPr>
        <w:t xml:space="preserve">como se establece en el artículo 159 de la Ley de la materia, precisa que cuando los detalles proporcionados para localizar los documentos resulten insuficientes, incompletos o erróneos, la Unidad de Transparencia podrá requerir al Solicitante, por una sola vez, dentro de los cinco </w:t>
      </w:r>
      <w:r w:rsidR="00125568" w:rsidRPr="00D35EBC">
        <w:rPr>
          <w:rFonts w:ascii="Palatino Linotype" w:eastAsia="Calibri" w:hAnsi="Palatino Linotype" w:cs="Tahoma"/>
          <w:bCs/>
          <w:iCs/>
          <w:sz w:val="22"/>
          <w:szCs w:val="22"/>
          <w:lang w:val="es-ES" w:eastAsia="es-ES_tradnl"/>
        </w:rPr>
        <w:lastRenderedPageBreak/>
        <w:t xml:space="preserve">días hábiles siguientes contados a partir de la presentación de la solicitud, para que en un término de hasta diez días hábiles, indique otros elementos que complementen, corrijan o amplíen los datos proporcionados o precise los requerimientos de información, así se tiene que la solicitud se ingresó el día siete de febrero por lo que el termino de cinco días transcurrió del diez al catorce de febrero y el requerimiento realizado por el Sujeto Obligado se realizó el día diecisiete es decir al sexto día </w:t>
      </w:r>
      <w:r w:rsidR="00973524" w:rsidRPr="00D35EBC">
        <w:rPr>
          <w:rFonts w:ascii="Palatino Linotype" w:eastAsia="Calibri" w:hAnsi="Palatino Linotype" w:cs="Tahoma"/>
          <w:bCs/>
          <w:iCs/>
          <w:sz w:val="22"/>
          <w:szCs w:val="22"/>
          <w:lang w:val="es-ES" w:eastAsia="es-ES_tradnl"/>
        </w:rPr>
        <w:t xml:space="preserve">hábil </w:t>
      </w:r>
      <w:r w:rsidR="00125568" w:rsidRPr="00D35EBC">
        <w:rPr>
          <w:rFonts w:ascii="Palatino Linotype" w:eastAsia="Calibri" w:hAnsi="Palatino Linotype" w:cs="Tahoma"/>
          <w:bCs/>
          <w:iCs/>
          <w:sz w:val="22"/>
          <w:szCs w:val="22"/>
          <w:lang w:val="es-ES" w:eastAsia="es-ES_tradnl"/>
        </w:rPr>
        <w:t>de ingresada la solicitud por lo que no fue realizado dentro del término establecido en el artículo señalado.</w:t>
      </w:r>
    </w:p>
    <w:p w14:paraId="4728868A" w14:textId="77777777" w:rsidR="00125568" w:rsidRPr="00D35EBC" w:rsidRDefault="00125568" w:rsidP="00125568">
      <w:pPr>
        <w:tabs>
          <w:tab w:val="left" w:pos="4962"/>
        </w:tabs>
        <w:spacing w:line="360" w:lineRule="auto"/>
        <w:ind w:right="-28"/>
        <w:jc w:val="both"/>
        <w:rPr>
          <w:rFonts w:ascii="Palatino Linotype" w:eastAsia="Calibri" w:hAnsi="Palatino Linotype" w:cs="Tahoma"/>
          <w:iCs/>
          <w:sz w:val="22"/>
          <w:szCs w:val="24"/>
          <w:lang w:val="es-ES" w:eastAsia="es-ES_tradnl"/>
        </w:rPr>
      </w:pPr>
    </w:p>
    <w:p w14:paraId="78BE28C8" w14:textId="77777777" w:rsidR="00125568" w:rsidRPr="00D35EBC" w:rsidRDefault="00125568" w:rsidP="00125568">
      <w:pPr>
        <w:spacing w:line="360" w:lineRule="auto"/>
        <w:jc w:val="both"/>
        <w:rPr>
          <w:rFonts w:ascii="Palatino Linotype" w:eastAsia="Calibri" w:hAnsi="Palatino Linotype" w:cs="Tahoma"/>
          <w:iCs/>
          <w:sz w:val="22"/>
          <w:szCs w:val="24"/>
          <w:lang w:val="es-ES" w:eastAsia="es-ES_tradnl"/>
        </w:rPr>
      </w:pPr>
      <w:r w:rsidRPr="00D35EBC">
        <w:rPr>
          <w:rFonts w:ascii="Palatino Linotype" w:eastAsia="Calibri" w:hAnsi="Palatino Linotype" w:cs="Tahoma"/>
          <w:iCs/>
          <w:sz w:val="22"/>
          <w:szCs w:val="24"/>
          <w:lang w:val="es-ES" w:eastAsia="es-ES_tradnl"/>
        </w:rPr>
        <w:t>En ese sentido, pudo haberse llegado de mayores elementos para atender el requerimiento del solicitante, no obstante, de la solicitud se advierte que quiere conocer información relacionada con las caravanas unidas y de la mano ya que se localizaron diversas ligas electrónicas del propio Ayuntamiento de Toluca en el que se puede observar que cuenta con las caravanas referidas como se muestra a continuación:</w:t>
      </w:r>
    </w:p>
    <w:p w14:paraId="322F79E4" w14:textId="77777777" w:rsidR="00125568" w:rsidRPr="00D35EBC" w:rsidRDefault="00125568" w:rsidP="00125568">
      <w:pPr>
        <w:spacing w:line="360" w:lineRule="auto"/>
        <w:jc w:val="both"/>
        <w:rPr>
          <w:rFonts w:ascii="Palatino Linotype" w:eastAsia="Calibri" w:hAnsi="Palatino Linotype" w:cs="Tahoma"/>
          <w:iCs/>
          <w:sz w:val="22"/>
          <w:szCs w:val="24"/>
          <w:lang w:val="es-ES" w:eastAsia="es-ES_tradnl"/>
        </w:rPr>
      </w:pPr>
    </w:p>
    <w:p w14:paraId="6263F5C5" w14:textId="77777777" w:rsidR="00125568" w:rsidRPr="00D35EBC" w:rsidRDefault="00125568" w:rsidP="00125568">
      <w:pPr>
        <w:pStyle w:val="Prrafodelista"/>
        <w:numPr>
          <w:ilvl w:val="0"/>
          <w:numId w:val="4"/>
        </w:numPr>
        <w:spacing w:line="360" w:lineRule="auto"/>
        <w:ind w:right="-93"/>
        <w:jc w:val="both"/>
        <w:rPr>
          <w:rFonts w:ascii="Palatino Linotype" w:eastAsia="Calibri" w:hAnsi="Palatino Linotype" w:cs="Tahoma"/>
          <w:bCs/>
          <w:lang w:eastAsia="en-US"/>
        </w:rPr>
      </w:pPr>
      <w:r w:rsidRPr="00D35EBC">
        <w:rPr>
          <w:rFonts w:ascii="Palatino Linotype" w:eastAsia="Calibri" w:hAnsi="Palatino Linotype" w:cs="Tahoma"/>
          <w:bCs/>
          <w:szCs w:val="22"/>
          <w:lang w:eastAsia="en-US"/>
        </w:rPr>
        <w:t>“</w:t>
      </w:r>
      <w:r w:rsidRPr="00D35EBC">
        <w:rPr>
          <w:rFonts w:ascii="Palatino Linotype" w:eastAsia="Calibri" w:hAnsi="Palatino Linotype" w:cs="Tahoma"/>
          <w:b/>
          <w:bCs/>
          <w:szCs w:val="22"/>
          <w:lang w:eastAsia="en-US"/>
        </w:rPr>
        <w:t>Prepara Toluca Caravana de Atención Integral Unidas y de la Mano</w:t>
      </w:r>
      <w:r w:rsidRPr="00D35EBC">
        <w:rPr>
          <w:rFonts w:ascii="Palatino Linotype" w:eastAsia="Calibri" w:hAnsi="Palatino Linotype" w:cs="Tahoma"/>
          <w:bCs/>
          <w:szCs w:val="22"/>
          <w:lang w:eastAsia="en-US"/>
        </w:rPr>
        <w:t xml:space="preserve">”, localizada en la página electrónica </w:t>
      </w:r>
      <w:hyperlink r:id="rId8" w:history="1"/>
      <w:r w:rsidRPr="00D35EBC">
        <w:rPr>
          <w:rStyle w:val="Hipervnculo"/>
          <w:rFonts w:ascii="Palatino Linotype" w:hAnsi="Palatino Linotype"/>
        </w:rPr>
        <w:t xml:space="preserve"> </w:t>
      </w:r>
      <w:r w:rsidRPr="00D35EBC">
        <w:rPr>
          <w:rStyle w:val="Hipervnculo"/>
          <w:rFonts w:ascii="Palatino Linotype" w:hAnsi="Palatino Linotype"/>
          <w:szCs w:val="22"/>
        </w:rPr>
        <w:t xml:space="preserve">https://www2.toluca.gob.mx/prepara-toluca-caravana-de-atencion-integral-unidas-y-de-la-mano/ </w:t>
      </w:r>
      <w:r w:rsidRPr="00D35EBC">
        <w:rPr>
          <w:rFonts w:ascii="Palatino Linotype" w:hAnsi="Palatino Linotype"/>
          <w:b/>
          <w:szCs w:val="22"/>
          <w:u w:val="single"/>
        </w:rPr>
        <w:t>de fec</w:t>
      </w:r>
      <w:r w:rsidRPr="00D35EBC">
        <w:rPr>
          <w:rFonts w:ascii="Palatino Linotype" w:hAnsi="Palatino Linotype"/>
          <w:b/>
          <w:u w:val="single"/>
        </w:rPr>
        <w:t>ha veinticuatro de enero de dos mil veinticinco</w:t>
      </w:r>
      <w:r w:rsidRPr="00D35EBC">
        <w:rPr>
          <w:rFonts w:ascii="Palatino Linotype" w:hAnsi="Palatino Linotype"/>
        </w:rPr>
        <w:t xml:space="preserve">, </w:t>
      </w:r>
      <w:r w:rsidRPr="00D35EBC">
        <w:rPr>
          <w:rFonts w:ascii="Palatino Linotype" w:eastAsia="Calibri" w:hAnsi="Palatino Linotype" w:cs="Tahoma"/>
          <w:bCs/>
          <w:szCs w:val="22"/>
          <w:lang w:eastAsia="en-US"/>
        </w:rPr>
        <w:t xml:space="preserve">de la cual se desprende que el gobierno municipal de Toluca, a través del </w:t>
      </w:r>
      <w:r w:rsidRPr="00D35EBC">
        <w:rPr>
          <w:rFonts w:ascii="Palatino Linotype" w:eastAsia="Calibri" w:hAnsi="Palatino Linotype" w:cs="Tahoma"/>
          <w:b/>
          <w:szCs w:val="22"/>
          <w:u w:val="single"/>
          <w:lang w:eastAsia="en-US"/>
        </w:rPr>
        <w:t>Instituto Municipal de la Mujer,</w:t>
      </w:r>
      <w:r w:rsidRPr="00D35EBC">
        <w:rPr>
          <w:rFonts w:ascii="Palatino Linotype" w:eastAsia="Calibri" w:hAnsi="Palatino Linotype" w:cs="Tahoma"/>
          <w:bCs/>
          <w:szCs w:val="22"/>
          <w:lang w:eastAsia="en-US"/>
        </w:rPr>
        <w:t xml:space="preserve"> ofrece la Caravana de Atención Integral Unidas y de la Mano.</w:t>
      </w:r>
    </w:p>
    <w:p w14:paraId="2FD86D85" w14:textId="77777777" w:rsidR="00125568" w:rsidRPr="00D35EBC" w:rsidRDefault="00125568" w:rsidP="00125568">
      <w:pPr>
        <w:pStyle w:val="Prrafodelista"/>
        <w:spacing w:line="360" w:lineRule="auto"/>
        <w:ind w:left="577" w:right="-93"/>
        <w:jc w:val="both"/>
        <w:rPr>
          <w:rFonts w:ascii="Palatino Linotype" w:eastAsia="Calibri" w:hAnsi="Palatino Linotype" w:cs="Tahoma"/>
          <w:bCs/>
          <w:lang w:eastAsia="en-US"/>
        </w:rPr>
      </w:pPr>
    </w:p>
    <w:p w14:paraId="1CEE50D3" w14:textId="77777777" w:rsidR="00125568" w:rsidRPr="00D35EBC" w:rsidRDefault="00125568" w:rsidP="00125568">
      <w:pPr>
        <w:pStyle w:val="Prrafodelista"/>
        <w:numPr>
          <w:ilvl w:val="0"/>
          <w:numId w:val="4"/>
        </w:numPr>
        <w:spacing w:line="360" w:lineRule="auto"/>
        <w:ind w:right="-93"/>
        <w:jc w:val="both"/>
        <w:rPr>
          <w:rFonts w:ascii="Palatino Linotype" w:eastAsia="Calibri" w:hAnsi="Palatino Linotype" w:cs="Tahoma"/>
          <w:bCs/>
          <w:lang w:eastAsia="en-US"/>
        </w:rPr>
      </w:pPr>
      <w:r w:rsidRPr="00D35EBC">
        <w:rPr>
          <w:rFonts w:ascii="Palatino Linotype" w:eastAsia="Calibri" w:hAnsi="Palatino Linotype" w:cs="Tahoma"/>
          <w:bCs/>
          <w:szCs w:val="22"/>
          <w:lang w:eastAsia="en-US"/>
        </w:rPr>
        <w:t>“</w:t>
      </w:r>
      <w:r w:rsidRPr="00D35EBC">
        <w:rPr>
          <w:rFonts w:ascii="Palatino Linotype" w:eastAsia="Calibri" w:hAnsi="Palatino Linotype" w:cs="Tahoma"/>
          <w:b/>
          <w:bCs/>
          <w:szCs w:val="22"/>
          <w:lang w:eastAsia="en-US"/>
        </w:rPr>
        <w:t>Aprovechan toluqueñas servicios de la primera Caravana de Atención Integral Unidas y de la Mano</w:t>
      </w:r>
      <w:r w:rsidRPr="00D35EBC">
        <w:rPr>
          <w:rFonts w:ascii="Palatino Linotype" w:eastAsia="Calibri" w:hAnsi="Palatino Linotype" w:cs="Tahoma"/>
          <w:bCs/>
          <w:szCs w:val="22"/>
          <w:lang w:eastAsia="en-US"/>
        </w:rPr>
        <w:t xml:space="preserve">”, localizada en la página electrónica </w:t>
      </w:r>
      <w:hyperlink r:id="rId9" w:history="1"/>
      <w:r w:rsidRPr="00D35EBC">
        <w:rPr>
          <w:rStyle w:val="Hipervnculo"/>
          <w:rFonts w:ascii="Palatino Linotype" w:hAnsi="Palatino Linotype"/>
        </w:rPr>
        <w:t xml:space="preserve"> </w:t>
      </w:r>
      <w:hyperlink r:id="rId10" w:history="1">
        <w:r w:rsidRPr="00D35EBC">
          <w:rPr>
            <w:rStyle w:val="Hipervnculo"/>
            <w:rFonts w:ascii="Palatino Linotype" w:hAnsi="Palatino Linotype"/>
            <w:szCs w:val="22"/>
          </w:rPr>
          <w:t>https://www2.toluca.gob.mx/aprovechan-toluquenas-servicios-de-la-primera-caravana-de-atencion-integral-unidas-y-de-la-mano/</w:t>
        </w:r>
      </w:hyperlink>
      <w:r w:rsidRPr="00D35EBC">
        <w:rPr>
          <w:rStyle w:val="Hipervnculo"/>
          <w:rFonts w:ascii="Palatino Linotype" w:hAnsi="Palatino Linotype"/>
          <w:szCs w:val="22"/>
        </w:rPr>
        <w:t xml:space="preserve"> </w:t>
      </w:r>
      <w:r w:rsidRPr="00D35EBC">
        <w:rPr>
          <w:rFonts w:ascii="Palatino Linotype" w:hAnsi="Palatino Linotype"/>
          <w:b/>
          <w:szCs w:val="22"/>
          <w:u w:val="single"/>
        </w:rPr>
        <w:t>de fec</w:t>
      </w:r>
      <w:r w:rsidRPr="00D35EBC">
        <w:rPr>
          <w:rFonts w:ascii="Palatino Linotype" w:hAnsi="Palatino Linotype"/>
          <w:b/>
          <w:u w:val="single"/>
        </w:rPr>
        <w:t>ha seis de febrero de dos mil veinticinco</w:t>
      </w:r>
      <w:r w:rsidRPr="00D35EBC">
        <w:rPr>
          <w:rFonts w:ascii="Palatino Linotype" w:hAnsi="Palatino Linotype"/>
        </w:rPr>
        <w:t xml:space="preserve">, </w:t>
      </w:r>
      <w:r w:rsidRPr="00D35EBC">
        <w:rPr>
          <w:rFonts w:ascii="Palatino Linotype" w:eastAsia="Calibri" w:hAnsi="Palatino Linotype" w:cs="Tahoma"/>
          <w:bCs/>
          <w:szCs w:val="22"/>
          <w:lang w:eastAsia="en-US"/>
        </w:rPr>
        <w:t xml:space="preserve">de la cual se desprende que mujeres participaron en la primera Caravana de Atención Integral Unidas y de la Mano que tuvo lugar en San Lorenzo </w:t>
      </w:r>
      <w:proofErr w:type="spellStart"/>
      <w:r w:rsidRPr="00D35EBC">
        <w:rPr>
          <w:rFonts w:ascii="Palatino Linotype" w:eastAsia="Calibri" w:hAnsi="Palatino Linotype" w:cs="Tahoma"/>
          <w:bCs/>
          <w:szCs w:val="22"/>
          <w:lang w:eastAsia="en-US"/>
        </w:rPr>
        <w:t>Tepaltitlán</w:t>
      </w:r>
      <w:proofErr w:type="spellEnd"/>
      <w:r w:rsidRPr="00D35EBC">
        <w:rPr>
          <w:rFonts w:ascii="Palatino Linotype" w:eastAsia="Calibri" w:hAnsi="Palatino Linotype" w:cs="Tahoma"/>
          <w:bCs/>
          <w:szCs w:val="22"/>
          <w:lang w:eastAsia="en-US"/>
        </w:rPr>
        <w:t>.</w:t>
      </w:r>
    </w:p>
    <w:p w14:paraId="7D9F6965" w14:textId="77777777" w:rsidR="00125568" w:rsidRPr="00D35EBC" w:rsidRDefault="00125568" w:rsidP="00125568">
      <w:pPr>
        <w:pStyle w:val="Prrafodelista"/>
        <w:spacing w:line="360" w:lineRule="auto"/>
        <w:ind w:left="577" w:right="-93"/>
        <w:jc w:val="both"/>
        <w:rPr>
          <w:rFonts w:ascii="Palatino Linotype" w:eastAsia="Calibri" w:hAnsi="Palatino Linotype" w:cs="Tahoma"/>
          <w:bCs/>
          <w:lang w:eastAsia="en-US"/>
        </w:rPr>
      </w:pPr>
    </w:p>
    <w:p w14:paraId="679B311D" w14:textId="77777777" w:rsidR="00125568" w:rsidRPr="00D35EBC" w:rsidRDefault="00125568" w:rsidP="00125568">
      <w:pPr>
        <w:spacing w:line="360" w:lineRule="auto"/>
        <w:ind w:left="567" w:right="-28"/>
        <w:jc w:val="both"/>
        <w:rPr>
          <w:rStyle w:val="Hipervnculo"/>
          <w:rFonts w:ascii="Palatino Linotype" w:hAnsi="Palatino Linotype" w:cs="Arial"/>
          <w:color w:val="000000" w:themeColor="text1"/>
          <w:u w:val="none"/>
        </w:rPr>
      </w:pPr>
      <w:r w:rsidRPr="00D35EBC">
        <w:rPr>
          <w:rFonts w:ascii="Palatino Linotype" w:eastAsia="Calibri" w:hAnsi="Palatino Linotype" w:cs="Tahoma"/>
          <w:bCs/>
          <w:lang w:eastAsia="en-US"/>
        </w:rPr>
        <w:lastRenderedPageBreak/>
        <w:t>(Las página</w:t>
      </w:r>
      <w:r w:rsidR="00BB4DD5" w:rsidRPr="00D35EBC">
        <w:rPr>
          <w:rFonts w:ascii="Palatino Linotype" w:eastAsia="Calibri" w:hAnsi="Palatino Linotype" w:cs="Tahoma"/>
          <w:bCs/>
          <w:lang w:eastAsia="en-US"/>
        </w:rPr>
        <w:t>s</w:t>
      </w:r>
      <w:r w:rsidRPr="00D35EBC">
        <w:rPr>
          <w:rFonts w:ascii="Palatino Linotype" w:eastAsia="Calibri" w:hAnsi="Palatino Linotype" w:cs="Tahoma"/>
          <w:bCs/>
          <w:lang w:eastAsia="en-US"/>
        </w:rPr>
        <w:t xml:space="preserve"> de referencia, fue</w:t>
      </w:r>
      <w:r w:rsidR="00BB4DD5" w:rsidRPr="00D35EBC">
        <w:rPr>
          <w:rFonts w:ascii="Palatino Linotype" w:eastAsia="Calibri" w:hAnsi="Palatino Linotype" w:cs="Tahoma"/>
          <w:bCs/>
          <w:lang w:eastAsia="en-US"/>
        </w:rPr>
        <w:t>ron</w:t>
      </w:r>
      <w:r w:rsidRPr="00D35EBC">
        <w:rPr>
          <w:rFonts w:ascii="Palatino Linotype" w:eastAsia="Calibri" w:hAnsi="Palatino Linotype" w:cs="Tahoma"/>
          <w:bCs/>
          <w:lang w:eastAsia="en-US"/>
        </w:rPr>
        <w:t xml:space="preserve"> consultada</w:t>
      </w:r>
      <w:r w:rsidR="00BB4DD5" w:rsidRPr="00D35EBC">
        <w:rPr>
          <w:rFonts w:ascii="Palatino Linotype" w:eastAsia="Calibri" w:hAnsi="Palatino Linotype" w:cs="Tahoma"/>
          <w:bCs/>
          <w:lang w:eastAsia="en-US"/>
        </w:rPr>
        <w:t>s</w:t>
      </w:r>
      <w:r w:rsidRPr="00D35EBC">
        <w:rPr>
          <w:rFonts w:ascii="Palatino Linotype" w:eastAsia="Calibri" w:hAnsi="Palatino Linotype" w:cs="Tahoma"/>
          <w:b/>
          <w:bCs/>
          <w:lang w:eastAsia="en-US"/>
        </w:rPr>
        <w:t xml:space="preserve"> </w:t>
      </w:r>
      <w:r w:rsidRPr="00D35EBC">
        <w:rPr>
          <w:rStyle w:val="Hipervnculo"/>
          <w:rFonts w:ascii="Palatino Linotype" w:hAnsi="Palatino Linotype" w:cs="Arial"/>
          <w:color w:val="000000" w:themeColor="text1"/>
          <w:u w:val="none"/>
        </w:rPr>
        <w:t>el diecinueve de marzo de dos mil veinticinco a las doce horas).</w:t>
      </w:r>
    </w:p>
    <w:p w14:paraId="47B81541" w14:textId="77777777" w:rsidR="00125568" w:rsidRPr="00D35EBC" w:rsidRDefault="00125568" w:rsidP="00125568">
      <w:pPr>
        <w:spacing w:line="360" w:lineRule="auto"/>
        <w:jc w:val="both"/>
        <w:rPr>
          <w:rFonts w:ascii="Palatino Linotype" w:eastAsia="Calibri" w:hAnsi="Palatino Linotype" w:cs="Tahoma"/>
          <w:iCs/>
          <w:sz w:val="22"/>
          <w:szCs w:val="24"/>
          <w:lang w:val="es-ES" w:eastAsia="es-ES_tradnl"/>
        </w:rPr>
      </w:pPr>
    </w:p>
    <w:p w14:paraId="746A623F" w14:textId="77777777" w:rsidR="00973524" w:rsidRPr="00D35EBC" w:rsidRDefault="004C36E3" w:rsidP="00125568">
      <w:pPr>
        <w:spacing w:line="360" w:lineRule="auto"/>
        <w:jc w:val="both"/>
        <w:rPr>
          <w:rFonts w:ascii="Palatino Linotype" w:eastAsia="Calibri" w:hAnsi="Palatino Linotype" w:cs="Tahoma"/>
          <w:iCs/>
          <w:sz w:val="22"/>
          <w:szCs w:val="24"/>
          <w:lang w:val="es-ES" w:eastAsia="es-ES_tradnl"/>
        </w:rPr>
      </w:pPr>
      <w:r w:rsidRPr="00D35EBC">
        <w:rPr>
          <w:rFonts w:ascii="Palatino Linotype" w:eastAsia="Calibri" w:hAnsi="Palatino Linotype" w:cs="Tahoma"/>
          <w:iCs/>
          <w:sz w:val="22"/>
          <w:szCs w:val="24"/>
          <w:lang w:val="es-ES" w:eastAsia="es-ES_tradnl"/>
        </w:rPr>
        <w:t xml:space="preserve">En este tenor, si bien la solicitud del Particular tiene diversas inconsistencias se puede deducir que la información que solicita es la relacionada con las caravanas arriba plasmadas, aun cuando en su requerimiento se haya referido como la </w:t>
      </w:r>
      <w:r w:rsidRPr="00D35EBC">
        <w:rPr>
          <w:rFonts w:ascii="Palatino Linotype" w:eastAsia="Calibri" w:hAnsi="Palatino Linotype" w:cs="Tahoma"/>
          <w:i/>
          <w:iCs/>
          <w:sz w:val="22"/>
          <w:szCs w:val="24"/>
          <w:lang w:val="es-ES" w:eastAsia="es-ES_tradnl"/>
        </w:rPr>
        <w:t xml:space="preserve">"caravanas unidades” </w:t>
      </w:r>
      <w:r w:rsidRPr="00D35EBC">
        <w:rPr>
          <w:rFonts w:ascii="Palatino Linotype" w:eastAsia="Calibri" w:hAnsi="Palatino Linotype" w:cs="Tahoma"/>
          <w:iCs/>
          <w:sz w:val="22"/>
          <w:szCs w:val="24"/>
          <w:lang w:val="es-ES" w:eastAsia="es-ES_tradnl"/>
        </w:rPr>
        <w:t>ya que al analizarla de forma completa con “</w:t>
      </w:r>
      <w:r w:rsidRPr="00D35EBC">
        <w:rPr>
          <w:rFonts w:ascii="Palatino Linotype" w:eastAsia="Calibri" w:hAnsi="Palatino Linotype" w:cs="Tahoma"/>
          <w:i/>
          <w:iCs/>
          <w:sz w:val="22"/>
          <w:szCs w:val="24"/>
          <w:lang w:val="es-ES" w:eastAsia="es-ES_tradnl"/>
        </w:rPr>
        <w:t>de la mano</w:t>
      </w:r>
      <w:r w:rsidRPr="00D35EBC">
        <w:rPr>
          <w:rFonts w:ascii="Palatino Linotype" w:eastAsia="Calibri" w:hAnsi="Palatino Linotype" w:cs="Tahoma"/>
          <w:iCs/>
          <w:sz w:val="22"/>
          <w:szCs w:val="24"/>
          <w:lang w:val="es-ES" w:eastAsia="es-ES_tradnl"/>
        </w:rPr>
        <w:t xml:space="preserve">” </w:t>
      </w:r>
      <w:r w:rsidR="005E4A0D" w:rsidRPr="00D35EBC">
        <w:rPr>
          <w:rFonts w:ascii="Palatino Linotype" w:eastAsia="Calibri" w:hAnsi="Palatino Linotype" w:cs="Tahoma"/>
          <w:iCs/>
          <w:sz w:val="22"/>
          <w:szCs w:val="24"/>
          <w:lang w:val="es-ES" w:eastAsia="es-ES_tradnl"/>
        </w:rPr>
        <w:t>se deduce que es sobre las Caravanas de atención integral unidas y de la mano, por lo que lo procedentes es ordenar al Ayuntamiento a efecto de que realice una búsqueda de la información solicitada y proporcione los documentos en donde conste el lugar en el que se han instalado, resultados, nombres de beneficiarios y el servicio otorgado</w:t>
      </w:r>
      <w:r w:rsidR="00973524" w:rsidRPr="00D35EBC">
        <w:rPr>
          <w:rFonts w:ascii="Palatino Linotype" w:eastAsia="Calibri" w:hAnsi="Palatino Linotype" w:cs="Tahoma"/>
          <w:iCs/>
          <w:sz w:val="22"/>
          <w:szCs w:val="24"/>
          <w:lang w:val="es-ES" w:eastAsia="es-ES_tradnl"/>
        </w:rPr>
        <w:t>,</w:t>
      </w:r>
      <w:r w:rsidR="005E4A0D" w:rsidRPr="00D35EBC">
        <w:rPr>
          <w:rFonts w:ascii="Palatino Linotype" w:eastAsia="Calibri" w:hAnsi="Palatino Linotype" w:cs="Tahoma"/>
          <w:iCs/>
          <w:sz w:val="22"/>
          <w:szCs w:val="24"/>
          <w:lang w:val="es-ES" w:eastAsia="es-ES_tradnl"/>
        </w:rPr>
        <w:t xml:space="preserve"> así como el aviso de privacidad </w:t>
      </w:r>
      <w:r w:rsidR="005C657D" w:rsidRPr="00D35EBC">
        <w:rPr>
          <w:rFonts w:ascii="Palatino Linotype" w:eastAsia="Calibri" w:hAnsi="Palatino Linotype" w:cs="Tahoma"/>
          <w:iCs/>
          <w:sz w:val="22"/>
          <w:szCs w:val="24"/>
          <w:lang w:val="es-ES" w:eastAsia="es-ES_tradnl"/>
        </w:rPr>
        <w:t>y</w:t>
      </w:r>
      <w:r w:rsidR="005E4A0D" w:rsidRPr="00D35EBC">
        <w:rPr>
          <w:rFonts w:ascii="Palatino Linotype" w:eastAsia="Calibri" w:hAnsi="Palatino Linotype" w:cs="Tahoma"/>
          <w:iCs/>
          <w:sz w:val="22"/>
          <w:szCs w:val="24"/>
          <w:lang w:val="es-ES" w:eastAsia="es-ES_tradnl"/>
        </w:rPr>
        <w:t xml:space="preserve"> consentimientos</w:t>
      </w:r>
      <w:r w:rsidR="00973524" w:rsidRPr="00D35EBC">
        <w:rPr>
          <w:rFonts w:ascii="Palatino Linotype" w:eastAsia="Calibri" w:hAnsi="Palatino Linotype" w:cs="Tahoma"/>
          <w:iCs/>
          <w:sz w:val="22"/>
          <w:szCs w:val="24"/>
          <w:lang w:val="es-ES" w:eastAsia="es-ES_tradnl"/>
        </w:rPr>
        <w:t xml:space="preserve"> recopilados</w:t>
      </w:r>
      <w:r w:rsidR="005C657D" w:rsidRPr="00D35EBC">
        <w:rPr>
          <w:rFonts w:ascii="Palatino Linotype" w:eastAsia="Calibri" w:hAnsi="Palatino Linotype" w:cs="Tahoma"/>
          <w:iCs/>
          <w:sz w:val="22"/>
          <w:szCs w:val="24"/>
          <w:lang w:val="es-ES" w:eastAsia="es-ES_tradnl"/>
        </w:rPr>
        <w:t>, ya que como la misma nota lo señala las caravanas fueron organizadas a través del Instituto Municipal de la Mujer el cual si bien es un Organismo descentralizado del Ayuntamiento según lo establecido en el artículo 90 del Bando Municipal de Toluca, no es un Sujeto Obligado distinto</w:t>
      </w:r>
      <w:r w:rsidR="005E4A0D" w:rsidRPr="00D35EBC">
        <w:rPr>
          <w:rFonts w:ascii="Palatino Linotype" w:eastAsia="Calibri" w:hAnsi="Palatino Linotype" w:cs="Tahoma"/>
          <w:iCs/>
          <w:sz w:val="22"/>
          <w:szCs w:val="24"/>
          <w:lang w:val="es-ES" w:eastAsia="es-ES_tradnl"/>
        </w:rPr>
        <w:t xml:space="preserve">. </w:t>
      </w:r>
    </w:p>
    <w:p w14:paraId="5565B3F8" w14:textId="77777777" w:rsidR="00973524" w:rsidRPr="00D35EBC" w:rsidRDefault="00973524" w:rsidP="00125568">
      <w:pPr>
        <w:spacing w:line="360" w:lineRule="auto"/>
        <w:jc w:val="both"/>
        <w:rPr>
          <w:rFonts w:ascii="Palatino Linotype" w:eastAsia="Calibri" w:hAnsi="Palatino Linotype" w:cs="Tahoma"/>
          <w:iCs/>
          <w:sz w:val="22"/>
          <w:szCs w:val="24"/>
          <w:lang w:val="es-ES" w:eastAsia="es-ES_tradnl"/>
        </w:rPr>
      </w:pPr>
    </w:p>
    <w:p w14:paraId="7C1431C8" w14:textId="30480146" w:rsidR="005E4A0D" w:rsidRPr="00D35EBC" w:rsidRDefault="005E4A0D" w:rsidP="00125568">
      <w:pPr>
        <w:spacing w:line="360" w:lineRule="auto"/>
        <w:jc w:val="both"/>
        <w:rPr>
          <w:rFonts w:ascii="Palatino Linotype" w:eastAsia="Calibri" w:hAnsi="Palatino Linotype" w:cs="Tahoma"/>
          <w:iCs/>
          <w:sz w:val="22"/>
          <w:szCs w:val="24"/>
          <w:lang w:val="es-ES" w:eastAsia="es-ES_tradnl"/>
        </w:rPr>
      </w:pPr>
      <w:r w:rsidRPr="00D35EBC">
        <w:rPr>
          <w:rFonts w:ascii="Palatino Linotype" w:eastAsia="Calibri" w:hAnsi="Palatino Linotype" w:cs="Tahoma"/>
          <w:iCs/>
          <w:sz w:val="22"/>
          <w:szCs w:val="24"/>
          <w:lang w:val="es-ES" w:eastAsia="es-ES_tradnl"/>
        </w:rPr>
        <w:t xml:space="preserve">No pasa por alto señalar que en el punto 2 señalado en el Considerando </w:t>
      </w:r>
      <w:r w:rsidR="005C657D" w:rsidRPr="00D35EBC">
        <w:rPr>
          <w:rFonts w:ascii="Palatino Linotype" w:eastAsia="Calibri" w:hAnsi="Palatino Linotype" w:cs="Tahoma"/>
          <w:iCs/>
          <w:sz w:val="22"/>
          <w:szCs w:val="24"/>
          <w:lang w:val="es-ES" w:eastAsia="es-ES_tradnl"/>
        </w:rPr>
        <w:t xml:space="preserve">TERCERO </w:t>
      </w:r>
      <w:r w:rsidRPr="00D35EBC">
        <w:rPr>
          <w:rFonts w:ascii="Palatino Linotype" w:eastAsia="Calibri" w:hAnsi="Palatino Linotype" w:cs="Tahoma"/>
          <w:iCs/>
          <w:sz w:val="22"/>
          <w:szCs w:val="24"/>
          <w:lang w:val="es-ES" w:eastAsia="es-ES_tradnl"/>
        </w:rPr>
        <w:t xml:space="preserve">el Particular requirió </w:t>
      </w:r>
      <w:r w:rsidR="005C657D" w:rsidRPr="00D35EBC">
        <w:rPr>
          <w:rFonts w:ascii="Palatino Linotype" w:eastAsia="Calibri" w:hAnsi="Palatino Linotype" w:cs="Tahoma"/>
          <w:iCs/>
          <w:sz w:val="22"/>
          <w:szCs w:val="24"/>
          <w:lang w:val="es-ES" w:eastAsia="es-ES_tradnl"/>
        </w:rPr>
        <w:t>“</w:t>
      </w:r>
      <w:r w:rsidRPr="00D35EBC">
        <w:rPr>
          <w:rFonts w:ascii="Palatino Linotype" w:eastAsia="Calibri" w:hAnsi="Palatino Linotype" w:cs="Tahoma"/>
          <w:i/>
          <w:iCs/>
          <w:sz w:val="22"/>
          <w:szCs w:val="24"/>
          <w:lang w:val="es-ES" w:eastAsia="es-ES_tradnl"/>
        </w:rPr>
        <w:t>que atrás asisten</w:t>
      </w:r>
      <w:r w:rsidR="005C657D" w:rsidRPr="00D35EBC">
        <w:rPr>
          <w:rFonts w:ascii="Palatino Linotype" w:eastAsia="Calibri" w:hAnsi="Palatino Linotype" w:cs="Tahoma"/>
          <w:i/>
          <w:iCs/>
          <w:sz w:val="22"/>
          <w:szCs w:val="24"/>
          <w:lang w:val="es-ES" w:eastAsia="es-ES_tradnl"/>
        </w:rPr>
        <w:t>”</w:t>
      </w:r>
      <w:r w:rsidRPr="00D35EBC">
        <w:rPr>
          <w:rFonts w:ascii="Palatino Linotype" w:eastAsia="Calibri" w:hAnsi="Palatino Linotype" w:cs="Tahoma"/>
          <w:iCs/>
          <w:sz w:val="22"/>
          <w:szCs w:val="24"/>
          <w:lang w:val="es-ES" w:eastAsia="es-ES_tradnl"/>
        </w:rPr>
        <w:t>, requerimiento que no es entendible, sin embargo, de solicitar el nombre de las personas que asisten se tendría por atendido con el</w:t>
      </w:r>
      <w:r w:rsidR="005C657D" w:rsidRPr="00D35EBC">
        <w:rPr>
          <w:rFonts w:ascii="Palatino Linotype" w:eastAsia="Calibri" w:hAnsi="Palatino Linotype" w:cs="Tahoma"/>
          <w:iCs/>
          <w:sz w:val="22"/>
          <w:szCs w:val="24"/>
          <w:lang w:val="es-ES" w:eastAsia="es-ES_tradnl"/>
        </w:rPr>
        <w:t xml:space="preserve"> punto 4, es decir el</w:t>
      </w:r>
      <w:r w:rsidRPr="00D35EBC">
        <w:rPr>
          <w:rFonts w:ascii="Palatino Linotype" w:eastAsia="Calibri" w:hAnsi="Palatino Linotype" w:cs="Tahoma"/>
          <w:iCs/>
          <w:sz w:val="22"/>
          <w:szCs w:val="24"/>
          <w:lang w:val="es-ES" w:eastAsia="es-ES_tradnl"/>
        </w:rPr>
        <w:t xml:space="preserve"> nombre de quienes asisten.</w:t>
      </w:r>
    </w:p>
    <w:p w14:paraId="2DC6B753" w14:textId="77777777" w:rsidR="005E4A0D" w:rsidRPr="00D35EBC" w:rsidRDefault="005E4A0D" w:rsidP="00125568">
      <w:pPr>
        <w:spacing w:line="360" w:lineRule="auto"/>
        <w:jc w:val="both"/>
        <w:rPr>
          <w:rFonts w:ascii="Palatino Linotype" w:eastAsia="Calibri" w:hAnsi="Palatino Linotype" w:cs="Tahoma"/>
          <w:iCs/>
          <w:sz w:val="22"/>
          <w:szCs w:val="24"/>
          <w:lang w:val="es-ES" w:eastAsia="es-ES_tradnl"/>
        </w:rPr>
      </w:pPr>
    </w:p>
    <w:p w14:paraId="3B73B3C2" w14:textId="77777777" w:rsidR="005E4A0D" w:rsidRPr="00D35EBC" w:rsidRDefault="005E4A0D" w:rsidP="005E4A0D">
      <w:pPr>
        <w:spacing w:line="360" w:lineRule="auto"/>
        <w:ind w:right="-93"/>
        <w:jc w:val="both"/>
        <w:rPr>
          <w:rFonts w:ascii="Palatino Linotype" w:hAnsi="Palatino Linotype" w:cs="Tahoma"/>
          <w:sz w:val="22"/>
          <w:szCs w:val="22"/>
          <w:lang w:val="es-ES"/>
        </w:rPr>
      </w:pPr>
      <w:r w:rsidRPr="00D35EBC">
        <w:rPr>
          <w:rFonts w:ascii="Palatino Linotype" w:eastAsia="Calibri" w:hAnsi="Palatino Linotype" w:cs="Tahoma"/>
          <w:iCs/>
          <w:sz w:val="22"/>
          <w:szCs w:val="24"/>
          <w:lang w:val="es-ES" w:eastAsia="es-ES_tradnl"/>
        </w:rPr>
        <w:t xml:space="preserve">Aunado a lo anterior, por lo que hace a las personas que resultaron beneficiadas </w:t>
      </w:r>
      <w:r w:rsidRPr="00D35EBC">
        <w:rPr>
          <w:rFonts w:ascii="Palatino Linotype" w:hAnsi="Palatino Linotype" w:cs="Tahoma"/>
          <w:sz w:val="22"/>
          <w:szCs w:val="22"/>
          <w:lang w:val="es-ES"/>
        </w:rPr>
        <w:t xml:space="preserve">sobre </w:t>
      </w:r>
      <w:r w:rsidRPr="00D35EBC">
        <w:rPr>
          <w:rFonts w:ascii="Palatino Linotype" w:eastAsia="Calibri" w:hAnsi="Palatino Linotype" w:cs="Tahoma"/>
          <w:bCs/>
          <w:sz w:val="22"/>
          <w:szCs w:val="22"/>
          <w:lang w:eastAsia="en-US"/>
        </w:rPr>
        <w:t xml:space="preserve">la naturaleza de estos se debe indicar que no sólo se trata de información pública, sino además que corresponde a las obligaciones de transparencia, de acuerdo a lo señalado en el artículo 92, fracción XIV, el cual refiere que </w:t>
      </w:r>
      <w:r w:rsidRPr="00D35EBC">
        <w:rPr>
          <w:rFonts w:ascii="Palatino Linotype" w:hAnsi="Palatino Linotype"/>
          <w:i/>
          <w:sz w:val="22"/>
          <w:szCs w:val="22"/>
        </w:rPr>
        <w:t xml:space="preserve">los </w:t>
      </w:r>
      <w:r w:rsidRPr="00D35EBC">
        <w:rPr>
          <w:rFonts w:ascii="Palatino Linotype" w:hAnsi="Palatino Linotype"/>
          <w:iCs/>
          <w:sz w:val="22"/>
          <w:szCs w:val="22"/>
        </w:rPr>
        <w:t xml:space="preserve">sujetos obligados deberán poner a disposición del público de manera permanente y actualizada de forma sencilla, precisa y entendible, los </w:t>
      </w:r>
      <w:r w:rsidRPr="00D35EBC">
        <w:rPr>
          <w:rFonts w:ascii="Palatino Linotype" w:hAnsi="Palatino Linotype"/>
          <w:b/>
          <w:iCs/>
          <w:sz w:val="22"/>
          <w:szCs w:val="22"/>
          <w:u w:val="single"/>
        </w:rPr>
        <w:t xml:space="preserve">padrones de beneficiarios en los que se incluyan el nombre de la persona física o denominación social de las personas jurídicas colectivas beneficiadas, el monto, recurso, beneficio o apoyo </w:t>
      </w:r>
      <w:r w:rsidRPr="00D35EBC">
        <w:rPr>
          <w:rFonts w:ascii="Palatino Linotype" w:hAnsi="Palatino Linotype"/>
          <w:b/>
          <w:iCs/>
          <w:sz w:val="22"/>
          <w:szCs w:val="22"/>
          <w:u w:val="single"/>
        </w:rPr>
        <w:lastRenderedPageBreak/>
        <w:t>otorgado para cada una de ellas,</w:t>
      </w:r>
      <w:r w:rsidRPr="00D35EBC">
        <w:rPr>
          <w:rFonts w:ascii="Palatino Linotype" w:hAnsi="Palatino Linotype"/>
          <w:iCs/>
          <w:sz w:val="22"/>
          <w:szCs w:val="22"/>
        </w:rPr>
        <w:t xml:space="preserve"> unidad territorial, en su caso, edad y sexo, además </w:t>
      </w:r>
      <w:r w:rsidRPr="00D35EBC">
        <w:rPr>
          <w:rFonts w:ascii="Palatino Linotype" w:eastAsia="Calibri" w:hAnsi="Palatino Linotype" w:cs="Tahoma"/>
          <w:bCs/>
          <w:iCs/>
          <w:sz w:val="22"/>
          <w:szCs w:val="22"/>
          <w:lang w:eastAsia="es-ES_tradnl"/>
        </w:rPr>
        <w:t xml:space="preserve">resulta </w:t>
      </w:r>
      <w:r w:rsidRPr="00D35EBC">
        <w:rPr>
          <w:rFonts w:ascii="Palatino Linotype" w:hAnsi="Palatino Linotype" w:cs="Tahoma"/>
          <w:sz w:val="22"/>
          <w:szCs w:val="22"/>
          <w:lang w:val="es-ES"/>
        </w:rPr>
        <w:t>aplicable el Criterio reiterado 04/19 denominado PADRÓN DE BENEFICIARIOS EN POSESIÓN DE SUJETOS OBLIGADOS. EXCEPCIONES PARA LA PUBLICACIÓN DE DATOS PERSONALES CONTENIDOS EN AQUÉL, emitido por este Órgano Garante, refiere que los nombres de menores de edad y personas con alguna discapacidad, los datos deberán ser clasificados como confidenciales:</w:t>
      </w:r>
    </w:p>
    <w:p w14:paraId="60C3F3B0" w14:textId="77777777" w:rsidR="005E4A0D" w:rsidRPr="00D35EBC" w:rsidRDefault="005E4A0D" w:rsidP="005E4A0D">
      <w:pPr>
        <w:spacing w:line="360" w:lineRule="auto"/>
        <w:jc w:val="both"/>
        <w:rPr>
          <w:rFonts w:ascii="Palatino Linotype" w:hAnsi="Palatino Linotype" w:cs="Tahoma"/>
          <w:sz w:val="22"/>
          <w:szCs w:val="22"/>
          <w:lang w:val="es-ES"/>
        </w:rPr>
      </w:pPr>
    </w:p>
    <w:p w14:paraId="58689B73" w14:textId="77777777" w:rsidR="005E4A0D" w:rsidRPr="00D35EBC" w:rsidRDefault="005E4A0D" w:rsidP="005E4A0D">
      <w:pPr>
        <w:spacing w:line="360" w:lineRule="auto"/>
        <w:ind w:left="567" w:right="567"/>
        <w:jc w:val="both"/>
        <w:rPr>
          <w:rFonts w:ascii="Palatino Linotype" w:hAnsi="Palatino Linotype" w:cs="Tahoma"/>
          <w:i/>
          <w:iCs/>
          <w:lang w:val="es-ES"/>
        </w:rPr>
      </w:pPr>
      <w:r w:rsidRPr="00D35EBC">
        <w:rPr>
          <w:rFonts w:ascii="Palatino Linotype" w:hAnsi="Palatino Linotype" w:cs="Tahoma"/>
          <w:i/>
          <w:iCs/>
          <w:lang w:val="es-ES"/>
        </w:rPr>
        <w:t xml:space="preserve">PADRÓN DE BENEFICIARIOS EN POSESIÓN DE SUJETOS OBLIGADOS. EXCEPCIONES PARA LA PUBLICACIÓN DE DATOS PERSONALES CONTENIDOS EN AQUÉL. 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Bajo esas directrices, el dispositivo legal en cita de la Ley de Transparencia, debe interpretarse a la luz de los </w:t>
      </w:r>
      <w:r w:rsidRPr="00D35EBC">
        <w:rPr>
          <w:rFonts w:ascii="Palatino Linotype" w:hAnsi="Palatino Linotype" w:cs="Tahoma"/>
          <w:i/>
          <w:iCs/>
          <w:lang w:val="es-ES"/>
        </w:rPr>
        <w:lastRenderedPageBreak/>
        <w:t xml:space="preserve">principios y derechos de referencia, a fin de </w:t>
      </w:r>
      <w:r w:rsidRPr="00D35EBC">
        <w:rPr>
          <w:rFonts w:ascii="Palatino Linotype" w:hAnsi="Palatino Linotype" w:cs="Tahoma"/>
          <w:b/>
          <w:bCs/>
          <w:i/>
          <w:iCs/>
          <w:lang w:val="es-ES"/>
        </w:rPr>
        <w:t>excluir los nombres de las personas menores de edad y las de capacidades diferentes, contenidos en los padrones de beneficiarios en posesión de los Sujetos Obligados</w:t>
      </w:r>
      <w:r w:rsidRPr="00D35EBC">
        <w:rPr>
          <w:rFonts w:ascii="Palatino Linotype" w:hAnsi="Palatino Linotype" w:cs="Tahoma"/>
          <w:i/>
          <w:iCs/>
          <w:lang w:val="es-ES"/>
        </w:rPr>
        <w:t>, 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402075ED" w14:textId="77777777" w:rsidR="005E4A0D" w:rsidRPr="00D35EBC" w:rsidRDefault="005E4A0D" w:rsidP="005E4A0D">
      <w:pPr>
        <w:spacing w:line="360" w:lineRule="auto"/>
        <w:ind w:left="567" w:right="567"/>
        <w:jc w:val="both"/>
        <w:rPr>
          <w:rFonts w:ascii="Palatino Linotype" w:hAnsi="Palatino Linotype" w:cs="Tahoma"/>
          <w:lang w:val="es-ES"/>
        </w:rPr>
      </w:pPr>
      <w:r w:rsidRPr="00D35EBC">
        <w:rPr>
          <w:rFonts w:ascii="Palatino Linotype" w:hAnsi="Palatino Linotype" w:cs="Tahoma"/>
          <w:lang w:val="es-ES"/>
        </w:rPr>
        <w:t>(</w:t>
      </w:r>
      <w:r w:rsidRPr="00D35EBC">
        <w:rPr>
          <w:rFonts w:ascii="Palatino Linotype" w:hAnsi="Palatino Linotype" w:cs="Tahoma"/>
          <w:caps/>
          <w:lang w:val="es-ES"/>
        </w:rPr>
        <w:t>é</w:t>
      </w:r>
      <w:r w:rsidRPr="00D35EBC">
        <w:rPr>
          <w:rFonts w:ascii="Palatino Linotype" w:hAnsi="Palatino Linotype" w:cs="Tahoma"/>
          <w:lang w:val="es-ES"/>
        </w:rPr>
        <w:t>nfasis añadido.)</w:t>
      </w:r>
    </w:p>
    <w:p w14:paraId="3858D532" w14:textId="77777777" w:rsidR="005E4A0D" w:rsidRPr="00D35EBC" w:rsidRDefault="005E4A0D" w:rsidP="005E4A0D">
      <w:pPr>
        <w:spacing w:line="360" w:lineRule="auto"/>
        <w:jc w:val="both"/>
        <w:rPr>
          <w:rFonts w:ascii="Palatino Linotype" w:hAnsi="Palatino Linotype" w:cs="Tahoma"/>
          <w:sz w:val="22"/>
          <w:szCs w:val="22"/>
          <w:lang w:val="es-ES"/>
        </w:rPr>
      </w:pPr>
    </w:p>
    <w:p w14:paraId="42F7BFAC" w14:textId="77777777" w:rsidR="005E4A0D" w:rsidRPr="00D35EBC" w:rsidRDefault="005E4A0D" w:rsidP="005E4A0D">
      <w:pPr>
        <w:spacing w:line="360" w:lineRule="auto"/>
        <w:jc w:val="both"/>
        <w:rPr>
          <w:rFonts w:ascii="Palatino Linotype" w:hAnsi="Palatino Linotype" w:cs="Tahoma"/>
          <w:sz w:val="22"/>
          <w:szCs w:val="22"/>
          <w:lang w:val="es-ES"/>
        </w:rPr>
      </w:pPr>
      <w:r w:rsidRPr="00D35EBC">
        <w:rPr>
          <w:rFonts w:ascii="Palatino Linotype" w:hAnsi="Palatino Linotype" w:cs="Tahoma"/>
          <w:sz w:val="22"/>
          <w:szCs w:val="22"/>
          <w:lang w:val="es-ES"/>
        </w:rPr>
        <w:t xml:space="preserve">En este sentido, estos datos deberán ser clasificados como confidenciales, por tratarse de datos sensibles, con el objetivo de atender el principio de no discriminación, de tal forma que no se publique información que propicie el menoscabo de los derechos y libertades de las personas motivada, por origen étnico, el género, la edad, las </w:t>
      </w:r>
      <w:r w:rsidRPr="00D35EBC">
        <w:rPr>
          <w:rFonts w:ascii="Palatino Linotype" w:hAnsi="Palatino Linotype" w:cs="Tahoma"/>
          <w:bCs/>
          <w:sz w:val="22"/>
          <w:szCs w:val="22"/>
          <w:lang w:val="es-ES"/>
        </w:rPr>
        <w:t>discapacidades</w:t>
      </w:r>
      <w:r w:rsidRPr="00D35EBC">
        <w:rPr>
          <w:rFonts w:ascii="Palatino Linotype" w:hAnsi="Palatino Linotype" w:cs="Tahoma"/>
          <w:sz w:val="22"/>
          <w:szCs w:val="22"/>
          <w:lang w:val="es-ES"/>
        </w:rPr>
        <w:t>, la condición social, las condiciones de salud o cualquier otra que atente contra la dignidad humana; así como privilegiar el interés superior de la niñez, de tal suerte que, procede la entrega de la información que permita transparentar la entrega de los apoyos en que consistan los programas, sin que se hagan identificables los individuos antes señalados.</w:t>
      </w:r>
    </w:p>
    <w:p w14:paraId="35810187" w14:textId="77777777" w:rsidR="005E4A0D" w:rsidRPr="00D35EBC" w:rsidRDefault="005E4A0D" w:rsidP="005E4A0D">
      <w:pPr>
        <w:spacing w:line="360" w:lineRule="auto"/>
        <w:jc w:val="both"/>
        <w:rPr>
          <w:rFonts w:ascii="Palatino Linotype" w:hAnsi="Palatino Linotype"/>
          <w:i/>
          <w:szCs w:val="22"/>
        </w:rPr>
      </w:pPr>
    </w:p>
    <w:p w14:paraId="31245BEE" w14:textId="77777777" w:rsidR="005E4A0D" w:rsidRPr="00D35EBC" w:rsidRDefault="005E4A0D" w:rsidP="005E4A0D">
      <w:pPr>
        <w:spacing w:line="360" w:lineRule="auto"/>
        <w:jc w:val="both"/>
        <w:rPr>
          <w:rFonts w:ascii="Palatino Linotype" w:hAnsi="Palatino Linotype"/>
          <w:noProof/>
          <w:sz w:val="22"/>
          <w:szCs w:val="22"/>
          <w:lang w:eastAsia="es-MX"/>
        </w:rPr>
      </w:pPr>
      <w:r w:rsidRPr="00D35EBC">
        <w:rPr>
          <w:rFonts w:ascii="Palatino Linotype" w:hAnsi="Palatino Linotype" w:cs="Tahoma"/>
          <w:sz w:val="22"/>
          <w:szCs w:val="22"/>
        </w:rPr>
        <w:t>Conforme a lo anterior, se advierte, que el Sujeto Obligado debe tener en sus archivos los documentos que solicita el Particular</w:t>
      </w:r>
      <w:r w:rsidRPr="00D35EBC">
        <w:rPr>
          <w:rFonts w:ascii="Palatino Linotype" w:hAnsi="Palatino Linotype" w:cs="Tahoma"/>
          <w:sz w:val="22"/>
          <w:szCs w:val="24"/>
        </w:rPr>
        <w:t xml:space="preserve">; en relación a la lista de beneficiarios de programas o </w:t>
      </w:r>
      <w:r w:rsidRPr="00D35EBC">
        <w:rPr>
          <w:rFonts w:ascii="Palatino Linotype" w:hAnsi="Palatino Linotype" w:cs="Tahoma"/>
          <w:sz w:val="22"/>
          <w:szCs w:val="24"/>
        </w:rPr>
        <w:lastRenderedPageBreak/>
        <w:t xml:space="preserve">apoyos otorgados, </w:t>
      </w:r>
      <w:r w:rsidRPr="00D35EBC">
        <w:rPr>
          <w:rFonts w:ascii="Palatino Linotype" w:hAnsi="Palatino Linotype"/>
          <w:noProof/>
          <w:sz w:val="22"/>
          <w:szCs w:val="22"/>
          <w:lang w:eastAsia="es-MX"/>
        </w:rPr>
        <w:t xml:space="preserve">en virtud de que conforme al artículo 12 de la Ley de Transparencia y Acceso a la Información Pública del Estado de México y Municipios, los sujetos obligados están constreñidos a proporcionar la información pública que obre en sus archivos, en el </w:t>
      </w:r>
      <w:bookmarkStart w:id="19" w:name="_GoBack"/>
      <w:bookmarkEnd w:id="19"/>
      <w:r w:rsidRPr="00D35EBC">
        <w:rPr>
          <w:rFonts w:ascii="Palatino Linotype" w:hAnsi="Palatino Linotype"/>
          <w:noProof/>
          <w:sz w:val="22"/>
          <w:szCs w:val="22"/>
          <w:lang w:eastAsia="es-MX"/>
        </w:rPr>
        <w:t>estado en que esta se encuentre; por lo que, la entrega no comprende el procesamiento de la misma, ni presentarla conforme al interés del solicitante, además, que tampoco deberá generarla, resumirla, efectuar cálculos o practicar investigaciones.</w:t>
      </w:r>
    </w:p>
    <w:p w14:paraId="5AE782AA" w14:textId="77777777" w:rsidR="005E4A0D" w:rsidRPr="00D35EBC" w:rsidRDefault="005E4A0D" w:rsidP="00125568">
      <w:pPr>
        <w:spacing w:line="360" w:lineRule="auto"/>
        <w:jc w:val="both"/>
        <w:rPr>
          <w:rFonts w:ascii="Palatino Linotype" w:eastAsia="Calibri" w:hAnsi="Palatino Linotype" w:cs="Tahoma"/>
          <w:iCs/>
          <w:sz w:val="22"/>
          <w:szCs w:val="24"/>
          <w:lang w:val="es-ES" w:eastAsia="es-ES_tradnl"/>
        </w:rPr>
      </w:pPr>
    </w:p>
    <w:p w14:paraId="7E8C9F5A" w14:textId="77777777" w:rsidR="005E4A0D" w:rsidRPr="00D35EBC" w:rsidRDefault="005E4A0D" w:rsidP="005E4A0D">
      <w:pPr>
        <w:autoSpaceDE w:val="0"/>
        <w:autoSpaceDN w:val="0"/>
        <w:adjustRightInd w:val="0"/>
        <w:spacing w:line="360" w:lineRule="auto"/>
        <w:contextualSpacing/>
        <w:jc w:val="both"/>
        <w:rPr>
          <w:rFonts w:ascii="Palatino Linotype" w:hAnsi="Palatino Linotype" w:cs="Tahoma"/>
          <w:bCs/>
          <w:sz w:val="22"/>
          <w:szCs w:val="22"/>
        </w:rPr>
      </w:pPr>
      <w:r w:rsidRPr="00D35EBC">
        <w:rPr>
          <w:rFonts w:ascii="Palatino Linotype" w:eastAsia="Calibri" w:hAnsi="Palatino Linotype" w:cs="Tahoma"/>
          <w:iCs/>
          <w:sz w:val="22"/>
          <w:szCs w:val="24"/>
          <w:lang w:val="es-ES" w:eastAsia="es-ES_tradnl"/>
        </w:rPr>
        <w:t xml:space="preserve">Ahora, sobre el aviso de privacidad y su consentimiento </w:t>
      </w:r>
      <w:r w:rsidRPr="00D35EBC">
        <w:rPr>
          <w:rFonts w:ascii="Palatino Linotype" w:hAnsi="Palatino Linotype" w:cs="Tahoma"/>
          <w:bCs/>
          <w:sz w:val="22"/>
          <w:szCs w:val="22"/>
        </w:rPr>
        <w:t xml:space="preserve">la Ley de Protección de Datos Personales en Posesión de Sujetos Obligados del Estado de México y Municipios, establece lo siguiente: </w:t>
      </w:r>
    </w:p>
    <w:p w14:paraId="73CA399A" w14:textId="77777777" w:rsidR="005E4A0D" w:rsidRPr="00D35EBC" w:rsidRDefault="005E4A0D" w:rsidP="005E4A0D">
      <w:pPr>
        <w:autoSpaceDE w:val="0"/>
        <w:autoSpaceDN w:val="0"/>
        <w:adjustRightInd w:val="0"/>
        <w:spacing w:line="360" w:lineRule="auto"/>
        <w:contextualSpacing/>
        <w:jc w:val="both"/>
        <w:rPr>
          <w:rFonts w:ascii="Palatino Linotype" w:hAnsi="Palatino Linotype" w:cs="Tahoma"/>
          <w:bCs/>
          <w:sz w:val="22"/>
          <w:szCs w:val="22"/>
        </w:rPr>
      </w:pPr>
    </w:p>
    <w:p w14:paraId="3010B72B" w14:textId="77777777" w:rsidR="005E4A0D" w:rsidRPr="00D35EBC" w:rsidRDefault="005E4A0D" w:rsidP="005E4A0D">
      <w:pPr>
        <w:tabs>
          <w:tab w:val="left" w:pos="2595"/>
        </w:tabs>
        <w:spacing w:line="360" w:lineRule="auto"/>
        <w:ind w:left="1134" w:right="539"/>
        <w:jc w:val="both"/>
        <w:rPr>
          <w:rFonts w:ascii="Palatino Linotype" w:hAnsi="Palatino Linotype"/>
          <w:i/>
        </w:rPr>
      </w:pPr>
      <w:r w:rsidRPr="00D35EBC">
        <w:rPr>
          <w:rFonts w:ascii="Palatino Linotype" w:hAnsi="Palatino Linotype"/>
          <w:i/>
        </w:rPr>
        <w:t>Glosario Artículo 4. Para los efectos de esta Ley se entenderá por:</w:t>
      </w:r>
    </w:p>
    <w:p w14:paraId="0C4FA798" w14:textId="77777777" w:rsidR="005E4A0D" w:rsidRPr="00D35EBC" w:rsidRDefault="005E4A0D" w:rsidP="005E4A0D">
      <w:pPr>
        <w:tabs>
          <w:tab w:val="left" w:pos="2595"/>
        </w:tabs>
        <w:spacing w:line="360" w:lineRule="auto"/>
        <w:ind w:left="1134" w:right="539"/>
        <w:jc w:val="both"/>
        <w:rPr>
          <w:rFonts w:ascii="Palatino Linotype" w:hAnsi="Palatino Linotype"/>
          <w:i/>
        </w:rPr>
      </w:pPr>
      <w:r w:rsidRPr="00D35EBC">
        <w:rPr>
          <w:rFonts w:ascii="Palatino Linotype" w:hAnsi="Palatino Linotype"/>
          <w:i/>
        </w:rPr>
        <w:t xml:space="preserve">I a IV… </w:t>
      </w:r>
    </w:p>
    <w:p w14:paraId="66DD23D2" w14:textId="77777777" w:rsidR="005E4A0D" w:rsidRPr="00D35EBC" w:rsidRDefault="005E4A0D" w:rsidP="005E4A0D">
      <w:pPr>
        <w:tabs>
          <w:tab w:val="left" w:pos="2595"/>
        </w:tabs>
        <w:spacing w:line="360" w:lineRule="auto"/>
        <w:ind w:left="1134" w:right="539"/>
        <w:jc w:val="both"/>
        <w:rPr>
          <w:rFonts w:ascii="Palatino Linotype" w:hAnsi="Palatino Linotype" w:cs="Tahoma"/>
          <w:bCs/>
          <w:i/>
        </w:rPr>
      </w:pPr>
      <w:r w:rsidRPr="00D35EBC">
        <w:rPr>
          <w:rFonts w:ascii="Palatino Linotype" w:hAnsi="Palatino Linotype" w:cs="Tahoma"/>
          <w:bCs/>
          <w:i/>
        </w:rPr>
        <w:t xml:space="preserve">V. </w:t>
      </w:r>
      <w:r w:rsidRPr="00D35EBC">
        <w:rPr>
          <w:rFonts w:ascii="Palatino Linotype" w:hAnsi="Palatino Linotype" w:cs="Tahoma"/>
          <w:b/>
          <w:bCs/>
          <w:i/>
          <w:u w:val="single"/>
        </w:rPr>
        <w:t>Aviso de Privacidad: al documento físico, electrónico o en cualquier formato generado por el responsable que es puesto a disposición del Titular con el objeto de informarle los propósitos del tratamiento al que serán sometidos sus datos personales.</w:t>
      </w:r>
      <w:r w:rsidRPr="00D35EBC">
        <w:rPr>
          <w:rFonts w:ascii="Palatino Linotype" w:hAnsi="Palatino Linotype" w:cs="Tahoma"/>
          <w:bCs/>
          <w:i/>
        </w:rPr>
        <w:t xml:space="preserve"> </w:t>
      </w:r>
    </w:p>
    <w:p w14:paraId="4CB41292" w14:textId="77777777" w:rsidR="001D5EFE" w:rsidRPr="00D35EBC" w:rsidRDefault="005E4A0D" w:rsidP="005E4A0D">
      <w:pPr>
        <w:tabs>
          <w:tab w:val="left" w:pos="2595"/>
        </w:tabs>
        <w:spacing w:line="360" w:lineRule="auto"/>
        <w:ind w:left="1134" w:right="539"/>
        <w:jc w:val="both"/>
        <w:rPr>
          <w:rFonts w:ascii="Palatino Linotype" w:hAnsi="Palatino Linotype" w:cs="Tahoma"/>
          <w:bCs/>
          <w:i/>
        </w:rPr>
      </w:pPr>
      <w:r w:rsidRPr="00D35EBC">
        <w:rPr>
          <w:rFonts w:ascii="Palatino Linotype" w:hAnsi="Palatino Linotype" w:cs="Tahoma"/>
          <w:bCs/>
          <w:i/>
        </w:rPr>
        <w:t xml:space="preserve">VI a </w:t>
      </w:r>
      <w:r w:rsidR="001D5EFE" w:rsidRPr="00D35EBC">
        <w:rPr>
          <w:rFonts w:ascii="Palatino Linotype" w:hAnsi="Palatino Linotype" w:cs="Tahoma"/>
          <w:bCs/>
          <w:i/>
        </w:rPr>
        <w:t>IX</w:t>
      </w:r>
    </w:p>
    <w:p w14:paraId="3339385E" w14:textId="77777777" w:rsidR="001D5EFE" w:rsidRPr="00D35EBC" w:rsidRDefault="001D5EFE" w:rsidP="005E4A0D">
      <w:pPr>
        <w:tabs>
          <w:tab w:val="left" w:pos="2595"/>
        </w:tabs>
        <w:spacing w:line="360" w:lineRule="auto"/>
        <w:ind w:left="1134" w:right="539"/>
        <w:jc w:val="both"/>
        <w:rPr>
          <w:rFonts w:ascii="Palatino Linotype" w:hAnsi="Palatino Linotype" w:cs="Tahoma"/>
          <w:bCs/>
          <w:i/>
        </w:rPr>
      </w:pPr>
      <w:r w:rsidRPr="00D35EBC">
        <w:rPr>
          <w:rFonts w:ascii="Palatino Linotype" w:hAnsi="Palatino Linotype" w:cs="Tahoma"/>
          <w:b/>
          <w:bCs/>
          <w:i/>
        </w:rPr>
        <w:t>X. Consentimiento</w:t>
      </w:r>
      <w:r w:rsidRPr="00D35EBC">
        <w:rPr>
          <w:rFonts w:ascii="Palatino Linotype" w:hAnsi="Palatino Linotype" w:cs="Tahoma"/>
          <w:bCs/>
          <w:i/>
        </w:rPr>
        <w:t>: a la manifestación de la voluntad libre, específica, informada e inequívoca de la o el titular de los datos personales para aceptar el tratamiento de su información.</w:t>
      </w:r>
    </w:p>
    <w:p w14:paraId="35343302" w14:textId="77777777" w:rsidR="005C657D" w:rsidRPr="00D35EBC" w:rsidRDefault="005C657D" w:rsidP="005E4A0D">
      <w:pPr>
        <w:tabs>
          <w:tab w:val="left" w:pos="2595"/>
        </w:tabs>
        <w:spacing w:line="360" w:lineRule="auto"/>
        <w:ind w:left="1134" w:right="539"/>
        <w:jc w:val="both"/>
        <w:rPr>
          <w:rFonts w:ascii="Palatino Linotype" w:hAnsi="Palatino Linotype" w:cs="Tahoma"/>
          <w:bCs/>
          <w:i/>
        </w:rPr>
      </w:pPr>
      <w:r w:rsidRPr="00D35EBC">
        <w:rPr>
          <w:rFonts w:ascii="Palatino Linotype" w:hAnsi="Palatino Linotype" w:cs="Tahoma"/>
          <w:bCs/>
          <w:i/>
        </w:rPr>
        <w:t>XI…</w:t>
      </w:r>
    </w:p>
    <w:p w14:paraId="2E95AACB" w14:textId="77777777" w:rsidR="005C657D" w:rsidRPr="00D35EBC" w:rsidRDefault="005C657D" w:rsidP="005E4A0D">
      <w:pPr>
        <w:tabs>
          <w:tab w:val="left" w:pos="2595"/>
        </w:tabs>
        <w:spacing w:line="360" w:lineRule="auto"/>
        <w:ind w:left="1134" w:right="539"/>
        <w:jc w:val="both"/>
        <w:rPr>
          <w:rFonts w:ascii="Palatino Linotype" w:hAnsi="Palatino Linotype" w:cs="Tahoma"/>
          <w:bCs/>
          <w:i/>
        </w:rPr>
      </w:pPr>
      <w:r w:rsidRPr="00D35EBC">
        <w:rPr>
          <w:rFonts w:ascii="Palatino Linotype" w:hAnsi="Palatino Linotype" w:cs="Tahoma"/>
          <w:bCs/>
          <w:i/>
        </w:rPr>
        <w:t xml:space="preserve">XII. </w:t>
      </w:r>
      <w:r w:rsidRPr="00D35EBC">
        <w:rPr>
          <w:rFonts w:ascii="Palatino Linotype" w:hAnsi="Palatino Linotype" w:cs="Tahoma"/>
          <w:b/>
          <w:bCs/>
          <w:i/>
        </w:rPr>
        <w:t xml:space="preserve">Datos personales sensibles: </w:t>
      </w:r>
      <w:r w:rsidRPr="00D35EBC">
        <w:rPr>
          <w:rFonts w:ascii="Palatino Linotype" w:hAnsi="Palatino Linotype" w:cs="Tahoma"/>
          <w:bCs/>
          <w:i/>
        </w:rPr>
        <w:t xml:space="preserve">a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w:t>
      </w:r>
      <w:r w:rsidRPr="00D35EBC">
        <w:rPr>
          <w:rFonts w:ascii="Palatino Linotype" w:hAnsi="Palatino Linotype" w:cs="Tahoma"/>
          <w:b/>
          <w:bCs/>
          <w:i/>
          <w:u w:val="single"/>
        </w:rPr>
        <w:t>estado de salud física o mental</w:t>
      </w:r>
      <w:r w:rsidRPr="00D35EBC">
        <w:rPr>
          <w:rFonts w:ascii="Palatino Linotype" w:hAnsi="Palatino Linotype" w:cs="Tahoma"/>
          <w:bCs/>
          <w:i/>
        </w:rPr>
        <w:t>, presente o futura, información genética, creencias religiosas, filosóficas y morales, opiniones políticas y preferencia sexual.</w:t>
      </w:r>
    </w:p>
    <w:p w14:paraId="3EC60A22" w14:textId="77777777" w:rsidR="005E4A0D" w:rsidRPr="00D35EBC" w:rsidRDefault="005C657D" w:rsidP="005E4A0D">
      <w:pPr>
        <w:tabs>
          <w:tab w:val="left" w:pos="2595"/>
        </w:tabs>
        <w:spacing w:line="360" w:lineRule="auto"/>
        <w:ind w:left="1134" w:right="539"/>
        <w:jc w:val="both"/>
        <w:rPr>
          <w:rFonts w:ascii="Palatino Linotype" w:hAnsi="Palatino Linotype" w:cs="Tahoma"/>
          <w:bCs/>
          <w:i/>
        </w:rPr>
      </w:pPr>
      <w:r w:rsidRPr="00D35EBC">
        <w:rPr>
          <w:rFonts w:ascii="Palatino Linotype" w:hAnsi="Palatino Linotype" w:cs="Tahoma"/>
          <w:bCs/>
          <w:i/>
        </w:rPr>
        <w:lastRenderedPageBreak/>
        <w:t xml:space="preserve">XIII </w:t>
      </w:r>
      <w:r w:rsidR="001D5EFE" w:rsidRPr="00D35EBC">
        <w:rPr>
          <w:rFonts w:ascii="Palatino Linotype" w:hAnsi="Palatino Linotype" w:cs="Tahoma"/>
          <w:bCs/>
          <w:i/>
        </w:rPr>
        <w:t xml:space="preserve">a </w:t>
      </w:r>
      <w:r w:rsidR="005E4A0D" w:rsidRPr="00D35EBC">
        <w:rPr>
          <w:rFonts w:ascii="Palatino Linotype" w:hAnsi="Palatino Linotype" w:cs="Tahoma"/>
          <w:bCs/>
          <w:i/>
        </w:rPr>
        <w:t xml:space="preserve">LII… </w:t>
      </w:r>
    </w:p>
    <w:p w14:paraId="4E7F92C4" w14:textId="77777777" w:rsidR="005E4A0D" w:rsidRPr="00D35EBC" w:rsidRDefault="005E4A0D" w:rsidP="005E4A0D">
      <w:pPr>
        <w:tabs>
          <w:tab w:val="left" w:pos="2595"/>
        </w:tabs>
        <w:spacing w:line="360" w:lineRule="auto"/>
        <w:ind w:left="1134" w:right="539"/>
        <w:jc w:val="both"/>
        <w:rPr>
          <w:rFonts w:ascii="Palatino Linotype" w:hAnsi="Palatino Linotype" w:cs="Tahoma"/>
          <w:bCs/>
          <w:i/>
        </w:rPr>
      </w:pPr>
    </w:p>
    <w:p w14:paraId="0F2E4FEF" w14:textId="77777777" w:rsidR="001D5EFE" w:rsidRPr="00D35EBC" w:rsidRDefault="001D5EFE" w:rsidP="005E4A0D">
      <w:pPr>
        <w:tabs>
          <w:tab w:val="left" w:pos="2595"/>
        </w:tabs>
        <w:spacing w:line="360" w:lineRule="auto"/>
        <w:ind w:left="1134" w:right="539"/>
        <w:jc w:val="both"/>
        <w:rPr>
          <w:rFonts w:ascii="Palatino Linotype" w:hAnsi="Palatino Linotype"/>
          <w:b/>
          <w:i/>
        </w:rPr>
      </w:pPr>
      <w:r w:rsidRPr="00D35EBC">
        <w:rPr>
          <w:rFonts w:ascii="Palatino Linotype" w:hAnsi="Palatino Linotype"/>
          <w:b/>
          <w:i/>
        </w:rPr>
        <w:t xml:space="preserve">Datos personales sensibles </w:t>
      </w:r>
    </w:p>
    <w:p w14:paraId="7EBD386C" w14:textId="77777777" w:rsidR="001D5EFE" w:rsidRPr="00D35EBC" w:rsidRDefault="001D5EFE" w:rsidP="005E4A0D">
      <w:pPr>
        <w:tabs>
          <w:tab w:val="left" w:pos="2595"/>
        </w:tabs>
        <w:spacing w:line="360" w:lineRule="auto"/>
        <w:ind w:left="1134" w:right="539"/>
        <w:jc w:val="both"/>
        <w:rPr>
          <w:rFonts w:ascii="Palatino Linotype" w:hAnsi="Palatino Linotype"/>
          <w:i/>
        </w:rPr>
      </w:pPr>
      <w:r w:rsidRPr="00D35EBC">
        <w:rPr>
          <w:rFonts w:ascii="Palatino Linotype" w:hAnsi="Palatino Linotype"/>
          <w:b/>
          <w:i/>
        </w:rPr>
        <w:t>Artículo 7.</w:t>
      </w:r>
      <w:r w:rsidRPr="00D35EBC">
        <w:rPr>
          <w:rFonts w:ascii="Palatino Linotype" w:hAnsi="Palatino Linotype"/>
          <w:i/>
        </w:rPr>
        <w:t xml:space="preserve"> Por regla general no podrán tratarse datos personales sensibles, salvo que se cuente con el consentimiento expreso, inequívoco y explícito o en su defecto, se trate de los casos establecidos en el artículo 21 de la presente Ley. </w:t>
      </w:r>
    </w:p>
    <w:p w14:paraId="3C2A74B5" w14:textId="77777777" w:rsidR="001D5EFE" w:rsidRPr="00D35EBC" w:rsidRDefault="001D5EFE" w:rsidP="005E4A0D">
      <w:pPr>
        <w:tabs>
          <w:tab w:val="left" w:pos="2595"/>
        </w:tabs>
        <w:spacing w:line="360" w:lineRule="auto"/>
        <w:ind w:left="1134" w:right="539"/>
        <w:jc w:val="both"/>
        <w:rPr>
          <w:rFonts w:ascii="Palatino Linotype" w:hAnsi="Palatino Linotype"/>
          <w:i/>
        </w:rPr>
      </w:pPr>
    </w:p>
    <w:p w14:paraId="43CC05C4" w14:textId="77777777" w:rsidR="005E4A0D" w:rsidRPr="00D35EBC" w:rsidRDefault="001D5EFE" w:rsidP="005E4A0D">
      <w:pPr>
        <w:tabs>
          <w:tab w:val="left" w:pos="2595"/>
        </w:tabs>
        <w:spacing w:line="360" w:lineRule="auto"/>
        <w:ind w:left="1134" w:right="539"/>
        <w:jc w:val="both"/>
        <w:rPr>
          <w:rFonts w:ascii="Palatino Linotype" w:hAnsi="Palatino Linotype"/>
          <w:i/>
        </w:rPr>
      </w:pPr>
      <w:r w:rsidRPr="00D35EBC">
        <w:rPr>
          <w:rFonts w:ascii="Palatino Linotype" w:hAnsi="Palatino Linotype"/>
          <w:i/>
        </w:rPr>
        <w:t>Los datos personales sensibles y de naturaleza análoga en términos de las disposiciones legales aplicables estarán especialmente protegidos con medidas de seguridad de alto nivel.</w:t>
      </w:r>
    </w:p>
    <w:p w14:paraId="05060B05" w14:textId="77777777" w:rsidR="001D5EFE" w:rsidRPr="00D35EBC" w:rsidRDefault="001D5EFE" w:rsidP="005E4A0D">
      <w:pPr>
        <w:tabs>
          <w:tab w:val="left" w:pos="2595"/>
        </w:tabs>
        <w:spacing w:line="360" w:lineRule="auto"/>
        <w:ind w:left="1134" w:right="539"/>
        <w:jc w:val="both"/>
        <w:rPr>
          <w:rFonts w:ascii="Palatino Linotype" w:hAnsi="Palatino Linotype"/>
          <w:i/>
        </w:rPr>
      </w:pPr>
    </w:p>
    <w:p w14:paraId="53E177FC" w14:textId="77777777" w:rsidR="005E4A0D" w:rsidRPr="00D35EBC" w:rsidRDefault="005E4A0D" w:rsidP="005E4A0D">
      <w:pPr>
        <w:tabs>
          <w:tab w:val="left" w:pos="2595"/>
        </w:tabs>
        <w:spacing w:line="360" w:lineRule="auto"/>
        <w:ind w:left="1134" w:right="539"/>
        <w:jc w:val="both"/>
        <w:rPr>
          <w:rFonts w:ascii="Palatino Linotype" w:hAnsi="Palatino Linotype"/>
          <w:b/>
          <w:i/>
        </w:rPr>
      </w:pPr>
      <w:r w:rsidRPr="00D35EBC">
        <w:rPr>
          <w:rFonts w:ascii="Palatino Linotype" w:hAnsi="Palatino Linotype"/>
          <w:b/>
          <w:i/>
        </w:rPr>
        <w:t xml:space="preserve">Comunicación del Aviso de Privacidad </w:t>
      </w:r>
    </w:p>
    <w:p w14:paraId="0BC4EF18" w14:textId="77777777" w:rsidR="005E4A0D" w:rsidRPr="00D35EBC" w:rsidRDefault="005E4A0D" w:rsidP="005E4A0D">
      <w:pPr>
        <w:tabs>
          <w:tab w:val="left" w:pos="2595"/>
        </w:tabs>
        <w:spacing w:line="360" w:lineRule="auto"/>
        <w:ind w:left="1134" w:right="539"/>
        <w:jc w:val="both"/>
        <w:rPr>
          <w:rFonts w:ascii="Palatino Linotype" w:hAnsi="Palatino Linotype"/>
          <w:b/>
          <w:i/>
          <w:u w:val="single"/>
        </w:rPr>
      </w:pPr>
      <w:r w:rsidRPr="00D35EBC">
        <w:rPr>
          <w:rFonts w:ascii="Palatino Linotype" w:hAnsi="Palatino Linotype"/>
          <w:i/>
        </w:rPr>
        <w:t xml:space="preserve">Artículo 29. </w:t>
      </w:r>
      <w:r w:rsidRPr="00D35EBC">
        <w:rPr>
          <w:rFonts w:ascii="Palatino Linotype" w:hAnsi="Palatino Linotype"/>
          <w:b/>
          <w:i/>
          <w:u w:val="single"/>
        </w:rPr>
        <w:t xml:space="preserve">Los responsables pondrán a disposición de la o el titular en formatos impresos, digitales, visuales, sonoros o de cualquier otra tecnología, el aviso de privacidad, en las modalidades simplificado e integral. </w:t>
      </w:r>
    </w:p>
    <w:p w14:paraId="1D151874" w14:textId="77777777" w:rsidR="005E4A0D" w:rsidRPr="00D35EBC" w:rsidRDefault="005E4A0D" w:rsidP="005E4A0D">
      <w:pPr>
        <w:tabs>
          <w:tab w:val="left" w:pos="2595"/>
        </w:tabs>
        <w:spacing w:line="360" w:lineRule="auto"/>
        <w:ind w:right="-595"/>
        <w:jc w:val="both"/>
        <w:rPr>
          <w:rFonts w:ascii="Palatino Linotype" w:hAnsi="Palatino Linotype" w:cs="Tahoma"/>
          <w:bCs/>
          <w:sz w:val="22"/>
          <w:szCs w:val="22"/>
        </w:rPr>
      </w:pPr>
    </w:p>
    <w:p w14:paraId="1827607D" w14:textId="22CC5E22" w:rsidR="00973524" w:rsidRPr="00D35EBC" w:rsidRDefault="005E4A0D" w:rsidP="005E4A0D">
      <w:pPr>
        <w:spacing w:line="360" w:lineRule="auto"/>
        <w:ind w:right="-93"/>
        <w:jc w:val="both"/>
        <w:rPr>
          <w:rFonts w:ascii="Palatino Linotype" w:hAnsi="Palatino Linotype"/>
          <w:sz w:val="22"/>
          <w:szCs w:val="22"/>
        </w:rPr>
      </w:pPr>
      <w:r w:rsidRPr="00D35EBC">
        <w:rPr>
          <w:rFonts w:ascii="Palatino Linotype" w:eastAsia="Calibri" w:hAnsi="Palatino Linotype" w:cs="Tahoma"/>
          <w:bCs/>
          <w:sz w:val="22"/>
          <w:szCs w:val="22"/>
          <w:lang w:eastAsia="en-US"/>
        </w:rPr>
        <w:t>De la normatividad antes transcrita se desprende que l</w:t>
      </w:r>
      <w:r w:rsidRPr="00D35EBC">
        <w:rPr>
          <w:rFonts w:ascii="Palatino Linotype" w:hAnsi="Palatino Linotype"/>
          <w:sz w:val="22"/>
          <w:szCs w:val="22"/>
        </w:rPr>
        <w:t>os responsables; es decir, los sujetos obligados que deciden sobre el tratamiento de los datos personales, son aquellos que generan el aviso de privacidad y ponen a disposición de la o el titular en formatos impresos, digitales, visuales, sonoros o de cualquier otra tecnología, el mismo, con las especificaciones antes citadas</w:t>
      </w:r>
      <w:r w:rsidR="00973524" w:rsidRPr="00D35EBC">
        <w:rPr>
          <w:rFonts w:ascii="Palatino Linotype" w:hAnsi="Palatino Linotype"/>
          <w:sz w:val="22"/>
          <w:szCs w:val="22"/>
        </w:rPr>
        <w:t>, por ello el Ayuntamiento debe contar con los avisos de privacidad requeridos.</w:t>
      </w:r>
    </w:p>
    <w:p w14:paraId="4C80E08E" w14:textId="77777777" w:rsidR="00973524" w:rsidRPr="00D35EBC" w:rsidRDefault="00973524" w:rsidP="005E4A0D">
      <w:pPr>
        <w:spacing w:line="360" w:lineRule="auto"/>
        <w:ind w:right="-93"/>
        <w:jc w:val="both"/>
        <w:rPr>
          <w:rFonts w:ascii="Palatino Linotype" w:hAnsi="Palatino Linotype"/>
          <w:sz w:val="22"/>
          <w:szCs w:val="22"/>
        </w:rPr>
      </w:pPr>
    </w:p>
    <w:p w14:paraId="17F14FAB" w14:textId="2D89A898" w:rsidR="00973524" w:rsidRPr="00D35EBC" w:rsidRDefault="00973524" w:rsidP="005E4A0D">
      <w:pPr>
        <w:spacing w:line="360" w:lineRule="auto"/>
        <w:ind w:right="-93"/>
        <w:jc w:val="both"/>
        <w:rPr>
          <w:rFonts w:ascii="Palatino Linotype" w:hAnsi="Palatino Linotype"/>
          <w:sz w:val="22"/>
          <w:szCs w:val="22"/>
        </w:rPr>
      </w:pPr>
      <w:r w:rsidRPr="00D35EBC">
        <w:rPr>
          <w:rFonts w:ascii="Palatino Linotype" w:hAnsi="Palatino Linotype"/>
          <w:sz w:val="22"/>
          <w:szCs w:val="22"/>
        </w:rPr>
        <w:t xml:space="preserve">Aunado a lo anterior, por lo que hace a los consentimientos es de señalar que la Ley de Datos arriba citada en su artículo 20 </w:t>
      </w:r>
      <w:r w:rsidR="00883E6C" w:rsidRPr="00D35EBC">
        <w:rPr>
          <w:rFonts w:ascii="Palatino Linotype" w:hAnsi="Palatino Linotype"/>
          <w:sz w:val="22"/>
          <w:szCs w:val="22"/>
        </w:rPr>
        <w:t>establece</w:t>
      </w:r>
      <w:r w:rsidRPr="00D35EBC">
        <w:rPr>
          <w:rFonts w:ascii="Palatino Linotype" w:hAnsi="Palatino Linotype"/>
          <w:sz w:val="22"/>
          <w:szCs w:val="22"/>
        </w:rPr>
        <w:t xml:space="preserve"> </w:t>
      </w:r>
      <w:r w:rsidR="00883E6C" w:rsidRPr="00D35EBC">
        <w:rPr>
          <w:rFonts w:ascii="Palatino Linotype" w:hAnsi="Palatino Linotype"/>
          <w:sz w:val="22"/>
          <w:szCs w:val="22"/>
        </w:rPr>
        <w:t xml:space="preserve">que </w:t>
      </w:r>
      <w:r w:rsidRPr="00D35EBC">
        <w:rPr>
          <w:rFonts w:ascii="Palatino Linotype" w:hAnsi="Palatino Linotype"/>
          <w:sz w:val="22"/>
          <w:szCs w:val="22"/>
        </w:rPr>
        <w:t xml:space="preserve">el consentimiento podrá manifestarse de forma </w:t>
      </w:r>
      <w:r w:rsidR="00883E6C" w:rsidRPr="00D35EBC">
        <w:rPr>
          <w:rFonts w:ascii="Palatino Linotype" w:hAnsi="Palatino Linotype"/>
          <w:sz w:val="22"/>
          <w:szCs w:val="22"/>
        </w:rPr>
        <w:t xml:space="preserve">expresa o tácita, por lo que hace el primero se da cuando la voluntad de la o el titular se manifieste verbalmente, por escrito, por medios electrónicos, ópticos, signos inequívocos o por cualquier otra tecnología, de acuerdo con la naturaleza del tratamiento, cuando así lo requiera una ley o los datos sean tratados para finalidades distintas y el tácito cuando habiéndose puesto </w:t>
      </w:r>
      <w:r w:rsidR="00883E6C" w:rsidRPr="00D35EBC">
        <w:rPr>
          <w:rFonts w:ascii="Palatino Linotype" w:hAnsi="Palatino Linotype"/>
          <w:sz w:val="22"/>
          <w:szCs w:val="22"/>
        </w:rPr>
        <w:lastRenderedPageBreak/>
        <w:t>a disposición de la o el titular el aviso de privacidad, éste no manifieste su voluntad en sentido contrario.</w:t>
      </w:r>
    </w:p>
    <w:p w14:paraId="1C281265" w14:textId="48567C0A" w:rsidR="00883E6C" w:rsidRPr="00D35EBC" w:rsidRDefault="00883E6C" w:rsidP="005E4A0D">
      <w:pPr>
        <w:spacing w:line="360" w:lineRule="auto"/>
        <w:ind w:right="-93"/>
        <w:jc w:val="both"/>
        <w:rPr>
          <w:rFonts w:ascii="Palatino Linotype" w:hAnsi="Palatino Linotype"/>
          <w:sz w:val="22"/>
          <w:szCs w:val="22"/>
        </w:rPr>
      </w:pPr>
    </w:p>
    <w:p w14:paraId="4D57DE7A" w14:textId="7E99C380" w:rsidR="005E4A0D" w:rsidRPr="00D35EBC" w:rsidRDefault="00883E6C" w:rsidP="00883E6C">
      <w:pPr>
        <w:spacing w:line="360" w:lineRule="auto"/>
        <w:ind w:right="-93"/>
        <w:jc w:val="both"/>
        <w:rPr>
          <w:rFonts w:ascii="Palatino Linotype" w:hAnsi="Palatino Linotype"/>
          <w:sz w:val="22"/>
          <w:szCs w:val="22"/>
        </w:rPr>
      </w:pPr>
      <w:r w:rsidRPr="00D35EBC">
        <w:rPr>
          <w:rFonts w:ascii="Palatino Linotype" w:hAnsi="Palatino Linotype"/>
          <w:sz w:val="22"/>
          <w:szCs w:val="22"/>
        </w:rPr>
        <w:t xml:space="preserve">Derivado de lo anterior, como ya se señaló los datos personales sensibles son los que se relacionan con las referentes de la esfera de su titular cuya utilización indebida pueda dar origen a discriminación o conlleve un riesgo grave para éste, dentro de los que se encuentran el estado de salud física o mental, en concatenación con ello el artículo 7 arriba transcrito especifica que no podrán tratarse datos personales sensibles, salvo que se cuente con el consentimiento expreso, inequívoco y explícito, en ese sentido debe contar con los consentimientos requeridos por el Particular </w:t>
      </w:r>
      <w:r w:rsidR="001D5EFE" w:rsidRPr="00D35EBC">
        <w:rPr>
          <w:rFonts w:ascii="Palatino Linotype" w:hAnsi="Palatino Linotype"/>
          <w:sz w:val="22"/>
          <w:szCs w:val="22"/>
        </w:rPr>
        <w:t>al haber proporcionado un servicio relacionado con la salud, situación que se puede deducir del análisis de las páginas arriba descritas y publicadas por el propio Ayunta</w:t>
      </w:r>
      <w:r w:rsidR="005C657D" w:rsidRPr="00D35EBC">
        <w:rPr>
          <w:rFonts w:ascii="Palatino Linotype" w:hAnsi="Palatino Linotype"/>
          <w:sz w:val="22"/>
          <w:szCs w:val="22"/>
        </w:rPr>
        <w:t xml:space="preserve">miento en las que se puede observar que otorgó servicios de atención psicológica, jurídica y de trabajo social; </w:t>
      </w:r>
      <w:r w:rsidR="00426155" w:rsidRPr="00D35EBC">
        <w:rPr>
          <w:rFonts w:ascii="Palatino Linotype" w:hAnsi="Palatino Linotype"/>
          <w:sz w:val="22"/>
          <w:szCs w:val="22"/>
        </w:rPr>
        <w:t xml:space="preserve">aplicación de </w:t>
      </w:r>
      <w:r w:rsidR="005C657D" w:rsidRPr="00D35EBC">
        <w:rPr>
          <w:rFonts w:ascii="Palatino Linotype" w:hAnsi="Palatino Linotype"/>
          <w:sz w:val="22"/>
          <w:szCs w:val="22"/>
        </w:rPr>
        <w:t xml:space="preserve">vacunas, chequeo de peso y talla, exploraciones mamarias, </w:t>
      </w:r>
      <w:proofErr w:type="spellStart"/>
      <w:r w:rsidR="005C657D" w:rsidRPr="00D35EBC">
        <w:rPr>
          <w:rFonts w:ascii="Palatino Linotype" w:hAnsi="Palatino Linotype"/>
          <w:sz w:val="22"/>
          <w:szCs w:val="22"/>
        </w:rPr>
        <w:t>papanicolaou</w:t>
      </w:r>
      <w:proofErr w:type="spellEnd"/>
      <w:r w:rsidR="005C657D" w:rsidRPr="00D35EBC">
        <w:rPr>
          <w:rFonts w:ascii="Palatino Linotype" w:hAnsi="Palatino Linotype"/>
          <w:sz w:val="22"/>
          <w:szCs w:val="22"/>
        </w:rPr>
        <w:t xml:space="preserve"> y colocación del Dispositivo intrauterino (DIU); </w:t>
      </w:r>
      <w:r w:rsidR="00426155" w:rsidRPr="00D35EBC">
        <w:rPr>
          <w:rFonts w:ascii="Palatino Linotype" w:hAnsi="Palatino Linotype"/>
          <w:sz w:val="22"/>
          <w:szCs w:val="22"/>
        </w:rPr>
        <w:t>entre otros.</w:t>
      </w:r>
    </w:p>
    <w:p w14:paraId="3EFEBAF9" w14:textId="77777777" w:rsidR="005E4A0D" w:rsidRPr="00D35EBC" w:rsidRDefault="005E4A0D" w:rsidP="005E4A0D">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D57B554" w14:textId="77777777" w:rsidR="00426155" w:rsidRPr="00D35EBC" w:rsidRDefault="00426155" w:rsidP="00426155">
      <w:pPr>
        <w:spacing w:line="360" w:lineRule="auto"/>
        <w:jc w:val="both"/>
        <w:rPr>
          <w:rFonts w:ascii="Palatino Linotype" w:hAnsi="Palatino Linotype"/>
          <w:noProof/>
          <w:sz w:val="22"/>
          <w:szCs w:val="22"/>
          <w:lang w:eastAsia="es-MX"/>
        </w:rPr>
      </w:pPr>
      <w:r w:rsidRPr="00D35EBC">
        <w:rPr>
          <w:rFonts w:ascii="Palatino Linotype" w:hAnsi="Palatino Linotype" w:cs="Tahoma"/>
          <w:sz w:val="22"/>
          <w:szCs w:val="22"/>
        </w:rPr>
        <w:t>Conforme a lo anterior, se advierte, que el Sujeto Obligado debe tener en sus archivos los documentos que solicita el Particular</w:t>
      </w:r>
      <w:r w:rsidRPr="00D35EBC">
        <w:rPr>
          <w:rFonts w:ascii="Palatino Linotype" w:hAnsi="Palatino Linotype" w:cs="Tahoma"/>
          <w:sz w:val="22"/>
          <w:szCs w:val="24"/>
        </w:rPr>
        <w:t xml:space="preserve">; en relación a la lista de beneficiarios de programas o apoyos otorgados, </w:t>
      </w:r>
      <w:r w:rsidRPr="00D35EBC">
        <w:rPr>
          <w:rFonts w:ascii="Palatino Linotype" w:hAnsi="Palatino Linotype"/>
          <w:noProof/>
          <w:sz w:val="22"/>
          <w:szCs w:val="22"/>
          <w:lang w:eastAsia="es-MX"/>
        </w:rPr>
        <w:t>en virtud de que conforme al artículo 12 de la Ley de Transparencia y Acceso a la Información Pública del Estado de México y Municipios, los sujetos obligados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8D42D4F" w14:textId="77777777" w:rsidR="00426155" w:rsidRPr="00D35EBC" w:rsidRDefault="00426155" w:rsidP="00426155">
      <w:pPr>
        <w:spacing w:line="360" w:lineRule="auto"/>
        <w:jc w:val="both"/>
        <w:rPr>
          <w:rFonts w:ascii="Palatino Linotype" w:hAnsi="Palatino Linotype"/>
          <w:noProof/>
          <w:sz w:val="22"/>
          <w:szCs w:val="22"/>
          <w:lang w:eastAsia="es-MX"/>
        </w:rPr>
      </w:pPr>
    </w:p>
    <w:p w14:paraId="3EDB08B7" w14:textId="77777777" w:rsidR="00426155" w:rsidRPr="00D35EBC" w:rsidRDefault="00426155" w:rsidP="00426155">
      <w:pPr>
        <w:spacing w:line="360" w:lineRule="auto"/>
        <w:contextualSpacing/>
        <w:jc w:val="both"/>
        <w:rPr>
          <w:rFonts w:ascii="Palatino Linotype" w:hAnsi="Palatino Linotype" w:cs="Tahoma"/>
          <w:b/>
          <w:bCs/>
          <w:iCs/>
          <w:sz w:val="22"/>
          <w:szCs w:val="22"/>
        </w:rPr>
      </w:pPr>
      <w:r w:rsidRPr="00D35EBC">
        <w:rPr>
          <w:rFonts w:ascii="Palatino Linotype" w:hAnsi="Palatino Linotype" w:cs="Tahoma"/>
          <w:b/>
          <w:bCs/>
          <w:iCs/>
          <w:sz w:val="22"/>
          <w:szCs w:val="22"/>
        </w:rPr>
        <w:t>Versión pública</w:t>
      </w:r>
    </w:p>
    <w:p w14:paraId="73EA2639"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78C95F6D" w14:textId="69A5C5CD"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lastRenderedPageBreak/>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w:t>
      </w:r>
    </w:p>
    <w:p w14:paraId="605EC937"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2F5A1D1F"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F1BF572"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5EA3DF51"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4FBB1C83"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5841B19E"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B47E70B"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4077795F"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42780C66"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12808B8F" w14:textId="77777777" w:rsidR="00426155" w:rsidRPr="00D35EBC" w:rsidRDefault="00426155" w:rsidP="00426155">
      <w:pPr>
        <w:numPr>
          <w:ilvl w:val="0"/>
          <w:numId w:val="2"/>
        </w:num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6876B301" w14:textId="77777777" w:rsidR="00426155" w:rsidRPr="00D35EBC" w:rsidRDefault="00426155" w:rsidP="00426155">
      <w:pPr>
        <w:numPr>
          <w:ilvl w:val="0"/>
          <w:numId w:val="2"/>
        </w:num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 xml:space="preserve">Para la difusión de los datos, se requiera el consentimiento del titular. </w:t>
      </w:r>
    </w:p>
    <w:p w14:paraId="2CBE2733"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15F29058"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15983805"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0BA9C633"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Además, en el artículo 5° de dicho ordenamiento jurídico, establece que es la Ley aplicable para todo tratamiento de datos personales.</w:t>
      </w:r>
    </w:p>
    <w:p w14:paraId="0B2556B7"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327C6932"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9DC7E46"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4AE53ED6"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lastRenderedPageBreak/>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7A877CD"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7508C810"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CF010C9"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50C0DC57"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11D1D00C"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3927190D"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2BF8E682" w14:textId="77777777" w:rsidR="00426155" w:rsidRPr="00D35EBC" w:rsidRDefault="00426155" w:rsidP="00426155">
      <w:pPr>
        <w:spacing w:line="360" w:lineRule="auto"/>
        <w:contextualSpacing/>
        <w:jc w:val="both"/>
        <w:rPr>
          <w:rFonts w:ascii="Palatino Linotype" w:hAnsi="Palatino Linotype" w:cs="Tahoma"/>
          <w:bCs/>
          <w:iCs/>
          <w:sz w:val="22"/>
          <w:szCs w:val="22"/>
        </w:rPr>
      </w:pPr>
    </w:p>
    <w:p w14:paraId="06AFDA74" w14:textId="77777777" w:rsidR="00426155" w:rsidRPr="00D35EBC" w:rsidRDefault="00426155" w:rsidP="00426155">
      <w:pPr>
        <w:spacing w:line="360" w:lineRule="auto"/>
        <w:contextualSpacing/>
        <w:jc w:val="both"/>
        <w:rPr>
          <w:rFonts w:ascii="Palatino Linotype" w:hAnsi="Palatino Linotype" w:cs="Tahoma"/>
          <w:bCs/>
          <w:iCs/>
          <w:sz w:val="22"/>
          <w:szCs w:val="22"/>
        </w:rPr>
      </w:pPr>
      <w:r w:rsidRPr="00D35EBC">
        <w:rPr>
          <w:rFonts w:ascii="Palatino Linotype" w:hAnsi="Palatino Linotype" w:cs="Tahoma"/>
          <w:bCs/>
          <w:iCs/>
          <w:sz w:val="22"/>
          <w:szCs w:val="22"/>
        </w:rPr>
        <w:lastRenderedPageBreak/>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35C43B9" w14:textId="77777777" w:rsidR="00426155" w:rsidRPr="00D35EBC" w:rsidRDefault="00426155" w:rsidP="005E4A0D">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59ED0CC" w14:textId="77777777" w:rsidR="00803E3D" w:rsidRPr="00D35EBC" w:rsidRDefault="00803E3D" w:rsidP="00501E1B">
      <w:pPr>
        <w:pStyle w:val="Ttulo2"/>
        <w:rPr>
          <w:rFonts w:ascii="Palatino Linotype" w:hAnsi="Palatino Linotype"/>
          <w:b/>
          <w:color w:val="auto"/>
          <w:sz w:val="22"/>
          <w:szCs w:val="22"/>
        </w:rPr>
      </w:pPr>
      <w:bookmarkStart w:id="20" w:name="_Toc190857068"/>
      <w:r w:rsidRPr="00D35EBC">
        <w:rPr>
          <w:rFonts w:ascii="Palatino Linotype" w:hAnsi="Palatino Linotype"/>
          <w:b/>
          <w:color w:val="auto"/>
          <w:sz w:val="22"/>
          <w:szCs w:val="22"/>
        </w:rPr>
        <w:t>SEXTO. Decisión</w:t>
      </w:r>
      <w:bookmarkEnd w:id="20"/>
    </w:p>
    <w:p w14:paraId="58BCEB9D" w14:textId="77777777" w:rsidR="00803E3D" w:rsidRPr="00D35EBC" w:rsidRDefault="00803E3D" w:rsidP="00FF426B">
      <w:pPr>
        <w:spacing w:line="360" w:lineRule="auto"/>
        <w:ind w:right="-93"/>
        <w:jc w:val="both"/>
        <w:rPr>
          <w:rFonts w:ascii="Palatino Linotype" w:hAnsi="Palatino Linotype" w:cs="Tahoma"/>
          <w:b/>
          <w:sz w:val="22"/>
          <w:szCs w:val="22"/>
        </w:rPr>
      </w:pPr>
    </w:p>
    <w:p w14:paraId="62A7C724" w14:textId="77777777" w:rsidR="00803E3D" w:rsidRPr="00D35EBC" w:rsidRDefault="00803E3D" w:rsidP="00FF426B">
      <w:pPr>
        <w:spacing w:line="360" w:lineRule="auto"/>
        <w:ind w:right="-93"/>
        <w:jc w:val="both"/>
        <w:rPr>
          <w:rFonts w:ascii="Palatino Linotype" w:hAnsi="Palatino Linotype" w:cs="Tahoma"/>
          <w:sz w:val="22"/>
          <w:szCs w:val="22"/>
        </w:rPr>
      </w:pPr>
      <w:r w:rsidRPr="00D35EBC">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426155" w:rsidRPr="00D35EBC">
        <w:rPr>
          <w:rFonts w:ascii="Palatino Linotype" w:hAnsi="Palatino Linotype" w:cs="Tahoma"/>
          <w:b/>
          <w:sz w:val="22"/>
          <w:szCs w:val="22"/>
        </w:rPr>
        <w:t>REVOCAR</w:t>
      </w:r>
      <w:r w:rsidR="006059A8" w:rsidRPr="00D35EBC">
        <w:rPr>
          <w:rFonts w:ascii="Palatino Linotype" w:hAnsi="Palatino Linotype" w:cs="Tahoma"/>
          <w:b/>
          <w:sz w:val="22"/>
          <w:szCs w:val="22"/>
        </w:rPr>
        <w:t xml:space="preserve"> </w:t>
      </w:r>
      <w:r w:rsidRPr="00D35EBC">
        <w:rPr>
          <w:rFonts w:ascii="Palatino Linotype" w:hAnsi="Palatino Linotype" w:cs="Tahoma"/>
          <w:sz w:val="22"/>
          <w:szCs w:val="22"/>
        </w:rPr>
        <w:t xml:space="preserve">la respuesta otorgada por el Sujeto Obligado a la solicitud de información </w:t>
      </w:r>
      <w:r w:rsidR="00B97239" w:rsidRPr="00D35EBC">
        <w:rPr>
          <w:rFonts w:ascii="Palatino Linotype" w:hAnsi="Palatino Linotype" w:cs="Tahoma"/>
          <w:b/>
          <w:bCs/>
          <w:sz w:val="22"/>
          <w:szCs w:val="22"/>
        </w:rPr>
        <w:t>00</w:t>
      </w:r>
      <w:r w:rsidR="00426155" w:rsidRPr="00D35EBC">
        <w:rPr>
          <w:rFonts w:ascii="Palatino Linotype" w:hAnsi="Palatino Linotype" w:cs="Tahoma"/>
          <w:b/>
          <w:bCs/>
          <w:sz w:val="22"/>
          <w:szCs w:val="22"/>
        </w:rPr>
        <w:t>725</w:t>
      </w:r>
      <w:r w:rsidR="00B97239" w:rsidRPr="00D35EBC">
        <w:rPr>
          <w:rFonts w:ascii="Palatino Linotype" w:hAnsi="Palatino Linotype" w:cs="Tahoma"/>
          <w:b/>
          <w:bCs/>
          <w:sz w:val="22"/>
          <w:szCs w:val="22"/>
        </w:rPr>
        <w:t>TOLUCA/IP/2025</w:t>
      </w:r>
      <w:r w:rsidRPr="00D35EBC">
        <w:rPr>
          <w:rFonts w:ascii="Palatino Linotype" w:hAnsi="Palatino Linotype" w:cs="Tahoma"/>
          <w:sz w:val="22"/>
          <w:szCs w:val="22"/>
        </w:rPr>
        <w:t xml:space="preserve">, por resultar fundadas las razones o motivos de inconformidad hechos valer por el Recurrente, en el Recurso de Revisión </w:t>
      </w:r>
      <w:r w:rsidR="00426155" w:rsidRPr="00D35EBC">
        <w:rPr>
          <w:rFonts w:ascii="Palatino Linotype" w:hAnsi="Palatino Linotype" w:cs="Tahoma"/>
          <w:b/>
          <w:sz w:val="22"/>
          <w:szCs w:val="22"/>
        </w:rPr>
        <w:t>01551</w:t>
      </w:r>
      <w:r w:rsidRPr="00D35EBC">
        <w:rPr>
          <w:rFonts w:ascii="Palatino Linotype" w:hAnsi="Palatino Linotype" w:cs="Tahoma"/>
          <w:b/>
          <w:sz w:val="22"/>
          <w:szCs w:val="22"/>
        </w:rPr>
        <w:t>/INFOEM/IP/RR/202</w:t>
      </w:r>
      <w:r w:rsidR="00E37AF5" w:rsidRPr="00D35EBC">
        <w:rPr>
          <w:rFonts w:ascii="Palatino Linotype" w:hAnsi="Palatino Linotype" w:cs="Tahoma"/>
          <w:b/>
          <w:sz w:val="22"/>
          <w:szCs w:val="22"/>
        </w:rPr>
        <w:t>5</w:t>
      </w:r>
      <w:r w:rsidRPr="00D35EBC">
        <w:rPr>
          <w:rFonts w:ascii="Palatino Linotype" w:hAnsi="Palatino Linotype" w:cs="Tahoma"/>
          <w:sz w:val="22"/>
          <w:szCs w:val="22"/>
        </w:rPr>
        <w:t xml:space="preserve">, en consecuencia procede </w:t>
      </w:r>
      <w:r w:rsidRPr="00D35EBC">
        <w:rPr>
          <w:rFonts w:ascii="Palatino Linotype" w:hAnsi="Palatino Linotype" w:cs="Tahoma"/>
          <w:b/>
          <w:sz w:val="22"/>
          <w:szCs w:val="22"/>
        </w:rPr>
        <w:t>ORDENAR</w:t>
      </w:r>
      <w:r w:rsidRPr="00D35EBC">
        <w:rPr>
          <w:rFonts w:ascii="Palatino Linotype" w:hAnsi="Palatino Linotype" w:cs="Tahoma"/>
          <w:sz w:val="22"/>
          <w:szCs w:val="22"/>
        </w:rPr>
        <w:t xml:space="preserve">, </w:t>
      </w:r>
      <w:r w:rsidR="00876309" w:rsidRPr="00D35EBC">
        <w:rPr>
          <w:rFonts w:ascii="Palatino Linotype" w:hAnsi="Palatino Linotype" w:cs="Tahoma"/>
          <w:sz w:val="22"/>
          <w:szCs w:val="22"/>
        </w:rPr>
        <w:t>haga entrega de la información solicitada.</w:t>
      </w:r>
    </w:p>
    <w:p w14:paraId="598F9980" w14:textId="77777777" w:rsidR="00803E3D" w:rsidRPr="00D35EBC" w:rsidRDefault="00803E3D" w:rsidP="00FF426B">
      <w:pPr>
        <w:spacing w:line="360" w:lineRule="auto"/>
        <w:ind w:right="-93"/>
        <w:jc w:val="both"/>
        <w:rPr>
          <w:rFonts w:ascii="Palatino Linotype" w:eastAsia="Palatino Linotype" w:hAnsi="Palatino Linotype" w:cs="Palatino Linotype"/>
          <w:sz w:val="22"/>
          <w:szCs w:val="22"/>
        </w:rPr>
      </w:pPr>
    </w:p>
    <w:p w14:paraId="7500B324" w14:textId="77777777" w:rsidR="00803E3D" w:rsidRPr="00D35EBC"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D35EBC">
        <w:rPr>
          <w:rFonts w:ascii="Palatino Linotype" w:eastAsia="Calibri" w:hAnsi="Palatino Linotype" w:cs="Tahoma"/>
          <w:b/>
          <w:bCs/>
          <w:iCs/>
          <w:sz w:val="22"/>
          <w:szCs w:val="22"/>
          <w:lang w:val="es-ES" w:eastAsia="es-ES_tradnl"/>
        </w:rPr>
        <w:t>Términos de la Resolución para el Recurrente</w:t>
      </w:r>
    </w:p>
    <w:p w14:paraId="36E55EA5" w14:textId="77777777" w:rsidR="00803E3D" w:rsidRPr="00D35EBC" w:rsidRDefault="00803E3D" w:rsidP="00FF426B">
      <w:pPr>
        <w:spacing w:line="360" w:lineRule="auto"/>
        <w:jc w:val="both"/>
        <w:rPr>
          <w:rFonts w:ascii="Palatino Linotype" w:eastAsia="Calibri" w:hAnsi="Palatino Linotype" w:cs="Tahoma"/>
          <w:iCs/>
          <w:sz w:val="22"/>
          <w:szCs w:val="22"/>
          <w:lang w:eastAsia="es-ES_tradnl"/>
        </w:rPr>
      </w:pPr>
    </w:p>
    <w:p w14:paraId="186CAF71" w14:textId="77777777" w:rsidR="00876309" w:rsidRPr="00D35EBC" w:rsidRDefault="00803E3D" w:rsidP="00FF426B">
      <w:pPr>
        <w:spacing w:line="360" w:lineRule="auto"/>
        <w:jc w:val="both"/>
        <w:rPr>
          <w:rFonts w:ascii="Palatino Linotype" w:hAnsi="Palatino Linotype" w:cs="Tahoma"/>
          <w:bCs/>
          <w:sz w:val="22"/>
          <w:szCs w:val="22"/>
          <w:u w:val="single"/>
        </w:rPr>
      </w:pPr>
      <w:r w:rsidRPr="00D35EBC">
        <w:rPr>
          <w:rFonts w:ascii="Palatino Linotype" w:hAnsi="Palatino Linotype" w:cs="Tahoma"/>
          <w:bCs/>
          <w:sz w:val="22"/>
          <w:szCs w:val="22"/>
          <w:u w:val="single"/>
        </w:rPr>
        <w:t xml:space="preserve">Este Instituto, determinó </w:t>
      </w:r>
      <w:r w:rsidR="00426155" w:rsidRPr="00D35EBC">
        <w:rPr>
          <w:rFonts w:ascii="Palatino Linotype" w:hAnsi="Palatino Linotype" w:cs="Tahoma"/>
          <w:bCs/>
          <w:sz w:val="22"/>
          <w:szCs w:val="22"/>
          <w:u w:val="single"/>
        </w:rPr>
        <w:t>revocar</w:t>
      </w:r>
      <w:r w:rsidR="00E37AF5" w:rsidRPr="00D35EBC">
        <w:rPr>
          <w:rFonts w:ascii="Palatino Linotype" w:hAnsi="Palatino Linotype" w:cs="Tahoma"/>
          <w:bCs/>
          <w:sz w:val="22"/>
          <w:szCs w:val="22"/>
          <w:u w:val="single"/>
        </w:rPr>
        <w:t xml:space="preserve"> </w:t>
      </w:r>
      <w:r w:rsidRPr="00D35EBC">
        <w:rPr>
          <w:rFonts w:ascii="Palatino Linotype" w:hAnsi="Palatino Linotype" w:cs="Tahoma"/>
          <w:bCs/>
          <w:sz w:val="22"/>
          <w:szCs w:val="22"/>
          <w:u w:val="single"/>
        </w:rPr>
        <w:t>la respuesta que le entregó el Sujeto Obligado a su solicitud de acceso, toda vez que</w:t>
      </w:r>
      <w:r w:rsidR="00837A48" w:rsidRPr="00D35EBC">
        <w:rPr>
          <w:rFonts w:ascii="Palatino Linotype" w:hAnsi="Palatino Linotype" w:cs="Tahoma"/>
          <w:bCs/>
          <w:sz w:val="22"/>
          <w:szCs w:val="22"/>
          <w:u w:val="single"/>
        </w:rPr>
        <w:t xml:space="preserve"> </w:t>
      </w:r>
      <w:r w:rsidR="00426155" w:rsidRPr="00D35EBC">
        <w:rPr>
          <w:rFonts w:ascii="Palatino Linotype" w:hAnsi="Palatino Linotype" w:cs="Tahoma"/>
          <w:bCs/>
          <w:sz w:val="22"/>
          <w:szCs w:val="22"/>
          <w:u w:val="single"/>
        </w:rPr>
        <w:t xml:space="preserve">si se puede deducir sus requerimientos de información por lo tanto el Ayuntamiento debe entregarle los documentos en donde conste lo que es de su interés. </w:t>
      </w:r>
    </w:p>
    <w:p w14:paraId="1C93512D" w14:textId="77777777" w:rsidR="00426155" w:rsidRPr="00D35EBC" w:rsidRDefault="00426155" w:rsidP="00FF426B">
      <w:pPr>
        <w:spacing w:line="360" w:lineRule="auto"/>
        <w:jc w:val="both"/>
        <w:rPr>
          <w:rFonts w:ascii="Palatino Linotype" w:hAnsi="Palatino Linotype" w:cs="Tahoma"/>
          <w:bCs/>
          <w:sz w:val="22"/>
          <w:szCs w:val="22"/>
          <w:u w:val="single"/>
        </w:rPr>
      </w:pPr>
    </w:p>
    <w:p w14:paraId="5A9DFDFE" w14:textId="77777777" w:rsidR="00803E3D" w:rsidRPr="00D35EBC" w:rsidRDefault="00803E3D" w:rsidP="00FF426B">
      <w:pPr>
        <w:spacing w:line="360" w:lineRule="auto"/>
        <w:ind w:right="-93"/>
        <w:jc w:val="both"/>
        <w:rPr>
          <w:rFonts w:ascii="Palatino Linotype" w:hAnsi="Palatino Linotype" w:cs="Tahoma"/>
          <w:bCs/>
          <w:sz w:val="22"/>
          <w:szCs w:val="22"/>
          <w:u w:val="single"/>
        </w:rPr>
      </w:pPr>
      <w:r w:rsidRPr="00D35EBC">
        <w:rPr>
          <w:rFonts w:ascii="Palatino Linotype" w:hAnsi="Palatino Linotype" w:cs="Tahoma"/>
          <w:bCs/>
          <w:sz w:val="22"/>
          <w:szCs w:val="22"/>
          <w:u w:val="single"/>
        </w:rPr>
        <w:lastRenderedPageBreak/>
        <w:t>La labor del INFOEM, es apoyar a la población para acceder a la información pública y garantizar la protección de sus datos personales.</w:t>
      </w:r>
    </w:p>
    <w:p w14:paraId="7A25E085" w14:textId="77777777" w:rsidR="001F1B7B" w:rsidRPr="00D35EBC" w:rsidRDefault="001F1B7B" w:rsidP="00916270">
      <w:pPr>
        <w:spacing w:line="360" w:lineRule="auto"/>
        <w:ind w:right="-91"/>
        <w:jc w:val="center"/>
        <w:rPr>
          <w:rFonts w:ascii="Palatino Linotype" w:eastAsia="Calibri" w:hAnsi="Palatino Linotype" w:cs="Tahoma"/>
          <w:b/>
          <w:bCs/>
          <w:sz w:val="22"/>
          <w:szCs w:val="22"/>
          <w:lang w:eastAsia="en-US"/>
        </w:rPr>
      </w:pPr>
    </w:p>
    <w:p w14:paraId="1A235A0F" w14:textId="77777777" w:rsidR="00803E3D" w:rsidRPr="00D35EBC" w:rsidRDefault="00803E3D" w:rsidP="00342378">
      <w:pPr>
        <w:pStyle w:val="Ttulo1"/>
        <w:jc w:val="center"/>
        <w:rPr>
          <w:rFonts w:ascii="Palatino Linotype" w:eastAsia="Calibri" w:hAnsi="Palatino Linotype"/>
          <w:b/>
          <w:color w:val="auto"/>
          <w:sz w:val="22"/>
          <w:szCs w:val="22"/>
          <w:lang w:eastAsia="en-US"/>
        </w:rPr>
      </w:pPr>
      <w:bookmarkStart w:id="21" w:name="_Toc190857069"/>
      <w:r w:rsidRPr="00D35EBC">
        <w:rPr>
          <w:rFonts w:ascii="Palatino Linotype" w:eastAsia="Calibri" w:hAnsi="Palatino Linotype"/>
          <w:b/>
          <w:color w:val="auto"/>
          <w:sz w:val="22"/>
          <w:szCs w:val="22"/>
          <w:lang w:eastAsia="en-US"/>
        </w:rPr>
        <w:t>R E S U E L V E</w:t>
      </w:r>
      <w:bookmarkEnd w:id="21"/>
    </w:p>
    <w:p w14:paraId="5942C225" w14:textId="77777777" w:rsidR="00803E3D" w:rsidRPr="00D35EBC" w:rsidRDefault="00803E3D" w:rsidP="00FF426B">
      <w:pPr>
        <w:spacing w:line="360" w:lineRule="auto"/>
        <w:jc w:val="both"/>
        <w:rPr>
          <w:rFonts w:ascii="Palatino Linotype" w:hAnsi="Palatino Linotype" w:cs="Tahoma"/>
          <w:b/>
          <w:bCs/>
          <w:sz w:val="22"/>
          <w:szCs w:val="22"/>
        </w:rPr>
      </w:pPr>
    </w:p>
    <w:p w14:paraId="711EF754" w14:textId="77777777" w:rsidR="00803E3D" w:rsidRPr="00D35EBC" w:rsidRDefault="00803E3D" w:rsidP="00FF426B">
      <w:pPr>
        <w:spacing w:line="360" w:lineRule="auto"/>
        <w:contextualSpacing/>
        <w:jc w:val="both"/>
        <w:rPr>
          <w:rFonts w:ascii="Palatino Linotype" w:eastAsia="Calibri" w:hAnsi="Palatino Linotype" w:cs="Tahoma"/>
          <w:bCs/>
          <w:sz w:val="22"/>
          <w:szCs w:val="22"/>
          <w:lang w:eastAsia="en-US"/>
        </w:rPr>
      </w:pPr>
      <w:r w:rsidRPr="00D35EBC">
        <w:rPr>
          <w:rFonts w:ascii="Palatino Linotype" w:hAnsi="Palatino Linotype" w:cs="Tahoma"/>
          <w:b/>
          <w:bCs/>
          <w:sz w:val="22"/>
          <w:szCs w:val="22"/>
        </w:rPr>
        <w:t xml:space="preserve">PRIMERO. </w:t>
      </w:r>
      <w:r w:rsidRPr="00D35EBC">
        <w:rPr>
          <w:rFonts w:ascii="Palatino Linotype" w:hAnsi="Palatino Linotype" w:cs="Tahoma"/>
          <w:bCs/>
          <w:sz w:val="22"/>
          <w:szCs w:val="22"/>
        </w:rPr>
        <w:t xml:space="preserve">Se </w:t>
      </w:r>
      <w:r w:rsidR="00426155" w:rsidRPr="00D35EBC">
        <w:rPr>
          <w:rFonts w:ascii="Palatino Linotype" w:hAnsi="Palatino Linotype" w:cs="Tahoma"/>
          <w:b/>
          <w:bCs/>
          <w:sz w:val="22"/>
          <w:szCs w:val="22"/>
        </w:rPr>
        <w:t>REVOCA</w:t>
      </w:r>
      <w:r w:rsidRPr="00D35EBC">
        <w:rPr>
          <w:rFonts w:ascii="Palatino Linotype" w:hAnsi="Palatino Linotype" w:cs="Tahoma"/>
          <w:bCs/>
          <w:sz w:val="22"/>
          <w:szCs w:val="22"/>
        </w:rPr>
        <w:t xml:space="preserve"> la respuesta entregada por </w:t>
      </w:r>
      <w:r w:rsidR="006059A8" w:rsidRPr="00D35EBC">
        <w:rPr>
          <w:rFonts w:ascii="Palatino Linotype" w:hAnsi="Palatino Linotype" w:cs="Tahoma"/>
          <w:bCs/>
          <w:sz w:val="22"/>
          <w:szCs w:val="22"/>
        </w:rPr>
        <w:t>e</w:t>
      </w:r>
      <w:r w:rsidRPr="00D35EBC">
        <w:rPr>
          <w:rFonts w:ascii="Palatino Linotype" w:hAnsi="Palatino Linotype" w:cs="Tahoma"/>
          <w:bCs/>
          <w:sz w:val="22"/>
          <w:szCs w:val="22"/>
        </w:rPr>
        <w:t xml:space="preserve">l </w:t>
      </w:r>
      <w:r w:rsidR="0030566C" w:rsidRPr="00D35EBC">
        <w:rPr>
          <w:rFonts w:ascii="Palatino Linotype" w:hAnsi="Palatino Linotype" w:cs="Tahoma"/>
          <w:b/>
          <w:bCs/>
          <w:sz w:val="22"/>
          <w:szCs w:val="22"/>
        </w:rPr>
        <w:t>Ayuntamiento de Toluca</w:t>
      </w:r>
      <w:r w:rsidR="00716C32" w:rsidRPr="00D35EBC">
        <w:rPr>
          <w:rFonts w:ascii="Palatino Linotype" w:hAnsi="Palatino Linotype" w:cs="Tahoma"/>
          <w:b/>
          <w:bCs/>
          <w:sz w:val="22"/>
          <w:szCs w:val="22"/>
        </w:rPr>
        <w:t xml:space="preserve"> </w:t>
      </w:r>
      <w:r w:rsidRPr="00D35EBC">
        <w:rPr>
          <w:rFonts w:ascii="Palatino Linotype" w:eastAsia="Calibri" w:hAnsi="Palatino Linotype" w:cs="Tahoma"/>
          <w:bCs/>
          <w:sz w:val="22"/>
          <w:szCs w:val="22"/>
          <w:lang w:eastAsia="en-US"/>
        </w:rPr>
        <w:t>a</w:t>
      </w:r>
      <w:r w:rsidRPr="00D35EBC">
        <w:rPr>
          <w:rFonts w:ascii="Palatino Linotype" w:hAnsi="Palatino Linotype" w:cs="Tahoma"/>
          <w:bCs/>
          <w:sz w:val="22"/>
          <w:szCs w:val="22"/>
        </w:rPr>
        <w:t xml:space="preserve"> la solicitud de información </w:t>
      </w:r>
      <w:r w:rsidR="00B97239" w:rsidRPr="00D35EBC">
        <w:rPr>
          <w:rFonts w:ascii="Palatino Linotype" w:hAnsi="Palatino Linotype"/>
          <w:b/>
          <w:bCs/>
          <w:sz w:val="22"/>
          <w:szCs w:val="22"/>
        </w:rPr>
        <w:t>00</w:t>
      </w:r>
      <w:r w:rsidR="00426155" w:rsidRPr="00D35EBC">
        <w:rPr>
          <w:rFonts w:ascii="Palatino Linotype" w:hAnsi="Palatino Linotype"/>
          <w:b/>
          <w:bCs/>
          <w:sz w:val="22"/>
          <w:szCs w:val="22"/>
        </w:rPr>
        <w:t>725</w:t>
      </w:r>
      <w:r w:rsidR="00B97239" w:rsidRPr="00D35EBC">
        <w:rPr>
          <w:rFonts w:ascii="Palatino Linotype" w:hAnsi="Palatino Linotype"/>
          <w:b/>
          <w:bCs/>
          <w:sz w:val="22"/>
          <w:szCs w:val="22"/>
        </w:rPr>
        <w:t xml:space="preserve">/TOLUCA/IP/2025 </w:t>
      </w:r>
      <w:r w:rsidRPr="00D35EBC">
        <w:rPr>
          <w:rFonts w:ascii="Palatino Linotype" w:hAnsi="Palatino Linotype"/>
          <w:bCs/>
          <w:sz w:val="22"/>
          <w:szCs w:val="22"/>
        </w:rPr>
        <w:t>por resultar</w:t>
      </w:r>
      <w:r w:rsidR="00E70E0F" w:rsidRPr="00D35EBC">
        <w:rPr>
          <w:rFonts w:ascii="Palatino Linotype" w:hAnsi="Palatino Linotype"/>
          <w:bCs/>
          <w:sz w:val="22"/>
          <w:szCs w:val="22"/>
        </w:rPr>
        <w:t xml:space="preserve"> parcialmente </w:t>
      </w:r>
      <w:r w:rsidRPr="00D35EBC">
        <w:rPr>
          <w:rFonts w:ascii="Palatino Linotype" w:hAnsi="Palatino Linotype"/>
          <w:sz w:val="22"/>
          <w:szCs w:val="22"/>
        </w:rPr>
        <w:t>fundadas</w:t>
      </w:r>
      <w:r w:rsidRPr="00D35EBC">
        <w:rPr>
          <w:rFonts w:ascii="Palatino Linotype" w:hAnsi="Palatino Linotype" w:cs="Tahoma"/>
          <w:bCs/>
          <w:sz w:val="22"/>
          <w:szCs w:val="22"/>
        </w:rPr>
        <w:t xml:space="preserve"> </w:t>
      </w:r>
      <w:r w:rsidRPr="00D35EBC">
        <w:rPr>
          <w:rFonts w:ascii="Palatino Linotype" w:eastAsia="Calibri" w:hAnsi="Palatino Linotype" w:cs="Tahoma"/>
          <w:bCs/>
          <w:sz w:val="22"/>
          <w:szCs w:val="22"/>
          <w:lang w:eastAsia="en-US"/>
        </w:rPr>
        <w:t xml:space="preserve">las razones o motivos de inconformidad hechos valer por el Recurrente en el Recurso de Revisión </w:t>
      </w:r>
      <w:r w:rsidR="00965047" w:rsidRPr="00D35EBC">
        <w:rPr>
          <w:rFonts w:ascii="Palatino Linotype" w:hAnsi="Palatino Linotype" w:cs="Tahoma"/>
          <w:b/>
          <w:bCs/>
          <w:color w:val="0D0D0D" w:themeColor="text1" w:themeTint="F2"/>
          <w:sz w:val="22"/>
          <w:szCs w:val="22"/>
        </w:rPr>
        <w:t>01</w:t>
      </w:r>
      <w:r w:rsidR="00426155" w:rsidRPr="00D35EBC">
        <w:rPr>
          <w:rFonts w:ascii="Palatino Linotype" w:hAnsi="Palatino Linotype" w:cs="Tahoma"/>
          <w:b/>
          <w:bCs/>
          <w:color w:val="0D0D0D" w:themeColor="text1" w:themeTint="F2"/>
          <w:sz w:val="22"/>
          <w:szCs w:val="22"/>
        </w:rPr>
        <w:t>55</w:t>
      </w:r>
      <w:r w:rsidR="00965047" w:rsidRPr="00D35EBC">
        <w:rPr>
          <w:rFonts w:ascii="Palatino Linotype" w:hAnsi="Palatino Linotype" w:cs="Tahoma"/>
          <w:b/>
          <w:bCs/>
          <w:color w:val="0D0D0D" w:themeColor="text1" w:themeTint="F2"/>
          <w:sz w:val="22"/>
          <w:szCs w:val="22"/>
        </w:rPr>
        <w:t>1</w:t>
      </w:r>
      <w:r w:rsidRPr="00D35EBC">
        <w:rPr>
          <w:rFonts w:ascii="Palatino Linotype" w:hAnsi="Palatino Linotype" w:cs="Tahoma"/>
          <w:b/>
          <w:bCs/>
          <w:color w:val="0D0D0D" w:themeColor="text1" w:themeTint="F2"/>
          <w:sz w:val="22"/>
          <w:szCs w:val="22"/>
        </w:rPr>
        <w:t>/INFOEM/IP/RR/202</w:t>
      </w:r>
      <w:r w:rsidR="00FB2ACF" w:rsidRPr="00D35EBC">
        <w:rPr>
          <w:rFonts w:ascii="Palatino Linotype" w:hAnsi="Palatino Linotype" w:cs="Tahoma"/>
          <w:b/>
          <w:bCs/>
          <w:color w:val="0D0D0D" w:themeColor="text1" w:themeTint="F2"/>
          <w:sz w:val="22"/>
          <w:szCs w:val="22"/>
        </w:rPr>
        <w:t>5</w:t>
      </w:r>
      <w:r w:rsidRPr="00D35EBC">
        <w:rPr>
          <w:rFonts w:ascii="Palatino Linotype" w:eastAsia="Calibri" w:hAnsi="Palatino Linotype" w:cs="Tahoma"/>
          <w:bCs/>
          <w:sz w:val="22"/>
          <w:szCs w:val="22"/>
          <w:lang w:eastAsia="en-US"/>
        </w:rPr>
        <w:t>, en términos de los considerandos QUINTO y SEXTO de la presente Resolución.</w:t>
      </w:r>
    </w:p>
    <w:p w14:paraId="4C035550" w14:textId="77777777" w:rsidR="00803E3D" w:rsidRPr="00D35EBC" w:rsidRDefault="00803E3D" w:rsidP="00FF426B">
      <w:pPr>
        <w:spacing w:line="360" w:lineRule="auto"/>
        <w:contextualSpacing/>
        <w:jc w:val="both"/>
        <w:rPr>
          <w:rFonts w:ascii="Palatino Linotype" w:hAnsi="Palatino Linotype" w:cs="Tahoma"/>
          <w:bCs/>
          <w:sz w:val="22"/>
          <w:szCs w:val="22"/>
        </w:rPr>
      </w:pPr>
    </w:p>
    <w:p w14:paraId="36ECCB62" w14:textId="587995B9" w:rsidR="00B459FA" w:rsidRPr="00D35EBC" w:rsidRDefault="00876309" w:rsidP="005F7AEB">
      <w:pPr>
        <w:spacing w:line="360" w:lineRule="auto"/>
        <w:ind w:right="-93"/>
        <w:jc w:val="both"/>
        <w:rPr>
          <w:rFonts w:ascii="Palatino Linotype" w:hAnsi="Palatino Linotype" w:cs="Arial"/>
          <w:sz w:val="22"/>
          <w:szCs w:val="22"/>
          <w:lang w:val="es-ES"/>
        </w:rPr>
      </w:pPr>
      <w:r w:rsidRPr="00D35EBC">
        <w:rPr>
          <w:rFonts w:ascii="Palatino Linotype" w:hAnsi="Palatino Linotype" w:cs="Tahoma"/>
          <w:b/>
          <w:bCs/>
          <w:sz w:val="22"/>
          <w:szCs w:val="22"/>
        </w:rPr>
        <w:t xml:space="preserve">SEGUNDO. </w:t>
      </w:r>
      <w:r w:rsidRPr="00D35EBC">
        <w:rPr>
          <w:rFonts w:ascii="Palatino Linotype" w:hAnsi="Palatino Linotype" w:cs="Tahoma"/>
          <w:sz w:val="22"/>
          <w:szCs w:val="22"/>
        </w:rPr>
        <w:t xml:space="preserve">Se </w:t>
      </w:r>
      <w:r w:rsidRPr="00D35EBC">
        <w:rPr>
          <w:rFonts w:ascii="Palatino Linotype" w:hAnsi="Palatino Linotype" w:cs="Tahoma"/>
          <w:b/>
          <w:sz w:val="22"/>
          <w:szCs w:val="22"/>
        </w:rPr>
        <w:t xml:space="preserve">ORDENA </w:t>
      </w:r>
      <w:r w:rsidRPr="00D35EBC">
        <w:rPr>
          <w:rFonts w:ascii="Palatino Linotype" w:hAnsi="Palatino Linotype" w:cs="Tahoma"/>
          <w:sz w:val="22"/>
          <w:szCs w:val="22"/>
        </w:rPr>
        <w:t xml:space="preserve">al </w:t>
      </w:r>
      <w:r w:rsidR="0030566C" w:rsidRPr="00D35EBC">
        <w:rPr>
          <w:rFonts w:ascii="Palatino Linotype" w:eastAsia="Calibri" w:hAnsi="Palatino Linotype" w:cs="Tahoma"/>
          <w:b/>
          <w:bCs/>
          <w:sz w:val="22"/>
          <w:szCs w:val="22"/>
          <w:lang w:eastAsia="en-US"/>
        </w:rPr>
        <w:t>Ayuntamiento de Toluca</w:t>
      </w:r>
      <w:r w:rsidRPr="00D35EBC">
        <w:rPr>
          <w:rFonts w:ascii="Palatino Linotype" w:hAnsi="Palatino Linotype" w:cs="Tahoma"/>
          <w:sz w:val="22"/>
          <w:szCs w:val="22"/>
        </w:rPr>
        <w:t>, a efecto de que, remita</w:t>
      </w:r>
      <w:r w:rsidRPr="00D35EBC">
        <w:rPr>
          <w:rFonts w:ascii="Palatino Linotype" w:hAnsi="Palatino Linotype" w:cs="Tahoma"/>
          <w:bCs/>
          <w:iCs/>
          <w:sz w:val="22"/>
          <w:szCs w:val="22"/>
          <w:lang w:val="es-ES_tradnl"/>
        </w:rPr>
        <w:t xml:space="preserve"> </w:t>
      </w:r>
      <w:r w:rsidRPr="00D35EBC">
        <w:rPr>
          <w:rFonts w:ascii="Palatino Linotype" w:hAnsi="Palatino Linotype" w:cs="Tahoma"/>
          <w:bCs/>
          <w:iCs/>
          <w:sz w:val="22"/>
          <w:szCs w:val="22"/>
        </w:rPr>
        <w:t xml:space="preserve">a través </w:t>
      </w:r>
      <w:r w:rsidRPr="00D35EBC">
        <w:rPr>
          <w:rFonts w:ascii="Palatino Linotype" w:hAnsi="Palatino Linotype" w:cs="Tahoma"/>
          <w:bCs/>
          <w:iCs/>
          <w:sz w:val="22"/>
          <w:szCs w:val="22"/>
          <w:lang w:val="es-ES_tradnl"/>
        </w:rPr>
        <w:t>del SAIMEX</w:t>
      </w:r>
      <w:r w:rsidRPr="00D35EBC">
        <w:rPr>
          <w:rFonts w:ascii="Palatino Linotype" w:hAnsi="Palatino Linotype" w:cs="Arial"/>
          <w:sz w:val="22"/>
          <w:szCs w:val="22"/>
          <w:lang w:val="es-ES"/>
        </w:rPr>
        <w:t>,</w:t>
      </w:r>
      <w:r w:rsidR="00FE663A" w:rsidRPr="00D35EBC">
        <w:rPr>
          <w:rFonts w:ascii="Palatino Linotype" w:hAnsi="Palatino Linotype" w:cs="Arial"/>
          <w:sz w:val="22"/>
          <w:szCs w:val="22"/>
          <w:lang w:val="es-ES"/>
        </w:rPr>
        <w:t xml:space="preserve"> </w:t>
      </w:r>
      <w:r w:rsidR="00965047" w:rsidRPr="00D35EBC">
        <w:rPr>
          <w:rFonts w:ascii="Palatino Linotype" w:hAnsi="Palatino Linotype" w:cs="Arial"/>
          <w:sz w:val="22"/>
          <w:szCs w:val="22"/>
          <w:lang w:val="es-ES"/>
        </w:rPr>
        <w:t>de ser procedente en versión pública</w:t>
      </w:r>
      <w:r w:rsidR="00B459FA" w:rsidRPr="00D35EBC">
        <w:rPr>
          <w:rFonts w:ascii="Palatino Linotype" w:hAnsi="Palatino Linotype" w:cs="Arial"/>
          <w:sz w:val="22"/>
          <w:szCs w:val="22"/>
          <w:lang w:val="es-ES"/>
        </w:rPr>
        <w:t xml:space="preserve">, </w:t>
      </w:r>
      <w:r w:rsidR="00426155" w:rsidRPr="00D35EBC">
        <w:rPr>
          <w:rFonts w:ascii="Palatino Linotype" w:hAnsi="Palatino Linotype" w:cs="Arial"/>
          <w:sz w:val="22"/>
          <w:szCs w:val="22"/>
          <w:lang w:val="es-ES"/>
        </w:rPr>
        <w:t xml:space="preserve">los documentos en donde conste </w:t>
      </w:r>
      <w:r w:rsidR="00DB436C" w:rsidRPr="00D35EBC">
        <w:rPr>
          <w:rFonts w:ascii="Palatino Linotype" w:hAnsi="Palatino Linotype" w:cs="Arial"/>
          <w:sz w:val="22"/>
          <w:szCs w:val="22"/>
          <w:lang w:val="es-ES"/>
        </w:rPr>
        <w:t xml:space="preserve">de las </w:t>
      </w:r>
      <w:r w:rsidR="00DB436C" w:rsidRPr="00D35EBC">
        <w:rPr>
          <w:rFonts w:ascii="Palatino Linotype" w:hAnsi="Palatino Linotype" w:cs="Arial"/>
          <w:sz w:val="22"/>
          <w:szCs w:val="22"/>
        </w:rPr>
        <w:t xml:space="preserve">Caravanas de Atención Integral Unidas y de la Mano, </w:t>
      </w:r>
      <w:r w:rsidR="00626A46" w:rsidRPr="00D35EBC">
        <w:rPr>
          <w:rFonts w:ascii="Palatino Linotype" w:hAnsi="Palatino Linotype" w:cs="Arial"/>
          <w:sz w:val="22"/>
          <w:szCs w:val="22"/>
        </w:rPr>
        <w:t xml:space="preserve">del primero de enero </w:t>
      </w:r>
      <w:r w:rsidR="00DB436C" w:rsidRPr="00D35EBC">
        <w:rPr>
          <w:rFonts w:ascii="Palatino Linotype" w:hAnsi="Palatino Linotype" w:cs="Arial"/>
          <w:sz w:val="22"/>
          <w:szCs w:val="22"/>
        </w:rPr>
        <w:t xml:space="preserve">al siete de febrero de dos mil veinticinco </w:t>
      </w:r>
      <w:r w:rsidR="00B459FA" w:rsidRPr="00D35EBC">
        <w:rPr>
          <w:rFonts w:ascii="Palatino Linotype" w:hAnsi="Palatino Linotype" w:cs="Arial"/>
          <w:sz w:val="22"/>
          <w:szCs w:val="22"/>
          <w:lang w:val="es-ES"/>
        </w:rPr>
        <w:t>lo siguiente:</w:t>
      </w:r>
    </w:p>
    <w:p w14:paraId="354348F7" w14:textId="77777777" w:rsidR="00DB436C" w:rsidRPr="00D35EBC" w:rsidRDefault="00DB436C" w:rsidP="005F7AEB">
      <w:pPr>
        <w:spacing w:line="360" w:lineRule="auto"/>
        <w:ind w:right="-93"/>
        <w:jc w:val="both"/>
        <w:rPr>
          <w:rFonts w:ascii="Palatino Linotype" w:hAnsi="Palatino Linotype" w:cs="Arial"/>
          <w:sz w:val="22"/>
          <w:szCs w:val="22"/>
          <w:lang w:val="es-ES"/>
        </w:rPr>
      </w:pPr>
    </w:p>
    <w:p w14:paraId="715307D1" w14:textId="77777777" w:rsidR="00DB436C" w:rsidRPr="00D35EBC" w:rsidRDefault="00DB436C" w:rsidP="00DB436C">
      <w:pPr>
        <w:pStyle w:val="Prrafodelista"/>
        <w:numPr>
          <w:ilvl w:val="0"/>
          <w:numId w:val="35"/>
        </w:numPr>
        <w:tabs>
          <w:tab w:val="left" w:pos="4962"/>
        </w:tabs>
        <w:spacing w:line="360" w:lineRule="auto"/>
        <w:jc w:val="both"/>
        <w:rPr>
          <w:rFonts w:ascii="Palatino Linotype" w:eastAsia="Calibri" w:hAnsi="Palatino Linotype" w:cs="Tahoma"/>
          <w:iCs/>
          <w:szCs w:val="22"/>
          <w:lang w:val="es-ES" w:eastAsia="es-ES_tradnl"/>
        </w:rPr>
      </w:pPr>
      <w:r w:rsidRPr="00D35EBC">
        <w:rPr>
          <w:rFonts w:ascii="Palatino Linotype" w:eastAsia="Calibri" w:hAnsi="Palatino Linotype" w:cs="Tahoma"/>
          <w:iCs/>
          <w:szCs w:val="22"/>
          <w:lang w:val="es-ES" w:eastAsia="es-ES_tradnl"/>
        </w:rPr>
        <w:t xml:space="preserve">Lugar donde se han instalado </w:t>
      </w:r>
    </w:p>
    <w:p w14:paraId="195FBFD5" w14:textId="77777777" w:rsidR="00DB436C" w:rsidRPr="00D35EBC" w:rsidRDefault="00DB436C" w:rsidP="00DB436C">
      <w:pPr>
        <w:pStyle w:val="Prrafodelista"/>
        <w:numPr>
          <w:ilvl w:val="0"/>
          <w:numId w:val="35"/>
        </w:numPr>
        <w:tabs>
          <w:tab w:val="left" w:pos="4962"/>
        </w:tabs>
        <w:spacing w:line="360" w:lineRule="auto"/>
        <w:jc w:val="both"/>
        <w:rPr>
          <w:rFonts w:ascii="Palatino Linotype" w:eastAsia="Calibri" w:hAnsi="Palatino Linotype" w:cs="Tahoma"/>
          <w:iCs/>
          <w:szCs w:val="22"/>
          <w:lang w:val="es-ES" w:eastAsia="es-ES_tradnl"/>
        </w:rPr>
      </w:pPr>
      <w:r w:rsidRPr="00D35EBC">
        <w:rPr>
          <w:rFonts w:ascii="Palatino Linotype" w:eastAsia="Calibri" w:hAnsi="Palatino Linotype" w:cs="Tahoma"/>
          <w:iCs/>
          <w:szCs w:val="22"/>
          <w:lang w:val="es-ES" w:eastAsia="es-ES_tradnl"/>
        </w:rPr>
        <w:t xml:space="preserve">Resultados </w:t>
      </w:r>
    </w:p>
    <w:p w14:paraId="094F1F3B" w14:textId="77777777" w:rsidR="00DB436C" w:rsidRPr="00D35EBC" w:rsidRDefault="00DB436C" w:rsidP="00DB436C">
      <w:pPr>
        <w:pStyle w:val="Prrafodelista"/>
        <w:numPr>
          <w:ilvl w:val="0"/>
          <w:numId w:val="35"/>
        </w:numPr>
        <w:tabs>
          <w:tab w:val="left" w:pos="4962"/>
        </w:tabs>
        <w:spacing w:line="360" w:lineRule="auto"/>
        <w:jc w:val="both"/>
        <w:rPr>
          <w:rFonts w:ascii="Palatino Linotype" w:eastAsia="Calibri" w:hAnsi="Palatino Linotype" w:cs="Tahoma"/>
          <w:iCs/>
          <w:szCs w:val="22"/>
          <w:lang w:val="es-ES" w:eastAsia="es-ES_tradnl"/>
        </w:rPr>
      </w:pPr>
      <w:r w:rsidRPr="00D35EBC">
        <w:rPr>
          <w:rFonts w:ascii="Palatino Linotype" w:eastAsia="Calibri" w:hAnsi="Palatino Linotype" w:cs="Tahoma"/>
          <w:iCs/>
          <w:szCs w:val="22"/>
          <w:lang w:val="es-ES" w:eastAsia="es-ES_tradnl"/>
        </w:rPr>
        <w:t>Nombre de quienes asisten y servicio otorgado</w:t>
      </w:r>
    </w:p>
    <w:p w14:paraId="3B6DCD89" w14:textId="77777777" w:rsidR="00DB436C" w:rsidRPr="00D35EBC" w:rsidRDefault="00DB436C" w:rsidP="00DB436C">
      <w:pPr>
        <w:pStyle w:val="Prrafodelista"/>
        <w:numPr>
          <w:ilvl w:val="0"/>
          <w:numId w:val="35"/>
        </w:numPr>
        <w:tabs>
          <w:tab w:val="left" w:pos="4962"/>
        </w:tabs>
        <w:spacing w:line="360" w:lineRule="auto"/>
        <w:jc w:val="both"/>
        <w:rPr>
          <w:rFonts w:ascii="Palatino Linotype" w:eastAsia="Calibri" w:hAnsi="Palatino Linotype" w:cs="Tahoma"/>
          <w:iCs/>
          <w:szCs w:val="22"/>
          <w:lang w:val="es-ES" w:eastAsia="es-ES_tradnl"/>
        </w:rPr>
      </w:pPr>
      <w:r w:rsidRPr="00D35EBC">
        <w:rPr>
          <w:rFonts w:ascii="Palatino Linotype" w:eastAsia="Calibri" w:hAnsi="Palatino Linotype" w:cs="Tahoma"/>
          <w:iCs/>
          <w:szCs w:val="22"/>
          <w:lang w:val="es-ES" w:eastAsia="es-ES_tradnl"/>
        </w:rPr>
        <w:t xml:space="preserve">Aviso de privacidad y consentimientos </w:t>
      </w:r>
    </w:p>
    <w:p w14:paraId="7E72D5F6" w14:textId="77777777" w:rsidR="00B459FA" w:rsidRPr="00D35EBC" w:rsidRDefault="00B459FA" w:rsidP="005F7AEB">
      <w:pPr>
        <w:spacing w:line="360" w:lineRule="auto"/>
        <w:ind w:right="-93"/>
        <w:jc w:val="both"/>
        <w:rPr>
          <w:rFonts w:ascii="Palatino Linotype" w:hAnsi="Palatino Linotype" w:cs="Arial"/>
          <w:sz w:val="22"/>
          <w:szCs w:val="22"/>
          <w:lang w:val="es-ES"/>
        </w:rPr>
      </w:pPr>
    </w:p>
    <w:p w14:paraId="16872C5D" w14:textId="77777777" w:rsidR="00B459FA" w:rsidRPr="00D35EBC" w:rsidRDefault="00B459FA" w:rsidP="00B459FA">
      <w:pPr>
        <w:spacing w:line="360" w:lineRule="auto"/>
        <w:ind w:right="-93"/>
        <w:jc w:val="both"/>
        <w:rPr>
          <w:rFonts w:ascii="Palatino Linotype" w:eastAsia="Calibri" w:hAnsi="Palatino Linotype" w:cs="Tahoma"/>
          <w:bCs/>
          <w:sz w:val="22"/>
          <w:szCs w:val="22"/>
          <w:lang w:eastAsia="en-US"/>
        </w:rPr>
      </w:pPr>
      <w:r w:rsidRPr="00D35EBC">
        <w:rPr>
          <w:rFonts w:ascii="Palatino Linotype" w:eastAsia="Calibri" w:hAnsi="Palatino Linotype" w:cs="Tahoma"/>
          <w:bCs/>
          <w:sz w:val="22"/>
          <w:szCs w:val="22"/>
          <w:lang w:eastAsia="en-US"/>
        </w:rPr>
        <w:t>Con las versiones públicas que se entreguen,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14:paraId="5ABDB823" w14:textId="77777777" w:rsidR="00965047" w:rsidRPr="00D35EBC" w:rsidRDefault="00965047" w:rsidP="005F7AEB">
      <w:pPr>
        <w:spacing w:line="360" w:lineRule="auto"/>
        <w:ind w:right="-93"/>
        <w:jc w:val="both"/>
        <w:rPr>
          <w:rFonts w:ascii="Palatino Linotype" w:hAnsi="Palatino Linotype" w:cs="Arial"/>
          <w:sz w:val="22"/>
          <w:szCs w:val="22"/>
          <w:lang w:val="es-ES"/>
        </w:rPr>
      </w:pPr>
    </w:p>
    <w:p w14:paraId="3B4DF413" w14:textId="77777777" w:rsidR="00DB436C" w:rsidRPr="00D35EBC" w:rsidRDefault="00DB436C" w:rsidP="00DB436C">
      <w:pPr>
        <w:spacing w:line="360" w:lineRule="auto"/>
        <w:jc w:val="both"/>
        <w:rPr>
          <w:rFonts w:ascii="Palatino Linotype" w:eastAsia="Calibri" w:hAnsi="Palatino Linotype" w:cs="Tahoma"/>
          <w:iCs/>
          <w:sz w:val="22"/>
          <w:szCs w:val="22"/>
          <w:lang w:val="es-ES" w:eastAsia="es-ES_tradnl"/>
        </w:rPr>
      </w:pPr>
      <w:r w:rsidRPr="00D35EBC">
        <w:rPr>
          <w:rFonts w:ascii="Palatino Linotype" w:hAnsi="Palatino Linotype" w:cs="Arial"/>
          <w:sz w:val="22"/>
          <w:szCs w:val="22"/>
          <w:lang w:val="es-ES"/>
        </w:rPr>
        <w:lastRenderedPageBreak/>
        <w:t xml:space="preserve">Para el caso de que no cuente con la información que se ordena entregar sobre el punto 2 por no haberse generado, </w:t>
      </w:r>
      <w:r w:rsidRPr="00D35EBC">
        <w:rPr>
          <w:rFonts w:ascii="Palatino Linotype" w:eastAsia="Calibri" w:hAnsi="Palatino Linotype" w:cs="Tahoma"/>
          <w:iCs/>
          <w:sz w:val="22"/>
          <w:szCs w:val="22"/>
          <w:lang w:val="es-ES" w:eastAsia="es-ES_tradnl"/>
        </w:rPr>
        <w:t>deberá hacerlo del conocimiento de la persona Recurrente de manera precisa y clara.</w:t>
      </w:r>
    </w:p>
    <w:p w14:paraId="3899632E" w14:textId="77777777" w:rsidR="00DB436C" w:rsidRPr="00D35EBC" w:rsidRDefault="00DB436C" w:rsidP="005F7AEB">
      <w:pPr>
        <w:spacing w:line="360" w:lineRule="auto"/>
        <w:ind w:right="-93"/>
        <w:jc w:val="both"/>
        <w:rPr>
          <w:rFonts w:ascii="Palatino Linotype" w:hAnsi="Palatino Linotype" w:cs="Arial"/>
          <w:sz w:val="22"/>
          <w:szCs w:val="22"/>
          <w:lang w:val="es-ES"/>
        </w:rPr>
      </w:pPr>
    </w:p>
    <w:p w14:paraId="6F7EB33A" w14:textId="77777777" w:rsidR="00E02D8B" w:rsidRPr="00D35EBC" w:rsidRDefault="00E02D8B" w:rsidP="00E02D8B">
      <w:pPr>
        <w:spacing w:line="360" w:lineRule="auto"/>
        <w:contextualSpacing/>
        <w:jc w:val="both"/>
        <w:rPr>
          <w:rFonts w:ascii="Palatino Linotype" w:eastAsia="Calibri" w:hAnsi="Palatino Linotype" w:cs="Tahoma"/>
          <w:bCs/>
          <w:sz w:val="22"/>
          <w:szCs w:val="22"/>
          <w:lang w:eastAsia="en-US"/>
        </w:rPr>
      </w:pPr>
      <w:r w:rsidRPr="00D35EBC">
        <w:rPr>
          <w:rFonts w:ascii="Palatino Linotype" w:eastAsia="Calibri" w:hAnsi="Palatino Linotype" w:cs="Tahoma"/>
          <w:b/>
          <w:bCs/>
          <w:sz w:val="22"/>
          <w:szCs w:val="22"/>
          <w:lang w:eastAsia="en-US"/>
        </w:rPr>
        <w:t>TERCERO. NOTIFÍQUESE</w:t>
      </w:r>
      <w:r w:rsidR="00402735" w:rsidRPr="00D35EBC">
        <w:rPr>
          <w:rFonts w:ascii="Palatino Linotype" w:eastAsia="Calibri" w:hAnsi="Palatino Linotype" w:cs="Tahoma"/>
          <w:b/>
          <w:bCs/>
          <w:sz w:val="22"/>
          <w:szCs w:val="22"/>
          <w:lang w:eastAsia="en-US"/>
        </w:rPr>
        <w:t xml:space="preserve"> POR SAIMEX</w:t>
      </w:r>
      <w:r w:rsidRPr="00D35EBC">
        <w:rPr>
          <w:rFonts w:ascii="Palatino Linotype" w:eastAsia="Calibri" w:hAnsi="Palatino Linotype" w:cs="Tahoma"/>
          <w:b/>
          <w:bCs/>
          <w:sz w:val="22"/>
          <w:szCs w:val="22"/>
          <w:lang w:eastAsia="en-US"/>
        </w:rPr>
        <w:t xml:space="preserve"> </w:t>
      </w:r>
      <w:r w:rsidRPr="00D35EBC">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6AAE97E7" w14:textId="77777777" w:rsidR="00803E3D" w:rsidRPr="00D35EBC" w:rsidRDefault="00803E3D" w:rsidP="00FF426B">
      <w:pPr>
        <w:spacing w:line="360" w:lineRule="auto"/>
        <w:contextualSpacing/>
        <w:jc w:val="both"/>
        <w:rPr>
          <w:rFonts w:ascii="Palatino Linotype" w:hAnsi="Palatino Linotype" w:cs="Tahoma"/>
          <w:sz w:val="22"/>
          <w:szCs w:val="22"/>
        </w:rPr>
      </w:pPr>
    </w:p>
    <w:p w14:paraId="47065F0C" w14:textId="77777777" w:rsidR="00803E3D" w:rsidRPr="00D35EBC" w:rsidRDefault="00803E3D" w:rsidP="00FF426B">
      <w:pPr>
        <w:spacing w:line="360" w:lineRule="auto"/>
        <w:contextualSpacing/>
        <w:jc w:val="both"/>
        <w:rPr>
          <w:rFonts w:ascii="Palatino Linotype" w:hAnsi="Palatino Linotype" w:cs="Tahoma"/>
          <w:iCs/>
          <w:sz w:val="22"/>
          <w:szCs w:val="22"/>
        </w:rPr>
      </w:pPr>
      <w:r w:rsidRPr="00D35EBC">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A7918F0" w14:textId="77777777" w:rsidR="00803E3D" w:rsidRPr="00D35EBC"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72BE9743" w14:textId="77777777" w:rsidR="00C64FE7" w:rsidRPr="00D35EBC" w:rsidRDefault="00803E3D" w:rsidP="00C64FE7">
      <w:pPr>
        <w:spacing w:line="360" w:lineRule="auto"/>
        <w:jc w:val="both"/>
        <w:rPr>
          <w:rFonts w:ascii="Palatino Linotype" w:hAnsi="Palatino Linotype" w:cs="Tahoma"/>
          <w:color w:val="000000" w:themeColor="text1"/>
          <w:sz w:val="22"/>
          <w:szCs w:val="22"/>
        </w:rPr>
      </w:pPr>
      <w:r w:rsidRPr="00D35EBC">
        <w:rPr>
          <w:rFonts w:ascii="Palatino Linotype" w:eastAsia="Calibri" w:hAnsi="Palatino Linotype" w:cs="Tahoma"/>
          <w:b/>
          <w:color w:val="000000" w:themeColor="text1"/>
          <w:sz w:val="22"/>
          <w:szCs w:val="22"/>
          <w:lang w:eastAsia="es-MX"/>
        </w:rPr>
        <w:t>CUARTO</w:t>
      </w:r>
      <w:r w:rsidRPr="00D35EBC">
        <w:rPr>
          <w:rFonts w:ascii="Palatino Linotype" w:eastAsia="Calibri" w:hAnsi="Palatino Linotype" w:cs="Tahoma"/>
          <w:b/>
          <w:bCs/>
          <w:color w:val="000000" w:themeColor="text1"/>
          <w:sz w:val="22"/>
          <w:szCs w:val="22"/>
          <w:lang w:eastAsia="en-US"/>
        </w:rPr>
        <w:t xml:space="preserve">. </w:t>
      </w:r>
      <w:r w:rsidRPr="00D35EBC">
        <w:rPr>
          <w:rFonts w:ascii="Palatino Linotype" w:hAnsi="Palatino Linotype" w:cs="Tahoma"/>
          <w:b/>
          <w:color w:val="000000" w:themeColor="text1"/>
          <w:sz w:val="22"/>
          <w:szCs w:val="22"/>
        </w:rPr>
        <w:t>NOTIFÍQUESE</w:t>
      </w:r>
      <w:r w:rsidRPr="00D35EBC">
        <w:rPr>
          <w:rFonts w:ascii="Palatino Linotype" w:hAnsi="Palatino Linotype" w:cs="Tahoma"/>
          <w:color w:val="000000" w:themeColor="text1"/>
          <w:sz w:val="22"/>
          <w:szCs w:val="22"/>
        </w:rPr>
        <w:t xml:space="preserve"> </w:t>
      </w:r>
      <w:r w:rsidR="00402735" w:rsidRPr="00D35EBC">
        <w:rPr>
          <w:rFonts w:ascii="Palatino Linotype" w:eastAsia="Calibri" w:hAnsi="Palatino Linotype" w:cs="Tahoma"/>
          <w:b/>
          <w:bCs/>
          <w:sz w:val="22"/>
          <w:szCs w:val="22"/>
          <w:lang w:eastAsia="en-US"/>
        </w:rPr>
        <w:t>POR SAIMEX</w:t>
      </w:r>
      <w:r w:rsidR="0004563C" w:rsidRPr="00D35EBC">
        <w:rPr>
          <w:rFonts w:ascii="Palatino Linotype" w:eastAsia="Calibri" w:hAnsi="Palatino Linotype" w:cs="Tahoma"/>
          <w:b/>
          <w:bCs/>
          <w:sz w:val="22"/>
          <w:szCs w:val="22"/>
          <w:lang w:eastAsia="en-US"/>
        </w:rPr>
        <w:t xml:space="preserve"> </w:t>
      </w:r>
      <w:r w:rsidRPr="00D35EBC">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D35EBC">
        <w:rPr>
          <w:rFonts w:ascii="Palatino Linotype" w:hAnsi="Palatino Linotype" w:cs="Tahoma"/>
          <w:color w:val="000000" w:themeColor="text1"/>
          <w:sz w:val="22"/>
          <w:szCs w:val="22"/>
        </w:rPr>
        <w:t>érminos de las leyes aplicables</w:t>
      </w:r>
      <w:r w:rsidR="00C64FE7" w:rsidRPr="00D35EBC">
        <w:rPr>
          <w:rFonts w:ascii="Palatino Linotype" w:hAnsi="Palatino Linotype" w:cs="Tahoma"/>
          <w:sz w:val="22"/>
          <w:szCs w:val="22"/>
        </w:rPr>
        <w:t>.</w:t>
      </w:r>
    </w:p>
    <w:p w14:paraId="14BDCAA5" w14:textId="77777777" w:rsidR="008A73EF" w:rsidRPr="00D35EBC" w:rsidRDefault="008A73EF" w:rsidP="00FF426B">
      <w:pPr>
        <w:spacing w:line="360" w:lineRule="auto"/>
        <w:contextualSpacing/>
        <w:jc w:val="both"/>
        <w:rPr>
          <w:rFonts w:ascii="Palatino Linotype" w:hAnsi="Palatino Linotype" w:cs="Tahoma"/>
          <w:color w:val="000000" w:themeColor="text1"/>
          <w:sz w:val="22"/>
          <w:szCs w:val="22"/>
        </w:rPr>
      </w:pPr>
    </w:p>
    <w:p w14:paraId="5013E598" w14:textId="77777777" w:rsidR="00803E3D" w:rsidRDefault="00803E3D" w:rsidP="00FF426B">
      <w:pPr>
        <w:spacing w:line="360" w:lineRule="auto"/>
        <w:contextualSpacing/>
        <w:jc w:val="both"/>
        <w:rPr>
          <w:rFonts w:ascii="Palatino Linotype" w:hAnsi="Palatino Linotype" w:cs="Tahoma"/>
          <w:sz w:val="22"/>
          <w:szCs w:val="22"/>
        </w:rPr>
      </w:pPr>
      <w:r w:rsidRPr="00D35EBC">
        <w:rPr>
          <w:rFonts w:ascii="Palatino Linotype" w:hAnsi="Palatino Linotype" w:cs="Tahoma"/>
          <w:sz w:val="22"/>
          <w:szCs w:val="22"/>
          <w:lang w:eastAsia="es-MX"/>
        </w:rPr>
        <w:t xml:space="preserve">ASÍ LO RESUELVE, POR </w:t>
      </w:r>
      <w:r w:rsidRPr="00D35EBC">
        <w:rPr>
          <w:rFonts w:ascii="Palatino Linotype" w:hAnsi="Palatino Linotype" w:cs="Tahoma"/>
          <w:b/>
          <w:sz w:val="22"/>
          <w:szCs w:val="22"/>
          <w:lang w:eastAsia="es-MX"/>
        </w:rPr>
        <w:t>UNANIMIDAD</w:t>
      </w:r>
      <w:r w:rsidRPr="00D35EBC">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w:t>
      </w:r>
      <w:r w:rsidRPr="00D35EBC">
        <w:rPr>
          <w:rFonts w:ascii="Palatino Linotype" w:hAnsi="Palatino Linotype" w:cs="Tahoma"/>
          <w:sz w:val="22"/>
          <w:szCs w:val="22"/>
          <w:lang w:eastAsia="es-MX"/>
        </w:rPr>
        <w:lastRenderedPageBreak/>
        <w:t>LOS COMISIONADOS JOSÉ MARTÍNEZ VILCHIS, MARÍA DEL ROSARIO MEJÍA AYALA, SHARON CRISTINA MORALES MARTÍNEZ, LUIS GUSTAVO PARRA NORIEGA</w:t>
      </w:r>
      <w:r w:rsidR="00B459FA" w:rsidRPr="00D35EBC">
        <w:rPr>
          <w:rFonts w:ascii="Palatino Linotype" w:hAnsi="Palatino Linotype" w:cs="Tahoma"/>
          <w:sz w:val="22"/>
          <w:szCs w:val="22"/>
          <w:lang w:eastAsia="es-MX"/>
        </w:rPr>
        <w:t xml:space="preserve"> </w:t>
      </w:r>
      <w:r w:rsidRPr="00D35EBC">
        <w:rPr>
          <w:rFonts w:ascii="Palatino Linotype" w:hAnsi="Palatino Linotype" w:cs="Tahoma"/>
          <w:sz w:val="22"/>
          <w:szCs w:val="22"/>
          <w:lang w:eastAsia="es-MX"/>
        </w:rPr>
        <w:t xml:space="preserve">Y GUADALUPE RAMÍREZ PEÑA, EN LA </w:t>
      </w:r>
      <w:r w:rsidR="00B459FA" w:rsidRPr="00D35EBC">
        <w:rPr>
          <w:rFonts w:ascii="Palatino Linotype" w:hAnsi="Palatino Linotype" w:cs="Tahoma"/>
          <w:sz w:val="22"/>
          <w:szCs w:val="22"/>
          <w:lang w:eastAsia="es-MX"/>
        </w:rPr>
        <w:t>DÉCIMA PRIMERA</w:t>
      </w:r>
      <w:r w:rsidR="001551BF" w:rsidRPr="00D35EBC">
        <w:rPr>
          <w:rFonts w:ascii="Palatino Linotype" w:hAnsi="Palatino Linotype" w:cs="Tahoma"/>
          <w:sz w:val="22"/>
          <w:szCs w:val="22"/>
          <w:lang w:eastAsia="es-MX"/>
        </w:rPr>
        <w:t xml:space="preserve"> </w:t>
      </w:r>
      <w:r w:rsidRPr="00D35EBC">
        <w:rPr>
          <w:rFonts w:ascii="Palatino Linotype" w:hAnsi="Palatino Linotype" w:cs="Tahoma"/>
          <w:sz w:val="22"/>
          <w:szCs w:val="22"/>
          <w:lang w:eastAsia="es-MX"/>
        </w:rPr>
        <w:t xml:space="preserve">SESIÓN ORDINARIA, CELEBRADA EL </w:t>
      </w:r>
      <w:r w:rsidR="00B459FA" w:rsidRPr="00D35EBC">
        <w:rPr>
          <w:rFonts w:ascii="Palatino Linotype" w:hAnsi="Palatino Linotype" w:cs="Tahoma"/>
          <w:sz w:val="22"/>
          <w:szCs w:val="22"/>
          <w:lang w:eastAsia="es-MX"/>
        </w:rPr>
        <w:t xml:space="preserve">VEINTISÉIS </w:t>
      </w:r>
      <w:r w:rsidR="006059A8" w:rsidRPr="00D35EBC">
        <w:rPr>
          <w:rFonts w:ascii="Palatino Linotype" w:hAnsi="Palatino Linotype" w:cs="Tahoma"/>
          <w:sz w:val="22"/>
          <w:szCs w:val="22"/>
          <w:lang w:eastAsia="es-MX"/>
        </w:rPr>
        <w:t xml:space="preserve">DE </w:t>
      </w:r>
      <w:r w:rsidR="00E37AF5" w:rsidRPr="00D35EBC">
        <w:rPr>
          <w:rFonts w:ascii="Palatino Linotype" w:hAnsi="Palatino Linotype" w:cs="Tahoma"/>
          <w:sz w:val="22"/>
          <w:szCs w:val="22"/>
          <w:lang w:eastAsia="es-MX"/>
        </w:rPr>
        <w:t xml:space="preserve">MARZO </w:t>
      </w:r>
      <w:r w:rsidR="00B73D51" w:rsidRPr="00D35EBC">
        <w:rPr>
          <w:rFonts w:ascii="Palatino Linotype" w:hAnsi="Palatino Linotype" w:cs="Tahoma"/>
          <w:sz w:val="22"/>
          <w:szCs w:val="22"/>
          <w:lang w:eastAsia="es-MX"/>
        </w:rPr>
        <w:t>DE DOS MIL VEINTI</w:t>
      </w:r>
      <w:r w:rsidR="004E622C" w:rsidRPr="00D35EBC">
        <w:rPr>
          <w:rFonts w:ascii="Palatino Linotype" w:hAnsi="Palatino Linotype" w:cs="Tahoma"/>
          <w:sz w:val="22"/>
          <w:szCs w:val="22"/>
          <w:lang w:eastAsia="es-MX"/>
        </w:rPr>
        <w:t>C</w:t>
      </w:r>
      <w:r w:rsidR="006059A8" w:rsidRPr="00D35EBC">
        <w:rPr>
          <w:rFonts w:ascii="Palatino Linotype" w:hAnsi="Palatino Linotype" w:cs="Tahoma"/>
          <w:sz w:val="22"/>
          <w:szCs w:val="22"/>
          <w:lang w:eastAsia="es-MX"/>
        </w:rPr>
        <w:t>INCO</w:t>
      </w:r>
      <w:r w:rsidRPr="00D35EBC">
        <w:rPr>
          <w:rFonts w:ascii="Palatino Linotype" w:hAnsi="Palatino Linotype" w:cs="Tahoma"/>
          <w:sz w:val="22"/>
          <w:szCs w:val="22"/>
          <w:lang w:eastAsia="es-MX"/>
        </w:rPr>
        <w:t>, ANTE EL SECRETARIO TÉCNICO DEL PLENO, ALEXIS TAPIA RAMÍREZ.</w:t>
      </w:r>
    </w:p>
    <w:p w14:paraId="265BE744" w14:textId="77777777" w:rsidR="00163BAA" w:rsidRDefault="00163BAA" w:rsidP="00FF426B">
      <w:pPr>
        <w:spacing w:line="360" w:lineRule="auto"/>
        <w:contextualSpacing/>
        <w:jc w:val="both"/>
        <w:rPr>
          <w:rFonts w:ascii="Palatino Linotype" w:hAnsi="Palatino Linotype" w:cs="Tahoma"/>
          <w:sz w:val="22"/>
          <w:szCs w:val="22"/>
        </w:rPr>
      </w:pPr>
    </w:p>
    <w:p w14:paraId="2EC3D686" w14:textId="77777777" w:rsidR="00163BAA" w:rsidRDefault="00163BAA" w:rsidP="00FF426B">
      <w:pPr>
        <w:spacing w:line="360" w:lineRule="auto"/>
        <w:contextualSpacing/>
        <w:jc w:val="both"/>
        <w:rPr>
          <w:rFonts w:ascii="Palatino Linotype" w:hAnsi="Palatino Linotype" w:cs="Tahoma"/>
          <w:sz w:val="22"/>
          <w:szCs w:val="22"/>
        </w:rPr>
      </w:pPr>
    </w:p>
    <w:p w14:paraId="2A099CB6" w14:textId="77777777" w:rsidR="0089175F" w:rsidRDefault="0089175F" w:rsidP="00FF426B">
      <w:pPr>
        <w:spacing w:line="360" w:lineRule="auto"/>
        <w:contextualSpacing/>
        <w:jc w:val="both"/>
        <w:rPr>
          <w:rFonts w:ascii="Palatino Linotype" w:hAnsi="Palatino Linotype" w:cs="Tahoma"/>
          <w:sz w:val="22"/>
          <w:szCs w:val="22"/>
        </w:rPr>
      </w:pPr>
    </w:p>
    <w:p w14:paraId="4DCDB747" w14:textId="77777777" w:rsidR="0089175F" w:rsidRDefault="0089175F" w:rsidP="00FF426B">
      <w:pPr>
        <w:spacing w:line="360" w:lineRule="auto"/>
        <w:contextualSpacing/>
        <w:jc w:val="both"/>
        <w:rPr>
          <w:rFonts w:ascii="Palatino Linotype" w:hAnsi="Palatino Linotype" w:cs="Tahoma"/>
          <w:sz w:val="22"/>
          <w:szCs w:val="22"/>
        </w:rPr>
      </w:pPr>
    </w:p>
    <w:p w14:paraId="67FCEB5E" w14:textId="77777777" w:rsidR="0089175F" w:rsidRDefault="0089175F" w:rsidP="00FF426B">
      <w:pPr>
        <w:spacing w:line="360" w:lineRule="auto"/>
        <w:contextualSpacing/>
        <w:jc w:val="both"/>
        <w:rPr>
          <w:rFonts w:ascii="Palatino Linotype" w:hAnsi="Palatino Linotype" w:cs="Tahoma"/>
          <w:sz w:val="22"/>
          <w:szCs w:val="22"/>
        </w:rPr>
      </w:pPr>
    </w:p>
    <w:p w14:paraId="6CDE6769" w14:textId="77777777" w:rsidR="0089175F" w:rsidRDefault="0089175F" w:rsidP="00FF426B">
      <w:pPr>
        <w:spacing w:line="360" w:lineRule="auto"/>
        <w:contextualSpacing/>
        <w:jc w:val="both"/>
        <w:rPr>
          <w:rFonts w:ascii="Palatino Linotype" w:hAnsi="Palatino Linotype" w:cs="Tahoma"/>
          <w:sz w:val="22"/>
          <w:szCs w:val="22"/>
        </w:rPr>
      </w:pPr>
    </w:p>
    <w:p w14:paraId="2B32276C" w14:textId="77777777" w:rsidR="001F1A77" w:rsidRDefault="001F1A77" w:rsidP="00FF426B">
      <w:pPr>
        <w:spacing w:line="360" w:lineRule="auto"/>
        <w:contextualSpacing/>
        <w:jc w:val="both"/>
        <w:rPr>
          <w:rFonts w:ascii="Palatino Linotype" w:hAnsi="Palatino Linotype" w:cs="Tahoma"/>
          <w:sz w:val="22"/>
          <w:szCs w:val="22"/>
        </w:rPr>
      </w:pPr>
    </w:p>
    <w:p w14:paraId="3E1F32E0" w14:textId="77777777" w:rsidR="001F1A77" w:rsidRDefault="001F1A77" w:rsidP="00FF426B">
      <w:pPr>
        <w:spacing w:line="360" w:lineRule="auto"/>
        <w:contextualSpacing/>
        <w:jc w:val="both"/>
        <w:rPr>
          <w:rFonts w:ascii="Palatino Linotype" w:hAnsi="Palatino Linotype" w:cs="Tahoma"/>
          <w:sz w:val="22"/>
          <w:szCs w:val="22"/>
        </w:rPr>
      </w:pPr>
    </w:p>
    <w:p w14:paraId="4DEF90A5" w14:textId="77777777" w:rsidR="000B1059" w:rsidRDefault="000B1059" w:rsidP="00FF426B">
      <w:pPr>
        <w:spacing w:line="360" w:lineRule="auto"/>
        <w:contextualSpacing/>
        <w:jc w:val="both"/>
        <w:rPr>
          <w:rFonts w:ascii="Palatino Linotype" w:hAnsi="Palatino Linotype" w:cs="Tahoma"/>
          <w:sz w:val="22"/>
          <w:szCs w:val="22"/>
        </w:rPr>
      </w:pPr>
    </w:p>
    <w:p w14:paraId="7A8CD88A" w14:textId="77777777" w:rsidR="000B1059" w:rsidRDefault="000B1059" w:rsidP="00FF426B">
      <w:pPr>
        <w:spacing w:line="360" w:lineRule="auto"/>
        <w:contextualSpacing/>
        <w:jc w:val="both"/>
        <w:rPr>
          <w:rFonts w:ascii="Palatino Linotype" w:hAnsi="Palatino Linotype" w:cs="Tahoma"/>
          <w:sz w:val="22"/>
          <w:szCs w:val="22"/>
        </w:rPr>
      </w:pPr>
    </w:p>
    <w:p w14:paraId="085C14BB" w14:textId="77777777" w:rsidR="000B1059" w:rsidRDefault="000B1059" w:rsidP="00FF426B">
      <w:pPr>
        <w:spacing w:line="360" w:lineRule="auto"/>
        <w:contextualSpacing/>
        <w:jc w:val="both"/>
        <w:rPr>
          <w:rFonts w:ascii="Palatino Linotype" w:hAnsi="Palatino Linotype" w:cs="Tahoma"/>
          <w:sz w:val="22"/>
          <w:szCs w:val="22"/>
        </w:rPr>
      </w:pPr>
    </w:p>
    <w:p w14:paraId="4F94014E" w14:textId="77777777" w:rsidR="001F1A77" w:rsidRDefault="001F1A77" w:rsidP="00FF426B">
      <w:pPr>
        <w:spacing w:line="360" w:lineRule="auto"/>
        <w:contextualSpacing/>
        <w:jc w:val="both"/>
        <w:rPr>
          <w:rFonts w:ascii="Palatino Linotype" w:hAnsi="Palatino Linotype" w:cs="Tahoma"/>
          <w:sz w:val="22"/>
          <w:szCs w:val="22"/>
        </w:rPr>
      </w:pPr>
    </w:p>
    <w:p w14:paraId="7C02F017" w14:textId="77777777" w:rsidR="001F1A77" w:rsidRDefault="001F1A77" w:rsidP="00FF426B">
      <w:pPr>
        <w:spacing w:line="360" w:lineRule="auto"/>
        <w:contextualSpacing/>
        <w:jc w:val="both"/>
        <w:rPr>
          <w:rFonts w:ascii="Palatino Linotype" w:hAnsi="Palatino Linotype" w:cs="Tahoma"/>
          <w:sz w:val="22"/>
          <w:szCs w:val="22"/>
        </w:rPr>
      </w:pPr>
    </w:p>
    <w:p w14:paraId="17C18BA2" w14:textId="77777777" w:rsidR="001F1A77" w:rsidRDefault="001F1A77" w:rsidP="00FF426B">
      <w:pPr>
        <w:spacing w:line="360" w:lineRule="auto"/>
        <w:contextualSpacing/>
        <w:jc w:val="both"/>
        <w:rPr>
          <w:rFonts w:ascii="Palatino Linotype" w:hAnsi="Palatino Linotype" w:cs="Tahoma"/>
          <w:sz w:val="22"/>
          <w:szCs w:val="22"/>
        </w:rPr>
      </w:pPr>
    </w:p>
    <w:p w14:paraId="77168144" w14:textId="77777777" w:rsidR="001F1A77" w:rsidRDefault="001F1A77" w:rsidP="00FF426B">
      <w:pPr>
        <w:spacing w:line="360" w:lineRule="auto"/>
        <w:contextualSpacing/>
        <w:jc w:val="both"/>
        <w:rPr>
          <w:rFonts w:ascii="Palatino Linotype" w:hAnsi="Palatino Linotype" w:cs="Tahoma"/>
          <w:sz w:val="22"/>
          <w:szCs w:val="22"/>
        </w:rPr>
      </w:pPr>
    </w:p>
    <w:p w14:paraId="356A0F7B" w14:textId="77777777" w:rsidR="001F1A77" w:rsidRDefault="001F1A77" w:rsidP="00FF426B">
      <w:pPr>
        <w:spacing w:line="360" w:lineRule="auto"/>
        <w:contextualSpacing/>
        <w:jc w:val="both"/>
        <w:rPr>
          <w:rFonts w:ascii="Palatino Linotype" w:hAnsi="Palatino Linotype" w:cs="Tahoma"/>
          <w:sz w:val="22"/>
          <w:szCs w:val="22"/>
        </w:rPr>
      </w:pPr>
    </w:p>
    <w:p w14:paraId="40E0AC3D" w14:textId="77777777" w:rsidR="001F1A77" w:rsidRDefault="001F1A77" w:rsidP="00FF426B">
      <w:pPr>
        <w:spacing w:line="360" w:lineRule="auto"/>
        <w:contextualSpacing/>
        <w:jc w:val="both"/>
        <w:rPr>
          <w:rFonts w:ascii="Palatino Linotype" w:hAnsi="Palatino Linotype" w:cs="Tahoma"/>
          <w:sz w:val="22"/>
          <w:szCs w:val="22"/>
        </w:rPr>
      </w:pPr>
    </w:p>
    <w:p w14:paraId="063C6FBD" w14:textId="77777777" w:rsidR="001F1A77" w:rsidRDefault="001F1A77" w:rsidP="00FF426B">
      <w:pPr>
        <w:spacing w:line="360" w:lineRule="auto"/>
        <w:contextualSpacing/>
        <w:jc w:val="both"/>
        <w:rPr>
          <w:rFonts w:ascii="Palatino Linotype" w:hAnsi="Palatino Linotype" w:cs="Tahoma"/>
          <w:sz w:val="22"/>
          <w:szCs w:val="22"/>
        </w:rPr>
      </w:pPr>
    </w:p>
    <w:p w14:paraId="57975563" w14:textId="77777777" w:rsidR="001F1A77" w:rsidRDefault="001F1A77" w:rsidP="00FF426B">
      <w:pPr>
        <w:spacing w:line="360" w:lineRule="auto"/>
        <w:contextualSpacing/>
        <w:jc w:val="both"/>
        <w:rPr>
          <w:rFonts w:ascii="Palatino Linotype" w:hAnsi="Palatino Linotype" w:cs="Tahoma"/>
          <w:sz w:val="22"/>
          <w:szCs w:val="22"/>
        </w:rPr>
      </w:pPr>
    </w:p>
    <w:p w14:paraId="2180AE1F" w14:textId="77777777" w:rsidR="00D35EBC" w:rsidRDefault="00D35EBC" w:rsidP="00FF426B">
      <w:pPr>
        <w:spacing w:line="360" w:lineRule="auto"/>
        <w:contextualSpacing/>
        <w:jc w:val="both"/>
        <w:rPr>
          <w:rFonts w:ascii="Palatino Linotype" w:hAnsi="Palatino Linotype" w:cs="Tahoma"/>
          <w:sz w:val="22"/>
          <w:szCs w:val="22"/>
        </w:rPr>
      </w:pPr>
    </w:p>
    <w:p w14:paraId="60A4AEA8" w14:textId="77777777" w:rsidR="00D35EBC" w:rsidRDefault="00D35EBC" w:rsidP="00FF426B">
      <w:pPr>
        <w:spacing w:line="360" w:lineRule="auto"/>
        <w:contextualSpacing/>
        <w:jc w:val="both"/>
        <w:rPr>
          <w:rFonts w:ascii="Palatino Linotype" w:hAnsi="Palatino Linotype" w:cs="Tahoma"/>
          <w:sz w:val="22"/>
          <w:szCs w:val="22"/>
        </w:rPr>
      </w:pPr>
    </w:p>
    <w:p w14:paraId="28CD433E" w14:textId="77777777" w:rsidR="00D35EBC" w:rsidRPr="003A1DF0" w:rsidRDefault="00D35EBC" w:rsidP="00FF426B">
      <w:pPr>
        <w:spacing w:line="360" w:lineRule="auto"/>
        <w:contextualSpacing/>
        <w:jc w:val="both"/>
        <w:rPr>
          <w:rFonts w:ascii="Palatino Linotype" w:hAnsi="Palatino Linotype" w:cs="Tahoma"/>
          <w:sz w:val="22"/>
          <w:szCs w:val="22"/>
        </w:rPr>
      </w:pPr>
    </w:p>
    <w:p w14:paraId="63B3ABDA"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ECE3D" w14:textId="77777777" w:rsidR="009A032C" w:rsidRDefault="009A032C" w:rsidP="00B31222">
      <w:r>
        <w:separator/>
      </w:r>
    </w:p>
  </w:endnote>
  <w:endnote w:type="continuationSeparator" w:id="0">
    <w:p w14:paraId="793464CA" w14:textId="77777777" w:rsidR="009A032C" w:rsidRDefault="009A032C" w:rsidP="00B31222">
      <w:r>
        <w:continuationSeparator/>
      </w:r>
    </w:p>
  </w:endnote>
  <w:endnote w:type="continuationNotice" w:id="1">
    <w:p w14:paraId="59EA82FE" w14:textId="77777777" w:rsidR="009A032C" w:rsidRDefault="009A0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307BBFC" w14:textId="77777777" w:rsidR="001D5EFE" w:rsidRDefault="001D5EF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B0B5F">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B0B5F">
              <w:rPr>
                <w:b/>
                <w:bCs/>
                <w:noProof/>
              </w:rPr>
              <w:t>24</w:t>
            </w:r>
            <w:r>
              <w:rPr>
                <w:b/>
                <w:bCs/>
                <w:sz w:val="24"/>
                <w:szCs w:val="24"/>
              </w:rPr>
              <w:fldChar w:fldCharType="end"/>
            </w:r>
          </w:p>
        </w:sdtContent>
      </w:sdt>
    </w:sdtContent>
  </w:sdt>
  <w:p w14:paraId="0AC3B59A" w14:textId="77777777" w:rsidR="001D5EFE" w:rsidRDefault="001D5E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0E28B8FF" w14:textId="77777777" w:rsidR="001D5EFE" w:rsidRDefault="001D5EF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B0B5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B0B5F">
              <w:rPr>
                <w:b/>
                <w:bCs/>
                <w:noProof/>
              </w:rPr>
              <w:t>24</w:t>
            </w:r>
            <w:r>
              <w:rPr>
                <w:b/>
                <w:bCs/>
                <w:sz w:val="24"/>
                <w:szCs w:val="24"/>
              </w:rPr>
              <w:fldChar w:fldCharType="end"/>
            </w:r>
          </w:p>
        </w:sdtContent>
      </w:sdt>
    </w:sdtContent>
  </w:sdt>
  <w:p w14:paraId="4B4DBAD8" w14:textId="77777777" w:rsidR="001D5EFE" w:rsidRDefault="001D5E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3E5B8" w14:textId="77777777" w:rsidR="009A032C" w:rsidRDefault="009A032C" w:rsidP="00B31222">
      <w:r>
        <w:separator/>
      </w:r>
    </w:p>
  </w:footnote>
  <w:footnote w:type="continuationSeparator" w:id="0">
    <w:p w14:paraId="6A4CF66D" w14:textId="77777777" w:rsidR="009A032C" w:rsidRDefault="009A032C" w:rsidP="00B31222">
      <w:r>
        <w:continuationSeparator/>
      </w:r>
    </w:p>
  </w:footnote>
  <w:footnote w:type="continuationNotice" w:id="1">
    <w:p w14:paraId="1E5D7519" w14:textId="77777777" w:rsidR="009A032C" w:rsidRDefault="009A03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15201" w14:textId="77777777" w:rsidR="001D5EFE" w:rsidRDefault="009A032C">
    <w:pPr>
      <w:pStyle w:val="Encabezado"/>
    </w:pPr>
    <w:r>
      <w:rPr>
        <w:noProof/>
        <w:lang w:eastAsia="es-MX"/>
      </w:rPr>
      <w:pict w14:anchorId="28554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1D5EFE" w:rsidRPr="005C106F" w14:paraId="0AD269E1" w14:textId="77777777" w:rsidTr="00202DB8">
      <w:trPr>
        <w:trHeight w:val="1435"/>
      </w:trPr>
      <w:tc>
        <w:tcPr>
          <w:tcW w:w="2835" w:type="dxa"/>
          <w:shd w:val="clear" w:color="auto" w:fill="auto"/>
        </w:tcPr>
        <w:p w14:paraId="1D468865" w14:textId="77777777" w:rsidR="001D5EFE" w:rsidRPr="005C106F" w:rsidRDefault="001D5EFE"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6B17E671" wp14:editId="0EF06401">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35EB4403" w14:textId="77777777" w:rsidR="001D5EFE" w:rsidRDefault="001D5EFE"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1D5EFE" w14:paraId="6F087A41" w14:textId="77777777" w:rsidTr="00DF3BE8">
            <w:trPr>
              <w:trHeight w:val="144"/>
            </w:trPr>
            <w:tc>
              <w:tcPr>
                <w:tcW w:w="2589" w:type="dxa"/>
              </w:tcPr>
              <w:p w14:paraId="1D9CFF35" w14:textId="77777777" w:rsidR="001D5EFE" w:rsidRPr="00431A70" w:rsidRDefault="001D5EF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AF75F1C" w14:textId="77777777" w:rsidR="001D5EFE" w:rsidRPr="00431A70" w:rsidRDefault="001D5EFE"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01551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1D5EFE" w14:paraId="22FB765D" w14:textId="77777777" w:rsidTr="00DF3BE8">
            <w:trPr>
              <w:trHeight w:val="283"/>
            </w:trPr>
            <w:tc>
              <w:tcPr>
                <w:tcW w:w="2589" w:type="dxa"/>
              </w:tcPr>
              <w:p w14:paraId="3346FB96" w14:textId="77777777" w:rsidR="001D5EFE" w:rsidRPr="00431A70" w:rsidRDefault="001D5EF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52E7997" w14:textId="77777777" w:rsidR="001D5EFE" w:rsidRPr="005F13CF" w:rsidRDefault="001D5EFE"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1D5EFE" w14:paraId="26B5FCDC" w14:textId="77777777" w:rsidTr="00DF3BE8">
            <w:trPr>
              <w:trHeight w:val="283"/>
            </w:trPr>
            <w:tc>
              <w:tcPr>
                <w:tcW w:w="2589" w:type="dxa"/>
              </w:tcPr>
              <w:p w14:paraId="23F8A5D4" w14:textId="77777777" w:rsidR="001D5EFE" w:rsidRPr="00431A70" w:rsidRDefault="001D5EF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4FE79E7" w14:textId="77777777" w:rsidR="001D5EFE" w:rsidRDefault="001D5EFE"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01975C21" w14:textId="77777777" w:rsidR="001D5EFE" w:rsidRPr="00431A70" w:rsidRDefault="001D5EFE" w:rsidP="005F13CF">
                <w:pPr>
                  <w:tabs>
                    <w:tab w:val="right" w:pos="8838"/>
                  </w:tabs>
                  <w:ind w:left="-106" w:right="171"/>
                  <w:jc w:val="both"/>
                  <w:rPr>
                    <w:rFonts w:ascii="Palatino Linotype" w:eastAsia="Calibri" w:hAnsi="Palatino Linotype" w:cs="Tahoma"/>
                    <w:b/>
                    <w:sz w:val="22"/>
                    <w:szCs w:val="22"/>
                    <w:lang w:eastAsia="en-US"/>
                  </w:rPr>
                </w:pPr>
              </w:p>
            </w:tc>
          </w:tr>
        </w:tbl>
        <w:p w14:paraId="2EB25778" w14:textId="77777777" w:rsidR="001D5EFE" w:rsidRPr="005C106F" w:rsidRDefault="001D5EFE" w:rsidP="005743D2">
          <w:pPr>
            <w:tabs>
              <w:tab w:val="right" w:pos="8838"/>
            </w:tabs>
            <w:ind w:left="-28"/>
            <w:jc w:val="both"/>
            <w:rPr>
              <w:rFonts w:ascii="Arial" w:eastAsia="Calibri" w:hAnsi="Arial" w:cs="Arial"/>
              <w:b/>
              <w:sz w:val="22"/>
              <w:szCs w:val="22"/>
              <w:lang w:eastAsia="en-US"/>
            </w:rPr>
          </w:pPr>
        </w:p>
      </w:tc>
    </w:tr>
  </w:tbl>
  <w:p w14:paraId="45349F50" w14:textId="77777777" w:rsidR="001D5EFE" w:rsidRPr="00A25151" w:rsidRDefault="001D5EFE"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1D5EFE" w:rsidRPr="00330DA7" w14:paraId="6A6DA98E" w14:textId="77777777" w:rsidTr="003B165A">
      <w:trPr>
        <w:trHeight w:val="1435"/>
      </w:trPr>
      <w:tc>
        <w:tcPr>
          <w:tcW w:w="2835" w:type="dxa"/>
          <w:shd w:val="clear" w:color="auto" w:fill="auto"/>
        </w:tcPr>
        <w:p w14:paraId="402A3D57" w14:textId="77777777" w:rsidR="001D5EFE" w:rsidRPr="00330DA7" w:rsidRDefault="001D5EFE"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37394405" wp14:editId="2AF33C80">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1D5EFE" w:rsidRPr="00431A70" w14:paraId="101C3692" w14:textId="77777777" w:rsidTr="00DF3BE8">
            <w:trPr>
              <w:trHeight w:val="144"/>
            </w:trPr>
            <w:tc>
              <w:tcPr>
                <w:tcW w:w="2589" w:type="dxa"/>
              </w:tcPr>
              <w:p w14:paraId="2F800AF2" w14:textId="77777777" w:rsidR="001D5EFE" w:rsidRPr="00431A70" w:rsidRDefault="001D5EFE"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5E30C5AC" w14:textId="77777777" w:rsidR="001D5EFE" w:rsidRPr="00431A70" w:rsidRDefault="001D5EFE"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01551/INFOEM/IP/RR/2025</w:t>
                </w:r>
              </w:p>
            </w:tc>
          </w:tr>
          <w:tr w:rsidR="001D5EFE" w:rsidRPr="00286D0C" w14:paraId="1F89F86B" w14:textId="77777777" w:rsidTr="00DF3BE8">
            <w:trPr>
              <w:trHeight w:val="144"/>
            </w:trPr>
            <w:tc>
              <w:tcPr>
                <w:tcW w:w="2589" w:type="dxa"/>
              </w:tcPr>
              <w:p w14:paraId="256645C6" w14:textId="77777777" w:rsidR="001D5EFE" w:rsidRPr="00431A70" w:rsidRDefault="001D5EF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5F8F8263" w14:textId="77777777" w:rsidR="001D5EFE" w:rsidRPr="00286D0C" w:rsidRDefault="001D5EFE"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1D5EFE" w:rsidRPr="00431A70" w14:paraId="1272D42B" w14:textId="77777777" w:rsidTr="00DF3BE8">
            <w:trPr>
              <w:trHeight w:val="283"/>
            </w:trPr>
            <w:tc>
              <w:tcPr>
                <w:tcW w:w="2589" w:type="dxa"/>
              </w:tcPr>
              <w:p w14:paraId="0B0BDC4B" w14:textId="77777777" w:rsidR="001D5EFE" w:rsidRPr="00431A70" w:rsidRDefault="001D5EF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10EDE4B" w14:textId="77777777" w:rsidR="001D5EFE" w:rsidRPr="005F13CF" w:rsidRDefault="001D5EFE"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Toluca </w:t>
                </w:r>
              </w:p>
            </w:tc>
          </w:tr>
          <w:tr w:rsidR="001D5EFE" w:rsidRPr="00431A70" w14:paraId="2F169B7C" w14:textId="77777777" w:rsidTr="00DF3BE8">
            <w:trPr>
              <w:trHeight w:val="283"/>
            </w:trPr>
            <w:tc>
              <w:tcPr>
                <w:tcW w:w="2589" w:type="dxa"/>
              </w:tcPr>
              <w:p w14:paraId="5A421ED5" w14:textId="77777777" w:rsidR="001D5EFE" w:rsidRPr="00431A70" w:rsidRDefault="001D5EF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5A5A779" w14:textId="77777777" w:rsidR="001D5EFE" w:rsidRPr="00431A70" w:rsidRDefault="001D5EFE"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1157A550" w14:textId="77777777" w:rsidR="001D5EFE" w:rsidRPr="00330DA7" w:rsidRDefault="001D5EFE" w:rsidP="00DB7E5F">
          <w:pPr>
            <w:tabs>
              <w:tab w:val="right" w:pos="8838"/>
            </w:tabs>
            <w:ind w:left="-28"/>
            <w:jc w:val="both"/>
            <w:rPr>
              <w:rFonts w:ascii="Arial" w:eastAsia="Calibri" w:hAnsi="Arial" w:cs="Arial"/>
              <w:b/>
              <w:sz w:val="22"/>
              <w:szCs w:val="22"/>
              <w:lang w:eastAsia="en-US"/>
            </w:rPr>
          </w:pPr>
        </w:p>
      </w:tc>
    </w:tr>
  </w:tbl>
  <w:p w14:paraId="0C0E8EF8" w14:textId="77777777" w:rsidR="001D5EFE" w:rsidRPr="00330DA7" w:rsidRDefault="001D5EFE"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A92D1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1E7BE7"/>
    <w:multiLevelType w:val="hybridMultilevel"/>
    <w:tmpl w:val="2B6C2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0D1D37"/>
    <w:multiLevelType w:val="hybridMultilevel"/>
    <w:tmpl w:val="9070B5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A96764"/>
    <w:multiLevelType w:val="hybridMultilevel"/>
    <w:tmpl w:val="5B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8" w15:restartNumberingAfterBreak="0">
    <w:nsid w:val="7325299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525E58"/>
    <w:multiLevelType w:val="hybridMultilevel"/>
    <w:tmpl w:val="3F90D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0"/>
  </w:num>
  <w:num w:numId="6">
    <w:abstractNumId w:val="31"/>
  </w:num>
  <w:num w:numId="7">
    <w:abstractNumId w:val="13"/>
  </w:num>
  <w:num w:numId="8">
    <w:abstractNumId w:val="3"/>
  </w:num>
  <w:num w:numId="9">
    <w:abstractNumId w:val="7"/>
  </w:num>
  <w:num w:numId="10">
    <w:abstractNumId w:val="9"/>
  </w:num>
  <w:num w:numId="11">
    <w:abstractNumId w:val="30"/>
  </w:num>
  <w:num w:numId="12">
    <w:abstractNumId w:val="25"/>
  </w:num>
  <w:num w:numId="13">
    <w:abstractNumId w:val="33"/>
  </w:num>
  <w:num w:numId="14">
    <w:abstractNumId w:val="6"/>
  </w:num>
  <w:num w:numId="15">
    <w:abstractNumId w:val="8"/>
  </w:num>
  <w:num w:numId="16">
    <w:abstractNumId w:val="17"/>
  </w:num>
  <w:num w:numId="17">
    <w:abstractNumId w:val="14"/>
  </w:num>
  <w:num w:numId="18">
    <w:abstractNumId w:val="32"/>
  </w:num>
  <w:num w:numId="19">
    <w:abstractNumId w:val="15"/>
  </w:num>
  <w:num w:numId="20">
    <w:abstractNumId w:val="1"/>
  </w:num>
  <w:num w:numId="21">
    <w:abstractNumId w:val="2"/>
  </w:num>
  <w:num w:numId="22">
    <w:abstractNumId w:val="24"/>
  </w:num>
  <w:num w:numId="23">
    <w:abstractNumId w:val="21"/>
  </w:num>
  <w:num w:numId="24">
    <w:abstractNumId w:val="11"/>
  </w:num>
  <w:num w:numId="25">
    <w:abstractNumId w:val="22"/>
  </w:num>
  <w:num w:numId="26">
    <w:abstractNumId w:val="18"/>
  </w:num>
  <w:num w:numId="27">
    <w:abstractNumId w:val="29"/>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 w:numId="32">
    <w:abstractNumId w:val="5"/>
  </w:num>
  <w:num w:numId="33">
    <w:abstractNumId w:val="23"/>
  </w:num>
  <w:num w:numId="34">
    <w:abstractNumId w:val="16"/>
  </w:num>
  <w:num w:numId="3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39F"/>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489"/>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0728"/>
    <w:rsid w:val="000813B0"/>
    <w:rsid w:val="0008148B"/>
    <w:rsid w:val="00081756"/>
    <w:rsid w:val="00081C1C"/>
    <w:rsid w:val="00082E37"/>
    <w:rsid w:val="000851BA"/>
    <w:rsid w:val="000857B3"/>
    <w:rsid w:val="00086A01"/>
    <w:rsid w:val="0008787B"/>
    <w:rsid w:val="0009087C"/>
    <w:rsid w:val="000910AA"/>
    <w:rsid w:val="00091672"/>
    <w:rsid w:val="00091759"/>
    <w:rsid w:val="00092475"/>
    <w:rsid w:val="0009263F"/>
    <w:rsid w:val="00092AD0"/>
    <w:rsid w:val="000939AD"/>
    <w:rsid w:val="000943DD"/>
    <w:rsid w:val="0009514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682D"/>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1C6"/>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7F9"/>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6B02"/>
    <w:rsid w:val="00107D2F"/>
    <w:rsid w:val="00110E1B"/>
    <w:rsid w:val="00111385"/>
    <w:rsid w:val="00111825"/>
    <w:rsid w:val="00111AE8"/>
    <w:rsid w:val="00111EFD"/>
    <w:rsid w:val="001133D5"/>
    <w:rsid w:val="00113E94"/>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5568"/>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5EFE"/>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0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0A8D"/>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314"/>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648"/>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0E5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155"/>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E3"/>
    <w:rsid w:val="004C36F9"/>
    <w:rsid w:val="004C4ACC"/>
    <w:rsid w:val="004C4E69"/>
    <w:rsid w:val="004C51C1"/>
    <w:rsid w:val="004C576F"/>
    <w:rsid w:val="004C6B57"/>
    <w:rsid w:val="004C6F68"/>
    <w:rsid w:val="004C707E"/>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37683"/>
    <w:rsid w:val="00540E5A"/>
    <w:rsid w:val="005421D2"/>
    <w:rsid w:val="005423DD"/>
    <w:rsid w:val="00542B7D"/>
    <w:rsid w:val="00542D5F"/>
    <w:rsid w:val="005435DE"/>
    <w:rsid w:val="00543AD3"/>
    <w:rsid w:val="005441AD"/>
    <w:rsid w:val="00544B35"/>
    <w:rsid w:val="00544C28"/>
    <w:rsid w:val="00545A32"/>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B15"/>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97BA0"/>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657D"/>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A0D"/>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471F"/>
    <w:rsid w:val="0061570E"/>
    <w:rsid w:val="006157C9"/>
    <w:rsid w:val="00616189"/>
    <w:rsid w:val="00616AB4"/>
    <w:rsid w:val="0062078C"/>
    <w:rsid w:val="00620E8F"/>
    <w:rsid w:val="00621760"/>
    <w:rsid w:val="006217BB"/>
    <w:rsid w:val="0062277D"/>
    <w:rsid w:val="00623827"/>
    <w:rsid w:val="00625134"/>
    <w:rsid w:val="00625ADA"/>
    <w:rsid w:val="00625BD5"/>
    <w:rsid w:val="00625DFB"/>
    <w:rsid w:val="00626A46"/>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3AC4"/>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4CD"/>
    <w:rsid w:val="006C5817"/>
    <w:rsid w:val="006C5AE1"/>
    <w:rsid w:val="006C6180"/>
    <w:rsid w:val="006C6FE3"/>
    <w:rsid w:val="006C7416"/>
    <w:rsid w:val="006C7760"/>
    <w:rsid w:val="006C7EEA"/>
    <w:rsid w:val="006D084C"/>
    <w:rsid w:val="006D0CF8"/>
    <w:rsid w:val="006D1B66"/>
    <w:rsid w:val="006D1CE0"/>
    <w:rsid w:val="006D233A"/>
    <w:rsid w:val="006D2694"/>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258"/>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176"/>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86D"/>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3E6C"/>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6FEB"/>
    <w:rsid w:val="008A73EF"/>
    <w:rsid w:val="008B00A4"/>
    <w:rsid w:val="008B1C74"/>
    <w:rsid w:val="008B28D1"/>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63C5"/>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5967"/>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5047"/>
    <w:rsid w:val="00967035"/>
    <w:rsid w:val="00967869"/>
    <w:rsid w:val="0096796E"/>
    <w:rsid w:val="009702DB"/>
    <w:rsid w:val="00970BEB"/>
    <w:rsid w:val="00970F44"/>
    <w:rsid w:val="0097149A"/>
    <w:rsid w:val="00971F54"/>
    <w:rsid w:val="009721A0"/>
    <w:rsid w:val="009725C5"/>
    <w:rsid w:val="00972AEA"/>
    <w:rsid w:val="00972B4E"/>
    <w:rsid w:val="00973524"/>
    <w:rsid w:val="0097393A"/>
    <w:rsid w:val="009739F3"/>
    <w:rsid w:val="00973E34"/>
    <w:rsid w:val="00973F40"/>
    <w:rsid w:val="00974529"/>
    <w:rsid w:val="00974C1A"/>
    <w:rsid w:val="00975BEC"/>
    <w:rsid w:val="00975F0E"/>
    <w:rsid w:val="0097630F"/>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32C"/>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8"/>
    <w:rsid w:val="009D28FA"/>
    <w:rsid w:val="009D4200"/>
    <w:rsid w:val="009D43FE"/>
    <w:rsid w:val="009D4AC2"/>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5FF"/>
    <w:rsid w:val="00B267E1"/>
    <w:rsid w:val="00B274AE"/>
    <w:rsid w:val="00B274BF"/>
    <w:rsid w:val="00B27AA7"/>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1D8E"/>
    <w:rsid w:val="00B42C7F"/>
    <w:rsid w:val="00B42E81"/>
    <w:rsid w:val="00B4329D"/>
    <w:rsid w:val="00B457EF"/>
    <w:rsid w:val="00B459FA"/>
    <w:rsid w:val="00B45BEE"/>
    <w:rsid w:val="00B45F3A"/>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4DD5"/>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3DB"/>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048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5A1"/>
    <w:rsid w:val="00CE2DD0"/>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5EBC"/>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7701F"/>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0B5F"/>
    <w:rsid w:val="00DB132B"/>
    <w:rsid w:val="00DB15D7"/>
    <w:rsid w:val="00DB3319"/>
    <w:rsid w:val="00DB3A68"/>
    <w:rsid w:val="00DB400B"/>
    <w:rsid w:val="00DB42EB"/>
    <w:rsid w:val="00DB42F5"/>
    <w:rsid w:val="00DB436C"/>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4C7"/>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302F"/>
    <w:rsid w:val="00E83DF0"/>
    <w:rsid w:val="00E84558"/>
    <w:rsid w:val="00E84A74"/>
    <w:rsid w:val="00E84AD7"/>
    <w:rsid w:val="00E84F0F"/>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8D1"/>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3A0"/>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2EA2"/>
    <w:rsid w:val="00F9341D"/>
    <w:rsid w:val="00F937CF"/>
    <w:rsid w:val="00F93A36"/>
    <w:rsid w:val="00F93C90"/>
    <w:rsid w:val="00F940F6"/>
    <w:rsid w:val="00F94A68"/>
    <w:rsid w:val="00F94B81"/>
    <w:rsid w:val="00F94E99"/>
    <w:rsid w:val="00F9650A"/>
    <w:rsid w:val="00F967C7"/>
    <w:rsid w:val="00F9713B"/>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71A"/>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8CD4D2"/>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mx/gobierno-de-amlo-buscara-comprar-todas-las-acciones-del-aeropuerto-de-tolu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toluca.gob.mx/aprovechan-toluquenas-servicios-de-la-primera-caravana-de-atencion-integral-unidas-y-de-la-mano/" TargetMode="External"/><Relationship Id="rId4" Type="http://schemas.openxmlformats.org/officeDocument/2006/relationships/settings" Target="settings.xml"/><Relationship Id="rId9" Type="http://schemas.openxmlformats.org/officeDocument/2006/relationships/hyperlink" Target="https://www.forbes.com.mx/gobierno-de-amlo-buscara-comprar-todas-las-acciones-del-aeropuerto-de-toluc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B12CD-7C35-4C14-9670-D5C3941D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6125</Words>
  <Characters>33690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USUARIO</cp:lastModifiedBy>
  <cp:revision>3</cp:revision>
  <cp:lastPrinted>2025-03-27T23:42:00Z</cp:lastPrinted>
  <dcterms:created xsi:type="dcterms:W3CDTF">2025-03-27T23:42:00Z</dcterms:created>
  <dcterms:modified xsi:type="dcterms:W3CDTF">2025-03-27T23:42:00Z</dcterms:modified>
</cp:coreProperties>
</file>