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A0E" w14:textId="205E3184" w:rsidR="00611EC6" w:rsidRPr="00211B10" w:rsidRDefault="00947C3B" w:rsidP="00203BA8">
      <w:pPr>
        <w:tabs>
          <w:tab w:val="left" w:pos="3465"/>
        </w:tabs>
        <w:spacing w:line="360" w:lineRule="auto"/>
        <w:jc w:val="both"/>
        <w:rPr>
          <w:rFonts w:ascii="Palatino Linotype" w:hAnsi="Palatino Linotype"/>
          <w:color w:val="000000" w:themeColor="text1"/>
          <w:lang w:val="es-MX"/>
        </w:rPr>
      </w:pPr>
      <w:r w:rsidRPr="00211B1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5108D" w:rsidRPr="00211B10">
        <w:rPr>
          <w:rFonts w:ascii="Palatino Linotype" w:hAnsi="Palatino Linotype"/>
          <w:color w:val="000000" w:themeColor="text1"/>
        </w:rPr>
        <w:t>veintitrés</w:t>
      </w:r>
      <w:r w:rsidR="000E4CEE" w:rsidRPr="00211B10">
        <w:rPr>
          <w:rFonts w:ascii="Palatino Linotype" w:hAnsi="Palatino Linotype"/>
          <w:color w:val="000000" w:themeColor="text1"/>
        </w:rPr>
        <w:t xml:space="preserve"> de </w:t>
      </w:r>
      <w:r w:rsidR="0065108D" w:rsidRPr="00211B10">
        <w:rPr>
          <w:rFonts w:ascii="Palatino Linotype" w:hAnsi="Palatino Linotype"/>
          <w:color w:val="000000" w:themeColor="text1"/>
        </w:rPr>
        <w:t>abril</w:t>
      </w:r>
      <w:r w:rsidR="0041452A" w:rsidRPr="00211B10">
        <w:rPr>
          <w:rFonts w:ascii="Palatino Linotype" w:hAnsi="Palatino Linotype"/>
          <w:color w:val="000000" w:themeColor="text1"/>
        </w:rPr>
        <w:t xml:space="preserve"> de dos mil veinticinco</w:t>
      </w:r>
      <w:r w:rsidR="00611EC6" w:rsidRPr="00211B10">
        <w:rPr>
          <w:rFonts w:ascii="Palatino Linotype" w:hAnsi="Palatino Linotype"/>
          <w:color w:val="000000" w:themeColor="text1"/>
        </w:rPr>
        <w:t>.</w:t>
      </w:r>
    </w:p>
    <w:p w14:paraId="70BA5E97" w14:textId="77777777" w:rsidR="00947C3B" w:rsidRPr="00211B10" w:rsidRDefault="00947C3B" w:rsidP="00203BA8">
      <w:pPr>
        <w:tabs>
          <w:tab w:val="left" w:pos="3465"/>
        </w:tabs>
        <w:spacing w:line="360" w:lineRule="auto"/>
        <w:jc w:val="both"/>
        <w:rPr>
          <w:rFonts w:ascii="Palatino Linotype" w:hAnsi="Palatino Linotype"/>
        </w:rPr>
      </w:pPr>
    </w:p>
    <w:p w14:paraId="38CBC7E2" w14:textId="4AA319BB" w:rsidR="00947C3B" w:rsidRPr="00211B10" w:rsidRDefault="00947C3B" w:rsidP="00203BA8">
      <w:pPr>
        <w:spacing w:line="360" w:lineRule="auto"/>
        <w:jc w:val="both"/>
        <w:rPr>
          <w:rFonts w:ascii="Palatino Linotype" w:hAnsi="Palatino Linotype"/>
        </w:rPr>
      </w:pPr>
      <w:r w:rsidRPr="00211B10">
        <w:rPr>
          <w:rFonts w:ascii="Palatino Linotype" w:hAnsi="Palatino Linotype"/>
          <w:b/>
        </w:rPr>
        <w:t>VISTO</w:t>
      </w:r>
      <w:r w:rsidRPr="00211B10">
        <w:rPr>
          <w:rFonts w:ascii="Palatino Linotype" w:hAnsi="Palatino Linotype"/>
        </w:rPr>
        <w:t xml:space="preserve"> el expediente elec</w:t>
      </w:r>
      <w:r w:rsidR="0033685C" w:rsidRPr="00211B10">
        <w:rPr>
          <w:rFonts w:ascii="Palatino Linotype" w:hAnsi="Palatino Linotype"/>
        </w:rPr>
        <w:t>trónico formado con motivo del Recurso de R</w:t>
      </w:r>
      <w:r w:rsidRPr="00211B10">
        <w:rPr>
          <w:rFonts w:ascii="Palatino Linotype" w:hAnsi="Palatino Linotype"/>
        </w:rPr>
        <w:t xml:space="preserve">evisión </w:t>
      </w:r>
      <w:r w:rsidR="0033685C" w:rsidRPr="00211B10">
        <w:rPr>
          <w:rFonts w:ascii="Palatino Linotype" w:hAnsi="Palatino Linotype"/>
          <w:b/>
        </w:rPr>
        <w:t>01778</w:t>
      </w:r>
      <w:r w:rsidR="0065108D" w:rsidRPr="00211B10">
        <w:rPr>
          <w:rFonts w:ascii="Palatino Linotype" w:hAnsi="Palatino Linotype"/>
          <w:b/>
        </w:rPr>
        <w:t>/INFOEM/IP/RR/2025</w:t>
      </w:r>
      <w:r w:rsidRPr="00211B10">
        <w:rPr>
          <w:rFonts w:ascii="Palatino Linotype" w:hAnsi="Palatino Linotype"/>
        </w:rPr>
        <w:t>,</w:t>
      </w:r>
      <w:r w:rsidRPr="00211B10">
        <w:rPr>
          <w:rFonts w:ascii="Palatino Linotype" w:hAnsi="Palatino Linotype" w:cs="Arial"/>
          <w:b/>
          <w:bCs/>
        </w:rPr>
        <w:t xml:space="preserve"> </w:t>
      </w:r>
      <w:r w:rsidRPr="00211B10">
        <w:rPr>
          <w:rFonts w:ascii="Palatino Linotype" w:hAnsi="Palatino Linotype"/>
        </w:rPr>
        <w:t xml:space="preserve">promovido por </w:t>
      </w:r>
      <w:r w:rsidR="00004EC8">
        <w:rPr>
          <w:rFonts w:ascii="Palatino Linotype" w:hAnsi="Palatino Linotype"/>
          <w:b/>
        </w:rPr>
        <w:t>XXXX</w:t>
      </w:r>
      <w:r w:rsidRPr="00211B10">
        <w:rPr>
          <w:rFonts w:ascii="Palatino Linotype" w:hAnsi="Palatino Linotype"/>
          <w:b/>
        </w:rPr>
        <w:t>,</w:t>
      </w:r>
      <w:r w:rsidRPr="00211B10">
        <w:rPr>
          <w:rFonts w:ascii="Palatino Linotype" w:hAnsi="Palatino Linotype"/>
        </w:rPr>
        <w:t xml:space="preserve"> a quien en lo sucesivo se le identificará como </w:t>
      </w:r>
      <w:r w:rsidR="00C862A5" w:rsidRPr="00211B10">
        <w:rPr>
          <w:rFonts w:ascii="Palatino Linotype" w:hAnsi="Palatino Linotype"/>
          <w:b/>
        </w:rPr>
        <w:t>EL RECURRENTE</w:t>
      </w:r>
      <w:r w:rsidRPr="00211B10">
        <w:rPr>
          <w:rFonts w:ascii="Palatino Linotype" w:hAnsi="Palatino Linotype" w:cs="Arial"/>
        </w:rPr>
        <w:t xml:space="preserve">, en contra de la respuesta del </w:t>
      </w:r>
      <w:r w:rsidR="002B4A5C" w:rsidRPr="00211B10">
        <w:rPr>
          <w:rFonts w:ascii="Palatino Linotype" w:hAnsi="Palatino Linotype" w:cs="Arial"/>
          <w:b/>
          <w:bCs/>
        </w:rPr>
        <w:t>Ayuntamiento de Tlalmanalco</w:t>
      </w:r>
      <w:r w:rsidRPr="00211B10">
        <w:rPr>
          <w:rFonts w:ascii="Palatino Linotype" w:hAnsi="Palatino Linotype" w:cs="Arial"/>
          <w:b/>
        </w:rPr>
        <w:t>,</w:t>
      </w:r>
      <w:r w:rsidRPr="00211B10">
        <w:rPr>
          <w:rFonts w:ascii="Palatino Linotype" w:hAnsi="Palatino Linotype"/>
          <w:b/>
        </w:rPr>
        <w:t xml:space="preserve"> </w:t>
      </w:r>
      <w:r w:rsidRPr="00211B10">
        <w:rPr>
          <w:rFonts w:ascii="Palatino Linotype" w:hAnsi="Palatino Linotype"/>
        </w:rPr>
        <w:t>en lo sucesivo el</w:t>
      </w:r>
      <w:r w:rsidRPr="00211B10">
        <w:rPr>
          <w:rFonts w:ascii="Palatino Linotype" w:hAnsi="Palatino Linotype"/>
          <w:b/>
        </w:rPr>
        <w:t xml:space="preserve"> SUJETO OBLIGADO</w:t>
      </w:r>
      <w:r w:rsidRPr="00211B10">
        <w:rPr>
          <w:rFonts w:ascii="Palatino Linotype" w:hAnsi="Palatino Linotype"/>
        </w:rPr>
        <w:t xml:space="preserve">, se procede a dictar la presente </w:t>
      </w:r>
      <w:r w:rsidR="009366E5" w:rsidRPr="00211B10">
        <w:rPr>
          <w:rFonts w:ascii="Palatino Linotype" w:hAnsi="Palatino Linotype"/>
        </w:rPr>
        <w:t>R</w:t>
      </w:r>
      <w:r w:rsidRPr="00211B10">
        <w:rPr>
          <w:rFonts w:ascii="Palatino Linotype" w:hAnsi="Palatino Linotype"/>
        </w:rPr>
        <w:t>esolución, con base en los siguientes:</w:t>
      </w:r>
    </w:p>
    <w:p w14:paraId="7CBFFAD8" w14:textId="77777777" w:rsidR="00947C3B" w:rsidRPr="00211B10" w:rsidRDefault="00947C3B" w:rsidP="00203BA8">
      <w:pPr>
        <w:spacing w:line="360" w:lineRule="auto"/>
        <w:jc w:val="both"/>
        <w:rPr>
          <w:rFonts w:ascii="Palatino Linotype" w:hAnsi="Palatino Linotype"/>
        </w:rPr>
      </w:pPr>
    </w:p>
    <w:p w14:paraId="6C073730" w14:textId="77777777" w:rsidR="00947C3B" w:rsidRPr="00211B10" w:rsidRDefault="00947C3B" w:rsidP="00203BA8">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211B10">
        <w:rPr>
          <w:rFonts w:ascii="Palatino Linotype" w:hAnsi="Palatino Linotype"/>
          <w:b/>
          <w:color w:val="000000" w:themeColor="text1"/>
          <w:sz w:val="24"/>
          <w:szCs w:val="24"/>
        </w:rPr>
        <w:t>ANTECEDENTES</w:t>
      </w:r>
      <w:bookmarkEnd w:id="0"/>
      <w:bookmarkEnd w:id="1"/>
      <w:bookmarkEnd w:id="2"/>
    </w:p>
    <w:p w14:paraId="6BDD1D0D" w14:textId="77777777" w:rsidR="00947C3B" w:rsidRPr="00211B10" w:rsidRDefault="00947C3B" w:rsidP="00203BA8">
      <w:pPr>
        <w:pStyle w:val="Prrafodelista"/>
        <w:spacing w:line="360" w:lineRule="auto"/>
        <w:ind w:left="0"/>
        <w:jc w:val="both"/>
        <w:rPr>
          <w:rFonts w:ascii="Palatino Linotype" w:eastAsia="Calibri" w:hAnsi="Palatino Linotype" w:cs="Arial"/>
          <w:lang w:val="es-ES"/>
        </w:rPr>
      </w:pPr>
    </w:p>
    <w:p w14:paraId="1CB07C3A" w14:textId="040A63CD" w:rsidR="00947C3B" w:rsidRPr="00211B10" w:rsidRDefault="00947C3B" w:rsidP="00203BA8">
      <w:pPr>
        <w:pStyle w:val="Prrafodelista"/>
        <w:numPr>
          <w:ilvl w:val="0"/>
          <w:numId w:val="1"/>
        </w:numPr>
        <w:spacing w:line="360" w:lineRule="auto"/>
        <w:ind w:left="0" w:firstLine="0"/>
        <w:jc w:val="both"/>
        <w:rPr>
          <w:rFonts w:ascii="Palatino Linotype" w:eastAsia="Calibri" w:hAnsi="Palatino Linotype" w:cs="Arial"/>
          <w:lang w:val="es-ES"/>
        </w:rPr>
      </w:pPr>
      <w:r w:rsidRPr="00211B10">
        <w:rPr>
          <w:rFonts w:ascii="Palatino Linotype" w:eastAsia="Calibri" w:hAnsi="Palatino Linotype" w:cs="Arial"/>
          <w:lang w:val="es-ES"/>
        </w:rPr>
        <w:t xml:space="preserve">El día </w:t>
      </w:r>
      <w:r w:rsidR="002F7F77" w:rsidRPr="00211B10">
        <w:rPr>
          <w:rFonts w:ascii="Palatino Linotype" w:eastAsia="Calibri" w:hAnsi="Palatino Linotype" w:cs="Arial"/>
          <w:b/>
          <w:lang w:val="es-ES"/>
        </w:rPr>
        <w:t>treinta</w:t>
      </w:r>
      <w:r w:rsidR="00DB3F94" w:rsidRPr="00211B10">
        <w:rPr>
          <w:rFonts w:ascii="Palatino Linotype" w:eastAsia="Calibri" w:hAnsi="Palatino Linotype" w:cs="Arial"/>
          <w:b/>
          <w:lang w:val="es-ES"/>
        </w:rPr>
        <w:t xml:space="preserve"> de </w:t>
      </w:r>
      <w:r w:rsidR="0065108D" w:rsidRPr="00211B10">
        <w:rPr>
          <w:rFonts w:ascii="Palatino Linotype" w:eastAsia="Calibri" w:hAnsi="Palatino Linotype" w:cs="Arial"/>
          <w:b/>
          <w:lang w:val="es-ES"/>
        </w:rPr>
        <w:t>enero</w:t>
      </w:r>
      <w:r w:rsidRPr="00211B10">
        <w:rPr>
          <w:rFonts w:ascii="Palatino Linotype" w:eastAsia="Calibri" w:hAnsi="Palatino Linotype" w:cs="Arial"/>
          <w:b/>
          <w:lang w:val="es-ES"/>
        </w:rPr>
        <w:t xml:space="preserve"> </w:t>
      </w:r>
      <w:r w:rsidR="00091C25" w:rsidRPr="00211B10">
        <w:rPr>
          <w:rFonts w:ascii="Palatino Linotype" w:eastAsia="Calibri" w:hAnsi="Palatino Linotype" w:cs="Arial"/>
          <w:b/>
          <w:lang w:val="es-ES"/>
        </w:rPr>
        <w:t xml:space="preserve">de dos mil </w:t>
      </w:r>
      <w:r w:rsidR="0065108D" w:rsidRPr="00211B10">
        <w:rPr>
          <w:rFonts w:ascii="Palatino Linotype" w:eastAsia="Calibri" w:hAnsi="Palatino Linotype" w:cs="Arial"/>
          <w:b/>
          <w:lang w:val="es-ES"/>
        </w:rPr>
        <w:t>veinticinco</w:t>
      </w:r>
      <w:r w:rsidRPr="00211B10">
        <w:rPr>
          <w:rFonts w:ascii="Palatino Linotype" w:hAnsi="Palatino Linotype"/>
          <w:b/>
        </w:rPr>
        <w:t xml:space="preserve">, </w:t>
      </w:r>
      <w:r w:rsidRPr="00211B10">
        <w:rPr>
          <w:rFonts w:ascii="Palatino Linotype" w:eastAsia="Calibri" w:hAnsi="Palatino Linotype" w:cs="Arial"/>
          <w:lang w:val="es-ES"/>
        </w:rPr>
        <w:t xml:space="preserve">se presentó ante el </w:t>
      </w:r>
      <w:r w:rsidRPr="00211B10">
        <w:rPr>
          <w:rFonts w:ascii="Palatino Linotype" w:eastAsia="Calibri" w:hAnsi="Palatino Linotype" w:cs="Arial"/>
          <w:b/>
          <w:lang w:val="es-ES"/>
        </w:rPr>
        <w:t>SUJETO OBLIGADO</w:t>
      </w:r>
      <w:r w:rsidRPr="00211B10">
        <w:rPr>
          <w:rFonts w:ascii="Palatino Linotype" w:eastAsia="Calibri" w:hAnsi="Palatino Linotype" w:cs="Arial"/>
        </w:rPr>
        <w:t xml:space="preserve"> vía </w:t>
      </w:r>
      <w:r w:rsidR="00D177AD" w:rsidRPr="00211B10">
        <w:rPr>
          <w:rFonts w:ascii="Palatino Linotype" w:eastAsia="Calibri" w:hAnsi="Palatino Linotype" w:cs="Arial"/>
        </w:rPr>
        <w:t>Sistema de Acceso a la Información Mexiquense (</w:t>
      </w:r>
      <w:r w:rsidRPr="00211B10">
        <w:rPr>
          <w:rFonts w:ascii="Palatino Linotype" w:eastAsia="Calibri" w:hAnsi="Palatino Linotype" w:cs="Arial"/>
          <w:lang w:val="es-ES"/>
        </w:rPr>
        <w:t>SAIMEX</w:t>
      </w:r>
      <w:r w:rsidR="00D177AD" w:rsidRPr="00211B10">
        <w:rPr>
          <w:rFonts w:ascii="Palatino Linotype" w:eastAsia="Calibri" w:hAnsi="Palatino Linotype" w:cs="Arial"/>
          <w:lang w:val="es-ES"/>
        </w:rPr>
        <w:t>)</w:t>
      </w:r>
      <w:r w:rsidRPr="00211B10">
        <w:rPr>
          <w:rFonts w:ascii="Palatino Linotype" w:eastAsia="Calibri" w:hAnsi="Palatino Linotype" w:cs="Arial"/>
          <w:lang w:val="es-ES"/>
        </w:rPr>
        <w:t>, la solicitud de información pública registrada con el número</w:t>
      </w:r>
      <w:r w:rsidRPr="00211B10">
        <w:rPr>
          <w:rFonts w:ascii="Palatino Linotype" w:hAnsi="Palatino Linotype"/>
          <w:b/>
          <w:bCs/>
          <w:color w:val="000000" w:themeColor="text1"/>
        </w:rPr>
        <w:t xml:space="preserve"> </w:t>
      </w:r>
      <w:r w:rsidR="002F7F77" w:rsidRPr="00211B10">
        <w:rPr>
          <w:rFonts w:ascii="Palatino Linotype" w:hAnsi="Palatino Linotype"/>
          <w:b/>
          <w:bCs/>
          <w:color w:val="000000" w:themeColor="text1"/>
        </w:rPr>
        <w:t>00031/TLALMANA/IP/2025</w:t>
      </w:r>
      <w:r w:rsidRPr="00211B10">
        <w:rPr>
          <w:rFonts w:ascii="Palatino Linotype" w:hAnsi="Palatino Linotype"/>
          <w:b/>
          <w:bCs/>
          <w:color w:val="000000" w:themeColor="text1"/>
        </w:rPr>
        <w:t xml:space="preserve">; </w:t>
      </w:r>
      <w:r w:rsidRPr="00211B10">
        <w:rPr>
          <w:rFonts w:ascii="Palatino Linotype" w:eastAsia="Calibri" w:hAnsi="Palatino Linotype" w:cs="Arial"/>
          <w:lang w:val="es-ES"/>
        </w:rPr>
        <w:t>mediante la cual se solicitó la siguiente información:</w:t>
      </w:r>
    </w:p>
    <w:p w14:paraId="6B526C57" w14:textId="77777777" w:rsidR="005F346E" w:rsidRPr="00211B10" w:rsidRDefault="005F346E" w:rsidP="00203BA8">
      <w:pPr>
        <w:pStyle w:val="Prrafodelista"/>
        <w:spacing w:line="360" w:lineRule="auto"/>
        <w:ind w:left="0"/>
        <w:jc w:val="both"/>
        <w:rPr>
          <w:rFonts w:ascii="Palatino Linotype" w:eastAsia="Calibri" w:hAnsi="Palatino Linotype" w:cs="Arial"/>
          <w:lang w:val="es-ES"/>
        </w:rPr>
      </w:pPr>
    </w:p>
    <w:p w14:paraId="399A8454" w14:textId="203BE425" w:rsidR="00947C3B" w:rsidRPr="00211B10" w:rsidRDefault="00947C3B" w:rsidP="00203BA8">
      <w:pPr>
        <w:pStyle w:val="Prrafodelista"/>
        <w:spacing w:line="360" w:lineRule="auto"/>
        <w:ind w:left="0" w:right="474"/>
        <w:jc w:val="both"/>
        <w:rPr>
          <w:rFonts w:ascii="Palatino Linotype" w:hAnsi="Palatino Linotype"/>
          <w:i/>
        </w:rPr>
      </w:pPr>
      <w:r w:rsidRPr="00211B10">
        <w:rPr>
          <w:rFonts w:ascii="Palatino Linotype" w:hAnsi="Palatino Linotype"/>
          <w:i/>
        </w:rPr>
        <w:t>“</w:t>
      </w:r>
      <w:r w:rsidR="002F7F77" w:rsidRPr="00211B10">
        <w:rPr>
          <w:rFonts w:ascii="Palatino Linotype" w:hAnsi="Palatino Linotype"/>
          <w:i/>
        </w:rPr>
        <w:t>Solicito saber los ingresos quincenales y mensuales adjuntando comprobante copia de pago de la C. Lic. Samantha Espinoza Flores, C Jessica Sánchez Sánchez, C. Violeta Yedid Palma Mendoza y el C. Marco Antonio Sales Rivero</w:t>
      </w:r>
      <w:r w:rsidRPr="00211B10">
        <w:rPr>
          <w:rFonts w:ascii="Palatino Linotype" w:hAnsi="Palatino Linotype"/>
          <w:i/>
        </w:rPr>
        <w:t>”</w:t>
      </w:r>
    </w:p>
    <w:p w14:paraId="506EFE10" w14:textId="77777777" w:rsidR="00203BA8" w:rsidRPr="00211B10" w:rsidRDefault="00203BA8" w:rsidP="00203BA8">
      <w:pPr>
        <w:pStyle w:val="Prrafodelista"/>
        <w:spacing w:line="360" w:lineRule="auto"/>
        <w:ind w:left="0" w:right="474"/>
        <w:jc w:val="both"/>
        <w:rPr>
          <w:rFonts w:ascii="Palatino Linotype" w:hAnsi="Palatino Linotype"/>
          <w:i/>
        </w:rPr>
      </w:pPr>
    </w:p>
    <w:p w14:paraId="3D5318FE" w14:textId="4CB298F4" w:rsidR="00F46CF8" w:rsidRPr="00211B10" w:rsidRDefault="00F443D1" w:rsidP="00203BA8">
      <w:pPr>
        <w:pStyle w:val="Prrafodelista"/>
        <w:numPr>
          <w:ilvl w:val="0"/>
          <w:numId w:val="24"/>
        </w:numPr>
        <w:spacing w:line="360" w:lineRule="auto"/>
        <w:ind w:left="0" w:hanging="284"/>
        <w:jc w:val="both"/>
        <w:rPr>
          <w:rFonts w:ascii="Palatino Linotype" w:hAnsi="Palatino Linotype" w:cs="Arial"/>
          <w:lang w:val="es-ES"/>
        </w:rPr>
      </w:pPr>
      <w:r w:rsidRPr="00211B10">
        <w:rPr>
          <w:rFonts w:ascii="Palatino Linotype" w:hAnsi="Palatino Linotype" w:cs="Arial"/>
          <w:lang w:val="es-ES"/>
        </w:rPr>
        <w:t>Modalidad de entrega de la información</w:t>
      </w:r>
      <w:r w:rsidR="00F46CF8" w:rsidRPr="00211B10">
        <w:rPr>
          <w:rFonts w:ascii="Palatino Linotype" w:hAnsi="Palatino Linotype" w:cs="Arial"/>
          <w:lang w:val="es-ES"/>
        </w:rPr>
        <w:t xml:space="preserve">: </w:t>
      </w:r>
      <w:r w:rsidR="00BC2E4D" w:rsidRPr="00211B10">
        <w:rPr>
          <w:rFonts w:ascii="Palatino Linotype" w:hAnsi="Palatino Linotype" w:cs="Arial"/>
          <w:lang w:val="es-ES"/>
        </w:rPr>
        <w:t>Vía SAIMEX</w:t>
      </w:r>
      <w:r w:rsidR="001B7993" w:rsidRPr="00211B10">
        <w:rPr>
          <w:rFonts w:ascii="Palatino Linotype" w:hAnsi="Palatino Linotype" w:cs="Arial"/>
          <w:lang w:val="es-ES"/>
        </w:rPr>
        <w:t>.</w:t>
      </w:r>
    </w:p>
    <w:p w14:paraId="7A46BAB4" w14:textId="77777777" w:rsidR="004C674D" w:rsidRPr="00211B10" w:rsidRDefault="004C674D" w:rsidP="00203BA8">
      <w:pPr>
        <w:spacing w:line="360" w:lineRule="auto"/>
        <w:jc w:val="both"/>
        <w:rPr>
          <w:rFonts w:ascii="Palatino Linotype" w:hAnsi="Palatino Linotype" w:cs="Arial"/>
          <w:color w:val="000000" w:themeColor="text1"/>
        </w:rPr>
      </w:pPr>
    </w:p>
    <w:p w14:paraId="1300457B" w14:textId="794605D0" w:rsidR="00947C3B" w:rsidRPr="00211B10" w:rsidRDefault="00193D79" w:rsidP="00203BA8">
      <w:pPr>
        <w:pStyle w:val="Prrafodelista"/>
        <w:numPr>
          <w:ilvl w:val="0"/>
          <w:numId w:val="1"/>
        </w:numPr>
        <w:spacing w:line="360" w:lineRule="auto"/>
        <w:ind w:left="0" w:firstLine="0"/>
        <w:jc w:val="both"/>
        <w:rPr>
          <w:rFonts w:ascii="Palatino Linotype" w:hAnsi="Palatino Linotype" w:cs="Arial"/>
          <w:i/>
          <w:color w:val="000000" w:themeColor="text1"/>
        </w:rPr>
      </w:pPr>
      <w:r w:rsidRPr="00211B10">
        <w:rPr>
          <w:rFonts w:ascii="Palatino Linotype" w:hAnsi="Palatino Linotype" w:cs="Arial"/>
          <w:color w:val="000000" w:themeColor="text1"/>
        </w:rPr>
        <w:lastRenderedPageBreak/>
        <w:t xml:space="preserve">El </w:t>
      </w:r>
      <w:r w:rsidR="006E3D04" w:rsidRPr="00211B10">
        <w:rPr>
          <w:rFonts w:ascii="Palatino Linotype" w:hAnsi="Palatino Linotype" w:cs="Arial"/>
          <w:b/>
          <w:color w:val="000000" w:themeColor="text1"/>
        </w:rPr>
        <w:t>veinte de febrero</w:t>
      </w:r>
      <w:r w:rsidR="004C674D" w:rsidRPr="00211B10">
        <w:rPr>
          <w:rFonts w:ascii="Palatino Linotype" w:hAnsi="Palatino Linotype" w:cs="Arial"/>
          <w:b/>
          <w:color w:val="000000" w:themeColor="text1"/>
        </w:rPr>
        <w:t xml:space="preserve"> de dos mil </w:t>
      </w:r>
      <w:r w:rsidR="0065108D" w:rsidRPr="00211B10">
        <w:rPr>
          <w:rFonts w:ascii="Palatino Linotype" w:hAnsi="Palatino Linotype" w:cs="Arial"/>
          <w:b/>
          <w:color w:val="000000" w:themeColor="text1"/>
        </w:rPr>
        <w:t>veinticinco</w:t>
      </w:r>
      <w:r w:rsidR="004C674D" w:rsidRPr="00211B10">
        <w:rPr>
          <w:rFonts w:ascii="Palatino Linotype" w:hAnsi="Palatino Linotype" w:cs="Arial"/>
          <w:color w:val="000000" w:themeColor="text1"/>
        </w:rPr>
        <w:t xml:space="preserve">, el </w:t>
      </w:r>
      <w:r w:rsidR="004C674D" w:rsidRPr="00211B10">
        <w:rPr>
          <w:rFonts w:ascii="Palatino Linotype" w:hAnsi="Palatino Linotype" w:cs="Arial"/>
          <w:b/>
          <w:color w:val="000000" w:themeColor="text1"/>
        </w:rPr>
        <w:t>SUJETO OBLIGADO</w:t>
      </w:r>
      <w:r w:rsidR="004C674D" w:rsidRPr="00211B10">
        <w:rPr>
          <w:rFonts w:ascii="Palatino Linotype" w:hAnsi="Palatino Linotype" w:cs="Arial"/>
          <w:color w:val="000000" w:themeColor="text1"/>
        </w:rPr>
        <w:t xml:space="preserve"> emitió su </w:t>
      </w:r>
      <w:r w:rsidR="009366E5" w:rsidRPr="00211B10">
        <w:rPr>
          <w:rFonts w:ascii="Palatino Linotype" w:hAnsi="Palatino Linotype" w:cs="Arial"/>
          <w:color w:val="000000" w:themeColor="text1"/>
        </w:rPr>
        <w:t>respuesta la solicitud</w:t>
      </w:r>
      <w:r w:rsidR="004C674D" w:rsidRPr="00211B10">
        <w:rPr>
          <w:rFonts w:ascii="Palatino Linotype" w:hAnsi="Palatino Linotype" w:cs="Arial"/>
          <w:color w:val="000000" w:themeColor="text1"/>
        </w:rPr>
        <w:t xml:space="preserve"> a través de</w:t>
      </w:r>
      <w:r w:rsidR="006E3D04" w:rsidRPr="00211B10">
        <w:rPr>
          <w:rFonts w:ascii="Palatino Linotype" w:hAnsi="Palatino Linotype" w:cs="Arial"/>
          <w:color w:val="000000" w:themeColor="text1"/>
        </w:rPr>
        <w:t xml:space="preserve"> tres</w:t>
      </w:r>
      <w:r w:rsidR="00FF6019" w:rsidRPr="00211B10">
        <w:rPr>
          <w:rFonts w:ascii="Palatino Linotype" w:hAnsi="Palatino Linotype" w:cs="Arial"/>
          <w:color w:val="000000" w:themeColor="text1"/>
        </w:rPr>
        <w:t xml:space="preserve"> </w:t>
      </w:r>
      <w:r w:rsidR="004C674D" w:rsidRPr="00211B10">
        <w:rPr>
          <w:rFonts w:ascii="Palatino Linotype" w:hAnsi="Palatino Linotype" w:cs="Arial"/>
          <w:color w:val="000000" w:themeColor="text1"/>
        </w:rPr>
        <w:t>archivo</w:t>
      </w:r>
      <w:r w:rsidR="006E3D04" w:rsidRPr="00211B10">
        <w:rPr>
          <w:rFonts w:ascii="Palatino Linotype" w:hAnsi="Palatino Linotype" w:cs="Arial"/>
          <w:color w:val="000000" w:themeColor="text1"/>
        </w:rPr>
        <w:t>s</w:t>
      </w:r>
      <w:r w:rsidR="00C32E84" w:rsidRPr="00211B10">
        <w:rPr>
          <w:rFonts w:ascii="Palatino Linotype" w:hAnsi="Palatino Linotype" w:cs="Arial"/>
          <w:color w:val="000000" w:themeColor="text1"/>
        </w:rPr>
        <w:t xml:space="preserve"> electrónicos</w:t>
      </w:r>
      <w:r w:rsidR="006E3D04" w:rsidRPr="00211B10">
        <w:rPr>
          <w:rFonts w:ascii="Palatino Linotype" w:hAnsi="Palatino Linotype" w:cs="Arial"/>
          <w:color w:val="000000" w:themeColor="text1"/>
        </w:rPr>
        <w:t>, a saber</w:t>
      </w:r>
      <w:r w:rsidR="00961A06" w:rsidRPr="00211B10">
        <w:rPr>
          <w:rFonts w:ascii="Palatino Linotype" w:hAnsi="Palatino Linotype" w:cs="Arial"/>
          <w:color w:val="000000" w:themeColor="text1"/>
        </w:rPr>
        <w:t>:</w:t>
      </w:r>
    </w:p>
    <w:p w14:paraId="1E0B19F8" w14:textId="77777777" w:rsidR="00CA1D2E" w:rsidRPr="00211B10" w:rsidRDefault="00CA1D2E" w:rsidP="00203BA8">
      <w:pPr>
        <w:spacing w:line="360" w:lineRule="auto"/>
        <w:jc w:val="both"/>
        <w:rPr>
          <w:rFonts w:ascii="Palatino Linotype" w:hAnsi="Palatino Linotype" w:cs="Arial"/>
          <w:color w:val="000000" w:themeColor="text1"/>
        </w:rPr>
      </w:pPr>
    </w:p>
    <w:p w14:paraId="2CDE8541" w14:textId="77DC82E4" w:rsidR="006E3D04" w:rsidRPr="00211B10" w:rsidRDefault="006E3D04" w:rsidP="00203BA8">
      <w:pPr>
        <w:pStyle w:val="Prrafodelista"/>
        <w:numPr>
          <w:ilvl w:val="0"/>
          <w:numId w:val="24"/>
        </w:numPr>
        <w:spacing w:line="360" w:lineRule="auto"/>
        <w:ind w:left="0"/>
        <w:jc w:val="both"/>
        <w:rPr>
          <w:rFonts w:ascii="Palatino Linotype" w:hAnsi="Palatino Linotype" w:cs="Arial"/>
          <w:color w:val="000000" w:themeColor="text1"/>
        </w:rPr>
      </w:pPr>
      <w:r w:rsidRPr="00211B10">
        <w:rPr>
          <w:rFonts w:ascii="Palatino Linotype" w:hAnsi="Palatino Linotype" w:cs="Arial"/>
          <w:b/>
          <w:color w:val="000000" w:themeColor="text1"/>
        </w:rPr>
        <w:t>Oficios RH y ADMON.pdf</w:t>
      </w:r>
      <w:r w:rsidRPr="00211B10">
        <w:rPr>
          <w:rFonts w:ascii="Palatino Linotype" w:hAnsi="Palatino Linotype" w:cs="Arial"/>
          <w:color w:val="000000" w:themeColor="text1"/>
        </w:rPr>
        <w:t xml:space="preserve">, </w:t>
      </w:r>
      <w:r w:rsidR="0068494D" w:rsidRPr="00211B10">
        <w:rPr>
          <w:rFonts w:ascii="Palatino Linotype" w:hAnsi="Palatino Linotype" w:cs="Arial"/>
          <w:color w:val="000000" w:themeColor="text1"/>
        </w:rPr>
        <w:t>que contiene un oficio signado por el Coordinador de Recursos Humanos a través del cual informa que se remiten en versión pública la primera y segunda quincena de enero de 2025 en formato PDF y Excel, requerida en las solicitudes de información y el Acta de la Sexta Sesión Extraordinaria y Acta de la Séptima Sesión Extraordinaria.</w:t>
      </w:r>
    </w:p>
    <w:p w14:paraId="752B14CA" w14:textId="77777777" w:rsidR="006E3D04" w:rsidRPr="00211B10" w:rsidRDefault="006E3D04" w:rsidP="00203BA8">
      <w:pPr>
        <w:pStyle w:val="Prrafodelista"/>
        <w:spacing w:line="360" w:lineRule="auto"/>
        <w:ind w:left="0"/>
        <w:jc w:val="both"/>
        <w:rPr>
          <w:rFonts w:ascii="Palatino Linotype" w:hAnsi="Palatino Linotype" w:cs="Arial"/>
          <w:b/>
          <w:color w:val="000000" w:themeColor="text1"/>
        </w:rPr>
      </w:pPr>
    </w:p>
    <w:p w14:paraId="6FAAE946" w14:textId="510F07FD" w:rsidR="006E3D04" w:rsidRPr="00211B10" w:rsidRDefault="006E3D04" w:rsidP="00203BA8">
      <w:pPr>
        <w:pStyle w:val="Prrafodelista"/>
        <w:numPr>
          <w:ilvl w:val="0"/>
          <w:numId w:val="24"/>
        </w:numPr>
        <w:spacing w:line="360" w:lineRule="auto"/>
        <w:ind w:left="0"/>
        <w:jc w:val="both"/>
        <w:rPr>
          <w:rFonts w:ascii="Palatino Linotype" w:hAnsi="Palatino Linotype" w:cs="Arial"/>
          <w:b/>
          <w:color w:val="000000" w:themeColor="text1"/>
        </w:rPr>
      </w:pPr>
      <w:r w:rsidRPr="00211B10">
        <w:rPr>
          <w:rFonts w:ascii="Palatino Linotype" w:hAnsi="Palatino Linotype" w:cs="Arial"/>
          <w:b/>
          <w:color w:val="000000" w:themeColor="text1"/>
        </w:rPr>
        <w:t>CFDI 1ra QUINCENA ENERO 2025 SAMANTHA Y MARCO.pdf,</w:t>
      </w:r>
      <w:r w:rsidR="00F77827" w:rsidRPr="00211B10">
        <w:rPr>
          <w:rFonts w:ascii="Palatino Linotype" w:hAnsi="Palatino Linotype" w:cs="Arial"/>
          <w:b/>
          <w:color w:val="000000" w:themeColor="text1"/>
        </w:rPr>
        <w:t xml:space="preserve"> </w:t>
      </w:r>
      <w:r w:rsidR="00F77827" w:rsidRPr="00211B10">
        <w:rPr>
          <w:rFonts w:ascii="Palatino Linotype" w:hAnsi="Palatino Linotype" w:cs="Arial"/>
          <w:color w:val="000000" w:themeColor="text1"/>
        </w:rPr>
        <w:t>que contiene dos recibos de nómina de los CC. Samanta Espinoza Flores y Marco Antonio Sales Rivero, de la primera quincena de enero de dos mil veinticinco, en versión pública.</w:t>
      </w:r>
    </w:p>
    <w:p w14:paraId="32B28B9E" w14:textId="77777777" w:rsidR="006E3D04" w:rsidRPr="00211B10" w:rsidRDefault="006E3D04" w:rsidP="00203BA8">
      <w:pPr>
        <w:pStyle w:val="Prrafodelista"/>
        <w:spacing w:line="360" w:lineRule="auto"/>
        <w:ind w:left="0"/>
        <w:rPr>
          <w:rFonts w:ascii="Palatino Linotype" w:hAnsi="Palatino Linotype" w:cs="Arial"/>
          <w:b/>
          <w:color w:val="000000" w:themeColor="text1"/>
        </w:rPr>
      </w:pPr>
    </w:p>
    <w:p w14:paraId="2A3297F4" w14:textId="241C10E9" w:rsidR="00942B6E" w:rsidRPr="00211B10" w:rsidRDefault="006E3D04" w:rsidP="00203BA8">
      <w:pPr>
        <w:pStyle w:val="Prrafodelista"/>
        <w:numPr>
          <w:ilvl w:val="0"/>
          <w:numId w:val="24"/>
        </w:numPr>
        <w:spacing w:line="360" w:lineRule="auto"/>
        <w:ind w:left="0"/>
        <w:jc w:val="both"/>
        <w:rPr>
          <w:rFonts w:ascii="Palatino Linotype" w:hAnsi="Palatino Linotype" w:cs="Arial"/>
          <w:b/>
          <w:color w:val="000000" w:themeColor="text1"/>
        </w:rPr>
      </w:pPr>
      <w:r w:rsidRPr="00211B10">
        <w:rPr>
          <w:rFonts w:ascii="Palatino Linotype" w:hAnsi="Palatino Linotype" w:cs="Arial"/>
          <w:b/>
          <w:color w:val="000000" w:themeColor="text1"/>
        </w:rPr>
        <w:t>ACTA 6TA SESION.pdf</w:t>
      </w:r>
      <w:r w:rsidR="00F77827" w:rsidRPr="00211B10">
        <w:rPr>
          <w:rFonts w:ascii="Palatino Linotype" w:hAnsi="Palatino Linotype" w:cs="Arial"/>
          <w:b/>
          <w:color w:val="000000" w:themeColor="text1"/>
        </w:rPr>
        <w:t xml:space="preserve">, </w:t>
      </w:r>
      <w:r w:rsidR="00F77827" w:rsidRPr="00211B10">
        <w:rPr>
          <w:rFonts w:ascii="Palatino Linotype" w:hAnsi="Palatino Linotype" w:cs="Arial"/>
          <w:color w:val="000000" w:themeColor="text1"/>
        </w:rPr>
        <w:t>que contiene el Acta de la Sexta Sesión Extraordinaria del Comité de Transparencia del Ayuntamiento de Tlalmanalco de fecha doce de febrero de dos mil veinticinco.</w:t>
      </w:r>
    </w:p>
    <w:p w14:paraId="203540D4" w14:textId="77777777" w:rsidR="006E3D04" w:rsidRPr="00211B10" w:rsidRDefault="006E3D04" w:rsidP="00203BA8">
      <w:pPr>
        <w:pStyle w:val="Prrafodelista"/>
        <w:spacing w:line="360" w:lineRule="auto"/>
        <w:ind w:left="0"/>
        <w:jc w:val="both"/>
        <w:rPr>
          <w:rFonts w:ascii="Palatino Linotype" w:hAnsi="Palatino Linotype" w:cs="Arial"/>
          <w:color w:val="000000" w:themeColor="text1"/>
        </w:rPr>
      </w:pPr>
    </w:p>
    <w:p w14:paraId="1DBC79A2" w14:textId="0281D142" w:rsidR="00CA1D2E" w:rsidRPr="00211B10" w:rsidRDefault="00CA1D2E" w:rsidP="00203BA8">
      <w:pPr>
        <w:pStyle w:val="Prrafodelista"/>
        <w:numPr>
          <w:ilvl w:val="0"/>
          <w:numId w:val="1"/>
        </w:numPr>
        <w:spacing w:line="360" w:lineRule="auto"/>
        <w:ind w:left="0" w:firstLine="0"/>
        <w:jc w:val="both"/>
        <w:rPr>
          <w:rFonts w:ascii="Palatino Linotype" w:hAnsi="Palatino Linotype" w:cs="Arial"/>
          <w:i/>
          <w:color w:val="000000" w:themeColor="text1"/>
        </w:rPr>
      </w:pPr>
      <w:r w:rsidRPr="00211B10">
        <w:rPr>
          <w:rFonts w:ascii="Palatino Linotype" w:hAnsi="Palatino Linotype" w:cs="Arial"/>
          <w:color w:val="000000" w:themeColor="text1"/>
        </w:rPr>
        <w:t>Inconfor</w:t>
      </w:r>
      <w:r w:rsidR="00CD6CD8" w:rsidRPr="00211B10">
        <w:rPr>
          <w:rFonts w:ascii="Palatino Linotype" w:hAnsi="Palatino Linotype" w:cs="Arial"/>
          <w:color w:val="000000" w:themeColor="text1"/>
        </w:rPr>
        <w:t>me con lo anterior, el particular interpuso recurso de revisión, al tenor de los siguientes argumentos:</w:t>
      </w:r>
    </w:p>
    <w:p w14:paraId="4D1585A7" w14:textId="77777777" w:rsidR="00203BA8" w:rsidRPr="00211B10" w:rsidRDefault="00203BA8" w:rsidP="00203BA8">
      <w:pPr>
        <w:pStyle w:val="Prrafodelista"/>
        <w:spacing w:line="360" w:lineRule="auto"/>
        <w:ind w:left="0"/>
        <w:jc w:val="both"/>
        <w:rPr>
          <w:rFonts w:ascii="Palatino Linotype" w:hAnsi="Palatino Linotype" w:cs="Arial"/>
          <w:i/>
          <w:color w:val="000000" w:themeColor="text1"/>
        </w:rPr>
      </w:pPr>
    </w:p>
    <w:p w14:paraId="5D8BD90A" w14:textId="77777777" w:rsidR="00D5494C" w:rsidRPr="00211B10" w:rsidRDefault="00D5494C" w:rsidP="00203BA8">
      <w:pPr>
        <w:pStyle w:val="Prrafodelista"/>
        <w:spacing w:line="360" w:lineRule="auto"/>
        <w:ind w:left="0" w:right="426"/>
        <w:jc w:val="both"/>
        <w:rPr>
          <w:rStyle w:val="Ttulo2Car"/>
          <w:rFonts w:ascii="Palatino Linotype" w:hAnsi="Palatino Linotype"/>
          <w:b/>
          <w:color w:val="000000" w:themeColor="text1"/>
          <w:sz w:val="24"/>
          <w:szCs w:val="24"/>
        </w:rPr>
      </w:pPr>
      <w:bookmarkStart w:id="3" w:name="_Toc466982515"/>
      <w:bookmarkStart w:id="4" w:name="_Toc27589209"/>
      <w:bookmarkStart w:id="5" w:name="_Toc29395023"/>
      <w:bookmarkStart w:id="6" w:name="_Toc29481468"/>
      <w:bookmarkStart w:id="7" w:name="_Toc33113912"/>
      <w:bookmarkStart w:id="8" w:name="_Toc33643060"/>
      <w:bookmarkStart w:id="9" w:name="_Toc33724992"/>
      <w:bookmarkStart w:id="10" w:name="_Toc33726435"/>
      <w:bookmarkStart w:id="11" w:name="_Toc34157663"/>
      <w:bookmarkStart w:id="12" w:name="_Toc35003616"/>
      <w:bookmarkStart w:id="13" w:name="_Toc35535692"/>
      <w:bookmarkStart w:id="14" w:name="_Toc51262526"/>
      <w:bookmarkStart w:id="15" w:name="_Toc471908127"/>
      <w:bookmarkStart w:id="16" w:name="_Toc491791301"/>
      <w:bookmarkStart w:id="17" w:name="_Toc496726171"/>
      <w:bookmarkStart w:id="18" w:name="_Toc497242135"/>
      <w:bookmarkStart w:id="19" w:name="_Toc497292518"/>
      <w:bookmarkStart w:id="20" w:name="_Toc498503717"/>
      <w:bookmarkStart w:id="21" w:name="_Toc499568661"/>
      <w:bookmarkStart w:id="22" w:name="_Toc499568694"/>
      <w:bookmarkStart w:id="23" w:name="_Toc499665453"/>
      <w:bookmarkStart w:id="24" w:name="_Toc499729820"/>
      <w:bookmarkStart w:id="25" w:name="_Toc499835025"/>
      <w:bookmarkStart w:id="26" w:name="_Toc499835836"/>
      <w:bookmarkStart w:id="27" w:name="_Toc499835859"/>
      <w:bookmarkStart w:id="28" w:name="_Toc500264538"/>
      <w:bookmarkStart w:id="29" w:name="_Toc503290276"/>
      <w:bookmarkStart w:id="30" w:name="_Toc524009638"/>
      <w:bookmarkStart w:id="31" w:name="_Toc524009673"/>
      <w:bookmarkStart w:id="32" w:name="_Toc524602721"/>
      <w:bookmarkStart w:id="33" w:name="_Toc526365280"/>
      <w:bookmarkStart w:id="34" w:name="_Toc526365338"/>
      <w:bookmarkStart w:id="35" w:name="_Toc530067665"/>
      <w:bookmarkStart w:id="36" w:name="_Toc530067693"/>
      <w:bookmarkStart w:id="37" w:name="_Toc530067940"/>
      <w:bookmarkStart w:id="38" w:name="_Toc530590421"/>
      <w:bookmarkStart w:id="39" w:name="_Toc530593952"/>
      <w:bookmarkStart w:id="40" w:name="_Toc531190249"/>
      <w:bookmarkStart w:id="41" w:name="_Toc531190296"/>
      <w:bookmarkStart w:id="42" w:name="_Toc534908209"/>
      <w:bookmarkStart w:id="43" w:name="_Toc534909345"/>
      <w:bookmarkStart w:id="44" w:name="_Toc535353306"/>
      <w:bookmarkStart w:id="45" w:name="_Toc535353792"/>
      <w:bookmarkStart w:id="46" w:name="_Toc18436352"/>
      <w:bookmarkStart w:id="47" w:name="_Toc18436386"/>
      <w:bookmarkStart w:id="48" w:name="_Toc18513478"/>
      <w:bookmarkStart w:id="49" w:name="_Toc18513504"/>
      <w:bookmarkStart w:id="50" w:name="_Toc18606802"/>
      <w:bookmarkStart w:id="51" w:name="_Toc19723537"/>
      <w:bookmarkStart w:id="52" w:name="_Toc20322796"/>
      <w:bookmarkStart w:id="53" w:name="_Toc20323053"/>
      <w:bookmarkStart w:id="54" w:name="_Toc20323182"/>
      <w:bookmarkStart w:id="55" w:name="_Toc20420592"/>
      <w:bookmarkStart w:id="56" w:name="_Toc20421580"/>
      <w:bookmarkStart w:id="57" w:name="_Toc21027317"/>
      <w:bookmarkStart w:id="58" w:name="_Toc22660653"/>
      <w:bookmarkStart w:id="59" w:name="_Toc22811624"/>
      <w:bookmarkStart w:id="60" w:name="_Toc26436016"/>
      <w:bookmarkStart w:id="61" w:name="_Toc51854303"/>
      <w:r w:rsidRPr="00211B10">
        <w:rPr>
          <w:rStyle w:val="Ttulo2Car"/>
          <w:rFonts w:ascii="Palatino Linotype" w:hAnsi="Palatino Linotype"/>
          <w:b/>
          <w:color w:val="000000" w:themeColor="text1"/>
          <w:sz w:val="24"/>
          <w:szCs w:val="24"/>
        </w:rPr>
        <w:t>ACTO IMPUGNADO:</w:t>
      </w:r>
    </w:p>
    <w:p w14:paraId="332B30C8" w14:textId="0F214059" w:rsidR="00961A06" w:rsidRPr="00211B10" w:rsidRDefault="00D5494C" w:rsidP="00203BA8">
      <w:pPr>
        <w:pStyle w:val="Prrafodelista"/>
        <w:spacing w:line="360" w:lineRule="auto"/>
        <w:ind w:left="0" w:right="426"/>
        <w:jc w:val="both"/>
        <w:rPr>
          <w:rStyle w:val="Ttulo2Car"/>
          <w:rFonts w:ascii="Palatino Linotype" w:hAnsi="Palatino Linotype"/>
          <w:i/>
          <w:color w:val="000000" w:themeColor="text1"/>
          <w:sz w:val="24"/>
          <w:szCs w:val="24"/>
        </w:rPr>
      </w:pPr>
      <w:r w:rsidRPr="00211B10">
        <w:rPr>
          <w:rStyle w:val="Ttulo2Car"/>
          <w:rFonts w:ascii="Palatino Linotype" w:hAnsi="Palatino Linotype"/>
          <w:i/>
          <w:color w:val="000000" w:themeColor="text1"/>
          <w:sz w:val="24"/>
          <w:szCs w:val="24"/>
        </w:rPr>
        <w:t>“</w:t>
      </w:r>
      <w:r w:rsidR="00F77827" w:rsidRPr="00211B10">
        <w:rPr>
          <w:rStyle w:val="Ttulo2Car"/>
          <w:rFonts w:ascii="Palatino Linotype" w:hAnsi="Palatino Linotype"/>
          <w:i/>
          <w:color w:val="000000" w:themeColor="text1"/>
          <w:sz w:val="24"/>
          <w:szCs w:val="24"/>
        </w:rPr>
        <w:t>Ineficientes de archivos indicados en el Oficio de Respuesta. Existe la ausencia de el Archivo solicitado de los comprobantes de Nómina.</w:t>
      </w:r>
      <w:r w:rsidRPr="00211B10">
        <w:rPr>
          <w:rStyle w:val="Ttulo2Car"/>
          <w:rFonts w:ascii="Palatino Linotype" w:hAnsi="Palatino Linotype"/>
          <w:i/>
          <w:color w:val="000000" w:themeColor="text1"/>
          <w:sz w:val="24"/>
          <w:szCs w:val="24"/>
        </w:rPr>
        <w:t>”</w:t>
      </w:r>
    </w:p>
    <w:p w14:paraId="0C424CD0" w14:textId="77777777" w:rsidR="00942B6E" w:rsidRPr="00211B10" w:rsidRDefault="00942B6E" w:rsidP="00203BA8">
      <w:pPr>
        <w:pStyle w:val="Prrafodelista"/>
        <w:spacing w:line="360" w:lineRule="auto"/>
        <w:ind w:left="0" w:right="426"/>
        <w:jc w:val="both"/>
        <w:rPr>
          <w:rStyle w:val="Ttulo2Car"/>
          <w:rFonts w:ascii="Palatino Linotype" w:hAnsi="Palatino Linotype"/>
          <w:i/>
          <w:color w:val="000000" w:themeColor="text1"/>
          <w:sz w:val="24"/>
          <w:szCs w:val="24"/>
        </w:rPr>
      </w:pPr>
    </w:p>
    <w:p w14:paraId="39314BF0" w14:textId="77777777" w:rsidR="00942B6E" w:rsidRPr="00211B10" w:rsidRDefault="00942B6E" w:rsidP="00203BA8">
      <w:pPr>
        <w:pStyle w:val="Prrafodelista"/>
        <w:spacing w:line="360" w:lineRule="auto"/>
        <w:ind w:left="0" w:right="426"/>
        <w:jc w:val="both"/>
        <w:rPr>
          <w:rStyle w:val="Ttulo2Car"/>
          <w:rFonts w:ascii="Palatino Linotype" w:hAnsi="Palatino Linotype"/>
          <w:b/>
          <w:color w:val="000000" w:themeColor="text1"/>
          <w:sz w:val="24"/>
          <w:szCs w:val="24"/>
        </w:rPr>
      </w:pPr>
      <w:r w:rsidRPr="00211B10">
        <w:rPr>
          <w:rStyle w:val="Ttulo2Car"/>
          <w:rFonts w:ascii="Palatino Linotype" w:hAnsi="Palatino Linotype"/>
          <w:b/>
          <w:color w:val="000000" w:themeColor="text1"/>
          <w:sz w:val="24"/>
          <w:szCs w:val="24"/>
        </w:rPr>
        <w:t>RAZONES O MOTIVOS DE LA INCONFORMIDAD</w:t>
      </w:r>
      <w:r w:rsidRPr="00211B10">
        <w:rPr>
          <w:rStyle w:val="Ttulo2Car"/>
          <w:rFonts w:ascii="Palatino Linotype" w:hAnsi="Palatino Linotype"/>
          <w:b/>
          <w:color w:val="000000" w:themeColor="text1"/>
          <w:sz w:val="24"/>
          <w:szCs w:val="24"/>
        </w:rPr>
        <w:tab/>
      </w:r>
    </w:p>
    <w:p w14:paraId="66898454" w14:textId="5245D9F1" w:rsidR="00942B6E" w:rsidRPr="00211B10" w:rsidRDefault="00942B6E" w:rsidP="00203BA8">
      <w:pPr>
        <w:pStyle w:val="Prrafodelista"/>
        <w:spacing w:line="360" w:lineRule="auto"/>
        <w:ind w:left="0" w:right="426"/>
        <w:jc w:val="both"/>
        <w:rPr>
          <w:rStyle w:val="Ttulo2Car"/>
          <w:rFonts w:ascii="Palatino Linotype" w:hAnsi="Palatino Linotype"/>
          <w:i/>
          <w:color w:val="000000" w:themeColor="text1"/>
          <w:sz w:val="24"/>
          <w:szCs w:val="24"/>
        </w:rPr>
      </w:pPr>
      <w:r w:rsidRPr="00211B10">
        <w:rPr>
          <w:rStyle w:val="Ttulo2Car"/>
          <w:rFonts w:ascii="Palatino Linotype" w:hAnsi="Palatino Linotype"/>
          <w:i/>
          <w:color w:val="000000" w:themeColor="text1"/>
          <w:sz w:val="24"/>
          <w:szCs w:val="24"/>
        </w:rPr>
        <w:t>“</w:t>
      </w:r>
      <w:r w:rsidR="00F77827" w:rsidRPr="00211B10">
        <w:rPr>
          <w:rStyle w:val="Ttulo2Car"/>
          <w:rFonts w:ascii="Palatino Linotype" w:hAnsi="Palatino Linotype"/>
          <w:i/>
          <w:color w:val="000000" w:themeColor="text1"/>
          <w:sz w:val="24"/>
          <w:szCs w:val="24"/>
        </w:rPr>
        <w:t>Existe la ausencia de información que se especifica que se está entregando. Esto debido a que Faltan los archivos de Nomina de la C. Yerid Palma Mendoza (Presidenta DIF) y la C. Jessica Sanchez como se refería en la petición. Así mismo se solicito los comprobantes de Nómina de Todo el Personal Laborable en el Ayuntamiento de Tlalmanalco y el archivo no se presenta en esta respuesta.</w:t>
      </w:r>
      <w:r w:rsidRPr="00211B10">
        <w:rPr>
          <w:rStyle w:val="Ttulo2Car"/>
          <w:rFonts w:ascii="Palatino Linotype" w:hAnsi="Palatino Linotype"/>
          <w:i/>
          <w:color w:val="000000" w:themeColor="text1"/>
          <w:sz w:val="24"/>
          <w:szCs w:val="24"/>
        </w:rPr>
        <w:t>”</w:t>
      </w:r>
      <w:bookmarkStart w:id="62" w:name="_GoBack"/>
      <w:bookmarkEnd w:id="62"/>
    </w:p>
    <w:p w14:paraId="0EE8D61B" w14:textId="77777777" w:rsidR="00067EAC" w:rsidRPr="00211B10" w:rsidRDefault="00067EAC" w:rsidP="00203BA8">
      <w:pPr>
        <w:pStyle w:val="Prrafodelista"/>
        <w:spacing w:line="360" w:lineRule="auto"/>
        <w:ind w:left="0" w:right="426"/>
        <w:jc w:val="both"/>
        <w:rPr>
          <w:rStyle w:val="Ttulo2Car"/>
          <w:rFonts w:ascii="Palatino Linotype" w:hAnsi="Palatino Linotype"/>
          <w:i/>
          <w:color w:val="000000" w:themeColor="text1"/>
          <w:sz w:val="24"/>
          <w:szCs w:val="24"/>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14:paraId="04D27997" w14:textId="6B290A39" w:rsidR="00947C3B" w:rsidRPr="00211B10" w:rsidRDefault="00947C3B" w:rsidP="00203BA8">
      <w:pPr>
        <w:pStyle w:val="Prrafodelista"/>
        <w:numPr>
          <w:ilvl w:val="0"/>
          <w:numId w:val="1"/>
        </w:numPr>
        <w:spacing w:line="360" w:lineRule="auto"/>
        <w:ind w:left="0" w:firstLine="0"/>
        <w:jc w:val="both"/>
        <w:rPr>
          <w:rFonts w:ascii="Palatino Linotype" w:hAnsi="Palatino Linotype"/>
          <w:i/>
        </w:rPr>
      </w:pPr>
      <w:r w:rsidRPr="00211B10">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872F05" w:rsidRPr="00211B10">
        <w:rPr>
          <w:rFonts w:ascii="Palatino Linotype" w:eastAsia="Calibri" w:hAnsi="Palatino Linotype" w:cs="Arial"/>
          <w:b/>
          <w:lang w:val="es-ES"/>
        </w:rPr>
        <w:t>veinticuatro de febrero</w:t>
      </w:r>
      <w:r w:rsidRPr="00211B10">
        <w:rPr>
          <w:rFonts w:ascii="Palatino Linotype" w:eastAsia="Calibri" w:hAnsi="Palatino Linotype" w:cs="Arial"/>
          <w:b/>
          <w:lang w:val="es-ES"/>
        </w:rPr>
        <w:t xml:space="preserve"> </w:t>
      </w:r>
      <w:r w:rsidR="005E75E6" w:rsidRPr="00211B10">
        <w:rPr>
          <w:rFonts w:ascii="Palatino Linotype" w:eastAsia="Calibri" w:hAnsi="Palatino Linotype" w:cs="Arial"/>
          <w:b/>
          <w:lang w:val="es-ES"/>
        </w:rPr>
        <w:t xml:space="preserve">de dos mil </w:t>
      </w:r>
      <w:r w:rsidR="00067EAC" w:rsidRPr="00211B10">
        <w:rPr>
          <w:rFonts w:ascii="Palatino Linotype" w:eastAsia="Calibri" w:hAnsi="Palatino Linotype" w:cs="Arial"/>
          <w:b/>
          <w:lang w:val="es-ES"/>
        </w:rPr>
        <w:t>vein</w:t>
      </w:r>
      <w:r w:rsidR="00DA5EB8" w:rsidRPr="00211B10">
        <w:rPr>
          <w:rFonts w:ascii="Palatino Linotype" w:eastAsia="Calibri" w:hAnsi="Palatino Linotype" w:cs="Arial"/>
          <w:b/>
          <w:lang w:val="es-ES"/>
        </w:rPr>
        <w:t>ticinco</w:t>
      </w:r>
      <w:r w:rsidRPr="00211B10">
        <w:rPr>
          <w:rFonts w:ascii="Palatino Linotype" w:eastAsia="Calibri" w:hAnsi="Palatino Linotype" w:cs="Arial"/>
          <w:lang w:val="es-ES"/>
        </w:rPr>
        <w:t xml:space="preserve">, puso a disposición de las partes el expediente electrónico </w:t>
      </w:r>
      <w:r w:rsidRPr="00211B10">
        <w:rPr>
          <w:rFonts w:ascii="Palatino Linotype" w:eastAsia="Calibri" w:hAnsi="Palatino Linotype" w:cs="Arial"/>
        </w:rPr>
        <w:t xml:space="preserve">vía </w:t>
      </w:r>
      <w:r w:rsidRPr="00211B10">
        <w:rPr>
          <w:rFonts w:ascii="Palatino Linotype" w:eastAsia="Calibri" w:hAnsi="Palatino Linotype" w:cs="Arial"/>
          <w:b/>
          <w:lang w:val="es-ES"/>
        </w:rPr>
        <w:t xml:space="preserve">SAIMEX </w:t>
      </w:r>
      <w:r w:rsidRPr="00211B10">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211B10">
        <w:rPr>
          <w:rFonts w:ascii="Palatino Linotype" w:eastAsia="Calibri" w:hAnsi="Palatino Linotype" w:cs="Arial"/>
          <w:b/>
          <w:lang w:val="es-ES"/>
        </w:rPr>
        <w:t>SUJETO OBLIGADO</w:t>
      </w:r>
      <w:r w:rsidRPr="00211B10">
        <w:rPr>
          <w:rFonts w:ascii="Palatino Linotype" w:eastAsia="Calibri" w:hAnsi="Palatino Linotype" w:cs="Arial"/>
          <w:lang w:val="es-ES"/>
        </w:rPr>
        <w:t xml:space="preserve"> presentará el Informe Justificado procedente.</w:t>
      </w:r>
    </w:p>
    <w:p w14:paraId="198F57DF" w14:textId="31E3412C" w:rsidR="00947C3B" w:rsidRPr="00211B10" w:rsidRDefault="00947C3B" w:rsidP="00203BA8">
      <w:pPr>
        <w:pStyle w:val="Prrafodelista"/>
        <w:spacing w:line="360" w:lineRule="auto"/>
        <w:ind w:left="0"/>
        <w:jc w:val="both"/>
        <w:rPr>
          <w:rFonts w:ascii="Palatino Linotype" w:hAnsi="Palatino Linotype"/>
        </w:rPr>
      </w:pPr>
    </w:p>
    <w:p w14:paraId="2E6EE8F5" w14:textId="6487EA40" w:rsidR="004C3E30" w:rsidRPr="00211B10" w:rsidRDefault="00D177AD" w:rsidP="00203BA8">
      <w:pPr>
        <w:pStyle w:val="Prrafodelista"/>
        <w:numPr>
          <w:ilvl w:val="0"/>
          <w:numId w:val="1"/>
        </w:numPr>
        <w:spacing w:line="360" w:lineRule="auto"/>
        <w:ind w:left="0" w:firstLine="0"/>
        <w:jc w:val="both"/>
        <w:rPr>
          <w:rFonts w:ascii="Palatino Linotype" w:hAnsi="Palatino Linotype"/>
          <w:color w:val="000000"/>
        </w:rPr>
      </w:pPr>
      <w:r w:rsidRPr="00211B10">
        <w:rPr>
          <w:rFonts w:ascii="Palatino Linotype" w:hAnsi="Palatino Linotype"/>
          <w:color w:val="000000"/>
        </w:rPr>
        <w:t xml:space="preserve">El </w:t>
      </w:r>
      <w:r w:rsidRPr="00211B10">
        <w:rPr>
          <w:rFonts w:ascii="Palatino Linotype" w:hAnsi="Palatino Linotype"/>
          <w:b/>
          <w:color w:val="000000"/>
        </w:rPr>
        <w:t xml:space="preserve">SUJETO </w:t>
      </w:r>
      <w:r w:rsidRPr="00211B10">
        <w:rPr>
          <w:rFonts w:ascii="Palatino Linotype" w:eastAsia="Calibri" w:hAnsi="Palatino Linotype" w:cs="Arial"/>
          <w:b/>
          <w:lang w:val="es-ES"/>
        </w:rPr>
        <w:t>OBLIGADO</w:t>
      </w:r>
      <w:r w:rsidRPr="00211B10">
        <w:rPr>
          <w:rFonts w:ascii="Palatino Linotype" w:hAnsi="Palatino Linotype"/>
          <w:color w:val="000000"/>
        </w:rPr>
        <w:t xml:space="preserve"> </w:t>
      </w:r>
      <w:r w:rsidR="001A7D36" w:rsidRPr="00211B10">
        <w:rPr>
          <w:rFonts w:ascii="Palatino Linotype" w:hAnsi="Palatino Linotype"/>
          <w:color w:val="000000"/>
        </w:rPr>
        <w:t xml:space="preserve">en fecha </w:t>
      </w:r>
      <w:r w:rsidR="00F77827" w:rsidRPr="00211B10">
        <w:rPr>
          <w:rFonts w:ascii="Palatino Linotype" w:hAnsi="Palatino Linotype"/>
          <w:color w:val="000000"/>
        </w:rPr>
        <w:t>cuatro de marz</w:t>
      </w:r>
      <w:r w:rsidR="004C3E30" w:rsidRPr="00211B10">
        <w:rPr>
          <w:rFonts w:ascii="Palatino Linotype" w:hAnsi="Palatino Linotype"/>
          <w:color w:val="000000"/>
        </w:rPr>
        <w:t>o de dos mil veinticinco</w:t>
      </w:r>
      <w:r w:rsidR="00CD6CD8" w:rsidRPr="00211B10">
        <w:rPr>
          <w:rFonts w:ascii="Palatino Linotype" w:hAnsi="Palatino Linotype"/>
          <w:color w:val="000000"/>
        </w:rPr>
        <w:t>,</w:t>
      </w:r>
      <w:r w:rsidR="00CB1F02" w:rsidRPr="00211B10">
        <w:rPr>
          <w:rFonts w:ascii="Palatino Linotype" w:hAnsi="Palatino Linotype"/>
          <w:color w:val="000000"/>
        </w:rPr>
        <w:t xml:space="preserve"> rindió el informe justific</w:t>
      </w:r>
      <w:r w:rsidR="00C47088" w:rsidRPr="00211B10">
        <w:rPr>
          <w:rFonts w:ascii="Palatino Linotype" w:hAnsi="Palatino Linotype"/>
          <w:color w:val="000000"/>
        </w:rPr>
        <w:t>ado correspondiente a través de</w:t>
      </w:r>
      <w:r w:rsidR="006321FE" w:rsidRPr="00211B10">
        <w:rPr>
          <w:rFonts w:ascii="Palatino Linotype" w:hAnsi="Palatino Linotype"/>
          <w:color w:val="000000"/>
        </w:rPr>
        <w:t xml:space="preserve"> do</w:t>
      </w:r>
      <w:r w:rsidR="004C3E30" w:rsidRPr="00211B10">
        <w:rPr>
          <w:rFonts w:ascii="Palatino Linotype" w:hAnsi="Palatino Linotype"/>
          <w:color w:val="000000"/>
        </w:rPr>
        <w:t>s</w:t>
      </w:r>
      <w:r w:rsidR="00C47088" w:rsidRPr="00211B10">
        <w:rPr>
          <w:rFonts w:ascii="Palatino Linotype" w:hAnsi="Palatino Linotype"/>
          <w:color w:val="000000"/>
        </w:rPr>
        <w:t xml:space="preserve"> archivo</w:t>
      </w:r>
      <w:r w:rsidR="004C3E30" w:rsidRPr="00211B10">
        <w:rPr>
          <w:rFonts w:ascii="Palatino Linotype" w:hAnsi="Palatino Linotype"/>
          <w:color w:val="000000"/>
        </w:rPr>
        <w:t xml:space="preserve">s </w:t>
      </w:r>
      <w:r w:rsidR="006321FE" w:rsidRPr="00211B10">
        <w:rPr>
          <w:rFonts w:ascii="Palatino Linotype" w:hAnsi="Palatino Linotype"/>
          <w:color w:val="000000"/>
        </w:rPr>
        <w:t>a saber</w:t>
      </w:r>
      <w:r w:rsidR="004C3E30" w:rsidRPr="00211B10">
        <w:rPr>
          <w:rFonts w:ascii="Palatino Linotype" w:hAnsi="Palatino Linotype"/>
          <w:color w:val="000000"/>
        </w:rPr>
        <w:t>:</w:t>
      </w:r>
    </w:p>
    <w:p w14:paraId="447D9891" w14:textId="77777777" w:rsidR="004C3E30" w:rsidRPr="00211B10" w:rsidRDefault="004C3E30" w:rsidP="00203BA8">
      <w:pPr>
        <w:pStyle w:val="Prrafodelista"/>
        <w:spacing w:line="360" w:lineRule="auto"/>
        <w:ind w:left="0"/>
        <w:rPr>
          <w:rFonts w:ascii="Palatino Linotype" w:hAnsi="Palatino Linotype"/>
          <w:color w:val="000000"/>
        </w:rPr>
      </w:pPr>
    </w:p>
    <w:p w14:paraId="4E1982B0" w14:textId="5BF39BAB" w:rsidR="004C3E30" w:rsidRPr="00211B10" w:rsidRDefault="00F77827" w:rsidP="00203BA8">
      <w:pPr>
        <w:pStyle w:val="Prrafodelista"/>
        <w:numPr>
          <w:ilvl w:val="0"/>
          <w:numId w:val="24"/>
        </w:numPr>
        <w:spacing w:line="360" w:lineRule="auto"/>
        <w:ind w:left="0"/>
        <w:jc w:val="both"/>
        <w:rPr>
          <w:rFonts w:ascii="Palatino Linotype" w:hAnsi="Palatino Linotype"/>
          <w:color w:val="000000"/>
        </w:rPr>
      </w:pPr>
      <w:r w:rsidRPr="00211B10">
        <w:rPr>
          <w:rFonts w:ascii="Palatino Linotype" w:hAnsi="Palatino Linotype"/>
          <w:b/>
          <w:color w:val="000000"/>
        </w:rPr>
        <w:t>Oficios RH y ADMON.pdf</w:t>
      </w:r>
      <w:r w:rsidR="006321FE" w:rsidRPr="00211B10">
        <w:rPr>
          <w:rFonts w:ascii="Palatino Linotype" w:hAnsi="Palatino Linotype"/>
          <w:color w:val="000000"/>
        </w:rPr>
        <w:t xml:space="preserve">, </w:t>
      </w:r>
      <w:r w:rsidRPr="00211B10">
        <w:rPr>
          <w:rFonts w:ascii="Palatino Linotype" w:hAnsi="Palatino Linotype"/>
          <w:color w:val="000000"/>
        </w:rPr>
        <w:t>que corresponden a los mismos oficios remitidos en calidad de respuesta</w:t>
      </w:r>
    </w:p>
    <w:p w14:paraId="2B5C88DE" w14:textId="77777777" w:rsidR="006321FE" w:rsidRPr="00211B10" w:rsidRDefault="006321FE" w:rsidP="00203BA8">
      <w:pPr>
        <w:pStyle w:val="Prrafodelista"/>
        <w:spacing w:line="360" w:lineRule="auto"/>
        <w:ind w:left="0"/>
        <w:jc w:val="both"/>
        <w:rPr>
          <w:rFonts w:ascii="Palatino Linotype" w:hAnsi="Palatino Linotype"/>
          <w:color w:val="000000"/>
        </w:rPr>
      </w:pPr>
    </w:p>
    <w:p w14:paraId="028CE461" w14:textId="25C1F43E" w:rsidR="006321FE" w:rsidRPr="00211B10" w:rsidRDefault="00F77827" w:rsidP="00203BA8">
      <w:pPr>
        <w:pStyle w:val="Prrafodelista"/>
        <w:numPr>
          <w:ilvl w:val="0"/>
          <w:numId w:val="24"/>
        </w:numPr>
        <w:spacing w:line="360" w:lineRule="auto"/>
        <w:ind w:left="0"/>
        <w:jc w:val="both"/>
        <w:rPr>
          <w:rFonts w:ascii="Palatino Linotype" w:hAnsi="Palatino Linotype"/>
          <w:color w:val="000000"/>
        </w:rPr>
      </w:pPr>
      <w:r w:rsidRPr="00211B10">
        <w:rPr>
          <w:rFonts w:ascii="Palatino Linotype" w:hAnsi="Palatino Linotype"/>
          <w:b/>
          <w:color w:val="000000"/>
        </w:rPr>
        <w:lastRenderedPageBreak/>
        <w:t>SOL 00031 ADMON Y RH.pdf</w:t>
      </w:r>
      <w:r w:rsidR="006321FE" w:rsidRPr="00211B10">
        <w:rPr>
          <w:rFonts w:ascii="Palatino Linotype" w:hAnsi="Palatino Linotype"/>
          <w:color w:val="000000"/>
        </w:rPr>
        <w:t xml:space="preserve">, </w:t>
      </w:r>
      <w:r w:rsidR="002B4A5C" w:rsidRPr="00211B10">
        <w:rPr>
          <w:rFonts w:ascii="Palatino Linotype" w:hAnsi="Palatino Linotype"/>
          <w:color w:val="000000"/>
        </w:rPr>
        <w:t xml:space="preserve">que contiene un oficio signado por el Director de Administración, mediante el cual se reitera que fueron remitidos los recibos de nómina que si fueron localizados y </w:t>
      </w:r>
      <w:r w:rsidR="0053319D" w:rsidRPr="00211B10">
        <w:rPr>
          <w:rFonts w:ascii="Palatino Linotype" w:hAnsi="Palatino Linotype"/>
          <w:color w:val="000000"/>
        </w:rPr>
        <w:t xml:space="preserve">agrega </w:t>
      </w:r>
      <w:r w:rsidR="002B4A5C" w:rsidRPr="00211B10">
        <w:rPr>
          <w:rFonts w:ascii="Palatino Linotype" w:hAnsi="Palatino Linotype"/>
          <w:color w:val="000000"/>
        </w:rPr>
        <w:t>que respecto a las CC. Jessica Sánchez y Violeta Ye</w:t>
      </w:r>
      <w:r w:rsidR="00B847B1" w:rsidRPr="00211B10">
        <w:rPr>
          <w:rFonts w:ascii="Palatino Linotype" w:hAnsi="Palatino Linotype"/>
          <w:color w:val="000000"/>
        </w:rPr>
        <w:t>d</w:t>
      </w:r>
      <w:r w:rsidR="002B4A5C" w:rsidRPr="00211B10">
        <w:rPr>
          <w:rFonts w:ascii="Palatino Linotype" w:hAnsi="Palatino Linotype"/>
          <w:color w:val="000000"/>
        </w:rPr>
        <w:t>id Palma Mendoza no se encuentran registros de</w:t>
      </w:r>
      <w:r w:rsidR="00153A86" w:rsidRPr="00211B10">
        <w:rPr>
          <w:rFonts w:ascii="Palatino Linotype" w:hAnsi="Palatino Linotype"/>
          <w:color w:val="000000"/>
        </w:rPr>
        <w:t xml:space="preserve"> dichos nombres; especificando que por</w:t>
      </w:r>
      <w:r w:rsidR="00B847B1" w:rsidRPr="00211B10">
        <w:rPr>
          <w:rFonts w:ascii="Palatino Linotype" w:hAnsi="Palatino Linotype"/>
          <w:color w:val="000000"/>
        </w:rPr>
        <w:t xml:space="preserve"> cuanto hace a la C. Yed</w:t>
      </w:r>
      <w:r w:rsidR="002B4A5C" w:rsidRPr="00211B10">
        <w:rPr>
          <w:rFonts w:ascii="Palatino Linotype" w:hAnsi="Palatino Linotype"/>
          <w:color w:val="000000"/>
        </w:rPr>
        <w:t>id Palma Mendoza,</w:t>
      </w:r>
      <w:r w:rsidR="00153A86" w:rsidRPr="00211B10">
        <w:rPr>
          <w:rFonts w:ascii="Palatino Linotype" w:hAnsi="Palatino Linotype"/>
          <w:color w:val="000000"/>
        </w:rPr>
        <w:t xml:space="preserve"> obedece a que no es competencia de ese Sujeto Obligado, al tiempo que orienta </w:t>
      </w:r>
      <w:r w:rsidR="002B4A5C" w:rsidRPr="00211B10">
        <w:rPr>
          <w:rFonts w:ascii="Palatino Linotype" w:hAnsi="Palatino Linotype"/>
          <w:color w:val="000000"/>
        </w:rPr>
        <w:t xml:space="preserve">dirigir </w:t>
      </w:r>
      <w:r w:rsidR="00153A86" w:rsidRPr="00211B10">
        <w:rPr>
          <w:rFonts w:ascii="Palatino Linotype" w:hAnsi="Palatino Linotype"/>
          <w:color w:val="000000"/>
        </w:rPr>
        <w:t>la</w:t>
      </w:r>
      <w:r w:rsidR="002B4A5C" w:rsidRPr="00211B10">
        <w:rPr>
          <w:rFonts w:ascii="Palatino Linotype" w:hAnsi="Palatino Linotype"/>
          <w:color w:val="000000"/>
        </w:rPr>
        <w:t xml:space="preserve"> solicitud al Sujeto Obligado DIF Tlalmanalco por ser la Presidenta de dicho Sistema.</w:t>
      </w:r>
    </w:p>
    <w:p w14:paraId="43B77FEA" w14:textId="77777777" w:rsidR="004C3E30" w:rsidRPr="00211B10" w:rsidRDefault="004C3E30" w:rsidP="00203BA8">
      <w:pPr>
        <w:pStyle w:val="Prrafodelista"/>
        <w:spacing w:line="360" w:lineRule="auto"/>
        <w:ind w:left="0"/>
        <w:rPr>
          <w:rFonts w:ascii="Palatino Linotype" w:hAnsi="Palatino Linotype"/>
          <w:color w:val="000000"/>
        </w:rPr>
      </w:pPr>
    </w:p>
    <w:p w14:paraId="1309520A" w14:textId="4F39BF16" w:rsidR="007B2537" w:rsidRPr="00211B10" w:rsidRDefault="00CA3F0F" w:rsidP="00203BA8">
      <w:pPr>
        <w:pStyle w:val="Prrafodelista"/>
        <w:numPr>
          <w:ilvl w:val="0"/>
          <w:numId w:val="1"/>
        </w:numPr>
        <w:pBdr>
          <w:top w:val="nil"/>
          <w:left w:val="nil"/>
          <w:bottom w:val="nil"/>
          <w:right w:val="nil"/>
          <w:between w:val="nil"/>
        </w:pBdr>
        <w:spacing w:line="360" w:lineRule="auto"/>
        <w:ind w:left="0" w:right="49" w:firstLine="0"/>
        <w:jc w:val="both"/>
        <w:rPr>
          <w:rFonts w:ascii="Palatino Linotype" w:hAnsi="Palatino Linotype"/>
          <w:b/>
          <w:color w:val="000000" w:themeColor="text1"/>
        </w:rPr>
      </w:pPr>
      <w:r w:rsidRPr="00211B10">
        <w:rPr>
          <w:rFonts w:ascii="Palatino Linotype" w:eastAsia="Palatino Linotype" w:hAnsi="Palatino Linotype" w:cs="Palatino Linotype"/>
          <w:color w:val="000000"/>
        </w:rPr>
        <w:t xml:space="preserve">El </w:t>
      </w:r>
      <w:r w:rsidR="002B4A5C" w:rsidRPr="00211B10">
        <w:rPr>
          <w:rFonts w:ascii="Palatino Linotype" w:eastAsia="Palatino Linotype" w:hAnsi="Palatino Linotype" w:cs="Palatino Linotype"/>
          <w:b/>
          <w:color w:val="000000"/>
        </w:rPr>
        <w:t>diez</w:t>
      </w:r>
      <w:r w:rsidR="00050602" w:rsidRPr="00211B10">
        <w:rPr>
          <w:rFonts w:ascii="Palatino Linotype" w:eastAsia="Palatino Linotype" w:hAnsi="Palatino Linotype" w:cs="Palatino Linotype"/>
          <w:b/>
          <w:color w:val="000000"/>
        </w:rPr>
        <w:t xml:space="preserve"> de abril</w:t>
      </w:r>
      <w:r w:rsidRPr="00211B10">
        <w:rPr>
          <w:rFonts w:ascii="Palatino Linotype" w:eastAsia="Palatino Linotype" w:hAnsi="Palatino Linotype" w:cs="Palatino Linotype"/>
          <w:b/>
          <w:color w:val="000000"/>
        </w:rPr>
        <w:t xml:space="preserve"> de dos mil veinticinco</w:t>
      </w:r>
      <w:r w:rsidRPr="00211B10">
        <w:rPr>
          <w:rFonts w:ascii="Palatino Linotype" w:eastAsia="Palatino Linotype" w:hAnsi="Palatino Linotype" w:cs="Palatino Linotype"/>
          <w:color w:val="000000"/>
        </w:rPr>
        <w:t xml:space="preserve">, con fundamento en el artículo 181, tercer párrafo, de la Ley de Transparencia y Acceso a la </w:t>
      </w:r>
      <w:r w:rsidRPr="00211B10">
        <w:rPr>
          <w:rFonts w:ascii="Palatino Linotype" w:hAnsi="Palatino Linotype"/>
          <w:color w:val="000000"/>
        </w:rPr>
        <w:t>Información</w:t>
      </w:r>
      <w:r w:rsidRPr="00211B10">
        <w:rPr>
          <w:rFonts w:ascii="Palatino Linotype" w:eastAsia="Palatino Linotype" w:hAnsi="Palatino Linotype" w:cs="Palatino Linotype"/>
          <w:color w:val="000000"/>
        </w:rPr>
        <w:t xml:space="preserve"> Pública del Estado de México y Municipios se notificó que el plazo de treinta días para resolver el recurso de revisión sería ampliado por un periodo de quince días hábiles adicionales.</w:t>
      </w:r>
      <w:r w:rsidR="00050602" w:rsidRPr="00211B10">
        <w:rPr>
          <w:rFonts w:ascii="Palatino Linotype" w:eastAsia="Palatino Linotype" w:hAnsi="Palatino Linotype" w:cs="Palatino Linotype"/>
          <w:color w:val="000000"/>
        </w:rPr>
        <w:t xml:space="preserve"> </w:t>
      </w:r>
      <w:r w:rsidRPr="00211B10">
        <w:rPr>
          <w:rFonts w:ascii="Palatino Linotype" w:eastAsia="Palatino Linotype" w:hAnsi="Palatino Linotype" w:cs="Palatino Linotype"/>
          <w:color w:val="000000"/>
        </w:rPr>
        <w:t xml:space="preserve">Seguidamente mediante Acuerdo de </w:t>
      </w:r>
      <w:r w:rsidR="00A72EED" w:rsidRPr="00211B10">
        <w:rPr>
          <w:rFonts w:ascii="Palatino Linotype" w:eastAsia="Palatino Linotype" w:hAnsi="Palatino Linotype" w:cs="Palatino Linotype"/>
          <w:color w:val="000000"/>
        </w:rPr>
        <w:t>día</w:t>
      </w:r>
      <w:r w:rsidR="00050602" w:rsidRPr="00211B10">
        <w:rPr>
          <w:rFonts w:ascii="Palatino Linotype" w:eastAsia="Palatino Linotype" w:hAnsi="Palatino Linotype" w:cs="Palatino Linotype"/>
          <w:color w:val="000000"/>
        </w:rPr>
        <w:t xml:space="preserve"> veintitrés</w:t>
      </w:r>
      <w:r w:rsidRPr="00211B10">
        <w:rPr>
          <w:rFonts w:ascii="Palatino Linotype" w:eastAsia="Palatino Linotype" w:hAnsi="Palatino Linotype" w:cs="Palatino Linotype"/>
          <w:color w:val="000000"/>
        </w:rPr>
        <w:t xml:space="preserve"> del mismo mes y año se decretó el cierre de instrucción, por lo que: -</w:t>
      </w:r>
    </w:p>
    <w:p w14:paraId="519A870A" w14:textId="77777777" w:rsidR="00050602" w:rsidRPr="00211B10" w:rsidRDefault="00050602" w:rsidP="00203BA8">
      <w:pPr>
        <w:pStyle w:val="Prrafodelista"/>
        <w:pBdr>
          <w:top w:val="nil"/>
          <w:left w:val="nil"/>
          <w:bottom w:val="nil"/>
          <w:right w:val="nil"/>
          <w:between w:val="nil"/>
        </w:pBdr>
        <w:spacing w:line="360" w:lineRule="auto"/>
        <w:ind w:left="0" w:right="49"/>
        <w:jc w:val="both"/>
        <w:rPr>
          <w:rFonts w:ascii="Palatino Linotype" w:hAnsi="Palatino Linotype"/>
          <w:b/>
          <w:color w:val="000000" w:themeColor="text1"/>
        </w:rPr>
      </w:pPr>
    </w:p>
    <w:p w14:paraId="6967D00B" w14:textId="77777777" w:rsidR="00947C3B" w:rsidRPr="00211B10" w:rsidRDefault="00947C3B" w:rsidP="00203BA8">
      <w:pPr>
        <w:pStyle w:val="Ttulo1"/>
        <w:spacing w:before="0" w:line="360" w:lineRule="auto"/>
        <w:jc w:val="center"/>
        <w:rPr>
          <w:rFonts w:ascii="Palatino Linotype" w:hAnsi="Palatino Linotype"/>
          <w:b/>
          <w:color w:val="000000" w:themeColor="text1"/>
          <w:sz w:val="24"/>
          <w:szCs w:val="24"/>
        </w:rPr>
      </w:pPr>
      <w:bookmarkStart w:id="63" w:name="_Toc491791302"/>
      <w:bookmarkStart w:id="64" w:name="_Toc83128578"/>
      <w:r w:rsidRPr="00211B10">
        <w:rPr>
          <w:rFonts w:ascii="Palatino Linotype" w:hAnsi="Palatino Linotype"/>
          <w:b/>
          <w:color w:val="000000" w:themeColor="text1"/>
          <w:sz w:val="24"/>
          <w:szCs w:val="24"/>
        </w:rPr>
        <w:t>CONSIDERANDO</w:t>
      </w:r>
      <w:bookmarkEnd w:id="63"/>
      <w:bookmarkEnd w:id="64"/>
    </w:p>
    <w:p w14:paraId="4EA515D4" w14:textId="77777777" w:rsidR="00947C3B" w:rsidRPr="00211B10" w:rsidRDefault="00947C3B" w:rsidP="00203BA8">
      <w:pPr>
        <w:pStyle w:val="Ttulo2"/>
        <w:spacing w:before="0" w:line="360" w:lineRule="auto"/>
        <w:rPr>
          <w:rFonts w:ascii="Palatino Linotype" w:hAnsi="Palatino Linotype"/>
          <w:b/>
          <w:color w:val="auto"/>
          <w:sz w:val="24"/>
          <w:szCs w:val="24"/>
        </w:rPr>
      </w:pPr>
      <w:bookmarkStart w:id="65" w:name="_Toc491791303"/>
      <w:bookmarkStart w:id="66" w:name="_Toc83128579"/>
    </w:p>
    <w:p w14:paraId="2E434C12" w14:textId="77777777" w:rsidR="00947C3B" w:rsidRPr="00211B10" w:rsidRDefault="00947C3B" w:rsidP="00203BA8">
      <w:pPr>
        <w:pStyle w:val="Ttulo2"/>
        <w:spacing w:before="0" w:line="360" w:lineRule="auto"/>
        <w:rPr>
          <w:rFonts w:ascii="Palatino Linotype" w:hAnsi="Palatino Linotype"/>
          <w:b/>
          <w:color w:val="auto"/>
          <w:sz w:val="24"/>
          <w:szCs w:val="24"/>
        </w:rPr>
      </w:pPr>
      <w:r w:rsidRPr="00211B10">
        <w:rPr>
          <w:rFonts w:ascii="Palatino Linotype" w:hAnsi="Palatino Linotype"/>
          <w:b/>
          <w:color w:val="auto"/>
          <w:sz w:val="24"/>
          <w:szCs w:val="24"/>
        </w:rPr>
        <w:t>PRIMERO. De la competencia</w:t>
      </w:r>
      <w:bookmarkEnd w:id="65"/>
      <w:bookmarkEnd w:id="66"/>
    </w:p>
    <w:p w14:paraId="0E59F487" w14:textId="77777777" w:rsidR="00C32E84" w:rsidRPr="00211B10" w:rsidRDefault="00C32E84" w:rsidP="00203BA8">
      <w:pPr>
        <w:rPr>
          <w:rFonts w:ascii="Palatino Linotype" w:hAnsi="Palatino Linotype"/>
        </w:rPr>
      </w:pPr>
    </w:p>
    <w:p w14:paraId="66CA1126" w14:textId="1E0D0C49" w:rsidR="00947C3B" w:rsidRPr="00211B10" w:rsidRDefault="00947C3B" w:rsidP="00203BA8">
      <w:pPr>
        <w:numPr>
          <w:ilvl w:val="0"/>
          <w:numId w:val="1"/>
        </w:numPr>
        <w:spacing w:line="360" w:lineRule="auto"/>
        <w:ind w:left="0" w:firstLine="0"/>
        <w:contextualSpacing/>
        <w:jc w:val="both"/>
        <w:rPr>
          <w:rFonts w:ascii="Palatino Linotype" w:hAnsi="Palatino Linotype"/>
          <w:color w:val="000000" w:themeColor="text1"/>
        </w:rPr>
      </w:pPr>
      <w:r w:rsidRPr="00211B10">
        <w:rPr>
          <w:rFonts w:ascii="Palatino Linotype" w:hAnsi="Palatino Linotype"/>
          <w:color w:val="000000" w:themeColor="text1"/>
        </w:rPr>
        <w:t xml:space="preserve">Este </w:t>
      </w:r>
      <w:r w:rsidRPr="00211B10">
        <w:rPr>
          <w:rFonts w:ascii="Palatino Linotype" w:eastAsia="Calibri" w:hAnsi="Palatino Linotype" w:cs="Arial"/>
        </w:rPr>
        <w:t xml:space="preserve">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w:t>
      </w:r>
      <w:r w:rsidRPr="00211B10">
        <w:rPr>
          <w:rFonts w:ascii="Palatino Linotype" w:eastAsia="Calibri" w:hAnsi="Palatino Linotype" w:cs="Arial"/>
        </w:rPr>
        <w:lastRenderedPageBreak/>
        <w:t>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C47088" w:rsidRPr="00211B10">
        <w:rPr>
          <w:rFonts w:ascii="Palatino Linotype" w:eastAsia="Calibri" w:hAnsi="Palatino Linotype" w:cs="Arial"/>
        </w:rPr>
        <w:t>.</w:t>
      </w:r>
    </w:p>
    <w:p w14:paraId="2E4166AF" w14:textId="77777777" w:rsidR="00C47088" w:rsidRPr="00211B10" w:rsidRDefault="00C47088" w:rsidP="00203BA8">
      <w:pPr>
        <w:spacing w:line="360" w:lineRule="auto"/>
        <w:contextualSpacing/>
        <w:jc w:val="both"/>
        <w:rPr>
          <w:rFonts w:ascii="Palatino Linotype" w:hAnsi="Palatino Linotype"/>
          <w:color w:val="000000" w:themeColor="text1"/>
        </w:rPr>
      </w:pPr>
    </w:p>
    <w:p w14:paraId="4678A3EE" w14:textId="1F5DA7A0" w:rsidR="00947C3B" w:rsidRPr="00211B10" w:rsidRDefault="00947C3B" w:rsidP="00203BA8">
      <w:pPr>
        <w:spacing w:line="360" w:lineRule="auto"/>
        <w:contextualSpacing/>
        <w:jc w:val="both"/>
        <w:rPr>
          <w:rFonts w:ascii="Palatino Linotype" w:hAnsi="Palatino Linotype"/>
          <w:b/>
        </w:rPr>
      </w:pPr>
      <w:r w:rsidRPr="00211B10">
        <w:rPr>
          <w:rFonts w:ascii="Palatino Linotype" w:hAnsi="Palatino Linotype"/>
          <w:color w:val="000000" w:themeColor="text1"/>
        </w:rPr>
        <w:t xml:space="preserve"> </w:t>
      </w:r>
      <w:bookmarkStart w:id="67" w:name="_Toc491791304"/>
      <w:bookmarkStart w:id="68" w:name="_Toc83128580"/>
      <w:r w:rsidRPr="00211B10">
        <w:rPr>
          <w:rFonts w:ascii="Palatino Linotype" w:hAnsi="Palatino Linotype"/>
          <w:b/>
        </w:rPr>
        <w:t>SEGUNDO. De la oportunidad y procedencia.</w:t>
      </w:r>
      <w:bookmarkEnd w:id="67"/>
      <w:bookmarkEnd w:id="68"/>
    </w:p>
    <w:p w14:paraId="1D35AEB7" w14:textId="77777777" w:rsidR="00947C3B" w:rsidRPr="00211B10" w:rsidRDefault="00947C3B" w:rsidP="00203BA8">
      <w:pPr>
        <w:spacing w:line="360" w:lineRule="auto"/>
        <w:rPr>
          <w:rFonts w:ascii="Palatino Linotype" w:hAnsi="Palatino Linotype"/>
          <w:lang w:val="es-MX" w:eastAsia="en-US"/>
        </w:rPr>
      </w:pPr>
    </w:p>
    <w:p w14:paraId="60E72AD3" w14:textId="1A390424" w:rsidR="00A72EED" w:rsidRPr="00211B10" w:rsidRDefault="00A72EED" w:rsidP="00203BA8">
      <w:pPr>
        <w:numPr>
          <w:ilvl w:val="0"/>
          <w:numId w:val="1"/>
        </w:numPr>
        <w:spacing w:line="360" w:lineRule="auto"/>
        <w:ind w:left="0" w:firstLine="0"/>
        <w:contextualSpacing/>
        <w:jc w:val="both"/>
        <w:rPr>
          <w:rFonts w:ascii="Palatino Linotype" w:hAnsi="Palatino Linotype"/>
        </w:rPr>
      </w:pPr>
      <w:r w:rsidRPr="00211B10">
        <w:rPr>
          <w:rFonts w:ascii="Palatino Linotype" w:eastAsia="Calibri" w:hAnsi="Palatino Linotype" w:cs="Arial"/>
        </w:rPr>
        <w:t xml:space="preserve">Este Órgano Garante considera que el medio de impugnación reúne los requisitos de procedencia </w:t>
      </w:r>
      <w:r w:rsidRPr="00211B10">
        <w:rPr>
          <w:rFonts w:ascii="Palatino Linotype" w:eastAsia="Calibri" w:hAnsi="Palatino Linotype" w:cs="Tahoma"/>
          <w:color w:val="000000"/>
          <w:lang w:eastAsia="es-MX"/>
        </w:rPr>
        <w:t xml:space="preserve">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00FF6019" w:rsidRPr="00211B10">
        <w:rPr>
          <w:rFonts w:ascii="Palatino Linotype" w:eastAsia="Calibri" w:hAnsi="Palatino Linotype" w:cs="Tahoma"/>
          <w:b/>
          <w:color w:val="000000"/>
          <w:lang w:eastAsia="es-MX"/>
        </w:rPr>
        <w:t>EL</w:t>
      </w:r>
      <w:r w:rsidRPr="00211B10">
        <w:rPr>
          <w:rFonts w:ascii="Palatino Linotype" w:eastAsia="Calibri" w:hAnsi="Palatino Linotype" w:cs="Tahoma"/>
          <w:b/>
          <w:color w:val="000000"/>
          <w:lang w:eastAsia="es-MX"/>
        </w:rPr>
        <w:t xml:space="preserve"> RECURRENTE</w:t>
      </w:r>
      <w:r w:rsidRPr="00211B10">
        <w:rPr>
          <w:rFonts w:ascii="Palatino Linotype" w:eastAsia="Calibri" w:hAnsi="Palatino Linotype" w:cs="Tahoma"/>
          <w:color w:val="000000"/>
          <w:lang w:eastAsia="es-MX"/>
        </w:rPr>
        <w:t xml:space="preserve"> ante otra instancia.</w:t>
      </w:r>
    </w:p>
    <w:p w14:paraId="144A6119" w14:textId="77777777" w:rsidR="00203BA8" w:rsidRPr="00211B10" w:rsidRDefault="00203BA8" w:rsidP="00203BA8">
      <w:pPr>
        <w:spacing w:line="360" w:lineRule="auto"/>
        <w:contextualSpacing/>
        <w:jc w:val="both"/>
        <w:rPr>
          <w:rFonts w:ascii="Palatino Linotype" w:hAnsi="Palatino Linotype"/>
        </w:rPr>
      </w:pPr>
    </w:p>
    <w:p w14:paraId="2D05FE01" w14:textId="77777777" w:rsidR="00A72EED" w:rsidRPr="00211B10" w:rsidRDefault="00A72EED" w:rsidP="00203BA8">
      <w:pPr>
        <w:numPr>
          <w:ilvl w:val="0"/>
          <w:numId w:val="1"/>
        </w:numPr>
        <w:spacing w:line="360" w:lineRule="auto"/>
        <w:ind w:left="0" w:firstLine="0"/>
        <w:contextualSpacing/>
        <w:jc w:val="both"/>
        <w:rPr>
          <w:rFonts w:ascii="Palatino Linotype" w:eastAsia="Calibri" w:hAnsi="Palatino Linotype" w:cs="Arial"/>
        </w:rPr>
      </w:pPr>
      <w:r w:rsidRPr="00211B10">
        <w:rPr>
          <w:rFonts w:ascii="Palatino Linotype" w:eastAsia="Calibri" w:hAnsi="Palatino Linotype" w:cs="Arial"/>
        </w:rPr>
        <w:t>Finalmente, el escrito contiene las formalidades previstas por el artículo 180 último párrafo de la citada Ley de la materia, por lo que es procedente que este Instituto conozca y resuelva el presente Recurso.</w:t>
      </w:r>
    </w:p>
    <w:p w14:paraId="55B4F8C1" w14:textId="77777777" w:rsidR="00407F62" w:rsidRPr="00211B10" w:rsidRDefault="00407F62" w:rsidP="00203BA8">
      <w:pPr>
        <w:spacing w:line="360" w:lineRule="auto"/>
        <w:rPr>
          <w:rFonts w:ascii="Palatino Linotype" w:hAnsi="Palatino Linotype"/>
        </w:rPr>
      </w:pPr>
    </w:p>
    <w:p w14:paraId="016C3D4C" w14:textId="424E4783" w:rsidR="00947C3B" w:rsidRPr="00211B10" w:rsidRDefault="00947C3B" w:rsidP="00203BA8">
      <w:pPr>
        <w:pStyle w:val="Ttulo2"/>
        <w:spacing w:before="0" w:line="360" w:lineRule="auto"/>
        <w:rPr>
          <w:rFonts w:ascii="Palatino Linotype" w:hAnsi="Palatino Linotype"/>
          <w:b/>
          <w:color w:val="000000" w:themeColor="text1"/>
          <w:sz w:val="24"/>
          <w:szCs w:val="24"/>
        </w:rPr>
      </w:pPr>
      <w:bookmarkStart w:id="69" w:name="_Toc34246179"/>
      <w:bookmarkStart w:id="70" w:name="_Toc50033991"/>
      <w:bookmarkStart w:id="71" w:name="_Toc51259588"/>
      <w:bookmarkStart w:id="72" w:name="_Toc83128581"/>
      <w:r w:rsidRPr="00211B10">
        <w:rPr>
          <w:rFonts w:ascii="Palatino Linotype" w:hAnsi="Palatino Linotype"/>
          <w:b/>
          <w:color w:val="000000" w:themeColor="text1"/>
          <w:sz w:val="24"/>
          <w:szCs w:val="24"/>
        </w:rPr>
        <w:t xml:space="preserve">TERCERO. </w:t>
      </w:r>
      <w:bookmarkEnd w:id="69"/>
      <w:bookmarkEnd w:id="70"/>
      <w:bookmarkEnd w:id="71"/>
      <w:bookmarkEnd w:id="72"/>
      <w:r w:rsidR="00C32E84" w:rsidRPr="00211B10">
        <w:rPr>
          <w:rFonts w:ascii="Palatino Linotype" w:hAnsi="Palatino Linotype"/>
          <w:b/>
          <w:color w:val="000000" w:themeColor="text1"/>
          <w:sz w:val="24"/>
          <w:szCs w:val="24"/>
        </w:rPr>
        <w:t>De las causales de sobreseimiento.</w:t>
      </w:r>
    </w:p>
    <w:p w14:paraId="3078336C" w14:textId="77777777" w:rsidR="00947C3B" w:rsidRPr="00211B10" w:rsidRDefault="00947C3B" w:rsidP="00203BA8">
      <w:pPr>
        <w:spacing w:line="360" w:lineRule="auto"/>
        <w:rPr>
          <w:rFonts w:ascii="Palatino Linotype" w:hAnsi="Palatino Linotype"/>
          <w:lang w:val="es-MX" w:eastAsia="en-US"/>
        </w:rPr>
      </w:pPr>
    </w:p>
    <w:p w14:paraId="0E599386" w14:textId="2B2FD349" w:rsidR="00947C3B" w:rsidRPr="00211B10" w:rsidRDefault="00947C3B" w:rsidP="00203BA8">
      <w:pPr>
        <w:pStyle w:val="Prrafodelista"/>
        <w:numPr>
          <w:ilvl w:val="0"/>
          <w:numId w:val="1"/>
        </w:numPr>
        <w:spacing w:line="360" w:lineRule="auto"/>
        <w:ind w:left="0" w:firstLine="0"/>
        <w:jc w:val="both"/>
        <w:rPr>
          <w:rFonts w:ascii="Palatino Linotype" w:hAnsi="Palatino Linotype" w:cs="Arial"/>
        </w:rPr>
      </w:pPr>
      <w:r w:rsidRPr="00211B10">
        <w:rPr>
          <w:rFonts w:ascii="Palatino Linotype" w:hAnsi="Palatino Linotype" w:cs="Arial"/>
        </w:rPr>
        <w:t xml:space="preserve">Se </w:t>
      </w:r>
      <w:r w:rsidRPr="00211B10">
        <w:rPr>
          <w:rFonts w:ascii="Palatino Linotype" w:eastAsia="Calibri" w:hAnsi="Palatino Linotype" w:cs="Arial"/>
        </w:rPr>
        <w:t>solicitó</w:t>
      </w:r>
      <w:r w:rsidRPr="00211B10">
        <w:rPr>
          <w:rFonts w:ascii="Palatino Linotype" w:hAnsi="Palatino Linotype" w:cs="Arial"/>
        </w:rPr>
        <w:t xml:space="preserve"> tener acceso, a la información que a continuación se desagrega</w:t>
      </w:r>
      <w:r w:rsidR="00A102A9" w:rsidRPr="00211B10">
        <w:rPr>
          <w:rFonts w:ascii="Palatino Linotype" w:hAnsi="Palatino Linotype" w:cs="Arial"/>
        </w:rPr>
        <w:t>:</w:t>
      </w:r>
    </w:p>
    <w:p w14:paraId="1D7D4021" w14:textId="77777777" w:rsidR="00947C3B" w:rsidRPr="00211B10" w:rsidRDefault="00947C3B" w:rsidP="00203BA8">
      <w:pPr>
        <w:pStyle w:val="Prrafodelista"/>
        <w:spacing w:line="360" w:lineRule="auto"/>
        <w:ind w:left="0"/>
        <w:jc w:val="both"/>
        <w:rPr>
          <w:rFonts w:ascii="Palatino Linotype" w:hAnsi="Palatino Linotype" w:cs="Arial"/>
        </w:rPr>
      </w:pPr>
    </w:p>
    <w:p w14:paraId="752B54B3" w14:textId="50483E68" w:rsidR="00E0091E" w:rsidRPr="00211B10" w:rsidRDefault="002B4A5C" w:rsidP="00203BA8">
      <w:pPr>
        <w:pStyle w:val="Prrafodelista"/>
        <w:numPr>
          <w:ilvl w:val="0"/>
          <w:numId w:val="7"/>
        </w:numPr>
        <w:spacing w:line="360" w:lineRule="auto"/>
        <w:ind w:left="0"/>
        <w:jc w:val="both"/>
        <w:rPr>
          <w:rFonts w:ascii="Palatino Linotype" w:hAnsi="Palatino Linotype" w:cs="Arial"/>
          <w:b/>
        </w:rPr>
      </w:pPr>
      <w:r w:rsidRPr="00211B10">
        <w:rPr>
          <w:rFonts w:ascii="Palatino Linotype" w:hAnsi="Palatino Linotype" w:cs="Arial"/>
          <w:b/>
        </w:rPr>
        <w:t>Ingresos quincenales y mensuales con comprobante de pago de los CC. Samantha Espinoza Flores, Jessica Sánchez Sánchez, Violeta Yedid Palma Mendoza y Marco Antonio Sales Rivero</w:t>
      </w:r>
      <w:r w:rsidR="00027E0A" w:rsidRPr="00211B10">
        <w:rPr>
          <w:rFonts w:ascii="Palatino Linotype" w:hAnsi="Palatino Linotype" w:cs="Arial"/>
          <w:b/>
        </w:rPr>
        <w:t>.</w:t>
      </w:r>
    </w:p>
    <w:p w14:paraId="2A7877D4" w14:textId="77777777" w:rsidR="00436406" w:rsidRPr="00211B10" w:rsidRDefault="00436406" w:rsidP="00203BA8">
      <w:pPr>
        <w:pStyle w:val="Prrafodelista"/>
        <w:spacing w:line="360" w:lineRule="auto"/>
        <w:ind w:left="0"/>
        <w:jc w:val="both"/>
        <w:rPr>
          <w:rFonts w:ascii="Palatino Linotype" w:hAnsi="Palatino Linotype" w:cs="Arial"/>
          <w:b/>
        </w:rPr>
      </w:pPr>
    </w:p>
    <w:p w14:paraId="08D07717" w14:textId="24DBF9B8" w:rsidR="00947C3B" w:rsidRPr="00211B10" w:rsidRDefault="00947C3B" w:rsidP="00203BA8">
      <w:pPr>
        <w:pStyle w:val="Prrafodelista"/>
        <w:numPr>
          <w:ilvl w:val="0"/>
          <w:numId w:val="1"/>
        </w:numPr>
        <w:spacing w:line="360" w:lineRule="auto"/>
        <w:ind w:left="0" w:firstLine="0"/>
        <w:jc w:val="both"/>
        <w:rPr>
          <w:rFonts w:ascii="Palatino Linotype" w:eastAsia="MS Mincho" w:hAnsi="Palatino Linotype" w:cs="Arial"/>
        </w:rPr>
      </w:pPr>
      <w:r w:rsidRPr="00211B10">
        <w:rPr>
          <w:rFonts w:ascii="Palatino Linotype" w:hAnsi="Palatino Linotype" w:cs="Arial"/>
        </w:rPr>
        <w:t xml:space="preserve">En respuesta, el </w:t>
      </w:r>
      <w:r w:rsidRPr="00211B10">
        <w:rPr>
          <w:rFonts w:ascii="Palatino Linotype" w:hAnsi="Palatino Linotype" w:cs="Arial"/>
          <w:b/>
        </w:rPr>
        <w:t xml:space="preserve">SUJETO OBLIGADO </w:t>
      </w:r>
      <w:r w:rsidR="007B20F5" w:rsidRPr="00211B10">
        <w:rPr>
          <w:rFonts w:ascii="Palatino Linotype" w:hAnsi="Palatino Linotype" w:cs="Arial"/>
        </w:rPr>
        <w:t xml:space="preserve">remitió </w:t>
      </w:r>
      <w:r w:rsidR="00822FD3" w:rsidRPr="00211B10">
        <w:rPr>
          <w:rFonts w:ascii="Palatino Linotype" w:hAnsi="Palatino Linotype" w:cs="Arial"/>
        </w:rPr>
        <w:t>los</w:t>
      </w:r>
      <w:r w:rsidR="003C7116" w:rsidRPr="00211B10">
        <w:rPr>
          <w:rFonts w:ascii="Palatino Linotype" w:hAnsi="Palatino Linotype" w:cs="Arial"/>
        </w:rPr>
        <w:t xml:space="preserve"> archivo</w:t>
      </w:r>
      <w:r w:rsidR="00822FD3" w:rsidRPr="00211B10">
        <w:rPr>
          <w:rFonts w:ascii="Palatino Linotype" w:hAnsi="Palatino Linotype" w:cs="Arial"/>
        </w:rPr>
        <w:t>s</w:t>
      </w:r>
      <w:r w:rsidR="00CF045D" w:rsidRPr="00211B10">
        <w:rPr>
          <w:rFonts w:ascii="Palatino Linotype" w:hAnsi="Palatino Linotype" w:cs="Arial"/>
        </w:rPr>
        <w:t xml:space="preserve"> ya descrito</w:t>
      </w:r>
      <w:r w:rsidR="00822FD3" w:rsidRPr="00211B10">
        <w:rPr>
          <w:rFonts w:ascii="Palatino Linotype" w:hAnsi="Palatino Linotype" w:cs="Arial"/>
        </w:rPr>
        <w:t>s</w:t>
      </w:r>
      <w:r w:rsidR="00B77121" w:rsidRPr="00211B10">
        <w:rPr>
          <w:rFonts w:ascii="Palatino Linotype" w:hAnsi="Palatino Linotype" w:cs="Arial"/>
        </w:rPr>
        <w:t xml:space="preserve"> en el </w:t>
      </w:r>
      <w:r w:rsidR="00B77121" w:rsidRPr="00211B10">
        <w:rPr>
          <w:rFonts w:ascii="Palatino Linotype" w:eastAsia="Calibri" w:hAnsi="Palatino Linotype" w:cs="Arial"/>
        </w:rPr>
        <w:t>anterior</w:t>
      </w:r>
      <w:r w:rsidR="00B77121" w:rsidRPr="00211B10">
        <w:rPr>
          <w:rFonts w:ascii="Palatino Linotype" w:hAnsi="Palatino Linotype" w:cs="Arial"/>
        </w:rPr>
        <w:t xml:space="preserve"> Párrafo 2; n</w:t>
      </w:r>
      <w:r w:rsidR="008A7A76" w:rsidRPr="00211B10">
        <w:rPr>
          <w:rFonts w:ascii="Palatino Linotype" w:eastAsia="MS Mincho" w:hAnsi="Palatino Linotype" w:cs="Arial"/>
        </w:rPr>
        <w:t>o obstante el particular se inconform</w:t>
      </w:r>
      <w:r w:rsidR="003C7116" w:rsidRPr="00211B10">
        <w:rPr>
          <w:rFonts w:ascii="Palatino Linotype" w:eastAsia="MS Mincho" w:hAnsi="Palatino Linotype" w:cs="Arial"/>
        </w:rPr>
        <w:t>ó</w:t>
      </w:r>
      <w:r w:rsidR="000E6238" w:rsidRPr="00211B10">
        <w:rPr>
          <w:rFonts w:ascii="Palatino Linotype" w:eastAsia="MS Mincho" w:hAnsi="Palatino Linotype" w:cs="Arial"/>
        </w:rPr>
        <w:t xml:space="preserve">, </w:t>
      </w:r>
      <w:r w:rsidR="003C7116" w:rsidRPr="00211B10">
        <w:rPr>
          <w:rFonts w:ascii="Palatino Linotype" w:eastAsia="MS Mincho" w:hAnsi="Palatino Linotype" w:cs="Arial"/>
        </w:rPr>
        <w:t>por la</w:t>
      </w:r>
      <w:r w:rsidR="00822FD3" w:rsidRPr="00211B10">
        <w:rPr>
          <w:rFonts w:ascii="Palatino Linotype" w:eastAsia="MS Mincho" w:hAnsi="Palatino Linotype" w:cs="Arial"/>
        </w:rPr>
        <w:t xml:space="preserve"> </w:t>
      </w:r>
      <w:r w:rsidR="00050602" w:rsidRPr="00211B10">
        <w:rPr>
          <w:rFonts w:ascii="Palatino Linotype" w:eastAsia="MS Mincho" w:hAnsi="Palatino Linotype" w:cs="Arial"/>
        </w:rPr>
        <w:t>entrega de información incompleta</w:t>
      </w:r>
      <w:r w:rsidR="000E6238" w:rsidRPr="00211B10">
        <w:rPr>
          <w:rFonts w:ascii="Palatino Linotype" w:eastAsia="MS Mincho" w:hAnsi="Palatino Linotype" w:cs="Arial"/>
        </w:rPr>
        <w:t>; e</w:t>
      </w:r>
      <w:r w:rsidRPr="00211B10">
        <w:rPr>
          <w:rFonts w:ascii="Palatino Linotype" w:eastAsia="MS Mincho" w:hAnsi="Palatino Linotype" w:cs="Arial"/>
        </w:rPr>
        <w:t xml:space="preserve">n </w:t>
      </w:r>
      <w:r w:rsidRPr="00211B10">
        <w:rPr>
          <w:rFonts w:ascii="Palatino Linotype" w:hAnsi="Palatino Linotype" w:cs="Arial"/>
          <w:lang w:eastAsia="es-MX"/>
        </w:rPr>
        <w:t>dichas</w:t>
      </w:r>
      <w:r w:rsidRPr="00211B10">
        <w:rPr>
          <w:rFonts w:ascii="Palatino Linotype" w:eastAsia="Times New Roman" w:hAnsi="Palatino Linotype" w:cs="Arial"/>
        </w:rPr>
        <w:t xml:space="preserve"> condiciones, la </w:t>
      </w:r>
      <w:r w:rsidRPr="00211B10">
        <w:rPr>
          <w:rFonts w:ascii="Palatino Linotype" w:eastAsia="Times New Roman" w:hAnsi="Palatino Linotype" w:cs="Arial"/>
          <w:i/>
        </w:rPr>
        <w:t>Litis</w:t>
      </w:r>
      <w:r w:rsidR="003C4C55" w:rsidRPr="00211B10">
        <w:rPr>
          <w:rFonts w:ascii="Palatino Linotype" w:eastAsia="Times New Roman" w:hAnsi="Palatino Linotype" w:cs="Arial"/>
        </w:rPr>
        <w:t xml:space="preserve"> a resolver en el</w:t>
      </w:r>
      <w:r w:rsidRPr="00211B10">
        <w:rPr>
          <w:rFonts w:ascii="Palatino Linotype" w:eastAsia="Times New Roman" w:hAnsi="Palatino Linotype" w:cs="Arial"/>
        </w:rPr>
        <w:t xml:space="preserve"> recurso</w:t>
      </w:r>
      <w:r w:rsidR="003C4C55" w:rsidRPr="00211B10">
        <w:rPr>
          <w:rFonts w:ascii="Palatino Linotype" w:eastAsia="Times New Roman" w:hAnsi="Palatino Linotype" w:cs="Arial"/>
        </w:rPr>
        <w:t xml:space="preserve"> de revisión</w:t>
      </w:r>
      <w:r w:rsidRPr="00211B10">
        <w:rPr>
          <w:rFonts w:ascii="Palatino Linotype" w:eastAsia="Times New Roman" w:hAnsi="Palatino Linotype" w:cs="Arial"/>
        </w:rPr>
        <w:t xml:space="preserve"> se circunscribe a determinar si </w:t>
      </w:r>
      <w:r w:rsidRPr="00211B10">
        <w:rPr>
          <w:rFonts w:ascii="Palatino Linotype" w:hAnsi="Palatino Linotype" w:cs="Arial"/>
        </w:rPr>
        <w:t>se</w:t>
      </w:r>
      <w:r w:rsidRPr="00211B10">
        <w:rPr>
          <w:rFonts w:ascii="Palatino Linotype" w:eastAsia="MS Mincho" w:hAnsi="Palatino Linotype" w:cs="Arial"/>
        </w:rPr>
        <w:t xml:space="preserve"> actualiza la </w:t>
      </w:r>
      <w:r w:rsidR="00822FD3" w:rsidRPr="00211B10">
        <w:rPr>
          <w:rFonts w:ascii="Palatino Linotype" w:eastAsia="MS Mincho" w:hAnsi="Palatino Linotype" w:cs="Arial"/>
        </w:rPr>
        <w:t>causal</w:t>
      </w:r>
      <w:r w:rsidRPr="00211B10">
        <w:rPr>
          <w:rFonts w:ascii="Palatino Linotype" w:eastAsia="MS Mincho" w:hAnsi="Palatino Linotype" w:cs="Arial"/>
        </w:rPr>
        <w:t xml:space="preserve"> de procedencia prevista en el artículo 179, </w:t>
      </w:r>
      <w:r w:rsidR="00822FD3" w:rsidRPr="00211B10">
        <w:rPr>
          <w:rFonts w:ascii="Palatino Linotype" w:eastAsia="MS Mincho" w:hAnsi="Palatino Linotype" w:cs="Arial"/>
          <w:b/>
        </w:rPr>
        <w:t>fracción</w:t>
      </w:r>
      <w:r w:rsidRPr="00211B10">
        <w:rPr>
          <w:rFonts w:ascii="Palatino Linotype" w:eastAsia="MS Mincho" w:hAnsi="Palatino Linotype" w:cs="Arial"/>
          <w:b/>
        </w:rPr>
        <w:t xml:space="preserve"> </w:t>
      </w:r>
      <w:r w:rsidR="00050602" w:rsidRPr="00211B10">
        <w:rPr>
          <w:rFonts w:ascii="Palatino Linotype" w:eastAsia="MS Mincho" w:hAnsi="Palatino Linotype" w:cs="Arial"/>
          <w:b/>
        </w:rPr>
        <w:t>V</w:t>
      </w:r>
      <w:r w:rsidR="00887A07" w:rsidRPr="00211B10">
        <w:rPr>
          <w:rFonts w:ascii="Palatino Linotype" w:eastAsia="MS Mincho" w:hAnsi="Palatino Linotype" w:cs="Arial"/>
          <w:b/>
        </w:rPr>
        <w:t xml:space="preserve"> </w:t>
      </w:r>
      <w:r w:rsidRPr="00211B10">
        <w:rPr>
          <w:rFonts w:ascii="Palatino Linotype" w:eastAsia="MS Mincho" w:hAnsi="Palatino Linotype" w:cs="Arial"/>
        </w:rPr>
        <w:t xml:space="preserve">de la </w:t>
      </w:r>
      <w:r w:rsidRPr="00211B10">
        <w:rPr>
          <w:rFonts w:ascii="Palatino Linotype" w:eastAsia="MS Mincho" w:hAnsi="Palatino Linotype" w:cs="Arial"/>
          <w:b/>
        </w:rPr>
        <w:t>Ley de Transparencia y Acceso a la Información Pública del Estado de México y Municipios</w:t>
      </w:r>
      <w:r w:rsidRPr="00211B10">
        <w:rPr>
          <w:rFonts w:ascii="Palatino Linotype" w:eastAsia="MS Mincho" w:hAnsi="Palatino Linotype" w:cs="Arial"/>
        </w:rPr>
        <w:t xml:space="preserve">; </w:t>
      </w:r>
      <w:r w:rsidR="00050602" w:rsidRPr="00211B10">
        <w:rPr>
          <w:rFonts w:ascii="Palatino Linotype" w:eastAsia="Times New Roman" w:hAnsi="Palatino Linotype" w:cs="Arial"/>
          <w:color w:val="000000" w:themeColor="text1"/>
          <w:lang w:val="es-ES" w:eastAsia="es-MX"/>
        </w:rPr>
        <w:t>fracción</w:t>
      </w:r>
      <w:r w:rsidRPr="00211B10">
        <w:rPr>
          <w:rFonts w:ascii="Palatino Linotype" w:eastAsia="Times New Roman" w:hAnsi="Palatino Linotype" w:cs="Arial"/>
          <w:color w:val="000000" w:themeColor="text1"/>
          <w:lang w:val="es-ES" w:eastAsia="es-MX"/>
        </w:rPr>
        <w:t xml:space="preserve"> que</w:t>
      </w:r>
      <w:r w:rsidR="00E0091E" w:rsidRPr="00211B10">
        <w:rPr>
          <w:rFonts w:ascii="Palatino Linotype" w:eastAsia="Times New Roman" w:hAnsi="Palatino Linotype" w:cs="Arial"/>
          <w:color w:val="000000" w:themeColor="text1"/>
          <w:lang w:val="es-ES" w:eastAsia="es-MX"/>
        </w:rPr>
        <w:t xml:space="preserve"> determina la</w:t>
      </w:r>
      <w:r w:rsidR="00887A07" w:rsidRPr="00211B10">
        <w:rPr>
          <w:rFonts w:ascii="Palatino Linotype" w:eastAsia="Times New Roman" w:hAnsi="Palatino Linotype" w:cs="Arial"/>
          <w:color w:val="000000" w:themeColor="text1"/>
          <w:lang w:val="es-ES" w:eastAsia="es-MX"/>
        </w:rPr>
        <w:t>s</w:t>
      </w:r>
      <w:r w:rsidRPr="00211B10">
        <w:rPr>
          <w:rFonts w:ascii="Palatino Linotype" w:eastAsia="Times New Roman" w:hAnsi="Palatino Linotype" w:cs="Arial"/>
          <w:color w:val="000000" w:themeColor="text1"/>
          <w:lang w:val="es-ES" w:eastAsia="es-MX"/>
        </w:rPr>
        <w:t xml:space="preserve"> hipótesis jurídica relativa a </w:t>
      </w:r>
      <w:r w:rsidR="00E0091E" w:rsidRPr="00211B10">
        <w:rPr>
          <w:rFonts w:ascii="Palatino Linotype" w:eastAsia="Times New Roman" w:hAnsi="Palatino Linotype" w:cs="Arial"/>
          <w:color w:val="000000" w:themeColor="text1"/>
          <w:lang w:val="es-ES" w:eastAsia="es-MX"/>
        </w:rPr>
        <w:t>la</w:t>
      </w:r>
      <w:r w:rsidR="00822FD3" w:rsidRPr="00211B10">
        <w:rPr>
          <w:rFonts w:ascii="Palatino Linotype" w:eastAsia="Times New Roman" w:hAnsi="Palatino Linotype" w:cs="Arial"/>
          <w:color w:val="000000" w:themeColor="text1"/>
          <w:lang w:val="es-ES" w:eastAsia="es-MX"/>
        </w:rPr>
        <w:t xml:space="preserve"> </w:t>
      </w:r>
      <w:r w:rsidR="00050602" w:rsidRPr="00211B10">
        <w:rPr>
          <w:rFonts w:ascii="Palatino Linotype" w:eastAsia="Times New Roman" w:hAnsi="Palatino Linotype" w:cs="Arial"/>
          <w:color w:val="000000" w:themeColor="text1"/>
          <w:lang w:val="es-ES" w:eastAsia="es-MX"/>
        </w:rPr>
        <w:t>entrega de información incompleta</w:t>
      </w:r>
      <w:r w:rsidR="00E0091E" w:rsidRPr="00211B10">
        <w:rPr>
          <w:rFonts w:ascii="Palatino Linotype" w:eastAsia="Times New Roman" w:hAnsi="Palatino Linotype" w:cs="Arial"/>
          <w:color w:val="000000" w:themeColor="text1"/>
          <w:lang w:val="es-ES" w:eastAsia="es-MX"/>
        </w:rPr>
        <w:t>;</w:t>
      </w:r>
      <w:r w:rsidRPr="00211B10">
        <w:rPr>
          <w:rFonts w:ascii="Palatino Linotype" w:eastAsia="Times New Roman" w:hAnsi="Palatino Linotype" w:cs="Arial"/>
          <w:color w:val="000000" w:themeColor="text1"/>
          <w:lang w:val="es-ES" w:eastAsia="es-MX"/>
        </w:rPr>
        <w:t xml:space="preserve"> </w:t>
      </w:r>
      <w:r w:rsidRPr="00211B10">
        <w:rPr>
          <w:rFonts w:ascii="Palatino Linotype" w:eastAsia="MS Mincho" w:hAnsi="Palatino Linotype" w:cs="Arial"/>
        </w:rPr>
        <w:t xml:space="preserve">contexto del cual se dolió </w:t>
      </w:r>
      <w:r w:rsidR="00C862A5" w:rsidRPr="00211B10">
        <w:rPr>
          <w:rFonts w:ascii="Palatino Linotype" w:eastAsia="MS Mincho" w:hAnsi="Palatino Linotype" w:cs="Arial"/>
          <w:b/>
        </w:rPr>
        <w:t>EL RECURRENTE</w:t>
      </w:r>
      <w:r w:rsidRPr="00211B10">
        <w:rPr>
          <w:rFonts w:ascii="Palatino Linotype" w:eastAsia="MS Mincho" w:hAnsi="Palatino Linotype" w:cs="Arial"/>
          <w:b/>
        </w:rPr>
        <w:t xml:space="preserve"> </w:t>
      </w:r>
      <w:r w:rsidRPr="00211B10">
        <w:rPr>
          <w:rFonts w:ascii="Palatino Linotype" w:eastAsia="MS Mincho" w:hAnsi="Palatino Linotype" w:cs="Arial"/>
        </w:rPr>
        <w:t>al momento de interponer su inconformidad.</w:t>
      </w:r>
      <w:r w:rsidRPr="00211B10">
        <w:rPr>
          <w:rFonts w:ascii="Palatino Linotype" w:eastAsia="Times New Roman" w:hAnsi="Palatino Linotype" w:cs="Arial"/>
          <w:color w:val="000000" w:themeColor="text1"/>
          <w:lang w:val="es-ES" w:eastAsia="es-MX"/>
        </w:rPr>
        <w:t xml:space="preserve"> </w:t>
      </w:r>
    </w:p>
    <w:p w14:paraId="40755C56" w14:textId="77777777" w:rsidR="00947C3B" w:rsidRPr="00211B10" w:rsidRDefault="00947C3B" w:rsidP="00203BA8">
      <w:pPr>
        <w:pStyle w:val="Prrafodelista"/>
        <w:spacing w:line="360" w:lineRule="auto"/>
        <w:ind w:left="0"/>
        <w:rPr>
          <w:rFonts w:ascii="Palatino Linotype" w:eastAsia="Times New Roman" w:hAnsi="Palatino Linotype" w:cs="Arial"/>
          <w:color w:val="000000" w:themeColor="text1"/>
          <w:lang w:val="es-ES" w:eastAsia="es-MX"/>
        </w:rPr>
      </w:pPr>
    </w:p>
    <w:p w14:paraId="716424CF" w14:textId="73B45A9A" w:rsidR="00947C3B" w:rsidRPr="00211B10" w:rsidRDefault="00947C3B" w:rsidP="00203BA8">
      <w:pPr>
        <w:numPr>
          <w:ilvl w:val="0"/>
          <w:numId w:val="1"/>
        </w:numPr>
        <w:spacing w:line="360" w:lineRule="auto"/>
        <w:ind w:left="0" w:firstLine="0"/>
        <w:contextualSpacing/>
        <w:jc w:val="both"/>
        <w:rPr>
          <w:rFonts w:ascii="Palatino Linotype" w:eastAsia="MS Mincho" w:hAnsi="Palatino Linotype" w:cs="Arial"/>
        </w:rPr>
      </w:pPr>
      <w:r w:rsidRPr="00211B10">
        <w:rPr>
          <w:rFonts w:ascii="Palatino Linotype" w:eastAsia="Times New Roman" w:hAnsi="Palatino Linotype" w:cs="Arial"/>
          <w:color w:val="000000" w:themeColor="text1"/>
          <w:lang w:val="es-ES" w:eastAsia="es-MX"/>
        </w:rPr>
        <w:t xml:space="preserve">De modo tal </w:t>
      </w:r>
      <w:r w:rsidR="00FF6019" w:rsidRPr="00211B10">
        <w:rPr>
          <w:rFonts w:ascii="Palatino Linotype" w:hAnsi="Palatino Linotype" w:cs="Arial"/>
          <w:color w:val="000000" w:themeColor="text1"/>
        </w:rPr>
        <w:t>que el presente R</w:t>
      </w:r>
      <w:r w:rsidRPr="00211B10">
        <w:rPr>
          <w:rFonts w:ascii="Palatino Linotype" w:hAnsi="Palatino Linotype" w:cs="Arial"/>
          <w:color w:val="000000" w:themeColor="text1"/>
        </w:rPr>
        <w:t xml:space="preserve">ecurso de </w:t>
      </w:r>
      <w:r w:rsidR="00FF6019" w:rsidRPr="00211B10">
        <w:rPr>
          <w:rFonts w:ascii="Palatino Linotype" w:hAnsi="Palatino Linotype" w:cs="Arial"/>
          <w:color w:val="000000" w:themeColor="text1"/>
        </w:rPr>
        <w:t>R</w:t>
      </w:r>
      <w:r w:rsidRPr="00211B10">
        <w:rPr>
          <w:rFonts w:ascii="Palatino Linotype" w:hAnsi="Palatino Linotype" w:cs="Arial"/>
          <w:color w:val="000000" w:themeColor="text1"/>
        </w:rPr>
        <w:t xml:space="preserve">evisión se abocara en determinar si el </w:t>
      </w:r>
      <w:r w:rsidRPr="00211B10">
        <w:rPr>
          <w:rFonts w:ascii="Palatino Linotype" w:hAnsi="Palatino Linotype" w:cs="Arial"/>
          <w:b/>
          <w:color w:val="000000" w:themeColor="text1"/>
        </w:rPr>
        <w:t>SUJETO</w:t>
      </w:r>
      <w:r w:rsidRPr="00211B10">
        <w:rPr>
          <w:rFonts w:ascii="Palatino Linotype" w:hAnsi="Palatino Linotype" w:cs="Arial"/>
          <w:color w:val="000000" w:themeColor="text1"/>
        </w:rPr>
        <w:t xml:space="preserve"> </w:t>
      </w:r>
      <w:r w:rsidRPr="00211B10">
        <w:rPr>
          <w:rFonts w:ascii="Palatino Linotype" w:hAnsi="Palatino Linotype" w:cs="Arial"/>
          <w:b/>
          <w:color w:val="000000" w:themeColor="text1"/>
        </w:rPr>
        <w:t>OBLIGADO</w:t>
      </w:r>
      <w:r w:rsidRPr="00211B10">
        <w:rPr>
          <w:rFonts w:ascii="Palatino Linotype" w:hAnsi="Palatino Linotype" w:cs="Arial"/>
          <w:color w:val="000000" w:themeColor="text1"/>
        </w:rPr>
        <w:t xml:space="preserve"> con su respuesta ciertamente </w:t>
      </w:r>
      <w:r w:rsidRPr="00211B10">
        <w:rPr>
          <w:rFonts w:ascii="Palatino Linotype" w:eastAsia="Times New Roman" w:hAnsi="Palatino Linotype"/>
          <w:color w:val="000000" w:themeColor="text1"/>
        </w:rPr>
        <w:t>actualiza las causales de procedencia</w:t>
      </w:r>
      <w:r w:rsidRPr="00211B10">
        <w:rPr>
          <w:rFonts w:ascii="Palatino Linotype" w:eastAsia="Times New Roman" w:hAnsi="Palatino Linotype"/>
          <w:b/>
          <w:color w:val="000000" w:themeColor="text1"/>
        </w:rPr>
        <w:t xml:space="preserve"> </w:t>
      </w:r>
      <w:r w:rsidRPr="00211B10">
        <w:rPr>
          <w:rFonts w:ascii="Palatino Linotype" w:eastAsia="Times New Roman" w:hAnsi="Palatino Linotype" w:cs="Arial"/>
          <w:color w:val="000000" w:themeColor="text1"/>
          <w:lang w:eastAsia="es-MX"/>
        </w:rPr>
        <w:t>antes señaladas</w:t>
      </w:r>
      <w:r w:rsidRPr="00211B10">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1A685743" w14:textId="77777777" w:rsidR="000E62C2" w:rsidRPr="00211B10" w:rsidRDefault="000E62C2" w:rsidP="00203BA8">
      <w:pPr>
        <w:pStyle w:val="Prrafodelista"/>
        <w:spacing w:line="360" w:lineRule="auto"/>
        <w:ind w:left="0"/>
        <w:rPr>
          <w:rFonts w:ascii="Palatino Linotype" w:eastAsia="MS Mincho" w:hAnsi="Palatino Linotype" w:cs="Arial"/>
        </w:rPr>
      </w:pPr>
    </w:p>
    <w:p w14:paraId="54526A43" w14:textId="77777777" w:rsidR="00E62545" w:rsidRPr="00211B10" w:rsidRDefault="00E62545" w:rsidP="00203BA8">
      <w:pPr>
        <w:numPr>
          <w:ilvl w:val="0"/>
          <w:numId w:val="1"/>
        </w:numPr>
        <w:spacing w:line="360" w:lineRule="auto"/>
        <w:ind w:left="0" w:firstLine="0"/>
        <w:contextualSpacing/>
        <w:jc w:val="both"/>
        <w:rPr>
          <w:rFonts w:ascii="Palatino Linotype" w:eastAsia="Palatino Linotype" w:hAnsi="Palatino Linotype" w:cs="Palatino Linotype"/>
        </w:rPr>
      </w:pPr>
      <w:r w:rsidRPr="00211B10">
        <w:rPr>
          <w:rFonts w:ascii="Palatino Linotype" w:eastAsia="Palatino Linotype" w:hAnsi="Palatino Linotype" w:cs="Palatino Linotype"/>
        </w:rPr>
        <w:lastRenderedPageBreak/>
        <w:t xml:space="preserve">Determinado lo anterior; revisaremos la atención otorgada por el Sujeto Obligado </w:t>
      </w:r>
      <w:r w:rsidRPr="00211B10">
        <w:rPr>
          <w:rFonts w:ascii="Palatino Linotype" w:eastAsia="Times New Roman" w:hAnsi="Palatino Linotype" w:cs="Arial"/>
          <w:color w:val="000000" w:themeColor="text1"/>
          <w:lang w:val="es-ES" w:eastAsia="es-MX"/>
        </w:rPr>
        <w:t>a</w:t>
      </w:r>
      <w:r w:rsidRPr="00211B10">
        <w:rPr>
          <w:rFonts w:ascii="Palatino Linotype" w:eastAsia="Palatino Linotype" w:hAnsi="Palatino Linotype" w:cs="Palatino Linotype"/>
        </w:rPr>
        <w:t xml:space="preserve">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78C362E1" w14:textId="77777777" w:rsidR="00E62545" w:rsidRPr="00211B10" w:rsidRDefault="00E62545" w:rsidP="00203BA8">
      <w:pPr>
        <w:spacing w:line="360" w:lineRule="auto"/>
        <w:ind w:right="49"/>
        <w:jc w:val="both"/>
        <w:rPr>
          <w:rFonts w:ascii="Palatino Linotype" w:eastAsia="Palatino Linotype" w:hAnsi="Palatino Linotype" w:cs="Palatino Linotype"/>
        </w:rPr>
      </w:pPr>
    </w:p>
    <w:p w14:paraId="7AB54A12" w14:textId="77777777" w:rsidR="00E62545" w:rsidRPr="00211B10" w:rsidRDefault="00E62545" w:rsidP="00203BA8">
      <w:pPr>
        <w:numPr>
          <w:ilvl w:val="0"/>
          <w:numId w:val="1"/>
        </w:numPr>
        <w:spacing w:line="360" w:lineRule="auto"/>
        <w:ind w:left="0" w:firstLine="0"/>
        <w:contextualSpacing/>
        <w:jc w:val="both"/>
        <w:rPr>
          <w:rFonts w:ascii="Palatino Linotype" w:eastAsia="Palatino Linotype" w:hAnsi="Palatino Linotype" w:cs="Palatino Linotype"/>
        </w:rPr>
      </w:pPr>
      <w:r w:rsidRPr="00211B10">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7E789F4" w14:textId="77777777" w:rsidR="00E62545" w:rsidRPr="00211B10" w:rsidRDefault="00E62545" w:rsidP="00203BA8">
      <w:pPr>
        <w:pStyle w:val="Prrafodelista"/>
        <w:spacing w:line="360" w:lineRule="auto"/>
        <w:ind w:left="0"/>
        <w:rPr>
          <w:rFonts w:ascii="Palatino Linotype" w:eastAsia="Palatino Linotype" w:hAnsi="Palatino Linotype" w:cs="Palatino Linotype"/>
        </w:rPr>
      </w:pPr>
    </w:p>
    <w:p w14:paraId="28A42165" w14:textId="77777777" w:rsidR="00E62545" w:rsidRPr="00211B10" w:rsidRDefault="00E62545" w:rsidP="00203BA8">
      <w:pPr>
        <w:numPr>
          <w:ilvl w:val="0"/>
          <w:numId w:val="1"/>
        </w:numPr>
        <w:spacing w:line="360" w:lineRule="auto"/>
        <w:ind w:left="0" w:firstLine="0"/>
        <w:contextualSpacing/>
        <w:jc w:val="both"/>
        <w:rPr>
          <w:rFonts w:ascii="Palatino Linotype" w:eastAsia="Palatino Linotype" w:hAnsi="Palatino Linotype" w:cs="Palatino Linotype"/>
        </w:rPr>
      </w:pPr>
      <w:r w:rsidRPr="00211B10">
        <w:rPr>
          <w:rFonts w:ascii="Palatino Linotype" w:eastAsia="Palatino Linotype" w:hAnsi="Palatino Linotype" w:cs="Palatino Linotype"/>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w:t>
      </w:r>
      <w:r w:rsidRPr="00211B10">
        <w:rPr>
          <w:rFonts w:ascii="Palatino Linotype" w:eastAsia="Palatino Linotype" w:hAnsi="Palatino Linotype" w:cs="Palatino Linotype"/>
        </w:rPr>
        <w:lastRenderedPageBreak/>
        <w:t>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094371AE" w14:textId="77777777" w:rsidR="00362AAF" w:rsidRPr="00211B10" w:rsidRDefault="00362AAF" w:rsidP="00203BA8">
      <w:pPr>
        <w:pStyle w:val="Prrafodelista"/>
        <w:tabs>
          <w:tab w:val="left" w:pos="567"/>
        </w:tabs>
        <w:spacing w:line="360" w:lineRule="auto"/>
        <w:ind w:left="0"/>
        <w:jc w:val="both"/>
        <w:rPr>
          <w:rFonts w:ascii="Palatino Linotype" w:hAnsi="Palatino Linotype" w:cs="Arial"/>
        </w:rPr>
      </w:pPr>
    </w:p>
    <w:p w14:paraId="2B5CD977" w14:textId="587E202E" w:rsidR="00AA713C" w:rsidRPr="00211B10" w:rsidRDefault="002B117D" w:rsidP="00203BA8">
      <w:pPr>
        <w:numPr>
          <w:ilvl w:val="0"/>
          <w:numId w:val="1"/>
        </w:numPr>
        <w:spacing w:line="360" w:lineRule="auto"/>
        <w:ind w:left="0" w:firstLine="0"/>
        <w:contextualSpacing/>
        <w:jc w:val="both"/>
        <w:rPr>
          <w:rFonts w:ascii="Palatino Linotype" w:eastAsia="Palatino Linotype" w:hAnsi="Palatino Linotype" w:cs="Palatino Linotype"/>
          <w:i/>
        </w:rPr>
      </w:pPr>
      <w:r w:rsidRPr="00211B10">
        <w:rPr>
          <w:rFonts w:ascii="Palatino Linotype" w:eastAsia="Palatino Linotype" w:hAnsi="Palatino Linotype" w:cs="Palatino Linotype"/>
        </w:rPr>
        <w:t xml:space="preserve">Acotado lo anterior, es dable primeramente </w:t>
      </w:r>
      <w:r w:rsidR="0010142B" w:rsidRPr="00211B10">
        <w:rPr>
          <w:rFonts w:ascii="Palatino Linotype" w:eastAsia="Palatino Linotype" w:hAnsi="Palatino Linotype" w:cs="Palatino Linotype"/>
        </w:rPr>
        <w:t xml:space="preserve">traer a contexto los motivos de inconformidad en su parte relativa a: </w:t>
      </w:r>
      <w:r w:rsidR="0010142B" w:rsidRPr="00211B10">
        <w:rPr>
          <w:rFonts w:ascii="Palatino Linotype" w:eastAsia="Palatino Linotype" w:hAnsi="Palatino Linotype" w:cs="Palatino Linotype"/>
          <w:i/>
        </w:rPr>
        <w:t>Faltan los archivos de Nomina de la C. Yerid Palma Mendoza (Presidenta DIF) y la C. Jessica Sanchez como se refería en la petición</w:t>
      </w:r>
    </w:p>
    <w:p w14:paraId="19F5E82E" w14:textId="77777777" w:rsidR="00C32E84" w:rsidRPr="00211B10" w:rsidRDefault="00C32E84" w:rsidP="00203BA8">
      <w:pPr>
        <w:pStyle w:val="Prrafodelista"/>
        <w:ind w:left="0"/>
        <w:rPr>
          <w:rFonts w:ascii="Palatino Linotype" w:eastAsia="Palatino Linotype" w:hAnsi="Palatino Linotype" w:cs="Palatino Linotype"/>
          <w:i/>
        </w:rPr>
      </w:pPr>
    </w:p>
    <w:p w14:paraId="3BC2F9E6" w14:textId="6C429921" w:rsidR="006914CB" w:rsidRPr="00211B10" w:rsidRDefault="0010142B" w:rsidP="00203BA8">
      <w:pPr>
        <w:numPr>
          <w:ilvl w:val="0"/>
          <w:numId w:val="1"/>
        </w:numPr>
        <w:spacing w:line="360" w:lineRule="auto"/>
        <w:ind w:left="0" w:firstLine="0"/>
        <w:contextualSpacing/>
        <w:jc w:val="both"/>
        <w:rPr>
          <w:rFonts w:ascii="Palatino Linotype" w:eastAsia="Palatino Linotype" w:hAnsi="Palatino Linotype" w:cs="Palatino Linotype"/>
        </w:rPr>
      </w:pPr>
      <w:r w:rsidRPr="00211B10">
        <w:rPr>
          <w:rFonts w:ascii="Palatino Linotype" w:eastAsia="Palatino Linotype" w:hAnsi="Palatino Linotype" w:cs="Palatino Linotype"/>
        </w:rPr>
        <w:t>Lo anterior en virtud que se está consintiendo lo remitido en calidad de respuesta</w:t>
      </w:r>
      <w:r w:rsidR="006914CB" w:rsidRPr="00211B10">
        <w:rPr>
          <w:rFonts w:ascii="Palatino Linotype" w:eastAsia="Palatino Linotype" w:hAnsi="Palatino Linotype" w:cs="Palatino Linotype"/>
        </w:rPr>
        <w:t xml:space="preserve">, de tal forma que, la parte de la solicitud que no fue impugnada debe declararse consentida, toda vez que al no realizar manifestaciones de inconformidad; no pueden producirse efectos jurídicos tendentes a revocar, confirmar o modificar el acto reclamado, ya que no realizó manifestación alguna al respecto. </w:t>
      </w:r>
    </w:p>
    <w:p w14:paraId="122F943E" w14:textId="77777777" w:rsidR="006914CB" w:rsidRPr="00211B10" w:rsidRDefault="006914CB" w:rsidP="00203BA8">
      <w:pPr>
        <w:spacing w:line="360" w:lineRule="auto"/>
        <w:contextualSpacing/>
        <w:jc w:val="both"/>
        <w:rPr>
          <w:rFonts w:ascii="Palatino Linotype" w:eastAsia="Palatino Linotype" w:hAnsi="Palatino Linotype" w:cs="Palatino Linotype"/>
        </w:rPr>
      </w:pPr>
    </w:p>
    <w:p w14:paraId="41F9C26C" w14:textId="77777777" w:rsidR="006914CB" w:rsidRPr="00211B10" w:rsidRDefault="006914CB" w:rsidP="00203BA8">
      <w:pPr>
        <w:numPr>
          <w:ilvl w:val="0"/>
          <w:numId w:val="1"/>
        </w:numPr>
        <w:spacing w:line="360" w:lineRule="auto"/>
        <w:ind w:left="0" w:firstLine="0"/>
        <w:contextualSpacing/>
        <w:jc w:val="both"/>
        <w:rPr>
          <w:rFonts w:ascii="Palatino Linotype" w:eastAsia="Palatino Linotype" w:hAnsi="Palatino Linotype" w:cs="Palatino Linotype"/>
        </w:rPr>
      </w:pPr>
      <w:r w:rsidRPr="00211B10">
        <w:rPr>
          <w:rFonts w:ascii="Palatino Linotype" w:eastAsia="Palatino Linotype" w:hAnsi="Palatino Linotype" w:cs="Palatino Linotype"/>
        </w:rPr>
        <w:t>Sirve de sustento, la tesis jurisprudencial número VI.3o.C. J/60, publicada en el Semanario Judicial de la Federación y su Gaceta bajo el número de registro 176,608 que a la letra dice:</w:t>
      </w:r>
    </w:p>
    <w:p w14:paraId="25A48938" w14:textId="77777777" w:rsidR="006914CB" w:rsidRPr="00211B10" w:rsidRDefault="006914CB" w:rsidP="00203BA8">
      <w:pPr>
        <w:tabs>
          <w:tab w:val="left" w:pos="851"/>
        </w:tabs>
        <w:spacing w:line="360" w:lineRule="auto"/>
        <w:ind w:right="616"/>
        <w:jc w:val="both"/>
        <w:rPr>
          <w:rFonts w:ascii="Palatino Linotype" w:eastAsia="Palatino Linotype" w:hAnsi="Palatino Linotype" w:cs="Palatino Linotype"/>
          <w:i/>
        </w:rPr>
      </w:pPr>
      <w:r w:rsidRPr="00211B10">
        <w:rPr>
          <w:rFonts w:ascii="Palatino Linotype" w:eastAsia="Palatino Linotype" w:hAnsi="Palatino Linotype" w:cs="Palatino Linotype"/>
          <w:b/>
          <w:i/>
        </w:rPr>
        <w:t xml:space="preserve">“ACTOS CONSENTIDOS. SON LOS QUE NO SE IMPUGNAN MEDIANTE EL RECURSO IDÓNEO. </w:t>
      </w:r>
      <w:r w:rsidRPr="00211B10">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4FBBE41" w14:textId="77777777" w:rsidR="006914CB" w:rsidRPr="00211B10" w:rsidRDefault="006914CB" w:rsidP="00203BA8">
      <w:pPr>
        <w:tabs>
          <w:tab w:val="left" w:pos="851"/>
        </w:tabs>
        <w:spacing w:line="360" w:lineRule="auto"/>
        <w:ind w:right="616"/>
        <w:jc w:val="both"/>
        <w:rPr>
          <w:rFonts w:ascii="Palatino Linotype" w:eastAsia="Palatino Linotype" w:hAnsi="Palatino Linotype" w:cs="Palatino Linotype"/>
          <w:i/>
        </w:rPr>
      </w:pPr>
    </w:p>
    <w:p w14:paraId="3430F6F8" w14:textId="47599254" w:rsidR="006914CB" w:rsidRPr="00211B10" w:rsidRDefault="006914CB" w:rsidP="00203BA8">
      <w:pPr>
        <w:numPr>
          <w:ilvl w:val="0"/>
          <w:numId w:val="1"/>
        </w:numPr>
        <w:spacing w:line="360" w:lineRule="auto"/>
        <w:ind w:left="0" w:firstLine="0"/>
        <w:contextualSpacing/>
        <w:jc w:val="both"/>
        <w:rPr>
          <w:rFonts w:ascii="Palatino Linotype" w:eastAsia="Palatino Linotype" w:hAnsi="Palatino Linotype" w:cs="Palatino Linotype"/>
        </w:rPr>
      </w:pPr>
      <w:r w:rsidRPr="00211B10">
        <w:rPr>
          <w:rFonts w:ascii="Palatino Linotype" w:eastAsia="Palatino Linotype" w:hAnsi="Palatino Linotype" w:cs="Palatino Linotype"/>
        </w:rPr>
        <w:t xml:space="preserve">De la interpretación del </w:t>
      </w:r>
      <w:r w:rsidR="000D581C" w:rsidRPr="00211B10">
        <w:rPr>
          <w:rFonts w:ascii="Palatino Linotype" w:eastAsia="Palatino Linotype" w:hAnsi="Palatino Linotype" w:cs="Palatino Linotype"/>
        </w:rPr>
        <w:t>C</w:t>
      </w:r>
      <w:r w:rsidRPr="00211B10">
        <w:rPr>
          <w:rFonts w:ascii="Palatino Linotype" w:eastAsia="Palatino Linotype" w:hAnsi="Palatino Linotype" w:cs="Palatino Linotype"/>
        </w:rPr>
        <w:t xml:space="preserve">riterio antes citado, se advierte que cuando el particular impugnó la respuesta del </w:t>
      </w:r>
      <w:r w:rsidRPr="00211B10">
        <w:rPr>
          <w:rFonts w:ascii="Palatino Linotype" w:eastAsia="Palatino Linotype" w:hAnsi="Palatino Linotype" w:cs="Palatino Linotype"/>
          <w:b/>
        </w:rPr>
        <w:t>SUJETO OBLIGADO</w:t>
      </w:r>
      <w:r w:rsidRPr="00211B10">
        <w:rPr>
          <w:rFonts w:ascii="Palatino Linotype" w:eastAsia="Palatino Linotype" w:hAnsi="Palatino Linotype" w:cs="Palatino Linotype"/>
        </w:rPr>
        <w:t xml:space="preserve">, no expresó razón o motivo de inconformidad en contra de todos los rubros solicitados, por tanto estos deben declararse atendidos, pues se entiende que </w:t>
      </w:r>
      <w:r w:rsidRPr="00211B10">
        <w:rPr>
          <w:rFonts w:ascii="Palatino Linotype" w:eastAsia="Palatino Linotype" w:hAnsi="Palatino Linotype" w:cs="Palatino Linotype"/>
          <w:b/>
        </w:rPr>
        <w:t>EL RECURRENTE</w:t>
      </w:r>
      <w:r w:rsidRPr="00211B10">
        <w:rPr>
          <w:rFonts w:ascii="Palatino Linotype" w:eastAsia="Palatino Linotype" w:hAnsi="Palatino Linotype" w:cs="Palatino Linotype"/>
        </w:rPr>
        <w:t xml:space="preserve"> está conforme con la respuesta proporcionada por </w:t>
      </w:r>
      <w:r w:rsidRPr="00211B10">
        <w:rPr>
          <w:rFonts w:ascii="Palatino Linotype" w:eastAsia="Palatino Linotype" w:hAnsi="Palatino Linotype" w:cs="Palatino Linotype"/>
          <w:b/>
        </w:rPr>
        <w:t>EL SUJETO OBLIGADO,</w:t>
      </w:r>
      <w:r w:rsidRPr="00211B10">
        <w:rPr>
          <w:rFonts w:ascii="Palatino Linotype" w:eastAsia="Palatino Linotype" w:hAnsi="Palatino Linotype" w:cs="Palatino Linotype"/>
        </w:rPr>
        <w:t xml:space="preserve"> al no contravenir la misma. </w:t>
      </w:r>
    </w:p>
    <w:p w14:paraId="0ADD48CA" w14:textId="77777777" w:rsidR="006914CB" w:rsidRPr="00211B10" w:rsidRDefault="006914CB" w:rsidP="00203BA8">
      <w:pPr>
        <w:spacing w:line="360" w:lineRule="auto"/>
        <w:contextualSpacing/>
        <w:jc w:val="both"/>
        <w:rPr>
          <w:rFonts w:ascii="Palatino Linotype" w:eastAsia="Palatino Linotype" w:hAnsi="Palatino Linotype" w:cs="Palatino Linotype"/>
        </w:rPr>
      </w:pPr>
    </w:p>
    <w:p w14:paraId="557F68D3" w14:textId="77777777" w:rsidR="006914CB" w:rsidRPr="00211B10" w:rsidRDefault="006914CB" w:rsidP="00203BA8">
      <w:pPr>
        <w:numPr>
          <w:ilvl w:val="0"/>
          <w:numId w:val="1"/>
        </w:numPr>
        <w:spacing w:line="360" w:lineRule="auto"/>
        <w:ind w:left="0" w:firstLine="0"/>
        <w:contextualSpacing/>
        <w:jc w:val="both"/>
        <w:rPr>
          <w:rFonts w:ascii="Palatino Linotype" w:eastAsia="Palatino Linotype" w:hAnsi="Palatino Linotype" w:cs="Palatino Linotype"/>
        </w:rPr>
      </w:pPr>
      <w:r w:rsidRPr="00211B10">
        <w:rPr>
          <w:rFonts w:ascii="Palatino Linotype" w:eastAsia="Palatino Linotype" w:hAnsi="Palatino Linotype" w:cs="Palatino Linotype"/>
        </w:rPr>
        <w:t>Atento a ello, es importante traer a contexto la Tesis Jurisprudencial Número 3ª./J.7/91, Publicada en el Semanario Judicial de la Federación y su Gaceta bajo el número de registro 174,177, que establece lo siguiente:</w:t>
      </w:r>
    </w:p>
    <w:p w14:paraId="13E5539A" w14:textId="77777777" w:rsidR="006914CB" w:rsidRPr="00211B10" w:rsidRDefault="006914CB" w:rsidP="00203BA8">
      <w:pPr>
        <w:tabs>
          <w:tab w:val="left" w:pos="7937"/>
          <w:tab w:val="left" w:pos="8222"/>
        </w:tabs>
        <w:spacing w:line="360" w:lineRule="auto"/>
        <w:ind w:right="901"/>
        <w:jc w:val="both"/>
        <w:rPr>
          <w:rFonts w:ascii="Palatino Linotype" w:eastAsia="Palatino Linotype" w:hAnsi="Palatino Linotype" w:cs="Palatino Linotype"/>
          <w:i/>
        </w:rPr>
      </w:pPr>
      <w:r w:rsidRPr="00211B10">
        <w:rPr>
          <w:rFonts w:ascii="Palatino Linotype" w:eastAsia="Palatino Linotype" w:hAnsi="Palatino Linotype" w:cs="Palatino Linotype"/>
          <w:b/>
          <w:i/>
        </w:rPr>
        <w:t xml:space="preserve">“REVISIÓN EN AMPARO. LOS RESOLUTIVOS NO COMBATIDOS DEBEN DECLARARSE FIRMES. </w:t>
      </w:r>
      <w:r w:rsidRPr="00211B10">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77337B2" w14:textId="77777777" w:rsidR="006914CB" w:rsidRPr="00211B10" w:rsidRDefault="006914CB" w:rsidP="00203BA8">
      <w:pPr>
        <w:tabs>
          <w:tab w:val="left" w:pos="7937"/>
          <w:tab w:val="left" w:pos="8222"/>
        </w:tabs>
        <w:spacing w:line="360" w:lineRule="auto"/>
        <w:ind w:right="901"/>
        <w:jc w:val="both"/>
        <w:rPr>
          <w:rFonts w:ascii="Palatino Linotype" w:eastAsia="Palatino Linotype" w:hAnsi="Palatino Linotype" w:cs="Palatino Linotype"/>
          <w:i/>
        </w:rPr>
      </w:pPr>
    </w:p>
    <w:p w14:paraId="5FC4F277" w14:textId="77777777" w:rsidR="006914CB" w:rsidRPr="00211B10" w:rsidRDefault="006914CB" w:rsidP="00203BA8">
      <w:pPr>
        <w:numPr>
          <w:ilvl w:val="0"/>
          <w:numId w:val="1"/>
        </w:numPr>
        <w:spacing w:line="360" w:lineRule="auto"/>
        <w:ind w:left="0" w:firstLine="0"/>
        <w:contextualSpacing/>
        <w:jc w:val="both"/>
        <w:rPr>
          <w:rFonts w:ascii="Palatino Linotype" w:eastAsia="Palatino Linotype" w:hAnsi="Palatino Linotype" w:cs="Palatino Linotype"/>
        </w:rPr>
      </w:pPr>
      <w:r w:rsidRPr="00211B10">
        <w:rPr>
          <w:rFonts w:ascii="Palatino Linotype" w:eastAsia="Palatino Linotype" w:hAnsi="Palatino Linotype" w:cs="Palatino Linotype"/>
        </w:rPr>
        <w:t xml:space="preserve">En consecuencia que los demás fundamentos remitidos en respuesta. Se consideran un acto consentido y, en consecuencia, este Órgano Resolutor no entrará al estudio del mismo por las razones hasta aquí expuestas. </w:t>
      </w:r>
    </w:p>
    <w:p w14:paraId="2A2C7704" w14:textId="77777777" w:rsidR="006914CB" w:rsidRPr="00211B10" w:rsidRDefault="006914CB" w:rsidP="00203BA8">
      <w:pPr>
        <w:spacing w:line="360" w:lineRule="auto"/>
        <w:contextualSpacing/>
        <w:jc w:val="both"/>
        <w:rPr>
          <w:rFonts w:ascii="Palatino Linotype" w:eastAsia="Palatino Linotype" w:hAnsi="Palatino Linotype" w:cs="Palatino Linotype"/>
        </w:rPr>
      </w:pPr>
    </w:p>
    <w:p w14:paraId="1F58D231" w14:textId="08D2C6CC" w:rsidR="0010142B" w:rsidRPr="00211B10" w:rsidRDefault="006914CB" w:rsidP="00203BA8">
      <w:pPr>
        <w:numPr>
          <w:ilvl w:val="0"/>
          <w:numId w:val="1"/>
        </w:numPr>
        <w:spacing w:line="360" w:lineRule="auto"/>
        <w:ind w:left="0" w:right="49" w:firstLine="0"/>
        <w:contextualSpacing/>
        <w:jc w:val="both"/>
        <w:rPr>
          <w:rFonts w:ascii="Palatino Linotype" w:eastAsia="Palatino Linotype" w:hAnsi="Palatino Linotype" w:cs="Palatino Linotype"/>
          <w:i/>
        </w:rPr>
      </w:pPr>
      <w:r w:rsidRPr="00211B10">
        <w:rPr>
          <w:rFonts w:ascii="Palatino Linotype" w:eastAsia="Palatino Linotype" w:hAnsi="Palatino Linotype" w:cs="Palatino Linotype"/>
        </w:rPr>
        <w:t>Por otro lado es necesario traer a contexto el motivo de inconformidad relativo a: “</w:t>
      </w:r>
      <w:r w:rsidRPr="00211B10">
        <w:rPr>
          <w:rFonts w:ascii="Palatino Linotype" w:eastAsia="Palatino Linotype" w:hAnsi="Palatino Linotype" w:cs="Palatino Linotype"/>
          <w:i/>
        </w:rPr>
        <w:t xml:space="preserve">Así mismo se solicito los comprobantes de Nómina de Todo el Personal Laborable en el Ayuntamiento de Tlalmanalco y el archivo no se presenta en esta respuesta.” </w:t>
      </w:r>
      <w:r w:rsidRPr="00211B10">
        <w:rPr>
          <w:rFonts w:ascii="Palatino Linotype" w:eastAsia="Palatino Linotype" w:hAnsi="Palatino Linotype" w:cs="Palatino Linotype"/>
        </w:rPr>
        <w:t>(Sic)</w:t>
      </w:r>
    </w:p>
    <w:p w14:paraId="5C5A4198" w14:textId="77777777" w:rsidR="00203BA8" w:rsidRPr="00211B10" w:rsidRDefault="00203BA8" w:rsidP="00203BA8">
      <w:pPr>
        <w:spacing w:line="360" w:lineRule="auto"/>
        <w:ind w:right="49"/>
        <w:contextualSpacing/>
        <w:jc w:val="both"/>
        <w:rPr>
          <w:rFonts w:ascii="Palatino Linotype" w:eastAsia="Palatino Linotype" w:hAnsi="Palatino Linotype" w:cs="Palatino Linotype"/>
          <w:i/>
        </w:rPr>
      </w:pPr>
    </w:p>
    <w:p w14:paraId="2F1369AF" w14:textId="4BB5D20C" w:rsidR="000D581C" w:rsidRPr="00211B10" w:rsidRDefault="000D581C" w:rsidP="00203BA8">
      <w:pPr>
        <w:numPr>
          <w:ilvl w:val="0"/>
          <w:numId w:val="1"/>
        </w:numPr>
        <w:spacing w:line="360" w:lineRule="auto"/>
        <w:ind w:left="0" w:right="49" w:firstLine="0"/>
        <w:contextualSpacing/>
        <w:jc w:val="both"/>
        <w:rPr>
          <w:rFonts w:ascii="Palatino Linotype" w:hAnsi="Palatino Linotype" w:cs="Arial"/>
          <w:color w:val="222222"/>
          <w:lang w:eastAsia="es-MX"/>
        </w:rPr>
      </w:pPr>
      <w:r w:rsidRPr="00211B10">
        <w:rPr>
          <w:rFonts w:ascii="Palatino Linotype" w:hAnsi="Palatino Linotype" w:cs="Arial"/>
          <w:color w:val="000000" w:themeColor="text1"/>
        </w:rPr>
        <w:t xml:space="preserve">De lo anterior, se advierte que como ciertamente tuvo a bien manifestar el </w:t>
      </w:r>
      <w:r w:rsidRPr="00211B10">
        <w:rPr>
          <w:rFonts w:ascii="Palatino Linotype" w:hAnsi="Palatino Linotype" w:cs="Arial"/>
          <w:b/>
          <w:color w:val="000000" w:themeColor="text1"/>
        </w:rPr>
        <w:t>SUJETO OBLIGADO</w:t>
      </w:r>
      <w:r w:rsidRPr="00211B10">
        <w:rPr>
          <w:rFonts w:ascii="Palatino Linotype" w:hAnsi="Palatino Linotype" w:cs="Arial"/>
          <w:color w:val="000000" w:themeColor="text1"/>
        </w:rPr>
        <w:t xml:space="preserve"> en su informe justificado, corresponde a una solicitud que</w:t>
      </w:r>
      <w:r w:rsidRPr="00211B10">
        <w:rPr>
          <w:rFonts w:ascii="Palatino Linotype" w:hAnsi="Palatino Linotype"/>
          <w:color w:val="000000"/>
        </w:rPr>
        <w:t xml:space="preserve"> no fue materia de la solicitud de información inicial, lo cual </w:t>
      </w:r>
      <w:r w:rsidRPr="00211B10">
        <w:rPr>
          <w:rFonts w:ascii="Palatino Linotype" w:hAnsi="Palatino Linotype" w:cs="Arial"/>
          <w:color w:val="000000" w:themeColor="text1"/>
        </w:rPr>
        <w:t xml:space="preserve">se entiende como una </w:t>
      </w:r>
      <w:r w:rsidRPr="00211B10">
        <w:rPr>
          <w:rFonts w:ascii="Palatino Linotype" w:hAnsi="Palatino Linotype" w:cs="Arial"/>
          <w:b/>
          <w:bCs/>
          <w:i/>
          <w:iCs/>
          <w:color w:val="000000" w:themeColor="text1"/>
        </w:rPr>
        <w:t xml:space="preserve">Plus Petitio </w:t>
      </w:r>
      <w:r w:rsidRPr="00211B10">
        <w:rPr>
          <w:rFonts w:ascii="Palatino Linotype" w:hAnsi="Palatino Linotype" w:cs="Arial"/>
          <w:color w:val="000000" w:themeColor="text1"/>
        </w:rPr>
        <w:t>a su petición inicial que no puede abordarse</w:t>
      </w:r>
      <w:r w:rsidRPr="00211B10">
        <w:rPr>
          <w:rFonts w:ascii="Palatino Linotype" w:hAnsi="Palatino Linotype" w:cs="Arial"/>
          <w:i/>
          <w:iCs/>
          <w:color w:val="000000" w:themeColor="text1"/>
        </w:rPr>
        <w:t>.</w:t>
      </w:r>
    </w:p>
    <w:p w14:paraId="16CA181F" w14:textId="77777777" w:rsidR="000D581C" w:rsidRPr="00211B10" w:rsidRDefault="000D581C" w:rsidP="00203BA8">
      <w:pPr>
        <w:pStyle w:val="Prrafodelista"/>
        <w:spacing w:line="360" w:lineRule="auto"/>
        <w:ind w:left="0"/>
        <w:rPr>
          <w:rFonts w:ascii="Palatino Linotype" w:hAnsi="Palatino Linotype" w:cs="Arial"/>
          <w:color w:val="222222"/>
          <w:lang w:eastAsia="es-MX"/>
        </w:rPr>
      </w:pPr>
    </w:p>
    <w:p w14:paraId="620C23EB" w14:textId="77777777" w:rsidR="000D581C" w:rsidRPr="00211B10" w:rsidRDefault="000D581C" w:rsidP="00203BA8">
      <w:pPr>
        <w:numPr>
          <w:ilvl w:val="0"/>
          <w:numId w:val="1"/>
        </w:numPr>
        <w:spacing w:line="360" w:lineRule="auto"/>
        <w:ind w:left="0" w:firstLine="0"/>
        <w:contextualSpacing/>
        <w:jc w:val="both"/>
        <w:rPr>
          <w:rFonts w:ascii="Palatino Linotype" w:hAnsi="Palatino Linotype" w:cs="Arial"/>
          <w:color w:val="000000" w:themeColor="text1"/>
        </w:rPr>
      </w:pPr>
      <w:r w:rsidRPr="00211B10">
        <w:rPr>
          <w:rFonts w:ascii="Palatino Linotype" w:hAnsi="Palatino Linotype"/>
          <w:color w:val="000000"/>
        </w:rPr>
        <w:t>Robusteciendo</w:t>
      </w:r>
      <w:r w:rsidRPr="00211B10">
        <w:rPr>
          <w:rFonts w:ascii="Palatino Linotype" w:hAnsi="Palatino Linotype" w:cs="Arial"/>
          <w:color w:val="000000" w:themeColor="text1"/>
        </w:rPr>
        <w:t xml:space="preserve">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2E161E48" w14:textId="77777777" w:rsidR="000D581C" w:rsidRPr="00211B10" w:rsidRDefault="000D581C" w:rsidP="00203BA8">
      <w:pPr>
        <w:shd w:val="clear" w:color="auto" w:fill="FFFFFF"/>
        <w:spacing w:line="360" w:lineRule="auto"/>
        <w:ind w:right="616"/>
        <w:jc w:val="both"/>
        <w:rPr>
          <w:rFonts w:ascii="Palatino Linotype" w:hAnsi="Palatino Linotype" w:cs="Arial"/>
          <w:i/>
          <w:color w:val="000000" w:themeColor="text1"/>
          <w:lang w:val="es-ES"/>
        </w:rPr>
      </w:pPr>
      <w:r w:rsidRPr="00211B10">
        <w:rPr>
          <w:rFonts w:ascii="Palatino Linotype" w:hAnsi="Palatino Linotype" w:cs="Arial"/>
          <w:b/>
          <w:bCs/>
          <w:i/>
          <w:iCs/>
          <w:color w:val="000000" w:themeColor="text1"/>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21946B34" w14:textId="77777777" w:rsidR="000D581C" w:rsidRPr="00211B10" w:rsidRDefault="000D581C" w:rsidP="00203BA8">
      <w:pPr>
        <w:pStyle w:val="Prrafodelista"/>
        <w:shd w:val="clear" w:color="auto" w:fill="FFFFFF"/>
        <w:spacing w:line="360" w:lineRule="auto"/>
        <w:ind w:left="0" w:right="567"/>
        <w:jc w:val="both"/>
        <w:rPr>
          <w:rFonts w:ascii="Palatino Linotype" w:hAnsi="Palatino Linotype" w:cs="Arial"/>
          <w:i/>
          <w:iCs/>
          <w:color w:val="000000" w:themeColor="text1"/>
        </w:rPr>
      </w:pPr>
      <w:r w:rsidRPr="00211B10">
        <w:rPr>
          <w:rFonts w:ascii="Palatino Linotype" w:hAnsi="Palatino Linotype" w:cs="Arial"/>
          <w:i/>
          <w:iCs/>
          <w:color w:val="000000" w:themeColor="text1"/>
        </w:rPr>
        <w:t xml:space="preserve">Si bien es cierto que los artículos 1 y 2 de la Ley Federal de Transparencia y Acceso a la Información Pública Gubernamental establecen, respectivamente, que dicho ordenamiento tiene como finalidad proveer lo necesario para garantizar el acceso de toda </w:t>
      </w:r>
      <w:r w:rsidRPr="00211B10">
        <w:rPr>
          <w:rFonts w:ascii="Palatino Linotype" w:hAnsi="Palatino Linotype" w:cs="Arial"/>
          <w:i/>
          <w:iCs/>
          <w:color w:val="000000" w:themeColor="text1"/>
        </w:rPr>
        <w:lastRenderedPageBreak/>
        <w:t>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55E16276" w14:textId="77777777" w:rsidR="000D581C" w:rsidRPr="00211B10" w:rsidRDefault="000D581C" w:rsidP="00203BA8">
      <w:pPr>
        <w:pStyle w:val="Prrafodelista"/>
        <w:shd w:val="clear" w:color="auto" w:fill="FFFFFF"/>
        <w:spacing w:line="360" w:lineRule="auto"/>
        <w:ind w:left="0" w:right="567"/>
        <w:jc w:val="both"/>
        <w:rPr>
          <w:rFonts w:ascii="Palatino Linotype" w:hAnsi="Palatino Linotype" w:cs="Arial"/>
          <w:i/>
          <w:iCs/>
          <w:color w:val="000000" w:themeColor="text1"/>
        </w:rPr>
      </w:pPr>
    </w:p>
    <w:p w14:paraId="428B2807" w14:textId="77777777" w:rsidR="000D581C" w:rsidRPr="00211B10" w:rsidRDefault="000D581C" w:rsidP="00203BA8">
      <w:pPr>
        <w:numPr>
          <w:ilvl w:val="0"/>
          <w:numId w:val="1"/>
        </w:numPr>
        <w:spacing w:line="360" w:lineRule="auto"/>
        <w:ind w:left="0" w:firstLine="0"/>
        <w:contextualSpacing/>
        <w:jc w:val="both"/>
        <w:rPr>
          <w:rFonts w:ascii="Palatino Linotype" w:hAnsi="Palatino Linotype" w:cs="Arial"/>
          <w:color w:val="000000" w:themeColor="text1"/>
        </w:rPr>
      </w:pPr>
      <w:r w:rsidRPr="00211B10">
        <w:rPr>
          <w:rFonts w:ascii="Palatino Linotype" w:hAnsi="Palatino Linotype"/>
          <w:color w:val="000000"/>
        </w:rPr>
        <w:t>Asimismo</w:t>
      </w:r>
      <w:r w:rsidRPr="00211B10">
        <w:rPr>
          <w:rFonts w:ascii="Palatino Linotype" w:hAnsi="Palatino Linotype" w:cs="Arial"/>
          <w:color w:val="000000" w:themeColor="text1"/>
        </w:rPr>
        <w:t xml:space="preserve">, ha sido criterio del Instituto Nacional de Transparencia, Acceso a la </w:t>
      </w:r>
      <w:r w:rsidRPr="00211B10">
        <w:rPr>
          <w:rFonts w:ascii="Palatino Linotype" w:hAnsi="Palatino Linotype"/>
          <w:color w:val="000000"/>
        </w:rPr>
        <w:t>Información</w:t>
      </w:r>
      <w:r w:rsidRPr="00211B10">
        <w:rPr>
          <w:rFonts w:ascii="Palatino Linotype" w:hAnsi="Palatino Linotype" w:cs="Arial"/>
          <w:color w:val="000000" w:themeColor="text1"/>
        </w:rPr>
        <w:t xml:space="preserve"> y Protección de Datos Personales bajo el </w:t>
      </w:r>
      <w:r w:rsidRPr="00211B10">
        <w:rPr>
          <w:rFonts w:ascii="Palatino Linotype" w:hAnsi="Palatino Linotype" w:cs="Arial"/>
          <w:b/>
          <w:color w:val="000000" w:themeColor="text1"/>
        </w:rPr>
        <w:t>criterio número</w:t>
      </w:r>
      <w:r w:rsidRPr="00211B10">
        <w:rPr>
          <w:rFonts w:ascii="Palatino Linotype" w:hAnsi="Palatino Linotype" w:cs="Arial"/>
          <w:color w:val="000000" w:themeColor="text1"/>
        </w:rPr>
        <w:t xml:space="preserve"> </w:t>
      </w:r>
      <w:r w:rsidRPr="00211B10">
        <w:rPr>
          <w:rFonts w:ascii="Palatino Linotype" w:hAnsi="Palatino Linotype" w:cs="Arial"/>
          <w:b/>
          <w:color w:val="000000" w:themeColor="text1"/>
        </w:rPr>
        <w:t>01/17</w:t>
      </w:r>
      <w:r w:rsidRPr="00211B10">
        <w:rPr>
          <w:rFonts w:ascii="Palatino Linotype" w:hAnsi="Palatino Linotype" w:cs="Arial"/>
          <w:color w:val="000000" w:themeColor="text1"/>
        </w:rPr>
        <w:t xml:space="preserve"> que </w:t>
      </w:r>
      <w:r w:rsidRPr="00211B10">
        <w:rPr>
          <w:rFonts w:ascii="Palatino Linotype" w:hAnsi="Palatino Linotype" w:cs="Arial"/>
          <w:bCs/>
          <w:color w:val="000000" w:themeColor="text1"/>
          <w:u w:val="single"/>
        </w:rPr>
        <w:t>resulta improcedente ampliar las solicitudes de información pública</w:t>
      </w:r>
      <w:r w:rsidRPr="00211B10">
        <w:rPr>
          <w:rFonts w:ascii="Palatino Linotype" w:hAnsi="Palatino Linotype" w:cs="Arial"/>
          <w:color w:val="000000" w:themeColor="text1"/>
          <w:u w:val="single"/>
        </w:rPr>
        <w:t xml:space="preserve"> o de datos personales a través de la interposición del recurso de revisión</w:t>
      </w:r>
      <w:r w:rsidRPr="00211B10">
        <w:rPr>
          <w:rFonts w:ascii="Palatino Linotype" w:hAnsi="Palatino Linotype" w:cs="Arial"/>
          <w:color w:val="000000" w:themeColor="text1"/>
        </w:rPr>
        <w:t xml:space="preserve">, como se estima acontece en el presente asunto, al aumentar datos a la solicitud inicial, </w:t>
      </w:r>
      <w:r w:rsidRPr="00211B10">
        <w:rPr>
          <w:rFonts w:ascii="Palatino Linotype" w:hAnsi="Palatino Linotype" w:cs="Arial"/>
          <w:b/>
          <w:bCs/>
          <w:color w:val="000000" w:themeColor="text1"/>
        </w:rPr>
        <w:t>por lo que se insiste no se puede entrar al estudio de la información novedosa</w:t>
      </w:r>
      <w:r w:rsidRPr="00211B10">
        <w:rPr>
          <w:rFonts w:ascii="Palatino Linotype" w:hAnsi="Palatino Linotype" w:cs="Arial"/>
          <w:color w:val="000000" w:themeColor="text1"/>
        </w:rPr>
        <w:t>, criterio que es de la literalidad siguiente:</w:t>
      </w:r>
    </w:p>
    <w:p w14:paraId="5144CC39" w14:textId="010478D7" w:rsidR="000D581C" w:rsidRPr="00211B10" w:rsidRDefault="000D581C" w:rsidP="00203BA8">
      <w:pPr>
        <w:spacing w:line="360" w:lineRule="auto"/>
        <w:ind w:right="567"/>
        <w:jc w:val="both"/>
        <w:rPr>
          <w:rFonts w:ascii="Palatino Linotype" w:hAnsi="Palatino Linotype" w:cs="Arial"/>
          <w:b/>
          <w:i/>
        </w:rPr>
      </w:pPr>
      <w:r w:rsidRPr="00211B10">
        <w:rPr>
          <w:rFonts w:ascii="Palatino Linotype" w:hAnsi="Palatino Linotype" w:cs="Arial"/>
          <w:b/>
          <w:i/>
        </w:rPr>
        <w:t xml:space="preserve">“Es improcedente ampliar las solicitudes de acceso a información, a través de la interposición del recurso de revisión. </w:t>
      </w:r>
      <w:r w:rsidRPr="00211B10">
        <w:rPr>
          <w:rFonts w:ascii="Palatino Linotype" w:hAnsi="Palatino Linotype" w:cs="Arial"/>
          <w:i/>
        </w:rPr>
        <w:t xml:space="preserve">En términos de los artículos 155, fracción VII </w:t>
      </w:r>
      <w:r w:rsidRPr="00211B10">
        <w:rPr>
          <w:rFonts w:ascii="Palatino Linotype" w:hAnsi="Palatino Linotype" w:cs="Arial"/>
          <w:i/>
        </w:rPr>
        <w:lastRenderedPageBreak/>
        <w:t>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575B8F88" w14:textId="77777777" w:rsidR="000D581C" w:rsidRPr="00211B10" w:rsidRDefault="000D581C" w:rsidP="00203BA8">
      <w:pPr>
        <w:spacing w:line="360" w:lineRule="auto"/>
        <w:ind w:right="567"/>
        <w:jc w:val="both"/>
        <w:rPr>
          <w:rFonts w:ascii="Palatino Linotype" w:hAnsi="Palatino Linotype" w:cs="Arial"/>
          <w:b/>
          <w:i/>
        </w:rPr>
      </w:pPr>
    </w:p>
    <w:p w14:paraId="4C96CA9F" w14:textId="61E3705D" w:rsidR="0010142B" w:rsidRPr="00211B10" w:rsidRDefault="00E02630" w:rsidP="00203BA8">
      <w:pPr>
        <w:numPr>
          <w:ilvl w:val="0"/>
          <w:numId w:val="1"/>
        </w:numPr>
        <w:spacing w:line="360" w:lineRule="auto"/>
        <w:ind w:left="0" w:right="49" w:firstLine="0"/>
        <w:contextualSpacing/>
        <w:jc w:val="both"/>
        <w:rPr>
          <w:rFonts w:ascii="Palatino Linotype" w:eastAsia="Palatino Linotype" w:hAnsi="Palatino Linotype" w:cs="Palatino Linotype"/>
          <w:i/>
        </w:rPr>
      </w:pPr>
      <w:r w:rsidRPr="00211B10">
        <w:rPr>
          <w:rFonts w:ascii="Palatino Linotype" w:eastAsia="Palatino Linotype" w:hAnsi="Palatino Linotype" w:cs="Palatino Linotype"/>
        </w:rPr>
        <w:t>Ahora bien, respecto del rubro impugnado  el Director de Administración y Servidor Público Habilitado informó en etapa de manifestaciones y en calidad de informe justificado</w:t>
      </w:r>
      <w:r w:rsidR="00203BA8" w:rsidRPr="00211B10">
        <w:rPr>
          <w:rFonts w:ascii="Palatino Linotype" w:eastAsia="Palatino Linotype" w:hAnsi="Palatino Linotype" w:cs="Palatino Linotype"/>
        </w:rPr>
        <w:t xml:space="preserve"> que respecto de la C. Yed</w:t>
      </w:r>
      <w:r w:rsidRPr="00211B10">
        <w:rPr>
          <w:rFonts w:ascii="Palatino Linotype" w:eastAsia="Palatino Linotype" w:hAnsi="Palatino Linotype" w:cs="Palatino Linotype"/>
        </w:rPr>
        <w:t xml:space="preserve">id Palma Mendoza, </w:t>
      </w:r>
      <w:r w:rsidR="00C32E84" w:rsidRPr="00211B10">
        <w:rPr>
          <w:rFonts w:ascii="Palatino Linotype" w:eastAsia="Palatino Linotype" w:hAnsi="Palatino Linotype" w:cs="Palatino Linotype"/>
        </w:rPr>
        <w:t xml:space="preserve">no obra registro al respecto, por no corresponder a ese Sujeto Obligado, al tratarse de la Presidente del Sistema DIF Tlalmanalco, por lo </w:t>
      </w:r>
      <w:r w:rsidRPr="00211B10">
        <w:rPr>
          <w:rFonts w:ascii="Palatino Linotype" w:eastAsia="Palatino Linotype" w:hAnsi="Palatino Linotype" w:cs="Palatino Linotype"/>
        </w:rPr>
        <w:t xml:space="preserve">que deberá dirigir su solicitud </w:t>
      </w:r>
      <w:r w:rsidR="00C32E84" w:rsidRPr="00211B10">
        <w:rPr>
          <w:rFonts w:ascii="Palatino Linotype" w:eastAsia="Palatino Linotype" w:hAnsi="Palatino Linotype" w:cs="Palatino Linotype"/>
        </w:rPr>
        <w:t>dicho Sistema</w:t>
      </w:r>
      <w:r w:rsidRPr="00211B10">
        <w:rPr>
          <w:rFonts w:ascii="Palatino Linotype" w:eastAsia="Palatino Linotype" w:hAnsi="Palatino Linotype" w:cs="Palatino Linotype"/>
        </w:rPr>
        <w:t>. Contexto que se tuvo a bien corroborar, como se observa:</w:t>
      </w:r>
    </w:p>
    <w:p w14:paraId="0D933A8A" w14:textId="77777777" w:rsidR="00203BA8" w:rsidRPr="00211B10" w:rsidRDefault="00203BA8" w:rsidP="00203BA8">
      <w:pPr>
        <w:spacing w:line="360" w:lineRule="auto"/>
        <w:ind w:right="49"/>
        <w:contextualSpacing/>
        <w:jc w:val="both"/>
        <w:rPr>
          <w:rFonts w:ascii="Palatino Linotype" w:eastAsia="Palatino Linotype" w:hAnsi="Palatino Linotype" w:cs="Palatino Linotype"/>
          <w:i/>
        </w:rPr>
      </w:pPr>
    </w:p>
    <w:p w14:paraId="0904D04D" w14:textId="0429843B" w:rsidR="00E02630" w:rsidRPr="00211B10" w:rsidRDefault="00E02630" w:rsidP="00203BA8">
      <w:pPr>
        <w:spacing w:line="360" w:lineRule="auto"/>
        <w:ind w:right="49"/>
        <w:contextualSpacing/>
        <w:jc w:val="center"/>
        <w:rPr>
          <w:rFonts w:ascii="Palatino Linotype" w:eastAsia="Palatino Linotype" w:hAnsi="Palatino Linotype" w:cs="Palatino Linotype"/>
          <w:i/>
        </w:rPr>
      </w:pPr>
      <w:r w:rsidRPr="00211B10">
        <w:rPr>
          <w:rFonts w:ascii="Palatino Linotype" w:eastAsia="Palatino Linotype" w:hAnsi="Palatino Linotype" w:cs="Palatino Linotype"/>
          <w:i/>
          <w:noProof/>
          <w:lang w:val="es-MX" w:eastAsia="es-MX"/>
        </w:rPr>
        <w:drawing>
          <wp:inline distT="0" distB="0" distL="0" distR="0" wp14:anchorId="47C28D38" wp14:editId="547A3749">
            <wp:extent cx="4232365" cy="217741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47885" cy="2185395"/>
                    </a:xfrm>
                    <a:prstGeom prst="rect">
                      <a:avLst/>
                    </a:prstGeom>
                  </pic:spPr>
                </pic:pic>
              </a:graphicData>
            </a:graphic>
          </wp:inline>
        </w:drawing>
      </w:r>
    </w:p>
    <w:p w14:paraId="14E99E51" w14:textId="77777777" w:rsidR="006914CB" w:rsidRPr="00211B10" w:rsidRDefault="006914CB" w:rsidP="00203BA8">
      <w:pPr>
        <w:spacing w:line="360" w:lineRule="auto"/>
        <w:ind w:right="49"/>
        <w:contextualSpacing/>
        <w:jc w:val="both"/>
        <w:rPr>
          <w:rFonts w:ascii="Palatino Linotype" w:eastAsia="Palatino Linotype" w:hAnsi="Palatino Linotype" w:cs="Palatino Linotype"/>
          <w:i/>
        </w:rPr>
      </w:pPr>
    </w:p>
    <w:p w14:paraId="25A96BFF" w14:textId="3CFA8CFC" w:rsidR="00E02630" w:rsidRPr="00211B10" w:rsidRDefault="00E02630" w:rsidP="00203BA8">
      <w:pPr>
        <w:numPr>
          <w:ilvl w:val="0"/>
          <w:numId w:val="1"/>
        </w:numPr>
        <w:spacing w:line="360" w:lineRule="auto"/>
        <w:ind w:left="0" w:right="49" w:firstLine="0"/>
        <w:contextualSpacing/>
        <w:jc w:val="both"/>
        <w:rPr>
          <w:rFonts w:ascii="Palatino Linotype" w:eastAsia="Palatino Linotype" w:hAnsi="Palatino Linotype" w:cs="Palatino Linotype"/>
        </w:rPr>
      </w:pPr>
      <w:r w:rsidRPr="00211B10">
        <w:rPr>
          <w:rFonts w:ascii="Palatino Linotype" w:eastAsia="Palatino Linotype" w:hAnsi="Palatino Linotype" w:cs="Palatino Linotype"/>
        </w:rPr>
        <w:lastRenderedPageBreak/>
        <w:t>Luego entonces, se actualiza una notoria incompetencia por parte del Ayuntamiento de Tlalmanalco, al ciertamente ser diversos sujetos obligados de conformidad con el vigente padrón de sujetos obligados en materia de transparencia, como se observa:</w:t>
      </w:r>
    </w:p>
    <w:p w14:paraId="72FF665A" w14:textId="3D5B8143" w:rsidR="00E02630" w:rsidRPr="00211B10" w:rsidRDefault="00E02630" w:rsidP="00203BA8">
      <w:pPr>
        <w:spacing w:line="360" w:lineRule="auto"/>
        <w:ind w:right="49"/>
        <w:contextualSpacing/>
        <w:jc w:val="center"/>
        <w:rPr>
          <w:rFonts w:ascii="Palatino Linotype" w:eastAsia="Palatino Linotype" w:hAnsi="Palatino Linotype" w:cs="Palatino Linotype"/>
        </w:rPr>
      </w:pPr>
      <w:r w:rsidRPr="00211B10">
        <w:rPr>
          <w:rFonts w:ascii="Palatino Linotype" w:eastAsia="Palatino Linotype" w:hAnsi="Palatino Linotype" w:cs="Palatino Linotype"/>
          <w:noProof/>
          <w:lang w:val="es-MX" w:eastAsia="es-MX"/>
        </w:rPr>
        <w:drawing>
          <wp:inline distT="0" distB="0" distL="0" distR="0" wp14:anchorId="7A7ABDE1" wp14:editId="31B2EF3C">
            <wp:extent cx="3722914" cy="85906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50082" cy="865335"/>
                    </a:xfrm>
                    <a:prstGeom prst="rect">
                      <a:avLst/>
                    </a:prstGeom>
                  </pic:spPr>
                </pic:pic>
              </a:graphicData>
            </a:graphic>
          </wp:inline>
        </w:drawing>
      </w:r>
    </w:p>
    <w:p w14:paraId="49843DAA" w14:textId="77777777" w:rsidR="00E02630" w:rsidRPr="00211B10" w:rsidRDefault="00E02630" w:rsidP="00203BA8">
      <w:pPr>
        <w:spacing w:line="360" w:lineRule="auto"/>
        <w:ind w:right="49"/>
        <w:contextualSpacing/>
        <w:jc w:val="both"/>
        <w:rPr>
          <w:rFonts w:ascii="Palatino Linotype" w:eastAsia="Palatino Linotype" w:hAnsi="Palatino Linotype" w:cs="Palatino Linotype"/>
        </w:rPr>
      </w:pPr>
    </w:p>
    <w:p w14:paraId="08FDB69B" w14:textId="196F60B4" w:rsidR="00E02630" w:rsidRPr="00211B10" w:rsidRDefault="00E02630" w:rsidP="00203BA8">
      <w:pPr>
        <w:numPr>
          <w:ilvl w:val="0"/>
          <w:numId w:val="1"/>
        </w:numPr>
        <w:spacing w:line="360" w:lineRule="auto"/>
        <w:ind w:left="0" w:right="49" w:firstLine="0"/>
        <w:contextualSpacing/>
        <w:jc w:val="both"/>
        <w:rPr>
          <w:rFonts w:ascii="Palatino Linotype" w:eastAsia="Palatino Linotype" w:hAnsi="Palatino Linotype" w:cs="Palatino Linotype"/>
        </w:rPr>
      </w:pPr>
      <w:r w:rsidRPr="00211B10">
        <w:rPr>
          <w:rFonts w:ascii="Palatino Linotype" w:eastAsia="Palatino Linotype" w:hAnsi="Palatino Linotype" w:cs="Palatino Linotype"/>
        </w:rPr>
        <w:t xml:space="preserve">En esa tesitura, la incompetencia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08530D10" w14:textId="77777777" w:rsidR="00E02630" w:rsidRPr="00211B10" w:rsidRDefault="00E02630" w:rsidP="00203BA8">
      <w:pPr>
        <w:spacing w:line="360" w:lineRule="auto"/>
        <w:jc w:val="both"/>
        <w:rPr>
          <w:rFonts w:ascii="Palatino Linotype" w:eastAsia="Palatino Linotype" w:hAnsi="Palatino Linotype" w:cs="Palatino Linotype"/>
        </w:rPr>
      </w:pPr>
    </w:p>
    <w:p w14:paraId="7528CD7D" w14:textId="51ECF27C" w:rsidR="00E02630" w:rsidRPr="00211B10" w:rsidRDefault="00E02630" w:rsidP="00203BA8">
      <w:pPr>
        <w:spacing w:line="360" w:lineRule="auto"/>
        <w:ind w:right="567"/>
        <w:jc w:val="both"/>
        <w:rPr>
          <w:rFonts w:ascii="Palatino Linotype" w:eastAsia="Palatino Linotype" w:hAnsi="Palatino Linotype" w:cs="Palatino Linotype"/>
          <w:i/>
        </w:rPr>
      </w:pPr>
      <w:r w:rsidRPr="00211B10">
        <w:rPr>
          <w:rFonts w:ascii="Palatino Linotype" w:eastAsia="Palatino Linotype" w:hAnsi="Palatino Linotype" w:cs="Palatino Linotype"/>
          <w:b/>
          <w:i/>
        </w:rPr>
        <w:t xml:space="preserve">“LEGITIMACIÓN DE FUNCIONARIOS PÚBLICOS. LOS TRIBUNALES DE AMPARO, POR ESTAR VINCULADOS CON EL CONCEPTO DE COMPETENCIA A QUE SE REFIERE EL ARTÍCULO 16 CONSTITUCIONAL, NO PUEDEN CONOCER DE AQUÉLLA. </w:t>
      </w:r>
      <w:r w:rsidRPr="00211B10">
        <w:rPr>
          <w:rFonts w:ascii="Palatino Linotype" w:eastAsia="Palatino Linotype" w:hAnsi="Palatino Linotype" w:cs="Palatino Linotype"/>
          <w:i/>
        </w:rPr>
        <w:t>El artículo </w:t>
      </w:r>
      <w:r w:rsidRPr="00211B10">
        <w:rPr>
          <w:rFonts w:ascii="Palatino Linotype" w:eastAsia="Palatino Linotype" w:hAnsi="Palatino Linotype" w:cs="Palatino Linotype"/>
          <w:i/>
          <w:u w:val="single"/>
        </w:rPr>
        <w:t>16 constitucional</w:t>
      </w:r>
      <w:r w:rsidRPr="00211B10">
        <w:rPr>
          <w:rFonts w:ascii="Palatino Linotype" w:eastAsia="Palatino Linotype" w:hAnsi="Palatino Linotype" w:cs="Palatino Linotype"/>
          <w:i/>
        </w:rPr>
        <w:t xml:space="preserve">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w:t>
      </w:r>
      <w:r w:rsidRPr="00211B10">
        <w:rPr>
          <w:rFonts w:ascii="Palatino Linotype" w:eastAsia="Palatino Linotype" w:hAnsi="Palatino Linotype" w:cs="Palatino Linotype"/>
          <w:i/>
        </w:rPr>
        <w:lastRenderedPageBreak/>
        <w:t>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39603AD5" w14:textId="77777777" w:rsidR="00E02630" w:rsidRPr="00211B10" w:rsidRDefault="00E02630" w:rsidP="00203BA8">
      <w:pPr>
        <w:spacing w:line="360" w:lineRule="auto"/>
        <w:jc w:val="both"/>
        <w:rPr>
          <w:rFonts w:ascii="Palatino Linotype" w:eastAsia="Palatino Linotype" w:hAnsi="Palatino Linotype" w:cs="Palatino Linotype"/>
        </w:rPr>
      </w:pPr>
    </w:p>
    <w:p w14:paraId="3BBDD220" w14:textId="77777777" w:rsidR="00E02630" w:rsidRPr="00211B10" w:rsidRDefault="00E02630" w:rsidP="00203BA8">
      <w:pPr>
        <w:numPr>
          <w:ilvl w:val="0"/>
          <w:numId w:val="1"/>
        </w:numPr>
        <w:spacing w:line="360" w:lineRule="auto"/>
        <w:ind w:left="0" w:right="49" w:firstLine="0"/>
        <w:contextualSpacing/>
        <w:jc w:val="both"/>
        <w:rPr>
          <w:rFonts w:ascii="Palatino Linotype" w:eastAsia="Palatino Linotype" w:hAnsi="Palatino Linotype" w:cs="Palatino Linotype"/>
        </w:rPr>
      </w:pPr>
      <w:r w:rsidRPr="00211B10">
        <w:rPr>
          <w:rFonts w:ascii="Palatino Linotype" w:eastAsia="Palatino Linotype" w:hAnsi="Palatino Linotype" w:cs="Palatino Linotype"/>
        </w:rPr>
        <w:t xml:space="preserve">De la misma manera, resulta necesario traer a colación, el Criterio 13/17, emitido por el entonces Instituto Nacional de Transparencia, Acceso a la Información y Protección de Datos Personales, que dispone lo siguiente: </w:t>
      </w:r>
    </w:p>
    <w:p w14:paraId="7C32D9CE" w14:textId="77777777" w:rsidR="00E02630" w:rsidRPr="00211B10" w:rsidRDefault="00E02630" w:rsidP="00203BA8">
      <w:pPr>
        <w:spacing w:line="360" w:lineRule="auto"/>
        <w:ind w:right="426"/>
        <w:contextualSpacing/>
        <w:jc w:val="both"/>
        <w:rPr>
          <w:rFonts w:ascii="Palatino Linotype" w:eastAsia="Palatino Linotype" w:hAnsi="Palatino Linotype" w:cs="Palatino Linotype"/>
          <w:i/>
        </w:rPr>
      </w:pPr>
      <w:r w:rsidRPr="00211B10">
        <w:rPr>
          <w:rFonts w:ascii="Palatino Linotype" w:eastAsia="Palatino Linotype" w:hAnsi="Palatino Linotype" w:cs="Palatino Linotype"/>
          <w:i/>
        </w:rPr>
        <w:t>“</w:t>
      </w:r>
      <w:r w:rsidRPr="00211B10">
        <w:rPr>
          <w:rFonts w:ascii="Palatino Linotype" w:eastAsia="Palatino Linotype" w:hAnsi="Palatino Linotype" w:cs="Palatino Linotype"/>
          <w:b/>
          <w:i/>
        </w:rPr>
        <w:t xml:space="preserve">Incompetencia. </w:t>
      </w:r>
      <w:r w:rsidRPr="00211B10">
        <w:rPr>
          <w:rFonts w:ascii="Palatino Linotype" w:eastAsia="Palatino Linotype" w:hAnsi="Palatino Linotype" w:cs="Palatino Linotype"/>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45DABF47" w14:textId="77777777" w:rsidR="00E02630" w:rsidRPr="00211B10" w:rsidRDefault="00E02630" w:rsidP="00203BA8">
      <w:pPr>
        <w:spacing w:line="360" w:lineRule="auto"/>
        <w:jc w:val="both"/>
        <w:rPr>
          <w:rFonts w:ascii="Palatino Linotype" w:eastAsia="Palatino Linotype" w:hAnsi="Palatino Linotype" w:cs="Palatino Linotype"/>
        </w:rPr>
      </w:pPr>
    </w:p>
    <w:p w14:paraId="73E8E1FA" w14:textId="77777777" w:rsidR="00E02630" w:rsidRPr="00211B10" w:rsidRDefault="00E02630" w:rsidP="00203BA8">
      <w:pPr>
        <w:numPr>
          <w:ilvl w:val="0"/>
          <w:numId w:val="1"/>
        </w:numPr>
        <w:spacing w:line="360" w:lineRule="auto"/>
        <w:ind w:left="0" w:right="49" w:firstLine="0"/>
        <w:jc w:val="both"/>
        <w:rPr>
          <w:rFonts w:ascii="Palatino Linotype" w:eastAsia="Palatino Linotype" w:hAnsi="Palatino Linotype" w:cs="Palatino Linotype"/>
        </w:rPr>
      </w:pPr>
      <w:r w:rsidRPr="00211B10">
        <w:rPr>
          <w:rFonts w:ascii="Palatino Linotype" w:eastAsia="Palatino Linotype" w:hAnsi="Palatino Linotype" w:cs="Palatino Linotype"/>
        </w:rPr>
        <w:t xml:space="preserve">En tal virtud, la </w:t>
      </w:r>
      <w:r w:rsidRPr="00211B10">
        <w:rPr>
          <w:rFonts w:ascii="Palatino Linotype" w:eastAsia="Palatino Linotype" w:hAnsi="Palatino Linotype" w:cs="Palatino Linotype"/>
          <w:b/>
        </w:rPr>
        <w:t xml:space="preserve">incompetencia </w:t>
      </w:r>
      <w:r w:rsidRPr="00211B10">
        <w:rPr>
          <w:rFonts w:ascii="Palatino Linotype" w:eastAsia="Palatino Linotype" w:hAnsi="Palatino Linotype" w:cs="Palatino Linotype"/>
        </w:rPr>
        <w:t>implica que, de conformidad con las atribuciones conferidas al sujeto obligado, no habría razón por la cual este deba contar con la información solicitada, por lo que en relatadas circunstancias se omite un análisis de los rubros de referencia al ser notoria la incompetencia. No obstante se dejan a salvo los derechos del particular a efecto de que interponga nuevas solicitudes de información que a sus intereses convenga, ante los sujetos obligados que considere.</w:t>
      </w:r>
    </w:p>
    <w:p w14:paraId="4FAFB737" w14:textId="77777777" w:rsidR="00E02630" w:rsidRPr="00211B10" w:rsidRDefault="00E02630" w:rsidP="00203BA8">
      <w:pPr>
        <w:spacing w:line="360" w:lineRule="auto"/>
        <w:ind w:right="49"/>
        <w:jc w:val="both"/>
        <w:rPr>
          <w:rFonts w:ascii="Palatino Linotype" w:eastAsia="Palatino Linotype" w:hAnsi="Palatino Linotype" w:cs="Palatino Linotype"/>
        </w:rPr>
      </w:pPr>
    </w:p>
    <w:p w14:paraId="0F02083F" w14:textId="4A984669" w:rsidR="006914CB" w:rsidRPr="00211B10" w:rsidRDefault="00E02630" w:rsidP="00203BA8">
      <w:pPr>
        <w:numPr>
          <w:ilvl w:val="0"/>
          <w:numId w:val="1"/>
        </w:numPr>
        <w:spacing w:line="360" w:lineRule="auto"/>
        <w:ind w:left="0" w:right="49" w:firstLine="0"/>
        <w:jc w:val="both"/>
        <w:rPr>
          <w:rFonts w:ascii="Palatino Linotype" w:eastAsia="Palatino Linotype" w:hAnsi="Palatino Linotype" w:cs="Palatino Linotype"/>
          <w:i/>
        </w:rPr>
      </w:pPr>
      <w:r w:rsidRPr="00211B10">
        <w:rPr>
          <w:rFonts w:ascii="Palatino Linotype" w:eastAsia="Palatino Linotype" w:hAnsi="Palatino Linotype" w:cs="Palatino Linotype"/>
        </w:rPr>
        <w:t>R</w:t>
      </w:r>
      <w:r w:rsidR="00FC7A6E" w:rsidRPr="00211B10">
        <w:rPr>
          <w:rFonts w:ascii="Palatino Linotype" w:eastAsia="Palatino Linotype" w:hAnsi="Palatino Linotype" w:cs="Palatino Linotype"/>
        </w:rPr>
        <w:t xml:space="preserve">especto a la </w:t>
      </w:r>
      <w:r w:rsidR="00FC7A6E" w:rsidRPr="00211B10">
        <w:rPr>
          <w:rFonts w:ascii="Palatino Linotype" w:eastAsia="Palatino Linotype" w:hAnsi="Palatino Linotype" w:cs="Palatino Linotype"/>
          <w:i/>
        </w:rPr>
        <w:t>C</w:t>
      </w:r>
      <w:r w:rsidR="00CC34B3" w:rsidRPr="00211B10">
        <w:rPr>
          <w:rFonts w:ascii="Palatino Linotype" w:eastAsia="Palatino Linotype" w:hAnsi="Palatino Linotype" w:cs="Palatino Linotype"/>
          <w:i/>
        </w:rPr>
        <w:t>.</w:t>
      </w:r>
      <w:r w:rsidRPr="00211B10">
        <w:rPr>
          <w:rFonts w:ascii="Palatino Linotype" w:eastAsia="Palatino Linotype" w:hAnsi="Palatino Linotype" w:cs="Palatino Linotype"/>
          <w:i/>
        </w:rPr>
        <w:t xml:space="preserve"> Jessica Sánchez</w:t>
      </w:r>
      <w:r w:rsidRPr="00211B10">
        <w:rPr>
          <w:rFonts w:ascii="Palatino Linotype" w:eastAsia="Palatino Linotype" w:hAnsi="Palatino Linotype" w:cs="Palatino Linotype"/>
        </w:rPr>
        <w:t>, se informó que no se encuentran registros de dicho</w:t>
      </w:r>
      <w:r w:rsidR="00FC7A6E" w:rsidRPr="00211B10">
        <w:rPr>
          <w:rFonts w:ascii="Palatino Linotype" w:eastAsia="Palatino Linotype" w:hAnsi="Palatino Linotype" w:cs="Palatino Linotype"/>
        </w:rPr>
        <w:t xml:space="preserve"> nombre, contexto que no puede ser corroborado por corresponder a un nombre incompleto y del cual no es factible hacer una suplencia de la queja por eventualmente </w:t>
      </w:r>
      <w:r w:rsidR="00FC7A6E" w:rsidRPr="00211B10">
        <w:rPr>
          <w:rFonts w:ascii="Palatino Linotype" w:eastAsia="Palatino Linotype" w:hAnsi="Palatino Linotype" w:cs="Palatino Linotype"/>
        </w:rPr>
        <w:lastRenderedPageBreak/>
        <w:t xml:space="preserve">implicar ordenar información de cualquier persona coincidente con el hombre y apellido, pudiendo ser varias, </w:t>
      </w:r>
      <w:r w:rsidR="00AD1E41" w:rsidRPr="00211B10">
        <w:rPr>
          <w:rFonts w:ascii="Palatino Linotype" w:eastAsia="Palatino Linotype" w:hAnsi="Palatino Linotype" w:cs="Palatino Linotype"/>
        </w:rPr>
        <w:t>lo que implicaría que</w:t>
      </w:r>
      <w:r w:rsidR="00FC7A6E" w:rsidRPr="00211B10">
        <w:rPr>
          <w:rFonts w:ascii="Palatino Linotype" w:eastAsia="Palatino Linotype" w:hAnsi="Palatino Linotype" w:cs="Palatino Linotype"/>
        </w:rPr>
        <w:t xml:space="preserve"> el </w:t>
      </w:r>
      <w:r w:rsidR="00AD1E41" w:rsidRPr="00211B10">
        <w:rPr>
          <w:rFonts w:ascii="Palatino Linotype" w:eastAsia="Palatino Linotype" w:hAnsi="Palatino Linotype" w:cs="Palatino Linotype"/>
          <w:b/>
        </w:rPr>
        <w:t>SUJETO OBLIGADO</w:t>
      </w:r>
      <w:r w:rsidR="00AD1E41" w:rsidRPr="00211B10">
        <w:rPr>
          <w:rFonts w:ascii="Palatino Linotype" w:eastAsia="Palatino Linotype" w:hAnsi="Palatino Linotype" w:cs="Palatino Linotype"/>
        </w:rPr>
        <w:t xml:space="preserve"> entregue </w:t>
      </w:r>
      <w:r w:rsidR="00FC7A6E" w:rsidRPr="00211B10">
        <w:rPr>
          <w:rFonts w:ascii="Palatino Linotype" w:eastAsia="Palatino Linotype" w:hAnsi="Palatino Linotype" w:cs="Palatino Linotype"/>
        </w:rPr>
        <w:t>información de más que no fue solicitada, lo cual es improcedente.</w:t>
      </w:r>
    </w:p>
    <w:p w14:paraId="64F3EB16" w14:textId="77777777" w:rsidR="00FC7A6E" w:rsidRPr="00211B10" w:rsidRDefault="00FC7A6E" w:rsidP="00203BA8">
      <w:pPr>
        <w:pStyle w:val="Prrafodelista"/>
        <w:spacing w:line="360" w:lineRule="auto"/>
        <w:ind w:left="0"/>
        <w:rPr>
          <w:rFonts w:ascii="Palatino Linotype" w:eastAsia="Palatino Linotype" w:hAnsi="Palatino Linotype" w:cs="Palatino Linotype"/>
          <w:i/>
        </w:rPr>
      </w:pPr>
    </w:p>
    <w:p w14:paraId="755547B3" w14:textId="77777777" w:rsidR="0061038F" w:rsidRPr="00211B10" w:rsidRDefault="00FC7A6E" w:rsidP="00203BA8">
      <w:pPr>
        <w:numPr>
          <w:ilvl w:val="0"/>
          <w:numId w:val="1"/>
        </w:numPr>
        <w:spacing w:line="360" w:lineRule="auto"/>
        <w:ind w:left="0" w:right="49" w:firstLine="0"/>
        <w:jc w:val="both"/>
        <w:rPr>
          <w:rFonts w:ascii="Palatino Linotype" w:hAnsi="Palatino Linotype"/>
          <w:b/>
          <w:color w:val="000000"/>
        </w:rPr>
      </w:pPr>
      <w:r w:rsidRPr="00211B10">
        <w:rPr>
          <w:rFonts w:ascii="Palatino Linotype" w:eastAsia="Palatino Linotype" w:hAnsi="Palatino Linotype" w:cs="Palatino Linotype"/>
        </w:rPr>
        <w:t>Sumado a lo anterior</w:t>
      </w:r>
      <w:r w:rsidR="0061038F" w:rsidRPr="00211B10">
        <w:rPr>
          <w:rFonts w:ascii="Palatino Linotype" w:eastAsia="Palatino Linotype" w:hAnsi="Palatino Linotype" w:cs="Palatino Linotype"/>
        </w:rPr>
        <w:t xml:space="preserve">, es de explorado derecho que este Órgano Garante carece de facultades para dudar de la veracidad de la respuesta emitida. </w:t>
      </w:r>
      <w:r w:rsidR="0061038F" w:rsidRPr="00211B10">
        <w:rPr>
          <w:rFonts w:ascii="Palatino Linotype" w:hAnsi="Palatino Linotype" w:cs="Arial"/>
        </w:rPr>
        <w:t xml:space="preserve">Por lo anterior  resulta necesario puntualizar con claridad que éste Órgano Garante no está </w:t>
      </w:r>
      <w:r w:rsidR="0061038F" w:rsidRPr="00211B10">
        <w:rPr>
          <w:rFonts w:ascii="Palatino Linotype" w:eastAsia="Palatino Linotype" w:hAnsi="Palatino Linotype" w:cs="Palatino Linotype"/>
        </w:rPr>
        <w:t>facultado</w:t>
      </w:r>
      <w:r w:rsidR="0061038F" w:rsidRPr="00211B10">
        <w:rPr>
          <w:rFonts w:ascii="Palatino Linotype" w:hAnsi="Palatino Linotype" w:cs="Arial"/>
        </w:rPr>
        <w:t xml:space="preserve"> para pronunciarse sobre la veracidad de la información que los Sujetos Obligados ponen a disposición de los solicitantes; situación que se aleja de las atribuciones de este Instituto </w:t>
      </w:r>
      <w:r w:rsidR="0061038F" w:rsidRPr="00211B10">
        <w:rPr>
          <w:rFonts w:ascii="Palatino Linotype" w:hAnsi="Palatino Linotype"/>
          <w:i/>
          <w:color w:val="000000"/>
        </w:rPr>
        <w:t>máxime</w:t>
      </w:r>
      <w:r w:rsidR="0061038F" w:rsidRPr="00211B10">
        <w:rPr>
          <w:rFonts w:ascii="Palatino Linotype" w:hAnsi="Palatino Linotype"/>
          <w:color w:val="000000"/>
        </w:rPr>
        <w:t xml:space="preserve"> que </w:t>
      </w:r>
      <w:r w:rsidR="0061038F" w:rsidRPr="00211B10">
        <w:rPr>
          <w:rFonts w:ascii="Palatino Linotype" w:hAnsi="Palatino Linotype"/>
          <w:b/>
          <w:color w:val="000000"/>
          <w:u w:val="single"/>
        </w:rPr>
        <w:t>al momento que ponen a disposición ésta, la misma tiene el carácter oficial y se presume veraz, tan es así que la misma queda registrada en el Sistema de Acceso a la Información Mexiquense (SAIMEX).</w:t>
      </w:r>
    </w:p>
    <w:p w14:paraId="63AC947D" w14:textId="77777777" w:rsidR="0061038F" w:rsidRPr="00211B10" w:rsidRDefault="0061038F" w:rsidP="00203BA8">
      <w:pPr>
        <w:pStyle w:val="Default"/>
        <w:spacing w:line="360" w:lineRule="auto"/>
        <w:ind w:right="850"/>
        <w:jc w:val="both"/>
        <w:rPr>
          <w:rFonts w:ascii="Palatino Linotype" w:hAnsi="Palatino Linotype"/>
          <w:i/>
        </w:rPr>
      </w:pPr>
    </w:p>
    <w:p w14:paraId="6EC95FFD" w14:textId="77777777" w:rsidR="0061038F" w:rsidRPr="00211B10" w:rsidRDefault="0061038F" w:rsidP="00203BA8">
      <w:pPr>
        <w:numPr>
          <w:ilvl w:val="0"/>
          <w:numId w:val="1"/>
        </w:numPr>
        <w:spacing w:line="360" w:lineRule="auto"/>
        <w:ind w:left="0" w:right="49" w:firstLine="0"/>
        <w:jc w:val="both"/>
        <w:rPr>
          <w:rFonts w:ascii="Palatino Linotype" w:hAnsi="Palatino Linotype" w:cs="Arial"/>
        </w:rPr>
      </w:pPr>
      <w:r w:rsidRPr="00211B10">
        <w:rPr>
          <w:rFonts w:ascii="Palatino Linotype" w:hAnsi="Palatino Linotype" w:cs="Arial"/>
        </w:rPr>
        <w:t xml:space="preserve">Así </w:t>
      </w:r>
      <w:r w:rsidRPr="00211B10">
        <w:rPr>
          <w:rFonts w:ascii="Palatino Linotype" w:eastAsia="Palatino Linotype" w:hAnsi="Palatino Linotype" w:cs="Palatino Linotype"/>
        </w:rPr>
        <w:t>mismo</w:t>
      </w:r>
      <w:r w:rsidRPr="00211B10">
        <w:rPr>
          <w:rFonts w:ascii="Palatino Linotype" w:hAnsi="Palatino Linotype" w:cs="Arial"/>
        </w:rPr>
        <w:t xml:space="preserve">, la </w:t>
      </w:r>
      <w:r w:rsidRPr="00211B10">
        <w:rPr>
          <w:rFonts w:ascii="Palatino Linotype" w:hAnsi="Palatino Linotype" w:cs="Arial"/>
          <w:b/>
        </w:rPr>
        <w:t>Ley de Transparencia y Acceso a la Información Pública del Estado de México y Municipios</w:t>
      </w:r>
      <w:r w:rsidRPr="00211B10">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14511A49" w14:textId="77777777" w:rsidR="0061038F" w:rsidRPr="00211B10" w:rsidRDefault="0061038F" w:rsidP="00203BA8">
      <w:pPr>
        <w:pStyle w:val="Prrafodelista"/>
        <w:spacing w:line="360" w:lineRule="auto"/>
        <w:ind w:left="0" w:right="902"/>
        <w:jc w:val="both"/>
        <w:rPr>
          <w:rFonts w:ascii="Palatino Linotype" w:hAnsi="Palatino Linotype" w:cs="Arial"/>
          <w:b/>
          <w:i/>
        </w:rPr>
      </w:pPr>
      <w:r w:rsidRPr="00211B10">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w:t>
      </w:r>
      <w:r w:rsidRPr="00211B10">
        <w:rPr>
          <w:rFonts w:ascii="Palatino Linotype" w:hAnsi="Palatino Linotype" w:cs="Arial"/>
          <w:i/>
        </w:rPr>
        <w:lastRenderedPageBreak/>
        <w:t xml:space="preserve">la información. </w:t>
      </w:r>
      <w:r w:rsidRPr="00211B10">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066A2C1A" w14:textId="77777777" w:rsidR="0061038F" w:rsidRPr="00211B10" w:rsidRDefault="0061038F" w:rsidP="00203BA8">
      <w:pPr>
        <w:spacing w:line="360" w:lineRule="auto"/>
        <w:ind w:right="902"/>
        <w:jc w:val="both"/>
        <w:rPr>
          <w:rFonts w:ascii="Palatino Linotype" w:hAnsi="Palatino Linotype" w:cs="Arial"/>
          <w:b/>
          <w:i/>
        </w:rPr>
      </w:pPr>
    </w:p>
    <w:p w14:paraId="322AA329" w14:textId="77777777" w:rsidR="0061038F" w:rsidRPr="00211B10" w:rsidRDefault="0061038F" w:rsidP="00203BA8">
      <w:pPr>
        <w:numPr>
          <w:ilvl w:val="0"/>
          <w:numId w:val="1"/>
        </w:numPr>
        <w:spacing w:line="360" w:lineRule="auto"/>
        <w:ind w:left="0" w:right="49" w:firstLine="0"/>
        <w:jc w:val="both"/>
        <w:rPr>
          <w:rFonts w:ascii="Palatino Linotype" w:hAnsi="Palatino Linotype" w:cs="Arial"/>
          <w:noProof/>
        </w:rPr>
      </w:pPr>
      <w:r w:rsidRPr="00211B10">
        <w:rPr>
          <w:rFonts w:ascii="Palatino Linotype" w:hAnsi="Palatino Linotype" w:cs="Arial"/>
          <w:noProof/>
        </w:rPr>
        <w:t xml:space="preserve">Numerales que compelen al </w:t>
      </w:r>
      <w:r w:rsidRPr="00211B10">
        <w:rPr>
          <w:rFonts w:ascii="Palatino Linotype" w:hAnsi="Palatino Linotype" w:cs="Arial"/>
          <w:b/>
          <w:noProof/>
        </w:rPr>
        <w:t>SUJETO OBLIGADO</w:t>
      </w:r>
      <w:r w:rsidRPr="00211B10">
        <w:rPr>
          <w:rFonts w:ascii="Palatino Linotype" w:hAnsi="Palatino Linotype" w:cs="Arial"/>
          <w:noProof/>
        </w:rPr>
        <w:t xml:space="preserve"> a apegarse en todo momento a los criterios ya expuestos, imipidiendo a este Órgano Colegiado cuestionar la </w:t>
      </w:r>
      <w:r w:rsidRPr="00211B10">
        <w:rPr>
          <w:rFonts w:ascii="Palatino Linotype" w:hAnsi="Palatino Linotype" w:cs="Arial"/>
        </w:rPr>
        <w:t>veracidad</w:t>
      </w:r>
      <w:r w:rsidRPr="00211B10">
        <w:rPr>
          <w:rFonts w:ascii="Palatino Linotype" w:hAnsi="Palatino Linotype" w:cs="Arial"/>
          <w:noProof/>
        </w:rPr>
        <w:t xml:space="preserve">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211B10">
        <w:rPr>
          <w:rFonts w:ascii="Palatino Linotype" w:eastAsia="MS Gothic" w:hAnsi="Palatino Linotype" w:cstheme="majorBidi"/>
        </w:rPr>
        <w:t>.</w:t>
      </w:r>
    </w:p>
    <w:p w14:paraId="276A0451" w14:textId="77777777" w:rsidR="00F56023" w:rsidRPr="00211B10" w:rsidRDefault="00F56023" w:rsidP="00203BA8">
      <w:pPr>
        <w:spacing w:line="360" w:lineRule="auto"/>
        <w:ind w:right="758"/>
        <w:jc w:val="both"/>
        <w:rPr>
          <w:rFonts w:ascii="Palatino Linotype" w:hAnsi="Palatino Linotype" w:cs="Times New Roman"/>
          <w:i/>
        </w:rPr>
      </w:pPr>
    </w:p>
    <w:p w14:paraId="29345B16" w14:textId="737726FB" w:rsidR="00F56023" w:rsidRPr="00211B10" w:rsidRDefault="00F56023" w:rsidP="00203BA8">
      <w:pPr>
        <w:numPr>
          <w:ilvl w:val="0"/>
          <w:numId w:val="1"/>
        </w:numPr>
        <w:spacing w:line="360" w:lineRule="auto"/>
        <w:ind w:left="0" w:right="49" w:firstLine="0"/>
        <w:jc w:val="both"/>
        <w:rPr>
          <w:rFonts w:ascii="Palatino Linotype" w:hAnsi="Palatino Linotype" w:cs="Times New Roman"/>
        </w:rPr>
      </w:pPr>
      <w:r w:rsidRPr="00211B10">
        <w:rPr>
          <w:rFonts w:ascii="Palatino Linotype" w:hAnsi="Palatino Linotype" w:cs="Times New Roman"/>
        </w:rPr>
        <w:t xml:space="preserve">Asimismo, y de conformidad con lo establecido en el artículo 12 de la </w:t>
      </w:r>
      <w:r w:rsidRPr="00211B10">
        <w:rPr>
          <w:rFonts w:ascii="Palatino Linotype" w:hAnsi="Palatino Linotype" w:cs="Times New Roman"/>
          <w:b/>
        </w:rPr>
        <w:t xml:space="preserve">Ley de </w:t>
      </w:r>
      <w:r w:rsidRPr="00211B10">
        <w:rPr>
          <w:rFonts w:ascii="Palatino Linotype" w:hAnsi="Palatino Linotype" w:cs="Times New Roman"/>
        </w:rPr>
        <w:t>Transparencia</w:t>
      </w:r>
      <w:r w:rsidRPr="00211B10">
        <w:rPr>
          <w:rFonts w:ascii="Palatino Linotype" w:hAnsi="Palatino Linotype" w:cs="Times New Roman"/>
          <w:b/>
        </w:rPr>
        <w:t xml:space="preserve"> y Acceso a la Información Pública del Estado de México y Municipios</w:t>
      </w:r>
      <w:r w:rsidR="00AD1E41" w:rsidRPr="00211B10">
        <w:rPr>
          <w:rFonts w:ascii="Palatino Linotype" w:hAnsi="Palatino Linotype" w:cs="Times New Roman"/>
        </w:rPr>
        <w:t>,</w:t>
      </w:r>
      <w:r w:rsidRPr="00211B10">
        <w:rPr>
          <w:rFonts w:ascii="Palatino Linotype" w:hAnsi="Palatino Linotype" w:cs="Times New Roman"/>
        </w:rPr>
        <w:t xml:space="preserve"> el </w:t>
      </w:r>
      <w:r w:rsidRPr="00211B10">
        <w:rPr>
          <w:rFonts w:ascii="Palatino Linotype" w:hAnsi="Palatino Linotype" w:cs="Times New Roman"/>
          <w:b/>
        </w:rPr>
        <w:t>SUJETO OBLIGADO</w:t>
      </w:r>
      <w:r w:rsidRPr="00211B10">
        <w:rPr>
          <w:rFonts w:ascii="Palatino Linotype" w:hAnsi="Palatino Linotype" w:cs="Times New Roman"/>
        </w:rPr>
        <w:t xml:space="preserve"> únicamente proporcionará la información que obra en sus archivos, lo que a</w:t>
      </w:r>
      <w:r w:rsidRPr="00211B10">
        <w:rPr>
          <w:rFonts w:ascii="Palatino Linotype" w:hAnsi="Palatino Linotype" w:cs="Times New Roman"/>
          <w:i/>
        </w:rPr>
        <w:t xml:space="preserve"> contrario sensu</w:t>
      </w:r>
      <w:r w:rsidRPr="00211B10">
        <w:rPr>
          <w:rFonts w:ascii="Palatino Linotype" w:hAnsi="Palatino Linotype" w:cs="Times New Roman"/>
        </w:rPr>
        <w:t xml:space="preserve"> significa que no se está obligado a proporcionar lo que no obre en sus archivos. </w:t>
      </w:r>
    </w:p>
    <w:p w14:paraId="616A8D21" w14:textId="77777777" w:rsidR="00F56023" w:rsidRPr="00211B10" w:rsidRDefault="00F56023" w:rsidP="00203BA8">
      <w:pPr>
        <w:spacing w:line="360" w:lineRule="auto"/>
        <w:ind w:right="49"/>
        <w:jc w:val="both"/>
        <w:rPr>
          <w:rFonts w:ascii="Palatino Linotype" w:eastAsia="Palatino Linotype" w:hAnsi="Palatino Linotype" w:cs="Palatino Linotype"/>
        </w:rPr>
      </w:pPr>
    </w:p>
    <w:p w14:paraId="5892415A" w14:textId="3D1F6B16" w:rsidR="00F56023" w:rsidRPr="00211B10" w:rsidRDefault="00F56023" w:rsidP="00203BA8">
      <w:pPr>
        <w:numPr>
          <w:ilvl w:val="0"/>
          <w:numId w:val="1"/>
        </w:numPr>
        <w:spacing w:line="360" w:lineRule="auto"/>
        <w:ind w:left="0" w:right="49" w:firstLine="0"/>
        <w:jc w:val="both"/>
        <w:rPr>
          <w:rFonts w:ascii="Palatino Linotype" w:eastAsia="Palatino Linotype" w:hAnsi="Palatino Linotype" w:cs="Palatino Linotype"/>
        </w:rPr>
      </w:pPr>
      <w:r w:rsidRPr="00211B10">
        <w:rPr>
          <w:rFonts w:ascii="Palatino Linotype" w:eastAsia="Palatino Linotype" w:hAnsi="Palatino Linotype" w:cs="Palatino Linotype"/>
        </w:rPr>
        <w:t xml:space="preserve">En esa </w:t>
      </w:r>
      <w:r w:rsidRPr="00211B10">
        <w:rPr>
          <w:rFonts w:ascii="Palatino Linotype" w:hAnsi="Palatino Linotype" w:cs="Times New Roman"/>
        </w:rPr>
        <w:t>tesitura</w:t>
      </w:r>
      <w:r w:rsidRPr="00211B10">
        <w:rPr>
          <w:rFonts w:ascii="Palatino Linotype" w:eastAsia="Palatino Linotype" w:hAnsi="Palatino Linotype" w:cs="Palatino Linotype"/>
        </w:rPr>
        <w:t xml:space="preserve">, se observa que el </w:t>
      </w:r>
      <w:r w:rsidRPr="00211B10">
        <w:rPr>
          <w:rFonts w:ascii="Palatino Linotype" w:eastAsia="Palatino Linotype" w:hAnsi="Palatino Linotype" w:cs="Palatino Linotype"/>
          <w:b/>
          <w:bCs/>
        </w:rPr>
        <w:t xml:space="preserve">SUJETO OBLIGADO </w:t>
      </w:r>
      <w:r w:rsidRPr="00211B10">
        <w:rPr>
          <w:rFonts w:ascii="Palatino Linotype" w:eastAsia="Palatino Linotype" w:hAnsi="Palatino Linotype" w:cs="Palatino Linotype"/>
        </w:rPr>
        <w:t xml:space="preserve">mediante el informe justificado </w:t>
      </w:r>
      <w:r w:rsidRPr="00211B10">
        <w:rPr>
          <w:rFonts w:ascii="Palatino Linotype" w:hAnsi="Palatino Linotype" w:cs="Times New Roman"/>
        </w:rPr>
        <w:t>modificó</w:t>
      </w:r>
      <w:r w:rsidRPr="00211B10">
        <w:rPr>
          <w:rFonts w:ascii="Palatino Linotype" w:eastAsia="Palatino Linotype" w:hAnsi="Palatino Linotype" w:cs="Palatino Linotype"/>
        </w:rPr>
        <w:t xml:space="preserve"> la respuesta inicial, pronunciándose respecto de la información faltante.</w:t>
      </w:r>
    </w:p>
    <w:p w14:paraId="223F3079" w14:textId="77777777" w:rsidR="00F56023" w:rsidRPr="00211B10" w:rsidRDefault="00F56023" w:rsidP="00203BA8">
      <w:pPr>
        <w:pStyle w:val="Prrafodelista"/>
        <w:spacing w:line="360" w:lineRule="auto"/>
        <w:ind w:left="0"/>
        <w:rPr>
          <w:rFonts w:ascii="Palatino Linotype" w:eastAsia="Palatino Linotype" w:hAnsi="Palatino Linotype" w:cs="Palatino Linotype"/>
        </w:rPr>
      </w:pPr>
    </w:p>
    <w:p w14:paraId="6D3345BB" w14:textId="77777777" w:rsidR="00F56023" w:rsidRPr="00211B10" w:rsidRDefault="00F56023" w:rsidP="00203BA8">
      <w:pPr>
        <w:numPr>
          <w:ilvl w:val="0"/>
          <w:numId w:val="1"/>
        </w:numPr>
        <w:spacing w:line="360" w:lineRule="auto"/>
        <w:ind w:left="0" w:right="49" w:firstLine="0"/>
        <w:jc w:val="both"/>
        <w:rPr>
          <w:rFonts w:ascii="Palatino Linotype" w:eastAsia="Palatino Linotype" w:hAnsi="Palatino Linotype" w:cs="Palatino Linotype"/>
        </w:rPr>
      </w:pPr>
      <w:r w:rsidRPr="00211B10">
        <w:rPr>
          <w:rFonts w:ascii="Palatino Linotype" w:eastAsia="Palatino Linotype" w:hAnsi="Palatino Linotype" w:cs="Palatino Linotype"/>
        </w:rPr>
        <w:lastRenderedPageBreak/>
        <w:t xml:space="preserve">En ese orden de ideas, podemos llegar a la conclusión de la inexistencia del acto </w:t>
      </w:r>
      <w:r w:rsidRPr="00211B10">
        <w:rPr>
          <w:rFonts w:ascii="Palatino Linotype" w:hAnsi="Palatino Linotype" w:cs="Arial"/>
        </w:rPr>
        <w:t>reclamado</w:t>
      </w:r>
      <w:r w:rsidRPr="00211B10">
        <w:rPr>
          <w:rFonts w:ascii="Palatino Linotype" w:eastAsia="Palatino Linotype" w:hAnsi="Palatino Linotype" w:cs="Palatino Linotype"/>
        </w:rPr>
        <w:t xml:space="preserve">, al </w:t>
      </w:r>
      <w:r w:rsidRPr="00211B10">
        <w:rPr>
          <w:rFonts w:ascii="Palatino Linotype" w:hAnsi="Palatino Linotype" w:cs="Arial"/>
        </w:rPr>
        <w:t>acreditarse</w:t>
      </w:r>
      <w:r w:rsidRPr="00211B10">
        <w:rPr>
          <w:rFonts w:ascii="Palatino Linotype" w:eastAsia="Palatino Linotype" w:hAnsi="Palatino Linotype" w:cs="Palatino Linotype"/>
        </w:rPr>
        <w:t xml:space="preserve"> con las constancias que integran el expediente, que el </w:t>
      </w:r>
      <w:r w:rsidRPr="00211B10">
        <w:rPr>
          <w:rFonts w:ascii="Palatino Linotype" w:eastAsia="Palatino Linotype" w:hAnsi="Palatino Linotype" w:cs="Palatino Linotype"/>
          <w:b/>
        </w:rPr>
        <w:t>Sujeto Obligado</w:t>
      </w:r>
      <w:r w:rsidRPr="00211B10">
        <w:rPr>
          <w:rFonts w:ascii="Palatino Linotype" w:eastAsia="Palatino Linotype" w:hAnsi="Palatino Linotype" w:cs="Palatino Linotype"/>
        </w:rPr>
        <w:t xml:space="preserve"> modificó la respuesta inicial por lo que al entregar la información que combatió el </w:t>
      </w:r>
      <w:r w:rsidRPr="00211B10">
        <w:rPr>
          <w:rFonts w:ascii="Palatino Linotype" w:eastAsia="Palatino Linotype" w:hAnsi="Palatino Linotype" w:cs="Palatino Linotype"/>
          <w:b/>
          <w:bCs/>
        </w:rPr>
        <w:t>RECCURENTE</w:t>
      </w:r>
      <w:r w:rsidRPr="00211B10">
        <w:rPr>
          <w:rFonts w:ascii="Palatino Linotype" w:eastAsia="Palatino Linotype" w:hAnsi="Palatino Linotype" w:cs="Palatino Linotype"/>
        </w:rPr>
        <w:t xml:space="preserve"> dejo sin materia el presente recurso</w:t>
      </w:r>
    </w:p>
    <w:p w14:paraId="6307047A" w14:textId="77777777" w:rsidR="00F56023" w:rsidRPr="00211B10" w:rsidRDefault="00F56023" w:rsidP="00203BA8">
      <w:pPr>
        <w:pStyle w:val="Prrafodelista"/>
        <w:pBdr>
          <w:top w:val="nil"/>
          <w:left w:val="nil"/>
          <w:bottom w:val="nil"/>
          <w:right w:val="nil"/>
          <w:between w:val="nil"/>
        </w:pBdr>
        <w:spacing w:line="360" w:lineRule="auto"/>
        <w:ind w:left="0" w:right="902"/>
        <w:jc w:val="both"/>
        <w:rPr>
          <w:rFonts w:ascii="Palatino Linotype" w:eastAsia="Palatino Linotype" w:hAnsi="Palatino Linotype" w:cs="Palatino Linotype"/>
          <w:i/>
          <w:color w:val="000000"/>
        </w:rPr>
      </w:pPr>
    </w:p>
    <w:p w14:paraId="1F43ABBE" w14:textId="77777777" w:rsidR="00F56023" w:rsidRPr="00211B10" w:rsidRDefault="00F56023" w:rsidP="00203BA8">
      <w:pPr>
        <w:numPr>
          <w:ilvl w:val="0"/>
          <w:numId w:val="1"/>
        </w:numPr>
        <w:spacing w:line="360" w:lineRule="auto"/>
        <w:ind w:left="0" w:right="49" w:firstLine="0"/>
        <w:jc w:val="both"/>
        <w:rPr>
          <w:rFonts w:ascii="Palatino Linotype" w:eastAsia="Palatino Linotype" w:hAnsi="Palatino Linotype" w:cs="Palatino Linotype"/>
        </w:rPr>
      </w:pPr>
      <w:r w:rsidRPr="00211B10">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toda vez que no se actualizó algún supuesto de procedencia, se determina </w:t>
      </w:r>
      <w:r w:rsidRPr="00211B10">
        <w:rPr>
          <w:rFonts w:ascii="Palatino Linotype" w:eastAsia="Palatino Linotype" w:hAnsi="Palatino Linotype" w:cs="Palatino Linotype"/>
          <w:b/>
          <w:i/>
        </w:rPr>
        <w:t xml:space="preserve">sobreseer </w:t>
      </w:r>
      <w:r w:rsidRPr="00211B10">
        <w:rPr>
          <w:rFonts w:ascii="Palatino Linotype" w:eastAsia="Palatino Linotype" w:hAnsi="Palatino Linotype" w:cs="Palatino Linotype"/>
        </w:rPr>
        <w:t xml:space="preserve">el presente recurso de revisión por actualizarse la causal de sobreseimiento prevista en la fracción III del artículo 192 de la Ley de Transparencia y Acceso a la Información Pública del Estado de México y Municipios en su correlación con la causal de improcedencia contemplada en la </w:t>
      </w:r>
      <w:r w:rsidRPr="00211B10">
        <w:rPr>
          <w:rFonts w:ascii="Palatino Linotype" w:eastAsia="Palatino Linotype" w:hAnsi="Palatino Linotype" w:cs="Palatino Linotype"/>
        </w:rPr>
        <w:fldChar w:fldCharType="begin"/>
      </w:r>
      <w:r w:rsidRPr="00211B10">
        <w:rPr>
          <w:rFonts w:ascii="Palatino Linotype" w:eastAsia="Palatino Linotype" w:hAnsi="Palatino Linotype" w:cs="Palatino Linotype"/>
        </w:rPr>
        <w:instrText xml:space="preserve"> fracción VII del  </w:instrText>
      </w:r>
      <w:r w:rsidRPr="00211B10">
        <w:rPr>
          <w:rFonts w:ascii="Palatino Linotype" w:eastAsia="Palatino Linotype" w:hAnsi="Palatino Linotype" w:cs="Palatino Linotype"/>
        </w:rPr>
        <w:fldChar w:fldCharType="separate"/>
      </w:r>
      <w:r w:rsidR="00211B10">
        <w:rPr>
          <w:rFonts w:ascii="Palatino Linotype" w:eastAsia="Palatino Linotype" w:hAnsi="Palatino Linotype" w:cs="Palatino Linotype"/>
          <w:b/>
          <w:bCs/>
          <w:lang w:val="es-ES"/>
        </w:rPr>
        <w:t>¡Error! Marcador no definido.</w:t>
      </w:r>
      <w:r w:rsidRPr="00211B10">
        <w:rPr>
          <w:rFonts w:ascii="Palatino Linotype" w:eastAsia="Palatino Linotype" w:hAnsi="Palatino Linotype" w:cs="Palatino Linotype"/>
        </w:rPr>
        <w:fldChar w:fldCharType="end"/>
      </w:r>
      <w:r w:rsidRPr="00211B10">
        <w:rPr>
          <w:rFonts w:ascii="Palatino Linotype" w:eastAsia="Palatino Linotype" w:hAnsi="Palatino Linotype" w:cs="Palatino Linotype"/>
        </w:rPr>
        <w:t>artículo 191 del ordenamiento legal en cita, los que se transcriben a continuación, para un mejor entendimiento:</w:t>
      </w:r>
    </w:p>
    <w:p w14:paraId="02204F53" w14:textId="77777777" w:rsidR="00F56023" w:rsidRPr="00211B10" w:rsidRDefault="00F56023" w:rsidP="00203BA8">
      <w:pPr>
        <w:pStyle w:val="Prrafodelista"/>
        <w:spacing w:line="360" w:lineRule="auto"/>
        <w:ind w:left="0"/>
        <w:rPr>
          <w:rFonts w:ascii="Palatino Linotype" w:eastAsia="Palatino Linotype" w:hAnsi="Palatino Linotype" w:cs="Palatino Linotype"/>
        </w:rPr>
      </w:pPr>
    </w:p>
    <w:p w14:paraId="2C8FD894" w14:textId="77777777" w:rsidR="00F56023" w:rsidRPr="00211B10" w:rsidRDefault="00F56023" w:rsidP="00203BA8">
      <w:pPr>
        <w:pStyle w:val="Prrafodelista"/>
        <w:pBdr>
          <w:top w:val="nil"/>
          <w:left w:val="nil"/>
          <w:bottom w:val="nil"/>
          <w:right w:val="nil"/>
          <w:between w:val="nil"/>
        </w:pBdr>
        <w:tabs>
          <w:tab w:val="left" w:pos="7938"/>
        </w:tabs>
        <w:spacing w:line="360" w:lineRule="auto"/>
        <w:ind w:left="0" w:right="902"/>
        <w:jc w:val="both"/>
        <w:rPr>
          <w:rFonts w:ascii="Palatino Linotype" w:eastAsia="Palatino Linotype" w:hAnsi="Palatino Linotype" w:cs="Palatino Linotype"/>
          <w:i/>
        </w:rPr>
      </w:pPr>
      <w:r w:rsidRPr="00211B10">
        <w:rPr>
          <w:rFonts w:ascii="Palatino Linotype" w:eastAsia="Palatino Linotype" w:hAnsi="Palatino Linotype" w:cs="Palatino Linotype"/>
          <w:b/>
          <w:i/>
        </w:rPr>
        <w:t>Artículo 192.</w:t>
      </w:r>
      <w:r w:rsidRPr="00211B10">
        <w:rPr>
          <w:rFonts w:ascii="Palatino Linotype" w:eastAsia="Palatino Linotype" w:hAnsi="Palatino Linotype" w:cs="Palatino Linotype"/>
          <w:i/>
        </w:rPr>
        <w:t xml:space="preserve"> El recurso será sobreseído, en todo o en parte, cuando una vez admitido, se actualicen alguno de los siguientes supuestos:</w:t>
      </w:r>
    </w:p>
    <w:p w14:paraId="25746CCD" w14:textId="77777777" w:rsidR="00F56023" w:rsidRPr="00211B10" w:rsidRDefault="00F56023" w:rsidP="00203BA8">
      <w:pPr>
        <w:pStyle w:val="Prrafodelista"/>
        <w:pBdr>
          <w:top w:val="nil"/>
          <w:left w:val="nil"/>
          <w:bottom w:val="nil"/>
          <w:right w:val="nil"/>
          <w:between w:val="nil"/>
        </w:pBdr>
        <w:tabs>
          <w:tab w:val="left" w:pos="7938"/>
        </w:tabs>
        <w:spacing w:line="360" w:lineRule="auto"/>
        <w:ind w:left="0" w:right="902"/>
        <w:jc w:val="both"/>
        <w:rPr>
          <w:rFonts w:ascii="Palatino Linotype" w:eastAsia="Palatino Linotype" w:hAnsi="Palatino Linotype" w:cs="Palatino Linotype"/>
          <w:i/>
        </w:rPr>
      </w:pPr>
      <w:r w:rsidRPr="00211B10">
        <w:rPr>
          <w:rFonts w:ascii="Palatino Linotype" w:eastAsia="Palatino Linotype" w:hAnsi="Palatino Linotype" w:cs="Palatino Linotype"/>
          <w:i/>
        </w:rPr>
        <w:t>…</w:t>
      </w:r>
    </w:p>
    <w:p w14:paraId="7E7EC671" w14:textId="77777777" w:rsidR="00F56023" w:rsidRPr="00211B10" w:rsidRDefault="00F56023" w:rsidP="00203BA8">
      <w:pPr>
        <w:pStyle w:val="Prrafodelista"/>
        <w:pBdr>
          <w:top w:val="nil"/>
          <w:left w:val="nil"/>
          <w:bottom w:val="nil"/>
          <w:right w:val="nil"/>
          <w:between w:val="nil"/>
        </w:pBdr>
        <w:tabs>
          <w:tab w:val="left" w:pos="7938"/>
        </w:tabs>
        <w:spacing w:line="360" w:lineRule="auto"/>
        <w:ind w:left="0" w:right="902"/>
        <w:jc w:val="both"/>
        <w:rPr>
          <w:rFonts w:ascii="Palatino Linotype" w:eastAsia="Palatino Linotype" w:hAnsi="Palatino Linotype" w:cs="Palatino Linotype"/>
          <w:i/>
        </w:rPr>
      </w:pPr>
      <w:r w:rsidRPr="00211B10">
        <w:rPr>
          <w:rFonts w:ascii="Palatino Linotype" w:eastAsia="Palatino Linotype" w:hAnsi="Palatino Linotype" w:cs="Palatino Linotype"/>
          <w:b/>
          <w:i/>
        </w:rPr>
        <w:t xml:space="preserve">III. </w:t>
      </w:r>
      <w:r w:rsidRPr="00211B10">
        <w:rPr>
          <w:rFonts w:ascii="Palatino Linotype" w:eastAsia="Palatino Linotype" w:hAnsi="Palatino Linotype" w:cs="Palatino Linotype"/>
          <w:bCs/>
          <w:i/>
        </w:rPr>
        <w:t>El sujeto obligado responsable del acto lo modifique o revoque de tal manera que el recurso de revisión quede sin materia;</w:t>
      </w:r>
      <w:r w:rsidRPr="00211B10">
        <w:rPr>
          <w:rFonts w:ascii="Palatino Linotype" w:eastAsia="Palatino Linotype" w:hAnsi="Palatino Linotype" w:cs="Palatino Linotype"/>
          <w:i/>
        </w:rPr>
        <w:t xml:space="preserve"> </w:t>
      </w:r>
    </w:p>
    <w:p w14:paraId="608FD250" w14:textId="77777777" w:rsidR="00F56023" w:rsidRPr="00211B10" w:rsidRDefault="00F56023" w:rsidP="00203BA8">
      <w:pPr>
        <w:pStyle w:val="Prrafodelista"/>
        <w:pBdr>
          <w:top w:val="nil"/>
          <w:left w:val="nil"/>
          <w:bottom w:val="nil"/>
          <w:right w:val="nil"/>
          <w:between w:val="nil"/>
        </w:pBdr>
        <w:tabs>
          <w:tab w:val="left" w:pos="7938"/>
        </w:tabs>
        <w:spacing w:line="360" w:lineRule="auto"/>
        <w:ind w:left="0" w:right="902"/>
        <w:jc w:val="both"/>
        <w:rPr>
          <w:rFonts w:ascii="Palatino Linotype" w:eastAsia="Palatino Linotype" w:hAnsi="Palatino Linotype" w:cs="Palatino Linotype"/>
          <w:i/>
        </w:rPr>
      </w:pPr>
      <w:r w:rsidRPr="00211B10">
        <w:rPr>
          <w:rFonts w:ascii="Palatino Linotype" w:eastAsia="Palatino Linotype" w:hAnsi="Palatino Linotype" w:cs="Palatino Linotype"/>
          <w:b/>
          <w:i/>
        </w:rPr>
        <w:t>…</w:t>
      </w:r>
      <w:r w:rsidRPr="00211B10">
        <w:rPr>
          <w:rFonts w:ascii="Palatino Linotype" w:eastAsia="Palatino Linotype" w:hAnsi="Palatino Linotype" w:cs="Palatino Linotype"/>
          <w:i/>
        </w:rPr>
        <w:t>“</w:t>
      </w:r>
    </w:p>
    <w:p w14:paraId="08842B3F" w14:textId="77777777" w:rsidR="00F56023" w:rsidRPr="00211B10" w:rsidRDefault="00F56023" w:rsidP="00203BA8">
      <w:pPr>
        <w:pBdr>
          <w:top w:val="nil"/>
          <w:left w:val="nil"/>
          <w:bottom w:val="nil"/>
          <w:right w:val="nil"/>
          <w:between w:val="nil"/>
        </w:pBdr>
        <w:tabs>
          <w:tab w:val="left" w:pos="7938"/>
        </w:tabs>
        <w:spacing w:line="360" w:lineRule="auto"/>
        <w:ind w:right="902"/>
        <w:jc w:val="both"/>
        <w:rPr>
          <w:rFonts w:ascii="Palatino Linotype" w:eastAsia="Palatino Linotype" w:hAnsi="Palatino Linotype" w:cs="Palatino Linotype"/>
          <w:i/>
        </w:rPr>
      </w:pPr>
    </w:p>
    <w:p w14:paraId="517BBDBE" w14:textId="77777777" w:rsidR="00F56023" w:rsidRPr="00211B10" w:rsidRDefault="00F56023" w:rsidP="00203BA8">
      <w:pPr>
        <w:numPr>
          <w:ilvl w:val="0"/>
          <w:numId w:val="1"/>
        </w:numPr>
        <w:spacing w:line="360" w:lineRule="auto"/>
        <w:ind w:left="0" w:right="49" w:firstLine="0"/>
        <w:jc w:val="both"/>
        <w:rPr>
          <w:rFonts w:ascii="Palatino Linotype" w:eastAsia="Palatino Linotype" w:hAnsi="Palatino Linotype" w:cs="Palatino Linotype"/>
        </w:rPr>
      </w:pPr>
      <w:r w:rsidRPr="00211B10">
        <w:rPr>
          <w:rFonts w:ascii="Palatino Linotype" w:eastAsia="Palatino Linotype" w:hAnsi="Palatino Linotype" w:cs="Palatino Linotype"/>
        </w:rPr>
        <w:lastRenderedPageBreak/>
        <w:t xml:space="preserve">Siendo el </w:t>
      </w:r>
      <w:r w:rsidRPr="00211B10">
        <w:rPr>
          <w:rFonts w:ascii="Palatino Linotype" w:eastAsia="Palatino Linotype" w:hAnsi="Palatino Linotype" w:cs="Palatino Linotype"/>
          <w:i/>
        </w:rPr>
        <w:t>sobreseimiento</w:t>
      </w:r>
      <w:r w:rsidRPr="00211B10">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73FE9417" w14:textId="77777777" w:rsidR="00F56023" w:rsidRPr="00211B10" w:rsidRDefault="00F56023" w:rsidP="00203BA8">
      <w:pPr>
        <w:pStyle w:val="Prrafodelista"/>
        <w:spacing w:line="360" w:lineRule="auto"/>
        <w:ind w:left="0" w:right="902"/>
        <w:jc w:val="both"/>
        <w:rPr>
          <w:rFonts w:ascii="Palatino Linotype" w:eastAsia="Palatino Linotype" w:hAnsi="Palatino Linotype" w:cs="Palatino Linotype"/>
          <w:b/>
          <w:i/>
        </w:rPr>
      </w:pPr>
      <w:r w:rsidRPr="00211B10">
        <w:rPr>
          <w:rFonts w:ascii="Palatino Linotype" w:eastAsia="Palatino Linotype" w:hAnsi="Palatino Linotype" w:cs="Palatino Linotype"/>
          <w:i/>
        </w:rPr>
        <w:t>“</w:t>
      </w:r>
      <w:r w:rsidRPr="00211B10">
        <w:rPr>
          <w:rFonts w:ascii="Palatino Linotype" w:eastAsia="Palatino Linotype" w:hAnsi="Palatino Linotype" w:cs="Palatino Linotype"/>
          <w:b/>
          <w:i/>
        </w:rPr>
        <w:t>SOBRESEIMIENTO, NO PERMITE ENTRAR AL ESTUDIO DE LAS CUESTIONES DE FONDO</w:t>
      </w:r>
    </w:p>
    <w:p w14:paraId="08843536" w14:textId="77777777" w:rsidR="00F56023" w:rsidRPr="00211B10" w:rsidRDefault="00F56023" w:rsidP="00203BA8">
      <w:pPr>
        <w:pStyle w:val="Prrafodelista"/>
        <w:spacing w:line="360" w:lineRule="auto"/>
        <w:ind w:left="0" w:right="902"/>
        <w:jc w:val="both"/>
        <w:rPr>
          <w:rFonts w:ascii="Palatino Linotype" w:eastAsia="Palatino Linotype" w:hAnsi="Palatino Linotype" w:cs="Palatino Linotype"/>
          <w:i/>
        </w:rPr>
      </w:pPr>
      <w:r w:rsidRPr="00211B10">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14:paraId="52FA2006" w14:textId="77777777" w:rsidR="00F56023" w:rsidRPr="00211B10" w:rsidRDefault="00F56023" w:rsidP="00203BA8">
      <w:pPr>
        <w:pStyle w:val="Prrafodelista"/>
        <w:spacing w:line="360" w:lineRule="auto"/>
        <w:ind w:left="0" w:right="902"/>
        <w:jc w:val="both"/>
        <w:rPr>
          <w:rFonts w:ascii="Palatino Linotype" w:eastAsia="Palatino Linotype" w:hAnsi="Palatino Linotype" w:cs="Palatino Linotype"/>
          <w:i/>
        </w:rPr>
      </w:pPr>
      <w:r w:rsidRPr="00211B10">
        <w:rPr>
          <w:rFonts w:ascii="Palatino Linotype" w:eastAsia="Palatino Linotype" w:hAnsi="Palatino Linotype" w:cs="Palatino Linotype"/>
          <w:i/>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w:t>
      </w:r>
    </w:p>
    <w:p w14:paraId="60AB63FD" w14:textId="77777777" w:rsidR="00F56023" w:rsidRPr="00211B10" w:rsidRDefault="00F56023" w:rsidP="00203BA8">
      <w:pPr>
        <w:pStyle w:val="Prrafodelista"/>
        <w:spacing w:line="360" w:lineRule="auto"/>
        <w:ind w:left="0" w:right="902"/>
        <w:jc w:val="both"/>
        <w:rPr>
          <w:rFonts w:ascii="Palatino Linotype" w:eastAsia="Palatino Linotype" w:hAnsi="Palatino Linotype" w:cs="Palatino Linotype"/>
          <w:i/>
        </w:rPr>
      </w:pPr>
    </w:p>
    <w:p w14:paraId="2A27CAA3" w14:textId="77777777" w:rsidR="00F56023" w:rsidRPr="00211B10" w:rsidRDefault="00F56023" w:rsidP="00203BA8">
      <w:pPr>
        <w:numPr>
          <w:ilvl w:val="0"/>
          <w:numId w:val="1"/>
        </w:numPr>
        <w:spacing w:line="360" w:lineRule="auto"/>
        <w:ind w:left="0" w:right="49" w:firstLine="0"/>
        <w:jc w:val="both"/>
        <w:rPr>
          <w:rFonts w:ascii="Palatino Linotype" w:eastAsia="Palatino Linotype" w:hAnsi="Palatino Linotype" w:cs="Palatino Linotype"/>
        </w:rPr>
      </w:pPr>
      <w:r w:rsidRPr="00211B10">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2B759E72" w14:textId="77777777" w:rsidR="00F56023" w:rsidRPr="00211B10" w:rsidRDefault="00F56023" w:rsidP="00203BA8">
      <w:pPr>
        <w:pStyle w:val="Prrafodelista"/>
        <w:spacing w:line="360" w:lineRule="auto"/>
        <w:ind w:left="0" w:right="902"/>
        <w:jc w:val="both"/>
        <w:rPr>
          <w:rFonts w:ascii="Palatino Linotype" w:eastAsia="Palatino Linotype" w:hAnsi="Palatino Linotype" w:cs="Palatino Linotype"/>
          <w:b/>
          <w:i/>
        </w:rPr>
      </w:pPr>
      <w:r w:rsidRPr="00211B10">
        <w:rPr>
          <w:rFonts w:ascii="Palatino Linotype" w:eastAsia="Palatino Linotype" w:hAnsi="Palatino Linotype" w:cs="Palatino Linotype"/>
          <w:b/>
          <w:i/>
        </w:rPr>
        <w:t>“DESECHAMIENTO O SOBRESEIMIENTO EN EL JUICIO DE AMPARO. NO IMPLICA DENEGACIÓN DE JUSTICIA NI GENERA INSEGURIDAD JURÍDICA”</w:t>
      </w:r>
    </w:p>
    <w:p w14:paraId="5A4C4C56" w14:textId="77777777" w:rsidR="00F56023" w:rsidRPr="00211B10" w:rsidRDefault="00F56023" w:rsidP="00203BA8">
      <w:pPr>
        <w:pStyle w:val="Prrafodelista"/>
        <w:spacing w:line="360" w:lineRule="auto"/>
        <w:ind w:left="0" w:right="902"/>
        <w:jc w:val="both"/>
        <w:rPr>
          <w:rFonts w:ascii="Palatino Linotype" w:eastAsia="Palatino Linotype" w:hAnsi="Palatino Linotype" w:cs="Palatino Linotype"/>
          <w:i/>
        </w:rPr>
      </w:pPr>
      <w:r w:rsidRPr="00211B10">
        <w:rPr>
          <w:rFonts w:ascii="Palatino Linotype" w:eastAsia="Palatino Linotype" w:hAnsi="Palatino Linotype" w:cs="Palatino Linotype"/>
          <w:i/>
        </w:rPr>
        <w:lastRenderedPageBreak/>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211B10">
        <w:rPr>
          <w:rFonts w:ascii="Palatino Linotype" w:eastAsia="Palatino Linotype" w:hAnsi="Palatino Linotype" w:cs="Palatino Linotype"/>
        </w:rPr>
        <w:tab/>
      </w:r>
    </w:p>
    <w:p w14:paraId="3C195FAD" w14:textId="77777777" w:rsidR="00F56023" w:rsidRPr="00211B10" w:rsidRDefault="00F56023" w:rsidP="00203BA8">
      <w:pPr>
        <w:pStyle w:val="Prrafodelista"/>
        <w:spacing w:line="360" w:lineRule="auto"/>
        <w:ind w:left="0" w:right="902"/>
        <w:jc w:val="both"/>
        <w:rPr>
          <w:rFonts w:ascii="Palatino Linotype" w:eastAsia="Palatino Linotype" w:hAnsi="Palatino Linotype" w:cs="Palatino Linotype"/>
          <w:i/>
        </w:rPr>
      </w:pPr>
    </w:p>
    <w:p w14:paraId="347840EC" w14:textId="0C2313F5" w:rsidR="00F56023" w:rsidRPr="00211B10" w:rsidRDefault="00F56023" w:rsidP="00203BA8">
      <w:pPr>
        <w:numPr>
          <w:ilvl w:val="0"/>
          <w:numId w:val="1"/>
        </w:numPr>
        <w:spacing w:line="360" w:lineRule="auto"/>
        <w:ind w:left="0" w:right="49" w:firstLine="0"/>
        <w:jc w:val="both"/>
        <w:rPr>
          <w:rFonts w:ascii="Palatino Linotype" w:eastAsia="Palatino Linotype" w:hAnsi="Palatino Linotype" w:cs="Palatino Linotype"/>
        </w:rPr>
      </w:pPr>
      <w:r w:rsidRPr="00211B10">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211B10">
        <w:rPr>
          <w:rFonts w:ascii="Palatino Linotype" w:eastAsia="Palatino Linotype" w:hAnsi="Palatino Linotype" w:cs="Palatino Linotype"/>
          <w:b/>
        </w:rPr>
        <w:t xml:space="preserve">Sobresee </w:t>
      </w:r>
      <w:r w:rsidRPr="00211B10">
        <w:rPr>
          <w:rFonts w:ascii="Palatino Linotype" w:eastAsia="Palatino Linotype" w:hAnsi="Palatino Linotype" w:cs="Palatino Linotype"/>
        </w:rPr>
        <w:t xml:space="preserve">el recurso de revisión </w:t>
      </w:r>
      <w:r w:rsidRPr="00211B10">
        <w:rPr>
          <w:rFonts w:ascii="Palatino Linotype" w:eastAsia="Palatino Linotype" w:hAnsi="Palatino Linotype" w:cs="Palatino Linotype"/>
          <w:b/>
        </w:rPr>
        <w:t>01778/INFOEM/IP/RR/2025</w:t>
      </w:r>
      <w:r w:rsidRPr="00211B10">
        <w:rPr>
          <w:rFonts w:ascii="Palatino Linotype" w:eastAsia="Palatino Linotype" w:hAnsi="Palatino Linotype" w:cs="Palatino Linotype"/>
        </w:rPr>
        <w:t>, que ha sido materia del presente fallo.</w:t>
      </w:r>
    </w:p>
    <w:p w14:paraId="045F65BF" w14:textId="77777777" w:rsidR="00F56023" w:rsidRPr="00211B10" w:rsidRDefault="00F56023" w:rsidP="00203BA8">
      <w:pPr>
        <w:pStyle w:val="Prrafodelista"/>
        <w:spacing w:line="360" w:lineRule="auto"/>
        <w:ind w:left="0"/>
        <w:rPr>
          <w:rFonts w:ascii="Palatino Linotype" w:eastAsia="Palatino Linotype" w:hAnsi="Palatino Linotype" w:cs="Palatino Linotype"/>
        </w:rPr>
      </w:pPr>
    </w:p>
    <w:p w14:paraId="5ACEF2DA" w14:textId="77777777" w:rsidR="00F56023" w:rsidRPr="00211B10" w:rsidRDefault="00F56023" w:rsidP="00203BA8">
      <w:pPr>
        <w:numPr>
          <w:ilvl w:val="0"/>
          <w:numId w:val="1"/>
        </w:numPr>
        <w:spacing w:line="360" w:lineRule="auto"/>
        <w:ind w:left="0" w:right="49" w:firstLine="0"/>
        <w:jc w:val="both"/>
        <w:rPr>
          <w:rFonts w:ascii="Palatino Linotype" w:eastAsia="Palatino Linotype" w:hAnsi="Palatino Linotype" w:cs="Palatino Linotype"/>
        </w:rPr>
      </w:pPr>
      <w:r w:rsidRPr="00211B10">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w:t>
      </w:r>
      <w:r w:rsidRPr="00211B10">
        <w:rPr>
          <w:rFonts w:ascii="Palatino Linotype" w:eastAsia="Palatino Linotype" w:hAnsi="Palatino Linotype" w:cs="Palatino Linotype"/>
        </w:rPr>
        <w:lastRenderedPageBreak/>
        <w:t>Soberano de México; 2, fracción II; 29, 36 fracciones I y II; 176, 178, 181, 185 y 186 fracción II de la Ley de Transparencia y Acceso a la Información Pública del Estado de México y Municipios, este Pleno</w:t>
      </w:r>
      <w:r w:rsidRPr="00211B10">
        <w:rPr>
          <w:rFonts w:ascii="Palatino Linotype" w:eastAsia="Palatino Linotype" w:hAnsi="Palatino Linotype" w:cs="Palatino Linotype"/>
          <w:color w:val="000000"/>
        </w:rPr>
        <w:t xml:space="preserve"> emite los siguientes:</w:t>
      </w:r>
    </w:p>
    <w:p w14:paraId="50478450" w14:textId="77777777" w:rsidR="00F56023" w:rsidRPr="00211B10" w:rsidRDefault="00F56023" w:rsidP="00203BA8">
      <w:pPr>
        <w:pStyle w:val="Prrafodelista"/>
        <w:spacing w:line="360" w:lineRule="auto"/>
        <w:ind w:left="0"/>
        <w:rPr>
          <w:rFonts w:ascii="Palatino Linotype" w:eastAsia="Palatino Linotype" w:hAnsi="Palatino Linotype" w:cs="Palatino Linotype"/>
        </w:rPr>
      </w:pPr>
    </w:p>
    <w:p w14:paraId="62ABD936" w14:textId="77777777" w:rsidR="00F56023" w:rsidRPr="00211B10" w:rsidRDefault="00F56023" w:rsidP="00203BA8">
      <w:pPr>
        <w:pStyle w:val="Ttulo1"/>
        <w:spacing w:before="0" w:line="360" w:lineRule="auto"/>
        <w:ind w:right="49"/>
        <w:jc w:val="center"/>
        <w:rPr>
          <w:rFonts w:ascii="Palatino Linotype" w:eastAsia="Palatino Linotype" w:hAnsi="Palatino Linotype" w:cs="Palatino Linotype"/>
          <w:b/>
          <w:color w:val="000000"/>
          <w:sz w:val="24"/>
          <w:szCs w:val="24"/>
        </w:rPr>
      </w:pPr>
      <w:bookmarkStart w:id="73" w:name="_heading=h.4d34og8" w:colFirst="0" w:colLast="0"/>
      <w:bookmarkEnd w:id="73"/>
      <w:r w:rsidRPr="00211B10">
        <w:rPr>
          <w:rFonts w:ascii="Palatino Linotype" w:eastAsia="Palatino Linotype" w:hAnsi="Palatino Linotype" w:cs="Palatino Linotype"/>
          <w:b/>
          <w:color w:val="000000"/>
          <w:sz w:val="24"/>
          <w:szCs w:val="24"/>
        </w:rPr>
        <w:t>R E S O L U T I V O S</w:t>
      </w:r>
    </w:p>
    <w:p w14:paraId="75B8D8E3" w14:textId="77777777" w:rsidR="00F56023" w:rsidRPr="00211B10" w:rsidRDefault="00F56023" w:rsidP="00203BA8">
      <w:pPr>
        <w:spacing w:line="360" w:lineRule="auto"/>
        <w:ind w:right="49"/>
        <w:rPr>
          <w:rFonts w:ascii="Palatino Linotype" w:eastAsia="Palatino Linotype" w:hAnsi="Palatino Linotype" w:cs="Palatino Linotype"/>
        </w:rPr>
      </w:pPr>
    </w:p>
    <w:p w14:paraId="4F65685C" w14:textId="62781B47" w:rsidR="00F56023" w:rsidRPr="00211B10" w:rsidRDefault="00F56023" w:rsidP="00203BA8">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bookmarkStart w:id="74" w:name="_heading=h.1t3h5sf" w:colFirst="0" w:colLast="0"/>
      <w:bookmarkEnd w:id="74"/>
      <w:r w:rsidRPr="00211B10">
        <w:rPr>
          <w:rFonts w:ascii="Palatino Linotype" w:eastAsia="Palatino Linotype" w:hAnsi="Palatino Linotype" w:cs="Palatino Linotype"/>
          <w:b/>
          <w:color w:val="000000"/>
        </w:rPr>
        <w:t xml:space="preserve">PRIMERO. </w:t>
      </w:r>
      <w:r w:rsidRPr="00211B10">
        <w:rPr>
          <w:rFonts w:ascii="Palatino Linotype" w:eastAsia="Palatino Linotype" w:hAnsi="Palatino Linotype" w:cs="Palatino Linotype"/>
          <w:color w:val="000000"/>
        </w:rPr>
        <w:t xml:space="preserve">Se </w:t>
      </w:r>
      <w:r w:rsidRPr="00211B10">
        <w:rPr>
          <w:rFonts w:ascii="Palatino Linotype" w:eastAsia="Palatino Linotype" w:hAnsi="Palatino Linotype" w:cs="Palatino Linotype"/>
          <w:b/>
          <w:color w:val="000000"/>
        </w:rPr>
        <w:t>SOBRESEE</w:t>
      </w:r>
      <w:r w:rsidRPr="00211B10">
        <w:rPr>
          <w:rFonts w:ascii="Palatino Linotype" w:eastAsia="Palatino Linotype" w:hAnsi="Palatino Linotype" w:cs="Palatino Linotype"/>
          <w:color w:val="000000"/>
        </w:rPr>
        <w:t xml:space="preserve"> el Recurso de Revisión número </w:t>
      </w:r>
      <w:r w:rsidRPr="00211B10">
        <w:rPr>
          <w:rFonts w:ascii="Palatino Linotype" w:eastAsia="Palatino Linotype" w:hAnsi="Palatino Linotype" w:cs="Palatino Linotype"/>
          <w:b/>
          <w:color w:val="000000"/>
        </w:rPr>
        <w:t> 01778/INFOEM/IP/RR/2025</w:t>
      </w:r>
      <w:r w:rsidRPr="00211B10">
        <w:rPr>
          <w:rFonts w:ascii="Palatino Linotype" w:eastAsia="Palatino Linotype" w:hAnsi="Palatino Linotype" w:cs="Palatino Linotype"/>
          <w:color w:val="000000"/>
        </w:rPr>
        <w:t>, conforme al artículo 192 fracción III</w:t>
      </w:r>
      <w:r w:rsidRPr="00211B10">
        <w:rPr>
          <w:rFonts w:ascii="Palatino Linotype" w:eastAsia="Palatino Linotype" w:hAnsi="Palatino Linotype" w:cs="Palatino Linotype"/>
        </w:rPr>
        <w:t xml:space="preserve"> de la Ley de Transparencia y Acceso a la Información Pública del Estado de México y Municipios</w:t>
      </w:r>
      <w:r w:rsidRPr="00211B10">
        <w:rPr>
          <w:rFonts w:ascii="Palatino Linotype" w:eastAsia="Palatino Linotype" w:hAnsi="Palatino Linotype" w:cs="Palatino Linotype"/>
          <w:color w:val="000000"/>
        </w:rPr>
        <w:t xml:space="preserve">, porque al modificar la respuesta el </w:t>
      </w:r>
      <w:r w:rsidRPr="00211B10">
        <w:rPr>
          <w:rFonts w:ascii="Palatino Linotype" w:eastAsia="Palatino Linotype" w:hAnsi="Palatino Linotype" w:cs="Palatino Linotype"/>
          <w:b/>
          <w:color w:val="000000"/>
        </w:rPr>
        <w:t>SUJETO OBLIGADO</w:t>
      </w:r>
      <w:r w:rsidRPr="00211B10">
        <w:rPr>
          <w:rFonts w:ascii="Palatino Linotype" w:eastAsia="Palatino Linotype" w:hAnsi="Palatino Linotype" w:cs="Palatino Linotype"/>
          <w:color w:val="000000"/>
        </w:rPr>
        <w:t xml:space="preserve">, el Recurso de Revisión quedó sin materia en términos del  Considerando </w:t>
      </w:r>
      <w:r w:rsidRPr="00211B10">
        <w:rPr>
          <w:rFonts w:ascii="Palatino Linotype" w:eastAsia="Palatino Linotype" w:hAnsi="Palatino Linotype" w:cs="Palatino Linotype"/>
          <w:b/>
          <w:color w:val="000000"/>
        </w:rPr>
        <w:t>TERCERO</w:t>
      </w:r>
      <w:r w:rsidRPr="00211B10">
        <w:rPr>
          <w:rFonts w:ascii="Palatino Linotype" w:eastAsia="Palatino Linotype" w:hAnsi="Palatino Linotype" w:cs="Palatino Linotype"/>
          <w:color w:val="000000"/>
        </w:rPr>
        <w:t xml:space="preserve"> de la presente Resolución.</w:t>
      </w:r>
    </w:p>
    <w:p w14:paraId="006180D8" w14:textId="77777777" w:rsidR="00F56023" w:rsidRPr="00211B10" w:rsidRDefault="00F56023" w:rsidP="00203BA8">
      <w:pPr>
        <w:spacing w:line="360" w:lineRule="auto"/>
        <w:ind w:right="49"/>
        <w:jc w:val="both"/>
        <w:rPr>
          <w:rFonts w:ascii="Palatino Linotype" w:eastAsia="Palatino Linotype" w:hAnsi="Palatino Linotype" w:cs="Palatino Linotype"/>
          <w:b/>
        </w:rPr>
      </w:pPr>
    </w:p>
    <w:p w14:paraId="379895C4" w14:textId="1B5DD5C4" w:rsidR="00F56023" w:rsidRPr="00211B10" w:rsidRDefault="00F56023" w:rsidP="00203BA8">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bookmarkStart w:id="75" w:name="_heading=h.35nkun2" w:colFirst="0" w:colLast="0"/>
      <w:bookmarkEnd w:id="75"/>
      <w:r w:rsidRPr="00211B10">
        <w:rPr>
          <w:rFonts w:ascii="Palatino Linotype" w:eastAsia="Palatino Linotype" w:hAnsi="Palatino Linotype" w:cs="Palatino Linotype"/>
          <w:b/>
          <w:color w:val="000000"/>
        </w:rPr>
        <w:t xml:space="preserve">SEGUNDO. Notifíquese </w:t>
      </w:r>
      <w:r w:rsidRPr="00211B10">
        <w:rPr>
          <w:rFonts w:ascii="Palatino Linotype" w:eastAsia="Palatino Linotype" w:hAnsi="Palatino Linotype" w:cs="Palatino Linotype"/>
          <w:color w:val="000000"/>
        </w:rPr>
        <w:t xml:space="preserve">a través del Sistema de Acceso a la Información Mexiquense </w:t>
      </w:r>
      <w:r w:rsidRPr="00211B10">
        <w:rPr>
          <w:rFonts w:ascii="Palatino Linotype" w:eastAsia="Palatino Linotype" w:hAnsi="Palatino Linotype" w:cs="Palatino Linotype"/>
          <w:b/>
          <w:color w:val="000000"/>
        </w:rPr>
        <w:t xml:space="preserve">(SAIMEX) </w:t>
      </w:r>
      <w:r w:rsidR="00AD1E41" w:rsidRPr="00211B10">
        <w:rPr>
          <w:rFonts w:ascii="Palatino Linotype" w:eastAsia="Palatino Linotype" w:hAnsi="Palatino Linotype" w:cs="Palatino Linotype"/>
          <w:color w:val="000000"/>
        </w:rPr>
        <w:t>la presente R</w:t>
      </w:r>
      <w:r w:rsidRPr="00211B10">
        <w:rPr>
          <w:rFonts w:ascii="Palatino Linotype" w:eastAsia="Palatino Linotype" w:hAnsi="Palatino Linotype" w:cs="Palatino Linotype"/>
          <w:color w:val="000000"/>
        </w:rPr>
        <w:t>esolución al Titular de la Unidad de Transparencia del</w:t>
      </w:r>
      <w:r w:rsidRPr="00211B10">
        <w:rPr>
          <w:rFonts w:ascii="Palatino Linotype" w:eastAsia="Palatino Linotype" w:hAnsi="Palatino Linotype" w:cs="Palatino Linotype"/>
          <w:b/>
          <w:color w:val="000000"/>
        </w:rPr>
        <w:t xml:space="preserve"> SUJETO OBLIGADO. </w:t>
      </w:r>
    </w:p>
    <w:p w14:paraId="73B65BFD" w14:textId="77777777" w:rsidR="00F56023" w:rsidRPr="00211B10" w:rsidRDefault="00F56023" w:rsidP="00203BA8">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14:paraId="35F3F4B1" w14:textId="77777777" w:rsidR="00F56023" w:rsidRPr="00211B10" w:rsidRDefault="00F56023" w:rsidP="00203BA8">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211B10">
        <w:rPr>
          <w:rFonts w:ascii="Palatino Linotype" w:eastAsia="Palatino Linotype" w:hAnsi="Palatino Linotype" w:cs="Palatino Linotype"/>
          <w:b/>
          <w:color w:val="000000"/>
        </w:rPr>
        <w:t xml:space="preserve">TERCERO. Notifíquese </w:t>
      </w:r>
      <w:r w:rsidRPr="00211B10">
        <w:rPr>
          <w:rFonts w:ascii="Palatino Linotype" w:eastAsia="Palatino Linotype" w:hAnsi="Palatino Linotype" w:cs="Palatino Linotype"/>
          <w:color w:val="000000"/>
        </w:rPr>
        <w:t xml:space="preserve">al </w:t>
      </w:r>
      <w:r w:rsidRPr="00211B10">
        <w:rPr>
          <w:rFonts w:ascii="Palatino Linotype" w:eastAsia="Palatino Linotype" w:hAnsi="Palatino Linotype" w:cs="Palatino Linotype"/>
          <w:b/>
          <w:color w:val="000000"/>
        </w:rPr>
        <w:t xml:space="preserve">RECURRENTE </w:t>
      </w:r>
      <w:r w:rsidRPr="00211B10">
        <w:rPr>
          <w:rFonts w:ascii="Palatino Linotype" w:eastAsia="Palatino Linotype" w:hAnsi="Palatino Linotype" w:cs="Palatino Linotype"/>
          <w:color w:val="000000"/>
        </w:rPr>
        <w:t>la presente resolución, vía SAIMEX.</w:t>
      </w:r>
    </w:p>
    <w:p w14:paraId="6AFF06D6" w14:textId="77777777" w:rsidR="00F56023" w:rsidRPr="00211B10" w:rsidRDefault="00F56023" w:rsidP="00203BA8">
      <w:pPr>
        <w:tabs>
          <w:tab w:val="left" w:pos="8080"/>
        </w:tabs>
        <w:spacing w:line="360" w:lineRule="auto"/>
        <w:ind w:right="49"/>
        <w:jc w:val="both"/>
        <w:rPr>
          <w:rFonts w:ascii="Palatino Linotype" w:eastAsia="Palatino Linotype" w:hAnsi="Palatino Linotype" w:cs="Palatino Linotype"/>
          <w:b/>
        </w:rPr>
      </w:pPr>
    </w:p>
    <w:p w14:paraId="54B62618" w14:textId="77777777" w:rsidR="00F56023" w:rsidRPr="00211B10" w:rsidRDefault="00F56023" w:rsidP="00203BA8">
      <w:pPr>
        <w:shd w:val="clear" w:color="auto" w:fill="FFFFFF"/>
        <w:spacing w:line="360" w:lineRule="auto"/>
        <w:ind w:right="49"/>
        <w:jc w:val="both"/>
        <w:rPr>
          <w:rFonts w:ascii="Palatino Linotype" w:eastAsia="Palatino Linotype" w:hAnsi="Palatino Linotype" w:cs="Palatino Linotype"/>
        </w:rPr>
      </w:pPr>
      <w:r w:rsidRPr="00211B10">
        <w:rPr>
          <w:rFonts w:ascii="Palatino Linotype" w:eastAsia="Palatino Linotype" w:hAnsi="Palatino Linotype" w:cs="Palatino Linotype"/>
          <w:b/>
        </w:rPr>
        <w:t>CUARTO.</w:t>
      </w:r>
      <w:r w:rsidRPr="00211B10">
        <w:rPr>
          <w:rFonts w:ascii="Palatino Linotype" w:eastAsia="Palatino Linotype" w:hAnsi="Palatino Linotype" w:cs="Palatino Linotype"/>
        </w:rPr>
        <w:t xml:space="preserve"> Se hace del conocimiento del </w:t>
      </w:r>
      <w:r w:rsidRPr="00211B10">
        <w:rPr>
          <w:rFonts w:ascii="Palatino Linotype" w:eastAsia="Palatino Linotype" w:hAnsi="Palatino Linotype" w:cs="Palatino Linotype"/>
          <w:b/>
        </w:rPr>
        <w:t xml:space="preserve">RECURRENTE </w:t>
      </w:r>
      <w:r w:rsidRPr="00211B10">
        <w:rPr>
          <w:rFonts w:ascii="Palatino Linotype" w:eastAsia="Palatino Linotype" w:hAnsi="Palatino Linotype" w:cs="Palatino Linotype"/>
        </w:rPr>
        <w:t xml:space="preserve">que de conformidad con lo establecido en el artículo 196 de la Ley de Transparencia y Acceso a la Información Pública del Estado de México y Municipios, en caso de que considere que la resolución </w:t>
      </w:r>
      <w:r w:rsidRPr="00211B10">
        <w:rPr>
          <w:rFonts w:ascii="Palatino Linotype" w:eastAsia="Palatino Linotype" w:hAnsi="Palatino Linotype" w:cs="Palatino Linotype"/>
        </w:rPr>
        <w:lastRenderedPageBreak/>
        <w:t>le cause algún perjuicio podrá impugnar vía juicio de amparo en los términos de las leyes aplicables.</w:t>
      </w:r>
    </w:p>
    <w:p w14:paraId="29BBDA00" w14:textId="77777777" w:rsidR="00947C3B" w:rsidRPr="00211B10" w:rsidRDefault="00947C3B" w:rsidP="00203BA8">
      <w:pPr>
        <w:shd w:val="clear" w:color="auto" w:fill="FFFFFF"/>
        <w:spacing w:line="360" w:lineRule="auto"/>
        <w:jc w:val="both"/>
        <w:rPr>
          <w:rFonts w:ascii="Palatino Linotype" w:eastAsia="Times New Roman" w:hAnsi="Palatino Linotype" w:cs="Times New Roman"/>
          <w:lang w:val="es-ES" w:eastAsia="es-MX"/>
        </w:rPr>
      </w:pPr>
    </w:p>
    <w:p w14:paraId="7F05FCEB" w14:textId="77777777" w:rsidR="00331415" w:rsidRPr="00211B10" w:rsidRDefault="00331415" w:rsidP="00203BA8">
      <w:pPr>
        <w:spacing w:line="360" w:lineRule="auto"/>
        <w:ind w:right="-141" w:firstLine="1"/>
        <w:jc w:val="both"/>
        <w:rPr>
          <w:rFonts w:ascii="Palatino Linotype" w:hAnsi="Palatino Linotype"/>
        </w:rPr>
      </w:pPr>
    </w:p>
    <w:p w14:paraId="23C4CFB7" w14:textId="77777777" w:rsidR="00331415" w:rsidRPr="00211B10" w:rsidRDefault="00331415" w:rsidP="00203BA8">
      <w:pPr>
        <w:spacing w:line="360" w:lineRule="auto"/>
        <w:ind w:right="-141" w:firstLine="1"/>
        <w:jc w:val="both"/>
        <w:rPr>
          <w:rFonts w:ascii="Palatino Linotype" w:hAnsi="Palatino Linotype"/>
        </w:rPr>
      </w:pPr>
    </w:p>
    <w:p w14:paraId="0F0F9D89" w14:textId="59AEF163" w:rsidR="00611EC6" w:rsidRPr="00203BA8" w:rsidRDefault="00203BA8" w:rsidP="00203BA8">
      <w:pPr>
        <w:spacing w:line="360" w:lineRule="auto"/>
        <w:ind w:right="-141" w:firstLine="1"/>
        <w:jc w:val="both"/>
        <w:rPr>
          <w:rFonts w:ascii="Palatino Linotype" w:hAnsi="Palatino Linotype"/>
          <w:lang w:val="es-MX"/>
        </w:rPr>
      </w:pPr>
      <w:r w:rsidRPr="00211B1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VEINTITRÉS (23) DE ABRIL DE DOS MIL VEINTICINCO, ANTE EL SECRETARIO TÉCNICO DEL PLENO ALEXIS TAPIA RAMÍREZ.-----------------------------------------------------------------------------------------------------------------------------------------------------------------------------------------------------------------------</w:t>
      </w:r>
      <w:r w:rsidR="00611EC6" w:rsidRPr="00203BA8">
        <w:rPr>
          <w:rFonts w:ascii="Palatino Linotype" w:hAnsi="Palatino Linotype"/>
        </w:rPr>
        <w:t xml:space="preserve"> </w:t>
      </w:r>
    </w:p>
    <w:p w14:paraId="6C28A634" w14:textId="77777777" w:rsidR="00947C3B" w:rsidRPr="00203BA8" w:rsidRDefault="00947C3B" w:rsidP="00203BA8">
      <w:pPr>
        <w:spacing w:line="360" w:lineRule="auto"/>
        <w:jc w:val="both"/>
        <w:rPr>
          <w:rFonts w:ascii="Palatino Linotype" w:hAnsi="Palatino Linotype"/>
        </w:rPr>
      </w:pPr>
    </w:p>
    <w:p w14:paraId="6E7D199D" w14:textId="77777777" w:rsidR="00947C3B" w:rsidRPr="00203BA8" w:rsidRDefault="00947C3B" w:rsidP="00203BA8">
      <w:pPr>
        <w:spacing w:line="360" w:lineRule="auto"/>
        <w:jc w:val="both"/>
        <w:rPr>
          <w:rFonts w:ascii="Palatino Linotype" w:hAnsi="Palatino Linotype"/>
        </w:rPr>
      </w:pPr>
    </w:p>
    <w:p w14:paraId="504C9EA2" w14:textId="77777777" w:rsidR="00947C3B" w:rsidRPr="00203BA8" w:rsidRDefault="00947C3B" w:rsidP="00203BA8">
      <w:pPr>
        <w:spacing w:line="360" w:lineRule="auto"/>
        <w:jc w:val="both"/>
        <w:rPr>
          <w:rFonts w:ascii="Palatino Linotype" w:hAnsi="Palatino Linotype"/>
        </w:rPr>
      </w:pPr>
    </w:p>
    <w:p w14:paraId="266E9DC5" w14:textId="77777777" w:rsidR="00947C3B" w:rsidRPr="00203BA8" w:rsidRDefault="00947C3B" w:rsidP="00203BA8">
      <w:pPr>
        <w:spacing w:line="360" w:lineRule="auto"/>
        <w:jc w:val="both"/>
        <w:rPr>
          <w:rFonts w:ascii="Palatino Linotype" w:hAnsi="Palatino Linotype"/>
        </w:rPr>
      </w:pPr>
    </w:p>
    <w:p w14:paraId="7CA75E23" w14:textId="77777777" w:rsidR="00947C3B" w:rsidRPr="00203BA8" w:rsidRDefault="00947C3B" w:rsidP="00203BA8">
      <w:pPr>
        <w:spacing w:line="360" w:lineRule="auto"/>
        <w:rPr>
          <w:rFonts w:ascii="Palatino Linotype" w:hAnsi="Palatino Linotype"/>
        </w:rPr>
      </w:pPr>
    </w:p>
    <w:p w14:paraId="3BD3612C" w14:textId="77777777" w:rsidR="00947C3B" w:rsidRPr="00203BA8" w:rsidRDefault="00947C3B" w:rsidP="00203BA8">
      <w:pPr>
        <w:spacing w:line="360" w:lineRule="auto"/>
        <w:rPr>
          <w:rFonts w:ascii="Palatino Linotype" w:hAnsi="Palatino Linotype"/>
        </w:rPr>
      </w:pPr>
    </w:p>
    <w:p w14:paraId="3743A396" w14:textId="77777777" w:rsidR="00947C3B" w:rsidRPr="00203BA8" w:rsidRDefault="00947C3B" w:rsidP="00203BA8">
      <w:pPr>
        <w:spacing w:line="360" w:lineRule="auto"/>
        <w:rPr>
          <w:rFonts w:ascii="Palatino Linotype" w:hAnsi="Palatino Linotype"/>
        </w:rPr>
      </w:pPr>
    </w:p>
    <w:p w14:paraId="38E779B9" w14:textId="77777777" w:rsidR="00947C3B" w:rsidRPr="00203BA8" w:rsidRDefault="00947C3B" w:rsidP="00203BA8">
      <w:pPr>
        <w:spacing w:line="360" w:lineRule="auto"/>
        <w:rPr>
          <w:rFonts w:ascii="Palatino Linotype" w:hAnsi="Palatino Linotype"/>
        </w:rPr>
      </w:pPr>
    </w:p>
    <w:p w14:paraId="23358BF2" w14:textId="77777777" w:rsidR="00947C3B" w:rsidRPr="00203BA8" w:rsidRDefault="00947C3B" w:rsidP="00203BA8">
      <w:pPr>
        <w:spacing w:line="360" w:lineRule="auto"/>
        <w:rPr>
          <w:rFonts w:ascii="Palatino Linotype" w:hAnsi="Palatino Linotype"/>
        </w:rPr>
      </w:pPr>
    </w:p>
    <w:p w14:paraId="58467F4E" w14:textId="77777777" w:rsidR="00947C3B" w:rsidRPr="00203BA8" w:rsidRDefault="00947C3B" w:rsidP="00203BA8">
      <w:pPr>
        <w:spacing w:line="360" w:lineRule="auto"/>
        <w:rPr>
          <w:rFonts w:ascii="Palatino Linotype" w:hAnsi="Palatino Linotype"/>
        </w:rPr>
      </w:pPr>
    </w:p>
    <w:p w14:paraId="238EBC9D" w14:textId="77777777" w:rsidR="00947C3B" w:rsidRPr="00203BA8" w:rsidRDefault="00947C3B" w:rsidP="00203BA8">
      <w:pPr>
        <w:spacing w:line="360" w:lineRule="auto"/>
        <w:rPr>
          <w:rFonts w:ascii="Palatino Linotype" w:hAnsi="Palatino Linotype"/>
        </w:rPr>
      </w:pPr>
    </w:p>
    <w:p w14:paraId="35E68E61" w14:textId="77777777" w:rsidR="00947C3B" w:rsidRPr="00203BA8" w:rsidRDefault="00947C3B" w:rsidP="00203BA8">
      <w:pPr>
        <w:tabs>
          <w:tab w:val="left" w:pos="3374"/>
        </w:tabs>
        <w:spacing w:line="360" w:lineRule="auto"/>
        <w:rPr>
          <w:rFonts w:ascii="Palatino Linotype" w:hAnsi="Palatino Linotype"/>
        </w:rPr>
      </w:pPr>
      <w:r w:rsidRPr="00203BA8">
        <w:rPr>
          <w:rFonts w:ascii="Palatino Linotype" w:hAnsi="Palatino Linotype"/>
        </w:rPr>
        <w:tab/>
      </w:r>
    </w:p>
    <w:p w14:paraId="68F0F3AE" w14:textId="77777777" w:rsidR="00947C3B" w:rsidRPr="00203BA8" w:rsidRDefault="00947C3B" w:rsidP="00203BA8">
      <w:pPr>
        <w:tabs>
          <w:tab w:val="left" w:pos="3374"/>
        </w:tabs>
        <w:spacing w:line="360" w:lineRule="auto"/>
        <w:rPr>
          <w:rFonts w:ascii="Palatino Linotype" w:hAnsi="Palatino Linotype"/>
        </w:rPr>
      </w:pPr>
    </w:p>
    <w:p w14:paraId="7EC14F3F" w14:textId="77777777" w:rsidR="00947C3B" w:rsidRPr="00203BA8" w:rsidRDefault="00947C3B" w:rsidP="00203BA8">
      <w:pPr>
        <w:tabs>
          <w:tab w:val="left" w:pos="3374"/>
        </w:tabs>
        <w:spacing w:line="360" w:lineRule="auto"/>
        <w:rPr>
          <w:rFonts w:ascii="Palatino Linotype" w:hAnsi="Palatino Linotype"/>
        </w:rPr>
      </w:pPr>
    </w:p>
    <w:p w14:paraId="590A1973" w14:textId="77777777" w:rsidR="00947C3B" w:rsidRPr="00203BA8" w:rsidRDefault="00947C3B" w:rsidP="00203BA8">
      <w:pPr>
        <w:tabs>
          <w:tab w:val="left" w:pos="3374"/>
        </w:tabs>
        <w:spacing w:line="360" w:lineRule="auto"/>
        <w:rPr>
          <w:rFonts w:ascii="Palatino Linotype" w:hAnsi="Palatino Linotype"/>
        </w:rPr>
      </w:pPr>
    </w:p>
    <w:p w14:paraId="737F2A77" w14:textId="77777777" w:rsidR="00947C3B" w:rsidRPr="00203BA8" w:rsidRDefault="00947C3B" w:rsidP="00203BA8">
      <w:pPr>
        <w:tabs>
          <w:tab w:val="left" w:pos="3374"/>
        </w:tabs>
        <w:spacing w:line="360" w:lineRule="auto"/>
        <w:rPr>
          <w:rFonts w:ascii="Palatino Linotype" w:hAnsi="Palatino Linotype"/>
        </w:rPr>
      </w:pPr>
    </w:p>
    <w:p w14:paraId="708D0154" w14:textId="77777777" w:rsidR="00947C3B" w:rsidRPr="00203BA8" w:rsidRDefault="00947C3B" w:rsidP="00203BA8">
      <w:pPr>
        <w:tabs>
          <w:tab w:val="left" w:pos="3374"/>
        </w:tabs>
        <w:spacing w:line="360" w:lineRule="auto"/>
        <w:rPr>
          <w:rFonts w:ascii="Palatino Linotype" w:hAnsi="Palatino Linotype"/>
        </w:rPr>
      </w:pPr>
    </w:p>
    <w:p w14:paraId="6C78D525" w14:textId="77777777" w:rsidR="00947C3B" w:rsidRPr="00203BA8" w:rsidRDefault="00947C3B" w:rsidP="00203BA8">
      <w:pPr>
        <w:tabs>
          <w:tab w:val="left" w:pos="3374"/>
        </w:tabs>
        <w:spacing w:line="360" w:lineRule="auto"/>
        <w:rPr>
          <w:rFonts w:ascii="Palatino Linotype" w:hAnsi="Palatino Linotype"/>
        </w:rPr>
      </w:pPr>
    </w:p>
    <w:p w14:paraId="7295E05A" w14:textId="77777777" w:rsidR="00947C3B" w:rsidRPr="00203BA8" w:rsidRDefault="00947C3B" w:rsidP="00203BA8">
      <w:pPr>
        <w:tabs>
          <w:tab w:val="left" w:pos="3374"/>
        </w:tabs>
        <w:spacing w:line="360" w:lineRule="auto"/>
        <w:rPr>
          <w:rFonts w:ascii="Palatino Linotype" w:hAnsi="Palatino Linotype"/>
        </w:rPr>
      </w:pPr>
    </w:p>
    <w:p w14:paraId="7ACCDCE5" w14:textId="77777777" w:rsidR="00947C3B" w:rsidRPr="00203BA8" w:rsidRDefault="00947C3B" w:rsidP="00203BA8">
      <w:pPr>
        <w:tabs>
          <w:tab w:val="left" w:pos="3374"/>
        </w:tabs>
        <w:spacing w:line="360" w:lineRule="auto"/>
        <w:rPr>
          <w:rFonts w:ascii="Palatino Linotype" w:hAnsi="Palatino Linotype"/>
        </w:rPr>
      </w:pPr>
    </w:p>
    <w:p w14:paraId="2043354E" w14:textId="77777777" w:rsidR="00947C3B" w:rsidRPr="00203BA8" w:rsidRDefault="00947C3B" w:rsidP="00203BA8">
      <w:pPr>
        <w:tabs>
          <w:tab w:val="left" w:pos="3374"/>
        </w:tabs>
        <w:spacing w:line="360" w:lineRule="auto"/>
        <w:rPr>
          <w:rFonts w:ascii="Palatino Linotype" w:hAnsi="Palatino Linotype"/>
        </w:rPr>
      </w:pPr>
    </w:p>
    <w:p w14:paraId="4D60AB68" w14:textId="77777777" w:rsidR="00947C3B" w:rsidRPr="00203BA8" w:rsidRDefault="00947C3B" w:rsidP="00203BA8">
      <w:pPr>
        <w:tabs>
          <w:tab w:val="left" w:pos="3374"/>
        </w:tabs>
        <w:spacing w:line="360" w:lineRule="auto"/>
        <w:rPr>
          <w:rFonts w:ascii="Palatino Linotype" w:hAnsi="Palatino Linotype"/>
        </w:rPr>
      </w:pPr>
    </w:p>
    <w:p w14:paraId="109C85DB" w14:textId="77777777" w:rsidR="00947C3B" w:rsidRPr="00203BA8" w:rsidRDefault="00947C3B" w:rsidP="00203BA8">
      <w:pPr>
        <w:spacing w:line="360" w:lineRule="auto"/>
        <w:rPr>
          <w:rFonts w:ascii="Palatino Linotype" w:hAnsi="Palatino Linotype"/>
        </w:rPr>
      </w:pPr>
    </w:p>
    <w:p w14:paraId="5FC7EA90" w14:textId="77777777" w:rsidR="00947C3B" w:rsidRPr="00203BA8" w:rsidRDefault="00947C3B" w:rsidP="00203BA8">
      <w:pPr>
        <w:spacing w:line="360" w:lineRule="auto"/>
        <w:rPr>
          <w:rFonts w:ascii="Palatino Linotype" w:hAnsi="Palatino Linotype"/>
        </w:rPr>
      </w:pPr>
    </w:p>
    <w:p w14:paraId="2F069714" w14:textId="77777777" w:rsidR="006603F1" w:rsidRPr="00203BA8" w:rsidRDefault="006603F1" w:rsidP="00203BA8">
      <w:pPr>
        <w:spacing w:line="360" w:lineRule="auto"/>
        <w:rPr>
          <w:rFonts w:ascii="Palatino Linotype" w:hAnsi="Palatino Linotype"/>
        </w:rPr>
      </w:pPr>
    </w:p>
    <w:sectPr w:rsidR="006603F1" w:rsidRPr="00203BA8" w:rsidSect="00203BA8">
      <w:headerReference w:type="even" r:id="rId10"/>
      <w:headerReference w:type="default" r:id="rId11"/>
      <w:footerReference w:type="default" r:id="rId12"/>
      <w:headerReference w:type="first" r:id="rId13"/>
      <w:footerReference w:type="first" r:id="rId14"/>
      <w:pgSz w:w="12240" w:h="15840"/>
      <w:pgMar w:top="2269" w:right="1467" w:bottom="212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A7D68" w14:textId="77777777" w:rsidR="006A0CF7" w:rsidRDefault="006A0CF7" w:rsidP="00947C3B">
      <w:r>
        <w:separator/>
      </w:r>
    </w:p>
  </w:endnote>
  <w:endnote w:type="continuationSeparator" w:id="0">
    <w:p w14:paraId="7DD8B084" w14:textId="77777777" w:rsidR="006A0CF7" w:rsidRDefault="006A0CF7" w:rsidP="009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D5FCC44" w14:textId="77777777" w:rsidR="00CC34B3" w:rsidRPr="002D6DD8" w:rsidRDefault="00CC34B3"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04EC8">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04EC8">
              <w:rPr>
                <w:rFonts w:ascii="Palatino Linotype" w:hAnsi="Palatino Linotype"/>
                <w:bCs/>
                <w:noProof/>
                <w:sz w:val="20"/>
              </w:rPr>
              <w:t>22</w:t>
            </w:r>
            <w:r>
              <w:rPr>
                <w:rFonts w:ascii="Palatino Linotype" w:hAnsi="Palatino Linotype"/>
                <w:bCs/>
                <w:noProof/>
                <w:sz w:val="20"/>
              </w:rPr>
              <w:fldChar w:fldCharType="end"/>
            </w:r>
          </w:p>
        </w:sdtContent>
      </w:sdt>
    </w:sdtContent>
  </w:sdt>
  <w:p w14:paraId="3F2C2FE9" w14:textId="77777777" w:rsidR="00CC34B3" w:rsidRDefault="00CC34B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1DA2" w14:textId="77777777" w:rsidR="00CC34B3" w:rsidRPr="000B69FA" w:rsidRDefault="00CC34B3"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04EC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04EC8">
      <w:rPr>
        <w:rFonts w:ascii="Palatino Linotype" w:hAnsi="Palatino Linotype"/>
        <w:bCs/>
        <w:noProof/>
        <w:sz w:val="20"/>
      </w:rPr>
      <w:t>22</w:t>
    </w:r>
    <w:r>
      <w:rPr>
        <w:rFonts w:ascii="Palatino Linotype" w:hAnsi="Palatino Linotype"/>
        <w:bCs/>
        <w:noProof/>
        <w:sz w:val="20"/>
      </w:rPr>
      <w:fldChar w:fldCharType="end"/>
    </w:r>
  </w:p>
  <w:p w14:paraId="5CFAB42E" w14:textId="77777777" w:rsidR="00CC34B3" w:rsidRDefault="00CC34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AD958" w14:textId="77777777" w:rsidR="006A0CF7" w:rsidRDefault="006A0CF7" w:rsidP="00947C3B">
      <w:r>
        <w:separator/>
      </w:r>
    </w:p>
  </w:footnote>
  <w:footnote w:type="continuationSeparator" w:id="0">
    <w:p w14:paraId="4887716F" w14:textId="77777777" w:rsidR="006A0CF7" w:rsidRDefault="006A0CF7" w:rsidP="00947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C77" w14:textId="77777777" w:rsidR="00CC34B3" w:rsidRDefault="006A0CF7">
    <w:pPr>
      <w:pStyle w:val="Encabezado"/>
    </w:pPr>
    <w:r>
      <w:rPr>
        <w:noProof/>
        <w:lang w:eastAsia="es-MX"/>
      </w:rPr>
      <w:pict w14:anchorId="1ABC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CC34B3" w:rsidRPr="00203BA8" w14:paraId="10AE6F9E" w14:textId="77777777" w:rsidTr="007B20F5">
      <w:trPr>
        <w:trHeight w:val="227"/>
      </w:trPr>
      <w:tc>
        <w:tcPr>
          <w:tcW w:w="2976" w:type="dxa"/>
          <w:vAlign w:val="center"/>
          <w:hideMark/>
        </w:tcPr>
        <w:p w14:paraId="046C485E" w14:textId="77777777" w:rsidR="00CC34B3" w:rsidRPr="00203BA8" w:rsidRDefault="00CC34B3" w:rsidP="007B20F5">
          <w:pPr>
            <w:ind w:right="34"/>
            <w:jc w:val="right"/>
            <w:rPr>
              <w:rFonts w:ascii="Palatino Linotype" w:hAnsi="Palatino Linotype"/>
              <w:b/>
            </w:rPr>
          </w:pPr>
          <w:r w:rsidRPr="00203BA8">
            <w:rPr>
              <w:rFonts w:ascii="Palatino Linotype" w:hAnsi="Palatino Linotype"/>
              <w:b/>
            </w:rPr>
            <w:t>Recurso de Revisión:</w:t>
          </w:r>
        </w:p>
      </w:tc>
      <w:tc>
        <w:tcPr>
          <w:tcW w:w="3543" w:type="dxa"/>
          <w:vAlign w:val="center"/>
          <w:hideMark/>
        </w:tcPr>
        <w:p w14:paraId="4920F6F2" w14:textId="39ECDCE5" w:rsidR="00CC34B3" w:rsidRPr="00203BA8" w:rsidRDefault="00CC34B3" w:rsidP="00203BA8">
          <w:pPr>
            <w:pStyle w:val="Encabezado"/>
            <w:tabs>
              <w:tab w:val="clear" w:pos="4419"/>
            </w:tabs>
            <w:rPr>
              <w:rFonts w:ascii="Palatino Linotype" w:hAnsi="Palatino Linotype"/>
            </w:rPr>
          </w:pPr>
          <w:r w:rsidRPr="00203BA8">
            <w:rPr>
              <w:rFonts w:ascii="Palatino Linotype" w:hAnsi="Palatino Linotype" w:cs="Arial"/>
              <w:bCs/>
              <w:lang w:eastAsia="es-MX"/>
            </w:rPr>
            <w:t>01778/INFOEM/IP/RR/2025</w:t>
          </w:r>
        </w:p>
      </w:tc>
    </w:tr>
    <w:tr w:rsidR="00CC34B3" w:rsidRPr="00203BA8" w14:paraId="700CAD85" w14:textId="77777777" w:rsidTr="007B20F5">
      <w:trPr>
        <w:trHeight w:val="242"/>
      </w:trPr>
      <w:tc>
        <w:tcPr>
          <w:tcW w:w="2976" w:type="dxa"/>
          <w:vAlign w:val="center"/>
          <w:hideMark/>
        </w:tcPr>
        <w:p w14:paraId="0EFCC1BD" w14:textId="77777777" w:rsidR="00CC34B3" w:rsidRPr="00203BA8" w:rsidRDefault="00CC34B3" w:rsidP="007B20F5">
          <w:pPr>
            <w:ind w:right="34"/>
            <w:jc w:val="right"/>
            <w:rPr>
              <w:rFonts w:ascii="Palatino Linotype" w:hAnsi="Palatino Linotype"/>
              <w:b/>
            </w:rPr>
          </w:pPr>
          <w:r w:rsidRPr="00203BA8">
            <w:rPr>
              <w:rFonts w:ascii="Palatino Linotype" w:hAnsi="Palatino Linotype"/>
              <w:b/>
            </w:rPr>
            <w:t>Sujeto Obligado:</w:t>
          </w:r>
        </w:p>
      </w:tc>
      <w:tc>
        <w:tcPr>
          <w:tcW w:w="3543" w:type="dxa"/>
          <w:vAlign w:val="center"/>
          <w:hideMark/>
        </w:tcPr>
        <w:p w14:paraId="11A13220" w14:textId="1F3C0810" w:rsidR="00CC34B3" w:rsidRPr="00203BA8" w:rsidRDefault="00CC34B3" w:rsidP="00203BA8">
          <w:pPr>
            <w:pStyle w:val="Encabezado"/>
            <w:tabs>
              <w:tab w:val="clear" w:pos="4419"/>
            </w:tabs>
            <w:ind w:right="-71"/>
            <w:jc w:val="both"/>
            <w:rPr>
              <w:rFonts w:ascii="Palatino Linotype" w:hAnsi="Palatino Linotype"/>
            </w:rPr>
          </w:pPr>
          <w:r w:rsidRPr="00203BA8">
            <w:rPr>
              <w:rFonts w:ascii="Palatino Linotype" w:hAnsi="Palatino Linotype"/>
              <w:bCs/>
              <w:color w:val="000000"/>
            </w:rPr>
            <w:t>Ayuntamiento de Tlalmanalco</w:t>
          </w:r>
        </w:p>
      </w:tc>
    </w:tr>
    <w:tr w:rsidR="00CC34B3" w:rsidRPr="00203BA8" w14:paraId="459034F1" w14:textId="77777777" w:rsidTr="007B20F5">
      <w:trPr>
        <w:trHeight w:val="342"/>
      </w:trPr>
      <w:tc>
        <w:tcPr>
          <w:tcW w:w="2976" w:type="dxa"/>
          <w:vAlign w:val="center"/>
          <w:hideMark/>
        </w:tcPr>
        <w:p w14:paraId="3169B47D" w14:textId="77777777" w:rsidR="00CC34B3" w:rsidRPr="00203BA8" w:rsidRDefault="00CC34B3" w:rsidP="007B20F5">
          <w:pPr>
            <w:ind w:right="34"/>
            <w:jc w:val="right"/>
            <w:rPr>
              <w:rFonts w:ascii="Palatino Linotype" w:hAnsi="Palatino Linotype"/>
              <w:b/>
            </w:rPr>
          </w:pPr>
          <w:r w:rsidRPr="00203BA8">
            <w:rPr>
              <w:rFonts w:ascii="Palatino Linotype" w:hAnsi="Palatino Linotype"/>
              <w:b/>
            </w:rPr>
            <w:t>Comisionada Ponente:</w:t>
          </w:r>
        </w:p>
      </w:tc>
      <w:tc>
        <w:tcPr>
          <w:tcW w:w="3543" w:type="dxa"/>
          <w:vAlign w:val="center"/>
          <w:hideMark/>
        </w:tcPr>
        <w:p w14:paraId="3F3DEBEA" w14:textId="77777777" w:rsidR="00CC34B3" w:rsidRPr="00203BA8" w:rsidRDefault="00CC34B3" w:rsidP="00203BA8">
          <w:pPr>
            <w:pStyle w:val="Encabezado"/>
            <w:tabs>
              <w:tab w:val="clear" w:pos="4419"/>
            </w:tabs>
            <w:rPr>
              <w:rFonts w:ascii="Palatino Linotype" w:hAnsi="Palatino Linotype"/>
            </w:rPr>
          </w:pPr>
          <w:r w:rsidRPr="00203BA8">
            <w:rPr>
              <w:rFonts w:ascii="Palatino Linotype" w:hAnsi="Palatino Linotype"/>
            </w:rPr>
            <w:t>María del Rosario Mejía Ayala</w:t>
          </w:r>
        </w:p>
      </w:tc>
    </w:tr>
  </w:tbl>
  <w:p w14:paraId="484BDF96" w14:textId="77777777" w:rsidR="00CC34B3" w:rsidRPr="00AE046A" w:rsidRDefault="006A0CF7" w:rsidP="007B20F5">
    <w:pPr>
      <w:pStyle w:val="Encabezado"/>
      <w:tabs>
        <w:tab w:val="clear" w:pos="4419"/>
        <w:tab w:val="clear" w:pos="8838"/>
        <w:tab w:val="left" w:pos="6005"/>
      </w:tabs>
      <w:rPr>
        <w:sz w:val="14"/>
      </w:rPr>
    </w:pPr>
    <w:r>
      <w:rPr>
        <w:noProof/>
        <w:sz w:val="14"/>
        <w:lang w:eastAsia="es-MX"/>
      </w:rPr>
      <w:pict w14:anchorId="56153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CC34B3" w:rsidRPr="00203BA8" w14:paraId="524ADC4D" w14:textId="77777777" w:rsidTr="007B20F5">
      <w:trPr>
        <w:trHeight w:val="227"/>
      </w:trPr>
      <w:tc>
        <w:tcPr>
          <w:tcW w:w="2977" w:type="dxa"/>
          <w:vAlign w:val="center"/>
          <w:hideMark/>
        </w:tcPr>
        <w:p w14:paraId="590A2358" w14:textId="77777777" w:rsidR="00CC34B3" w:rsidRPr="00203BA8" w:rsidRDefault="00CC34B3" w:rsidP="007B20F5">
          <w:pPr>
            <w:jc w:val="right"/>
            <w:rPr>
              <w:rFonts w:ascii="Palatino Linotype" w:hAnsi="Palatino Linotype"/>
              <w:b/>
            </w:rPr>
          </w:pPr>
          <w:r w:rsidRPr="00203BA8">
            <w:rPr>
              <w:rFonts w:ascii="Palatino Linotype" w:hAnsi="Palatino Linotype"/>
              <w:b/>
            </w:rPr>
            <w:t>Recurso de Revisión:</w:t>
          </w:r>
        </w:p>
      </w:tc>
      <w:tc>
        <w:tcPr>
          <w:tcW w:w="3684" w:type="dxa"/>
          <w:vAlign w:val="center"/>
          <w:hideMark/>
        </w:tcPr>
        <w:p w14:paraId="74FABDA8" w14:textId="5B4376D1" w:rsidR="00CC34B3" w:rsidRPr="00203BA8" w:rsidRDefault="00CC34B3" w:rsidP="00F164D1">
          <w:pPr>
            <w:pStyle w:val="Encabezado"/>
            <w:rPr>
              <w:rFonts w:ascii="Palatino Linotype" w:hAnsi="Palatino Linotype"/>
            </w:rPr>
          </w:pPr>
          <w:r w:rsidRPr="00203BA8">
            <w:rPr>
              <w:rFonts w:ascii="Palatino Linotype" w:hAnsi="Palatino Linotype" w:cs="Arial"/>
              <w:bCs/>
              <w:lang w:eastAsia="es-MX"/>
            </w:rPr>
            <w:t>01778/INFOEM/IP/RR/2025</w:t>
          </w:r>
        </w:p>
      </w:tc>
    </w:tr>
    <w:tr w:rsidR="00CC34B3" w:rsidRPr="00203BA8" w14:paraId="579BAB32" w14:textId="77777777" w:rsidTr="007B20F5">
      <w:trPr>
        <w:trHeight w:val="242"/>
      </w:trPr>
      <w:tc>
        <w:tcPr>
          <w:tcW w:w="2977" w:type="dxa"/>
          <w:vAlign w:val="center"/>
          <w:hideMark/>
        </w:tcPr>
        <w:p w14:paraId="1CF262FF" w14:textId="77777777" w:rsidR="00CC34B3" w:rsidRPr="00203BA8" w:rsidRDefault="00CC34B3" w:rsidP="007B20F5">
          <w:pPr>
            <w:jc w:val="right"/>
            <w:rPr>
              <w:rFonts w:ascii="Palatino Linotype" w:hAnsi="Palatino Linotype"/>
              <w:b/>
            </w:rPr>
          </w:pPr>
          <w:r w:rsidRPr="00203BA8">
            <w:rPr>
              <w:rFonts w:ascii="Palatino Linotype" w:hAnsi="Palatino Linotype"/>
              <w:b/>
            </w:rPr>
            <w:t>Recurrente:</w:t>
          </w:r>
        </w:p>
      </w:tc>
      <w:tc>
        <w:tcPr>
          <w:tcW w:w="3684" w:type="dxa"/>
          <w:hideMark/>
        </w:tcPr>
        <w:p w14:paraId="19CC8F21" w14:textId="370421EC" w:rsidR="00CC34B3" w:rsidRPr="00203BA8" w:rsidRDefault="00004EC8" w:rsidP="007B20F5">
          <w:pPr>
            <w:pStyle w:val="Encabezado"/>
            <w:tabs>
              <w:tab w:val="left" w:pos="521"/>
            </w:tabs>
            <w:rPr>
              <w:rFonts w:ascii="Palatino Linotype" w:hAnsi="Palatino Linotype"/>
            </w:rPr>
          </w:pPr>
          <w:r>
            <w:rPr>
              <w:rFonts w:ascii="Palatino Linotype" w:hAnsi="Palatino Linotype"/>
              <w:bCs/>
              <w:color w:val="000000" w:themeColor="text1"/>
            </w:rPr>
            <w:t>XXXX</w:t>
          </w:r>
        </w:p>
      </w:tc>
    </w:tr>
    <w:tr w:rsidR="00CC34B3" w:rsidRPr="00203BA8" w14:paraId="11EF809E" w14:textId="77777777" w:rsidTr="007B20F5">
      <w:trPr>
        <w:trHeight w:val="342"/>
      </w:trPr>
      <w:tc>
        <w:tcPr>
          <w:tcW w:w="2977" w:type="dxa"/>
          <w:vAlign w:val="center"/>
        </w:tcPr>
        <w:p w14:paraId="0A037E93" w14:textId="77777777" w:rsidR="00CC34B3" w:rsidRPr="00203BA8" w:rsidRDefault="00CC34B3" w:rsidP="007B20F5">
          <w:pPr>
            <w:jc w:val="right"/>
            <w:rPr>
              <w:rFonts w:ascii="Palatino Linotype" w:hAnsi="Palatino Linotype"/>
              <w:b/>
            </w:rPr>
          </w:pPr>
          <w:r w:rsidRPr="00203BA8">
            <w:rPr>
              <w:rFonts w:ascii="Palatino Linotype" w:hAnsi="Palatino Linotype"/>
              <w:b/>
            </w:rPr>
            <w:t>Sujeto Obligado:</w:t>
          </w:r>
        </w:p>
      </w:tc>
      <w:tc>
        <w:tcPr>
          <w:tcW w:w="3684" w:type="dxa"/>
          <w:vAlign w:val="center"/>
        </w:tcPr>
        <w:p w14:paraId="431B85F9" w14:textId="61B1CF77" w:rsidR="00CC34B3" w:rsidRPr="00203BA8" w:rsidRDefault="00CC34B3" w:rsidP="007B20F5">
          <w:pPr>
            <w:pStyle w:val="Encabezado"/>
            <w:jc w:val="both"/>
            <w:rPr>
              <w:rFonts w:ascii="Palatino Linotype" w:hAnsi="Palatino Linotype"/>
            </w:rPr>
          </w:pPr>
          <w:r w:rsidRPr="00203BA8">
            <w:rPr>
              <w:rFonts w:ascii="Palatino Linotype" w:hAnsi="Palatino Linotype"/>
              <w:bCs/>
              <w:color w:val="000000"/>
            </w:rPr>
            <w:t>Ayuntamiento de Tlalmanalco</w:t>
          </w:r>
        </w:p>
      </w:tc>
    </w:tr>
    <w:tr w:rsidR="00CC34B3" w:rsidRPr="00203BA8" w14:paraId="61FC427B" w14:textId="77777777" w:rsidTr="007B20F5">
      <w:trPr>
        <w:trHeight w:val="342"/>
      </w:trPr>
      <w:tc>
        <w:tcPr>
          <w:tcW w:w="2977" w:type="dxa"/>
          <w:vAlign w:val="center"/>
        </w:tcPr>
        <w:p w14:paraId="2C25FB1A" w14:textId="77777777" w:rsidR="00CC34B3" w:rsidRPr="00203BA8" w:rsidRDefault="00CC34B3" w:rsidP="007B20F5">
          <w:pPr>
            <w:jc w:val="right"/>
            <w:rPr>
              <w:rFonts w:ascii="Palatino Linotype" w:hAnsi="Palatino Linotype"/>
              <w:b/>
            </w:rPr>
          </w:pPr>
          <w:r w:rsidRPr="00203BA8">
            <w:rPr>
              <w:rFonts w:ascii="Palatino Linotype" w:hAnsi="Palatino Linotype"/>
              <w:b/>
            </w:rPr>
            <w:t>Comisionada Ponente:</w:t>
          </w:r>
        </w:p>
      </w:tc>
      <w:tc>
        <w:tcPr>
          <w:tcW w:w="3684" w:type="dxa"/>
          <w:vAlign w:val="center"/>
        </w:tcPr>
        <w:p w14:paraId="481ED5C8" w14:textId="77777777" w:rsidR="00CC34B3" w:rsidRPr="00203BA8" w:rsidRDefault="00CC34B3" w:rsidP="007B20F5">
          <w:pPr>
            <w:pStyle w:val="Encabezado"/>
            <w:rPr>
              <w:rFonts w:ascii="Palatino Linotype" w:hAnsi="Palatino Linotype"/>
            </w:rPr>
          </w:pPr>
          <w:r w:rsidRPr="00203BA8">
            <w:rPr>
              <w:rFonts w:ascii="Palatino Linotype" w:hAnsi="Palatino Linotype"/>
            </w:rPr>
            <w:t>María del Rosario Mejía Ayala</w:t>
          </w:r>
        </w:p>
      </w:tc>
    </w:tr>
  </w:tbl>
  <w:p w14:paraId="258F46F2" w14:textId="77777777" w:rsidR="00CC34B3" w:rsidRPr="00C222C0" w:rsidRDefault="006A0CF7">
    <w:pPr>
      <w:pStyle w:val="Encabezado"/>
      <w:rPr>
        <w:sz w:val="16"/>
      </w:rPr>
    </w:pPr>
    <w:r>
      <w:rPr>
        <w:noProof/>
        <w:sz w:val="16"/>
        <w:lang w:eastAsia="es-MX"/>
      </w:rPr>
      <w:pict w14:anchorId="07B0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F51A9"/>
    <w:multiLevelType w:val="hybridMultilevel"/>
    <w:tmpl w:val="041AA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10482B"/>
    <w:multiLevelType w:val="hybridMultilevel"/>
    <w:tmpl w:val="92C885CE"/>
    <w:lvl w:ilvl="0" w:tplc="23BA0F18">
      <w:start w:val="1"/>
      <w:numFmt w:val="upperRoman"/>
      <w:lvlText w:val="%1."/>
      <w:lvlJc w:val="left"/>
      <w:pPr>
        <w:ind w:left="1080" w:hanging="720"/>
      </w:pPr>
      <w:rPr>
        <w:rFonts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D72C93"/>
    <w:multiLevelType w:val="hybridMultilevel"/>
    <w:tmpl w:val="4970D526"/>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B71C2F7E">
      <w:start w:val="1"/>
      <w:numFmt w:val="upperRoman"/>
      <w:lvlText w:val="%3."/>
      <w:lvlJc w:val="left"/>
      <w:pPr>
        <w:ind w:left="3131"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4E4926"/>
    <w:multiLevelType w:val="hybridMultilevel"/>
    <w:tmpl w:val="008EA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4F765D"/>
    <w:multiLevelType w:val="hybridMultilevel"/>
    <w:tmpl w:val="5066E5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39E19F6"/>
    <w:multiLevelType w:val="hybridMultilevel"/>
    <w:tmpl w:val="3BAEFF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4F2044"/>
    <w:multiLevelType w:val="multilevel"/>
    <w:tmpl w:val="1F16E756"/>
    <w:lvl w:ilvl="0">
      <w:start w:val="1"/>
      <w:numFmt w:val="lowerLetter"/>
      <w:lvlText w:val="%1)"/>
      <w:lvlJc w:val="left"/>
      <w:pPr>
        <w:ind w:left="709" w:hanging="42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BD274E"/>
    <w:multiLevelType w:val="hybridMultilevel"/>
    <w:tmpl w:val="41282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924F83"/>
    <w:multiLevelType w:val="hybridMultilevel"/>
    <w:tmpl w:val="0F6A9DB8"/>
    <w:lvl w:ilvl="0" w:tplc="42F87DBA">
      <w:start w:val="1"/>
      <w:numFmt w:val="upperRoman"/>
      <w:lvlText w:val="%1."/>
      <w:lvlJc w:val="left"/>
      <w:pPr>
        <w:ind w:left="1138" w:hanging="185"/>
      </w:pPr>
      <w:rPr>
        <w:rFonts w:ascii="Palatino Linotype" w:eastAsia="Palatino Linotype" w:hAnsi="Palatino Linotype" w:cs="Palatino Linotype" w:hint="default"/>
        <w:i/>
        <w:iCs/>
        <w:w w:val="100"/>
        <w:sz w:val="22"/>
        <w:szCs w:val="22"/>
        <w:lang w:val="es-ES" w:eastAsia="en-US" w:bidi="ar-SA"/>
      </w:rPr>
    </w:lvl>
    <w:lvl w:ilvl="1" w:tplc="B5761D28">
      <w:numFmt w:val="bullet"/>
      <w:lvlText w:val="•"/>
      <w:lvlJc w:val="left"/>
      <w:pPr>
        <w:ind w:left="1964" w:hanging="185"/>
      </w:pPr>
      <w:rPr>
        <w:rFonts w:hint="default"/>
        <w:lang w:val="es-ES" w:eastAsia="en-US" w:bidi="ar-SA"/>
      </w:rPr>
    </w:lvl>
    <w:lvl w:ilvl="2" w:tplc="C9403760">
      <w:numFmt w:val="bullet"/>
      <w:lvlText w:val="•"/>
      <w:lvlJc w:val="left"/>
      <w:pPr>
        <w:ind w:left="2788" w:hanging="185"/>
      </w:pPr>
      <w:rPr>
        <w:rFonts w:hint="default"/>
        <w:lang w:val="es-ES" w:eastAsia="en-US" w:bidi="ar-SA"/>
      </w:rPr>
    </w:lvl>
    <w:lvl w:ilvl="3" w:tplc="ECFAC9FC">
      <w:numFmt w:val="bullet"/>
      <w:lvlText w:val="•"/>
      <w:lvlJc w:val="left"/>
      <w:pPr>
        <w:ind w:left="3612" w:hanging="185"/>
      </w:pPr>
      <w:rPr>
        <w:rFonts w:hint="default"/>
        <w:lang w:val="es-ES" w:eastAsia="en-US" w:bidi="ar-SA"/>
      </w:rPr>
    </w:lvl>
    <w:lvl w:ilvl="4" w:tplc="4C92CD8E">
      <w:numFmt w:val="bullet"/>
      <w:lvlText w:val="•"/>
      <w:lvlJc w:val="left"/>
      <w:pPr>
        <w:ind w:left="4436" w:hanging="185"/>
      </w:pPr>
      <w:rPr>
        <w:rFonts w:hint="default"/>
        <w:lang w:val="es-ES" w:eastAsia="en-US" w:bidi="ar-SA"/>
      </w:rPr>
    </w:lvl>
    <w:lvl w:ilvl="5" w:tplc="7870BB86">
      <w:numFmt w:val="bullet"/>
      <w:lvlText w:val="•"/>
      <w:lvlJc w:val="left"/>
      <w:pPr>
        <w:ind w:left="5260" w:hanging="185"/>
      </w:pPr>
      <w:rPr>
        <w:rFonts w:hint="default"/>
        <w:lang w:val="es-ES" w:eastAsia="en-US" w:bidi="ar-SA"/>
      </w:rPr>
    </w:lvl>
    <w:lvl w:ilvl="6" w:tplc="83225548">
      <w:numFmt w:val="bullet"/>
      <w:lvlText w:val="•"/>
      <w:lvlJc w:val="left"/>
      <w:pPr>
        <w:ind w:left="6084" w:hanging="185"/>
      </w:pPr>
      <w:rPr>
        <w:rFonts w:hint="default"/>
        <w:lang w:val="es-ES" w:eastAsia="en-US" w:bidi="ar-SA"/>
      </w:rPr>
    </w:lvl>
    <w:lvl w:ilvl="7" w:tplc="2C38DBD6">
      <w:numFmt w:val="bullet"/>
      <w:lvlText w:val="•"/>
      <w:lvlJc w:val="left"/>
      <w:pPr>
        <w:ind w:left="6908" w:hanging="185"/>
      </w:pPr>
      <w:rPr>
        <w:rFonts w:hint="default"/>
        <w:lang w:val="es-ES" w:eastAsia="en-US" w:bidi="ar-SA"/>
      </w:rPr>
    </w:lvl>
    <w:lvl w:ilvl="8" w:tplc="2D48A632">
      <w:numFmt w:val="bullet"/>
      <w:lvlText w:val="•"/>
      <w:lvlJc w:val="left"/>
      <w:pPr>
        <w:ind w:left="7732" w:hanging="185"/>
      </w:pPr>
      <w:rPr>
        <w:rFonts w:hint="default"/>
        <w:lang w:val="es-ES" w:eastAsia="en-US" w:bidi="ar-SA"/>
      </w:rPr>
    </w:lvl>
  </w:abstractNum>
  <w:abstractNum w:abstractNumId="12" w15:restartNumberingAfterBreak="0">
    <w:nsid w:val="375B6CC6"/>
    <w:multiLevelType w:val="multilevel"/>
    <w:tmpl w:val="737CF2CE"/>
    <w:lvl w:ilvl="0">
      <w:start w:val="1"/>
      <w:numFmt w:val="lowerLetter"/>
      <w:lvlText w:val="%1)"/>
      <w:lvlJc w:val="left"/>
      <w:pPr>
        <w:ind w:left="709" w:hanging="42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B72C70"/>
    <w:multiLevelType w:val="hybridMultilevel"/>
    <w:tmpl w:val="6F686C92"/>
    <w:lvl w:ilvl="0" w:tplc="EE74920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7CF516A"/>
    <w:multiLevelType w:val="multilevel"/>
    <w:tmpl w:val="413AACD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BB0CCD"/>
    <w:multiLevelType w:val="hybridMultilevel"/>
    <w:tmpl w:val="67FA662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D6D25B1"/>
    <w:multiLevelType w:val="hybridMultilevel"/>
    <w:tmpl w:val="34EC9646"/>
    <w:lvl w:ilvl="0" w:tplc="A546F622">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8" w15:restartNumberingAfterBreak="0">
    <w:nsid w:val="55823442"/>
    <w:multiLevelType w:val="multilevel"/>
    <w:tmpl w:val="1288483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E572F6"/>
    <w:multiLevelType w:val="hybridMultilevel"/>
    <w:tmpl w:val="A126CB0A"/>
    <w:lvl w:ilvl="0" w:tplc="080A0001">
      <w:start w:val="1"/>
      <w:numFmt w:val="bullet"/>
      <w:lvlText w:val=""/>
      <w:lvlJc w:val="left"/>
      <w:pPr>
        <w:ind w:left="720" w:hanging="360"/>
      </w:pPr>
      <w:rPr>
        <w:rFonts w:ascii="Symbol" w:hAnsi="Symbol" w:hint="default"/>
        <w:b/>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562F1B34"/>
    <w:multiLevelType w:val="hybridMultilevel"/>
    <w:tmpl w:val="35C89EFE"/>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22" w15:restartNumberingAfterBreak="0">
    <w:nsid w:val="57ED6FB8"/>
    <w:multiLevelType w:val="hybridMultilevel"/>
    <w:tmpl w:val="6C08DC2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3"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ED6552"/>
    <w:multiLevelType w:val="multilevel"/>
    <w:tmpl w:val="D090DCBA"/>
    <w:lvl w:ilvl="0">
      <w:start w:val="1"/>
      <w:numFmt w:val="decimal"/>
      <w:lvlText w:val="%1."/>
      <w:lvlJc w:val="left"/>
      <w:pPr>
        <w:ind w:left="502" w:hanging="360"/>
      </w:pPr>
      <w:rPr>
        <w:b/>
        <w:i w:val="0"/>
        <w:strike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083982"/>
    <w:multiLevelType w:val="hybridMultilevel"/>
    <w:tmpl w:val="F6A25AEC"/>
    <w:lvl w:ilvl="0" w:tplc="080A0017">
      <w:start w:val="1"/>
      <w:numFmt w:val="lowerLetter"/>
      <w:lvlText w:val="%1)"/>
      <w:lvlJc w:val="left"/>
      <w:pPr>
        <w:ind w:left="1778" w:hanging="360"/>
      </w:p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1"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613EAA"/>
    <w:multiLevelType w:val="multilevel"/>
    <w:tmpl w:val="624673DC"/>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0136A0"/>
    <w:multiLevelType w:val="hybridMultilevel"/>
    <w:tmpl w:val="4A840F12"/>
    <w:lvl w:ilvl="0" w:tplc="080A000F">
      <w:start w:val="1"/>
      <w:numFmt w:val="decimal"/>
      <w:lvlText w:val="%1."/>
      <w:lvlJc w:val="left"/>
      <w:pPr>
        <w:ind w:left="8582" w:hanging="360"/>
      </w:pPr>
      <w:rPr>
        <w:rFonts w:cs="Times New Roman" w:hint="default"/>
        <w:i w:val="0"/>
      </w:rPr>
    </w:lvl>
    <w:lvl w:ilvl="1" w:tplc="080A0019">
      <w:start w:val="1"/>
      <w:numFmt w:val="lowerLetter"/>
      <w:lvlText w:val="%2."/>
      <w:lvlJc w:val="left"/>
      <w:pPr>
        <w:ind w:left="1440" w:hanging="360"/>
      </w:pPr>
      <w:rPr>
        <w:rFonts w:cs="Times New Roman"/>
      </w:rPr>
    </w:lvl>
    <w:lvl w:ilvl="2" w:tplc="41A230E4">
      <w:start w:val="1"/>
      <w:numFmt w:val="upperRoman"/>
      <w:lvlText w:val="%3."/>
      <w:lvlJc w:val="left"/>
      <w:pPr>
        <w:ind w:left="2700" w:hanging="720"/>
      </w:pPr>
      <w:rPr>
        <w:rFonts w:cs="Times New Roman"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15:restartNumberingAfterBreak="0">
    <w:nsid w:val="7A914D4F"/>
    <w:multiLevelType w:val="hybridMultilevel"/>
    <w:tmpl w:val="4E768EAC"/>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7" w15:restartNumberingAfterBreak="0">
    <w:nsid w:val="7BAF3DB4"/>
    <w:multiLevelType w:val="hybridMultilevel"/>
    <w:tmpl w:val="673AA772"/>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8" w15:restartNumberingAfterBreak="0">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A54AE5"/>
    <w:multiLevelType w:val="multilevel"/>
    <w:tmpl w:val="D040CC0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37"/>
  </w:num>
  <w:num w:numId="3">
    <w:abstractNumId w:val="3"/>
  </w:num>
  <w:num w:numId="4">
    <w:abstractNumId w:val="1"/>
  </w:num>
  <w:num w:numId="5">
    <w:abstractNumId w:val="30"/>
  </w:num>
  <w:num w:numId="6">
    <w:abstractNumId w:val="40"/>
  </w:num>
  <w:num w:numId="7">
    <w:abstractNumId w:val="21"/>
  </w:num>
  <w:num w:numId="8">
    <w:abstractNumId w:val="17"/>
  </w:num>
  <w:num w:numId="9">
    <w:abstractNumId w:val="2"/>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lvlOverride w:ilvl="3"/>
    <w:lvlOverride w:ilvl="4"/>
    <w:lvlOverride w:ilvl="5"/>
    <w:lvlOverride w:ilvl="6"/>
    <w:lvlOverride w:ilvl="7"/>
    <w:lvlOverride w:ilvl="8"/>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9"/>
  </w:num>
  <w:num w:numId="16">
    <w:abstractNumId w:val="16"/>
  </w:num>
  <w:num w:numId="17">
    <w:abstractNumId w:val="32"/>
  </w:num>
  <w:num w:numId="18">
    <w:abstractNumId w:val="35"/>
  </w:num>
  <w:num w:numId="19">
    <w:abstractNumId w:val="38"/>
  </w:num>
  <w:num w:numId="20">
    <w:abstractNumId w:val="27"/>
  </w:num>
  <w:num w:numId="21">
    <w:abstractNumId w:val="31"/>
  </w:num>
  <w:num w:numId="22">
    <w:abstractNumId w:val="15"/>
  </w:num>
  <w:num w:numId="23">
    <w:abstractNumId w:val="36"/>
  </w:num>
  <w:num w:numId="24">
    <w:abstractNumId w:val="22"/>
  </w:num>
  <w:num w:numId="25">
    <w:abstractNumId w:val="5"/>
  </w:num>
  <w:num w:numId="26">
    <w:abstractNumId w:val="26"/>
  </w:num>
  <w:num w:numId="27">
    <w:abstractNumId w:val="34"/>
  </w:num>
  <w:num w:numId="28">
    <w:abstractNumId w:val="0"/>
  </w:num>
  <w:num w:numId="29">
    <w:abstractNumId w:val="4"/>
  </w:num>
  <w:num w:numId="30">
    <w:abstractNumId w:val="6"/>
  </w:num>
  <w:num w:numId="31">
    <w:abstractNumId w:val="11"/>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8"/>
  </w:num>
  <w:num w:numId="35">
    <w:abstractNumId w:val="19"/>
  </w:num>
  <w:num w:numId="36">
    <w:abstractNumId w:val="12"/>
  </w:num>
  <w:num w:numId="37">
    <w:abstractNumId w:val="7"/>
  </w:num>
  <w:num w:numId="38">
    <w:abstractNumId w:val="14"/>
  </w:num>
  <w:num w:numId="39">
    <w:abstractNumId w:val="18"/>
  </w:num>
  <w:num w:numId="40">
    <w:abstractNumId w:val="29"/>
  </w:num>
  <w:num w:numId="41">
    <w:abstractNumId w:val="33"/>
  </w:num>
  <w:num w:numId="42">
    <w:abstractNumId w:val="23"/>
  </w:num>
  <w:num w:numId="43">
    <w:abstractNumId w:val="25"/>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3B"/>
    <w:rsid w:val="00004EC8"/>
    <w:rsid w:val="00016331"/>
    <w:rsid w:val="00023AFA"/>
    <w:rsid w:val="00024B16"/>
    <w:rsid w:val="00027E0A"/>
    <w:rsid w:val="00050602"/>
    <w:rsid w:val="00053504"/>
    <w:rsid w:val="000572A1"/>
    <w:rsid w:val="000651CC"/>
    <w:rsid w:val="000656BD"/>
    <w:rsid w:val="0006774A"/>
    <w:rsid w:val="00067EAC"/>
    <w:rsid w:val="00087920"/>
    <w:rsid w:val="00091C25"/>
    <w:rsid w:val="0009753E"/>
    <w:rsid w:val="000B4836"/>
    <w:rsid w:val="000C5E70"/>
    <w:rsid w:val="000D581C"/>
    <w:rsid w:val="000E4CEE"/>
    <w:rsid w:val="000E6238"/>
    <w:rsid w:val="000E62C2"/>
    <w:rsid w:val="000E7DB1"/>
    <w:rsid w:val="000F3501"/>
    <w:rsid w:val="000F3BFD"/>
    <w:rsid w:val="000F7E04"/>
    <w:rsid w:val="0010142B"/>
    <w:rsid w:val="00110A2B"/>
    <w:rsid w:val="00117ECD"/>
    <w:rsid w:val="0012267C"/>
    <w:rsid w:val="00145A9D"/>
    <w:rsid w:val="00153A86"/>
    <w:rsid w:val="00186EC3"/>
    <w:rsid w:val="00193D79"/>
    <w:rsid w:val="001A4926"/>
    <w:rsid w:val="001A720F"/>
    <w:rsid w:val="001A7D36"/>
    <w:rsid w:val="001B7993"/>
    <w:rsid w:val="001B7FBD"/>
    <w:rsid w:val="001F6A02"/>
    <w:rsid w:val="002022D8"/>
    <w:rsid w:val="00203BA8"/>
    <w:rsid w:val="00211B10"/>
    <w:rsid w:val="002124C5"/>
    <w:rsid w:val="00220F11"/>
    <w:rsid w:val="0023187D"/>
    <w:rsid w:val="00231E77"/>
    <w:rsid w:val="00244077"/>
    <w:rsid w:val="0024462E"/>
    <w:rsid w:val="00270528"/>
    <w:rsid w:val="002714A4"/>
    <w:rsid w:val="00295534"/>
    <w:rsid w:val="002A3EE3"/>
    <w:rsid w:val="002A7860"/>
    <w:rsid w:val="002B117D"/>
    <w:rsid w:val="002B4A5C"/>
    <w:rsid w:val="002D4F29"/>
    <w:rsid w:val="002E6B14"/>
    <w:rsid w:val="002F7F77"/>
    <w:rsid w:val="00300B38"/>
    <w:rsid w:val="003274B8"/>
    <w:rsid w:val="00331415"/>
    <w:rsid w:val="0033685C"/>
    <w:rsid w:val="00337296"/>
    <w:rsid w:val="00354C09"/>
    <w:rsid w:val="00362AAF"/>
    <w:rsid w:val="00373197"/>
    <w:rsid w:val="003812E3"/>
    <w:rsid w:val="003B1A04"/>
    <w:rsid w:val="003B304A"/>
    <w:rsid w:val="003C4C55"/>
    <w:rsid w:val="003C7116"/>
    <w:rsid w:val="003E5C79"/>
    <w:rsid w:val="004016F0"/>
    <w:rsid w:val="004027AF"/>
    <w:rsid w:val="00407F62"/>
    <w:rsid w:val="0041452A"/>
    <w:rsid w:val="00436406"/>
    <w:rsid w:val="004378B2"/>
    <w:rsid w:val="004721F4"/>
    <w:rsid w:val="004C3E30"/>
    <w:rsid w:val="004C674D"/>
    <w:rsid w:val="004D6240"/>
    <w:rsid w:val="004E7348"/>
    <w:rsid w:val="004F19EA"/>
    <w:rsid w:val="0051018B"/>
    <w:rsid w:val="0051023C"/>
    <w:rsid w:val="00523F17"/>
    <w:rsid w:val="00525D73"/>
    <w:rsid w:val="0053319D"/>
    <w:rsid w:val="00540467"/>
    <w:rsid w:val="00555CCB"/>
    <w:rsid w:val="00582749"/>
    <w:rsid w:val="0058280F"/>
    <w:rsid w:val="005869D0"/>
    <w:rsid w:val="00593CF1"/>
    <w:rsid w:val="005A4A49"/>
    <w:rsid w:val="005C188C"/>
    <w:rsid w:val="005E75E6"/>
    <w:rsid w:val="005E7AE5"/>
    <w:rsid w:val="005F346E"/>
    <w:rsid w:val="0061038F"/>
    <w:rsid w:val="00611EC6"/>
    <w:rsid w:val="00622211"/>
    <w:rsid w:val="006321FE"/>
    <w:rsid w:val="00643662"/>
    <w:rsid w:val="006472D6"/>
    <w:rsid w:val="0065108D"/>
    <w:rsid w:val="00655CB8"/>
    <w:rsid w:val="00660133"/>
    <w:rsid w:val="006603F1"/>
    <w:rsid w:val="006673D7"/>
    <w:rsid w:val="006768B4"/>
    <w:rsid w:val="0068494D"/>
    <w:rsid w:val="006914CB"/>
    <w:rsid w:val="00697547"/>
    <w:rsid w:val="006A0CF7"/>
    <w:rsid w:val="006A2326"/>
    <w:rsid w:val="006B5DD4"/>
    <w:rsid w:val="006C38AA"/>
    <w:rsid w:val="006E0C2E"/>
    <w:rsid w:val="006E0E31"/>
    <w:rsid w:val="006E3D04"/>
    <w:rsid w:val="006F623F"/>
    <w:rsid w:val="006F755A"/>
    <w:rsid w:val="007042FD"/>
    <w:rsid w:val="00764AE2"/>
    <w:rsid w:val="00765947"/>
    <w:rsid w:val="00767EC8"/>
    <w:rsid w:val="00771683"/>
    <w:rsid w:val="00771DEC"/>
    <w:rsid w:val="0078385D"/>
    <w:rsid w:val="00783E03"/>
    <w:rsid w:val="00791CEC"/>
    <w:rsid w:val="007931FD"/>
    <w:rsid w:val="007A175A"/>
    <w:rsid w:val="007A3AD3"/>
    <w:rsid w:val="007A629C"/>
    <w:rsid w:val="007B20F5"/>
    <w:rsid w:val="007B22F6"/>
    <w:rsid w:val="007B2537"/>
    <w:rsid w:val="007C76F4"/>
    <w:rsid w:val="007E0D11"/>
    <w:rsid w:val="007F2CBF"/>
    <w:rsid w:val="00813F39"/>
    <w:rsid w:val="00822FD3"/>
    <w:rsid w:val="00823289"/>
    <w:rsid w:val="00826670"/>
    <w:rsid w:val="00850DF2"/>
    <w:rsid w:val="008529B2"/>
    <w:rsid w:val="00860785"/>
    <w:rsid w:val="008645A7"/>
    <w:rsid w:val="00872142"/>
    <w:rsid w:val="00872F05"/>
    <w:rsid w:val="00876AAB"/>
    <w:rsid w:val="008809BF"/>
    <w:rsid w:val="00887A07"/>
    <w:rsid w:val="008A09B0"/>
    <w:rsid w:val="008A1263"/>
    <w:rsid w:val="008A1551"/>
    <w:rsid w:val="008A7A76"/>
    <w:rsid w:val="008B24C3"/>
    <w:rsid w:val="008B4A85"/>
    <w:rsid w:val="008C687E"/>
    <w:rsid w:val="008C77DE"/>
    <w:rsid w:val="008D002B"/>
    <w:rsid w:val="008D17FB"/>
    <w:rsid w:val="008F2CA7"/>
    <w:rsid w:val="00902F51"/>
    <w:rsid w:val="00904950"/>
    <w:rsid w:val="00906F69"/>
    <w:rsid w:val="00910CFB"/>
    <w:rsid w:val="0091683C"/>
    <w:rsid w:val="00916F04"/>
    <w:rsid w:val="0093278E"/>
    <w:rsid w:val="0093563F"/>
    <w:rsid w:val="009366E5"/>
    <w:rsid w:val="00940A85"/>
    <w:rsid w:val="00942849"/>
    <w:rsid w:val="00942B6E"/>
    <w:rsid w:val="00947C3B"/>
    <w:rsid w:val="009544AC"/>
    <w:rsid w:val="0095721E"/>
    <w:rsid w:val="00961A06"/>
    <w:rsid w:val="00971E2D"/>
    <w:rsid w:val="009A6CD4"/>
    <w:rsid w:val="009B4B73"/>
    <w:rsid w:val="009D3983"/>
    <w:rsid w:val="009E43FB"/>
    <w:rsid w:val="009E4878"/>
    <w:rsid w:val="009E5AB2"/>
    <w:rsid w:val="009F61C2"/>
    <w:rsid w:val="00A03B97"/>
    <w:rsid w:val="00A05153"/>
    <w:rsid w:val="00A102A9"/>
    <w:rsid w:val="00A14579"/>
    <w:rsid w:val="00A560AE"/>
    <w:rsid w:val="00A579E0"/>
    <w:rsid w:val="00A6642D"/>
    <w:rsid w:val="00A67E0B"/>
    <w:rsid w:val="00A72EED"/>
    <w:rsid w:val="00A81A96"/>
    <w:rsid w:val="00AA131A"/>
    <w:rsid w:val="00AA713C"/>
    <w:rsid w:val="00AD1E41"/>
    <w:rsid w:val="00AF07C8"/>
    <w:rsid w:val="00AF4CFE"/>
    <w:rsid w:val="00AF780B"/>
    <w:rsid w:val="00B03CB8"/>
    <w:rsid w:val="00B160EF"/>
    <w:rsid w:val="00B20FF8"/>
    <w:rsid w:val="00B21670"/>
    <w:rsid w:val="00B21AE5"/>
    <w:rsid w:val="00B57EEB"/>
    <w:rsid w:val="00B64346"/>
    <w:rsid w:val="00B72379"/>
    <w:rsid w:val="00B77121"/>
    <w:rsid w:val="00B83228"/>
    <w:rsid w:val="00B847B1"/>
    <w:rsid w:val="00B85C6B"/>
    <w:rsid w:val="00B90932"/>
    <w:rsid w:val="00B951FB"/>
    <w:rsid w:val="00B97622"/>
    <w:rsid w:val="00BA2C7A"/>
    <w:rsid w:val="00BB74FD"/>
    <w:rsid w:val="00BC1ECF"/>
    <w:rsid w:val="00BC2E4D"/>
    <w:rsid w:val="00BD0375"/>
    <w:rsid w:val="00BD550C"/>
    <w:rsid w:val="00BE7CD2"/>
    <w:rsid w:val="00BF4058"/>
    <w:rsid w:val="00C0300A"/>
    <w:rsid w:val="00C07D34"/>
    <w:rsid w:val="00C11B27"/>
    <w:rsid w:val="00C21D25"/>
    <w:rsid w:val="00C26B63"/>
    <w:rsid w:val="00C306A5"/>
    <w:rsid w:val="00C32E84"/>
    <w:rsid w:val="00C47088"/>
    <w:rsid w:val="00C47A4B"/>
    <w:rsid w:val="00C8259C"/>
    <w:rsid w:val="00C862A5"/>
    <w:rsid w:val="00C8730C"/>
    <w:rsid w:val="00C95DEC"/>
    <w:rsid w:val="00CA0529"/>
    <w:rsid w:val="00CA1D2E"/>
    <w:rsid w:val="00CA2FE8"/>
    <w:rsid w:val="00CA3F0F"/>
    <w:rsid w:val="00CA3F55"/>
    <w:rsid w:val="00CB1F02"/>
    <w:rsid w:val="00CC0DEE"/>
    <w:rsid w:val="00CC2BA9"/>
    <w:rsid w:val="00CC34B3"/>
    <w:rsid w:val="00CD4875"/>
    <w:rsid w:val="00CD4A41"/>
    <w:rsid w:val="00CD6CD8"/>
    <w:rsid w:val="00CE2AF9"/>
    <w:rsid w:val="00CF045D"/>
    <w:rsid w:val="00CF4C30"/>
    <w:rsid w:val="00D01E18"/>
    <w:rsid w:val="00D02201"/>
    <w:rsid w:val="00D0725E"/>
    <w:rsid w:val="00D177AD"/>
    <w:rsid w:val="00D224B4"/>
    <w:rsid w:val="00D27A84"/>
    <w:rsid w:val="00D51815"/>
    <w:rsid w:val="00D5494C"/>
    <w:rsid w:val="00D56BEC"/>
    <w:rsid w:val="00DA13F3"/>
    <w:rsid w:val="00DA5EB8"/>
    <w:rsid w:val="00DB3F94"/>
    <w:rsid w:val="00DB41ED"/>
    <w:rsid w:val="00DD28F1"/>
    <w:rsid w:val="00E0091E"/>
    <w:rsid w:val="00E00AEB"/>
    <w:rsid w:val="00E02630"/>
    <w:rsid w:val="00E10C49"/>
    <w:rsid w:val="00E31399"/>
    <w:rsid w:val="00E40B40"/>
    <w:rsid w:val="00E46171"/>
    <w:rsid w:val="00E47E94"/>
    <w:rsid w:val="00E50425"/>
    <w:rsid w:val="00E530B7"/>
    <w:rsid w:val="00E6230C"/>
    <w:rsid w:val="00E62545"/>
    <w:rsid w:val="00E7267D"/>
    <w:rsid w:val="00E82518"/>
    <w:rsid w:val="00E85A61"/>
    <w:rsid w:val="00E876A9"/>
    <w:rsid w:val="00E925BD"/>
    <w:rsid w:val="00EB5AC6"/>
    <w:rsid w:val="00EC3AAC"/>
    <w:rsid w:val="00EE6E9E"/>
    <w:rsid w:val="00EF530A"/>
    <w:rsid w:val="00F0290D"/>
    <w:rsid w:val="00F0638E"/>
    <w:rsid w:val="00F10B6D"/>
    <w:rsid w:val="00F164D1"/>
    <w:rsid w:val="00F37F8C"/>
    <w:rsid w:val="00F43A8B"/>
    <w:rsid w:val="00F443D1"/>
    <w:rsid w:val="00F46CF8"/>
    <w:rsid w:val="00F479F3"/>
    <w:rsid w:val="00F56023"/>
    <w:rsid w:val="00F644C2"/>
    <w:rsid w:val="00F65804"/>
    <w:rsid w:val="00F72B3D"/>
    <w:rsid w:val="00F77827"/>
    <w:rsid w:val="00F823B8"/>
    <w:rsid w:val="00F97B2C"/>
    <w:rsid w:val="00FA24B6"/>
    <w:rsid w:val="00FA3831"/>
    <w:rsid w:val="00FA6577"/>
    <w:rsid w:val="00FB2FBB"/>
    <w:rsid w:val="00FC4979"/>
    <w:rsid w:val="00FC7A6E"/>
    <w:rsid w:val="00FD2048"/>
    <w:rsid w:val="00FE6719"/>
    <w:rsid w:val="00FE7AB1"/>
    <w:rsid w:val="00FF0FBC"/>
    <w:rsid w:val="00FF12FC"/>
    <w:rsid w:val="00FF4C8C"/>
    <w:rsid w:val="00FF5526"/>
    <w:rsid w:val="00FF60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57563"/>
  <w15:chartTrackingRefBased/>
  <w15:docId w15:val="{2CC79969-EC3B-4C37-BFFB-B1511F2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pPr>
      <w:spacing w:after="0" w:line="240" w:lineRule="auto"/>
    </w:pPr>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708">
      <w:bodyDiv w:val="1"/>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15"/>
          <w:marBottom w:val="0"/>
          <w:divBdr>
            <w:top w:val="single" w:sz="48" w:space="0" w:color="auto"/>
            <w:left w:val="single" w:sz="48" w:space="0" w:color="auto"/>
            <w:bottom w:val="single" w:sz="48" w:space="0" w:color="auto"/>
            <w:right w:val="single" w:sz="48" w:space="0" w:color="auto"/>
          </w:divBdr>
          <w:divsChild>
            <w:div w:id="22100886">
              <w:marLeft w:val="0"/>
              <w:marRight w:val="0"/>
              <w:marTop w:val="0"/>
              <w:marBottom w:val="0"/>
              <w:divBdr>
                <w:top w:val="none" w:sz="0" w:space="0" w:color="auto"/>
                <w:left w:val="none" w:sz="0" w:space="0" w:color="auto"/>
                <w:bottom w:val="none" w:sz="0" w:space="0" w:color="auto"/>
                <w:right w:val="none" w:sz="0" w:space="0" w:color="auto"/>
              </w:divBdr>
              <w:divsChild>
                <w:div w:id="12418980">
                  <w:marLeft w:val="0"/>
                  <w:marRight w:val="0"/>
                  <w:marTop w:val="0"/>
                  <w:marBottom w:val="0"/>
                  <w:divBdr>
                    <w:top w:val="none" w:sz="0" w:space="0" w:color="auto"/>
                    <w:left w:val="none" w:sz="0" w:space="0" w:color="auto"/>
                    <w:bottom w:val="none" w:sz="0" w:space="0" w:color="auto"/>
                    <w:right w:val="none" w:sz="0" w:space="0" w:color="auto"/>
                  </w:divBdr>
                </w:div>
                <w:div w:id="152529884">
                  <w:marLeft w:val="0"/>
                  <w:marRight w:val="0"/>
                  <w:marTop w:val="0"/>
                  <w:marBottom w:val="0"/>
                  <w:divBdr>
                    <w:top w:val="none" w:sz="0" w:space="0" w:color="auto"/>
                    <w:left w:val="none" w:sz="0" w:space="0" w:color="auto"/>
                    <w:bottom w:val="none" w:sz="0" w:space="0" w:color="auto"/>
                    <w:right w:val="none" w:sz="0" w:space="0" w:color="auto"/>
                  </w:divBdr>
                </w:div>
                <w:div w:id="237592779">
                  <w:marLeft w:val="0"/>
                  <w:marRight w:val="0"/>
                  <w:marTop w:val="0"/>
                  <w:marBottom w:val="0"/>
                  <w:divBdr>
                    <w:top w:val="none" w:sz="0" w:space="0" w:color="auto"/>
                    <w:left w:val="none" w:sz="0" w:space="0" w:color="auto"/>
                    <w:bottom w:val="none" w:sz="0" w:space="0" w:color="auto"/>
                    <w:right w:val="none" w:sz="0" w:space="0" w:color="auto"/>
                  </w:divBdr>
                </w:div>
                <w:div w:id="265768801">
                  <w:marLeft w:val="0"/>
                  <w:marRight w:val="0"/>
                  <w:marTop w:val="0"/>
                  <w:marBottom w:val="0"/>
                  <w:divBdr>
                    <w:top w:val="none" w:sz="0" w:space="0" w:color="auto"/>
                    <w:left w:val="none" w:sz="0" w:space="0" w:color="auto"/>
                    <w:bottom w:val="none" w:sz="0" w:space="0" w:color="auto"/>
                    <w:right w:val="none" w:sz="0" w:space="0" w:color="auto"/>
                  </w:divBdr>
                </w:div>
                <w:div w:id="539128435">
                  <w:marLeft w:val="0"/>
                  <w:marRight w:val="0"/>
                  <w:marTop w:val="0"/>
                  <w:marBottom w:val="0"/>
                  <w:divBdr>
                    <w:top w:val="none" w:sz="0" w:space="0" w:color="auto"/>
                    <w:left w:val="none" w:sz="0" w:space="0" w:color="auto"/>
                    <w:bottom w:val="none" w:sz="0" w:space="0" w:color="auto"/>
                    <w:right w:val="none" w:sz="0" w:space="0" w:color="auto"/>
                  </w:divBdr>
                </w:div>
                <w:div w:id="906916548">
                  <w:marLeft w:val="0"/>
                  <w:marRight w:val="0"/>
                  <w:marTop w:val="0"/>
                  <w:marBottom w:val="0"/>
                  <w:divBdr>
                    <w:top w:val="none" w:sz="0" w:space="0" w:color="auto"/>
                    <w:left w:val="none" w:sz="0" w:space="0" w:color="auto"/>
                    <w:bottom w:val="none" w:sz="0" w:space="0" w:color="auto"/>
                    <w:right w:val="none" w:sz="0" w:space="0" w:color="auto"/>
                  </w:divBdr>
                </w:div>
                <w:div w:id="1149976107">
                  <w:marLeft w:val="0"/>
                  <w:marRight w:val="0"/>
                  <w:marTop w:val="0"/>
                  <w:marBottom w:val="0"/>
                  <w:divBdr>
                    <w:top w:val="none" w:sz="0" w:space="0" w:color="auto"/>
                    <w:left w:val="none" w:sz="0" w:space="0" w:color="auto"/>
                    <w:bottom w:val="none" w:sz="0" w:space="0" w:color="auto"/>
                    <w:right w:val="none" w:sz="0" w:space="0" w:color="auto"/>
                  </w:divBdr>
                </w:div>
                <w:div w:id="1172767565">
                  <w:marLeft w:val="0"/>
                  <w:marRight w:val="0"/>
                  <w:marTop w:val="0"/>
                  <w:marBottom w:val="0"/>
                  <w:divBdr>
                    <w:top w:val="none" w:sz="0" w:space="0" w:color="auto"/>
                    <w:left w:val="none" w:sz="0" w:space="0" w:color="auto"/>
                    <w:bottom w:val="none" w:sz="0" w:space="0" w:color="auto"/>
                    <w:right w:val="none" w:sz="0" w:space="0" w:color="auto"/>
                  </w:divBdr>
                </w:div>
                <w:div w:id="1252159072">
                  <w:marLeft w:val="0"/>
                  <w:marRight w:val="0"/>
                  <w:marTop w:val="0"/>
                  <w:marBottom w:val="0"/>
                  <w:divBdr>
                    <w:top w:val="none" w:sz="0" w:space="0" w:color="auto"/>
                    <w:left w:val="none" w:sz="0" w:space="0" w:color="auto"/>
                    <w:bottom w:val="none" w:sz="0" w:space="0" w:color="auto"/>
                    <w:right w:val="none" w:sz="0" w:space="0" w:color="auto"/>
                  </w:divBdr>
                </w:div>
                <w:div w:id="1295212864">
                  <w:marLeft w:val="0"/>
                  <w:marRight w:val="0"/>
                  <w:marTop w:val="0"/>
                  <w:marBottom w:val="0"/>
                  <w:divBdr>
                    <w:top w:val="none" w:sz="0" w:space="0" w:color="auto"/>
                    <w:left w:val="none" w:sz="0" w:space="0" w:color="auto"/>
                    <w:bottom w:val="none" w:sz="0" w:space="0" w:color="auto"/>
                    <w:right w:val="none" w:sz="0" w:space="0" w:color="auto"/>
                  </w:divBdr>
                </w:div>
                <w:div w:id="1306469494">
                  <w:marLeft w:val="0"/>
                  <w:marRight w:val="0"/>
                  <w:marTop w:val="0"/>
                  <w:marBottom w:val="0"/>
                  <w:divBdr>
                    <w:top w:val="none" w:sz="0" w:space="0" w:color="auto"/>
                    <w:left w:val="none" w:sz="0" w:space="0" w:color="auto"/>
                    <w:bottom w:val="none" w:sz="0" w:space="0" w:color="auto"/>
                    <w:right w:val="none" w:sz="0" w:space="0" w:color="auto"/>
                  </w:divBdr>
                </w:div>
                <w:div w:id="1593784480">
                  <w:marLeft w:val="0"/>
                  <w:marRight w:val="0"/>
                  <w:marTop w:val="0"/>
                  <w:marBottom w:val="0"/>
                  <w:divBdr>
                    <w:top w:val="none" w:sz="0" w:space="0" w:color="auto"/>
                    <w:left w:val="none" w:sz="0" w:space="0" w:color="auto"/>
                    <w:bottom w:val="none" w:sz="0" w:space="0" w:color="auto"/>
                    <w:right w:val="none" w:sz="0" w:space="0" w:color="auto"/>
                  </w:divBdr>
                </w:div>
                <w:div w:id="1659847219">
                  <w:marLeft w:val="0"/>
                  <w:marRight w:val="0"/>
                  <w:marTop w:val="0"/>
                  <w:marBottom w:val="0"/>
                  <w:divBdr>
                    <w:top w:val="none" w:sz="0" w:space="0" w:color="auto"/>
                    <w:left w:val="none" w:sz="0" w:space="0" w:color="auto"/>
                    <w:bottom w:val="none" w:sz="0" w:space="0" w:color="auto"/>
                    <w:right w:val="none" w:sz="0" w:space="0" w:color="auto"/>
                  </w:divBdr>
                </w:div>
                <w:div w:id="1705786406">
                  <w:marLeft w:val="0"/>
                  <w:marRight w:val="0"/>
                  <w:marTop w:val="0"/>
                  <w:marBottom w:val="0"/>
                  <w:divBdr>
                    <w:top w:val="none" w:sz="0" w:space="0" w:color="auto"/>
                    <w:left w:val="none" w:sz="0" w:space="0" w:color="auto"/>
                    <w:bottom w:val="none" w:sz="0" w:space="0" w:color="auto"/>
                    <w:right w:val="none" w:sz="0" w:space="0" w:color="auto"/>
                  </w:divBdr>
                </w:div>
                <w:div w:id="1714227246">
                  <w:marLeft w:val="0"/>
                  <w:marRight w:val="0"/>
                  <w:marTop w:val="0"/>
                  <w:marBottom w:val="0"/>
                  <w:divBdr>
                    <w:top w:val="none" w:sz="0" w:space="0" w:color="auto"/>
                    <w:left w:val="none" w:sz="0" w:space="0" w:color="auto"/>
                    <w:bottom w:val="none" w:sz="0" w:space="0" w:color="auto"/>
                    <w:right w:val="none" w:sz="0" w:space="0" w:color="auto"/>
                  </w:divBdr>
                </w:div>
                <w:div w:id="1835100593">
                  <w:marLeft w:val="0"/>
                  <w:marRight w:val="0"/>
                  <w:marTop w:val="0"/>
                  <w:marBottom w:val="0"/>
                  <w:divBdr>
                    <w:top w:val="none" w:sz="0" w:space="0" w:color="auto"/>
                    <w:left w:val="none" w:sz="0" w:space="0" w:color="auto"/>
                    <w:bottom w:val="none" w:sz="0" w:space="0" w:color="auto"/>
                    <w:right w:val="none" w:sz="0" w:space="0" w:color="auto"/>
                  </w:divBdr>
                </w:div>
                <w:div w:id="214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624">
          <w:marLeft w:val="0"/>
          <w:marRight w:val="0"/>
          <w:marTop w:val="15"/>
          <w:marBottom w:val="0"/>
          <w:divBdr>
            <w:top w:val="single" w:sz="48" w:space="0" w:color="auto"/>
            <w:left w:val="single" w:sz="48" w:space="0" w:color="auto"/>
            <w:bottom w:val="single" w:sz="48" w:space="0" w:color="auto"/>
            <w:right w:val="single" w:sz="48" w:space="0" w:color="auto"/>
          </w:divBdr>
          <w:divsChild>
            <w:div w:id="1481001949">
              <w:marLeft w:val="0"/>
              <w:marRight w:val="0"/>
              <w:marTop w:val="0"/>
              <w:marBottom w:val="0"/>
              <w:divBdr>
                <w:top w:val="none" w:sz="0" w:space="0" w:color="auto"/>
                <w:left w:val="none" w:sz="0" w:space="0" w:color="auto"/>
                <w:bottom w:val="none" w:sz="0" w:space="0" w:color="auto"/>
                <w:right w:val="none" w:sz="0" w:space="0" w:color="auto"/>
              </w:divBdr>
              <w:divsChild>
                <w:div w:id="52582994">
                  <w:marLeft w:val="0"/>
                  <w:marRight w:val="0"/>
                  <w:marTop w:val="0"/>
                  <w:marBottom w:val="0"/>
                  <w:divBdr>
                    <w:top w:val="none" w:sz="0" w:space="0" w:color="auto"/>
                    <w:left w:val="none" w:sz="0" w:space="0" w:color="auto"/>
                    <w:bottom w:val="none" w:sz="0" w:space="0" w:color="auto"/>
                    <w:right w:val="none" w:sz="0" w:space="0" w:color="auto"/>
                  </w:divBdr>
                </w:div>
                <w:div w:id="56320687">
                  <w:marLeft w:val="0"/>
                  <w:marRight w:val="0"/>
                  <w:marTop w:val="0"/>
                  <w:marBottom w:val="0"/>
                  <w:divBdr>
                    <w:top w:val="none" w:sz="0" w:space="0" w:color="auto"/>
                    <w:left w:val="none" w:sz="0" w:space="0" w:color="auto"/>
                    <w:bottom w:val="none" w:sz="0" w:space="0" w:color="auto"/>
                    <w:right w:val="none" w:sz="0" w:space="0" w:color="auto"/>
                  </w:divBdr>
                </w:div>
                <w:div w:id="145979114">
                  <w:marLeft w:val="0"/>
                  <w:marRight w:val="0"/>
                  <w:marTop w:val="0"/>
                  <w:marBottom w:val="0"/>
                  <w:divBdr>
                    <w:top w:val="none" w:sz="0" w:space="0" w:color="auto"/>
                    <w:left w:val="none" w:sz="0" w:space="0" w:color="auto"/>
                    <w:bottom w:val="none" w:sz="0" w:space="0" w:color="auto"/>
                    <w:right w:val="none" w:sz="0" w:space="0" w:color="auto"/>
                  </w:divBdr>
                </w:div>
                <w:div w:id="163478527">
                  <w:marLeft w:val="0"/>
                  <w:marRight w:val="0"/>
                  <w:marTop w:val="0"/>
                  <w:marBottom w:val="0"/>
                  <w:divBdr>
                    <w:top w:val="none" w:sz="0" w:space="0" w:color="auto"/>
                    <w:left w:val="none" w:sz="0" w:space="0" w:color="auto"/>
                    <w:bottom w:val="none" w:sz="0" w:space="0" w:color="auto"/>
                    <w:right w:val="none" w:sz="0" w:space="0" w:color="auto"/>
                  </w:divBdr>
                </w:div>
                <w:div w:id="185101183">
                  <w:marLeft w:val="0"/>
                  <w:marRight w:val="0"/>
                  <w:marTop w:val="0"/>
                  <w:marBottom w:val="0"/>
                  <w:divBdr>
                    <w:top w:val="none" w:sz="0" w:space="0" w:color="auto"/>
                    <w:left w:val="none" w:sz="0" w:space="0" w:color="auto"/>
                    <w:bottom w:val="none" w:sz="0" w:space="0" w:color="auto"/>
                    <w:right w:val="none" w:sz="0" w:space="0" w:color="auto"/>
                  </w:divBdr>
                </w:div>
                <w:div w:id="284890429">
                  <w:marLeft w:val="0"/>
                  <w:marRight w:val="0"/>
                  <w:marTop w:val="0"/>
                  <w:marBottom w:val="0"/>
                  <w:divBdr>
                    <w:top w:val="none" w:sz="0" w:space="0" w:color="auto"/>
                    <w:left w:val="none" w:sz="0" w:space="0" w:color="auto"/>
                    <w:bottom w:val="none" w:sz="0" w:space="0" w:color="auto"/>
                    <w:right w:val="none" w:sz="0" w:space="0" w:color="auto"/>
                  </w:divBdr>
                </w:div>
                <w:div w:id="315844141">
                  <w:marLeft w:val="0"/>
                  <w:marRight w:val="0"/>
                  <w:marTop w:val="0"/>
                  <w:marBottom w:val="0"/>
                  <w:divBdr>
                    <w:top w:val="none" w:sz="0" w:space="0" w:color="auto"/>
                    <w:left w:val="none" w:sz="0" w:space="0" w:color="auto"/>
                    <w:bottom w:val="none" w:sz="0" w:space="0" w:color="auto"/>
                    <w:right w:val="none" w:sz="0" w:space="0" w:color="auto"/>
                  </w:divBdr>
                </w:div>
                <w:div w:id="420369871">
                  <w:marLeft w:val="0"/>
                  <w:marRight w:val="0"/>
                  <w:marTop w:val="0"/>
                  <w:marBottom w:val="0"/>
                  <w:divBdr>
                    <w:top w:val="none" w:sz="0" w:space="0" w:color="auto"/>
                    <w:left w:val="none" w:sz="0" w:space="0" w:color="auto"/>
                    <w:bottom w:val="none" w:sz="0" w:space="0" w:color="auto"/>
                    <w:right w:val="none" w:sz="0" w:space="0" w:color="auto"/>
                  </w:divBdr>
                </w:div>
                <w:div w:id="534923562">
                  <w:marLeft w:val="0"/>
                  <w:marRight w:val="0"/>
                  <w:marTop w:val="0"/>
                  <w:marBottom w:val="0"/>
                  <w:divBdr>
                    <w:top w:val="none" w:sz="0" w:space="0" w:color="auto"/>
                    <w:left w:val="none" w:sz="0" w:space="0" w:color="auto"/>
                    <w:bottom w:val="none" w:sz="0" w:space="0" w:color="auto"/>
                    <w:right w:val="none" w:sz="0" w:space="0" w:color="auto"/>
                  </w:divBdr>
                </w:div>
                <w:div w:id="554850275">
                  <w:marLeft w:val="0"/>
                  <w:marRight w:val="0"/>
                  <w:marTop w:val="0"/>
                  <w:marBottom w:val="0"/>
                  <w:divBdr>
                    <w:top w:val="none" w:sz="0" w:space="0" w:color="auto"/>
                    <w:left w:val="none" w:sz="0" w:space="0" w:color="auto"/>
                    <w:bottom w:val="none" w:sz="0" w:space="0" w:color="auto"/>
                    <w:right w:val="none" w:sz="0" w:space="0" w:color="auto"/>
                  </w:divBdr>
                </w:div>
                <w:div w:id="596139411">
                  <w:marLeft w:val="0"/>
                  <w:marRight w:val="0"/>
                  <w:marTop w:val="0"/>
                  <w:marBottom w:val="0"/>
                  <w:divBdr>
                    <w:top w:val="none" w:sz="0" w:space="0" w:color="auto"/>
                    <w:left w:val="none" w:sz="0" w:space="0" w:color="auto"/>
                    <w:bottom w:val="none" w:sz="0" w:space="0" w:color="auto"/>
                    <w:right w:val="none" w:sz="0" w:space="0" w:color="auto"/>
                  </w:divBdr>
                </w:div>
                <w:div w:id="619144325">
                  <w:marLeft w:val="0"/>
                  <w:marRight w:val="0"/>
                  <w:marTop w:val="0"/>
                  <w:marBottom w:val="0"/>
                  <w:divBdr>
                    <w:top w:val="none" w:sz="0" w:space="0" w:color="auto"/>
                    <w:left w:val="none" w:sz="0" w:space="0" w:color="auto"/>
                    <w:bottom w:val="none" w:sz="0" w:space="0" w:color="auto"/>
                    <w:right w:val="none" w:sz="0" w:space="0" w:color="auto"/>
                  </w:divBdr>
                </w:div>
                <w:div w:id="644045052">
                  <w:marLeft w:val="0"/>
                  <w:marRight w:val="0"/>
                  <w:marTop w:val="0"/>
                  <w:marBottom w:val="0"/>
                  <w:divBdr>
                    <w:top w:val="none" w:sz="0" w:space="0" w:color="auto"/>
                    <w:left w:val="none" w:sz="0" w:space="0" w:color="auto"/>
                    <w:bottom w:val="none" w:sz="0" w:space="0" w:color="auto"/>
                    <w:right w:val="none" w:sz="0" w:space="0" w:color="auto"/>
                  </w:divBdr>
                </w:div>
                <w:div w:id="694385553">
                  <w:marLeft w:val="0"/>
                  <w:marRight w:val="0"/>
                  <w:marTop w:val="0"/>
                  <w:marBottom w:val="0"/>
                  <w:divBdr>
                    <w:top w:val="none" w:sz="0" w:space="0" w:color="auto"/>
                    <w:left w:val="none" w:sz="0" w:space="0" w:color="auto"/>
                    <w:bottom w:val="none" w:sz="0" w:space="0" w:color="auto"/>
                    <w:right w:val="none" w:sz="0" w:space="0" w:color="auto"/>
                  </w:divBdr>
                </w:div>
                <w:div w:id="715475137">
                  <w:marLeft w:val="0"/>
                  <w:marRight w:val="0"/>
                  <w:marTop w:val="0"/>
                  <w:marBottom w:val="0"/>
                  <w:divBdr>
                    <w:top w:val="none" w:sz="0" w:space="0" w:color="auto"/>
                    <w:left w:val="none" w:sz="0" w:space="0" w:color="auto"/>
                    <w:bottom w:val="none" w:sz="0" w:space="0" w:color="auto"/>
                    <w:right w:val="none" w:sz="0" w:space="0" w:color="auto"/>
                  </w:divBdr>
                </w:div>
                <w:div w:id="929118402">
                  <w:marLeft w:val="0"/>
                  <w:marRight w:val="0"/>
                  <w:marTop w:val="0"/>
                  <w:marBottom w:val="0"/>
                  <w:divBdr>
                    <w:top w:val="none" w:sz="0" w:space="0" w:color="auto"/>
                    <w:left w:val="none" w:sz="0" w:space="0" w:color="auto"/>
                    <w:bottom w:val="none" w:sz="0" w:space="0" w:color="auto"/>
                    <w:right w:val="none" w:sz="0" w:space="0" w:color="auto"/>
                  </w:divBdr>
                </w:div>
                <w:div w:id="970672265">
                  <w:marLeft w:val="0"/>
                  <w:marRight w:val="0"/>
                  <w:marTop w:val="0"/>
                  <w:marBottom w:val="0"/>
                  <w:divBdr>
                    <w:top w:val="none" w:sz="0" w:space="0" w:color="auto"/>
                    <w:left w:val="none" w:sz="0" w:space="0" w:color="auto"/>
                    <w:bottom w:val="none" w:sz="0" w:space="0" w:color="auto"/>
                    <w:right w:val="none" w:sz="0" w:space="0" w:color="auto"/>
                  </w:divBdr>
                </w:div>
                <w:div w:id="1032802393">
                  <w:marLeft w:val="0"/>
                  <w:marRight w:val="0"/>
                  <w:marTop w:val="0"/>
                  <w:marBottom w:val="0"/>
                  <w:divBdr>
                    <w:top w:val="none" w:sz="0" w:space="0" w:color="auto"/>
                    <w:left w:val="none" w:sz="0" w:space="0" w:color="auto"/>
                    <w:bottom w:val="none" w:sz="0" w:space="0" w:color="auto"/>
                    <w:right w:val="none" w:sz="0" w:space="0" w:color="auto"/>
                  </w:divBdr>
                </w:div>
                <w:div w:id="1199780490">
                  <w:marLeft w:val="0"/>
                  <w:marRight w:val="0"/>
                  <w:marTop w:val="0"/>
                  <w:marBottom w:val="0"/>
                  <w:divBdr>
                    <w:top w:val="none" w:sz="0" w:space="0" w:color="auto"/>
                    <w:left w:val="none" w:sz="0" w:space="0" w:color="auto"/>
                    <w:bottom w:val="none" w:sz="0" w:space="0" w:color="auto"/>
                    <w:right w:val="none" w:sz="0" w:space="0" w:color="auto"/>
                  </w:divBdr>
                </w:div>
                <w:div w:id="1260724823">
                  <w:marLeft w:val="0"/>
                  <w:marRight w:val="0"/>
                  <w:marTop w:val="0"/>
                  <w:marBottom w:val="0"/>
                  <w:divBdr>
                    <w:top w:val="none" w:sz="0" w:space="0" w:color="auto"/>
                    <w:left w:val="none" w:sz="0" w:space="0" w:color="auto"/>
                    <w:bottom w:val="none" w:sz="0" w:space="0" w:color="auto"/>
                    <w:right w:val="none" w:sz="0" w:space="0" w:color="auto"/>
                  </w:divBdr>
                </w:div>
                <w:div w:id="1285892833">
                  <w:marLeft w:val="0"/>
                  <w:marRight w:val="0"/>
                  <w:marTop w:val="0"/>
                  <w:marBottom w:val="0"/>
                  <w:divBdr>
                    <w:top w:val="none" w:sz="0" w:space="0" w:color="auto"/>
                    <w:left w:val="none" w:sz="0" w:space="0" w:color="auto"/>
                    <w:bottom w:val="none" w:sz="0" w:space="0" w:color="auto"/>
                    <w:right w:val="none" w:sz="0" w:space="0" w:color="auto"/>
                  </w:divBdr>
                </w:div>
                <w:div w:id="1300190339">
                  <w:marLeft w:val="0"/>
                  <w:marRight w:val="0"/>
                  <w:marTop w:val="0"/>
                  <w:marBottom w:val="0"/>
                  <w:divBdr>
                    <w:top w:val="none" w:sz="0" w:space="0" w:color="auto"/>
                    <w:left w:val="none" w:sz="0" w:space="0" w:color="auto"/>
                    <w:bottom w:val="none" w:sz="0" w:space="0" w:color="auto"/>
                    <w:right w:val="none" w:sz="0" w:space="0" w:color="auto"/>
                  </w:divBdr>
                </w:div>
                <w:div w:id="1319580986">
                  <w:marLeft w:val="0"/>
                  <w:marRight w:val="0"/>
                  <w:marTop w:val="0"/>
                  <w:marBottom w:val="0"/>
                  <w:divBdr>
                    <w:top w:val="none" w:sz="0" w:space="0" w:color="auto"/>
                    <w:left w:val="none" w:sz="0" w:space="0" w:color="auto"/>
                    <w:bottom w:val="none" w:sz="0" w:space="0" w:color="auto"/>
                    <w:right w:val="none" w:sz="0" w:space="0" w:color="auto"/>
                  </w:divBdr>
                </w:div>
                <w:div w:id="1350108161">
                  <w:marLeft w:val="0"/>
                  <w:marRight w:val="0"/>
                  <w:marTop w:val="0"/>
                  <w:marBottom w:val="0"/>
                  <w:divBdr>
                    <w:top w:val="none" w:sz="0" w:space="0" w:color="auto"/>
                    <w:left w:val="none" w:sz="0" w:space="0" w:color="auto"/>
                    <w:bottom w:val="none" w:sz="0" w:space="0" w:color="auto"/>
                    <w:right w:val="none" w:sz="0" w:space="0" w:color="auto"/>
                  </w:divBdr>
                </w:div>
                <w:div w:id="1527257241">
                  <w:marLeft w:val="0"/>
                  <w:marRight w:val="0"/>
                  <w:marTop w:val="0"/>
                  <w:marBottom w:val="0"/>
                  <w:divBdr>
                    <w:top w:val="none" w:sz="0" w:space="0" w:color="auto"/>
                    <w:left w:val="none" w:sz="0" w:space="0" w:color="auto"/>
                    <w:bottom w:val="none" w:sz="0" w:space="0" w:color="auto"/>
                    <w:right w:val="none" w:sz="0" w:space="0" w:color="auto"/>
                  </w:divBdr>
                </w:div>
                <w:div w:id="1540820020">
                  <w:marLeft w:val="0"/>
                  <w:marRight w:val="0"/>
                  <w:marTop w:val="0"/>
                  <w:marBottom w:val="0"/>
                  <w:divBdr>
                    <w:top w:val="none" w:sz="0" w:space="0" w:color="auto"/>
                    <w:left w:val="none" w:sz="0" w:space="0" w:color="auto"/>
                    <w:bottom w:val="none" w:sz="0" w:space="0" w:color="auto"/>
                    <w:right w:val="none" w:sz="0" w:space="0" w:color="auto"/>
                  </w:divBdr>
                </w:div>
                <w:div w:id="1608082236">
                  <w:marLeft w:val="0"/>
                  <w:marRight w:val="0"/>
                  <w:marTop w:val="0"/>
                  <w:marBottom w:val="0"/>
                  <w:divBdr>
                    <w:top w:val="none" w:sz="0" w:space="0" w:color="auto"/>
                    <w:left w:val="none" w:sz="0" w:space="0" w:color="auto"/>
                    <w:bottom w:val="none" w:sz="0" w:space="0" w:color="auto"/>
                    <w:right w:val="none" w:sz="0" w:space="0" w:color="auto"/>
                  </w:divBdr>
                </w:div>
                <w:div w:id="1643002349">
                  <w:marLeft w:val="0"/>
                  <w:marRight w:val="0"/>
                  <w:marTop w:val="0"/>
                  <w:marBottom w:val="0"/>
                  <w:divBdr>
                    <w:top w:val="none" w:sz="0" w:space="0" w:color="auto"/>
                    <w:left w:val="none" w:sz="0" w:space="0" w:color="auto"/>
                    <w:bottom w:val="none" w:sz="0" w:space="0" w:color="auto"/>
                    <w:right w:val="none" w:sz="0" w:space="0" w:color="auto"/>
                  </w:divBdr>
                </w:div>
                <w:div w:id="1674340300">
                  <w:marLeft w:val="0"/>
                  <w:marRight w:val="0"/>
                  <w:marTop w:val="0"/>
                  <w:marBottom w:val="0"/>
                  <w:divBdr>
                    <w:top w:val="none" w:sz="0" w:space="0" w:color="auto"/>
                    <w:left w:val="none" w:sz="0" w:space="0" w:color="auto"/>
                    <w:bottom w:val="none" w:sz="0" w:space="0" w:color="auto"/>
                    <w:right w:val="none" w:sz="0" w:space="0" w:color="auto"/>
                  </w:divBdr>
                </w:div>
                <w:div w:id="1739549363">
                  <w:marLeft w:val="0"/>
                  <w:marRight w:val="0"/>
                  <w:marTop w:val="0"/>
                  <w:marBottom w:val="0"/>
                  <w:divBdr>
                    <w:top w:val="none" w:sz="0" w:space="0" w:color="auto"/>
                    <w:left w:val="none" w:sz="0" w:space="0" w:color="auto"/>
                    <w:bottom w:val="none" w:sz="0" w:space="0" w:color="auto"/>
                    <w:right w:val="none" w:sz="0" w:space="0" w:color="auto"/>
                  </w:divBdr>
                </w:div>
                <w:div w:id="1798986837">
                  <w:marLeft w:val="0"/>
                  <w:marRight w:val="0"/>
                  <w:marTop w:val="0"/>
                  <w:marBottom w:val="0"/>
                  <w:divBdr>
                    <w:top w:val="none" w:sz="0" w:space="0" w:color="auto"/>
                    <w:left w:val="none" w:sz="0" w:space="0" w:color="auto"/>
                    <w:bottom w:val="none" w:sz="0" w:space="0" w:color="auto"/>
                    <w:right w:val="none" w:sz="0" w:space="0" w:color="auto"/>
                  </w:divBdr>
                </w:div>
                <w:div w:id="1845775675">
                  <w:marLeft w:val="0"/>
                  <w:marRight w:val="0"/>
                  <w:marTop w:val="0"/>
                  <w:marBottom w:val="0"/>
                  <w:divBdr>
                    <w:top w:val="none" w:sz="0" w:space="0" w:color="auto"/>
                    <w:left w:val="none" w:sz="0" w:space="0" w:color="auto"/>
                    <w:bottom w:val="none" w:sz="0" w:space="0" w:color="auto"/>
                    <w:right w:val="none" w:sz="0" w:space="0" w:color="auto"/>
                  </w:divBdr>
                </w:div>
                <w:div w:id="1983997388">
                  <w:marLeft w:val="0"/>
                  <w:marRight w:val="0"/>
                  <w:marTop w:val="0"/>
                  <w:marBottom w:val="0"/>
                  <w:divBdr>
                    <w:top w:val="none" w:sz="0" w:space="0" w:color="auto"/>
                    <w:left w:val="none" w:sz="0" w:space="0" w:color="auto"/>
                    <w:bottom w:val="none" w:sz="0" w:space="0" w:color="auto"/>
                    <w:right w:val="none" w:sz="0" w:space="0" w:color="auto"/>
                  </w:divBdr>
                </w:div>
                <w:div w:id="1985237345">
                  <w:marLeft w:val="0"/>
                  <w:marRight w:val="0"/>
                  <w:marTop w:val="0"/>
                  <w:marBottom w:val="0"/>
                  <w:divBdr>
                    <w:top w:val="none" w:sz="0" w:space="0" w:color="auto"/>
                    <w:left w:val="none" w:sz="0" w:space="0" w:color="auto"/>
                    <w:bottom w:val="none" w:sz="0" w:space="0" w:color="auto"/>
                    <w:right w:val="none" w:sz="0" w:space="0" w:color="auto"/>
                  </w:divBdr>
                </w:div>
                <w:div w:id="1986465778">
                  <w:marLeft w:val="0"/>
                  <w:marRight w:val="0"/>
                  <w:marTop w:val="0"/>
                  <w:marBottom w:val="0"/>
                  <w:divBdr>
                    <w:top w:val="none" w:sz="0" w:space="0" w:color="auto"/>
                    <w:left w:val="none" w:sz="0" w:space="0" w:color="auto"/>
                    <w:bottom w:val="none" w:sz="0" w:space="0" w:color="auto"/>
                    <w:right w:val="none" w:sz="0" w:space="0" w:color="auto"/>
                  </w:divBdr>
                </w:div>
                <w:div w:id="2008551277">
                  <w:marLeft w:val="0"/>
                  <w:marRight w:val="0"/>
                  <w:marTop w:val="0"/>
                  <w:marBottom w:val="0"/>
                  <w:divBdr>
                    <w:top w:val="none" w:sz="0" w:space="0" w:color="auto"/>
                    <w:left w:val="none" w:sz="0" w:space="0" w:color="auto"/>
                    <w:bottom w:val="none" w:sz="0" w:space="0" w:color="auto"/>
                    <w:right w:val="none" w:sz="0" w:space="0" w:color="auto"/>
                  </w:divBdr>
                </w:div>
                <w:div w:id="2038389928">
                  <w:marLeft w:val="0"/>
                  <w:marRight w:val="0"/>
                  <w:marTop w:val="0"/>
                  <w:marBottom w:val="0"/>
                  <w:divBdr>
                    <w:top w:val="none" w:sz="0" w:space="0" w:color="auto"/>
                    <w:left w:val="none" w:sz="0" w:space="0" w:color="auto"/>
                    <w:bottom w:val="none" w:sz="0" w:space="0" w:color="auto"/>
                    <w:right w:val="none" w:sz="0" w:space="0" w:color="auto"/>
                  </w:divBdr>
                </w:div>
                <w:div w:id="2046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4040">
      <w:bodyDiv w:val="1"/>
      <w:marLeft w:val="0"/>
      <w:marRight w:val="0"/>
      <w:marTop w:val="0"/>
      <w:marBottom w:val="0"/>
      <w:divBdr>
        <w:top w:val="none" w:sz="0" w:space="0" w:color="auto"/>
        <w:left w:val="none" w:sz="0" w:space="0" w:color="auto"/>
        <w:bottom w:val="none" w:sz="0" w:space="0" w:color="auto"/>
        <w:right w:val="none" w:sz="0" w:space="0" w:color="auto"/>
      </w:divBdr>
    </w:div>
    <w:div w:id="685984485">
      <w:bodyDiv w:val="1"/>
      <w:marLeft w:val="0"/>
      <w:marRight w:val="0"/>
      <w:marTop w:val="0"/>
      <w:marBottom w:val="0"/>
      <w:divBdr>
        <w:top w:val="none" w:sz="0" w:space="0" w:color="auto"/>
        <w:left w:val="none" w:sz="0" w:space="0" w:color="auto"/>
        <w:bottom w:val="none" w:sz="0" w:space="0" w:color="auto"/>
        <w:right w:val="none" w:sz="0" w:space="0" w:color="auto"/>
      </w:divBdr>
    </w:div>
    <w:div w:id="810903708">
      <w:bodyDiv w:val="1"/>
      <w:marLeft w:val="0"/>
      <w:marRight w:val="0"/>
      <w:marTop w:val="0"/>
      <w:marBottom w:val="0"/>
      <w:divBdr>
        <w:top w:val="none" w:sz="0" w:space="0" w:color="auto"/>
        <w:left w:val="none" w:sz="0" w:space="0" w:color="auto"/>
        <w:bottom w:val="none" w:sz="0" w:space="0" w:color="auto"/>
        <w:right w:val="none" w:sz="0" w:space="0" w:color="auto"/>
      </w:divBdr>
    </w:div>
    <w:div w:id="943461313">
      <w:bodyDiv w:val="1"/>
      <w:marLeft w:val="0"/>
      <w:marRight w:val="0"/>
      <w:marTop w:val="0"/>
      <w:marBottom w:val="0"/>
      <w:divBdr>
        <w:top w:val="none" w:sz="0" w:space="0" w:color="auto"/>
        <w:left w:val="none" w:sz="0" w:space="0" w:color="auto"/>
        <w:bottom w:val="none" w:sz="0" w:space="0" w:color="auto"/>
        <w:right w:val="none" w:sz="0" w:space="0" w:color="auto"/>
      </w:divBdr>
    </w:div>
    <w:div w:id="1019551451">
      <w:bodyDiv w:val="1"/>
      <w:marLeft w:val="0"/>
      <w:marRight w:val="0"/>
      <w:marTop w:val="0"/>
      <w:marBottom w:val="0"/>
      <w:divBdr>
        <w:top w:val="none" w:sz="0" w:space="0" w:color="auto"/>
        <w:left w:val="none" w:sz="0" w:space="0" w:color="auto"/>
        <w:bottom w:val="none" w:sz="0" w:space="0" w:color="auto"/>
        <w:right w:val="none" w:sz="0" w:space="0" w:color="auto"/>
      </w:divBdr>
    </w:div>
    <w:div w:id="1212620616">
      <w:bodyDiv w:val="1"/>
      <w:marLeft w:val="0"/>
      <w:marRight w:val="0"/>
      <w:marTop w:val="0"/>
      <w:marBottom w:val="0"/>
      <w:divBdr>
        <w:top w:val="none" w:sz="0" w:space="0" w:color="auto"/>
        <w:left w:val="none" w:sz="0" w:space="0" w:color="auto"/>
        <w:bottom w:val="none" w:sz="0" w:space="0" w:color="auto"/>
        <w:right w:val="none" w:sz="0" w:space="0" w:color="auto"/>
      </w:divBdr>
    </w:div>
    <w:div w:id="1407801889">
      <w:bodyDiv w:val="1"/>
      <w:marLeft w:val="0"/>
      <w:marRight w:val="0"/>
      <w:marTop w:val="0"/>
      <w:marBottom w:val="0"/>
      <w:divBdr>
        <w:top w:val="none" w:sz="0" w:space="0" w:color="auto"/>
        <w:left w:val="none" w:sz="0" w:space="0" w:color="auto"/>
        <w:bottom w:val="none" w:sz="0" w:space="0" w:color="auto"/>
        <w:right w:val="none" w:sz="0" w:space="0" w:color="auto"/>
      </w:divBdr>
      <w:divsChild>
        <w:div w:id="168061814">
          <w:marLeft w:val="0"/>
          <w:marRight w:val="0"/>
          <w:marTop w:val="0"/>
          <w:marBottom w:val="0"/>
          <w:divBdr>
            <w:top w:val="none" w:sz="0" w:space="0" w:color="auto"/>
            <w:left w:val="none" w:sz="0" w:space="0" w:color="auto"/>
            <w:bottom w:val="none" w:sz="0" w:space="0" w:color="auto"/>
            <w:right w:val="none" w:sz="0" w:space="0" w:color="auto"/>
          </w:divBdr>
        </w:div>
        <w:div w:id="281159638">
          <w:marLeft w:val="0"/>
          <w:marRight w:val="0"/>
          <w:marTop w:val="0"/>
          <w:marBottom w:val="0"/>
          <w:divBdr>
            <w:top w:val="none" w:sz="0" w:space="0" w:color="auto"/>
            <w:left w:val="none" w:sz="0" w:space="0" w:color="auto"/>
            <w:bottom w:val="none" w:sz="0" w:space="0" w:color="auto"/>
            <w:right w:val="none" w:sz="0" w:space="0" w:color="auto"/>
          </w:divBdr>
        </w:div>
        <w:div w:id="739013138">
          <w:marLeft w:val="0"/>
          <w:marRight w:val="0"/>
          <w:marTop w:val="0"/>
          <w:marBottom w:val="0"/>
          <w:divBdr>
            <w:top w:val="none" w:sz="0" w:space="0" w:color="auto"/>
            <w:left w:val="none" w:sz="0" w:space="0" w:color="auto"/>
            <w:bottom w:val="none" w:sz="0" w:space="0" w:color="auto"/>
            <w:right w:val="none" w:sz="0" w:space="0" w:color="auto"/>
          </w:divBdr>
        </w:div>
        <w:div w:id="820273848">
          <w:marLeft w:val="0"/>
          <w:marRight w:val="0"/>
          <w:marTop w:val="0"/>
          <w:marBottom w:val="0"/>
          <w:divBdr>
            <w:top w:val="none" w:sz="0" w:space="0" w:color="auto"/>
            <w:left w:val="none" w:sz="0" w:space="0" w:color="auto"/>
            <w:bottom w:val="none" w:sz="0" w:space="0" w:color="auto"/>
            <w:right w:val="none" w:sz="0" w:space="0" w:color="auto"/>
          </w:divBdr>
        </w:div>
        <w:div w:id="1200975490">
          <w:marLeft w:val="0"/>
          <w:marRight w:val="0"/>
          <w:marTop w:val="0"/>
          <w:marBottom w:val="0"/>
          <w:divBdr>
            <w:top w:val="none" w:sz="0" w:space="0" w:color="auto"/>
            <w:left w:val="none" w:sz="0" w:space="0" w:color="auto"/>
            <w:bottom w:val="none" w:sz="0" w:space="0" w:color="auto"/>
            <w:right w:val="none" w:sz="0" w:space="0" w:color="auto"/>
          </w:divBdr>
        </w:div>
        <w:div w:id="1210218128">
          <w:marLeft w:val="0"/>
          <w:marRight w:val="0"/>
          <w:marTop w:val="0"/>
          <w:marBottom w:val="0"/>
          <w:divBdr>
            <w:top w:val="none" w:sz="0" w:space="0" w:color="auto"/>
            <w:left w:val="none" w:sz="0" w:space="0" w:color="auto"/>
            <w:bottom w:val="none" w:sz="0" w:space="0" w:color="auto"/>
            <w:right w:val="none" w:sz="0" w:space="0" w:color="auto"/>
          </w:divBdr>
        </w:div>
        <w:div w:id="1395155797">
          <w:marLeft w:val="0"/>
          <w:marRight w:val="0"/>
          <w:marTop w:val="0"/>
          <w:marBottom w:val="0"/>
          <w:divBdr>
            <w:top w:val="none" w:sz="0" w:space="0" w:color="auto"/>
            <w:left w:val="none" w:sz="0" w:space="0" w:color="auto"/>
            <w:bottom w:val="none" w:sz="0" w:space="0" w:color="auto"/>
            <w:right w:val="none" w:sz="0" w:space="0" w:color="auto"/>
          </w:divBdr>
        </w:div>
        <w:div w:id="1454011180">
          <w:marLeft w:val="0"/>
          <w:marRight w:val="0"/>
          <w:marTop w:val="0"/>
          <w:marBottom w:val="0"/>
          <w:divBdr>
            <w:top w:val="none" w:sz="0" w:space="0" w:color="auto"/>
            <w:left w:val="none" w:sz="0" w:space="0" w:color="auto"/>
            <w:bottom w:val="none" w:sz="0" w:space="0" w:color="auto"/>
            <w:right w:val="none" w:sz="0" w:space="0" w:color="auto"/>
          </w:divBdr>
        </w:div>
        <w:div w:id="1491555861">
          <w:marLeft w:val="0"/>
          <w:marRight w:val="0"/>
          <w:marTop w:val="0"/>
          <w:marBottom w:val="0"/>
          <w:divBdr>
            <w:top w:val="none" w:sz="0" w:space="0" w:color="auto"/>
            <w:left w:val="none" w:sz="0" w:space="0" w:color="auto"/>
            <w:bottom w:val="none" w:sz="0" w:space="0" w:color="auto"/>
            <w:right w:val="none" w:sz="0" w:space="0" w:color="auto"/>
          </w:divBdr>
        </w:div>
        <w:div w:id="1629244156">
          <w:marLeft w:val="0"/>
          <w:marRight w:val="0"/>
          <w:marTop w:val="0"/>
          <w:marBottom w:val="0"/>
          <w:divBdr>
            <w:top w:val="none" w:sz="0" w:space="0" w:color="auto"/>
            <w:left w:val="none" w:sz="0" w:space="0" w:color="auto"/>
            <w:bottom w:val="none" w:sz="0" w:space="0" w:color="auto"/>
            <w:right w:val="none" w:sz="0" w:space="0" w:color="auto"/>
          </w:divBdr>
        </w:div>
        <w:div w:id="2133747271">
          <w:marLeft w:val="0"/>
          <w:marRight w:val="0"/>
          <w:marTop w:val="0"/>
          <w:marBottom w:val="0"/>
          <w:divBdr>
            <w:top w:val="none" w:sz="0" w:space="0" w:color="auto"/>
            <w:left w:val="none" w:sz="0" w:space="0" w:color="auto"/>
            <w:bottom w:val="none" w:sz="0" w:space="0" w:color="auto"/>
            <w:right w:val="none" w:sz="0" w:space="0" w:color="auto"/>
          </w:divBdr>
        </w:div>
      </w:divsChild>
    </w:div>
    <w:div w:id="1659845166">
      <w:bodyDiv w:val="1"/>
      <w:marLeft w:val="0"/>
      <w:marRight w:val="0"/>
      <w:marTop w:val="0"/>
      <w:marBottom w:val="0"/>
      <w:divBdr>
        <w:top w:val="none" w:sz="0" w:space="0" w:color="auto"/>
        <w:left w:val="none" w:sz="0" w:space="0" w:color="auto"/>
        <w:bottom w:val="none" w:sz="0" w:space="0" w:color="auto"/>
        <w:right w:val="none" w:sz="0" w:space="0" w:color="auto"/>
      </w:divBdr>
    </w:div>
    <w:div w:id="1877426735">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212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AB4CD233-CA54-456F-B2F7-724ECBF3C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4423</Words>
  <Characters>24327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8</cp:revision>
  <cp:lastPrinted>2025-04-24T17:03:00Z</cp:lastPrinted>
  <dcterms:created xsi:type="dcterms:W3CDTF">2025-04-10T20:46:00Z</dcterms:created>
  <dcterms:modified xsi:type="dcterms:W3CDTF">2025-04-24T19:24:00Z</dcterms:modified>
</cp:coreProperties>
</file>