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07658" w14:textId="3D0B7FAE" w:rsidR="000E48BC" w:rsidRPr="00EB546F" w:rsidRDefault="000E48BC" w:rsidP="00096D42">
      <w:pPr>
        <w:shd w:val="clear" w:color="auto" w:fill="FFFFFF"/>
        <w:spacing w:after="0" w:line="360" w:lineRule="auto"/>
        <w:jc w:val="both"/>
        <w:rPr>
          <w:rFonts w:ascii="Palatino Linotype" w:eastAsia="Times New Roman" w:hAnsi="Palatino Linotype" w:cs="Arial"/>
          <w:sz w:val="24"/>
          <w:szCs w:val="24"/>
          <w:lang w:eastAsia="es-MX"/>
        </w:rPr>
      </w:pPr>
      <w:r w:rsidRPr="00EB546F">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77298B">
        <w:rPr>
          <w:rFonts w:ascii="Palatino Linotype" w:eastAsia="Times New Roman" w:hAnsi="Palatino Linotype" w:cs="Arial"/>
          <w:sz w:val="24"/>
          <w:szCs w:val="24"/>
          <w:lang w:eastAsia="es-MX"/>
        </w:rPr>
        <w:t xml:space="preserve">doce </w:t>
      </w:r>
      <w:r w:rsidR="0043656E" w:rsidRPr="00EB546F">
        <w:rPr>
          <w:rFonts w:ascii="Palatino Linotype" w:eastAsia="Times New Roman" w:hAnsi="Palatino Linotype" w:cs="Arial"/>
          <w:sz w:val="24"/>
          <w:szCs w:val="24"/>
          <w:lang w:eastAsia="es-MX"/>
        </w:rPr>
        <w:t xml:space="preserve">de </w:t>
      </w:r>
      <w:r w:rsidR="00387D7E">
        <w:rPr>
          <w:rFonts w:ascii="Palatino Linotype" w:eastAsia="Times New Roman" w:hAnsi="Palatino Linotype" w:cs="Arial"/>
          <w:sz w:val="24"/>
          <w:szCs w:val="24"/>
          <w:lang w:eastAsia="es-MX"/>
        </w:rPr>
        <w:t>febrero</w:t>
      </w:r>
      <w:r w:rsidR="0043656E" w:rsidRPr="00EB546F">
        <w:rPr>
          <w:rFonts w:ascii="Palatino Linotype" w:eastAsia="Times New Roman" w:hAnsi="Palatino Linotype" w:cs="Arial"/>
          <w:sz w:val="24"/>
          <w:szCs w:val="24"/>
          <w:lang w:eastAsia="es-MX"/>
        </w:rPr>
        <w:t xml:space="preserve"> </w:t>
      </w:r>
      <w:r w:rsidRPr="00EB546F">
        <w:rPr>
          <w:rFonts w:ascii="Palatino Linotype" w:eastAsia="Times New Roman" w:hAnsi="Palatino Linotype" w:cs="Arial"/>
          <w:sz w:val="24"/>
          <w:szCs w:val="24"/>
          <w:lang w:eastAsia="es-MX"/>
        </w:rPr>
        <w:t>de dos mil veinti</w:t>
      </w:r>
      <w:r w:rsidR="00E179EA" w:rsidRPr="00EB546F">
        <w:rPr>
          <w:rFonts w:ascii="Palatino Linotype" w:eastAsia="Times New Roman" w:hAnsi="Palatino Linotype" w:cs="Arial"/>
          <w:sz w:val="24"/>
          <w:szCs w:val="24"/>
          <w:lang w:eastAsia="es-MX"/>
        </w:rPr>
        <w:t>c</w:t>
      </w:r>
      <w:r w:rsidR="00387D7E">
        <w:rPr>
          <w:rFonts w:ascii="Palatino Linotype" w:eastAsia="Times New Roman" w:hAnsi="Palatino Linotype" w:cs="Arial"/>
          <w:sz w:val="24"/>
          <w:szCs w:val="24"/>
          <w:lang w:eastAsia="es-MX"/>
        </w:rPr>
        <w:t>inco</w:t>
      </w:r>
      <w:r w:rsidRPr="00EB546F">
        <w:rPr>
          <w:rFonts w:ascii="Palatino Linotype" w:eastAsia="Times New Roman" w:hAnsi="Palatino Linotype" w:cs="Arial"/>
          <w:sz w:val="24"/>
          <w:szCs w:val="24"/>
          <w:lang w:eastAsia="es-MX"/>
        </w:rPr>
        <w:t>.</w:t>
      </w:r>
    </w:p>
    <w:p w14:paraId="2CB8D0A8" w14:textId="77777777" w:rsidR="000E48BC" w:rsidRPr="00EB546F" w:rsidRDefault="000E48BC" w:rsidP="00096D42">
      <w:pPr>
        <w:shd w:val="clear" w:color="auto" w:fill="FFFFFF"/>
        <w:spacing w:after="0" w:line="360" w:lineRule="auto"/>
        <w:jc w:val="both"/>
        <w:rPr>
          <w:rFonts w:ascii="Palatino Linotype" w:eastAsia="Times New Roman" w:hAnsi="Palatino Linotype" w:cs="Arial"/>
          <w:sz w:val="24"/>
          <w:szCs w:val="24"/>
          <w:lang w:eastAsia="es-MX"/>
        </w:rPr>
      </w:pPr>
    </w:p>
    <w:p w14:paraId="492989D5" w14:textId="64C043B5" w:rsidR="000E48BC" w:rsidRPr="00EB546F" w:rsidRDefault="00A275A3" w:rsidP="00096D42">
      <w:pPr>
        <w:tabs>
          <w:tab w:val="left" w:pos="1701"/>
        </w:tabs>
        <w:spacing w:after="0" w:line="360" w:lineRule="auto"/>
        <w:jc w:val="both"/>
        <w:rPr>
          <w:rFonts w:ascii="Palatino Linotype" w:hAnsi="Palatino Linotype" w:cs="Arial"/>
          <w:b/>
          <w:sz w:val="24"/>
          <w:szCs w:val="24"/>
        </w:rPr>
      </w:pPr>
      <w:r w:rsidRPr="00EB546F">
        <w:rPr>
          <w:rFonts w:ascii="Palatino Linotype" w:hAnsi="Palatino Linotype" w:cs="Arial"/>
          <w:b/>
          <w:sz w:val="24"/>
          <w:szCs w:val="24"/>
        </w:rPr>
        <w:t>VISTO</w:t>
      </w:r>
      <w:r w:rsidRPr="00EB546F">
        <w:rPr>
          <w:rFonts w:ascii="Palatino Linotype" w:hAnsi="Palatino Linotype" w:cs="Arial"/>
          <w:sz w:val="24"/>
          <w:szCs w:val="24"/>
        </w:rPr>
        <w:t xml:space="preserve"> </w:t>
      </w:r>
      <w:r w:rsidR="00387D7E">
        <w:rPr>
          <w:rFonts w:ascii="Palatino Linotype" w:hAnsi="Palatino Linotype" w:cs="Arial"/>
          <w:sz w:val="24"/>
          <w:szCs w:val="24"/>
        </w:rPr>
        <w:t>e</w:t>
      </w:r>
      <w:r w:rsidR="00A335EF">
        <w:rPr>
          <w:rFonts w:ascii="Palatino Linotype" w:hAnsi="Palatino Linotype" w:cs="Arial"/>
          <w:sz w:val="24"/>
          <w:szCs w:val="24"/>
        </w:rPr>
        <w:t>l</w:t>
      </w:r>
      <w:r w:rsidRPr="00EB546F">
        <w:rPr>
          <w:rFonts w:ascii="Palatino Linotype" w:hAnsi="Palatino Linotype" w:cs="Arial"/>
          <w:sz w:val="24"/>
          <w:szCs w:val="24"/>
        </w:rPr>
        <w:t xml:space="preserve"> expediente electrónico</w:t>
      </w:r>
      <w:r w:rsidR="003A1B33" w:rsidRPr="00EB546F">
        <w:rPr>
          <w:rFonts w:ascii="Palatino Linotype" w:hAnsi="Palatino Linotype" w:cs="Arial"/>
          <w:sz w:val="24"/>
          <w:szCs w:val="24"/>
        </w:rPr>
        <w:t xml:space="preserve"> formado</w:t>
      </w:r>
      <w:r w:rsidRPr="00EB546F">
        <w:rPr>
          <w:rFonts w:ascii="Palatino Linotype" w:hAnsi="Palatino Linotype" w:cs="Arial"/>
          <w:sz w:val="24"/>
          <w:szCs w:val="24"/>
        </w:rPr>
        <w:t xml:space="preserve"> con motivo del recurso de revisión con número </w:t>
      </w:r>
      <w:r w:rsidR="00387D7E">
        <w:rPr>
          <w:rFonts w:ascii="Palatino Linotype" w:hAnsi="Palatino Linotype" w:cs="Arial"/>
          <w:b/>
          <w:bCs/>
          <w:sz w:val="24"/>
          <w:szCs w:val="24"/>
          <w:lang w:eastAsia="es-MX"/>
        </w:rPr>
        <w:t>00200/INFOEM/IP/RR/2025</w:t>
      </w:r>
      <w:r w:rsidR="000E48BC" w:rsidRPr="00EB546F">
        <w:rPr>
          <w:rFonts w:ascii="Palatino Linotype" w:hAnsi="Palatino Linotype" w:cs="Arial"/>
          <w:sz w:val="24"/>
          <w:szCs w:val="24"/>
        </w:rPr>
        <w:t xml:space="preserve">, </w:t>
      </w:r>
      <w:r w:rsidR="00AE6CFE" w:rsidRPr="00EB546F">
        <w:rPr>
          <w:rFonts w:ascii="Palatino Linotype" w:eastAsia="Palatino Linotype" w:hAnsi="Palatino Linotype" w:cs="Palatino Linotype"/>
          <w:sz w:val="24"/>
          <w:szCs w:val="24"/>
        </w:rPr>
        <w:t xml:space="preserve">promovido por </w:t>
      </w:r>
      <w:r w:rsidR="00EC49F3">
        <w:rPr>
          <w:rFonts w:ascii="Palatino Linotype" w:eastAsia="Palatino Linotype" w:hAnsi="Palatino Linotype" w:cs="Palatino Linotype"/>
          <w:b/>
          <w:sz w:val="24"/>
          <w:szCs w:val="24"/>
        </w:rPr>
        <w:t>XXXXXXXXXXXXXXXX</w:t>
      </w:r>
      <w:r w:rsidR="00387D7E" w:rsidRPr="00387D7E">
        <w:rPr>
          <w:rFonts w:ascii="Palatino Linotype" w:eastAsia="Palatino Linotype" w:hAnsi="Palatino Linotype" w:cs="Palatino Linotype"/>
          <w:b/>
          <w:sz w:val="24"/>
          <w:szCs w:val="24"/>
        </w:rPr>
        <w:t xml:space="preserve"> </w:t>
      </w:r>
      <w:r w:rsidR="00EC49F3">
        <w:rPr>
          <w:rFonts w:ascii="Palatino Linotype" w:eastAsia="Palatino Linotype" w:hAnsi="Palatino Linotype" w:cs="Palatino Linotype"/>
          <w:b/>
          <w:sz w:val="24"/>
          <w:szCs w:val="24"/>
        </w:rPr>
        <w:t>XXXXXXX</w:t>
      </w:r>
      <w:r w:rsidR="000E48BC" w:rsidRPr="00EB546F">
        <w:rPr>
          <w:rFonts w:ascii="Palatino Linotype" w:eastAsia="Palatino Linotype" w:hAnsi="Palatino Linotype" w:cs="Palatino Linotype"/>
          <w:b/>
          <w:sz w:val="24"/>
          <w:szCs w:val="24"/>
        </w:rPr>
        <w:t>,</w:t>
      </w:r>
      <w:r w:rsidR="000E48BC" w:rsidRPr="00EB546F">
        <w:rPr>
          <w:rFonts w:ascii="Palatino Linotype" w:hAnsi="Palatino Linotype"/>
          <w:sz w:val="24"/>
          <w:szCs w:val="24"/>
        </w:rPr>
        <w:t xml:space="preserve"> quien en lo sucesivo se le denominara como</w:t>
      </w:r>
      <w:r w:rsidR="00583C45" w:rsidRPr="00EB546F">
        <w:rPr>
          <w:rFonts w:ascii="Palatino Linotype" w:hAnsi="Palatino Linotype"/>
          <w:sz w:val="24"/>
          <w:szCs w:val="24"/>
        </w:rPr>
        <w:t xml:space="preserve"> la parte </w:t>
      </w:r>
      <w:r w:rsidR="000E48BC" w:rsidRPr="00EB546F">
        <w:rPr>
          <w:rFonts w:ascii="Palatino Linotype" w:hAnsi="Palatino Linotype"/>
          <w:b/>
          <w:sz w:val="24"/>
          <w:szCs w:val="24"/>
        </w:rPr>
        <w:t>Recurrente</w:t>
      </w:r>
      <w:r w:rsidR="003A1B33" w:rsidRPr="00EB546F">
        <w:rPr>
          <w:rFonts w:ascii="Palatino Linotype" w:hAnsi="Palatino Linotype" w:cs="Arial"/>
          <w:sz w:val="24"/>
          <w:szCs w:val="24"/>
        </w:rPr>
        <w:t>, en contra de la</w:t>
      </w:r>
      <w:r w:rsidR="000E48BC" w:rsidRPr="00EB546F">
        <w:rPr>
          <w:rFonts w:ascii="Palatino Linotype" w:hAnsi="Palatino Linotype" w:cs="Arial"/>
          <w:sz w:val="24"/>
          <w:szCs w:val="24"/>
        </w:rPr>
        <w:t xml:space="preserve"> respuesta del </w:t>
      </w:r>
      <w:r w:rsidR="00387D7E">
        <w:rPr>
          <w:rFonts w:ascii="Palatino Linotype" w:hAnsi="Palatino Linotype" w:cs="Arial"/>
          <w:b/>
          <w:sz w:val="24"/>
          <w:szCs w:val="24"/>
        </w:rPr>
        <w:t xml:space="preserve">Ayuntamiento de </w:t>
      </w:r>
      <w:proofErr w:type="spellStart"/>
      <w:r w:rsidR="00387D7E">
        <w:rPr>
          <w:rFonts w:ascii="Palatino Linotype" w:hAnsi="Palatino Linotype" w:cs="Arial"/>
          <w:b/>
          <w:sz w:val="24"/>
          <w:szCs w:val="24"/>
        </w:rPr>
        <w:t>Nextlalpan</w:t>
      </w:r>
      <w:proofErr w:type="spellEnd"/>
      <w:r w:rsidR="000E48BC" w:rsidRPr="00EB546F">
        <w:rPr>
          <w:rFonts w:ascii="Palatino Linotype" w:hAnsi="Palatino Linotype" w:cs="Arial"/>
          <w:b/>
          <w:sz w:val="24"/>
          <w:szCs w:val="24"/>
        </w:rPr>
        <w:t xml:space="preserve">, </w:t>
      </w:r>
      <w:r w:rsidR="000E48BC" w:rsidRPr="00EB546F">
        <w:rPr>
          <w:rFonts w:ascii="Palatino Linotype" w:hAnsi="Palatino Linotype" w:cs="Arial"/>
          <w:sz w:val="24"/>
          <w:szCs w:val="24"/>
        </w:rPr>
        <w:t>en lo subsecuente</w:t>
      </w:r>
      <w:r w:rsidR="000E48BC" w:rsidRPr="00EB546F">
        <w:rPr>
          <w:rFonts w:ascii="Palatino Linotype" w:hAnsi="Palatino Linotype" w:cs="Arial"/>
          <w:b/>
          <w:sz w:val="24"/>
          <w:szCs w:val="24"/>
        </w:rPr>
        <w:t xml:space="preserve"> el Sujeto </w:t>
      </w:r>
      <w:bookmarkStart w:id="0" w:name="_GoBack"/>
      <w:bookmarkEnd w:id="0"/>
      <w:r w:rsidR="000E48BC" w:rsidRPr="00EB546F">
        <w:rPr>
          <w:rFonts w:ascii="Palatino Linotype" w:hAnsi="Palatino Linotype" w:cs="Arial"/>
          <w:b/>
          <w:sz w:val="24"/>
          <w:szCs w:val="24"/>
        </w:rPr>
        <w:t xml:space="preserve">Obligado, </w:t>
      </w:r>
      <w:r w:rsidR="000E48BC" w:rsidRPr="00EB546F">
        <w:rPr>
          <w:rFonts w:ascii="Palatino Linotype" w:hAnsi="Palatino Linotype" w:cs="Arial"/>
          <w:sz w:val="24"/>
          <w:szCs w:val="24"/>
        </w:rPr>
        <w:t>se procede a dictar la presente resolución.</w:t>
      </w:r>
    </w:p>
    <w:p w14:paraId="5999912F" w14:textId="77777777" w:rsidR="000E48BC" w:rsidRPr="00EB546F" w:rsidRDefault="000E48BC" w:rsidP="00096D42">
      <w:pPr>
        <w:tabs>
          <w:tab w:val="left" w:pos="6960"/>
        </w:tabs>
        <w:spacing w:after="0" w:line="360" w:lineRule="auto"/>
        <w:jc w:val="both"/>
        <w:rPr>
          <w:rFonts w:ascii="Palatino Linotype" w:hAnsi="Palatino Linotype" w:cs="Arial"/>
          <w:sz w:val="24"/>
          <w:szCs w:val="24"/>
        </w:rPr>
      </w:pPr>
    </w:p>
    <w:p w14:paraId="7363ABFC" w14:textId="77777777" w:rsidR="000E48BC" w:rsidRPr="00EB546F" w:rsidRDefault="000E48BC" w:rsidP="00096D42">
      <w:pPr>
        <w:spacing w:after="0" w:line="360" w:lineRule="auto"/>
        <w:jc w:val="center"/>
        <w:rPr>
          <w:rFonts w:ascii="Palatino Linotype" w:hAnsi="Palatino Linotype" w:cs="Arial"/>
          <w:b/>
          <w:sz w:val="28"/>
          <w:szCs w:val="24"/>
        </w:rPr>
      </w:pPr>
      <w:r w:rsidRPr="00EB546F">
        <w:rPr>
          <w:rFonts w:ascii="Palatino Linotype" w:hAnsi="Palatino Linotype" w:cs="Arial"/>
          <w:b/>
          <w:sz w:val="28"/>
          <w:szCs w:val="24"/>
        </w:rPr>
        <w:t>A N T E C E D E N T E S</w:t>
      </w:r>
    </w:p>
    <w:p w14:paraId="51C9E2AC" w14:textId="77777777" w:rsidR="000E48BC" w:rsidRPr="00EB546F" w:rsidRDefault="000E48BC" w:rsidP="00096D42">
      <w:pPr>
        <w:spacing w:after="0" w:line="360" w:lineRule="auto"/>
        <w:rPr>
          <w:rFonts w:ascii="Palatino Linotype" w:hAnsi="Palatino Linotype" w:cs="Arial"/>
          <w:b/>
          <w:sz w:val="24"/>
          <w:szCs w:val="24"/>
        </w:rPr>
      </w:pPr>
    </w:p>
    <w:p w14:paraId="4909D1B3" w14:textId="549D2FE5" w:rsidR="00A275A3" w:rsidRPr="00EB546F" w:rsidRDefault="000E48BC" w:rsidP="00096D42">
      <w:pPr>
        <w:spacing w:after="0" w:line="360" w:lineRule="auto"/>
        <w:jc w:val="both"/>
        <w:rPr>
          <w:rFonts w:ascii="Palatino Linotype" w:hAnsi="Palatino Linotype" w:cs="Arial"/>
          <w:sz w:val="24"/>
          <w:szCs w:val="24"/>
        </w:rPr>
      </w:pPr>
      <w:r w:rsidRPr="00EB546F">
        <w:rPr>
          <w:rFonts w:ascii="Palatino Linotype" w:hAnsi="Palatino Linotype" w:cs="Arial"/>
          <w:b/>
          <w:sz w:val="28"/>
          <w:szCs w:val="28"/>
        </w:rPr>
        <w:t xml:space="preserve">PRIMERO. </w:t>
      </w:r>
      <w:r w:rsidRPr="00EB546F">
        <w:rPr>
          <w:rFonts w:ascii="Palatino Linotype" w:hAnsi="Palatino Linotype" w:cs="Arial"/>
          <w:sz w:val="24"/>
          <w:szCs w:val="24"/>
        </w:rPr>
        <w:t>Con fecha</w:t>
      </w:r>
      <w:r w:rsidR="00387D7E">
        <w:rPr>
          <w:rFonts w:ascii="Palatino Linotype" w:hAnsi="Palatino Linotype" w:cs="Arial"/>
          <w:sz w:val="24"/>
          <w:szCs w:val="24"/>
        </w:rPr>
        <w:t xml:space="preserve"> nueve de diciembre </w:t>
      </w:r>
      <w:r w:rsidR="003A1B33" w:rsidRPr="00EB546F">
        <w:rPr>
          <w:rFonts w:ascii="Palatino Linotype" w:hAnsi="Palatino Linotype" w:cs="Arial"/>
          <w:sz w:val="24"/>
          <w:szCs w:val="24"/>
        </w:rPr>
        <w:t>de dos mil veinticuatro</w:t>
      </w:r>
      <w:r w:rsidRPr="00EB546F">
        <w:rPr>
          <w:rFonts w:ascii="Palatino Linotype" w:hAnsi="Palatino Linotype" w:cs="Arial"/>
          <w:sz w:val="24"/>
          <w:szCs w:val="24"/>
        </w:rPr>
        <w:t xml:space="preserve">, </w:t>
      </w:r>
      <w:r w:rsidR="0058141C" w:rsidRPr="00EB546F">
        <w:rPr>
          <w:rFonts w:ascii="Palatino Linotype" w:hAnsi="Palatino Linotype" w:cs="Arial"/>
          <w:sz w:val="24"/>
          <w:szCs w:val="24"/>
        </w:rPr>
        <w:t>la parte</w:t>
      </w:r>
      <w:r w:rsidRPr="00EB546F">
        <w:rPr>
          <w:rFonts w:ascii="Palatino Linotype" w:hAnsi="Palatino Linotype" w:cs="Arial"/>
          <w:b/>
          <w:sz w:val="24"/>
          <w:szCs w:val="24"/>
        </w:rPr>
        <w:t xml:space="preserve"> Recurrente</w:t>
      </w:r>
      <w:r w:rsidR="00583C45" w:rsidRPr="00EB546F">
        <w:rPr>
          <w:rFonts w:ascii="Palatino Linotype" w:hAnsi="Palatino Linotype" w:cs="Arial"/>
          <w:sz w:val="24"/>
          <w:szCs w:val="24"/>
        </w:rPr>
        <w:t xml:space="preserve"> presentó a través d</w:t>
      </w:r>
      <w:r w:rsidR="001037B3" w:rsidRPr="00EB546F">
        <w:rPr>
          <w:rFonts w:ascii="Palatino Linotype" w:hAnsi="Palatino Linotype" w:cs="Arial"/>
          <w:sz w:val="24"/>
          <w:szCs w:val="24"/>
        </w:rPr>
        <w:t>e</w:t>
      </w:r>
      <w:r w:rsidRPr="00EB546F">
        <w:rPr>
          <w:rFonts w:ascii="Palatino Linotype" w:hAnsi="Palatino Linotype" w:cs="Arial"/>
          <w:sz w:val="24"/>
          <w:szCs w:val="24"/>
        </w:rPr>
        <w:t xml:space="preserve">l Sistema de Acceso a la Información Mexiquense, en lo posterior el </w:t>
      </w:r>
      <w:r w:rsidRPr="00EB546F">
        <w:rPr>
          <w:rFonts w:ascii="Palatino Linotype" w:hAnsi="Palatino Linotype" w:cs="Arial"/>
          <w:b/>
          <w:sz w:val="24"/>
          <w:szCs w:val="24"/>
        </w:rPr>
        <w:t>SAIMEX</w:t>
      </w:r>
      <w:r w:rsidRPr="00EB546F">
        <w:rPr>
          <w:rFonts w:ascii="Palatino Linotype" w:hAnsi="Palatino Linotype" w:cs="Arial"/>
          <w:sz w:val="24"/>
          <w:szCs w:val="24"/>
        </w:rPr>
        <w:t xml:space="preserve">, ante </w:t>
      </w:r>
      <w:r w:rsidRPr="00EB546F">
        <w:rPr>
          <w:rFonts w:ascii="Palatino Linotype" w:hAnsi="Palatino Linotype" w:cs="Arial"/>
          <w:b/>
          <w:sz w:val="24"/>
          <w:szCs w:val="24"/>
        </w:rPr>
        <w:t>el Sujeto Obligado</w:t>
      </w:r>
      <w:r w:rsidRPr="00EB546F">
        <w:rPr>
          <w:rFonts w:ascii="Palatino Linotype" w:hAnsi="Palatino Linotype" w:cs="Arial"/>
          <w:sz w:val="24"/>
          <w:szCs w:val="24"/>
        </w:rPr>
        <w:t xml:space="preserve">, solicitud de acceso a la información pública, la cual </w:t>
      </w:r>
      <w:r w:rsidR="00A275A3" w:rsidRPr="00EB546F">
        <w:rPr>
          <w:rFonts w:ascii="Palatino Linotype" w:hAnsi="Palatino Linotype" w:cs="Arial"/>
          <w:sz w:val="24"/>
          <w:szCs w:val="24"/>
        </w:rPr>
        <w:t>qued</w:t>
      </w:r>
      <w:r w:rsidR="00387D7E">
        <w:rPr>
          <w:rFonts w:ascii="Palatino Linotype" w:hAnsi="Palatino Linotype" w:cs="Arial"/>
          <w:sz w:val="24"/>
          <w:szCs w:val="24"/>
        </w:rPr>
        <w:t xml:space="preserve">ó </w:t>
      </w:r>
      <w:r w:rsidR="00A275A3" w:rsidRPr="00EB546F">
        <w:rPr>
          <w:rFonts w:ascii="Palatino Linotype" w:hAnsi="Palatino Linotype" w:cs="Arial"/>
          <w:sz w:val="24"/>
          <w:szCs w:val="24"/>
        </w:rPr>
        <w:t>registrada</w:t>
      </w:r>
      <w:r w:rsidR="00387D7E">
        <w:rPr>
          <w:rFonts w:ascii="Palatino Linotype" w:hAnsi="Palatino Linotype" w:cs="Arial"/>
          <w:sz w:val="24"/>
          <w:szCs w:val="24"/>
        </w:rPr>
        <w:t xml:space="preserve"> bajo el</w:t>
      </w:r>
      <w:r w:rsidR="00A275A3" w:rsidRPr="00EB546F">
        <w:rPr>
          <w:rFonts w:ascii="Palatino Linotype" w:hAnsi="Palatino Linotype" w:cs="Arial"/>
          <w:sz w:val="24"/>
          <w:szCs w:val="24"/>
        </w:rPr>
        <w:t xml:space="preserve"> número</w:t>
      </w:r>
      <w:r w:rsidR="00387D7E">
        <w:rPr>
          <w:rFonts w:ascii="Palatino Linotype" w:hAnsi="Palatino Linotype" w:cs="Arial"/>
          <w:sz w:val="24"/>
          <w:szCs w:val="24"/>
        </w:rPr>
        <w:t xml:space="preserve"> </w:t>
      </w:r>
      <w:r w:rsidR="00387D7E">
        <w:rPr>
          <w:rFonts w:ascii="Palatino Linotype" w:hAnsi="Palatino Linotype" w:cs="Arial"/>
          <w:b/>
          <w:bCs/>
          <w:sz w:val="24"/>
          <w:szCs w:val="24"/>
        </w:rPr>
        <w:t>00105</w:t>
      </w:r>
      <w:r w:rsidR="00387D7E" w:rsidRPr="00387D7E">
        <w:rPr>
          <w:rFonts w:ascii="Palatino Linotype" w:hAnsi="Palatino Linotype" w:cs="Arial"/>
          <w:b/>
          <w:bCs/>
          <w:sz w:val="24"/>
          <w:szCs w:val="24"/>
        </w:rPr>
        <w:t>/NEXTLAL/IP/2024</w:t>
      </w:r>
      <w:r w:rsidR="00F20DD7" w:rsidRPr="00EB546F">
        <w:rPr>
          <w:rFonts w:ascii="Palatino Linotype" w:hAnsi="Palatino Linotype" w:cs="Arial"/>
          <w:b/>
          <w:bCs/>
          <w:sz w:val="24"/>
          <w:szCs w:val="24"/>
        </w:rPr>
        <w:t xml:space="preserve"> </w:t>
      </w:r>
      <w:r w:rsidR="00A275A3" w:rsidRPr="00EB546F">
        <w:rPr>
          <w:rFonts w:ascii="Palatino Linotype" w:hAnsi="Palatino Linotype" w:cs="Arial"/>
          <w:sz w:val="24"/>
          <w:szCs w:val="24"/>
        </w:rPr>
        <w:t>mediante la cual solicitó información en el tenor siguiente:</w:t>
      </w:r>
    </w:p>
    <w:p w14:paraId="18BEAB7A" w14:textId="35C0B497" w:rsidR="000E48BC" w:rsidRDefault="000E48BC" w:rsidP="00096D42">
      <w:pPr>
        <w:spacing w:after="0" w:line="360" w:lineRule="auto"/>
        <w:jc w:val="both"/>
        <w:rPr>
          <w:rFonts w:ascii="Palatino Linotype" w:hAnsi="Palatino Linotype" w:cs="Arial"/>
          <w:sz w:val="24"/>
          <w:szCs w:val="24"/>
        </w:rPr>
      </w:pPr>
    </w:p>
    <w:p w14:paraId="1A70C128" w14:textId="6214FB38" w:rsidR="00387D7E" w:rsidRPr="00387D7E" w:rsidRDefault="00387D7E" w:rsidP="00387D7E">
      <w:pPr>
        <w:tabs>
          <w:tab w:val="left" w:pos="5647"/>
        </w:tabs>
        <w:spacing w:after="0" w:line="240" w:lineRule="auto"/>
        <w:ind w:left="567" w:right="567"/>
        <w:jc w:val="both"/>
        <w:rPr>
          <w:rFonts w:ascii="Palatino Linotype" w:eastAsia="Times New Roman" w:hAnsi="Palatino Linotype" w:cs="Times New Roman"/>
          <w:i/>
          <w:szCs w:val="24"/>
          <w:lang w:eastAsia="es-ES"/>
        </w:rPr>
      </w:pPr>
      <w:r>
        <w:rPr>
          <w:rFonts w:ascii="Palatino Linotype" w:eastAsia="Times New Roman" w:hAnsi="Palatino Linotype" w:cs="Times New Roman"/>
          <w:i/>
          <w:szCs w:val="24"/>
          <w:lang w:eastAsia="es-ES"/>
        </w:rPr>
        <w:t>“</w:t>
      </w:r>
      <w:r w:rsidRPr="00387D7E">
        <w:rPr>
          <w:rFonts w:ascii="Palatino Linotype" w:eastAsia="Times New Roman" w:hAnsi="Palatino Linotype" w:cs="Times New Roman"/>
          <w:i/>
          <w:szCs w:val="24"/>
          <w:lang w:eastAsia="es-ES"/>
        </w:rPr>
        <w:t xml:space="preserve">De acuerdo al plano cartográfico municipal indicar qué longitud y ancho tiene la avenida Libertad (que atraviesa el barrio </w:t>
      </w:r>
      <w:proofErr w:type="spellStart"/>
      <w:r w:rsidRPr="00387D7E">
        <w:rPr>
          <w:rFonts w:ascii="Palatino Linotype" w:eastAsia="Times New Roman" w:hAnsi="Palatino Linotype" w:cs="Times New Roman"/>
          <w:i/>
          <w:szCs w:val="24"/>
          <w:lang w:eastAsia="es-ES"/>
        </w:rPr>
        <w:t>Atenanco</w:t>
      </w:r>
      <w:proofErr w:type="spellEnd"/>
      <w:r w:rsidRPr="00387D7E">
        <w:rPr>
          <w:rFonts w:ascii="Palatino Linotype" w:eastAsia="Times New Roman" w:hAnsi="Palatino Linotype" w:cs="Times New Roman"/>
          <w:i/>
          <w:szCs w:val="24"/>
          <w:lang w:eastAsia="es-ES"/>
        </w:rPr>
        <w:t xml:space="preserve">) y desde donde comienza y en </w:t>
      </w:r>
      <w:proofErr w:type="spellStart"/>
      <w:r w:rsidRPr="00387D7E">
        <w:rPr>
          <w:rFonts w:ascii="Palatino Linotype" w:eastAsia="Times New Roman" w:hAnsi="Palatino Linotype" w:cs="Times New Roman"/>
          <w:i/>
          <w:szCs w:val="24"/>
          <w:lang w:eastAsia="es-ES"/>
        </w:rPr>
        <w:t>que</w:t>
      </w:r>
      <w:proofErr w:type="spellEnd"/>
      <w:r w:rsidRPr="00387D7E">
        <w:rPr>
          <w:rFonts w:ascii="Palatino Linotype" w:eastAsia="Times New Roman" w:hAnsi="Palatino Linotype" w:cs="Times New Roman"/>
          <w:i/>
          <w:szCs w:val="24"/>
          <w:lang w:eastAsia="es-ES"/>
        </w:rPr>
        <w:t xml:space="preserve"> calle termina.</w:t>
      </w:r>
    </w:p>
    <w:p w14:paraId="72AEDE97" w14:textId="77777777" w:rsidR="00387D7E" w:rsidRPr="00A335EF" w:rsidRDefault="00387D7E" w:rsidP="00096D42">
      <w:pPr>
        <w:tabs>
          <w:tab w:val="left" w:pos="5647"/>
        </w:tabs>
        <w:spacing w:after="0" w:line="360" w:lineRule="auto"/>
        <w:jc w:val="both"/>
        <w:rPr>
          <w:rFonts w:ascii="Palatino Linotype" w:eastAsia="Times New Roman" w:hAnsi="Palatino Linotype" w:cs="Times New Roman"/>
          <w:sz w:val="24"/>
          <w:szCs w:val="24"/>
          <w:lang w:eastAsia="es-ES"/>
        </w:rPr>
      </w:pPr>
    </w:p>
    <w:p w14:paraId="2792DAB1" w14:textId="2DF47E2F" w:rsidR="000E48BC" w:rsidRDefault="000E48BC" w:rsidP="00096D42">
      <w:pPr>
        <w:tabs>
          <w:tab w:val="left" w:pos="5647"/>
        </w:tabs>
        <w:spacing w:after="0" w:line="360" w:lineRule="auto"/>
        <w:jc w:val="both"/>
        <w:rPr>
          <w:rFonts w:ascii="Palatino Linotype" w:hAnsi="Palatino Linotype"/>
          <w:bCs/>
          <w:iCs/>
          <w:sz w:val="24"/>
          <w:szCs w:val="24"/>
        </w:rPr>
      </w:pPr>
      <w:r w:rsidRPr="00EB546F">
        <w:rPr>
          <w:rFonts w:ascii="Palatino Linotype" w:eastAsia="Times New Roman" w:hAnsi="Palatino Linotype" w:cs="Times New Roman"/>
          <w:sz w:val="24"/>
          <w:szCs w:val="24"/>
          <w:lang w:val="es-ES_tradnl" w:eastAsia="es-ES"/>
        </w:rPr>
        <w:t xml:space="preserve">Modalidad de entrega: </w:t>
      </w:r>
      <w:r w:rsidR="005B565B" w:rsidRPr="00EB546F">
        <w:rPr>
          <w:rFonts w:ascii="Palatino Linotype" w:hAnsi="Palatino Linotype"/>
          <w:b/>
          <w:i/>
          <w:sz w:val="24"/>
          <w:szCs w:val="24"/>
        </w:rPr>
        <w:t>A través del SAIMEX</w:t>
      </w:r>
    </w:p>
    <w:p w14:paraId="099D5B27" w14:textId="1DDBEA21" w:rsidR="001037B3" w:rsidRDefault="00546040" w:rsidP="00387D7E">
      <w:pPr>
        <w:spacing w:after="0" w:line="360" w:lineRule="auto"/>
        <w:ind w:right="334"/>
        <w:jc w:val="both"/>
        <w:rPr>
          <w:rFonts w:ascii="Palatino Linotype" w:eastAsia="Times New Roman" w:hAnsi="Palatino Linotype" w:cs="Times New Roman"/>
          <w:sz w:val="24"/>
          <w:szCs w:val="24"/>
          <w:lang w:val="es-ES" w:eastAsia="es-ES"/>
        </w:rPr>
      </w:pPr>
      <w:r w:rsidRPr="00EB546F">
        <w:rPr>
          <w:rFonts w:ascii="Palatino Linotype" w:hAnsi="Palatino Linotype" w:cs="Arial"/>
          <w:b/>
          <w:sz w:val="28"/>
          <w:szCs w:val="24"/>
        </w:rPr>
        <w:lastRenderedPageBreak/>
        <w:t>SEGUNDO</w:t>
      </w:r>
      <w:r w:rsidRPr="00EB546F">
        <w:rPr>
          <w:rFonts w:ascii="Palatino Linotype" w:hAnsi="Palatino Linotype" w:cs="Arial"/>
          <w:b/>
          <w:sz w:val="24"/>
          <w:szCs w:val="24"/>
        </w:rPr>
        <w:t xml:space="preserve">. </w:t>
      </w:r>
      <w:r w:rsidRPr="00EB546F">
        <w:rPr>
          <w:rFonts w:ascii="Palatino Linotype" w:hAnsi="Palatino Linotype" w:cs="Arial"/>
          <w:sz w:val="24"/>
          <w:szCs w:val="24"/>
        </w:rPr>
        <w:t>En fecha</w:t>
      </w:r>
      <w:r w:rsidR="00A335EF">
        <w:rPr>
          <w:rFonts w:ascii="Palatino Linotype" w:hAnsi="Palatino Linotype" w:cs="Arial"/>
          <w:sz w:val="24"/>
          <w:szCs w:val="24"/>
        </w:rPr>
        <w:t>s</w:t>
      </w:r>
      <w:r w:rsidRPr="00EB546F">
        <w:rPr>
          <w:rFonts w:ascii="Palatino Linotype" w:hAnsi="Palatino Linotype" w:cs="Arial"/>
          <w:sz w:val="24"/>
          <w:szCs w:val="24"/>
        </w:rPr>
        <w:t xml:space="preserve"> </w:t>
      </w:r>
      <w:r w:rsidR="00F32EBA">
        <w:rPr>
          <w:rFonts w:ascii="Palatino Linotype" w:hAnsi="Palatino Linotype" w:cs="Arial"/>
          <w:sz w:val="24"/>
          <w:szCs w:val="24"/>
        </w:rPr>
        <w:t>veint</w:t>
      </w:r>
      <w:r w:rsidR="00387D7E">
        <w:rPr>
          <w:rFonts w:ascii="Palatino Linotype" w:hAnsi="Palatino Linotype" w:cs="Arial"/>
          <w:sz w:val="24"/>
          <w:szCs w:val="24"/>
        </w:rPr>
        <w:t xml:space="preserve">e de enero </w:t>
      </w:r>
      <w:r w:rsidRPr="00EB546F">
        <w:rPr>
          <w:rFonts w:ascii="Palatino Linotype" w:hAnsi="Palatino Linotype" w:cs="Arial"/>
          <w:sz w:val="24"/>
          <w:szCs w:val="24"/>
        </w:rPr>
        <w:t>de dos mil veintic</w:t>
      </w:r>
      <w:r w:rsidR="00387D7E">
        <w:rPr>
          <w:rFonts w:ascii="Palatino Linotype" w:hAnsi="Palatino Linotype" w:cs="Arial"/>
          <w:sz w:val="24"/>
          <w:szCs w:val="24"/>
        </w:rPr>
        <w:t>inco</w:t>
      </w:r>
      <w:r w:rsidRPr="00EB546F">
        <w:rPr>
          <w:rFonts w:ascii="Palatino Linotype" w:hAnsi="Palatino Linotype" w:cs="Arial"/>
          <w:sz w:val="24"/>
          <w:szCs w:val="24"/>
        </w:rPr>
        <w:t xml:space="preserve">, de conformidad con las constancias electrónicas, se observa que el </w:t>
      </w:r>
      <w:r w:rsidRPr="00EB546F">
        <w:rPr>
          <w:rFonts w:ascii="Palatino Linotype" w:hAnsi="Palatino Linotype" w:cs="Arial"/>
          <w:b/>
          <w:sz w:val="24"/>
          <w:szCs w:val="24"/>
        </w:rPr>
        <w:t>Sujeto Obligado</w:t>
      </w:r>
      <w:r w:rsidRPr="00EB546F">
        <w:rPr>
          <w:rFonts w:ascii="Palatino Linotype" w:hAnsi="Palatino Linotype" w:cs="Arial"/>
          <w:sz w:val="24"/>
          <w:szCs w:val="24"/>
        </w:rPr>
        <w:t xml:space="preserve"> </w:t>
      </w:r>
      <w:r w:rsidR="001037B3" w:rsidRPr="00EB546F">
        <w:rPr>
          <w:rFonts w:ascii="Palatino Linotype" w:hAnsi="Palatino Linotype" w:cs="Arial"/>
          <w:sz w:val="24"/>
          <w:szCs w:val="24"/>
        </w:rPr>
        <w:t xml:space="preserve">notificó </w:t>
      </w:r>
      <w:r w:rsidR="006044B7">
        <w:rPr>
          <w:rFonts w:ascii="Palatino Linotype" w:hAnsi="Palatino Linotype" w:cs="Arial"/>
          <w:sz w:val="24"/>
          <w:szCs w:val="24"/>
        </w:rPr>
        <w:t>a través del propio sistema SAIMEX</w:t>
      </w:r>
      <w:r w:rsidR="001037B3" w:rsidRPr="00EB546F">
        <w:rPr>
          <w:rFonts w:ascii="Palatino Linotype" w:hAnsi="Palatino Linotype" w:cs="Arial"/>
          <w:b/>
          <w:sz w:val="24"/>
          <w:szCs w:val="24"/>
        </w:rPr>
        <w:t>,</w:t>
      </w:r>
      <w:r w:rsidR="001037B3" w:rsidRPr="00EB546F">
        <w:rPr>
          <w:rFonts w:ascii="Palatino Linotype" w:hAnsi="Palatino Linotype" w:cs="Arial"/>
          <w:bCs/>
          <w:sz w:val="24"/>
          <w:szCs w:val="24"/>
        </w:rPr>
        <w:t xml:space="preserve"> </w:t>
      </w:r>
      <w:r w:rsidR="00433989" w:rsidRPr="00EB546F">
        <w:rPr>
          <w:rFonts w:ascii="Palatino Linotype" w:hAnsi="Palatino Linotype" w:cs="Arial"/>
          <w:bCs/>
          <w:sz w:val="24"/>
          <w:szCs w:val="24"/>
        </w:rPr>
        <w:t xml:space="preserve">la </w:t>
      </w:r>
      <w:r w:rsidR="001037B3" w:rsidRPr="00EB546F">
        <w:rPr>
          <w:rFonts w:ascii="Palatino Linotype" w:eastAsia="Times New Roman" w:hAnsi="Palatino Linotype" w:cs="Times New Roman"/>
          <w:sz w:val="24"/>
          <w:szCs w:val="24"/>
          <w:lang w:val="es-ES" w:eastAsia="es-ES"/>
        </w:rPr>
        <w:t>respuesta</w:t>
      </w:r>
      <w:r w:rsidR="00387D7E">
        <w:rPr>
          <w:rFonts w:ascii="Palatino Linotype" w:eastAsia="Times New Roman" w:hAnsi="Palatino Linotype" w:cs="Times New Roman"/>
          <w:sz w:val="24"/>
          <w:szCs w:val="24"/>
          <w:lang w:val="es-ES" w:eastAsia="es-ES"/>
        </w:rPr>
        <w:t xml:space="preserve"> </w:t>
      </w:r>
      <w:r w:rsidR="001037B3" w:rsidRPr="00EB546F">
        <w:rPr>
          <w:rFonts w:ascii="Palatino Linotype" w:eastAsia="Times New Roman" w:hAnsi="Palatino Linotype" w:cs="Times New Roman"/>
          <w:sz w:val="24"/>
          <w:szCs w:val="24"/>
          <w:lang w:val="es-ES" w:eastAsia="es-ES"/>
        </w:rPr>
        <w:t xml:space="preserve">en </w:t>
      </w:r>
      <w:r w:rsidR="00387D7E">
        <w:rPr>
          <w:rFonts w:ascii="Palatino Linotype" w:eastAsia="Times New Roman" w:hAnsi="Palatino Linotype" w:cs="Times New Roman"/>
          <w:sz w:val="24"/>
          <w:szCs w:val="24"/>
          <w:lang w:val="es-ES" w:eastAsia="es-ES"/>
        </w:rPr>
        <w:t xml:space="preserve">términos siguientes: </w:t>
      </w:r>
    </w:p>
    <w:p w14:paraId="2FB8CE67" w14:textId="77777777" w:rsidR="00387D7E" w:rsidRPr="00EB546F" w:rsidRDefault="00387D7E" w:rsidP="00387D7E">
      <w:pPr>
        <w:spacing w:after="0" w:line="360" w:lineRule="auto"/>
        <w:ind w:right="334"/>
        <w:jc w:val="both"/>
        <w:rPr>
          <w:rFonts w:ascii="Palatino Linotype" w:eastAsia="Times New Roman" w:hAnsi="Palatino Linotype" w:cs="Times New Roman"/>
          <w:sz w:val="24"/>
          <w:szCs w:val="24"/>
          <w:lang w:val="es-ES" w:eastAsia="es-ES"/>
        </w:rPr>
      </w:pPr>
    </w:p>
    <w:p w14:paraId="5FCDB483" w14:textId="00D76135" w:rsidR="003A1B33" w:rsidRPr="00EB546F" w:rsidRDefault="003A1B33" w:rsidP="006044B7">
      <w:pPr>
        <w:spacing w:after="0" w:line="240" w:lineRule="auto"/>
        <w:ind w:left="567" w:right="567"/>
        <w:jc w:val="both"/>
        <w:rPr>
          <w:rFonts w:ascii="Palatino Linotype" w:hAnsi="Palatino Linotype" w:cs="Arial"/>
          <w:iCs/>
          <w:szCs w:val="24"/>
        </w:rPr>
      </w:pPr>
      <w:r w:rsidRPr="00EB546F">
        <w:rPr>
          <w:rFonts w:ascii="Palatino Linotype" w:hAnsi="Palatino Linotype" w:cs="Arial"/>
          <w:i/>
          <w:szCs w:val="24"/>
        </w:rPr>
        <w:t>“</w:t>
      </w:r>
      <w:r w:rsidR="006044B7" w:rsidRPr="006044B7">
        <w:rPr>
          <w:rFonts w:ascii="Palatino Linotype" w:hAnsi="Palatino Linotype" w:cs="Arial"/>
          <w:i/>
          <w:szCs w:val="24"/>
        </w:rPr>
        <w:t>ME PERMITO INFORMAR QUE LA LINGITUD DE LA CALLE MEDIDA DE 1.2km2</w:t>
      </w:r>
      <w:r w:rsidR="00656792" w:rsidRPr="00EB546F">
        <w:rPr>
          <w:rFonts w:ascii="Palatino Linotype" w:hAnsi="Palatino Linotype" w:cs="Arial"/>
          <w:i/>
          <w:szCs w:val="24"/>
        </w:rPr>
        <w:t>”</w:t>
      </w:r>
      <w:r w:rsidR="00656792" w:rsidRPr="00EB546F">
        <w:rPr>
          <w:rFonts w:ascii="Palatino Linotype" w:hAnsi="Palatino Linotype" w:cs="Arial"/>
          <w:iCs/>
          <w:szCs w:val="24"/>
        </w:rPr>
        <w:t xml:space="preserve"> (sic)</w:t>
      </w:r>
    </w:p>
    <w:p w14:paraId="7192ECD7" w14:textId="77777777" w:rsidR="001922A2" w:rsidRPr="00EB546F" w:rsidRDefault="001922A2" w:rsidP="00096D42">
      <w:pPr>
        <w:spacing w:after="0" w:line="360" w:lineRule="auto"/>
        <w:jc w:val="both"/>
        <w:rPr>
          <w:rFonts w:ascii="Palatino Linotype" w:eastAsia="Times New Roman" w:hAnsi="Palatino Linotype" w:cs="Times New Roman"/>
          <w:sz w:val="24"/>
          <w:szCs w:val="24"/>
          <w:lang w:eastAsia="es-ES"/>
        </w:rPr>
      </w:pPr>
    </w:p>
    <w:p w14:paraId="6AA27CEA" w14:textId="3A8B1D1E" w:rsidR="000E48BC" w:rsidRPr="00EB546F" w:rsidRDefault="00433989" w:rsidP="00096D42">
      <w:pPr>
        <w:spacing w:after="0" w:line="360" w:lineRule="auto"/>
        <w:jc w:val="both"/>
        <w:rPr>
          <w:rFonts w:ascii="Palatino Linotype" w:eastAsia="Times New Roman" w:hAnsi="Palatino Linotype" w:cs="Arial"/>
          <w:sz w:val="24"/>
          <w:szCs w:val="24"/>
          <w:lang w:val="es-ES" w:eastAsia="es-ES"/>
        </w:rPr>
      </w:pPr>
      <w:r w:rsidRPr="00EB546F">
        <w:rPr>
          <w:rFonts w:ascii="Palatino Linotype" w:hAnsi="Palatino Linotype" w:cs="Arial"/>
          <w:b/>
          <w:sz w:val="28"/>
          <w:szCs w:val="24"/>
        </w:rPr>
        <w:t>TERCERO</w:t>
      </w:r>
      <w:r w:rsidR="000E48BC" w:rsidRPr="00EB546F">
        <w:rPr>
          <w:rFonts w:ascii="Palatino Linotype" w:hAnsi="Palatino Linotype" w:cs="Arial"/>
          <w:b/>
          <w:sz w:val="24"/>
          <w:szCs w:val="24"/>
        </w:rPr>
        <w:t>.</w:t>
      </w:r>
      <w:r w:rsidR="000E48BC" w:rsidRPr="00EB546F">
        <w:rPr>
          <w:rFonts w:ascii="Palatino Linotype" w:hAnsi="Palatino Linotype" w:cs="Arial"/>
          <w:sz w:val="24"/>
          <w:szCs w:val="24"/>
        </w:rPr>
        <w:t xml:space="preserve"> </w:t>
      </w:r>
      <w:r w:rsidR="000E48BC" w:rsidRPr="00EB546F">
        <w:rPr>
          <w:rFonts w:ascii="Palatino Linotype" w:eastAsia="Times New Roman" w:hAnsi="Palatino Linotype" w:cs="Arial"/>
          <w:sz w:val="24"/>
          <w:szCs w:val="24"/>
          <w:lang w:val="es-ES" w:eastAsia="es-ES"/>
        </w:rPr>
        <w:t xml:space="preserve">Inconforme con la respuesta proporcionada, </w:t>
      </w:r>
      <w:r w:rsidR="006044B7">
        <w:rPr>
          <w:rFonts w:ascii="Palatino Linotype" w:eastAsia="Times New Roman" w:hAnsi="Palatino Linotype" w:cs="Arial"/>
          <w:sz w:val="24"/>
          <w:szCs w:val="24"/>
          <w:lang w:val="es-ES" w:eastAsia="es-ES"/>
        </w:rPr>
        <w:t>el veintitrés de enero de dos mil veinticinco</w:t>
      </w:r>
      <w:r w:rsidR="000E48BC" w:rsidRPr="00EB546F">
        <w:rPr>
          <w:rFonts w:ascii="Palatino Linotype" w:eastAsia="Times New Roman" w:hAnsi="Palatino Linotype" w:cs="Arial"/>
          <w:sz w:val="24"/>
          <w:szCs w:val="24"/>
          <w:lang w:val="es-ES" w:eastAsia="es-ES"/>
        </w:rPr>
        <w:t xml:space="preserve">, </w:t>
      </w:r>
      <w:r w:rsidR="002F2EC3" w:rsidRPr="00EB546F">
        <w:rPr>
          <w:rFonts w:ascii="Palatino Linotype" w:eastAsia="Times New Roman" w:hAnsi="Palatino Linotype" w:cs="Arial"/>
          <w:sz w:val="24"/>
          <w:szCs w:val="24"/>
          <w:lang w:val="es-ES" w:eastAsia="es-ES"/>
        </w:rPr>
        <w:t>la parte</w:t>
      </w:r>
      <w:r w:rsidR="000E48BC" w:rsidRPr="00EB546F">
        <w:rPr>
          <w:rFonts w:ascii="Palatino Linotype" w:eastAsia="Times New Roman" w:hAnsi="Palatino Linotype" w:cs="Arial"/>
          <w:b/>
          <w:sz w:val="24"/>
          <w:szCs w:val="24"/>
          <w:lang w:val="es-ES" w:eastAsia="es-ES"/>
        </w:rPr>
        <w:t xml:space="preserve"> Recurrente</w:t>
      </w:r>
      <w:r w:rsidR="000E48BC" w:rsidRPr="00EB546F">
        <w:rPr>
          <w:rFonts w:ascii="Palatino Linotype" w:eastAsia="Times New Roman" w:hAnsi="Palatino Linotype" w:cs="Arial"/>
          <w:sz w:val="24"/>
          <w:szCs w:val="24"/>
          <w:lang w:val="es-ES" w:eastAsia="es-ES"/>
        </w:rPr>
        <w:t xml:space="preserve"> interpuso recurso de revisión, quedando registrado </w:t>
      </w:r>
      <w:r w:rsidR="00D41136" w:rsidRPr="00EB546F">
        <w:rPr>
          <w:rFonts w:ascii="Palatino Linotype" w:eastAsia="Arial Unicode MS" w:hAnsi="Palatino Linotype" w:cs="Arial"/>
          <w:sz w:val="24"/>
          <w:szCs w:val="24"/>
          <w:lang w:val="es-ES" w:eastAsia="es-ES"/>
        </w:rPr>
        <w:t xml:space="preserve">con </w:t>
      </w:r>
      <w:r w:rsidR="003A1B33" w:rsidRPr="00EB546F">
        <w:rPr>
          <w:rFonts w:ascii="Palatino Linotype" w:eastAsia="Arial Unicode MS" w:hAnsi="Palatino Linotype" w:cs="Arial"/>
          <w:sz w:val="24"/>
          <w:szCs w:val="24"/>
          <w:lang w:val="es-ES" w:eastAsia="es-ES"/>
        </w:rPr>
        <w:t>e</w:t>
      </w:r>
      <w:r w:rsidR="00D41136" w:rsidRPr="00EB546F">
        <w:rPr>
          <w:rFonts w:ascii="Palatino Linotype" w:eastAsia="Arial Unicode MS" w:hAnsi="Palatino Linotype" w:cs="Arial"/>
          <w:sz w:val="24"/>
          <w:szCs w:val="24"/>
          <w:lang w:val="es-ES" w:eastAsia="es-ES"/>
        </w:rPr>
        <w:t xml:space="preserve">l número de recurso </w:t>
      </w:r>
      <w:r w:rsidR="00387D7E">
        <w:rPr>
          <w:rFonts w:ascii="Palatino Linotype" w:hAnsi="Palatino Linotype" w:cs="Arial"/>
          <w:b/>
          <w:bCs/>
          <w:sz w:val="24"/>
          <w:szCs w:val="24"/>
          <w:lang w:eastAsia="es-MX"/>
        </w:rPr>
        <w:t>00200/INFOEM/IP/RR/2025</w:t>
      </w:r>
      <w:r w:rsidR="00D41136" w:rsidRPr="00EB546F">
        <w:rPr>
          <w:rFonts w:ascii="Palatino Linotype" w:eastAsia="Times New Roman" w:hAnsi="Palatino Linotype" w:cs="Times New Roman"/>
          <w:b/>
          <w:sz w:val="24"/>
          <w:szCs w:val="24"/>
          <w:lang w:val="es-ES" w:eastAsia="es-ES"/>
        </w:rPr>
        <w:t xml:space="preserve">, </w:t>
      </w:r>
      <w:r w:rsidR="00D41136" w:rsidRPr="00EB546F">
        <w:rPr>
          <w:rFonts w:ascii="Palatino Linotype" w:eastAsia="Times New Roman" w:hAnsi="Palatino Linotype" w:cs="Arial"/>
          <w:sz w:val="24"/>
          <w:szCs w:val="24"/>
          <w:lang w:val="es-ES" w:eastAsia="es-ES"/>
        </w:rPr>
        <w:t xml:space="preserve">en </w:t>
      </w:r>
      <w:r w:rsidR="006044B7">
        <w:rPr>
          <w:rFonts w:ascii="Palatino Linotype" w:eastAsia="Times New Roman" w:hAnsi="Palatino Linotype" w:cs="Arial"/>
          <w:sz w:val="24"/>
          <w:szCs w:val="24"/>
          <w:lang w:val="es-ES" w:eastAsia="es-ES"/>
        </w:rPr>
        <w:t>e</w:t>
      </w:r>
      <w:r w:rsidR="00D41136" w:rsidRPr="00EB546F">
        <w:rPr>
          <w:rFonts w:ascii="Palatino Linotype" w:eastAsia="Times New Roman" w:hAnsi="Palatino Linotype" w:cs="Arial"/>
          <w:sz w:val="24"/>
          <w:szCs w:val="24"/>
          <w:lang w:val="es-ES" w:eastAsia="es-ES"/>
        </w:rPr>
        <w:t>l que expresó como acto impugnado</w:t>
      </w:r>
      <w:r w:rsidR="00F92C04" w:rsidRPr="00EB546F">
        <w:rPr>
          <w:rFonts w:ascii="Palatino Linotype" w:eastAsia="Times New Roman" w:hAnsi="Palatino Linotype" w:cs="Arial"/>
          <w:sz w:val="24"/>
          <w:szCs w:val="24"/>
          <w:lang w:val="es-ES" w:eastAsia="es-ES"/>
        </w:rPr>
        <w:t xml:space="preserve"> y razones o motivos de inconformidad</w:t>
      </w:r>
      <w:r w:rsidR="00D41136" w:rsidRPr="00EB546F">
        <w:rPr>
          <w:rFonts w:ascii="Palatino Linotype" w:eastAsia="Times New Roman" w:hAnsi="Palatino Linotype" w:cs="Arial"/>
          <w:sz w:val="24"/>
          <w:szCs w:val="24"/>
          <w:lang w:val="es-ES" w:eastAsia="es-ES"/>
        </w:rPr>
        <w:t>, lo siguiente:</w:t>
      </w:r>
    </w:p>
    <w:p w14:paraId="24AB7CA9" w14:textId="0097362F" w:rsidR="00433989" w:rsidRDefault="00433989" w:rsidP="00096D42">
      <w:pPr>
        <w:spacing w:after="0" w:line="360" w:lineRule="auto"/>
        <w:jc w:val="both"/>
        <w:rPr>
          <w:rFonts w:ascii="Palatino Linotype" w:eastAsia="Times New Roman" w:hAnsi="Palatino Linotype" w:cs="Arial"/>
          <w:sz w:val="24"/>
          <w:szCs w:val="24"/>
          <w:lang w:val="es-ES" w:eastAsia="es-ES"/>
        </w:rPr>
      </w:pPr>
    </w:p>
    <w:p w14:paraId="4BFAAE4C" w14:textId="77777777" w:rsidR="003A1B33" w:rsidRPr="00EB546F" w:rsidRDefault="003A1B33" w:rsidP="00096D42">
      <w:pPr>
        <w:spacing w:after="0" w:line="360" w:lineRule="auto"/>
        <w:ind w:right="51"/>
        <w:jc w:val="both"/>
        <w:rPr>
          <w:rFonts w:ascii="Palatino Linotype" w:eastAsia="Times New Roman" w:hAnsi="Palatino Linotype" w:cs="Arial"/>
          <w:b/>
          <w:sz w:val="24"/>
          <w:szCs w:val="24"/>
          <w:lang w:val="es-ES" w:eastAsia="es-ES"/>
        </w:rPr>
      </w:pPr>
      <w:r w:rsidRPr="00EB546F">
        <w:rPr>
          <w:rFonts w:ascii="Palatino Linotype" w:eastAsia="Times New Roman" w:hAnsi="Palatino Linotype" w:cs="Arial"/>
          <w:b/>
          <w:sz w:val="24"/>
          <w:szCs w:val="24"/>
          <w:lang w:val="es-ES" w:eastAsia="es-ES"/>
        </w:rPr>
        <w:t>Acto impugnado:</w:t>
      </w:r>
    </w:p>
    <w:p w14:paraId="6AFD6D27" w14:textId="77777777" w:rsidR="003A1B33" w:rsidRPr="00EB546F" w:rsidRDefault="003A1B33" w:rsidP="00096D42">
      <w:pPr>
        <w:spacing w:after="0" w:line="360" w:lineRule="auto"/>
        <w:ind w:right="51"/>
        <w:jc w:val="both"/>
        <w:rPr>
          <w:rFonts w:ascii="Palatino Linotype" w:eastAsia="Times New Roman" w:hAnsi="Palatino Linotype" w:cs="Arial"/>
          <w:sz w:val="24"/>
          <w:szCs w:val="24"/>
          <w:lang w:val="es-ES" w:eastAsia="es-ES"/>
        </w:rPr>
      </w:pPr>
    </w:p>
    <w:p w14:paraId="17515F51" w14:textId="33DD28F6" w:rsidR="003A1B33" w:rsidRPr="00EB546F" w:rsidRDefault="003A1B33" w:rsidP="00096D42">
      <w:pPr>
        <w:spacing w:after="0" w:line="240" w:lineRule="auto"/>
        <w:ind w:left="567" w:right="567"/>
        <w:jc w:val="both"/>
        <w:rPr>
          <w:rFonts w:ascii="Palatino Linotype" w:eastAsia="Times New Roman" w:hAnsi="Palatino Linotype" w:cs="Arial"/>
          <w:iCs/>
          <w:sz w:val="24"/>
          <w:szCs w:val="24"/>
          <w:lang w:val="es-ES" w:eastAsia="es-ES"/>
        </w:rPr>
      </w:pPr>
      <w:r w:rsidRPr="00EB546F">
        <w:rPr>
          <w:rFonts w:ascii="Palatino Linotype" w:hAnsi="Palatino Linotype" w:cs="Arial"/>
          <w:i/>
          <w:szCs w:val="24"/>
        </w:rPr>
        <w:t>“</w:t>
      </w:r>
      <w:r w:rsidR="006044B7" w:rsidRPr="006044B7">
        <w:rPr>
          <w:rFonts w:ascii="Palatino Linotype" w:hAnsi="Palatino Linotype" w:cs="Arial"/>
          <w:i/>
          <w:szCs w:val="24"/>
        </w:rPr>
        <w:t xml:space="preserve">De acuerdo al plano cartográfico municipal indicar qué longitud y ancho tiene la avenida Libertad (que atraviesa el barrio </w:t>
      </w:r>
      <w:proofErr w:type="spellStart"/>
      <w:r w:rsidR="006044B7" w:rsidRPr="006044B7">
        <w:rPr>
          <w:rFonts w:ascii="Palatino Linotype" w:hAnsi="Palatino Linotype" w:cs="Arial"/>
          <w:i/>
          <w:szCs w:val="24"/>
        </w:rPr>
        <w:t>Atenanco</w:t>
      </w:r>
      <w:proofErr w:type="spellEnd"/>
      <w:r w:rsidR="006044B7" w:rsidRPr="006044B7">
        <w:rPr>
          <w:rFonts w:ascii="Palatino Linotype" w:hAnsi="Palatino Linotype" w:cs="Arial"/>
          <w:i/>
          <w:szCs w:val="24"/>
        </w:rPr>
        <w:t xml:space="preserve">) y desde donde comienza y en </w:t>
      </w:r>
      <w:proofErr w:type="spellStart"/>
      <w:r w:rsidR="006044B7" w:rsidRPr="006044B7">
        <w:rPr>
          <w:rFonts w:ascii="Palatino Linotype" w:hAnsi="Palatino Linotype" w:cs="Arial"/>
          <w:i/>
          <w:szCs w:val="24"/>
        </w:rPr>
        <w:t>que</w:t>
      </w:r>
      <w:proofErr w:type="spellEnd"/>
      <w:r w:rsidR="006044B7" w:rsidRPr="006044B7">
        <w:rPr>
          <w:rFonts w:ascii="Palatino Linotype" w:hAnsi="Palatino Linotype" w:cs="Arial"/>
          <w:i/>
          <w:szCs w:val="24"/>
        </w:rPr>
        <w:t xml:space="preserve"> calle termina.</w:t>
      </w:r>
      <w:r w:rsidRPr="00EB546F">
        <w:rPr>
          <w:rFonts w:ascii="Palatino Linotype" w:hAnsi="Palatino Linotype" w:cs="Arial"/>
          <w:i/>
          <w:szCs w:val="24"/>
        </w:rPr>
        <w:t>”</w:t>
      </w:r>
    </w:p>
    <w:p w14:paraId="05E8CAE3" w14:textId="77777777" w:rsidR="006044B7" w:rsidRDefault="006044B7" w:rsidP="00096D42">
      <w:pPr>
        <w:spacing w:after="0" w:line="360" w:lineRule="auto"/>
        <w:ind w:right="51"/>
        <w:jc w:val="both"/>
        <w:rPr>
          <w:rFonts w:ascii="Palatino Linotype" w:eastAsia="Times New Roman" w:hAnsi="Palatino Linotype" w:cs="Arial"/>
          <w:sz w:val="24"/>
          <w:szCs w:val="24"/>
          <w:lang w:val="es-ES" w:eastAsia="es-ES"/>
        </w:rPr>
      </w:pPr>
    </w:p>
    <w:p w14:paraId="37B887B6" w14:textId="11D01105" w:rsidR="00F92C04" w:rsidRPr="00EB546F" w:rsidRDefault="00F92C04" w:rsidP="00096D42">
      <w:pPr>
        <w:spacing w:after="0" w:line="360" w:lineRule="auto"/>
        <w:ind w:right="51"/>
        <w:jc w:val="both"/>
        <w:rPr>
          <w:rFonts w:ascii="Palatino Linotype" w:eastAsia="Times New Roman" w:hAnsi="Palatino Linotype" w:cs="Arial"/>
          <w:b/>
          <w:sz w:val="24"/>
          <w:szCs w:val="24"/>
          <w:lang w:val="es-ES" w:eastAsia="es-ES"/>
        </w:rPr>
      </w:pPr>
      <w:r w:rsidRPr="00EB546F">
        <w:rPr>
          <w:rFonts w:ascii="Palatino Linotype" w:eastAsia="Times New Roman" w:hAnsi="Palatino Linotype" w:cs="Arial"/>
          <w:b/>
          <w:sz w:val="24"/>
          <w:szCs w:val="24"/>
          <w:lang w:val="es-ES" w:eastAsia="es-ES"/>
        </w:rPr>
        <w:t>Razones o motivos de inconformidad:</w:t>
      </w:r>
    </w:p>
    <w:p w14:paraId="3D3B2650" w14:textId="77777777" w:rsidR="00F92C04" w:rsidRPr="00EB546F" w:rsidRDefault="00F92C04" w:rsidP="00096D42">
      <w:pPr>
        <w:spacing w:after="0" w:line="360" w:lineRule="auto"/>
        <w:ind w:right="51"/>
        <w:jc w:val="both"/>
        <w:rPr>
          <w:rFonts w:ascii="Palatino Linotype" w:eastAsia="Times New Roman" w:hAnsi="Palatino Linotype" w:cs="Arial"/>
          <w:sz w:val="24"/>
          <w:szCs w:val="24"/>
          <w:lang w:val="es-ES" w:eastAsia="es-ES"/>
        </w:rPr>
      </w:pPr>
    </w:p>
    <w:p w14:paraId="213992B2" w14:textId="5A117D34" w:rsidR="00F92C04" w:rsidRPr="00EB546F" w:rsidRDefault="00F92C04" w:rsidP="00096D42">
      <w:pPr>
        <w:spacing w:after="0" w:line="240" w:lineRule="auto"/>
        <w:ind w:left="567" w:right="567"/>
        <w:jc w:val="both"/>
        <w:rPr>
          <w:rFonts w:ascii="Palatino Linotype" w:eastAsia="Times New Roman" w:hAnsi="Palatino Linotype" w:cs="Arial"/>
          <w:iCs/>
          <w:sz w:val="24"/>
          <w:szCs w:val="24"/>
          <w:lang w:val="es-ES" w:eastAsia="es-ES"/>
        </w:rPr>
      </w:pPr>
      <w:r w:rsidRPr="00EB546F">
        <w:rPr>
          <w:rFonts w:ascii="Palatino Linotype" w:hAnsi="Palatino Linotype" w:cs="Arial"/>
          <w:i/>
          <w:szCs w:val="24"/>
        </w:rPr>
        <w:t>“</w:t>
      </w:r>
      <w:r w:rsidR="006044B7" w:rsidRPr="006044B7">
        <w:rPr>
          <w:rFonts w:ascii="Palatino Linotype" w:hAnsi="Palatino Linotype" w:cs="Arial"/>
          <w:i/>
          <w:szCs w:val="24"/>
        </w:rPr>
        <w:t>No contestan todo lo solicitado además de que no hay un documento oficial por parte del área correspondiente a dar contestación a dicha petición.</w:t>
      </w:r>
      <w:r w:rsidRPr="00EB546F">
        <w:rPr>
          <w:rFonts w:ascii="Palatino Linotype" w:hAnsi="Palatino Linotype" w:cs="Arial"/>
          <w:i/>
          <w:szCs w:val="24"/>
        </w:rPr>
        <w:t>”</w:t>
      </w:r>
    </w:p>
    <w:p w14:paraId="2D4C1AF7" w14:textId="0F009864" w:rsidR="00F32EBA" w:rsidRDefault="00F32EBA" w:rsidP="00096D42">
      <w:pPr>
        <w:spacing w:after="0" w:line="360" w:lineRule="auto"/>
        <w:ind w:right="49"/>
        <w:jc w:val="both"/>
        <w:rPr>
          <w:rFonts w:ascii="Palatino Linotype" w:eastAsia="Times New Roman" w:hAnsi="Palatino Linotype" w:cs="Arial"/>
          <w:sz w:val="24"/>
          <w:szCs w:val="28"/>
          <w:lang w:val="es-ES_tradnl" w:eastAsia="es-ES"/>
        </w:rPr>
      </w:pPr>
    </w:p>
    <w:p w14:paraId="6660B18E" w14:textId="07366F1E" w:rsidR="00D559A2" w:rsidRPr="00EB546F" w:rsidRDefault="00433989" w:rsidP="00096D42">
      <w:pPr>
        <w:spacing w:after="0" w:line="360" w:lineRule="auto"/>
        <w:ind w:right="49"/>
        <w:jc w:val="both"/>
        <w:rPr>
          <w:rFonts w:ascii="Palatino Linotype" w:eastAsia="Times New Roman" w:hAnsi="Palatino Linotype" w:cs="Arial"/>
          <w:sz w:val="24"/>
          <w:szCs w:val="24"/>
          <w:lang w:val="es-ES_tradnl" w:eastAsia="es-ES"/>
        </w:rPr>
      </w:pPr>
      <w:r w:rsidRPr="00EB546F">
        <w:rPr>
          <w:rFonts w:ascii="Palatino Linotype" w:eastAsia="Times New Roman" w:hAnsi="Palatino Linotype" w:cs="Arial"/>
          <w:b/>
          <w:sz w:val="28"/>
          <w:szCs w:val="28"/>
          <w:lang w:val="es-ES_tradnl" w:eastAsia="es-ES"/>
        </w:rPr>
        <w:t>CUARTO</w:t>
      </w:r>
      <w:r w:rsidR="000E48BC" w:rsidRPr="00EB546F">
        <w:rPr>
          <w:rFonts w:ascii="Palatino Linotype" w:eastAsia="Times New Roman" w:hAnsi="Palatino Linotype" w:cs="Arial"/>
          <w:b/>
          <w:sz w:val="28"/>
          <w:szCs w:val="28"/>
          <w:lang w:val="es-ES_tradnl" w:eastAsia="es-ES"/>
        </w:rPr>
        <w:t xml:space="preserve">. </w:t>
      </w:r>
      <w:r w:rsidR="00D559A2" w:rsidRPr="00EB546F">
        <w:rPr>
          <w:rFonts w:ascii="Palatino Linotype" w:hAnsi="Palatino Linotype" w:cs="Arial"/>
          <w:sz w:val="24"/>
          <w:szCs w:val="24"/>
          <w:lang w:val="es-ES"/>
        </w:rPr>
        <w:t xml:space="preserve">Recurso de revisión que, </w:t>
      </w:r>
      <w:r w:rsidR="00BD50D2">
        <w:rPr>
          <w:rFonts w:ascii="Palatino Linotype" w:eastAsia="Times New Roman" w:hAnsi="Palatino Linotype" w:cs="Arial"/>
          <w:sz w:val="24"/>
          <w:szCs w:val="24"/>
          <w:lang w:val="es-ES_tradnl" w:eastAsia="es-ES"/>
        </w:rPr>
        <w:t>se envió electrónicamente</w:t>
      </w:r>
      <w:r w:rsidR="00D559A2" w:rsidRPr="00EB546F">
        <w:rPr>
          <w:rFonts w:ascii="Palatino Linotype" w:eastAsia="Times New Roman" w:hAnsi="Palatino Linotype" w:cs="Arial"/>
          <w:sz w:val="24"/>
          <w:szCs w:val="24"/>
          <w:lang w:val="es-ES_tradnl" w:eastAsia="es-ES"/>
        </w:rPr>
        <w:t xml:space="preserve"> al Instituto de </w:t>
      </w:r>
      <w:r w:rsidR="00D559A2" w:rsidRPr="00EB546F">
        <w:rPr>
          <w:rFonts w:ascii="Palatino Linotype" w:eastAsia="Arial Unicode MS" w:hAnsi="Palatino Linotype" w:cs="Arial"/>
          <w:sz w:val="24"/>
          <w:szCs w:val="24"/>
          <w:lang w:val="es-ES" w:eastAsia="es-ES"/>
        </w:rPr>
        <w:t>Transparencia</w:t>
      </w:r>
      <w:r w:rsidR="00D559A2" w:rsidRPr="00EB546F">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00D559A2" w:rsidRPr="00EB546F">
        <w:rPr>
          <w:rFonts w:ascii="Palatino Linotype" w:eastAsia="Times New Roman" w:hAnsi="Palatino Linotype" w:cs="Times New Roman"/>
          <w:sz w:val="24"/>
          <w:szCs w:val="24"/>
          <w:lang w:val="es-ES" w:eastAsia="es-ES"/>
        </w:rPr>
        <w:t xml:space="preserve">Ley de Transparencia y Acceso a la Información Pública del Estado de México y </w:t>
      </w:r>
      <w:r w:rsidR="00D559A2" w:rsidRPr="00EB546F">
        <w:rPr>
          <w:rFonts w:ascii="Palatino Linotype" w:eastAsia="Times New Roman" w:hAnsi="Palatino Linotype" w:cs="Times New Roman"/>
          <w:sz w:val="24"/>
          <w:szCs w:val="24"/>
          <w:lang w:val="es-ES" w:eastAsia="es-ES"/>
        </w:rPr>
        <w:lastRenderedPageBreak/>
        <w:t>Municipios</w:t>
      </w:r>
      <w:r w:rsidR="00D559A2" w:rsidRPr="00EB546F">
        <w:rPr>
          <w:rFonts w:ascii="Palatino Linotype" w:eastAsia="Times New Roman" w:hAnsi="Palatino Linotype" w:cs="Arial"/>
          <w:sz w:val="24"/>
          <w:szCs w:val="24"/>
          <w:lang w:val="es-ES_tradnl" w:eastAsia="es-ES"/>
        </w:rPr>
        <w:t xml:space="preserve">, </w:t>
      </w:r>
      <w:r w:rsidR="00BD50D2">
        <w:rPr>
          <w:rFonts w:ascii="Palatino Linotype" w:eastAsia="Times New Roman" w:hAnsi="Palatino Linotype" w:cs="Arial"/>
          <w:sz w:val="24"/>
          <w:szCs w:val="24"/>
          <w:lang w:val="es-ES_tradnl" w:eastAsia="es-ES"/>
        </w:rPr>
        <w:t>se turnó</w:t>
      </w:r>
      <w:r w:rsidR="00981D1A">
        <w:rPr>
          <w:rFonts w:ascii="Palatino Linotype" w:eastAsia="Times New Roman" w:hAnsi="Palatino Linotype" w:cs="Arial"/>
          <w:sz w:val="24"/>
          <w:szCs w:val="24"/>
          <w:lang w:val="es-ES_tradnl" w:eastAsia="es-ES"/>
        </w:rPr>
        <w:t xml:space="preserve"> </w:t>
      </w:r>
      <w:r w:rsidR="00D559A2" w:rsidRPr="00EB546F">
        <w:rPr>
          <w:rFonts w:ascii="Palatino Linotype" w:eastAsia="Times New Roman" w:hAnsi="Palatino Linotype" w:cs="Arial"/>
          <w:sz w:val="24"/>
          <w:szCs w:val="24"/>
          <w:lang w:val="es-ES_tradnl" w:eastAsia="es-ES"/>
        </w:rPr>
        <w:t>a través del</w:t>
      </w:r>
      <w:r w:rsidR="00D559A2" w:rsidRPr="00EB546F">
        <w:rPr>
          <w:rFonts w:ascii="Palatino Linotype" w:eastAsia="Arial Unicode MS" w:hAnsi="Palatino Linotype" w:cs="Arial"/>
          <w:sz w:val="24"/>
          <w:szCs w:val="24"/>
          <w:lang w:val="es-ES_tradnl" w:eastAsia="es-ES"/>
        </w:rPr>
        <w:t xml:space="preserve"> </w:t>
      </w:r>
      <w:r w:rsidR="00D559A2" w:rsidRPr="00EB546F">
        <w:rPr>
          <w:rFonts w:ascii="Palatino Linotype" w:eastAsia="Arial Unicode MS" w:hAnsi="Palatino Linotype" w:cs="Arial"/>
          <w:b/>
          <w:sz w:val="24"/>
          <w:szCs w:val="24"/>
          <w:lang w:val="es-ES_tradnl" w:eastAsia="es-ES"/>
        </w:rPr>
        <w:t>SAIMEX</w:t>
      </w:r>
      <w:r w:rsidR="00D559A2" w:rsidRPr="00EB546F">
        <w:rPr>
          <w:rFonts w:ascii="Palatino Linotype" w:eastAsia="Times New Roman" w:hAnsi="Palatino Linotype" w:cs="Times New Roman"/>
          <w:sz w:val="24"/>
          <w:szCs w:val="24"/>
          <w:lang w:val="es-ES" w:eastAsia="es-ES"/>
        </w:rPr>
        <w:t xml:space="preserve"> </w:t>
      </w:r>
      <w:r w:rsidR="00D0143F">
        <w:rPr>
          <w:rFonts w:ascii="Palatino Linotype" w:eastAsia="Times New Roman" w:hAnsi="Palatino Linotype" w:cs="Times New Roman"/>
          <w:sz w:val="24"/>
          <w:szCs w:val="24"/>
          <w:lang w:val="es-ES" w:eastAsia="es-ES"/>
        </w:rPr>
        <w:t>al Comisionado</w:t>
      </w:r>
      <w:r w:rsidR="00D559A2" w:rsidRPr="00EB546F">
        <w:rPr>
          <w:rFonts w:ascii="Palatino Linotype" w:eastAsia="Times New Roman" w:hAnsi="Palatino Linotype" w:cs="Arial"/>
          <w:sz w:val="24"/>
          <w:szCs w:val="24"/>
          <w:lang w:val="es-ES_tradnl" w:eastAsia="es-ES"/>
        </w:rPr>
        <w:t xml:space="preserve"> </w:t>
      </w:r>
      <w:r w:rsidR="00D559A2" w:rsidRPr="00EB546F">
        <w:rPr>
          <w:rFonts w:ascii="Palatino Linotype" w:eastAsia="Times New Roman" w:hAnsi="Palatino Linotype" w:cs="Arial"/>
          <w:b/>
          <w:sz w:val="24"/>
          <w:szCs w:val="24"/>
          <w:lang w:val="es-ES_tradnl" w:eastAsia="es-ES"/>
        </w:rPr>
        <w:t>JOSÉ MARTÍNEZ VILCHIS</w:t>
      </w:r>
      <w:r w:rsidR="00981D1A">
        <w:rPr>
          <w:rFonts w:ascii="Palatino Linotype" w:eastAsia="Times New Roman" w:hAnsi="Palatino Linotype" w:cs="Arial"/>
          <w:b/>
          <w:sz w:val="24"/>
          <w:szCs w:val="24"/>
          <w:lang w:val="es-ES_tradnl" w:eastAsia="es-ES"/>
        </w:rPr>
        <w:t xml:space="preserve">, </w:t>
      </w:r>
      <w:r w:rsidR="00D559A2" w:rsidRPr="00EB546F">
        <w:rPr>
          <w:rFonts w:ascii="Palatino Linotype" w:eastAsia="Times New Roman" w:hAnsi="Palatino Linotype" w:cs="Arial"/>
          <w:sz w:val="24"/>
          <w:szCs w:val="24"/>
          <w:lang w:val="es-ES_tradnl" w:eastAsia="es-ES"/>
        </w:rPr>
        <w:t xml:space="preserve">a efecto de que decretara su admisión o </w:t>
      </w:r>
      <w:proofErr w:type="spellStart"/>
      <w:r w:rsidR="00D559A2" w:rsidRPr="00EB546F">
        <w:rPr>
          <w:rFonts w:ascii="Palatino Linotype" w:eastAsia="Times New Roman" w:hAnsi="Palatino Linotype" w:cs="Arial"/>
          <w:sz w:val="24"/>
          <w:szCs w:val="24"/>
          <w:lang w:val="es-ES_tradnl" w:eastAsia="es-ES"/>
        </w:rPr>
        <w:t>desechamiento</w:t>
      </w:r>
      <w:proofErr w:type="spellEnd"/>
      <w:r w:rsidR="00D559A2" w:rsidRPr="00EB546F">
        <w:rPr>
          <w:rFonts w:ascii="Palatino Linotype" w:eastAsia="Times New Roman" w:hAnsi="Palatino Linotype" w:cs="Arial"/>
          <w:sz w:val="24"/>
          <w:szCs w:val="24"/>
          <w:lang w:val="es-ES_tradnl" w:eastAsia="es-ES"/>
        </w:rPr>
        <w:t>.</w:t>
      </w:r>
    </w:p>
    <w:p w14:paraId="41FB2237" w14:textId="77777777" w:rsidR="00F4390C" w:rsidRPr="00EB546F" w:rsidRDefault="00F4390C" w:rsidP="00096D42">
      <w:pPr>
        <w:spacing w:after="0" w:line="360" w:lineRule="auto"/>
        <w:ind w:right="49"/>
        <w:jc w:val="both"/>
        <w:rPr>
          <w:rFonts w:ascii="Palatino Linotype" w:eastAsia="Times New Roman" w:hAnsi="Palatino Linotype" w:cs="Arial"/>
          <w:sz w:val="24"/>
          <w:szCs w:val="24"/>
          <w:lang w:val="es-ES_tradnl" w:eastAsia="es-ES"/>
        </w:rPr>
      </w:pPr>
    </w:p>
    <w:p w14:paraId="1258FD60" w14:textId="38439E0E" w:rsidR="000E48BC" w:rsidRDefault="000E48BC" w:rsidP="00096D42">
      <w:pPr>
        <w:spacing w:after="0" w:line="360" w:lineRule="auto"/>
        <w:ind w:right="49"/>
        <w:jc w:val="both"/>
        <w:rPr>
          <w:rFonts w:ascii="Palatino Linotype" w:eastAsia="Times New Roman" w:hAnsi="Palatino Linotype" w:cs="Arial"/>
          <w:sz w:val="24"/>
          <w:szCs w:val="24"/>
          <w:lang w:val="es-ES" w:eastAsia="es-ES"/>
        </w:rPr>
      </w:pPr>
      <w:r w:rsidRPr="00EB546F">
        <w:rPr>
          <w:rFonts w:ascii="Palatino Linotype" w:eastAsia="Times New Roman" w:hAnsi="Palatino Linotype" w:cs="Arial"/>
          <w:sz w:val="24"/>
          <w:szCs w:val="24"/>
          <w:lang w:val="es-ES_tradnl" w:eastAsia="es-ES"/>
        </w:rPr>
        <w:t>E</w:t>
      </w:r>
      <w:r w:rsidRPr="00EB546F">
        <w:rPr>
          <w:rFonts w:ascii="Palatino Linotype" w:eastAsia="Times New Roman" w:hAnsi="Palatino Linotype" w:cs="Arial"/>
          <w:sz w:val="24"/>
          <w:szCs w:val="24"/>
          <w:lang w:val="es-ES" w:eastAsia="es-ES"/>
        </w:rPr>
        <w:t>n fecha</w:t>
      </w:r>
      <w:r w:rsidR="004B6CF3" w:rsidRPr="00EB546F">
        <w:rPr>
          <w:rFonts w:ascii="Palatino Linotype" w:eastAsia="Times New Roman" w:hAnsi="Palatino Linotype" w:cs="Arial"/>
          <w:sz w:val="24"/>
          <w:szCs w:val="24"/>
          <w:lang w:val="es-ES" w:eastAsia="es-ES"/>
        </w:rPr>
        <w:t xml:space="preserve"> </w:t>
      </w:r>
      <w:r w:rsidR="00A71903">
        <w:rPr>
          <w:rFonts w:ascii="Palatino Linotype" w:eastAsia="Times New Roman" w:hAnsi="Palatino Linotype" w:cs="Arial"/>
          <w:sz w:val="24"/>
          <w:szCs w:val="24"/>
          <w:lang w:val="es-ES" w:eastAsia="es-ES"/>
        </w:rPr>
        <w:t xml:space="preserve">veintiocho de enero </w:t>
      </w:r>
      <w:r w:rsidR="00DC4AE1" w:rsidRPr="00EB546F">
        <w:rPr>
          <w:rFonts w:ascii="Palatino Linotype" w:eastAsia="Times New Roman" w:hAnsi="Palatino Linotype" w:cs="Arial"/>
          <w:sz w:val="24"/>
          <w:szCs w:val="24"/>
          <w:lang w:val="es-ES" w:eastAsia="es-ES"/>
        </w:rPr>
        <w:t>d</w:t>
      </w:r>
      <w:r w:rsidR="004B6CF3" w:rsidRPr="00EB546F">
        <w:rPr>
          <w:rFonts w:ascii="Palatino Linotype" w:eastAsia="Times New Roman" w:hAnsi="Palatino Linotype" w:cs="Arial"/>
          <w:sz w:val="24"/>
          <w:szCs w:val="24"/>
          <w:lang w:val="es-ES" w:eastAsia="es-ES"/>
        </w:rPr>
        <w:t xml:space="preserve">e </w:t>
      </w:r>
      <w:r w:rsidRPr="00EB546F">
        <w:rPr>
          <w:rFonts w:ascii="Palatino Linotype" w:eastAsia="Times New Roman" w:hAnsi="Palatino Linotype" w:cs="Arial"/>
          <w:sz w:val="24"/>
          <w:szCs w:val="24"/>
          <w:lang w:val="es-ES" w:eastAsia="es-ES"/>
        </w:rPr>
        <w:t>dos mil veinti</w:t>
      </w:r>
      <w:r w:rsidR="004B6CF3" w:rsidRPr="00EB546F">
        <w:rPr>
          <w:rFonts w:ascii="Palatino Linotype" w:eastAsia="Times New Roman" w:hAnsi="Palatino Linotype" w:cs="Arial"/>
          <w:sz w:val="24"/>
          <w:szCs w:val="24"/>
          <w:lang w:val="es-ES" w:eastAsia="es-ES"/>
        </w:rPr>
        <w:t>c</w:t>
      </w:r>
      <w:r w:rsidR="00A71903">
        <w:rPr>
          <w:rFonts w:ascii="Palatino Linotype" w:eastAsia="Times New Roman" w:hAnsi="Palatino Linotype" w:cs="Arial"/>
          <w:sz w:val="24"/>
          <w:szCs w:val="24"/>
          <w:lang w:val="es-ES" w:eastAsia="es-ES"/>
        </w:rPr>
        <w:t>inco</w:t>
      </w:r>
      <w:r w:rsidRPr="00EB546F">
        <w:rPr>
          <w:rFonts w:ascii="Palatino Linotype" w:eastAsia="Times New Roman" w:hAnsi="Palatino Linotype" w:cs="Arial"/>
          <w:sz w:val="24"/>
          <w:szCs w:val="24"/>
          <w:lang w:val="es-ES" w:eastAsia="es-ES"/>
        </w:rPr>
        <w:t>, atento</w:t>
      </w:r>
      <w:r w:rsidR="00A83393" w:rsidRPr="00EB546F">
        <w:rPr>
          <w:rFonts w:ascii="Palatino Linotype" w:eastAsia="Times New Roman" w:hAnsi="Palatino Linotype" w:cs="Arial"/>
          <w:sz w:val="24"/>
          <w:szCs w:val="24"/>
          <w:lang w:val="es-ES" w:eastAsia="es-ES"/>
        </w:rPr>
        <w:t>s</w:t>
      </w:r>
      <w:r w:rsidRPr="00EB546F">
        <w:rPr>
          <w:rFonts w:ascii="Palatino Linotype" w:eastAsia="Times New Roman" w:hAnsi="Palatino Linotype" w:cs="Arial"/>
          <w:sz w:val="24"/>
          <w:szCs w:val="24"/>
          <w:lang w:val="es-ES" w:eastAsia="es-ES"/>
        </w:rPr>
        <w:t xml:space="preserve"> a lo dispuesto en el </w:t>
      </w:r>
      <w:r w:rsidRPr="00EB546F">
        <w:rPr>
          <w:rFonts w:ascii="Palatino Linotype" w:eastAsia="Times New Roman" w:hAnsi="Palatino Linotype" w:cs="Arial"/>
          <w:sz w:val="24"/>
          <w:szCs w:val="24"/>
          <w:lang w:val="es-ES_tradnl" w:eastAsia="es-ES"/>
        </w:rPr>
        <w:t>artículo</w:t>
      </w:r>
      <w:r w:rsidRPr="00EB546F">
        <w:rPr>
          <w:rFonts w:ascii="Palatino Linotype" w:eastAsia="Times New Roman" w:hAnsi="Palatino Linotype" w:cs="Arial"/>
          <w:sz w:val="24"/>
          <w:szCs w:val="24"/>
          <w:lang w:val="es-ES" w:eastAsia="es-ES"/>
        </w:rPr>
        <w:t xml:space="preserve"> 185 fracciones I, II y IV </w:t>
      </w:r>
      <w:r w:rsidRPr="00EB546F">
        <w:rPr>
          <w:rFonts w:ascii="Palatino Linotype" w:eastAsia="Times New Roman" w:hAnsi="Palatino Linotype" w:cs="Arial"/>
          <w:sz w:val="24"/>
          <w:szCs w:val="24"/>
          <w:lang w:val="es-ES_tradnl" w:eastAsia="es-ES"/>
        </w:rPr>
        <w:t xml:space="preserve">de la </w:t>
      </w:r>
      <w:r w:rsidRPr="00EB546F">
        <w:rPr>
          <w:rFonts w:ascii="Palatino Linotype" w:eastAsia="Times New Roman" w:hAnsi="Palatino Linotype" w:cs="Times New Roman"/>
          <w:sz w:val="24"/>
          <w:szCs w:val="24"/>
          <w:lang w:val="es-ES" w:eastAsia="es-ES"/>
        </w:rPr>
        <w:t>Ley de Transparencia y Acceso a la Información Pública del Estado de México y Municipios, se a</w:t>
      </w:r>
      <w:r w:rsidRPr="00EB546F">
        <w:rPr>
          <w:rFonts w:ascii="Palatino Linotype" w:eastAsia="Times New Roman" w:hAnsi="Palatino Linotype" w:cs="Arial"/>
          <w:sz w:val="24"/>
          <w:szCs w:val="24"/>
          <w:lang w:val="es-ES" w:eastAsia="es-ES"/>
        </w:rPr>
        <w:t>cordó la admisión a trámite del</w:t>
      </w:r>
      <w:r w:rsidR="00A71903">
        <w:rPr>
          <w:rFonts w:ascii="Palatino Linotype" w:eastAsia="Times New Roman" w:hAnsi="Palatino Linotype" w:cs="Arial"/>
          <w:sz w:val="24"/>
          <w:szCs w:val="24"/>
          <w:lang w:val="es-ES" w:eastAsia="es-ES"/>
        </w:rPr>
        <w:t xml:space="preserve"> </w:t>
      </w:r>
      <w:r w:rsidRPr="00EB546F">
        <w:rPr>
          <w:rFonts w:ascii="Palatino Linotype" w:eastAsia="Times New Roman" w:hAnsi="Palatino Linotype" w:cs="Arial"/>
          <w:sz w:val="24"/>
          <w:szCs w:val="24"/>
          <w:lang w:val="es-ES" w:eastAsia="es-ES"/>
        </w:rPr>
        <w:t>recurso de revisión, así como la integración del expediente respectivo, que se pus</w:t>
      </w:r>
      <w:r w:rsidR="00132F30" w:rsidRPr="00EB546F">
        <w:rPr>
          <w:rFonts w:ascii="Palatino Linotype" w:eastAsia="Times New Roman" w:hAnsi="Palatino Linotype" w:cs="Arial"/>
          <w:sz w:val="24"/>
          <w:szCs w:val="24"/>
          <w:lang w:val="es-ES" w:eastAsia="es-ES"/>
        </w:rPr>
        <w:t xml:space="preserve">o </w:t>
      </w:r>
      <w:r w:rsidRPr="00EB546F">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617F980C" w14:textId="74061D17" w:rsidR="00981D1A" w:rsidRDefault="00981D1A" w:rsidP="00096D42">
      <w:pPr>
        <w:spacing w:after="0" w:line="360" w:lineRule="auto"/>
        <w:ind w:right="49"/>
        <w:jc w:val="both"/>
        <w:rPr>
          <w:rFonts w:ascii="Palatino Linotype" w:eastAsia="Times New Roman" w:hAnsi="Palatino Linotype" w:cs="Arial"/>
          <w:sz w:val="24"/>
          <w:szCs w:val="24"/>
          <w:lang w:val="es-ES" w:eastAsia="es-ES"/>
        </w:rPr>
      </w:pPr>
    </w:p>
    <w:p w14:paraId="0759E26F" w14:textId="77777777" w:rsidR="00981D1A" w:rsidRPr="00EB546F" w:rsidRDefault="00981D1A" w:rsidP="00096D42">
      <w:pPr>
        <w:spacing w:after="0" w:line="360" w:lineRule="auto"/>
        <w:ind w:right="49"/>
        <w:jc w:val="both"/>
        <w:rPr>
          <w:rFonts w:ascii="Palatino Linotype" w:eastAsia="Times New Roman" w:hAnsi="Palatino Linotype" w:cs="Arial"/>
          <w:sz w:val="24"/>
          <w:szCs w:val="24"/>
          <w:lang w:val="es-ES" w:eastAsia="es-ES"/>
        </w:rPr>
      </w:pPr>
    </w:p>
    <w:p w14:paraId="5592603D" w14:textId="69C80D6C" w:rsidR="00132F30" w:rsidRDefault="00433989" w:rsidP="00096D42">
      <w:pPr>
        <w:spacing w:after="0" w:line="360" w:lineRule="auto"/>
        <w:jc w:val="both"/>
        <w:rPr>
          <w:rFonts w:ascii="Palatino Linotype" w:hAnsi="Palatino Linotype" w:cs="Arial"/>
          <w:sz w:val="24"/>
          <w:szCs w:val="24"/>
        </w:rPr>
      </w:pPr>
      <w:r w:rsidRPr="0077298B">
        <w:rPr>
          <w:rFonts w:ascii="Palatino Linotype" w:hAnsi="Palatino Linotype" w:cs="Arial"/>
          <w:b/>
          <w:sz w:val="28"/>
          <w:szCs w:val="28"/>
        </w:rPr>
        <w:t>QUINTO</w:t>
      </w:r>
      <w:r w:rsidR="000E48BC" w:rsidRPr="0077298B">
        <w:rPr>
          <w:rFonts w:ascii="Palatino Linotype" w:hAnsi="Palatino Linotype" w:cs="Arial"/>
          <w:b/>
          <w:sz w:val="28"/>
          <w:szCs w:val="28"/>
        </w:rPr>
        <w:t xml:space="preserve">. </w:t>
      </w:r>
      <w:r w:rsidR="00816BB9" w:rsidRPr="0077298B">
        <w:rPr>
          <w:rFonts w:ascii="Palatino Linotype" w:hAnsi="Palatino Linotype" w:cs="Arial"/>
          <w:sz w:val="24"/>
          <w:szCs w:val="24"/>
        </w:rPr>
        <w:t xml:space="preserve">Una vez abierta la etapa de instrucción, se advierte que, tanto el </w:t>
      </w:r>
      <w:r w:rsidR="00816BB9" w:rsidRPr="0077298B">
        <w:rPr>
          <w:rFonts w:ascii="Palatino Linotype" w:hAnsi="Palatino Linotype" w:cs="Arial"/>
          <w:b/>
          <w:bCs/>
          <w:sz w:val="24"/>
          <w:szCs w:val="24"/>
        </w:rPr>
        <w:t>Sujeto Obligado</w:t>
      </w:r>
      <w:r w:rsidR="00816BB9" w:rsidRPr="0077298B">
        <w:rPr>
          <w:rFonts w:ascii="Palatino Linotype" w:hAnsi="Palatino Linotype" w:cs="Arial"/>
          <w:sz w:val="24"/>
          <w:szCs w:val="24"/>
        </w:rPr>
        <w:t xml:space="preserve"> como la parte </w:t>
      </w:r>
      <w:r w:rsidR="00816BB9" w:rsidRPr="0077298B">
        <w:rPr>
          <w:rFonts w:ascii="Palatino Linotype" w:hAnsi="Palatino Linotype" w:cs="Arial"/>
          <w:b/>
          <w:bCs/>
          <w:sz w:val="24"/>
          <w:szCs w:val="24"/>
        </w:rPr>
        <w:t>Recurrente</w:t>
      </w:r>
      <w:r w:rsidR="00816BB9" w:rsidRPr="0077298B">
        <w:rPr>
          <w:rFonts w:ascii="Palatino Linotype" w:hAnsi="Palatino Linotype" w:cs="Arial"/>
          <w:sz w:val="24"/>
          <w:szCs w:val="24"/>
        </w:rPr>
        <w:t xml:space="preserve">, fueron omisos en rendir el informe justificado y </w:t>
      </w:r>
      <w:r w:rsidR="00816BB9" w:rsidRPr="0077298B">
        <w:rPr>
          <w:rFonts w:ascii="Palatino Linotype" w:hAnsi="Palatino Linotype" w:cs="Arial"/>
          <w:bCs/>
          <w:sz w:val="24"/>
          <w:szCs w:val="24"/>
        </w:rPr>
        <w:t xml:space="preserve">las </w:t>
      </w:r>
      <w:r w:rsidR="00816BB9" w:rsidRPr="0077298B">
        <w:rPr>
          <w:rFonts w:ascii="Palatino Linotype" w:hAnsi="Palatino Linotype" w:cs="Arial"/>
          <w:sz w:val="24"/>
          <w:szCs w:val="24"/>
        </w:rPr>
        <w:t>manifestaciones que a sus intereses conviniera, respectivamente. Asimismo, se aprecia que no se llevaron</w:t>
      </w:r>
      <w:r w:rsidR="00816BB9" w:rsidRPr="00EB546F">
        <w:rPr>
          <w:rFonts w:ascii="Palatino Linotype" w:hAnsi="Palatino Linotype" w:cs="Arial"/>
          <w:sz w:val="24"/>
          <w:szCs w:val="24"/>
        </w:rPr>
        <w:t xml:space="preserve"> a cabo audiencias durante la sustanciación del recurso de revisión todo lo anterior en términos de los artículos 185 fracciones II y IV, y 195 de la Ley de Transparencia y Acceso a la Información Pública del Estado de México y Municipios.</w:t>
      </w:r>
    </w:p>
    <w:p w14:paraId="3AB7D841" w14:textId="77777777" w:rsidR="00A9420F" w:rsidRDefault="00A9420F" w:rsidP="00096D42">
      <w:pPr>
        <w:spacing w:after="0" w:line="360" w:lineRule="auto"/>
        <w:jc w:val="both"/>
        <w:rPr>
          <w:rFonts w:ascii="Palatino Linotype" w:hAnsi="Palatino Linotype" w:cs="Arial"/>
          <w:sz w:val="24"/>
          <w:szCs w:val="24"/>
        </w:rPr>
      </w:pPr>
    </w:p>
    <w:p w14:paraId="3C07F7FF" w14:textId="0F08C409" w:rsidR="00F12110" w:rsidRPr="00EB546F" w:rsidRDefault="00433989" w:rsidP="00096D42">
      <w:pPr>
        <w:spacing w:after="0" w:line="360" w:lineRule="auto"/>
        <w:ind w:right="49"/>
        <w:jc w:val="both"/>
        <w:rPr>
          <w:rFonts w:ascii="Palatino Linotype" w:eastAsia="Times New Roman" w:hAnsi="Palatino Linotype" w:cs="Arial"/>
          <w:sz w:val="24"/>
          <w:szCs w:val="24"/>
          <w:lang w:val="es-ES" w:eastAsia="es-ES"/>
        </w:rPr>
      </w:pPr>
      <w:r w:rsidRPr="00EB546F">
        <w:rPr>
          <w:rFonts w:ascii="Palatino Linotype" w:hAnsi="Palatino Linotype" w:cs="Arial"/>
          <w:b/>
          <w:sz w:val="28"/>
          <w:szCs w:val="28"/>
        </w:rPr>
        <w:t>SEXTO</w:t>
      </w:r>
      <w:r w:rsidR="000E48BC" w:rsidRPr="00EB546F">
        <w:rPr>
          <w:rFonts w:ascii="Palatino Linotype" w:hAnsi="Palatino Linotype" w:cs="Arial"/>
          <w:b/>
          <w:sz w:val="28"/>
          <w:szCs w:val="28"/>
        </w:rPr>
        <w:t>.</w:t>
      </w:r>
      <w:r w:rsidR="000E48BC" w:rsidRPr="00EB546F">
        <w:rPr>
          <w:rFonts w:ascii="Palatino Linotype" w:hAnsi="Palatino Linotype" w:cs="Arial"/>
          <w:bCs/>
          <w:sz w:val="28"/>
          <w:szCs w:val="28"/>
        </w:rPr>
        <w:t xml:space="preserve"> </w:t>
      </w:r>
      <w:r w:rsidR="00F12110" w:rsidRPr="00EB546F">
        <w:rPr>
          <w:rFonts w:ascii="Palatino Linotype" w:eastAsia="Times New Roman" w:hAnsi="Palatino Linotype" w:cs="Arial"/>
          <w:sz w:val="24"/>
          <w:szCs w:val="24"/>
          <w:lang w:val="es-ES" w:eastAsia="es-ES"/>
        </w:rPr>
        <w:t xml:space="preserve">Una vez transcurrido </w:t>
      </w:r>
      <w:r w:rsidR="00A821FB" w:rsidRPr="00EB546F">
        <w:rPr>
          <w:rFonts w:ascii="Palatino Linotype" w:eastAsia="Times New Roman" w:hAnsi="Palatino Linotype" w:cs="Arial"/>
          <w:sz w:val="24"/>
          <w:szCs w:val="24"/>
          <w:lang w:val="es-ES" w:eastAsia="es-ES"/>
        </w:rPr>
        <w:t>e</w:t>
      </w:r>
      <w:r w:rsidR="00F12110" w:rsidRPr="00EB546F">
        <w:rPr>
          <w:rFonts w:ascii="Palatino Linotype" w:eastAsia="Times New Roman" w:hAnsi="Palatino Linotype" w:cs="Arial"/>
          <w:sz w:val="24"/>
          <w:szCs w:val="24"/>
          <w:lang w:val="es-ES" w:eastAsia="es-ES"/>
        </w:rPr>
        <w:t xml:space="preserve">l periodo otorgado a las partes de siete días hábiles para realizar sus manifestaciones en el acuerdo de admisión, y no habiendo prueba pendiente por desahogar, ni que documentos que integrar al expediente electrónico, se decretó el cierre de instrucción en </w:t>
      </w:r>
      <w:r w:rsidR="00F12110" w:rsidRPr="00BD50D2">
        <w:rPr>
          <w:rFonts w:ascii="Palatino Linotype" w:eastAsia="Times New Roman" w:hAnsi="Palatino Linotype" w:cs="Arial"/>
          <w:sz w:val="24"/>
          <w:szCs w:val="24"/>
          <w:lang w:val="es-ES" w:eastAsia="es-ES"/>
        </w:rPr>
        <w:t>fecha</w:t>
      </w:r>
      <w:r w:rsidR="00A71903" w:rsidRPr="00BD50D2">
        <w:rPr>
          <w:rFonts w:ascii="Palatino Linotype" w:eastAsia="Times New Roman" w:hAnsi="Palatino Linotype" w:cs="Arial"/>
          <w:sz w:val="24"/>
          <w:szCs w:val="24"/>
          <w:lang w:val="es-ES" w:eastAsia="es-ES"/>
        </w:rPr>
        <w:t xml:space="preserve"> diez</w:t>
      </w:r>
      <w:r w:rsidR="00A71903">
        <w:rPr>
          <w:rFonts w:ascii="Palatino Linotype" w:eastAsia="Times New Roman" w:hAnsi="Palatino Linotype" w:cs="Arial"/>
          <w:sz w:val="24"/>
          <w:szCs w:val="24"/>
          <w:lang w:val="es-ES" w:eastAsia="es-ES"/>
        </w:rPr>
        <w:t xml:space="preserve"> </w:t>
      </w:r>
      <w:r w:rsidR="00C408F0">
        <w:rPr>
          <w:rFonts w:ascii="Palatino Linotype" w:eastAsia="Times New Roman" w:hAnsi="Palatino Linotype" w:cs="Arial"/>
          <w:sz w:val="24"/>
          <w:szCs w:val="24"/>
          <w:lang w:val="es-ES" w:eastAsia="es-ES"/>
        </w:rPr>
        <w:t xml:space="preserve">de </w:t>
      </w:r>
      <w:r w:rsidR="00A71903">
        <w:rPr>
          <w:rFonts w:ascii="Palatino Linotype" w:eastAsia="Times New Roman" w:hAnsi="Palatino Linotype" w:cs="Arial"/>
          <w:sz w:val="24"/>
          <w:szCs w:val="24"/>
          <w:lang w:val="es-ES" w:eastAsia="es-ES"/>
        </w:rPr>
        <w:t xml:space="preserve">febrero </w:t>
      </w:r>
      <w:r w:rsidR="00F12110" w:rsidRPr="00EB546F">
        <w:rPr>
          <w:rFonts w:ascii="Palatino Linotype" w:eastAsia="Times New Roman" w:hAnsi="Palatino Linotype" w:cs="Arial"/>
          <w:sz w:val="24"/>
          <w:szCs w:val="24"/>
          <w:lang w:val="es-ES" w:eastAsia="es-ES"/>
        </w:rPr>
        <w:t>de dos mil veintic</w:t>
      </w:r>
      <w:r w:rsidR="00A71903">
        <w:rPr>
          <w:rFonts w:ascii="Palatino Linotype" w:eastAsia="Times New Roman" w:hAnsi="Palatino Linotype" w:cs="Arial"/>
          <w:sz w:val="24"/>
          <w:szCs w:val="24"/>
          <w:lang w:val="es-ES" w:eastAsia="es-ES"/>
        </w:rPr>
        <w:t>inco</w:t>
      </w:r>
      <w:r w:rsidR="00F12110" w:rsidRPr="00EB546F">
        <w:rPr>
          <w:rFonts w:ascii="Palatino Linotype" w:eastAsia="Times New Roman" w:hAnsi="Palatino Linotype" w:cs="Arial"/>
          <w:sz w:val="24"/>
          <w:szCs w:val="24"/>
          <w:lang w:val="es-ES" w:eastAsia="es-ES"/>
        </w:rPr>
        <w:t xml:space="preserve">, en términos del artículo 185 fracción VI de la Ley de Transparencia y Acceso a la </w:t>
      </w:r>
      <w:r w:rsidR="00F12110" w:rsidRPr="00EB546F">
        <w:rPr>
          <w:rFonts w:ascii="Palatino Linotype" w:eastAsia="Times New Roman" w:hAnsi="Palatino Linotype" w:cs="Arial"/>
          <w:sz w:val="24"/>
          <w:szCs w:val="24"/>
          <w:lang w:val="es-ES" w:eastAsia="es-ES"/>
        </w:rPr>
        <w:lastRenderedPageBreak/>
        <w:t>Información Pública del Estado de México y Municipios, ordenándose turnar los expedientes a la resolución que en derecho proceda.</w:t>
      </w:r>
    </w:p>
    <w:p w14:paraId="31E90E28" w14:textId="54D0D259" w:rsidR="006A54F5" w:rsidRPr="00EB546F" w:rsidRDefault="006A54F5" w:rsidP="00096D42">
      <w:pPr>
        <w:spacing w:after="0" w:line="360" w:lineRule="auto"/>
        <w:ind w:right="49"/>
        <w:jc w:val="both"/>
        <w:rPr>
          <w:rFonts w:ascii="Palatino Linotype" w:eastAsia="Times New Roman" w:hAnsi="Palatino Linotype" w:cs="Arial"/>
          <w:sz w:val="24"/>
          <w:szCs w:val="24"/>
          <w:lang w:val="es-ES" w:eastAsia="es-ES"/>
        </w:rPr>
      </w:pPr>
    </w:p>
    <w:p w14:paraId="00B577FB" w14:textId="77777777" w:rsidR="000E48BC" w:rsidRPr="00EB546F" w:rsidRDefault="000E48BC" w:rsidP="00096D42">
      <w:pPr>
        <w:spacing w:after="0" w:line="360" w:lineRule="auto"/>
        <w:jc w:val="center"/>
        <w:rPr>
          <w:rFonts w:ascii="Palatino Linotype" w:hAnsi="Palatino Linotype" w:cs="Arial"/>
          <w:sz w:val="24"/>
          <w:szCs w:val="24"/>
        </w:rPr>
      </w:pPr>
      <w:r w:rsidRPr="00EB546F">
        <w:rPr>
          <w:rFonts w:ascii="Palatino Linotype" w:hAnsi="Palatino Linotype" w:cs="Arial"/>
          <w:b/>
          <w:sz w:val="28"/>
          <w:szCs w:val="24"/>
        </w:rPr>
        <w:t xml:space="preserve">C O N S I D E R A N D O </w:t>
      </w:r>
    </w:p>
    <w:p w14:paraId="4CC885F7" w14:textId="77777777" w:rsidR="000E48BC" w:rsidRPr="00EB546F" w:rsidRDefault="000E48BC" w:rsidP="00096D42">
      <w:pPr>
        <w:spacing w:after="0" w:line="360" w:lineRule="auto"/>
        <w:jc w:val="center"/>
        <w:rPr>
          <w:rFonts w:ascii="Palatino Linotype" w:hAnsi="Palatino Linotype" w:cs="Arial"/>
          <w:sz w:val="24"/>
          <w:szCs w:val="24"/>
        </w:rPr>
      </w:pPr>
    </w:p>
    <w:p w14:paraId="43C82DE5" w14:textId="77777777" w:rsidR="000E48BC" w:rsidRPr="00EB546F" w:rsidRDefault="000E48BC" w:rsidP="00096D42">
      <w:pPr>
        <w:spacing w:after="0" w:line="360" w:lineRule="auto"/>
        <w:jc w:val="both"/>
        <w:rPr>
          <w:rFonts w:ascii="Palatino Linotype" w:hAnsi="Palatino Linotype" w:cs="Arial"/>
          <w:sz w:val="28"/>
          <w:szCs w:val="28"/>
        </w:rPr>
      </w:pPr>
      <w:r w:rsidRPr="00EB546F">
        <w:rPr>
          <w:rFonts w:ascii="Palatino Linotype" w:hAnsi="Palatino Linotype" w:cs="Arial"/>
          <w:b/>
          <w:sz w:val="28"/>
          <w:szCs w:val="28"/>
        </w:rPr>
        <w:t xml:space="preserve">PRIMERO. </w:t>
      </w:r>
      <w:r w:rsidRPr="00EB546F">
        <w:rPr>
          <w:rFonts w:ascii="Palatino Linotype" w:hAnsi="Palatino Linotype" w:cs="Arial"/>
          <w:b/>
          <w:sz w:val="26"/>
          <w:szCs w:val="26"/>
        </w:rPr>
        <w:t>De la competencia</w:t>
      </w:r>
      <w:r w:rsidRPr="00EB546F">
        <w:rPr>
          <w:rFonts w:ascii="Palatino Linotype" w:hAnsi="Palatino Linotype" w:cs="Arial"/>
          <w:sz w:val="26"/>
          <w:szCs w:val="26"/>
        </w:rPr>
        <w:t>.</w:t>
      </w:r>
    </w:p>
    <w:p w14:paraId="48F89317" w14:textId="77777777" w:rsidR="000A3D66" w:rsidRDefault="000A3D66" w:rsidP="000A3D66">
      <w:pPr>
        <w:pStyle w:val="Prrafodelista"/>
        <w:autoSpaceDE w:val="0"/>
        <w:autoSpaceDN w:val="0"/>
        <w:adjustRightInd w:val="0"/>
        <w:spacing w:before="240" w:after="160" w:line="360" w:lineRule="auto"/>
        <w:ind w:left="0"/>
        <w:jc w:val="both"/>
        <w:rPr>
          <w:rFonts w:ascii="Palatino Linotype" w:eastAsia="Calibri" w:hAnsi="Palatino Linotype" w:cs="Calibri"/>
          <w:lang w:val="es-MX" w:eastAsia="es-MX"/>
        </w:rPr>
      </w:pPr>
      <w:r w:rsidRPr="00023DD4">
        <w:rPr>
          <w:rFonts w:ascii="Palatino Linotype" w:eastAsia="Calibri" w:hAnsi="Palatino Linotype" w:cs="Calibri"/>
          <w:lang w:val="es-MX" w:eastAsia="es-MX"/>
        </w:rPr>
        <w:t xml:space="preserve">Este Instituto de Transparencia, Acceso a la Información Pública y Protección de Datos Personales del Estado de México y Municipios, es competente para conocer y resolver el presente recurso de revisión interpuesto por </w:t>
      </w:r>
      <w:r>
        <w:rPr>
          <w:rFonts w:ascii="Palatino Linotype" w:eastAsia="Calibri" w:hAnsi="Palatino Linotype" w:cs="Calibri"/>
          <w:lang w:val="es-MX" w:eastAsia="es-MX"/>
        </w:rPr>
        <w:t>la</w:t>
      </w:r>
      <w:r w:rsidRPr="00023DD4">
        <w:rPr>
          <w:rFonts w:ascii="Palatino Linotype" w:eastAsia="Calibri" w:hAnsi="Palatino Linotype" w:cs="Calibri"/>
          <w:lang w:val="es-MX" w:eastAsia="es-MX"/>
        </w:rPr>
        <w:t xml:space="preserve">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704398A" w14:textId="77777777" w:rsidR="005A40BE" w:rsidRDefault="005A40BE" w:rsidP="000A3D66">
      <w:pPr>
        <w:pStyle w:val="Prrafodelista"/>
        <w:autoSpaceDE w:val="0"/>
        <w:autoSpaceDN w:val="0"/>
        <w:adjustRightInd w:val="0"/>
        <w:spacing w:before="240" w:after="160" w:line="360" w:lineRule="auto"/>
        <w:ind w:left="0"/>
        <w:jc w:val="both"/>
        <w:rPr>
          <w:rFonts w:ascii="Palatino Linotype" w:hAnsi="Palatino Linotype" w:cs="Arial"/>
          <w:b/>
          <w:sz w:val="28"/>
        </w:rPr>
      </w:pPr>
    </w:p>
    <w:p w14:paraId="032FB30C" w14:textId="6BBDAF8A" w:rsidR="000A3D66" w:rsidRDefault="000A3D66" w:rsidP="000A3D66">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57F49718" w14:textId="77777777" w:rsidR="000A3D66" w:rsidRDefault="000A3D66" w:rsidP="000A3D66">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 xml:space="preserve">tiene el fin y alcance que señalan los numerales 176, 179, 181 párrafo cuarto, 194 y 195 y demás </w:t>
      </w:r>
      <w:r w:rsidRPr="00B10F60">
        <w:rPr>
          <w:rFonts w:ascii="Palatino Linotype" w:hAnsi="Palatino Linotype" w:cs="Arial"/>
        </w:rPr>
        <w:lastRenderedPageBreak/>
        <w:t>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5D55555A" w14:textId="77777777" w:rsidR="000A3D66" w:rsidRDefault="000A3D66" w:rsidP="000A3D66">
      <w:pPr>
        <w:pStyle w:val="Prrafodelista"/>
        <w:autoSpaceDE w:val="0"/>
        <w:autoSpaceDN w:val="0"/>
        <w:adjustRightInd w:val="0"/>
        <w:spacing w:before="240" w:after="160" w:line="360" w:lineRule="auto"/>
        <w:ind w:left="0"/>
        <w:jc w:val="both"/>
        <w:rPr>
          <w:rFonts w:ascii="Palatino Linotype" w:hAnsi="Palatino Linotype" w:cs="Arial"/>
        </w:rPr>
      </w:pPr>
    </w:p>
    <w:p w14:paraId="2DB8422D" w14:textId="77777777" w:rsidR="000A3D66" w:rsidRPr="007822E6" w:rsidRDefault="000A3D66" w:rsidP="000A3D66">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10CF8215" w14:textId="77777777" w:rsidR="000A3D66" w:rsidRPr="007822E6" w:rsidRDefault="000A3D66" w:rsidP="000A3D66">
      <w:pPr>
        <w:pStyle w:val="Prrafodelista"/>
        <w:autoSpaceDE w:val="0"/>
        <w:autoSpaceDN w:val="0"/>
        <w:adjustRightInd w:val="0"/>
        <w:spacing w:before="240" w:after="160" w:line="360" w:lineRule="auto"/>
        <w:ind w:left="0"/>
        <w:jc w:val="both"/>
        <w:rPr>
          <w:rFonts w:ascii="Palatino Linotype" w:hAnsi="Palatino Linotype" w:cs="Arial"/>
          <w:lang w:val="es-MX"/>
        </w:rPr>
      </w:pPr>
      <w:r w:rsidRPr="007822E6">
        <w:rPr>
          <w:rFonts w:ascii="Palatino Linotype" w:hAnsi="Palatino Linotype" w:cs="Arial"/>
          <w:lang w:val="es-MX"/>
        </w:rPr>
        <w:t xml:space="preserve">En el procedimiento de acceso a la información y de los medios de impugnación de la materia, se advierten diversos supuestos de </w:t>
      </w:r>
      <w:proofErr w:type="spellStart"/>
      <w:r w:rsidRPr="007822E6">
        <w:rPr>
          <w:rFonts w:ascii="Palatino Linotype" w:hAnsi="Palatino Linotype" w:cs="Arial"/>
          <w:lang w:val="es-MX"/>
        </w:rPr>
        <w:t>procedibilidad</w:t>
      </w:r>
      <w:proofErr w:type="spellEnd"/>
      <w:r w:rsidRPr="007822E6">
        <w:rPr>
          <w:rFonts w:ascii="Palatino Linotype" w:hAnsi="Palatino Linotype" w:cs="Arial"/>
          <w:lang w:val="es-MX"/>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3BE08EB" w14:textId="77777777" w:rsidR="000A3D66" w:rsidRPr="007822E6" w:rsidRDefault="000A3D66" w:rsidP="000A3D66">
      <w:pPr>
        <w:pStyle w:val="Prrafodelista"/>
        <w:autoSpaceDE w:val="0"/>
        <w:autoSpaceDN w:val="0"/>
        <w:adjustRightInd w:val="0"/>
        <w:spacing w:line="360" w:lineRule="auto"/>
        <w:ind w:left="0"/>
        <w:jc w:val="both"/>
        <w:rPr>
          <w:rFonts w:ascii="Palatino Linotype" w:hAnsi="Palatino Linotype" w:cs="Arial"/>
          <w:lang w:val="es-MX"/>
        </w:rPr>
      </w:pPr>
      <w:r w:rsidRPr="007822E6">
        <w:rPr>
          <w:rFonts w:ascii="Palatino Linotype" w:hAnsi="Palatino Linotype" w:cs="Arial"/>
          <w:lang w:val="es-MX"/>
        </w:rPr>
        <w:t xml:space="preserve">Siendo facultad de este Órgano entrar al estudio de las causas de improcedencia que hagan valer las partes o que se adviertan de oficio por este </w:t>
      </w:r>
      <w:proofErr w:type="spellStart"/>
      <w:r w:rsidRPr="007822E6">
        <w:rPr>
          <w:rFonts w:ascii="Palatino Linotype" w:hAnsi="Palatino Linotype" w:cs="Arial"/>
          <w:lang w:val="es-MX"/>
        </w:rPr>
        <w:t>Resolutor</w:t>
      </w:r>
      <w:proofErr w:type="spellEnd"/>
      <w:r w:rsidRPr="007822E6">
        <w:rPr>
          <w:rFonts w:ascii="Palatino Linotype" w:hAnsi="Palatino Linotype" w:cs="Arial"/>
          <w:lang w:val="es-MX"/>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w:t>
      </w:r>
      <w:r w:rsidRPr="007822E6">
        <w:rPr>
          <w:rFonts w:ascii="Palatino Linotype" w:hAnsi="Palatino Linotype" w:cs="Arial"/>
          <w:lang w:val="es-MX"/>
        </w:rPr>
        <w:lastRenderedPageBreak/>
        <w:t>improcedencia y sobreseimiento con tales fines</w:t>
      </w:r>
      <w:r w:rsidRPr="007822E6">
        <w:rPr>
          <w:rStyle w:val="Refdenotaalpie"/>
          <w:rFonts w:ascii="Palatino Linotype" w:hAnsi="Palatino Linotype" w:cs="Arial"/>
          <w:lang w:val="es-MX"/>
        </w:rPr>
        <w:footnoteReference w:id="1"/>
      </w:r>
      <w:r w:rsidRPr="007822E6">
        <w:rPr>
          <w:rFonts w:ascii="Palatino Linotype" w:hAnsi="Palatino Linotype" w:cs="Arial"/>
          <w:lang w:val="es-MX"/>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2C68D612" w14:textId="77777777" w:rsidR="000A3D66" w:rsidRDefault="000A3D66" w:rsidP="000A3D66">
      <w:pPr>
        <w:tabs>
          <w:tab w:val="left" w:pos="709"/>
        </w:tabs>
        <w:spacing w:before="240" w:line="360" w:lineRule="auto"/>
        <w:ind w:right="51"/>
        <w:jc w:val="both"/>
        <w:rPr>
          <w:rFonts w:ascii="Palatino Linotype" w:hAnsi="Palatino Linotype"/>
          <w:b/>
          <w:sz w:val="28"/>
          <w:szCs w:val="28"/>
        </w:rPr>
      </w:pPr>
    </w:p>
    <w:p w14:paraId="4CE93AF1" w14:textId="77777777" w:rsidR="000A3D66" w:rsidRPr="000A3D66" w:rsidRDefault="000A3D66" w:rsidP="000A3D66">
      <w:pPr>
        <w:tabs>
          <w:tab w:val="left" w:pos="709"/>
        </w:tabs>
        <w:spacing w:before="240" w:line="360" w:lineRule="auto"/>
        <w:ind w:right="51"/>
        <w:jc w:val="both"/>
        <w:rPr>
          <w:rFonts w:ascii="Palatino Linotype" w:hAnsi="Palatino Linotype"/>
          <w:b/>
          <w:sz w:val="28"/>
          <w:szCs w:val="28"/>
          <w:highlight w:val="cyan"/>
        </w:rPr>
      </w:pPr>
      <w:r w:rsidRPr="000A3D66">
        <w:rPr>
          <w:rFonts w:ascii="Palatino Linotype" w:hAnsi="Palatino Linotype"/>
          <w:b/>
          <w:sz w:val="28"/>
          <w:szCs w:val="28"/>
          <w:highlight w:val="cyan"/>
        </w:rPr>
        <w:t xml:space="preserve">CUARTO. Estudio y resolución del asunto </w:t>
      </w:r>
    </w:p>
    <w:p w14:paraId="2A87178E" w14:textId="77777777" w:rsidR="000A3D66" w:rsidRPr="000A3D66" w:rsidRDefault="000A3D66" w:rsidP="000A3D66">
      <w:pPr>
        <w:pStyle w:val="Prrafodelista"/>
        <w:autoSpaceDE w:val="0"/>
        <w:autoSpaceDN w:val="0"/>
        <w:adjustRightInd w:val="0"/>
        <w:spacing w:before="240" w:after="160" w:line="360" w:lineRule="auto"/>
        <w:ind w:left="0"/>
        <w:jc w:val="both"/>
        <w:rPr>
          <w:rFonts w:ascii="Palatino Linotype" w:hAnsi="Palatino Linotype" w:cs="Arial"/>
          <w:highlight w:val="cyan"/>
        </w:rPr>
      </w:pPr>
      <w:r w:rsidRPr="000A3D66">
        <w:rPr>
          <w:rFonts w:ascii="Palatino Linotype" w:hAnsi="Palatino Linotype" w:cs="Arial"/>
          <w:highlight w:val="cyan"/>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1B9F5A8F" w14:textId="77777777" w:rsidR="000A3D66" w:rsidRPr="000A3D66" w:rsidRDefault="000A3D66" w:rsidP="000A3D66">
      <w:pPr>
        <w:spacing w:after="0" w:line="360" w:lineRule="auto"/>
        <w:jc w:val="both"/>
        <w:rPr>
          <w:rFonts w:ascii="Palatino Linotype" w:eastAsia="Times New Roman" w:hAnsi="Palatino Linotype" w:cs="Times New Roman"/>
          <w:sz w:val="24"/>
          <w:szCs w:val="24"/>
          <w:highlight w:val="cyan"/>
          <w:lang w:eastAsia="es-ES"/>
        </w:rPr>
      </w:pPr>
      <w:r w:rsidRPr="000A3D66">
        <w:rPr>
          <w:rFonts w:ascii="Palatino Linotype" w:hAnsi="Palatino Linotype" w:cs="Arial"/>
          <w:sz w:val="24"/>
          <w:szCs w:val="24"/>
          <w:highlight w:val="cyan"/>
        </w:rPr>
        <w:lastRenderedPageBreak/>
        <w:t xml:space="preserve">En este tenor, es necesario subrayar que </w:t>
      </w:r>
      <w:r w:rsidRPr="000A3D66">
        <w:rPr>
          <w:rFonts w:ascii="Palatino Linotype" w:eastAsia="Times New Roman" w:hAnsi="Palatino Linotype" w:cs="Times New Roman"/>
          <w:sz w:val="24"/>
          <w:szCs w:val="24"/>
          <w:highlight w:val="cyan"/>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4B61EDB9" w14:textId="77777777" w:rsidR="000A3D66" w:rsidRPr="000A3D66" w:rsidRDefault="000A3D66" w:rsidP="000A3D66">
      <w:pPr>
        <w:spacing w:before="240" w:line="360" w:lineRule="auto"/>
        <w:ind w:left="851" w:right="851"/>
        <w:jc w:val="both"/>
        <w:rPr>
          <w:rFonts w:ascii="Palatino Linotype" w:eastAsia="Times New Roman" w:hAnsi="Palatino Linotype" w:cs="Times New Roman"/>
          <w:i/>
          <w:highlight w:val="cyan"/>
          <w:lang w:eastAsia="es-ES"/>
        </w:rPr>
      </w:pPr>
      <w:r w:rsidRPr="000A3D66">
        <w:rPr>
          <w:rFonts w:ascii="Palatino Linotype" w:eastAsia="Times New Roman" w:hAnsi="Palatino Linotype" w:cs="Times New Roman"/>
          <w:b/>
          <w:i/>
          <w:highlight w:val="cyan"/>
          <w:lang w:eastAsia="es-ES"/>
        </w:rPr>
        <w:t>“Artículo 4.</w:t>
      </w:r>
      <w:r w:rsidRPr="000A3D66">
        <w:rPr>
          <w:rFonts w:ascii="Palatino Linotype" w:eastAsia="Times New Roman" w:hAnsi="Palatino Linotype" w:cs="Times New Roman"/>
          <w:i/>
          <w:highlight w:val="cyan"/>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6E9C0E1" w14:textId="77777777" w:rsidR="000A3D66" w:rsidRPr="000A3D66" w:rsidRDefault="000A3D66" w:rsidP="000A3D66">
      <w:pPr>
        <w:spacing w:before="240" w:line="360" w:lineRule="auto"/>
        <w:ind w:left="851" w:right="851"/>
        <w:jc w:val="both"/>
        <w:rPr>
          <w:rFonts w:ascii="Palatino Linotype" w:eastAsia="Times New Roman" w:hAnsi="Palatino Linotype" w:cs="Times New Roman"/>
          <w:i/>
          <w:highlight w:val="cyan"/>
          <w:lang w:eastAsia="es-ES"/>
        </w:rPr>
      </w:pPr>
      <w:r w:rsidRPr="000A3D66">
        <w:rPr>
          <w:rFonts w:ascii="Palatino Linotype" w:eastAsia="Times New Roman" w:hAnsi="Palatino Linotype" w:cs="Times New Roman"/>
          <w:i/>
          <w:highlight w:val="cyan"/>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0993614" w14:textId="77777777" w:rsidR="000A3D66" w:rsidRPr="000A3D66" w:rsidRDefault="000A3D66" w:rsidP="000A3D66">
      <w:pPr>
        <w:spacing w:before="240" w:line="360" w:lineRule="auto"/>
        <w:ind w:left="851" w:right="851"/>
        <w:jc w:val="both"/>
        <w:rPr>
          <w:rFonts w:ascii="Palatino Linotype" w:eastAsia="Times New Roman" w:hAnsi="Palatino Linotype" w:cs="Times New Roman"/>
          <w:i/>
          <w:highlight w:val="cyan"/>
          <w:lang w:eastAsia="es-ES"/>
        </w:rPr>
      </w:pPr>
      <w:r w:rsidRPr="000A3D66">
        <w:rPr>
          <w:rFonts w:ascii="Palatino Linotype" w:eastAsia="Times New Roman" w:hAnsi="Palatino Linotype" w:cs="Times New Roman"/>
          <w:i/>
          <w:highlight w:val="cyan"/>
          <w:lang w:eastAsia="es-ES"/>
        </w:rPr>
        <w:t>Los sujetos obligados deben poner en práctica, políticas y programas de acceso a la información que se apeguen a criterios de publicidad, veracidad, oportunidad, precisión y suficiencia en beneficio de los solicitantes.</w:t>
      </w:r>
    </w:p>
    <w:p w14:paraId="20BC7BE7" w14:textId="77777777" w:rsidR="000A3D66" w:rsidRPr="000A3D66" w:rsidRDefault="000A3D66" w:rsidP="000A3D66">
      <w:pPr>
        <w:spacing w:before="240" w:line="360" w:lineRule="auto"/>
        <w:ind w:left="851" w:right="851"/>
        <w:jc w:val="both"/>
        <w:rPr>
          <w:rFonts w:ascii="Palatino Linotype" w:eastAsia="Times New Roman" w:hAnsi="Palatino Linotype" w:cs="Times New Roman"/>
          <w:i/>
          <w:highlight w:val="cyan"/>
          <w:lang w:eastAsia="es-ES"/>
        </w:rPr>
      </w:pPr>
      <w:r w:rsidRPr="000A3D66">
        <w:rPr>
          <w:rFonts w:ascii="Palatino Linotype" w:eastAsia="Times New Roman" w:hAnsi="Palatino Linotype" w:cs="Times New Roman"/>
          <w:b/>
          <w:i/>
          <w:highlight w:val="cyan"/>
          <w:lang w:eastAsia="es-ES"/>
        </w:rPr>
        <w:t>Artículo 12.</w:t>
      </w:r>
      <w:r w:rsidRPr="000A3D66">
        <w:rPr>
          <w:rFonts w:ascii="Palatino Linotype" w:eastAsia="Times New Roman" w:hAnsi="Palatino Linotype" w:cs="Times New Roman"/>
          <w:i/>
          <w:highlight w:val="cyan"/>
          <w:lang w:eastAsia="es-ES"/>
        </w:rPr>
        <w:t xml:space="preserve"> Quienes generen, recopilen, administren, manejen, procesen, archiven o conserven información pública serán responsables de la misma en los términos de las disposiciones jurídicas aplicables.</w:t>
      </w:r>
    </w:p>
    <w:p w14:paraId="79EA1033" w14:textId="77777777" w:rsidR="000A3D66" w:rsidRPr="000A3D66" w:rsidRDefault="000A3D66" w:rsidP="000A3D66">
      <w:pPr>
        <w:spacing w:before="240" w:line="360" w:lineRule="auto"/>
        <w:ind w:left="851" w:right="851"/>
        <w:jc w:val="both"/>
        <w:rPr>
          <w:rFonts w:ascii="Palatino Linotype" w:eastAsia="Times New Roman" w:hAnsi="Palatino Linotype" w:cs="Times New Roman"/>
          <w:i/>
          <w:highlight w:val="cyan"/>
          <w:lang w:eastAsia="es-ES"/>
        </w:rPr>
      </w:pPr>
      <w:r w:rsidRPr="000A3D66">
        <w:rPr>
          <w:rFonts w:ascii="Palatino Linotype" w:eastAsia="Times New Roman" w:hAnsi="Palatino Linotype" w:cs="Times New Roman"/>
          <w:i/>
          <w:highlight w:val="cyan"/>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0A3D66">
        <w:rPr>
          <w:rFonts w:ascii="Palatino Linotype" w:eastAsia="Times New Roman" w:hAnsi="Palatino Linotype" w:cs="Times New Roman"/>
          <w:i/>
          <w:highlight w:val="cyan"/>
          <w:lang w:eastAsia="es-ES"/>
        </w:rPr>
        <w:lastRenderedPageBreak/>
        <w:t xml:space="preserve">presentarla conforme al interés del solicitante; no estarán obligados a generarla, resumirla, efectuar cálculos o practicar investigaciones. </w:t>
      </w:r>
    </w:p>
    <w:p w14:paraId="237C7914" w14:textId="77777777" w:rsidR="000A3D66" w:rsidRPr="000A3D66" w:rsidRDefault="000A3D66" w:rsidP="000A3D66">
      <w:pPr>
        <w:spacing w:before="240" w:line="360" w:lineRule="auto"/>
        <w:ind w:left="851" w:right="851"/>
        <w:jc w:val="both"/>
        <w:rPr>
          <w:rFonts w:ascii="Palatino Linotype" w:eastAsia="Times New Roman" w:hAnsi="Palatino Linotype" w:cs="Times New Roman"/>
          <w:i/>
          <w:highlight w:val="cyan"/>
          <w:lang w:eastAsia="es-ES"/>
        </w:rPr>
      </w:pPr>
      <w:r w:rsidRPr="000A3D66">
        <w:rPr>
          <w:rFonts w:ascii="Palatino Linotype" w:eastAsia="Times New Roman" w:hAnsi="Palatino Linotype" w:cs="Times New Roman"/>
          <w:i/>
          <w:highlight w:val="cyan"/>
          <w:lang w:eastAsia="es-ES"/>
        </w:rPr>
        <w:t>(…)</w:t>
      </w:r>
    </w:p>
    <w:p w14:paraId="793DB42D" w14:textId="77777777" w:rsidR="000A3D66" w:rsidRPr="000A3D66" w:rsidRDefault="000A3D66" w:rsidP="000A3D66">
      <w:pPr>
        <w:spacing w:before="240" w:line="360" w:lineRule="auto"/>
        <w:ind w:left="851" w:right="851"/>
        <w:jc w:val="both"/>
        <w:rPr>
          <w:rFonts w:ascii="Palatino Linotype" w:eastAsia="Times New Roman" w:hAnsi="Palatino Linotype" w:cs="Times New Roman"/>
          <w:b/>
          <w:i/>
          <w:highlight w:val="cyan"/>
          <w:lang w:eastAsia="es-ES"/>
        </w:rPr>
      </w:pPr>
      <w:r w:rsidRPr="000A3D66">
        <w:rPr>
          <w:rFonts w:ascii="Palatino Linotype" w:eastAsia="Times New Roman" w:hAnsi="Palatino Linotype" w:cs="Times New Roman"/>
          <w:b/>
          <w:i/>
          <w:highlight w:val="cyan"/>
          <w:lang w:eastAsia="es-ES"/>
        </w:rPr>
        <w:t xml:space="preserve">Artículo 24. </w:t>
      </w:r>
    </w:p>
    <w:p w14:paraId="4F36203A" w14:textId="77777777" w:rsidR="000A3D66" w:rsidRPr="000A3D66" w:rsidRDefault="000A3D66" w:rsidP="000A3D66">
      <w:pPr>
        <w:spacing w:before="240" w:line="360" w:lineRule="auto"/>
        <w:ind w:left="851" w:right="851"/>
        <w:jc w:val="both"/>
        <w:rPr>
          <w:rFonts w:ascii="Palatino Linotype" w:eastAsia="Times New Roman" w:hAnsi="Palatino Linotype" w:cs="Times New Roman"/>
          <w:i/>
          <w:highlight w:val="cyan"/>
          <w:lang w:eastAsia="es-ES"/>
        </w:rPr>
      </w:pPr>
      <w:r w:rsidRPr="000A3D66">
        <w:rPr>
          <w:rFonts w:ascii="Palatino Linotype" w:eastAsia="Times New Roman" w:hAnsi="Palatino Linotype" w:cs="Times New Roman"/>
          <w:i/>
          <w:highlight w:val="cyan"/>
          <w:lang w:eastAsia="es-ES"/>
        </w:rPr>
        <w:t>(…)</w:t>
      </w:r>
    </w:p>
    <w:p w14:paraId="6A7F30E7" w14:textId="77777777" w:rsidR="000A3D66" w:rsidRPr="000A3D66" w:rsidRDefault="000A3D66" w:rsidP="000A3D66">
      <w:pPr>
        <w:spacing w:before="240" w:line="360" w:lineRule="auto"/>
        <w:ind w:left="851" w:right="851"/>
        <w:jc w:val="both"/>
        <w:rPr>
          <w:rFonts w:ascii="Palatino Linotype" w:eastAsia="Times New Roman" w:hAnsi="Palatino Linotype" w:cs="Times New Roman"/>
          <w:i/>
          <w:highlight w:val="cyan"/>
          <w:lang w:eastAsia="es-ES"/>
        </w:rPr>
      </w:pPr>
      <w:r w:rsidRPr="000A3D66">
        <w:rPr>
          <w:rFonts w:ascii="Palatino Linotype" w:eastAsia="Times New Roman" w:hAnsi="Palatino Linotype" w:cs="Times New Roman"/>
          <w:i/>
          <w:highlight w:val="cyan"/>
          <w:lang w:eastAsia="es-ES"/>
        </w:rPr>
        <w:t>Los sujetos obligados solo proporcionarán la información pública que generen, administren o posean en el ejercicio de sus atribuciones.”</w:t>
      </w:r>
    </w:p>
    <w:p w14:paraId="2C83F3F9" w14:textId="77777777" w:rsidR="000A3D66" w:rsidRPr="000A3D66" w:rsidRDefault="000A3D66" w:rsidP="000A3D66">
      <w:pPr>
        <w:spacing w:before="240" w:line="360" w:lineRule="auto"/>
        <w:ind w:left="851" w:right="851"/>
        <w:jc w:val="both"/>
        <w:rPr>
          <w:rFonts w:ascii="Palatino Linotype" w:eastAsia="Times New Roman" w:hAnsi="Palatino Linotype" w:cs="Times New Roman"/>
          <w:i/>
          <w:highlight w:val="cyan"/>
          <w:lang w:eastAsia="es-ES"/>
        </w:rPr>
      </w:pPr>
      <w:r w:rsidRPr="000A3D66">
        <w:rPr>
          <w:rFonts w:ascii="Palatino Linotype" w:eastAsia="Times New Roman" w:hAnsi="Palatino Linotype" w:cs="Times New Roman"/>
          <w:i/>
          <w:highlight w:val="cyan"/>
          <w:lang w:eastAsia="es-ES"/>
        </w:rPr>
        <w:t>(…)</w:t>
      </w:r>
    </w:p>
    <w:p w14:paraId="5D335A11" w14:textId="77777777" w:rsidR="000A3D66" w:rsidRPr="000A3D66" w:rsidRDefault="000A3D66" w:rsidP="000A3D66">
      <w:pPr>
        <w:spacing w:before="240" w:line="360" w:lineRule="auto"/>
        <w:ind w:left="851" w:right="851"/>
        <w:jc w:val="both"/>
        <w:rPr>
          <w:rFonts w:ascii="Palatino Linotype" w:eastAsia="Times New Roman" w:hAnsi="Palatino Linotype" w:cs="Times New Roman"/>
          <w:i/>
          <w:highlight w:val="cyan"/>
          <w:lang w:eastAsia="es-ES"/>
        </w:rPr>
      </w:pPr>
      <w:r w:rsidRPr="000A3D66">
        <w:rPr>
          <w:rFonts w:ascii="Palatino Linotype" w:eastAsia="Times New Roman" w:hAnsi="Palatino Linotype" w:cs="Times New Roman"/>
          <w:b/>
          <w:i/>
          <w:highlight w:val="cyan"/>
          <w:lang w:eastAsia="es-ES"/>
        </w:rPr>
        <w:t>Artículo 160.</w:t>
      </w:r>
      <w:r w:rsidRPr="000A3D66">
        <w:rPr>
          <w:rFonts w:ascii="Palatino Linotype" w:eastAsia="Times New Roman" w:hAnsi="Palatino Linotype" w:cs="Times New Roman"/>
          <w:i/>
          <w:highlight w:val="cyan"/>
          <w:lang w:eastAsia="es-ES"/>
        </w:rPr>
        <w:t xml:space="preserve"> Los sujetos obligados deberán otorgar acceso a los documentos que se </w:t>
      </w:r>
      <w:r w:rsidRPr="000A3D66">
        <w:rPr>
          <w:rFonts w:ascii="Palatino Linotype" w:eastAsia="Times New Roman" w:hAnsi="Palatino Linotype" w:cs="Times New Roman"/>
          <w:b/>
          <w:i/>
          <w:highlight w:val="cyan"/>
          <w:lang w:eastAsia="es-ES"/>
        </w:rPr>
        <w:t xml:space="preserve"> </w:t>
      </w:r>
      <w:r w:rsidRPr="000A3D66">
        <w:rPr>
          <w:rFonts w:ascii="Palatino Linotype" w:eastAsia="Times New Roman" w:hAnsi="Palatino Linotype" w:cs="Times New Roman"/>
          <w:i/>
          <w:highlight w:val="cyan"/>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6132A60" w14:textId="77777777" w:rsidR="000A3D66" w:rsidRPr="000A3D66" w:rsidRDefault="000A3D66" w:rsidP="000A3D66">
      <w:pPr>
        <w:spacing w:before="240" w:line="360" w:lineRule="auto"/>
        <w:ind w:left="851" w:right="851"/>
        <w:jc w:val="both"/>
        <w:rPr>
          <w:rFonts w:ascii="Palatino Linotype" w:eastAsia="Times New Roman" w:hAnsi="Palatino Linotype" w:cs="Times New Roman"/>
          <w:b/>
          <w:i/>
          <w:highlight w:val="cyan"/>
          <w:lang w:eastAsia="es-ES"/>
        </w:rPr>
      </w:pPr>
      <w:r w:rsidRPr="000A3D66">
        <w:rPr>
          <w:rFonts w:ascii="Palatino Linotype" w:eastAsia="Times New Roman" w:hAnsi="Palatino Linotype" w:cs="Times New Roman"/>
          <w:i/>
          <w:highlight w:val="cyan"/>
          <w:lang w:eastAsia="es-ES"/>
        </w:rPr>
        <w:t>En caso que la información solicitada consista en bases de datos se deberá privilegiar la entrega de la misma en formatos abiertos.”</w:t>
      </w:r>
      <w:r w:rsidRPr="000A3D66">
        <w:rPr>
          <w:rFonts w:ascii="Palatino Linotype" w:eastAsia="Times New Roman" w:hAnsi="Palatino Linotype" w:cs="Times New Roman"/>
          <w:b/>
          <w:i/>
          <w:highlight w:val="cyan"/>
          <w:lang w:eastAsia="es-ES"/>
        </w:rPr>
        <w:t>[Sic]</w:t>
      </w:r>
    </w:p>
    <w:p w14:paraId="784D6370" w14:textId="77777777" w:rsidR="000A3D66" w:rsidRPr="000A3D66" w:rsidRDefault="000A3D66" w:rsidP="000A3D66">
      <w:pPr>
        <w:spacing w:after="0" w:line="360" w:lineRule="auto"/>
        <w:jc w:val="both"/>
        <w:rPr>
          <w:rFonts w:ascii="Palatino Linotype" w:eastAsia="Times New Roman" w:hAnsi="Palatino Linotype" w:cs="Times New Roman"/>
          <w:sz w:val="24"/>
          <w:szCs w:val="24"/>
          <w:highlight w:val="cyan"/>
          <w:lang w:eastAsia="es-ES"/>
        </w:rPr>
      </w:pPr>
    </w:p>
    <w:p w14:paraId="4BECB33A" w14:textId="77777777" w:rsidR="000A3D66" w:rsidRPr="000A3D66" w:rsidRDefault="000A3D66" w:rsidP="000A3D66">
      <w:pPr>
        <w:spacing w:after="0" w:line="360" w:lineRule="auto"/>
        <w:jc w:val="both"/>
        <w:rPr>
          <w:rFonts w:ascii="Palatino Linotype" w:eastAsia="Times New Roman" w:hAnsi="Palatino Linotype" w:cs="Times New Roman"/>
          <w:sz w:val="24"/>
          <w:szCs w:val="24"/>
          <w:highlight w:val="cyan"/>
          <w:lang w:eastAsia="es-ES"/>
        </w:rPr>
      </w:pPr>
      <w:r w:rsidRPr="000A3D66">
        <w:rPr>
          <w:rFonts w:ascii="Palatino Linotype" w:eastAsia="Times New Roman" w:hAnsi="Palatino Linotype" w:cs="Times New Roman"/>
          <w:sz w:val="24"/>
          <w:szCs w:val="24"/>
          <w:highlight w:val="cyan"/>
          <w:lang w:eastAsia="es-ES"/>
        </w:rPr>
        <w:t xml:space="preserve">Así que la obligación de los </w:t>
      </w:r>
      <w:r w:rsidRPr="000A3D66">
        <w:rPr>
          <w:rFonts w:ascii="Palatino Linotype" w:eastAsia="Times New Roman" w:hAnsi="Palatino Linotype" w:cs="Times New Roman"/>
          <w:b/>
          <w:sz w:val="24"/>
          <w:szCs w:val="24"/>
          <w:highlight w:val="cyan"/>
          <w:lang w:eastAsia="es-ES"/>
        </w:rPr>
        <w:t>Sujetos Obligados</w:t>
      </w:r>
      <w:r w:rsidRPr="000A3D66">
        <w:rPr>
          <w:rFonts w:ascii="Palatino Linotype" w:eastAsia="Times New Roman" w:hAnsi="Palatino Linotype" w:cs="Times New Roman"/>
          <w:sz w:val="24"/>
          <w:szCs w:val="24"/>
          <w:highlight w:val="cyan"/>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0A3D66">
        <w:rPr>
          <w:rFonts w:ascii="Palatino Linotype" w:eastAsia="Times New Roman" w:hAnsi="Palatino Linotype" w:cs="Times New Roman"/>
          <w:bCs/>
          <w:sz w:val="24"/>
          <w:szCs w:val="24"/>
          <w:highlight w:val="cyan"/>
          <w:lang w:eastAsia="es-ES"/>
        </w:rPr>
        <w:t>de la Ley local en la materia, que se reproduce de la siguiente forma</w:t>
      </w:r>
      <w:r w:rsidRPr="000A3D66">
        <w:rPr>
          <w:rFonts w:ascii="Palatino Linotype" w:eastAsia="Times New Roman" w:hAnsi="Palatino Linotype" w:cs="Times New Roman"/>
          <w:sz w:val="24"/>
          <w:szCs w:val="24"/>
          <w:highlight w:val="cyan"/>
          <w:lang w:eastAsia="es-ES"/>
        </w:rPr>
        <w:t>:</w:t>
      </w:r>
    </w:p>
    <w:p w14:paraId="52A49581" w14:textId="77777777" w:rsidR="000A3D66" w:rsidRPr="000A3D66" w:rsidRDefault="000A3D66" w:rsidP="000A3D66">
      <w:pPr>
        <w:spacing w:before="240" w:line="360" w:lineRule="auto"/>
        <w:ind w:left="851" w:right="851"/>
        <w:jc w:val="both"/>
        <w:rPr>
          <w:rFonts w:ascii="Palatino Linotype" w:eastAsia="Times New Roman" w:hAnsi="Palatino Linotype" w:cs="Arial"/>
          <w:b/>
          <w:i/>
          <w:highlight w:val="cyan"/>
          <w:lang w:eastAsia="es-ES"/>
        </w:rPr>
      </w:pPr>
      <w:r w:rsidRPr="000A3D66">
        <w:rPr>
          <w:rFonts w:ascii="Palatino Linotype" w:eastAsia="Times New Roman" w:hAnsi="Palatino Linotype" w:cs="Arial"/>
          <w:i/>
          <w:highlight w:val="cyan"/>
          <w:lang w:eastAsia="es-ES"/>
        </w:rPr>
        <w:lastRenderedPageBreak/>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0A3D66">
        <w:rPr>
          <w:rFonts w:ascii="Palatino Linotype" w:eastAsia="Times New Roman" w:hAnsi="Palatino Linotype" w:cs="Arial"/>
          <w:b/>
          <w:i/>
          <w:highlight w:val="cyan"/>
          <w:lang w:eastAsia="es-ES"/>
        </w:rPr>
        <w:t>[Sic]</w:t>
      </w:r>
    </w:p>
    <w:p w14:paraId="04C601FE" w14:textId="77777777" w:rsidR="00CE4D2D" w:rsidRPr="000A3D66" w:rsidRDefault="00CE4D2D" w:rsidP="00096D42">
      <w:pPr>
        <w:autoSpaceDE w:val="0"/>
        <w:autoSpaceDN w:val="0"/>
        <w:adjustRightInd w:val="0"/>
        <w:spacing w:after="0" w:line="360" w:lineRule="auto"/>
        <w:jc w:val="both"/>
        <w:rPr>
          <w:rFonts w:ascii="Palatino Linotype" w:eastAsia="Times New Roman" w:hAnsi="Palatino Linotype" w:cs="Arial"/>
          <w:sz w:val="24"/>
          <w:szCs w:val="24"/>
          <w:highlight w:val="cyan"/>
          <w:lang w:val="es-ES" w:eastAsia="es-ES"/>
        </w:rPr>
      </w:pPr>
    </w:p>
    <w:p w14:paraId="3B471B0E" w14:textId="31CC7A61" w:rsidR="000E48BC" w:rsidRPr="000A3D66" w:rsidRDefault="000E48BC" w:rsidP="00096D42">
      <w:pPr>
        <w:autoSpaceDE w:val="0"/>
        <w:autoSpaceDN w:val="0"/>
        <w:adjustRightInd w:val="0"/>
        <w:spacing w:after="0" w:line="360" w:lineRule="auto"/>
        <w:jc w:val="both"/>
        <w:rPr>
          <w:rFonts w:ascii="Palatino Linotype" w:eastAsia="Times New Roman" w:hAnsi="Palatino Linotype" w:cs="Arial"/>
          <w:sz w:val="24"/>
          <w:szCs w:val="24"/>
          <w:highlight w:val="cyan"/>
          <w:lang w:val="es-ES" w:eastAsia="es-ES"/>
        </w:rPr>
      </w:pPr>
      <w:r w:rsidRPr="000A3D66">
        <w:rPr>
          <w:rFonts w:ascii="Palatino Linotype" w:eastAsia="Times New Roman" w:hAnsi="Palatino Linotype" w:cs="Arial"/>
          <w:sz w:val="24"/>
          <w:szCs w:val="24"/>
          <w:highlight w:val="cyan"/>
          <w:lang w:val="es-ES" w:eastAsia="es-ES"/>
        </w:rPr>
        <w:t>Atentos a la redacción de la solicitud de información,</w:t>
      </w:r>
      <w:r w:rsidR="00D01984" w:rsidRPr="000A3D66">
        <w:rPr>
          <w:rFonts w:ascii="Palatino Linotype" w:eastAsia="Times New Roman" w:hAnsi="Palatino Linotype" w:cs="Arial"/>
          <w:sz w:val="24"/>
          <w:szCs w:val="24"/>
          <w:highlight w:val="cyan"/>
          <w:lang w:val="es-ES" w:eastAsia="es-ES"/>
        </w:rPr>
        <w:t xml:space="preserve"> </w:t>
      </w:r>
      <w:r w:rsidRPr="000A3D66">
        <w:rPr>
          <w:rFonts w:ascii="Palatino Linotype" w:eastAsia="Times New Roman" w:hAnsi="Palatino Linotype" w:cs="Arial"/>
          <w:sz w:val="24"/>
          <w:szCs w:val="24"/>
          <w:highlight w:val="cyan"/>
          <w:lang w:val="es-ES" w:eastAsia="es-ES"/>
        </w:rPr>
        <w:t xml:space="preserve">se puede apreciar que </w:t>
      </w:r>
      <w:r w:rsidR="00924E63" w:rsidRPr="000A3D66">
        <w:rPr>
          <w:rFonts w:ascii="Palatino Linotype" w:eastAsia="Times New Roman" w:hAnsi="Palatino Linotype" w:cs="Arial"/>
          <w:sz w:val="24"/>
          <w:szCs w:val="24"/>
          <w:highlight w:val="cyan"/>
          <w:lang w:val="es-ES" w:eastAsia="es-ES"/>
        </w:rPr>
        <w:t>la parte</w:t>
      </w:r>
      <w:r w:rsidRPr="000A3D66">
        <w:rPr>
          <w:rFonts w:ascii="Palatino Linotype" w:eastAsia="Times New Roman" w:hAnsi="Palatino Linotype" w:cs="Arial"/>
          <w:sz w:val="24"/>
          <w:szCs w:val="24"/>
          <w:highlight w:val="cyan"/>
          <w:lang w:val="es-ES" w:eastAsia="es-ES"/>
        </w:rPr>
        <w:t xml:space="preserve"> </w:t>
      </w:r>
      <w:r w:rsidRPr="000A3D66">
        <w:rPr>
          <w:rFonts w:ascii="Palatino Linotype" w:eastAsia="Times New Roman" w:hAnsi="Palatino Linotype" w:cs="Arial"/>
          <w:b/>
          <w:sz w:val="24"/>
          <w:szCs w:val="24"/>
          <w:highlight w:val="cyan"/>
          <w:lang w:val="es-ES" w:eastAsia="es-ES"/>
        </w:rPr>
        <w:t>Recurrente</w:t>
      </w:r>
      <w:r w:rsidRPr="000A3D66">
        <w:rPr>
          <w:rFonts w:ascii="Palatino Linotype" w:eastAsia="Times New Roman" w:hAnsi="Palatino Linotype" w:cs="Arial"/>
          <w:sz w:val="24"/>
          <w:szCs w:val="24"/>
          <w:highlight w:val="cyan"/>
          <w:lang w:val="es-ES" w:eastAsia="es-ES"/>
        </w:rPr>
        <w:t xml:space="preserve"> </w:t>
      </w:r>
      <w:r w:rsidR="006833DD" w:rsidRPr="000A3D66">
        <w:rPr>
          <w:rFonts w:ascii="Palatino Linotype" w:eastAsia="Times New Roman" w:hAnsi="Palatino Linotype" w:cs="Arial"/>
          <w:sz w:val="24"/>
          <w:szCs w:val="24"/>
          <w:highlight w:val="cyan"/>
          <w:lang w:val="es-ES" w:eastAsia="es-ES"/>
        </w:rPr>
        <w:t>peticiona</w:t>
      </w:r>
      <w:r w:rsidR="00E2725C" w:rsidRPr="000A3D66">
        <w:rPr>
          <w:rFonts w:ascii="Palatino Linotype" w:eastAsia="Times New Roman" w:hAnsi="Palatino Linotype" w:cs="Arial"/>
          <w:sz w:val="24"/>
          <w:szCs w:val="24"/>
          <w:highlight w:val="cyan"/>
          <w:lang w:val="es-ES" w:eastAsia="es-ES"/>
        </w:rPr>
        <w:t xml:space="preserve"> </w:t>
      </w:r>
      <w:r w:rsidR="00D424D5" w:rsidRPr="000A3D66">
        <w:rPr>
          <w:rFonts w:ascii="Palatino Linotype" w:eastAsia="Times New Roman" w:hAnsi="Palatino Linotype" w:cs="Arial"/>
          <w:sz w:val="24"/>
          <w:szCs w:val="24"/>
          <w:highlight w:val="cyan"/>
          <w:lang w:val="es-ES" w:eastAsia="es-ES"/>
        </w:rPr>
        <w:t xml:space="preserve">el soporte documental en que obre </w:t>
      </w:r>
      <w:r w:rsidRPr="000A3D66">
        <w:rPr>
          <w:rFonts w:ascii="Palatino Linotype" w:eastAsia="Times New Roman" w:hAnsi="Palatino Linotype" w:cs="Arial"/>
          <w:sz w:val="24"/>
          <w:szCs w:val="24"/>
          <w:highlight w:val="cyan"/>
          <w:lang w:val="es-ES" w:eastAsia="es-ES"/>
        </w:rPr>
        <w:t>lo siguiente:</w:t>
      </w:r>
    </w:p>
    <w:p w14:paraId="31E5C140" w14:textId="0A7027C9" w:rsidR="000729B1" w:rsidRPr="000A3D66" w:rsidRDefault="000729B1" w:rsidP="00096D42">
      <w:pPr>
        <w:autoSpaceDE w:val="0"/>
        <w:autoSpaceDN w:val="0"/>
        <w:adjustRightInd w:val="0"/>
        <w:spacing w:after="0" w:line="360" w:lineRule="auto"/>
        <w:jc w:val="both"/>
        <w:rPr>
          <w:rFonts w:ascii="Palatino Linotype" w:eastAsia="Times New Roman" w:hAnsi="Palatino Linotype" w:cs="Arial"/>
          <w:sz w:val="24"/>
          <w:szCs w:val="24"/>
          <w:highlight w:val="cyan"/>
          <w:lang w:val="es-ES" w:eastAsia="es-ES"/>
        </w:rPr>
      </w:pPr>
    </w:p>
    <w:p w14:paraId="2265659F" w14:textId="7CFA32A3" w:rsidR="00D424D5" w:rsidRPr="000A3D66" w:rsidRDefault="005A40BE" w:rsidP="0074784D">
      <w:pPr>
        <w:pStyle w:val="Prrafodelista"/>
        <w:numPr>
          <w:ilvl w:val="0"/>
          <w:numId w:val="3"/>
        </w:numPr>
        <w:autoSpaceDE w:val="0"/>
        <w:autoSpaceDN w:val="0"/>
        <w:adjustRightInd w:val="0"/>
        <w:spacing w:line="360" w:lineRule="auto"/>
        <w:jc w:val="both"/>
        <w:rPr>
          <w:rFonts w:ascii="Palatino Linotype" w:hAnsi="Palatino Linotype" w:cs="Arial"/>
          <w:highlight w:val="cyan"/>
        </w:rPr>
      </w:pPr>
      <w:r>
        <w:rPr>
          <w:rFonts w:ascii="Palatino Linotype" w:hAnsi="Palatino Linotype" w:cs="Arial"/>
          <w:highlight w:val="cyan"/>
        </w:rPr>
        <w:t>L</w:t>
      </w:r>
      <w:r w:rsidR="0074784D" w:rsidRPr="000A3D66">
        <w:rPr>
          <w:rFonts w:ascii="Palatino Linotype" w:hAnsi="Palatino Linotype" w:cs="Arial"/>
          <w:highlight w:val="cyan"/>
        </w:rPr>
        <w:t xml:space="preserve">ongitud y ancho tiene la avenida Libertad (que atraviesa el barrio </w:t>
      </w:r>
      <w:proofErr w:type="spellStart"/>
      <w:r w:rsidR="0074784D" w:rsidRPr="000A3D66">
        <w:rPr>
          <w:rFonts w:ascii="Palatino Linotype" w:hAnsi="Palatino Linotype" w:cs="Arial"/>
          <w:highlight w:val="cyan"/>
        </w:rPr>
        <w:t>Atenanco</w:t>
      </w:r>
      <w:proofErr w:type="spellEnd"/>
      <w:r w:rsidR="0074784D" w:rsidRPr="000A3D66">
        <w:rPr>
          <w:rFonts w:ascii="Palatino Linotype" w:hAnsi="Palatino Linotype" w:cs="Arial"/>
          <w:highlight w:val="cyan"/>
        </w:rPr>
        <w:t xml:space="preserve">) y desde donde comienza y en </w:t>
      </w:r>
      <w:r w:rsidR="00034C3F" w:rsidRPr="000A3D66">
        <w:rPr>
          <w:rFonts w:ascii="Palatino Linotype" w:hAnsi="Palatino Linotype" w:cs="Arial"/>
          <w:highlight w:val="cyan"/>
        </w:rPr>
        <w:t>qué</w:t>
      </w:r>
      <w:r w:rsidR="0074784D" w:rsidRPr="000A3D66">
        <w:rPr>
          <w:rFonts w:ascii="Palatino Linotype" w:hAnsi="Palatino Linotype" w:cs="Arial"/>
          <w:highlight w:val="cyan"/>
        </w:rPr>
        <w:t xml:space="preserve"> calle termina, ello de acuerdo al plano cartográfico municipal</w:t>
      </w:r>
      <w:r w:rsidR="00034C3F" w:rsidRPr="000A3D66">
        <w:rPr>
          <w:rFonts w:ascii="Palatino Linotype" w:hAnsi="Palatino Linotype" w:cs="Arial"/>
          <w:highlight w:val="cyan"/>
        </w:rPr>
        <w:t>.</w:t>
      </w:r>
    </w:p>
    <w:p w14:paraId="62AE9D1C" w14:textId="77777777" w:rsidR="00D424D5" w:rsidRPr="00EB546F" w:rsidRDefault="00D424D5" w:rsidP="00096D4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C8B1343" w14:textId="77777777" w:rsidR="004627A7" w:rsidRDefault="004627A7" w:rsidP="00096D4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51B805B" w14:textId="64628D4C" w:rsidR="004627A7" w:rsidRPr="004627A7" w:rsidRDefault="004627A7" w:rsidP="004627A7">
      <w:pPr>
        <w:spacing w:after="0" w:line="360" w:lineRule="auto"/>
        <w:jc w:val="both"/>
        <w:rPr>
          <w:rFonts w:ascii="Palatino Linotype" w:hAnsi="Palatino Linotype" w:cs="Arial"/>
          <w:noProof/>
          <w:color w:val="000000"/>
          <w:sz w:val="24"/>
          <w:highlight w:val="cyan"/>
          <w:lang w:eastAsia="es-MX"/>
        </w:rPr>
      </w:pPr>
      <w:r w:rsidRPr="004627A7">
        <w:rPr>
          <w:rFonts w:ascii="Palatino Linotype" w:hAnsi="Palatino Linotype" w:cs="Arial"/>
          <w:sz w:val="24"/>
          <w:szCs w:val="24"/>
          <w:highlight w:val="cyan"/>
        </w:rPr>
        <w:t xml:space="preserve">En primer lugar, a efecto de identificar las unidades administrativas donde pudiera obrar la información se traen a colación los </w:t>
      </w:r>
      <w:r w:rsidRPr="004627A7">
        <w:rPr>
          <w:rFonts w:ascii="Palatino Linotype" w:hAnsi="Palatino Linotype" w:cs="Arial"/>
          <w:noProof/>
          <w:color w:val="000000"/>
          <w:sz w:val="24"/>
          <w:highlight w:val="cyan"/>
          <w:lang w:eastAsia="es-MX"/>
        </w:rPr>
        <w:t>artículos 24, fracción XII, y 92, fracción II de la Ley de Transparencia local, porciones normativas cuyo contenido literal es el siguiente:</w:t>
      </w:r>
    </w:p>
    <w:p w14:paraId="7B17E19F" w14:textId="77777777" w:rsidR="004627A7" w:rsidRPr="004627A7" w:rsidRDefault="004627A7" w:rsidP="004627A7">
      <w:pPr>
        <w:tabs>
          <w:tab w:val="left" w:pos="709"/>
        </w:tabs>
        <w:spacing w:before="240" w:line="360" w:lineRule="auto"/>
        <w:ind w:left="851" w:right="851"/>
        <w:jc w:val="both"/>
        <w:rPr>
          <w:rFonts w:ascii="Palatino Linotype" w:hAnsi="Palatino Linotype"/>
          <w:i/>
          <w:highlight w:val="cyan"/>
        </w:rPr>
      </w:pPr>
      <w:r w:rsidRPr="004627A7">
        <w:rPr>
          <w:rFonts w:ascii="Palatino Linotype" w:hAnsi="Palatino Linotype"/>
          <w:i/>
          <w:highlight w:val="cyan"/>
        </w:rPr>
        <w:t>“Artículo 24. Para el cumplimiento de los objetivos de esta Ley, los sujetos obligados deberán cumplir con las siguientes obligaciones, según corresponda, de acuerdo a su naturaleza:</w:t>
      </w:r>
    </w:p>
    <w:p w14:paraId="5E37844D" w14:textId="77777777" w:rsidR="004627A7" w:rsidRPr="004627A7" w:rsidRDefault="004627A7" w:rsidP="004627A7">
      <w:pPr>
        <w:tabs>
          <w:tab w:val="left" w:pos="709"/>
        </w:tabs>
        <w:spacing w:before="240" w:line="360" w:lineRule="auto"/>
        <w:ind w:left="851" w:right="851"/>
        <w:jc w:val="both"/>
        <w:rPr>
          <w:rFonts w:ascii="Palatino Linotype" w:hAnsi="Palatino Linotype"/>
          <w:i/>
          <w:highlight w:val="cyan"/>
        </w:rPr>
      </w:pPr>
      <w:r w:rsidRPr="004627A7">
        <w:rPr>
          <w:rFonts w:ascii="Palatino Linotype" w:hAnsi="Palatino Linotype"/>
          <w:i/>
          <w:highlight w:val="cyan"/>
        </w:rPr>
        <w:t>XII. Publicar y mantener actualizada la información relativa a las obligaciones generales de transparencia previstas en la presente Ley o determinadas así por el Instituto, y en general aquella que sea de interés público;</w:t>
      </w:r>
    </w:p>
    <w:p w14:paraId="12DB5B69" w14:textId="77777777" w:rsidR="004627A7" w:rsidRPr="004627A7" w:rsidRDefault="004627A7" w:rsidP="004627A7">
      <w:pPr>
        <w:tabs>
          <w:tab w:val="left" w:pos="709"/>
        </w:tabs>
        <w:spacing w:before="240" w:line="360" w:lineRule="auto"/>
        <w:ind w:left="851" w:right="851"/>
        <w:jc w:val="both"/>
        <w:rPr>
          <w:rFonts w:ascii="Palatino Linotype" w:hAnsi="Palatino Linotype"/>
          <w:i/>
          <w:highlight w:val="cyan"/>
        </w:rPr>
      </w:pPr>
      <w:r w:rsidRPr="004627A7">
        <w:rPr>
          <w:rFonts w:ascii="Palatino Linotype" w:hAnsi="Palatino Linotype"/>
          <w:i/>
          <w:highlight w:val="cyan"/>
        </w:rPr>
        <w:t xml:space="preserve">Artículo 92. Los sujetos obligados deberán poner a disposición del público de manera permanente y actualizada de forma sencilla, precisa y entendible, en los respectivos </w:t>
      </w:r>
      <w:r w:rsidRPr="004627A7">
        <w:rPr>
          <w:rFonts w:ascii="Palatino Linotype" w:hAnsi="Palatino Linotype"/>
          <w:i/>
          <w:highlight w:val="cyan"/>
        </w:rPr>
        <w:lastRenderedPageBreak/>
        <w:t>medios electrónicos, de acuerdo con sus facultades, atribuciones, funciones u objeto social, según corresponda, la información, por lo menos, de los temas, documentos y políticas que a continuación se señalan:</w:t>
      </w:r>
    </w:p>
    <w:p w14:paraId="044E9208" w14:textId="77777777" w:rsidR="004627A7" w:rsidRPr="004627A7" w:rsidRDefault="004627A7" w:rsidP="004627A7">
      <w:pPr>
        <w:pStyle w:val="INFOEM"/>
        <w:rPr>
          <w:highlight w:val="cyan"/>
        </w:rPr>
      </w:pPr>
      <w:r w:rsidRPr="004627A7">
        <w:rPr>
          <w:highlight w:val="cyan"/>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5544E9F0" w14:textId="77777777" w:rsidR="004627A7" w:rsidRPr="004627A7" w:rsidRDefault="004627A7" w:rsidP="004627A7">
      <w:pPr>
        <w:pStyle w:val="INFOEM"/>
        <w:rPr>
          <w:b/>
          <w:highlight w:val="cyan"/>
        </w:rPr>
      </w:pPr>
      <w:r w:rsidRPr="004627A7">
        <w:rPr>
          <w:highlight w:val="cyan"/>
        </w:rPr>
        <w:t xml:space="preserve"> (…)” </w:t>
      </w:r>
      <w:r w:rsidRPr="004627A7">
        <w:rPr>
          <w:b/>
          <w:highlight w:val="cyan"/>
        </w:rPr>
        <w:t>[Sic]</w:t>
      </w:r>
    </w:p>
    <w:p w14:paraId="4FCF7C65" w14:textId="77777777" w:rsidR="004627A7" w:rsidRPr="004627A7" w:rsidRDefault="004627A7" w:rsidP="004627A7">
      <w:pPr>
        <w:pStyle w:val="INFOEM"/>
        <w:ind w:left="0"/>
        <w:rPr>
          <w:i w:val="0"/>
          <w:iCs/>
          <w:sz w:val="24"/>
          <w:szCs w:val="24"/>
          <w:highlight w:val="cyan"/>
        </w:rPr>
      </w:pPr>
    </w:p>
    <w:p w14:paraId="65E41138" w14:textId="77777777" w:rsidR="004627A7" w:rsidRDefault="004627A7" w:rsidP="004627A7">
      <w:pPr>
        <w:pStyle w:val="INFOEM"/>
        <w:ind w:left="0"/>
        <w:rPr>
          <w:i w:val="0"/>
          <w:iCs/>
          <w:sz w:val="24"/>
          <w:szCs w:val="24"/>
        </w:rPr>
      </w:pPr>
      <w:r w:rsidRPr="004627A7">
        <w:rPr>
          <w:i w:val="0"/>
          <w:iCs/>
          <w:sz w:val="24"/>
          <w:szCs w:val="24"/>
          <w:highlight w:val="cyan"/>
        </w:rPr>
        <w:t>Sirven de sustento las siguientes imágenes ilustrativas:</w:t>
      </w:r>
      <w:r>
        <w:rPr>
          <w:i w:val="0"/>
          <w:iCs/>
          <w:sz w:val="24"/>
          <w:szCs w:val="24"/>
        </w:rPr>
        <w:t xml:space="preserve"> </w:t>
      </w:r>
    </w:p>
    <w:p w14:paraId="6EAE706A" w14:textId="5987B53D" w:rsidR="004627A7" w:rsidRPr="004627A7" w:rsidRDefault="000A3D66" w:rsidP="00096D42">
      <w:pPr>
        <w:autoSpaceDE w:val="0"/>
        <w:autoSpaceDN w:val="0"/>
        <w:adjustRightInd w:val="0"/>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noProof/>
          <w:sz w:val="24"/>
          <w:szCs w:val="24"/>
          <w:lang w:eastAsia="es-MX"/>
        </w:rPr>
        <w:drawing>
          <wp:anchor distT="0" distB="0" distL="114300" distR="114300" simplePos="0" relativeHeight="251659264" behindDoc="0" locked="0" layoutInCell="1" allowOverlap="1" wp14:anchorId="440E2B70" wp14:editId="4640D447">
            <wp:simplePos x="0" y="0"/>
            <wp:positionH relativeFrom="page">
              <wp:align>center</wp:align>
            </wp:positionH>
            <wp:positionV relativeFrom="paragraph">
              <wp:posOffset>328295</wp:posOffset>
            </wp:positionV>
            <wp:extent cx="5753100" cy="3577590"/>
            <wp:effectExtent l="19050" t="19050" r="19050" b="22860"/>
            <wp:wrapThrough wrapText="bothSides">
              <wp:wrapPolygon edited="0">
                <wp:start x="-72" y="-115"/>
                <wp:lineTo x="-72" y="21623"/>
                <wp:lineTo x="21600" y="21623"/>
                <wp:lineTo x="21600" y="-115"/>
                <wp:lineTo x="-72" y="-115"/>
              </wp:wrapPolygon>
            </wp:wrapThrough>
            <wp:docPr id="413262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5775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4DEB640" w14:textId="3B5DCA7B" w:rsidR="00835228" w:rsidRDefault="000A3D66" w:rsidP="00096D4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noProof/>
          <w:sz w:val="24"/>
          <w:szCs w:val="24"/>
          <w:lang w:eastAsia="es-MX"/>
        </w:rPr>
        <w:lastRenderedPageBreak/>
        <w:drawing>
          <wp:anchor distT="0" distB="0" distL="114300" distR="114300" simplePos="0" relativeHeight="251658240" behindDoc="0" locked="0" layoutInCell="1" allowOverlap="1" wp14:anchorId="7C24C073" wp14:editId="182DA9C7">
            <wp:simplePos x="0" y="0"/>
            <wp:positionH relativeFrom="page">
              <wp:align>center</wp:align>
            </wp:positionH>
            <wp:positionV relativeFrom="paragraph">
              <wp:posOffset>19050</wp:posOffset>
            </wp:positionV>
            <wp:extent cx="5753100" cy="3562350"/>
            <wp:effectExtent l="19050" t="19050" r="19050" b="19050"/>
            <wp:wrapThrough wrapText="bothSides">
              <wp:wrapPolygon edited="0">
                <wp:start x="-72" y="-116"/>
                <wp:lineTo x="-72" y="21600"/>
                <wp:lineTo x="21600" y="21600"/>
                <wp:lineTo x="21600" y="-116"/>
                <wp:lineTo x="-72" y="-116"/>
              </wp:wrapPolygon>
            </wp:wrapThrough>
            <wp:docPr id="13886995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5623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38D9EC6" w14:textId="60437264" w:rsidR="004627A7" w:rsidRDefault="004627A7" w:rsidP="00096D4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C575A07" w14:textId="75FF83D9" w:rsidR="004627A7" w:rsidRPr="004627A7" w:rsidRDefault="004627A7" w:rsidP="004627A7">
      <w:pPr>
        <w:pStyle w:val="INFOEM"/>
        <w:ind w:left="0" w:right="-18"/>
        <w:rPr>
          <w:i w:val="0"/>
          <w:iCs/>
          <w:sz w:val="24"/>
          <w:szCs w:val="24"/>
          <w:highlight w:val="cyan"/>
        </w:rPr>
      </w:pPr>
      <w:r w:rsidRPr="004627A7">
        <w:rPr>
          <w:i w:val="0"/>
          <w:iCs/>
          <w:sz w:val="24"/>
          <w:szCs w:val="24"/>
          <w:highlight w:val="cyan"/>
        </w:rPr>
        <w:t xml:space="preserve">De lo expuesto con anterioridad, se desprende que </w:t>
      </w:r>
      <w:r w:rsidRPr="004627A7">
        <w:rPr>
          <w:b/>
          <w:bCs/>
          <w:i w:val="0"/>
          <w:iCs/>
          <w:sz w:val="24"/>
          <w:szCs w:val="24"/>
          <w:highlight w:val="cyan"/>
        </w:rPr>
        <w:t xml:space="preserve">El Sujeto Obligado </w:t>
      </w:r>
      <w:r w:rsidRPr="004627A7">
        <w:rPr>
          <w:i w:val="0"/>
          <w:iCs/>
          <w:sz w:val="24"/>
          <w:szCs w:val="24"/>
          <w:highlight w:val="cyan"/>
        </w:rPr>
        <w:t>se auxilia de diversas Direcciones, Subdirecciones, Departamentos y Unidades Administrativas para cumplir con sus fines y objetivos, resultando de nuestro amplio interés la Dirección de catastro.</w:t>
      </w:r>
    </w:p>
    <w:p w14:paraId="2D41766A" w14:textId="33170D2A" w:rsidR="004627A7" w:rsidRDefault="004627A7" w:rsidP="004627A7">
      <w:pPr>
        <w:pStyle w:val="INFOEM"/>
        <w:ind w:left="0" w:right="-18"/>
        <w:rPr>
          <w:i w:val="0"/>
          <w:iCs/>
          <w:sz w:val="24"/>
          <w:szCs w:val="24"/>
        </w:rPr>
      </w:pPr>
      <w:r w:rsidRPr="004627A7">
        <w:rPr>
          <w:i w:val="0"/>
          <w:iCs/>
          <w:sz w:val="24"/>
          <w:szCs w:val="24"/>
          <w:highlight w:val="cyan"/>
        </w:rPr>
        <w:t xml:space="preserve">En este tenor, para delimitar la frontera competencial de la unidad administrativa en cita, resulta oportuno traer a colación el artículo 70 del Bando Municipal del Ayuntamiento de </w:t>
      </w:r>
      <w:proofErr w:type="spellStart"/>
      <w:r w:rsidRPr="004627A7">
        <w:rPr>
          <w:i w:val="0"/>
          <w:iCs/>
          <w:sz w:val="24"/>
          <w:szCs w:val="24"/>
          <w:highlight w:val="cyan"/>
        </w:rPr>
        <w:t>Nextlalpan</w:t>
      </w:r>
      <w:proofErr w:type="spellEnd"/>
      <w:r w:rsidRPr="004627A7">
        <w:rPr>
          <w:i w:val="0"/>
          <w:iCs/>
          <w:sz w:val="24"/>
          <w:szCs w:val="24"/>
          <w:highlight w:val="cyan"/>
        </w:rPr>
        <w:t>, porción normativa que dispone a la literalidad lo siguiente:</w:t>
      </w:r>
      <w:r>
        <w:rPr>
          <w:i w:val="0"/>
          <w:iCs/>
          <w:sz w:val="24"/>
          <w:szCs w:val="24"/>
        </w:rPr>
        <w:t xml:space="preserve"> </w:t>
      </w:r>
    </w:p>
    <w:p w14:paraId="11CE3B2E" w14:textId="77777777" w:rsidR="000A3D66" w:rsidRDefault="000A3D66" w:rsidP="004627A7">
      <w:pPr>
        <w:pStyle w:val="INFOEM"/>
        <w:ind w:left="0" w:right="-18"/>
        <w:rPr>
          <w:rFonts w:eastAsia="Times New Roman" w:cs="Arial"/>
          <w:sz w:val="24"/>
          <w:szCs w:val="24"/>
          <w:lang w:val="es-ES" w:eastAsia="es-ES"/>
        </w:rPr>
      </w:pPr>
    </w:p>
    <w:p w14:paraId="3D01E83F" w14:textId="5D0B65E6" w:rsidR="00BD50D2" w:rsidRPr="00BD50D2" w:rsidRDefault="004627A7" w:rsidP="00BD50D2">
      <w:pPr>
        <w:spacing w:before="240" w:line="360" w:lineRule="auto"/>
        <w:ind w:left="851" w:right="851"/>
        <w:jc w:val="both"/>
        <w:rPr>
          <w:rFonts w:ascii="Palatino Linotype" w:eastAsia="Palatino Linotype" w:hAnsi="Palatino Linotype" w:cs="Palatino Linotype"/>
          <w:i/>
          <w:iCs/>
          <w:highlight w:val="cyan"/>
          <w:lang w:eastAsia="es-MX"/>
        </w:rPr>
      </w:pPr>
      <w:r>
        <w:rPr>
          <w:rFonts w:ascii="Palatino Linotype" w:eastAsia="Palatino Linotype" w:hAnsi="Palatino Linotype" w:cs="Palatino Linotype"/>
          <w:i/>
          <w:iCs/>
          <w:highlight w:val="cyan"/>
          <w:lang w:eastAsia="es-MX"/>
        </w:rPr>
        <w:lastRenderedPageBreak/>
        <w:t>“</w:t>
      </w:r>
      <w:r w:rsidR="00BD50D2" w:rsidRPr="00BD50D2">
        <w:rPr>
          <w:rFonts w:ascii="Palatino Linotype" w:eastAsia="Palatino Linotype" w:hAnsi="Palatino Linotype" w:cs="Palatino Linotype"/>
          <w:i/>
          <w:iCs/>
          <w:highlight w:val="cyan"/>
          <w:lang w:eastAsia="es-MX"/>
        </w:rPr>
        <w:t>Artículo 70.- La Dirección de Catastro, contará con las siguientes atribuciones:</w:t>
      </w:r>
    </w:p>
    <w:p w14:paraId="263276FA" w14:textId="772A6D35" w:rsidR="00BD50D2" w:rsidRPr="00BD50D2" w:rsidRDefault="00BD50D2" w:rsidP="00BD50D2">
      <w:pPr>
        <w:spacing w:before="240" w:line="360" w:lineRule="auto"/>
        <w:ind w:left="851" w:right="851"/>
        <w:jc w:val="both"/>
        <w:rPr>
          <w:rFonts w:ascii="Palatino Linotype" w:eastAsia="Palatino Linotype" w:hAnsi="Palatino Linotype" w:cs="Palatino Linotype"/>
          <w:i/>
          <w:iCs/>
          <w:highlight w:val="cyan"/>
          <w:lang w:eastAsia="es-MX"/>
        </w:rPr>
      </w:pPr>
      <w:r w:rsidRPr="00BD50D2">
        <w:rPr>
          <w:rFonts w:ascii="Palatino Linotype" w:eastAsia="Palatino Linotype" w:hAnsi="Palatino Linotype" w:cs="Palatino Linotype"/>
          <w:i/>
          <w:iCs/>
          <w:highlight w:val="cyan"/>
          <w:lang w:eastAsia="es-MX"/>
        </w:rPr>
        <w:t>I. Inscribir los predios ubicados dentro del Municipio en el padrón catastral y mantenerlo actualizado;</w:t>
      </w:r>
    </w:p>
    <w:p w14:paraId="63C6B540" w14:textId="27E44B43" w:rsidR="00BD50D2" w:rsidRPr="00BD50D2" w:rsidRDefault="00BD50D2" w:rsidP="00BD50D2">
      <w:pPr>
        <w:spacing w:before="240" w:line="360" w:lineRule="auto"/>
        <w:ind w:left="851" w:right="851"/>
        <w:jc w:val="both"/>
        <w:rPr>
          <w:rFonts w:ascii="Palatino Linotype" w:eastAsia="Palatino Linotype" w:hAnsi="Palatino Linotype" w:cs="Palatino Linotype"/>
          <w:i/>
          <w:iCs/>
          <w:highlight w:val="cyan"/>
          <w:lang w:eastAsia="es-MX"/>
        </w:rPr>
      </w:pPr>
      <w:r w:rsidRPr="00BD50D2">
        <w:rPr>
          <w:rFonts w:ascii="Palatino Linotype" w:eastAsia="Palatino Linotype" w:hAnsi="Palatino Linotype" w:cs="Palatino Linotype"/>
          <w:i/>
          <w:iCs/>
          <w:highlight w:val="cyan"/>
          <w:lang w:eastAsia="es-MX"/>
        </w:rPr>
        <w:t>II. Asignar claves catastrales;</w:t>
      </w:r>
    </w:p>
    <w:p w14:paraId="043A39AB" w14:textId="77777777" w:rsidR="00BD50D2" w:rsidRPr="00BD50D2" w:rsidRDefault="00BD50D2" w:rsidP="00BD50D2">
      <w:pPr>
        <w:spacing w:before="240" w:line="360" w:lineRule="auto"/>
        <w:ind w:left="851" w:right="851"/>
        <w:jc w:val="both"/>
        <w:rPr>
          <w:rFonts w:ascii="Palatino Linotype" w:eastAsia="Palatino Linotype" w:hAnsi="Palatino Linotype" w:cs="Palatino Linotype"/>
          <w:i/>
          <w:iCs/>
          <w:highlight w:val="cyan"/>
          <w:lang w:eastAsia="es-MX"/>
        </w:rPr>
      </w:pPr>
      <w:r w:rsidRPr="00BD50D2">
        <w:rPr>
          <w:rFonts w:ascii="Palatino Linotype" w:eastAsia="Palatino Linotype" w:hAnsi="Palatino Linotype" w:cs="Palatino Linotype"/>
          <w:i/>
          <w:iCs/>
          <w:highlight w:val="cyan"/>
          <w:lang w:eastAsia="es-MX"/>
        </w:rPr>
        <w:t xml:space="preserve">III. Registrar el alta y modificación de predios y construcciones; </w:t>
      </w:r>
    </w:p>
    <w:p w14:paraId="7CC06C2A" w14:textId="77777777" w:rsidR="00BD50D2" w:rsidRPr="00BD50D2" w:rsidRDefault="00BD50D2" w:rsidP="00BD50D2">
      <w:pPr>
        <w:spacing w:before="240" w:line="360" w:lineRule="auto"/>
        <w:ind w:left="851" w:right="851"/>
        <w:jc w:val="both"/>
        <w:rPr>
          <w:rFonts w:ascii="Palatino Linotype" w:eastAsia="Palatino Linotype" w:hAnsi="Palatino Linotype" w:cs="Palatino Linotype"/>
          <w:i/>
          <w:iCs/>
          <w:highlight w:val="cyan"/>
          <w:lang w:eastAsia="es-MX"/>
        </w:rPr>
      </w:pPr>
      <w:r w:rsidRPr="00BD50D2">
        <w:rPr>
          <w:rFonts w:ascii="Palatino Linotype" w:eastAsia="Palatino Linotype" w:hAnsi="Palatino Linotype" w:cs="Palatino Linotype"/>
          <w:i/>
          <w:iCs/>
          <w:highlight w:val="cyan"/>
          <w:lang w:eastAsia="es-MX"/>
        </w:rPr>
        <w:t xml:space="preserve">IV. Realizar trabajos topográficos catastrales en sus tres modalidades: </w:t>
      </w:r>
    </w:p>
    <w:p w14:paraId="657B06F5" w14:textId="77777777" w:rsidR="00BD50D2" w:rsidRPr="00BD50D2" w:rsidRDefault="00BD50D2" w:rsidP="00BD50D2">
      <w:pPr>
        <w:spacing w:before="240" w:line="360" w:lineRule="auto"/>
        <w:ind w:left="851" w:right="851"/>
        <w:jc w:val="both"/>
        <w:rPr>
          <w:rFonts w:ascii="Palatino Linotype" w:eastAsia="Palatino Linotype" w:hAnsi="Palatino Linotype" w:cs="Palatino Linotype"/>
          <w:i/>
          <w:iCs/>
          <w:highlight w:val="cyan"/>
          <w:lang w:eastAsia="es-MX"/>
        </w:rPr>
      </w:pPr>
      <w:r w:rsidRPr="00BD50D2">
        <w:rPr>
          <w:rFonts w:ascii="Palatino Linotype" w:eastAsia="Palatino Linotype" w:hAnsi="Palatino Linotype" w:cs="Palatino Linotype"/>
          <w:i/>
          <w:iCs/>
          <w:highlight w:val="cyan"/>
          <w:lang w:eastAsia="es-MX"/>
        </w:rPr>
        <w:t xml:space="preserve">a) Levantamiento topográfico catastral; </w:t>
      </w:r>
    </w:p>
    <w:p w14:paraId="5454A1F7" w14:textId="77777777" w:rsidR="00BD50D2" w:rsidRPr="00BD50D2" w:rsidRDefault="00BD50D2" w:rsidP="00BD50D2">
      <w:pPr>
        <w:spacing w:before="240" w:line="360" w:lineRule="auto"/>
        <w:ind w:left="851" w:right="851"/>
        <w:jc w:val="both"/>
        <w:rPr>
          <w:rFonts w:ascii="Palatino Linotype" w:eastAsia="Palatino Linotype" w:hAnsi="Palatino Linotype" w:cs="Palatino Linotype"/>
          <w:i/>
          <w:iCs/>
          <w:highlight w:val="cyan"/>
          <w:lang w:eastAsia="es-MX"/>
        </w:rPr>
      </w:pPr>
      <w:r w:rsidRPr="00BD50D2">
        <w:rPr>
          <w:rFonts w:ascii="Palatino Linotype" w:eastAsia="Palatino Linotype" w:hAnsi="Palatino Linotype" w:cs="Palatino Linotype"/>
          <w:i/>
          <w:iCs/>
          <w:highlight w:val="cyan"/>
          <w:lang w:eastAsia="es-MX"/>
        </w:rPr>
        <w:t xml:space="preserve">b) Verificación de linderos; y </w:t>
      </w:r>
    </w:p>
    <w:p w14:paraId="34B09574" w14:textId="77777777" w:rsidR="00BD50D2" w:rsidRPr="00BD50D2" w:rsidRDefault="00BD50D2" w:rsidP="00BD50D2">
      <w:pPr>
        <w:spacing w:before="240" w:line="360" w:lineRule="auto"/>
        <w:ind w:left="851" w:right="851"/>
        <w:jc w:val="both"/>
        <w:rPr>
          <w:rFonts w:ascii="Palatino Linotype" w:eastAsia="Palatino Linotype" w:hAnsi="Palatino Linotype" w:cs="Palatino Linotype"/>
          <w:i/>
          <w:iCs/>
          <w:highlight w:val="cyan"/>
          <w:lang w:eastAsia="es-MX"/>
        </w:rPr>
      </w:pPr>
      <w:r w:rsidRPr="00BD50D2">
        <w:rPr>
          <w:rFonts w:ascii="Palatino Linotype" w:eastAsia="Palatino Linotype" w:hAnsi="Palatino Linotype" w:cs="Palatino Linotype"/>
          <w:i/>
          <w:iCs/>
          <w:highlight w:val="cyan"/>
          <w:lang w:eastAsia="es-MX"/>
        </w:rPr>
        <w:t xml:space="preserve">c) Rectificación de linderos. </w:t>
      </w:r>
    </w:p>
    <w:p w14:paraId="55A20861" w14:textId="77777777" w:rsidR="00BD50D2" w:rsidRPr="00BD50D2" w:rsidRDefault="00BD50D2" w:rsidP="00BD50D2">
      <w:pPr>
        <w:spacing w:before="240" w:line="360" w:lineRule="auto"/>
        <w:ind w:left="851" w:right="851"/>
        <w:jc w:val="both"/>
        <w:rPr>
          <w:rFonts w:ascii="Palatino Linotype" w:eastAsia="Palatino Linotype" w:hAnsi="Palatino Linotype" w:cs="Palatino Linotype"/>
          <w:i/>
          <w:iCs/>
          <w:highlight w:val="cyan"/>
          <w:lang w:eastAsia="es-MX"/>
        </w:rPr>
      </w:pPr>
      <w:r w:rsidRPr="00BD50D2">
        <w:rPr>
          <w:rFonts w:ascii="Palatino Linotype" w:eastAsia="Palatino Linotype" w:hAnsi="Palatino Linotype" w:cs="Palatino Linotype"/>
          <w:i/>
          <w:iCs/>
          <w:highlight w:val="cyan"/>
          <w:lang w:eastAsia="es-MX"/>
        </w:rPr>
        <w:t xml:space="preserve">V. Formular proyectos de zonificación catastral; proponer y actualizar los valores unitarios de suelo y construcción; </w:t>
      </w:r>
    </w:p>
    <w:p w14:paraId="57B59CDE" w14:textId="77777777" w:rsidR="00BD50D2" w:rsidRPr="00BD50D2" w:rsidRDefault="00BD50D2" w:rsidP="00BD50D2">
      <w:pPr>
        <w:spacing w:before="240" w:line="360" w:lineRule="auto"/>
        <w:ind w:left="851" w:right="851"/>
        <w:jc w:val="both"/>
        <w:rPr>
          <w:rFonts w:ascii="Palatino Linotype" w:eastAsia="Palatino Linotype" w:hAnsi="Palatino Linotype" w:cs="Palatino Linotype"/>
          <w:i/>
          <w:iCs/>
          <w:highlight w:val="cyan"/>
          <w:lang w:eastAsia="es-MX"/>
        </w:rPr>
      </w:pPr>
      <w:r w:rsidRPr="00BD50D2">
        <w:rPr>
          <w:rFonts w:ascii="Palatino Linotype" w:eastAsia="Palatino Linotype" w:hAnsi="Palatino Linotype" w:cs="Palatino Linotype"/>
          <w:i/>
          <w:iCs/>
          <w:highlight w:val="cyan"/>
          <w:lang w:eastAsia="es-MX"/>
        </w:rPr>
        <w:t xml:space="preserve">VI. Mantener actualizada la cartografía catastral, tanto en predios como en construcciones; </w:t>
      </w:r>
    </w:p>
    <w:p w14:paraId="2D4AFEB7" w14:textId="77777777" w:rsidR="00BD50D2" w:rsidRPr="00BD50D2" w:rsidRDefault="00BD50D2" w:rsidP="00BD50D2">
      <w:pPr>
        <w:spacing w:before="240" w:line="360" w:lineRule="auto"/>
        <w:ind w:left="851" w:right="851"/>
        <w:jc w:val="both"/>
        <w:rPr>
          <w:rFonts w:ascii="Palatino Linotype" w:eastAsia="Palatino Linotype" w:hAnsi="Palatino Linotype" w:cs="Palatino Linotype"/>
          <w:i/>
          <w:iCs/>
          <w:highlight w:val="cyan"/>
          <w:lang w:eastAsia="es-MX"/>
        </w:rPr>
      </w:pPr>
      <w:r w:rsidRPr="00BD50D2">
        <w:rPr>
          <w:rFonts w:ascii="Palatino Linotype" w:eastAsia="Palatino Linotype" w:hAnsi="Palatino Linotype" w:cs="Palatino Linotype"/>
          <w:i/>
          <w:iCs/>
          <w:highlight w:val="cyan"/>
          <w:lang w:eastAsia="es-MX"/>
        </w:rPr>
        <w:t xml:space="preserve">VII. Recibir las manifestaciones catastrales de los Propietarios o Poseedores de bienes inmuebles; </w:t>
      </w:r>
    </w:p>
    <w:p w14:paraId="617203E0" w14:textId="77777777" w:rsidR="00BD50D2" w:rsidRPr="00BD50D2" w:rsidRDefault="00BD50D2" w:rsidP="00BD50D2">
      <w:pPr>
        <w:spacing w:before="240" w:line="360" w:lineRule="auto"/>
        <w:ind w:left="851" w:right="851"/>
        <w:jc w:val="both"/>
        <w:rPr>
          <w:rFonts w:ascii="Palatino Linotype" w:eastAsia="Palatino Linotype" w:hAnsi="Palatino Linotype" w:cs="Palatino Linotype"/>
          <w:i/>
          <w:iCs/>
          <w:highlight w:val="cyan"/>
          <w:lang w:eastAsia="es-MX"/>
        </w:rPr>
      </w:pPr>
      <w:r w:rsidRPr="00BD50D2">
        <w:rPr>
          <w:rFonts w:ascii="Palatino Linotype" w:eastAsia="Palatino Linotype" w:hAnsi="Palatino Linotype" w:cs="Palatino Linotype"/>
          <w:i/>
          <w:iCs/>
          <w:highlight w:val="cyan"/>
          <w:lang w:eastAsia="es-MX"/>
        </w:rPr>
        <w:t xml:space="preserve">VIII. Realizar las acciones necesarias para la consolidación, conservación y buen funcionamiento del catastro; </w:t>
      </w:r>
    </w:p>
    <w:p w14:paraId="4C49F5BC" w14:textId="77777777" w:rsidR="00BD50D2" w:rsidRPr="00BD50D2" w:rsidRDefault="00BD50D2" w:rsidP="00BD50D2">
      <w:pPr>
        <w:spacing w:before="240" w:line="360" w:lineRule="auto"/>
        <w:ind w:left="851" w:right="851"/>
        <w:jc w:val="both"/>
        <w:rPr>
          <w:rFonts w:ascii="Palatino Linotype" w:eastAsia="Palatino Linotype" w:hAnsi="Palatino Linotype" w:cs="Palatino Linotype"/>
          <w:i/>
          <w:iCs/>
          <w:highlight w:val="cyan"/>
          <w:lang w:eastAsia="es-MX"/>
        </w:rPr>
      </w:pPr>
      <w:r w:rsidRPr="00BD50D2">
        <w:rPr>
          <w:rFonts w:ascii="Palatino Linotype" w:eastAsia="Palatino Linotype" w:hAnsi="Palatino Linotype" w:cs="Palatino Linotype"/>
          <w:i/>
          <w:iCs/>
          <w:highlight w:val="cyan"/>
          <w:lang w:eastAsia="es-MX"/>
        </w:rPr>
        <w:t xml:space="preserve">IX. Difundir las tablas de valor aprobadas por la Legislatura; </w:t>
      </w:r>
    </w:p>
    <w:p w14:paraId="5D5EFDE6" w14:textId="77777777" w:rsidR="00BD50D2" w:rsidRPr="00BD50D2" w:rsidRDefault="00BD50D2" w:rsidP="00BD50D2">
      <w:pPr>
        <w:spacing w:before="240" w:line="360" w:lineRule="auto"/>
        <w:ind w:left="851" w:right="851"/>
        <w:jc w:val="both"/>
        <w:rPr>
          <w:rFonts w:ascii="Palatino Linotype" w:eastAsia="Palatino Linotype" w:hAnsi="Palatino Linotype" w:cs="Palatino Linotype"/>
          <w:i/>
          <w:iCs/>
          <w:highlight w:val="cyan"/>
          <w:lang w:eastAsia="es-MX"/>
        </w:rPr>
      </w:pPr>
      <w:r w:rsidRPr="00BD50D2">
        <w:rPr>
          <w:rFonts w:ascii="Palatino Linotype" w:eastAsia="Palatino Linotype" w:hAnsi="Palatino Linotype" w:cs="Palatino Linotype"/>
          <w:i/>
          <w:iCs/>
          <w:highlight w:val="cyan"/>
          <w:lang w:eastAsia="es-MX"/>
        </w:rPr>
        <w:t xml:space="preserve">X. Aplicar las tablas de valores unitarios de suelo y construcción aprobadas por la Legislatura, en la determinación del valor catastral de los inmuebles; </w:t>
      </w:r>
    </w:p>
    <w:p w14:paraId="378A2584" w14:textId="77777777" w:rsidR="00BD50D2" w:rsidRPr="00BD50D2" w:rsidRDefault="00BD50D2" w:rsidP="00BD50D2">
      <w:pPr>
        <w:spacing w:before="240" w:line="360" w:lineRule="auto"/>
        <w:ind w:left="851" w:right="851"/>
        <w:jc w:val="both"/>
        <w:rPr>
          <w:rFonts w:ascii="Palatino Linotype" w:eastAsia="Palatino Linotype" w:hAnsi="Palatino Linotype" w:cs="Palatino Linotype"/>
          <w:i/>
          <w:iCs/>
          <w:highlight w:val="cyan"/>
          <w:lang w:eastAsia="es-MX"/>
        </w:rPr>
      </w:pPr>
      <w:r w:rsidRPr="00BD50D2">
        <w:rPr>
          <w:rFonts w:ascii="Palatino Linotype" w:eastAsia="Palatino Linotype" w:hAnsi="Palatino Linotype" w:cs="Palatino Linotype"/>
          <w:i/>
          <w:iCs/>
          <w:highlight w:val="cyan"/>
          <w:lang w:eastAsia="es-MX"/>
        </w:rPr>
        <w:lastRenderedPageBreak/>
        <w:t xml:space="preserve">XI. Obtener de las Autoridades de carácter Federal o Estatal y de las Personas Físicas o Morales, los documentos, datos o informes que sean necesarios para la integración y actualización de la información catastral del Municipio; </w:t>
      </w:r>
    </w:p>
    <w:p w14:paraId="7FFEDB12" w14:textId="018D85BF" w:rsidR="00BD50D2" w:rsidRPr="00BD50D2" w:rsidRDefault="00BD50D2" w:rsidP="00BD50D2">
      <w:pPr>
        <w:spacing w:before="240" w:line="360" w:lineRule="auto"/>
        <w:ind w:left="851" w:right="851"/>
        <w:jc w:val="both"/>
        <w:rPr>
          <w:rFonts w:ascii="Palatino Linotype" w:eastAsia="Palatino Linotype" w:hAnsi="Palatino Linotype" w:cs="Palatino Linotype"/>
          <w:i/>
          <w:iCs/>
          <w:highlight w:val="cyan"/>
          <w:lang w:eastAsia="es-MX"/>
        </w:rPr>
      </w:pPr>
      <w:r w:rsidRPr="00BD50D2">
        <w:rPr>
          <w:rFonts w:ascii="Palatino Linotype" w:eastAsia="Palatino Linotype" w:hAnsi="Palatino Linotype" w:cs="Palatino Linotype"/>
          <w:i/>
          <w:iCs/>
          <w:highlight w:val="cyan"/>
          <w:lang w:eastAsia="es-MX"/>
        </w:rPr>
        <w:t xml:space="preserve">XII. Iniciar, tramitar, sancionar, revocar y resolver los procedimientos administrativos en materia de tramites catastrales; y </w:t>
      </w:r>
    </w:p>
    <w:p w14:paraId="51E392D2" w14:textId="77777777" w:rsidR="00BD50D2" w:rsidRPr="00BD50D2" w:rsidRDefault="00BD50D2" w:rsidP="00BD50D2">
      <w:pPr>
        <w:spacing w:before="240" w:line="360" w:lineRule="auto"/>
        <w:ind w:left="851" w:right="851"/>
        <w:jc w:val="both"/>
        <w:rPr>
          <w:rFonts w:ascii="Palatino Linotype" w:eastAsia="Palatino Linotype" w:hAnsi="Palatino Linotype" w:cs="Palatino Linotype"/>
          <w:i/>
          <w:iCs/>
          <w:highlight w:val="cyan"/>
          <w:lang w:eastAsia="es-MX"/>
        </w:rPr>
      </w:pPr>
      <w:r w:rsidRPr="00BD50D2">
        <w:rPr>
          <w:rFonts w:ascii="Palatino Linotype" w:eastAsia="Palatino Linotype" w:hAnsi="Palatino Linotype" w:cs="Palatino Linotype"/>
          <w:i/>
          <w:iCs/>
          <w:highlight w:val="cyan"/>
          <w:lang w:eastAsia="es-MX"/>
        </w:rPr>
        <w:t xml:space="preserve">XIII. De acuerdo al Manual Catastral del Estado de México, la Unidad Administrativa Catastral suspenderá la prestación del servicio solicitado, cuando los inmuebles presenten algún tipo de litigio; </w:t>
      </w:r>
    </w:p>
    <w:p w14:paraId="497BFEEC" w14:textId="77777777" w:rsidR="00BD50D2" w:rsidRPr="00BD50D2" w:rsidRDefault="00BD50D2" w:rsidP="00BD50D2">
      <w:pPr>
        <w:spacing w:before="240" w:line="360" w:lineRule="auto"/>
        <w:ind w:left="851" w:right="851"/>
        <w:jc w:val="both"/>
        <w:rPr>
          <w:rFonts w:ascii="Palatino Linotype" w:eastAsia="Palatino Linotype" w:hAnsi="Palatino Linotype" w:cs="Palatino Linotype"/>
          <w:i/>
          <w:iCs/>
          <w:highlight w:val="cyan"/>
          <w:lang w:eastAsia="es-MX"/>
        </w:rPr>
      </w:pPr>
      <w:r w:rsidRPr="00BD50D2">
        <w:rPr>
          <w:rFonts w:ascii="Palatino Linotype" w:eastAsia="Palatino Linotype" w:hAnsi="Palatino Linotype" w:cs="Palatino Linotype"/>
          <w:i/>
          <w:iCs/>
          <w:highlight w:val="cyan"/>
          <w:lang w:eastAsia="es-MX"/>
        </w:rPr>
        <w:t xml:space="preserve">XIV. Para cualquier incorporación, traslado de dominio o cambio de propietario, los particulares y personas Jurídicas deberán ratificar las firmas del contrato con el que pretendan hacer su trámite, ante el Juez Cívico del Municipio de </w:t>
      </w:r>
      <w:proofErr w:type="spellStart"/>
      <w:r w:rsidRPr="00BD50D2">
        <w:rPr>
          <w:rFonts w:ascii="Palatino Linotype" w:eastAsia="Palatino Linotype" w:hAnsi="Palatino Linotype" w:cs="Palatino Linotype"/>
          <w:i/>
          <w:iCs/>
          <w:highlight w:val="cyan"/>
          <w:lang w:eastAsia="es-MX"/>
        </w:rPr>
        <w:t>Nextlalpan</w:t>
      </w:r>
      <w:proofErr w:type="spellEnd"/>
      <w:r w:rsidRPr="00BD50D2">
        <w:rPr>
          <w:rFonts w:ascii="Palatino Linotype" w:eastAsia="Palatino Linotype" w:hAnsi="Palatino Linotype" w:cs="Palatino Linotype"/>
          <w:i/>
          <w:iCs/>
          <w:highlight w:val="cyan"/>
          <w:lang w:eastAsia="es-MX"/>
        </w:rPr>
        <w:t xml:space="preserve">, Estado de México; </w:t>
      </w:r>
    </w:p>
    <w:p w14:paraId="60C2D851" w14:textId="77777777" w:rsidR="00BD50D2" w:rsidRPr="00BD50D2" w:rsidRDefault="00BD50D2" w:rsidP="00BD50D2">
      <w:pPr>
        <w:spacing w:before="240" w:line="360" w:lineRule="auto"/>
        <w:ind w:left="851" w:right="851"/>
        <w:jc w:val="both"/>
        <w:rPr>
          <w:rFonts w:ascii="Palatino Linotype" w:eastAsia="Palatino Linotype" w:hAnsi="Palatino Linotype" w:cs="Palatino Linotype"/>
          <w:i/>
          <w:iCs/>
          <w:highlight w:val="cyan"/>
          <w:lang w:eastAsia="es-MX"/>
        </w:rPr>
      </w:pPr>
      <w:r w:rsidRPr="00BD50D2">
        <w:rPr>
          <w:rFonts w:ascii="Palatino Linotype" w:eastAsia="Palatino Linotype" w:hAnsi="Palatino Linotype" w:cs="Palatino Linotype"/>
          <w:i/>
          <w:iCs/>
          <w:highlight w:val="cyan"/>
          <w:lang w:eastAsia="es-MX"/>
        </w:rPr>
        <w:t xml:space="preserve">XV. Cancelar claves catastrales o dar de baja a los propietarios y/o poseedores de inmuebles cuando exista conflicto entre dos o más Personas respecto a los Derechos de posesión o propiedad de un mismo predio que se trate; y </w:t>
      </w:r>
    </w:p>
    <w:p w14:paraId="2D1DEB7D" w14:textId="34FCEB76" w:rsidR="00BD50D2" w:rsidRPr="00BD50D2" w:rsidRDefault="00BD50D2" w:rsidP="00BD50D2">
      <w:pPr>
        <w:spacing w:before="240" w:line="360" w:lineRule="auto"/>
        <w:ind w:left="851" w:right="851"/>
        <w:jc w:val="both"/>
        <w:rPr>
          <w:rFonts w:ascii="Palatino Linotype" w:eastAsia="Palatino Linotype" w:hAnsi="Palatino Linotype" w:cs="Palatino Linotype"/>
          <w:b/>
          <w:bCs/>
          <w:i/>
          <w:iCs/>
          <w:highlight w:val="cyan"/>
          <w:lang w:eastAsia="es-MX"/>
        </w:rPr>
      </w:pPr>
      <w:r w:rsidRPr="00BD50D2">
        <w:rPr>
          <w:rFonts w:ascii="Palatino Linotype" w:eastAsia="Palatino Linotype" w:hAnsi="Palatino Linotype" w:cs="Palatino Linotype"/>
          <w:i/>
          <w:iCs/>
          <w:highlight w:val="cyan"/>
          <w:lang w:eastAsia="es-MX"/>
        </w:rPr>
        <w:t xml:space="preserve">XVI. Las demás que señalen las normas aplicables” </w:t>
      </w:r>
      <w:r w:rsidRPr="00BD50D2">
        <w:rPr>
          <w:rFonts w:ascii="Palatino Linotype" w:eastAsia="Palatino Linotype" w:hAnsi="Palatino Linotype" w:cs="Palatino Linotype"/>
          <w:b/>
          <w:bCs/>
          <w:i/>
          <w:iCs/>
          <w:highlight w:val="cyan"/>
          <w:lang w:eastAsia="es-MX"/>
        </w:rPr>
        <w:t>(Sic)</w:t>
      </w:r>
    </w:p>
    <w:p w14:paraId="249242F2" w14:textId="77777777" w:rsidR="00BD50D2" w:rsidRPr="00BD50D2" w:rsidRDefault="00BD50D2" w:rsidP="00096D42">
      <w:pPr>
        <w:spacing w:after="0" w:line="360" w:lineRule="auto"/>
        <w:jc w:val="both"/>
        <w:rPr>
          <w:rFonts w:ascii="Palatino Linotype" w:eastAsia="Palatino Linotype" w:hAnsi="Palatino Linotype" w:cs="Palatino Linotype"/>
          <w:sz w:val="24"/>
          <w:szCs w:val="24"/>
          <w:highlight w:val="cyan"/>
          <w:lang w:val="es-ES" w:eastAsia="es-MX"/>
        </w:rPr>
      </w:pPr>
    </w:p>
    <w:p w14:paraId="6C5493F9" w14:textId="570073B1" w:rsidR="007149F9" w:rsidRDefault="00FE7BF2" w:rsidP="00096D42">
      <w:pPr>
        <w:spacing w:after="0" w:line="360" w:lineRule="auto"/>
        <w:jc w:val="both"/>
        <w:rPr>
          <w:rFonts w:ascii="Palatino Linotype" w:eastAsia="Palatino Linotype" w:hAnsi="Palatino Linotype" w:cs="Palatino Linotype"/>
          <w:sz w:val="24"/>
          <w:szCs w:val="24"/>
          <w:highlight w:val="cyan"/>
          <w:lang w:val="es-ES" w:eastAsia="es-MX"/>
        </w:rPr>
      </w:pPr>
      <w:r w:rsidRPr="00BD50D2">
        <w:rPr>
          <w:rFonts w:ascii="Palatino Linotype" w:eastAsia="Palatino Linotype" w:hAnsi="Palatino Linotype" w:cs="Palatino Linotype"/>
          <w:sz w:val="24"/>
          <w:szCs w:val="24"/>
          <w:highlight w:val="cyan"/>
          <w:lang w:val="es-ES" w:eastAsia="es-MX"/>
        </w:rPr>
        <w:t xml:space="preserve">Preceptos legales, los cuales consagran que, </w:t>
      </w:r>
      <w:r w:rsidR="00BD50D2" w:rsidRPr="00BD50D2">
        <w:rPr>
          <w:rFonts w:ascii="Palatino Linotype" w:eastAsia="Palatino Linotype" w:hAnsi="Palatino Linotype" w:cs="Palatino Linotype"/>
          <w:b/>
          <w:bCs/>
          <w:sz w:val="24"/>
          <w:szCs w:val="24"/>
          <w:highlight w:val="cyan"/>
          <w:lang w:val="es-ES" w:eastAsia="es-MX"/>
        </w:rPr>
        <w:t xml:space="preserve">El Sujeto Obligado </w:t>
      </w:r>
      <w:r w:rsidR="00BD50D2" w:rsidRPr="00BD50D2">
        <w:rPr>
          <w:rFonts w:ascii="Palatino Linotype" w:eastAsia="Palatino Linotype" w:hAnsi="Palatino Linotype" w:cs="Palatino Linotype"/>
          <w:sz w:val="24"/>
          <w:szCs w:val="24"/>
          <w:highlight w:val="cyan"/>
          <w:lang w:val="es-ES" w:eastAsia="es-MX"/>
        </w:rPr>
        <w:t xml:space="preserve">se auxilia de una dirección de catastro que realiza trabajos topográficos, asigna claves catastrales, </w:t>
      </w:r>
      <w:r w:rsidR="007149F9">
        <w:rPr>
          <w:rFonts w:ascii="Palatino Linotype" w:eastAsia="Palatino Linotype" w:hAnsi="Palatino Linotype" w:cs="Palatino Linotype"/>
          <w:sz w:val="24"/>
          <w:szCs w:val="24"/>
          <w:highlight w:val="cyan"/>
          <w:lang w:val="es-ES" w:eastAsia="es-MX"/>
        </w:rPr>
        <w:t xml:space="preserve">mantiene actualizada la cartografía, entendida esta última como la ciencia que se encarga de representar la superficie terrestre en mapas, ya sea de forma impresa o digital. </w:t>
      </w:r>
    </w:p>
    <w:p w14:paraId="5EE009D0" w14:textId="77777777" w:rsidR="004627A7" w:rsidRPr="00BD50D2" w:rsidRDefault="004627A7" w:rsidP="00096D42">
      <w:pPr>
        <w:spacing w:after="0" w:line="360" w:lineRule="auto"/>
        <w:jc w:val="both"/>
        <w:rPr>
          <w:rFonts w:ascii="Palatino Linotype" w:eastAsia="Palatino Linotype" w:hAnsi="Palatino Linotype" w:cs="Palatino Linotype"/>
          <w:sz w:val="24"/>
          <w:szCs w:val="24"/>
          <w:lang w:val="es-ES" w:eastAsia="es-MX"/>
        </w:rPr>
      </w:pPr>
    </w:p>
    <w:p w14:paraId="1D61219F" w14:textId="77777777" w:rsidR="004627A7" w:rsidRPr="004627A7" w:rsidRDefault="004627A7" w:rsidP="004627A7">
      <w:pPr>
        <w:spacing w:line="360" w:lineRule="auto"/>
        <w:jc w:val="both"/>
        <w:rPr>
          <w:rFonts w:ascii="Palatino Linotype" w:hAnsi="Palatino Linotype" w:cs="Arial"/>
          <w:sz w:val="24"/>
          <w:szCs w:val="24"/>
          <w:highlight w:val="cyan"/>
        </w:rPr>
      </w:pPr>
      <w:r w:rsidRPr="004627A7">
        <w:rPr>
          <w:rFonts w:ascii="Palatino Linotype" w:hAnsi="Palatino Linotype" w:cs="Arial"/>
          <w:sz w:val="24"/>
          <w:szCs w:val="24"/>
          <w:highlight w:val="cyan"/>
        </w:rPr>
        <w:lastRenderedPageBreak/>
        <w:t xml:space="preserve">Por otra parte,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32539F36" w14:textId="77777777" w:rsidR="004627A7" w:rsidRPr="004627A7" w:rsidRDefault="004627A7" w:rsidP="004627A7">
      <w:pPr>
        <w:pStyle w:val="Citas"/>
        <w:rPr>
          <w:highlight w:val="cyan"/>
        </w:rPr>
      </w:pPr>
      <w:r w:rsidRPr="004627A7">
        <w:rPr>
          <w:highlight w:val="cyan"/>
        </w:rPr>
        <w:t xml:space="preserve">“Artículo 18. Los sujetos obligados deberán documentar todo acto que derive del ejercicio de sus facultades, competencias o funciones, considerando desde su origen la eventual publicidad y reutilización de la información que generen. </w:t>
      </w:r>
    </w:p>
    <w:p w14:paraId="4D0FBB46" w14:textId="77777777" w:rsidR="004627A7" w:rsidRPr="004627A7" w:rsidRDefault="004627A7" w:rsidP="004627A7">
      <w:pPr>
        <w:pStyle w:val="Citas"/>
        <w:rPr>
          <w:highlight w:val="cyan"/>
        </w:rPr>
      </w:pPr>
      <w:r w:rsidRPr="004627A7">
        <w:rPr>
          <w:highlight w:val="cyan"/>
        </w:rPr>
        <w:t xml:space="preserve">Artículo 19. Se presume que la información debe existir si se refiere a las facultades, competencias y funciones que los ordenamientos jurídicos aplicables otorgan a los sujetos obligados. </w:t>
      </w:r>
    </w:p>
    <w:p w14:paraId="6F905268" w14:textId="77777777" w:rsidR="004627A7" w:rsidRPr="004627A7" w:rsidRDefault="004627A7" w:rsidP="004627A7">
      <w:pPr>
        <w:pStyle w:val="Citas"/>
        <w:rPr>
          <w:highlight w:val="cyan"/>
        </w:rPr>
      </w:pPr>
      <w:r w:rsidRPr="004627A7">
        <w:rPr>
          <w:highlight w:val="cyan"/>
        </w:rPr>
        <w:t xml:space="preserve">En los casos en que ciertas facultades, competencias o funciones no se hayan ejercido, se debe motivar la respuesta en función de las causas que motiven tal circunstancia. </w:t>
      </w:r>
    </w:p>
    <w:p w14:paraId="0EB641CA" w14:textId="77777777" w:rsidR="004627A7" w:rsidRPr="00407C65" w:rsidRDefault="004627A7" w:rsidP="004627A7">
      <w:pPr>
        <w:pStyle w:val="Citas"/>
        <w:rPr>
          <w:b/>
          <w:bCs/>
          <w:sz w:val="24"/>
          <w:szCs w:val="24"/>
        </w:rPr>
      </w:pPr>
      <w:r w:rsidRPr="004627A7">
        <w:rPr>
          <w:highlight w:val="cyan"/>
        </w:rP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4627A7">
        <w:rPr>
          <w:b/>
          <w:bCs/>
          <w:highlight w:val="cyan"/>
        </w:rPr>
        <w:t>(Sic)</w:t>
      </w:r>
    </w:p>
    <w:p w14:paraId="1EB00669" w14:textId="77777777" w:rsidR="000A3D66" w:rsidRDefault="000A3D66" w:rsidP="007149F9">
      <w:pPr>
        <w:spacing w:before="240" w:line="360" w:lineRule="auto"/>
        <w:jc w:val="both"/>
        <w:rPr>
          <w:rFonts w:ascii="Palatino Linotype" w:hAnsi="Palatino Linotype"/>
          <w:sz w:val="24"/>
          <w:szCs w:val="24"/>
          <w:highlight w:val="cyan"/>
        </w:rPr>
      </w:pPr>
    </w:p>
    <w:p w14:paraId="08EF5559" w14:textId="2FC11E31" w:rsidR="007149F9" w:rsidRPr="007149F9" w:rsidRDefault="007149F9" w:rsidP="007149F9">
      <w:pPr>
        <w:spacing w:before="240" w:line="360" w:lineRule="auto"/>
        <w:jc w:val="both"/>
        <w:rPr>
          <w:rFonts w:ascii="Palatino Linotype" w:hAnsi="Palatino Linotype"/>
          <w:sz w:val="24"/>
          <w:szCs w:val="24"/>
          <w:highlight w:val="cyan"/>
        </w:rPr>
      </w:pPr>
      <w:r w:rsidRPr="007149F9">
        <w:rPr>
          <w:rFonts w:ascii="Palatino Linotype" w:hAnsi="Palatino Linotype"/>
          <w:sz w:val="24"/>
          <w:szCs w:val="24"/>
          <w:highlight w:val="cyan"/>
        </w:rPr>
        <w:t xml:space="preserve">Una vez sentado lo anterior, como se mencionó en el antecedente segundo, </w:t>
      </w:r>
      <w:r w:rsidRPr="007149F9">
        <w:rPr>
          <w:rFonts w:ascii="Palatino Linotype" w:hAnsi="Palatino Linotype"/>
          <w:b/>
          <w:sz w:val="24"/>
          <w:szCs w:val="24"/>
          <w:highlight w:val="cyan"/>
        </w:rPr>
        <w:t xml:space="preserve">El Sujeto Obligado </w:t>
      </w:r>
      <w:r w:rsidRPr="007149F9">
        <w:rPr>
          <w:rFonts w:ascii="Palatino Linotype" w:hAnsi="Palatino Linotype"/>
          <w:sz w:val="24"/>
          <w:szCs w:val="24"/>
          <w:highlight w:val="cyan"/>
        </w:rPr>
        <w:t xml:space="preserve">en fecha </w:t>
      </w:r>
      <w:r w:rsidRPr="007149F9">
        <w:rPr>
          <w:rFonts w:ascii="Palatino Linotype" w:hAnsi="Palatino Linotype"/>
          <w:b/>
          <w:bCs/>
          <w:sz w:val="24"/>
          <w:szCs w:val="24"/>
          <w:highlight w:val="cyan"/>
        </w:rPr>
        <w:t xml:space="preserve">veinte de enero de dos mil veinticinco, </w:t>
      </w:r>
      <w:r w:rsidRPr="007149F9">
        <w:rPr>
          <w:rFonts w:ascii="Palatino Linotype" w:hAnsi="Palatino Linotype"/>
          <w:sz w:val="24"/>
          <w:szCs w:val="24"/>
          <w:highlight w:val="cyan"/>
        </w:rPr>
        <w:t xml:space="preserve">rindió su respuesta a la solicitud de información formulada por el particular en los siguientes términos: </w:t>
      </w:r>
    </w:p>
    <w:p w14:paraId="627B2CF5" w14:textId="77777777" w:rsidR="004627A7" w:rsidRPr="00EB546F" w:rsidRDefault="004627A7" w:rsidP="007149F9">
      <w:pPr>
        <w:pStyle w:val="Citas"/>
        <w:rPr>
          <w:iCs/>
        </w:rPr>
      </w:pPr>
      <w:r w:rsidRPr="007149F9">
        <w:rPr>
          <w:highlight w:val="cyan"/>
        </w:rPr>
        <w:t>“ME PERMITO INFORMAR QUE LA LINGITUD DE LA CALLE MEDIDA DE 1.2km2”</w:t>
      </w:r>
      <w:r w:rsidRPr="007149F9">
        <w:rPr>
          <w:iCs/>
          <w:highlight w:val="cyan"/>
        </w:rPr>
        <w:t xml:space="preserve"> (sic)</w:t>
      </w:r>
    </w:p>
    <w:p w14:paraId="2A788F3E" w14:textId="77777777" w:rsidR="004627A7" w:rsidRDefault="004627A7" w:rsidP="004627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1EDFE9F" w14:textId="268BB1B1" w:rsidR="00D47E35" w:rsidRDefault="004627A7" w:rsidP="004627A7">
      <w:pPr>
        <w:autoSpaceDE w:val="0"/>
        <w:autoSpaceDN w:val="0"/>
        <w:adjustRightInd w:val="0"/>
        <w:spacing w:after="0" w:line="360" w:lineRule="auto"/>
        <w:jc w:val="both"/>
        <w:rPr>
          <w:rFonts w:ascii="Palatino Linotype" w:hAnsi="Palatino Linotype" w:cs="Arial"/>
          <w:b/>
          <w:bCs/>
          <w:sz w:val="24"/>
          <w:szCs w:val="24"/>
          <w:highlight w:val="cyan"/>
        </w:rPr>
      </w:pPr>
      <w:r w:rsidRPr="00D47E35">
        <w:rPr>
          <w:rFonts w:ascii="Palatino Linotype" w:hAnsi="Palatino Linotype" w:cs="Arial"/>
          <w:sz w:val="24"/>
          <w:szCs w:val="24"/>
          <w:highlight w:val="cyan"/>
        </w:rPr>
        <w:t xml:space="preserve">Se desprende entonces que la respuesta rendida por </w:t>
      </w:r>
      <w:r w:rsidRPr="00D47E35">
        <w:rPr>
          <w:rFonts w:ascii="Palatino Linotype" w:hAnsi="Palatino Linotype" w:cs="Arial"/>
          <w:b/>
          <w:bCs/>
          <w:sz w:val="24"/>
          <w:szCs w:val="24"/>
          <w:highlight w:val="cyan"/>
        </w:rPr>
        <w:t xml:space="preserve">El Sujeto Obligado </w:t>
      </w:r>
      <w:r w:rsidRPr="00D47E35">
        <w:rPr>
          <w:rFonts w:ascii="Palatino Linotype" w:hAnsi="Palatino Linotype" w:cs="Arial"/>
          <w:sz w:val="24"/>
          <w:szCs w:val="24"/>
          <w:highlight w:val="cyan"/>
        </w:rPr>
        <w:t xml:space="preserve">guarda </w:t>
      </w:r>
      <w:r w:rsidR="000A3D66">
        <w:rPr>
          <w:rFonts w:ascii="Palatino Linotype" w:hAnsi="Palatino Linotype" w:cs="Arial"/>
          <w:sz w:val="24"/>
          <w:szCs w:val="24"/>
          <w:highlight w:val="cyan"/>
        </w:rPr>
        <w:t xml:space="preserve">relación </w:t>
      </w:r>
      <w:r w:rsidRPr="00D47E35">
        <w:rPr>
          <w:rFonts w:ascii="Palatino Linotype" w:hAnsi="Palatino Linotype" w:cs="Arial"/>
          <w:sz w:val="24"/>
          <w:szCs w:val="24"/>
          <w:highlight w:val="cyan"/>
        </w:rPr>
        <w:t xml:space="preserve">con lo requerido, sin embargo, no emana del servidor público habilitado competente, por ello, no es susceptible de generar certeza jurídica al </w:t>
      </w:r>
      <w:r w:rsidRPr="00D47E35">
        <w:rPr>
          <w:rFonts w:ascii="Palatino Linotype" w:hAnsi="Palatino Linotype" w:cs="Arial"/>
          <w:b/>
          <w:bCs/>
          <w:sz w:val="24"/>
          <w:szCs w:val="24"/>
          <w:highlight w:val="cyan"/>
        </w:rPr>
        <w:t xml:space="preserve">Sujeto Obligado. </w:t>
      </w:r>
    </w:p>
    <w:p w14:paraId="195DE972" w14:textId="77777777" w:rsidR="00D47E35" w:rsidRDefault="00D47E35" w:rsidP="004627A7">
      <w:pPr>
        <w:autoSpaceDE w:val="0"/>
        <w:autoSpaceDN w:val="0"/>
        <w:adjustRightInd w:val="0"/>
        <w:spacing w:after="0" w:line="360" w:lineRule="auto"/>
        <w:jc w:val="both"/>
        <w:rPr>
          <w:rFonts w:ascii="Palatino Linotype" w:hAnsi="Palatino Linotype" w:cs="Arial"/>
          <w:b/>
          <w:bCs/>
          <w:sz w:val="24"/>
          <w:szCs w:val="24"/>
          <w:highlight w:val="cyan"/>
        </w:rPr>
      </w:pPr>
    </w:p>
    <w:p w14:paraId="5BCA2E34" w14:textId="07AE24FD" w:rsidR="004627A7" w:rsidRPr="004627A7" w:rsidRDefault="004627A7" w:rsidP="004627A7">
      <w:pPr>
        <w:autoSpaceDE w:val="0"/>
        <w:autoSpaceDN w:val="0"/>
        <w:adjustRightInd w:val="0"/>
        <w:spacing w:after="0" w:line="360" w:lineRule="auto"/>
        <w:jc w:val="both"/>
        <w:rPr>
          <w:rFonts w:ascii="Palatino Linotype" w:hAnsi="Palatino Linotype" w:cs="Arial"/>
          <w:sz w:val="24"/>
          <w:szCs w:val="24"/>
        </w:rPr>
      </w:pPr>
      <w:r w:rsidRPr="00D47E35">
        <w:rPr>
          <w:rFonts w:ascii="Palatino Linotype" w:hAnsi="Palatino Linotype" w:cs="Arial"/>
          <w:sz w:val="24"/>
          <w:szCs w:val="24"/>
          <w:highlight w:val="cyan"/>
        </w:rPr>
        <w:t xml:space="preserve">Dicho en otras palabras, </w:t>
      </w:r>
      <w:r w:rsidR="00D47E35" w:rsidRPr="00D47E35">
        <w:rPr>
          <w:rFonts w:ascii="Palatino Linotype" w:hAnsi="Palatino Linotype" w:cs="Arial"/>
          <w:sz w:val="24"/>
          <w:szCs w:val="24"/>
          <w:highlight w:val="cyan"/>
        </w:rPr>
        <w:t xml:space="preserve">la respuesta primigenia </w:t>
      </w:r>
      <w:r w:rsidR="00D47E35">
        <w:rPr>
          <w:rFonts w:ascii="Palatino Linotype" w:hAnsi="Palatino Linotype" w:cs="Arial"/>
          <w:sz w:val="24"/>
          <w:szCs w:val="24"/>
          <w:highlight w:val="cyan"/>
        </w:rPr>
        <w:t xml:space="preserve">no </w:t>
      </w:r>
      <w:r w:rsidR="00D47E35" w:rsidRPr="00D47E35">
        <w:rPr>
          <w:rFonts w:ascii="Palatino Linotype" w:hAnsi="Palatino Linotype" w:cs="Arial"/>
          <w:sz w:val="24"/>
          <w:szCs w:val="24"/>
          <w:highlight w:val="cyan"/>
        </w:rPr>
        <w:t xml:space="preserve">es susceptible de </w:t>
      </w:r>
      <w:r w:rsidR="00D47E35">
        <w:rPr>
          <w:rFonts w:ascii="Palatino Linotype" w:hAnsi="Palatino Linotype" w:cs="Arial"/>
          <w:sz w:val="24"/>
          <w:szCs w:val="24"/>
          <w:highlight w:val="cyan"/>
        </w:rPr>
        <w:t xml:space="preserve">colmar el derecho de acceso a la información pública, al </w:t>
      </w:r>
      <w:r w:rsidR="00D47E35" w:rsidRPr="00D47E35">
        <w:rPr>
          <w:rFonts w:ascii="Palatino Linotype" w:hAnsi="Palatino Linotype" w:cs="Arial"/>
          <w:sz w:val="24"/>
          <w:szCs w:val="24"/>
          <w:highlight w:val="cyan"/>
        </w:rPr>
        <w:t>inobservar los artículos 9 fracción I y 162 de la Ley de Transparencia y Acceso a la Información Pública del Estado de México y Municipios, cuyo contenido dispone a la literalidad lo siguiente:</w:t>
      </w:r>
      <w:r w:rsidR="00D47E35">
        <w:rPr>
          <w:rFonts w:ascii="Palatino Linotype" w:hAnsi="Palatino Linotype" w:cs="Arial"/>
          <w:sz w:val="24"/>
          <w:szCs w:val="24"/>
        </w:rPr>
        <w:t xml:space="preserve"> </w:t>
      </w:r>
    </w:p>
    <w:p w14:paraId="5790813A" w14:textId="315C9E3E" w:rsidR="00D47E35" w:rsidRPr="00D47E35" w:rsidRDefault="00D47E35" w:rsidP="00D47E35">
      <w:pPr>
        <w:pStyle w:val="Citas"/>
        <w:rPr>
          <w:highlight w:val="cyan"/>
          <w:lang w:eastAsia="es-ES"/>
        </w:rPr>
      </w:pPr>
      <w:r w:rsidRPr="00D47E35">
        <w:rPr>
          <w:highlight w:val="cyan"/>
          <w:lang w:eastAsia="es-ES"/>
        </w:rPr>
        <w:t xml:space="preserve">“Artículo 9. El Instituto deberá regir su funcionamiento de acuerdo a los siguientes principios: </w:t>
      </w:r>
    </w:p>
    <w:p w14:paraId="5DCA2E4F" w14:textId="64882F6E" w:rsidR="004627A7" w:rsidRPr="00D47E35" w:rsidRDefault="00D47E35" w:rsidP="00D47E35">
      <w:pPr>
        <w:pStyle w:val="Citas"/>
        <w:rPr>
          <w:highlight w:val="cyan"/>
          <w:lang w:eastAsia="es-ES"/>
        </w:rPr>
      </w:pPr>
      <w:r w:rsidRPr="00D47E35">
        <w:rPr>
          <w:highlight w:val="cyan"/>
          <w:lang w:eastAsia="es-ES"/>
        </w:rPr>
        <w:t>I. Certeza: Principio que otorga seguridad y certidumbre jurídica a los particulares, en virtud de que permite conocer si las acciones del Instituto son apegadas a derecho y garantiza que los procedimientos sean completamente verificables, fidedignos y confiables;</w:t>
      </w:r>
    </w:p>
    <w:p w14:paraId="5AD5E0CC" w14:textId="2B7562E1" w:rsidR="004627A7" w:rsidRPr="00D47E35" w:rsidRDefault="00D47E35" w:rsidP="00D47E35">
      <w:pPr>
        <w:pStyle w:val="Citas"/>
        <w:rPr>
          <w:highlight w:val="cyan"/>
          <w:lang w:val="es-ES" w:eastAsia="es-ES"/>
        </w:rPr>
      </w:pPr>
      <w:r w:rsidRPr="00D47E35">
        <w:rPr>
          <w:highlight w:val="cyan"/>
          <w:lang w:eastAsia="es-ES"/>
        </w:rPr>
        <w:t>(…)</w:t>
      </w:r>
    </w:p>
    <w:p w14:paraId="47A112DC" w14:textId="79634891" w:rsidR="004627A7" w:rsidRPr="00D47E35" w:rsidRDefault="00D47E35" w:rsidP="00D47E35">
      <w:pPr>
        <w:pStyle w:val="Citas"/>
        <w:rPr>
          <w:b/>
          <w:bCs/>
          <w:lang w:val="es-ES" w:eastAsia="es-ES"/>
        </w:rPr>
      </w:pPr>
      <w:r w:rsidRPr="00D47E35">
        <w:rPr>
          <w:highlight w:val="cyan"/>
          <w:lang w:eastAsia="es-ES"/>
        </w:rPr>
        <w:t xml:space="preserve">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r w:rsidRPr="00D47E35">
        <w:rPr>
          <w:b/>
          <w:bCs/>
          <w:highlight w:val="cyan"/>
          <w:lang w:eastAsia="es-ES"/>
        </w:rPr>
        <w:t>(Sic)</w:t>
      </w:r>
    </w:p>
    <w:p w14:paraId="446BD6F8" w14:textId="77777777" w:rsidR="004627A7" w:rsidRDefault="004627A7" w:rsidP="004627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8411406" w14:textId="77777777" w:rsidR="00D47E35" w:rsidRPr="00D47E35" w:rsidRDefault="004627A7" w:rsidP="004627A7">
      <w:pPr>
        <w:autoSpaceDE w:val="0"/>
        <w:autoSpaceDN w:val="0"/>
        <w:adjustRightInd w:val="0"/>
        <w:spacing w:after="0" w:line="360" w:lineRule="auto"/>
        <w:jc w:val="both"/>
        <w:rPr>
          <w:rFonts w:ascii="Palatino Linotype" w:eastAsia="Times New Roman" w:hAnsi="Palatino Linotype" w:cs="Arial"/>
          <w:b/>
          <w:bCs/>
          <w:sz w:val="24"/>
          <w:szCs w:val="24"/>
          <w:highlight w:val="cyan"/>
          <w:lang w:val="es-ES" w:eastAsia="es-ES"/>
        </w:rPr>
      </w:pPr>
      <w:r w:rsidRPr="00D47E35">
        <w:rPr>
          <w:rFonts w:ascii="Palatino Linotype" w:eastAsia="Times New Roman" w:hAnsi="Palatino Linotype" w:cs="Arial"/>
          <w:sz w:val="24"/>
          <w:szCs w:val="24"/>
          <w:highlight w:val="cyan"/>
          <w:lang w:val="es-ES" w:eastAsia="es-ES"/>
        </w:rPr>
        <w:t xml:space="preserve">Inconforme con la respuesta, la parte </w:t>
      </w:r>
      <w:r w:rsidRPr="00D47E35">
        <w:rPr>
          <w:rFonts w:ascii="Palatino Linotype" w:eastAsia="Times New Roman" w:hAnsi="Palatino Linotype" w:cs="Arial"/>
          <w:b/>
          <w:bCs/>
          <w:sz w:val="24"/>
          <w:szCs w:val="24"/>
          <w:highlight w:val="cyan"/>
          <w:lang w:val="es-ES" w:eastAsia="es-ES"/>
        </w:rPr>
        <w:t>Recurrente</w:t>
      </w:r>
      <w:r w:rsidRPr="00D47E35">
        <w:rPr>
          <w:rFonts w:ascii="Palatino Linotype" w:eastAsia="Times New Roman" w:hAnsi="Palatino Linotype" w:cs="Arial"/>
          <w:sz w:val="24"/>
          <w:szCs w:val="24"/>
          <w:highlight w:val="cyan"/>
          <w:lang w:val="es-ES" w:eastAsia="es-ES"/>
        </w:rPr>
        <w:t xml:space="preserve"> interpuso el recurso de revisión, señalando como </w:t>
      </w:r>
      <w:r w:rsidRPr="00D47E35">
        <w:rPr>
          <w:rFonts w:ascii="Palatino Linotype" w:eastAsia="Times New Roman" w:hAnsi="Palatino Linotype" w:cs="Arial"/>
          <w:b/>
          <w:bCs/>
          <w:sz w:val="24"/>
          <w:szCs w:val="24"/>
          <w:highlight w:val="cyan"/>
          <w:lang w:val="es-ES" w:eastAsia="es-ES"/>
        </w:rPr>
        <w:t>razones o motivos de inconformidad</w:t>
      </w:r>
      <w:r w:rsidR="00D47E35" w:rsidRPr="00D47E35">
        <w:rPr>
          <w:rFonts w:ascii="Palatino Linotype" w:eastAsia="Times New Roman" w:hAnsi="Palatino Linotype" w:cs="Arial"/>
          <w:b/>
          <w:bCs/>
          <w:sz w:val="24"/>
          <w:szCs w:val="24"/>
          <w:highlight w:val="cyan"/>
          <w:lang w:val="es-ES" w:eastAsia="es-ES"/>
        </w:rPr>
        <w:t>:</w:t>
      </w:r>
    </w:p>
    <w:p w14:paraId="74C48D01" w14:textId="73E94D22" w:rsidR="00D47E35" w:rsidRPr="00D47E35" w:rsidRDefault="004627A7" w:rsidP="00D47E35">
      <w:pPr>
        <w:pStyle w:val="Citas"/>
        <w:rPr>
          <w:iCs/>
          <w:highlight w:val="cyan"/>
        </w:rPr>
      </w:pPr>
      <w:r w:rsidRPr="00D47E35">
        <w:rPr>
          <w:rFonts w:eastAsia="Times New Roman"/>
          <w:highlight w:val="cyan"/>
          <w:lang w:val="es-ES" w:eastAsia="es-ES"/>
        </w:rPr>
        <w:lastRenderedPageBreak/>
        <w:t xml:space="preserve"> “</w:t>
      </w:r>
      <w:r w:rsidRPr="00D47E35">
        <w:rPr>
          <w:highlight w:val="cyan"/>
        </w:rPr>
        <w:t>No contestan todo lo solicitado además de que no hay un documento oficial por parte del área correspondiente a dar contestación a dicha petición.”</w:t>
      </w:r>
      <w:r w:rsidRPr="00D47E35">
        <w:rPr>
          <w:iCs/>
          <w:highlight w:val="cyan"/>
        </w:rPr>
        <w:t xml:space="preserve">. </w:t>
      </w:r>
    </w:p>
    <w:p w14:paraId="5DF6867F" w14:textId="77777777" w:rsidR="00D47E35" w:rsidRPr="00D47E35" w:rsidRDefault="00D47E35" w:rsidP="004627A7">
      <w:pPr>
        <w:autoSpaceDE w:val="0"/>
        <w:autoSpaceDN w:val="0"/>
        <w:adjustRightInd w:val="0"/>
        <w:spacing w:after="0" w:line="360" w:lineRule="auto"/>
        <w:jc w:val="both"/>
        <w:rPr>
          <w:rFonts w:ascii="Palatino Linotype" w:hAnsi="Palatino Linotype" w:cs="Arial"/>
          <w:iCs/>
          <w:sz w:val="24"/>
          <w:szCs w:val="24"/>
          <w:highlight w:val="cyan"/>
        </w:rPr>
      </w:pPr>
    </w:p>
    <w:p w14:paraId="121ED8C3" w14:textId="41899670" w:rsidR="00D47E35" w:rsidRPr="00D47E35" w:rsidRDefault="00D47E35" w:rsidP="00D47E35">
      <w:pPr>
        <w:pStyle w:val="infoemcitas"/>
        <w:tabs>
          <w:tab w:val="left" w:pos="7655"/>
        </w:tabs>
        <w:ind w:left="0" w:right="0"/>
        <w:rPr>
          <w:rFonts w:cs="Arial"/>
          <w:i w:val="0"/>
          <w:noProof/>
          <w:color w:val="000000"/>
          <w:sz w:val="24"/>
          <w:highlight w:val="cyan"/>
          <w:lang w:eastAsia="es-MX"/>
        </w:rPr>
      </w:pPr>
      <w:r w:rsidRPr="00D47E35">
        <w:rPr>
          <w:i w:val="0"/>
          <w:iCs/>
          <w:sz w:val="24"/>
          <w:szCs w:val="24"/>
          <w:highlight w:val="cyan"/>
        </w:rPr>
        <w:t xml:space="preserve">Así las cosas, hasta aquí lo expuesto, resulta inconcuso que el acto impugnado y las razones o motivos de inconformidad aducidos por </w:t>
      </w:r>
      <w:r w:rsidRPr="00D47E35">
        <w:rPr>
          <w:b/>
          <w:bCs/>
          <w:i w:val="0"/>
          <w:iCs/>
          <w:sz w:val="24"/>
          <w:szCs w:val="24"/>
          <w:highlight w:val="cyan"/>
        </w:rPr>
        <w:t xml:space="preserve">El Recurrente, </w:t>
      </w:r>
      <w:r w:rsidRPr="00D47E35">
        <w:rPr>
          <w:i w:val="0"/>
          <w:iCs/>
          <w:sz w:val="24"/>
          <w:szCs w:val="24"/>
          <w:highlight w:val="cyan"/>
        </w:rPr>
        <w:t xml:space="preserve">son susceptibles de actualizar las causales de procedencia previstas en el </w:t>
      </w:r>
      <w:r w:rsidRPr="00D47E35">
        <w:rPr>
          <w:rFonts w:cs="Arial"/>
          <w:i w:val="0"/>
          <w:noProof/>
          <w:color w:val="000000"/>
          <w:sz w:val="24"/>
          <w:highlight w:val="cyan"/>
          <w:lang w:eastAsia="es-MX"/>
        </w:rPr>
        <w:t>artículo 179, fracciones I y V de la Ley de Transparencia y Acceso a la Información Públca del Estado de México y Municipios, cuyo contenido literal es el siguiente:</w:t>
      </w:r>
    </w:p>
    <w:p w14:paraId="446E5A0D" w14:textId="77777777" w:rsidR="00D47E35" w:rsidRPr="00D47E35" w:rsidRDefault="00D47E35" w:rsidP="00D47E35">
      <w:pPr>
        <w:pStyle w:val="Citas"/>
        <w:rPr>
          <w:highlight w:val="cyan"/>
        </w:rPr>
      </w:pPr>
      <w:r w:rsidRPr="00D47E35">
        <w:rPr>
          <w:highlight w:val="cyan"/>
        </w:rPr>
        <w:t>“Artículo 179. El recurso de revisión es un medio de protección que la Ley otorga a los particulares, para hacer valer su derecho de acceso a la información pública, y procederá en contra de las siguientes causas:</w:t>
      </w:r>
    </w:p>
    <w:p w14:paraId="58817AD0" w14:textId="77777777" w:rsidR="00D47E35" w:rsidRPr="00D47E35" w:rsidRDefault="00D47E35" w:rsidP="00D47E35">
      <w:pPr>
        <w:pStyle w:val="Citas"/>
        <w:rPr>
          <w:highlight w:val="cyan"/>
        </w:rPr>
      </w:pPr>
      <w:r w:rsidRPr="00D47E35">
        <w:rPr>
          <w:highlight w:val="cyan"/>
        </w:rPr>
        <w:t>I. La negativa a la información solicitada;</w:t>
      </w:r>
    </w:p>
    <w:p w14:paraId="7A517273" w14:textId="77777777" w:rsidR="00D47E35" w:rsidRPr="00D47E35" w:rsidRDefault="00D47E35" w:rsidP="00D47E35">
      <w:pPr>
        <w:pStyle w:val="Citas"/>
        <w:rPr>
          <w:noProof/>
          <w:color w:val="000000"/>
          <w:sz w:val="24"/>
          <w:highlight w:val="cyan"/>
          <w:lang w:eastAsia="es-MX"/>
        </w:rPr>
      </w:pPr>
      <w:r w:rsidRPr="00D47E35">
        <w:rPr>
          <w:noProof/>
          <w:color w:val="000000"/>
          <w:sz w:val="24"/>
          <w:highlight w:val="cyan"/>
          <w:lang w:eastAsia="es-MX"/>
        </w:rPr>
        <w:t>(…)</w:t>
      </w:r>
    </w:p>
    <w:p w14:paraId="21A08D68" w14:textId="77777777" w:rsidR="00D47E35" w:rsidRPr="005A12AE" w:rsidRDefault="00D47E35" w:rsidP="00D47E35">
      <w:pPr>
        <w:pStyle w:val="Citas"/>
        <w:rPr>
          <w:b/>
          <w:bCs/>
          <w:noProof/>
          <w:color w:val="000000"/>
          <w:sz w:val="24"/>
          <w:lang w:eastAsia="es-MX"/>
        </w:rPr>
      </w:pPr>
      <w:r w:rsidRPr="00D47E35">
        <w:rPr>
          <w:highlight w:val="cyan"/>
        </w:rPr>
        <w:t>V. La entrega de información incompleta;</w:t>
      </w:r>
      <w:r w:rsidRPr="00D47E35">
        <w:rPr>
          <w:noProof/>
          <w:color w:val="000000"/>
          <w:sz w:val="24"/>
          <w:highlight w:val="cyan"/>
          <w:lang w:eastAsia="es-MX"/>
        </w:rPr>
        <w:t xml:space="preserve">” </w:t>
      </w:r>
      <w:r w:rsidRPr="00D47E35">
        <w:rPr>
          <w:b/>
          <w:bCs/>
          <w:noProof/>
          <w:color w:val="000000"/>
          <w:sz w:val="24"/>
          <w:highlight w:val="cyan"/>
          <w:lang w:eastAsia="es-MX"/>
        </w:rPr>
        <w:t>[Sic]</w:t>
      </w:r>
    </w:p>
    <w:p w14:paraId="5BA46CFF" w14:textId="77777777" w:rsidR="00D47E35" w:rsidRPr="00D47E35" w:rsidRDefault="00D47E35" w:rsidP="004627A7">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42464EEB" w14:textId="77777777" w:rsidR="000A3D66" w:rsidRDefault="00D47E35" w:rsidP="00D47E35">
      <w:pPr>
        <w:autoSpaceDE w:val="0"/>
        <w:autoSpaceDN w:val="0"/>
        <w:adjustRightInd w:val="0"/>
        <w:spacing w:before="240" w:line="360" w:lineRule="auto"/>
        <w:jc w:val="both"/>
        <w:rPr>
          <w:rFonts w:ascii="Palatino Linotype" w:hAnsi="Palatino Linotype"/>
          <w:sz w:val="24"/>
          <w:szCs w:val="24"/>
          <w:highlight w:val="cyan"/>
        </w:rPr>
      </w:pPr>
      <w:r w:rsidRPr="00D47E35">
        <w:rPr>
          <w:rFonts w:ascii="Palatino Linotype" w:hAnsi="Palatino Linotype"/>
          <w:sz w:val="24"/>
          <w:szCs w:val="24"/>
          <w:highlight w:val="cyan"/>
        </w:rPr>
        <w:t xml:space="preserve">Por otra parte, como fue referido en el antecedente quinto, </w:t>
      </w:r>
      <w:r w:rsidRPr="00D47E35">
        <w:rPr>
          <w:rFonts w:ascii="Palatino Linotype" w:hAnsi="Palatino Linotype"/>
          <w:b/>
          <w:bCs/>
          <w:sz w:val="24"/>
          <w:szCs w:val="24"/>
          <w:highlight w:val="cyan"/>
        </w:rPr>
        <w:t xml:space="preserve">El Sujeto Obligado </w:t>
      </w:r>
      <w:r w:rsidRPr="00D47E35">
        <w:rPr>
          <w:rFonts w:ascii="Palatino Linotype" w:hAnsi="Palatino Linotype"/>
          <w:sz w:val="24"/>
          <w:szCs w:val="24"/>
          <w:highlight w:val="cyan"/>
        </w:rPr>
        <w:t xml:space="preserve">fue omiso en rendir su informe justificado. De ahí que deba arribarse a la premisa de que no se subsanó la violación al derecho de acceso a la información pública. </w:t>
      </w:r>
    </w:p>
    <w:p w14:paraId="59E26B5C" w14:textId="1E4E627E" w:rsidR="00D47E35" w:rsidRPr="00D47E35" w:rsidRDefault="00D47E35" w:rsidP="00D47E35">
      <w:pPr>
        <w:autoSpaceDE w:val="0"/>
        <w:autoSpaceDN w:val="0"/>
        <w:adjustRightInd w:val="0"/>
        <w:spacing w:before="240" w:line="360" w:lineRule="auto"/>
        <w:jc w:val="both"/>
        <w:rPr>
          <w:rFonts w:ascii="Palatino Linotype" w:hAnsi="Palatino Linotype"/>
          <w:sz w:val="24"/>
          <w:szCs w:val="24"/>
          <w:highlight w:val="cyan"/>
        </w:rPr>
      </w:pPr>
      <w:r w:rsidRPr="00D47E35">
        <w:rPr>
          <w:rFonts w:ascii="Palatino Linotype" w:hAnsi="Palatino Linotype"/>
          <w:sz w:val="24"/>
          <w:szCs w:val="24"/>
          <w:highlight w:val="cyan"/>
        </w:rPr>
        <w:t>Luego entonces, resulta procedente ordenar una búsqueda exhaustiva y razonable, a efecto de hacer entrega</w:t>
      </w:r>
      <w:r>
        <w:rPr>
          <w:rFonts w:ascii="Palatino Linotype" w:hAnsi="Palatino Linotype"/>
          <w:sz w:val="24"/>
          <w:szCs w:val="24"/>
          <w:highlight w:val="cyan"/>
        </w:rPr>
        <w:t xml:space="preserve">, al mayor grado de </w:t>
      </w:r>
      <w:r w:rsidR="007149F9">
        <w:rPr>
          <w:rFonts w:ascii="Palatino Linotype" w:hAnsi="Palatino Linotype"/>
          <w:sz w:val="24"/>
          <w:szCs w:val="24"/>
          <w:highlight w:val="cyan"/>
        </w:rPr>
        <w:t xml:space="preserve">desagregación, </w:t>
      </w:r>
      <w:r w:rsidR="007149F9" w:rsidRPr="00D47E35">
        <w:rPr>
          <w:rFonts w:ascii="Palatino Linotype" w:hAnsi="Palatino Linotype"/>
          <w:sz w:val="24"/>
          <w:szCs w:val="24"/>
          <w:highlight w:val="cyan"/>
        </w:rPr>
        <w:t>de</w:t>
      </w:r>
      <w:r w:rsidRPr="00D47E35">
        <w:rPr>
          <w:rFonts w:ascii="Palatino Linotype" w:hAnsi="Palatino Linotype"/>
          <w:sz w:val="24"/>
          <w:szCs w:val="24"/>
          <w:highlight w:val="cyan"/>
        </w:rPr>
        <w:t xml:space="preserve"> la siguiente información:</w:t>
      </w:r>
    </w:p>
    <w:p w14:paraId="5CAE08F7" w14:textId="42260CBA" w:rsidR="00D47E35" w:rsidRPr="00D47E35" w:rsidRDefault="00D47E35" w:rsidP="004514BF">
      <w:pPr>
        <w:pStyle w:val="Prrafodelista"/>
        <w:numPr>
          <w:ilvl w:val="0"/>
          <w:numId w:val="17"/>
        </w:numPr>
        <w:autoSpaceDE w:val="0"/>
        <w:autoSpaceDN w:val="0"/>
        <w:adjustRightInd w:val="0"/>
        <w:spacing w:line="360" w:lineRule="auto"/>
        <w:jc w:val="both"/>
        <w:rPr>
          <w:rFonts w:ascii="Palatino Linotype" w:hAnsi="Palatino Linotype" w:cs="Arial"/>
        </w:rPr>
      </w:pPr>
      <w:r w:rsidRPr="00D47E35">
        <w:rPr>
          <w:rFonts w:ascii="Palatino Linotype" w:hAnsi="Palatino Linotype" w:cs="Arial"/>
          <w:highlight w:val="cyan"/>
        </w:rPr>
        <w:lastRenderedPageBreak/>
        <w:t xml:space="preserve">El o los documentos donde conste la longitud y ancho que tiene la avenida libertad  (que atraviesa el barrio </w:t>
      </w:r>
      <w:proofErr w:type="spellStart"/>
      <w:r w:rsidRPr="00D47E35">
        <w:rPr>
          <w:rFonts w:ascii="Palatino Linotype" w:hAnsi="Palatino Linotype" w:cs="Arial"/>
          <w:highlight w:val="cyan"/>
        </w:rPr>
        <w:t>Atenanco</w:t>
      </w:r>
      <w:proofErr w:type="spellEnd"/>
      <w:r w:rsidRPr="00D47E35">
        <w:rPr>
          <w:rFonts w:ascii="Palatino Linotype" w:hAnsi="Palatino Linotype" w:cs="Arial"/>
          <w:highlight w:val="cyan"/>
        </w:rPr>
        <w:t>) y desde donde comienza y en qué calle termina, al nueve de diciembre de dos mil veinticuatro.</w:t>
      </w:r>
      <w:r>
        <w:rPr>
          <w:rFonts w:ascii="Palatino Linotype" w:hAnsi="Palatino Linotype" w:cs="Arial"/>
        </w:rPr>
        <w:t xml:space="preserve"> </w:t>
      </w:r>
    </w:p>
    <w:p w14:paraId="20180FFC" w14:textId="77777777" w:rsidR="00D47E35" w:rsidRPr="00D47E35" w:rsidRDefault="00D47E35" w:rsidP="004627A7">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7749ABB8" w14:textId="604DA6CE" w:rsidR="00CF1DE2" w:rsidRDefault="00CF1DE2" w:rsidP="00096D42">
      <w:pPr>
        <w:tabs>
          <w:tab w:val="left" w:pos="7938"/>
        </w:tabs>
        <w:spacing w:after="0" w:line="360" w:lineRule="auto"/>
        <w:jc w:val="both"/>
        <w:rPr>
          <w:rFonts w:ascii="Palatino Linotype" w:hAnsi="Palatino Linotype" w:cs="Arial"/>
          <w:sz w:val="24"/>
          <w:szCs w:val="24"/>
        </w:rPr>
      </w:pPr>
    </w:p>
    <w:p w14:paraId="51BFD887" w14:textId="5A084B9C" w:rsidR="00D47E35" w:rsidRPr="00D47E35" w:rsidRDefault="00D47E35" w:rsidP="00D47E35">
      <w:pPr>
        <w:spacing w:after="0" w:line="360" w:lineRule="auto"/>
        <w:jc w:val="both"/>
        <w:rPr>
          <w:rFonts w:ascii="Palatino Linotype" w:eastAsia="Times New Roman" w:hAnsi="Palatino Linotype" w:cs="Arial"/>
          <w:sz w:val="24"/>
          <w:szCs w:val="24"/>
          <w:highlight w:val="cyan"/>
          <w:lang w:eastAsia="es-ES"/>
        </w:rPr>
      </w:pPr>
      <w:r w:rsidRPr="00D47E35">
        <w:rPr>
          <w:rFonts w:ascii="Palatino Linotype" w:eastAsia="Times New Roman" w:hAnsi="Palatino Linotype" w:cs="Times New Roman"/>
          <w:sz w:val="24"/>
          <w:szCs w:val="24"/>
          <w:highlight w:val="cyan"/>
          <w:lang w:eastAsia="es-ES"/>
        </w:rPr>
        <w:t xml:space="preserve">En mérito de lo expuesto en líneas anteriores, resultan fundados los motivos de inconformidad que arguye </w:t>
      </w:r>
      <w:r w:rsidR="000A3D66">
        <w:rPr>
          <w:rFonts w:ascii="Palatino Linotype" w:eastAsia="Times New Roman" w:hAnsi="Palatino Linotype" w:cs="Times New Roman"/>
          <w:b/>
          <w:bCs/>
          <w:sz w:val="24"/>
          <w:szCs w:val="24"/>
          <w:highlight w:val="cyan"/>
          <w:lang w:eastAsia="es-ES"/>
        </w:rPr>
        <w:t>El</w:t>
      </w:r>
      <w:r w:rsidRPr="00D47E35">
        <w:rPr>
          <w:rFonts w:ascii="Palatino Linotype" w:eastAsia="Times New Roman" w:hAnsi="Palatino Linotype" w:cs="Times New Roman"/>
          <w:b/>
          <w:sz w:val="24"/>
          <w:szCs w:val="24"/>
          <w:highlight w:val="cyan"/>
          <w:lang w:eastAsia="es-ES"/>
        </w:rPr>
        <w:t xml:space="preserve"> Recurrente</w:t>
      </w:r>
      <w:r w:rsidRPr="00D47E35">
        <w:rPr>
          <w:rFonts w:ascii="Palatino Linotype" w:eastAsia="Times New Roman" w:hAnsi="Palatino Linotype" w:cs="Times New Roman"/>
          <w:sz w:val="24"/>
          <w:szCs w:val="24"/>
          <w:highlight w:val="cyan"/>
          <w:lang w:eastAsia="es-ES"/>
        </w:rPr>
        <w:t xml:space="preserve"> en su medio de impugnación que fue materia de estudio, por ello </w:t>
      </w:r>
      <w:r w:rsidRPr="00D47E35">
        <w:rPr>
          <w:rFonts w:ascii="Palatino Linotype" w:eastAsia="Times New Roman" w:hAnsi="Palatino Linotype" w:cs="Arial"/>
          <w:sz w:val="24"/>
          <w:szCs w:val="24"/>
          <w:highlight w:val="cyan"/>
          <w:lang w:eastAsia="es-ES"/>
        </w:rPr>
        <w:t>con fundamento en la</w:t>
      </w:r>
      <w:r w:rsidRPr="00D47E35">
        <w:rPr>
          <w:rFonts w:ascii="Palatino Linotype" w:eastAsia="Times New Roman" w:hAnsi="Palatino Linotype" w:cs="Arial"/>
          <w:b/>
          <w:sz w:val="24"/>
          <w:szCs w:val="24"/>
          <w:highlight w:val="cyan"/>
          <w:lang w:eastAsia="es-ES"/>
        </w:rPr>
        <w:t xml:space="preserve"> </w:t>
      </w:r>
      <w:r w:rsidRPr="00D47E35">
        <w:rPr>
          <w:rFonts w:ascii="Palatino Linotype" w:eastAsia="Times New Roman" w:hAnsi="Palatino Linotype" w:cs="Arial"/>
          <w:b/>
          <w:bCs/>
          <w:i/>
          <w:sz w:val="24"/>
          <w:szCs w:val="24"/>
          <w:highlight w:val="cyan"/>
          <w:lang w:eastAsia="es-ES"/>
        </w:rPr>
        <w:t>primera hipótesis</w:t>
      </w:r>
      <w:r w:rsidRPr="00D47E35">
        <w:rPr>
          <w:rFonts w:ascii="Palatino Linotype" w:eastAsia="Times New Roman" w:hAnsi="Palatino Linotype" w:cs="Arial"/>
          <w:b/>
          <w:sz w:val="24"/>
          <w:szCs w:val="24"/>
          <w:highlight w:val="cyan"/>
          <w:lang w:eastAsia="es-ES"/>
        </w:rPr>
        <w:t xml:space="preserve"> </w:t>
      </w:r>
      <w:r w:rsidRPr="00D47E35">
        <w:rPr>
          <w:rFonts w:ascii="Palatino Linotype" w:eastAsia="Times New Roman" w:hAnsi="Palatino Linotype" w:cs="Arial"/>
          <w:sz w:val="24"/>
          <w:szCs w:val="24"/>
          <w:highlight w:val="cyan"/>
          <w:lang w:eastAsia="es-ES"/>
        </w:rPr>
        <w:t>de la fracción</w:t>
      </w:r>
      <w:r w:rsidRPr="00D47E35">
        <w:rPr>
          <w:rFonts w:ascii="Palatino Linotype" w:eastAsia="Times New Roman" w:hAnsi="Palatino Linotype" w:cs="Arial"/>
          <w:b/>
          <w:sz w:val="24"/>
          <w:szCs w:val="24"/>
          <w:highlight w:val="cyan"/>
          <w:lang w:eastAsia="es-ES"/>
        </w:rPr>
        <w:t xml:space="preserve"> </w:t>
      </w:r>
      <w:r w:rsidRPr="00D47E35">
        <w:rPr>
          <w:rFonts w:ascii="Palatino Linotype" w:eastAsia="Times New Roman" w:hAnsi="Palatino Linotype" w:cs="Arial"/>
          <w:sz w:val="24"/>
          <w:szCs w:val="24"/>
          <w:highlight w:val="cyan"/>
          <w:lang w:eastAsia="es-ES"/>
        </w:rPr>
        <w:t>III, del artículo 186,</w:t>
      </w:r>
      <w:r w:rsidRPr="00D47E35">
        <w:rPr>
          <w:rFonts w:ascii="Palatino Linotype" w:eastAsia="Times New Roman" w:hAnsi="Palatino Linotype" w:cs="Arial"/>
          <w:b/>
          <w:sz w:val="24"/>
          <w:szCs w:val="24"/>
          <w:highlight w:val="cyan"/>
          <w:lang w:eastAsia="es-ES"/>
        </w:rPr>
        <w:t xml:space="preserve"> </w:t>
      </w:r>
      <w:r w:rsidRPr="00D47E35">
        <w:rPr>
          <w:rFonts w:ascii="Palatino Linotype" w:eastAsia="Times New Roman" w:hAnsi="Palatino Linotype" w:cs="Arial"/>
          <w:sz w:val="24"/>
          <w:szCs w:val="24"/>
          <w:highlight w:val="cyan"/>
          <w:lang w:eastAsia="es-ES"/>
        </w:rPr>
        <w:t xml:space="preserve">de la Ley de Transparencia y Acceso a la Información Pública del Estado de México y Municipios, se </w:t>
      </w:r>
      <w:r w:rsidRPr="00D47E35">
        <w:rPr>
          <w:rFonts w:ascii="Palatino Linotype" w:eastAsia="Times New Roman" w:hAnsi="Palatino Linotype" w:cs="Arial"/>
          <w:b/>
          <w:sz w:val="24"/>
          <w:szCs w:val="24"/>
          <w:highlight w:val="cyan"/>
          <w:lang w:eastAsia="es-ES"/>
        </w:rPr>
        <w:t xml:space="preserve">REVOCA </w:t>
      </w:r>
      <w:r w:rsidRPr="00D47E35">
        <w:rPr>
          <w:rFonts w:ascii="Palatino Linotype" w:eastAsia="Times New Roman" w:hAnsi="Palatino Linotype" w:cs="Arial"/>
          <w:sz w:val="24"/>
          <w:szCs w:val="24"/>
          <w:highlight w:val="cyan"/>
          <w:lang w:eastAsia="es-ES"/>
        </w:rPr>
        <w:t xml:space="preserve">la respuesta a la solicitud de información número </w:t>
      </w:r>
      <w:r w:rsidRPr="00D47E35">
        <w:rPr>
          <w:rFonts w:ascii="Palatino Linotype" w:eastAsia="Times New Roman" w:hAnsi="Palatino Linotype" w:cs="Arial"/>
          <w:b/>
          <w:bCs/>
          <w:sz w:val="24"/>
          <w:szCs w:val="24"/>
          <w:highlight w:val="cyan"/>
          <w:lang w:eastAsia="es-ES"/>
        </w:rPr>
        <w:t xml:space="preserve">00105/NEXTLAL/IP/2024 </w:t>
      </w:r>
      <w:r w:rsidRPr="00D47E35">
        <w:rPr>
          <w:rFonts w:ascii="Palatino Linotype" w:eastAsia="Times New Roman" w:hAnsi="Palatino Linotype" w:cs="Arial"/>
          <w:sz w:val="24"/>
          <w:szCs w:val="24"/>
          <w:highlight w:val="cyan"/>
          <w:lang w:eastAsia="es-ES"/>
        </w:rPr>
        <w:t xml:space="preserve">que ha sido materia del presente fallo. </w:t>
      </w:r>
    </w:p>
    <w:p w14:paraId="47E29726" w14:textId="77777777" w:rsidR="00D47E35" w:rsidRPr="00D47E35" w:rsidRDefault="00D47E35" w:rsidP="00D47E35">
      <w:pPr>
        <w:spacing w:after="0" w:line="360" w:lineRule="auto"/>
        <w:jc w:val="both"/>
        <w:rPr>
          <w:rFonts w:ascii="Palatino Linotype" w:eastAsia="Times New Roman" w:hAnsi="Palatino Linotype" w:cs="Arial"/>
          <w:sz w:val="24"/>
          <w:szCs w:val="24"/>
          <w:highlight w:val="cyan"/>
          <w:lang w:eastAsia="es-ES"/>
        </w:rPr>
      </w:pPr>
    </w:p>
    <w:p w14:paraId="5ACD5A0E" w14:textId="77777777" w:rsidR="00D47E35" w:rsidRDefault="00D47E35" w:rsidP="00D47E35">
      <w:pPr>
        <w:spacing w:after="0" w:line="360" w:lineRule="auto"/>
        <w:jc w:val="both"/>
        <w:rPr>
          <w:rFonts w:ascii="Palatino Linotype" w:eastAsia="Times New Roman" w:hAnsi="Palatino Linotype" w:cs="Times New Roman"/>
          <w:sz w:val="24"/>
          <w:szCs w:val="24"/>
          <w:lang w:eastAsia="es-ES"/>
        </w:rPr>
      </w:pPr>
      <w:r w:rsidRPr="00D47E35">
        <w:rPr>
          <w:rFonts w:ascii="Palatino Linotype" w:eastAsia="Times New Roman" w:hAnsi="Palatino Linotype" w:cs="Times New Roman"/>
          <w:sz w:val="24"/>
          <w:szCs w:val="24"/>
          <w:highlight w:val="cyan"/>
          <w:lang w:eastAsia="es-ES"/>
        </w:rPr>
        <w:t>Por lo antes expuesto y fundado es de resolverse y,</w:t>
      </w:r>
    </w:p>
    <w:p w14:paraId="7C926BE9" w14:textId="77777777" w:rsidR="00D47E35" w:rsidRDefault="00D47E35" w:rsidP="00096D42">
      <w:pPr>
        <w:tabs>
          <w:tab w:val="left" w:pos="7938"/>
        </w:tabs>
        <w:spacing w:after="0" w:line="360" w:lineRule="auto"/>
        <w:jc w:val="both"/>
        <w:rPr>
          <w:rFonts w:ascii="Palatino Linotype" w:hAnsi="Palatino Linotype" w:cs="Arial"/>
          <w:sz w:val="24"/>
          <w:szCs w:val="24"/>
        </w:rPr>
      </w:pPr>
    </w:p>
    <w:p w14:paraId="2146C52B" w14:textId="77777777" w:rsidR="00D47E35" w:rsidRPr="007149F9" w:rsidRDefault="00D47E35" w:rsidP="00D47E35">
      <w:pPr>
        <w:spacing w:before="240" w:line="360" w:lineRule="auto"/>
        <w:jc w:val="center"/>
        <w:rPr>
          <w:rFonts w:ascii="Palatino Linotype" w:eastAsia="Times New Roman" w:hAnsi="Palatino Linotype"/>
          <w:b/>
          <w:bCs/>
          <w:spacing w:val="60"/>
          <w:sz w:val="24"/>
          <w:szCs w:val="24"/>
          <w:highlight w:val="cyan"/>
          <w:lang w:val="es-ES_tradnl"/>
        </w:rPr>
      </w:pPr>
      <w:r w:rsidRPr="007149F9">
        <w:rPr>
          <w:rFonts w:ascii="Palatino Linotype" w:eastAsia="Times New Roman" w:hAnsi="Palatino Linotype"/>
          <w:b/>
          <w:bCs/>
          <w:spacing w:val="60"/>
          <w:sz w:val="24"/>
          <w:szCs w:val="24"/>
          <w:highlight w:val="cyan"/>
          <w:lang w:val="es-ES_tradnl"/>
        </w:rPr>
        <w:t>SE    RESUELVE</w:t>
      </w:r>
    </w:p>
    <w:p w14:paraId="3306D8DD" w14:textId="41EF7AC6" w:rsidR="00D47E35" w:rsidRDefault="00D47E35" w:rsidP="00D47E35">
      <w:pPr>
        <w:spacing w:before="240" w:line="360" w:lineRule="auto"/>
        <w:jc w:val="both"/>
        <w:rPr>
          <w:rFonts w:ascii="Palatino Linotype" w:hAnsi="Palatino Linotype" w:cs="Arial"/>
          <w:sz w:val="24"/>
          <w:szCs w:val="24"/>
        </w:rPr>
      </w:pPr>
      <w:r w:rsidRPr="007149F9">
        <w:rPr>
          <w:rFonts w:ascii="Palatino Linotype" w:hAnsi="Palatino Linotype" w:cs="Arial"/>
          <w:b/>
          <w:sz w:val="28"/>
          <w:szCs w:val="28"/>
          <w:highlight w:val="cyan"/>
          <w:lang w:val="es-ES_tradnl"/>
        </w:rPr>
        <w:t>PRIMERO.</w:t>
      </w:r>
      <w:r w:rsidRPr="007149F9">
        <w:rPr>
          <w:rFonts w:ascii="Palatino Linotype" w:hAnsi="Palatino Linotype" w:cs="Arial"/>
          <w:sz w:val="24"/>
          <w:szCs w:val="24"/>
          <w:highlight w:val="cyan"/>
          <w:lang w:val="es-ES_tradnl"/>
        </w:rPr>
        <w:t xml:space="preserve"> </w:t>
      </w:r>
      <w:r w:rsidRPr="007149F9">
        <w:rPr>
          <w:rFonts w:ascii="Palatino Linotype" w:hAnsi="Palatino Linotype" w:cs="Arial"/>
          <w:sz w:val="24"/>
          <w:szCs w:val="24"/>
          <w:highlight w:val="cyan"/>
        </w:rPr>
        <w:t xml:space="preserve">Se </w:t>
      </w:r>
      <w:r w:rsidRPr="007149F9">
        <w:rPr>
          <w:rFonts w:ascii="Palatino Linotype" w:hAnsi="Palatino Linotype" w:cs="Arial"/>
          <w:b/>
          <w:sz w:val="24"/>
          <w:szCs w:val="24"/>
          <w:highlight w:val="cyan"/>
        </w:rPr>
        <w:t xml:space="preserve">REVOCA </w:t>
      </w:r>
      <w:r w:rsidRPr="007149F9">
        <w:rPr>
          <w:rFonts w:ascii="Palatino Linotype" w:hAnsi="Palatino Linotype" w:cs="Arial"/>
          <w:sz w:val="24"/>
          <w:szCs w:val="24"/>
          <w:highlight w:val="cyan"/>
        </w:rPr>
        <w:t xml:space="preserve">la respuesta entregada por </w:t>
      </w:r>
      <w:r w:rsidRPr="007149F9">
        <w:rPr>
          <w:rFonts w:ascii="Palatino Linotype" w:hAnsi="Palatino Linotype" w:cs="Arial"/>
          <w:b/>
          <w:sz w:val="24"/>
          <w:szCs w:val="24"/>
          <w:highlight w:val="cyan"/>
        </w:rPr>
        <w:t xml:space="preserve">EL SUJETO OBLIGADO, </w:t>
      </w:r>
      <w:r w:rsidRPr="007149F9">
        <w:rPr>
          <w:rFonts w:ascii="Palatino Linotype" w:hAnsi="Palatino Linotype" w:cs="Arial"/>
          <w:sz w:val="24"/>
          <w:szCs w:val="24"/>
          <w:highlight w:val="cyan"/>
        </w:rPr>
        <w:t xml:space="preserve">a la solicitud de información número </w:t>
      </w:r>
      <w:r w:rsidRPr="007149F9">
        <w:rPr>
          <w:rFonts w:ascii="Palatino Linotype" w:eastAsia="Times New Roman" w:hAnsi="Palatino Linotype" w:cs="Arial"/>
          <w:b/>
          <w:bCs/>
          <w:sz w:val="24"/>
          <w:szCs w:val="24"/>
          <w:highlight w:val="cyan"/>
          <w:lang w:eastAsia="es-ES"/>
        </w:rPr>
        <w:t xml:space="preserve">00105/NEXTLAL/IP/2024 </w:t>
      </w:r>
      <w:r w:rsidRPr="007149F9">
        <w:rPr>
          <w:rFonts w:ascii="Palatino Linotype" w:eastAsia="Times New Roman" w:hAnsi="Palatino Linotype" w:cs="Arial"/>
          <w:sz w:val="24"/>
          <w:szCs w:val="24"/>
          <w:highlight w:val="cyan"/>
          <w:lang w:eastAsia="es-ES"/>
        </w:rPr>
        <w:t>por</w:t>
      </w:r>
      <w:r w:rsidRPr="007149F9">
        <w:rPr>
          <w:rFonts w:ascii="Palatino Linotype" w:hAnsi="Palatino Linotype" w:cs="Arial"/>
          <w:sz w:val="24"/>
          <w:szCs w:val="24"/>
          <w:highlight w:val="cyan"/>
        </w:rPr>
        <w:t xml:space="preserve"> resultar fundados los motivos de inconformidad que arguye </w:t>
      </w:r>
      <w:r w:rsidR="000A3D66">
        <w:rPr>
          <w:rFonts w:ascii="Palatino Linotype" w:hAnsi="Palatino Linotype" w:cs="Arial"/>
          <w:b/>
          <w:sz w:val="24"/>
          <w:szCs w:val="24"/>
          <w:highlight w:val="cyan"/>
        </w:rPr>
        <w:t>EL</w:t>
      </w:r>
      <w:r w:rsidRPr="007149F9">
        <w:rPr>
          <w:rFonts w:ascii="Palatino Linotype" w:hAnsi="Palatino Linotype" w:cs="Arial"/>
          <w:b/>
          <w:sz w:val="24"/>
          <w:szCs w:val="24"/>
          <w:highlight w:val="cyan"/>
        </w:rPr>
        <w:t xml:space="preserve"> RECURRENTE, </w:t>
      </w:r>
      <w:r w:rsidRPr="007149F9">
        <w:rPr>
          <w:rFonts w:ascii="Palatino Linotype" w:hAnsi="Palatino Linotype" w:cs="Arial"/>
          <w:sz w:val="24"/>
          <w:szCs w:val="24"/>
          <w:highlight w:val="cyan"/>
        </w:rPr>
        <w:t xml:space="preserve">en términos del considerando </w:t>
      </w:r>
      <w:r w:rsidRPr="007149F9">
        <w:rPr>
          <w:rFonts w:ascii="Palatino Linotype" w:hAnsi="Palatino Linotype" w:cs="Arial"/>
          <w:b/>
          <w:sz w:val="24"/>
          <w:szCs w:val="24"/>
          <w:highlight w:val="cyan"/>
        </w:rPr>
        <w:t xml:space="preserve">CUARTO </w:t>
      </w:r>
      <w:r w:rsidRPr="007149F9">
        <w:rPr>
          <w:rFonts w:ascii="Palatino Linotype" w:hAnsi="Palatino Linotype" w:cs="Arial"/>
          <w:sz w:val="24"/>
          <w:szCs w:val="24"/>
          <w:highlight w:val="cyan"/>
        </w:rPr>
        <w:t>de la presente resolución.</w:t>
      </w:r>
      <w:r>
        <w:rPr>
          <w:rFonts w:ascii="Palatino Linotype" w:hAnsi="Palatino Linotype" w:cs="Arial"/>
          <w:sz w:val="24"/>
          <w:szCs w:val="24"/>
        </w:rPr>
        <w:t xml:space="preserve"> </w:t>
      </w:r>
    </w:p>
    <w:p w14:paraId="28BA72C0" w14:textId="77777777" w:rsidR="00D47E35" w:rsidRPr="00935AA3" w:rsidRDefault="00D47E35" w:rsidP="00D47E35">
      <w:pPr>
        <w:spacing w:before="240" w:line="360" w:lineRule="auto"/>
        <w:jc w:val="both"/>
        <w:rPr>
          <w:rFonts w:ascii="Palatino Linotype" w:hAnsi="Palatino Linotype" w:cs="Arial"/>
          <w:sz w:val="24"/>
          <w:szCs w:val="24"/>
        </w:rPr>
      </w:pPr>
    </w:p>
    <w:p w14:paraId="596DD627" w14:textId="0E23BCA0" w:rsidR="007149F9" w:rsidRPr="007149F9" w:rsidRDefault="00D47E35" w:rsidP="00D47E35">
      <w:pPr>
        <w:autoSpaceDE w:val="0"/>
        <w:autoSpaceDN w:val="0"/>
        <w:adjustRightInd w:val="0"/>
        <w:spacing w:before="240" w:line="360" w:lineRule="auto"/>
        <w:ind w:right="49"/>
        <w:jc w:val="both"/>
        <w:rPr>
          <w:rFonts w:ascii="Palatino Linotype" w:hAnsi="Palatino Linotype" w:cs="Arial"/>
          <w:bCs/>
          <w:sz w:val="24"/>
          <w:szCs w:val="24"/>
        </w:rPr>
      </w:pPr>
      <w:r w:rsidRPr="000A3D66">
        <w:rPr>
          <w:rFonts w:ascii="Palatino Linotype" w:hAnsi="Palatino Linotype" w:cs="Arial"/>
          <w:b/>
          <w:sz w:val="24"/>
          <w:szCs w:val="24"/>
          <w:highlight w:val="cyan"/>
        </w:rPr>
        <w:t>SEGUNDO.</w:t>
      </w:r>
      <w:r w:rsidRPr="000A3D66">
        <w:rPr>
          <w:rFonts w:ascii="Palatino Linotype" w:hAnsi="Palatino Linotype" w:cs="Arial"/>
          <w:sz w:val="24"/>
          <w:szCs w:val="24"/>
          <w:highlight w:val="cyan"/>
        </w:rPr>
        <w:t xml:space="preserve"> Se </w:t>
      </w:r>
      <w:r w:rsidRPr="000A3D66">
        <w:rPr>
          <w:rFonts w:ascii="Palatino Linotype" w:hAnsi="Palatino Linotype" w:cs="Arial"/>
          <w:b/>
          <w:sz w:val="24"/>
          <w:szCs w:val="24"/>
          <w:highlight w:val="cyan"/>
        </w:rPr>
        <w:t>ORDENA</w:t>
      </w:r>
      <w:r w:rsidRPr="000A3D66">
        <w:rPr>
          <w:rFonts w:ascii="Palatino Linotype" w:hAnsi="Palatino Linotype" w:cs="Arial"/>
          <w:sz w:val="24"/>
          <w:szCs w:val="24"/>
          <w:highlight w:val="cyan"/>
        </w:rPr>
        <w:t xml:space="preserve"> al </w:t>
      </w:r>
      <w:r w:rsidRPr="000A3D66">
        <w:rPr>
          <w:rFonts w:ascii="Palatino Linotype" w:hAnsi="Palatino Linotype" w:cs="Arial"/>
          <w:b/>
          <w:sz w:val="24"/>
          <w:szCs w:val="24"/>
          <w:highlight w:val="cyan"/>
        </w:rPr>
        <w:t>SUJETO OBLIGADO</w:t>
      </w:r>
      <w:r w:rsidRPr="000A3D66">
        <w:rPr>
          <w:rFonts w:ascii="Palatino Linotype" w:hAnsi="Palatino Linotype" w:cs="Arial"/>
          <w:sz w:val="24"/>
          <w:szCs w:val="24"/>
          <w:highlight w:val="cyan"/>
        </w:rPr>
        <w:t xml:space="preserve"> realizar una búsqueda exhaustiva y razonable a fin de entregar </w:t>
      </w:r>
      <w:r w:rsidR="007149F9" w:rsidRPr="000A3D66">
        <w:rPr>
          <w:rFonts w:ascii="Palatino Linotype" w:hAnsi="Palatino Linotype" w:cs="Arial"/>
          <w:sz w:val="24"/>
          <w:szCs w:val="24"/>
          <w:highlight w:val="cyan"/>
        </w:rPr>
        <w:t>al</w:t>
      </w:r>
      <w:r w:rsidRPr="000A3D66">
        <w:rPr>
          <w:rFonts w:ascii="Palatino Linotype" w:hAnsi="Palatino Linotype" w:cs="Arial"/>
          <w:sz w:val="24"/>
          <w:szCs w:val="24"/>
          <w:highlight w:val="cyan"/>
        </w:rPr>
        <w:t xml:space="preserve"> </w:t>
      </w:r>
      <w:r w:rsidRPr="000A3D66">
        <w:rPr>
          <w:rFonts w:ascii="Palatino Linotype" w:hAnsi="Palatino Linotype" w:cs="Arial"/>
          <w:b/>
          <w:bCs/>
          <w:sz w:val="24"/>
          <w:szCs w:val="24"/>
          <w:highlight w:val="cyan"/>
        </w:rPr>
        <w:t xml:space="preserve">RECURRENTE, </w:t>
      </w:r>
      <w:r w:rsidRPr="000A3D66">
        <w:rPr>
          <w:rFonts w:ascii="Palatino Linotype" w:eastAsia="Times New Roman" w:hAnsi="Palatino Linotype" w:cs="Arial"/>
          <w:b/>
          <w:sz w:val="24"/>
          <w:szCs w:val="24"/>
          <w:highlight w:val="cyan"/>
          <w:lang w:eastAsia="es-ES"/>
        </w:rPr>
        <w:t xml:space="preserve">vía </w:t>
      </w:r>
      <w:r w:rsidRPr="000A3D66">
        <w:rPr>
          <w:rFonts w:ascii="Palatino Linotype" w:hAnsi="Palatino Linotype" w:cs="Arial"/>
          <w:sz w:val="24"/>
          <w:szCs w:val="24"/>
          <w:highlight w:val="cyan"/>
        </w:rPr>
        <w:t xml:space="preserve">Sistema de Acceso a la </w:t>
      </w:r>
      <w:r w:rsidRPr="000A3D66">
        <w:rPr>
          <w:rFonts w:ascii="Palatino Linotype" w:hAnsi="Palatino Linotype" w:cs="Arial"/>
          <w:sz w:val="24"/>
          <w:szCs w:val="24"/>
          <w:highlight w:val="cyan"/>
        </w:rPr>
        <w:lastRenderedPageBreak/>
        <w:t xml:space="preserve">Información Mexiquense </w:t>
      </w:r>
      <w:r w:rsidRPr="000A3D66">
        <w:rPr>
          <w:rFonts w:ascii="Palatino Linotype" w:hAnsi="Palatino Linotype" w:cs="Arial"/>
          <w:b/>
          <w:sz w:val="24"/>
          <w:szCs w:val="24"/>
          <w:highlight w:val="cyan"/>
        </w:rPr>
        <w:t>(SAIMEX),</w:t>
      </w:r>
      <w:r w:rsidRPr="000A3D66">
        <w:rPr>
          <w:rFonts w:ascii="Palatino Linotype" w:hAnsi="Palatino Linotype" w:cs="Arial"/>
          <w:b/>
          <w:bCs/>
          <w:sz w:val="24"/>
          <w:szCs w:val="24"/>
          <w:highlight w:val="cyan"/>
        </w:rPr>
        <w:t xml:space="preserve"> </w:t>
      </w:r>
      <w:r w:rsidRPr="000A3D66">
        <w:rPr>
          <w:rFonts w:ascii="Palatino Linotype" w:hAnsi="Palatino Linotype" w:cs="Arial"/>
          <w:sz w:val="24"/>
          <w:szCs w:val="24"/>
          <w:highlight w:val="cyan"/>
        </w:rPr>
        <w:t xml:space="preserve">en términos del Considerando </w:t>
      </w:r>
      <w:r w:rsidRPr="000A3D66">
        <w:rPr>
          <w:rFonts w:ascii="Palatino Linotype" w:hAnsi="Palatino Linotype" w:cs="Arial"/>
          <w:b/>
          <w:sz w:val="24"/>
          <w:szCs w:val="24"/>
          <w:highlight w:val="cyan"/>
        </w:rPr>
        <w:t xml:space="preserve">CUARTO </w:t>
      </w:r>
      <w:r w:rsidRPr="000A3D66">
        <w:rPr>
          <w:rFonts w:ascii="Palatino Linotype" w:hAnsi="Palatino Linotype" w:cs="Arial"/>
          <w:sz w:val="24"/>
          <w:szCs w:val="24"/>
          <w:highlight w:val="cyan"/>
        </w:rPr>
        <w:t>de esta resolución</w:t>
      </w:r>
      <w:r w:rsidRPr="000A3D66">
        <w:rPr>
          <w:rFonts w:ascii="Palatino Linotype" w:hAnsi="Palatino Linotype" w:cs="Arial"/>
          <w:b/>
          <w:sz w:val="24"/>
          <w:szCs w:val="24"/>
          <w:highlight w:val="cyan"/>
        </w:rPr>
        <w:t xml:space="preserve">, </w:t>
      </w:r>
      <w:r w:rsidR="007149F9" w:rsidRPr="000A3D66">
        <w:rPr>
          <w:rFonts w:ascii="Palatino Linotype" w:hAnsi="Palatino Linotype" w:cs="Arial"/>
          <w:bCs/>
          <w:sz w:val="24"/>
          <w:szCs w:val="24"/>
          <w:highlight w:val="cyan"/>
        </w:rPr>
        <w:t>al mayor grado de desagregación, de la siguiente información:</w:t>
      </w:r>
      <w:r w:rsidR="007149F9">
        <w:rPr>
          <w:rFonts w:ascii="Palatino Linotype" w:hAnsi="Palatino Linotype" w:cs="Arial"/>
          <w:bCs/>
          <w:sz w:val="24"/>
          <w:szCs w:val="24"/>
        </w:rPr>
        <w:t xml:space="preserve"> </w:t>
      </w:r>
    </w:p>
    <w:p w14:paraId="0B4E6E25" w14:textId="77777777" w:rsidR="000A3D66" w:rsidRPr="000A3D66" w:rsidRDefault="000A3D66" w:rsidP="000A3D66">
      <w:pPr>
        <w:pStyle w:val="Prrafodelista"/>
        <w:numPr>
          <w:ilvl w:val="0"/>
          <w:numId w:val="19"/>
        </w:numPr>
        <w:autoSpaceDE w:val="0"/>
        <w:autoSpaceDN w:val="0"/>
        <w:adjustRightInd w:val="0"/>
        <w:spacing w:line="360" w:lineRule="auto"/>
        <w:jc w:val="both"/>
        <w:rPr>
          <w:rFonts w:ascii="Palatino Linotype" w:hAnsi="Palatino Linotype" w:cs="Arial"/>
          <w:i/>
          <w:iCs/>
        </w:rPr>
      </w:pPr>
      <w:r w:rsidRPr="000A3D66">
        <w:rPr>
          <w:rFonts w:ascii="Palatino Linotype" w:hAnsi="Palatino Linotype" w:cs="Arial"/>
          <w:i/>
          <w:iCs/>
          <w:highlight w:val="cyan"/>
        </w:rPr>
        <w:t xml:space="preserve">El o los documentos donde conste la longitud y ancho que tiene la avenida libertad  (que atraviesa el barrio </w:t>
      </w:r>
      <w:proofErr w:type="spellStart"/>
      <w:r w:rsidRPr="000A3D66">
        <w:rPr>
          <w:rFonts w:ascii="Palatino Linotype" w:hAnsi="Palatino Linotype" w:cs="Arial"/>
          <w:i/>
          <w:iCs/>
          <w:highlight w:val="cyan"/>
        </w:rPr>
        <w:t>Atenanco</w:t>
      </w:r>
      <w:proofErr w:type="spellEnd"/>
      <w:r w:rsidRPr="000A3D66">
        <w:rPr>
          <w:rFonts w:ascii="Palatino Linotype" w:hAnsi="Palatino Linotype" w:cs="Arial"/>
          <w:i/>
          <w:iCs/>
          <w:highlight w:val="cyan"/>
        </w:rPr>
        <w:t>) y desde donde comienza y en qué calle termina, al nueve de diciembre de dos mil veinticuatro.</w:t>
      </w:r>
      <w:r w:rsidRPr="000A3D66">
        <w:rPr>
          <w:rFonts w:ascii="Palatino Linotype" w:hAnsi="Palatino Linotype" w:cs="Arial"/>
          <w:i/>
          <w:iCs/>
        </w:rPr>
        <w:t xml:space="preserve"> </w:t>
      </w:r>
    </w:p>
    <w:p w14:paraId="0763660B" w14:textId="77777777" w:rsidR="000A3D66" w:rsidRPr="000A3D66" w:rsidRDefault="000A3D66" w:rsidP="000A3D66">
      <w:pPr>
        <w:pStyle w:val="Prrafodelista"/>
        <w:autoSpaceDE w:val="0"/>
        <w:autoSpaceDN w:val="0"/>
        <w:adjustRightInd w:val="0"/>
        <w:spacing w:before="240" w:line="360" w:lineRule="auto"/>
        <w:ind w:left="720" w:right="49"/>
        <w:jc w:val="both"/>
        <w:rPr>
          <w:rFonts w:ascii="Palatino Linotype" w:hAnsi="Palatino Linotype" w:cs="Arial"/>
          <w:b/>
        </w:rPr>
      </w:pPr>
    </w:p>
    <w:p w14:paraId="3808685B" w14:textId="77777777" w:rsidR="00D47E35" w:rsidRPr="000A3D66" w:rsidRDefault="00D47E35" w:rsidP="00D47E35">
      <w:pPr>
        <w:autoSpaceDE w:val="0"/>
        <w:autoSpaceDN w:val="0"/>
        <w:adjustRightInd w:val="0"/>
        <w:spacing w:line="360" w:lineRule="auto"/>
        <w:ind w:right="49"/>
        <w:jc w:val="both"/>
        <w:rPr>
          <w:rFonts w:ascii="Palatino Linotype" w:hAnsi="Palatino Linotype" w:cs="Arial"/>
          <w:sz w:val="24"/>
          <w:szCs w:val="24"/>
          <w:highlight w:val="cyan"/>
        </w:rPr>
      </w:pPr>
      <w:r w:rsidRPr="000A3D66">
        <w:rPr>
          <w:rFonts w:ascii="Palatino Linotype" w:hAnsi="Palatino Linotype" w:cs="Arial"/>
          <w:b/>
          <w:sz w:val="28"/>
          <w:szCs w:val="28"/>
          <w:highlight w:val="cyan"/>
        </w:rPr>
        <w:t>TERCERO.</w:t>
      </w:r>
      <w:r w:rsidRPr="000A3D66">
        <w:rPr>
          <w:rFonts w:ascii="Palatino Linotype" w:hAnsi="Palatino Linotype" w:cs="Arial"/>
          <w:b/>
          <w:sz w:val="24"/>
          <w:szCs w:val="24"/>
          <w:highlight w:val="cyan"/>
        </w:rPr>
        <w:t xml:space="preserve"> </w:t>
      </w:r>
      <w:r w:rsidRPr="000A3D66">
        <w:rPr>
          <w:rFonts w:ascii="Palatino Linotype" w:hAnsi="Palatino Linotype" w:cstheme="minorHAnsi"/>
          <w:b/>
          <w:sz w:val="24"/>
          <w:szCs w:val="24"/>
          <w:highlight w:val="cyan"/>
        </w:rPr>
        <w:t>NOTIFÍQUESE</w:t>
      </w:r>
      <w:r w:rsidRPr="000A3D66">
        <w:rPr>
          <w:rFonts w:ascii="Palatino Linotype" w:hAnsi="Palatino Linotype" w:cstheme="minorHAnsi"/>
          <w:i/>
          <w:sz w:val="24"/>
          <w:szCs w:val="24"/>
          <w:highlight w:val="cyan"/>
        </w:rPr>
        <w:t xml:space="preserve"> </w:t>
      </w:r>
      <w:r w:rsidRPr="000A3D66">
        <w:rPr>
          <w:rFonts w:ascii="Palatino Linotype" w:hAnsi="Palatino Linotype" w:cstheme="minorHAnsi"/>
          <w:sz w:val="24"/>
          <w:szCs w:val="24"/>
          <w:highlight w:val="cyan"/>
        </w:rPr>
        <w:t xml:space="preserve">la presente resolución al Titular de la Unidad de Transparencia del Sujeto Obligado, </w:t>
      </w:r>
      <w:r w:rsidRPr="000A3D66">
        <w:rPr>
          <w:rFonts w:ascii="Palatino Linotype" w:hAnsi="Palatino Linotype" w:cs="Arial"/>
          <w:sz w:val="24"/>
          <w:szCs w:val="24"/>
          <w:highlight w:val="cyan"/>
        </w:rPr>
        <w:t xml:space="preserve">a través del Sistema de Acceso a la Información Mexiquense </w:t>
      </w:r>
      <w:r w:rsidRPr="000A3D66">
        <w:rPr>
          <w:rFonts w:ascii="Palatino Linotype" w:hAnsi="Palatino Linotype" w:cs="Arial"/>
          <w:b/>
          <w:sz w:val="24"/>
          <w:szCs w:val="24"/>
          <w:highlight w:val="cyan"/>
        </w:rPr>
        <w:t xml:space="preserve">(SAIMEX), </w:t>
      </w:r>
      <w:r w:rsidRPr="000A3D66">
        <w:rPr>
          <w:rFonts w:ascii="Palatino Linotype" w:hAnsi="Palatino Linotype" w:cstheme="minorHAnsi"/>
          <w:sz w:val="24"/>
          <w:szCs w:val="24"/>
          <w:highlight w:val="cyan"/>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9840C7" w14:textId="77777777" w:rsidR="00D47E35" w:rsidRPr="000A3D66" w:rsidRDefault="00D47E35" w:rsidP="00D47E35">
      <w:pPr>
        <w:autoSpaceDE w:val="0"/>
        <w:autoSpaceDN w:val="0"/>
        <w:adjustRightInd w:val="0"/>
        <w:spacing w:line="360" w:lineRule="auto"/>
        <w:ind w:right="49"/>
        <w:jc w:val="both"/>
        <w:rPr>
          <w:rFonts w:ascii="Palatino Linotype" w:hAnsi="Palatino Linotype" w:cs="Arial"/>
          <w:sz w:val="24"/>
          <w:szCs w:val="24"/>
          <w:highlight w:val="cyan"/>
        </w:rPr>
      </w:pPr>
    </w:p>
    <w:p w14:paraId="2CF9E457" w14:textId="77777777" w:rsidR="00D47E35" w:rsidRPr="000A3D66" w:rsidRDefault="00D47E35" w:rsidP="00D47E35">
      <w:pPr>
        <w:autoSpaceDE w:val="0"/>
        <w:autoSpaceDN w:val="0"/>
        <w:adjustRightInd w:val="0"/>
        <w:spacing w:after="0" w:line="360" w:lineRule="auto"/>
        <w:jc w:val="both"/>
        <w:rPr>
          <w:rFonts w:ascii="Palatino Linotype" w:eastAsia="Times New Roman" w:hAnsi="Palatino Linotype" w:cs="Arial"/>
          <w:sz w:val="24"/>
          <w:szCs w:val="24"/>
          <w:highlight w:val="cyan"/>
          <w:lang w:val="es-ES" w:eastAsia="es-ES"/>
        </w:rPr>
      </w:pPr>
      <w:r w:rsidRPr="000A3D66">
        <w:rPr>
          <w:rFonts w:ascii="Palatino Linotype" w:eastAsia="Times New Roman" w:hAnsi="Palatino Linotype" w:cs="Arial"/>
          <w:b/>
          <w:sz w:val="28"/>
          <w:szCs w:val="28"/>
          <w:highlight w:val="cyan"/>
          <w:lang w:val="es-ES" w:eastAsia="es-ES"/>
        </w:rPr>
        <w:t>CUARTO.</w:t>
      </w:r>
      <w:r w:rsidRPr="000A3D66">
        <w:rPr>
          <w:rFonts w:ascii="Palatino Linotype" w:eastAsia="Times New Roman" w:hAnsi="Palatino Linotype" w:cs="Arial"/>
          <w:b/>
          <w:sz w:val="24"/>
          <w:szCs w:val="24"/>
          <w:highlight w:val="cyan"/>
          <w:lang w:val="es-ES" w:eastAsia="es-ES"/>
        </w:rPr>
        <w:t xml:space="preserve"> </w:t>
      </w:r>
      <w:r w:rsidRPr="000A3D66">
        <w:rPr>
          <w:rFonts w:ascii="Palatino Linotype" w:eastAsia="Times New Roman" w:hAnsi="Palatino Linotype" w:cs="Arial"/>
          <w:sz w:val="24"/>
          <w:szCs w:val="24"/>
          <w:highlight w:val="cyan"/>
          <w:lang w:val="es-ES" w:eastAsia="es-ES"/>
        </w:rPr>
        <w:t xml:space="preserve">De conformidad con el artículo 198 de la Ley de Transparencia y Acceso a la Información Pública del Estado de México y Municipios, de considerarlo procedente, el </w:t>
      </w:r>
      <w:r w:rsidRPr="000A3D66">
        <w:rPr>
          <w:rFonts w:ascii="Palatino Linotype" w:eastAsia="Times New Roman" w:hAnsi="Palatino Linotype" w:cs="Arial"/>
          <w:b/>
          <w:sz w:val="24"/>
          <w:szCs w:val="24"/>
          <w:highlight w:val="cyan"/>
          <w:lang w:val="es-ES" w:eastAsia="es-ES"/>
        </w:rPr>
        <w:t>Sujeto Obligado</w:t>
      </w:r>
      <w:r w:rsidRPr="000A3D66">
        <w:rPr>
          <w:rFonts w:ascii="Palatino Linotype" w:eastAsia="Times New Roman" w:hAnsi="Palatino Linotype" w:cs="Arial"/>
          <w:sz w:val="24"/>
          <w:szCs w:val="24"/>
          <w:highlight w:val="cyan"/>
          <w:lang w:val="es-ES" w:eastAsia="es-ES"/>
        </w:rPr>
        <w:t xml:space="preserve"> de manera fundada y motivada, podrá solicitar una ampliación de plazo para el cumplimiento de la presente resolución.</w:t>
      </w:r>
    </w:p>
    <w:p w14:paraId="09B9B37A" w14:textId="77777777" w:rsidR="00D47E35" w:rsidRPr="000A3D66" w:rsidRDefault="00D47E35" w:rsidP="00D47E35">
      <w:pPr>
        <w:autoSpaceDE w:val="0"/>
        <w:autoSpaceDN w:val="0"/>
        <w:adjustRightInd w:val="0"/>
        <w:spacing w:after="0" w:line="360" w:lineRule="auto"/>
        <w:jc w:val="both"/>
        <w:rPr>
          <w:rFonts w:ascii="Palatino Linotype" w:eastAsia="Times New Roman" w:hAnsi="Palatino Linotype" w:cs="Arial"/>
          <w:sz w:val="24"/>
          <w:szCs w:val="24"/>
          <w:highlight w:val="cyan"/>
          <w:lang w:val="es-ES" w:eastAsia="es-ES"/>
        </w:rPr>
      </w:pPr>
    </w:p>
    <w:p w14:paraId="342708F1" w14:textId="36ABFDA9" w:rsidR="00D47E35" w:rsidRDefault="00D47E35" w:rsidP="00D47E35">
      <w:pPr>
        <w:spacing w:after="0" w:line="360" w:lineRule="auto"/>
        <w:jc w:val="both"/>
        <w:rPr>
          <w:rFonts w:ascii="Palatino Linotype" w:hAnsi="Palatino Linotype" w:cs="Arial"/>
          <w:sz w:val="24"/>
          <w:szCs w:val="24"/>
        </w:rPr>
      </w:pPr>
      <w:r w:rsidRPr="000A3D66">
        <w:rPr>
          <w:rFonts w:ascii="Palatino Linotype" w:eastAsia="Times New Roman" w:hAnsi="Palatino Linotype" w:cs="Arial"/>
          <w:b/>
          <w:sz w:val="28"/>
          <w:szCs w:val="28"/>
          <w:highlight w:val="cyan"/>
          <w:lang w:eastAsia="es-ES"/>
        </w:rPr>
        <w:lastRenderedPageBreak/>
        <w:t>QUINTO</w:t>
      </w:r>
      <w:r w:rsidRPr="000A3D66">
        <w:rPr>
          <w:rFonts w:ascii="Palatino Linotype" w:eastAsia="Times New Roman" w:hAnsi="Palatino Linotype" w:cs="Arial"/>
          <w:b/>
          <w:sz w:val="24"/>
          <w:szCs w:val="24"/>
          <w:highlight w:val="cyan"/>
          <w:lang w:eastAsia="es-ES"/>
        </w:rPr>
        <w:t xml:space="preserve">. </w:t>
      </w:r>
      <w:r w:rsidRPr="000A3D66">
        <w:rPr>
          <w:rFonts w:ascii="Palatino Linotype" w:hAnsi="Palatino Linotype" w:cs="Arial"/>
          <w:b/>
          <w:sz w:val="24"/>
          <w:szCs w:val="24"/>
          <w:highlight w:val="cyan"/>
        </w:rPr>
        <w:t>NOTIFÍQUESE</w:t>
      </w:r>
      <w:r w:rsidRPr="000A3D66">
        <w:rPr>
          <w:rFonts w:ascii="Palatino Linotype" w:hAnsi="Palatino Linotype" w:cs="Arial"/>
          <w:sz w:val="24"/>
          <w:szCs w:val="24"/>
          <w:highlight w:val="cyan"/>
        </w:rPr>
        <w:t xml:space="preserve"> a través del Sistema de Acceso a la Información Mexiquense </w:t>
      </w:r>
      <w:r w:rsidRPr="000A3D66">
        <w:rPr>
          <w:rFonts w:ascii="Palatino Linotype" w:hAnsi="Palatino Linotype" w:cs="Arial"/>
          <w:b/>
          <w:bCs/>
          <w:sz w:val="24"/>
          <w:szCs w:val="24"/>
          <w:highlight w:val="cyan"/>
        </w:rPr>
        <w:t xml:space="preserve">(SAIMEX) </w:t>
      </w:r>
      <w:r w:rsidR="000A3D66">
        <w:rPr>
          <w:rFonts w:ascii="Palatino Linotype" w:hAnsi="Palatino Linotype" w:cs="Arial"/>
          <w:sz w:val="24"/>
          <w:szCs w:val="24"/>
          <w:highlight w:val="cyan"/>
        </w:rPr>
        <w:t>al</w:t>
      </w:r>
      <w:r w:rsidRPr="000A3D66">
        <w:rPr>
          <w:rFonts w:ascii="Palatino Linotype" w:hAnsi="Palatino Linotype" w:cs="Arial"/>
          <w:sz w:val="24"/>
          <w:szCs w:val="24"/>
          <w:highlight w:val="cyan"/>
        </w:rPr>
        <w:t xml:space="preserve"> </w:t>
      </w:r>
      <w:r w:rsidRPr="000A3D66">
        <w:rPr>
          <w:rFonts w:ascii="Palatino Linotype" w:hAnsi="Palatino Linotype" w:cs="Arial"/>
          <w:b/>
          <w:sz w:val="24"/>
          <w:szCs w:val="24"/>
          <w:highlight w:val="cyan"/>
        </w:rPr>
        <w:t>RECURRENTE</w:t>
      </w:r>
      <w:r w:rsidRPr="000A3D66">
        <w:rPr>
          <w:rFonts w:ascii="Palatino Linotype" w:hAnsi="Palatino Linotype" w:cs="Arial"/>
          <w:sz w:val="24"/>
          <w:szCs w:val="24"/>
          <w:highlight w:val="cyan"/>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562F3107" w14:textId="77777777" w:rsidR="00D47E35" w:rsidRDefault="00D47E35" w:rsidP="00096D42">
      <w:pPr>
        <w:tabs>
          <w:tab w:val="left" w:pos="7938"/>
        </w:tabs>
        <w:spacing w:after="0" w:line="360" w:lineRule="auto"/>
        <w:jc w:val="both"/>
        <w:rPr>
          <w:rFonts w:ascii="Palatino Linotype" w:hAnsi="Palatino Linotype" w:cs="Arial"/>
          <w:sz w:val="24"/>
          <w:szCs w:val="24"/>
        </w:rPr>
      </w:pPr>
    </w:p>
    <w:p w14:paraId="122D1544" w14:textId="77777777" w:rsidR="00D47E35" w:rsidRPr="007149F9" w:rsidRDefault="00D47E35" w:rsidP="00096D42">
      <w:pPr>
        <w:tabs>
          <w:tab w:val="left" w:pos="7938"/>
        </w:tabs>
        <w:spacing w:after="0" w:line="360" w:lineRule="auto"/>
        <w:jc w:val="both"/>
        <w:rPr>
          <w:rFonts w:ascii="Palatino Linotype" w:hAnsi="Palatino Linotype" w:cs="Arial"/>
          <w:sz w:val="24"/>
          <w:szCs w:val="24"/>
          <w:lang w:val="es-ES"/>
        </w:rPr>
      </w:pPr>
    </w:p>
    <w:p w14:paraId="2C3DD80B" w14:textId="77777777" w:rsidR="000A3D66" w:rsidRPr="00276868" w:rsidRDefault="000A3D66" w:rsidP="000A3D66">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276868">
        <w:rPr>
          <w:rFonts w:ascii="Palatino Linotype" w:hAnsi="Palatino Linotype" w:cs="Arial"/>
          <w:sz w:val="23"/>
          <w:szCs w:val="23"/>
        </w:rPr>
        <w:t>ASÍ LO ACORDÓ, POR UNANIMIDAD DE VOTOS, EL PLENO DEL</w:t>
      </w:r>
      <w:r w:rsidRPr="00276868">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276868">
        <w:rPr>
          <w:rFonts w:ascii="Palatino Linotype" w:hAnsi="Palatino Linotype" w:cs="Arial"/>
          <w:sz w:val="23"/>
          <w:szCs w:val="23"/>
        </w:rPr>
        <w:t>, CONFORMADO POR LOS COMISIONADOS JOSÉ MARTÍNEZ VILCHIS, MARÍA DEL ROSARIO MEJÍA AYALA, SHARON CRISTINA MORALES MARTÍNEZ</w:t>
      </w:r>
      <w:r>
        <w:rPr>
          <w:rFonts w:ascii="Palatino Linotype" w:hAnsi="Palatino Linotype" w:cs="Arial"/>
          <w:sz w:val="23"/>
          <w:szCs w:val="23"/>
        </w:rPr>
        <w:t xml:space="preserve">, </w:t>
      </w:r>
      <w:r w:rsidRPr="00276868">
        <w:rPr>
          <w:rFonts w:ascii="Palatino Linotype" w:hAnsi="Palatino Linotype" w:cs="Arial"/>
          <w:sz w:val="23"/>
          <w:szCs w:val="23"/>
        </w:rPr>
        <w:t>LUIS GUSTAVO PARRA NORIEGA Y GUADALUPE RAMÍREZ PEÑA</w:t>
      </w:r>
      <w:r>
        <w:rPr>
          <w:rFonts w:ascii="Palatino Linotype" w:hAnsi="Palatino Linotype" w:cs="Arial"/>
          <w:sz w:val="23"/>
          <w:szCs w:val="23"/>
        </w:rPr>
        <w:t xml:space="preserve">, </w:t>
      </w:r>
      <w:r w:rsidRPr="00276868">
        <w:rPr>
          <w:rFonts w:ascii="Palatino Linotype" w:hAnsi="Palatino Linotype" w:cs="Arial"/>
          <w:sz w:val="23"/>
          <w:szCs w:val="23"/>
        </w:rPr>
        <w:t xml:space="preserve">EN LA </w:t>
      </w:r>
      <w:r>
        <w:rPr>
          <w:rFonts w:ascii="Palatino Linotype" w:hAnsi="Palatino Linotype" w:cs="Arial"/>
          <w:sz w:val="23"/>
          <w:szCs w:val="23"/>
        </w:rPr>
        <w:t>QUINTA</w:t>
      </w:r>
      <w:r w:rsidRPr="00276868">
        <w:rPr>
          <w:rFonts w:ascii="Palatino Linotype" w:hAnsi="Palatino Linotype" w:cs="Arial"/>
          <w:sz w:val="23"/>
          <w:szCs w:val="23"/>
        </w:rPr>
        <w:t xml:space="preserve"> SESIÓN ORDINARIA CELEBRADA EL </w:t>
      </w:r>
      <w:r>
        <w:rPr>
          <w:rFonts w:ascii="Palatino Linotype" w:hAnsi="Palatino Linotype" w:cs="Arial"/>
          <w:sz w:val="23"/>
          <w:szCs w:val="23"/>
        </w:rPr>
        <w:t>DOCE DE FEBRERO DE DOS MIL VEINTICINCO</w:t>
      </w:r>
      <w:r w:rsidRPr="00276868">
        <w:rPr>
          <w:rFonts w:ascii="Palatino Linotype" w:hAnsi="Palatino Linotype" w:cs="Arial"/>
          <w:sz w:val="23"/>
          <w:szCs w:val="23"/>
        </w:rPr>
        <w:t xml:space="preserve">, ANTE EL SECRETARIO TÉCNICO DEL PLENO, ALEXIS TAPIA RAMÍREZ. </w:t>
      </w:r>
    </w:p>
    <w:p w14:paraId="5B95E9AC" w14:textId="77777777" w:rsidR="000A3D66" w:rsidRPr="00D04897" w:rsidRDefault="000A3D66" w:rsidP="000A3D66">
      <w:pPr>
        <w:spacing w:line="360" w:lineRule="auto"/>
        <w:jc w:val="both"/>
        <w:rPr>
          <w:rFonts w:ascii="Palatino Linotype" w:hAnsi="Palatino Linotype"/>
          <w:sz w:val="24"/>
          <w:szCs w:val="24"/>
        </w:rPr>
      </w:pPr>
      <w:r>
        <w:rPr>
          <w:rFonts w:ascii="Palatino Linotype" w:hAnsi="Palatino Linotype"/>
          <w:bCs/>
          <w:sz w:val="18"/>
          <w:szCs w:val="18"/>
        </w:rPr>
        <w:t>CCR/J</w:t>
      </w:r>
      <w:r w:rsidRPr="00280B8B">
        <w:rPr>
          <w:rFonts w:ascii="Palatino Linotype" w:hAnsi="Palatino Linotype"/>
          <w:bCs/>
          <w:sz w:val="18"/>
          <w:szCs w:val="18"/>
        </w:rPr>
        <w:t>CMA</w:t>
      </w:r>
    </w:p>
    <w:p w14:paraId="493AF96D" w14:textId="77777777" w:rsidR="000E48BC" w:rsidRPr="00AA0502" w:rsidRDefault="000E48BC" w:rsidP="00096D42">
      <w:pPr>
        <w:spacing w:after="0" w:line="360" w:lineRule="auto"/>
        <w:jc w:val="both"/>
        <w:rPr>
          <w:rFonts w:ascii="Palatino Linotype" w:hAnsi="Palatino Linotype" w:cs="Arial"/>
          <w:sz w:val="24"/>
          <w:szCs w:val="24"/>
        </w:rPr>
      </w:pPr>
    </w:p>
    <w:p w14:paraId="767FA3FC" w14:textId="77777777" w:rsidR="000E48BC" w:rsidRPr="00AA0502" w:rsidRDefault="000E48BC" w:rsidP="00096D42">
      <w:pPr>
        <w:spacing w:after="0" w:line="360" w:lineRule="auto"/>
        <w:jc w:val="both"/>
        <w:rPr>
          <w:rFonts w:ascii="Palatino Linotype" w:hAnsi="Palatino Linotype" w:cs="Arial"/>
          <w:sz w:val="24"/>
          <w:szCs w:val="24"/>
        </w:rPr>
      </w:pPr>
    </w:p>
    <w:p w14:paraId="19C2EF23" w14:textId="77777777" w:rsidR="000E48BC" w:rsidRPr="00AA0502" w:rsidRDefault="000E48BC" w:rsidP="00096D42">
      <w:pPr>
        <w:spacing w:after="0" w:line="360" w:lineRule="auto"/>
        <w:jc w:val="both"/>
        <w:rPr>
          <w:rFonts w:ascii="Palatino Linotype" w:hAnsi="Palatino Linotype" w:cs="Arial"/>
          <w:sz w:val="24"/>
          <w:szCs w:val="24"/>
        </w:rPr>
      </w:pPr>
    </w:p>
    <w:p w14:paraId="665CDD77" w14:textId="77777777" w:rsidR="000E48BC" w:rsidRPr="00AA0502" w:rsidRDefault="000E48BC" w:rsidP="00096D42">
      <w:pPr>
        <w:spacing w:after="0"/>
        <w:rPr>
          <w:rFonts w:ascii="Palatino Linotype" w:hAnsi="Palatino Linotype"/>
        </w:rPr>
      </w:pPr>
    </w:p>
    <w:p w14:paraId="13A91093" w14:textId="77777777" w:rsidR="000E48BC" w:rsidRPr="00AA0502" w:rsidRDefault="000E48BC" w:rsidP="00096D42">
      <w:pPr>
        <w:spacing w:after="0"/>
        <w:rPr>
          <w:rFonts w:ascii="Palatino Linotype" w:hAnsi="Palatino Linotype"/>
        </w:rPr>
      </w:pPr>
    </w:p>
    <w:p w14:paraId="57ED91EC" w14:textId="77777777" w:rsidR="000E48BC" w:rsidRPr="00AA0502" w:rsidRDefault="000E48BC" w:rsidP="00096D42">
      <w:pPr>
        <w:spacing w:after="0"/>
        <w:rPr>
          <w:rFonts w:ascii="Palatino Linotype" w:hAnsi="Palatino Linotype"/>
        </w:rPr>
      </w:pPr>
    </w:p>
    <w:p w14:paraId="5003DF41" w14:textId="77777777" w:rsidR="000E48BC" w:rsidRPr="00AA0502" w:rsidRDefault="000E48BC" w:rsidP="00096D42">
      <w:pPr>
        <w:spacing w:after="0"/>
        <w:rPr>
          <w:rFonts w:ascii="Palatino Linotype" w:hAnsi="Palatino Linotype"/>
        </w:rPr>
      </w:pPr>
    </w:p>
    <w:p w14:paraId="3F989642" w14:textId="77777777" w:rsidR="000E48BC" w:rsidRPr="00AA0502" w:rsidRDefault="000E48BC" w:rsidP="00096D42">
      <w:pPr>
        <w:spacing w:after="0"/>
        <w:rPr>
          <w:rFonts w:ascii="Palatino Linotype" w:hAnsi="Palatino Linotype"/>
        </w:rPr>
      </w:pPr>
    </w:p>
    <w:p w14:paraId="5BC92D0E" w14:textId="77777777" w:rsidR="000E48BC" w:rsidRPr="00AA0502" w:rsidRDefault="000E48BC" w:rsidP="00096D42">
      <w:pPr>
        <w:spacing w:after="0"/>
        <w:rPr>
          <w:rFonts w:ascii="Palatino Linotype" w:hAnsi="Palatino Linotype"/>
        </w:rPr>
      </w:pPr>
    </w:p>
    <w:p w14:paraId="4FD24C13" w14:textId="77777777" w:rsidR="000E48BC" w:rsidRPr="00AA0502" w:rsidRDefault="000E48BC" w:rsidP="00096D42">
      <w:pPr>
        <w:spacing w:after="0"/>
        <w:rPr>
          <w:rFonts w:ascii="Palatino Linotype" w:hAnsi="Palatino Linotype"/>
        </w:rPr>
      </w:pPr>
    </w:p>
    <w:p w14:paraId="51BD5483" w14:textId="77777777" w:rsidR="000E48BC" w:rsidRPr="00AA0502" w:rsidRDefault="000E48BC" w:rsidP="00096D42">
      <w:pPr>
        <w:spacing w:after="0"/>
        <w:rPr>
          <w:rFonts w:ascii="Palatino Linotype" w:hAnsi="Palatino Linotype"/>
        </w:rPr>
      </w:pPr>
    </w:p>
    <w:p w14:paraId="675FF6BC" w14:textId="77777777" w:rsidR="000E48BC" w:rsidRPr="00AA0502" w:rsidRDefault="000E48BC" w:rsidP="00096D42">
      <w:pPr>
        <w:spacing w:after="0"/>
        <w:rPr>
          <w:rFonts w:ascii="Palatino Linotype" w:hAnsi="Palatino Linotype"/>
        </w:rPr>
      </w:pPr>
    </w:p>
    <w:p w14:paraId="67897FA2" w14:textId="77777777" w:rsidR="000E48BC" w:rsidRPr="00AA0502" w:rsidRDefault="000E48BC" w:rsidP="00096D42">
      <w:pPr>
        <w:spacing w:after="0"/>
        <w:rPr>
          <w:rFonts w:ascii="Palatino Linotype" w:hAnsi="Palatino Linotype"/>
        </w:rPr>
      </w:pPr>
    </w:p>
    <w:p w14:paraId="20F254ED" w14:textId="77777777" w:rsidR="000E48BC" w:rsidRPr="00AA0502" w:rsidRDefault="000E48BC" w:rsidP="00096D42">
      <w:pPr>
        <w:spacing w:after="0"/>
        <w:rPr>
          <w:rFonts w:ascii="Palatino Linotype" w:hAnsi="Palatino Linotype"/>
        </w:rPr>
      </w:pPr>
    </w:p>
    <w:p w14:paraId="0BB0D13B" w14:textId="77777777" w:rsidR="000E48BC" w:rsidRPr="00AA0502" w:rsidRDefault="000E48BC" w:rsidP="00096D42">
      <w:pPr>
        <w:spacing w:after="0"/>
        <w:rPr>
          <w:rFonts w:ascii="Palatino Linotype" w:hAnsi="Palatino Linotype"/>
        </w:rPr>
      </w:pPr>
    </w:p>
    <w:p w14:paraId="195782B4" w14:textId="77777777" w:rsidR="000E48BC" w:rsidRPr="00AA0502" w:rsidRDefault="000E48BC" w:rsidP="00096D42">
      <w:pPr>
        <w:spacing w:after="0"/>
        <w:rPr>
          <w:rFonts w:ascii="Palatino Linotype" w:hAnsi="Palatino Linotype"/>
        </w:rPr>
      </w:pPr>
    </w:p>
    <w:p w14:paraId="4D3DE4B1" w14:textId="77777777" w:rsidR="000E48BC" w:rsidRPr="00AA0502" w:rsidRDefault="000E48BC" w:rsidP="00096D42">
      <w:pPr>
        <w:spacing w:after="0"/>
        <w:rPr>
          <w:rFonts w:ascii="Palatino Linotype" w:hAnsi="Palatino Linotype"/>
        </w:rPr>
      </w:pPr>
    </w:p>
    <w:p w14:paraId="5A7B4812" w14:textId="77777777" w:rsidR="000E48BC" w:rsidRPr="00AA0502" w:rsidRDefault="000E48BC" w:rsidP="00096D42">
      <w:pPr>
        <w:spacing w:after="0"/>
        <w:rPr>
          <w:rFonts w:ascii="Palatino Linotype" w:hAnsi="Palatino Linotype"/>
        </w:rPr>
      </w:pPr>
    </w:p>
    <w:p w14:paraId="4688B859" w14:textId="77777777" w:rsidR="000E48BC" w:rsidRPr="00AA0502" w:rsidRDefault="000E48BC" w:rsidP="00096D42">
      <w:pPr>
        <w:spacing w:after="0"/>
        <w:rPr>
          <w:rFonts w:ascii="Palatino Linotype" w:hAnsi="Palatino Linotype"/>
        </w:rPr>
      </w:pPr>
    </w:p>
    <w:p w14:paraId="0615180F" w14:textId="77777777" w:rsidR="000E48BC" w:rsidRPr="00AA0502" w:rsidRDefault="000E48BC" w:rsidP="00096D42">
      <w:pPr>
        <w:spacing w:after="0"/>
        <w:rPr>
          <w:rFonts w:ascii="Palatino Linotype" w:hAnsi="Palatino Linotype"/>
        </w:rPr>
      </w:pPr>
    </w:p>
    <w:p w14:paraId="7248B63D" w14:textId="77777777" w:rsidR="000E48BC" w:rsidRPr="00AA0502" w:rsidRDefault="000E48BC" w:rsidP="00096D42">
      <w:pPr>
        <w:spacing w:after="0"/>
        <w:rPr>
          <w:rFonts w:ascii="Palatino Linotype" w:hAnsi="Palatino Linotype"/>
        </w:rPr>
      </w:pPr>
    </w:p>
    <w:sectPr w:rsidR="000E48BC" w:rsidRPr="00AA0502" w:rsidSect="000E48BC">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5CB3F" w14:textId="77777777" w:rsidR="00664BD1" w:rsidRDefault="00664BD1" w:rsidP="000E48BC">
      <w:pPr>
        <w:spacing w:after="0" w:line="240" w:lineRule="auto"/>
      </w:pPr>
      <w:r>
        <w:separator/>
      </w:r>
    </w:p>
  </w:endnote>
  <w:endnote w:type="continuationSeparator" w:id="0">
    <w:p w14:paraId="291E8013" w14:textId="77777777" w:rsidR="00664BD1" w:rsidRDefault="00664BD1"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49A9B4" w14:textId="692A8BB4" w:rsidR="00571111" w:rsidRPr="002D6DD8" w:rsidRDefault="00571111"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C49F3">
              <w:rPr>
                <w:rFonts w:ascii="Palatino Linotype" w:hAnsi="Palatino Linotype"/>
                <w:bCs/>
                <w:noProof/>
                <w:sz w:val="20"/>
              </w:rPr>
              <w:t>20</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C49F3">
              <w:rPr>
                <w:rFonts w:ascii="Palatino Linotype" w:hAnsi="Palatino Linotype"/>
                <w:bCs/>
                <w:noProof/>
                <w:sz w:val="20"/>
              </w:rPr>
              <w:t>20</w:t>
            </w:r>
            <w:r>
              <w:rPr>
                <w:rFonts w:ascii="Palatino Linotype" w:hAnsi="Palatino Linotype"/>
                <w:bCs/>
                <w:noProof/>
                <w:sz w:val="20"/>
              </w:rPr>
              <w:fldChar w:fldCharType="end"/>
            </w:r>
          </w:p>
        </w:sdtContent>
      </w:sdt>
    </w:sdtContent>
  </w:sdt>
  <w:p w14:paraId="25001CBC" w14:textId="77777777" w:rsidR="00571111" w:rsidRDefault="005711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790A" w14:textId="3EC6D2EA" w:rsidR="00571111" w:rsidRPr="000B69FA" w:rsidRDefault="00571111"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C49F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C49F3">
      <w:rPr>
        <w:rFonts w:ascii="Palatino Linotype" w:hAnsi="Palatino Linotype"/>
        <w:bCs/>
        <w:noProof/>
        <w:sz w:val="20"/>
      </w:rPr>
      <w:t>20</w:t>
    </w:r>
    <w:r>
      <w:rPr>
        <w:rFonts w:ascii="Palatino Linotype" w:hAnsi="Palatino Linotype"/>
        <w:bCs/>
        <w:noProof/>
        <w:sz w:val="20"/>
      </w:rPr>
      <w:fldChar w:fldCharType="end"/>
    </w:r>
  </w:p>
  <w:p w14:paraId="0D51700B" w14:textId="77777777" w:rsidR="00571111" w:rsidRDefault="005711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C5794" w14:textId="77777777" w:rsidR="00664BD1" w:rsidRDefault="00664BD1" w:rsidP="000E48BC">
      <w:pPr>
        <w:spacing w:after="0" w:line="240" w:lineRule="auto"/>
      </w:pPr>
      <w:r>
        <w:separator/>
      </w:r>
    </w:p>
  </w:footnote>
  <w:footnote w:type="continuationSeparator" w:id="0">
    <w:p w14:paraId="1374B664" w14:textId="77777777" w:rsidR="00664BD1" w:rsidRDefault="00664BD1" w:rsidP="000E48BC">
      <w:pPr>
        <w:spacing w:after="0" w:line="240" w:lineRule="auto"/>
      </w:pPr>
      <w:r>
        <w:continuationSeparator/>
      </w:r>
    </w:p>
  </w:footnote>
  <w:footnote w:id="1">
    <w:p w14:paraId="0F08631D" w14:textId="77777777" w:rsidR="000A3D66" w:rsidRPr="007822E6" w:rsidRDefault="000A3D66" w:rsidP="000A3D66">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4FCEFC91" w14:textId="77777777" w:rsidR="000A3D66" w:rsidRPr="005552A8" w:rsidRDefault="000A3D66" w:rsidP="000A3D66">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7822E6">
        <w:rPr>
          <w:rFonts w:ascii="Palatino Linotype" w:hAnsi="Palatino Linotype"/>
          <w:i/>
          <w:sz w:val="16"/>
          <w:szCs w:val="16"/>
        </w:rPr>
        <w:t>concesoria</w:t>
      </w:r>
      <w:proofErr w:type="spellEnd"/>
      <w:r w:rsidRPr="007822E6">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571111" w14:paraId="0F52D1FE" w14:textId="77777777" w:rsidTr="000E48BC">
      <w:trPr>
        <w:trHeight w:val="227"/>
      </w:trPr>
      <w:tc>
        <w:tcPr>
          <w:tcW w:w="4820" w:type="dxa"/>
          <w:hideMark/>
        </w:tcPr>
        <w:p w14:paraId="61BACB1B" w14:textId="77777777" w:rsidR="00571111" w:rsidRPr="00641471" w:rsidRDefault="00571111"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560EC2C5" w14:textId="7B55AA60" w:rsidR="00571111" w:rsidRPr="00641471" w:rsidRDefault="00571111" w:rsidP="00387D7E">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00200/INFOEM/IP/RR/2025</w:t>
          </w:r>
        </w:p>
      </w:tc>
    </w:tr>
    <w:tr w:rsidR="00571111" w14:paraId="26D9B6B6" w14:textId="77777777" w:rsidTr="000E48BC">
      <w:trPr>
        <w:trHeight w:val="242"/>
      </w:trPr>
      <w:tc>
        <w:tcPr>
          <w:tcW w:w="4820" w:type="dxa"/>
          <w:hideMark/>
        </w:tcPr>
        <w:p w14:paraId="774EA941" w14:textId="77777777" w:rsidR="00571111" w:rsidRPr="00641471" w:rsidRDefault="00571111"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FC0145B" w14:textId="18EBF3E5" w:rsidR="00571111" w:rsidRPr="00641471" w:rsidRDefault="00571111"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 xml:space="preserve">Ayuntamiento de </w:t>
          </w:r>
          <w:proofErr w:type="spellStart"/>
          <w:r>
            <w:rPr>
              <w:rFonts w:ascii="Palatino Linotype" w:hAnsi="Palatino Linotype" w:cs="Arial"/>
              <w:b/>
              <w:bCs/>
              <w:szCs w:val="20"/>
            </w:rPr>
            <w:t>Nextlalpan</w:t>
          </w:r>
          <w:proofErr w:type="spellEnd"/>
          <w:r>
            <w:rPr>
              <w:rFonts w:ascii="Palatino Linotype" w:hAnsi="Palatino Linotype" w:cs="Arial"/>
              <w:b/>
              <w:bCs/>
              <w:szCs w:val="20"/>
            </w:rPr>
            <w:t xml:space="preserve"> </w:t>
          </w:r>
        </w:p>
      </w:tc>
    </w:tr>
    <w:tr w:rsidR="00571111" w14:paraId="3C291484" w14:textId="77777777" w:rsidTr="000E48BC">
      <w:trPr>
        <w:trHeight w:val="342"/>
      </w:trPr>
      <w:tc>
        <w:tcPr>
          <w:tcW w:w="4820" w:type="dxa"/>
          <w:hideMark/>
        </w:tcPr>
        <w:p w14:paraId="09431AD2" w14:textId="77777777" w:rsidR="00571111" w:rsidRPr="00641471" w:rsidRDefault="00571111"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6E688E54" w14:textId="77777777" w:rsidR="00571111" w:rsidRPr="00641471" w:rsidRDefault="00571111"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F04EA4B" w14:textId="77777777" w:rsidR="00571111" w:rsidRPr="00AE046A" w:rsidRDefault="00571111"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BA010B2" wp14:editId="36AD43F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571111" w14:paraId="4D3C9E74" w14:textId="77777777" w:rsidTr="000E48BC">
      <w:trPr>
        <w:trHeight w:val="227"/>
      </w:trPr>
      <w:tc>
        <w:tcPr>
          <w:tcW w:w="4820" w:type="dxa"/>
          <w:hideMark/>
        </w:tcPr>
        <w:p w14:paraId="109782B7" w14:textId="77777777" w:rsidR="00571111" w:rsidRPr="00641471" w:rsidRDefault="00571111"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1F7E5982" w14:textId="65ECB607" w:rsidR="00571111" w:rsidRPr="00641471" w:rsidRDefault="00571111" w:rsidP="00387D7E">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00200/INFOEM/IP/RR/2025</w:t>
          </w:r>
        </w:p>
      </w:tc>
    </w:tr>
    <w:tr w:rsidR="00571111" w14:paraId="36084681" w14:textId="77777777" w:rsidTr="000E48BC">
      <w:trPr>
        <w:trHeight w:val="242"/>
      </w:trPr>
      <w:tc>
        <w:tcPr>
          <w:tcW w:w="4820" w:type="dxa"/>
          <w:hideMark/>
        </w:tcPr>
        <w:p w14:paraId="299793E5" w14:textId="77777777" w:rsidR="00571111" w:rsidRPr="00641471" w:rsidRDefault="00571111"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3711842B" w14:textId="2B281611" w:rsidR="00571111" w:rsidRPr="00641471" w:rsidRDefault="00571111"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 xml:space="preserve">Ayuntamiento de </w:t>
          </w:r>
          <w:proofErr w:type="spellStart"/>
          <w:r>
            <w:rPr>
              <w:rFonts w:ascii="Palatino Linotype" w:hAnsi="Palatino Linotype" w:cs="Arial"/>
              <w:b/>
              <w:szCs w:val="20"/>
            </w:rPr>
            <w:t>Nextlalpan</w:t>
          </w:r>
          <w:proofErr w:type="spellEnd"/>
          <w:r>
            <w:rPr>
              <w:rFonts w:ascii="Palatino Linotype" w:hAnsi="Palatino Linotype" w:cs="Arial"/>
              <w:b/>
              <w:szCs w:val="20"/>
            </w:rPr>
            <w:t xml:space="preserve"> </w:t>
          </w:r>
        </w:p>
      </w:tc>
    </w:tr>
    <w:tr w:rsidR="00571111" w14:paraId="62321C0A" w14:textId="77777777" w:rsidTr="000E48BC">
      <w:trPr>
        <w:trHeight w:val="342"/>
      </w:trPr>
      <w:tc>
        <w:tcPr>
          <w:tcW w:w="4820" w:type="dxa"/>
        </w:tcPr>
        <w:p w14:paraId="76859761" w14:textId="77777777" w:rsidR="00571111" w:rsidRPr="00641471" w:rsidRDefault="00571111"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7E0D603E" w14:textId="60104E9E" w:rsidR="00571111" w:rsidRPr="00641471" w:rsidRDefault="00EC49F3" w:rsidP="000E48BC">
          <w:pPr>
            <w:spacing w:after="120" w:line="256" w:lineRule="auto"/>
            <w:ind w:left="-486" w:right="214" w:firstLine="567"/>
            <w:jc w:val="right"/>
            <w:rPr>
              <w:rFonts w:ascii="Palatino Linotype" w:hAnsi="Palatino Linotype" w:cs="Arial"/>
              <w:b/>
            </w:rPr>
          </w:pPr>
          <w:r>
            <w:rPr>
              <w:rFonts w:ascii="Palatino Linotype" w:hAnsi="Palatino Linotype" w:cs="Arial"/>
              <w:b/>
            </w:rPr>
            <w:t>XXXXXXXXXXXXXXXXXXXXXXXXXXXX</w:t>
          </w:r>
          <w:r w:rsidR="00571111" w:rsidRPr="00387D7E">
            <w:rPr>
              <w:rFonts w:ascii="Palatino Linotype" w:hAnsi="Palatino Linotype" w:cs="Arial"/>
              <w:b/>
            </w:rPr>
            <w:t xml:space="preserve"> </w:t>
          </w:r>
          <w:r w:rsidR="00571111">
            <w:rPr>
              <w:rFonts w:ascii="Palatino Linotype" w:hAnsi="Palatino Linotype" w:cs="Arial"/>
              <w:b/>
              <w:noProof/>
              <w:szCs w:val="20"/>
              <w:lang w:eastAsia="es-MX"/>
            </w:rPr>
            <w:drawing>
              <wp:anchor distT="0" distB="0" distL="114300" distR="114300" simplePos="0" relativeHeight="251659264" behindDoc="1" locked="0" layoutInCell="0" allowOverlap="1" wp14:anchorId="3016647B" wp14:editId="66198A2A">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c>
    </w:tr>
    <w:tr w:rsidR="00571111" w14:paraId="49B06362" w14:textId="77777777" w:rsidTr="000E48BC">
      <w:trPr>
        <w:trHeight w:val="342"/>
      </w:trPr>
      <w:tc>
        <w:tcPr>
          <w:tcW w:w="4820" w:type="dxa"/>
        </w:tcPr>
        <w:p w14:paraId="376A8CAA" w14:textId="77777777" w:rsidR="00571111" w:rsidRPr="00641471" w:rsidRDefault="00571111"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DA33838" w14:textId="77777777" w:rsidR="00571111" w:rsidRPr="00641471" w:rsidRDefault="00571111"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EE1726F" w14:textId="77777777" w:rsidR="00571111" w:rsidRPr="00C222C0" w:rsidRDefault="00571111">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D91"/>
    <w:multiLevelType w:val="hybridMultilevel"/>
    <w:tmpl w:val="6C38127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7AA3119"/>
    <w:multiLevelType w:val="hybridMultilevel"/>
    <w:tmpl w:val="462C6674"/>
    <w:lvl w:ilvl="0" w:tplc="AFCA66A6">
      <w:start w:val="3"/>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8AA0165"/>
    <w:multiLevelType w:val="hybridMultilevel"/>
    <w:tmpl w:val="514A1D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6777BF4"/>
    <w:multiLevelType w:val="hybridMultilevel"/>
    <w:tmpl w:val="4710BB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F2465A"/>
    <w:multiLevelType w:val="hybridMultilevel"/>
    <w:tmpl w:val="7E9C8466"/>
    <w:lvl w:ilvl="0" w:tplc="2BD88590">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5" w15:restartNumberingAfterBreak="0">
    <w:nsid w:val="1C3A0345"/>
    <w:multiLevelType w:val="hybridMultilevel"/>
    <w:tmpl w:val="FA589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E0AE8"/>
    <w:multiLevelType w:val="hybridMultilevel"/>
    <w:tmpl w:val="E72AB7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AA1C4B"/>
    <w:multiLevelType w:val="hybridMultilevel"/>
    <w:tmpl w:val="3CCCC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BD767C"/>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59D7472"/>
    <w:multiLevelType w:val="hybridMultilevel"/>
    <w:tmpl w:val="B15A5C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A5F0B98"/>
    <w:multiLevelType w:val="multilevel"/>
    <w:tmpl w:val="E64E008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35E73C5"/>
    <w:multiLevelType w:val="hybridMultilevel"/>
    <w:tmpl w:val="2820A96C"/>
    <w:lvl w:ilvl="0" w:tplc="0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576C1074"/>
    <w:multiLevelType w:val="hybridMultilevel"/>
    <w:tmpl w:val="C1B86C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D94FE8"/>
    <w:multiLevelType w:val="hybridMultilevel"/>
    <w:tmpl w:val="07EC25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00106E"/>
    <w:multiLevelType w:val="hybridMultilevel"/>
    <w:tmpl w:val="F530C5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97B1324"/>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D9A1E11"/>
    <w:multiLevelType w:val="multilevel"/>
    <w:tmpl w:val="E64E008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2"/>
  </w:num>
  <w:num w:numId="2">
    <w:abstractNumId w:val="9"/>
  </w:num>
  <w:num w:numId="3">
    <w:abstractNumId w:val="11"/>
  </w:num>
  <w:num w:numId="4">
    <w:abstractNumId w:val="10"/>
  </w:num>
  <w:num w:numId="5">
    <w:abstractNumId w:val="4"/>
  </w:num>
  <w:num w:numId="6">
    <w:abstractNumId w:val="6"/>
  </w:num>
  <w:num w:numId="7">
    <w:abstractNumId w:val="16"/>
  </w:num>
  <w:num w:numId="8">
    <w:abstractNumId w:val="3"/>
  </w:num>
  <w:num w:numId="9">
    <w:abstractNumId w:val="2"/>
  </w:num>
  <w:num w:numId="10">
    <w:abstractNumId w:val="8"/>
  </w:num>
  <w:num w:numId="11">
    <w:abstractNumId w:val="17"/>
  </w:num>
  <w:num w:numId="12">
    <w:abstractNumId w:val="5"/>
  </w:num>
  <w:num w:numId="13">
    <w:abstractNumId w:val="0"/>
  </w:num>
  <w:num w:numId="14">
    <w:abstractNumId w:val="13"/>
  </w:num>
  <w:num w:numId="15">
    <w:abstractNumId w:val="18"/>
  </w:num>
  <w:num w:numId="16">
    <w:abstractNumId w:val="1"/>
  </w:num>
  <w:num w:numId="17">
    <w:abstractNumId w:val="7"/>
  </w:num>
  <w:num w:numId="18">
    <w:abstractNumId w:val="15"/>
  </w:num>
  <w:num w:numId="1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3BC4"/>
    <w:rsid w:val="00006AE4"/>
    <w:rsid w:val="00012941"/>
    <w:rsid w:val="0001389D"/>
    <w:rsid w:val="00014FF3"/>
    <w:rsid w:val="000270F6"/>
    <w:rsid w:val="000311F5"/>
    <w:rsid w:val="00034C3F"/>
    <w:rsid w:val="00037119"/>
    <w:rsid w:val="00037800"/>
    <w:rsid w:val="00037DF7"/>
    <w:rsid w:val="000430C0"/>
    <w:rsid w:val="00044ECB"/>
    <w:rsid w:val="000548DA"/>
    <w:rsid w:val="00057F54"/>
    <w:rsid w:val="00060A61"/>
    <w:rsid w:val="000624C3"/>
    <w:rsid w:val="00062E5C"/>
    <w:rsid w:val="0007232C"/>
    <w:rsid w:val="000729B1"/>
    <w:rsid w:val="00075C7B"/>
    <w:rsid w:val="00076DFD"/>
    <w:rsid w:val="00080816"/>
    <w:rsid w:val="000820E6"/>
    <w:rsid w:val="00082CA1"/>
    <w:rsid w:val="0009264A"/>
    <w:rsid w:val="00094559"/>
    <w:rsid w:val="00096D42"/>
    <w:rsid w:val="000A0370"/>
    <w:rsid w:val="000A0CC3"/>
    <w:rsid w:val="000A1414"/>
    <w:rsid w:val="000A209D"/>
    <w:rsid w:val="000A3D66"/>
    <w:rsid w:val="000A57E7"/>
    <w:rsid w:val="000A6AA5"/>
    <w:rsid w:val="000B5266"/>
    <w:rsid w:val="000B597B"/>
    <w:rsid w:val="000B7234"/>
    <w:rsid w:val="000B7DF6"/>
    <w:rsid w:val="000B7EAE"/>
    <w:rsid w:val="000C0509"/>
    <w:rsid w:val="000C07B1"/>
    <w:rsid w:val="000C1587"/>
    <w:rsid w:val="000C4AE0"/>
    <w:rsid w:val="000C5A81"/>
    <w:rsid w:val="000E172A"/>
    <w:rsid w:val="000E48BC"/>
    <w:rsid w:val="000E6936"/>
    <w:rsid w:val="000F4CEB"/>
    <w:rsid w:val="000F7289"/>
    <w:rsid w:val="001037B3"/>
    <w:rsid w:val="00103E4B"/>
    <w:rsid w:val="00106EA3"/>
    <w:rsid w:val="00111045"/>
    <w:rsid w:val="00115D7B"/>
    <w:rsid w:val="00116B1A"/>
    <w:rsid w:val="00121629"/>
    <w:rsid w:val="001246F4"/>
    <w:rsid w:val="00127FA6"/>
    <w:rsid w:val="00131686"/>
    <w:rsid w:val="00132F30"/>
    <w:rsid w:val="00136AF5"/>
    <w:rsid w:val="00146C7A"/>
    <w:rsid w:val="00160486"/>
    <w:rsid w:val="00161089"/>
    <w:rsid w:val="001619B3"/>
    <w:rsid w:val="00163EF0"/>
    <w:rsid w:val="0016466F"/>
    <w:rsid w:val="00173FD4"/>
    <w:rsid w:val="00177915"/>
    <w:rsid w:val="0018200C"/>
    <w:rsid w:val="00184F61"/>
    <w:rsid w:val="0019127A"/>
    <w:rsid w:val="00191400"/>
    <w:rsid w:val="001922A2"/>
    <w:rsid w:val="001928E8"/>
    <w:rsid w:val="0019310B"/>
    <w:rsid w:val="001B4E92"/>
    <w:rsid w:val="001B53BB"/>
    <w:rsid w:val="001C0B6D"/>
    <w:rsid w:val="001C2DC3"/>
    <w:rsid w:val="001C3931"/>
    <w:rsid w:val="001C5842"/>
    <w:rsid w:val="001D0232"/>
    <w:rsid w:val="001D16AC"/>
    <w:rsid w:val="001D403F"/>
    <w:rsid w:val="001D6875"/>
    <w:rsid w:val="001E02DD"/>
    <w:rsid w:val="001E5015"/>
    <w:rsid w:val="001E545E"/>
    <w:rsid w:val="001E7D41"/>
    <w:rsid w:val="001F4E2A"/>
    <w:rsid w:val="001F6C8F"/>
    <w:rsid w:val="002003FE"/>
    <w:rsid w:val="002023EB"/>
    <w:rsid w:val="002136EC"/>
    <w:rsid w:val="00217D54"/>
    <w:rsid w:val="0022162F"/>
    <w:rsid w:val="0022324E"/>
    <w:rsid w:val="002265F7"/>
    <w:rsid w:val="00231D32"/>
    <w:rsid w:val="00245FAF"/>
    <w:rsid w:val="0025114A"/>
    <w:rsid w:val="002524A3"/>
    <w:rsid w:val="002527F7"/>
    <w:rsid w:val="00260773"/>
    <w:rsid w:val="00267A9A"/>
    <w:rsid w:val="00270F16"/>
    <w:rsid w:val="00271749"/>
    <w:rsid w:val="00272296"/>
    <w:rsid w:val="00277F19"/>
    <w:rsid w:val="00280953"/>
    <w:rsid w:val="00281280"/>
    <w:rsid w:val="00281845"/>
    <w:rsid w:val="00287260"/>
    <w:rsid w:val="00287D4A"/>
    <w:rsid w:val="00292A33"/>
    <w:rsid w:val="00292B07"/>
    <w:rsid w:val="002A1267"/>
    <w:rsid w:val="002A48E8"/>
    <w:rsid w:val="002A7358"/>
    <w:rsid w:val="002B1CCF"/>
    <w:rsid w:val="002B2C07"/>
    <w:rsid w:val="002B7B6C"/>
    <w:rsid w:val="002C3FBF"/>
    <w:rsid w:val="002C51D7"/>
    <w:rsid w:val="002C74B9"/>
    <w:rsid w:val="002D2C90"/>
    <w:rsid w:val="002D54D9"/>
    <w:rsid w:val="002D72D4"/>
    <w:rsid w:val="002E4701"/>
    <w:rsid w:val="002E6E16"/>
    <w:rsid w:val="002F2EC3"/>
    <w:rsid w:val="002F3993"/>
    <w:rsid w:val="002F3E3D"/>
    <w:rsid w:val="002F4020"/>
    <w:rsid w:val="002F683D"/>
    <w:rsid w:val="002F7EE6"/>
    <w:rsid w:val="003019EE"/>
    <w:rsid w:val="00303230"/>
    <w:rsid w:val="003079E7"/>
    <w:rsid w:val="003112CE"/>
    <w:rsid w:val="0032136E"/>
    <w:rsid w:val="00323027"/>
    <w:rsid w:val="003241B9"/>
    <w:rsid w:val="00324855"/>
    <w:rsid w:val="00331C86"/>
    <w:rsid w:val="00333F2E"/>
    <w:rsid w:val="00334773"/>
    <w:rsid w:val="0033660C"/>
    <w:rsid w:val="003418DF"/>
    <w:rsid w:val="0035178D"/>
    <w:rsid w:val="00351F25"/>
    <w:rsid w:val="00352BB8"/>
    <w:rsid w:val="0036111A"/>
    <w:rsid w:val="00364197"/>
    <w:rsid w:val="00364D89"/>
    <w:rsid w:val="00376A1B"/>
    <w:rsid w:val="00377CAE"/>
    <w:rsid w:val="00380694"/>
    <w:rsid w:val="003817B0"/>
    <w:rsid w:val="00382D30"/>
    <w:rsid w:val="003860DF"/>
    <w:rsid w:val="00387D7E"/>
    <w:rsid w:val="0039062C"/>
    <w:rsid w:val="00391A4A"/>
    <w:rsid w:val="00392977"/>
    <w:rsid w:val="00395B92"/>
    <w:rsid w:val="003A1B33"/>
    <w:rsid w:val="003A6571"/>
    <w:rsid w:val="003A733D"/>
    <w:rsid w:val="003B131F"/>
    <w:rsid w:val="003B629F"/>
    <w:rsid w:val="003C195D"/>
    <w:rsid w:val="003C6114"/>
    <w:rsid w:val="003D094C"/>
    <w:rsid w:val="003D0C8D"/>
    <w:rsid w:val="003D2FF3"/>
    <w:rsid w:val="003E319C"/>
    <w:rsid w:val="003E41FC"/>
    <w:rsid w:val="003F3BA5"/>
    <w:rsid w:val="003F5B74"/>
    <w:rsid w:val="003F700B"/>
    <w:rsid w:val="00400284"/>
    <w:rsid w:val="0040067A"/>
    <w:rsid w:val="0040109C"/>
    <w:rsid w:val="004028C1"/>
    <w:rsid w:val="00410A8F"/>
    <w:rsid w:val="004157DA"/>
    <w:rsid w:val="00415A89"/>
    <w:rsid w:val="00423B7C"/>
    <w:rsid w:val="004263A4"/>
    <w:rsid w:val="00431E3F"/>
    <w:rsid w:val="00432BBA"/>
    <w:rsid w:val="00433160"/>
    <w:rsid w:val="00433989"/>
    <w:rsid w:val="00434E13"/>
    <w:rsid w:val="0043656E"/>
    <w:rsid w:val="0044466F"/>
    <w:rsid w:val="00444AB1"/>
    <w:rsid w:val="00445F67"/>
    <w:rsid w:val="00446B23"/>
    <w:rsid w:val="00447184"/>
    <w:rsid w:val="00447E16"/>
    <w:rsid w:val="0045605A"/>
    <w:rsid w:val="004577E3"/>
    <w:rsid w:val="004602FD"/>
    <w:rsid w:val="0046244E"/>
    <w:rsid w:val="004627A7"/>
    <w:rsid w:val="00462AFC"/>
    <w:rsid w:val="004630F0"/>
    <w:rsid w:val="00464BF3"/>
    <w:rsid w:val="004711C4"/>
    <w:rsid w:val="00471213"/>
    <w:rsid w:val="00473955"/>
    <w:rsid w:val="0047739E"/>
    <w:rsid w:val="00484342"/>
    <w:rsid w:val="0049385D"/>
    <w:rsid w:val="00496588"/>
    <w:rsid w:val="00497A49"/>
    <w:rsid w:val="004A236F"/>
    <w:rsid w:val="004B0596"/>
    <w:rsid w:val="004B2185"/>
    <w:rsid w:val="004B25EE"/>
    <w:rsid w:val="004B3893"/>
    <w:rsid w:val="004B47D0"/>
    <w:rsid w:val="004B5EC4"/>
    <w:rsid w:val="004B6CF3"/>
    <w:rsid w:val="004C1F2F"/>
    <w:rsid w:val="004C509B"/>
    <w:rsid w:val="004C6ECC"/>
    <w:rsid w:val="004C6FEC"/>
    <w:rsid w:val="004D1EE3"/>
    <w:rsid w:val="004D6C48"/>
    <w:rsid w:val="004E2310"/>
    <w:rsid w:val="004F0667"/>
    <w:rsid w:val="004F3C4C"/>
    <w:rsid w:val="00502188"/>
    <w:rsid w:val="00504B59"/>
    <w:rsid w:val="00510BF9"/>
    <w:rsid w:val="00511378"/>
    <w:rsid w:val="00512871"/>
    <w:rsid w:val="005141F5"/>
    <w:rsid w:val="005231F2"/>
    <w:rsid w:val="00523930"/>
    <w:rsid w:val="00524821"/>
    <w:rsid w:val="005265C8"/>
    <w:rsid w:val="005324B4"/>
    <w:rsid w:val="005331C7"/>
    <w:rsid w:val="00536B9B"/>
    <w:rsid w:val="00542FCD"/>
    <w:rsid w:val="0054465E"/>
    <w:rsid w:val="005448F4"/>
    <w:rsid w:val="00546040"/>
    <w:rsid w:val="005521EC"/>
    <w:rsid w:val="00553545"/>
    <w:rsid w:val="005561A7"/>
    <w:rsid w:val="005650A3"/>
    <w:rsid w:val="005679D0"/>
    <w:rsid w:val="00570DBC"/>
    <w:rsid w:val="00571111"/>
    <w:rsid w:val="005764DB"/>
    <w:rsid w:val="0058141C"/>
    <w:rsid w:val="00583C45"/>
    <w:rsid w:val="00591545"/>
    <w:rsid w:val="0059207A"/>
    <w:rsid w:val="00593D3E"/>
    <w:rsid w:val="00595576"/>
    <w:rsid w:val="005957E2"/>
    <w:rsid w:val="00596C67"/>
    <w:rsid w:val="005A40BE"/>
    <w:rsid w:val="005B33F0"/>
    <w:rsid w:val="005B3811"/>
    <w:rsid w:val="005B463D"/>
    <w:rsid w:val="005B5108"/>
    <w:rsid w:val="005B565B"/>
    <w:rsid w:val="005B60B7"/>
    <w:rsid w:val="005C7813"/>
    <w:rsid w:val="005D3217"/>
    <w:rsid w:val="005D6574"/>
    <w:rsid w:val="005D7A21"/>
    <w:rsid w:val="005D7BF1"/>
    <w:rsid w:val="005E14C1"/>
    <w:rsid w:val="005E7EB6"/>
    <w:rsid w:val="005F286C"/>
    <w:rsid w:val="005F3D5F"/>
    <w:rsid w:val="00600867"/>
    <w:rsid w:val="006031B3"/>
    <w:rsid w:val="006044B7"/>
    <w:rsid w:val="00604AD4"/>
    <w:rsid w:val="00607A46"/>
    <w:rsid w:val="0061205F"/>
    <w:rsid w:val="00624E1C"/>
    <w:rsid w:val="0062650A"/>
    <w:rsid w:val="00626A1E"/>
    <w:rsid w:val="00632111"/>
    <w:rsid w:val="00634FCB"/>
    <w:rsid w:val="00636E12"/>
    <w:rsid w:val="00637CFB"/>
    <w:rsid w:val="006416F7"/>
    <w:rsid w:val="00644198"/>
    <w:rsid w:val="00652B09"/>
    <w:rsid w:val="006533FD"/>
    <w:rsid w:val="006557DF"/>
    <w:rsid w:val="0065585D"/>
    <w:rsid w:val="00656792"/>
    <w:rsid w:val="00656B9E"/>
    <w:rsid w:val="00660889"/>
    <w:rsid w:val="00663E25"/>
    <w:rsid w:val="00664BD1"/>
    <w:rsid w:val="006659B1"/>
    <w:rsid w:val="00665EE3"/>
    <w:rsid w:val="0067064F"/>
    <w:rsid w:val="00672E9F"/>
    <w:rsid w:val="0067332D"/>
    <w:rsid w:val="00681F7B"/>
    <w:rsid w:val="006833DD"/>
    <w:rsid w:val="006868C2"/>
    <w:rsid w:val="006877E2"/>
    <w:rsid w:val="00687AC9"/>
    <w:rsid w:val="00690132"/>
    <w:rsid w:val="006A16FD"/>
    <w:rsid w:val="006A20C2"/>
    <w:rsid w:val="006A222A"/>
    <w:rsid w:val="006A347A"/>
    <w:rsid w:val="006A54F5"/>
    <w:rsid w:val="006B0BAF"/>
    <w:rsid w:val="006B1632"/>
    <w:rsid w:val="006B16E4"/>
    <w:rsid w:val="006B2448"/>
    <w:rsid w:val="006B2473"/>
    <w:rsid w:val="006C5394"/>
    <w:rsid w:val="006D4916"/>
    <w:rsid w:val="006D654A"/>
    <w:rsid w:val="006D6E8F"/>
    <w:rsid w:val="006E03FB"/>
    <w:rsid w:val="006E0E27"/>
    <w:rsid w:val="006E10F7"/>
    <w:rsid w:val="006E2092"/>
    <w:rsid w:val="006E5443"/>
    <w:rsid w:val="006F28E0"/>
    <w:rsid w:val="006F2E9F"/>
    <w:rsid w:val="006F4B78"/>
    <w:rsid w:val="006F5FC9"/>
    <w:rsid w:val="00700B95"/>
    <w:rsid w:val="007010AF"/>
    <w:rsid w:val="007036A5"/>
    <w:rsid w:val="00703DF5"/>
    <w:rsid w:val="007040A9"/>
    <w:rsid w:val="0070428D"/>
    <w:rsid w:val="007073FA"/>
    <w:rsid w:val="00711548"/>
    <w:rsid w:val="0071468E"/>
    <w:rsid w:val="007149F9"/>
    <w:rsid w:val="00716954"/>
    <w:rsid w:val="00717F1F"/>
    <w:rsid w:val="00722924"/>
    <w:rsid w:val="007237EB"/>
    <w:rsid w:val="0073109C"/>
    <w:rsid w:val="00732548"/>
    <w:rsid w:val="00732F49"/>
    <w:rsid w:val="007352FC"/>
    <w:rsid w:val="00737C16"/>
    <w:rsid w:val="007400E3"/>
    <w:rsid w:val="00742CB2"/>
    <w:rsid w:val="00743AD5"/>
    <w:rsid w:val="00746221"/>
    <w:rsid w:val="0074784D"/>
    <w:rsid w:val="0075355B"/>
    <w:rsid w:val="00755C8B"/>
    <w:rsid w:val="007563CC"/>
    <w:rsid w:val="007609AF"/>
    <w:rsid w:val="00761D67"/>
    <w:rsid w:val="0076395D"/>
    <w:rsid w:val="00763B45"/>
    <w:rsid w:val="00771D31"/>
    <w:rsid w:val="0077234C"/>
    <w:rsid w:val="0077298B"/>
    <w:rsid w:val="0077439C"/>
    <w:rsid w:val="00774811"/>
    <w:rsid w:val="007773D1"/>
    <w:rsid w:val="0077779B"/>
    <w:rsid w:val="00783A62"/>
    <w:rsid w:val="0078669A"/>
    <w:rsid w:val="00792D46"/>
    <w:rsid w:val="00792F2E"/>
    <w:rsid w:val="00793D39"/>
    <w:rsid w:val="00793F28"/>
    <w:rsid w:val="00795056"/>
    <w:rsid w:val="007A0582"/>
    <w:rsid w:val="007A4B51"/>
    <w:rsid w:val="007A5366"/>
    <w:rsid w:val="007A628F"/>
    <w:rsid w:val="007A62D4"/>
    <w:rsid w:val="007B410B"/>
    <w:rsid w:val="007B50A9"/>
    <w:rsid w:val="007C3587"/>
    <w:rsid w:val="007C3DD8"/>
    <w:rsid w:val="007C65E3"/>
    <w:rsid w:val="007D1EA3"/>
    <w:rsid w:val="007E2BAA"/>
    <w:rsid w:val="007F07F2"/>
    <w:rsid w:val="007F756C"/>
    <w:rsid w:val="007F7BCB"/>
    <w:rsid w:val="0080420B"/>
    <w:rsid w:val="00804720"/>
    <w:rsid w:val="00811273"/>
    <w:rsid w:val="00813CDE"/>
    <w:rsid w:val="00814BF1"/>
    <w:rsid w:val="00816BB9"/>
    <w:rsid w:val="00817774"/>
    <w:rsid w:val="00817803"/>
    <w:rsid w:val="00826C27"/>
    <w:rsid w:val="008273BA"/>
    <w:rsid w:val="008306DB"/>
    <w:rsid w:val="00830B55"/>
    <w:rsid w:val="00831A85"/>
    <w:rsid w:val="00832CF2"/>
    <w:rsid w:val="00835228"/>
    <w:rsid w:val="00844E38"/>
    <w:rsid w:val="00847C8A"/>
    <w:rsid w:val="008605CB"/>
    <w:rsid w:val="00862900"/>
    <w:rsid w:val="00865762"/>
    <w:rsid w:val="00870B89"/>
    <w:rsid w:val="008754E4"/>
    <w:rsid w:val="008759AB"/>
    <w:rsid w:val="00875CB2"/>
    <w:rsid w:val="00875FA4"/>
    <w:rsid w:val="00877EE5"/>
    <w:rsid w:val="00884939"/>
    <w:rsid w:val="00891F0F"/>
    <w:rsid w:val="00893520"/>
    <w:rsid w:val="00896678"/>
    <w:rsid w:val="008B425D"/>
    <w:rsid w:val="008B66C6"/>
    <w:rsid w:val="008C3CCF"/>
    <w:rsid w:val="008D3226"/>
    <w:rsid w:val="008D5998"/>
    <w:rsid w:val="008E1AE7"/>
    <w:rsid w:val="008E6023"/>
    <w:rsid w:val="008E7417"/>
    <w:rsid w:val="008E7C35"/>
    <w:rsid w:val="008F3024"/>
    <w:rsid w:val="008F58ED"/>
    <w:rsid w:val="00900B21"/>
    <w:rsid w:val="00913C62"/>
    <w:rsid w:val="009221D8"/>
    <w:rsid w:val="0092411F"/>
    <w:rsid w:val="00924E63"/>
    <w:rsid w:val="00935AF6"/>
    <w:rsid w:val="009402D4"/>
    <w:rsid w:val="0094208A"/>
    <w:rsid w:val="0094347D"/>
    <w:rsid w:val="00946223"/>
    <w:rsid w:val="009518DD"/>
    <w:rsid w:val="00951A62"/>
    <w:rsid w:val="00953413"/>
    <w:rsid w:val="00956882"/>
    <w:rsid w:val="0096285F"/>
    <w:rsid w:val="009655C2"/>
    <w:rsid w:val="00981D1A"/>
    <w:rsid w:val="00986520"/>
    <w:rsid w:val="00991849"/>
    <w:rsid w:val="009936DF"/>
    <w:rsid w:val="00993ECD"/>
    <w:rsid w:val="009A2200"/>
    <w:rsid w:val="009A2853"/>
    <w:rsid w:val="009A2F2B"/>
    <w:rsid w:val="009A421F"/>
    <w:rsid w:val="009B3B42"/>
    <w:rsid w:val="009B6064"/>
    <w:rsid w:val="009B7004"/>
    <w:rsid w:val="009C1274"/>
    <w:rsid w:val="009D0D21"/>
    <w:rsid w:val="009D0E62"/>
    <w:rsid w:val="009D0EF0"/>
    <w:rsid w:val="009D2CB0"/>
    <w:rsid w:val="009D3512"/>
    <w:rsid w:val="009D37A1"/>
    <w:rsid w:val="009D491E"/>
    <w:rsid w:val="009D4B5B"/>
    <w:rsid w:val="009E2967"/>
    <w:rsid w:val="009E30B8"/>
    <w:rsid w:val="009E65E5"/>
    <w:rsid w:val="009E7EC8"/>
    <w:rsid w:val="009F0F80"/>
    <w:rsid w:val="009F1365"/>
    <w:rsid w:val="009F1F82"/>
    <w:rsid w:val="009F2CD0"/>
    <w:rsid w:val="009F68D8"/>
    <w:rsid w:val="00A066B7"/>
    <w:rsid w:val="00A069E9"/>
    <w:rsid w:val="00A11B4F"/>
    <w:rsid w:val="00A213A1"/>
    <w:rsid w:val="00A22134"/>
    <w:rsid w:val="00A23105"/>
    <w:rsid w:val="00A2575C"/>
    <w:rsid w:val="00A275A3"/>
    <w:rsid w:val="00A31AC5"/>
    <w:rsid w:val="00A335EF"/>
    <w:rsid w:val="00A35AD1"/>
    <w:rsid w:val="00A37F70"/>
    <w:rsid w:val="00A37F9B"/>
    <w:rsid w:val="00A40F85"/>
    <w:rsid w:val="00A41C8E"/>
    <w:rsid w:val="00A41FAE"/>
    <w:rsid w:val="00A43177"/>
    <w:rsid w:val="00A46A80"/>
    <w:rsid w:val="00A47850"/>
    <w:rsid w:val="00A50659"/>
    <w:rsid w:val="00A5090D"/>
    <w:rsid w:val="00A51BCD"/>
    <w:rsid w:val="00A55AEF"/>
    <w:rsid w:val="00A56447"/>
    <w:rsid w:val="00A57ED7"/>
    <w:rsid w:val="00A61D95"/>
    <w:rsid w:val="00A639E1"/>
    <w:rsid w:val="00A649B3"/>
    <w:rsid w:val="00A71903"/>
    <w:rsid w:val="00A72F3A"/>
    <w:rsid w:val="00A73DAC"/>
    <w:rsid w:val="00A777C8"/>
    <w:rsid w:val="00A813D7"/>
    <w:rsid w:val="00A821FB"/>
    <w:rsid w:val="00A829B3"/>
    <w:rsid w:val="00A83393"/>
    <w:rsid w:val="00A86010"/>
    <w:rsid w:val="00A87B21"/>
    <w:rsid w:val="00A92829"/>
    <w:rsid w:val="00A939AD"/>
    <w:rsid w:val="00A9420F"/>
    <w:rsid w:val="00A94CA4"/>
    <w:rsid w:val="00AA0502"/>
    <w:rsid w:val="00AA6EDA"/>
    <w:rsid w:val="00AB518F"/>
    <w:rsid w:val="00AC5B44"/>
    <w:rsid w:val="00AD06D7"/>
    <w:rsid w:val="00AD2DC9"/>
    <w:rsid w:val="00AD4615"/>
    <w:rsid w:val="00AE07E0"/>
    <w:rsid w:val="00AE1716"/>
    <w:rsid w:val="00AE516A"/>
    <w:rsid w:val="00AE6CFE"/>
    <w:rsid w:val="00AE728A"/>
    <w:rsid w:val="00AF04A7"/>
    <w:rsid w:val="00AF0784"/>
    <w:rsid w:val="00AF1825"/>
    <w:rsid w:val="00AF2614"/>
    <w:rsid w:val="00AF5F56"/>
    <w:rsid w:val="00AF604B"/>
    <w:rsid w:val="00AF66AB"/>
    <w:rsid w:val="00B041C8"/>
    <w:rsid w:val="00B060D0"/>
    <w:rsid w:val="00B06FDA"/>
    <w:rsid w:val="00B07545"/>
    <w:rsid w:val="00B1373E"/>
    <w:rsid w:val="00B20AF3"/>
    <w:rsid w:val="00B224D6"/>
    <w:rsid w:val="00B2365D"/>
    <w:rsid w:val="00B251BB"/>
    <w:rsid w:val="00B274D9"/>
    <w:rsid w:val="00B4001D"/>
    <w:rsid w:val="00B4046D"/>
    <w:rsid w:val="00B40482"/>
    <w:rsid w:val="00B41DB8"/>
    <w:rsid w:val="00B50E89"/>
    <w:rsid w:val="00B56286"/>
    <w:rsid w:val="00B6288E"/>
    <w:rsid w:val="00B65750"/>
    <w:rsid w:val="00B668AF"/>
    <w:rsid w:val="00B6734D"/>
    <w:rsid w:val="00B71AE3"/>
    <w:rsid w:val="00B72BA3"/>
    <w:rsid w:val="00B74231"/>
    <w:rsid w:val="00B74F67"/>
    <w:rsid w:val="00B805E0"/>
    <w:rsid w:val="00B83B1E"/>
    <w:rsid w:val="00B85611"/>
    <w:rsid w:val="00B90DDD"/>
    <w:rsid w:val="00B933D1"/>
    <w:rsid w:val="00B95B40"/>
    <w:rsid w:val="00BA2670"/>
    <w:rsid w:val="00BA43B0"/>
    <w:rsid w:val="00BA5D18"/>
    <w:rsid w:val="00BB129A"/>
    <w:rsid w:val="00BB26D6"/>
    <w:rsid w:val="00BB2AB9"/>
    <w:rsid w:val="00BC0DC3"/>
    <w:rsid w:val="00BC3D16"/>
    <w:rsid w:val="00BD0D3C"/>
    <w:rsid w:val="00BD50D2"/>
    <w:rsid w:val="00BE10C8"/>
    <w:rsid w:val="00BE3D58"/>
    <w:rsid w:val="00BE424E"/>
    <w:rsid w:val="00BF384E"/>
    <w:rsid w:val="00BF777F"/>
    <w:rsid w:val="00C05597"/>
    <w:rsid w:val="00C115B8"/>
    <w:rsid w:val="00C115E0"/>
    <w:rsid w:val="00C13A1F"/>
    <w:rsid w:val="00C17E7A"/>
    <w:rsid w:val="00C207DF"/>
    <w:rsid w:val="00C214F4"/>
    <w:rsid w:val="00C23073"/>
    <w:rsid w:val="00C23A28"/>
    <w:rsid w:val="00C26EA1"/>
    <w:rsid w:val="00C36967"/>
    <w:rsid w:val="00C36F4D"/>
    <w:rsid w:val="00C408F0"/>
    <w:rsid w:val="00C467F2"/>
    <w:rsid w:val="00C513A6"/>
    <w:rsid w:val="00C544C7"/>
    <w:rsid w:val="00C5516F"/>
    <w:rsid w:val="00C73E22"/>
    <w:rsid w:val="00C76761"/>
    <w:rsid w:val="00C769CF"/>
    <w:rsid w:val="00C807F7"/>
    <w:rsid w:val="00C82C61"/>
    <w:rsid w:val="00C9070D"/>
    <w:rsid w:val="00CA017B"/>
    <w:rsid w:val="00CA10F2"/>
    <w:rsid w:val="00CA147F"/>
    <w:rsid w:val="00CA18AC"/>
    <w:rsid w:val="00CA1B9E"/>
    <w:rsid w:val="00CA36A9"/>
    <w:rsid w:val="00CB0EFC"/>
    <w:rsid w:val="00CB50D0"/>
    <w:rsid w:val="00CB539B"/>
    <w:rsid w:val="00CC0B24"/>
    <w:rsid w:val="00CC286A"/>
    <w:rsid w:val="00CC3A7B"/>
    <w:rsid w:val="00CC6043"/>
    <w:rsid w:val="00CC70A6"/>
    <w:rsid w:val="00CD25D6"/>
    <w:rsid w:val="00CD608D"/>
    <w:rsid w:val="00CE043F"/>
    <w:rsid w:val="00CE0CDF"/>
    <w:rsid w:val="00CE35C8"/>
    <w:rsid w:val="00CE4D2D"/>
    <w:rsid w:val="00CE7FD3"/>
    <w:rsid w:val="00CF1DE2"/>
    <w:rsid w:val="00CF4471"/>
    <w:rsid w:val="00CF70B7"/>
    <w:rsid w:val="00D0143F"/>
    <w:rsid w:val="00D01984"/>
    <w:rsid w:val="00D0256D"/>
    <w:rsid w:val="00D03B8C"/>
    <w:rsid w:val="00D04109"/>
    <w:rsid w:val="00D04833"/>
    <w:rsid w:val="00D06424"/>
    <w:rsid w:val="00D167A9"/>
    <w:rsid w:val="00D229D7"/>
    <w:rsid w:val="00D278FB"/>
    <w:rsid w:val="00D30F4A"/>
    <w:rsid w:val="00D355A5"/>
    <w:rsid w:val="00D41136"/>
    <w:rsid w:val="00D424D5"/>
    <w:rsid w:val="00D42A53"/>
    <w:rsid w:val="00D47E35"/>
    <w:rsid w:val="00D50522"/>
    <w:rsid w:val="00D516F7"/>
    <w:rsid w:val="00D51C04"/>
    <w:rsid w:val="00D53A7C"/>
    <w:rsid w:val="00D559A2"/>
    <w:rsid w:val="00D56392"/>
    <w:rsid w:val="00D5737E"/>
    <w:rsid w:val="00D60C37"/>
    <w:rsid w:val="00D62279"/>
    <w:rsid w:val="00D64608"/>
    <w:rsid w:val="00D72797"/>
    <w:rsid w:val="00D76900"/>
    <w:rsid w:val="00D80E72"/>
    <w:rsid w:val="00D86E65"/>
    <w:rsid w:val="00D87013"/>
    <w:rsid w:val="00D91F33"/>
    <w:rsid w:val="00D934EE"/>
    <w:rsid w:val="00D93942"/>
    <w:rsid w:val="00D95C41"/>
    <w:rsid w:val="00DA0488"/>
    <w:rsid w:val="00DA3FD4"/>
    <w:rsid w:val="00DA44C0"/>
    <w:rsid w:val="00DB0190"/>
    <w:rsid w:val="00DB1C9A"/>
    <w:rsid w:val="00DB2367"/>
    <w:rsid w:val="00DC28AC"/>
    <w:rsid w:val="00DC39D7"/>
    <w:rsid w:val="00DC4AE1"/>
    <w:rsid w:val="00DC5CA0"/>
    <w:rsid w:val="00DC63CD"/>
    <w:rsid w:val="00DD31A7"/>
    <w:rsid w:val="00DD49A1"/>
    <w:rsid w:val="00DE370F"/>
    <w:rsid w:val="00DE44CF"/>
    <w:rsid w:val="00DE61FD"/>
    <w:rsid w:val="00DF092B"/>
    <w:rsid w:val="00DF4F32"/>
    <w:rsid w:val="00E03AD4"/>
    <w:rsid w:val="00E03C12"/>
    <w:rsid w:val="00E07A15"/>
    <w:rsid w:val="00E07E88"/>
    <w:rsid w:val="00E111BE"/>
    <w:rsid w:val="00E11D45"/>
    <w:rsid w:val="00E12DCC"/>
    <w:rsid w:val="00E137D0"/>
    <w:rsid w:val="00E13D31"/>
    <w:rsid w:val="00E16D6E"/>
    <w:rsid w:val="00E179EA"/>
    <w:rsid w:val="00E20CD7"/>
    <w:rsid w:val="00E229F9"/>
    <w:rsid w:val="00E2725C"/>
    <w:rsid w:val="00E40452"/>
    <w:rsid w:val="00E42514"/>
    <w:rsid w:val="00E5033F"/>
    <w:rsid w:val="00E50A81"/>
    <w:rsid w:val="00E54DF1"/>
    <w:rsid w:val="00E644F2"/>
    <w:rsid w:val="00E64E66"/>
    <w:rsid w:val="00E64E7D"/>
    <w:rsid w:val="00E70F12"/>
    <w:rsid w:val="00E71049"/>
    <w:rsid w:val="00E74D98"/>
    <w:rsid w:val="00E7526D"/>
    <w:rsid w:val="00E756FF"/>
    <w:rsid w:val="00E75C0C"/>
    <w:rsid w:val="00E75F2D"/>
    <w:rsid w:val="00E839F6"/>
    <w:rsid w:val="00E84802"/>
    <w:rsid w:val="00E85A7E"/>
    <w:rsid w:val="00E87C3A"/>
    <w:rsid w:val="00EA52DD"/>
    <w:rsid w:val="00EA70B3"/>
    <w:rsid w:val="00EB0347"/>
    <w:rsid w:val="00EB546F"/>
    <w:rsid w:val="00EB5F01"/>
    <w:rsid w:val="00EB720B"/>
    <w:rsid w:val="00EC3F14"/>
    <w:rsid w:val="00EC49F3"/>
    <w:rsid w:val="00EC6A12"/>
    <w:rsid w:val="00ED033D"/>
    <w:rsid w:val="00ED1026"/>
    <w:rsid w:val="00ED3536"/>
    <w:rsid w:val="00ED4885"/>
    <w:rsid w:val="00ED526B"/>
    <w:rsid w:val="00EE449F"/>
    <w:rsid w:val="00EF340D"/>
    <w:rsid w:val="00EF381E"/>
    <w:rsid w:val="00EF392E"/>
    <w:rsid w:val="00EF55CA"/>
    <w:rsid w:val="00F07754"/>
    <w:rsid w:val="00F12110"/>
    <w:rsid w:val="00F14565"/>
    <w:rsid w:val="00F14CAD"/>
    <w:rsid w:val="00F16E46"/>
    <w:rsid w:val="00F20DD7"/>
    <w:rsid w:val="00F21218"/>
    <w:rsid w:val="00F21A68"/>
    <w:rsid w:val="00F320A9"/>
    <w:rsid w:val="00F32EBA"/>
    <w:rsid w:val="00F37573"/>
    <w:rsid w:val="00F37FC6"/>
    <w:rsid w:val="00F4390C"/>
    <w:rsid w:val="00F4455E"/>
    <w:rsid w:val="00F4641C"/>
    <w:rsid w:val="00F558DA"/>
    <w:rsid w:val="00F56F69"/>
    <w:rsid w:val="00F64487"/>
    <w:rsid w:val="00F64B05"/>
    <w:rsid w:val="00F7149C"/>
    <w:rsid w:val="00F8127B"/>
    <w:rsid w:val="00F8325B"/>
    <w:rsid w:val="00F9094D"/>
    <w:rsid w:val="00F92C04"/>
    <w:rsid w:val="00F978E4"/>
    <w:rsid w:val="00F97EDF"/>
    <w:rsid w:val="00F97F6D"/>
    <w:rsid w:val="00FA4050"/>
    <w:rsid w:val="00FA4D96"/>
    <w:rsid w:val="00FA5DF4"/>
    <w:rsid w:val="00FA671C"/>
    <w:rsid w:val="00FB044B"/>
    <w:rsid w:val="00FB4F0E"/>
    <w:rsid w:val="00FB5211"/>
    <w:rsid w:val="00FB6C4D"/>
    <w:rsid w:val="00FB75A4"/>
    <w:rsid w:val="00FB782A"/>
    <w:rsid w:val="00FC260C"/>
    <w:rsid w:val="00FC3501"/>
    <w:rsid w:val="00FD42DE"/>
    <w:rsid w:val="00FD52E7"/>
    <w:rsid w:val="00FD5CB0"/>
    <w:rsid w:val="00FD6B32"/>
    <w:rsid w:val="00FD7A69"/>
    <w:rsid w:val="00FE22DD"/>
    <w:rsid w:val="00FE7BF2"/>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3B404"/>
  <w15:chartTrackingRefBased/>
  <w15:docId w15:val="{F8F6190E-BB45-4F10-B907-1B3FCBD6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D229D7"/>
    <w:rPr>
      <w:color w:val="605E5C"/>
      <w:shd w:val="clear" w:color="auto" w:fill="E1DFDD"/>
    </w:rPr>
  </w:style>
  <w:style w:type="paragraph" w:customStyle="1" w:styleId="INFOEM">
    <w:name w:val="INFOEM"/>
    <w:basedOn w:val="Normal"/>
    <w:qFormat/>
    <w:rsid w:val="004627A7"/>
    <w:pPr>
      <w:spacing w:before="240" w:line="360" w:lineRule="auto"/>
      <w:ind w:left="851" w:right="851"/>
      <w:jc w:val="both"/>
    </w:pPr>
    <w:rPr>
      <w:rFonts w:ascii="Palatino Linotype" w:hAnsi="Palatino Linotype"/>
      <w:i/>
      <w:color w:val="000000"/>
      <w:szCs w:val="14"/>
    </w:rPr>
  </w:style>
  <w:style w:type="paragraph" w:customStyle="1" w:styleId="Citas">
    <w:name w:val="Citas"/>
    <w:basedOn w:val="Normal"/>
    <w:qFormat/>
    <w:rsid w:val="004627A7"/>
    <w:pPr>
      <w:spacing w:before="240" w:line="360" w:lineRule="auto"/>
      <w:ind w:left="851" w:right="851"/>
      <w:jc w:val="both"/>
    </w:pPr>
    <w:rPr>
      <w:rFonts w:ascii="Palatino Linotype" w:hAnsi="Palatino Linotype" w:cs="Arial"/>
      <w:i/>
    </w:rPr>
  </w:style>
  <w:style w:type="paragraph" w:customStyle="1" w:styleId="infoemcitas">
    <w:name w:val="infoem citas"/>
    <w:basedOn w:val="Normal"/>
    <w:qFormat/>
    <w:rsid w:val="00D47E35"/>
    <w:pPr>
      <w:spacing w:before="240" w:line="360" w:lineRule="auto"/>
      <w:ind w:left="851" w:right="851"/>
      <w:jc w:val="both"/>
    </w:pPr>
    <w:rPr>
      <w:rFonts w:ascii="Palatino Linotype" w:hAnsi="Palatino Linotype"/>
      <w:i/>
    </w:rPr>
  </w:style>
  <w:style w:type="character" w:customStyle="1" w:styleId="apple-converted-space">
    <w:name w:val="apple-converted-space"/>
    <w:basedOn w:val="Fuentedeprrafopredeter"/>
    <w:rsid w:val="000A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707687503">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9D325-F9C9-4DBD-8494-27E5223F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20</Pages>
  <Words>3737</Words>
  <Characters>20555</Characters>
  <Application>Microsoft Office Word</Application>
  <DocSecurity>0</DocSecurity>
  <Lines>171</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16</cp:revision>
  <dcterms:created xsi:type="dcterms:W3CDTF">2025-01-28T18:51:00Z</dcterms:created>
  <dcterms:modified xsi:type="dcterms:W3CDTF">2025-02-25T23:57:00Z</dcterms:modified>
</cp:coreProperties>
</file>