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62044094" w:rsidR="006168E4" w:rsidRPr="009C3E2C" w:rsidRDefault="006168E4" w:rsidP="006F5F55">
      <w:pPr>
        <w:spacing w:before="240" w:line="360" w:lineRule="auto"/>
        <w:jc w:val="both"/>
        <w:rPr>
          <w:rFonts w:ascii="Palatino Linotype" w:eastAsia="Times New Roman" w:hAnsi="Palatino Linotype" w:cs="Arial"/>
          <w:color w:val="000000"/>
          <w:sz w:val="24"/>
          <w:szCs w:val="24"/>
          <w:lang w:eastAsia="es-MX"/>
        </w:rPr>
      </w:pPr>
      <w:r w:rsidRPr="009C3E2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B1E98" w:rsidRPr="009C3E2C">
        <w:rPr>
          <w:rFonts w:ascii="Palatino Linotype" w:eastAsia="Times New Roman" w:hAnsi="Palatino Linotype" w:cs="Arial"/>
          <w:color w:val="000000"/>
          <w:sz w:val="24"/>
          <w:szCs w:val="24"/>
          <w:lang w:eastAsia="es-MX"/>
        </w:rPr>
        <w:t>cinco de noviembre</w:t>
      </w:r>
      <w:r w:rsidR="008602F9" w:rsidRPr="009C3E2C">
        <w:rPr>
          <w:rFonts w:ascii="Palatino Linotype" w:eastAsia="Times New Roman" w:hAnsi="Palatino Linotype" w:cs="Arial"/>
          <w:color w:val="000000"/>
          <w:sz w:val="24"/>
          <w:szCs w:val="24"/>
          <w:lang w:eastAsia="es-MX"/>
        </w:rPr>
        <w:t xml:space="preserve"> de dos mil veinticinco. </w:t>
      </w:r>
      <w:r w:rsidR="00BE673B" w:rsidRPr="009C3E2C">
        <w:rPr>
          <w:rFonts w:ascii="Palatino Linotype" w:eastAsia="Times New Roman" w:hAnsi="Palatino Linotype" w:cs="Arial"/>
          <w:color w:val="000000"/>
          <w:sz w:val="24"/>
          <w:szCs w:val="24"/>
          <w:lang w:eastAsia="es-MX"/>
        </w:rPr>
        <w:t xml:space="preserve"> </w:t>
      </w:r>
      <w:r w:rsidR="00FB6049" w:rsidRPr="009C3E2C">
        <w:rPr>
          <w:rFonts w:ascii="Palatino Linotype" w:eastAsia="Times New Roman" w:hAnsi="Palatino Linotype" w:cs="Arial"/>
          <w:color w:val="000000"/>
          <w:sz w:val="24"/>
          <w:szCs w:val="24"/>
          <w:lang w:eastAsia="es-MX"/>
        </w:rPr>
        <w:t xml:space="preserve"> </w:t>
      </w:r>
      <w:r w:rsidR="00817A08" w:rsidRPr="009C3E2C">
        <w:rPr>
          <w:rFonts w:ascii="Palatino Linotype" w:eastAsia="Times New Roman" w:hAnsi="Palatino Linotype" w:cs="Arial"/>
          <w:color w:val="000000"/>
          <w:sz w:val="24"/>
          <w:szCs w:val="24"/>
          <w:lang w:eastAsia="es-MX"/>
        </w:rPr>
        <w:t xml:space="preserve"> </w:t>
      </w:r>
    </w:p>
    <w:p w14:paraId="4B9353F7" w14:textId="3F3BDEDE" w:rsidR="0028132A" w:rsidRPr="009C3E2C" w:rsidRDefault="006168E4" w:rsidP="006F5F55">
      <w:pPr>
        <w:tabs>
          <w:tab w:val="left" w:pos="1701"/>
        </w:tabs>
        <w:spacing w:before="240" w:line="360" w:lineRule="auto"/>
        <w:jc w:val="both"/>
        <w:rPr>
          <w:rFonts w:ascii="Palatino Linotype" w:hAnsi="Palatino Linotype" w:cs="Arial"/>
          <w:sz w:val="24"/>
          <w:lang w:eastAsia="es-MX"/>
        </w:rPr>
      </w:pPr>
      <w:r w:rsidRPr="009C3E2C">
        <w:rPr>
          <w:rFonts w:ascii="Palatino Linotype" w:hAnsi="Palatino Linotype" w:cs="Arial"/>
          <w:b/>
          <w:sz w:val="24"/>
        </w:rPr>
        <w:t>VISTO</w:t>
      </w:r>
      <w:r w:rsidRPr="009C3E2C">
        <w:rPr>
          <w:rFonts w:ascii="Palatino Linotype" w:hAnsi="Palatino Linotype" w:cs="Arial"/>
          <w:sz w:val="24"/>
        </w:rPr>
        <w:t xml:space="preserve"> el expediente electrónico formado con motivo del recurso de revisión número </w:t>
      </w:r>
      <w:bookmarkStart w:id="0" w:name="_GoBack"/>
      <w:r w:rsidR="0028132A" w:rsidRPr="009C3E2C">
        <w:rPr>
          <w:rFonts w:ascii="Palatino Linotype" w:hAnsi="Palatino Linotype" w:cs="Arial"/>
          <w:b/>
          <w:bCs/>
          <w:sz w:val="24"/>
          <w:lang w:eastAsia="es-MX"/>
        </w:rPr>
        <w:t>10310</w:t>
      </w:r>
      <w:r w:rsidR="008602F9" w:rsidRPr="009C3E2C">
        <w:rPr>
          <w:rFonts w:ascii="Palatino Linotype" w:hAnsi="Palatino Linotype" w:cs="Arial"/>
          <w:b/>
          <w:bCs/>
          <w:sz w:val="24"/>
          <w:lang w:eastAsia="es-MX"/>
        </w:rPr>
        <w:t>/INFOEM/IP/RR/2025</w:t>
      </w:r>
      <w:bookmarkEnd w:id="0"/>
      <w:r w:rsidR="008602F9" w:rsidRPr="009C3E2C">
        <w:rPr>
          <w:rFonts w:ascii="Palatino Linotype" w:hAnsi="Palatino Linotype" w:cs="Arial"/>
          <w:b/>
          <w:bCs/>
          <w:sz w:val="24"/>
          <w:lang w:eastAsia="es-MX"/>
        </w:rPr>
        <w:t xml:space="preserve">, </w:t>
      </w:r>
      <w:r w:rsidR="008602F9" w:rsidRPr="009C3E2C">
        <w:rPr>
          <w:rFonts w:ascii="Palatino Linotype" w:hAnsi="Palatino Linotype" w:cs="Arial"/>
          <w:sz w:val="24"/>
          <w:lang w:eastAsia="es-MX"/>
        </w:rPr>
        <w:t xml:space="preserve">interpuesto por </w:t>
      </w:r>
      <w:r w:rsidR="00A96E4F" w:rsidRPr="009C3E2C">
        <w:rPr>
          <w:rFonts w:ascii="Palatino Linotype" w:hAnsi="Palatino Linotype" w:cs="Arial"/>
          <w:sz w:val="24"/>
          <w:lang w:eastAsia="es-MX"/>
        </w:rPr>
        <w:t xml:space="preserve">un particular, en lo sucesivo </w:t>
      </w:r>
      <w:r w:rsidR="00A96E4F" w:rsidRPr="009C3E2C">
        <w:rPr>
          <w:rFonts w:ascii="Palatino Linotype" w:hAnsi="Palatino Linotype" w:cs="Arial"/>
          <w:b/>
          <w:bCs/>
          <w:sz w:val="24"/>
          <w:lang w:eastAsia="es-MX"/>
        </w:rPr>
        <w:t xml:space="preserve">El Recurrente, </w:t>
      </w:r>
      <w:r w:rsidR="00A96E4F" w:rsidRPr="009C3E2C">
        <w:rPr>
          <w:rFonts w:ascii="Palatino Linotype" w:hAnsi="Palatino Linotype" w:cs="Arial"/>
          <w:sz w:val="24"/>
          <w:lang w:eastAsia="es-MX"/>
        </w:rPr>
        <w:t xml:space="preserve">en contra de la respuesta del </w:t>
      </w:r>
      <w:r w:rsidR="0028132A" w:rsidRPr="009C3E2C">
        <w:rPr>
          <w:rFonts w:ascii="Palatino Linotype" w:hAnsi="Palatino Linotype" w:cs="Arial"/>
          <w:b/>
          <w:bCs/>
          <w:sz w:val="24"/>
          <w:lang w:eastAsia="es-MX"/>
        </w:rPr>
        <w:t>Ayuntamien</w:t>
      </w:r>
      <w:r w:rsidR="00277330" w:rsidRPr="009C3E2C">
        <w:rPr>
          <w:rFonts w:ascii="Palatino Linotype" w:hAnsi="Palatino Linotype" w:cs="Arial"/>
          <w:b/>
          <w:bCs/>
          <w:sz w:val="24"/>
          <w:lang w:eastAsia="es-MX"/>
        </w:rPr>
        <w:t xml:space="preserve">to de Coacalco de Berriozábal, </w:t>
      </w:r>
      <w:r w:rsidR="0028132A" w:rsidRPr="009C3E2C">
        <w:rPr>
          <w:rFonts w:ascii="Palatino Linotype" w:hAnsi="Palatino Linotype" w:cs="Arial"/>
          <w:sz w:val="24"/>
          <w:lang w:eastAsia="es-MX"/>
        </w:rPr>
        <w:t xml:space="preserve">en lo subsecuente </w:t>
      </w:r>
      <w:r w:rsidR="0028132A" w:rsidRPr="009C3E2C">
        <w:rPr>
          <w:rFonts w:ascii="Palatino Linotype" w:hAnsi="Palatino Linotype" w:cs="Arial"/>
          <w:b/>
          <w:bCs/>
          <w:sz w:val="24"/>
          <w:lang w:eastAsia="es-MX"/>
        </w:rPr>
        <w:t xml:space="preserve">El Sujeto Obligado, </w:t>
      </w:r>
      <w:r w:rsidR="0028132A" w:rsidRPr="009C3E2C">
        <w:rPr>
          <w:rFonts w:ascii="Palatino Linotype" w:hAnsi="Palatino Linotype" w:cs="Arial"/>
          <w:sz w:val="24"/>
          <w:lang w:eastAsia="es-MX"/>
        </w:rPr>
        <w:t xml:space="preserve">se procede a dictar la presente resolución. </w:t>
      </w:r>
    </w:p>
    <w:p w14:paraId="6A9C8B3C" w14:textId="77777777" w:rsidR="0028132A" w:rsidRPr="009C3E2C" w:rsidRDefault="0028132A" w:rsidP="006F5F55">
      <w:pPr>
        <w:tabs>
          <w:tab w:val="left" w:pos="1701"/>
        </w:tabs>
        <w:spacing w:before="240" w:line="360" w:lineRule="auto"/>
        <w:jc w:val="both"/>
        <w:rPr>
          <w:rFonts w:ascii="Palatino Linotype" w:hAnsi="Palatino Linotype" w:cs="Arial"/>
          <w:sz w:val="24"/>
          <w:lang w:eastAsia="es-MX"/>
        </w:rPr>
      </w:pPr>
    </w:p>
    <w:p w14:paraId="39A8E1A3" w14:textId="7B30AA56" w:rsidR="006168E4" w:rsidRPr="009C3E2C" w:rsidRDefault="006168E4" w:rsidP="00844569">
      <w:pPr>
        <w:spacing w:before="240" w:after="240" w:line="360" w:lineRule="auto"/>
        <w:jc w:val="center"/>
        <w:rPr>
          <w:rFonts w:ascii="Palatino Linotype" w:hAnsi="Palatino Linotype"/>
          <w:b/>
          <w:sz w:val="28"/>
        </w:rPr>
      </w:pPr>
      <w:r w:rsidRPr="009C3E2C">
        <w:rPr>
          <w:rFonts w:ascii="Palatino Linotype" w:hAnsi="Palatino Linotype"/>
          <w:b/>
          <w:sz w:val="28"/>
        </w:rPr>
        <w:t>A N T E C E D E N T E S   D E L   A S U N T O</w:t>
      </w:r>
    </w:p>
    <w:p w14:paraId="1EE5021C" w14:textId="77777777" w:rsidR="006168E4" w:rsidRPr="009C3E2C" w:rsidRDefault="006168E4" w:rsidP="00844569">
      <w:pPr>
        <w:spacing w:before="240" w:after="240" w:line="360" w:lineRule="auto"/>
        <w:jc w:val="both"/>
        <w:rPr>
          <w:rFonts w:ascii="Palatino Linotype" w:hAnsi="Palatino Linotype"/>
        </w:rPr>
      </w:pPr>
      <w:r w:rsidRPr="009C3E2C">
        <w:rPr>
          <w:rFonts w:ascii="Palatino Linotype" w:hAnsi="Palatino Linotype" w:cs="Arial"/>
          <w:b/>
          <w:sz w:val="28"/>
        </w:rPr>
        <w:t>PRIMERO.</w:t>
      </w:r>
      <w:r w:rsidRPr="009C3E2C">
        <w:rPr>
          <w:rFonts w:ascii="Palatino Linotype" w:hAnsi="Palatino Linotype" w:cs="Arial"/>
        </w:rPr>
        <w:t xml:space="preserve"> </w:t>
      </w:r>
      <w:r w:rsidRPr="009C3E2C">
        <w:rPr>
          <w:rFonts w:ascii="Palatino Linotype" w:hAnsi="Palatino Linotype"/>
          <w:b/>
          <w:sz w:val="28"/>
          <w:szCs w:val="28"/>
        </w:rPr>
        <w:t>De la Solicitud de Información.</w:t>
      </w:r>
    </w:p>
    <w:p w14:paraId="3E51D430" w14:textId="6A97AFEC" w:rsidR="0028132A" w:rsidRPr="009C3E2C" w:rsidRDefault="006168E4" w:rsidP="00844569">
      <w:pPr>
        <w:spacing w:before="240" w:line="360" w:lineRule="auto"/>
        <w:jc w:val="both"/>
        <w:rPr>
          <w:rFonts w:ascii="Palatino Linotype" w:hAnsi="Palatino Linotype" w:cs="Arial"/>
          <w:sz w:val="24"/>
        </w:rPr>
      </w:pPr>
      <w:r w:rsidRPr="009C3E2C">
        <w:rPr>
          <w:rFonts w:ascii="Palatino Linotype" w:hAnsi="Palatino Linotype" w:cs="Arial"/>
          <w:sz w:val="24"/>
        </w:rPr>
        <w:t xml:space="preserve">Con </w:t>
      </w:r>
      <w:r w:rsidR="00C03F20" w:rsidRPr="009C3E2C">
        <w:rPr>
          <w:rFonts w:ascii="Palatino Linotype" w:hAnsi="Palatino Linotype" w:cs="Arial"/>
          <w:sz w:val="24"/>
        </w:rPr>
        <w:t>fecha</w:t>
      </w:r>
      <w:r w:rsidR="00F4623D" w:rsidRPr="009C3E2C">
        <w:rPr>
          <w:rFonts w:ascii="Palatino Linotype" w:hAnsi="Palatino Linotype" w:cs="Arial"/>
          <w:sz w:val="24"/>
        </w:rPr>
        <w:t xml:space="preserve"> </w:t>
      </w:r>
      <w:r w:rsidR="0028132A" w:rsidRPr="009C3E2C">
        <w:rPr>
          <w:rFonts w:ascii="Palatino Linotype" w:hAnsi="Palatino Linotype" w:cs="Arial"/>
          <w:b/>
          <w:bCs/>
          <w:sz w:val="24"/>
        </w:rPr>
        <w:t xml:space="preserve">cuatro de agosto de dos mil veinticinco, El Recurrente, </w:t>
      </w:r>
      <w:r w:rsidR="00736C2C" w:rsidRPr="009C3E2C">
        <w:rPr>
          <w:rFonts w:ascii="Palatino Linotype" w:hAnsi="Palatino Linotype" w:cs="Arial"/>
          <w:sz w:val="24"/>
        </w:rPr>
        <w:t>presentó a través del Sistema de Acceso a la Información Mexiquense (</w:t>
      </w:r>
      <w:r w:rsidR="00736C2C" w:rsidRPr="009C3E2C">
        <w:rPr>
          <w:rFonts w:ascii="Palatino Linotype" w:hAnsi="Palatino Linotype" w:cs="Arial"/>
          <w:b/>
          <w:sz w:val="24"/>
        </w:rPr>
        <w:t>SAIMEX)</w:t>
      </w:r>
      <w:r w:rsidR="00736C2C" w:rsidRPr="009C3E2C">
        <w:rPr>
          <w:rFonts w:ascii="Palatino Linotype" w:hAnsi="Palatino Linotype" w:cs="Arial"/>
          <w:sz w:val="24"/>
        </w:rPr>
        <w:t xml:space="preserve"> ante </w:t>
      </w:r>
      <w:r w:rsidR="00736C2C" w:rsidRPr="009C3E2C">
        <w:rPr>
          <w:rFonts w:ascii="Palatino Linotype" w:hAnsi="Palatino Linotype" w:cs="Arial"/>
          <w:b/>
          <w:sz w:val="24"/>
        </w:rPr>
        <w:t>El Sujeto Obligado</w:t>
      </w:r>
      <w:r w:rsidR="00736C2C" w:rsidRPr="009C3E2C">
        <w:rPr>
          <w:rFonts w:ascii="Palatino Linotype" w:hAnsi="Palatino Linotype" w:cs="Arial"/>
          <w:sz w:val="24"/>
        </w:rPr>
        <w:t xml:space="preserve">, solicitud de acceso a la información pública, registrada bajo el número de expediente </w:t>
      </w:r>
      <w:r w:rsidR="0028132A" w:rsidRPr="009C3E2C">
        <w:rPr>
          <w:rFonts w:ascii="Palatino Linotype" w:hAnsi="Palatino Linotype" w:cs="Arial"/>
          <w:b/>
          <w:bCs/>
          <w:sz w:val="24"/>
        </w:rPr>
        <w:t xml:space="preserve">00192/COACALCO/IP/2025, </w:t>
      </w:r>
      <w:r w:rsidR="0028132A" w:rsidRPr="009C3E2C">
        <w:rPr>
          <w:rFonts w:ascii="Palatino Linotype" w:hAnsi="Palatino Linotype" w:cs="Arial"/>
          <w:sz w:val="24"/>
        </w:rPr>
        <w:t>mediante la cual solicitó información en el tenor siguiente:</w:t>
      </w:r>
    </w:p>
    <w:p w14:paraId="668E87DC" w14:textId="1ED1CD5F" w:rsidR="0028132A" w:rsidRPr="009C3E2C" w:rsidRDefault="0028132A" w:rsidP="0028132A">
      <w:pPr>
        <w:pStyle w:val="Citas"/>
        <w:rPr>
          <w:b/>
          <w:bCs/>
        </w:rPr>
      </w:pPr>
      <w:r w:rsidRPr="009C3E2C">
        <w:t xml:space="preserve">“Solicito la dispersión de nomina y conciliación de nomina de enero 2025 a la fecha de la solicitud” </w:t>
      </w:r>
      <w:r w:rsidRPr="009C3E2C">
        <w:rPr>
          <w:b/>
          <w:bCs/>
        </w:rPr>
        <w:t>(Sic)</w:t>
      </w:r>
    </w:p>
    <w:p w14:paraId="6EBF28B9" w14:textId="77777777" w:rsidR="0028132A" w:rsidRPr="009C3E2C" w:rsidRDefault="0028132A" w:rsidP="00844569">
      <w:pPr>
        <w:spacing w:before="240" w:line="360" w:lineRule="auto"/>
        <w:jc w:val="both"/>
        <w:rPr>
          <w:rFonts w:ascii="Palatino Linotype" w:hAnsi="Palatino Linotype" w:cs="Arial"/>
          <w:sz w:val="24"/>
        </w:rPr>
      </w:pPr>
    </w:p>
    <w:p w14:paraId="73DDF68A" w14:textId="229F25F8" w:rsidR="00F4623D" w:rsidRPr="009C3E2C" w:rsidRDefault="009D26D2"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9C3E2C">
        <w:rPr>
          <w:rFonts w:ascii="Palatino Linotype" w:eastAsia="Times New Roman" w:hAnsi="Palatino Linotype" w:cs="Times New Roman"/>
          <w:b/>
          <w:sz w:val="24"/>
          <w:szCs w:val="24"/>
          <w:lang w:val="es-ES_tradnl" w:eastAsia="es-ES"/>
        </w:rPr>
        <w:lastRenderedPageBreak/>
        <w:t>M</w:t>
      </w:r>
      <w:r w:rsidR="006168E4" w:rsidRPr="009C3E2C">
        <w:rPr>
          <w:rFonts w:ascii="Palatino Linotype" w:eastAsia="Times New Roman" w:hAnsi="Palatino Linotype" w:cs="Times New Roman"/>
          <w:b/>
          <w:sz w:val="24"/>
          <w:szCs w:val="24"/>
          <w:lang w:val="es-ES_tradnl" w:eastAsia="es-ES"/>
        </w:rPr>
        <w:t>odalidad de entrega:</w:t>
      </w:r>
      <w:r w:rsidR="006168E4" w:rsidRPr="009C3E2C">
        <w:rPr>
          <w:rFonts w:ascii="Palatino Linotype" w:eastAsia="Times New Roman" w:hAnsi="Palatino Linotype" w:cs="Times New Roman"/>
          <w:sz w:val="24"/>
          <w:szCs w:val="24"/>
          <w:lang w:val="es-ES_tradnl" w:eastAsia="es-ES"/>
        </w:rPr>
        <w:t xml:space="preserve"> </w:t>
      </w:r>
      <w:r w:rsidR="0018726A" w:rsidRPr="009C3E2C">
        <w:rPr>
          <w:rFonts w:ascii="Palatino Linotype" w:eastAsia="Times New Roman" w:hAnsi="Palatino Linotype" w:cs="Times New Roman"/>
          <w:sz w:val="24"/>
          <w:szCs w:val="24"/>
          <w:lang w:val="es-ES_tradnl" w:eastAsia="es-ES"/>
        </w:rPr>
        <w:t xml:space="preserve">A </w:t>
      </w:r>
      <w:r w:rsidR="00F4623D" w:rsidRPr="009C3E2C">
        <w:rPr>
          <w:rFonts w:ascii="Palatino Linotype" w:eastAsia="Times New Roman" w:hAnsi="Palatino Linotype" w:cs="Times New Roman"/>
          <w:sz w:val="24"/>
          <w:szCs w:val="24"/>
          <w:lang w:val="es-ES_tradnl" w:eastAsia="es-ES"/>
        </w:rPr>
        <w:t xml:space="preserve">través del SAIMEX. </w:t>
      </w:r>
    </w:p>
    <w:p w14:paraId="48A06890" w14:textId="77777777" w:rsidR="00FB6049" w:rsidRPr="009C3E2C" w:rsidRDefault="00FB6049" w:rsidP="00844569">
      <w:pPr>
        <w:spacing w:before="240" w:line="360" w:lineRule="auto"/>
        <w:jc w:val="both"/>
        <w:rPr>
          <w:rFonts w:ascii="Palatino Linotype" w:hAnsi="Palatino Linotype" w:cs="Arial"/>
          <w:b/>
          <w:sz w:val="28"/>
        </w:rPr>
      </w:pPr>
    </w:p>
    <w:p w14:paraId="1B7C3267" w14:textId="0B9A5C1F" w:rsidR="006168E4" w:rsidRPr="009C3E2C" w:rsidRDefault="00A96E4F" w:rsidP="00844569">
      <w:pPr>
        <w:spacing w:before="240" w:line="360" w:lineRule="auto"/>
        <w:jc w:val="both"/>
        <w:rPr>
          <w:rFonts w:ascii="Palatino Linotype" w:hAnsi="Palatino Linotype" w:cs="Arial"/>
          <w:b/>
          <w:sz w:val="28"/>
        </w:rPr>
      </w:pPr>
      <w:r w:rsidRPr="009C3E2C">
        <w:rPr>
          <w:rFonts w:ascii="Palatino Linotype" w:hAnsi="Palatino Linotype" w:cs="Arial"/>
          <w:b/>
          <w:sz w:val="28"/>
        </w:rPr>
        <w:t>SEGUNDO</w:t>
      </w:r>
      <w:r w:rsidR="006168E4" w:rsidRPr="009C3E2C">
        <w:rPr>
          <w:rFonts w:ascii="Palatino Linotype" w:hAnsi="Palatino Linotype" w:cs="Arial"/>
          <w:b/>
          <w:sz w:val="28"/>
        </w:rPr>
        <w:t xml:space="preserve">. </w:t>
      </w:r>
      <w:r w:rsidR="006168E4" w:rsidRPr="009C3E2C">
        <w:rPr>
          <w:rFonts w:ascii="Palatino Linotype" w:hAnsi="Palatino Linotype" w:cs="Arial"/>
          <w:b/>
          <w:sz w:val="28"/>
          <w:szCs w:val="20"/>
        </w:rPr>
        <w:t>De la respuesta del Sujeto Obligado.</w:t>
      </w:r>
    </w:p>
    <w:p w14:paraId="0017E61A" w14:textId="2C55AF51" w:rsidR="0028132A" w:rsidRPr="009C3E2C" w:rsidRDefault="006168E4" w:rsidP="00045379">
      <w:pPr>
        <w:spacing w:before="240" w:line="360" w:lineRule="auto"/>
        <w:jc w:val="both"/>
        <w:rPr>
          <w:rFonts w:ascii="Palatino Linotype" w:hAnsi="Palatino Linotype" w:cs="Arial"/>
          <w:sz w:val="24"/>
          <w:szCs w:val="24"/>
        </w:rPr>
      </w:pPr>
      <w:r w:rsidRPr="009C3E2C">
        <w:rPr>
          <w:rFonts w:ascii="Palatino Linotype" w:hAnsi="Palatino Linotype" w:cs="Arial"/>
          <w:sz w:val="24"/>
          <w:szCs w:val="24"/>
        </w:rPr>
        <w:t xml:space="preserve">En el expediente electrónico </w:t>
      </w:r>
      <w:r w:rsidRPr="009C3E2C">
        <w:rPr>
          <w:rFonts w:ascii="Palatino Linotype" w:hAnsi="Palatino Linotype" w:cs="Arial"/>
          <w:b/>
          <w:sz w:val="24"/>
          <w:szCs w:val="24"/>
        </w:rPr>
        <w:t>SAIMEX</w:t>
      </w:r>
      <w:r w:rsidRPr="009C3E2C">
        <w:rPr>
          <w:rFonts w:ascii="Palatino Linotype" w:hAnsi="Palatino Linotype" w:cs="Arial"/>
          <w:sz w:val="24"/>
          <w:szCs w:val="24"/>
        </w:rPr>
        <w:t xml:space="preserve">, se aprecia que el </w:t>
      </w:r>
      <w:r w:rsidR="0028132A" w:rsidRPr="009C3E2C">
        <w:rPr>
          <w:rFonts w:ascii="Palatino Linotype" w:hAnsi="Palatino Linotype" w:cs="Arial"/>
          <w:b/>
          <w:bCs/>
          <w:sz w:val="24"/>
          <w:szCs w:val="24"/>
        </w:rPr>
        <w:t xml:space="preserve">veinticinco de agosto de dos mil veinticinco, El Sujeto Obligado </w:t>
      </w:r>
      <w:r w:rsidR="0028132A" w:rsidRPr="009C3E2C">
        <w:rPr>
          <w:rFonts w:ascii="Palatino Linotype" w:hAnsi="Palatino Linotype" w:cs="Arial"/>
          <w:sz w:val="24"/>
          <w:szCs w:val="24"/>
        </w:rPr>
        <w:t xml:space="preserve">dio respuesta a la solicitud de información </w:t>
      </w:r>
      <w:r w:rsidR="0028132A" w:rsidRPr="009C3E2C">
        <w:rPr>
          <w:rFonts w:ascii="Palatino Linotype" w:hAnsi="Palatino Linotype" w:cs="Arial"/>
          <w:b/>
          <w:bCs/>
          <w:sz w:val="24"/>
          <w:szCs w:val="24"/>
        </w:rPr>
        <w:t xml:space="preserve">00192/COACALCO/IP/2025, </w:t>
      </w:r>
      <w:r w:rsidR="0028132A" w:rsidRPr="009C3E2C">
        <w:rPr>
          <w:rFonts w:ascii="Palatino Linotype" w:hAnsi="Palatino Linotype" w:cs="Arial"/>
          <w:sz w:val="24"/>
          <w:szCs w:val="24"/>
        </w:rPr>
        <w:t>resulta de nuestro interés lo siguiente:</w:t>
      </w:r>
    </w:p>
    <w:p w14:paraId="4BBC4C2B" w14:textId="666E77CB" w:rsidR="0028132A" w:rsidRPr="009C3E2C" w:rsidRDefault="0028132A" w:rsidP="0028132A">
      <w:pPr>
        <w:pStyle w:val="Citas"/>
      </w:pPr>
      <w:r w:rsidRPr="009C3E2C">
        <w:t>“En respuesta a la solicitud recibida, nos permitimos hacer de su conocimiento que con fundamento en el artículo 53, Fracciones: II, V y VI de la Ley de Transparencia y Acceso a la Información Pública del Estado de México y Municipios, le contestamos que:</w:t>
      </w:r>
    </w:p>
    <w:p w14:paraId="1FF45C5C" w14:textId="2EF5A530" w:rsidR="0028132A" w:rsidRPr="009C3E2C" w:rsidRDefault="0028132A" w:rsidP="0028132A">
      <w:pPr>
        <w:pStyle w:val="Citas"/>
      </w:pPr>
      <w:r w:rsidRPr="009C3E2C">
        <w:t xml:space="preserve">Se emite respuesta” </w:t>
      </w:r>
      <w:r w:rsidRPr="009C3E2C">
        <w:rPr>
          <w:b/>
          <w:bCs/>
        </w:rPr>
        <w:t>(Sic)</w:t>
      </w:r>
    </w:p>
    <w:p w14:paraId="35791E84" w14:textId="77777777" w:rsidR="0028132A" w:rsidRPr="009C3E2C" w:rsidRDefault="0028132A" w:rsidP="00045379">
      <w:pPr>
        <w:spacing w:before="240" w:line="360" w:lineRule="auto"/>
        <w:jc w:val="both"/>
        <w:rPr>
          <w:rFonts w:ascii="Palatino Linotype" w:hAnsi="Palatino Linotype" w:cs="Arial"/>
          <w:sz w:val="24"/>
          <w:szCs w:val="24"/>
        </w:rPr>
      </w:pPr>
    </w:p>
    <w:p w14:paraId="3D721B55" w14:textId="75744D37" w:rsidR="0028132A" w:rsidRPr="009C3E2C" w:rsidRDefault="00B45924" w:rsidP="00045379">
      <w:pPr>
        <w:spacing w:before="240" w:line="360" w:lineRule="auto"/>
        <w:jc w:val="both"/>
        <w:rPr>
          <w:rFonts w:ascii="Palatino Linotype" w:hAnsi="Palatino Linotype" w:cs="Arial"/>
          <w:sz w:val="24"/>
          <w:szCs w:val="24"/>
        </w:rPr>
      </w:pPr>
      <w:r w:rsidRPr="009C3E2C">
        <w:rPr>
          <w:rFonts w:ascii="Palatino Linotype" w:hAnsi="Palatino Linotype" w:cs="Arial"/>
          <w:sz w:val="24"/>
          <w:szCs w:val="24"/>
        </w:rPr>
        <w:t xml:space="preserve">Adjuntando para tal efecto </w:t>
      </w:r>
      <w:r w:rsidR="0028132A" w:rsidRPr="009C3E2C">
        <w:rPr>
          <w:rFonts w:ascii="Palatino Linotype" w:hAnsi="Palatino Linotype" w:cs="Arial"/>
          <w:sz w:val="24"/>
          <w:szCs w:val="24"/>
        </w:rPr>
        <w:t xml:space="preserve">los documentos electrónicos </w:t>
      </w:r>
      <w:r w:rsidR="0028132A" w:rsidRPr="009C3E2C">
        <w:rPr>
          <w:rFonts w:ascii="Palatino Linotype" w:hAnsi="Palatino Linotype" w:cs="Arial"/>
          <w:b/>
          <w:bCs/>
          <w:sz w:val="24"/>
          <w:szCs w:val="24"/>
        </w:rPr>
        <w:t xml:space="preserve">“Of. Admin.pdf”, “Acta 15 Ordinaria.pdf”, “Of. TM.pdf”, “Informe 192.pdf” </w:t>
      </w:r>
      <w:r w:rsidR="0028132A" w:rsidRPr="009C3E2C">
        <w:rPr>
          <w:rFonts w:ascii="Palatino Linotype" w:hAnsi="Palatino Linotype" w:cs="Arial"/>
          <w:sz w:val="24"/>
          <w:szCs w:val="24"/>
        </w:rPr>
        <w:t xml:space="preserve">y </w:t>
      </w:r>
      <w:r w:rsidR="0028132A" w:rsidRPr="009C3E2C">
        <w:rPr>
          <w:rFonts w:ascii="Palatino Linotype" w:hAnsi="Palatino Linotype" w:cs="Arial"/>
          <w:b/>
          <w:bCs/>
          <w:sz w:val="24"/>
          <w:szCs w:val="24"/>
        </w:rPr>
        <w:t xml:space="preserve">“NOMINA Y DISPERSION SOLICITUD SAIMEX.xls”, </w:t>
      </w:r>
      <w:r w:rsidR="0028132A" w:rsidRPr="009C3E2C">
        <w:rPr>
          <w:rFonts w:ascii="Palatino Linotype" w:hAnsi="Palatino Linotype" w:cs="Arial"/>
          <w:sz w:val="24"/>
          <w:szCs w:val="24"/>
        </w:rPr>
        <w:t xml:space="preserve">cuyo contenido será materia de análisis en párrafos subsecuentes. </w:t>
      </w:r>
    </w:p>
    <w:p w14:paraId="5E35F86F" w14:textId="77777777" w:rsidR="0028132A" w:rsidRPr="009C3E2C" w:rsidRDefault="0028132A" w:rsidP="00045379">
      <w:pPr>
        <w:spacing w:before="240" w:line="360" w:lineRule="auto"/>
        <w:jc w:val="both"/>
        <w:rPr>
          <w:rFonts w:ascii="Palatino Linotype" w:hAnsi="Palatino Linotype" w:cs="Arial"/>
          <w:sz w:val="24"/>
          <w:szCs w:val="24"/>
        </w:rPr>
      </w:pPr>
    </w:p>
    <w:p w14:paraId="37F573AF" w14:textId="019B3DEA" w:rsidR="006168E4" w:rsidRPr="009C3E2C" w:rsidRDefault="00A96E4F" w:rsidP="00844569">
      <w:pPr>
        <w:spacing w:before="240" w:line="360" w:lineRule="auto"/>
        <w:jc w:val="both"/>
        <w:rPr>
          <w:rFonts w:ascii="Palatino Linotype" w:hAnsi="Palatino Linotype" w:cs="Arial"/>
          <w:b/>
          <w:sz w:val="28"/>
        </w:rPr>
      </w:pPr>
      <w:r w:rsidRPr="009C3E2C">
        <w:rPr>
          <w:rFonts w:ascii="Palatino Linotype" w:hAnsi="Palatino Linotype" w:cs="Arial"/>
          <w:b/>
          <w:sz w:val="28"/>
        </w:rPr>
        <w:t>TERCERO</w:t>
      </w:r>
      <w:r w:rsidR="006168E4" w:rsidRPr="009C3E2C">
        <w:rPr>
          <w:rFonts w:ascii="Palatino Linotype" w:hAnsi="Palatino Linotype" w:cs="Arial"/>
          <w:b/>
          <w:sz w:val="28"/>
        </w:rPr>
        <w:t xml:space="preserve">. </w:t>
      </w:r>
      <w:r w:rsidR="006168E4" w:rsidRPr="009C3E2C">
        <w:rPr>
          <w:rFonts w:ascii="Palatino Linotype" w:hAnsi="Palatino Linotype"/>
          <w:b/>
          <w:sz w:val="28"/>
        </w:rPr>
        <w:t>Del recurso de revisión.</w:t>
      </w:r>
    </w:p>
    <w:p w14:paraId="7C9D08F1" w14:textId="72E57C78" w:rsidR="0028132A" w:rsidRPr="009C3E2C" w:rsidRDefault="006168E4" w:rsidP="00844569">
      <w:pPr>
        <w:spacing w:before="240" w:line="360" w:lineRule="auto"/>
        <w:jc w:val="both"/>
        <w:rPr>
          <w:rFonts w:ascii="Palatino Linotype" w:hAnsi="Palatino Linotype" w:cs="Arial"/>
          <w:bCs/>
          <w:sz w:val="24"/>
          <w:szCs w:val="24"/>
        </w:rPr>
      </w:pPr>
      <w:r w:rsidRPr="009C3E2C">
        <w:rPr>
          <w:rFonts w:ascii="Palatino Linotype" w:hAnsi="Palatino Linotype" w:cs="Arial"/>
          <w:sz w:val="24"/>
          <w:szCs w:val="24"/>
        </w:rPr>
        <w:lastRenderedPageBreak/>
        <w:t xml:space="preserve">Inconforme con la respuesta notificada por </w:t>
      </w:r>
      <w:r w:rsidR="008B42B1" w:rsidRPr="009C3E2C">
        <w:rPr>
          <w:rFonts w:ascii="Palatino Linotype" w:hAnsi="Palatino Linotype" w:cs="Arial"/>
          <w:b/>
          <w:sz w:val="24"/>
          <w:szCs w:val="24"/>
        </w:rPr>
        <w:t>E</w:t>
      </w:r>
      <w:r w:rsidRPr="009C3E2C">
        <w:rPr>
          <w:rFonts w:ascii="Palatino Linotype" w:hAnsi="Palatino Linotype" w:cs="Arial"/>
          <w:b/>
          <w:sz w:val="24"/>
          <w:szCs w:val="24"/>
        </w:rPr>
        <w:t xml:space="preserve">l </w:t>
      </w:r>
      <w:r w:rsidR="008B42B1" w:rsidRPr="009C3E2C">
        <w:rPr>
          <w:rFonts w:ascii="Palatino Linotype" w:hAnsi="Palatino Linotype" w:cs="Arial"/>
          <w:b/>
          <w:sz w:val="24"/>
          <w:szCs w:val="24"/>
        </w:rPr>
        <w:t>S</w:t>
      </w:r>
      <w:r w:rsidRPr="009C3E2C">
        <w:rPr>
          <w:rFonts w:ascii="Palatino Linotype" w:hAnsi="Palatino Linotype" w:cs="Arial"/>
          <w:b/>
          <w:sz w:val="24"/>
          <w:szCs w:val="24"/>
        </w:rPr>
        <w:t xml:space="preserve">ujeto </w:t>
      </w:r>
      <w:r w:rsidR="008B42B1" w:rsidRPr="009C3E2C">
        <w:rPr>
          <w:rFonts w:ascii="Palatino Linotype" w:hAnsi="Palatino Linotype" w:cs="Arial"/>
          <w:b/>
          <w:sz w:val="24"/>
          <w:szCs w:val="24"/>
        </w:rPr>
        <w:t>O</w:t>
      </w:r>
      <w:r w:rsidRPr="009C3E2C">
        <w:rPr>
          <w:rFonts w:ascii="Palatino Linotype" w:hAnsi="Palatino Linotype" w:cs="Arial"/>
          <w:b/>
          <w:sz w:val="24"/>
          <w:szCs w:val="24"/>
        </w:rPr>
        <w:t xml:space="preserve">bligado, </w:t>
      </w:r>
      <w:r w:rsidR="005202C4" w:rsidRPr="009C3E2C">
        <w:rPr>
          <w:rFonts w:ascii="Palatino Linotype" w:hAnsi="Palatino Linotype" w:cs="Arial"/>
          <w:b/>
          <w:sz w:val="24"/>
          <w:szCs w:val="24"/>
        </w:rPr>
        <w:t>El</w:t>
      </w:r>
      <w:r w:rsidR="00817A08" w:rsidRPr="009C3E2C">
        <w:rPr>
          <w:rFonts w:ascii="Palatino Linotype" w:hAnsi="Palatino Linotype" w:cs="Arial"/>
          <w:b/>
          <w:sz w:val="24"/>
          <w:szCs w:val="24"/>
        </w:rPr>
        <w:t xml:space="preserve"> Recurrente </w:t>
      </w:r>
      <w:r w:rsidR="00817A08" w:rsidRPr="009C3E2C">
        <w:rPr>
          <w:rFonts w:ascii="Palatino Linotype" w:hAnsi="Palatino Linotype" w:cs="Arial"/>
          <w:bCs/>
          <w:sz w:val="24"/>
          <w:szCs w:val="24"/>
        </w:rPr>
        <w:t xml:space="preserve">interpuso el recurso de revisión, en fecha </w:t>
      </w:r>
      <w:r w:rsidR="0028132A" w:rsidRPr="009C3E2C">
        <w:rPr>
          <w:rFonts w:ascii="Palatino Linotype" w:hAnsi="Palatino Linotype" w:cs="Arial"/>
          <w:b/>
          <w:sz w:val="24"/>
          <w:szCs w:val="24"/>
        </w:rPr>
        <w:t xml:space="preserve">uno de septiembre de dos mil veinticinco, </w:t>
      </w:r>
      <w:r w:rsidR="0028132A" w:rsidRPr="009C3E2C">
        <w:rPr>
          <w:rFonts w:ascii="Palatino Linotype" w:hAnsi="Palatino Linotype" w:cs="Arial"/>
          <w:bCs/>
          <w:sz w:val="24"/>
          <w:szCs w:val="24"/>
        </w:rPr>
        <w:t xml:space="preserve">el cual </w:t>
      </w:r>
      <w:r w:rsidR="00B45924" w:rsidRPr="009C3E2C">
        <w:rPr>
          <w:rFonts w:ascii="Palatino Linotype" w:hAnsi="Palatino Linotype" w:cs="Arial"/>
          <w:bCs/>
          <w:sz w:val="24"/>
          <w:szCs w:val="24"/>
        </w:rPr>
        <w:t xml:space="preserve">fue </w:t>
      </w:r>
      <w:r w:rsidR="008602F9" w:rsidRPr="009C3E2C">
        <w:rPr>
          <w:rFonts w:ascii="Palatino Linotype" w:hAnsi="Palatino Linotype" w:cs="Arial"/>
          <w:bCs/>
          <w:sz w:val="24"/>
          <w:szCs w:val="24"/>
        </w:rPr>
        <w:t xml:space="preserve">registrado en el sistema electrónico con el expediente </w:t>
      </w:r>
      <w:r w:rsidR="0028132A" w:rsidRPr="009C3E2C">
        <w:rPr>
          <w:rFonts w:ascii="Palatino Linotype" w:hAnsi="Palatino Linotype" w:cs="Arial"/>
          <w:b/>
          <w:sz w:val="24"/>
          <w:szCs w:val="24"/>
        </w:rPr>
        <w:t xml:space="preserve">10310/INFOEM/IP/RR/2025, </w:t>
      </w:r>
      <w:r w:rsidR="0028132A" w:rsidRPr="009C3E2C">
        <w:rPr>
          <w:rFonts w:ascii="Palatino Linotype" w:hAnsi="Palatino Linotype" w:cs="Arial"/>
          <w:bCs/>
          <w:sz w:val="24"/>
          <w:szCs w:val="24"/>
        </w:rPr>
        <w:t xml:space="preserve">en el cual arguye las siguientes manifestaciones: </w:t>
      </w:r>
    </w:p>
    <w:p w14:paraId="3774298B" w14:textId="77777777" w:rsidR="006168E4" w:rsidRPr="009C3E2C" w:rsidRDefault="006168E4" w:rsidP="00844569">
      <w:pPr>
        <w:spacing w:before="240" w:line="360" w:lineRule="auto"/>
        <w:jc w:val="both"/>
        <w:rPr>
          <w:rFonts w:ascii="Palatino Linotype" w:hAnsi="Palatino Linotype" w:cs="Arial"/>
          <w:b/>
          <w:sz w:val="24"/>
        </w:rPr>
      </w:pPr>
      <w:r w:rsidRPr="009C3E2C">
        <w:rPr>
          <w:rFonts w:ascii="Palatino Linotype" w:hAnsi="Palatino Linotype" w:cs="Arial"/>
          <w:b/>
          <w:sz w:val="24"/>
        </w:rPr>
        <w:t>Acto Impugnado:</w:t>
      </w:r>
    </w:p>
    <w:p w14:paraId="40CA7A53" w14:textId="79E27855" w:rsidR="003406C5" w:rsidRPr="009C3E2C" w:rsidRDefault="003406C5" w:rsidP="003406C5">
      <w:pPr>
        <w:pStyle w:val="Citas"/>
        <w:rPr>
          <w:b/>
          <w:bCs/>
          <w:sz w:val="24"/>
        </w:rPr>
      </w:pPr>
      <w:r w:rsidRPr="009C3E2C">
        <w:t>“</w:t>
      </w:r>
      <w:r w:rsidR="0028132A" w:rsidRPr="009C3E2C">
        <w:t>Electrónica</w:t>
      </w:r>
      <w:r w:rsidRPr="009C3E2C">
        <w:t xml:space="preserve">” </w:t>
      </w:r>
      <w:r w:rsidRPr="009C3E2C">
        <w:rPr>
          <w:b/>
          <w:bCs/>
        </w:rPr>
        <w:t>(Sic)</w:t>
      </w:r>
    </w:p>
    <w:p w14:paraId="22A465CC" w14:textId="77777777" w:rsidR="006168E4" w:rsidRPr="009C3E2C" w:rsidRDefault="006168E4" w:rsidP="00844569">
      <w:pPr>
        <w:spacing w:before="240" w:line="360" w:lineRule="auto"/>
        <w:jc w:val="both"/>
        <w:rPr>
          <w:rFonts w:ascii="Palatino Linotype" w:hAnsi="Palatino Linotype" w:cs="Arial"/>
          <w:sz w:val="24"/>
        </w:rPr>
      </w:pPr>
      <w:r w:rsidRPr="009C3E2C">
        <w:rPr>
          <w:rFonts w:ascii="Palatino Linotype" w:hAnsi="Palatino Linotype" w:cs="Arial"/>
          <w:b/>
          <w:sz w:val="24"/>
        </w:rPr>
        <w:t>Razones o Motivos de Inconformidad</w:t>
      </w:r>
      <w:r w:rsidRPr="009C3E2C">
        <w:rPr>
          <w:rFonts w:ascii="Palatino Linotype" w:hAnsi="Palatino Linotype" w:cs="Arial"/>
          <w:sz w:val="24"/>
        </w:rPr>
        <w:t xml:space="preserve">: </w:t>
      </w:r>
    </w:p>
    <w:p w14:paraId="0F651FB8" w14:textId="29006E29" w:rsidR="005202C4" w:rsidRPr="009C3E2C" w:rsidRDefault="003406C5" w:rsidP="003406C5">
      <w:pPr>
        <w:pStyle w:val="Citas"/>
        <w:rPr>
          <w:b/>
          <w:bCs/>
        </w:rPr>
      </w:pPr>
      <w:r w:rsidRPr="009C3E2C">
        <w:t>“</w:t>
      </w:r>
      <w:r w:rsidR="0028132A" w:rsidRPr="009C3E2C">
        <w:t>No remiten lo solicitado</w:t>
      </w:r>
      <w:r w:rsidRPr="009C3E2C">
        <w:t xml:space="preserve">” </w:t>
      </w:r>
      <w:r w:rsidRPr="009C3E2C">
        <w:rPr>
          <w:b/>
          <w:bCs/>
        </w:rPr>
        <w:t>(Sic)</w:t>
      </w:r>
    </w:p>
    <w:p w14:paraId="5B263052" w14:textId="77777777" w:rsidR="003406C5" w:rsidRPr="009C3E2C" w:rsidRDefault="003406C5" w:rsidP="00AA207C">
      <w:pPr>
        <w:pStyle w:val="Citas"/>
        <w:rPr>
          <w:b/>
        </w:rPr>
      </w:pPr>
    </w:p>
    <w:p w14:paraId="7E88DE81" w14:textId="4EFF8A34" w:rsidR="006168E4" w:rsidRPr="009C3E2C" w:rsidRDefault="00A96E4F" w:rsidP="00844569">
      <w:pPr>
        <w:spacing w:before="240" w:line="360" w:lineRule="auto"/>
        <w:jc w:val="both"/>
        <w:rPr>
          <w:rFonts w:ascii="Palatino Linotype" w:hAnsi="Palatino Linotype" w:cs="Arial"/>
          <w:b/>
          <w:sz w:val="24"/>
          <w:szCs w:val="24"/>
        </w:rPr>
      </w:pPr>
      <w:r w:rsidRPr="009C3E2C">
        <w:rPr>
          <w:rFonts w:ascii="Palatino Linotype" w:hAnsi="Palatino Linotype" w:cs="Arial"/>
          <w:b/>
          <w:sz w:val="28"/>
        </w:rPr>
        <w:t>CUARTO</w:t>
      </w:r>
      <w:r w:rsidR="006168E4" w:rsidRPr="009C3E2C">
        <w:rPr>
          <w:rFonts w:ascii="Palatino Linotype" w:hAnsi="Palatino Linotype" w:cs="Arial"/>
          <w:b/>
          <w:sz w:val="24"/>
          <w:szCs w:val="24"/>
        </w:rPr>
        <w:t xml:space="preserve">. </w:t>
      </w:r>
      <w:r w:rsidR="006168E4" w:rsidRPr="009C3E2C">
        <w:rPr>
          <w:rFonts w:ascii="Palatino Linotype" w:hAnsi="Palatino Linotype" w:cs="Arial"/>
          <w:b/>
          <w:sz w:val="28"/>
          <w:szCs w:val="28"/>
        </w:rPr>
        <w:t>Del turno del recurso de revisión.</w:t>
      </w:r>
    </w:p>
    <w:p w14:paraId="63CCE915" w14:textId="2F75EC35" w:rsidR="006168E4" w:rsidRPr="009C3E2C" w:rsidRDefault="006168E4" w:rsidP="00844569">
      <w:pPr>
        <w:spacing w:before="240" w:line="360" w:lineRule="auto"/>
        <w:jc w:val="both"/>
        <w:rPr>
          <w:rFonts w:ascii="Palatino Linotype" w:hAnsi="Palatino Linotype" w:cs="Arial"/>
          <w:sz w:val="24"/>
          <w:szCs w:val="24"/>
        </w:rPr>
      </w:pPr>
      <w:r w:rsidRPr="009C3E2C">
        <w:rPr>
          <w:rFonts w:ascii="Palatino Linotype" w:hAnsi="Palatino Linotype" w:cs="Arial"/>
          <w:sz w:val="24"/>
          <w:szCs w:val="24"/>
        </w:rPr>
        <w:t xml:space="preserve">Medio de impugnación que le fue turnado </w:t>
      </w:r>
      <w:r w:rsidR="0018726A" w:rsidRPr="009C3E2C">
        <w:rPr>
          <w:rFonts w:ascii="Palatino Linotype" w:hAnsi="Palatino Linotype" w:cs="Arial"/>
          <w:sz w:val="24"/>
          <w:szCs w:val="24"/>
        </w:rPr>
        <w:t>al Comisionado</w:t>
      </w:r>
      <w:r w:rsidRPr="009C3E2C">
        <w:rPr>
          <w:rFonts w:ascii="Palatino Linotype" w:hAnsi="Palatino Linotype" w:cs="Arial"/>
          <w:sz w:val="24"/>
          <w:szCs w:val="24"/>
        </w:rPr>
        <w:t xml:space="preserve"> </w:t>
      </w:r>
      <w:r w:rsidR="000E5F05" w:rsidRPr="009C3E2C">
        <w:rPr>
          <w:rFonts w:ascii="Palatino Linotype" w:hAnsi="Palatino Linotype" w:cs="Arial"/>
          <w:b/>
          <w:sz w:val="24"/>
          <w:szCs w:val="24"/>
        </w:rPr>
        <w:t>José Martínez Vilchis</w:t>
      </w:r>
      <w:r w:rsidRPr="009C3E2C">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sidRPr="009C3E2C">
        <w:rPr>
          <w:rFonts w:ascii="Palatino Linotype" w:hAnsi="Palatino Linotype" w:cs="Arial"/>
          <w:sz w:val="24"/>
          <w:szCs w:val="24"/>
        </w:rPr>
        <w:t xml:space="preserve"> </w:t>
      </w:r>
      <w:r w:rsidR="00A96E4F" w:rsidRPr="009C3E2C">
        <w:rPr>
          <w:rFonts w:ascii="Palatino Linotype" w:hAnsi="Palatino Linotype" w:cs="Arial"/>
          <w:b/>
          <w:bCs/>
          <w:sz w:val="24"/>
          <w:szCs w:val="24"/>
        </w:rPr>
        <w:t xml:space="preserve">cuatro de septiembre de dos mil veinticinco, </w:t>
      </w:r>
      <w:r w:rsidRPr="009C3E2C">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Pr="009C3E2C" w:rsidRDefault="005E46D0" w:rsidP="00844569">
      <w:pPr>
        <w:spacing w:before="240" w:line="360" w:lineRule="auto"/>
        <w:jc w:val="both"/>
        <w:rPr>
          <w:rFonts w:ascii="Palatino Linotype" w:hAnsi="Palatino Linotype" w:cs="Arial"/>
          <w:sz w:val="24"/>
          <w:szCs w:val="24"/>
        </w:rPr>
      </w:pPr>
    </w:p>
    <w:p w14:paraId="4BCFD455" w14:textId="104F5EA4" w:rsidR="006168E4" w:rsidRPr="009C3E2C" w:rsidRDefault="00A96E4F" w:rsidP="00844569">
      <w:pPr>
        <w:spacing w:before="240" w:line="360" w:lineRule="auto"/>
        <w:jc w:val="both"/>
        <w:rPr>
          <w:rFonts w:ascii="Palatino Linotype" w:hAnsi="Palatino Linotype" w:cs="Arial"/>
          <w:b/>
          <w:sz w:val="24"/>
          <w:szCs w:val="24"/>
        </w:rPr>
      </w:pPr>
      <w:r w:rsidRPr="009C3E2C">
        <w:rPr>
          <w:rFonts w:ascii="Palatino Linotype" w:hAnsi="Palatino Linotype" w:cs="Arial"/>
          <w:b/>
          <w:sz w:val="28"/>
        </w:rPr>
        <w:t>QUINTO</w:t>
      </w:r>
      <w:r w:rsidR="006168E4" w:rsidRPr="009C3E2C">
        <w:rPr>
          <w:rFonts w:ascii="Palatino Linotype" w:hAnsi="Palatino Linotype" w:cs="Arial"/>
          <w:b/>
          <w:sz w:val="24"/>
          <w:szCs w:val="24"/>
        </w:rPr>
        <w:t xml:space="preserve">. </w:t>
      </w:r>
      <w:r w:rsidR="006168E4" w:rsidRPr="009C3E2C">
        <w:rPr>
          <w:rFonts w:ascii="Palatino Linotype" w:hAnsi="Palatino Linotype" w:cs="Arial"/>
          <w:b/>
          <w:sz w:val="28"/>
          <w:szCs w:val="28"/>
        </w:rPr>
        <w:t>De la etapa de instrucción.</w:t>
      </w:r>
    </w:p>
    <w:p w14:paraId="7ECCC40E" w14:textId="049D34B8" w:rsidR="0028132A" w:rsidRPr="009C3E2C" w:rsidRDefault="005E46D0" w:rsidP="005E46D0">
      <w:pPr>
        <w:spacing w:before="240" w:line="360" w:lineRule="auto"/>
        <w:jc w:val="both"/>
        <w:rPr>
          <w:rFonts w:ascii="Palatino Linotype" w:hAnsi="Palatino Linotype" w:cs="Arial"/>
          <w:b/>
          <w:sz w:val="24"/>
          <w:szCs w:val="24"/>
        </w:rPr>
      </w:pPr>
      <w:r w:rsidRPr="009C3E2C">
        <w:rPr>
          <w:rFonts w:ascii="Palatino Linotype" w:hAnsi="Palatino Linotype" w:cs="Arial"/>
          <w:sz w:val="24"/>
          <w:szCs w:val="24"/>
        </w:rPr>
        <w:lastRenderedPageBreak/>
        <w:t xml:space="preserve">Así, una vez transcurrido el término legal referido, se advierte que </w:t>
      </w:r>
      <w:r w:rsidRPr="009C3E2C">
        <w:rPr>
          <w:rFonts w:ascii="Palatino Linotype" w:hAnsi="Palatino Linotype" w:cs="Arial"/>
          <w:b/>
          <w:sz w:val="24"/>
          <w:szCs w:val="24"/>
        </w:rPr>
        <w:t xml:space="preserve">El Sujeto Obligado </w:t>
      </w:r>
      <w:r w:rsidR="0028132A" w:rsidRPr="009C3E2C">
        <w:rPr>
          <w:rFonts w:ascii="Palatino Linotype" w:hAnsi="Palatino Linotype" w:cs="Arial"/>
          <w:bCs/>
          <w:sz w:val="24"/>
          <w:szCs w:val="24"/>
        </w:rPr>
        <w:t xml:space="preserve">rindió su informe justificado en fecha </w:t>
      </w:r>
      <w:r w:rsidR="0028132A" w:rsidRPr="009C3E2C">
        <w:rPr>
          <w:rFonts w:ascii="Palatino Linotype" w:hAnsi="Palatino Linotype" w:cs="Arial"/>
          <w:b/>
          <w:sz w:val="24"/>
          <w:szCs w:val="24"/>
        </w:rPr>
        <w:t xml:space="preserve">ocho de septiembre, </w:t>
      </w:r>
      <w:r w:rsidR="0028132A" w:rsidRPr="009C3E2C">
        <w:rPr>
          <w:rFonts w:ascii="Palatino Linotype" w:hAnsi="Palatino Linotype" w:cs="Arial"/>
          <w:bCs/>
          <w:sz w:val="24"/>
          <w:szCs w:val="24"/>
        </w:rPr>
        <w:t xml:space="preserve">mismo que fue puesto a la vista el </w:t>
      </w:r>
      <w:r w:rsidR="0028132A" w:rsidRPr="009C3E2C">
        <w:rPr>
          <w:rFonts w:ascii="Palatino Linotype" w:hAnsi="Palatino Linotype" w:cs="Arial"/>
          <w:b/>
          <w:sz w:val="24"/>
          <w:szCs w:val="24"/>
        </w:rPr>
        <w:t xml:space="preserve">diecinueve de septiembre, ambos de dos mil veinticinco. </w:t>
      </w:r>
    </w:p>
    <w:p w14:paraId="271074BF" w14:textId="60910BD1" w:rsidR="00EC49AF" w:rsidRPr="009C3E2C" w:rsidRDefault="00EC49AF" w:rsidP="00EC49AF">
      <w:pPr>
        <w:spacing w:before="240" w:line="360" w:lineRule="auto"/>
        <w:jc w:val="both"/>
        <w:rPr>
          <w:rFonts w:ascii="Palatino Linotype" w:hAnsi="Palatino Linotype" w:cs="Arial"/>
          <w:sz w:val="24"/>
          <w:szCs w:val="24"/>
        </w:rPr>
      </w:pPr>
      <w:r w:rsidRPr="009C3E2C">
        <w:rPr>
          <w:rFonts w:ascii="Palatino Linotype" w:hAnsi="Palatino Linotype" w:cs="Arial"/>
          <w:bCs/>
          <w:sz w:val="24"/>
          <w:szCs w:val="24"/>
        </w:rPr>
        <w:t xml:space="preserve">Por lo cual se decretó el cierre de instrucción con fecha </w:t>
      </w:r>
      <w:r w:rsidR="0028132A" w:rsidRPr="009C3E2C">
        <w:rPr>
          <w:rFonts w:ascii="Palatino Linotype" w:hAnsi="Palatino Linotype" w:cs="Arial"/>
          <w:b/>
          <w:sz w:val="24"/>
          <w:szCs w:val="24"/>
        </w:rPr>
        <w:t>veinticinco</w:t>
      </w:r>
      <w:r w:rsidR="00A96E4F" w:rsidRPr="009C3E2C">
        <w:rPr>
          <w:rFonts w:ascii="Palatino Linotype" w:hAnsi="Palatino Linotype" w:cs="Arial"/>
          <w:b/>
          <w:sz w:val="24"/>
          <w:szCs w:val="24"/>
        </w:rPr>
        <w:t xml:space="preserve"> de septiembre</w:t>
      </w:r>
      <w:r w:rsidR="00B452AF" w:rsidRPr="009C3E2C">
        <w:rPr>
          <w:rFonts w:ascii="Palatino Linotype" w:hAnsi="Palatino Linotype" w:cs="Arial"/>
          <w:b/>
          <w:sz w:val="24"/>
          <w:szCs w:val="24"/>
        </w:rPr>
        <w:t xml:space="preserve"> de dos mil veinticinco</w:t>
      </w:r>
      <w:r w:rsidRPr="009C3E2C">
        <w:rPr>
          <w:rFonts w:ascii="Palatino Linotype" w:hAnsi="Palatino Linotype" w:cs="Arial"/>
          <w:b/>
          <w:sz w:val="24"/>
          <w:szCs w:val="24"/>
        </w:rPr>
        <w:t xml:space="preserve">, </w:t>
      </w:r>
      <w:r w:rsidRPr="009C3E2C">
        <w:rPr>
          <w:rFonts w:ascii="Palatino Linotype" w:hAnsi="Palatino Linotype" w:cs="Arial"/>
          <w:bCs/>
          <w:sz w:val="24"/>
          <w:szCs w:val="24"/>
        </w:rPr>
        <w:t>en</w:t>
      </w:r>
      <w:r w:rsidRPr="009C3E2C">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15F9B1F6" w14:textId="1E1ABE70" w:rsidR="00A96E4F" w:rsidRPr="009C3E2C" w:rsidRDefault="00A96E4F" w:rsidP="00A96E4F">
      <w:pPr>
        <w:spacing w:line="360" w:lineRule="auto"/>
        <w:jc w:val="both"/>
        <w:rPr>
          <w:rFonts w:ascii="Palatino Linotype" w:hAnsi="Palatino Linotype" w:cs="Arial"/>
          <w:sz w:val="24"/>
          <w:szCs w:val="24"/>
        </w:rPr>
      </w:pPr>
      <w:r w:rsidRPr="009C3E2C">
        <w:rPr>
          <w:rFonts w:ascii="Palatino Linotype" w:hAnsi="Palatino Linotype" w:cs="Arial"/>
          <w:sz w:val="24"/>
          <w:szCs w:val="24"/>
        </w:rPr>
        <w:t xml:space="preserve">Adicionalmente, </w:t>
      </w:r>
      <w:r w:rsidRPr="009C3E2C">
        <w:rPr>
          <w:rFonts w:ascii="Palatino Linotype" w:hAnsi="Palatino Linotype" w:cs="Arial"/>
          <w:b/>
          <w:bCs/>
          <w:sz w:val="24"/>
          <w:szCs w:val="24"/>
        </w:rPr>
        <w:t>el quince de octubre del presente,</w:t>
      </w:r>
      <w:r w:rsidRPr="009C3E2C">
        <w:rPr>
          <w:rFonts w:ascii="Palatino Linotype" w:hAnsi="Palatino Linotype" w:cs="Arial"/>
          <w:sz w:val="24"/>
          <w:szCs w:val="24"/>
        </w:rPr>
        <w:t xml:space="preserve"> 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389E8095" w14:textId="77777777" w:rsidR="00EC49AF" w:rsidRPr="009C3E2C" w:rsidRDefault="00EC49AF" w:rsidP="005E46D0">
      <w:pPr>
        <w:spacing w:before="240" w:line="360" w:lineRule="auto"/>
        <w:jc w:val="both"/>
        <w:rPr>
          <w:rFonts w:ascii="Palatino Linotype" w:hAnsi="Palatino Linotype" w:cs="Arial"/>
          <w:bCs/>
          <w:sz w:val="24"/>
          <w:szCs w:val="24"/>
        </w:rPr>
      </w:pPr>
    </w:p>
    <w:p w14:paraId="67D0FD90" w14:textId="77777777" w:rsidR="006168E4" w:rsidRPr="009C3E2C" w:rsidRDefault="006168E4" w:rsidP="00844569">
      <w:pPr>
        <w:spacing w:before="240" w:line="360" w:lineRule="auto"/>
        <w:jc w:val="center"/>
        <w:rPr>
          <w:rFonts w:ascii="Palatino Linotype" w:hAnsi="Palatino Linotype" w:cs="Arial"/>
          <w:b/>
          <w:sz w:val="24"/>
        </w:rPr>
      </w:pPr>
      <w:r w:rsidRPr="009C3E2C">
        <w:rPr>
          <w:rFonts w:ascii="Palatino Linotype" w:hAnsi="Palatino Linotype" w:cs="Arial"/>
          <w:b/>
          <w:sz w:val="24"/>
        </w:rPr>
        <w:t xml:space="preserve">C O N S I D E R A N D O </w:t>
      </w:r>
    </w:p>
    <w:p w14:paraId="579C7ABE" w14:textId="77777777" w:rsidR="006168E4" w:rsidRPr="009C3E2C" w:rsidRDefault="006168E4" w:rsidP="00844569">
      <w:pPr>
        <w:spacing w:before="240" w:line="360" w:lineRule="auto"/>
        <w:jc w:val="both"/>
        <w:rPr>
          <w:rFonts w:ascii="Palatino Linotype" w:hAnsi="Palatino Linotype" w:cs="Arial"/>
          <w:sz w:val="24"/>
        </w:rPr>
      </w:pPr>
      <w:r w:rsidRPr="009C3E2C">
        <w:rPr>
          <w:rFonts w:ascii="Palatino Linotype" w:hAnsi="Palatino Linotype" w:cs="Arial"/>
          <w:b/>
          <w:sz w:val="28"/>
        </w:rPr>
        <w:t>PRIMERO.</w:t>
      </w:r>
      <w:r w:rsidRPr="009C3E2C">
        <w:rPr>
          <w:rFonts w:ascii="Palatino Linotype" w:hAnsi="Palatino Linotype" w:cs="Arial"/>
          <w:b/>
        </w:rPr>
        <w:t xml:space="preserve"> </w:t>
      </w:r>
      <w:r w:rsidRPr="009C3E2C">
        <w:rPr>
          <w:rFonts w:ascii="Palatino Linotype" w:hAnsi="Palatino Linotype" w:cs="Arial"/>
          <w:b/>
          <w:sz w:val="28"/>
          <w:szCs w:val="28"/>
        </w:rPr>
        <w:t>De la competencia</w:t>
      </w:r>
      <w:r w:rsidRPr="009C3E2C">
        <w:rPr>
          <w:rFonts w:ascii="Palatino Linotype" w:hAnsi="Palatino Linotype" w:cs="Arial"/>
          <w:sz w:val="28"/>
          <w:szCs w:val="28"/>
        </w:rPr>
        <w:t>.</w:t>
      </w:r>
    </w:p>
    <w:p w14:paraId="5EF8792E" w14:textId="77777777" w:rsidR="00B45924" w:rsidRPr="009C3E2C" w:rsidRDefault="00B45924" w:rsidP="00B45924">
      <w:pPr>
        <w:spacing w:line="360" w:lineRule="auto"/>
        <w:jc w:val="both"/>
        <w:rPr>
          <w:rFonts w:ascii="Palatino Linotype" w:hAnsi="Palatino Linotype"/>
          <w:sz w:val="24"/>
          <w:szCs w:val="24"/>
        </w:rPr>
      </w:pPr>
      <w:r w:rsidRPr="009C3E2C">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w:t>
      </w:r>
      <w:r w:rsidRPr="009C3E2C">
        <w:rPr>
          <w:rFonts w:ascii="Palatino Linotype" w:hAnsi="Palatino Linotype"/>
          <w:sz w:val="24"/>
          <w:szCs w:val="24"/>
        </w:rPr>
        <w:lastRenderedPageBreak/>
        <w:t xml:space="preserve">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2877A123" w14:textId="77777777" w:rsidR="00B452AF" w:rsidRPr="009C3E2C" w:rsidRDefault="00B452AF" w:rsidP="00BF01A7">
      <w:pPr>
        <w:spacing w:after="0" w:line="360" w:lineRule="auto"/>
        <w:jc w:val="both"/>
        <w:rPr>
          <w:rFonts w:ascii="Palatino Linotype" w:hAnsi="Palatino Linotype" w:cs="Arial"/>
          <w:sz w:val="24"/>
          <w:szCs w:val="24"/>
        </w:rPr>
      </w:pPr>
    </w:p>
    <w:p w14:paraId="71AC3F8F" w14:textId="77777777" w:rsidR="006168E4" w:rsidRPr="009C3E2C"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9C3E2C">
        <w:rPr>
          <w:rFonts w:ascii="Palatino Linotype" w:hAnsi="Palatino Linotype" w:cs="Arial"/>
          <w:b/>
          <w:sz w:val="28"/>
        </w:rPr>
        <w:t>SEGUNDO</w:t>
      </w:r>
      <w:r w:rsidRPr="009C3E2C">
        <w:rPr>
          <w:rFonts w:ascii="Palatino Linotype" w:hAnsi="Palatino Linotype" w:cs="Arial"/>
          <w:b/>
        </w:rPr>
        <w:t xml:space="preserve">. </w:t>
      </w:r>
      <w:r w:rsidRPr="009C3E2C">
        <w:rPr>
          <w:rFonts w:ascii="Palatino Linotype" w:hAnsi="Palatino Linotype" w:cs="Arial"/>
          <w:b/>
          <w:sz w:val="28"/>
          <w:szCs w:val="28"/>
        </w:rPr>
        <w:t>Sobre los alcances del recurso de revisión.</w:t>
      </w:r>
      <w:r w:rsidRPr="009C3E2C">
        <w:rPr>
          <w:rFonts w:ascii="Palatino Linotype" w:hAnsi="Palatino Linotype" w:cs="Arial"/>
          <w:b/>
        </w:rPr>
        <w:t xml:space="preserve"> </w:t>
      </w:r>
    </w:p>
    <w:p w14:paraId="780F37AC" w14:textId="77777777" w:rsidR="006168E4" w:rsidRPr="009C3E2C"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9C3E2C">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40D13A" w14:textId="77777777" w:rsidR="005E46D0" w:rsidRPr="009C3E2C"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9C45CB4" w14:textId="77777777" w:rsidR="00A96E4F" w:rsidRPr="009C3E2C" w:rsidRDefault="00A96E4F" w:rsidP="00A96E4F">
      <w:pPr>
        <w:spacing w:after="0" w:line="360" w:lineRule="auto"/>
        <w:jc w:val="both"/>
        <w:rPr>
          <w:rFonts w:ascii="Palatino Linotype" w:eastAsia="Times New Roman" w:hAnsi="Palatino Linotype" w:cs="Times New Roman"/>
          <w:sz w:val="24"/>
          <w:szCs w:val="24"/>
          <w:lang w:eastAsia="es-ES"/>
        </w:rPr>
      </w:pPr>
      <w:r w:rsidRPr="009C3E2C">
        <w:rPr>
          <w:rFonts w:ascii="Palatino Linotype" w:hAnsi="Palatino Linotype" w:cs="Arial"/>
          <w:b/>
          <w:sz w:val="28"/>
        </w:rPr>
        <w:t xml:space="preserve">TERCERO. Cuestiones de previo y especial pronunciamiento. </w:t>
      </w:r>
      <w:r w:rsidRPr="009C3E2C">
        <w:rPr>
          <w:rFonts w:ascii="Palatino Linotype" w:eastAsia="Times New Roman" w:hAnsi="Palatino Linotype" w:cs="Times New Roman"/>
          <w:sz w:val="24"/>
          <w:szCs w:val="24"/>
          <w:lang w:eastAsia="es-ES"/>
        </w:rPr>
        <w:t xml:space="preserve"> </w:t>
      </w:r>
    </w:p>
    <w:p w14:paraId="5D253E67" w14:textId="77777777" w:rsidR="00A96E4F" w:rsidRPr="009C3E2C" w:rsidRDefault="00A96E4F" w:rsidP="00A96E4F">
      <w:pPr>
        <w:pStyle w:val="Prrafodelista"/>
        <w:autoSpaceDE w:val="0"/>
        <w:autoSpaceDN w:val="0"/>
        <w:adjustRightInd w:val="0"/>
        <w:spacing w:before="240" w:after="160" w:line="360" w:lineRule="auto"/>
        <w:ind w:left="0"/>
        <w:jc w:val="both"/>
        <w:rPr>
          <w:rFonts w:ascii="Palatino Linotype" w:hAnsi="Palatino Linotype"/>
        </w:rPr>
      </w:pPr>
      <w:r w:rsidRPr="009C3E2C">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78D7ED86" w14:textId="77777777" w:rsidR="00A96E4F" w:rsidRPr="009C3E2C" w:rsidRDefault="00A96E4F" w:rsidP="00A96E4F">
      <w:pPr>
        <w:spacing w:before="240" w:line="360" w:lineRule="auto"/>
        <w:ind w:left="851" w:right="851"/>
        <w:jc w:val="both"/>
        <w:rPr>
          <w:rFonts w:ascii="Palatino Linotype" w:eastAsia="Times New Roman" w:hAnsi="Palatino Linotype" w:cs="Arial"/>
          <w:i/>
          <w:lang w:eastAsia="es-ES"/>
        </w:rPr>
      </w:pPr>
      <w:r w:rsidRPr="009C3E2C">
        <w:rPr>
          <w:rFonts w:ascii="Palatino Linotype" w:eastAsia="Times New Roman" w:hAnsi="Palatino Linotype" w:cs="Arial"/>
          <w:b/>
          <w:i/>
          <w:lang w:eastAsia="es-ES"/>
        </w:rPr>
        <w:lastRenderedPageBreak/>
        <w:t xml:space="preserve">“Artículo 180. </w:t>
      </w:r>
      <w:r w:rsidRPr="009C3E2C">
        <w:rPr>
          <w:rFonts w:ascii="Palatino Linotype" w:eastAsia="Times New Roman" w:hAnsi="Palatino Linotype" w:cs="Arial"/>
          <w:i/>
          <w:lang w:eastAsia="es-ES"/>
        </w:rPr>
        <w:t>El recurso de revisión contendrá:</w:t>
      </w:r>
    </w:p>
    <w:p w14:paraId="0EC03467" w14:textId="77777777" w:rsidR="00A96E4F" w:rsidRPr="009C3E2C" w:rsidRDefault="00A96E4F" w:rsidP="00A96E4F">
      <w:pPr>
        <w:spacing w:before="240" w:line="360" w:lineRule="auto"/>
        <w:ind w:left="851" w:right="851"/>
        <w:jc w:val="both"/>
        <w:rPr>
          <w:rFonts w:ascii="Palatino Linotype" w:eastAsia="Times New Roman" w:hAnsi="Palatino Linotype" w:cs="Arial"/>
          <w:i/>
          <w:lang w:eastAsia="es-ES"/>
        </w:rPr>
      </w:pPr>
      <w:r w:rsidRPr="009C3E2C">
        <w:rPr>
          <w:rFonts w:ascii="Palatino Linotype" w:eastAsia="Times New Roman" w:hAnsi="Palatino Linotype" w:cs="Arial"/>
          <w:i/>
          <w:lang w:eastAsia="es-ES"/>
        </w:rPr>
        <w:t>I. El sujeto obligado ante la cual se presentó la solicitud;</w:t>
      </w:r>
    </w:p>
    <w:p w14:paraId="7EA71DAB" w14:textId="77777777" w:rsidR="00A96E4F" w:rsidRPr="009C3E2C" w:rsidRDefault="00A96E4F" w:rsidP="00A96E4F">
      <w:pPr>
        <w:spacing w:before="240" w:line="360" w:lineRule="auto"/>
        <w:ind w:left="851" w:right="851"/>
        <w:jc w:val="both"/>
        <w:rPr>
          <w:rFonts w:ascii="Palatino Linotype" w:eastAsia="Times New Roman" w:hAnsi="Palatino Linotype" w:cs="Arial"/>
          <w:i/>
          <w:lang w:eastAsia="es-ES"/>
        </w:rPr>
      </w:pPr>
      <w:r w:rsidRPr="009C3E2C">
        <w:rPr>
          <w:rFonts w:ascii="Palatino Linotype" w:eastAsia="Times New Roman" w:hAnsi="Palatino Linotype" w:cs="Arial"/>
          <w:b/>
          <w:i/>
          <w:u w:val="single"/>
          <w:lang w:eastAsia="es-ES"/>
        </w:rPr>
        <w:t>II. El nombre del solicitante que recurre</w:t>
      </w:r>
      <w:r w:rsidRPr="009C3E2C">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6C2A298C" w14:textId="77777777" w:rsidR="00A96E4F" w:rsidRPr="009C3E2C" w:rsidRDefault="00A96E4F" w:rsidP="00A96E4F">
      <w:pPr>
        <w:spacing w:before="240" w:line="360" w:lineRule="auto"/>
        <w:ind w:left="851" w:right="851"/>
        <w:jc w:val="both"/>
        <w:rPr>
          <w:rFonts w:ascii="Palatino Linotype" w:eastAsia="Times New Roman" w:hAnsi="Palatino Linotype" w:cs="Arial"/>
          <w:i/>
          <w:lang w:eastAsia="es-ES"/>
        </w:rPr>
      </w:pPr>
      <w:r w:rsidRPr="009C3E2C">
        <w:rPr>
          <w:rFonts w:ascii="Palatino Linotype" w:eastAsia="Times New Roman" w:hAnsi="Palatino Linotype" w:cs="Arial"/>
          <w:i/>
          <w:lang w:eastAsia="es-ES"/>
        </w:rPr>
        <w:t>III. El número de folio de respuesta de la solicitud de acceso;</w:t>
      </w:r>
    </w:p>
    <w:p w14:paraId="2888C696" w14:textId="77777777" w:rsidR="00A96E4F" w:rsidRPr="009C3E2C" w:rsidRDefault="00A96E4F" w:rsidP="00A96E4F">
      <w:pPr>
        <w:spacing w:before="240" w:line="360" w:lineRule="auto"/>
        <w:ind w:left="851" w:right="851"/>
        <w:jc w:val="both"/>
        <w:rPr>
          <w:rFonts w:ascii="Palatino Linotype" w:eastAsia="Times New Roman" w:hAnsi="Palatino Linotype" w:cs="Arial"/>
          <w:i/>
          <w:lang w:eastAsia="es-ES"/>
        </w:rPr>
      </w:pPr>
      <w:r w:rsidRPr="009C3E2C">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2374388" w14:textId="77777777" w:rsidR="00A96E4F" w:rsidRPr="009C3E2C" w:rsidRDefault="00A96E4F" w:rsidP="00A96E4F">
      <w:pPr>
        <w:spacing w:before="240" w:line="360" w:lineRule="auto"/>
        <w:ind w:left="851" w:right="851"/>
        <w:jc w:val="both"/>
        <w:rPr>
          <w:rFonts w:ascii="Palatino Linotype" w:eastAsia="Times New Roman" w:hAnsi="Palatino Linotype" w:cs="Arial"/>
          <w:i/>
          <w:lang w:eastAsia="es-ES"/>
        </w:rPr>
      </w:pPr>
      <w:r w:rsidRPr="009C3E2C">
        <w:rPr>
          <w:rFonts w:ascii="Palatino Linotype" w:eastAsia="Times New Roman" w:hAnsi="Palatino Linotype" w:cs="Arial"/>
          <w:i/>
          <w:lang w:eastAsia="es-ES"/>
        </w:rPr>
        <w:t>V. El acto que se recurre;</w:t>
      </w:r>
    </w:p>
    <w:p w14:paraId="3D26867B" w14:textId="77777777" w:rsidR="00A96E4F" w:rsidRPr="009C3E2C" w:rsidRDefault="00A96E4F" w:rsidP="00A96E4F">
      <w:pPr>
        <w:spacing w:before="240" w:line="360" w:lineRule="auto"/>
        <w:ind w:left="851" w:right="851"/>
        <w:jc w:val="both"/>
        <w:rPr>
          <w:rFonts w:ascii="Palatino Linotype" w:eastAsia="Times New Roman" w:hAnsi="Palatino Linotype" w:cs="Arial"/>
          <w:i/>
          <w:lang w:eastAsia="es-ES"/>
        </w:rPr>
      </w:pPr>
      <w:r w:rsidRPr="009C3E2C">
        <w:rPr>
          <w:rFonts w:ascii="Palatino Linotype" w:eastAsia="Times New Roman" w:hAnsi="Palatino Linotype" w:cs="Arial"/>
          <w:i/>
          <w:lang w:eastAsia="es-ES"/>
        </w:rPr>
        <w:t>VI. Las razones o motivos de inconformidad;</w:t>
      </w:r>
    </w:p>
    <w:p w14:paraId="0A0200DE" w14:textId="77777777" w:rsidR="00A96E4F" w:rsidRPr="009C3E2C" w:rsidRDefault="00A96E4F" w:rsidP="00A96E4F">
      <w:pPr>
        <w:spacing w:before="240" w:line="360" w:lineRule="auto"/>
        <w:ind w:left="851" w:right="851"/>
        <w:jc w:val="both"/>
        <w:rPr>
          <w:rFonts w:ascii="Palatino Linotype" w:eastAsia="Times New Roman" w:hAnsi="Palatino Linotype" w:cs="Arial"/>
          <w:i/>
          <w:lang w:eastAsia="es-ES"/>
        </w:rPr>
      </w:pPr>
      <w:r w:rsidRPr="009C3E2C">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09E7F282" w14:textId="77777777" w:rsidR="00A96E4F" w:rsidRPr="009C3E2C" w:rsidRDefault="00A96E4F" w:rsidP="00A96E4F">
      <w:pPr>
        <w:spacing w:before="240" w:line="360" w:lineRule="auto"/>
        <w:ind w:left="851" w:right="851"/>
        <w:jc w:val="both"/>
        <w:rPr>
          <w:rFonts w:ascii="Palatino Linotype" w:eastAsia="Times New Roman" w:hAnsi="Palatino Linotype" w:cs="Arial"/>
          <w:i/>
          <w:lang w:eastAsia="es-ES"/>
        </w:rPr>
      </w:pPr>
      <w:r w:rsidRPr="009C3E2C">
        <w:rPr>
          <w:rFonts w:ascii="Palatino Linotype" w:eastAsia="Times New Roman" w:hAnsi="Palatino Linotype" w:cs="Arial"/>
          <w:i/>
          <w:lang w:eastAsia="es-ES"/>
        </w:rPr>
        <w:t>VIII. Firma del recurrente, en su caso, cuando se presente por escrito, requisito sin el cual se dará trámite al recurso.</w:t>
      </w:r>
    </w:p>
    <w:p w14:paraId="224F1F00" w14:textId="77777777" w:rsidR="00A96E4F" w:rsidRPr="009C3E2C" w:rsidRDefault="00A96E4F" w:rsidP="00A96E4F">
      <w:pPr>
        <w:spacing w:before="240" w:line="360" w:lineRule="auto"/>
        <w:ind w:left="851" w:right="851"/>
        <w:jc w:val="both"/>
        <w:rPr>
          <w:rFonts w:ascii="Palatino Linotype" w:eastAsia="Times New Roman" w:hAnsi="Palatino Linotype" w:cs="Arial"/>
          <w:i/>
          <w:lang w:eastAsia="es-ES"/>
        </w:rPr>
      </w:pPr>
      <w:r w:rsidRPr="009C3E2C">
        <w:rPr>
          <w:rFonts w:ascii="Palatino Linotype" w:eastAsia="Times New Roman" w:hAnsi="Palatino Linotype" w:cs="Arial"/>
          <w:i/>
          <w:lang w:eastAsia="es-ES"/>
        </w:rPr>
        <w:t>Adicionalmente, se podrán anexar las pruebas y demás elementos que considere procedentes someter a juicio del Instituto.</w:t>
      </w:r>
    </w:p>
    <w:p w14:paraId="5064F833" w14:textId="77777777" w:rsidR="00A96E4F" w:rsidRPr="009C3E2C" w:rsidRDefault="00A96E4F" w:rsidP="00A96E4F">
      <w:pPr>
        <w:spacing w:before="240" w:line="360" w:lineRule="auto"/>
        <w:ind w:left="851" w:right="851"/>
        <w:jc w:val="both"/>
        <w:rPr>
          <w:rFonts w:ascii="Palatino Linotype" w:eastAsia="Times New Roman" w:hAnsi="Palatino Linotype" w:cs="Arial"/>
          <w:i/>
          <w:lang w:eastAsia="es-ES"/>
        </w:rPr>
      </w:pPr>
      <w:r w:rsidRPr="009C3E2C">
        <w:rPr>
          <w:rFonts w:ascii="Palatino Linotype" w:eastAsia="Times New Roman" w:hAnsi="Palatino Linotype" w:cs="Arial"/>
          <w:i/>
          <w:lang w:eastAsia="es-ES"/>
        </w:rPr>
        <w:t>En ningún caso será necesario que el particular ratifique el recurso de revisión interpuesto.</w:t>
      </w:r>
    </w:p>
    <w:p w14:paraId="4C929504" w14:textId="77777777" w:rsidR="00A96E4F" w:rsidRPr="009C3E2C" w:rsidRDefault="00A96E4F" w:rsidP="00A96E4F">
      <w:pPr>
        <w:spacing w:before="240" w:line="360" w:lineRule="auto"/>
        <w:ind w:left="851" w:right="851"/>
        <w:jc w:val="both"/>
        <w:rPr>
          <w:rFonts w:ascii="Palatino Linotype" w:eastAsia="Times New Roman" w:hAnsi="Palatino Linotype" w:cs="Arial"/>
          <w:i/>
          <w:sz w:val="24"/>
          <w:szCs w:val="24"/>
          <w:lang w:eastAsia="es-ES"/>
        </w:rPr>
      </w:pPr>
      <w:r w:rsidRPr="009C3E2C">
        <w:rPr>
          <w:rFonts w:ascii="Palatino Linotype" w:eastAsia="Times New Roman" w:hAnsi="Palatino Linotype" w:cs="Arial"/>
          <w:b/>
          <w:i/>
          <w:u w:val="single"/>
          <w:lang w:eastAsia="es-ES"/>
        </w:rPr>
        <w:lastRenderedPageBreak/>
        <w:t>En caso de que el recurso se interponga de manera electrónica no será indispensable que contengan los requisitos establecidos en las fracciones II, IV, VII y VIII.”</w:t>
      </w:r>
      <w:r w:rsidRPr="009C3E2C">
        <w:rPr>
          <w:rFonts w:ascii="Palatino Linotype" w:eastAsia="Times New Roman" w:hAnsi="Palatino Linotype" w:cs="Arial"/>
          <w:b/>
          <w:i/>
          <w:lang w:eastAsia="es-ES"/>
        </w:rPr>
        <w:t xml:space="preserve"> [Sic] </w:t>
      </w:r>
    </w:p>
    <w:p w14:paraId="2E6BA826" w14:textId="77777777" w:rsidR="00A96E4F" w:rsidRPr="009C3E2C" w:rsidRDefault="00A96E4F" w:rsidP="00A96E4F">
      <w:pPr>
        <w:spacing w:after="0" w:line="360" w:lineRule="auto"/>
        <w:jc w:val="both"/>
        <w:rPr>
          <w:rFonts w:ascii="Palatino Linotype" w:eastAsia="Times New Roman" w:hAnsi="Palatino Linotype" w:cs="Arial"/>
          <w:b/>
          <w:i/>
          <w:sz w:val="24"/>
          <w:szCs w:val="24"/>
          <w:lang w:eastAsia="es-ES"/>
        </w:rPr>
      </w:pPr>
    </w:p>
    <w:p w14:paraId="731E90A5" w14:textId="77777777" w:rsidR="00A96E4F" w:rsidRPr="009C3E2C" w:rsidRDefault="00A96E4F" w:rsidP="00A96E4F">
      <w:pPr>
        <w:spacing w:after="0" w:line="360" w:lineRule="auto"/>
        <w:jc w:val="both"/>
        <w:rPr>
          <w:rFonts w:ascii="Palatino Linotype" w:hAnsi="Palatino Linotype" w:cs="Arial"/>
          <w:sz w:val="24"/>
          <w:szCs w:val="24"/>
          <w:lang w:eastAsia="es-ES"/>
        </w:rPr>
      </w:pPr>
      <w:r w:rsidRPr="009C3E2C">
        <w:rPr>
          <w:rFonts w:ascii="Palatino Linotype" w:hAnsi="Palatino Linotype" w:cs="Segoe UI"/>
          <w:sz w:val="24"/>
          <w:szCs w:val="24"/>
          <w:lang w:eastAsia="es-ES"/>
        </w:rPr>
        <w:t xml:space="preserve">Cabe señalar que </w:t>
      </w:r>
      <w:r w:rsidRPr="009C3E2C">
        <w:rPr>
          <w:rFonts w:ascii="Palatino Linotype" w:hAnsi="Palatino Linotype" w:cs="Segoe UI"/>
          <w:b/>
          <w:sz w:val="24"/>
          <w:szCs w:val="24"/>
          <w:lang w:eastAsia="es-ES"/>
        </w:rPr>
        <w:t>El Recurrente</w:t>
      </w:r>
      <w:r w:rsidRPr="009C3E2C">
        <w:rPr>
          <w:rFonts w:ascii="Palatino Linotype" w:hAnsi="Palatino Linotype" w:cs="Segoe UI"/>
          <w:sz w:val="24"/>
          <w:szCs w:val="24"/>
          <w:lang w:eastAsia="es-ES"/>
        </w:rPr>
        <w:t xml:space="preserve"> ejerció de manera anónima su derecho de acceso a la información pública</w:t>
      </w:r>
      <w:r w:rsidRPr="009C3E2C">
        <w:rPr>
          <w:rFonts w:ascii="Palatino Linotype" w:hAnsi="Palatino Linotype" w:cs="Times New Roman"/>
          <w:sz w:val="24"/>
          <w:szCs w:val="24"/>
          <w:lang w:eastAsia="es-ES"/>
        </w:rPr>
        <w:t xml:space="preserve">, sin embargo, no es motivo para desechar las </w:t>
      </w:r>
      <w:r w:rsidRPr="009C3E2C">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769FF7C9" w14:textId="77777777" w:rsidR="00A96E4F" w:rsidRPr="009C3E2C" w:rsidRDefault="00A96E4F" w:rsidP="00A96E4F">
      <w:pPr>
        <w:spacing w:before="240" w:line="360" w:lineRule="auto"/>
        <w:ind w:left="851" w:right="851"/>
        <w:jc w:val="both"/>
        <w:rPr>
          <w:rFonts w:ascii="Palatino Linotype" w:hAnsi="Palatino Linotype" w:cs="Arial"/>
          <w:b/>
          <w:i/>
          <w:lang w:eastAsia="es-ES"/>
        </w:rPr>
      </w:pPr>
      <w:r w:rsidRPr="009C3E2C">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9C3E2C">
        <w:rPr>
          <w:rFonts w:ascii="Palatino Linotype" w:hAnsi="Palatino Linotype" w:cs="Arial"/>
          <w:b/>
          <w:i/>
          <w:lang w:eastAsia="es-ES"/>
        </w:rPr>
        <w:t>[Sic]</w:t>
      </w:r>
    </w:p>
    <w:p w14:paraId="71F1BEF2" w14:textId="77777777" w:rsidR="00A96E4F" w:rsidRPr="009C3E2C" w:rsidRDefault="00A96E4F" w:rsidP="00A96E4F">
      <w:pPr>
        <w:spacing w:before="240" w:line="360" w:lineRule="auto"/>
        <w:ind w:left="851" w:right="851"/>
        <w:jc w:val="both"/>
        <w:rPr>
          <w:rFonts w:ascii="Palatino Linotype" w:hAnsi="Palatino Linotype" w:cs="Arial"/>
          <w:b/>
          <w:i/>
          <w:lang w:eastAsia="es-ES"/>
        </w:rPr>
      </w:pPr>
    </w:p>
    <w:p w14:paraId="62373D87" w14:textId="77777777" w:rsidR="00A96E4F" w:rsidRPr="009C3E2C" w:rsidRDefault="00A96E4F" w:rsidP="00A96E4F">
      <w:pPr>
        <w:spacing w:after="0" w:line="360" w:lineRule="auto"/>
        <w:jc w:val="both"/>
        <w:rPr>
          <w:rFonts w:ascii="Palatino Linotype" w:hAnsi="Palatino Linotype" w:cs="Times New Roman"/>
          <w:sz w:val="24"/>
          <w:szCs w:val="24"/>
          <w:lang w:eastAsia="es-ES"/>
        </w:rPr>
      </w:pPr>
      <w:r w:rsidRPr="009C3E2C">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9C3E2C">
        <w:rPr>
          <w:rFonts w:ascii="Palatino Linotype" w:hAnsi="Palatino Linotype" w:cs="Arial"/>
          <w:sz w:val="24"/>
          <w:szCs w:val="24"/>
          <w:lang w:eastAsia="es-ES"/>
        </w:rPr>
        <w:t>vigésimo, vigésimo primero</w:t>
      </w:r>
      <w:r w:rsidRPr="009C3E2C">
        <w:rPr>
          <w:rFonts w:ascii="Palatino Linotype" w:eastAsia="Times New Roman" w:hAnsi="Palatino Linotype" w:cs="Arial"/>
          <w:sz w:val="24"/>
          <w:szCs w:val="24"/>
          <w:lang w:eastAsia="es-ES"/>
        </w:rPr>
        <w:t xml:space="preserve"> y vigésimo segundo</w:t>
      </w:r>
      <w:r w:rsidRPr="009C3E2C">
        <w:rPr>
          <w:rFonts w:ascii="Palatino Linotype" w:hAnsi="Palatino Linotype" w:cs="Times New Roman"/>
          <w:sz w:val="24"/>
          <w:szCs w:val="24"/>
          <w:lang w:eastAsia="es-ES"/>
        </w:rPr>
        <w:t>, de la Constitución Política del Estado Libre y Soberano de México, se establece lo siguiente:</w:t>
      </w:r>
    </w:p>
    <w:p w14:paraId="7C40485E" w14:textId="77777777" w:rsidR="00A96E4F" w:rsidRPr="009C3E2C" w:rsidRDefault="00A96E4F" w:rsidP="00A96E4F">
      <w:pPr>
        <w:spacing w:before="240" w:line="360" w:lineRule="auto"/>
        <w:ind w:left="851" w:right="851"/>
        <w:jc w:val="center"/>
        <w:rPr>
          <w:rFonts w:ascii="Palatino Linotype" w:eastAsia="Times New Roman" w:hAnsi="Palatino Linotype" w:cs="Times New Roman"/>
          <w:b/>
          <w:i/>
          <w:u w:val="single"/>
          <w:lang w:eastAsia="es-ES"/>
        </w:rPr>
      </w:pPr>
      <w:r w:rsidRPr="009C3E2C">
        <w:rPr>
          <w:rFonts w:ascii="Palatino Linotype" w:eastAsia="Times New Roman" w:hAnsi="Palatino Linotype" w:cs="Times New Roman"/>
          <w:b/>
          <w:i/>
          <w:u w:val="single"/>
          <w:lang w:eastAsia="es-ES"/>
        </w:rPr>
        <w:t>Constitución Política de los Estados Unidos Mexicanos</w:t>
      </w:r>
    </w:p>
    <w:p w14:paraId="492546AB"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b/>
          <w:i/>
          <w:lang w:eastAsia="es-ES"/>
        </w:rPr>
        <w:t>“Artículo 6</w:t>
      </w:r>
      <w:r w:rsidRPr="009C3E2C">
        <w:rPr>
          <w:rFonts w:ascii="Palatino Linotype" w:eastAsia="Times New Roman" w:hAnsi="Palatino Linotype" w:cs="Times New Roman"/>
          <w:i/>
          <w:lang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9C3E2C">
        <w:rPr>
          <w:rFonts w:ascii="Palatino Linotype" w:eastAsia="Times New Roman" w:hAnsi="Palatino Linotype" w:cs="Times New Roman"/>
          <w:i/>
          <w:lang w:eastAsia="es-ES"/>
        </w:rPr>
        <w:lastRenderedPageBreak/>
        <w:t>de réplica será ejercido en los términos dispuestos por la ley. El derecho a la información será garantizado por el Estado.</w:t>
      </w:r>
    </w:p>
    <w:p w14:paraId="3614E62A"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w:t>
      </w:r>
    </w:p>
    <w:p w14:paraId="5ACE9D24"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 xml:space="preserve">Para efectos de lo dispuesto en el presente artículo se observará lo siguiente: </w:t>
      </w:r>
    </w:p>
    <w:p w14:paraId="436F5DA5"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22686E8A"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w:t>
      </w:r>
    </w:p>
    <w:p w14:paraId="1B6577AE"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EAD15FF" w14:textId="77777777" w:rsidR="00A96E4F" w:rsidRPr="009C3E2C" w:rsidRDefault="00A96E4F" w:rsidP="00A96E4F">
      <w:pPr>
        <w:spacing w:before="240" w:line="360" w:lineRule="auto"/>
        <w:ind w:left="851" w:right="851"/>
        <w:jc w:val="both"/>
        <w:rPr>
          <w:rFonts w:ascii="Palatino Linotype" w:eastAsia="Times New Roman" w:hAnsi="Palatino Linotype" w:cs="Times New Roman"/>
          <w:b/>
          <w:i/>
          <w:lang w:eastAsia="es-ES"/>
        </w:rPr>
      </w:pPr>
      <w:r w:rsidRPr="009C3E2C">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9C3E2C">
        <w:rPr>
          <w:rFonts w:ascii="Palatino Linotype" w:eastAsia="Times New Roman" w:hAnsi="Palatino Linotype" w:cs="Times New Roman"/>
          <w:b/>
          <w:i/>
          <w:lang w:eastAsia="es-ES"/>
        </w:rPr>
        <w:t>[Sic]</w:t>
      </w:r>
    </w:p>
    <w:p w14:paraId="71318B8F" w14:textId="77777777" w:rsidR="00A96E4F" w:rsidRPr="009C3E2C" w:rsidRDefault="00A96E4F" w:rsidP="00A96E4F">
      <w:pPr>
        <w:spacing w:before="240" w:line="360" w:lineRule="auto"/>
        <w:ind w:left="851" w:right="851"/>
        <w:jc w:val="both"/>
        <w:rPr>
          <w:rFonts w:ascii="Palatino Linotype" w:eastAsia="Times New Roman" w:hAnsi="Palatino Linotype" w:cs="Times New Roman"/>
          <w:b/>
          <w:i/>
          <w:lang w:eastAsia="es-ES"/>
        </w:rPr>
      </w:pPr>
    </w:p>
    <w:p w14:paraId="14C3E86F" w14:textId="77777777" w:rsidR="00A96E4F" w:rsidRPr="009C3E2C" w:rsidRDefault="00A96E4F" w:rsidP="00A96E4F">
      <w:pPr>
        <w:spacing w:before="240" w:line="360" w:lineRule="auto"/>
        <w:ind w:left="851" w:right="851"/>
        <w:jc w:val="center"/>
        <w:rPr>
          <w:rFonts w:ascii="Palatino Linotype" w:eastAsia="Times New Roman" w:hAnsi="Palatino Linotype" w:cs="Times New Roman"/>
          <w:b/>
          <w:i/>
          <w:u w:val="single"/>
          <w:lang w:eastAsia="es-ES"/>
        </w:rPr>
      </w:pPr>
      <w:r w:rsidRPr="009C3E2C">
        <w:rPr>
          <w:rFonts w:ascii="Palatino Linotype" w:eastAsia="Times New Roman" w:hAnsi="Palatino Linotype" w:cs="Times New Roman"/>
          <w:b/>
          <w:i/>
          <w:u w:val="single"/>
          <w:lang w:eastAsia="es-ES"/>
        </w:rPr>
        <w:t>Constitución Política del Estado Libre y Soberano de México</w:t>
      </w:r>
    </w:p>
    <w:p w14:paraId="3AB8AAFD"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w:t>
      </w:r>
      <w:r w:rsidRPr="009C3E2C">
        <w:rPr>
          <w:rFonts w:ascii="Palatino Linotype" w:eastAsia="Times New Roman" w:hAnsi="Palatino Linotype" w:cs="Times New Roman"/>
          <w:b/>
          <w:i/>
          <w:lang w:eastAsia="es-ES"/>
        </w:rPr>
        <w:t>Artículo 5</w:t>
      </w:r>
      <w:r w:rsidRPr="009C3E2C">
        <w:rPr>
          <w:rFonts w:ascii="Palatino Linotype" w:eastAsia="Times New Roman" w:hAnsi="Palatino Linotype" w:cs="Times New Roman"/>
          <w:i/>
          <w:lang w:eastAsia="es-E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w:t>
      </w:r>
      <w:r w:rsidRPr="009C3E2C">
        <w:rPr>
          <w:rFonts w:ascii="Palatino Linotype" w:eastAsia="Times New Roman" w:hAnsi="Palatino Linotype" w:cs="Times New Roman"/>
          <w:i/>
          <w:lang w:eastAsia="es-ES"/>
        </w:rPr>
        <w:lastRenderedPageBreak/>
        <w:t>y bajo las condiciones que la Constitución Política de los Estados Unidos Mexicanos establece.</w:t>
      </w:r>
    </w:p>
    <w:p w14:paraId="59847C62"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w:t>
      </w:r>
    </w:p>
    <w:p w14:paraId="4AA49896"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277E9C4B"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 xml:space="preserve"> (…)</w:t>
      </w:r>
    </w:p>
    <w:p w14:paraId="3F3EAF01"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62CC9752"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DD61C73"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w:t>
      </w:r>
    </w:p>
    <w:p w14:paraId="7A0E44AF"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106DF6C5"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lastRenderedPageBreak/>
        <w:t>IV. Se establecerán mecanismos de acceso a la información y procedimientos de revisión expeditos que se sustanciarán ante el organismo autónomo especializado e imparcial que establece esta Constitución.</w:t>
      </w:r>
    </w:p>
    <w:p w14:paraId="65A0AD85" w14:textId="77777777" w:rsidR="00A96E4F" w:rsidRPr="009C3E2C" w:rsidRDefault="00A96E4F" w:rsidP="00A96E4F">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w:t>
      </w:r>
    </w:p>
    <w:p w14:paraId="602DABDE" w14:textId="77777777" w:rsidR="00A96E4F" w:rsidRPr="009C3E2C" w:rsidRDefault="00A96E4F" w:rsidP="00A96E4F">
      <w:pPr>
        <w:spacing w:before="240" w:line="360" w:lineRule="auto"/>
        <w:ind w:left="851" w:right="851"/>
        <w:jc w:val="both"/>
        <w:rPr>
          <w:rFonts w:ascii="Palatino Linotype" w:eastAsia="Times New Roman" w:hAnsi="Palatino Linotype" w:cs="Times New Roman"/>
          <w:b/>
          <w:i/>
          <w:lang w:eastAsia="es-ES"/>
        </w:rPr>
      </w:pPr>
      <w:r w:rsidRPr="009C3E2C">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9C3E2C">
        <w:rPr>
          <w:rFonts w:ascii="Palatino Linotype" w:eastAsia="Times New Roman" w:hAnsi="Palatino Linotype" w:cs="Times New Roman"/>
          <w:b/>
          <w:i/>
          <w:lang w:eastAsia="es-ES"/>
        </w:rPr>
        <w:t>[Sic]</w:t>
      </w:r>
    </w:p>
    <w:p w14:paraId="53275AB5" w14:textId="77777777" w:rsidR="00A96E4F" w:rsidRPr="009C3E2C" w:rsidRDefault="00A96E4F" w:rsidP="00A96E4F">
      <w:pPr>
        <w:spacing w:after="0" w:line="360" w:lineRule="auto"/>
        <w:jc w:val="both"/>
        <w:rPr>
          <w:rFonts w:ascii="Palatino Linotype" w:eastAsia="Times New Roman" w:hAnsi="Palatino Linotype" w:cs="Times New Roman"/>
          <w:sz w:val="24"/>
          <w:szCs w:val="24"/>
          <w:lang w:eastAsia="es-ES"/>
        </w:rPr>
      </w:pPr>
    </w:p>
    <w:p w14:paraId="27CFC3A6" w14:textId="77777777" w:rsidR="00A96E4F" w:rsidRPr="009C3E2C" w:rsidRDefault="00A96E4F" w:rsidP="00A96E4F">
      <w:pPr>
        <w:spacing w:after="0" w:line="360" w:lineRule="auto"/>
        <w:jc w:val="both"/>
        <w:rPr>
          <w:rFonts w:ascii="Palatino Linotype" w:eastAsia="Times New Roman" w:hAnsi="Palatino Linotype" w:cs="Times New Roman"/>
          <w:sz w:val="24"/>
          <w:szCs w:val="24"/>
          <w:lang w:eastAsia="es-ES"/>
        </w:rPr>
      </w:pPr>
      <w:r w:rsidRPr="009C3E2C">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68916E60" w14:textId="77777777" w:rsidR="00A96E4F" w:rsidRPr="009C3E2C" w:rsidRDefault="00A96E4F" w:rsidP="00A96E4F">
      <w:pPr>
        <w:spacing w:before="240" w:line="360" w:lineRule="auto"/>
        <w:ind w:left="851" w:right="851"/>
        <w:jc w:val="both"/>
        <w:rPr>
          <w:rFonts w:ascii="Palatino Linotype" w:hAnsi="Palatino Linotype" w:cs="Times New Roman"/>
          <w:i/>
          <w:lang w:eastAsia="es-ES"/>
        </w:rPr>
      </w:pPr>
      <w:r w:rsidRPr="009C3E2C">
        <w:rPr>
          <w:rFonts w:ascii="Palatino Linotype" w:hAnsi="Palatino Linotype" w:cs="Times New Roman"/>
          <w:i/>
          <w:lang w:eastAsia="es-ES"/>
        </w:rPr>
        <w:t>“</w:t>
      </w:r>
      <w:r w:rsidRPr="009C3E2C">
        <w:rPr>
          <w:rFonts w:ascii="Palatino Linotype" w:hAnsi="Palatino Linotype" w:cs="Times New Roman"/>
          <w:b/>
          <w:i/>
          <w:lang w:eastAsia="es-ES"/>
        </w:rPr>
        <w:t>Artículo 1o</w:t>
      </w:r>
      <w:r w:rsidRPr="009C3E2C">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E44461F" w14:textId="77777777" w:rsidR="00A96E4F" w:rsidRPr="009C3E2C" w:rsidRDefault="00A96E4F" w:rsidP="00A96E4F">
      <w:pPr>
        <w:spacing w:before="240" w:line="360" w:lineRule="auto"/>
        <w:ind w:left="851" w:right="851"/>
        <w:jc w:val="both"/>
        <w:rPr>
          <w:rFonts w:ascii="Palatino Linotype" w:hAnsi="Palatino Linotype" w:cs="Times New Roman"/>
          <w:i/>
          <w:lang w:eastAsia="es-ES"/>
        </w:rPr>
      </w:pPr>
      <w:r w:rsidRPr="009C3E2C">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0C42E6A9" w14:textId="77777777" w:rsidR="00A96E4F" w:rsidRPr="009C3E2C" w:rsidRDefault="00A96E4F" w:rsidP="00A96E4F">
      <w:pPr>
        <w:spacing w:before="240" w:line="360" w:lineRule="auto"/>
        <w:ind w:left="851" w:right="851"/>
        <w:jc w:val="both"/>
        <w:rPr>
          <w:rFonts w:ascii="Palatino Linotype" w:hAnsi="Palatino Linotype" w:cs="Times New Roman"/>
          <w:b/>
          <w:i/>
          <w:lang w:eastAsia="es-ES"/>
        </w:rPr>
      </w:pPr>
      <w:r w:rsidRPr="009C3E2C">
        <w:rPr>
          <w:rFonts w:ascii="Palatino Linotype" w:hAnsi="Palatino Linotype" w:cs="Times New Roman"/>
          <w:i/>
          <w:lang w:eastAsia="es-ES"/>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9C3E2C">
        <w:rPr>
          <w:rFonts w:ascii="Palatino Linotype" w:hAnsi="Palatino Linotype" w:cs="Times New Roman"/>
          <w:b/>
          <w:i/>
          <w:lang w:eastAsia="es-ES"/>
        </w:rPr>
        <w:t>[Sic]</w:t>
      </w:r>
    </w:p>
    <w:p w14:paraId="3C2B55B1" w14:textId="77777777" w:rsidR="00A96E4F" w:rsidRPr="009C3E2C" w:rsidRDefault="00A96E4F" w:rsidP="00A96E4F">
      <w:pPr>
        <w:tabs>
          <w:tab w:val="left" w:pos="709"/>
        </w:tabs>
        <w:spacing w:before="240" w:line="360" w:lineRule="auto"/>
        <w:ind w:right="51"/>
        <w:jc w:val="both"/>
        <w:rPr>
          <w:rFonts w:ascii="Palatino Linotype" w:hAnsi="Palatino Linotype"/>
          <w:b/>
          <w:sz w:val="28"/>
          <w:szCs w:val="28"/>
        </w:rPr>
      </w:pPr>
      <w:r w:rsidRPr="009C3E2C">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C3E2C">
        <w:rPr>
          <w:rFonts w:ascii="Palatino Linotype" w:eastAsia="Times New Roman" w:hAnsi="Palatino Linotype" w:cs="Times New Roman"/>
          <w:b/>
          <w:sz w:val="24"/>
          <w:szCs w:val="24"/>
          <w:u w:val="single"/>
          <w:lang w:eastAsia="es-ES"/>
        </w:rPr>
        <w:t>incluso, la solicitud de acceso a la información pueda ser anónima</w:t>
      </w:r>
      <w:r w:rsidRPr="009C3E2C">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9C3E2C">
        <w:rPr>
          <w:rFonts w:ascii="Palatino Linotype" w:hAnsi="Palatino Linotype" w:cs="Arial"/>
          <w:sz w:val="24"/>
          <w:szCs w:val="24"/>
        </w:rPr>
        <w:t>En conclusión, se cubrieron los requisitos de procedencia y procedibilidad y conforme a las constancias que obran en el expediente.</w:t>
      </w:r>
    </w:p>
    <w:p w14:paraId="1BA9A239" w14:textId="77777777" w:rsidR="00B45924" w:rsidRPr="009C3E2C" w:rsidRDefault="00B45924" w:rsidP="007B0046">
      <w:pPr>
        <w:pStyle w:val="Prrafodelista"/>
        <w:autoSpaceDE w:val="0"/>
        <w:autoSpaceDN w:val="0"/>
        <w:adjustRightInd w:val="0"/>
        <w:spacing w:line="360" w:lineRule="auto"/>
        <w:ind w:left="0"/>
        <w:jc w:val="both"/>
        <w:rPr>
          <w:rFonts w:ascii="Palatino Linotype" w:hAnsi="Palatino Linotype" w:cs="Arial"/>
          <w:lang w:val="es-MX"/>
        </w:rPr>
      </w:pPr>
    </w:p>
    <w:p w14:paraId="4057BC66" w14:textId="77777777" w:rsidR="007B0046" w:rsidRPr="009C3E2C" w:rsidRDefault="007B0046" w:rsidP="007B0046">
      <w:pPr>
        <w:tabs>
          <w:tab w:val="left" w:pos="709"/>
        </w:tabs>
        <w:spacing w:before="240" w:line="360" w:lineRule="auto"/>
        <w:ind w:right="51"/>
        <w:jc w:val="both"/>
        <w:rPr>
          <w:rFonts w:ascii="Palatino Linotype" w:hAnsi="Palatino Linotype"/>
          <w:b/>
          <w:sz w:val="28"/>
          <w:szCs w:val="28"/>
        </w:rPr>
      </w:pPr>
      <w:r w:rsidRPr="009C3E2C">
        <w:rPr>
          <w:rFonts w:ascii="Palatino Linotype" w:hAnsi="Palatino Linotype"/>
          <w:b/>
          <w:sz w:val="28"/>
          <w:szCs w:val="28"/>
        </w:rPr>
        <w:t xml:space="preserve">CUARTO. Estudio y resolución del asunto </w:t>
      </w:r>
    </w:p>
    <w:p w14:paraId="00E379C3" w14:textId="77777777" w:rsidR="007B0046" w:rsidRPr="009C3E2C"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9C3E2C">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9C3E2C">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31C2E61D" w14:textId="77777777" w:rsidR="007B0046" w:rsidRPr="009C3E2C" w:rsidRDefault="007B0046" w:rsidP="007B0046">
      <w:pPr>
        <w:spacing w:after="0" w:line="360" w:lineRule="auto"/>
        <w:jc w:val="both"/>
        <w:rPr>
          <w:rFonts w:ascii="Palatino Linotype" w:eastAsia="Times New Roman" w:hAnsi="Palatino Linotype" w:cs="Times New Roman"/>
          <w:sz w:val="24"/>
          <w:szCs w:val="24"/>
          <w:lang w:eastAsia="es-ES"/>
        </w:rPr>
      </w:pPr>
      <w:r w:rsidRPr="009C3E2C">
        <w:rPr>
          <w:rFonts w:ascii="Palatino Linotype" w:hAnsi="Palatino Linotype" w:cs="Arial"/>
          <w:sz w:val="24"/>
          <w:szCs w:val="24"/>
        </w:rPr>
        <w:t xml:space="preserve">En este tenor, es necesario subrayar que </w:t>
      </w:r>
      <w:r w:rsidRPr="009C3E2C">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9C3E2C" w:rsidRDefault="007B0046" w:rsidP="007B0046">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b/>
          <w:i/>
          <w:lang w:eastAsia="es-ES"/>
        </w:rPr>
        <w:t>“Artículo 4.</w:t>
      </w:r>
      <w:r w:rsidRPr="009C3E2C">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9C3E2C" w:rsidRDefault="007B0046" w:rsidP="007B0046">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9C3E2C" w:rsidRDefault="007B0046" w:rsidP="007B0046">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9C3E2C" w:rsidRDefault="007B0046" w:rsidP="007B0046">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b/>
          <w:i/>
          <w:lang w:eastAsia="es-ES"/>
        </w:rPr>
        <w:t>Artículo 12.</w:t>
      </w:r>
      <w:r w:rsidRPr="009C3E2C">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9C3E2C" w:rsidRDefault="007B0046" w:rsidP="007B0046">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9C3E2C" w:rsidRDefault="007B0046" w:rsidP="007B0046">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w:t>
      </w:r>
    </w:p>
    <w:p w14:paraId="18543637" w14:textId="77777777" w:rsidR="007B0046" w:rsidRPr="009C3E2C" w:rsidRDefault="007B0046" w:rsidP="007B0046">
      <w:pPr>
        <w:spacing w:before="240" w:line="360" w:lineRule="auto"/>
        <w:ind w:left="851" w:right="851"/>
        <w:jc w:val="both"/>
        <w:rPr>
          <w:rFonts w:ascii="Palatino Linotype" w:eastAsia="Times New Roman" w:hAnsi="Palatino Linotype" w:cs="Times New Roman"/>
          <w:b/>
          <w:i/>
          <w:lang w:eastAsia="es-ES"/>
        </w:rPr>
      </w:pPr>
      <w:r w:rsidRPr="009C3E2C">
        <w:rPr>
          <w:rFonts w:ascii="Palatino Linotype" w:eastAsia="Times New Roman" w:hAnsi="Palatino Linotype" w:cs="Times New Roman"/>
          <w:b/>
          <w:i/>
          <w:lang w:eastAsia="es-ES"/>
        </w:rPr>
        <w:t xml:space="preserve">Artículo 24. </w:t>
      </w:r>
    </w:p>
    <w:p w14:paraId="71B0A33C" w14:textId="77777777" w:rsidR="007B0046" w:rsidRPr="009C3E2C" w:rsidRDefault="007B0046" w:rsidP="007B0046">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w:t>
      </w:r>
    </w:p>
    <w:p w14:paraId="20732B09" w14:textId="77777777" w:rsidR="007B0046" w:rsidRPr="009C3E2C" w:rsidRDefault="007B0046" w:rsidP="007B0046">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9C3E2C" w:rsidRDefault="007B0046" w:rsidP="007B0046">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i/>
          <w:lang w:eastAsia="es-ES"/>
        </w:rPr>
        <w:t>(…)</w:t>
      </w:r>
    </w:p>
    <w:p w14:paraId="1EDAE629" w14:textId="77777777" w:rsidR="007B0046" w:rsidRPr="009C3E2C" w:rsidRDefault="007B0046" w:rsidP="007B0046">
      <w:pPr>
        <w:spacing w:before="240" w:line="360" w:lineRule="auto"/>
        <w:ind w:left="851" w:right="851"/>
        <w:jc w:val="both"/>
        <w:rPr>
          <w:rFonts w:ascii="Palatino Linotype" w:eastAsia="Times New Roman" w:hAnsi="Palatino Linotype" w:cs="Times New Roman"/>
          <w:i/>
          <w:lang w:eastAsia="es-ES"/>
        </w:rPr>
      </w:pPr>
      <w:r w:rsidRPr="009C3E2C">
        <w:rPr>
          <w:rFonts w:ascii="Palatino Linotype" w:eastAsia="Times New Roman" w:hAnsi="Palatino Linotype" w:cs="Times New Roman"/>
          <w:b/>
          <w:i/>
          <w:lang w:eastAsia="es-ES"/>
        </w:rPr>
        <w:t>Artículo 160.</w:t>
      </w:r>
      <w:r w:rsidRPr="009C3E2C">
        <w:rPr>
          <w:rFonts w:ascii="Palatino Linotype" w:eastAsia="Times New Roman" w:hAnsi="Palatino Linotype" w:cs="Times New Roman"/>
          <w:i/>
          <w:lang w:eastAsia="es-ES"/>
        </w:rPr>
        <w:t xml:space="preserve"> Los sujetos obligados deberán otorgar acceso a los documentos que se </w:t>
      </w:r>
      <w:r w:rsidRPr="009C3E2C">
        <w:rPr>
          <w:rFonts w:ascii="Palatino Linotype" w:eastAsia="Times New Roman" w:hAnsi="Palatino Linotype" w:cs="Times New Roman"/>
          <w:b/>
          <w:i/>
          <w:lang w:eastAsia="es-ES"/>
        </w:rPr>
        <w:t xml:space="preserve"> </w:t>
      </w:r>
      <w:r w:rsidRPr="009C3E2C">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9C3E2C" w:rsidRDefault="007B0046" w:rsidP="007B0046">
      <w:pPr>
        <w:spacing w:before="240" w:line="360" w:lineRule="auto"/>
        <w:ind w:left="851" w:right="851"/>
        <w:jc w:val="both"/>
        <w:rPr>
          <w:rFonts w:ascii="Palatino Linotype" w:eastAsia="Times New Roman" w:hAnsi="Palatino Linotype" w:cs="Times New Roman"/>
          <w:b/>
          <w:i/>
          <w:lang w:eastAsia="es-ES"/>
        </w:rPr>
      </w:pPr>
      <w:r w:rsidRPr="009C3E2C">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9C3E2C">
        <w:rPr>
          <w:rFonts w:ascii="Palatino Linotype" w:eastAsia="Times New Roman" w:hAnsi="Palatino Linotype" w:cs="Times New Roman"/>
          <w:b/>
          <w:i/>
          <w:lang w:eastAsia="es-ES"/>
        </w:rPr>
        <w:t>[Sic]</w:t>
      </w:r>
    </w:p>
    <w:p w14:paraId="2DC40FC5" w14:textId="77777777" w:rsidR="007B0046" w:rsidRPr="009C3E2C" w:rsidRDefault="007B0046" w:rsidP="007B0046">
      <w:pPr>
        <w:spacing w:after="0" w:line="360" w:lineRule="auto"/>
        <w:jc w:val="both"/>
        <w:rPr>
          <w:rFonts w:ascii="Palatino Linotype" w:eastAsia="Times New Roman" w:hAnsi="Palatino Linotype" w:cs="Times New Roman"/>
          <w:sz w:val="24"/>
          <w:szCs w:val="24"/>
          <w:lang w:eastAsia="es-ES"/>
        </w:rPr>
      </w:pPr>
    </w:p>
    <w:p w14:paraId="559DC5F7" w14:textId="77777777" w:rsidR="007B0046" w:rsidRPr="009C3E2C" w:rsidRDefault="007B0046" w:rsidP="007B0046">
      <w:pPr>
        <w:spacing w:after="0" w:line="360" w:lineRule="auto"/>
        <w:jc w:val="both"/>
        <w:rPr>
          <w:rFonts w:ascii="Palatino Linotype" w:eastAsia="Times New Roman" w:hAnsi="Palatino Linotype" w:cs="Times New Roman"/>
          <w:sz w:val="24"/>
          <w:szCs w:val="24"/>
          <w:lang w:eastAsia="es-ES"/>
        </w:rPr>
      </w:pPr>
      <w:r w:rsidRPr="009C3E2C">
        <w:rPr>
          <w:rFonts w:ascii="Palatino Linotype" w:eastAsia="Times New Roman" w:hAnsi="Palatino Linotype" w:cs="Times New Roman"/>
          <w:sz w:val="24"/>
          <w:szCs w:val="24"/>
          <w:lang w:eastAsia="es-ES"/>
        </w:rPr>
        <w:t xml:space="preserve">Así que la obligación de los </w:t>
      </w:r>
      <w:r w:rsidRPr="009C3E2C">
        <w:rPr>
          <w:rFonts w:ascii="Palatino Linotype" w:eastAsia="Times New Roman" w:hAnsi="Palatino Linotype" w:cs="Times New Roman"/>
          <w:b/>
          <w:sz w:val="24"/>
          <w:szCs w:val="24"/>
          <w:lang w:eastAsia="es-ES"/>
        </w:rPr>
        <w:t>Sujetos Obligados</w:t>
      </w:r>
      <w:r w:rsidRPr="009C3E2C">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w:t>
      </w:r>
      <w:r w:rsidRPr="009C3E2C">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9C3E2C">
        <w:rPr>
          <w:rFonts w:ascii="Palatino Linotype" w:eastAsia="Times New Roman" w:hAnsi="Palatino Linotype" w:cs="Times New Roman"/>
          <w:bCs/>
          <w:sz w:val="24"/>
          <w:szCs w:val="24"/>
          <w:lang w:eastAsia="es-ES"/>
        </w:rPr>
        <w:t>de la Ley local en la materia, que se reproduce de la siguiente forma</w:t>
      </w:r>
      <w:r w:rsidRPr="009C3E2C">
        <w:rPr>
          <w:rFonts w:ascii="Palatino Linotype" w:eastAsia="Times New Roman" w:hAnsi="Palatino Linotype" w:cs="Times New Roman"/>
          <w:sz w:val="24"/>
          <w:szCs w:val="24"/>
          <w:lang w:eastAsia="es-ES"/>
        </w:rPr>
        <w:t>:</w:t>
      </w:r>
    </w:p>
    <w:p w14:paraId="20C086EC" w14:textId="77777777" w:rsidR="007B0046" w:rsidRPr="009C3E2C" w:rsidRDefault="007B0046" w:rsidP="007B0046">
      <w:pPr>
        <w:spacing w:before="240" w:line="360" w:lineRule="auto"/>
        <w:ind w:left="851" w:right="851"/>
        <w:jc w:val="both"/>
        <w:rPr>
          <w:rFonts w:ascii="Palatino Linotype" w:eastAsia="Times New Roman" w:hAnsi="Palatino Linotype" w:cs="Arial"/>
          <w:b/>
          <w:i/>
          <w:lang w:eastAsia="es-ES"/>
        </w:rPr>
      </w:pPr>
      <w:r w:rsidRPr="009C3E2C">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9C3E2C">
        <w:rPr>
          <w:rFonts w:ascii="Palatino Linotype" w:eastAsia="Times New Roman" w:hAnsi="Palatino Linotype" w:cs="Arial"/>
          <w:b/>
          <w:i/>
          <w:lang w:eastAsia="es-ES"/>
        </w:rPr>
        <w:t>[Sic]</w:t>
      </w:r>
    </w:p>
    <w:p w14:paraId="2A3ED66A" w14:textId="77777777" w:rsidR="00367CC7" w:rsidRPr="009C3E2C" w:rsidRDefault="00367CC7" w:rsidP="007B0046">
      <w:pPr>
        <w:spacing w:before="240" w:line="360" w:lineRule="auto"/>
        <w:ind w:left="851" w:right="851"/>
        <w:jc w:val="both"/>
        <w:rPr>
          <w:rFonts w:ascii="Palatino Linotype" w:eastAsia="Times New Roman" w:hAnsi="Palatino Linotype" w:cs="Arial"/>
          <w:i/>
          <w:lang w:eastAsia="es-ES"/>
        </w:rPr>
      </w:pPr>
    </w:p>
    <w:p w14:paraId="6D8EE48B" w14:textId="0F2D047A" w:rsidR="00B452AF" w:rsidRPr="009C3E2C" w:rsidRDefault="00B452AF" w:rsidP="00B452AF">
      <w:pPr>
        <w:autoSpaceDE w:val="0"/>
        <w:autoSpaceDN w:val="0"/>
        <w:adjustRightInd w:val="0"/>
        <w:spacing w:before="240" w:line="360" w:lineRule="auto"/>
        <w:jc w:val="both"/>
        <w:rPr>
          <w:rFonts w:ascii="Palatino Linotype" w:hAnsi="Palatino Linotype" w:cs="Arial"/>
          <w:sz w:val="24"/>
          <w:szCs w:val="24"/>
        </w:rPr>
      </w:pPr>
      <w:r w:rsidRPr="009C3E2C">
        <w:rPr>
          <w:rFonts w:ascii="Palatino Linotype" w:hAnsi="Palatino Linotype" w:cs="Arial"/>
          <w:sz w:val="24"/>
          <w:szCs w:val="24"/>
        </w:rPr>
        <w:t xml:space="preserve">En una aproximación inicial, con relación a la solicitud de información </w:t>
      </w:r>
      <w:r w:rsidR="0028132A" w:rsidRPr="009C3E2C">
        <w:rPr>
          <w:rFonts w:ascii="Palatino Linotype" w:hAnsi="Palatino Linotype" w:cs="Arial"/>
          <w:b/>
          <w:bCs/>
          <w:sz w:val="24"/>
          <w:szCs w:val="24"/>
        </w:rPr>
        <w:t>00192/COACALCO/IP/2025</w:t>
      </w:r>
      <w:r w:rsidRPr="009C3E2C">
        <w:rPr>
          <w:rFonts w:ascii="Palatino Linotype" w:hAnsi="Palatino Linotype" w:cs="Arial"/>
          <w:b/>
          <w:bCs/>
          <w:sz w:val="24"/>
          <w:szCs w:val="24"/>
        </w:rPr>
        <w:t xml:space="preserve"> </w:t>
      </w:r>
      <w:r w:rsidRPr="009C3E2C">
        <w:rPr>
          <w:rFonts w:ascii="Palatino Linotype" w:hAnsi="Palatino Linotype" w:cs="Arial"/>
          <w:sz w:val="24"/>
          <w:szCs w:val="24"/>
        </w:rPr>
        <w:t xml:space="preserve">se desprenden las siguientes consideraciones: </w:t>
      </w:r>
    </w:p>
    <w:p w14:paraId="1DE2A3FB" w14:textId="77777777" w:rsidR="00B452AF" w:rsidRPr="009C3E2C" w:rsidRDefault="00B452AF">
      <w:pPr>
        <w:pStyle w:val="Prrafodelista"/>
        <w:numPr>
          <w:ilvl w:val="0"/>
          <w:numId w:val="1"/>
        </w:numPr>
        <w:autoSpaceDE w:val="0"/>
        <w:autoSpaceDN w:val="0"/>
        <w:adjustRightInd w:val="0"/>
        <w:spacing w:before="240" w:line="360" w:lineRule="auto"/>
        <w:jc w:val="both"/>
        <w:rPr>
          <w:rFonts w:ascii="Palatino Linotype" w:hAnsi="Palatino Linotype" w:cs="Arial"/>
        </w:rPr>
      </w:pPr>
      <w:r w:rsidRPr="009C3E2C">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9C3E2C">
        <w:rPr>
          <w:rFonts w:ascii="Palatino Linotype" w:hAnsi="Palatino Linotype" w:cs="Arial"/>
          <w:b/>
          <w:bCs/>
        </w:rPr>
        <w:t xml:space="preserve">Sujetos Obligados. </w:t>
      </w:r>
    </w:p>
    <w:p w14:paraId="4EE6DFAC" w14:textId="77777777" w:rsidR="00A75790" w:rsidRPr="009C3E2C" w:rsidRDefault="00A75790" w:rsidP="00A75790">
      <w:pPr>
        <w:pStyle w:val="Prrafodelista"/>
        <w:autoSpaceDE w:val="0"/>
        <w:autoSpaceDN w:val="0"/>
        <w:adjustRightInd w:val="0"/>
        <w:spacing w:before="240" w:line="360" w:lineRule="auto"/>
        <w:ind w:left="720"/>
        <w:jc w:val="both"/>
        <w:rPr>
          <w:rFonts w:ascii="Palatino Linotype" w:hAnsi="Palatino Linotype" w:cs="Arial"/>
        </w:rPr>
      </w:pPr>
    </w:p>
    <w:p w14:paraId="47EA43BB" w14:textId="1E380A11" w:rsidR="003B0E77" w:rsidRPr="009C3E2C" w:rsidRDefault="00B452AF" w:rsidP="004A296F">
      <w:pPr>
        <w:pStyle w:val="Prrafodelista"/>
        <w:numPr>
          <w:ilvl w:val="0"/>
          <w:numId w:val="1"/>
        </w:numPr>
        <w:autoSpaceDE w:val="0"/>
        <w:autoSpaceDN w:val="0"/>
        <w:adjustRightInd w:val="0"/>
        <w:spacing w:before="240" w:line="360" w:lineRule="auto"/>
        <w:jc w:val="both"/>
        <w:rPr>
          <w:rFonts w:ascii="Palatino Linotype" w:hAnsi="Palatino Linotype" w:cs="Arial"/>
          <w:b/>
          <w:bCs/>
          <w:i/>
          <w:iCs/>
          <w:sz w:val="20"/>
          <w:szCs w:val="20"/>
        </w:rPr>
      </w:pPr>
      <w:r w:rsidRPr="009C3E2C">
        <w:rPr>
          <w:rFonts w:ascii="Palatino Linotype" w:hAnsi="Palatino Linotype" w:cs="Arial"/>
        </w:rPr>
        <w:t xml:space="preserve">Que </w:t>
      </w:r>
      <w:r w:rsidR="00A96E4F" w:rsidRPr="009C3E2C">
        <w:rPr>
          <w:rFonts w:ascii="Palatino Linotype" w:hAnsi="Palatino Linotype" w:cs="Arial"/>
        </w:rPr>
        <w:t xml:space="preserve">fueron formulados </w:t>
      </w:r>
      <w:r w:rsidR="00A96E4F" w:rsidRPr="009C3E2C">
        <w:rPr>
          <w:rFonts w:ascii="Palatino Linotype" w:hAnsi="Palatino Linotype" w:cs="Arial"/>
          <w:b/>
          <w:bCs/>
        </w:rPr>
        <w:t xml:space="preserve">2 -dos- </w:t>
      </w:r>
      <w:r w:rsidR="00A96E4F" w:rsidRPr="009C3E2C">
        <w:rPr>
          <w:rFonts w:ascii="Palatino Linotype" w:hAnsi="Palatino Linotype" w:cs="Arial"/>
        </w:rPr>
        <w:t xml:space="preserve">requerimientos, respecto de los cuales fue señalado como elemento temporal </w:t>
      </w:r>
      <w:r w:rsidR="00A96E4F" w:rsidRPr="009C3E2C">
        <w:rPr>
          <w:rFonts w:ascii="Palatino Linotype" w:hAnsi="Palatino Linotype" w:cs="Arial"/>
          <w:i/>
          <w:iCs/>
        </w:rPr>
        <w:t>“de enero 2025 a la fecha de la solicitud”,</w:t>
      </w:r>
      <w:r w:rsidR="003B0E77" w:rsidRPr="009C3E2C">
        <w:rPr>
          <w:rFonts w:ascii="Palatino Linotype" w:hAnsi="Palatino Linotype" w:cs="Arial"/>
          <w:i/>
          <w:iCs/>
        </w:rPr>
        <w:t xml:space="preserve"> </w:t>
      </w:r>
      <w:r w:rsidR="003B0E77" w:rsidRPr="009C3E2C">
        <w:rPr>
          <w:rFonts w:ascii="Palatino Linotype" w:hAnsi="Palatino Linotype" w:cs="Arial"/>
        </w:rPr>
        <w:t xml:space="preserve">luego entonces, si bien es cierto que el particular fijó el elemento temporal, lo cierto también es que fueron requeridos documentos generados </w:t>
      </w:r>
      <w:r w:rsidR="003B0E77" w:rsidRPr="009C3E2C">
        <w:rPr>
          <w:rFonts w:ascii="Palatino Linotype" w:hAnsi="Palatino Linotype" w:cs="Arial"/>
          <w:b/>
          <w:bCs/>
          <w:u w:val="single"/>
        </w:rPr>
        <w:t>quincenalmente,</w:t>
      </w:r>
      <w:r w:rsidR="003B0E77" w:rsidRPr="009C3E2C">
        <w:rPr>
          <w:rFonts w:ascii="Palatino Linotype" w:hAnsi="Palatino Linotype" w:cs="Arial"/>
        </w:rPr>
        <w:t xml:space="preserve"> resultando procedente delimitar la temporalidad del uno de enero al treinta y uno de julio de dos mil veinticinco. </w:t>
      </w:r>
      <w:r w:rsidR="003B0E77" w:rsidRPr="009C3E2C">
        <w:rPr>
          <w:rFonts w:ascii="Palatino Linotype" w:hAnsi="Palatino Linotype" w:cs="Arial"/>
          <w:b/>
          <w:bCs/>
        </w:rPr>
        <w:t xml:space="preserve"> </w:t>
      </w:r>
    </w:p>
    <w:p w14:paraId="06FDF820" w14:textId="77777777" w:rsidR="00A96E4F" w:rsidRPr="009C3E2C" w:rsidRDefault="00A96E4F" w:rsidP="00A96E4F">
      <w:pPr>
        <w:pStyle w:val="Prrafodelista"/>
        <w:rPr>
          <w:rFonts w:ascii="Palatino Linotype" w:hAnsi="Palatino Linotype" w:cs="Arial"/>
        </w:rPr>
      </w:pPr>
    </w:p>
    <w:p w14:paraId="1F27A253" w14:textId="77777777" w:rsidR="00B452AF" w:rsidRPr="009C3E2C" w:rsidRDefault="00B452AF" w:rsidP="00B452AF">
      <w:pPr>
        <w:spacing w:before="240" w:line="360" w:lineRule="auto"/>
        <w:jc w:val="both"/>
        <w:rPr>
          <w:rFonts w:ascii="Palatino Linotype" w:hAnsi="Palatino Linotype"/>
          <w:sz w:val="24"/>
          <w:szCs w:val="24"/>
        </w:rPr>
      </w:pPr>
      <w:r w:rsidRPr="009C3E2C">
        <w:rPr>
          <w:rFonts w:ascii="Palatino Linotype" w:hAnsi="Palatino Linotype"/>
          <w:sz w:val="24"/>
          <w:szCs w:val="24"/>
        </w:rPr>
        <w:lastRenderedPageBreak/>
        <w:t xml:space="preserve">Dichas precisiones, con fundamento en los artículos 13 y 181 cuarto párrafo de la Ley en materia, los cuales a la letra rezan: </w:t>
      </w:r>
    </w:p>
    <w:p w14:paraId="4E8B0D96" w14:textId="77777777" w:rsidR="00B452AF" w:rsidRPr="009C3E2C" w:rsidRDefault="00B452AF" w:rsidP="00B452AF">
      <w:pPr>
        <w:pStyle w:val="Citas"/>
      </w:pPr>
      <w:r w:rsidRPr="009C3E2C">
        <w:rPr>
          <w:b/>
          <w:bCs/>
        </w:rPr>
        <w:t xml:space="preserve">“Artículo 13. </w:t>
      </w:r>
      <w:r w:rsidRPr="009C3E2C">
        <w:t>El Instituto, en el ámbito de sus atribuciones, deberá suplir cualquier deficiencia para garantizar el ejercicio del derecho de acceso a la información.</w:t>
      </w:r>
    </w:p>
    <w:p w14:paraId="47951F9D" w14:textId="77777777" w:rsidR="00B452AF" w:rsidRPr="009C3E2C" w:rsidRDefault="00B452AF" w:rsidP="00B452AF">
      <w:pPr>
        <w:pStyle w:val="Citas"/>
        <w:rPr>
          <w:b/>
        </w:rPr>
      </w:pPr>
      <w:r w:rsidRPr="009C3E2C">
        <w:rPr>
          <w:b/>
        </w:rPr>
        <w:t xml:space="preserve">Artículo 181. … </w:t>
      </w:r>
    </w:p>
    <w:p w14:paraId="3EEAA7FF" w14:textId="77777777" w:rsidR="00B452AF" w:rsidRPr="009C3E2C" w:rsidRDefault="00B452AF" w:rsidP="00B452AF">
      <w:pPr>
        <w:pStyle w:val="Citas"/>
        <w:rPr>
          <w:b/>
        </w:rPr>
      </w:pPr>
      <w:r w:rsidRPr="009C3E2C">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C3E2C">
        <w:rPr>
          <w:b/>
        </w:rPr>
        <w:t>[Sic]</w:t>
      </w:r>
    </w:p>
    <w:p w14:paraId="445FBED6" w14:textId="77777777" w:rsidR="003B0E77" w:rsidRPr="009C3E2C" w:rsidRDefault="003B0E77" w:rsidP="00B452AF">
      <w:pPr>
        <w:spacing w:before="240" w:line="360" w:lineRule="auto"/>
        <w:jc w:val="both"/>
        <w:rPr>
          <w:rFonts w:ascii="Palatino Linotype" w:hAnsi="Palatino Linotype"/>
          <w:sz w:val="24"/>
          <w:szCs w:val="24"/>
        </w:rPr>
      </w:pPr>
    </w:p>
    <w:p w14:paraId="4C4C57BC" w14:textId="66E6EEB0" w:rsidR="00B452AF" w:rsidRPr="009C3E2C" w:rsidRDefault="00B452AF" w:rsidP="00B452AF">
      <w:pPr>
        <w:spacing w:before="240" w:line="360" w:lineRule="auto"/>
        <w:jc w:val="both"/>
        <w:rPr>
          <w:rFonts w:ascii="Palatino Linotype" w:hAnsi="Palatino Linotype"/>
          <w:sz w:val="24"/>
          <w:szCs w:val="24"/>
        </w:rPr>
      </w:pPr>
      <w:r w:rsidRPr="009C3E2C">
        <w:rPr>
          <w:rFonts w:ascii="Palatino Linotype" w:hAnsi="Palatino Linotype"/>
          <w:sz w:val="24"/>
          <w:szCs w:val="24"/>
        </w:rPr>
        <w:t xml:space="preserve">Bajo estas líneas argumentativas, al retomar y delimitar los requerimientos formulados por la ahora </w:t>
      </w:r>
      <w:r w:rsidRPr="009C3E2C">
        <w:rPr>
          <w:rFonts w:ascii="Palatino Linotype" w:hAnsi="Palatino Linotype"/>
          <w:b/>
          <w:bCs/>
          <w:sz w:val="24"/>
          <w:szCs w:val="24"/>
        </w:rPr>
        <w:t xml:space="preserve">Recurrente, </w:t>
      </w:r>
      <w:r w:rsidRPr="009C3E2C">
        <w:rPr>
          <w:rFonts w:ascii="Palatino Linotype" w:hAnsi="Palatino Linotype"/>
          <w:sz w:val="24"/>
          <w:szCs w:val="24"/>
        </w:rPr>
        <w:t xml:space="preserve">de manera objetiva se precisa que versa en conocer la siguiente información: </w:t>
      </w:r>
    </w:p>
    <w:p w14:paraId="5AC42E3B" w14:textId="655E80FC" w:rsidR="00A75790" w:rsidRPr="009C3E2C" w:rsidRDefault="00A96E4F">
      <w:pPr>
        <w:pStyle w:val="Prrafodelista"/>
        <w:numPr>
          <w:ilvl w:val="0"/>
          <w:numId w:val="2"/>
        </w:numPr>
        <w:autoSpaceDE w:val="0"/>
        <w:autoSpaceDN w:val="0"/>
        <w:adjustRightInd w:val="0"/>
        <w:spacing w:before="240" w:line="360" w:lineRule="auto"/>
        <w:jc w:val="both"/>
        <w:rPr>
          <w:rFonts w:ascii="Palatino Linotype" w:hAnsi="Palatino Linotype" w:cs="Arial"/>
        </w:rPr>
      </w:pPr>
      <w:r w:rsidRPr="009C3E2C">
        <w:rPr>
          <w:rFonts w:ascii="Palatino Linotype" w:hAnsi="Palatino Linotype" w:cs="Arial"/>
        </w:rPr>
        <w:t xml:space="preserve">Dispersión de nómina, del periodo comprendido del uno de enero al </w:t>
      </w:r>
      <w:r w:rsidR="003B0E77" w:rsidRPr="009C3E2C">
        <w:rPr>
          <w:rFonts w:ascii="Palatino Linotype" w:hAnsi="Palatino Linotype" w:cs="Arial"/>
        </w:rPr>
        <w:t xml:space="preserve">treinta y uno de julio de dos mil veinticinco. </w:t>
      </w:r>
    </w:p>
    <w:p w14:paraId="4E322CA4" w14:textId="4F50ADBE" w:rsidR="00A96E4F" w:rsidRPr="009C3E2C" w:rsidRDefault="00A96E4F">
      <w:pPr>
        <w:pStyle w:val="Prrafodelista"/>
        <w:numPr>
          <w:ilvl w:val="0"/>
          <w:numId w:val="2"/>
        </w:numPr>
        <w:autoSpaceDE w:val="0"/>
        <w:autoSpaceDN w:val="0"/>
        <w:adjustRightInd w:val="0"/>
        <w:spacing w:before="240" w:line="360" w:lineRule="auto"/>
        <w:jc w:val="both"/>
        <w:rPr>
          <w:rFonts w:ascii="Palatino Linotype" w:hAnsi="Palatino Linotype" w:cs="Arial"/>
        </w:rPr>
      </w:pPr>
      <w:r w:rsidRPr="009C3E2C">
        <w:rPr>
          <w:rFonts w:ascii="Palatino Linotype" w:hAnsi="Palatino Linotype" w:cs="Arial"/>
        </w:rPr>
        <w:t xml:space="preserve">Conciliación de nómina, del periodo comprendido </w:t>
      </w:r>
      <w:r w:rsidR="003B0E77" w:rsidRPr="009C3E2C">
        <w:rPr>
          <w:rFonts w:ascii="Palatino Linotype" w:hAnsi="Palatino Linotype" w:cs="Arial"/>
        </w:rPr>
        <w:t xml:space="preserve">del uno de enero al treinta y uno de julio de dos mil veinticinco. </w:t>
      </w:r>
    </w:p>
    <w:p w14:paraId="7B65B319" w14:textId="77777777" w:rsidR="00C02D98" w:rsidRPr="009C3E2C" w:rsidRDefault="00C02D98" w:rsidP="00C02D98">
      <w:pPr>
        <w:autoSpaceDE w:val="0"/>
        <w:autoSpaceDN w:val="0"/>
        <w:adjustRightInd w:val="0"/>
        <w:spacing w:before="240" w:line="360" w:lineRule="auto"/>
        <w:jc w:val="both"/>
        <w:rPr>
          <w:rFonts w:ascii="Palatino Linotype" w:hAnsi="Palatino Linotype"/>
          <w:b/>
          <w:sz w:val="24"/>
          <w:szCs w:val="24"/>
        </w:rPr>
      </w:pPr>
      <w:r w:rsidRPr="009C3E2C">
        <w:rPr>
          <w:rFonts w:ascii="Palatino Linotype" w:hAnsi="Palatino Linotype"/>
          <w:iCs/>
          <w:sz w:val="24"/>
          <w:szCs w:val="24"/>
        </w:rPr>
        <w:t>En virtud de lo anterior,</w:t>
      </w:r>
      <w:r w:rsidRPr="009C3E2C">
        <w:rPr>
          <w:rFonts w:ascii="Palatino Linotype" w:hAnsi="Palatino Linotype"/>
          <w:sz w:val="24"/>
          <w:szCs w:val="24"/>
        </w:rPr>
        <w:t xml:space="preserve"> con relación a los requerimientos formulados por el particular, </w:t>
      </w:r>
      <w:r w:rsidRPr="009C3E2C">
        <w:rPr>
          <w:rFonts w:ascii="Palatino Linotype" w:hAnsi="Palatino Linotype"/>
          <w:bCs/>
          <w:sz w:val="24"/>
          <w:szCs w:val="24"/>
        </w:rPr>
        <w:t xml:space="preserve">resulta oportuno traer a colación las siguientes imágenes ilustrativas, correspondientes al organigrama del </w:t>
      </w:r>
      <w:r w:rsidRPr="009C3E2C">
        <w:rPr>
          <w:rFonts w:ascii="Palatino Linotype" w:hAnsi="Palatino Linotype"/>
          <w:b/>
          <w:sz w:val="24"/>
          <w:szCs w:val="24"/>
        </w:rPr>
        <w:t xml:space="preserve">Sujeto Obligado: </w:t>
      </w:r>
    </w:p>
    <w:p w14:paraId="2D442FBB" w14:textId="714DDC68" w:rsidR="00C02D98" w:rsidRPr="009C3E2C" w:rsidRDefault="007C4F76" w:rsidP="00C02D98">
      <w:pPr>
        <w:autoSpaceDE w:val="0"/>
        <w:autoSpaceDN w:val="0"/>
        <w:adjustRightInd w:val="0"/>
        <w:spacing w:before="240" w:line="360" w:lineRule="auto"/>
        <w:jc w:val="both"/>
        <w:rPr>
          <w:rFonts w:ascii="Palatino Linotype" w:hAnsi="Palatino Linotype"/>
          <w:b/>
          <w:sz w:val="24"/>
          <w:szCs w:val="24"/>
        </w:rPr>
      </w:pPr>
      <w:r w:rsidRPr="009C3E2C">
        <w:rPr>
          <w:rFonts w:ascii="Palatino Linotype" w:hAnsi="Palatino Linotype" w:cs="Arial"/>
          <w:noProof/>
          <w:sz w:val="24"/>
          <w:szCs w:val="24"/>
          <w:lang w:eastAsia="es-MX"/>
        </w:rPr>
        <w:lastRenderedPageBreak/>
        <mc:AlternateContent>
          <mc:Choice Requires="wps">
            <w:drawing>
              <wp:anchor distT="0" distB="0" distL="114300" distR="114300" simplePos="0" relativeHeight="251669504" behindDoc="0" locked="0" layoutInCell="1" allowOverlap="1" wp14:anchorId="530D7758" wp14:editId="2E8A96B1">
                <wp:simplePos x="0" y="0"/>
                <wp:positionH relativeFrom="column">
                  <wp:posOffset>245745</wp:posOffset>
                </wp:positionH>
                <wp:positionV relativeFrom="paragraph">
                  <wp:posOffset>6779895</wp:posOffset>
                </wp:positionV>
                <wp:extent cx="5227320" cy="342900"/>
                <wp:effectExtent l="0" t="0" r="11430" b="19050"/>
                <wp:wrapNone/>
                <wp:docPr id="1409443504" name="Rectangle 5"/>
                <wp:cNvGraphicFramePr/>
                <a:graphic xmlns:a="http://schemas.openxmlformats.org/drawingml/2006/main">
                  <a:graphicData uri="http://schemas.microsoft.com/office/word/2010/wordprocessingShape">
                    <wps:wsp>
                      <wps:cNvSpPr/>
                      <wps:spPr>
                        <a:xfrm>
                          <a:off x="0" y="0"/>
                          <a:ext cx="5227320" cy="3429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A9B4B4" id="Rectangle 5" o:spid="_x0000_s1026" style="position:absolute;margin-left:19.35pt;margin-top:533.85pt;width:411.6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" filled="f" strokecolor="#e00" strokeweight="1pt"/>
            </w:pict>
          </mc:Fallback>
        </mc:AlternateContent>
      </w:r>
      <w:r w:rsidR="00C02D98" w:rsidRPr="009C3E2C">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0205E243" wp14:editId="745F7034">
                <wp:simplePos x="0" y="0"/>
                <wp:positionH relativeFrom="column">
                  <wp:posOffset>187556</wp:posOffset>
                </wp:positionH>
                <wp:positionV relativeFrom="paragraph">
                  <wp:posOffset>5397211</wp:posOffset>
                </wp:positionV>
                <wp:extent cx="5257800" cy="339437"/>
                <wp:effectExtent l="0" t="0" r="19050" b="22860"/>
                <wp:wrapNone/>
                <wp:docPr id="894657453" name="Rectangle 3"/>
                <wp:cNvGraphicFramePr/>
                <a:graphic xmlns:a="http://schemas.openxmlformats.org/drawingml/2006/main">
                  <a:graphicData uri="http://schemas.microsoft.com/office/word/2010/wordprocessingShape">
                    <wps:wsp>
                      <wps:cNvSpPr/>
                      <wps:spPr>
                        <a:xfrm>
                          <a:off x="0" y="0"/>
                          <a:ext cx="5257800" cy="339437"/>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65C300" id="Rectangle 3" o:spid="_x0000_s1026" style="position:absolute;margin-left:14.75pt;margin-top:425pt;width:414pt;height:26.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" filled="f" strokecolor="#e00" strokeweight="1pt"/>
            </w:pict>
          </mc:Fallback>
        </mc:AlternateContent>
      </w:r>
      <w:r w:rsidR="00C02D98" w:rsidRPr="009C3E2C">
        <w:rPr>
          <w:rFonts w:ascii="Palatino Linotype" w:hAnsi="Palatino Linotype" w:cs="Arial"/>
          <w:noProof/>
          <w:sz w:val="24"/>
          <w:szCs w:val="24"/>
          <w:lang w:eastAsia="es-MX"/>
        </w:rPr>
        <w:drawing>
          <wp:anchor distT="0" distB="0" distL="114300" distR="114300" simplePos="0" relativeHeight="251666432" behindDoc="0" locked="0" layoutInCell="1" allowOverlap="1" wp14:anchorId="7E8DA2AF" wp14:editId="52ECAF2E">
            <wp:simplePos x="0" y="0"/>
            <wp:positionH relativeFrom="page">
              <wp:align>center</wp:align>
            </wp:positionH>
            <wp:positionV relativeFrom="paragraph">
              <wp:posOffset>3821892</wp:posOffset>
            </wp:positionV>
            <wp:extent cx="5760720" cy="3431540"/>
            <wp:effectExtent l="19050" t="19050" r="11430" b="16510"/>
            <wp:wrapThrough wrapText="bothSides">
              <wp:wrapPolygon edited="0">
                <wp:start x="-71" y="-120"/>
                <wp:lineTo x="-71" y="21584"/>
                <wp:lineTo x="21571" y="21584"/>
                <wp:lineTo x="21571" y="-120"/>
                <wp:lineTo x="-71" y="-120"/>
              </wp:wrapPolygon>
            </wp:wrapThrough>
            <wp:docPr id="667808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0836"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31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02D98" w:rsidRPr="009C3E2C">
        <w:rPr>
          <w:rFonts w:ascii="Palatino Linotype" w:hAnsi="Palatino Linotype"/>
          <w:b/>
          <w:noProof/>
          <w:sz w:val="24"/>
          <w:szCs w:val="24"/>
          <w:lang w:eastAsia="es-MX"/>
        </w:rPr>
        <w:drawing>
          <wp:anchor distT="0" distB="0" distL="114300" distR="114300" simplePos="0" relativeHeight="251665408" behindDoc="0" locked="0" layoutInCell="1" allowOverlap="1" wp14:anchorId="72941437" wp14:editId="2CA8630D">
            <wp:simplePos x="0" y="0"/>
            <wp:positionH relativeFrom="page">
              <wp:align>center</wp:align>
            </wp:positionH>
            <wp:positionV relativeFrom="paragraph">
              <wp:posOffset>19223</wp:posOffset>
            </wp:positionV>
            <wp:extent cx="5760720" cy="3444240"/>
            <wp:effectExtent l="19050" t="19050" r="11430" b="22860"/>
            <wp:wrapThrough wrapText="bothSides">
              <wp:wrapPolygon edited="0">
                <wp:start x="-71" y="-119"/>
                <wp:lineTo x="-71" y="21624"/>
                <wp:lineTo x="21571" y="21624"/>
                <wp:lineTo x="21571" y="-119"/>
                <wp:lineTo x="-71" y="-119"/>
              </wp:wrapPolygon>
            </wp:wrapThrough>
            <wp:docPr id="11836074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07447"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44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9A8227" w14:textId="77777777" w:rsidR="00C02D98" w:rsidRPr="009C3E2C" w:rsidRDefault="00C02D98" w:rsidP="00C02D98">
      <w:pPr>
        <w:pStyle w:val="Prrafodelista"/>
        <w:autoSpaceDE w:val="0"/>
        <w:autoSpaceDN w:val="0"/>
        <w:adjustRightInd w:val="0"/>
        <w:spacing w:before="240" w:after="160" w:line="360" w:lineRule="auto"/>
        <w:ind w:left="0"/>
        <w:jc w:val="both"/>
        <w:rPr>
          <w:rFonts w:ascii="Palatino Linotype" w:hAnsi="Palatino Linotype" w:cs="Arial"/>
        </w:rPr>
      </w:pPr>
      <w:r w:rsidRPr="009C3E2C">
        <w:rPr>
          <w:rFonts w:ascii="Palatino Linotype" w:hAnsi="Palatino Linotype" w:cs="Arial"/>
        </w:rPr>
        <w:lastRenderedPageBreak/>
        <w:t xml:space="preserve">De lo expuesto con anterioridad, se desprende que </w:t>
      </w:r>
      <w:r w:rsidRPr="009C3E2C">
        <w:rPr>
          <w:rFonts w:ascii="Palatino Linotype" w:hAnsi="Palatino Linotype" w:cs="Arial"/>
          <w:b/>
          <w:bCs/>
        </w:rPr>
        <w:t xml:space="preserve">El Sujeto Obligado </w:t>
      </w:r>
      <w:r w:rsidRPr="009C3E2C">
        <w:rPr>
          <w:rFonts w:ascii="Palatino Linotype" w:hAnsi="Palatino Linotype" w:cs="Arial"/>
        </w:rPr>
        <w:t xml:space="preserve">se auxilia de diversas Direcciones, Subdirecciones, Departamentos y Unidades Administrativas para cumplir con sus fines y objetivos, resultando de nuestro más amplio interés la tesorería municipal.  </w:t>
      </w:r>
    </w:p>
    <w:p w14:paraId="15816483" w14:textId="6C720F24" w:rsidR="007C4F76" w:rsidRPr="009C3E2C" w:rsidRDefault="00C02D98" w:rsidP="00C02D98">
      <w:pPr>
        <w:autoSpaceDE w:val="0"/>
        <w:autoSpaceDN w:val="0"/>
        <w:adjustRightInd w:val="0"/>
        <w:spacing w:before="240" w:line="360" w:lineRule="auto"/>
        <w:jc w:val="both"/>
        <w:rPr>
          <w:rFonts w:ascii="Palatino Linotype" w:hAnsi="Palatino Linotype"/>
          <w:sz w:val="24"/>
          <w:szCs w:val="24"/>
        </w:rPr>
      </w:pPr>
      <w:r w:rsidRPr="009C3E2C">
        <w:rPr>
          <w:rFonts w:ascii="Palatino Linotype" w:hAnsi="Palatino Linotype" w:cs="Arial"/>
          <w:sz w:val="24"/>
          <w:szCs w:val="24"/>
        </w:rPr>
        <w:t xml:space="preserve">Bajo este contexto, a efecto de ilustrar la esfera competencial de la unidad administrativa referida resulta oportuno traer a colación el artículo </w:t>
      </w:r>
      <w:r w:rsidRPr="009C3E2C">
        <w:rPr>
          <w:rFonts w:ascii="Palatino Linotype" w:hAnsi="Palatino Linotype"/>
          <w:sz w:val="24"/>
          <w:szCs w:val="24"/>
        </w:rPr>
        <w:t>95 de la Ley Orgánica Municipal del Estado de México</w:t>
      </w:r>
      <w:r w:rsidR="007C4F76" w:rsidRPr="009C3E2C">
        <w:rPr>
          <w:rFonts w:ascii="Palatino Linotype" w:hAnsi="Palatino Linotype"/>
          <w:sz w:val="24"/>
          <w:szCs w:val="24"/>
        </w:rPr>
        <w:t xml:space="preserve">; así como el </w:t>
      </w:r>
      <w:r w:rsidR="00E57066" w:rsidRPr="009C3E2C">
        <w:rPr>
          <w:rFonts w:ascii="Palatino Linotype" w:hAnsi="Palatino Linotype"/>
          <w:sz w:val="24"/>
          <w:szCs w:val="24"/>
        </w:rPr>
        <w:t xml:space="preserve">numeral 58 del Bando municipal de Coacalco de Berriozábal, porciones normativas que disponen a la literalidad lo siguiente: </w:t>
      </w:r>
    </w:p>
    <w:p w14:paraId="713ACD1F" w14:textId="77777777" w:rsidR="00C02D98" w:rsidRPr="009C3E2C" w:rsidRDefault="00C02D98" w:rsidP="00C02D98">
      <w:pPr>
        <w:pStyle w:val="Citas"/>
        <w:jc w:val="center"/>
        <w:rPr>
          <w:b/>
          <w:i w:val="0"/>
          <w:iCs/>
        </w:rPr>
      </w:pPr>
      <w:r w:rsidRPr="009C3E2C">
        <w:rPr>
          <w:b/>
          <w:i w:val="0"/>
          <w:iCs/>
        </w:rPr>
        <w:t>LEY ORGÁNICA MUNICIPAL DEL ESTADO DE MÉXICO</w:t>
      </w:r>
    </w:p>
    <w:p w14:paraId="77DC0283" w14:textId="77777777" w:rsidR="00C02D98" w:rsidRPr="009C3E2C" w:rsidRDefault="00C02D98" w:rsidP="00C02D98">
      <w:pPr>
        <w:pStyle w:val="Citas"/>
      </w:pPr>
      <w:r w:rsidRPr="009C3E2C">
        <w:t>“Artículo 95.- Son atribuciones del tesorero municipal:</w:t>
      </w:r>
    </w:p>
    <w:p w14:paraId="4E595D4A" w14:textId="77777777" w:rsidR="00C02D98" w:rsidRPr="009C3E2C" w:rsidRDefault="00C02D98" w:rsidP="00C02D98">
      <w:pPr>
        <w:pStyle w:val="Citas"/>
      </w:pPr>
      <w:r w:rsidRPr="009C3E2C">
        <w:t>I. Administrar la hacienda pública municipal, de conformidad con las disposiciones legales aplicables;</w:t>
      </w:r>
    </w:p>
    <w:p w14:paraId="555CC9E8" w14:textId="77777777" w:rsidR="00C02D98" w:rsidRPr="009C3E2C" w:rsidRDefault="00C02D98" w:rsidP="00C02D98">
      <w:pPr>
        <w:pStyle w:val="Citas"/>
      </w:pPr>
      <w:r w:rsidRPr="009C3E2C">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63BAA3F1" w14:textId="77777777" w:rsidR="00C02D98" w:rsidRPr="009C3E2C" w:rsidRDefault="00C02D98" w:rsidP="00C02D98">
      <w:pPr>
        <w:pStyle w:val="Citas"/>
      </w:pPr>
      <w:r w:rsidRPr="009C3E2C">
        <w:t>(…)</w:t>
      </w:r>
    </w:p>
    <w:p w14:paraId="0A304C84" w14:textId="77777777" w:rsidR="00C02D98" w:rsidRPr="009C3E2C" w:rsidRDefault="00C02D98" w:rsidP="00C02D98">
      <w:pPr>
        <w:pStyle w:val="Citas"/>
      </w:pPr>
      <w:r w:rsidRPr="009C3E2C">
        <w:t>IV. Llevar los registros contables, financieros y administrativos de los ingresos, egresos, e inventarios;</w:t>
      </w:r>
    </w:p>
    <w:p w14:paraId="79F41002" w14:textId="77777777" w:rsidR="00C02D98" w:rsidRPr="009C3E2C" w:rsidRDefault="00C02D98" w:rsidP="00C02D98">
      <w:pPr>
        <w:pStyle w:val="Citas"/>
        <w:rPr>
          <w:b/>
        </w:rPr>
      </w:pPr>
      <w:r w:rsidRPr="009C3E2C">
        <w:lastRenderedPageBreak/>
        <w:t xml:space="preserve">(…)” </w:t>
      </w:r>
      <w:r w:rsidRPr="009C3E2C">
        <w:rPr>
          <w:b/>
        </w:rPr>
        <w:t>(Sic)</w:t>
      </w:r>
    </w:p>
    <w:p w14:paraId="33CD3D4A" w14:textId="77777777" w:rsidR="00E57066" w:rsidRPr="009C3E2C" w:rsidRDefault="00E57066" w:rsidP="00C02D98">
      <w:pPr>
        <w:pStyle w:val="Citas"/>
        <w:rPr>
          <w:b/>
        </w:rPr>
      </w:pPr>
    </w:p>
    <w:p w14:paraId="330DBDE2" w14:textId="02047497" w:rsidR="00E57066" w:rsidRPr="009C3E2C" w:rsidRDefault="00E57066" w:rsidP="00E57066">
      <w:pPr>
        <w:pStyle w:val="Citas"/>
        <w:jc w:val="center"/>
        <w:rPr>
          <w:b/>
          <w:bCs/>
          <w:i w:val="0"/>
          <w:iCs/>
        </w:rPr>
      </w:pPr>
      <w:r w:rsidRPr="009C3E2C">
        <w:rPr>
          <w:b/>
          <w:bCs/>
          <w:i w:val="0"/>
          <w:iCs/>
        </w:rPr>
        <w:t>BANDO MUNICIPAL DE COACALCO DE BERRIOZÁBAL</w:t>
      </w:r>
    </w:p>
    <w:p w14:paraId="2721952C" w14:textId="0D91EEDF" w:rsidR="00E57066" w:rsidRPr="009C3E2C" w:rsidRDefault="00E57066" w:rsidP="00E57066">
      <w:pPr>
        <w:pStyle w:val="Citas"/>
        <w:rPr>
          <w:b/>
        </w:rPr>
      </w:pPr>
      <w:r w:rsidRPr="009C3E2C">
        <w:rPr>
          <w:bCs/>
        </w:rPr>
        <w:t xml:space="preserve">“Artículo 58. Corresponde a la Dirección de Administración planear, establecer y difundir entre las Dependencias de la Administración Pública Municipal, las políticas y procedimientos necesarios para el control eficiente de los recursos materiales, tecnológicos, de servicios generales y capital humano que se proporcionan a las Dependencias y Unidades Administrativas en todas sus modalidades; seleccionará, contratará y asignará al personal que las áreas requieran, facilitará los programas y cursos correspondientes para la certificación, profesionalización y capacitación de los servidores públicos para el debido cumplimiento de sus funciones y atribuciones, y satisfacer las sociedades generales que constituyen el objeto de los servicios y funciones públicas; todas aquellas que contienen superior jerárquico, las leyes y demás disposiciones jurídicas aplicables.” </w:t>
      </w:r>
      <w:r w:rsidRPr="009C3E2C">
        <w:rPr>
          <w:b/>
        </w:rPr>
        <w:t>(Sic)</w:t>
      </w:r>
    </w:p>
    <w:p w14:paraId="02F9FEFC" w14:textId="77777777" w:rsidR="00E57066" w:rsidRPr="009C3E2C" w:rsidRDefault="00E57066" w:rsidP="00C02D98">
      <w:pPr>
        <w:pStyle w:val="Citas"/>
        <w:rPr>
          <w:b/>
        </w:rPr>
      </w:pPr>
    </w:p>
    <w:p w14:paraId="02D209F7" w14:textId="45B8D564" w:rsidR="007868E3" w:rsidRPr="009C3E2C" w:rsidRDefault="00C02D98" w:rsidP="007868E3">
      <w:pPr>
        <w:spacing w:line="360" w:lineRule="auto"/>
        <w:contextualSpacing/>
        <w:jc w:val="both"/>
        <w:rPr>
          <w:rFonts w:ascii="Palatino Linotype" w:hAnsi="Palatino Linotype"/>
          <w:b/>
          <w:bCs/>
          <w:iCs/>
          <w:sz w:val="24"/>
          <w:szCs w:val="24"/>
          <w:lang w:val="es-ES"/>
        </w:rPr>
      </w:pPr>
      <w:r w:rsidRPr="009C3E2C">
        <w:rPr>
          <w:rFonts w:ascii="Palatino Linotype" w:hAnsi="Palatino Linotype" w:cs="Arial"/>
          <w:sz w:val="24"/>
          <w:szCs w:val="24"/>
        </w:rPr>
        <w:t xml:space="preserve">De manera complementaria, resulta oportuno señalar </w:t>
      </w:r>
      <w:r w:rsidR="007868E3" w:rsidRPr="009C3E2C">
        <w:rPr>
          <w:rFonts w:ascii="Palatino Linotype" w:hAnsi="Palatino Linotype" w:cs="Arial"/>
          <w:sz w:val="24"/>
          <w:szCs w:val="24"/>
        </w:rPr>
        <w:t xml:space="preserve">que </w:t>
      </w:r>
      <w:r w:rsidR="007868E3" w:rsidRPr="009C3E2C">
        <w:rPr>
          <w:rFonts w:ascii="Palatino Linotype" w:hAnsi="Palatino Linotype"/>
          <w:bCs/>
          <w:iCs/>
          <w:sz w:val="24"/>
          <w:szCs w:val="24"/>
          <w:lang w:val="es-ES"/>
        </w:rPr>
        <w:t xml:space="preserve">el Anexo IV.2 Clasificación por objeto del gasto, del Manual para la Planeación, Programación y Presupuesto de Egresos Municipal, establece que los Presupuestos de Egresos Municipales, se tendrán que generar, conforme al “Clasificador por Objeto del Gasto”, el cual se conforma de diversos capítulos, entre los cuales, se encuentra el </w:t>
      </w:r>
      <w:r w:rsidR="007868E3" w:rsidRPr="009C3E2C">
        <w:rPr>
          <w:rFonts w:ascii="Palatino Linotype" w:hAnsi="Palatino Linotype"/>
          <w:b/>
          <w:bCs/>
          <w:iCs/>
          <w:sz w:val="24"/>
          <w:szCs w:val="24"/>
          <w:lang w:val="es-ES"/>
        </w:rPr>
        <w:t>1000 Servicios Personales</w:t>
      </w:r>
      <w:r w:rsidR="007868E3" w:rsidRPr="009C3E2C">
        <w:rPr>
          <w:rFonts w:ascii="Palatino Linotype" w:hAnsi="Palatino Linotype"/>
          <w:bCs/>
          <w:iCs/>
          <w:sz w:val="24"/>
          <w:szCs w:val="24"/>
          <w:lang w:val="es-ES"/>
        </w:rPr>
        <w:t>,</w:t>
      </w:r>
      <w:r w:rsidR="007868E3" w:rsidRPr="009C3E2C">
        <w:rPr>
          <w:rFonts w:ascii="Palatino Linotype" w:hAnsi="Palatino Linotype"/>
          <w:b/>
          <w:bCs/>
          <w:iCs/>
          <w:sz w:val="24"/>
          <w:szCs w:val="24"/>
          <w:lang w:val="es-ES"/>
        </w:rPr>
        <w:t xml:space="preserve"> que agrupa las remuneraciones del personal al servicio de los entes públicos, tales como </w:t>
      </w:r>
      <w:r w:rsidR="007868E3" w:rsidRPr="009C3E2C">
        <w:rPr>
          <w:rFonts w:ascii="Palatino Linotype" w:hAnsi="Palatino Linotype"/>
          <w:b/>
          <w:bCs/>
          <w:iCs/>
          <w:sz w:val="24"/>
          <w:szCs w:val="24"/>
          <w:lang w:val="es-ES"/>
        </w:rPr>
        <w:lastRenderedPageBreak/>
        <w:t>el sueldo, salarios, dietas, honorarios, prestaciones, obligaciones laborales, entre otras.</w:t>
      </w:r>
    </w:p>
    <w:p w14:paraId="4ED501C0" w14:textId="77777777" w:rsidR="007868E3" w:rsidRPr="009C3E2C" w:rsidRDefault="007868E3" w:rsidP="007868E3">
      <w:pPr>
        <w:spacing w:line="360" w:lineRule="auto"/>
        <w:contextualSpacing/>
        <w:jc w:val="both"/>
        <w:rPr>
          <w:rFonts w:ascii="Palatino Linotype" w:hAnsi="Palatino Linotype"/>
          <w:bCs/>
          <w:sz w:val="24"/>
          <w:szCs w:val="24"/>
          <w:lang w:val="es-ES"/>
        </w:rPr>
      </w:pPr>
    </w:p>
    <w:p w14:paraId="5CB1055B" w14:textId="356C19FA" w:rsidR="007868E3" w:rsidRPr="009C3E2C" w:rsidRDefault="007868E3" w:rsidP="007868E3">
      <w:pPr>
        <w:spacing w:line="360" w:lineRule="auto"/>
        <w:contextualSpacing/>
        <w:jc w:val="both"/>
        <w:rPr>
          <w:rFonts w:ascii="Palatino Linotype" w:eastAsia="Times New Roman" w:hAnsi="Palatino Linotype"/>
          <w:bCs/>
          <w:sz w:val="24"/>
          <w:szCs w:val="24"/>
        </w:rPr>
      </w:pPr>
      <w:r w:rsidRPr="009C3E2C">
        <w:rPr>
          <w:rFonts w:ascii="Palatino Linotype" w:eastAsia="Times New Roman" w:hAnsi="Palatino Linotype" w:cs="Tahoma"/>
          <w:bCs/>
          <w:sz w:val="24"/>
          <w:szCs w:val="24"/>
        </w:rPr>
        <w:t xml:space="preserve">En ese orden de ideas, </w:t>
      </w:r>
      <w:r w:rsidRPr="009C3E2C">
        <w:rPr>
          <w:rFonts w:ascii="Palatino Linotype" w:hAnsi="Palatino Linotype"/>
          <w:bCs/>
          <w:sz w:val="24"/>
          <w:szCs w:val="24"/>
        </w:rPr>
        <w:t>Lineamientos para la Integración y Entrega del Informe Trimestral Municipal, dos mil veintitrés, emitidos por el Órgano Superior de Fiscalización del Estado de México,</w:t>
      </w:r>
      <w:r w:rsidRPr="009C3E2C">
        <w:rPr>
          <w:rFonts w:ascii="Palatino Linotype" w:eastAsia="Times New Roman" w:hAnsi="Palatino Linotype" w:cs="Tahoma"/>
          <w:bCs/>
          <w:sz w:val="24"/>
          <w:szCs w:val="24"/>
        </w:rPr>
        <w:t xml:space="preserve"> </w:t>
      </w:r>
      <w:r w:rsidRPr="009C3E2C">
        <w:rPr>
          <w:rFonts w:ascii="Palatino Linotype" w:hAnsi="Palatino Linotype"/>
          <w:bCs/>
          <w:sz w:val="24"/>
          <w:szCs w:val="24"/>
        </w:rPr>
        <w:t xml:space="preserve">entre los formatos que maneja en el </w:t>
      </w:r>
      <w:r w:rsidRPr="009C3E2C">
        <w:rPr>
          <w:rFonts w:ascii="Palatino Linotype" w:hAnsi="Palatino Linotype"/>
          <w:b/>
          <w:bCs/>
          <w:sz w:val="24"/>
          <w:szCs w:val="24"/>
        </w:rPr>
        <w:t>Módulo 4</w:t>
      </w:r>
      <w:r w:rsidRPr="009C3E2C">
        <w:rPr>
          <w:rFonts w:ascii="Palatino Linotype" w:hAnsi="Palatino Linotype"/>
          <w:bCs/>
          <w:sz w:val="24"/>
          <w:szCs w:val="24"/>
        </w:rPr>
        <w:t xml:space="preserve">, se advierte que se encuentran la Nómina detallada, reporte de remuneraciones, </w:t>
      </w:r>
      <w:r w:rsidRPr="009C3E2C">
        <w:rPr>
          <w:rFonts w:ascii="Palatino Linotype" w:hAnsi="Palatino Linotype"/>
          <w:b/>
          <w:bCs/>
          <w:sz w:val="24"/>
          <w:szCs w:val="24"/>
        </w:rPr>
        <w:t>conciliación de nómina</w:t>
      </w:r>
      <w:r w:rsidRPr="009C3E2C">
        <w:rPr>
          <w:rFonts w:ascii="Palatino Linotype" w:hAnsi="Palatino Linotype"/>
          <w:bCs/>
          <w:sz w:val="24"/>
          <w:szCs w:val="24"/>
        </w:rPr>
        <w:t xml:space="preserve">, tabulador de sueldos, </w:t>
      </w:r>
      <w:r w:rsidRPr="009C3E2C">
        <w:rPr>
          <w:rFonts w:ascii="Palatino Linotype" w:eastAsia="Times New Roman" w:hAnsi="Palatino Linotype"/>
          <w:bCs/>
          <w:sz w:val="24"/>
          <w:szCs w:val="24"/>
        </w:rPr>
        <w:t xml:space="preserve">mismos que serán entregados a la autoridad fiscalizadora y que contienen todas las remuneraciones que recibe cada servidor público. </w:t>
      </w:r>
    </w:p>
    <w:p w14:paraId="189037F1" w14:textId="77777777" w:rsidR="007868E3" w:rsidRPr="009C3E2C" w:rsidRDefault="007868E3" w:rsidP="007868E3">
      <w:pPr>
        <w:spacing w:line="360" w:lineRule="auto"/>
        <w:contextualSpacing/>
        <w:jc w:val="both"/>
        <w:rPr>
          <w:rFonts w:ascii="Palatino Linotype" w:hAnsi="Palatino Linotype"/>
          <w:sz w:val="24"/>
          <w:szCs w:val="24"/>
        </w:rPr>
      </w:pPr>
      <w:r w:rsidRPr="009C3E2C">
        <w:rPr>
          <w:rFonts w:ascii="Palatino Linotype" w:hAnsi="Palatino Linotype"/>
          <w:sz w:val="24"/>
          <w:szCs w:val="24"/>
        </w:rPr>
        <w:t xml:space="preserve">La “Conciliación de Nómina” se debe presentar en los formatos XLSX y TXT considerando las siguientes especificaciones: </w:t>
      </w:r>
    </w:p>
    <w:p w14:paraId="6FBEC6B4" w14:textId="22C195DF" w:rsidR="007868E3" w:rsidRPr="009C3E2C" w:rsidRDefault="007868E3" w:rsidP="007868E3">
      <w:pPr>
        <w:pStyle w:val="Citas"/>
      </w:pPr>
      <w:r w:rsidRPr="009C3E2C">
        <w:rPr>
          <w:b/>
        </w:rPr>
        <w:t>“1. Número Consecutivo</w:t>
      </w:r>
      <w:r w:rsidRPr="009C3E2C">
        <w:t>: Anotar el número asignado consecutivamente del número de servidores públicos que laboran en el Ente Público.</w:t>
      </w:r>
    </w:p>
    <w:p w14:paraId="04D9E367" w14:textId="77777777" w:rsidR="007868E3" w:rsidRPr="009C3E2C" w:rsidRDefault="007868E3" w:rsidP="007868E3">
      <w:pPr>
        <w:pStyle w:val="Citas"/>
      </w:pPr>
      <w:r w:rsidRPr="009C3E2C">
        <w:rPr>
          <w:b/>
        </w:rPr>
        <w:t xml:space="preserve"> 2. Número de Quincena:</w:t>
      </w:r>
      <w:r w:rsidRPr="009C3E2C">
        <w:t xml:space="preserve"> Anotar la quincena del periodo de pago que se realiza a los servidores públicos en el mes. </w:t>
      </w:r>
    </w:p>
    <w:p w14:paraId="35F58B35" w14:textId="77777777" w:rsidR="007868E3" w:rsidRPr="009C3E2C" w:rsidRDefault="007868E3" w:rsidP="007868E3">
      <w:pPr>
        <w:pStyle w:val="Citas"/>
      </w:pPr>
      <w:r w:rsidRPr="009C3E2C">
        <w:rPr>
          <w:b/>
        </w:rPr>
        <w:t>3. Número de Empleado</w:t>
      </w:r>
      <w:r w:rsidRPr="009C3E2C">
        <w:t>: Anotar el número identificador del servidor que asigna el Ente Público al inicio de su relación laboral.</w:t>
      </w:r>
    </w:p>
    <w:p w14:paraId="27EA5137" w14:textId="77777777" w:rsidR="007868E3" w:rsidRPr="009C3E2C" w:rsidRDefault="007868E3" w:rsidP="007868E3">
      <w:pPr>
        <w:pStyle w:val="Citas"/>
      </w:pPr>
      <w:r w:rsidRPr="009C3E2C">
        <w:t xml:space="preserve"> </w:t>
      </w:r>
      <w:r w:rsidRPr="009C3E2C">
        <w:rPr>
          <w:b/>
        </w:rPr>
        <w:t>4. RFC:</w:t>
      </w:r>
      <w:r w:rsidRPr="009C3E2C">
        <w:t xml:space="preserve"> Registro Federal del Contribuyente del servidor que labora en el Ente Público. </w:t>
      </w:r>
    </w:p>
    <w:p w14:paraId="633A601A" w14:textId="77777777" w:rsidR="007868E3" w:rsidRPr="009C3E2C" w:rsidRDefault="007868E3" w:rsidP="007868E3">
      <w:pPr>
        <w:pStyle w:val="Citas"/>
      </w:pPr>
      <w:r w:rsidRPr="009C3E2C">
        <w:rPr>
          <w:b/>
        </w:rPr>
        <w:t>5. CURP:</w:t>
      </w:r>
      <w:r w:rsidRPr="009C3E2C">
        <w:t xml:space="preserve"> Clave Única de Registro de Población. </w:t>
      </w:r>
    </w:p>
    <w:p w14:paraId="5185BD54" w14:textId="77777777" w:rsidR="007868E3" w:rsidRPr="009C3E2C" w:rsidRDefault="007868E3" w:rsidP="007868E3">
      <w:pPr>
        <w:pStyle w:val="Citas"/>
      </w:pPr>
      <w:r w:rsidRPr="009C3E2C">
        <w:rPr>
          <w:b/>
        </w:rPr>
        <w:lastRenderedPageBreak/>
        <w:t>6. Número de Seguridad Social (ISSEMYM):</w:t>
      </w:r>
      <w:r w:rsidRPr="009C3E2C">
        <w:t xml:space="preserve"> Anotar la clave de ISSEMyM del servidor público.</w:t>
      </w:r>
    </w:p>
    <w:p w14:paraId="12BD3156" w14:textId="77777777" w:rsidR="007868E3" w:rsidRPr="009C3E2C" w:rsidRDefault="007868E3" w:rsidP="007868E3">
      <w:pPr>
        <w:pStyle w:val="Citas"/>
      </w:pPr>
      <w:r w:rsidRPr="009C3E2C">
        <w:rPr>
          <w:b/>
        </w:rPr>
        <w:t>7 - 9. Nombre Completo</w:t>
      </w:r>
      <w:r w:rsidRPr="009C3E2C">
        <w:t xml:space="preserve">: Anotar el nombre del servidor público iniciando por apellido paterno, apellido materno y nombre(s). </w:t>
      </w:r>
    </w:p>
    <w:p w14:paraId="7F1A6058" w14:textId="77777777" w:rsidR="007868E3" w:rsidRPr="009C3E2C" w:rsidRDefault="007868E3" w:rsidP="007868E3">
      <w:pPr>
        <w:pStyle w:val="Citas"/>
      </w:pPr>
      <w:r w:rsidRPr="009C3E2C">
        <w:rPr>
          <w:b/>
        </w:rPr>
        <w:t>10. Fecha de Alta</w:t>
      </w:r>
      <w:r w:rsidRPr="009C3E2C">
        <w:t xml:space="preserve">: Anotar la fecha que se le asigna al servidor en el momento en que inicia la relación laboral con el Ente Público. 11. Fecha de Baja: Anotar la fecha asignada cuando el servidor finaliza la relación laboral con el Ente Público. </w:t>
      </w:r>
    </w:p>
    <w:p w14:paraId="31EF0156" w14:textId="77777777" w:rsidR="007868E3" w:rsidRPr="009C3E2C" w:rsidRDefault="007868E3" w:rsidP="007868E3">
      <w:pPr>
        <w:pStyle w:val="Citas"/>
      </w:pPr>
      <w:r w:rsidRPr="009C3E2C">
        <w:rPr>
          <w:b/>
        </w:rPr>
        <w:t>12. Puesto Funcional</w:t>
      </w:r>
      <w:r w:rsidRPr="009C3E2C">
        <w:t xml:space="preserve">: Anotar el puesto que desarrolla el servidor de acuerdo a la clasificación del Ente Público en el Tabulador de Sueldos y Salarios. </w:t>
      </w:r>
    </w:p>
    <w:p w14:paraId="39131357" w14:textId="77777777" w:rsidR="007868E3" w:rsidRPr="009C3E2C" w:rsidRDefault="007868E3" w:rsidP="007868E3">
      <w:pPr>
        <w:pStyle w:val="Citas"/>
      </w:pPr>
      <w:r w:rsidRPr="009C3E2C">
        <w:rPr>
          <w:b/>
        </w:rPr>
        <w:t>13. Nivel y/o Rango:</w:t>
      </w:r>
      <w:r w:rsidRPr="009C3E2C">
        <w:t xml:space="preserve"> Anotar la categoría de pagos de los servidores públicos en los que están situados (si no se cuenta con el nivel y/o rango únicamente se llenará la columna del puesto funcional). </w:t>
      </w:r>
    </w:p>
    <w:p w14:paraId="2BD9B4F1" w14:textId="77777777" w:rsidR="007868E3" w:rsidRPr="009C3E2C" w:rsidRDefault="007868E3" w:rsidP="007868E3">
      <w:pPr>
        <w:pStyle w:val="Citas"/>
      </w:pPr>
      <w:r w:rsidRPr="009C3E2C">
        <w:rPr>
          <w:b/>
        </w:rPr>
        <w:t>14. No. de Horas Laboradas</w:t>
      </w:r>
      <w:r w:rsidRPr="009C3E2C">
        <w:t xml:space="preserve">: Anotar el número de horas de trabajo. </w:t>
      </w:r>
    </w:p>
    <w:p w14:paraId="59FF4E33" w14:textId="77777777" w:rsidR="007868E3" w:rsidRPr="009C3E2C" w:rsidRDefault="007868E3" w:rsidP="007868E3">
      <w:pPr>
        <w:pStyle w:val="Citas"/>
      </w:pPr>
      <w:r w:rsidRPr="009C3E2C">
        <w:rPr>
          <w:b/>
        </w:rPr>
        <w:t>15. Adscripción:</w:t>
      </w:r>
      <w:r w:rsidRPr="009C3E2C">
        <w:t xml:space="preserve"> Anotar el área en donde desarrolla sus funciones el servidor público. 16 - </w:t>
      </w:r>
      <w:r w:rsidRPr="009C3E2C">
        <w:rPr>
          <w:b/>
        </w:rPr>
        <w:t>18. Categoría:</w:t>
      </w:r>
      <w:r w:rsidRPr="009C3E2C">
        <w:t xml:space="preserve"> Anotar la categoría de Confianza/Sindicalizado/Eventual de cada empleado. </w:t>
      </w:r>
    </w:p>
    <w:p w14:paraId="3267F3C3" w14:textId="77777777" w:rsidR="007868E3" w:rsidRPr="009C3E2C" w:rsidRDefault="007868E3" w:rsidP="007868E3">
      <w:pPr>
        <w:pStyle w:val="Citas"/>
      </w:pPr>
      <w:r w:rsidRPr="009C3E2C">
        <w:rPr>
          <w:b/>
        </w:rPr>
        <w:t>19 - 27. Percepciones Ordinarias:</w:t>
      </w:r>
      <w:r w:rsidRPr="009C3E2C">
        <w:t xml:space="preserve"> Anotar todos los pagos por sueldos y salarios, conforme a los tabuladores autorizados. </w:t>
      </w:r>
    </w:p>
    <w:p w14:paraId="58FF55A2" w14:textId="77777777" w:rsidR="007868E3" w:rsidRPr="009C3E2C" w:rsidRDefault="007868E3" w:rsidP="007868E3">
      <w:pPr>
        <w:pStyle w:val="Citas"/>
      </w:pPr>
      <w:r w:rsidRPr="009C3E2C">
        <w:rPr>
          <w:b/>
        </w:rPr>
        <w:t>28 – 30. Percepciones Extraordinarias:</w:t>
      </w:r>
      <w:r w:rsidRPr="009C3E2C">
        <w:t xml:space="preserve"> Anotar todos los pagos por concepto de estímulos, reconocimientos, recompensas, incentivos y pagos equivalentes a los mismos que se otorgan de manera excepcional al personal y que no constituye un </w:t>
      </w:r>
      <w:r w:rsidRPr="009C3E2C">
        <w:lastRenderedPageBreak/>
        <w:t xml:space="preserve">ingreso fijo, regular ni permanente, ya que su otorgamiento se encuentra sujeto a requisitos y condiciones variables con la periodicidad establecida en las disposiciones aplicables. </w:t>
      </w:r>
    </w:p>
    <w:p w14:paraId="568500DE" w14:textId="77777777" w:rsidR="007868E3" w:rsidRPr="009C3E2C" w:rsidRDefault="007868E3" w:rsidP="007868E3">
      <w:pPr>
        <w:pStyle w:val="Citas"/>
      </w:pPr>
      <w:r w:rsidRPr="009C3E2C">
        <w:rPr>
          <w:b/>
        </w:rPr>
        <w:t>31. Total de Percepciones Brutas:</w:t>
      </w:r>
      <w:r w:rsidRPr="009C3E2C">
        <w:t xml:space="preserve"> Anotar el total de la suma de todas las Percepciones ordinarias y las Percepciones extraordinarias </w:t>
      </w:r>
    </w:p>
    <w:p w14:paraId="477F1665" w14:textId="77777777" w:rsidR="007868E3" w:rsidRPr="009C3E2C" w:rsidRDefault="007868E3" w:rsidP="007868E3">
      <w:pPr>
        <w:pStyle w:val="Citas"/>
      </w:pPr>
      <w:r w:rsidRPr="009C3E2C">
        <w:rPr>
          <w:b/>
        </w:rPr>
        <w:t>32 - 35. Deducciones:</w:t>
      </w:r>
      <w:r w:rsidRPr="009C3E2C">
        <w:t xml:space="preserve"> Anotar los montos que se le descuentan al salario base de un trabajador regulado por las leyes laborales, constitucionales y de seguridad social. Además de los descuentos de pensión alimenticia y las deducciones facultativas autorizadas por el servidor público, como ejemplo alimentación y transporte, ambas con límites de descuentos establecidos por la ley, los prestamos etc.; estas deducciones no son obligatorias por ley y se tratan de un acuerdo entre patrón y trabajador. </w:t>
      </w:r>
    </w:p>
    <w:p w14:paraId="718B010C" w14:textId="77777777" w:rsidR="007868E3" w:rsidRPr="009C3E2C" w:rsidRDefault="007868E3" w:rsidP="007868E3">
      <w:pPr>
        <w:pStyle w:val="Citas"/>
      </w:pPr>
      <w:r w:rsidRPr="009C3E2C">
        <w:rPr>
          <w:b/>
        </w:rPr>
        <w:t>36. Total de Deducciones</w:t>
      </w:r>
      <w:r w:rsidRPr="009C3E2C">
        <w:t>: Anotar el total de la suma de todas las deducciones.</w:t>
      </w:r>
    </w:p>
    <w:p w14:paraId="7CB419D3" w14:textId="77777777" w:rsidR="007868E3" w:rsidRPr="009C3E2C" w:rsidRDefault="007868E3" w:rsidP="007868E3">
      <w:pPr>
        <w:pStyle w:val="Citas"/>
      </w:pPr>
      <w:r w:rsidRPr="009C3E2C">
        <w:t xml:space="preserve"> </w:t>
      </w:r>
      <w:r w:rsidRPr="009C3E2C">
        <w:rPr>
          <w:b/>
        </w:rPr>
        <w:t>37. Total Neto</w:t>
      </w:r>
      <w:r w:rsidRPr="009C3E2C">
        <w:t xml:space="preserve">: Anotar la diferencia del total de percepciones brutas y el total de deducciones. </w:t>
      </w:r>
    </w:p>
    <w:p w14:paraId="244FA638" w14:textId="77777777" w:rsidR="007868E3" w:rsidRPr="009C3E2C" w:rsidRDefault="007868E3" w:rsidP="007868E3">
      <w:pPr>
        <w:pStyle w:val="Citas"/>
      </w:pPr>
      <w:r w:rsidRPr="009C3E2C">
        <w:rPr>
          <w:b/>
        </w:rPr>
        <w:t>38. Días Pagados</w:t>
      </w:r>
      <w:r w:rsidRPr="009C3E2C">
        <w:t xml:space="preserve">: Anotar los días que el servidor público trabajo en la quincena. </w:t>
      </w:r>
    </w:p>
    <w:p w14:paraId="1EA881D8" w14:textId="77777777" w:rsidR="007868E3" w:rsidRPr="009C3E2C" w:rsidRDefault="007868E3" w:rsidP="007868E3">
      <w:pPr>
        <w:pStyle w:val="Citas"/>
      </w:pPr>
      <w:r w:rsidRPr="009C3E2C">
        <w:rPr>
          <w:b/>
        </w:rPr>
        <w:t>39. Nombre de la Fuente de Financiamiento:</w:t>
      </w:r>
      <w:r w:rsidRPr="009C3E2C">
        <w:t xml:space="preserve"> Anotar el nombre del recurso que utilizó la entidad para el pago de la nómina. </w:t>
      </w:r>
    </w:p>
    <w:p w14:paraId="418A0A98" w14:textId="77777777" w:rsidR="007868E3" w:rsidRPr="009C3E2C" w:rsidRDefault="007868E3" w:rsidP="007868E3">
      <w:pPr>
        <w:pStyle w:val="Citas"/>
      </w:pPr>
      <w:r w:rsidRPr="009C3E2C">
        <w:rPr>
          <w:b/>
        </w:rPr>
        <w:t>40 - 43. Póliza:</w:t>
      </w:r>
      <w:r w:rsidRPr="009C3E2C">
        <w:t xml:space="preserve"> Anotar los datos de la(s) póliza(s) Tipo/No./Concepto e importe donde se registró contablemente el pago de la nómina. </w:t>
      </w:r>
    </w:p>
    <w:p w14:paraId="67C53BDD" w14:textId="288639BC" w:rsidR="007868E3" w:rsidRPr="009C3E2C" w:rsidRDefault="007868E3" w:rsidP="007868E3">
      <w:pPr>
        <w:pStyle w:val="Citas"/>
        <w:rPr>
          <w:b/>
          <w:bCs/>
        </w:rPr>
      </w:pPr>
      <w:r w:rsidRPr="009C3E2C">
        <w:rPr>
          <w:b/>
        </w:rPr>
        <w:t>44 - 48. Medio de Pago</w:t>
      </w:r>
      <w:r w:rsidRPr="009C3E2C">
        <w:t xml:space="preserve">: Anotar el medio en que fue pagada la nómina; detallando los siguientes datos: Nombre de la institución bancaria, número de cuenta bancaria; </w:t>
      </w:r>
      <w:r w:rsidRPr="009C3E2C">
        <w:lastRenderedPageBreak/>
        <w:t xml:space="preserve">la forma en que se realizó el pago ya sea transferencia, cheque o efectivo, además el número de referencia y/o cheque y el importe.” </w:t>
      </w:r>
      <w:r w:rsidRPr="009C3E2C">
        <w:rPr>
          <w:b/>
          <w:bCs/>
        </w:rPr>
        <w:t>(Sic)</w:t>
      </w:r>
    </w:p>
    <w:p w14:paraId="1496748A" w14:textId="77777777" w:rsidR="007868E3" w:rsidRPr="009C3E2C" w:rsidRDefault="007868E3" w:rsidP="007868E3">
      <w:pPr>
        <w:contextualSpacing/>
        <w:rPr>
          <w:rFonts w:eastAsia="Times New Roman"/>
          <w:bCs/>
          <w:szCs w:val="24"/>
        </w:rPr>
      </w:pPr>
    </w:p>
    <w:p w14:paraId="6B019125" w14:textId="77777777" w:rsidR="007868E3" w:rsidRPr="009C3E2C" w:rsidRDefault="007868E3" w:rsidP="007868E3">
      <w:pPr>
        <w:spacing w:line="360" w:lineRule="auto"/>
        <w:contextualSpacing/>
        <w:rPr>
          <w:rFonts w:ascii="Palatino Linotype" w:eastAsia="Times New Roman" w:hAnsi="Palatino Linotype"/>
          <w:bCs/>
          <w:sz w:val="24"/>
          <w:szCs w:val="24"/>
        </w:rPr>
      </w:pPr>
      <w:r w:rsidRPr="009C3E2C">
        <w:rPr>
          <w:rFonts w:ascii="Palatino Linotype" w:eastAsia="Times New Roman" w:hAnsi="Palatino Linotype"/>
          <w:b/>
          <w:sz w:val="24"/>
          <w:szCs w:val="24"/>
        </w:rPr>
        <w:t>Dispersión de nómina:</w:t>
      </w:r>
      <w:r w:rsidRPr="009C3E2C">
        <w:rPr>
          <w:rFonts w:ascii="Palatino Linotype" w:eastAsia="Times New Roman" w:hAnsi="Palatino Linotype"/>
          <w:bCs/>
          <w:sz w:val="24"/>
          <w:szCs w:val="24"/>
        </w:rPr>
        <w:t xml:space="preserve"> es el documento que emite la institución bancaria por la transferencia realizada del pago de las remuneraciones de cada servidor del Ente Público por cada quincena.</w:t>
      </w:r>
    </w:p>
    <w:p w14:paraId="362A2F6E" w14:textId="431A5B0A" w:rsidR="007868E3" w:rsidRPr="009C3E2C" w:rsidRDefault="007868E3" w:rsidP="007868E3">
      <w:pPr>
        <w:contextualSpacing/>
        <w:jc w:val="center"/>
        <w:rPr>
          <w:bCs/>
          <w:szCs w:val="24"/>
        </w:rPr>
      </w:pPr>
    </w:p>
    <w:p w14:paraId="0B6A5386" w14:textId="652377D5" w:rsidR="007868E3" w:rsidRPr="009C3E2C" w:rsidRDefault="007868E3" w:rsidP="007868E3">
      <w:pPr>
        <w:contextualSpacing/>
        <w:rPr>
          <w:rFonts w:eastAsia="Palatino Linotype" w:cs="Palatino Linotype"/>
          <w:szCs w:val="24"/>
        </w:rPr>
      </w:pPr>
      <w:r w:rsidRPr="009C3E2C">
        <w:rPr>
          <w:bCs/>
          <w:noProof/>
          <w:szCs w:val="24"/>
          <w:lang w:eastAsia="es-MX"/>
        </w:rPr>
        <w:drawing>
          <wp:anchor distT="0" distB="0" distL="114300" distR="114300" simplePos="0" relativeHeight="251658240" behindDoc="0" locked="0" layoutInCell="1" allowOverlap="1" wp14:anchorId="41737893" wp14:editId="1CB9011F">
            <wp:simplePos x="0" y="0"/>
            <wp:positionH relativeFrom="page">
              <wp:align>center</wp:align>
            </wp:positionH>
            <wp:positionV relativeFrom="paragraph">
              <wp:posOffset>30596</wp:posOffset>
            </wp:positionV>
            <wp:extent cx="4404289" cy="1384286"/>
            <wp:effectExtent l="19050" t="19050" r="15875" b="26035"/>
            <wp:wrapThrough wrapText="bothSides">
              <wp:wrapPolygon edited="0">
                <wp:start x="-93" y="-297"/>
                <wp:lineTo x="-93" y="21709"/>
                <wp:lineTo x="21584" y="21709"/>
                <wp:lineTo x="21584" y="-297"/>
                <wp:lineTo x="-93" y="-297"/>
              </wp:wrapPolygon>
            </wp:wrapThrough>
            <wp:docPr id="3" name="Imagen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A close-up of a documen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404289" cy="138428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5147889" w14:textId="006013E0" w:rsidR="007868E3" w:rsidRPr="009C3E2C" w:rsidRDefault="007868E3" w:rsidP="007868E3">
      <w:pPr>
        <w:contextualSpacing/>
        <w:rPr>
          <w:rFonts w:eastAsia="Palatino Linotype" w:cs="Palatino Linotype"/>
          <w:szCs w:val="24"/>
        </w:rPr>
      </w:pPr>
    </w:p>
    <w:p w14:paraId="025F21D8" w14:textId="77777777" w:rsidR="007868E3" w:rsidRPr="009C3E2C" w:rsidRDefault="007868E3" w:rsidP="007868E3">
      <w:pPr>
        <w:contextualSpacing/>
        <w:rPr>
          <w:rFonts w:eastAsia="Palatino Linotype" w:cs="Palatino Linotype"/>
          <w:szCs w:val="24"/>
        </w:rPr>
      </w:pPr>
    </w:p>
    <w:p w14:paraId="644EF2A0" w14:textId="77777777" w:rsidR="007868E3" w:rsidRPr="009C3E2C" w:rsidRDefault="007868E3" w:rsidP="007868E3">
      <w:pPr>
        <w:contextualSpacing/>
        <w:rPr>
          <w:rFonts w:eastAsia="Palatino Linotype" w:cs="Palatino Linotype"/>
          <w:szCs w:val="24"/>
        </w:rPr>
      </w:pPr>
    </w:p>
    <w:p w14:paraId="0C7585C3" w14:textId="77777777" w:rsidR="007868E3" w:rsidRPr="009C3E2C" w:rsidRDefault="007868E3" w:rsidP="007868E3">
      <w:pPr>
        <w:contextualSpacing/>
        <w:rPr>
          <w:rFonts w:eastAsia="Palatino Linotype" w:cs="Palatino Linotype"/>
          <w:szCs w:val="24"/>
        </w:rPr>
      </w:pPr>
    </w:p>
    <w:p w14:paraId="7876223C" w14:textId="77777777" w:rsidR="007868E3" w:rsidRPr="009C3E2C" w:rsidRDefault="007868E3" w:rsidP="007868E3">
      <w:pPr>
        <w:contextualSpacing/>
        <w:rPr>
          <w:rFonts w:eastAsia="Palatino Linotype" w:cs="Palatino Linotype"/>
          <w:szCs w:val="24"/>
        </w:rPr>
      </w:pPr>
    </w:p>
    <w:p w14:paraId="5C4BAFC4" w14:textId="77777777" w:rsidR="007868E3" w:rsidRPr="009C3E2C" w:rsidRDefault="007868E3" w:rsidP="007868E3">
      <w:pPr>
        <w:contextualSpacing/>
        <w:rPr>
          <w:rFonts w:eastAsia="Palatino Linotype" w:cs="Palatino Linotype"/>
          <w:szCs w:val="24"/>
        </w:rPr>
      </w:pPr>
    </w:p>
    <w:p w14:paraId="65540787" w14:textId="77777777" w:rsidR="007868E3" w:rsidRPr="009C3E2C" w:rsidRDefault="007868E3" w:rsidP="007868E3">
      <w:pPr>
        <w:contextualSpacing/>
        <w:rPr>
          <w:rFonts w:eastAsia="Palatino Linotype" w:cs="Palatino Linotype"/>
          <w:szCs w:val="24"/>
        </w:rPr>
      </w:pPr>
    </w:p>
    <w:p w14:paraId="34FE284F" w14:textId="77777777" w:rsidR="007868E3" w:rsidRPr="009C3E2C" w:rsidRDefault="007868E3" w:rsidP="007868E3">
      <w:pPr>
        <w:contextualSpacing/>
        <w:rPr>
          <w:rFonts w:eastAsia="Palatino Linotype" w:cs="Palatino Linotype"/>
          <w:szCs w:val="24"/>
        </w:rPr>
      </w:pPr>
    </w:p>
    <w:p w14:paraId="658AFF57" w14:textId="77777777" w:rsidR="007868E3" w:rsidRPr="009C3E2C" w:rsidRDefault="007868E3" w:rsidP="007868E3">
      <w:pPr>
        <w:contextualSpacing/>
        <w:rPr>
          <w:rFonts w:eastAsia="Palatino Linotype" w:cs="Palatino Linotype"/>
          <w:szCs w:val="24"/>
        </w:rPr>
      </w:pPr>
    </w:p>
    <w:p w14:paraId="0912F6E0" w14:textId="21C19401" w:rsidR="007868E3" w:rsidRPr="009C3E2C" w:rsidRDefault="00B03A2D" w:rsidP="007868E3">
      <w:pPr>
        <w:spacing w:line="360" w:lineRule="auto"/>
        <w:contextualSpacing/>
        <w:rPr>
          <w:rFonts w:ascii="Palatino Linotype" w:eastAsia="Palatino Linotype" w:hAnsi="Palatino Linotype" w:cs="Palatino Linotype"/>
          <w:sz w:val="24"/>
          <w:szCs w:val="24"/>
        </w:rPr>
      </w:pPr>
      <w:r w:rsidRPr="009C3E2C">
        <w:rPr>
          <w:rFonts w:ascii="Palatino Linotype" w:eastAsia="Palatino Linotype" w:hAnsi="Palatino Linotype" w:cs="Palatino Linotype"/>
          <w:noProof/>
          <w:sz w:val="24"/>
          <w:szCs w:val="24"/>
          <w:lang w:eastAsia="es-MX"/>
        </w:rPr>
        <mc:AlternateContent>
          <mc:Choice Requires="wps">
            <w:drawing>
              <wp:anchor distT="0" distB="0" distL="114300" distR="114300" simplePos="0" relativeHeight="251670528" behindDoc="0" locked="0" layoutInCell="1" allowOverlap="1" wp14:anchorId="1A57BC90" wp14:editId="4E569983">
                <wp:simplePos x="0" y="0"/>
                <wp:positionH relativeFrom="column">
                  <wp:posOffset>-66675</wp:posOffset>
                </wp:positionH>
                <wp:positionV relativeFrom="paragraph">
                  <wp:posOffset>1607820</wp:posOffset>
                </wp:positionV>
                <wp:extent cx="5791200" cy="1767840"/>
                <wp:effectExtent l="0" t="0" r="19050" b="22860"/>
                <wp:wrapNone/>
                <wp:docPr id="369841098" name="Straight Connector 6"/>
                <wp:cNvGraphicFramePr/>
                <a:graphic xmlns:a="http://schemas.openxmlformats.org/drawingml/2006/main">
                  <a:graphicData uri="http://schemas.microsoft.com/office/word/2010/wordprocessingShape">
                    <wps:wsp>
                      <wps:cNvCnPr/>
                      <wps:spPr>
                        <a:xfrm>
                          <a:off x="0" y="0"/>
                          <a:ext cx="5791200" cy="17678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503F6A"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25pt,126.6pt" to="450.75pt,2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" strokecolor="#5b9bd5 [3204]" strokeweight=".5pt">
                <v:stroke joinstyle="miter"/>
              </v:line>
            </w:pict>
          </mc:Fallback>
        </mc:AlternateContent>
      </w:r>
      <w:r w:rsidR="007868E3" w:rsidRPr="009C3E2C">
        <w:rPr>
          <w:rFonts w:ascii="Palatino Linotype" w:eastAsia="Palatino Linotype" w:hAnsi="Palatino Linotype" w:cs="Palatino Linotype"/>
          <w:sz w:val="24"/>
          <w:szCs w:val="24"/>
        </w:rPr>
        <w:t xml:space="preserve">Dentro de los cuales ubicamos en su módulo cuatro la información de la </w:t>
      </w:r>
      <w:r w:rsidR="007868E3" w:rsidRPr="009C3E2C">
        <w:rPr>
          <w:rFonts w:ascii="Palatino Linotype" w:eastAsia="Times New Roman" w:hAnsi="Palatino Linotype" w:cs="Tahoma"/>
          <w:bCs/>
          <w:sz w:val="24"/>
          <w:szCs w:val="24"/>
        </w:rPr>
        <w:t>conciliación</w:t>
      </w:r>
      <w:r w:rsidR="007868E3" w:rsidRPr="009C3E2C">
        <w:rPr>
          <w:rFonts w:ascii="Palatino Linotype" w:eastAsia="Palatino Linotype" w:hAnsi="Palatino Linotype" w:cs="Palatino Linotype"/>
          <w:sz w:val="24"/>
          <w:szCs w:val="24"/>
        </w:rPr>
        <w:t xml:space="preserve"> de nómina los cuales son generados de manera quincenal mediante archivos PDF y XLS, así como la dispersión de nómina como se advierte en las siguientes imágenes sustraídas de dichos lineamientos:</w:t>
      </w:r>
    </w:p>
    <w:p w14:paraId="3795B5E2" w14:textId="5AF37719" w:rsidR="007868E3" w:rsidRPr="009C3E2C" w:rsidRDefault="008F7199" w:rsidP="007868E3">
      <w:pPr>
        <w:jc w:val="center"/>
      </w:pPr>
      <w:r w:rsidRPr="009C3E2C">
        <w:rPr>
          <w:rFonts w:eastAsia="Palatino Linotype" w:cs="Palatino Linotype"/>
          <w:noProof/>
          <w:lang w:eastAsia="es-MX"/>
        </w:rPr>
        <w:lastRenderedPageBreak/>
        <mc:AlternateContent>
          <mc:Choice Requires="wps">
            <w:drawing>
              <wp:anchor distT="0" distB="0" distL="114300" distR="114300" simplePos="0" relativeHeight="251663360" behindDoc="0" locked="0" layoutInCell="1" allowOverlap="1" wp14:anchorId="492CF291" wp14:editId="3E536937">
                <wp:simplePos x="0" y="0"/>
                <wp:positionH relativeFrom="column">
                  <wp:posOffset>1004454</wp:posOffset>
                </wp:positionH>
                <wp:positionV relativeFrom="paragraph">
                  <wp:posOffset>2823383</wp:posOffset>
                </wp:positionV>
                <wp:extent cx="1918854" cy="297873"/>
                <wp:effectExtent l="0" t="0" r="24765" b="26035"/>
                <wp:wrapNone/>
                <wp:docPr id="185422234" name="Rectangle 3"/>
                <wp:cNvGraphicFramePr/>
                <a:graphic xmlns:a="http://schemas.openxmlformats.org/drawingml/2006/main">
                  <a:graphicData uri="http://schemas.microsoft.com/office/word/2010/wordprocessingShape">
                    <wps:wsp>
                      <wps:cNvSpPr/>
                      <wps:spPr>
                        <a:xfrm>
                          <a:off x="0" y="0"/>
                          <a:ext cx="1918854" cy="29787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9D7692" id="Rectangle 3" o:spid="_x0000_s1026" style="position:absolute;margin-left:79.1pt;margin-top:222.3pt;width:151.1pt;height:2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" filled="f" strokecolor="#e00" strokeweight="1pt"/>
            </w:pict>
          </mc:Fallback>
        </mc:AlternateContent>
      </w:r>
      <w:r w:rsidRPr="009C3E2C">
        <w:rPr>
          <w:rFonts w:eastAsia="Palatino Linotype" w:cs="Palatino Linotype"/>
          <w:noProof/>
          <w:lang w:eastAsia="es-MX"/>
        </w:rPr>
        <mc:AlternateContent>
          <mc:Choice Requires="wps">
            <w:drawing>
              <wp:anchor distT="0" distB="0" distL="114300" distR="114300" simplePos="0" relativeHeight="251661312" behindDoc="0" locked="0" layoutInCell="1" allowOverlap="1" wp14:anchorId="0A53A71D" wp14:editId="2A899128">
                <wp:simplePos x="0" y="0"/>
                <wp:positionH relativeFrom="column">
                  <wp:posOffset>1025756</wp:posOffset>
                </wp:positionH>
                <wp:positionV relativeFrom="paragraph">
                  <wp:posOffset>2210262</wp:posOffset>
                </wp:positionV>
                <wp:extent cx="1918854" cy="297873"/>
                <wp:effectExtent l="0" t="0" r="24765" b="26035"/>
                <wp:wrapNone/>
                <wp:docPr id="1808316781" name="Rectangle 3"/>
                <wp:cNvGraphicFramePr/>
                <a:graphic xmlns:a="http://schemas.openxmlformats.org/drawingml/2006/main">
                  <a:graphicData uri="http://schemas.microsoft.com/office/word/2010/wordprocessingShape">
                    <wps:wsp>
                      <wps:cNvSpPr/>
                      <wps:spPr>
                        <a:xfrm>
                          <a:off x="0" y="0"/>
                          <a:ext cx="1918854" cy="29787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C9BA7D" id="Rectangle 3" o:spid="_x0000_s1026" style="position:absolute;margin-left:80.75pt;margin-top:174.05pt;width:151.1pt;height:2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" filled="f" strokecolor="#e00" strokeweight="1pt"/>
            </w:pict>
          </mc:Fallback>
        </mc:AlternateContent>
      </w:r>
      <w:r w:rsidRPr="009C3E2C">
        <w:rPr>
          <w:rFonts w:eastAsia="Palatino Linotype" w:cs="Palatino Linotype"/>
          <w:noProof/>
          <w:lang w:eastAsia="es-MX"/>
        </w:rPr>
        <w:drawing>
          <wp:anchor distT="0" distB="0" distL="114300" distR="114300" simplePos="0" relativeHeight="251660288" behindDoc="0" locked="0" layoutInCell="1" allowOverlap="1" wp14:anchorId="78246893" wp14:editId="0919FD92">
            <wp:simplePos x="0" y="0"/>
            <wp:positionH relativeFrom="page">
              <wp:align>center</wp:align>
            </wp:positionH>
            <wp:positionV relativeFrom="paragraph">
              <wp:posOffset>3767166</wp:posOffset>
            </wp:positionV>
            <wp:extent cx="5645078" cy="2164715"/>
            <wp:effectExtent l="19050" t="19050" r="13335" b="26035"/>
            <wp:wrapThrough wrapText="bothSides">
              <wp:wrapPolygon edited="0">
                <wp:start x="-73" y="-190"/>
                <wp:lineTo x="-73" y="21670"/>
                <wp:lineTo x="21578" y="21670"/>
                <wp:lineTo x="21578" y="-190"/>
                <wp:lineTo x="-73" y="-190"/>
              </wp:wrapPolygon>
            </wp:wrapThrough>
            <wp:docPr id="1" name="Imagen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table with text and numbe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645078" cy="2164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C3E2C">
        <w:rPr>
          <w:noProof/>
          <w:color w:val="000000"/>
          <w:szCs w:val="24"/>
          <w:lang w:eastAsia="es-MX"/>
        </w:rPr>
        <w:drawing>
          <wp:anchor distT="0" distB="0" distL="114300" distR="114300" simplePos="0" relativeHeight="251659264" behindDoc="0" locked="0" layoutInCell="1" allowOverlap="1" wp14:anchorId="4E74BC30" wp14:editId="52D7383F">
            <wp:simplePos x="0" y="0"/>
            <wp:positionH relativeFrom="page">
              <wp:align>center</wp:align>
            </wp:positionH>
            <wp:positionV relativeFrom="paragraph">
              <wp:posOffset>19166</wp:posOffset>
            </wp:positionV>
            <wp:extent cx="5751195" cy="3443605"/>
            <wp:effectExtent l="19050" t="19050" r="20955" b="23495"/>
            <wp:wrapThrough wrapText="bothSides">
              <wp:wrapPolygon edited="0">
                <wp:start x="-72" y="-119"/>
                <wp:lineTo x="-72" y="21628"/>
                <wp:lineTo x="21607" y="21628"/>
                <wp:lineTo x="21607" y="-119"/>
                <wp:lineTo x="-72" y="-119"/>
              </wp:wrapPolygon>
            </wp:wrapThrough>
            <wp:docPr id="1935271137" name="Imagen 1" descr="Texto,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71137" name="Imagen 1" descr="Texto, Calendario&#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5751195" cy="3443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6F7606" w14:textId="25843E69" w:rsidR="007868E3" w:rsidRPr="009C3E2C" w:rsidRDefault="007868E3" w:rsidP="007868E3">
      <w:pPr>
        <w:pStyle w:val="Prrafodelista"/>
        <w:ind w:left="0"/>
        <w:jc w:val="center"/>
        <w:rPr>
          <w:rFonts w:eastAsia="Palatino Linotype" w:cs="Palatino Linotype"/>
        </w:rPr>
      </w:pPr>
    </w:p>
    <w:p w14:paraId="200F6C45" w14:textId="77777777" w:rsidR="007868E3" w:rsidRPr="009C3E2C" w:rsidRDefault="007868E3" w:rsidP="007868E3">
      <w:pPr>
        <w:pStyle w:val="Prrafodelista"/>
        <w:ind w:left="0"/>
        <w:rPr>
          <w:rFonts w:eastAsia="Palatino Linotype" w:cs="Palatino Linotype"/>
        </w:rPr>
      </w:pPr>
    </w:p>
    <w:p w14:paraId="01D9A867" w14:textId="77777777" w:rsidR="007868E3" w:rsidRPr="009C3E2C" w:rsidRDefault="007868E3" w:rsidP="008F7199">
      <w:pPr>
        <w:pStyle w:val="Prrafodelista"/>
        <w:spacing w:line="360" w:lineRule="auto"/>
        <w:ind w:left="0"/>
        <w:jc w:val="both"/>
        <w:rPr>
          <w:rFonts w:ascii="Palatino Linotype" w:eastAsia="Palatino Linotype" w:hAnsi="Palatino Linotype" w:cs="Palatino Linotype"/>
        </w:rPr>
      </w:pPr>
    </w:p>
    <w:p w14:paraId="161E3310" w14:textId="5651B998" w:rsidR="007868E3" w:rsidRPr="009C3E2C" w:rsidRDefault="007868E3" w:rsidP="008F7199">
      <w:pPr>
        <w:spacing w:line="360" w:lineRule="auto"/>
        <w:ind w:right="-28"/>
        <w:jc w:val="both"/>
        <w:rPr>
          <w:rFonts w:ascii="Palatino Linotype" w:eastAsia="Palatino Linotype" w:hAnsi="Palatino Linotype" w:cs="Palatino Linotype"/>
          <w:sz w:val="24"/>
          <w:szCs w:val="24"/>
        </w:rPr>
      </w:pPr>
      <w:r w:rsidRPr="009C3E2C">
        <w:rPr>
          <w:rFonts w:ascii="Palatino Linotype" w:eastAsia="Palatino Linotype" w:hAnsi="Palatino Linotype" w:cs="Palatino Linotype"/>
          <w:sz w:val="24"/>
          <w:szCs w:val="24"/>
        </w:rPr>
        <w:lastRenderedPageBreak/>
        <w:t xml:space="preserve">Aunado a lo anterior, es importante destacar que la información relacionada con remuneraciones corresponde a información considerada como una de las obligaciones de transparencia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VIII, dispone lo siguiente: </w:t>
      </w:r>
    </w:p>
    <w:p w14:paraId="1F99B6C5" w14:textId="77777777" w:rsidR="007868E3" w:rsidRPr="009C3E2C" w:rsidRDefault="007868E3" w:rsidP="008F7199">
      <w:pPr>
        <w:pStyle w:val="Citas"/>
      </w:pPr>
      <w:r w:rsidRPr="009C3E2C">
        <w:rPr>
          <w:b/>
        </w:rPr>
        <w:t>“Artículo 92.</w:t>
      </w:r>
      <w:r w:rsidRPr="009C3E2C">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70578C2" w14:textId="77777777" w:rsidR="007868E3" w:rsidRPr="009C3E2C" w:rsidRDefault="007868E3" w:rsidP="008F7199">
      <w:pPr>
        <w:pStyle w:val="Citas"/>
      </w:pPr>
      <w:r w:rsidRPr="009C3E2C">
        <w:rPr>
          <w:b/>
        </w:rPr>
        <w:t>(…)</w:t>
      </w:r>
    </w:p>
    <w:p w14:paraId="57F69878" w14:textId="77777777" w:rsidR="007868E3" w:rsidRPr="009C3E2C" w:rsidRDefault="007868E3" w:rsidP="008F7199">
      <w:pPr>
        <w:pStyle w:val="Citas"/>
      </w:pPr>
      <w:r w:rsidRPr="009C3E2C">
        <w:rPr>
          <w:b/>
        </w:rPr>
        <w:t xml:space="preserve">VIII. La remuneración bruta y neta de todos los servidores públicos de base o de confianza, </w:t>
      </w:r>
      <w:r w:rsidRPr="009C3E2C">
        <w:t>de todas las percepciones, incluyendo sueldos, prestaciones, gratificaciones, primas, comisiones, dietas, bonos, estímulos, ingresos y sistemas de compensación, señalando la periodicidad de dicha remuneración;</w:t>
      </w:r>
    </w:p>
    <w:p w14:paraId="2A442650" w14:textId="77777777" w:rsidR="007868E3" w:rsidRPr="009C3E2C" w:rsidRDefault="007868E3" w:rsidP="008F7199">
      <w:pPr>
        <w:pStyle w:val="Citas"/>
      </w:pPr>
      <w:r w:rsidRPr="009C3E2C">
        <w:rPr>
          <w:b/>
        </w:rPr>
        <w:t>(…)</w:t>
      </w:r>
      <w:r w:rsidRPr="009C3E2C">
        <w:t xml:space="preserve">”  </w:t>
      </w:r>
    </w:p>
    <w:p w14:paraId="628EE191" w14:textId="77777777" w:rsidR="00B03A2D" w:rsidRPr="009C3E2C" w:rsidRDefault="00B03A2D" w:rsidP="008F7199">
      <w:pPr>
        <w:spacing w:line="360" w:lineRule="auto"/>
        <w:ind w:right="-28"/>
        <w:jc w:val="both"/>
        <w:rPr>
          <w:rFonts w:ascii="Palatino Linotype" w:eastAsia="Palatino Linotype" w:hAnsi="Palatino Linotype" w:cs="Palatino Linotype"/>
          <w:sz w:val="24"/>
          <w:szCs w:val="24"/>
        </w:rPr>
      </w:pPr>
    </w:p>
    <w:p w14:paraId="77505FB9" w14:textId="6B4C20B0" w:rsidR="007868E3" w:rsidRPr="009C3E2C" w:rsidRDefault="007868E3" w:rsidP="008F7199">
      <w:pPr>
        <w:spacing w:line="360" w:lineRule="auto"/>
        <w:ind w:right="-28"/>
        <w:jc w:val="both"/>
        <w:rPr>
          <w:rFonts w:ascii="Palatino Linotype" w:eastAsia="Palatino Linotype" w:hAnsi="Palatino Linotype" w:cs="Palatino Linotype"/>
          <w:sz w:val="24"/>
          <w:szCs w:val="24"/>
        </w:rPr>
      </w:pPr>
      <w:r w:rsidRPr="009C3E2C">
        <w:rPr>
          <w:rFonts w:ascii="Palatino Linotype" w:eastAsia="Palatino Linotype" w:hAnsi="Palatino Linotype" w:cs="Palatino Linotype"/>
          <w:sz w:val="24"/>
          <w:szCs w:val="24"/>
        </w:rPr>
        <w:lastRenderedPageBreak/>
        <w:t xml:space="preserve">Por otra parte, la Ley del Trabajo de los Servidores Públicos del Estado y Municipios, en su artículo 220 K, establece los documentos que tiene la obligación de conservar el </w:t>
      </w:r>
      <w:r w:rsidRPr="009C3E2C">
        <w:rPr>
          <w:rFonts w:ascii="Palatino Linotype" w:eastAsia="Palatino Linotype" w:hAnsi="Palatino Linotype" w:cs="Palatino Linotype"/>
          <w:b/>
          <w:sz w:val="24"/>
          <w:szCs w:val="24"/>
        </w:rPr>
        <w:t>SUJETO OBLIGADO</w:t>
      </w:r>
      <w:r w:rsidRPr="009C3E2C">
        <w:rPr>
          <w:rFonts w:ascii="Palatino Linotype" w:eastAsia="Palatino Linotype" w:hAnsi="Palatino Linotype" w:cs="Palatino Linotype"/>
          <w:sz w:val="24"/>
          <w:szCs w:val="24"/>
        </w:rPr>
        <w:t xml:space="preserve">, entre los que se encuentran los recibos de pagos: </w:t>
      </w:r>
    </w:p>
    <w:p w14:paraId="61753A16" w14:textId="77777777" w:rsidR="007868E3" w:rsidRPr="009C3E2C" w:rsidRDefault="007868E3" w:rsidP="008F7199">
      <w:pPr>
        <w:pStyle w:val="Citas"/>
      </w:pPr>
      <w:r w:rsidRPr="009C3E2C">
        <w:t>“</w:t>
      </w:r>
      <w:r w:rsidRPr="009C3E2C">
        <w:rPr>
          <w:b/>
        </w:rPr>
        <w:t>ARTÍCULO 220 K.-</w:t>
      </w:r>
      <w:r w:rsidRPr="009C3E2C">
        <w:t xml:space="preserve"> La institución o dependencia pública tiene la obligación de conservar y exhibir en el proceso los documentos que a continuación se precisan: </w:t>
      </w:r>
    </w:p>
    <w:p w14:paraId="69423DD3" w14:textId="77777777" w:rsidR="007868E3" w:rsidRPr="009C3E2C" w:rsidRDefault="007868E3" w:rsidP="008F7199">
      <w:pPr>
        <w:pStyle w:val="Citas"/>
      </w:pPr>
      <w:r w:rsidRPr="009C3E2C">
        <w:t xml:space="preserve">I. Contratos, Nombramientos o Formato Único de Movimientos de Personal, cuando no exista Convenio de condiciones generales de trabajo aplicable; </w:t>
      </w:r>
    </w:p>
    <w:p w14:paraId="2D4AADB5" w14:textId="77777777" w:rsidR="007868E3" w:rsidRPr="009C3E2C" w:rsidRDefault="007868E3" w:rsidP="008F7199">
      <w:pPr>
        <w:pStyle w:val="Citas"/>
      </w:pPr>
      <w:r w:rsidRPr="009C3E2C">
        <w:rPr>
          <w:b/>
        </w:rPr>
        <w:t>II. Recibos de pagos de salarios</w:t>
      </w:r>
      <w:r w:rsidRPr="009C3E2C">
        <w:t xml:space="preserve"> o las constancias documentales del pago de salario cuando sea por depósito o mediante información electrónica; </w:t>
      </w:r>
    </w:p>
    <w:p w14:paraId="24F6BB5E" w14:textId="77777777" w:rsidR="007868E3" w:rsidRPr="009C3E2C" w:rsidRDefault="007868E3" w:rsidP="008F7199">
      <w:pPr>
        <w:pStyle w:val="Citas"/>
      </w:pPr>
      <w:r w:rsidRPr="009C3E2C">
        <w:t xml:space="preserve">III. Controles de asistencia o la información magnética o electrónica de asistencia de los servidores públicos; </w:t>
      </w:r>
    </w:p>
    <w:p w14:paraId="287ECAFC" w14:textId="77777777" w:rsidR="007868E3" w:rsidRPr="009C3E2C" w:rsidRDefault="007868E3" w:rsidP="008F7199">
      <w:pPr>
        <w:pStyle w:val="Citas"/>
      </w:pPr>
      <w:r w:rsidRPr="009C3E2C">
        <w:t xml:space="preserve">IV. Recibos o las constancias de depósito o del medio de información magnética o electrónica que sean utilizadas para el pago de salarios, prima vacacional, aguinaldo y demás prestaciones establecidas en la presente ley; y </w:t>
      </w:r>
    </w:p>
    <w:p w14:paraId="233DE41D" w14:textId="77777777" w:rsidR="007868E3" w:rsidRPr="009C3E2C" w:rsidRDefault="007868E3" w:rsidP="008F7199">
      <w:pPr>
        <w:pStyle w:val="Citas"/>
      </w:pPr>
      <w:r w:rsidRPr="009C3E2C">
        <w:t>V. Los demás que señalen las leyes.</w:t>
      </w:r>
    </w:p>
    <w:p w14:paraId="1864F9B7" w14:textId="040BB934" w:rsidR="007868E3" w:rsidRPr="009C3E2C" w:rsidRDefault="007868E3" w:rsidP="008F7199">
      <w:pPr>
        <w:pStyle w:val="Citas"/>
        <w:rPr>
          <w:b/>
          <w:bCs/>
        </w:rPr>
      </w:pPr>
      <w:r w:rsidRPr="009C3E2C">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w:t>
      </w:r>
      <w:r w:rsidRPr="009C3E2C">
        <w:lastRenderedPageBreak/>
        <w:t>las constancias expedidas por el encargado del área de personal de éstas, harán prueba plena. “</w:t>
      </w:r>
      <w:r w:rsidR="008F7199" w:rsidRPr="009C3E2C">
        <w:t xml:space="preserve"> </w:t>
      </w:r>
      <w:r w:rsidR="008F7199" w:rsidRPr="009C3E2C">
        <w:rPr>
          <w:b/>
          <w:bCs/>
        </w:rPr>
        <w:t>(Sic)</w:t>
      </w:r>
    </w:p>
    <w:p w14:paraId="74CC9866" w14:textId="77777777" w:rsidR="007868E3" w:rsidRPr="009C3E2C" w:rsidRDefault="007868E3" w:rsidP="007868E3">
      <w:pPr>
        <w:tabs>
          <w:tab w:val="left" w:pos="709"/>
        </w:tabs>
        <w:rPr>
          <w:szCs w:val="24"/>
        </w:rPr>
      </w:pPr>
    </w:p>
    <w:p w14:paraId="67FF86BA" w14:textId="77777777" w:rsidR="007868E3" w:rsidRPr="009C3E2C" w:rsidRDefault="007868E3" w:rsidP="008F7199">
      <w:pPr>
        <w:tabs>
          <w:tab w:val="left" w:pos="709"/>
        </w:tabs>
        <w:spacing w:line="360" w:lineRule="auto"/>
        <w:jc w:val="both"/>
        <w:rPr>
          <w:rFonts w:ascii="Palatino Linotype" w:hAnsi="Palatino Linotype"/>
          <w:sz w:val="24"/>
          <w:szCs w:val="24"/>
        </w:rPr>
      </w:pPr>
      <w:r w:rsidRPr="009C3E2C">
        <w:rPr>
          <w:rFonts w:ascii="Palatino Linotype" w:hAnsi="Palatino Linotype"/>
          <w:sz w:val="24"/>
          <w:szCs w:val="24"/>
        </w:rPr>
        <w:t>Respecto los comprobantes bancarios de dispersión de nómina, se debe de considerar que se encuentra integrado por los siguientes datos;</w:t>
      </w:r>
    </w:p>
    <w:p w14:paraId="50E06935" w14:textId="059E0BC1" w:rsidR="007868E3" w:rsidRPr="009C3E2C" w:rsidRDefault="008F7199" w:rsidP="008F7199">
      <w:pPr>
        <w:pStyle w:val="CitasINFOEM"/>
      </w:pPr>
      <w:r w:rsidRPr="009C3E2C">
        <w:t>“</w:t>
      </w:r>
      <w:r w:rsidR="007868E3" w:rsidRPr="009C3E2C">
        <w:t>Las características mínimas que debe contener el documento expedido por la institución bancaria del detalle de las operaciones son las siguientes:</w:t>
      </w:r>
    </w:p>
    <w:p w14:paraId="4C30F5B6" w14:textId="77777777" w:rsidR="007868E3" w:rsidRPr="009C3E2C" w:rsidRDefault="007868E3" w:rsidP="008F7199">
      <w:pPr>
        <w:pStyle w:val="CitasINFOEM"/>
      </w:pPr>
      <w:r w:rsidRPr="009C3E2C">
        <w:t xml:space="preserve"> 1. Número de Cuenta de origen y destino </w:t>
      </w:r>
    </w:p>
    <w:p w14:paraId="0D4F30B2" w14:textId="77777777" w:rsidR="007868E3" w:rsidRPr="009C3E2C" w:rsidRDefault="007868E3" w:rsidP="008F7199">
      <w:pPr>
        <w:pStyle w:val="CitasINFOEM"/>
      </w:pPr>
      <w:r w:rsidRPr="009C3E2C">
        <w:t xml:space="preserve">2. Fecha del pago </w:t>
      </w:r>
    </w:p>
    <w:p w14:paraId="320BCD85" w14:textId="77777777" w:rsidR="007868E3" w:rsidRPr="009C3E2C" w:rsidRDefault="007868E3" w:rsidP="008F7199">
      <w:pPr>
        <w:pStyle w:val="CitasINFOEM"/>
      </w:pPr>
      <w:r w:rsidRPr="009C3E2C">
        <w:t xml:space="preserve">3. Importe </w:t>
      </w:r>
    </w:p>
    <w:p w14:paraId="09D82B48" w14:textId="77777777" w:rsidR="007868E3" w:rsidRPr="009C3E2C" w:rsidRDefault="007868E3" w:rsidP="008F7199">
      <w:pPr>
        <w:pStyle w:val="CitasINFOEM"/>
      </w:pPr>
      <w:r w:rsidRPr="009C3E2C">
        <w:t xml:space="preserve">4. Nombre del servidor público a quien se emitió el pago </w:t>
      </w:r>
    </w:p>
    <w:p w14:paraId="450112F7" w14:textId="77777777" w:rsidR="007868E3" w:rsidRPr="009C3E2C" w:rsidRDefault="007868E3" w:rsidP="008F7199">
      <w:pPr>
        <w:pStyle w:val="CitasINFOEM"/>
      </w:pPr>
      <w:r w:rsidRPr="009C3E2C">
        <w:t xml:space="preserve">5. Estatus del pago </w:t>
      </w:r>
    </w:p>
    <w:p w14:paraId="55417535" w14:textId="176B3FD0" w:rsidR="007868E3" w:rsidRPr="009C3E2C" w:rsidRDefault="007868E3" w:rsidP="008F7199">
      <w:pPr>
        <w:pStyle w:val="CitasINFOEM"/>
        <w:rPr>
          <w:b/>
          <w:bCs/>
        </w:rPr>
      </w:pPr>
      <w:r w:rsidRPr="009C3E2C">
        <w:t>6. Descripción del pago</w:t>
      </w:r>
      <w:r w:rsidR="008F7199" w:rsidRPr="009C3E2C">
        <w:t xml:space="preserve">” </w:t>
      </w:r>
      <w:r w:rsidR="008F7199" w:rsidRPr="009C3E2C">
        <w:rPr>
          <w:b/>
          <w:bCs/>
        </w:rPr>
        <w:t>(Sic)</w:t>
      </w:r>
    </w:p>
    <w:p w14:paraId="3520551D" w14:textId="77777777" w:rsidR="00C02D98" w:rsidRPr="009C3E2C" w:rsidRDefault="00C02D98" w:rsidP="008F7199">
      <w:pPr>
        <w:tabs>
          <w:tab w:val="left" w:pos="709"/>
        </w:tabs>
        <w:spacing w:line="360" w:lineRule="auto"/>
        <w:rPr>
          <w:rFonts w:ascii="Palatino Linotype" w:hAnsi="Palatino Linotype"/>
          <w:sz w:val="24"/>
          <w:szCs w:val="24"/>
        </w:rPr>
      </w:pPr>
    </w:p>
    <w:p w14:paraId="4B3A462C" w14:textId="5EDF3C7C" w:rsidR="007868E3" w:rsidRPr="009C3E2C" w:rsidRDefault="007868E3" w:rsidP="008F7199">
      <w:pPr>
        <w:tabs>
          <w:tab w:val="left" w:pos="709"/>
        </w:tabs>
        <w:spacing w:line="360" w:lineRule="auto"/>
        <w:rPr>
          <w:rFonts w:ascii="Palatino Linotype" w:hAnsi="Palatino Linotype"/>
          <w:sz w:val="24"/>
          <w:szCs w:val="24"/>
        </w:rPr>
      </w:pPr>
      <w:r w:rsidRPr="009C3E2C">
        <w:rPr>
          <w:rFonts w:ascii="Palatino Linotype" w:hAnsi="Palatino Linotype"/>
          <w:sz w:val="24"/>
          <w:szCs w:val="24"/>
        </w:rPr>
        <w:t xml:space="preserve">De lo anterior es de considerarse que respecto el número de cuenta y la cuenta clave podrían integrar datos susceptibles de ser confidenciales en los términos del artículo 143 fracción I de la Ley de Transparencia Local </w:t>
      </w:r>
    </w:p>
    <w:p w14:paraId="15A2F09C" w14:textId="5E85400F" w:rsidR="007868E3" w:rsidRPr="009C3E2C" w:rsidRDefault="008F7199" w:rsidP="008F7199">
      <w:pPr>
        <w:pStyle w:val="Citas"/>
      </w:pPr>
      <w:r w:rsidRPr="009C3E2C">
        <w:t>“</w:t>
      </w:r>
      <w:r w:rsidR="007868E3" w:rsidRPr="009C3E2C">
        <w:t xml:space="preserve">CBDN1: Comprobante Bancario de la Dispersión de la Nómina, primera quincena CBDN2: Comprobante Bancario de la Dispersión de la Nómina, segunda quincena </w:t>
      </w:r>
    </w:p>
    <w:p w14:paraId="26F5565B" w14:textId="77777777" w:rsidR="007868E3" w:rsidRPr="009C3E2C" w:rsidRDefault="007868E3" w:rsidP="008F7199">
      <w:pPr>
        <w:pStyle w:val="Citas"/>
      </w:pPr>
      <w:r w:rsidRPr="009C3E2C">
        <w:lastRenderedPageBreak/>
        <w:t xml:space="preserve">0: Clave para identificar a la entidad </w:t>
      </w:r>
    </w:p>
    <w:p w14:paraId="2CFEB80D" w14:textId="77777777" w:rsidR="007868E3" w:rsidRPr="009C3E2C" w:rsidRDefault="007868E3" w:rsidP="008F7199">
      <w:pPr>
        <w:pStyle w:val="Citas"/>
      </w:pPr>
      <w:r w:rsidRPr="009C3E2C">
        <w:t xml:space="preserve">000: Número de la entidad municipal </w:t>
      </w:r>
    </w:p>
    <w:p w14:paraId="42E7A024" w14:textId="77777777" w:rsidR="007868E3" w:rsidRPr="009C3E2C" w:rsidRDefault="007868E3" w:rsidP="008F7199">
      <w:pPr>
        <w:pStyle w:val="Citas"/>
      </w:pPr>
      <w:r w:rsidRPr="009C3E2C">
        <w:t xml:space="preserve">2025: Ejercicio Fiscal </w:t>
      </w:r>
    </w:p>
    <w:p w14:paraId="4AF7619D" w14:textId="77777777" w:rsidR="007868E3" w:rsidRPr="009C3E2C" w:rsidRDefault="007868E3" w:rsidP="008F7199">
      <w:pPr>
        <w:pStyle w:val="Citas"/>
      </w:pPr>
      <w:r w:rsidRPr="009C3E2C">
        <w:t xml:space="preserve">00: Mes </w:t>
      </w:r>
    </w:p>
    <w:p w14:paraId="0F68AA64" w14:textId="09837D20" w:rsidR="007868E3" w:rsidRPr="009C3E2C" w:rsidRDefault="007868E3" w:rsidP="008F7199">
      <w:pPr>
        <w:pStyle w:val="Citas"/>
        <w:rPr>
          <w:b/>
          <w:bCs/>
        </w:rPr>
      </w:pPr>
      <w:r w:rsidRPr="009C3E2C">
        <w:t>Se deberá integrar de manera quincenal en un solo documento en formato PDF el o los comprobantes que emite la institución bancaria por la(s) transferencia(s) realizadas respecto del pago de las remuneraciones de cada servidor del Ente Público, en caso de que la nómina se haya pagado mediante cheques u otra forma de pago se deberán anexar en el mismo documento.</w:t>
      </w:r>
      <w:r w:rsidR="008F7199" w:rsidRPr="009C3E2C">
        <w:t xml:space="preserve">” </w:t>
      </w:r>
      <w:r w:rsidR="008F7199" w:rsidRPr="009C3E2C">
        <w:rPr>
          <w:b/>
          <w:bCs/>
        </w:rPr>
        <w:t>(Sic)</w:t>
      </w:r>
    </w:p>
    <w:p w14:paraId="3D5D7673" w14:textId="77777777" w:rsidR="007868E3" w:rsidRPr="009C3E2C" w:rsidRDefault="007868E3" w:rsidP="008F7199">
      <w:pPr>
        <w:pStyle w:val="Citas"/>
      </w:pPr>
    </w:p>
    <w:p w14:paraId="4595F57D" w14:textId="77777777" w:rsidR="007868E3" w:rsidRPr="009C3E2C" w:rsidRDefault="007868E3">
      <w:pPr>
        <w:pStyle w:val="Ttulo3"/>
        <w:numPr>
          <w:ilvl w:val="0"/>
          <w:numId w:val="6"/>
        </w:numPr>
        <w:tabs>
          <w:tab w:val="num" w:pos="360"/>
        </w:tabs>
        <w:ind w:left="720" w:hanging="360"/>
        <w:rPr>
          <w:rFonts w:eastAsia="Palatino Linotype" w:cs="Palatino Linotype"/>
          <w:b/>
          <w:color w:val="000000"/>
        </w:rPr>
      </w:pPr>
      <w:r w:rsidRPr="009C3E2C">
        <w:rPr>
          <w:rFonts w:eastAsia="Palatino Linotype" w:cs="Palatino Linotype"/>
          <w:b/>
          <w:color w:val="000000"/>
        </w:rPr>
        <w:t>Clave Única de Registro de Población (CURP).</w:t>
      </w:r>
    </w:p>
    <w:p w14:paraId="24F7A2D7" w14:textId="0AC6E918" w:rsidR="007868E3" w:rsidRPr="009C3E2C" w:rsidRDefault="00E20F10" w:rsidP="008F7199">
      <w:pPr>
        <w:pBdr>
          <w:top w:val="nil"/>
          <w:left w:val="nil"/>
          <w:bottom w:val="nil"/>
          <w:right w:val="nil"/>
          <w:between w:val="nil"/>
        </w:pBdr>
        <w:tabs>
          <w:tab w:val="left" w:pos="709"/>
        </w:tabs>
        <w:spacing w:line="360" w:lineRule="auto"/>
        <w:ind w:right="51"/>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noProof/>
          <w:color w:val="000000"/>
          <w:sz w:val="24"/>
          <w:szCs w:val="24"/>
          <w:lang w:eastAsia="es-MX"/>
        </w:rPr>
        <mc:AlternateContent>
          <mc:Choice Requires="wps">
            <w:drawing>
              <wp:anchor distT="0" distB="0" distL="114300" distR="114300" simplePos="0" relativeHeight="251668480" behindDoc="0" locked="0" layoutInCell="1" allowOverlap="1" wp14:anchorId="0BE8EAE7" wp14:editId="76764F41">
                <wp:simplePos x="0" y="0"/>
                <wp:positionH relativeFrom="column">
                  <wp:posOffset>-127635</wp:posOffset>
                </wp:positionH>
                <wp:positionV relativeFrom="paragraph">
                  <wp:posOffset>1764030</wp:posOffset>
                </wp:positionV>
                <wp:extent cx="6113780" cy="1379220"/>
                <wp:effectExtent l="0" t="0" r="20320" b="30480"/>
                <wp:wrapNone/>
                <wp:docPr id="1004671979" name="Straight Connector 4"/>
                <wp:cNvGraphicFramePr/>
                <a:graphic xmlns:a="http://schemas.openxmlformats.org/drawingml/2006/main">
                  <a:graphicData uri="http://schemas.microsoft.com/office/word/2010/wordprocessingShape">
                    <wps:wsp>
                      <wps:cNvCnPr/>
                      <wps:spPr>
                        <a:xfrm>
                          <a:off x="0" y="0"/>
                          <a:ext cx="6113780" cy="1379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CD28B7" id="Straight Connector 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38.9pt" to="471.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" strokecolor="#5b9bd5 [3204]" strokeweight=".5pt">
                <v:stroke joinstyle="miter"/>
              </v:line>
            </w:pict>
          </mc:Fallback>
        </mc:AlternateContent>
      </w:r>
      <w:r w:rsidR="007868E3" w:rsidRPr="009C3E2C">
        <w:rPr>
          <w:rFonts w:ascii="Palatino Linotype" w:eastAsia="Palatino Linotype" w:hAnsi="Palatino Linotype" w:cs="Palatino Linotype"/>
          <w:color w:val="000000"/>
          <w:sz w:val="24"/>
          <w:szCs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4B2ED132" w14:textId="744836D2" w:rsidR="007868E3" w:rsidRPr="009C3E2C" w:rsidRDefault="008F7199" w:rsidP="007868E3">
      <w:pPr>
        <w:tabs>
          <w:tab w:val="left" w:pos="851"/>
        </w:tabs>
        <w:ind w:right="49"/>
        <w:jc w:val="center"/>
        <w:rPr>
          <w:rFonts w:eastAsia="Palatino Linotype" w:cs="Palatino Linotype"/>
        </w:rPr>
      </w:pPr>
      <w:r w:rsidRPr="009C3E2C">
        <w:rPr>
          <w:noProof/>
          <w:lang w:eastAsia="es-MX"/>
        </w:rPr>
        <w:lastRenderedPageBreak/>
        <w:drawing>
          <wp:anchor distT="0" distB="0" distL="114300" distR="114300" simplePos="0" relativeHeight="251664384" behindDoc="0" locked="0" layoutInCell="1" allowOverlap="1" wp14:anchorId="7409644C" wp14:editId="11A66CB2">
            <wp:simplePos x="0" y="0"/>
            <wp:positionH relativeFrom="page">
              <wp:align>center</wp:align>
            </wp:positionH>
            <wp:positionV relativeFrom="paragraph">
              <wp:posOffset>111644</wp:posOffset>
            </wp:positionV>
            <wp:extent cx="4613910" cy="3260035"/>
            <wp:effectExtent l="19050" t="19050" r="15240" b="17145"/>
            <wp:wrapThrough wrapText="bothSides">
              <wp:wrapPolygon edited="0">
                <wp:start x="-89" y="-126"/>
                <wp:lineTo x="-89" y="21587"/>
                <wp:lineTo x="21582" y="21587"/>
                <wp:lineTo x="21582" y="-126"/>
                <wp:lineTo x="-89" y="-126"/>
              </wp:wrapPolygon>
            </wp:wrapThrough>
            <wp:docPr id="8" name="image1.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8" name="image1.png" descr="Interfaz de usuario gráfica, Aplicación&#10;&#10;El contenido generado por IA puede ser incorrecto."/>
                    <pic:cNvPicPr preferRelativeResize="0"/>
                  </pic:nvPicPr>
                  <pic:blipFill>
                    <a:blip r:embed="rId13">
                      <a:extLst>
                        <a:ext uri="{28A0092B-C50C-407E-A947-70E740481C1C}">
                          <a14:useLocalDpi xmlns:a14="http://schemas.microsoft.com/office/drawing/2010/main" val="0"/>
                        </a:ext>
                      </a:extLst>
                    </a:blip>
                    <a:srcRect l="25748" t="8269" r="41254" b="18081"/>
                    <a:stretch>
                      <a:fillRect/>
                    </a:stretch>
                  </pic:blipFill>
                  <pic:spPr>
                    <a:xfrm>
                      <a:off x="0" y="0"/>
                      <a:ext cx="4613910" cy="32600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E1C42C1" w14:textId="143299F0" w:rsidR="007868E3" w:rsidRPr="009C3E2C" w:rsidRDefault="007868E3" w:rsidP="007868E3">
      <w:pPr>
        <w:tabs>
          <w:tab w:val="left" w:pos="851"/>
        </w:tabs>
        <w:ind w:right="49"/>
        <w:rPr>
          <w:rFonts w:eastAsia="Palatino Linotype" w:cs="Palatino Linotype"/>
        </w:rPr>
      </w:pPr>
    </w:p>
    <w:p w14:paraId="1D184D7D" w14:textId="77777777" w:rsidR="008F7199" w:rsidRPr="009C3E2C"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5B4E6779" w14:textId="77777777" w:rsidR="008F7199" w:rsidRPr="009C3E2C"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7BBB4118" w14:textId="77777777" w:rsidR="008F7199" w:rsidRPr="009C3E2C"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4B8B07E4" w14:textId="77777777" w:rsidR="008F7199" w:rsidRPr="009C3E2C"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24097A94" w14:textId="77777777" w:rsidR="008F7199" w:rsidRPr="009C3E2C"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778D61F5" w14:textId="77777777" w:rsidR="008F7199" w:rsidRPr="009C3E2C"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775D3012" w14:textId="77777777" w:rsidR="008F7199" w:rsidRPr="009C3E2C"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1576EC4B" w14:textId="77777777" w:rsidR="008F7199" w:rsidRPr="009C3E2C"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3BBF9F40" w14:textId="77777777" w:rsidR="008F7199" w:rsidRPr="009C3E2C"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47D19F2D" w14:textId="77777777" w:rsidR="008F7199" w:rsidRPr="009C3E2C"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21FA23C2" w14:textId="77777777" w:rsidR="008F7199" w:rsidRPr="009C3E2C" w:rsidRDefault="008F7199" w:rsidP="007868E3">
      <w:pPr>
        <w:pBdr>
          <w:top w:val="nil"/>
          <w:left w:val="nil"/>
          <w:bottom w:val="nil"/>
          <w:right w:val="nil"/>
          <w:between w:val="nil"/>
        </w:pBdr>
        <w:tabs>
          <w:tab w:val="left" w:pos="567"/>
        </w:tabs>
        <w:ind w:right="49"/>
        <w:rPr>
          <w:rFonts w:eastAsia="Palatino Linotype" w:cs="Palatino Linotype"/>
          <w:color w:val="000000"/>
          <w:szCs w:val="24"/>
        </w:rPr>
      </w:pPr>
    </w:p>
    <w:p w14:paraId="7D39CCE9" w14:textId="4FD46381" w:rsidR="007868E3" w:rsidRPr="009C3E2C" w:rsidRDefault="007868E3" w:rsidP="008F7199">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2D770EF1" w14:textId="77777777" w:rsidR="007868E3" w:rsidRPr="009C3E2C" w:rsidRDefault="007868E3" w:rsidP="008F7199">
      <w:pPr>
        <w:tabs>
          <w:tab w:val="left" w:pos="0"/>
          <w:tab w:val="left" w:pos="426"/>
        </w:tabs>
        <w:spacing w:line="360" w:lineRule="auto"/>
        <w:ind w:right="49"/>
        <w:jc w:val="both"/>
        <w:rPr>
          <w:rFonts w:ascii="Palatino Linotype" w:eastAsia="Palatino Linotype" w:hAnsi="Palatino Linotype" w:cs="Palatino Linotype"/>
          <w:sz w:val="24"/>
          <w:szCs w:val="24"/>
        </w:rPr>
      </w:pPr>
    </w:p>
    <w:p w14:paraId="4B84F69C" w14:textId="77777777" w:rsidR="007868E3" w:rsidRPr="009C3E2C" w:rsidRDefault="007868E3" w:rsidP="008F7199">
      <w:pPr>
        <w:pBdr>
          <w:top w:val="nil"/>
          <w:left w:val="nil"/>
          <w:bottom w:val="nil"/>
          <w:right w:val="nil"/>
          <w:between w:val="nil"/>
        </w:pBdr>
        <w:tabs>
          <w:tab w:val="left" w:pos="0"/>
          <w:tab w:val="left" w:pos="426"/>
        </w:tabs>
        <w:spacing w:line="360" w:lineRule="auto"/>
        <w:ind w:right="49"/>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 xml:space="preserve">Entre las características de la CURP, se encuentra: </w:t>
      </w:r>
    </w:p>
    <w:p w14:paraId="46F5AE51" w14:textId="77777777" w:rsidR="007868E3" w:rsidRPr="009C3E2C" w:rsidRDefault="007868E3" w:rsidP="008F7199">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9C3E2C">
        <w:rPr>
          <w:rFonts w:ascii="Palatino Linotype" w:eastAsia="Palatino Linotype" w:hAnsi="Palatino Linotype" w:cs="Palatino Linotype"/>
          <w:b/>
          <w:sz w:val="24"/>
          <w:szCs w:val="24"/>
        </w:rPr>
        <w:t xml:space="preserve">Composición. </w:t>
      </w:r>
      <w:r w:rsidRPr="009C3E2C">
        <w:rPr>
          <w:rFonts w:ascii="Palatino Linotype" w:eastAsia="Palatino Linotype" w:hAnsi="Palatino Linotype" w:cs="Palatino Linotype"/>
          <w:sz w:val="24"/>
          <w:szCs w:val="24"/>
        </w:rPr>
        <w:t>Alfanumérica.</w:t>
      </w:r>
    </w:p>
    <w:p w14:paraId="5A2D25A0" w14:textId="77777777" w:rsidR="007868E3" w:rsidRPr="009C3E2C" w:rsidRDefault="007868E3" w:rsidP="008F7199">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9C3E2C">
        <w:rPr>
          <w:rFonts w:ascii="Palatino Linotype" w:eastAsia="Palatino Linotype" w:hAnsi="Palatino Linotype" w:cs="Palatino Linotype"/>
          <w:b/>
          <w:sz w:val="24"/>
          <w:szCs w:val="24"/>
        </w:rPr>
        <w:t xml:space="preserve">Longitud. </w:t>
      </w:r>
      <w:r w:rsidRPr="009C3E2C">
        <w:rPr>
          <w:rFonts w:ascii="Palatino Linotype" w:eastAsia="Palatino Linotype" w:hAnsi="Palatino Linotype" w:cs="Palatino Linotype"/>
          <w:sz w:val="24"/>
          <w:szCs w:val="24"/>
        </w:rPr>
        <w:t xml:space="preserve"> 18 caracteres.</w:t>
      </w:r>
    </w:p>
    <w:p w14:paraId="110960EA" w14:textId="77777777" w:rsidR="007868E3" w:rsidRPr="009C3E2C" w:rsidRDefault="007868E3" w:rsidP="008F7199">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9C3E2C">
        <w:rPr>
          <w:rFonts w:ascii="Palatino Linotype" w:eastAsia="Palatino Linotype" w:hAnsi="Palatino Linotype" w:cs="Palatino Linotype"/>
          <w:b/>
          <w:sz w:val="24"/>
          <w:szCs w:val="24"/>
        </w:rPr>
        <w:t xml:space="preserve">Naturaleza. </w:t>
      </w:r>
      <w:r w:rsidRPr="009C3E2C">
        <w:rPr>
          <w:rFonts w:ascii="Palatino Linotype" w:eastAsia="Palatino Linotype" w:hAnsi="Palatino Linotype" w:cs="Palatino Linotype"/>
          <w:sz w:val="24"/>
          <w:szCs w:val="24"/>
        </w:rPr>
        <w:t>Biunívoca.</w:t>
      </w:r>
    </w:p>
    <w:p w14:paraId="2FD7B92A" w14:textId="77777777" w:rsidR="007868E3" w:rsidRPr="009C3E2C" w:rsidRDefault="007868E3" w:rsidP="008F7199">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9C3E2C">
        <w:rPr>
          <w:rFonts w:ascii="Palatino Linotype" w:eastAsia="Palatino Linotype" w:hAnsi="Palatino Linotype" w:cs="Palatino Linotype"/>
          <w:b/>
          <w:sz w:val="24"/>
          <w:szCs w:val="24"/>
        </w:rPr>
        <w:lastRenderedPageBreak/>
        <w:t xml:space="preserve">Universalidad. </w:t>
      </w:r>
      <w:r w:rsidRPr="009C3E2C">
        <w:rPr>
          <w:rFonts w:ascii="Palatino Linotype" w:eastAsia="Palatino Linotype" w:hAnsi="Palatino Linotype" w:cs="Palatino Linotype"/>
          <w:sz w:val="24"/>
          <w:szCs w:val="24"/>
        </w:rPr>
        <w:t>Se asigna a todas las personas que conforman la población.</w:t>
      </w:r>
    </w:p>
    <w:p w14:paraId="01E75707" w14:textId="77777777" w:rsidR="007868E3" w:rsidRPr="009C3E2C" w:rsidRDefault="007868E3" w:rsidP="008F7199">
      <w:pPr>
        <w:tabs>
          <w:tab w:val="left" w:pos="426"/>
          <w:tab w:val="left" w:pos="567"/>
        </w:tabs>
        <w:spacing w:line="360" w:lineRule="auto"/>
        <w:ind w:left="567" w:right="567"/>
        <w:jc w:val="both"/>
        <w:rPr>
          <w:rFonts w:ascii="Palatino Linotype" w:eastAsia="Palatino Linotype" w:hAnsi="Palatino Linotype" w:cs="Palatino Linotype"/>
          <w:b/>
          <w:sz w:val="24"/>
          <w:szCs w:val="24"/>
        </w:rPr>
      </w:pPr>
      <w:r w:rsidRPr="009C3E2C">
        <w:rPr>
          <w:rFonts w:ascii="Palatino Linotype" w:eastAsia="Palatino Linotype" w:hAnsi="Palatino Linotype" w:cs="Palatino Linotype"/>
          <w:b/>
          <w:sz w:val="24"/>
          <w:szCs w:val="24"/>
        </w:rPr>
        <w:t xml:space="preserve">Verificabilidad. </w:t>
      </w:r>
      <w:r w:rsidRPr="009C3E2C">
        <w:rPr>
          <w:rFonts w:ascii="Palatino Linotype" w:eastAsia="Palatino Linotype" w:hAnsi="Palatino Linotype" w:cs="Palatino Linotype"/>
          <w:sz w:val="24"/>
          <w:szCs w:val="24"/>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r w:rsidRPr="009C3E2C">
        <w:rPr>
          <w:rFonts w:ascii="Palatino Linotype" w:eastAsia="Palatino Linotype" w:hAnsi="Palatino Linotype" w:cs="Palatino Linotype"/>
          <w:b/>
          <w:sz w:val="24"/>
          <w:szCs w:val="24"/>
        </w:rPr>
        <w:t xml:space="preserve">  </w:t>
      </w:r>
    </w:p>
    <w:p w14:paraId="2302680F" w14:textId="77777777" w:rsidR="007868E3" w:rsidRPr="009C3E2C" w:rsidRDefault="007868E3" w:rsidP="007868E3">
      <w:pPr>
        <w:pBdr>
          <w:top w:val="nil"/>
          <w:left w:val="nil"/>
          <w:bottom w:val="nil"/>
          <w:right w:val="nil"/>
          <w:between w:val="nil"/>
        </w:pBdr>
        <w:tabs>
          <w:tab w:val="left" w:pos="567"/>
        </w:tabs>
        <w:ind w:right="49"/>
        <w:rPr>
          <w:rFonts w:eastAsia="Palatino Linotype" w:cs="Palatino Linotype"/>
          <w:b/>
          <w:sz w:val="28"/>
          <w:szCs w:val="28"/>
          <w:u w:val="single"/>
        </w:rPr>
      </w:pPr>
    </w:p>
    <w:p w14:paraId="2E5EC9FD" w14:textId="77777777" w:rsidR="007868E3" w:rsidRPr="009C3E2C" w:rsidRDefault="007868E3" w:rsidP="008F7199">
      <w:pPr>
        <w:pBdr>
          <w:top w:val="nil"/>
          <w:left w:val="nil"/>
          <w:bottom w:val="nil"/>
          <w:right w:val="nil"/>
          <w:between w:val="nil"/>
        </w:pBdr>
        <w:tabs>
          <w:tab w:val="left" w:pos="567"/>
        </w:tabs>
        <w:spacing w:line="360" w:lineRule="auto"/>
        <w:ind w:right="51"/>
        <w:jc w:val="both"/>
        <w:rPr>
          <w:rFonts w:ascii="Palatino Linotype" w:eastAsia="Palatino Linotype" w:hAnsi="Palatino Linotype" w:cs="Palatino Linotype"/>
          <w:i/>
          <w:color w:val="000000"/>
          <w:sz w:val="24"/>
          <w:szCs w:val="24"/>
        </w:rPr>
      </w:pPr>
      <w:r w:rsidRPr="009C3E2C">
        <w:rPr>
          <w:rFonts w:ascii="Palatino Linotype" w:eastAsia="Palatino Linotype" w:hAnsi="Palatino Linotype" w:cs="Palatino Linotype"/>
          <w:color w:val="000000"/>
          <w:sz w:val="24"/>
          <w:szCs w:val="24"/>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5EC4E646" w14:textId="77777777" w:rsidR="007868E3" w:rsidRPr="009C3E2C" w:rsidRDefault="007868E3" w:rsidP="008F7199">
      <w:pPr>
        <w:pBdr>
          <w:top w:val="nil"/>
          <w:left w:val="nil"/>
          <w:bottom w:val="nil"/>
          <w:right w:val="nil"/>
          <w:between w:val="nil"/>
        </w:pBdr>
        <w:tabs>
          <w:tab w:val="left" w:pos="567"/>
        </w:tabs>
        <w:spacing w:line="360" w:lineRule="auto"/>
        <w:ind w:right="51"/>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4DCD8C9A" w14:textId="77777777" w:rsidR="007868E3" w:rsidRPr="009C3E2C" w:rsidRDefault="007868E3" w:rsidP="008F7199">
      <w:pPr>
        <w:pBdr>
          <w:top w:val="nil"/>
          <w:left w:val="nil"/>
          <w:bottom w:val="nil"/>
          <w:right w:val="nil"/>
          <w:between w:val="nil"/>
        </w:pBdr>
        <w:tabs>
          <w:tab w:val="left" w:pos="567"/>
        </w:tabs>
        <w:spacing w:line="360" w:lineRule="auto"/>
        <w:ind w:right="51"/>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 xml:space="preserve">Ante ello, resulta aplicable el Criterio 18/17 emitido por el Instituto Nacional de Transparencia, Acceso a la Información y Protección de Datos Personales, que a la literalidad señala: </w:t>
      </w:r>
    </w:p>
    <w:p w14:paraId="6197DCE4" w14:textId="05739036" w:rsidR="007868E3" w:rsidRPr="009C3E2C" w:rsidRDefault="007868E3" w:rsidP="008F7199">
      <w:pPr>
        <w:pStyle w:val="Citas"/>
        <w:rPr>
          <w:b/>
          <w:bCs/>
        </w:rPr>
      </w:pPr>
      <w:r w:rsidRPr="009C3E2C">
        <w:lastRenderedPageBreak/>
        <w:t>“</w:t>
      </w:r>
      <w:r w:rsidRPr="009C3E2C">
        <w:rPr>
          <w:b/>
        </w:rPr>
        <w:t xml:space="preserve">Clave Única de Registro de Población (CURP). </w:t>
      </w:r>
      <w:r w:rsidRPr="009C3E2C">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w:t>
      </w:r>
      <w:r w:rsidR="008F7199" w:rsidRPr="009C3E2C">
        <w:t xml:space="preserve">” </w:t>
      </w:r>
      <w:r w:rsidR="008F7199" w:rsidRPr="009C3E2C">
        <w:rPr>
          <w:b/>
          <w:bCs/>
        </w:rPr>
        <w:t>(Sic)</w:t>
      </w:r>
    </w:p>
    <w:p w14:paraId="11A98F70" w14:textId="77777777" w:rsidR="008F7199" w:rsidRPr="009C3E2C" w:rsidRDefault="008F7199" w:rsidP="008F7199">
      <w:pPr>
        <w:pStyle w:val="Citas"/>
        <w:rPr>
          <w:b/>
          <w:bCs/>
        </w:rPr>
      </w:pPr>
    </w:p>
    <w:p w14:paraId="1A01F4B7" w14:textId="77777777" w:rsidR="007868E3" w:rsidRPr="009C3E2C" w:rsidRDefault="007868E3" w:rsidP="007868E3">
      <w:pPr>
        <w:pStyle w:val="Ttulo3"/>
        <w:rPr>
          <w:rFonts w:eastAsia="Palatino Linotype" w:cs="Palatino Linotype"/>
          <w:b/>
          <w:color w:val="000000"/>
        </w:rPr>
      </w:pPr>
      <w:bookmarkStart w:id="1" w:name="_heading=h.3rdcrjn" w:colFirst="0" w:colLast="0"/>
      <w:bookmarkEnd w:id="1"/>
      <w:r w:rsidRPr="009C3E2C">
        <w:rPr>
          <w:rFonts w:eastAsia="Palatino Linotype" w:cs="Palatino Linotype"/>
          <w:b/>
          <w:color w:val="000000"/>
        </w:rPr>
        <w:t>II. Clave ISSEMyM</w:t>
      </w:r>
    </w:p>
    <w:p w14:paraId="5815DACF"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F4671E3"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w:t>
      </w:r>
      <w:r w:rsidRPr="009C3E2C">
        <w:rPr>
          <w:rFonts w:ascii="Palatino Linotype" w:eastAsia="Palatino Linotype" w:hAnsi="Palatino Linotype" w:cs="Palatino Linotype"/>
          <w:color w:val="000000"/>
          <w:sz w:val="24"/>
          <w:szCs w:val="24"/>
        </w:rPr>
        <w:lastRenderedPageBreak/>
        <w:t>de poder proporcionar los servicios que brinda el Instituto de Seguridad Social del Estado de México y Municipios.</w:t>
      </w:r>
    </w:p>
    <w:p w14:paraId="22B17457"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CC8E13C" w14:textId="77777777" w:rsidR="007868E3" w:rsidRPr="009C3E2C" w:rsidRDefault="007868E3" w:rsidP="007868E3">
      <w:pPr>
        <w:pBdr>
          <w:top w:val="nil"/>
          <w:left w:val="nil"/>
          <w:bottom w:val="nil"/>
          <w:right w:val="nil"/>
          <w:between w:val="nil"/>
        </w:pBdr>
        <w:ind w:left="720"/>
        <w:rPr>
          <w:rFonts w:eastAsia="Palatino Linotype" w:cs="Palatino Linotype"/>
          <w:color w:val="000000"/>
          <w:szCs w:val="24"/>
        </w:rPr>
      </w:pPr>
    </w:p>
    <w:p w14:paraId="1175740C" w14:textId="660A1393" w:rsidR="007868E3" w:rsidRPr="009C3E2C" w:rsidRDefault="007868E3" w:rsidP="007868E3">
      <w:pPr>
        <w:pStyle w:val="Ttulo3"/>
        <w:rPr>
          <w:rFonts w:eastAsia="Palatino Linotype" w:cs="Palatino Linotype"/>
          <w:b/>
          <w:color w:val="000000"/>
        </w:rPr>
      </w:pPr>
      <w:bookmarkStart w:id="2" w:name="_heading=h.26in1rg" w:colFirst="0" w:colLast="0"/>
      <w:bookmarkEnd w:id="2"/>
      <w:r w:rsidRPr="009C3E2C">
        <w:rPr>
          <w:rFonts w:eastAsia="Palatino Linotype" w:cs="Palatino Linotype"/>
          <w:b/>
          <w:color w:val="000000"/>
        </w:rPr>
        <w:t xml:space="preserve">III. </w:t>
      </w:r>
      <w:r w:rsidR="002E2475" w:rsidRPr="009C3E2C">
        <w:rPr>
          <w:rFonts w:eastAsia="Palatino Linotype" w:cs="Palatino Linotype"/>
          <w:b/>
          <w:color w:val="000000"/>
        </w:rPr>
        <w:t>Número De Empleado.</w:t>
      </w:r>
    </w:p>
    <w:p w14:paraId="61F19B24"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El número de empleado de los servidores públicos del Ayuntamiento son asignados por el Departamento de Recursos Humanos o equivalente y se trata de un código identificador para uso exclusivo del empleado que, de vincularse y relacionarse al RFC lo hace identificable plenamente y, con los mismos se puede tener acceso a diversa información, inclusive con sus datos personales.</w:t>
      </w:r>
    </w:p>
    <w:p w14:paraId="0CD9A96B"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15453295"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 xml:space="preserve">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 </w:t>
      </w:r>
    </w:p>
    <w:p w14:paraId="1AB24743" w14:textId="61B521E9" w:rsidR="007868E3" w:rsidRPr="009C3E2C" w:rsidRDefault="008F7199" w:rsidP="008F7199">
      <w:pPr>
        <w:pStyle w:val="Citas"/>
        <w:rPr>
          <w:b/>
          <w:bCs/>
        </w:rPr>
      </w:pPr>
      <w:r w:rsidRPr="009C3E2C">
        <w:rPr>
          <w:b/>
        </w:rPr>
        <w:lastRenderedPageBreak/>
        <w:t>“</w:t>
      </w:r>
      <w:r w:rsidR="007868E3" w:rsidRPr="009C3E2C">
        <w:rPr>
          <w:b/>
        </w:rPr>
        <w:t>Número de empleado.</w:t>
      </w:r>
      <w:r w:rsidR="007868E3" w:rsidRPr="009C3E2C">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clasificación como confidencial.</w:t>
      </w:r>
      <w:r w:rsidRPr="009C3E2C">
        <w:t xml:space="preserve">” </w:t>
      </w:r>
      <w:r w:rsidRPr="009C3E2C">
        <w:rPr>
          <w:b/>
          <w:bCs/>
        </w:rPr>
        <w:t>(Sic)</w:t>
      </w:r>
    </w:p>
    <w:p w14:paraId="4464939B" w14:textId="77777777" w:rsidR="007868E3" w:rsidRPr="009C3E2C" w:rsidRDefault="007868E3" w:rsidP="007868E3">
      <w:pPr>
        <w:pBdr>
          <w:top w:val="nil"/>
          <w:left w:val="nil"/>
          <w:bottom w:val="nil"/>
          <w:right w:val="nil"/>
          <w:between w:val="nil"/>
        </w:pBdr>
        <w:rPr>
          <w:rFonts w:eastAsia="Palatino Linotype" w:cs="Palatino Linotype"/>
          <w:color w:val="000000"/>
          <w:szCs w:val="24"/>
        </w:rPr>
      </w:pPr>
    </w:p>
    <w:p w14:paraId="617F78F9"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En otros escenarios, el número de empleado corresponde sólo a un número consecutivo que no contiene datos personales ni se relaciona con los mismos, por lo que, solo se debe clasificar dicho dato únicamente si se integra con datos personales, tal y como lo señala el criterio orientador.</w:t>
      </w:r>
    </w:p>
    <w:p w14:paraId="23A3D285" w14:textId="77777777" w:rsidR="008F7199" w:rsidRPr="009C3E2C" w:rsidRDefault="008F7199" w:rsidP="007868E3">
      <w:pPr>
        <w:pBdr>
          <w:top w:val="nil"/>
          <w:left w:val="nil"/>
          <w:bottom w:val="nil"/>
          <w:right w:val="nil"/>
          <w:between w:val="nil"/>
        </w:pBdr>
        <w:rPr>
          <w:rFonts w:eastAsia="Palatino Linotype" w:cs="Palatino Linotype"/>
          <w:color w:val="000000"/>
        </w:rPr>
      </w:pPr>
    </w:p>
    <w:p w14:paraId="7250D639" w14:textId="77777777" w:rsidR="007868E3" w:rsidRPr="009C3E2C" w:rsidRDefault="007868E3" w:rsidP="007868E3">
      <w:pPr>
        <w:pStyle w:val="Ttulo3"/>
        <w:rPr>
          <w:rFonts w:eastAsia="Palatino Linotype" w:cs="Palatino Linotype"/>
          <w:b/>
        </w:rPr>
      </w:pPr>
      <w:bookmarkStart w:id="3" w:name="_heading=h.lnxbz9" w:colFirst="0" w:colLast="0"/>
      <w:bookmarkEnd w:id="3"/>
      <w:r w:rsidRPr="009C3E2C">
        <w:rPr>
          <w:rFonts w:eastAsia="Palatino Linotype" w:cs="Palatino Linotype"/>
          <w:b/>
          <w:color w:val="000000"/>
        </w:rPr>
        <w:t>IV. Registro Federal de Contribuyentes (RFC)</w:t>
      </w:r>
    </w:p>
    <w:p w14:paraId="22374CE2"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E8D3D76"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4B7BBD05"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16B92A7B"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lastRenderedPageBreak/>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6CF3F2F"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07B7DC73"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Lo anterior, resulta congruente con el Criterio 19/17 emitido por el Instituto Nacional de Transparencia, Acceso a la Información y Protección de Datos Personales, en el cual se señala lo siguiente:</w:t>
      </w:r>
    </w:p>
    <w:p w14:paraId="3390CA52" w14:textId="1F27A46A" w:rsidR="007868E3" w:rsidRPr="009C3E2C" w:rsidRDefault="008F7199" w:rsidP="008F7199">
      <w:pPr>
        <w:pStyle w:val="Citas"/>
      </w:pPr>
      <w:r w:rsidRPr="009C3E2C">
        <w:t>“</w:t>
      </w:r>
      <w:r w:rsidR="007868E3" w:rsidRPr="009C3E2C">
        <w:t xml:space="preserve">Registro Federal de Contribuyentes (RFC) de personas físicas. </w:t>
      </w:r>
    </w:p>
    <w:p w14:paraId="54AE7B83" w14:textId="5BC78669" w:rsidR="007868E3" w:rsidRPr="009C3E2C" w:rsidRDefault="007868E3" w:rsidP="008F7199">
      <w:pPr>
        <w:pStyle w:val="Citas"/>
        <w:rPr>
          <w:b/>
          <w:bCs/>
          <w:color w:val="000000"/>
        </w:rPr>
      </w:pPr>
      <w:r w:rsidRPr="009C3E2C">
        <w:rPr>
          <w:color w:val="000000"/>
        </w:rPr>
        <w:t>El RFC es una clave de carácter fiscal, única e irrepetible, que permite identificar al titular, su edad y fecha de nacimiento, por lo que es un dato personal de carácter confidencial.</w:t>
      </w:r>
      <w:r w:rsidR="008F7199" w:rsidRPr="009C3E2C">
        <w:rPr>
          <w:color w:val="000000"/>
        </w:rPr>
        <w:t xml:space="preserve">” </w:t>
      </w:r>
      <w:r w:rsidR="008F7199" w:rsidRPr="009C3E2C">
        <w:rPr>
          <w:b/>
          <w:bCs/>
          <w:color w:val="000000"/>
        </w:rPr>
        <w:t>(Sic)</w:t>
      </w:r>
    </w:p>
    <w:p w14:paraId="44C5349F" w14:textId="77777777" w:rsidR="007868E3" w:rsidRPr="009C3E2C" w:rsidRDefault="007868E3" w:rsidP="007868E3">
      <w:pPr>
        <w:pBdr>
          <w:top w:val="nil"/>
          <w:left w:val="nil"/>
          <w:bottom w:val="nil"/>
          <w:right w:val="nil"/>
          <w:between w:val="nil"/>
        </w:pBdr>
        <w:ind w:left="567" w:right="567"/>
        <w:rPr>
          <w:rFonts w:eastAsia="Palatino Linotype" w:cs="Palatino Linotype"/>
          <w:color w:val="000000"/>
        </w:rPr>
      </w:pPr>
    </w:p>
    <w:p w14:paraId="5C807E0B"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bCs/>
          <w:color w:val="000000"/>
          <w:sz w:val="24"/>
          <w:szCs w:val="24"/>
        </w:rPr>
      </w:pPr>
      <w:r w:rsidRPr="009C3E2C">
        <w:rPr>
          <w:rFonts w:ascii="Palatino Linotype" w:eastAsia="Palatino Linotype" w:hAnsi="Palatino Linotype" w:cs="Palatino Linotype"/>
          <w:bCs/>
          <w:color w:val="000000"/>
          <w:sz w:val="24"/>
          <w:szCs w:val="24"/>
        </w:rPr>
        <w:lastRenderedPageBreak/>
        <w:t>De tal suerte, el Registro Federal de Contribuyentes de las personas físicas no guarda relación con la transparencia de los recursos públicos, así como tampoco con el desempeño laboral que pueda tener una persona.</w:t>
      </w:r>
    </w:p>
    <w:p w14:paraId="4870545F" w14:textId="77777777" w:rsidR="007868E3" w:rsidRPr="009C3E2C" w:rsidRDefault="007868E3" w:rsidP="007868E3">
      <w:pPr>
        <w:pBdr>
          <w:top w:val="nil"/>
          <w:left w:val="nil"/>
          <w:bottom w:val="nil"/>
          <w:right w:val="nil"/>
          <w:between w:val="nil"/>
        </w:pBdr>
        <w:rPr>
          <w:rFonts w:eastAsia="Palatino Linotype" w:cs="Palatino Linotype"/>
          <w:color w:val="000000"/>
          <w:szCs w:val="24"/>
        </w:rPr>
      </w:pPr>
    </w:p>
    <w:p w14:paraId="18619B54" w14:textId="77777777" w:rsidR="007868E3" w:rsidRPr="009C3E2C" w:rsidRDefault="007868E3" w:rsidP="007868E3">
      <w:pPr>
        <w:pStyle w:val="Ttulo3"/>
        <w:rPr>
          <w:rFonts w:eastAsia="Palatino Linotype" w:cs="Palatino Linotype"/>
          <w:b/>
          <w:color w:val="000000"/>
        </w:rPr>
      </w:pPr>
      <w:bookmarkStart w:id="4" w:name="_heading=h.35nkun2" w:colFirst="0" w:colLast="0"/>
      <w:bookmarkEnd w:id="4"/>
      <w:r w:rsidRPr="009C3E2C">
        <w:rPr>
          <w:rFonts w:eastAsia="Palatino Linotype" w:cs="Palatino Linotype"/>
          <w:b/>
          <w:color w:val="000000"/>
        </w:rPr>
        <w:t>V. Deducciones personales</w:t>
      </w:r>
    </w:p>
    <w:p w14:paraId="73909EAF"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 xml:space="preserve">Es necesario precisar que existen deducciones que se generan con motivo de una decisión libre y voluntaria de los servidores públicos, como son: créditos personales, </w:t>
      </w:r>
      <w:r w:rsidRPr="009C3E2C">
        <w:rPr>
          <w:rFonts w:ascii="Palatino Linotype" w:eastAsia="Palatino Linotype" w:hAnsi="Palatino Linotype" w:cs="Palatino Linotype"/>
          <w:b/>
          <w:color w:val="000000"/>
          <w:sz w:val="24"/>
          <w:szCs w:val="24"/>
          <w:u w:val="single"/>
        </w:rPr>
        <w:t>cuotas sindicales y fondo de resistencia del Sindicato Único de Trabajadores de los Poderes, Municipios e Institución Descentralizadas del Estado de México</w:t>
      </w:r>
      <w:r w:rsidRPr="009C3E2C">
        <w:rPr>
          <w:rFonts w:ascii="Palatino Linotype" w:eastAsia="Palatino Linotype" w:hAnsi="Palatino Linotype" w:cs="Palatino Linotype"/>
          <w:color w:val="000000"/>
          <w:sz w:val="24"/>
          <w:szCs w:val="24"/>
        </w:rPr>
        <w:t>, seguro de vida, accidentes y enfermedades.</w:t>
      </w:r>
    </w:p>
    <w:p w14:paraId="2BB9A225"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 xml:space="preserve">Asimismo, hay otras que se generan con motivo de una sentencia judicial, como es la pensión alimenticia que periódicamente se retira de la cuenta de un empleado, a efecto de que sea entregado a un tercero.  </w:t>
      </w:r>
    </w:p>
    <w:p w14:paraId="69FC2BE3"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CA11386"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Así, dichas deducciones reflejan el destino que un servidor público da a su patrimonio, lo que se aleja de la transparencia y rendición de cuentas.</w:t>
      </w:r>
      <w:bookmarkStart w:id="5" w:name="_heading=h.1ksv4uv" w:colFirst="0" w:colLast="0"/>
      <w:bookmarkEnd w:id="5"/>
      <w:r w:rsidRPr="009C3E2C">
        <w:rPr>
          <w:rFonts w:ascii="Palatino Linotype" w:eastAsia="Palatino Linotype" w:hAnsi="Palatino Linotype" w:cs="Palatino Linotype"/>
          <w:color w:val="000000"/>
          <w:sz w:val="24"/>
          <w:szCs w:val="24"/>
        </w:rPr>
        <w:t xml:space="preserve"> Hasta este punto, se </w:t>
      </w:r>
      <w:r w:rsidRPr="009C3E2C">
        <w:rPr>
          <w:rFonts w:ascii="Palatino Linotype" w:eastAsia="Palatino Linotype" w:hAnsi="Palatino Linotype" w:cs="Palatino Linotype"/>
          <w:color w:val="000000"/>
          <w:sz w:val="24"/>
          <w:szCs w:val="24"/>
        </w:rPr>
        <w:lastRenderedPageBreak/>
        <w:t>considera que la información relacionada con los siguientes puntos actualiza una causal de confidencialidad, toda vez que identifica o hace identificable a su titular.</w:t>
      </w:r>
    </w:p>
    <w:p w14:paraId="7A76F835" w14:textId="77777777" w:rsidR="007868E3" w:rsidRPr="009C3E2C" w:rsidRDefault="007868E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Clave Única de Registro de Población (CURP)</w:t>
      </w:r>
    </w:p>
    <w:p w14:paraId="411D0543" w14:textId="77777777" w:rsidR="007868E3" w:rsidRPr="009C3E2C" w:rsidRDefault="007868E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Clave ISSEMyM</w:t>
      </w:r>
    </w:p>
    <w:p w14:paraId="115FA67F" w14:textId="77777777" w:rsidR="007868E3" w:rsidRPr="009C3E2C" w:rsidRDefault="007868E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Registro Federal de Contribuyentes (RFC)</w:t>
      </w:r>
    </w:p>
    <w:p w14:paraId="1D8310BC" w14:textId="77777777" w:rsidR="007868E3" w:rsidRPr="009C3E2C" w:rsidRDefault="007868E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 xml:space="preserve">Deducciones personales </w:t>
      </w:r>
    </w:p>
    <w:p w14:paraId="4825B16C" w14:textId="77777777" w:rsidR="007868E3" w:rsidRPr="009C3E2C" w:rsidRDefault="007868E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 xml:space="preserve">Número de empleado </w:t>
      </w:r>
      <w:r w:rsidRPr="009C3E2C">
        <w:rPr>
          <w:rFonts w:ascii="Palatino Linotype" w:eastAsia="Palatino Linotype" w:hAnsi="Palatino Linotype" w:cs="Palatino Linotype"/>
          <w:b/>
          <w:color w:val="000000"/>
          <w:sz w:val="24"/>
          <w:szCs w:val="24"/>
        </w:rPr>
        <w:t>(sólo en el caso de que contenga datos personales o se relacione con los mismos, de lo contrario es información pública)</w:t>
      </w:r>
    </w:p>
    <w:p w14:paraId="69144DC1"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4AF7D6EE"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Es decir, los datos personales enlistados constituyen datos personales confidenciales al actualizar el supuesto normativo del artículo 143, fracción I de la Ley de Transparencia y Acceso a la Información Pública del Estado de México y Municipios.</w:t>
      </w:r>
    </w:p>
    <w:p w14:paraId="2E63FB77"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4CB2D740" w14:textId="77777777" w:rsidR="007868E3" w:rsidRPr="009C3E2C" w:rsidRDefault="007868E3" w:rsidP="008F719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37725A8F" w14:textId="77777777" w:rsidR="007868E3" w:rsidRPr="009C3E2C" w:rsidRDefault="007868E3" w:rsidP="00472E7A">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9C3E2C">
        <w:rPr>
          <w:rFonts w:ascii="Palatino Linotype" w:eastAsia="Palatino Linotype" w:hAnsi="Palatino Linotype" w:cs="Palatino Linotype"/>
          <w:color w:val="000000"/>
          <w:sz w:val="24"/>
          <w:szCs w:val="24"/>
        </w:rPr>
        <w:t>Ahora bien, existe algunas deducciones que no forman parte del supuesto normativo del artículo 143, fracción I de la Ley de Transparencia y Acceso a la Información Pública del Estado de México y Municipios, conforme lo siguiente:</w:t>
      </w:r>
      <w:bookmarkStart w:id="6" w:name="_heading=h.44sinio" w:colFirst="0" w:colLast="0"/>
      <w:bookmarkEnd w:id="6"/>
    </w:p>
    <w:p w14:paraId="3908F8D1" w14:textId="77777777" w:rsidR="007868E3" w:rsidRPr="009C3E2C" w:rsidRDefault="007868E3" w:rsidP="00472E7A">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u w:val="single"/>
        </w:rPr>
      </w:pPr>
    </w:p>
    <w:p w14:paraId="283E2DBD" w14:textId="77777777" w:rsidR="007868E3" w:rsidRPr="009C3E2C" w:rsidRDefault="007868E3" w:rsidP="00472E7A">
      <w:pPr>
        <w:pStyle w:val="Prrafodelista"/>
        <w:spacing w:line="360" w:lineRule="auto"/>
        <w:ind w:left="0"/>
        <w:jc w:val="both"/>
        <w:rPr>
          <w:rFonts w:ascii="Palatino Linotype" w:hAnsi="Palatino Linotype" w:cs="Arial"/>
          <w:b/>
        </w:rPr>
      </w:pPr>
      <w:r w:rsidRPr="009C3E2C">
        <w:rPr>
          <w:rFonts w:ascii="Palatino Linotype" w:hAnsi="Palatino Linotype" w:cs="Arial"/>
          <w:b/>
        </w:rPr>
        <w:lastRenderedPageBreak/>
        <w:t>Deducciones que no son personales.</w:t>
      </w:r>
    </w:p>
    <w:p w14:paraId="746D6DE5" w14:textId="77777777" w:rsidR="007868E3" w:rsidRPr="009C3E2C" w:rsidRDefault="007868E3" w:rsidP="00472E7A">
      <w:pPr>
        <w:pStyle w:val="Prrafodelista"/>
        <w:spacing w:line="360" w:lineRule="auto"/>
        <w:ind w:left="0"/>
        <w:jc w:val="both"/>
        <w:rPr>
          <w:rFonts w:ascii="Palatino Linotype" w:hAnsi="Palatino Linotype" w:cs="Arial"/>
        </w:rPr>
      </w:pPr>
      <w:r w:rsidRPr="009C3E2C">
        <w:rPr>
          <w:rFonts w:ascii="Palatino Linotype" w:hAnsi="Palatino Linotype" w:cs="Arial"/>
        </w:rPr>
        <w:t>La Ley del Trabajo de los Servidores Públicos del Estado y Municipios</w:t>
      </w:r>
      <w:r w:rsidRPr="009C3E2C">
        <w:rPr>
          <w:rStyle w:val="Refdenotaalpie"/>
          <w:rFonts w:ascii="Palatino Linotype" w:hAnsi="Palatino Linotype"/>
        </w:rPr>
        <w:footnoteReference w:id="1"/>
      </w:r>
      <w:r w:rsidRPr="009C3E2C">
        <w:rPr>
          <w:rFonts w:ascii="Palatino Linotype" w:hAnsi="Palatino Linotype" w:cs="Arial"/>
        </w:rPr>
        <w:t xml:space="preserve"> en el artículo 84 establece lo siguiente:</w:t>
      </w:r>
    </w:p>
    <w:p w14:paraId="251DD9E9" w14:textId="0FFF368A" w:rsidR="007868E3" w:rsidRPr="009C3E2C" w:rsidRDefault="00472E7A" w:rsidP="00472E7A">
      <w:pPr>
        <w:pStyle w:val="CitasINFOEM"/>
      </w:pPr>
      <w:r w:rsidRPr="009C3E2C">
        <w:t>“</w:t>
      </w:r>
      <w:r w:rsidR="007868E3" w:rsidRPr="009C3E2C">
        <w:t xml:space="preserve">ARTÍCULO 84. Sólo podrán hacerse retenciones, descuentos o deducciones al sueldo de los servidores públicos por concepto de: </w:t>
      </w:r>
    </w:p>
    <w:p w14:paraId="053D92E5" w14:textId="77777777" w:rsidR="007868E3" w:rsidRPr="009C3E2C" w:rsidRDefault="007868E3" w:rsidP="00472E7A">
      <w:pPr>
        <w:pStyle w:val="CitasINFOEM"/>
        <w:rPr>
          <w:b/>
        </w:rPr>
      </w:pPr>
      <w:r w:rsidRPr="009C3E2C">
        <w:rPr>
          <w:b/>
        </w:rPr>
        <w:t>I. Gravámenes fiscales relacionados con el sueldo;</w:t>
      </w:r>
    </w:p>
    <w:p w14:paraId="2639071A" w14:textId="77777777" w:rsidR="007868E3" w:rsidRPr="009C3E2C" w:rsidRDefault="007868E3" w:rsidP="00472E7A">
      <w:pPr>
        <w:pStyle w:val="CitasINFOEM"/>
      </w:pPr>
      <w:r w:rsidRPr="009C3E2C">
        <w:t xml:space="preserve">II. Deudas contraídas con las instituciones públicas o dependencias por concepto de anticipos de sueldo, pagos hechos con exceso, errores o pérdidas debidamente comprobados; </w:t>
      </w:r>
    </w:p>
    <w:p w14:paraId="74D234DA" w14:textId="77777777" w:rsidR="007868E3" w:rsidRPr="009C3E2C" w:rsidRDefault="007868E3" w:rsidP="00472E7A">
      <w:pPr>
        <w:pStyle w:val="CitasINFOEM"/>
      </w:pPr>
      <w:r w:rsidRPr="009C3E2C">
        <w:t xml:space="preserve">III. Cuotas sindicales; </w:t>
      </w:r>
    </w:p>
    <w:p w14:paraId="3F42892E" w14:textId="77777777" w:rsidR="007868E3" w:rsidRPr="009C3E2C" w:rsidRDefault="007868E3" w:rsidP="00472E7A">
      <w:pPr>
        <w:pStyle w:val="CitasINFOEM"/>
        <w:rPr>
          <w:b/>
        </w:rPr>
      </w:pPr>
      <w:r w:rsidRPr="009C3E2C">
        <w:rPr>
          <w:b/>
        </w:rPr>
        <w:t xml:space="preserve">IV. Cuotas de aportación a fondos para la constitución de cooperativas y de cajas de ahorro, siempre que el servidor público hubiese manifestado previamente, de manera expresa, su conformidad; </w:t>
      </w:r>
    </w:p>
    <w:p w14:paraId="76957875" w14:textId="77777777" w:rsidR="007868E3" w:rsidRPr="009C3E2C" w:rsidRDefault="007868E3" w:rsidP="00472E7A">
      <w:pPr>
        <w:pStyle w:val="CitasINFOEM"/>
        <w:rPr>
          <w:b/>
        </w:rPr>
      </w:pPr>
      <w:r w:rsidRPr="009C3E2C">
        <w:rPr>
          <w:b/>
        </w:rPr>
        <w:t xml:space="preserve">V. Descuentos ordenados por el Instituto de Seguridad Social del Estado de México y Municipios, con motivo de cuotas y obligaciones contraídas con éste por los servidores públicos; </w:t>
      </w:r>
    </w:p>
    <w:p w14:paraId="5F3B1D08" w14:textId="77777777" w:rsidR="007868E3" w:rsidRPr="009C3E2C" w:rsidRDefault="007868E3" w:rsidP="00472E7A">
      <w:pPr>
        <w:pStyle w:val="CitasINFOEM"/>
      </w:pPr>
      <w:r w:rsidRPr="009C3E2C">
        <w:t xml:space="preserve">VI. Obligaciones a cargo del servidor público con las que haya consentido, derivadas de la adquisición o del uso de habitaciones consideradas como de interés social; </w:t>
      </w:r>
    </w:p>
    <w:p w14:paraId="79D5B7E9" w14:textId="77777777" w:rsidR="007868E3" w:rsidRPr="009C3E2C" w:rsidRDefault="007868E3" w:rsidP="00472E7A">
      <w:pPr>
        <w:pStyle w:val="CitasINFOEM"/>
      </w:pPr>
      <w:r w:rsidRPr="009C3E2C">
        <w:t xml:space="preserve">VII. Faltas de puntualidad o de asistencia injustificadas; </w:t>
      </w:r>
    </w:p>
    <w:p w14:paraId="16FD5717" w14:textId="77777777" w:rsidR="007868E3" w:rsidRPr="009C3E2C" w:rsidRDefault="007868E3" w:rsidP="00472E7A">
      <w:pPr>
        <w:pStyle w:val="CitasINFOEM"/>
      </w:pPr>
      <w:r w:rsidRPr="009C3E2C">
        <w:lastRenderedPageBreak/>
        <w:t xml:space="preserve">VIII. Pensiones alimenticias ordenadas por la autoridad judicial; o </w:t>
      </w:r>
    </w:p>
    <w:p w14:paraId="1002C122" w14:textId="4CDF6A44" w:rsidR="007868E3" w:rsidRPr="009C3E2C" w:rsidRDefault="007868E3" w:rsidP="00472E7A">
      <w:pPr>
        <w:pStyle w:val="CitasINFOEM"/>
        <w:rPr>
          <w:b/>
          <w:bCs/>
        </w:rPr>
      </w:pPr>
      <w:r w:rsidRPr="009C3E2C">
        <w:t>IX. Cualquier otro convenido con instituciones de servicios y aceptado por el servidor público.</w:t>
      </w:r>
      <w:r w:rsidR="00472E7A" w:rsidRPr="009C3E2C">
        <w:t xml:space="preserve">” </w:t>
      </w:r>
      <w:r w:rsidR="00472E7A" w:rsidRPr="009C3E2C">
        <w:rPr>
          <w:b/>
          <w:bCs/>
        </w:rPr>
        <w:t>(Sic)</w:t>
      </w:r>
    </w:p>
    <w:p w14:paraId="54B7FC88" w14:textId="77777777" w:rsidR="007868E3" w:rsidRPr="009C3E2C" w:rsidRDefault="007868E3" w:rsidP="007868E3">
      <w:pPr>
        <w:ind w:right="822"/>
        <w:rPr>
          <w:rFonts w:cs="Arial"/>
          <w:i/>
        </w:rPr>
      </w:pPr>
    </w:p>
    <w:p w14:paraId="315FDCAD" w14:textId="77777777" w:rsidR="007868E3" w:rsidRPr="009C3E2C" w:rsidRDefault="007868E3" w:rsidP="00472E7A">
      <w:pPr>
        <w:pStyle w:val="Prrafodelista"/>
        <w:spacing w:line="360" w:lineRule="auto"/>
        <w:ind w:left="0"/>
        <w:jc w:val="both"/>
        <w:rPr>
          <w:rFonts w:ascii="Palatino Linotype" w:hAnsi="Palatino Linotype" w:cs="Arial"/>
        </w:rPr>
      </w:pPr>
      <w:r w:rsidRPr="009C3E2C">
        <w:rPr>
          <w:rFonts w:ascii="Palatino Linotype" w:hAnsi="Palatino Linotype" w:cs="Arial"/>
        </w:rPr>
        <w:t xml:space="preserve">Dentro de las retenciones, descuentos o deducciones de sueldo se contemplan los gravámenes fiscales, Cuotas de aportación a fondos para la constitución de cooperativas y de cajas de ahorro, así como descuentos ordenados por el ISSEMyM por motivo de cuotas y obligaciones contraídas por los servidores públicos. </w:t>
      </w:r>
      <w:r w:rsidRPr="009C3E2C">
        <w:rPr>
          <w:rFonts w:ascii="Palatino Linotype" w:hAnsi="Palatino Linotype" w:cs="Arial"/>
          <w:b/>
        </w:rPr>
        <w:t>Estos mencionados son de carácter público</w:t>
      </w:r>
      <w:r w:rsidRPr="009C3E2C">
        <w:rPr>
          <w:rFonts w:ascii="Palatino Linotype" w:hAnsi="Palatino Linotype" w:cs="Arial"/>
        </w:rPr>
        <w:t>, toda vez que se consideran descuentos que por ley se deben realizar a los servidores públicos contrario a las deducciones personales que son por voluntad de cada servidor público.</w:t>
      </w:r>
    </w:p>
    <w:p w14:paraId="45A1A892" w14:textId="77777777" w:rsidR="007868E3" w:rsidRPr="009C3E2C" w:rsidRDefault="007868E3" w:rsidP="00472E7A">
      <w:pPr>
        <w:spacing w:line="360" w:lineRule="auto"/>
        <w:jc w:val="both"/>
        <w:rPr>
          <w:rFonts w:ascii="Palatino Linotype" w:hAnsi="Palatino Linotype" w:cs="Arial"/>
        </w:rPr>
      </w:pPr>
    </w:p>
    <w:p w14:paraId="65CCCD11" w14:textId="77777777" w:rsidR="007868E3" w:rsidRPr="009C3E2C" w:rsidRDefault="007868E3">
      <w:pPr>
        <w:pStyle w:val="Prrafodelista"/>
        <w:numPr>
          <w:ilvl w:val="0"/>
          <w:numId w:val="5"/>
        </w:numPr>
        <w:spacing w:line="360" w:lineRule="auto"/>
        <w:contextualSpacing/>
        <w:jc w:val="both"/>
        <w:rPr>
          <w:rFonts w:ascii="Palatino Linotype" w:hAnsi="Palatino Linotype" w:cs="Arial"/>
          <w:b/>
        </w:rPr>
      </w:pPr>
      <w:r w:rsidRPr="009C3E2C">
        <w:rPr>
          <w:rFonts w:ascii="Palatino Linotype" w:hAnsi="Palatino Linotype" w:cs="Arial"/>
          <w:b/>
        </w:rPr>
        <w:t>Seguro de Capitalización Individualizado.</w:t>
      </w:r>
    </w:p>
    <w:p w14:paraId="7CE3F1D2" w14:textId="77777777" w:rsidR="007868E3" w:rsidRPr="009C3E2C" w:rsidRDefault="007868E3" w:rsidP="00472E7A">
      <w:pPr>
        <w:pStyle w:val="Prrafodelista"/>
        <w:spacing w:line="360" w:lineRule="auto"/>
        <w:ind w:left="0"/>
        <w:jc w:val="both"/>
        <w:rPr>
          <w:rFonts w:ascii="Palatino Linotype" w:hAnsi="Palatino Linotype" w:cs="Arial"/>
        </w:rPr>
      </w:pPr>
      <w:r w:rsidRPr="009C3E2C">
        <w:rPr>
          <w:rFonts w:ascii="Palatino Linotype" w:hAnsi="Palatino Linotype" w:cs="Arial"/>
        </w:rPr>
        <w:t xml:space="preserve">El Sistema de Capitalización Individualizado es el mecanismo mediante el cual, un servidor público y la Institución en la que labora, acumulan recursos, adicionales a su pensión; mismo que se integra hasta por tres rubros, los cuales son los siguientes: </w:t>
      </w:r>
    </w:p>
    <w:p w14:paraId="4FC0EDAA" w14:textId="77777777" w:rsidR="007868E3" w:rsidRPr="009C3E2C" w:rsidRDefault="007868E3" w:rsidP="00472E7A">
      <w:pPr>
        <w:pStyle w:val="Prrafodelista"/>
        <w:spacing w:line="360" w:lineRule="auto"/>
        <w:jc w:val="both"/>
        <w:rPr>
          <w:rFonts w:ascii="Palatino Linotype" w:hAnsi="Palatino Linotype" w:cs="Arial"/>
        </w:rPr>
      </w:pPr>
      <w:r w:rsidRPr="009C3E2C">
        <w:rPr>
          <w:rFonts w:ascii="Palatino Linotype" w:hAnsi="Palatino Linotype" w:cs="Arial"/>
        </w:rPr>
        <w:t>•</w:t>
      </w:r>
      <w:r w:rsidRPr="009C3E2C">
        <w:rPr>
          <w:rFonts w:ascii="Palatino Linotype" w:hAnsi="Palatino Linotype" w:cs="Arial"/>
        </w:rPr>
        <w:tab/>
        <w:t>Subcuenta de cuota obligatoria; que corresponde a un porcentaje del sueldo sujeto a cotización, que se descuenta al servir público de manera automática.</w:t>
      </w:r>
    </w:p>
    <w:p w14:paraId="376A6DA6" w14:textId="77777777" w:rsidR="007868E3" w:rsidRPr="009C3E2C" w:rsidRDefault="007868E3" w:rsidP="00472E7A">
      <w:pPr>
        <w:pStyle w:val="Prrafodelista"/>
        <w:spacing w:line="360" w:lineRule="auto"/>
        <w:jc w:val="both"/>
        <w:rPr>
          <w:rFonts w:ascii="Palatino Linotype" w:hAnsi="Palatino Linotype" w:cs="Arial"/>
        </w:rPr>
      </w:pPr>
      <w:r w:rsidRPr="009C3E2C">
        <w:rPr>
          <w:rFonts w:ascii="Palatino Linotype" w:hAnsi="Palatino Linotype" w:cs="Arial"/>
        </w:rPr>
        <w:t>•</w:t>
      </w:r>
      <w:r w:rsidRPr="009C3E2C">
        <w:rPr>
          <w:rFonts w:ascii="Palatino Linotype" w:hAnsi="Palatino Linotype" w:cs="Arial"/>
        </w:rPr>
        <w:tab/>
        <w:t>Subcuenta de aportación obligatoria: que es la aportación que realiza la Institución a favor del servidor público, el cual equivale a un porcentaje del sueldo sujeto a cotización.</w:t>
      </w:r>
    </w:p>
    <w:p w14:paraId="08FD3972" w14:textId="77777777" w:rsidR="007868E3" w:rsidRPr="009C3E2C" w:rsidRDefault="007868E3" w:rsidP="00472E7A">
      <w:pPr>
        <w:pStyle w:val="Prrafodelista"/>
        <w:spacing w:line="360" w:lineRule="auto"/>
        <w:jc w:val="both"/>
        <w:rPr>
          <w:rFonts w:ascii="Palatino Linotype" w:hAnsi="Palatino Linotype" w:cs="Arial"/>
        </w:rPr>
      </w:pPr>
      <w:r w:rsidRPr="009C3E2C">
        <w:rPr>
          <w:rFonts w:ascii="Palatino Linotype" w:hAnsi="Palatino Linotype" w:cs="Arial"/>
        </w:rPr>
        <w:lastRenderedPageBreak/>
        <w:t>•</w:t>
      </w:r>
      <w:r w:rsidRPr="009C3E2C">
        <w:rPr>
          <w:rFonts w:ascii="Palatino Linotype" w:hAnsi="Palatino Linotype" w:cs="Arial"/>
        </w:rPr>
        <w:tab/>
        <w:t xml:space="preserve">Subcuenta voluntaria: que es la cantidad que cada servidor público decide ahorrar de acuerdo con sus aportaciones, permitiendo acumular mayores ingresos para su retiro. </w:t>
      </w:r>
    </w:p>
    <w:p w14:paraId="75919078" w14:textId="77777777" w:rsidR="007868E3" w:rsidRPr="009C3E2C" w:rsidRDefault="007868E3" w:rsidP="00472E7A">
      <w:pPr>
        <w:pStyle w:val="Prrafodelista"/>
        <w:spacing w:line="360" w:lineRule="auto"/>
        <w:jc w:val="both"/>
        <w:rPr>
          <w:rFonts w:ascii="Palatino Linotype" w:hAnsi="Palatino Linotype" w:cs="Arial"/>
        </w:rPr>
      </w:pPr>
    </w:p>
    <w:p w14:paraId="6C60456D" w14:textId="77777777" w:rsidR="007868E3" w:rsidRPr="009C3E2C" w:rsidRDefault="007868E3" w:rsidP="00472E7A">
      <w:pPr>
        <w:pStyle w:val="Prrafodelista"/>
        <w:spacing w:line="360" w:lineRule="auto"/>
        <w:ind w:left="0"/>
        <w:jc w:val="both"/>
        <w:rPr>
          <w:rFonts w:ascii="Palatino Linotype" w:hAnsi="Palatino Linotype" w:cs="Arial"/>
        </w:rPr>
      </w:pPr>
      <w:r w:rsidRPr="009C3E2C">
        <w:rPr>
          <w:rFonts w:ascii="Palatino Linotype" w:hAnsi="Palatino Linotype" w:cs="Arial"/>
        </w:rPr>
        <w:t xml:space="preserve">En razón de lo anterior, debe considerarse que la subcuenta de cuota obligatoria y subcuenta de aportación obligatoria, </w:t>
      </w:r>
      <w:r w:rsidRPr="009C3E2C">
        <w:rPr>
          <w:rFonts w:ascii="Palatino Linotype" w:hAnsi="Palatino Linotype" w:cs="Arial"/>
          <w:b/>
        </w:rPr>
        <w:t>deben ser considerados datos de naturaleza pública</w:t>
      </w:r>
      <w:r w:rsidRPr="009C3E2C">
        <w:rPr>
          <w:rFonts w:ascii="Palatino Linotype" w:hAnsi="Palatino Linotype" w:cs="Arial"/>
        </w:rPr>
        <w:t xml:space="preserve">,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Instituto Federal de Acceso a la Información y Protección de Datos, mismo que se trae por analogía, cuyo texto y rubro es el siguiente: </w:t>
      </w:r>
    </w:p>
    <w:p w14:paraId="6187329E" w14:textId="15D11330" w:rsidR="00472E7A" w:rsidRPr="009C3E2C" w:rsidRDefault="00472E7A" w:rsidP="00472E7A">
      <w:pPr>
        <w:pStyle w:val="CitasINFOEM"/>
        <w:rPr>
          <w:b/>
          <w:bCs/>
        </w:rPr>
      </w:pPr>
      <w:r w:rsidRPr="009C3E2C">
        <w:rPr>
          <w:b/>
          <w:bCs/>
        </w:rPr>
        <w:t xml:space="preserve">“NATURALEZA DE LA INFORMACIÓN RELATIVA A LOS MONTOS APORTADOS AL SEGURO DE SEPARACIÓN INDIVIDUALIZADO. </w:t>
      </w:r>
    </w:p>
    <w:p w14:paraId="44544DED" w14:textId="35503828" w:rsidR="007868E3" w:rsidRPr="009C3E2C" w:rsidRDefault="007868E3" w:rsidP="00472E7A">
      <w:pPr>
        <w:pStyle w:val="CitasINFOEM"/>
      </w:pPr>
      <w:r w:rsidRPr="009C3E2C">
        <w:t xml:space="preserve">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w:t>
      </w:r>
      <w:r w:rsidRPr="009C3E2C">
        <w:lastRenderedPageBreak/>
        <w:t xml:space="preserve">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 </w:t>
      </w:r>
    </w:p>
    <w:p w14:paraId="713E4327" w14:textId="77777777" w:rsidR="007868E3" w:rsidRPr="009C3E2C" w:rsidRDefault="007868E3" w:rsidP="007868E3">
      <w:pPr>
        <w:pStyle w:val="Prrafodelista"/>
        <w:rPr>
          <w:rFonts w:cs="Arial"/>
        </w:rPr>
      </w:pPr>
    </w:p>
    <w:p w14:paraId="7CA328FF" w14:textId="77777777" w:rsidR="007868E3" w:rsidRPr="009C3E2C" w:rsidRDefault="007868E3" w:rsidP="00472E7A">
      <w:pPr>
        <w:pStyle w:val="Prrafodelista"/>
        <w:spacing w:line="360" w:lineRule="auto"/>
        <w:ind w:left="0"/>
        <w:jc w:val="both"/>
        <w:rPr>
          <w:rFonts w:ascii="Palatino Linotype" w:hAnsi="Palatino Linotype" w:cs="Arial"/>
        </w:rPr>
      </w:pPr>
      <w:r w:rsidRPr="009C3E2C">
        <w:rPr>
          <w:rFonts w:ascii="Palatino Linotype" w:hAnsi="Palatino Linotype" w:cs="Arial"/>
        </w:rPr>
        <w:t xml:space="preserve">En suma, debe considerarse que la naturaleza de la subcuenta de cuota obligatoria y de la subcuenta de aportación obligatoria, son datos de naturaleza pública y por ende </w:t>
      </w:r>
      <w:r w:rsidRPr="009C3E2C">
        <w:rPr>
          <w:rFonts w:ascii="Palatino Linotype" w:hAnsi="Palatino Linotype" w:cs="Arial"/>
        </w:rPr>
        <w:lastRenderedPageBreak/>
        <w:t xml:space="preserve">no procede su clasificación en términos del artículo 143, fracción I de la Ley de Transparencia y Acceso a la Información Pública del Estado de México y Municipios. </w:t>
      </w:r>
    </w:p>
    <w:p w14:paraId="6B05F5ED" w14:textId="1AC8E377" w:rsidR="00A334E0" w:rsidRPr="009C3E2C" w:rsidRDefault="008474E1" w:rsidP="00472E7A">
      <w:pPr>
        <w:autoSpaceDE w:val="0"/>
        <w:autoSpaceDN w:val="0"/>
        <w:adjustRightInd w:val="0"/>
        <w:spacing w:before="240" w:line="360" w:lineRule="auto"/>
        <w:jc w:val="both"/>
        <w:rPr>
          <w:rFonts w:ascii="Palatino Linotype" w:hAnsi="Palatino Linotype"/>
          <w:bCs/>
          <w:sz w:val="24"/>
          <w:szCs w:val="24"/>
        </w:rPr>
      </w:pPr>
      <w:r w:rsidRPr="009C3E2C">
        <w:rPr>
          <w:rFonts w:ascii="Palatino Linotype" w:hAnsi="Palatino Linotype" w:cs="Arial"/>
          <w:sz w:val="24"/>
          <w:szCs w:val="24"/>
        </w:rPr>
        <w:t>D</w:t>
      </w:r>
      <w:r w:rsidR="009C5799" w:rsidRPr="009C3E2C">
        <w:rPr>
          <w:rFonts w:ascii="Palatino Linotype" w:hAnsi="Palatino Linotype" w:cs="Arial"/>
          <w:sz w:val="24"/>
          <w:szCs w:val="24"/>
        </w:rPr>
        <w:t xml:space="preserve">e lo expuesto con anterioridad, se desprende que </w:t>
      </w:r>
      <w:r w:rsidR="00472E7A" w:rsidRPr="009C3E2C">
        <w:rPr>
          <w:rFonts w:ascii="Palatino Linotype" w:hAnsi="Palatino Linotype" w:cs="Arial"/>
          <w:sz w:val="24"/>
          <w:szCs w:val="24"/>
        </w:rPr>
        <w:t xml:space="preserve">la información requerida es generada por el área de administración competente, la cual encuadra dentro de las fronteras conceptuales del interés general y el alcance público. </w:t>
      </w:r>
    </w:p>
    <w:p w14:paraId="7A82003C" w14:textId="6EC15C85" w:rsidR="00A6185A" w:rsidRPr="009C3E2C" w:rsidRDefault="00A6185A" w:rsidP="00A6185A">
      <w:pPr>
        <w:spacing w:line="360" w:lineRule="auto"/>
        <w:jc w:val="both"/>
        <w:rPr>
          <w:rFonts w:ascii="Palatino Linotype" w:hAnsi="Palatino Linotype" w:cs="Arial"/>
          <w:sz w:val="24"/>
          <w:szCs w:val="24"/>
        </w:rPr>
      </w:pPr>
      <w:r w:rsidRPr="009C3E2C">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84FF335" w14:textId="77777777" w:rsidR="00A6185A" w:rsidRPr="009C3E2C" w:rsidRDefault="00A6185A" w:rsidP="00A6185A">
      <w:pPr>
        <w:pStyle w:val="Citas"/>
      </w:pPr>
      <w:r w:rsidRPr="009C3E2C">
        <w:t xml:space="preserve">“Artículo 18. Los sujetos obligados deberán documentar todo acto que derive del ejercicio de sus facultades, competencias o funciones, considerando desde su origen la eventual publicidad y reutilización de la información que generen. </w:t>
      </w:r>
    </w:p>
    <w:p w14:paraId="5E322A5E" w14:textId="77777777" w:rsidR="00A6185A" w:rsidRPr="009C3E2C" w:rsidRDefault="00A6185A" w:rsidP="00A6185A">
      <w:pPr>
        <w:pStyle w:val="Citas"/>
      </w:pPr>
      <w:r w:rsidRPr="009C3E2C">
        <w:t xml:space="preserve">Artículo 19. Se presume que la información debe existir si se refiere a las facultades, competencias y funciones que los ordenamientos jurídicos aplicables otorgan a los sujetos obligados. </w:t>
      </w:r>
    </w:p>
    <w:p w14:paraId="45904A7D" w14:textId="77777777" w:rsidR="00A6185A" w:rsidRPr="009C3E2C" w:rsidRDefault="00A6185A" w:rsidP="00A6185A">
      <w:pPr>
        <w:pStyle w:val="Citas"/>
      </w:pPr>
      <w:r w:rsidRPr="009C3E2C">
        <w:t xml:space="preserve">En los casos en que ciertas facultades, competencias o funciones no se hayan ejercido, se debe motivar la respuesta en función de las causas que motiven tal circunstancia. </w:t>
      </w:r>
    </w:p>
    <w:p w14:paraId="4B867E4B" w14:textId="77777777" w:rsidR="00A6185A" w:rsidRPr="009C3E2C" w:rsidRDefault="00A6185A" w:rsidP="00A6185A">
      <w:pPr>
        <w:pStyle w:val="Citas"/>
        <w:rPr>
          <w:b/>
          <w:bCs/>
          <w:sz w:val="24"/>
          <w:szCs w:val="24"/>
        </w:rPr>
      </w:pPr>
      <w:r w:rsidRPr="009C3E2C">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9C3E2C">
        <w:rPr>
          <w:b/>
          <w:bCs/>
        </w:rPr>
        <w:t>(Sic)</w:t>
      </w:r>
    </w:p>
    <w:p w14:paraId="08E61B67" w14:textId="4EDDD83E" w:rsidR="00C02D98" w:rsidRPr="009C3E2C" w:rsidRDefault="00A6185A" w:rsidP="00A6185A">
      <w:pPr>
        <w:spacing w:after="240" w:line="360" w:lineRule="auto"/>
        <w:jc w:val="both"/>
        <w:rPr>
          <w:rFonts w:ascii="Palatino Linotype" w:hAnsi="Palatino Linotype" w:cs="Arial"/>
          <w:color w:val="000000"/>
          <w:sz w:val="24"/>
          <w:lang w:val="es-ES_tradnl"/>
        </w:rPr>
      </w:pPr>
      <w:r w:rsidRPr="009C3E2C">
        <w:rPr>
          <w:rFonts w:ascii="Palatino Linotype" w:hAnsi="Palatino Linotype" w:cs="Arial"/>
          <w:color w:val="000000"/>
          <w:sz w:val="24"/>
          <w:lang w:val="es-ES_tradnl"/>
        </w:rPr>
        <w:lastRenderedPageBreak/>
        <w:t xml:space="preserve">Una vez sentado lo anterior, como se mencionó en el antecedente </w:t>
      </w:r>
      <w:r w:rsidR="00C02D98" w:rsidRPr="009C3E2C">
        <w:rPr>
          <w:rFonts w:ascii="Palatino Linotype" w:hAnsi="Palatino Linotype" w:cs="Arial"/>
          <w:color w:val="000000"/>
          <w:sz w:val="24"/>
          <w:lang w:val="es-ES_tradnl"/>
        </w:rPr>
        <w:t>segundo</w:t>
      </w:r>
      <w:r w:rsidRPr="009C3E2C">
        <w:rPr>
          <w:rFonts w:ascii="Palatino Linotype" w:hAnsi="Palatino Linotype" w:cs="Arial"/>
          <w:color w:val="000000"/>
          <w:sz w:val="24"/>
          <w:lang w:val="es-ES_tradnl"/>
        </w:rPr>
        <w:t xml:space="preserve">, </w:t>
      </w:r>
      <w:r w:rsidRPr="009C3E2C">
        <w:rPr>
          <w:rFonts w:ascii="Palatino Linotype" w:hAnsi="Palatino Linotype" w:cs="Arial"/>
          <w:b/>
          <w:color w:val="000000"/>
          <w:sz w:val="24"/>
          <w:lang w:val="es-ES_tradnl"/>
        </w:rPr>
        <w:t xml:space="preserve">El Sujeto Obligado </w:t>
      </w:r>
      <w:r w:rsidRPr="009C3E2C">
        <w:rPr>
          <w:rFonts w:ascii="Palatino Linotype" w:hAnsi="Palatino Linotype" w:cs="Arial"/>
          <w:color w:val="000000"/>
          <w:sz w:val="24"/>
          <w:lang w:val="es-ES_tradnl"/>
        </w:rPr>
        <w:t>en fecha</w:t>
      </w:r>
      <w:r w:rsidR="00472E7A" w:rsidRPr="009C3E2C">
        <w:rPr>
          <w:rFonts w:ascii="Palatino Linotype" w:hAnsi="Palatino Linotype" w:cs="Arial"/>
          <w:color w:val="000000"/>
          <w:sz w:val="24"/>
          <w:lang w:val="es-ES_tradnl"/>
        </w:rPr>
        <w:t xml:space="preserve"> </w:t>
      </w:r>
      <w:r w:rsidR="00C02D98" w:rsidRPr="009C3E2C">
        <w:rPr>
          <w:rFonts w:ascii="Palatino Linotype" w:hAnsi="Palatino Linotype" w:cs="Arial"/>
          <w:b/>
          <w:bCs/>
          <w:color w:val="000000"/>
          <w:sz w:val="24"/>
          <w:lang w:val="es-ES_tradnl"/>
        </w:rPr>
        <w:t xml:space="preserve">veinticinco de agosto de dos mil veinticinco, </w:t>
      </w:r>
      <w:r w:rsidR="00C02D98" w:rsidRPr="009C3E2C">
        <w:rPr>
          <w:rFonts w:ascii="Palatino Linotype" w:hAnsi="Palatino Linotype" w:cs="Arial"/>
          <w:color w:val="000000"/>
          <w:sz w:val="24"/>
          <w:lang w:val="es-ES_tradnl"/>
        </w:rPr>
        <w:t>rindió su respuesta en los siguientes términos:</w:t>
      </w:r>
    </w:p>
    <w:p w14:paraId="1BAB04DA" w14:textId="7CCB8235" w:rsidR="00C02D98" w:rsidRPr="009C3E2C" w:rsidRDefault="00C02D98" w:rsidP="00C02D98">
      <w:pPr>
        <w:pStyle w:val="Prrafodelista"/>
        <w:numPr>
          <w:ilvl w:val="0"/>
          <w:numId w:val="10"/>
        </w:numPr>
        <w:spacing w:after="240" w:line="360" w:lineRule="auto"/>
        <w:jc w:val="both"/>
        <w:rPr>
          <w:rFonts w:ascii="Palatino Linotype" w:hAnsi="Palatino Linotype" w:cs="Arial"/>
          <w:b/>
          <w:bCs/>
          <w:color w:val="000000"/>
          <w:lang w:val="es-ES_tradnl"/>
        </w:rPr>
      </w:pPr>
      <w:r w:rsidRPr="009C3E2C">
        <w:rPr>
          <w:rFonts w:ascii="Palatino Linotype" w:hAnsi="Palatino Linotype" w:cs="Arial"/>
          <w:b/>
          <w:bCs/>
          <w:color w:val="000000"/>
          <w:lang w:val="es-ES_tradnl"/>
        </w:rPr>
        <w:t xml:space="preserve">“Of. Admin.pdf”: </w:t>
      </w:r>
      <w:r w:rsidR="00975319" w:rsidRPr="009C3E2C">
        <w:rPr>
          <w:rFonts w:ascii="Palatino Linotype" w:hAnsi="Palatino Linotype" w:cs="Arial"/>
          <w:color w:val="000000"/>
          <w:lang w:val="es-ES_tradnl"/>
        </w:rPr>
        <w:t xml:space="preserve">Oficio número </w:t>
      </w:r>
      <w:r w:rsidR="00975319" w:rsidRPr="009C3E2C">
        <w:rPr>
          <w:rFonts w:ascii="Palatino Linotype" w:hAnsi="Palatino Linotype" w:cs="Arial"/>
          <w:b/>
          <w:bCs/>
          <w:color w:val="000000"/>
          <w:lang w:val="es-ES_tradnl"/>
        </w:rPr>
        <w:t xml:space="preserve">DA/1416/2025 </w:t>
      </w:r>
      <w:r w:rsidR="00975319" w:rsidRPr="009C3E2C">
        <w:rPr>
          <w:rFonts w:ascii="Palatino Linotype" w:hAnsi="Palatino Linotype" w:cs="Arial"/>
          <w:color w:val="000000"/>
          <w:lang w:val="es-ES_tradnl"/>
        </w:rPr>
        <w:t xml:space="preserve">signado por la directora de administración, dirigido a la coordinadora de transparencia, de fecha cuatro de agosto de dos mil veinticinco, en síntesis, requiere la clasificación de diversos datos estimados personales. </w:t>
      </w:r>
    </w:p>
    <w:p w14:paraId="29781783" w14:textId="329B3A74" w:rsidR="00975319" w:rsidRPr="009C3E2C" w:rsidRDefault="00C02D98" w:rsidP="00975319">
      <w:pPr>
        <w:pStyle w:val="Prrafodelista"/>
        <w:numPr>
          <w:ilvl w:val="0"/>
          <w:numId w:val="10"/>
        </w:numPr>
        <w:spacing w:after="240" w:line="360" w:lineRule="auto"/>
        <w:jc w:val="both"/>
        <w:rPr>
          <w:rFonts w:ascii="Palatino Linotype" w:hAnsi="Palatino Linotype" w:cs="Arial"/>
          <w:i/>
          <w:iCs/>
          <w:color w:val="000000"/>
          <w:lang w:val="es-ES_tradnl"/>
        </w:rPr>
      </w:pPr>
      <w:r w:rsidRPr="009C3E2C">
        <w:rPr>
          <w:rFonts w:ascii="Palatino Linotype" w:hAnsi="Palatino Linotype" w:cs="Arial"/>
          <w:b/>
          <w:bCs/>
          <w:color w:val="000000"/>
          <w:lang w:val="es-ES_tradnl"/>
        </w:rPr>
        <w:t>“Acta 15 Ordinaria.pdf”:</w:t>
      </w:r>
      <w:r w:rsidR="00975319" w:rsidRPr="009C3E2C">
        <w:rPr>
          <w:rFonts w:ascii="Palatino Linotype" w:hAnsi="Palatino Linotype" w:cs="Arial"/>
          <w:b/>
          <w:bCs/>
          <w:color w:val="000000"/>
          <w:lang w:val="es-ES_tradnl"/>
        </w:rPr>
        <w:t xml:space="preserve"> </w:t>
      </w:r>
      <w:r w:rsidR="00975319" w:rsidRPr="009C3E2C">
        <w:rPr>
          <w:rFonts w:ascii="Palatino Linotype" w:hAnsi="Palatino Linotype" w:cs="Arial"/>
          <w:color w:val="000000"/>
          <w:lang w:val="es-ES_tradnl"/>
        </w:rPr>
        <w:t xml:space="preserve">Acta de la décima quinta sesión ordinaria del Comité de Transparencia, de fecha ocho de agosto de dos mil veinticinco, en referencia a la solicitud de información </w:t>
      </w:r>
      <w:r w:rsidR="00975319" w:rsidRPr="009C3E2C">
        <w:rPr>
          <w:rFonts w:ascii="Palatino Linotype" w:hAnsi="Palatino Linotype" w:cs="Arial"/>
          <w:b/>
          <w:bCs/>
          <w:color w:val="000000"/>
          <w:lang w:val="es-ES_tradnl"/>
        </w:rPr>
        <w:t xml:space="preserve">00192/COACALCO/IP/2025 </w:t>
      </w:r>
      <w:r w:rsidR="00975319" w:rsidRPr="009C3E2C">
        <w:rPr>
          <w:rFonts w:ascii="Palatino Linotype" w:hAnsi="Palatino Linotype" w:cs="Arial"/>
          <w:color w:val="000000"/>
          <w:lang w:val="es-ES_tradnl"/>
        </w:rPr>
        <w:t xml:space="preserve">se clasifica el CURP, RFC y número de cuenta de particulares. </w:t>
      </w:r>
    </w:p>
    <w:p w14:paraId="626CCC24" w14:textId="7386CAD4" w:rsidR="00C02D98" w:rsidRPr="009C3E2C" w:rsidRDefault="00C02D98" w:rsidP="00C02D98">
      <w:pPr>
        <w:pStyle w:val="Prrafodelista"/>
        <w:numPr>
          <w:ilvl w:val="0"/>
          <w:numId w:val="10"/>
        </w:numPr>
        <w:spacing w:after="240" w:line="360" w:lineRule="auto"/>
        <w:jc w:val="both"/>
        <w:rPr>
          <w:rFonts w:ascii="Palatino Linotype" w:hAnsi="Palatino Linotype" w:cs="Arial"/>
          <w:b/>
          <w:bCs/>
          <w:color w:val="000000"/>
          <w:lang w:val="es-ES_tradnl"/>
        </w:rPr>
      </w:pPr>
      <w:r w:rsidRPr="009C3E2C">
        <w:rPr>
          <w:rFonts w:ascii="Palatino Linotype" w:hAnsi="Palatino Linotype" w:cs="Arial"/>
          <w:b/>
          <w:bCs/>
          <w:color w:val="000000"/>
          <w:lang w:val="es-ES_tradnl"/>
        </w:rPr>
        <w:t>“Of. TM.pdf”:</w:t>
      </w:r>
      <w:r w:rsidR="00975319" w:rsidRPr="009C3E2C">
        <w:rPr>
          <w:rFonts w:ascii="Palatino Linotype" w:hAnsi="Palatino Linotype" w:cs="Arial"/>
          <w:b/>
          <w:bCs/>
          <w:color w:val="000000"/>
          <w:lang w:val="es-ES_tradnl"/>
        </w:rPr>
        <w:t xml:space="preserve"> </w:t>
      </w:r>
      <w:r w:rsidR="00975319" w:rsidRPr="009C3E2C">
        <w:rPr>
          <w:rFonts w:ascii="Palatino Linotype" w:hAnsi="Palatino Linotype" w:cs="Arial"/>
          <w:color w:val="000000"/>
          <w:lang w:val="es-ES_tradnl"/>
        </w:rPr>
        <w:t xml:space="preserve">Oficio número </w:t>
      </w:r>
      <w:r w:rsidR="00975319" w:rsidRPr="009C3E2C">
        <w:rPr>
          <w:rFonts w:ascii="Palatino Linotype" w:hAnsi="Palatino Linotype" w:cs="Arial"/>
          <w:b/>
          <w:bCs/>
          <w:color w:val="000000"/>
          <w:lang w:val="es-ES_tradnl"/>
        </w:rPr>
        <w:t xml:space="preserve">TM/1102/2025 </w:t>
      </w:r>
      <w:r w:rsidR="00975319" w:rsidRPr="009C3E2C">
        <w:rPr>
          <w:rFonts w:ascii="Palatino Linotype" w:hAnsi="Palatino Linotype" w:cs="Arial"/>
          <w:color w:val="000000"/>
          <w:lang w:val="es-ES_tradnl"/>
        </w:rPr>
        <w:t xml:space="preserve">signado por el tesorero municipal, dirigido a la coordinadora de transparencia, de fecha siete de agosto de dos mil veinticinco, en lo medular declina competencia a favor de la dirección de administración. </w:t>
      </w:r>
    </w:p>
    <w:p w14:paraId="73473945" w14:textId="45A6EA3F" w:rsidR="00C02D98" w:rsidRPr="009C3E2C" w:rsidRDefault="00C02D98" w:rsidP="00C02D98">
      <w:pPr>
        <w:pStyle w:val="Prrafodelista"/>
        <w:numPr>
          <w:ilvl w:val="0"/>
          <w:numId w:val="10"/>
        </w:numPr>
        <w:spacing w:after="240" w:line="360" w:lineRule="auto"/>
        <w:jc w:val="both"/>
        <w:rPr>
          <w:rFonts w:ascii="Palatino Linotype" w:hAnsi="Palatino Linotype" w:cs="Arial"/>
          <w:b/>
          <w:bCs/>
          <w:color w:val="000000"/>
          <w:lang w:val="es-ES_tradnl"/>
        </w:rPr>
      </w:pPr>
      <w:r w:rsidRPr="009C3E2C">
        <w:rPr>
          <w:rFonts w:ascii="Palatino Linotype" w:hAnsi="Palatino Linotype" w:cs="Arial"/>
          <w:b/>
          <w:bCs/>
          <w:color w:val="000000"/>
          <w:lang w:val="es-ES_tradnl"/>
        </w:rPr>
        <w:t>“Informe 192.pdf”:</w:t>
      </w:r>
      <w:r w:rsidR="00975319" w:rsidRPr="009C3E2C">
        <w:rPr>
          <w:rFonts w:ascii="Palatino Linotype" w:hAnsi="Palatino Linotype" w:cs="Arial"/>
          <w:b/>
          <w:bCs/>
          <w:color w:val="000000"/>
          <w:lang w:val="es-ES_tradnl"/>
        </w:rPr>
        <w:t xml:space="preserve"> </w:t>
      </w:r>
      <w:r w:rsidR="00975319" w:rsidRPr="009C3E2C">
        <w:rPr>
          <w:rFonts w:ascii="Palatino Linotype" w:hAnsi="Palatino Linotype" w:cs="Arial"/>
          <w:color w:val="000000"/>
          <w:lang w:val="es-ES_tradnl"/>
        </w:rPr>
        <w:t xml:space="preserve">Oficio sin número signado por la titular de la coordinación de transparencia, dirigido al solicitante, de fecha veinticinco de agosto de dos mil veinticinco, refiere el turno a los servidores públicos habilitados estimados competentes, quienes adjuntan diversos documentos. </w:t>
      </w:r>
    </w:p>
    <w:p w14:paraId="6F7B9C94" w14:textId="45F32413" w:rsidR="00C02D98" w:rsidRPr="009C3E2C" w:rsidRDefault="00C02D98" w:rsidP="00C02D98">
      <w:pPr>
        <w:pStyle w:val="Prrafodelista"/>
        <w:numPr>
          <w:ilvl w:val="0"/>
          <w:numId w:val="10"/>
        </w:numPr>
        <w:spacing w:after="240" w:line="360" w:lineRule="auto"/>
        <w:jc w:val="both"/>
        <w:rPr>
          <w:rFonts w:ascii="Palatino Linotype" w:hAnsi="Palatino Linotype" w:cs="Arial"/>
          <w:b/>
          <w:bCs/>
          <w:color w:val="000000"/>
          <w:lang w:val="es-ES_tradnl"/>
        </w:rPr>
      </w:pPr>
      <w:r w:rsidRPr="009C3E2C">
        <w:rPr>
          <w:rFonts w:ascii="Palatino Linotype" w:hAnsi="Palatino Linotype" w:cs="Arial"/>
          <w:b/>
          <w:bCs/>
          <w:color w:val="000000"/>
          <w:lang w:val="es-ES_tradnl"/>
        </w:rPr>
        <w:t xml:space="preserve">“NOMINA Y DISPERSION SOLICITUD SAIMEX.xls”: </w:t>
      </w:r>
      <w:r w:rsidR="00975319" w:rsidRPr="009C3E2C">
        <w:rPr>
          <w:rFonts w:ascii="Palatino Linotype" w:hAnsi="Palatino Linotype" w:cs="Arial"/>
          <w:color w:val="000000"/>
          <w:lang w:val="es-ES_tradnl"/>
        </w:rPr>
        <w:t>Mediante diversas pestañas de un documento en formato Excel, se remite lo siguiente:</w:t>
      </w:r>
    </w:p>
    <w:p w14:paraId="0F8D4423" w14:textId="6FBECA9B" w:rsidR="00975319" w:rsidRPr="009C3E2C" w:rsidRDefault="00975319" w:rsidP="00975319">
      <w:pPr>
        <w:pStyle w:val="Prrafodelista"/>
        <w:numPr>
          <w:ilvl w:val="0"/>
          <w:numId w:val="11"/>
        </w:numPr>
        <w:spacing w:after="240" w:line="360" w:lineRule="auto"/>
        <w:jc w:val="both"/>
        <w:rPr>
          <w:rFonts w:ascii="Palatino Linotype" w:hAnsi="Palatino Linotype" w:cs="Arial"/>
          <w:b/>
          <w:bCs/>
          <w:color w:val="000000"/>
          <w:lang w:val="es-ES_tradnl"/>
        </w:rPr>
      </w:pPr>
      <w:r w:rsidRPr="009C3E2C">
        <w:rPr>
          <w:rFonts w:ascii="Palatino Linotype" w:hAnsi="Palatino Linotype" w:cs="Arial"/>
          <w:color w:val="000000"/>
          <w:lang w:val="es-ES_tradnl"/>
        </w:rPr>
        <w:lastRenderedPageBreak/>
        <w:t xml:space="preserve">Conciliación de nómina primer trimestre </w:t>
      </w:r>
    </w:p>
    <w:p w14:paraId="229E0453" w14:textId="700F367E" w:rsidR="00975319" w:rsidRPr="009C3E2C" w:rsidRDefault="00975319" w:rsidP="00975319">
      <w:pPr>
        <w:pStyle w:val="Prrafodelista"/>
        <w:numPr>
          <w:ilvl w:val="0"/>
          <w:numId w:val="11"/>
        </w:numPr>
        <w:spacing w:after="240" w:line="360" w:lineRule="auto"/>
        <w:jc w:val="both"/>
        <w:rPr>
          <w:rFonts w:ascii="Palatino Linotype" w:hAnsi="Palatino Linotype" w:cs="Arial"/>
          <w:b/>
          <w:bCs/>
          <w:color w:val="000000"/>
          <w:lang w:val="es-ES_tradnl"/>
        </w:rPr>
      </w:pPr>
      <w:r w:rsidRPr="009C3E2C">
        <w:rPr>
          <w:rFonts w:ascii="Palatino Linotype" w:hAnsi="Palatino Linotype" w:cs="Arial"/>
          <w:color w:val="000000"/>
          <w:lang w:val="es-ES_tradnl"/>
        </w:rPr>
        <w:t>Dispersión de nómina primer trimestre</w:t>
      </w:r>
    </w:p>
    <w:p w14:paraId="2F110D31" w14:textId="21BD61F8" w:rsidR="00975319" w:rsidRPr="009C3E2C" w:rsidRDefault="00E20F10" w:rsidP="00975319">
      <w:pPr>
        <w:pStyle w:val="Prrafodelista"/>
        <w:numPr>
          <w:ilvl w:val="0"/>
          <w:numId w:val="11"/>
        </w:numPr>
        <w:spacing w:after="240" w:line="360" w:lineRule="auto"/>
        <w:jc w:val="both"/>
        <w:rPr>
          <w:rFonts w:ascii="Palatino Linotype" w:hAnsi="Palatino Linotype" w:cs="Arial"/>
          <w:b/>
          <w:bCs/>
          <w:color w:val="000000"/>
          <w:lang w:val="es-ES_tradnl"/>
        </w:rPr>
      </w:pPr>
      <w:r w:rsidRPr="009C3E2C">
        <w:rPr>
          <w:rFonts w:ascii="Palatino Linotype" w:hAnsi="Palatino Linotype" w:cs="Arial"/>
          <w:color w:val="000000"/>
          <w:lang w:val="es-ES_tradnl"/>
        </w:rPr>
        <w:t>Conciliación de nómina segundo trimestre</w:t>
      </w:r>
    </w:p>
    <w:p w14:paraId="1178B7E9" w14:textId="53E8CA5E" w:rsidR="00E20F10" w:rsidRPr="009C3E2C" w:rsidRDefault="00E20F10" w:rsidP="00975319">
      <w:pPr>
        <w:pStyle w:val="Prrafodelista"/>
        <w:numPr>
          <w:ilvl w:val="0"/>
          <w:numId w:val="11"/>
        </w:numPr>
        <w:spacing w:after="240" w:line="360" w:lineRule="auto"/>
        <w:jc w:val="both"/>
        <w:rPr>
          <w:rFonts w:ascii="Palatino Linotype" w:hAnsi="Palatino Linotype" w:cs="Arial"/>
          <w:b/>
          <w:bCs/>
          <w:color w:val="000000"/>
          <w:lang w:val="es-ES_tradnl"/>
        </w:rPr>
      </w:pPr>
      <w:r w:rsidRPr="009C3E2C">
        <w:rPr>
          <w:rFonts w:ascii="Palatino Linotype" w:hAnsi="Palatino Linotype" w:cs="Arial"/>
          <w:color w:val="000000"/>
          <w:lang w:val="es-ES_tradnl"/>
        </w:rPr>
        <w:t xml:space="preserve">Dispersión de nómina correspondiente a la segunda quincena de junio de dos mil veinticinco. </w:t>
      </w:r>
    </w:p>
    <w:p w14:paraId="695DFD12" w14:textId="77777777" w:rsidR="00E20F10" w:rsidRPr="009C3E2C" w:rsidRDefault="00E20F10" w:rsidP="00E20F10">
      <w:pPr>
        <w:spacing w:after="240" w:line="360" w:lineRule="auto"/>
        <w:jc w:val="both"/>
        <w:rPr>
          <w:rFonts w:ascii="Palatino Linotype" w:hAnsi="Palatino Linotype" w:cs="Arial"/>
          <w:b/>
          <w:bCs/>
          <w:color w:val="000000"/>
          <w:lang w:val="es-ES_tradnl"/>
        </w:rPr>
      </w:pPr>
    </w:p>
    <w:p w14:paraId="07B6FF0F" w14:textId="77777777" w:rsidR="00E20F10" w:rsidRPr="009C3E2C" w:rsidRDefault="00E20F10" w:rsidP="00E20F10">
      <w:pPr>
        <w:spacing w:after="240" w:line="360" w:lineRule="auto"/>
        <w:jc w:val="both"/>
        <w:rPr>
          <w:rFonts w:ascii="Palatino Linotype" w:hAnsi="Palatino Linotype" w:cs="Arial"/>
          <w:color w:val="000000"/>
          <w:sz w:val="24"/>
          <w:szCs w:val="24"/>
          <w:lang w:val="es-ES_tradnl"/>
        </w:rPr>
      </w:pPr>
      <w:r w:rsidRPr="009C3E2C">
        <w:rPr>
          <w:rFonts w:ascii="Palatino Linotype" w:hAnsi="Palatino Linotype" w:cs="Arial"/>
          <w:color w:val="000000"/>
          <w:sz w:val="24"/>
          <w:szCs w:val="24"/>
          <w:lang w:val="es-ES_tradnl"/>
        </w:rPr>
        <w:t xml:space="preserve">De ahí que deba arribarse a la premisa de que los recibos de nómina remitidos por </w:t>
      </w:r>
      <w:r w:rsidRPr="009C3E2C">
        <w:rPr>
          <w:rFonts w:ascii="Palatino Linotype" w:hAnsi="Palatino Linotype" w:cs="Arial"/>
          <w:b/>
          <w:bCs/>
          <w:color w:val="000000"/>
          <w:sz w:val="24"/>
          <w:szCs w:val="24"/>
          <w:lang w:val="es-ES_tradnl"/>
        </w:rPr>
        <w:t xml:space="preserve">El Sujeto Obligado </w:t>
      </w:r>
      <w:r w:rsidRPr="009C3E2C">
        <w:rPr>
          <w:rFonts w:ascii="Palatino Linotype" w:hAnsi="Palatino Linotype" w:cs="Arial"/>
          <w:color w:val="000000"/>
          <w:sz w:val="24"/>
          <w:szCs w:val="24"/>
          <w:lang w:val="es-ES_tradnl"/>
        </w:rPr>
        <w:t xml:space="preserve">son susceptibles de colmar parcialmente el derecho de acceso a la información pública, conforme a los siguientes tres apartados:  </w:t>
      </w:r>
    </w:p>
    <w:p w14:paraId="513F8E8F" w14:textId="77777777" w:rsidR="00E20F10" w:rsidRPr="009C3E2C" w:rsidRDefault="00E20F10" w:rsidP="00E20F10">
      <w:pPr>
        <w:spacing w:after="240" w:line="360" w:lineRule="auto"/>
        <w:jc w:val="both"/>
        <w:rPr>
          <w:rFonts w:ascii="Palatino Linotype" w:hAnsi="Palatino Linotype" w:cs="Arial"/>
          <w:b/>
          <w:bCs/>
          <w:color w:val="000000"/>
          <w:lang w:val="es-ES_tradnl"/>
        </w:rPr>
      </w:pPr>
    </w:p>
    <w:p w14:paraId="621B0856" w14:textId="77777777" w:rsidR="00E20F10" w:rsidRPr="009C3E2C" w:rsidRDefault="00E20F10" w:rsidP="00E20F10">
      <w:pPr>
        <w:pStyle w:val="Prrafodelista"/>
        <w:numPr>
          <w:ilvl w:val="0"/>
          <w:numId w:val="12"/>
        </w:numPr>
        <w:spacing w:after="240" w:line="360" w:lineRule="auto"/>
        <w:jc w:val="both"/>
        <w:rPr>
          <w:rFonts w:ascii="Palatino Linotype" w:hAnsi="Palatino Linotype" w:cs="Arial"/>
          <w:b/>
          <w:bCs/>
          <w:color w:val="000000"/>
          <w:lang w:val="es-ES_tradnl"/>
        </w:rPr>
      </w:pPr>
      <w:r w:rsidRPr="009C3E2C">
        <w:rPr>
          <w:rFonts w:ascii="Palatino Linotype" w:hAnsi="Palatino Linotype" w:cs="Arial"/>
          <w:b/>
          <w:bCs/>
          <w:color w:val="000000"/>
          <w:lang w:val="es-ES_tradnl"/>
        </w:rPr>
        <w:t>DE LA SOBRERREGULACIÓN AL DERECHO DE PROTECCIÓN DE DATOS PERSONALES</w:t>
      </w:r>
    </w:p>
    <w:p w14:paraId="421BBBB6" w14:textId="0317B674" w:rsidR="00E20F10" w:rsidRPr="009C3E2C" w:rsidRDefault="00E20F10" w:rsidP="00E20F10">
      <w:pPr>
        <w:spacing w:after="240" w:line="360" w:lineRule="auto"/>
        <w:jc w:val="both"/>
        <w:rPr>
          <w:rFonts w:ascii="Palatino Linotype" w:hAnsi="Palatino Linotype" w:cs="Arial"/>
          <w:color w:val="000000"/>
          <w:sz w:val="24"/>
          <w:szCs w:val="24"/>
          <w:lang w:val="es-ES_tradnl"/>
        </w:rPr>
      </w:pPr>
      <w:r w:rsidRPr="009C3E2C">
        <w:rPr>
          <w:rFonts w:ascii="Palatino Linotype" w:hAnsi="Palatino Linotype" w:cs="Arial"/>
          <w:color w:val="000000"/>
          <w:sz w:val="24"/>
          <w:szCs w:val="24"/>
          <w:lang w:val="es-ES_tradnl"/>
        </w:rPr>
        <w:t xml:space="preserve">Con base en una interpretación literal y gramatical a la conciliación de nómina y dispersión de nómina remitida se advierte que fueron testados excesivamente los siguientes datos públicos:  </w:t>
      </w:r>
    </w:p>
    <w:p w14:paraId="3DAAF237" w14:textId="50B48D39" w:rsidR="00E20F10" w:rsidRPr="009C3E2C" w:rsidRDefault="00E20F10" w:rsidP="00E20F10">
      <w:pPr>
        <w:pStyle w:val="Prrafodelista"/>
        <w:numPr>
          <w:ilvl w:val="0"/>
          <w:numId w:val="5"/>
        </w:numPr>
        <w:spacing w:after="240" w:line="360" w:lineRule="auto"/>
        <w:jc w:val="both"/>
        <w:rPr>
          <w:rFonts w:ascii="Palatino Linotype" w:hAnsi="Palatino Linotype" w:cs="Arial"/>
          <w:b/>
          <w:bCs/>
          <w:color w:val="000000"/>
          <w:lang w:val="es-ES_tradnl"/>
        </w:rPr>
      </w:pPr>
      <w:r w:rsidRPr="009C3E2C">
        <w:rPr>
          <w:rFonts w:ascii="Palatino Linotype" w:hAnsi="Palatino Linotype" w:cs="Arial"/>
          <w:b/>
          <w:bCs/>
          <w:color w:val="000000"/>
          <w:lang w:val="es-ES_tradnl"/>
        </w:rPr>
        <w:t xml:space="preserve">Nombre del banco: </w:t>
      </w:r>
      <w:r w:rsidRPr="009C3E2C">
        <w:rPr>
          <w:rFonts w:ascii="Palatino Linotype" w:hAnsi="Palatino Linotype" w:cs="Arial"/>
          <w:color w:val="000000"/>
          <w:lang w:val="es-ES_tradnl"/>
        </w:rPr>
        <w:t xml:space="preserve">Es el nombre completo de una institución financiera que se encarga de ofrecer diversos servicios como la apertura de cuentas, prestamos, gestión de capital, entre otros. </w:t>
      </w:r>
    </w:p>
    <w:p w14:paraId="7EFF0579" w14:textId="2B698412" w:rsidR="00E20F10" w:rsidRPr="009C3E2C" w:rsidRDefault="0027612D" w:rsidP="00E20F10">
      <w:pPr>
        <w:pStyle w:val="Prrafodelista"/>
        <w:numPr>
          <w:ilvl w:val="0"/>
          <w:numId w:val="5"/>
        </w:numPr>
        <w:spacing w:after="240" w:line="360" w:lineRule="auto"/>
        <w:jc w:val="both"/>
        <w:rPr>
          <w:rFonts w:ascii="Palatino Linotype" w:hAnsi="Palatino Linotype" w:cs="Arial"/>
          <w:b/>
          <w:bCs/>
          <w:color w:val="000000"/>
          <w:lang w:val="es-ES_tradnl"/>
        </w:rPr>
      </w:pPr>
      <w:r w:rsidRPr="009C3E2C">
        <w:rPr>
          <w:rFonts w:ascii="Palatino Linotype" w:hAnsi="Palatino Linotype" w:cs="Arial"/>
          <w:b/>
          <w:bCs/>
          <w:color w:val="000000"/>
          <w:lang w:val="es-ES_tradnl"/>
        </w:rPr>
        <w:lastRenderedPageBreak/>
        <w:t xml:space="preserve">Control de nómina: </w:t>
      </w:r>
      <w:r w:rsidRPr="009C3E2C">
        <w:rPr>
          <w:rFonts w:ascii="Palatino Linotype" w:hAnsi="Palatino Linotype" w:cs="Arial"/>
          <w:color w:val="000000"/>
          <w:lang w:val="es-ES_tradnl"/>
        </w:rPr>
        <w:t xml:space="preserve">También conocido como número de control, número de referencia o folio de nómina. Es un dato que sirve como identificador único para la transacción o grupo de transacciones de nómina, facilita el rastreo de pagos dentro del sistema de nómina o contabilidad. </w:t>
      </w:r>
    </w:p>
    <w:p w14:paraId="28F195FE" w14:textId="77777777" w:rsidR="00E20F10" w:rsidRPr="009C3E2C" w:rsidRDefault="00E20F10" w:rsidP="00E20F10">
      <w:pPr>
        <w:pStyle w:val="Prrafodelista"/>
        <w:spacing w:after="240" w:line="360" w:lineRule="auto"/>
        <w:ind w:left="1080"/>
        <w:jc w:val="both"/>
        <w:rPr>
          <w:rFonts w:ascii="Palatino Linotype" w:hAnsi="Palatino Linotype" w:cs="Arial"/>
          <w:b/>
          <w:bCs/>
          <w:color w:val="000000"/>
          <w:lang w:val="es-ES_tradnl"/>
        </w:rPr>
      </w:pPr>
    </w:p>
    <w:p w14:paraId="03E0F13E" w14:textId="77777777" w:rsidR="0027612D" w:rsidRPr="009C3E2C" w:rsidRDefault="0027612D" w:rsidP="0027612D">
      <w:pPr>
        <w:pStyle w:val="Prrafodelista"/>
        <w:numPr>
          <w:ilvl w:val="0"/>
          <w:numId w:val="12"/>
        </w:numPr>
        <w:spacing w:after="240" w:line="360" w:lineRule="auto"/>
        <w:jc w:val="both"/>
        <w:rPr>
          <w:rFonts w:ascii="Palatino Linotype" w:hAnsi="Palatino Linotype" w:cs="Arial"/>
          <w:b/>
          <w:bCs/>
          <w:color w:val="000000"/>
          <w:lang w:val="es-ES_tradnl"/>
        </w:rPr>
      </w:pPr>
      <w:r w:rsidRPr="009C3E2C">
        <w:rPr>
          <w:rFonts w:ascii="Palatino Linotype" w:hAnsi="Palatino Linotype" w:cs="Arial"/>
          <w:b/>
          <w:bCs/>
          <w:color w:val="000000"/>
          <w:lang w:val="es-ES_tradnl"/>
        </w:rPr>
        <w:t>DE LA INOBSERVANCIA AL DERECHO DE PROTECCIÓN DE DATOS PERSONALES</w:t>
      </w:r>
    </w:p>
    <w:p w14:paraId="67938DB2" w14:textId="12ABCC8C" w:rsidR="0027612D" w:rsidRPr="009C3E2C" w:rsidRDefault="0027612D" w:rsidP="0027612D">
      <w:pPr>
        <w:spacing w:after="240" w:line="360" w:lineRule="auto"/>
        <w:jc w:val="both"/>
        <w:rPr>
          <w:rFonts w:ascii="Palatino Linotype" w:hAnsi="Palatino Linotype" w:cs="Arial"/>
          <w:color w:val="000000"/>
          <w:sz w:val="24"/>
          <w:szCs w:val="24"/>
          <w:lang w:val="es-ES_tradnl"/>
        </w:rPr>
      </w:pPr>
      <w:r w:rsidRPr="009C3E2C">
        <w:rPr>
          <w:rFonts w:ascii="Palatino Linotype" w:hAnsi="Palatino Linotype" w:cs="Arial"/>
          <w:color w:val="000000"/>
          <w:sz w:val="24"/>
          <w:szCs w:val="24"/>
          <w:lang w:val="es-ES_tradnl"/>
        </w:rPr>
        <w:t xml:space="preserve">En sentido contrario, una deficiente versión pública del documento </w:t>
      </w:r>
      <w:r w:rsidRPr="009C3E2C">
        <w:rPr>
          <w:rFonts w:ascii="Palatino Linotype" w:hAnsi="Palatino Linotype" w:cs="Arial"/>
          <w:b/>
          <w:bCs/>
          <w:color w:val="000000"/>
          <w:sz w:val="24"/>
          <w:szCs w:val="24"/>
          <w:lang w:val="es-ES_tradnl"/>
        </w:rPr>
        <w:t>“NOMINA Y DISPERSION SOLICITUD SAIMEX.xls”</w:t>
      </w:r>
      <w:r w:rsidR="00625913" w:rsidRPr="009C3E2C">
        <w:rPr>
          <w:rFonts w:ascii="Palatino Linotype" w:hAnsi="Palatino Linotype" w:cs="Arial"/>
          <w:b/>
          <w:bCs/>
          <w:color w:val="000000"/>
          <w:sz w:val="24"/>
          <w:szCs w:val="24"/>
          <w:lang w:val="es-ES_tradnl"/>
        </w:rPr>
        <w:t xml:space="preserve">, </w:t>
      </w:r>
      <w:r w:rsidR="00625913" w:rsidRPr="009C3E2C">
        <w:rPr>
          <w:rFonts w:ascii="Palatino Linotype" w:hAnsi="Palatino Linotype" w:cs="Arial"/>
          <w:color w:val="000000"/>
          <w:sz w:val="24"/>
          <w:szCs w:val="24"/>
          <w:lang w:val="es-ES_tradnl"/>
        </w:rPr>
        <w:t xml:space="preserve">específicamente a la pestaña </w:t>
      </w:r>
      <w:r w:rsidR="00625913" w:rsidRPr="009C3E2C">
        <w:rPr>
          <w:rFonts w:ascii="Palatino Linotype" w:hAnsi="Palatino Linotype" w:cs="Arial"/>
          <w:b/>
          <w:bCs/>
          <w:color w:val="000000"/>
          <w:sz w:val="24"/>
          <w:szCs w:val="24"/>
          <w:lang w:val="es-ES_tradnl"/>
        </w:rPr>
        <w:t>“CONCILIACION 1ER TRIMESTRE 2025”</w:t>
      </w:r>
      <w:r w:rsidR="00625913" w:rsidRPr="009C3E2C">
        <w:rPr>
          <w:rFonts w:ascii="Palatino Linotype" w:hAnsi="Palatino Linotype" w:cs="Arial"/>
          <w:color w:val="000000"/>
          <w:sz w:val="24"/>
          <w:szCs w:val="24"/>
          <w:lang w:val="es-ES_tradnl"/>
        </w:rPr>
        <w:t xml:space="preserve"> </w:t>
      </w:r>
      <w:r w:rsidRPr="009C3E2C">
        <w:rPr>
          <w:rFonts w:ascii="Palatino Linotype" w:hAnsi="Palatino Linotype" w:cs="Arial"/>
          <w:color w:val="000000"/>
          <w:sz w:val="24"/>
          <w:szCs w:val="24"/>
          <w:lang w:val="es-ES_tradnl"/>
        </w:rPr>
        <w:t xml:space="preserve">permite identificar el nombre de personal operativo adscrito a la dirección de seguridad. </w:t>
      </w:r>
    </w:p>
    <w:p w14:paraId="5B49F07F" w14:textId="77777777" w:rsidR="0027612D" w:rsidRPr="009C3E2C" w:rsidRDefault="0027612D" w:rsidP="0027612D">
      <w:pPr>
        <w:spacing w:after="0" w:line="360" w:lineRule="auto"/>
        <w:jc w:val="both"/>
        <w:rPr>
          <w:rFonts w:ascii="Palatino Linotype" w:hAnsi="Palatino Linotype"/>
          <w:sz w:val="24"/>
          <w:szCs w:val="24"/>
        </w:rPr>
      </w:pPr>
      <w:r w:rsidRPr="009C3E2C">
        <w:rPr>
          <w:rFonts w:ascii="Palatino Linotype" w:hAnsi="Palatino Linotype" w:cs="Arial"/>
          <w:sz w:val="24"/>
          <w:szCs w:val="24"/>
        </w:rPr>
        <w:t xml:space="preserve">Resulta alusivo por analogía el criterio orientador </w:t>
      </w:r>
      <w:bookmarkStart w:id="7" w:name="_Hlk211346095"/>
      <w:r w:rsidRPr="009C3E2C">
        <w:rPr>
          <w:rFonts w:ascii="Palatino Linotype" w:hAnsi="Palatino Linotype" w:cs="Arial"/>
          <w:sz w:val="24"/>
          <w:szCs w:val="24"/>
        </w:rPr>
        <w:t xml:space="preserve">06/09 emitido </w:t>
      </w:r>
      <w:r w:rsidRPr="009C3E2C">
        <w:rPr>
          <w:rFonts w:ascii="Palatino Linotype" w:hAnsi="Palatino Linotype"/>
          <w:sz w:val="24"/>
          <w:szCs w:val="24"/>
        </w:rPr>
        <w:t>por el entonces INAI que a la letra dice:</w:t>
      </w:r>
    </w:p>
    <w:p w14:paraId="3E9C11AD" w14:textId="77777777" w:rsidR="0027612D" w:rsidRPr="009C3E2C" w:rsidRDefault="0027612D" w:rsidP="0027612D">
      <w:pPr>
        <w:spacing w:after="0" w:line="360" w:lineRule="auto"/>
        <w:jc w:val="both"/>
        <w:rPr>
          <w:rFonts w:ascii="Palatino Linotype" w:hAnsi="Palatino Linotype"/>
          <w:sz w:val="24"/>
          <w:szCs w:val="24"/>
        </w:rPr>
      </w:pPr>
    </w:p>
    <w:p w14:paraId="045EF603" w14:textId="77777777" w:rsidR="0027612D" w:rsidRPr="009C3E2C" w:rsidRDefault="0027612D" w:rsidP="0027612D">
      <w:pPr>
        <w:spacing w:after="0" w:line="360" w:lineRule="auto"/>
        <w:ind w:left="567" w:right="616"/>
        <w:jc w:val="both"/>
        <w:rPr>
          <w:rFonts w:ascii="Palatino Linotype" w:hAnsi="Palatino Linotype"/>
          <w:b/>
          <w:bCs/>
          <w:i/>
          <w:sz w:val="24"/>
          <w:szCs w:val="24"/>
          <w:shd w:val="clear" w:color="auto" w:fill="FFFFFF"/>
        </w:rPr>
      </w:pPr>
      <w:r w:rsidRPr="009C3E2C">
        <w:rPr>
          <w:rFonts w:ascii="Palatino Linotype" w:eastAsia="Arial" w:hAnsi="Palatino Linotype" w:cs="Arial"/>
          <w:b/>
          <w:i/>
          <w:spacing w:val="-1"/>
          <w:sz w:val="24"/>
          <w:szCs w:val="24"/>
        </w:rPr>
        <w:t>“N</w:t>
      </w:r>
      <w:r w:rsidRPr="009C3E2C">
        <w:rPr>
          <w:rFonts w:ascii="Palatino Linotype" w:eastAsia="Arial" w:hAnsi="Palatino Linotype" w:cs="Arial"/>
          <w:b/>
          <w:i/>
          <w:sz w:val="24"/>
          <w:szCs w:val="24"/>
        </w:rPr>
        <w:t>ombres</w:t>
      </w:r>
      <w:r w:rsidRPr="009C3E2C">
        <w:rPr>
          <w:rFonts w:ascii="Palatino Linotype" w:eastAsia="Arial" w:hAnsi="Palatino Linotype" w:cs="Arial"/>
          <w:b/>
          <w:i/>
          <w:spacing w:val="2"/>
          <w:sz w:val="24"/>
          <w:szCs w:val="24"/>
        </w:rPr>
        <w:t xml:space="preserve"> </w:t>
      </w:r>
      <w:r w:rsidRPr="009C3E2C">
        <w:rPr>
          <w:rFonts w:ascii="Palatino Linotype" w:eastAsia="Arial" w:hAnsi="Palatino Linotype" w:cs="Arial"/>
          <w:b/>
          <w:i/>
          <w:sz w:val="24"/>
          <w:szCs w:val="24"/>
        </w:rPr>
        <w:t>de</w:t>
      </w:r>
      <w:r w:rsidRPr="009C3E2C">
        <w:rPr>
          <w:rFonts w:ascii="Palatino Linotype" w:eastAsia="Arial" w:hAnsi="Palatino Linotype" w:cs="Arial"/>
          <w:b/>
          <w:i/>
          <w:spacing w:val="5"/>
          <w:sz w:val="24"/>
          <w:szCs w:val="24"/>
        </w:rPr>
        <w:t xml:space="preserve"> </w:t>
      </w:r>
      <w:r w:rsidRPr="009C3E2C">
        <w:rPr>
          <w:rFonts w:ascii="Palatino Linotype" w:eastAsia="Arial" w:hAnsi="Palatino Linotype" w:cs="Arial"/>
          <w:b/>
          <w:i/>
          <w:sz w:val="24"/>
          <w:szCs w:val="24"/>
        </w:rPr>
        <w:t>s</w:t>
      </w:r>
      <w:r w:rsidRPr="009C3E2C">
        <w:rPr>
          <w:rFonts w:ascii="Palatino Linotype" w:eastAsia="Arial" w:hAnsi="Palatino Linotype" w:cs="Arial"/>
          <w:b/>
          <w:i/>
          <w:spacing w:val="-3"/>
          <w:sz w:val="24"/>
          <w:szCs w:val="24"/>
        </w:rPr>
        <w:t>e</w:t>
      </w:r>
      <w:r w:rsidRPr="009C3E2C">
        <w:rPr>
          <w:rFonts w:ascii="Palatino Linotype" w:eastAsia="Arial" w:hAnsi="Palatino Linotype" w:cs="Arial"/>
          <w:b/>
          <w:i/>
          <w:sz w:val="24"/>
          <w:szCs w:val="24"/>
        </w:rPr>
        <w:t>r</w:t>
      </w:r>
      <w:r w:rsidRPr="009C3E2C">
        <w:rPr>
          <w:rFonts w:ascii="Palatino Linotype" w:eastAsia="Arial" w:hAnsi="Palatino Linotype" w:cs="Arial"/>
          <w:b/>
          <w:i/>
          <w:spacing w:val="-2"/>
          <w:sz w:val="24"/>
          <w:szCs w:val="24"/>
        </w:rPr>
        <w:t>v</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z w:val="24"/>
          <w:szCs w:val="24"/>
        </w:rPr>
        <w:t>d</w:t>
      </w:r>
      <w:r w:rsidRPr="009C3E2C">
        <w:rPr>
          <w:rFonts w:ascii="Palatino Linotype" w:eastAsia="Arial" w:hAnsi="Palatino Linotype" w:cs="Arial"/>
          <w:b/>
          <w:i/>
          <w:spacing w:val="-1"/>
          <w:sz w:val="24"/>
          <w:szCs w:val="24"/>
        </w:rPr>
        <w:t>o</w:t>
      </w:r>
      <w:r w:rsidRPr="009C3E2C">
        <w:rPr>
          <w:rFonts w:ascii="Palatino Linotype" w:eastAsia="Arial" w:hAnsi="Palatino Linotype" w:cs="Arial"/>
          <w:b/>
          <w:i/>
          <w:sz w:val="24"/>
          <w:szCs w:val="24"/>
        </w:rPr>
        <w:t>r</w:t>
      </w:r>
      <w:r w:rsidRPr="009C3E2C">
        <w:rPr>
          <w:rFonts w:ascii="Palatino Linotype" w:eastAsia="Arial" w:hAnsi="Palatino Linotype" w:cs="Arial"/>
          <w:b/>
          <w:i/>
          <w:spacing w:val="-2"/>
          <w:sz w:val="24"/>
          <w:szCs w:val="24"/>
        </w:rPr>
        <w:t>e</w:t>
      </w:r>
      <w:r w:rsidRPr="009C3E2C">
        <w:rPr>
          <w:rFonts w:ascii="Palatino Linotype" w:eastAsia="Arial" w:hAnsi="Palatino Linotype" w:cs="Arial"/>
          <w:b/>
          <w:i/>
          <w:sz w:val="24"/>
          <w:szCs w:val="24"/>
        </w:rPr>
        <w:t>s</w:t>
      </w:r>
      <w:r w:rsidRPr="009C3E2C">
        <w:rPr>
          <w:rFonts w:ascii="Palatino Linotype" w:eastAsia="Arial" w:hAnsi="Palatino Linotype" w:cs="Arial"/>
          <w:b/>
          <w:i/>
          <w:spacing w:val="5"/>
          <w:sz w:val="24"/>
          <w:szCs w:val="24"/>
        </w:rPr>
        <w:t xml:space="preserve"> </w:t>
      </w:r>
      <w:r w:rsidRPr="009C3E2C">
        <w:rPr>
          <w:rFonts w:ascii="Palatino Linotype" w:eastAsia="Arial" w:hAnsi="Palatino Linotype" w:cs="Arial"/>
          <w:b/>
          <w:i/>
          <w:sz w:val="24"/>
          <w:szCs w:val="24"/>
        </w:rPr>
        <w:t>p</w:t>
      </w:r>
      <w:r w:rsidRPr="009C3E2C">
        <w:rPr>
          <w:rFonts w:ascii="Palatino Linotype" w:eastAsia="Arial" w:hAnsi="Palatino Linotype" w:cs="Arial"/>
          <w:b/>
          <w:i/>
          <w:spacing w:val="-1"/>
          <w:sz w:val="24"/>
          <w:szCs w:val="24"/>
        </w:rPr>
        <w:t>ú</w:t>
      </w:r>
      <w:r w:rsidRPr="009C3E2C">
        <w:rPr>
          <w:rFonts w:ascii="Palatino Linotype" w:eastAsia="Arial" w:hAnsi="Palatino Linotype" w:cs="Arial"/>
          <w:b/>
          <w:i/>
          <w:sz w:val="24"/>
          <w:szCs w:val="24"/>
        </w:rPr>
        <w:t>b</w:t>
      </w:r>
      <w:r w:rsidRPr="009C3E2C">
        <w:rPr>
          <w:rFonts w:ascii="Palatino Linotype" w:eastAsia="Arial" w:hAnsi="Palatino Linotype" w:cs="Arial"/>
          <w:b/>
          <w:i/>
          <w:spacing w:val="-2"/>
          <w:sz w:val="24"/>
          <w:szCs w:val="24"/>
        </w:rPr>
        <w:t>l</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z w:val="24"/>
          <w:szCs w:val="24"/>
        </w:rPr>
        <w:t>c</w:t>
      </w:r>
      <w:r w:rsidRPr="009C3E2C">
        <w:rPr>
          <w:rFonts w:ascii="Palatino Linotype" w:eastAsia="Arial" w:hAnsi="Palatino Linotype" w:cs="Arial"/>
          <w:b/>
          <w:i/>
          <w:spacing w:val="-1"/>
          <w:sz w:val="24"/>
          <w:szCs w:val="24"/>
        </w:rPr>
        <w:t>o</w:t>
      </w:r>
      <w:r w:rsidRPr="009C3E2C">
        <w:rPr>
          <w:rFonts w:ascii="Palatino Linotype" w:eastAsia="Arial" w:hAnsi="Palatino Linotype" w:cs="Arial"/>
          <w:b/>
          <w:i/>
          <w:sz w:val="24"/>
          <w:szCs w:val="24"/>
        </w:rPr>
        <w:t>s</w:t>
      </w:r>
      <w:r w:rsidRPr="009C3E2C">
        <w:rPr>
          <w:rFonts w:ascii="Palatino Linotype" w:eastAsia="Arial" w:hAnsi="Palatino Linotype" w:cs="Arial"/>
          <w:b/>
          <w:i/>
          <w:spacing w:val="3"/>
          <w:sz w:val="24"/>
          <w:szCs w:val="24"/>
        </w:rPr>
        <w:t xml:space="preserve"> </w:t>
      </w:r>
      <w:r w:rsidRPr="009C3E2C">
        <w:rPr>
          <w:rFonts w:ascii="Palatino Linotype" w:eastAsia="Arial" w:hAnsi="Palatino Linotype" w:cs="Arial"/>
          <w:b/>
          <w:i/>
          <w:sz w:val="24"/>
          <w:szCs w:val="24"/>
        </w:rPr>
        <w:t>d</w:t>
      </w:r>
      <w:r w:rsidRPr="009C3E2C">
        <w:rPr>
          <w:rFonts w:ascii="Palatino Linotype" w:eastAsia="Arial" w:hAnsi="Palatino Linotype" w:cs="Arial"/>
          <w:b/>
          <w:i/>
          <w:spacing w:val="-1"/>
          <w:sz w:val="24"/>
          <w:szCs w:val="24"/>
        </w:rPr>
        <w:t>e</w:t>
      </w:r>
      <w:r w:rsidRPr="009C3E2C">
        <w:rPr>
          <w:rFonts w:ascii="Palatino Linotype" w:eastAsia="Arial" w:hAnsi="Palatino Linotype" w:cs="Arial"/>
          <w:b/>
          <w:i/>
          <w:sz w:val="24"/>
          <w:szCs w:val="24"/>
        </w:rPr>
        <w:t>dica</w:t>
      </w:r>
      <w:r w:rsidRPr="009C3E2C">
        <w:rPr>
          <w:rFonts w:ascii="Palatino Linotype" w:eastAsia="Arial" w:hAnsi="Palatino Linotype" w:cs="Arial"/>
          <w:b/>
          <w:i/>
          <w:spacing w:val="-1"/>
          <w:sz w:val="24"/>
          <w:szCs w:val="24"/>
        </w:rPr>
        <w:t>d</w:t>
      </w:r>
      <w:r w:rsidRPr="009C3E2C">
        <w:rPr>
          <w:rFonts w:ascii="Palatino Linotype" w:eastAsia="Arial" w:hAnsi="Palatino Linotype" w:cs="Arial"/>
          <w:b/>
          <w:i/>
          <w:sz w:val="24"/>
          <w:szCs w:val="24"/>
        </w:rPr>
        <w:t>os a</w:t>
      </w:r>
      <w:r w:rsidRPr="009C3E2C">
        <w:rPr>
          <w:rFonts w:ascii="Palatino Linotype" w:eastAsia="Arial" w:hAnsi="Palatino Linotype" w:cs="Arial"/>
          <w:b/>
          <w:i/>
          <w:spacing w:val="5"/>
          <w:sz w:val="24"/>
          <w:szCs w:val="24"/>
        </w:rPr>
        <w:t xml:space="preserve"> </w:t>
      </w:r>
      <w:r w:rsidRPr="009C3E2C">
        <w:rPr>
          <w:rFonts w:ascii="Palatino Linotype" w:eastAsia="Arial" w:hAnsi="Palatino Linotype" w:cs="Arial"/>
          <w:b/>
          <w:i/>
          <w:sz w:val="24"/>
          <w:szCs w:val="24"/>
        </w:rPr>
        <w:t>a</w:t>
      </w:r>
      <w:r w:rsidRPr="009C3E2C">
        <w:rPr>
          <w:rFonts w:ascii="Palatino Linotype" w:eastAsia="Arial" w:hAnsi="Palatino Linotype" w:cs="Arial"/>
          <w:b/>
          <w:i/>
          <w:spacing w:val="-1"/>
          <w:sz w:val="24"/>
          <w:szCs w:val="24"/>
        </w:rPr>
        <w:t>c</w:t>
      </w:r>
      <w:r w:rsidRPr="009C3E2C">
        <w:rPr>
          <w:rFonts w:ascii="Palatino Linotype" w:eastAsia="Arial" w:hAnsi="Palatino Linotype" w:cs="Arial"/>
          <w:b/>
          <w:i/>
          <w:spacing w:val="-2"/>
          <w:sz w:val="24"/>
          <w:szCs w:val="24"/>
        </w:rPr>
        <w:t>t</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pacing w:val="-3"/>
          <w:sz w:val="24"/>
          <w:szCs w:val="24"/>
        </w:rPr>
        <w:t>v</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z w:val="24"/>
          <w:szCs w:val="24"/>
        </w:rPr>
        <w:t>d</w:t>
      </w:r>
      <w:r w:rsidRPr="009C3E2C">
        <w:rPr>
          <w:rFonts w:ascii="Palatino Linotype" w:eastAsia="Arial" w:hAnsi="Palatino Linotype" w:cs="Arial"/>
          <w:b/>
          <w:i/>
          <w:spacing w:val="-1"/>
          <w:sz w:val="24"/>
          <w:szCs w:val="24"/>
        </w:rPr>
        <w:t>a</w:t>
      </w:r>
      <w:r w:rsidRPr="009C3E2C">
        <w:rPr>
          <w:rFonts w:ascii="Palatino Linotype" w:eastAsia="Arial" w:hAnsi="Palatino Linotype" w:cs="Arial"/>
          <w:b/>
          <w:i/>
          <w:sz w:val="24"/>
          <w:szCs w:val="24"/>
        </w:rPr>
        <w:t>d</w:t>
      </w:r>
      <w:r w:rsidRPr="009C3E2C">
        <w:rPr>
          <w:rFonts w:ascii="Palatino Linotype" w:eastAsia="Arial" w:hAnsi="Palatino Linotype" w:cs="Arial"/>
          <w:b/>
          <w:i/>
          <w:spacing w:val="-1"/>
          <w:sz w:val="24"/>
          <w:szCs w:val="24"/>
        </w:rPr>
        <w:t>e</w:t>
      </w:r>
      <w:r w:rsidRPr="009C3E2C">
        <w:rPr>
          <w:rFonts w:ascii="Palatino Linotype" w:eastAsia="Arial" w:hAnsi="Palatino Linotype" w:cs="Arial"/>
          <w:b/>
          <w:i/>
          <w:sz w:val="24"/>
          <w:szCs w:val="24"/>
        </w:rPr>
        <w:t>s</w:t>
      </w:r>
      <w:r w:rsidRPr="009C3E2C">
        <w:rPr>
          <w:rFonts w:ascii="Palatino Linotype" w:eastAsia="Arial" w:hAnsi="Palatino Linotype" w:cs="Arial"/>
          <w:b/>
          <w:i/>
          <w:spacing w:val="5"/>
          <w:sz w:val="24"/>
          <w:szCs w:val="24"/>
        </w:rPr>
        <w:t xml:space="preserve"> </w:t>
      </w:r>
      <w:r w:rsidRPr="009C3E2C">
        <w:rPr>
          <w:rFonts w:ascii="Palatino Linotype" w:eastAsia="Arial" w:hAnsi="Palatino Linotype" w:cs="Arial"/>
          <w:b/>
          <w:i/>
          <w:sz w:val="24"/>
          <w:szCs w:val="24"/>
        </w:rPr>
        <w:t>en ma</w:t>
      </w:r>
      <w:r w:rsidRPr="009C3E2C">
        <w:rPr>
          <w:rFonts w:ascii="Palatino Linotype" w:eastAsia="Arial" w:hAnsi="Palatino Linotype" w:cs="Arial"/>
          <w:b/>
          <w:i/>
          <w:spacing w:val="1"/>
          <w:sz w:val="24"/>
          <w:szCs w:val="24"/>
        </w:rPr>
        <w:t>t</w:t>
      </w:r>
      <w:r w:rsidRPr="009C3E2C">
        <w:rPr>
          <w:rFonts w:ascii="Palatino Linotype" w:eastAsia="Arial" w:hAnsi="Palatino Linotype" w:cs="Arial"/>
          <w:b/>
          <w:i/>
          <w:spacing w:val="-3"/>
          <w:sz w:val="24"/>
          <w:szCs w:val="24"/>
        </w:rPr>
        <w:t>e</w:t>
      </w:r>
      <w:r w:rsidRPr="009C3E2C">
        <w:rPr>
          <w:rFonts w:ascii="Palatino Linotype" w:eastAsia="Arial" w:hAnsi="Palatino Linotype" w:cs="Arial"/>
          <w:b/>
          <w:i/>
          <w:spacing w:val="-2"/>
          <w:sz w:val="24"/>
          <w:szCs w:val="24"/>
        </w:rPr>
        <w:t>r</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z w:val="24"/>
          <w:szCs w:val="24"/>
        </w:rPr>
        <w:t>a</w:t>
      </w:r>
      <w:r w:rsidRPr="009C3E2C">
        <w:rPr>
          <w:rFonts w:ascii="Palatino Linotype" w:eastAsia="Arial" w:hAnsi="Palatino Linotype" w:cs="Arial"/>
          <w:b/>
          <w:i/>
          <w:spacing w:val="5"/>
          <w:sz w:val="24"/>
          <w:szCs w:val="24"/>
        </w:rPr>
        <w:t xml:space="preserve"> </w:t>
      </w:r>
      <w:r w:rsidRPr="009C3E2C">
        <w:rPr>
          <w:rFonts w:ascii="Palatino Linotype" w:eastAsia="Arial" w:hAnsi="Palatino Linotype" w:cs="Arial"/>
          <w:b/>
          <w:i/>
          <w:sz w:val="24"/>
          <w:szCs w:val="24"/>
        </w:rPr>
        <w:t>de</w:t>
      </w:r>
      <w:r w:rsidRPr="009C3E2C">
        <w:rPr>
          <w:rFonts w:ascii="Palatino Linotype" w:eastAsia="Arial" w:hAnsi="Palatino Linotype" w:cs="Arial"/>
          <w:b/>
          <w:i/>
          <w:spacing w:val="2"/>
          <w:sz w:val="24"/>
          <w:szCs w:val="24"/>
        </w:rPr>
        <w:t xml:space="preserve"> </w:t>
      </w:r>
      <w:r w:rsidRPr="009C3E2C">
        <w:rPr>
          <w:rFonts w:ascii="Palatino Linotype" w:eastAsia="Arial" w:hAnsi="Palatino Linotype" w:cs="Arial"/>
          <w:b/>
          <w:i/>
          <w:sz w:val="24"/>
          <w:szCs w:val="24"/>
        </w:rPr>
        <w:t>s</w:t>
      </w:r>
      <w:r w:rsidRPr="009C3E2C">
        <w:rPr>
          <w:rFonts w:ascii="Palatino Linotype" w:eastAsia="Arial" w:hAnsi="Palatino Linotype" w:cs="Arial"/>
          <w:b/>
          <w:i/>
          <w:spacing w:val="-1"/>
          <w:sz w:val="24"/>
          <w:szCs w:val="24"/>
        </w:rPr>
        <w:t>e</w:t>
      </w:r>
      <w:r w:rsidRPr="009C3E2C">
        <w:rPr>
          <w:rFonts w:ascii="Palatino Linotype" w:eastAsia="Arial" w:hAnsi="Palatino Linotype" w:cs="Arial"/>
          <w:b/>
          <w:i/>
          <w:sz w:val="24"/>
          <w:szCs w:val="24"/>
        </w:rPr>
        <w:t>g</w:t>
      </w:r>
      <w:r w:rsidRPr="009C3E2C">
        <w:rPr>
          <w:rFonts w:ascii="Palatino Linotype" w:eastAsia="Arial" w:hAnsi="Palatino Linotype" w:cs="Arial"/>
          <w:b/>
          <w:i/>
          <w:spacing w:val="-3"/>
          <w:sz w:val="24"/>
          <w:szCs w:val="24"/>
        </w:rPr>
        <w:t>u</w:t>
      </w:r>
      <w:r w:rsidRPr="009C3E2C">
        <w:rPr>
          <w:rFonts w:ascii="Palatino Linotype" w:eastAsia="Arial" w:hAnsi="Palatino Linotype" w:cs="Arial"/>
          <w:b/>
          <w:i/>
          <w:sz w:val="24"/>
          <w:szCs w:val="24"/>
        </w:rPr>
        <w:t>r</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z w:val="24"/>
          <w:szCs w:val="24"/>
        </w:rPr>
        <w:t>d</w:t>
      </w:r>
      <w:r w:rsidRPr="009C3E2C">
        <w:rPr>
          <w:rFonts w:ascii="Palatino Linotype" w:eastAsia="Arial" w:hAnsi="Palatino Linotype" w:cs="Arial"/>
          <w:b/>
          <w:i/>
          <w:spacing w:val="-1"/>
          <w:sz w:val="24"/>
          <w:szCs w:val="24"/>
        </w:rPr>
        <w:t>a</w:t>
      </w:r>
      <w:r w:rsidRPr="009C3E2C">
        <w:rPr>
          <w:rFonts w:ascii="Palatino Linotype" w:eastAsia="Arial" w:hAnsi="Palatino Linotype" w:cs="Arial"/>
          <w:b/>
          <w:i/>
          <w:spacing w:val="-3"/>
          <w:sz w:val="24"/>
          <w:szCs w:val="24"/>
        </w:rPr>
        <w:t>d</w:t>
      </w:r>
      <w:r w:rsidRPr="009C3E2C">
        <w:rPr>
          <w:rFonts w:ascii="Palatino Linotype" w:eastAsia="Arial" w:hAnsi="Palatino Linotype" w:cs="Arial"/>
          <w:b/>
          <w:i/>
          <w:sz w:val="24"/>
          <w:szCs w:val="24"/>
        </w:rPr>
        <w:t>, p</w:t>
      </w:r>
      <w:r w:rsidRPr="009C3E2C">
        <w:rPr>
          <w:rFonts w:ascii="Palatino Linotype" w:eastAsia="Arial" w:hAnsi="Palatino Linotype" w:cs="Arial"/>
          <w:b/>
          <w:i/>
          <w:spacing w:val="-1"/>
          <w:sz w:val="24"/>
          <w:szCs w:val="24"/>
        </w:rPr>
        <w:t>o</w:t>
      </w:r>
      <w:r w:rsidRPr="009C3E2C">
        <w:rPr>
          <w:rFonts w:ascii="Palatino Linotype" w:eastAsia="Arial" w:hAnsi="Palatino Linotype" w:cs="Arial"/>
          <w:b/>
          <w:i/>
          <w:sz w:val="24"/>
          <w:szCs w:val="24"/>
        </w:rPr>
        <w:t>r</w:t>
      </w:r>
      <w:r w:rsidRPr="009C3E2C">
        <w:rPr>
          <w:rFonts w:ascii="Palatino Linotype" w:eastAsia="Arial" w:hAnsi="Palatino Linotype" w:cs="Arial"/>
          <w:b/>
          <w:i/>
          <w:spacing w:val="11"/>
          <w:sz w:val="24"/>
          <w:szCs w:val="24"/>
        </w:rPr>
        <w:t xml:space="preserve"> </w:t>
      </w:r>
      <w:r w:rsidRPr="009C3E2C">
        <w:rPr>
          <w:rFonts w:ascii="Palatino Linotype" w:eastAsia="Arial" w:hAnsi="Palatino Linotype" w:cs="Arial"/>
          <w:b/>
          <w:i/>
          <w:sz w:val="24"/>
          <w:szCs w:val="24"/>
        </w:rPr>
        <w:t>e</w:t>
      </w:r>
      <w:r w:rsidRPr="009C3E2C">
        <w:rPr>
          <w:rFonts w:ascii="Palatino Linotype" w:eastAsia="Arial" w:hAnsi="Palatino Linotype" w:cs="Arial"/>
          <w:b/>
          <w:i/>
          <w:spacing w:val="-1"/>
          <w:sz w:val="24"/>
          <w:szCs w:val="24"/>
        </w:rPr>
        <w:t>x</w:t>
      </w:r>
      <w:r w:rsidRPr="009C3E2C">
        <w:rPr>
          <w:rFonts w:ascii="Palatino Linotype" w:eastAsia="Arial" w:hAnsi="Palatino Linotype" w:cs="Arial"/>
          <w:b/>
          <w:i/>
          <w:sz w:val="24"/>
          <w:szCs w:val="24"/>
        </w:rPr>
        <w:t>c</w:t>
      </w:r>
      <w:r w:rsidRPr="009C3E2C">
        <w:rPr>
          <w:rFonts w:ascii="Palatino Linotype" w:eastAsia="Arial" w:hAnsi="Palatino Linotype" w:cs="Arial"/>
          <w:b/>
          <w:i/>
          <w:spacing w:val="-1"/>
          <w:sz w:val="24"/>
          <w:szCs w:val="24"/>
        </w:rPr>
        <w:t>e</w:t>
      </w:r>
      <w:r w:rsidRPr="009C3E2C">
        <w:rPr>
          <w:rFonts w:ascii="Palatino Linotype" w:eastAsia="Arial" w:hAnsi="Palatino Linotype" w:cs="Arial"/>
          <w:b/>
          <w:i/>
          <w:sz w:val="24"/>
          <w:szCs w:val="24"/>
        </w:rPr>
        <w:t>p</w:t>
      </w:r>
      <w:r w:rsidRPr="009C3E2C">
        <w:rPr>
          <w:rFonts w:ascii="Palatino Linotype" w:eastAsia="Arial" w:hAnsi="Palatino Linotype" w:cs="Arial"/>
          <w:b/>
          <w:i/>
          <w:spacing w:val="-1"/>
          <w:sz w:val="24"/>
          <w:szCs w:val="24"/>
        </w:rPr>
        <w:t>c</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z w:val="24"/>
          <w:szCs w:val="24"/>
        </w:rPr>
        <w:t>ón</w:t>
      </w:r>
      <w:r w:rsidRPr="009C3E2C">
        <w:rPr>
          <w:rFonts w:ascii="Palatino Linotype" w:eastAsia="Arial" w:hAnsi="Palatino Linotype" w:cs="Arial"/>
          <w:b/>
          <w:i/>
          <w:spacing w:val="10"/>
          <w:sz w:val="24"/>
          <w:szCs w:val="24"/>
        </w:rPr>
        <w:t xml:space="preserve"> </w:t>
      </w:r>
      <w:r w:rsidRPr="009C3E2C">
        <w:rPr>
          <w:rFonts w:ascii="Palatino Linotype" w:eastAsia="Arial" w:hAnsi="Palatino Linotype" w:cs="Arial"/>
          <w:b/>
          <w:i/>
          <w:sz w:val="24"/>
          <w:szCs w:val="24"/>
        </w:rPr>
        <w:t>p</w:t>
      </w:r>
      <w:r w:rsidRPr="009C3E2C">
        <w:rPr>
          <w:rFonts w:ascii="Palatino Linotype" w:eastAsia="Arial" w:hAnsi="Palatino Linotype" w:cs="Arial"/>
          <w:b/>
          <w:i/>
          <w:spacing w:val="-1"/>
          <w:sz w:val="24"/>
          <w:szCs w:val="24"/>
        </w:rPr>
        <w:t>u</w:t>
      </w:r>
      <w:r w:rsidRPr="009C3E2C">
        <w:rPr>
          <w:rFonts w:ascii="Palatino Linotype" w:eastAsia="Arial" w:hAnsi="Palatino Linotype" w:cs="Arial"/>
          <w:b/>
          <w:i/>
          <w:sz w:val="24"/>
          <w:szCs w:val="24"/>
        </w:rPr>
        <w:t>e</w:t>
      </w:r>
      <w:r w:rsidRPr="009C3E2C">
        <w:rPr>
          <w:rFonts w:ascii="Palatino Linotype" w:eastAsia="Arial" w:hAnsi="Palatino Linotype" w:cs="Arial"/>
          <w:b/>
          <w:i/>
          <w:spacing w:val="-1"/>
          <w:sz w:val="24"/>
          <w:szCs w:val="24"/>
        </w:rPr>
        <w:t>d</w:t>
      </w:r>
      <w:r w:rsidRPr="009C3E2C">
        <w:rPr>
          <w:rFonts w:ascii="Palatino Linotype" w:eastAsia="Arial" w:hAnsi="Palatino Linotype" w:cs="Arial"/>
          <w:b/>
          <w:i/>
          <w:sz w:val="24"/>
          <w:szCs w:val="24"/>
        </w:rPr>
        <w:t>en</w:t>
      </w:r>
      <w:r w:rsidRPr="009C3E2C">
        <w:rPr>
          <w:rFonts w:ascii="Palatino Linotype" w:eastAsia="Arial" w:hAnsi="Palatino Linotype" w:cs="Arial"/>
          <w:b/>
          <w:i/>
          <w:spacing w:val="7"/>
          <w:sz w:val="24"/>
          <w:szCs w:val="24"/>
        </w:rPr>
        <w:t xml:space="preserve"> </w:t>
      </w:r>
      <w:r w:rsidRPr="009C3E2C">
        <w:rPr>
          <w:rFonts w:ascii="Palatino Linotype" w:eastAsia="Arial" w:hAnsi="Palatino Linotype" w:cs="Arial"/>
          <w:b/>
          <w:i/>
          <w:sz w:val="24"/>
          <w:szCs w:val="24"/>
        </w:rPr>
        <w:t>c</w:t>
      </w:r>
      <w:r w:rsidRPr="009C3E2C">
        <w:rPr>
          <w:rFonts w:ascii="Palatino Linotype" w:eastAsia="Arial" w:hAnsi="Palatino Linotype" w:cs="Arial"/>
          <w:b/>
          <w:i/>
          <w:spacing w:val="-1"/>
          <w:sz w:val="24"/>
          <w:szCs w:val="24"/>
        </w:rPr>
        <w:t>o</w:t>
      </w:r>
      <w:r w:rsidRPr="009C3E2C">
        <w:rPr>
          <w:rFonts w:ascii="Palatino Linotype" w:eastAsia="Arial" w:hAnsi="Palatino Linotype" w:cs="Arial"/>
          <w:b/>
          <w:i/>
          <w:sz w:val="24"/>
          <w:szCs w:val="24"/>
        </w:rPr>
        <w:t>n</w:t>
      </w:r>
      <w:r w:rsidRPr="009C3E2C">
        <w:rPr>
          <w:rFonts w:ascii="Palatino Linotype" w:eastAsia="Arial" w:hAnsi="Palatino Linotype" w:cs="Arial"/>
          <w:b/>
          <w:i/>
          <w:spacing w:val="-1"/>
          <w:sz w:val="24"/>
          <w:szCs w:val="24"/>
        </w:rPr>
        <w:t>s</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z w:val="24"/>
          <w:szCs w:val="24"/>
        </w:rPr>
        <w:t>d</w:t>
      </w:r>
      <w:r w:rsidRPr="009C3E2C">
        <w:rPr>
          <w:rFonts w:ascii="Palatino Linotype" w:eastAsia="Arial" w:hAnsi="Palatino Linotype" w:cs="Arial"/>
          <w:b/>
          <w:i/>
          <w:spacing w:val="-1"/>
          <w:sz w:val="24"/>
          <w:szCs w:val="24"/>
        </w:rPr>
        <w:t>e</w:t>
      </w:r>
      <w:r w:rsidRPr="009C3E2C">
        <w:rPr>
          <w:rFonts w:ascii="Palatino Linotype" w:eastAsia="Arial" w:hAnsi="Palatino Linotype" w:cs="Arial"/>
          <w:b/>
          <w:i/>
          <w:sz w:val="24"/>
          <w:szCs w:val="24"/>
        </w:rPr>
        <w:t>rarse</w:t>
      </w:r>
      <w:r w:rsidRPr="009C3E2C">
        <w:rPr>
          <w:rFonts w:ascii="Palatino Linotype" w:eastAsia="Arial" w:hAnsi="Palatino Linotype" w:cs="Arial"/>
          <w:b/>
          <w:i/>
          <w:spacing w:val="8"/>
          <w:sz w:val="24"/>
          <w:szCs w:val="24"/>
        </w:rPr>
        <w:t xml:space="preserve"> </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pacing w:val="-3"/>
          <w:sz w:val="24"/>
          <w:szCs w:val="24"/>
        </w:rPr>
        <w:t>n</w:t>
      </w:r>
      <w:r w:rsidRPr="009C3E2C">
        <w:rPr>
          <w:rFonts w:ascii="Palatino Linotype" w:eastAsia="Arial" w:hAnsi="Palatino Linotype" w:cs="Arial"/>
          <w:b/>
          <w:i/>
          <w:spacing w:val="1"/>
          <w:sz w:val="24"/>
          <w:szCs w:val="24"/>
        </w:rPr>
        <w:t>f</w:t>
      </w:r>
      <w:r w:rsidRPr="009C3E2C">
        <w:rPr>
          <w:rFonts w:ascii="Palatino Linotype" w:eastAsia="Arial" w:hAnsi="Palatino Linotype" w:cs="Arial"/>
          <w:b/>
          <w:i/>
          <w:sz w:val="24"/>
          <w:szCs w:val="24"/>
        </w:rPr>
        <w:t>orm</w:t>
      </w:r>
      <w:r w:rsidRPr="009C3E2C">
        <w:rPr>
          <w:rFonts w:ascii="Palatino Linotype" w:eastAsia="Arial" w:hAnsi="Palatino Linotype" w:cs="Arial"/>
          <w:b/>
          <w:i/>
          <w:spacing w:val="-2"/>
          <w:sz w:val="24"/>
          <w:szCs w:val="24"/>
        </w:rPr>
        <w:t>a</w:t>
      </w:r>
      <w:r w:rsidRPr="009C3E2C">
        <w:rPr>
          <w:rFonts w:ascii="Palatino Linotype" w:eastAsia="Arial" w:hAnsi="Palatino Linotype" w:cs="Arial"/>
          <w:b/>
          <w:i/>
          <w:sz w:val="24"/>
          <w:szCs w:val="24"/>
        </w:rPr>
        <w:t>ción</w:t>
      </w:r>
      <w:r w:rsidRPr="009C3E2C">
        <w:rPr>
          <w:rFonts w:ascii="Palatino Linotype" w:eastAsia="Arial" w:hAnsi="Palatino Linotype" w:cs="Arial"/>
          <w:b/>
          <w:i/>
          <w:spacing w:val="10"/>
          <w:sz w:val="24"/>
          <w:szCs w:val="24"/>
        </w:rPr>
        <w:t xml:space="preserve"> </w:t>
      </w:r>
      <w:r w:rsidRPr="009C3E2C">
        <w:rPr>
          <w:rFonts w:ascii="Palatino Linotype" w:eastAsia="Arial" w:hAnsi="Palatino Linotype" w:cs="Arial"/>
          <w:b/>
          <w:i/>
          <w:sz w:val="24"/>
          <w:szCs w:val="24"/>
        </w:rPr>
        <w:t>reser</w:t>
      </w:r>
      <w:r w:rsidRPr="009C3E2C">
        <w:rPr>
          <w:rFonts w:ascii="Palatino Linotype" w:eastAsia="Arial" w:hAnsi="Palatino Linotype" w:cs="Arial"/>
          <w:b/>
          <w:i/>
          <w:spacing w:val="-3"/>
          <w:sz w:val="24"/>
          <w:szCs w:val="24"/>
        </w:rPr>
        <w:t>v</w:t>
      </w:r>
      <w:r w:rsidRPr="009C3E2C">
        <w:rPr>
          <w:rFonts w:ascii="Palatino Linotype" w:eastAsia="Arial" w:hAnsi="Palatino Linotype" w:cs="Arial"/>
          <w:b/>
          <w:i/>
          <w:sz w:val="24"/>
          <w:szCs w:val="24"/>
        </w:rPr>
        <w:t>a</w:t>
      </w:r>
      <w:r w:rsidRPr="009C3E2C">
        <w:rPr>
          <w:rFonts w:ascii="Palatino Linotype" w:eastAsia="Arial" w:hAnsi="Palatino Linotype" w:cs="Arial"/>
          <w:b/>
          <w:i/>
          <w:spacing w:val="-1"/>
          <w:sz w:val="24"/>
          <w:szCs w:val="24"/>
        </w:rPr>
        <w:t>d</w:t>
      </w:r>
      <w:r w:rsidRPr="009C3E2C">
        <w:rPr>
          <w:rFonts w:ascii="Palatino Linotype" w:eastAsia="Arial" w:hAnsi="Palatino Linotype" w:cs="Arial"/>
          <w:b/>
          <w:i/>
          <w:sz w:val="24"/>
          <w:szCs w:val="24"/>
        </w:rPr>
        <w:t>a.</w:t>
      </w:r>
      <w:r w:rsidRPr="009C3E2C">
        <w:rPr>
          <w:rFonts w:ascii="Palatino Linotype" w:eastAsia="Arial" w:hAnsi="Palatino Linotype" w:cs="Arial"/>
          <w:b/>
          <w:i/>
          <w:spacing w:val="14"/>
          <w:sz w:val="24"/>
          <w:szCs w:val="24"/>
        </w:rPr>
        <w:t xml:space="preserve"> </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c</w:t>
      </w:r>
      <w:r w:rsidRPr="009C3E2C">
        <w:rPr>
          <w:rFonts w:ascii="Palatino Linotype" w:eastAsia="Arial" w:hAnsi="Palatino Linotype" w:cs="Arial"/>
          <w:i/>
          <w:spacing w:val="-3"/>
          <w:sz w:val="24"/>
          <w:szCs w:val="24"/>
        </w:rPr>
        <w:t>on</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r</w:t>
      </w:r>
      <w:r w:rsidRPr="009C3E2C">
        <w:rPr>
          <w:rFonts w:ascii="Palatino Linotype" w:eastAsia="Arial" w:hAnsi="Palatino Linotype" w:cs="Arial"/>
          <w:i/>
          <w:spacing w:val="1"/>
          <w:sz w:val="24"/>
          <w:szCs w:val="24"/>
        </w:rPr>
        <w:t>m</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d</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con el ar</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4"/>
          <w:sz w:val="24"/>
          <w:szCs w:val="24"/>
        </w:rPr>
        <w:t>í</w:t>
      </w:r>
      <w:r w:rsidRPr="009C3E2C">
        <w:rPr>
          <w:rFonts w:ascii="Palatino Linotype" w:eastAsia="Arial" w:hAnsi="Palatino Linotype" w:cs="Arial"/>
          <w:i/>
          <w:sz w:val="24"/>
          <w:szCs w:val="24"/>
        </w:rPr>
        <w:t>cu</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w:t>
      </w:r>
      <w:r w:rsidRPr="009C3E2C">
        <w:rPr>
          <w:rFonts w:ascii="Palatino Linotype" w:eastAsia="Arial" w:hAnsi="Palatino Linotype" w:cs="Arial"/>
          <w:i/>
          <w:spacing w:val="5"/>
          <w:sz w:val="24"/>
          <w:szCs w:val="24"/>
        </w:rPr>
        <w:t xml:space="preserve"> </w:t>
      </w:r>
      <w:r w:rsidRPr="009C3E2C">
        <w:rPr>
          <w:rFonts w:ascii="Palatino Linotype" w:eastAsia="Arial" w:hAnsi="Palatino Linotype" w:cs="Arial"/>
          <w:i/>
          <w:sz w:val="24"/>
          <w:szCs w:val="24"/>
        </w:rPr>
        <w:t>7,</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1"/>
          <w:sz w:val="24"/>
          <w:szCs w:val="24"/>
        </w:rPr>
        <w:t>fr</w:t>
      </w:r>
      <w:r w:rsidRPr="009C3E2C">
        <w:rPr>
          <w:rFonts w:ascii="Palatino Linotype" w:eastAsia="Arial" w:hAnsi="Palatino Linotype" w:cs="Arial"/>
          <w:i/>
          <w:sz w:val="24"/>
          <w:szCs w:val="24"/>
        </w:rPr>
        <w:t>acc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I</w:t>
      </w:r>
      <w:r w:rsidRPr="009C3E2C">
        <w:rPr>
          <w:rFonts w:ascii="Palatino Linotype" w:eastAsia="Arial" w:hAnsi="Palatino Linotype" w:cs="Arial"/>
          <w:i/>
          <w:spacing w:val="7"/>
          <w:sz w:val="24"/>
          <w:szCs w:val="24"/>
        </w:rPr>
        <w:t xml:space="preserve"> </w:t>
      </w:r>
      <w:r w:rsidRPr="009C3E2C">
        <w:rPr>
          <w:rFonts w:ascii="Palatino Linotype" w:eastAsia="Arial" w:hAnsi="Palatino Linotype" w:cs="Arial"/>
          <w:i/>
          <w:sz w:val="24"/>
          <w:szCs w:val="24"/>
        </w:rPr>
        <w:t>y</w:t>
      </w:r>
      <w:r w:rsidRPr="009C3E2C">
        <w:rPr>
          <w:rFonts w:ascii="Palatino Linotype" w:eastAsia="Arial" w:hAnsi="Palatino Linotype" w:cs="Arial"/>
          <w:i/>
          <w:spacing w:val="1"/>
          <w:sz w:val="24"/>
          <w:szCs w:val="24"/>
        </w:rPr>
        <w:t xml:space="preserve"> I</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I</w:t>
      </w:r>
      <w:r w:rsidRPr="009C3E2C">
        <w:rPr>
          <w:rFonts w:ascii="Palatino Linotype" w:eastAsia="Arial" w:hAnsi="Palatino Linotype" w:cs="Arial"/>
          <w:i/>
          <w:spacing w:val="7"/>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5"/>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L</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y</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F</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al</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2"/>
          <w:sz w:val="24"/>
          <w:szCs w:val="24"/>
        </w:rPr>
        <w:t>T</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3"/>
          <w:sz w:val="24"/>
          <w:szCs w:val="24"/>
        </w:rPr>
        <w:t>a</w:t>
      </w:r>
      <w:r w:rsidRPr="009C3E2C">
        <w:rPr>
          <w:rFonts w:ascii="Palatino Linotype" w:eastAsia="Arial" w:hAnsi="Palatino Linotype" w:cs="Arial"/>
          <w:i/>
          <w:sz w:val="24"/>
          <w:szCs w:val="24"/>
        </w:rPr>
        <w:t>ns</w:t>
      </w:r>
      <w:r w:rsidRPr="009C3E2C">
        <w:rPr>
          <w:rFonts w:ascii="Palatino Linotype" w:eastAsia="Arial" w:hAnsi="Palatino Linotype" w:cs="Arial"/>
          <w:i/>
          <w:spacing w:val="-1"/>
          <w:sz w:val="24"/>
          <w:szCs w:val="24"/>
        </w:rPr>
        <w:t>p</w:t>
      </w:r>
      <w:r w:rsidRPr="009C3E2C">
        <w:rPr>
          <w:rFonts w:ascii="Palatino Linotype" w:eastAsia="Arial" w:hAnsi="Palatino Linotype" w:cs="Arial"/>
          <w:i/>
          <w:sz w:val="24"/>
          <w:szCs w:val="24"/>
        </w:rPr>
        <w:t>arenc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a</w:t>
      </w:r>
      <w:r w:rsidRPr="009C3E2C">
        <w:rPr>
          <w:rFonts w:ascii="Palatino Linotype" w:eastAsia="Arial" w:hAnsi="Palatino Linotype" w:cs="Arial"/>
          <w:i/>
          <w:spacing w:val="5"/>
          <w:sz w:val="24"/>
          <w:szCs w:val="24"/>
        </w:rPr>
        <w:t xml:space="preserve"> </w:t>
      </w:r>
      <w:r w:rsidRPr="009C3E2C">
        <w:rPr>
          <w:rFonts w:ascii="Palatino Linotype" w:eastAsia="Arial" w:hAnsi="Palatino Linotype" w:cs="Arial"/>
          <w:i/>
          <w:sz w:val="24"/>
          <w:szCs w:val="24"/>
        </w:rPr>
        <w:t>y</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cceso a</w:t>
      </w:r>
      <w:r w:rsidRPr="009C3E2C">
        <w:rPr>
          <w:rFonts w:ascii="Palatino Linotype" w:eastAsia="Arial" w:hAnsi="Palatino Linotype" w:cs="Arial"/>
          <w:i/>
          <w:spacing w:val="5"/>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5"/>
          <w:sz w:val="24"/>
          <w:szCs w:val="24"/>
        </w:rPr>
        <w:t xml:space="preserve"> </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n</w:t>
      </w:r>
      <w:r w:rsidRPr="009C3E2C">
        <w:rPr>
          <w:rFonts w:ascii="Palatino Linotype" w:eastAsia="Arial" w:hAnsi="Palatino Linotype" w:cs="Arial"/>
          <w:i/>
          <w:spacing w:val="1"/>
          <w:sz w:val="24"/>
          <w:szCs w:val="24"/>
        </w:rPr>
        <w:t>f</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r</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ac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 xml:space="preserve">ón </w:t>
      </w:r>
      <w:r w:rsidRPr="009C3E2C">
        <w:rPr>
          <w:rFonts w:ascii="Palatino Linotype" w:eastAsia="Arial" w:hAnsi="Palatino Linotype" w:cs="Arial"/>
          <w:i/>
          <w:spacing w:val="-1"/>
          <w:sz w:val="24"/>
          <w:szCs w:val="24"/>
        </w:rPr>
        <w:t>P</w:t>
      </w:r>
      <w:r w:rsidRPr="009C3E2C">
        <w:rPr>
          <w:rFonts w:ascii="Palatino Linotype" w:eastAsia="Arial" w:hAnsi="Palatino Linotype" w:cs="Arial"/>
          <w:i/>
          <w:sz w:val="24"/>
          <w:szCs w:val="24"/>
        </w:rPr>
        <w:t>ú</w:t>
      </w:r>
      <w:r w:rsidRPr="009C3E2C">
        <w:rPr>
          <w:rFonts w:ascii="Palatino Linotype" w:eastAsia="Arial" w:hAnsi="Palatino Linotype" w:cs="Arial"/>
          <w:i/>
          <w:spacing w:val="-1"/>
          <w:sz w:val="24"/>
          <w:szCs w:val="24"/>
        </w:rPr>
        <w:t>bli</w:t>
      </w:r>
      <w:r w:rsidRPr="009C3E2C">
        <w:rPr>
          <w:rFonts w:ascii="Palatino Linotype" w:eastAsia="Arial" w:hAnsi="Palatino Linotype" w:cs="Arial"/>
          <w:i/>
          <w:sz w:val="24"/>
          <w:szCs w:val="24"/>
        </w:rPr>
        <w:t>ca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G</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b</w:t>
      </w:r>
      <w:r w:rsidRPr="009C3E2C">
        <w:rPr>
          <w:rFonts w:ascii="Palatino Linotype" w:eastAsia="Arial" w:hAnsi="Palatino Linotype" w:cs="Arial"/>
          <w:i/>
          <w:sz w:val="24"/>
          <w:szCs w:val="24"/>
        </w:rPr>
        <w:t>ern</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al</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el</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o</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bre</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 xml:space="preserve">de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2"/>
          <w:sz w:val="24"/>
          <w:szCs w:val="24"/>
        </w:rPr>
        <w:t>v</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o</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cos</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es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n</w:t>
      </w:r>
      <w:r w:rsidRPr="009C3E2C">
        <w:rPr>
          <w:rFonts w:ascii="Palatino Linotype" w:eastAsia="Arial" w:hAnsi="Palatino Linotype" w:cs="Arial"/>
          <w:i/>
          <w:spacing w:val="1"/>
          <w:sz w:val="24"/>
          <w:szCs w:val="24"/>
        </w:rPr>
        <w:t>f</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r</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ac</w:t>
      </w:r>
      <w:r w:rsidRPr="009C3E2C">
        <w:rPr>
          <w:rFonts w:ascii="Palatino Linotype" w:eastAsia="Arial" w:hAnsi="Palatino Linotype" w:cs="Arial"/>
          <w:i/>
          <w:spacing w:val="-4"/>
          <w:sz w:val="24"/>
          <w:szCs w:val="24"/>
        </w:rPr>
        <w:t>i</w:t>
      </w:r>
      <w:r w:rsidRPr="009C3E2C">
        <w:rPr>
          <w:rFonts w:ascii="Palatino Linotype" w:eastAsia="Arial" w:hAnsi="Palatino Linotype" w:cs="Arial"/>
          <w:i/>
          <w:sz w:val="24"/>
          <w:szCs w:val="24"/>
        </w:rPr>
        <w:t>ón</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n</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ura</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z</w:t>
      </w:r>
      <w:r w:rsidRPr="009C3E2C">
        <w:rPr>
          <w:rFonts w:ascii="Palatino Linotype" w:eastAsia="Arial" w:hAnsi="Palatino Linotype" w:cs="Arial"/>
          <w:i/>
          <w:sz w:val="24"/>
          <w:szCs w:val="24"/>
        </w:rPr>
        <w:t>a 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ca.</w:t>
      </w:r>
      <w:r w:rsidRPr="009C3E2C">
        <w:rPr>
          <w:rFonts w:ascii="Palatino Linotype" w:eastAsia="Arial" w:hAnsi="Palatino Linotype" w:cs="Arial"/>
          <w:i/>
          <w:spacing w:val="7"/>
          <w:sz w:val="24"/>
          <w:szCs w:val="24"/>
        </w:rPr>
        <w:t xml:space="preserve"> </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o</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b</w:t>
      </w:r>
      <w:r w:rsidRPr="009C3E2C">
        <w:rPr>
          <w:rFonts w:ascii="Palatino Linotype" w:eastAsia="Arial" w:hAnsi="Palatino Linotype" w:cs="Arial"/>
          <w:i/>
          <w:spacing w:val="-2"/>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3"/>
          <w:sz w:val="24"/>
          <w:szCs w:val="24"/>
        </w:rPr>
        <w:t>a</w:t>
      </w:r>
      <w:r w:rsidRPr="009C3E2C">
        <w:rPr>
          <w:rFonts w:ascii="Palatino Linotype" w:eastAsia="Arial" w:hAnsi="Palatino Linotype" w:cs="Arial"/>
          <w:i/>
          <w:sz w:val="24"/>
          <w:szCs w:val="24"/>
        </w:rPr>
        <w:t>nte</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r</w:t>
      </w:r>
      <w:r w:rsidRPr="009C3E2C">
        <w:rPr>
          <w:rFonts w:ascii="Palatino Linotype" w:eastAsia="Arial" w:hAnsi="Palatino Linotype" w:cs="Arial"/>
          <w:i/>
          <w:sz w:val="24"/>
          <w:szCs w:val="24"/>
        </w:rPr>
        <w:t>,</w:t>
      </w:r>
      <w:r w:rsidRPr="009C3E2C">
        <w:rPr>
          <w:rFonts w:ascii="Palatino Linotype" w:eastAsia="Arial" w:hAnsi="Palatino Linotype" w:cs="Arial"/>
          <w:i/>
          <w:spacing w:val="5"/>
          <w:sz w:val="24"/>
          <w:szCs w:val="24"/>
        </w:rPr>
        <w:t xml:space="preserve"> </w:t>
      </w:r>
      <w:r w:rsidRPr="009C3E2C">
        <w:rPr>
          <w:rFonts w:ascii="Palatino Linotype" w:eastAsia="Arial" w:hAnsi="Palatino Linotype" w:cs="Arial"/>
          <w:i/>
          <w:sz w:val="24"/>
          <w:szCs w:val="24"/>
        </w:rPr>
        <w:t>el</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m</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prece</w:t>
      </w:r>
      <w:r w:rsidRPr="009C3E2C">
        <w:rPr>
          <w:rFonts w:ascii="Palatino Linotype" w:eastAsia="Arial" w:hAnsi="Palatino Linotype" w:cs="Arial"/>
          <w:i/>
          <w:spacing w:val="-3"/>
          <w:sz w:val="24"/>
          <w:szCs w:val="24"/>
        </w:rPr>
        <w:t>p</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o</w:t>
      </w:r>
      <w:r w:rsidRPr="009C3E2C">
        <w:rPr>
          <w:rFonts w:ascii="Palatino Linotype" w:eastAsia="Arial" w:hAnsi="Palatino Linotype" w:cs="Arial"/>
          <w:i/>
          <w:spacing w:val="6"/>
          <w:sz w:val="24"/>
          <w:szCs w:val="24"/>
        </w:rPr>
        <w:t xml:space="preserve"> </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bl</w:t>
      </w:r>
      <w:r w:rsidRPr="009C3E2C">
        <w:rPr>
          <w:rFonts w:ascii="Palatino Linotype" w:eastAsia="Arial" w:hAnsi="Palatino Linotype" w:cs="Arial"/>
          <w:i/>
          <w:sz w:val="24"/>
          <w:szCs w:val="24"/>
        </w:rPr>
        <w:t>ece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6"/>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o</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ili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d</w:t>
      </w:r>
      <w:r w:rsidRPr="009C3E2C">
        <w:rPr>
          <w:rFonts w:ascii="Palatino Linotype" w:eastAsia="Arial" w:hAnsi="Palatino Linotype" w:cs="Arial"/>
          <w:i/>
          <w:spacing w:val="6"/>
          <w:sz w:val="24"/>
          <w:szCs w:val="24"/>
        </w:rPr>
        <w:t xml:space="preserve"> </w:t>
      </w:r>
      <w:r w:rsidRPr="009C3E2C">
        <w:rPr>
          <w:rFonts w:ascii="Palatino Linotype" w:eastAsia="Arial" w:hAnsi="Palatino Linotype" w:cs="Arial"/>
          <w:i/>
          <w:sz w:val="24"/>
          <w:szCs w:val="24"/>
        </w:rPr>
        <w:t xml:space="preserve">de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x</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an e</w:t>
      </w:r>
      <w:r w:rsidRPr="009C3E2C">
        <w:rPr>
          <w:rFonts w:ascii="Palatino Linotype" w:eastAsia="Arial" w:hAnsi="Palatino Linotype" w:cs="Arial"/>
          <w:i/>
          <w:spacing w:val="-3"/>
          <w:sz w:val="24"/>
          <w:szCs w:val="24"/>
        </w:rPr>
        <w:t>x</w:t>
      </w:r>
      <w:r w:rsidRPr="009C3E2C">
        <w:rPr>
          <w:rFonts w:ascii="Palatino Linotype" w:eastAsia="Arial" w:hAnsi="Palatino Linotype" w:cs="Arial"/>
          <w:i/>
          <w:sz w:val="24"/>
          <w:szCs w:val="24"/>
        </w:rPr>
        <w:t>ce</w:t>
      </w:r>
      <w:r w:rsidRPr="009C3E2C">
        <w:rPr>
          <w:rFonts w:ascii="Palatino Linotype" w:eastAsia="Arial" w:hAnsi="Palatino Linotype" w:cs="Arial"/>
          <w:i/>
          <w:spacing w:val="-1"/>
          <w:sz w:val="24"/>
          <w:szCs w:val="24"/>
        </w:rPr>
        <w:t>p</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es</w:t>
      </w:r>
      <w:r w:rsidRPr="009C3E2C">
        <w:rPr>
          <w:rFonts w:ascii="Palatino Linotype" w:eastAsia="Arial" w:hAnsi="Palatino Linotype" w:cs="Arial"/>
          <w:i/>
          <w:spacing w:val="20"/>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20"/>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as</w:t>
      </w:r>
      <w:r w:rsidRPr="009C3E2C">
        <w:rPr>
          <w:rFonts w:ascii="Palatino Linotype" w:eastAsia="Arial" w:hAnsi="Palatino Linotype" w:cs="Arial"/>
          <w:i/>
          <w:spacing w:val="18"/>
          <w:sz w:val="24"/>
          <w:szCs w:val="24"/>
        </w:rPr>
        <w:t xml:space="preserve"> </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bli</w:t>
      </w:r>
      <w:r w:rsidRPr="009C3E2C">
        <w:rPr>
          <w:rFonts w:ascii="Palatino Linotype" w:eastAsia="Arial" w:hAnsi="Palatino Linotype" w:cs="Arial"/>
          <w:i/>
          <w:spacing w:val="2"/>
          <w:sz w:val="24"/>
          <w:szCs w:val="24"/>
        </w:rPr>
        <w:t>g</w:t>
      </w:r>
      <w:r w:rsidRPr="009C3E2C">
        <w:rPr>
          <w:rFonts w:ascii="Palatino Linotype" w:eastAsia="Arial" w:hAnsi="Palatino Linotype" w:cs="Arial"/>
          <w:i/>
          <w:spacing w:val="-3"/>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es</w:t>
      </w:r>
      <w:r w:rsidRPr="009C3E2C">
        <w:rPr>
          <w:rFonts w:ascii="Palatino Linotype" w:eastAsia="Arial" w:hAnsi="Palatino Linotype" w:cs="Arial"/>
          <w:i/>
          <w:spacing w:val="20"/>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h</w:t>
      </w:r>
      <w:r w:rsidRPr="009C3E2C">
        <w:rPr>
          <w:rFonts w:ascii="Palatino Linotype" w:eastAsia="Arial" w:hAnsi="Palatino Linotype" w:cs="Arial"/>
          <w:i/>
          <w:sz w:val="24"/>
          <w:szCs w:val="24"/>
        </w:rPr>
        <w:t>í</w:t>
      </w:r>
      <w:r w:rsidRPr="009C3E2C">
        <w:rPr>
          <w:rFonts w:ascii="Palatino Linotype" w:eastAsia="Arial" w:hAnsi="Palatino Linotype" w:cs="Arial"/>
          <w:i/>
          <w:spacing w:val="17"/>
          <w:sz w:val="24"/>
          <w:szCs w:val="24"/>
        </w:rPr>
        <w:t xml:space="preserve"> </w:t>
      </w:r>
      <w:r w:rsidRPr="009C3E2C">
        <w:rPr>
          <w:rFonts w:ascii="Palatino Linotype" w:eastAsia="Arial" w:hAnsi="Palatino Linotype" w:cs="Arial"/>
          <w:i/>
          <w:sz w:val="24"/>
          <w:szCs w:val="24"/>
        </w:rPr>
        <w:t>estab</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ec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s</w:t>
      </w:r>
      <w:r w:rsidRPr="009C3E2C">
        <w:rPr>
          <w:rFonts w:ascii="Palatino Linotype" w:eastAsia="Arial" w:hAnsi="Palatino Linotype" w:cs="Arial"/>
          <w:i/>
          <w:spacing w:val="16"/>
          <w:sz w:val="24"/>
          <w:szCs w:val="24"/>
        </w:rPr>
        <w:t xml:space="preserve"> </w:t>
      </w:r>
      <w:r w:rsidRPr="009C3E2C">
        <w:rPr>
          <w:rFonts w:ascii="Palatino Linotype" w:eastAsia="Arial" w:hAnsi="Palatino Linotype" w:cs="Arial"/>
          <w:i/>
          <w:sz w:val="24"/>
          <w:szCs w:val="24"/>
        </w:rPr>
        <w:t>cu</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o</w:t>
      </w:r>
      <w:r w:rsidRPr="009C3E2C">
        <w:rPr>
          <w:rFonts w:ascii="Palatino Linotype" w:eastAsia="Arial" w:hAnsi="Palatino Linotype" w:cs="Arial"/>
          <w:i/>
          <w:spacing w:val="20"/>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18"/>
          <w:sz w:val="24"/>
          <w:szCs w:val="24"/>
        </w:rPr>
        <w:t xml:space="preserve"> </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n</w:t>
      </w:r>
      <w:r w:rsidRPr="009C3E2C">
        <w:rPr>
          <w:rFonts w:ascii="Palatino Linotype" w:eastAsia="Arial" w:hAnsi="Palatino Linotype" w:cs="Arial"/>
          <w:i/>
          <w:spacing w:val="3"/>
          <w:sz w:val="24"/>
          <w:szCs w:val="24"/>
        </w:rPr>
        <w:t>f</w:t>
      </w:r>
      <w:r w:rsidRPr="009C3E2C">
        <w:rPr>
          <w:rFonts w:ascii="Palatino Linotype" w:eastAsia="Arial" w:hAnsi="Palatino Linotype" w:cs="Arial"/>
          <w:i/>
          <w:spacing w:val="-3"/>
          <w:sz w:val="24"/>
          <w:szCs w:val="24"/>
        </w:rPr>
        <w:t>o</w:t>
      </w:r>
      <w:r w:rsidRPr="009C3E2C">
        <w:rPr>
          <w:rFonts w:ascii="Palatino Linotype" w:eastAsia="Arial" w:hAnsi="Palatino Linotype" w:cs="Arial"/>
          <w:i/>
          <w:spacing w:val="1"/>
          <w:sz w:val="24"/>
          <w:szCs w:val="24"/>
        </w:rPr>
        <w:t>rm</w:t>
      </w:r>
      <w:r w:rsidRPr="009C3E2C">
        <w:rPr>
          <w:rFonts w:ascii="Palatino Linotype" w:eastAsia="Arial" w:hAnsi="Palatino Linotype" w:cs="Arial"/>
          <w:i/>
          <w:sz w:val="24"/>
          <w:szCs w:val="24"/>
        </w:rPr>
        <w:t>ac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ón</w:t>
      </w:r>
      <w:r w:rsidRPr="009C3E2C">
        <w:rPr>
          <w:rFonts w:ascii="Palatino Linotype" w:eastAsia="Arial" w:hAnsi="Palatino Linotype" w:cs="Arial"/>
          <w:i/>
          <w:spacing w:val="17"/>
          <w:sz w:val="24"/>
          <w:szCs w:val="24"/>
        </w:rPr>
        <w:t xml:space="preserve"> </w:t>
      </w:r>
      <w:r w:rsidRPr="009C3E2C">
        <w:rPr>
          <w:rFonts w:ascii="Palatino Linotype" w:eastAsia="Arial" w:hAnsi="Palatino Linotype" w:cs="Arial"/>
          <w:i/>
          <w:spacing w:val="-3"/>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a</w:t>
      </w:r>
      <w:r w:rsidRPr="009C3E2C">
        <w:rPr>
          <w:rFonts w:ascii="Palatino Linotype" w:eastAsia="Arial" w:hAnsi="Palatino Linotype" w:cs="Arial"/>
          <w:i/>
          <w:spacing w:val="4"/>
          <w:sz w:val="24"/>
          <w:szCs w:val="24"/>
        </w:rPr>
        <w:t>l</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ce</w:t>
      </w:r>
      <w:r w:rsidRPr="009C3E2C">
        <w:rPr>
          <w:rFonts w:ascii="Palatino Linotype" w:eastAsia="Arial" w:hAnsi="Palatino Linotype" w:cs="Arial"/>
          <w:i/>
          <w:spacing w:val="20"/>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4"/>
          <w:sz w:val="24"/>
          <w:szCs w:val="24"/>
        </w:rPr>
        <w:t>l</w:t>
      </w:r>
      <w:r w:rsidRPr="009C3E2C">
        <w:rPr>
          <w:rFonts w:ascii="Palatino Linotype" w:eastAsia="Arial" w:hAnsi="Palatino Linotype" w:cs="Arial"/>
          <w:i/>
          <w:spacing w:val="2"/>
          <w:sz w:val="24"/>
          <w:szCs w:val="24"/>
        </w:rPr>
        <w:t>g</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3"/>
          <w:sz w:val="24"/>
          <w:szCs w:val="24"/>
        </w:rPr>
        <w:t>o</w:t>
      </w:r>
      <w:r w:rsidRPr="009C3E2C">
        <w:rPr>
          <w:rFonts w:ascii="Palatino Linotype" w:eastAsia="Arial" w:hAnsi="Palatino Linotype" w:cs="Arial"/>
          <w:i/>
          <w:sz w:val="24"/>
          <w:szCs w:val="24"/>
        </w:rPr>
        <w:t>s de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su</w:t>
      </w:r>
      <w:r w:rsidRPr="009C3E2C">
        <w:rPr>
          <w:rFonts w:ascii="Palatino Linotype" w:eastAsia="Arial" w:hAnsi="Palatino Linotype" w:cs="Arial"/>
          <w:i/>
          <w:spacing w:val="-1"/>
          <w:sz w:val="24"/>
          <w:szCs w:val="24"/>
        </w:rPr>
        <w:t>p</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 xml:space="preserve">de </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s</w:t>
      </w:r>
      <w:r w:rsidRPr="009C3E2C">
        <w:rPr>
          <w:rFonts w:ascii="Palatino Linotype" w:eastAsia="Arial" w:hAnsi="Palatino Linotype" w:cs="Arial"/>
          <w:i/>
          <w:sz w:val="24"/>
          <w:szCs w:val="24"/>
        </w:rPr>
        <w:t>er</w:t>
      </w:r>
      <w:r w:rsidRPr="009C3E2C">
        <w:rPr>
          <w:rFonts w:ascii="Palatino Linotype" w:eastAsia="Arial" w:hAnsi="Palatino Linotype" w:cs="Arial"/>
          <w:i/>
          <w:spacing w:val="-2"/>
          <w:sz w:val="24"/>
          <w:szCs w:val="24"/>
        </w:rPr>
        <w:t>v</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lastRenderedPageBreak/>
        <w:t>o</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co</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3"/>
          <w:sz w:val="24"/>
          <w:szCs w:val="24"/>
        </w:rPr>
        <w:t>f</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nc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d</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pre</w:t>
      </w:r>
      <w:r w:rsidRPr="009C3E2C">
        <w:rPr>
          <w:rFonts w:ascii="Palatino Linotype" w:eastAsia="Arial" w:hAnsi="Palatino Linotype" w:cs="Arial"/>
          <w:i/>
          <w:spacing w:val="-2"/>
          <w:sz w:val="24"/>
          <w:szCs w:val="24"/>
        </w:rPr>
        <w:t>v</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en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ar</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4"/>
          <w:sz w:val="24"/>
          <w:szCs w:val="24"/>
        </w:rPr>
        <w:t>í</w:t>
      </w:r>
      <w:r w:rsidRPr="009C3E2C">
        <w:rPr>
          <w:rFonts w:ascii="Palatino Linotype" w:eastAsia="Arial" w:hAnsi="Palatino Linotype" w:cs="Arial"/>
          <w:i/>
          <w:sz w:val="24"/>
          <w:szCs w:val="24"/>
        </w:rPr>
        <w:t>cu</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1</w:t>
      </w:r>
      <w:r w:rsidRPr="009C3E2C">
        <w:rPr>
          <w:rFonts w:ascii="Palatino Linotype" w:eastAsia="Arial" w:hAnsi="Palatino Linotype" w:cs="Arial"/>
          <w:i/>
          <w:spacing w:val="-1"/>
          <w:sz w:val="24"/>
          <w:szCs w:val="24"/>
        </w:rPr>
        <w:t>3</w:t>
      </w:r>
      <w:r w:rsidRPr="009C3E2C">
        <w:rPr>
          <w:rFonts w:ascii="Palatino Linotype" w:eastAsia="Arial" w:hAnsi="Palatino Linotype" w:cs="Arial"/>
          <w:i/>
          <w:sz w:val="24"/>
          <w:szCs w:val="24"/>
        </w:rPr>
        <w:t>,</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14</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y</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18</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 c</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a</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y</w:t>
      </w:r>
      <w:r w:rsidRPr="009C3E2C">
        <w:rPr>
          <w:rFonts w:ascii="Palatino Linotype" w:eastAsia="Arial" w:hAnsi="Palatino Linotype" w:cs="Arial"/>
          <w:i/>
          <w:sz w:val="24"/>
          <w:szCs w:val="24"/>
        </w:rPr>
        <w:t>.</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este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3"/>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o</w:t>
      </w:r>
      <w:r w:rsidRPr="009C3E2C">
        <w:rPr>
          <w:rFonts w:ascii="Palatino Linotype" w:eastAsia="Arial" w:hAnsi="Palatino Linotype" w:cs="Arial"/>
          <w:i/>
          <w:sz w:val="24"/>
          <w:szCs w:val="24"/>
        </w:rPr>
        <w:t>,</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se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be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se</w:t>
      </w:r>
      <w:r w:rsidRPr="009C3E2C">
        <w:rPr>
          <w:rFonts w:ascii="Palatino Linotype" w:eastAsia="Arial" w:hAnsi="Palatino Linotype" w:cs="Arial"/>
          <w:i/>
          <w:spacing w:val="-1"/>
          <w:sz w:val="24"/>
          <w:szCs w:val="24"/>
        </w:rPr>
        <w:t>ñ</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ar</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 e</w:t>
      </w:r>
      <w:r w:rsidRPr="009C3E2C">
        <w:rPr>
          <w:rFonts w:ascii="Palatino Linotype" w:eastAsia="Arial" w:hAnsi="Palatino Linotype" w:cs="Arial"/>
          <w:i/>
          <w:spacing w:val="-3"/>
          <w:sz w:val="24"/>
          <w:szCs w:val="24"/>
        </w:rPr>
        <w:t>x</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es</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c</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2"/>
          <w:sz w:val="24"/>
          <w:szCs w:val="24"/>
        </w:rPr>
        <w:t>r</w:t>
      </w:r>
      <w:r w:rsidRPr="009C3E2C">
        <w:rPr>
          <w:rFonts w:ascii="Palatino Linotype" w:eastAsia="Arial" w:hAnsi="Palatino Linotype" w:cs="Arial"/>
          <w:i/>
          <w:spacing w:val="2"/>
          <w:sz w:val="24"/>
          <w:szCs w:val="24"/>
        </w:rPr>
        <w:t>g</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2"/>
          <w:sz w:val="24"/>
          <w:szCs w:val="24"/>
        </w:rPr>
        <w:t>v</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o</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es 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cos,</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es</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g</w:t>
      </w:r>
      <w:r w:rsidRPr="009C3E2C">
        <w:rPr>
          <w:rFonts w:ascii="Palatino Linotype" w:eastAsia="Arial" w:hAnsi="Palatino Linotype" w:cs="Arial"/>
          <w:i/>
          <w:spacing w:val="-1"/>
          <w:sz w:val="24"/>
          <w:szCs w:val="24"/>
        </w:rPr>
        <w:t>a</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2"/>
          <w:sz w:val="24"/>
          <w:szCs w:val="24"/>
        </w:rPr>
        <w:t>z</w:t>
      </w:r>
      <w:r w:rsidRPr="009C3E2C">
        <w:rPr>
          <w:rFonts w:ascii="Palatino Linotype" w:eastAsia="Arial" w:hAnsi="Palatino Linotype" w:cs="Arial"/>
          <w:i/>
          <w:sz w:val="24"/>
          <w:szCs w:val="24"/>
        </w:rPr>
        <w:t>ar</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 xml:space="preserve">de </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era</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2"/>
          <w:sz w:val="24"/>
          <w:szCs w:val="24"/>
        </w:rPr>
        <w:t>r</w:t>
      </w:r>
      <w:r w:rsidRPr="009C3E2C">
        <w:rPr>
          <w:rFonts w:ascii="Palatino Linotype" w:eastAsia="Arial" w:hAnsi="Palatino Linotype" w:cs="Arial"/>
          <w:i/>
          <w:sz w:val="24"/>
          <w:szCs w:val="24"/>
        </w:rPr>
        <w:t>ecta</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2"/>
          <w:sz w:val="24"/>
          <w:szCs w:val="24"/>
        </w:rPr>
        <w:t>g</w:t>
      </w:r>
      <w:r w:rsidRPr="009C3E2C">
        <w:rPr>
          <w:rFonts w:ascii="Palatino Linotype" w:eastAsia="Arial" w:hAnsi="Palatino Linotype" w:cs="Arial"/>
          <w:i/>
          <w:spacing w:val="-3"/>
          <w:sz w:val="24"/>
          <w:szCs w:val="24"/>
        </w:rPr>
        <w:t>u</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3"/>
          <w:sz w:val="24"/>
          <w:szCs w:val="24"/>
        </w:rPr>
        <w:t>a</w:t>
      </w:r>
      <w:r w:rsidRPr="009C3E2C">
        <w:rPr>
          <w:rFonts w:ascii="Palatino Linotype" w:eastAsia="Arial" w:hAnsi="Palatino Linotype" w:cs="Arial"/>
          <w:i/>
          <w:sz w:val="24"/>
          <w:szCs w:val="24"/>
        </w:rPr>
        <w:t>d</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o</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l</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y</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ca,</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 xml:space="preserve">a </w:t>
      </w:r>
      <w:r w:rsidRPr="009C3E2C">
        <w:rPr>
          <w:rFonts w:ascii="Palatino Linotype" w:eastAsia="Arial" w:hAnsi="Palatino Linotype" w:cs="Arial"/>
          <w:i/>
          <w:spacing w:val="1"/>
          <w:sz w:val="24"/>
          <w:szCs w:val="24"/>
        </w:rPr>
        <w:t>tr</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v</w:t>
      </w:r>
      <w:r w:rsidRPr="009C3E2C">
        <w:rPr>
          <w:rFonts w:ascii="Palatino Linotype" w:eastAsia="Arial" w:hAnsi="Palatino Linotype" w:cs="Arial"/>
          <w:i/>
          <w:sz w:val="24"/>
          <w:szCs w:val="24"/>
        </w:rPr>
        <w:t>és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c</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pre</w:t>
      </w:r>
      <w:r w:rsidRPr="009C3E2C">
        <w:rPr>
          <w:rFonts w:ascii="Palatino Linotype" w:eastAsia="Arial" w:hAnsi="Palatino Linotype" w:cs="Arial"/>
          <w:i/>
          <w:spacing w:val="-5"/>
          <w:sz w:val="24"/>
          <w:szCs w:val="24"/>
        </w:rPr>
        <w:t>v</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2"/>
          <w:sz w:val="24"/>
          <w:szCs w:val="24"/>
        </w:rPr>
        <w:t>v</w:t>
      </w:r>
      <w:r w:rsidRPr="009C3E2C">
        <w:rPr>
          <w:rFonts w:ascii="Palatino Linotype" w:eastAsia="Arial" w:hAnsi="Palatino Linotype" w:cs="Arial"/>
          <w:i/>
          <w:sz w:val="24"/>
          <w:szCs w:val="24"/>
        </w:rPr>
        <w:t>as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y</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cor</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ecti</w:t>
      </w:r>
      <w:r w:rsidRPr="009C3E2C">
        <w:rPr>
          <w:rFonts w:ascii="Palatino Linotype" w:eastAsia="Arial" w:hAnsi="Palatino Linotype" w:cs="Arial"/>
          <w:i/>
          <w:spacing w:val="-3"/>
          <w:sz w:val="24"/>
          <w:szCs w:val="24"/>
        </w:rPr>
        <w:t>v</w:t>
      </w:r>
      <w:r w:rsidRPr="009C3E2C">
        <w:rPr>
          <w:rFonts w:ascii="Palatino Linotype" w:eastAsia="Arial" w:hAnsi="Palatino Linotype" w:cs="Arial"/>
          <w:i/>
          <w:sz w:val="24"/>
          <w:szCs w:val="24"/>
        </w:rPr>
        <w:t>as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2"/>
          <w:sz w:val="24"/>
          <w:szCs w:val="24"/>
        </w:rPr>
        <w:t>c</w:t>
      </w:r>
      <w:r w:rsidRPr="009C3E2C">
        <w:rPr>
          <w:rFonts w:ascii="Palatino Linotype" w:eastAsia="Arial" w:hAnsi="Palatino Linotype" w:cs="Arial"/>
          <w:i/>
          <w:sz w:val="24"/>
          <w:szCs w:val="24"/>
        </w:rPr>
        <w:t>ami</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as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a comb</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r</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 xml:space="preserve">a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eli</w:t>
      </w:r>
      <w:r w:rsidRPr="009C3E2C">
        <w:rPr>
          <w:rFonts w:ascii="Palatino Linotype" w:eastAsia="Arial" w:hAnsi="Palatino Linotype" w:cs="Arial"/>
          <w:i/>
          <w:sz w:val="24"/>
          <w:szCs w:val="24"/>
        </w:rPr>
        <w:t>nc</w:t>
      </w:r>
      <w:r w:rsidRPr="009C3E2C">
        <w:rPr>
          <w:rFonts w:ascii="Palatino Linotype" w:eastAsia="Arial" w:hAnsi="Palatino Linotype" w:cs="Arial"/>
          <w:i/>
          <w:spacing w:val="-1"/>
          <w:sz w:val="24"/>
          <w:szCs w:val="24"/>
        </w:rPr>
        <w:t>u</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en sus</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d</w:t>
      </w:r>
      <w:r w:rsidRPr="009C3E2C">
        <w:rPr>
          <w:rFonts w:ascii="Palatino Linotype" w:eastAsia="Arial" w:hAnsi="Palatino Linotype" w:cs="Arial"/>
          <w:i/>
          <w:spacing w:val="-4"/>
          <w:sz w:val="24"/>
          <w:szCs w:val="24"/>
        </w:rPr>
        <w:t>i</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ere</w:t>
      </w:r>
      <w:r w:rsidRPr="009C3E2C">
        <w:rPr>
          <w:rFonts w:ascii="Palatino Linotype" w:eastAsia="Arial" w:hAnsi="Palatino Linotype" w:cs="Arial"/>
          <w:i/>
          <w:spacing w:val="-3"/>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 xml:space="preserve">es </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3"/>
          <w:sz w:val="24"/>
          <w:szCs w:val="24"/>
        </w:rPr>
        <w:t>i</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3"/>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s</w:t>
      </w:r>
      <w:r w:rsidRPr="009C3E2C">
        <w:rPr>
          <w:rFonts w:ascii="Palatino Linotype" w:eastAsia="Arial" w:hAnsi="Palatino Linotype" w:cs="Arial"/>
          <w:i/>
          <w:spacing w:val="-4"/>
          <w:sz w:val="24"/>
          <w:szCs w:val="24"/>
        </w:rPr>
        <w:t>í</w:t>
      </w:r>
      <w:r w:rsidRPr="009C3E2C">
        <w:rPr>
          <w:rFonts w:ascii="Palatino Linotype" w:eastAsia="Arial" w:hAnsi="Palatino Linotype" w:cs="Arial"/>
          <w:i/>
          <w:sz w:val="24"/>
          <w:szCs w:val="24"/>
        </w:rPr>
        <w:t>,</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es</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e</w:t>
      </w:r>
      <w:r w:rsidRPr="009C3E2C">
        <w:rPr>
          <w:rFonts w:ascii="Palatino Linotype" w:eastAsia="Arial" w:hAnsi="Palatino Linotype" w:cs="Arial"/>
          <w:i/>
          <w:spacing w:val="-2"/>
          <w:sz w:val="24"/>
          <w:szCs w:val="24"/>
        </w:rPr>
        <w:t>r</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n</w:t>
      </w:r>
      <w:r w:rsidRPr="009C3E2C">
        <w:rPr>
          <w:rFonts w:ascii="Palatino Linotype" w:eastAsia="Arial" w:hAnsi="Palatino Linotype" w:cs="Arial"/>
          <w:i/>
          <w:spacing w:val="-2"/>
          <w:sz w:val="24"/>
          <w:szCs w:val="24"/>
        </w:rPr>
        <w:t>t</w:t>
      </w:r>
      <w:r w:rsidRPr="009C3E2C">
        <w:rPr>
          <w:rFonts w:ascii="Palatino Linotype" w:eastAsia="Arial" w:hAnsi="Palatino Linotype" w:cs="Arial"/>
          <w:i/>
          <w:sz w:val="24"/>
          <w:szCs w:val="24"/>
        </w:rPr>
        <w:t>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se</w:t>
      </w:r>
      <w:r w:rsidRPr="009C3E2C">
        <w:rPr>
          <w:rFonts w:ascii="Palatino Linotype" w:eastAsia="Arial" w:hAnsi="Palatino Linotype" w:cs="Arial"/>
          <w:i/>
          <w:spacing w:val="-1"/>
          <w:sz w:val="24"/>
          <w:szCs w:val="24"/>
        </w:rPr>
        <w:t>ñ</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ar</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en el</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ar</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4"/>
          <w:sz w:val="24"/>
          <w:szCs w:val="24"/>
        </w:rPr>
        <w:t>í</w:t>
      </w:r>
      <w:r w:rsidRPr="009C3E2C">
        <w:rPr>
          <w:rFonts w:ascii="Palatino Linotype" w:eastAsia="Arial" w:hAnsi="Palatino Linotype" w:cs="Arial"/>
          <w:i/>
          <w:sz w:val="24"/>
          <w:szCs w:val="24"/>
        </w:rPr>
        <w:t>cu</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1</w:t>
      </w:r>
      <w:r w:rsidRPr="009C3E2C">
        <w:rPr>
          <w:rFonts w:ascii="Palatino Linotype" w:eastAsia="Arial" w:hAnsi="Palatino Linotype" w:cs="Arial"/>
          <w:i/>
          <w:spacing w:val="-1"/>
          <w:sz w:val="24"/>
          <w:szCs w:val="24"/>
        </w:rPr>
        <w:t>3</w:t>
      </w:r>
      <w:r w:rsidRPr="009C3E2C">
        <w:rPr>
          <w:rFonts w:ascii="Palatino Linotype" w:eastAsia="Arial" w:hAnsi="Palatino Linotype" w:cs="Arial"/>
          <w:i/>
          <w:sz w:val="24"/>
          <w:szCs w:val="24"/>
        </w:rPr>
        <w:t>,</w:t>
      </w:r>
      <w:r w:rsidRPr="009C3E2C">
        <w:rPr>
          <w:rFonts w:ascii="Palatino Linotype" w:eastAsia="Arial" w:hAnsi="Palatino Linotype" w:cs="Arial"/>
          <w:i/>
          <w:spacing w:val="1"/>
          <w:sz w:val="24"/>
          <w:szCs w:val="24"/>
        </w:rPr>
        <w:t xml:space="preserve"> fr</w:t>
      </w:r>
      <w:r w:rsidRPr="009C3E2C">
        <w:rPr>
          <w:rFonts w:ascii="Palatino Linotype" w:eastAsia="Arial" w:hAnsi="Palatino Linotype" w:cs="Arial"/>
          <w:i/>
          <w:sz w:val="24"/>
          <w:szCs w:val="24"/>
        </w:rPr>
        <w:t>acc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ón I de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 xml:space="preserve">ey de </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1"/>
          <w:sz w:val="24"/>
          <w:szCs w:val="24"/>
        </w:rPr>
        <w:t>f</w:t>
      </w:r>
      <w:r w:rsidRPr="009C3E2C">
        <w:rPr>
          <w:rFonts w:ascii="Palatino Linotype" w:eastAsia="Arial" w:hAnsi="Palatino Linotype" w:cs="Arial"/>
          <w:i/>
          <w:sz w:val="24"/>
          <w:szCs w:val="24"/>
        </w:rPr>
        <w:t>erenc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a se e</w:t>
      </w:r>
      <w:r w:rsidRPr="009C3E2C">
        <w:rPr>
          <w:rFonts w:ascii="Palatino Linotype" w:eastAsia="Arial" w:hAnsi="Palatino Linotype" w:cs="Arial"/>
          <w:i/>
          <w:spacing w:val="-3"/>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bl</w:t>
      </w:r>
      <w:r w:rsidRPr="009C3E2C">
        <w:rPr>
          <w:rFonts w:ascii="Palatino Linotype" w:eastAsia="Arial" w:hAnsi="Palatino Linotype" w:cs="Arial"/>
          <w:i/>
          <w:sz w:val="24"/>
          <w:szCs w:val="24"/>
        </w:rPr>
        <w:t xml:space="preserve">ece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 p</w:t>
      </w:r>
      <w:r w:rsidRPr="009C3E2C">
        <w:rPr>
          <w:rFonts w:ascii="Palatino Linotype" w:eastAsia="Arial" w:hAnsi="Palatino Linotype" w:cs="Arial"/>
          <w:i/>
          <w:spacing w:val="-1"/>
          <w:sz w:val="24"/>
          <w:szCs w:val="24"/>
        </w:rPr>
        <w:t>o</w:t>
      </w:r>
      <w:r w:rsidRPr="009C3E2C">
        <w:rPr>
          <w:rFonts w:ascii="Palatino Linotype" w:eastAsia="Arial" w:hAnsi="Palatino Linotype" w:cs="Arial"/>
          <w:i/>
          <w:spacing w:val="-3"/>
          <w:sz w:val="24"/>
          <w:szCs w:val="24"/>
        </w:rPr>
        <w:t>d</w:t>
      </w:r>
      <w:r w:rsidRPr="009C3E2C">
        <w:rPr>
          <w:rFonts w:ascii="Palatino Linotype" w:eastAsia="Arial" w:hAnsi="Palatino Linotype" w:cs="Arial"/>
          <w:i/>
          <w:spacing w:val="-2"/>
          <w:sz w:val="24"/>
          <w:szCs w:val="24"/>
        </w:rPr>
        <w:t>r</w:t>
      </w:r>
      <w:r w:rsidRPr="009C3E2C">
        <w:rPr>
          <w:rFonts w:ascii="Palatino Linotype" w:eastAsia="Arial" w:hAnsi="Palatino Linotype" w:cs="Arial"/>
          <w:i/>
          <w:sz w:val="24"/>
          <w:szCs w:val="24"/>
        </w:rPr>
        <w:t>á</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l</w:t>
      </w:r>
      <w:r w:rsidRPr="009C3E2C">
        <w:rPr>
          <w:rFonts w:ascii="Palatino Linotype" w:eastAsia="Arial" w:hAnsi="Palatino Linotype" w:cs="Arial"/>
          <w:i/>
          <w:spacing w:val="4"/>
          <w:sz w:val="24"/>
          <w:szCs w:val="24"/>
        </w:rPr>
        <w:t>a</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i</w:t>
      </w:r>
      <w:r w:rsidRPr="009C3E2C">
        <w:rPr>
          <w:rFonts w:ascii="Palatino Linotype" w:eastAsia="Arial" w:hAnsi="Palatino Linotype" w:cs="Arial"/>
          <w:i/>
          <w:spacing w:val="3"/>
          <w:sz w:val="24"/>
          <w:szCs w:val="24"/>
        </w:rPr>
        <w:t>f</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carse</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ell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n</w:t>
      </w:r>
      <w:r w:rsidRPr="009C3E2C">
        <w:rPr>
          <w:rFonts w:ascii="Palatino Linotype" w:eastAsia="Arial" w:hAnsi="Palatino Linotype" w:cs="Arial"/>
          <w:i/>
          <w:spacing w:val="1"/>
          <w:sz w:val="24"/>
          <w:szCs w:val="24"/>
        </w:rPr>
        <w:t>f</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r</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ac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ón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cu</w:t>
      </w:r>
      <w:r w:rsidRPr="009C3E2C">
        <w:rPr>
          <w:rFonts w:ascii="Palatino Linotype" w:eastAsia="Arial" w:hAnsi="Palatino Linotype" w:cs="Arial"/>
          <w:i/>
          <w:spacing w:val="-3"/>
          <w:sz w:val="24"/>
          <w:szCs w:val="24"/>
        </w:rPr>
        <w:t>y</w:t>
      </w:r>
      <w:r w:rsidRPr="009C3E2C">
        <w:rPr>
          <w:rFonts w:ascii="Palatino Linotype" w:eastAsia="Arial" w:hAnsi="Palatino Linotype" w:cs="Arial"/>
          <w:i/>
          <w:sz w:val="24"/>
          <w:szCs w:val="24"/>
        </w:rPr>
        <w:t>a d</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us</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ón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u</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a</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c</w:t>
      </w:r>
      <w:r w:rsidRPr="009C3E2C">
        <w:rPr>
          <w:rFonts w:ascii="Palatino Linotype" w:eastAsia="Arial" w:hAnsi="Palatino Linotype" w:cs="Arial"/>
          <w:i/>
          <w:spacing w:val="-3"/>
          <w:sz w:val="24"/>
          <w:szCs w:val="24"/>
        </w:rPr>
        <w:t>o</w:t>
      </w:r>
      <w:r w:rsidRPr="009C3E2C">
        <w:rPr>
          <w:rFonts w:ascii="Palatino Linotype" w:eastAsia="Arial" w:hAnsi="Palatino Linotype" w:cs="Arial"/>
          <w:i/>
          <w:spacing w:val="1"/>
          <w:sz w:val="24"/>
          <w:szCs w:val="24"/>
        </w:rPr>
        <w:t>m</w:t>
      </w:r>
      <w:r w:rsidRPr="009C3E2C">
        <w:rPr>
          <w:rFonts w:ascii="Palatino Linotype" w:eastAsia="Arial" w:hAnsi="Palatino Linotype" w:cs="Arial"/>
          <w:i/>
          <w:spacing w:val="-3"/>
          <w:sz w:val="24"/>
          <w:szCs w:val="24"/>
        </w:rPr>
        <w:t>p</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m</w:t>
      </w:r>
      <w:r w:rsidRPr="009C3E2C">
        <w:rPr>
          <w:rFonts w:ascii="Palatino Linotype" w:eastAsia="Arial" w:hAnsi="Palatino Linotype" w:cs="Arial"/>
          <w:i/>
          <w:sz w:val="24"/>
          <w:szCs w:val="24"/>
        </w:rPr>
        <w:t>eter</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2"/>
          <w:sz w:val="24"/>
          <w:szCs w:val="24"/>
        </w:rPr>
        <w:t>g</w:t>
      </w:r>
      <w:r w:rsidRPr="009C3E2C">
        <w:rPr>
          <w:rFonts w:ascii="Palatino Linotype" w:eastAsia="Arial" w:hAnsi="Palatino Linotype" w:cs="Arial"/>
          <w:i/>
          <w:spacing w:val="-3"/>
          <w:sz w:val="24"/>
          <w:szCs w:val="24"/>
        </w:rPr>
        <w:t>u</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d</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al</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y 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ca.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este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or</w:t>
      </w:r>
      <w:r w:rsidRPr="009C3E2C">
        <w:rPr>
          <w:rFonts w:ascii="Palatino Linotype" w:eastAsia="Arial" w:hAnsi="Palatino Linotype" w:cs="Arial"/>
          <w:i/>
          <w:spacing w:val="-2"/>
          <w:sz w:val="24"/>
          <w:szCs w:val="24"/>
        </w:rPr>
        <w:t>d</w:t>
      </w:r>
      <w:r w:rsidRPr="009C3E2C">
        <w:rPr>
          <w:rFonts w:ascii="Palatino Linotype" w:eastAsia="Arial" w:hAnsi="Palatino Linotype" w:cs="Arial"/>
          <w:i/>
          <w:sz w:val="24"/>
          <w:szCs w:val="24"/>
        </w:rPr>
        <w:t>en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as,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u</w:t>
      </w:r>
      <w:r w:rsidRPr="009C3E2C">
        <w:rPr>
          <w:rFonts w:ascii="Palatino Linotype" w:eastAsia="Arial" w:hAnsi="Palatino Linotype" w:cs="Arial"/>
          <w:i/>
          <w:spacing w:val="-3"/>
          <w:sz w:val="24"/>
          <w:szCs w:val="24"/>
        </w:rPr>
        <w:t>n</w:t>
      </w:r>
      <w:r w:rsidRPr="009C3E2C">
        <w:rPr>
          <w:rFonts w:ascii="Palatino Linotype" w:eastAsia="Arial" w:hAnsi="Palatino Linotype" w:cs="Arial"/>
          <w:i/>
          <w:sz w:val="24"/>
          <w:szCs w:val="24"/>
        </w:rPr>
        <w:t>a de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as</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r</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as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 xml:space="preserve">en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eli</w:t>
      </w:r>
      <w:r w:rsidRPr="009C3E2C">
        <w:rPr>
          <w:rFonts w:ascii="Palatino Linotype" w:eastAsia="Arial" w:hAnsi="Palatino Linotype" w:cs="Arial"/>
          <w:i/>
          <w:sz w:val="24"/>
          <w:szCs w:val="24"/>
        </w:rPr>
        <w:t>nc</w:t>
      </w:r>
      <w:r w:rsidRPr="009C3E2C">
        <w:rPr>
          <w:rFonts w:ascii="Palatino Linotype" w:eastAsia="Arial" w:hAnsi="Palatino Linotype" w:cs="Arial"/>
          <w:i/>
          <w:spacing w:val="-1"/>
          <w:sz w:val="24"/>
          <w:szCs w:val="24"/>
        </w:rPr>
        <w:t>u</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u</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ll</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g</w:t>
      </w:r>
      <w:r w:rsidRPr="009C3E2C">
        <w:rPr>
          <w:rFonts w:ascii="Palatino Linotype" w:eastAsia="Arial" w:hAnsi="Palatino Linotype" w:cs="Arial"/>
          <w:i/>
          <w:sz w:val="24"/>
          <w:szCs w:val="24"/>
        </w:rPr>
        <w:t>ar</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o</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r</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 xml:space="preserve">en </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s</w:t>
      </w:r>
      <w:r w:rsidRPr="009C3E2C">
        <w:rPr>
          <w:rFonts w:ascii="Palatino Linotype" w:eastAsia="Arial" w:hAnsi="Palatino Linotype" w:cs="Arial"/>
          <w:i/>
          <w:spacing w:val="2"/>
          <w:sz w:val="24"/>
          <w:szCs w:val="24"/>
        </w:rPr>
        <w:t>g</w:t>
      </w:r>
      <w:r w:rsidRPr="009C3E2C">
        <w:rPr>
          <w:rFonts w:ascii="Palatino Linotype" w:eastAsia="Arial" w:hAnsi="Palatino Linotype" w:cs="Arial"/>
          <w:i/>
          <w:sz w:val="24"/>
          <w:szCs w:val="24"/>
        </w:rPr>
        <w:t>o</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2"/>
          <w:sz w:val="24"/>
          <w:szCs w:val="24"/>
        </w:rPr>
        <w:t>g</w:t>
      </w:r>
      <w:r w:rsidRPr="009C3E2C">
        <w:rPr>
          <w:rFonts w:ascii="Palatino Linotype" w:eastAsia="Arial" w:hAnsi="Palatino Linotype" w:cs="Arial"/>
          <w:i/>
          <w:spacing w:val="-3"/>
          <w:sz w:val="24"/>
          <w:szCs w:val="24"/>
        </w:rPr>
        <w:t>u</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d</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l</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a</w:t>
      </w:r>
      <w:r w:rsidRPr="009C3E2C">
        <w:rPr>
          <w:rFonts w:ascii="Palatino Linotype" w:eastAsia="Arial" w:hAnsi="Palatino Linotype" w:cs="Arial"/>
          <w:i/>
          <w:spacing w:val="-4"/>
          <w:sz w:val="24"/>
          <w:szCs w:val="24"/>
        </w:rPr>
        <w:t>í</w:t>
      </w:r>
      <w:r w:rsidRPr="009C3E2C">
        <w:rPr>
          <w:rFonts w:ascii="Palatino Linotype" w:eastAsia="Arial" w:hAnsi="Palatino Linotype" w:cs="Arial"/>
          <w:i/>
          <w:sz w:val="24"/>
          <w:szCs w:val="24"/>
        </w:rPr>
        <w:t>s es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pr</w:t>
      </w:r>
      <w:r w:rsidRPr="009C3E2C">
        <w:rPr>
          <w:rFonts w:ascii="Palatino Linotype" w:eastAsia="Arial" w:hAnsi="Palatino Linotype" w:cs="Arial"/>
          <w:i/>
          <w:spacing w:val="-2"/>
          <w:sz w:val="24"/>
          <w:szCs w:val="24"/>
        </w:rPr>
        <w:t>e</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same</w:t>
      </w:r>
      <w:r w:rsidRPr="009C3E2C">
        <w:rPr>
          <w:rFonts w:ascii="Palatino Linotype" w:eastAsia="Arial" w:hAnsi="Palatino Linotype" w:cs="Arial"/>
          <w:i/>
          <w:spacing w:val="-3"/>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n</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o</w:t>
      </w:r>
      <w:r w:rsidRPr="009C3E2C">
        <w:rPr>
          <w:rFonts w:ascii="Palatino Linotype" w:eastAsia="Arial" w:hAnsi="Palatino Linotype" w:cs="Arial"/>
          <w:i/>
          <w:sz w:val="24"/>
          <w:szCs w:val="24"/>
        </w:rPr>
        <w:t>,</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3"/>
          <w:sz w:val="24"/>
          <w:szCs w:val="24"/>
        </w:rPr>
        <w:t>i</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do</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u o</w:t>
      </w:r>
      <w:r w:rsidRPr="009C3E2C">
        <w:rPr>
          <w:rFonts w:ascii="Palatino Linotype" w:eastAsia="Arial" w:hAnsi="Palatino Linotype" w:cs="Arial"/>
          <w:i/>
          <w:spacing w:val="-1"/>
          <w:sz w:val="24"/>
          <w:szCs w:val="24"/>
        </w:rPr>
        <w:t>b</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t</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2"/>
          <w:sz w:val="24"/>
          <w:szCs w:val="24"/>
        </w:rPr>
        <w:t>c</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l</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2"/>
          <w:sz w:val="24"/>
          <w:szCs w:val="24"/>
        </w:rPr>
        <w:t>z</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do</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actu</w:t>
      </w:r>
      <w:r w:rsidRPr="009C3E2C">
        <w:rPr>
          <w:rFonts w:ascii="Palatino Linotype" w:eastAsia="Arial" w:hAnsi="Palatino Linotype" w:cs="Arial"/>
          <w:i/>
          <w:spacing w:val="-2"/>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ón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3"/>
          <w:sz w:val="24"/>
          <w:szCs w:val="24"/>
        </w:rPr>
        <w:t>d</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os ser</w:t>
      </w:r>
      <w:r w:rsidRPr="009C3E2C">
        <w:rPr>
          <w:rFonts w:ascii="Palatino Linotype" w:eastAsia="Arial" w:hAnsi="Palatino Linotype" w:cs="Arial"/>
          <w:i/>
          <w:spacing w:val="-2"/>
          <w:sz w:val="24"/>
          <w:szCs w:val="24"/>
        </w:rPr>
        <w:t>v</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o</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es 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cos</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w:t>
      </w:r>
      <w:r w:rsidRPr="009C3E2C">
        <w:rPr>
          <w:rFonts w:ascii="Palatino Linotype" w:eastAsia="Arial" w:hAnsi="Palatino Linotype" w:cs="Arial"/>
          <w:i/>
          <w:spacing w:val="1"/>
          <w:sz w:val="24"/>
          <w:szCs w:val="24"/>
        </w:rPr>
        <w:t xml:space="preserve"> r</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ali</w:t>
      </w:r>
      <w:r w:rsidRPr="009C3E2C">
        <w:rPr>
          <w:rFonts w:ascii="Palatino Linotype" w:eastAsia="Arial" w:hAnsi="Palatino Linotype" w:cs="Arial"/>
          <w:i/>
          <w:spacing w:val="-2"/>
          <w:sz w:val="24"/>
          <w:szCs w:val="24"/>
        </w:rPr>
        <w:t>z</w:t>
      </w:r>
      <w:r w:rsidRPr="009C3E2C">
        <w:rPr>
          <w:rFonts w:ascii="Palatino Linotype" w:eastAsia="Arial" w:hAnsi="Palatino Linotype" w:cs="Arial"/>
          <w:i/>
          <w:sz w:val="24"/>
          <w:szCs w:val="24"/>
        </w:rPr>
        <w:t>an</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pacing w:val="3"/>
          <w:sz w:val="24"/>
          <w:szCs w:val="24"/>
        </w:rPr>
        <w:t>f</w:t>
      </w:r>
      <w:r w:rsidRPr="009C3E2C">
        <w:rPr>
          <w:rFonts w:ascii="Palatino Linotype" w:eastAsia="Arial" w:hAnsi="Palatino Linotype" w:cs="Arial"/>
          <w:i/>
          <w:spacing w:val="-3"/>
          <w:sz w:val="24"/>
          <w:szCs w:val="24"/>
        </w:rPr>
        <w:t>u</w:t>
      </w:r>
      <w:r w:rsidRPr="009C3E2C">
        <w:rPr>
          <w:rFonts w:ascii="Palatino Linotype" w:eastAsia="Arial" w:hAnsi="Palatino Linotype" w:cs="Arial"/>
          <w:i/>
          <w:sz w:val="24"/>
          <w:szCs w:val="24"/>
        </w:rPr>
        <w:t>nc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es</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c</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áct</w:t>
      </w:r>
      <w:r w:rsidRPr="009C3E2C">
        <w:rPr>
          <w:rFonts w:ascii="Palatino Linotype" w:eastAsia="Arial" w:hAnsi="Palatino Linotype" w:cs="Arial"/>
          <w:i/>
          <w:spacing w:val="-2"/>
          <w:sz w:val="24"/>
          <w:szCs w:val="24"/>
        </w:rPr>
        <w:t>e</w:t>
      </w:r>
      <w:r w:rsidRPr="009C3E2C">
        <w:rPr>
          <w:rFonts w:ascii="Palatino Linotype" w:eastAsia="Arial" w:hAnsi="Palatino Linotype" w:cs="Arial"/>
          <w:i/>
          <w:sz w:val="24"/>
          <w:szCs w:val="24"/>
        </w:rPr>
        <w:t>r</w:t>
      </w:r>
      <w:r w:rsidRPr="009C3E2C">
        <w:rPr>
          <w:rFonts w:ascii="Palatino Linotype" w:eastAsia="Arial" w:hAnsi="Palatino Linotype" w:cs="Arial"/>
          <w:i/>
          <w:spacing w:val="5"/>
          <w:sz w:val="24"/>
          <w:szCs w:val="24"/>
        </w:rPr>
        <w:t xml:space="preserve"> </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p</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ati</w:t>
      </w:r>
      <w:r w:rsidRPr="009C3E2C">
        <w:rPr>
          <w:rFonts w:ascii="Palatino Linotype" w:eastAsia="Arial" w:hAnsi="Palatino Linotype" w:cs="Arial"/>
          <w:i/>
          <w:spacing w:val="-3"/>
          <w:sz w:val="24"/>
          <w:szCs w:val="24"/>
        </w:rPr>
        <w:t>v</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di</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el co</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3"/>
          <w:sz w:val="24"/>
          <w:szCs w:val="24"/>
        </w:rPr>
        <w:t>o</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1"/>
          <w:sz w:val="24"/>
          <w:szCs w:val="24"/>
        </w:rPr>
        <w:t>m</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o</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cha s</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ó</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3"/>
          <w:sz w:val="24"/>
          <w:szCs w:val="24"/>
        </w:rPr>
        <w:t>o</w:t>
      </w:r>
      <w:r w:rsidRPr="009C3E2C">
        <w:rPr>
          <w:rFonts w:ascii="Palatino Linotype" w:eastAsia="Arial" w:hAnsi="Palatino Linotype" w:cs="Arial"/>
          <w:i/>
          <w:sz w:val="24"/>
          <w:szCs w:val="24"/>
        </w:rPr>
        <w:t>r</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 xml:space="preserve">o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 xml:space="preserve">ue </w:t>
      </w:r>
      <w:r w:rsidRPr="009C3E2C">
        <w:rPr>
          <w:rFonts w:ascii="Palatino Linotype" w:eastAsia="Arial" w:hAnsi="Palatino Linotype" w:cs="Arial"/>
          <w:i/>
          <w:spacing w:val="-3"/>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2"/>
          <w:sz w:val="24"/>
          <w:szCs w:val="24"/>
        </w:rPr>
        <w:t>v</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 xml:space="preserve">de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ac</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ó</w:t>
      </w:r>
      <w:r w:rsidRPr="009C3E2C">
        <w:rPr>
          <w:rFonts w:ascii="Palatino Linotype" w:eastAsia="Arial" w:hAnsi="Palatino Linotype" w:cs="Arial"/>
          <w:i/>
          <w:sz w:val="24"/>
          <w:szCs w:val="24"/>
        </w:rPr>
        <w:t>n</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 xml:space="preserve">de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n</w:t>
      </w:r>
      <w:r w:rsidRPr="009C3E2C">
        <w:rPr>
          <w:rFonts w:ascii="Palatino Linotype" w:eastAsia="Arial" w:hAnsi="Palatino Linotype" w:cs="Arial"/>
          <w:i/>
          <w:spacing w:val="-3"/>
          <w:sz w:val="24"/>
          <w:szCs w:val="24"/>
        </w:rPr>
        <w:t>o</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bres</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y</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pacing w:val="-3"/>
          <w:sz w:val="24"/>
          <w:szCs w:val="24"/>
        </w:rPr>
        <w:t>a</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u</w:t>
      </w:r>
      <w:r w:rsidRPr="009C3E2C">
        <w:rPr>
          <w:rFonts w:ascii="Palatino Linotype" w:eastAsia="Arial" w:hAnsi="Palatino Linotype" w:cs="Arial"/>
          <w:i/>
          <w:spacing w:val="-3"/>
          <w:sz w:val="24"/>
          <w:szCs w:val="24"/>
        </w:rPr>
        <w:t>n</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 xml:space="preserve">es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 d</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sempeñ</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n</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2"/>
          <w:sz w:val="24"/>
          <w:szCs w:val="24"/>
        </w:rPr>
        <w:t>v</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2"/>
          <w:sz w:val="24"/>
          <w:szCs w:val="24"/>
        </w:rPr>
        <w:t>d</w:t>
      </w:r>
      <w:r w:rsidRPr="009C3E2C">
        <w:rPr>
          <w:rFonts w:ascii="Palatino Linotype" w:eastAsia="Arial" w:hAnsi="Palatino Linotype" w:cs="Arial"/>
          <w:i/>
          <w:sz w:val="24"/>
          <w:szCs w:val="24"/>
        </w:rPr>
        <w:t>ores</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cos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 pr</w:t>
      </w:r>
      <w:r w:rsidRPr="009C3E2C">
        <w:rPr>
          <w:rFonts w:ascii="Palatino Linotype" w:eastAsia="Arial" w:hAnsi="Palatino Linotype" w:cs="Arial"/>
          <w:i/>
          <w:spacing w:val="2"/>
          <w:sz w:val="24"/>
          <w:szCs w:val="24"/>
        </w:rPr>
        <w:t>e</w:t>
      </w:r>
      <w:r w:rsidRPr="009C3E2C">
        <w:rPr>
          <w:rFonts w:ascii="Palatino Linotype" w:eastAsia="Arial" w:hAnsi="Palatino Linotype" w:cs="Arial"/>
          <w:i/>
          <w:spacing w:val="-2"/>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an</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sus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ser</w:t>
      </w:r>
      <w:r w:rsidRPr="009C3E2C">
        <w:rPr>
          <w:rFonts w:ascii="Palatino Linotype" w:eastAsia="Arial" w:hAnsi="Palatino Linotype" w:cs="Arial"/>
          <w:i/>
          <w:spacing w:val="-2"/>
          <w:sz w:val="24"/>
          <w:szCs w:val="24"/>
        </w:rPr>
        <w:t>v</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en</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ár</w:t>
      </w:r>
      <w:r w:rsidRPr="009C3E2C">
        <w:rPr>
          <w:rFonts w:ascii="Palatino Linotype" w:eastAsia="Arial" w:hAnsi="Palatino Linotype" w:cs="Arial"/>
          <w:i/>
          <w:spacing w:val="-2"/>
          <w:sz w:val="24"/>
          <w:szCs w:val="24"/>
        </w:rPr>
        <w:t>e</w:t>
      </w:r>
      <w:r w:rsidRPr="009C3E2C">
        <w:rPr>
          <w:rFonts w:ascii="Palatino Linotype" w:eastAsia="Arial" w:hAnsi="Palatino Linotype" w:cs="Arial"/>
          <w:i/>
          <w:sz w:val="24"/>
          <w:szCs w:val="24"/>
        </w:rPr>
        <w:t>as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2"/>
          <w:sz w:val="24"/>
          <w:szCs w:val="24"/>
        </w:rPr>
        <w:t>g</w:t>
      </w:r>
      <w:r w:rsidRPr="009C3E2C">
        <w:rPr>
          <w:rFonts w:ascii="Palatino Linotype" w:eastAsia="Arial" w:hAnsi="Palatino Linotype" w:cs="Arial"/>
          <w:i/>
          <w:sz w:val="24"/>
          <w:szCs w:val="24"/>
        </w:rPr>
        <w:t>uri</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ad n</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al</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o</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ca,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u</w:t>
      </w:r>
      <w:r w:rsidRPr="009C3E2C">
        <w:rPr>
          <w:rFonts w:ascii="Palatino Linotype" w:eastAsia="Arial" w:hAnsi="Palatino Linotype" w:cs="Arial"/>
          <w:i/>
          <w:spacing w:val="-3"/>
          <w:sz w:val="24"/>
          <w:szCs w:val="24"/>
        </w:rPr>
        <w:t>e</w:t>
      </w:r>
      <w:r w:rsidRPr="009C3E2C">
        <w:rPr>
          <w:rFonts w:ascii="Palatino Linotype" w:eastAsia="Arial" w:hAnsi="Palatino Linotype" w:cs="Arial"/>
          <w:i/>
          <w:sz w:val="24"/>
          <w:szCs w:val="24"/>
        </w:rPr>
        <w:t>de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ll</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g</w:t>
      </w:r>
      <w:r w:rsidRPr="009C3E2C">
        <w:rPr>
          <w:rFonts w:ascii="Palatino Linotype" w:eastAsia="Arial" w:hAnsi="Palatino Linotype" w:cs="Arial"/>
          <w:i/>
          <w:sz w:val="24"/>
          <w:szCs w:val="24"/>
        </w:rPr>
        <w:t>ar</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co</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2"/>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se en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un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c</w:t>
      </w:r>
      <w:r w:rsidRPr="009C3E2C">
        <w:rPr>
          <w:rFonts w:ascii="Palatino Linotype" w:eastAsia="Arial" w:hAnsi="Palatino Linotype" w:cs="Arial"/>
          <w:i/>
          <w:spacing w:val="-3"/>
          <w:sz w:val="24"/>
          <w:szCs w:val="24"/>
        </w:rPr>
        <w:t>o</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o</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e</w:t>
      </w:r>
      <w:r w:rsidRPr="009C3E2C">
        <w:rPr>
          <w:rFonts w:ascii="Palatino Linotype" w:eastAsia="Arial" w:hAnsi="Palatino Linotype" w:cs="Arial"/>
          <w:i/>
          <w:spacing w:val="-3"/>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 xml:space="preserve">e </w:t>
      </w:r>
      <w:r w:rsidRPr="009C3E2C">
        <w:rPr>
          <w:rFonts w:ascii="Palatino Linotype" w:eastAsia="Arial" w:hAnsi="Palatino Linotype" w:cs="Arial"/>
          <w:i/>
          <w:spacing w:val="1"/>
          <w:sz w:val="24"/>
          <w:szCs w:val="24"/>
        </w:rPr>
        <w:t>f</w:t>
      </w:r>
      <w:r w:rsidRPr="009C3E2C">
        <w:rPr>
          <w:rFonts w:ascii="Palatino Linotype" w:eastAsia="Arial" w:hAnsi="Palatino Linotype" w:cs="Arial"/>
          <w:i/>
          <w:spacing w:val="-3"/>
          <w:sz w:val="24"/>
          <w:szCs w:val="24"/>
        </w:rPr>
        <w:t>u</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amen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al</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en el e</w:t>
      </w:r>
      <w:r w:rsidRPr="009C3E2C">
        <w:rPr>
          <w:rFonts w:ascii="Palatino Linotype" w:eastAsia="Arial" w:hAnsi="Palatino Linotype" w:cs="Arial"/>
          <w:i/>
          <w:spacing w:val="-3"/>
          <w:sz w:val="24"/>
          <w:szCs w:val="24"/>
        </w:rPr>
        <w:t>s</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2"/>
          <w:sz w:val="24"/>
          <w:szCs w:val="24"/>
        </w:rPr>
        <w:t>z</w:t>
      </w:r>
      <w:r w:rsidRPr="009C3E2C">
        <w:rPr>
          <w:rFonts w:ascii="Palatino Linotype" w:eastAsia="Arial" w:hAnsi="Palatino Linotype" w:cs="Arial"/>
          <w:i/>
          <w:sz w:val="24"/>
          <w:szCs w:val="24"/>
        </w:rPr>
        <w:t xml:space="preserve">o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 xml:space="preserve">ue </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ali</w:t>
      </w:r>
      <w:r w:rsidRPr="009C3E2C">
        <w:rPr>
          <w:rFonts w:ascii="Palatino Linotype" w:eastAsia="Arial" w:hAnsi="Palatino Linotype" w:cs="Arial"/>
          <w:i/>
          <w:spacing w:val="-2"/>
          <w:sz w:val="24"/>
          <w:szCs w:val="24"/>
        </w:rPr>
        <w:t>z</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el</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o</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4"/>
          <w:sz w:val="24"/>
          <w:szCs w:val="24"/>
        </w:rPr>
        <w:t>M</w:t>
      </w:r>
      <w:r w:rsidRPr="009C3E2C">
        <w:rPr>
          <w:rFonts w:ascii="Palatino Linotype" w:eastAsia="Arial" w:hAnsi="Palatino Linotype" w:cs="Arial"/>
          <w:i/>
          <w:sz w:val="24"/>
          <w:szCs w:val="24"/>
        </w:rPr>
        <w:t>ex</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ca</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o</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a</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 xml:space="preserve">a </w:t>
      </w:r>
      <w:r w:rsidRPr="009C3E2C">
        <w:rPr>
          <w:rFonts w:ascii="Palatino Linotype" w:eastAsia="Arial" w:hAnsi="Palatino Linotype" w:cs="Arial"/>
          <w:i/>
          <w:spacing w:val="2"/>
          <w:sz w:val="24"/>
          <w:szCs w:val="24"/>
        </w:rPr>
        <w:t>g</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2"/>
          <w:sz w:val="24"/>
          <w:szCs w:val="24"/>
        </w:rPr>
        <w:t>z</w:t>
      </w:r>
      <w:r w:rsidRPr="009C3E2C">
        <w:rPr>
          <w:rFonts w:ascii="Palatino Linotype" w:eastAsia="Arial" w:hAnsi="Palatino Linotype" w:cs="Arial"/>
          <w:i/>
          <w:sz w:val="24"/>
          <w:szCs w:val="24"/>
        </w:rPr>
        <w:t>ar</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2"/>
          <w:sz w:val="24"/>
          <w:szCs w:val="24"/>
        </w:rPr>
        <w:t>g</w:t>
      </w:r>
      <w:r w:rsidRPr="009C3E2C">
        <w:rPr>
          <w:rFonts w:ascii="Palatino Linotype" w:eastAsia="Arial" w:hAnsi="Palatino Linotype" w:cs="Arial"/>
          <w:i/>
          <w:sz w:val="24"/>
          <w:szCs w:val="24"/>
        </w:rPr>
        <w:t>uri</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ad d</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l</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a</w:t>
      </w:r>
      <w:r w:rsidRPr="009C3E2C">
        <w:rPr>
          <w:rFonts w:ascii="Palatino Linotype" w:eastAsia="Arial" w:hAnsi="Palatino Linotype" w:cs="Arial"/>
          <w:i/>
          <w:spacing w:val="-4"/>
          <w:sz w:val="24"/>
          <w:szCs w:val="24"/>
        </w:rPr>
        <w:t>í</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en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sus d</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f</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es</w:t>
      </w:r>
      <w:r w:rsidRPr="009C3E2C">
        <w:rPr>
          <w:rFonts w:ascii="Palatino Linotype" w:eastAsia="Arial" w:hAnsi="Palatino Linotype" w:cs="Arial"/>
          <w:i/>
          <w:spacing w:val="-2"/>
          <w:sz w:val="24"/>
          <w:szCs w:val="24"/>
        </w:rPr>
        <w:t xml:space="preserve"> v</w:t>
      </w:r>
      <w:r w:rsidRPr="009C3E2C">
        <w:rPr>
          <w:rFonts w:ascii="Palatino Linotype" w:eastAsia="Arial" w:hAnsi="Palatino Linotype" w:cs="Arial"/>
          <w:i/>
          <w:sz w:val="24"/>
          <w:szCs w:val="24"/>
        </w:rPr>
        <w:t>er</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s</w:t>
      </w:r>
      <w:r w:rsidRPr="009C3E2C">
        <w:rPr>
          <w:rFonts w:ascii="Palatino Linotype" w:eastAsia="Arial" w:hAnsi="Palatino Linotype" w:cs="Arial"/>
          <w:i/>
          <w:sz w:val="24"/>
          <w:szCs w:val="24"/>
        </w:rPr>
        <w:t xml:space="preserve">.” </w:t>
      </w:r>
      <w:r w:rsidRPr="009C3E2C">
        <w:rPr>
          <w:rFonts w:ascii="Palatino Linotype" w:eastAsia="Arial" w:hAnsi="Palatino Linotype" w:cs="Arial"/>
          <w:b/>
          <w:bCs/>
          <w:i/>
          <w:sz w:val="24"/>
          <w:szCs w:val="24"/>
        </w:rPr>
        <w:t xml:space="preserve">(Sic) </w:t>
      </w:r>
    </w:p>
    <w:bookmarkEnd w:id="7"/>
    <w:p w14:paraId="6F23E5A3" w14:textId="77777777" w:rsidR="0027612D" w:rsidRPr="009C3E2C" w:rsidRDefault="0027612D" w:rsidP="0027612D">
      <w:pPr>
        <w:spacing w:after="240" w:line="360" w:lineRule="auto"/>
        <w:jc w:val="both"/>
        <w:rPr>
          <w:rFonts w:ascii="Palatino Linotype" w:hAnsi="Palatino Linotype" w:cs="Arial"/>
          <w:b/>
          <w:bCs/>
          <w:color w:val="000000"/>
          <w:lang w:val="es-ES"/>
        </w:rPr>
      </w:pPr>
    </w:p>
    <w:p w14:paraId="06731850" w14:textId="686065C5" w:rsidR="00464A59" w:rsidRPr="009C3E2C" w:rsidRDefault="0027612D" w:rsidP="003B0E77">
      <w:pPr>
        <w:spacing w:after="240" w:line="360" w:lineRule="auto"/>
        <w:jc w:val="both"/>
        <w:rPr>
          <w:rFonts w:ascii="Palatino Linotype" w:hAnsi="Palatino Linotype"/>
          <w:sz w:val="24"/>
          <w:szCs w:val="24"/>
          <w:lang w:eastAsia="es-ES_tradnl"/>
        </w:rPr>
      </w:pPr>
      <w:r w:rsidRPr="009C3E2C">
        <w:rPr>
          <w:rFonts w:ascii="Palatino Linotype" w:eastAsia="Times New Roman" w:hAnsi="Palatino Linotype" w:cs="Times New Roman"/>
          <w:bCs/>
          <w:sz w:val="24"/>
          <w:szCs w:val="24"/>
          <w:lang w:eastAsia="es-ES"/>
        </w:rPr>
        <w:t>Dentro de este orden de ideas, resulta procedente girar</w:t>
      </w:r>
      <w:r w:rsidRPr="009C3E2C">
        <w:rPr>
          <w:rFonts w:ascii="Palatino Linotype" w:eastAsia="Times New Roman" w:hAnsi="Palatino Linotype" w:cs="Times New Roman"/>
          <w:b/>
          <w:sz w:val="24"/>
          <w:szCs w:val="24"/>
          <w:lang w:eastAsia="es-ES"/>
        </w:rPr>
        <w:t xml:space="preserve"> </w:t>
      </w:r>
      <w:r w:rsidR="003B0E77" w:rsidRPr="009C3E2C">
        <w:rPr>
          <w:rFonts w:ascii="Palatino Linotype" w:eastAsia="Times New Roman" w:hAnsi="Palatino Linotype" w:cs="Times New Roman"/>
          <w:color w:val="000000" w:themeColor="text1"/>
          <w:sz w:val="24"/>
          <w:szCs w:val="24"/>
          <w:lang w:eastAsia="es-ES_tradnl"/>
        </w:rPr>
        <w:t xml:space="preserve">vista a la Secretaría Técnica de Pleno </w:t>
      </w:r>
      <w:r w:rsidR="00464A59" w:rsidRPr="009C3E2C">
        <w:rPr>
          <w:rFonts w:ascii="Palatino Linotype" w:hAnsi="Palatino Linotype"/>
          <w:sz w:val="24"/>
          <w:szCs w:val="24"/>
          <w:lang w:eastAsia="es-ES"/>
        </w:rPr>
        <w:t xml:space="preserve">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w:t>
      </w:r>
    </w:p>
    <w:p w14:paraId="301BF836" w14:textId="77777777" w:rsidR="003B0E77" w:rsidRPr="009C3E2C" w:rsidRDefault="003B0E77" w:rsidP="0027612D">
      <w:pPr>
        <w:spacing w:after="240" w:line="360" w:lineRule="auto"/>
        <w:jc w:val="both"/>
        <w:rPr>
          <w:rFonts w:ascii="Palatino Linotype" w:hAnsi="Palatino Linotype" w:cs="Arial"/>
          <w:b/>
          <w:bCs/>
          <w:color w:val="000000"/>
        </w:rPr>
      </w:pPr>
    </w:p>
    <w:p w14:paraId="26E52AA2" w14:textId="63D2D81F" w:rsidR="0027612D" w:rsidRPr="009C3E2C" w:rsidRDefault="0027612D" w:rsidP="0027612D">
      <w:pPr>
        <w:pStyle w:val="Prrafodelista"/>
        <w:numPr>
          <w:ilvl w:val="0"/>
          <w:numId w:val="12"/>
        </w:numPr>
        <w:spacing w:after="240" w:line="360" w:lineRule="auto"/>
        <w:jc w:val="both"/>
        <w:rPr>
          <w:rFonts w:ascii="Palatino Linotype" w:hAnsi="Palatino Linotype" w:cs="Arial"/>
          <w:b/>
          <w:bCs/>
          <w:color w:val="000000"/>
        </w:rPr>
      </w:pPr>
      <w:r w:rsidRPr="009C3E2C">
        <w:rPr>
          <w:rFonts w:ascii="Palatino Linotype" w:hAnsi="Palatino Linotype" w:cs="Arial"/>
          <w:b/>
          <w:bCs/>
          <w:color w:val="000000"/>
        </w:rPr>
        <w:lastRenderedPageBreak/>
        <w:t xml:space="preserve"> DE LA ENTREGA DE INFORMACIÓN QUE NO </w:t>
      </w:r>
      <w:r w:rsidR="00625913" w:rsidRPr="009C3E2C">
        <w:rPr>
          <w:rFonts w:ascii="Palatino Linotype" w:hAnsi="Palatino Linotype" w:cs="Arial"/>
          <w:b/>
          <w:bCs/>
          <w:color w:val="000000"/>
        </w:rPr>
        <w:t>GENERA CERTEZA JURÍDICA</w:t>
      </w:r>
      <w:r w:rsidR="00BD04C4" w:rsidRPr="009C3E2C">
        <w:rPr>
          <w:rFonts w:ascii="Palatino Linotype" w:hAnsi="Palatino Linotype" w:cs="Arial"/>
          <w:b/>
          <w:bCs/>
          <w:color w:val="000000"/>
        </w:rPr>
        <w:t xml:space="preserve"> </w:t>
      </w:r>
    </w:p>
    <w:p w14:paraId="38F5CD1D" w14:textId="1A031530" w:rsidR="0027612D" w:rsidRPr="009C3E2C" w:rsidRDefault="00BD04C4" w:rsidP="0027612D">
      <w:pPr>
        <w:spacing w:after="240" w:line="360" w:lineRule="auto"/>
        <w:jc w:val="both"/>
        <w:rPr>
          <w:rFonts w:ascii="Palatino Linotype" w:hAnsi="Palatino Linotype" w:cs="Arial"/>
          <w:color w:val="000000"/>
          <w:sz w:val="24"/>
          <w:szCs w:val="24"/>
        </w:rPr>
      </w:pPr>
      <w:r w:rsidRPr="009C3E2C">
        <w:rPr>
          <w:rFonts w:ascii="Palatino Linotype" w:hAnsi="Palatino Linotype" w:cs="Arial"/>
          <w:color w:val="000000"/>
          <w:sz w:val="24"/>
          <w:szCs w:val="24"/>
        </w:rPr>
        <w:t xml:space="preserve">Conforme a lo expuesto con anterioridad y con base en los Lineamientos para la Integración y Entrega del Informe Trimestral Municipal emitidos por el Órgano Superior de Fiscalización del Estado de México, se advierte que los documentos requeridos invariablemente </w:t>
      </w:r>
      <w:r w:rsidRPr="009C3E2C">
        <w:rPr>
          <w:rFonts w:ascii="Palatino Linotype" w:hAnsi="Palatino Linotype" w:cs="Arial"/>
          <w:b/>
          <w:bCs/>
          <w:color w:val="000000"/>
          <w:sz w:val="24"/>
          <w:szCs w:val="24"/>
          <w:u w:val="single"/>
        </w:rPr>
        <w:t>son generados quincenalmente y remitidos trimestralmente al órgano de fiscalización estatal.</w:t>
      </w:r>
      <w:r w:rsidRPr="009C3E2C">
        <w:rPr>
          <w:rFonts w:ascii="Palatino Linotype" w:hAnsi="Palatino Linotype" w:cs="Arial"/>
          <w:color w:val="000000"/>
          <w:sz w:val="24"/>
          <w:szCs w:val="24"/>
        </w:rPr>
        <w:t xml:space="preserve"> </w:t>
      </w:r>
    </w:p>
    <w:p w14:paraId="4D5CC4EF" w14:textId="1C6B00FC" w:rsidR="0027612D" w:rsidRPr="009C3E2C" w:rsidRDefault="00625913" w:rsidP="0027612D">
      <w:pPr>
        <w:spacing w:after="240" w:line="360" w:lineRule="auto"/>
        <w:jc w:val="both"/>
        <w:rPr>
          <w:rFonts w:ascii="Palatino Linotype" w:hAnsi="Palatino Linotype" w:cs="Arial"/>
          <w:color w:val="000000"/>
          <w:sz w:val="24"/>
          <w:szCs w:val="24"/>
        </w:rPr>
      </w:pPr>
      <w:r w:rsidRPr="009C3E2C">
        <w:rPr>
          <w:rFonts w:ascii="Palatino Linotype" w:hAnsi="Palatino Linotype" w:cs="Arial"/>
          <w:color w:val="000000"/>
          <w:sz w:val="24"/>
          <w:szCs w:val="24"/>
        </w:rPr>
        <w:t xml:space="preserve">En contraste, el documento </w:t>
      </w:r>
      <w:r w:rsidRPr="009C3E2C">
        <w:rPr>
          <w:rFonts w:ascii="Palatino Linotype" w:hAnsi="Palatino Linotype" w:cs="Arial"/>
          <w:b/>
          <w:bCs/>
          <w:color w:val="000000"/>
          <w:sz w:val="24"/>
          <w:szCs w:val="24"/>
        </w:rPr>
        <w:t>“NOMINA Y DISPERSION SOLICITUD SAIMEX.xls”</w:t>
      </w:r>
      <w:r w:rsidRPr="009C3E2C">
        <w:rPr>
          <w:rFonts w:ascii="Palatino Linotype" w:hAnsi="Palatino Linotype" w:cs="Arial"/>
          <w:color w:val="000000"/>
          <w:sz w:val="24"/>
          <w:szCs w:val="24"/>
        </w:rPr>
        <w:t xml:space="preserve"> remitido en respuesta primigenia corresponde en tres de sus pestañas a una conciliación de nómina del primer trimestre 2025; dispersión de nómina del primer trimestre 2025; conciliación de nómina segundo trimestre 2025; es decir, se tratan de soportes documentales que no generan certeza jurídica al particular, entendido como el principio que otorga seguridad y certidumbre jurídica a los particulares.</w:t>
      </w:r>
    </w:p>
    <w:p w14:paraId="585732AC" w14:textId="77777777" w:rsidR="0027612D" w:rsidRPr="009C3E2C" w:rsidRDefault="0027612D" w:rsidP="0027612D">
      <w:pPr>
        <w:spacing w:after="240" w:line="360" w:lineRule="auto"/>
        <w:jc w:val="both"/>
        <w:rPr>
          <w:rFonts w:ascii="Palatino Linotype" w:hAnsi="Palatino Linotype" w:cs="Arial"/>
          <w:b/>
          <w:bCs/>
          <w:color w:val="000000"/>
        </w:rPr>
      </w:pPr>
    </w:p>
    <w:p w14:paraId="3C7D0448" w14:textId="10881AC4" w:rsidR="00625913" w:rsidRPr="009C3E2C" w:rsidRDefault="00625913" w:rsidP="00625913">
      <w:pPr>
        <w:pStyle w:val="Prrafodelista"/>
        <w:numPr>
          <w:ilvl w:val="0"/>
          <w:numId w:val="12"/>
        </w:numPr>
        <w:spacing w:after="240" w:line="360" w:lineRule="auto"/>
        <w:jc w:val="both"/>
        <w:rPr>
          <w:rFonts w:ascii="Palatino Linotype" w:hAnsi="Palatino Linotype" w:cs="Arial"/>
          <w:b/>
          <w:bCs/>
          <w:color w:val="000000"/>
        </w:rPr>
      </w:pPr>
      <w:r w:rsidRPr="009C3E2C">
        <w:rPr>
          <w:rFonts w:ascii="Palatino Linotype" w:hAnsi="Palatino Linotype" w:cs="Arial"/>
          <w:b/>
          <w:bCs/>
          <w:color w:val="000000"/>
        </w:rPr>
        <w:t>DE LA ENTREGA DE INFORMACIÓN INCOMPLETA</w:t>
      </w:r>
    </w:p>
    <w:p w14:paraId="201ACAB3" w14:textId="747883AB" w:rsidR="0027612D" w:rsidRPr="009C3E2C" w:rsidRDefault="007104DE" w:rsidP="00625913">
      <w:pPr>
        <w:spacing w:after="240" w:line="360" w:lineRule="auto"/>
        <w:jc w:val="both"/>
        <w:rPr>
          <w:rFonts w:ascii="Palatino Linotype" w:hAnsi="Palatino Linotype" w:cs="Arial"/>
          <w:b/>
          <w:bCs/>
          <w:color w:val="000000"/>
          <w:sz w:val="24"/>
          <w:szCs w:val="24"/>
          <w:u w:val="single"/>
        </w:rPr>
      </w:pPr>
      <w:r w:rsidRPr="009C3E2C">
        <w:rPr>
          <w:rFonts w:ascii="Palatino Linotype" w:hAnsi="Palatino Linotype" w:cs="Arial"/>
          <w:color w:val="000000"/>
          <w:sz w:val="24"/>
          <w:szCs w:val="24"/>
        </w:rPr>
        <w:t xml:space="preserve">Para garantizar la multicitada prerrogativa constitucional se deberá de garantizar que la publicidad de información sea oportuna, verificable, comprensible, actualizada y </w:t>
      </w:r>
      <w:r w:rsidRPr="009C3E2C">
        <w:rPr>
          <w:rFonts w:ascii="Palatino Linotype" w:hAnsi="Palatino Linotype" w:cs="Arial"/>
          <w:b/>
          <w:bCs/>
          <w:color w:val="000000"/>
          <w:sz w:val="24"/>
          <w:szCs w:val="24"/>
          <w:u w:val="single"/>
        </w:rPr>
        <w:t xml:space="preserve">completa. </w:t>
      </w:r>
    </w:p>
    <w:p w14:paraId="0E290A1C" w14:textId="3C4D597F" w:rsidR="007104DE" w:rsidRPr="009C3E2C" w:rsidRDefault="007104DE" w:rsidP="00E20F10">
      <w:pPr>
        <w:pStyle w:val="Prrafodelista"/>
        <w:spacing w:line="360" w:lineRule="auto"/>
        <w:ind w:left="0"/>
        <w:jc w:val="both"/>
        <w:rPr>
          <w:rFonts w:ascii="Palatino Linotype" w:eastAsia="Palatino Linotype" w:hAnsi="Palatino Linotype" w:cs="Palatino Linotype"/>
        </w:rPr>
      </w:pPr>
      <w:r w:rsidRPr="009C3E2C">
        <w:rPr>
          <w:rFonts w:ascii="Palatino Linotype" w:eastAsia="Palatino Linotype" w:hAnsi="Palatino Linotype" w:cs="Palatino Linotype"/>
        </w:rPr>
        <w:t xml:space="preserve">Imperativos que no se tienen por actualizados, al tomar en consideración que no fue remitida información correspondiente a la primera quincena de junio, así como del periodo comprendido del uno </w:t>
      </w:r>
      <w:r w:rsidR="003B0E77" w:rsidRPr="009C3E2C">
        <w:rPr>
          <w:rFonts w:ascii="Palatino Linotype" w:eastAsia="Palatino Linotype" w:hAnsi="Palatino Linotype" w:cs="Palatino Linotype"/>
        </w:rPr>
        <w:t xml:space="preserve">al treinta y uno de julio de dos mil veinticinco. </w:t>
      </w:r>
      <w:r w:rsidRPr="009C3E2C">
        <w:rPr>
          <w:rFonts w:ascii="Palatino Linotype" w:eastAsia="Palatino Linotype" w:hAnsi="Palatino Linotype" w:cs="Palatino Linotype"/>
        </w:rPr>
        <w:t xml:space="preserve"> </w:t>
      </w:r>
    </w:p>
    <w:p w14:paraId="6B38A7DE" w14:textId="0E75F6AD" w:rsidR="007104DE" w:rsidRPr="009C3E2C" w:rsidRDefault="00930238" w:rsidP="00930238">
      <w:pPr>
        <w:spacing w:after="240" w:line="360" w:lineRule="auto"/>
        <w:jc w:val="both"/>
        <w:rPr>
          <w:rFonts w:ascii="Palatino Linotype" w:hAnsi="Palatino Linotype" w:cs="Arial"/>
          <w:color w:val="000000"/>
          <w:sz w:val="24"/>
          <w:szCs w:val="24"/>
          <w:lang w:val="es-ES_tradnl"/>
        </w:rPr>
      </w:pPr>
      <w:r w:rsidRPr="009C3E2C">
        <w:rPr>
          <w:rFonts w:ascii="Palatino Linotype" w:hAnsi="Palatino Linotype" w:cs="Arial"/>
          <w:color w:val="000000"/>
          <w:sz w:val="24"/>
          <w:szCs w:val="24"/>
          <w:lang w:val="es-ES_tradnl"/>
        </w:rPr>
        <w:lastRenderedPageBreak/>
        <w:t xml:space="preserve">Visto de esta forma, </w:t>
      </w:r>
      <w:r w:rsidR="007104DE" w:rsidRPr="009C3E2C">
        <w:rPr>
          <w:rFonts w:ascii="Palatino Linotype" w:hAnsi="Palatino Linotype" w:cs="Arial"/>
          <w:color w:val="000000"/>
          <w:sz w:val="24"/>
          <w:szCs w:val="24"/>
          <w:lang w:val="es-ES_tradnl"/>
        </w:rPr>
        <w:t xml:space="preserve">únicamente el requerimiento identificado con el numeral </w:t>
      </w:r>
      <w:r w:rsidR="007104DE" w:rsidRPr="009C3E2C">
        <w:rPr>
          <w:rFonts w:ascii="Palatino Linotype" w:hAnsi="Palatino Linotype" w:cs="Arial"/>
          <w:b/>
          <w:bCs/>
          <w:color w:val="000000"/>
          <w:sz w:val="24"/>
          <w:szCs w:val="24"/>
          <w:lang w:val="es-ES_tradnl"/>
        </w:rPr>
        <w:t xml:space="preserve">1 -uno- </w:t>
      </w:r>
      <w:r w:rsidR="007104DE" w:rsidRPr="009C3E2C">
        <w:rPr>
          <w:rFonts w:ascii="Palatino Linotype" w:hAnsi="Palatino Linotype" w:cs="Arial"/>
          <w:color w:val="000000"/>
          <w:sz w:val="24"/>
          <w:szCs w:val="24"/>
          <w:lang w:val="es-ES_tradnl"/>
        </w:rPr>
        <w:t xml:space="preserve">se tiene por atendido en términos parciales. </w:t>
      </w:r>
    </w:p>
    <w:p w14:paraId="1E4D72F7" w14:textId="007F485A" w:rsidR="007104DE" w:rsidRPr="009C3E2C" w:rsidRDefault="00C721BE" w:rsidP="00C721BE">
      <w:pPr>
        <w:pStyle w:val="Prrafodelista"/>
        <w:spacing w:after="240" w:line="360" w:lineRule="auto"/>
        <w:ind w:left="0"/>
        <w:jc w:val="both"/>
        <w:rPr>
          <w:rFonts w:ascii="Palatino Linotype" w:hAnsi="Palatino Linotype"/>
        </w:rPr>
      </w:pPr>
      <w:r w:rsidRPr="009C3E2C">
        <w:rPr>
          <w:rFonts w:ascii="Palatino Linotype" w:hAnsi="Palatino Linotype"/>
        </w:rPr>
        <w:t xml:space="preserve">Inconforme con la respuesta del </w:t>
      </w:r>
      <w:r w:rsidRPr="009C3E2C">
        <w:rPr>
          <w:rFonts w:ascii="Palatino Linotype" w:hAnsi="Palatino Linotype"/>
          <w:b/>
          <w:bCs/>
        </w:rPr>
        <w:t xml:space="preserve">Sujeto Obligado, El Recurrente </w:t>
      </w:r>
      <w:r w:rsidRPr="009C3E2C">
        <w:rPr>
          <w:rFonts w:ascii="Palatino Linotype" w:hAnsi="Palatino Linotype"/>
        </w:rPr>
        <w:t xml:space="preserve">interpuso recurso de revisión en fecha </w:t>
      </w:r>
      <w:r w:rsidR="007104DE" w:rsidRPr="009C3E2C">
        <w:rPr>
          <w:rFonts w:ascii="Palatino Linotype" w:hAnsi="Palatino Linotype"/>
          <w:b/>
          <w:bCs/>
        </w:rPr>
        <w:t xml:space="preserve">uno de septiembre de dos mil veinticinco. </w:t>
      </w:r>
      <w:r w:rsidR="007104DE" w:rsidRPr="009C3E2C">
        <w:rPr>
          <w:rFonts w:ascii="Palatino Linotype" w:hAnsi="Palatino Linotype"/>
        </w:rPr>
        <w:t xml:space="preserve">Señalando como acto impugnado y como razones o motivos de inconformidad: </w:t>
      </w:r>
    </w:p>
    <w:p w14:paraId="17B64944" w14:textId="77777777" w:rsidR="007104DE" w:rsidRPr="009C3E2C" w:rsidRDefault="007104DE" w:rsidP="007104DE">
      <w:pPr>
        <w:spacing w:before="240" w:line="360" w:lineRule="auto"/>
        <w:jc w:val="both"/>
        <w:rPr>
          <w:rFonts w:ascii="Palatino Linotype" w:hAnsi="Palatino Linotype" w:cs="Arial"/>
          <w:b/>
          <w:sz w:val="24"/>
        </w:rPr>
      </w:pPr>
      <w:r w:rsidRPr="009C3E2C">
        <w:rPr>
          <w:rFonts w:ascii="Palatino Linotype" w:hAnsi="Palatino Linotype" w:cs="Arial"/>
          <w:b/>
          <w:sz w:val="24"/>
        </w:rPr>
        <w:t>Acto Impugnado:</w:t>
      </w:r>
    </w:p>
    <w:p w14:paraId="47256103" w14:textId="77777777" w:rsidR="007104DE" w:rsidRPr="009C3E2C" w:rsidRDefault="007104DE" w:rsidP="007104DE">
      <w:pPr>
        <w:pStyle w:val="Citas"/>
        <w:rPr>
          <w:b/>
          <w:bCs/>
          <w:sz w:val="24"/>
        </w:rPr>
      </w:pPr>
      <w:r w:rsidRPr="009C3E2C">
        <w:t xml:space="preserve">“Electrónica” </w:t>
      </w:r>
      <w:r w:rsidRPr="009C3E2C">
        <w:rPr>
          <w:b/>
          <w:bCs/>
        </w:rPr>
        <w:t>(Sic)</w:t>
      </w:r>
    </w:p>
    <w:p w14:paraId="0007897C" w14:textId="77777777" w:rsidR="007104DE" w:rsidRPr="009C3E2C" w:rsidRDefault="007104DE" w:rsidP="007104DE">
      <w:pPr>
        <w:spacing w:before="240" w:line="360" w:lineRule="auto"/>
        <w:jc w:val="both"/>
        <w:rPr>
          <w:rFonts w:ascii="Palatino Linotype" w:hAnsi="Palatino Linotype" w:cs="Arial"/>
          <w:sz w:val="24"/>
        </w:rPr>
      </w:pPr>
      <w:r w:rsidRPr="009C3E2C">
        <w:rPr>
          <w:rFonts w:ascii="Palatino Linotype" w:hAnsi="Palatino Linotype" w:cs="Arial"/>
          <w:b/>
          <w:sz w:val="24"/>
        </w:rPr>
        <w:t>Razones o Motivos de Inconformidad</w:t>
      </w:r>
      <w:r w:rsidRPr="009C3E2C">
        <w:rPr>
          <w:rFonts w:ascii="Palatino Linotype" w:hAnsi="Palatino Linotype" w:cs="Arial"/>
          <w:sz w:val="24"/>
        </w:rPr>
        <w:t xml:space="preserve">: </w:t>
      </w:r>
    </w:p>
    <w:p w14:paraId="3C3201E9" w14:textId="77777777" w:rsidR="007104DE" w:rsidRPr="009C3E2C" w:rsidRDefault="007104DE" w:rsidP="007104DE">
      <w:pPr>
        <w:pStyle w:val="Citas"/>
        <w:rPr>
          <w:b/>
          <w:bCs/>
        </w:rPr>
      </w:pPr>
      <w:r w:rsidRPr="009C3E2C">
        <w:t xml:space="preserve">“No remiten lo solicitado” </w:t>
      </w:r>
      <w:r w:rsidRPr="009C3E2C">
        <w:rPr>
          <w:b/>
          <w:bCs/>
        </w:rPr>
        <w:t>(Sic)</w:t>
      </w:r>
    </w:p>
    <w:p w14:paraId="66F59581" w14:textId="77777777" w:rsidR="007104DE" w:rsidRPr="009C3E2C" w:rsidRDefault="007104DE" w:rsidP="00C721BE">
      <w:pPr>
        <w:pStyle w:val="Prrafodelista"/>
        <w:spacing w:after="240" w:line="360" w:lineRule="auto"/>
        <w:ind w:left="0"/>
        <w:jc w:val="both"/>
        <w:rPr>
          <w:rFonts w:ascii="Palatino Linotype" w:hAnsi="Palatino Linotype"/>
          <w:lang w:val="es-MX"/>
        </w:rPr>
      </w:pPr>
    </w:p>
    <w:p w14:paraId="4B95A2CA" w14:textId="5E8414EF" w:rsidR="00C721BE" w:rsidRPr="009C3E2C" w:rsidRDefault="00C721BE" w:rsidP="00C721BE">
      <w:pPr>
        <w:pStyle w:val="infoemcitas"/>
        <w:tabs>
          <w:tab w:val="left" w:pos="7655"/>
        </w:tabs>
        <w:ind w:left="0" w:right="0"/>
        <w:rPr>
          <w:rFonts w:cs="Arial"/>
          <w:i w:val="0"/>
          <w:color w:val="000000"/>
          <w:sz w:val="24"/>
          <w:lang w:eastAsia="es-MX"/>
        </w:rPr>
      </w:pPr>
      <w:r w:rsidRPr="009C3E2C">
        <w:rPr>
          <w:i w:val="0"/>
          <w:sz w:val="24"/>
          <w:szCs w:val="24"/>
        </w:rPr>
        <w:t xml:space="preserve">Así las cosas, hasta aquí lo expuesto, resulta inconcuso que </w:t>
      </w:r>
      <w:r w:rsidRPr="009C3E2C">
        <w:rPr>
          <w:b/>
          <w:i w:val="0"/>
          <w:sz w:val="24"/>
          <w:szCs w:val="24"/>
        </w:rPr>
        <w:t xml:space="preserve">El Sujeto Obligado </w:t>
      </w:r>
      <w:r w:rsidRPr="009C3E2C">
        <w:rPr>
          <w:rFonts w:cs="Arial"/>
          <w:i w:val="0"/>
          <w:color w:val="000000"/>
          <w:sz w:val="24"/>
          <w:lang w:eastAsia="es-MX"/>
        </w:rPr>
        <w:t xml:space="preserve">no satisfizo el derecho de acceso a la información pública ejercido por </w:t>
      </w:r>
      <w:r w:rsidRPr="009C3E2C">
        <w:rPr>
          <w:rFonts w:cs="Arial"/>
          <w:b/>
          <w:i w:val="0"/>
          <w:color w:val="000000"/>
          <w:sz w:val="24"/>
          <w:lang w:eastAsia="es-MX"/>
        </w:rPr>
        <w:t xml:space="preserve">El Recurrente, </w:t>
      </w:r>
      <w:r w:rsidRPr="009C3E2C">
        <w:rPr>
          <w:rFonts w:cs="Arial"/>
          <w:i w:val="0"/>
          <w:color w:val="000000"/>
          <w:sz w:val="24"/>
          <w:lang w:eastAsia="es-MX"/>
        </w:rPr>
        <w:t xml:space="preserve">al tenerse por actualizada la hipótesis prevista en el artículo 179, </w:t>
      </w:r>
      <w:r w:rsidR="00E56447" w:rsidRPr="009C3E2C">
        <w:rPr>
          <w:rFonts w:cs="Arial"/>
          <w:i w:val="0"/>
          <w:color w:val="000000"/>
          <w:sz w:val="24"/>
          <w:lang w:eastAsia="es-MX"/>
        </w:rPr>
        <w:t>fracción I</w:t>
      </w:r>
      <w:r w:rsidRPr="009C3E2C">
        <w:rPr>
          <w:rFonts w:cs="Arial"/>
          <w:i w:val="0"/>
          <w:color w:val="000000"/>
          <w:sz w:val="24"/>
          <w:lang w:eastAsia="es-MX"/>
        </w:rPr>
        <w:t xml:space="preserve"> de la Ley de Transparencia y Acceso a la Información Pública del Estado de México y Municipios, cuyo contenido literal es el siguiente:</w:t>
      </w:r>
    </w:p>
    <w:p w14:paraId="4692F0FB" w14:textId="77777777" w:rsidR="00C721BE" w:rsidRPr="009C3E2C" w:rsidRDefault="00C721BE" w:rsidP="00C721BE">
      <w:pPr>
        <w:pStyle w:val="Citas"/>
      </w:pPr>
      <w:r w:rsidRPr="009C3E2C">
        <w:t>“Artículo 179. El recurso de revisión es un medio de protección que la Ley otorga a los particulares, para hacer valer su derecho de acceso a la información pública, y procederá en contra de las siguientes causas:</w:t>
      </w:r>
    </w:p>
    <w:p w14:paraId="0E339F9C" w14:textId="77777777" w:rsidR="00C721BE" w:rsidRPr="009C3E2C" w:rsidRDefault="00C721BE" w:rsidP="00C721BE">
      <w:pPr>
        <w:pStyle w:val="Citas"/>
      </w:pPr>
      <w:r w:rsidRPr="009C3E2C">
        <w:t>I. La negativa a la información solicitada;</w:t>
      </w:r>
    </w:p>
    <w:p w14:paraId="6D7ECFA7" w14:textId="77777777" w:rsidR="00C721BE" w:rsidRPr="009C3E2C" w:rsidRDefault="00C721BE" w:rsidP="00C721BE">
      <w:pPr>
        <w:pStyle w:val="Citas"/>
        <w:rPr>
          <w:b/>
          <w:bCs/>
          <w:color w:val="000000"/>
          <w:sz w:val="24"/>
          <w:lang w:eastAsia="es-MX"/>
        </w:rPr>
      </w:pPr>
      <w:r w:rsidRPr="009C3E2C">
        <w:rPr>
          <w:color w:val="000000"/>
          <w:sz w:val="24"/>
          <w:lang w:eastAsia="es-MX"/>
        </w:rPr>
        <w:lastRenderedPageBreak/>
        <w:t xml:space="preserve">(…)” </w:t>
      </w:r>
      <w:r w:rsidRPr="009C3E2C">
        <w:rPr>
          <w:b/>
          <w:bCs/>
          <w:color w:val="000000"/>
          <w:sz w:val="24"/>
          <w:lang w:eastAsia="es-MX"/>
        </w:rPr>
        <w:t>(Sic)</w:t>
      </w:r>
    </w:p>
    <w:p w14:paraId="3DD18DC0" w14:textId="77777777" w:rsidR="009F00BC" w:rsidRPr="009C3E2C" w:rsidRDefault="009F00BC" w:rsidP="00C721BE">
      <w:pPr>
        <w:tabs>
          <w:tab w:val="left" w:pos="709"/>
        </w:tabs>
        <w:spacing w:after="0" w:line="360" w:lineRule="auto"/>
        <w:jc w:val="both"/>
        <w:rPr>
          <w:rFonts w:ascii="Palatino Linotype" w:hAnsi="Palatino Linotype"/>
          <w:iCs/>
          <w:sz w:val="24"/>
          <w:szCs w:val="24"/>
        </w:rPr>
      </w:pPr>
    </w:p>
    <w:p w14:paraId="71DBF3FB" w14:textId="00185366" w:rsidR="00B14A17" w:rsidRPr="009C3E2C" w:rsidRDefault="00C721BE" w:rsidP="00364A97">
      <w:pPr>
        <w:tabs>
          <w:tab w:val="left" w:pos="709"/>
        </w:tabs>
        <w:spacing w:after="0" w:line="360" w:lineRule="auto"/>
        <w:jc w:val="both"/>
        <w:rPr>
          <w:rFonts w:ascii="Palatino Linotype" w:hAnsi="Palatino Linotype"/>
          <w:iCs/>
          <w:sz w:val="24"/>
          <w:szCs w:val="24"/>
        </w:rPr>
      </w:pPr>
      <w:r w:rsidRPr="009C3E2C">
        <w:rPr>
          <w:rFonts w:ascii="Palatino Linotype" w:hAnsi="Palatino Linotype"/>
          <w:iCs/>
          <w:sz w:val="24"/>
          <w:szCs w:val="24"/>
        </w:rPr>
        <w:t xml:space="preserve">Por otra parte, como fue referido en el antecedente sexto, </w:t>
      </w:r>
      <w:r w:rsidRPr="009C3E2C">
        <w:rPr>
          <w:rFonts w:ascii="Palatino Linotype" w:hAnsi="Palatino Linotype"/>
          <w:b/>
          <w:bCs/>
          <w:iCs/>
          <w:sz w:val="24"/>
          <w:szCs w:val="24"/>
        </w:rPr>
        <w:t xml:space="preserve">El Sujeto Obligado </w:t>
      </w:r>
      <w:r w:rsidR="007104DE" w:rsidRPr="009C3E2C">
        <w:rPr>
          <w:rFonts w:ascii="Palatino Linotype" w:hAnsi="Palatino Linotype"/>
          <w:iCs/>
          <w:sz w:val="24"/>
          <w:szCs w:val="24"/>
        </w:rPr>
        <w:t>rindió su informe justificado en los siguientes términos:</w:t>
      </w:r>
    </w:p>
    <w:p w14:paraId="0EF78265" w14:textId="4192CDCA" w:rsidR="007104DE" w:rsidRPr="009C3E2C" w:rsidRDefault="007104DE" w:rsidP="007104DE">
      <w:pPr>
        <w:pStyle w:val="Prrafodelista"/>
        <w:numPr>
          <w:ilvl w:val="0"/>
          <w:numId w:val="14"/>
        </w:numPr>
        <w:tabs>
          <w:tab w:val="left" w:pos="709"/>
        </w:tabs>
        <w:spacing w:line="360" w:lineRule="auto"/>
        <w:jc w:val="both"/>
        <w:rPr>
          <w:rFonts w:ascii="Palatino Linotype" w:hAnsi="Palatino Linotype"/>
          <w:b/>
          <w:bCs/>
          <w:iCs/>
          <w:lang w:val="es-MX"/>
        </w:rPr>
      </w:pPr>
      <w:r w:rsidRPr="009C3E2C">
        <w:rPr>
          <w:rFonts w:ascii="Palatino Linotype" w:hAnsi="Palatino Linotype"/>
          <w:b/>
          <w:bCs/>
          <w:iCs/>
          <w:lang w:val="es-MX"/>
        </w:rPr>
        <w:t>“Informe RR 10310.pdf”:</w:t>
      </w:r>
      <w:r w:rsidR="007C4F76" w:rsidRPr="009C3E2C">
        <w:rPr>
          <w:rFonts w:ascii="Palatino Linotype" w:hAnsi="Palatino Linotype"/>
          <w:b/>
          <w:bCs/>
          <w:iCs/>
          <w:lang w:val="es-MX"/>
        </w:rPr>
        <w:t xml:space="preserve"> </w:t>
      </w:r>
      <w:r w:rsidR="007C4F76" w:rsidRPr="009C3E2C">
        <w:rPr>
          <w:rFonts w:ascii="Palatino Linotype" w:hAnsi="Palatino Linotype"/>
          <w:iCs/>
          <w:lang w:val="es-MX"/>
        </w:rPr>
        <w:t xml:space="preserve">Informe justificado signado por el titular de la coordinación de transparencia, dirigido al comisionado ponente, de fecha ocho de septiembre de dos mil veinticinco, ratifica la respuesta primigenia. </w:t>
      </w:r>
    </w:p>
    <w:p w14:paraId="310C9358" w14:textId="77777777" w:rsidR="007C4F76" w:rsidRPr="009C3E2C" w:rsidRDefault="007C4F76" w:rsidP="007C4F76">
      <w:pPr>
        <w:pStyle w:val="Prrafodelista"/>
        <w:tabs>
          <w:tab w:val="left" w:pos="709"/>
        </w:tabs>
        <w:spacing w:line="360" w:lineRule="auto"/>
        <w:ind w:left="720"/>
        <w:jc w:val="both"/>
        <w:rPr>
          <w:rFonts w:ascii="Palatino Linotype" w:hAnsi="Palatino Linotype"/>
          <w:b/>
          <w:bCs/>
          <w:iCs/>
          <w:lang w:val="es-MX"/>
        </w:rPr>
      </w:pPr>
    </w:p>
    <w:p w14:paraId="2DDDEF06" w14:textId="0017FB61" w:rsidR="007104DE" w:rsidRPr="009C3E2C" w:rsidRDefault="007104DE" w:rsidP="007104DE">
      <w:pPr>
        <w:pStyle w:val="Prrafodelista"/>
        <w:numPr>
          <w:ilvl w:val="0"/>
          <w:numId w:val="14"/>
        </w:numPr>
        <w:tabs>
          <w:tab w:val="left" w:pos="709"/>
        </w:tabs>
        <w:spacing w:line="360" w:lineRule="auto"/>
        <w:jc w:val="both"/>
        <w:rPr>
          <w:rFonts w:ascii="Palatino Linotype" w:hAnsi="Palatino Linotype"/>
          <w:b/>
          <w:bCs/>
          <w:iCs/>
        </w:rPr>
      </w:pPr>
      <w:r w:rsidRPr="009C3E2C">
        <w:rPr>
          <w:rFonts w:ascii="Palatino Linotype" w:hAnsi="Palatino Linotype"/>
          <w:b/>
          <w:bCs/>
          <w:iCs/>
        </w:rPr>
        <w:t xml:space="preserve">“Respuesta 10310.pdf”: </w:t>
      </w:r>
      <w:r w:rsidR="007C4F76" w:rsidRPr="009C3E2C">
        <w:rPr>
          <w:rFonts w:ascii="Palatino Linotype" w:hAnsi="Palatino Linotype"/>
          <w:iCs/>
        </w:rPr>
        <w:t xml:space="preserve">Oficio número </w:t>
      </w:r>
      <w:r w:rsidR="007C4F76" w:rsidRPr="009C3E2C">
        <w:rPr>
          <w:rFonts w:ascii="Palatino Linotype" w:hAnsi="Palatino Linotype"/>
          <w:b/>
          <w:bCs/>
          <w:iCs/>
        </w:rPr>
        <w:t xml:space="preserve">DA/1683/2025 </w:t>
      </w:r>
      <w:r w:rsidR="007C4F76" w:rsidRPr="009C3E2C">
        <w:rPr>
          <w:rFonts w:ascii="Palatino Linotype" w:hAnsi="Palatino Linotype"/>
          <w:iCs/>
        </w:rPr>
        <w:t xml:space="preserve">signado por la directora de administración, dirigido al coordinador de transparencia, de fecha ocho de septiembre de dos mil veinticinco, en síntesis, refiere que ya envió la información de los dos trimestres que cubren los meses solicitados. </w:t>
      </w:r>
    </w:p>
    <w:p w14:paraId="69A33B61" w14:textId="77777777" w:rsidR="00364A97" w:rsidRPr="009C3E2C" w:rsidRDefault="00364A97" w:rsidP="00364A97">
      <w:pPr>
        <w:tabs>
          <w:tab w:val="left" w:pos="709"/>
        </w:tabs>
        <w:spacing w:after="0" w:line="360" w:lineRule="auto"/>
        <w:jc w:val="both"/>
        <w:rPr>
          <w:rFonts w:ascii="Palatino Linotype" w:hAnsi="Palatino Linotype"/>
          <w:iCs/>
          <w:sz w:val="24"/>
          <w:szCs w:val="24"/>
        </w:rPr>
      </w:pPr>
    </w:p>
    <w:p w14:paraId="7EAD7CE2" w14:textId="1B1B01B4" w:rsidR="007C4F76" w:rsidRPr="009C3E2C" w:rsidRDefault="00364A97" w:rsidP="00364A97">
      <w:pPr>
        <w:tabs>
          <w:tab w:val="left" w:pos="709"/>
        </w:tabs>
        <w:spacing w:after="0" w:line="360" w:lineRule="auto"/>
        <w:jc w:val="both"/>
        <w:rPr>
          <w:rFonts w:ascii="Palatino Linotype" w:hAnsi="Palatino Linotype"/>
          <w:iCs/>
          <w:sz w:val="24"/>
          <w:szCs w:val="24"/>
        </w:rPr>
      </w:pPr>
      <w:r w:rsidRPr="009C3E2C">
        <w:rPr>
          <w:rFonts w:ascii="Palatino Linotype" w:hAnsi="Palatino Linotype"/>
          <w:iCs/>
          <w:sz w:val="24"/>
          <w:szCs w:val="24"/>
        </w:rPr>
        <w:t xml:space="preserve">Con base en lo anteriormente expuesto, </w:t>
      </w:r>
      <w:r w:rsidR="007C4F76" w:rsidRPr="009C3E2C">
        <w:rPr>
          <w:rFonts w:ascii="Palatino Linotype" w:hAnsi="Palatino Linotype"/>
          <w:iCs/>
          <w:sz w:val="24"/>
          <w:szCs w:val="24"/>
        </w:rPr>
        <w:t xml:space="preserve">se arriba a la conclusión de que no fue subsanada la violación al derecho de acceso a la información pública, resultando procedente ordenar entrega de lo siguiente: </w:t>
      </w:r>
    </w:p>
    <w:p w14:paraId="32BCEB3C" w14:textId="6B9A81B2" w:rsidR="007C4F76" w:rsidRPr="009C3E2C" w:rsidRDefault="007C4F76" w:rsidP="007C4F76">
      <w:pPr>
        <w:pStyle w:val="Prrafodelista"/>
        <w:numPr>
          <w:ilvl w:val="0"/>
          <w:numId w:val="16"/>
        </w:numPr>
        <w:autoSpaceDE w:val="0"/>
        <w:autoSpaceDN w:val="0"/>
        <w:adjustRightInd w:val="0"/>
        <w:spacing w:before="240" w:line="360" w:lineRule="auto"/>
        <w:jc w:val="both"/>
        <w:rPr>
          <w:rFonts w:ascii="Palatino Linotype" w:hAnsi="Palatino Linotype" w:cs="Arial"/>
        </w:rPr>
      </w:pPr>
      <w:r w:rsidRPr="009C3E2C">
        <w:rPr>
          <w:rFonts w:ascii="Palatino Linotype" w:hAnsi="Palatino Linotype" w:cs="Arial"/>
        </w:rPr>
        <w:t xml:space="preserve">Dispersión de nómina, del periodo comprendido del uno de enero al quince de junio de dos mil veinticinco, así como del uno </w:t>
      </w:r>
      <w:r w:rsidR="003B0E77" w:rsidRPr="009C3E2C">
        <w:rPr>
          <w:rFonts w:ascii="Palatino Linotype" w:hAnsi="Palatino Linotype" w:cs="Arial"/>
        </w:rPr>
        <w:t xml:space="preserve">al treinta y uno de julio de dos mil veinticinco. </w:t>
      </w:r>
    </w:p>
    <w:p w14:paraId="741F404A" w14:textId="49E8F506" w:rsidR="007C4F76" w:rsidRPr="009C3E2C" w:rsidRDefault="007C4F76" w:rsidP="007C4F76">
      <w:pPr>
        <w:pStyle w:val="Prrafodelista"/>
        <w:numPr>
          <w:ilvl w:val="0"/>
          <w:numId w:val="16"/>
        </w:numPr>
        <w:autoSpaceDE w:val="0"/>
        <w:autoSpaceDN w:val="0"/>
        <w:adjustRightInd w:val="0"/>
        <w:spacing w:before="240" w:line="360" w:lineRule="auto"/>
        <w:jc w:val="both"/>
        <w:rPr>
          <w:rFonts w:ascii="Palatino Linotype" w:hAnsi="Palatino Linotype" w:cs="Arial"/>
        </w:rPr>
      </w:pPr>
      <w:r w:rsidRPr="009C3E2C">
        <w:rPr>
          <w:rFonts w:ascii="Palatino Linotype" w:hAnsi="Palatino Linotype" w:cs="Arial"/>
        </w:rPr>
        <w:t>Dispersión de nómina, del periodo comprendido del dieciséis al treinta de junio de dos mil veinticinco, remitido mediante respuesta, en correcta versión pública</w:t>
      </w:r>
    </w:p>
    <w:p w14:paraId="4C8C937C" w14:textId="79CF92C1" w:rsidR="007C4F76" w:rsidRPr="009C3E2C" w:rsidRDefault="007C4F76" w:rsidP="007C4F76">
      <w:pPr>
        <w:pStyle w:val="Prrafodelista"/>
        <w:numPr>
          <w:ilvl w:val="0"/>
          <w:numId w:val="16"/>
        </w:numPr>
        <w:autoSpaceDE w:val="0"/>
        <w:autoSpaceDN w:val="0"/>
        <w:adjustRightInd w:val="0"/>
        <w:spacing w:before="240" w:line="360" w:lineRule="auto"/>
        <w:jc w:val="both"/>
        <w:rPr>
          <w:rFonts w:ascii="Palatino Linotype" w:hAnsi="Palatino Linotype" w:cs="Arial"/>
        </w:rPr>
      </w:pPr>
      <w:r w:rsidRPr="009C3E2C">
        <w:rPr>
          <w:rFonts w:ascii="Palatino Linotype" w:hAnsi="Palatino Linotype" w:cs="Arial"/>
        </w:rPr>
        <w:lastRenderedPageBreak/>
        <w:t xml:space="preserve">Conciliación de nómina, del periodo comprendido del uno de enero al </w:t>
      </w:r>
      <w:r w:rsidR="003B0E77" w:rsidRPr="009C3E2C">
        <w:rPr>
          <w:rFonts w:ascii="Palatino Linotype" w:hAnsi="Palatino Linotype" w:cs="Arial"/>
        </w:rPr>
        <w:t xml:space="preserve">treinta y uno de julio de dos mil veinticinco. </w:t>
      </w:r>
    </w:p>
    <w:p w14:paraId="7DD88F76" w14:textId="77777777" w:rsidR="007C4F76" w:rsidRPr="009C3E2C" w:rsidRDefault="007C4F76" w:rsidP="00364A97">
      <w:pPr>
        <w:tabs>
          <w:tab w:val="left" w:pos="709"/>
        </w:tabs>
        <w:spacing w:after="0" w:line="360" w:lineRule="auto"/>
        <w:jc w:val="both"/>
        <w:rPr>
          <w:rFonts w:ascii="Palatino Linotype" w:hAnsi="Palatino Linotype"/>
          <w:iCs/>
          <w:sz w:val="24"/>
          <w:szCs w:val="24"/>
          <w:lang w:val="es-ES"/>
        </w:rPr>
      </w:pPr>
    </w:p>
    <w:p w14:paraId="629F9752" w14:textId="77777777" w:rsidR="007C4F76" w:rsidRPr="009C3E2C" w:rsidRDefault="007C4F76" w:rsidP="00364A97">
      <w:pPr>
        <w:tabs>
          <w:tab w:val="left" w:pos="709"/>
        </w:tabs>
        <w:spacing w:after="0" w:line="360" w:lineRule="auto"/>
        <w:jc w:val="both"/>
        <w:rPr>
          <w:rFonts w:ascii="Palatino Linotype" w:hAnsi="Palatino Linotype"/>
          <w:iCs/>
          <w:sz w:val="24"/>
          <w:szCs w:val="24"/>
        </w:rPr>
      </w:pPr>
    </w:p>
    <w:p w14:paraId="47C8B345" w14:textId="1941315E" w:rsidR="002E2475" w:rsidRPr="009C3E2C" w:rsidRDefault="002E2475" w:rsidP="00364A97">
      <w:pPr>
        <w:tabs>
          <w:tab w:val="left" w:pos="709"/>
        </w:tabs>
        <w:spacing w:after="0" w:line="360" w:lineRule="auto"/>
        <w:jc w:val="both"/>
        <w:rPr>
          <w:rFonts w:ascii="Palatino Linotype" w:hAnsi="Palatino Linotype" w:cs="Arial"/>
          <w:b/>
          <w:bCs/>
          <w:color w:val="000000"/>
          <w:sz w:val="24"/>
          <w:szCs w:val="24"/>
        </w:rPr>
      </w:pPr>
      <w:r w:rsidRPr="009C3E2C">
        <w:rPr>
          <w:rFonts w:ascii="Palatino Linotype" w:hAnsi="Palatino Linotype" w:cs="Arial"/>
          <w:b/>
          <w:bCs/>
          <w:color w:val="000000"/>
          <w:sz w:val="24"/>
          <w:szCs w:val="24"/>
        </w:rPr>
        <w:t>DE LA VERSIÓN PÚBLICA</w:t>
      </w:r>
    </w:p>
    <w:p w14:paraId="420A7790" w14:textId="77777777" w:rsidR="002C6B39" w:rsidRPr="009C3E2C" w:rsidRDefault="002C6B39" w:rsidP="002C6B39">
      <w:pPr>
        <w:tabs>
          <w:tab w:val="left" w:pos="7938"/>
        </w:tabs>
        <w:spacing w:before="240" w:after="240" w:line="360" w:lineRule="auto"/>
        <w:jc w:val="both"/>
        <w:rPr>
          <w:rFonts w:ascii="Palatino Linotype" w:eastAsia="Arial Unicode MS" w:hAnsi="Palatino Linotype" w:cs="Arial"/>
          <w:sz w:val="24"/>
          <w:szCs w:val="24"/>
        </w:rPr>
      </w:pPr>
      <w:bookmarkStart w:id="8" w:name="_Hlk147324223"/>
      <w:r w:rsidRPr="009C3E2C">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6999CCA" w14:textId="77777777" w:rsidR="002C6B39" w:rsidRPr="009C3E2C" w:rsidRDefault="002C6B39" w:rsidP="002C6B39">
      <w:pPr>
        <w:spacing w:before="240" w:line="360" w:lineRule="auto"/>
        <w:ind w:left="851" w:right="851"/>
        <w:jc w:val="both"/>
        <w:rPr>
          <w:rFonts w:ascii="Palatino Linotype" w:hAnsi="Palatino Linotype" w:cs="Arial"/>
          <w:i/>
        </w:rPr>
      </w:pPr>
      <w:r w:rsidRPr="009C3E2C">
        <w:rPr>
          <w:rFonts w:ascii="Palatino Linotype" w:hAnsi="Palatino Linotype" w:cs="Arial"/>
          <w:i/>
        </w:rPr>
        <w:t>“Artículo 3. Para los efectos de la presente Ley se entenderá por:</w:t>
      </w:r>
    </w:p>
    <w:p w14:paraId="6E20C42D" w14:textId="77777777" w:rsidR="002C6B39" w:rsidRPr="009C3E2C" w:rsidRDefault="002C6B39" w:rsidP="002C6B39">
      <w:pPr>
        <w:spacing w:before="240" w:line="360" w:lineRule="auto"/>
        <w:ind w:left="851" w:right="851"/>
        <w:jc w:val="both"/>
        <w:rPr>
          <w:rFonts w:ascii="Palatino Linotype" w:hAnsi="Palatino Linotype" w:cs="Arial"/>
          <w:i/>
        </w:rPr>
      </w:pPr>
      <w:r w:rsidRPr="009C3E2C">
        <w:rPr>
          <w:rFonts w:ascii="Palatino Linotype" w:hAnsi="Palatino Linotype" w:cs="Arial"/>
          <w:i/>
        </w:rPr>
        <w:t>(…)</w:t>
      </w:r>
    </w:p>
    <w:p w14:paraId="7A12E788" w14:textId="77777777" w:rsidR="002C6B39" w:rsidRPr="009C3E2C" w:rsidRDefault="002C6B39" w:rsidP="002C6B39">
      <w:pPr>
        <w:spacing w:before="240" w:line="360" w:lineRule="auto"/>
        <w:ind w:left="851" w:right="851"/>
        <w:jc w:val="both"/>
        <w:rPr>
          <w:rFonts w:ascii="Palatino Linotype" w:hAnsi="Palatino Linotype" w:cs="Arial"/>
          <w:b/>
          <w:i/>
        </w:rPr>
      </w:pPr>
      <w:r w:rsidRPr="009C3E2C">
        <w:rPr>
          <w:rFonts w:ascii="Palatino Linotype" w:hAnsi="Palatino Linotype" w:cs="Arial"/>
          <w:b/>
          <w:i/>
          <w:u w:val="single"/>
        </w:rPr>
        <w:t>IX. Datos personales:</w:t>
      </w:r>
      <w:r w:rsidRPr="009C3E2C">
        <w:rPr>
          <w:rFonts w:ascii="Palatino Linotype" w:hAnsi="Palatino Linotype" w:cs="Arial"/>
          <w:b/>
          <w:i/>
        </w:rPr>
        <w:t xml:space="preserve"> </w:t>
      </w:r>
      <w:r w:rsidRPr="009C3E2C">
        <w:rPr>
          <w:rFonts w:ascii="Palatino Linotype" w:hAnsi="Palatino Linotype" w:cs="Arial"/>
          <w:i/>
        </w:rPr>
        <w:t>La información concerniente a una persona, identificada o identificable según lo dispuesto por la Ley de Protección de Datos Personales del Estado de México;</w:t>
      </w:r>
    </w:p>
    <w:p w14:paraId="42494FE8" w14:textId="77777777" w:rsidR="002C6B39" w:rsidRPr="009C3E2C" w:rsidRDefault="002C6B39" w:rsidP="002C6B39">
      <w:pPr>
        <w:spacing w:before="240" w:line="360" w:lineRule="auto"/>
        <w:ind w:left="851" w:right="851"/>
        <w:jc w:val="both"/>
        <w:rPr>
          <w:rFonts w:ascii="Palatino Linotype" w:hAnsi="Palatino Linotype" w:cs="Arial"/>
          <w:b/>
          <w:i/>
        </w:rPr>
      </w:pPr>
      <w:r w:rsidRPr="009C3E2C">
        <w:rPr>
          <w:rFonts w:ascii="Palatino Linotype" w:hAnsi="Palatino Linotype" w:cs="Arial"/>
          <w:b/>
          <w:i/>
        </w:rPr>
        <w:t>(…)</w:t>
      </w:r>
    </w:p>
    <w:p w14:paraId="118B48BB" w14:textId="77777777" w:rsidR="002C6B39" w:rsidRPr="009C3E2C" w:rsidRDefault="002C6B39" w:rsidP="002C6B39">
      <w:pPr>
        <w:spacing w:before="240" w:line="360" w:lineRule="auto"/>
        <w:ind w:left="851" w:right="851"/>
        <w:jc w:val="both"/>
        <w:rPr>
          <w:rFonts w:ascii="Palatino Linotype" w:hAnsi="Palatino Linotype" w:cs="Arial"/>
          <w:b/>
          <w:i/>
        </w:rPr>
      </w:pPr>
      <w:r w:rsidRPr="009C3E2C">
        <w:rPr>
          <w:rFonts w:ascii="Palatino Linotype" w:hAnsi="Palatino Linotype" w:cs="Arial"/>
          <w:b/>
          <w:i/>
          <w:u w:val="single"/>
        </w:rPr>
        <w:lastRenderedPageBreak/>
        <w:t>XLV. Versión pública:</w:t>
      </w:r>
      <w:r w:rsidRPr="009C3E2C">
        <w:rPr>
          <w:rFonts w:ascii="Palatino Linotype" w:hAnsi="Palatino Linotype" w:cs="Arial"/>
          <w:b/>
          <w:i/>
        </w:rPr>
        <w:t xml:space="preserve"> </w:t>
      </w:r>
      <w:r w:rsidRPr="009C3E2C">
        <w:rPr>
          <w:rFonts w:ascii="Palatino Linotype" w:hAnsi="Palatino Linotype" w:cs="Arial"/>
          <w:i/>
        </w:rPr>
        <w:t>Documento en el que se elimine, suprime o borra la información clasificada como reservada o confidencial para permitir su acceso.</w:t>
      </w:r>
    </w:p>
    <w:p w14:paraId="2771F26B" w14:textId="77777777" w:rsidR="002C6B39" w:rsidRPr="009C3E2C" w:rsidRDefault="002C6B39" w:rsidP="002C6B39">
      <w:pPr>
        <w:spacing w:before="240" w:line="360" w:lineRule="auto"/>
        <w:ind w:left="851" w:right="851"/>
        <w:jc w:val="both"/>
        <w:rPr>
          <w:rFonts w:ascii="Palatino Linotype" w:hAnsi="Palatino Linotype" w:cs="Arial"/>
          <w:b/>
          <w:i/>
        </w:rPr>
      </w:pPr>
      <w:r w:rsidRPr="009C3E2C">
        <w:rPr>
          <w:rFonts w:ascii="Palatino Linotype" w:hAnsi="Palatino Linotype" w:cs="Arial"/>
          <w:i/>
        </w:rPr>
        <w:t xml:space="preserve">Artículo 122. </w:t>
      </w:r>
      <w:r w:rsidRPr="009C3E2C">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596DCD75" w14:textId="77777777" w:rsidR="002C6B39" w:rsidRPr="009C3E2C" w:rsidRDefault="002C6B39" w:rsidP="002C6B39">
      <w:pPr>
        <w:spacing w:before="240" w:line="360" w:lineRule="auto"/>
        <w:ind w:left="851" w:right="851"/>
        <w:jc w:val="both"/>
        <w:rPr>
          <w:rFonts w:ascii="Palatino Linotype" w:hAnsi="Palatino Linotype" w:cs="Arial"/>
          <w:i/>
        </w:rPr>
      </w:pPr>
      <w:r w:rsidRPr="009C3E2C">
        <w:rPr>
          <w:rFonts w:ascii="Palatino Linotype" w:hAnsi="Palatino Linotype" w:cs="Arial"/>
          <w:i/>
        </w:rPr>
        <w:t>[…]</w:t>
      </w:r>
    </w:p>
    <w:p w14:paraId="646FF27E" w14:textId="77777777" w:rsidR="002C6B39" w:rsidRPr="009C3E2C" w:rsidRDefault="002C6B39" w:rsidP="002C6B39">
      <w:pPr>
        <w:spacing w:before="240" w:line="360" w:lineRule="auto"/>
        <w:ind w:left="851" w:right="851"/>
        <w:jc w:val="both"/>
        <w:rPr>
          <w:rFonts w:ascii="Palatino Linotype" w:hAnsi="Palatino Linotype" w:cs="Arial"/>
          <w:i/>
        </w:rPr>
      </w:pPr>
      <w:r w:rsidRPr="009C3E2C">
        <w:rPr>
          <w:rFonts w:ascii="Palatino Linotype" w:hAnsi="Palatino Linotype" w:cs="Arial"/>
          <w:i/>
        </w:rPr>
        <w:t>Artículo 132. La clasificación de la información se llevará a cabo en el momento en que:</w:t>
      </w:r>
    </w:p>
    <w:p w14:paraId="35B6C8AE" w14:textId="77777777" w:rsidR="002C6B39" w:rsidRPr="009C3E2C" w:rsidRDefault="002C6B39" w:rsidP="002C6B39">
      <w:pPr>
        <w:spacing w:before="240" w:line="360" w:lineRule="auto"/>
        <w:ind w:left="851" w:right="851"/>
        <w:jc w:val="both"/>
        <w:rPr>
          <w:rFonts w:ascii="Palatino Linotype" w:hAnsi="Palatino Linotype" w:cs="Arial"/>
          <w:i/>
        </w:rPr>
      </w:pPr>
      <w:r w:rsidRPr="009C3E2C">
        <w:rPr>
          <w:rFonts w:ascii="Palatino Linotype" w:hAnsi="Palatino Linotype" w:cs="Arial"/>
          <w:i/>
        </w:rPr>
        <w:t>[…]</w:t>
      </w:r>
    </w:p>
    <w:p w14:paraId="403D8D2F" w14:textId="77777777" w:rsidR="002C6B39" w:rsidRPr="009C3E2C" w:rsidRDefault="002C6B39" w:rsidP="002C6B39">
      <w:pPr>
        <w:spacing w:before="240" w:line="360" w:lineRule="auto"/>
        <w:ind w:left="851" w:right="851"/>
        <w:jc w:val="both"/>
        <w:rPr>
          <w:rFonts w:ascii="Palatino Linotype" w:hAnsi="Palatino Linotype" w:cs="Arial"/>
          <w:b/>
          <w:i/>
          <w:u w:val="single"/>
        </w:rPr>
      </w:pPr>
      <w:r w:rsidRPr="009C3E2C">
        <w:rPr>
          <w:rFonts w:ascii="Palatino Linotype" w:hAnsi="Palatino Linotype" w:cs="Arial"/>
          <w:b/>
          <w:i/>
          <w:u w:val="single"/>
        </w:rPr>
        <w:t>II. Se determine mediante resolución de autoridad competente; o</w:t>
      </w:r>
    </w:p>
    <w:p w14:paraId="145E12FA" w14:textId="77777777" w:rsidR="002C6B39" w:rsidRPr="009C3E2C" w:rsidRDefault="002C6B39" w:rsidP="002C6B39">
      <w:pPr>
        <w:spacing w:before="240" w:line="360" w:lineRule="auto"/>
        <w:ind w:left="851" w:right="851"/>
        <w:jc w:val="both"/>
        <w:rPr>
          <w:rFonts w:ascii="Palatino Linotype" w:hAnsi="Palatino Linotype" w:cs="Arial"/>
          <w:b/>
          <w:i/>
        </w:rPr>
      </w:pPr>
      <w:r w:rsidRPr="009C3E2C">
        <w:rPr>
          <w:rFonts w:ascii="Palatino Linotype" w:hAnsi="Palatino Linotype" w:cs="Arial"/>
          <w:b/>
          <w:i/>
        </w:rPr>
        <w:t>(…)</w:t>
      </w:r>
    </w:p>
    <w:p w14:paraId="780ABE8F" w14:textId="77777777" w:rsidR="002C6B39" w:rsidRPr="009C3E2C" w:rsidRDefault="002C6B39" w:rsidP="002C6B39">
      <w:pPr>
        <w:spacing w:before="240" w:line="360" w:lineRule="auto"/>
        <w:ind w:left="851" w:right="851"/>
        <w:jc w:val="both"/>
        <w:rPr>
          <w:rFonts w:ascii="Palatino Linotype" w:hAnsi="Palatino Linotype" w:cs="Arial"/>
          <w:b/>
          <w:i/>
        </w:rPr>
      </w:pPr>
      <w:r w:rsidRPr="009C3E2C">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9C3E2C">
        <w:rPr>
          <w:rFonts w:ascii="Palatino Linotype" w:hAnsi="Palatino Linotype" w:cs="Arial"/>
          <w:b/>
          <w:i/>
        </w:rPr>
        <w:t xml:space="preserve"> </w:t>
      </w:r>
      <w:r w:rsidRPr="009C3E2C">
        <w:rPr>
          <w:rFonts w:ascii="Palatino Linotype" w:hAnsi="Palatino Linotype" w:cs="Arial"/>
          <w:b/>
          <w:i/>
          <w:u w:val="single"/>
        </w:rPr>
        <w:t xml:space="preserve">de manera genérica y fundando y motivando su clasificación.” </w:t>
      </w:r>
      <w:r w:rsidRPr="009C3E2C">
        <w:rPr>
          <w:rFonts w:ascii="Palatino Linotype" w:hAnsi="Palatino Linotype" w:cs="Arial"/>
          <w:b/>
          <w:i/>
        </w:rPr>
        <w:t>[Sic]</w:t>
      </w:r>
    </w:p>
    <w:p w14:paraId="4F3D6790" w14:textId="77777777" w:rsidR="002C6B39" w:rsidRPr="009C3E2C" w:rsidRDefault="002C6B39" w:rsidP="002C6B39">
      <w:pPr>
        <w:spacing w:after="0" w:line="360" w:lineRule="auto"/>
        <w:ind w:right="51"/>
        <w:jc w:val="both"/>
        <w:rPr>
          <w:rFonts w:ascii="Palatino Linotype" w:eastAsia="Arial Unicode MS" w:hAnsi="Palatino Linotype" w:cs="Arial"/>
          <w:sz w:val="24"/>
          <w:szCs w:val="24"/>
        </w:rPr>
      </w:pPr>
    </w:p>
    <w:p w14:paraId="01BAE3A5" w14:textId="77777777" w:rsidR="002C6B39" w:rsidRPr="009C3E2C" w:rsidRDefault="002C6B39" w:rsidP="002C6B39">
      <w:pPr>
        <w:spacing w:after="0" w:line="360" w:lineRule="auto"/>
        <w:ind w:right="51"/>
        <w:jc w:val="both"/>
        <w:rPr>
          <w:rFonts w:ascii="Palatino Linotype" w:hAnsi="Palatino Linotype" w:cs="Arial"/>
          <w:sz w:val="24"/>
          <w:szCs w:val="24"/>
        </w:rPr>
      </w:pPr>
      <w:r w:rsidRPr="009C3E2C">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9C3E2C">
        <w:rPr>
          <w:rFonts w:ascii="Palatino Linotype" w:hAnsi="Palatino Linotype" w:cs="Arial"/>
          <w:sz w:val="24"/>
          <w:szCs w:val="24"/>
        </w:rPr>
        <w:t xml:space="preserve">el Registro Federal de Contribuyentes (RFC) que no sean de proveedores, cuenta bancaria, la Clave Única de Registro de </w:t>
      </w:r>
      <w:r w:rsidRPr="009C3E2C">
        <w:rPr>
          <w:rFonts w:ascii="Palatino Linotype" w:hAnsi="Palatino Linotype" w:cs="Arial"/>
          <w:sz w:val="24"/>
          <w:szCs w:val="24"/>
        </w:rPr>
        <w:lastRenderedPageBreak/>
        <w:t>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9BBECBB" w14:textId="77777777" w:rsidR="002C6B39" w:rsidRPr="009C3E2C" w:rsidRDefault="002C6B39" w:rsidP="002C6B39">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9C3E2C">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975C031" w14:textId="77777777" w:rsidR="002C6B39" w:rsidRPr="009C3E2C" w:rsidRDefault="002C6B39" w:rsidP="002C6B39">
      <w:pPr>
        <w:spacing w:before="240" w:after="240" w:line="360" w:lineRule="auto"/>
        <w:ind w:right="-91"/>
        <w:jc w:val="both"/>
        <w:rPr>
          <w:rFonts w:ascii="Palatino Linotype" w:eastAsia="Times New Roman" w:hAnsi="Palatino Linotype" w:cs="Arial"/>
          <w:sz w:val="24"/>
          <w:szCs w:val="24"/>
          <w:lang w:eastAsia="es-MX"/>
        </w:rPr>
      </w:pPr>
      <w:r w:rsidRPr="009C3E2C">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55AE4C0" w14:textId="77777777" w:rsidR="002C6B39" w:rsidRPr="009C3E2C" w:rsidRDefault="002C6B39" w:rsidP="002C6B39">
      <w:pPr>
        <w:spacing w:before="240" w:after="240" w:line="360" w:lineRule="auto"/>
        <w:ind w:right="-91"/>
        <w:jc w:val="both"/>
        <w:rPr>
          <w:rFonts w:ascii="Palatino Linotype" w:eastAsia="Times New Roman" w:hAnsi="Palatino Linotype" w:cs="Arial"/>
          <w:sz w:val="24"/>
          <w:szCs w:val="24"/>
          <w:lang w:eastAsia="es-MX"/>
        </w:rPr>
      </w:pPr>
      <w:r w:rsidRPr="009C3E2C">
        <w:rPr>
          <w:rFonts w:ascii="Palatino Linotype" w:eastAsia="Times New Roman" w:hAnsi="Palatino Linotype" w:cs="Arial"/>
          <w:sz w:val="24"/>
          <w:szCs w:val="24"/>
          <w:lang w:eastAsia="es-MX"/>
        </w:rPr>
        <w:t xml:space="preserve">Lo anterior es compartido por el ahora </w:t>
      </w:r>
      <w:r w:rsidRPr="009C3E2C">
        <w:rPr>
          <w:rFonts w:ascii="Palatino Linotype" w:eastAsia="Times New Roman" w:hAnsi="Palatino Linotype" w:cs="Arial"/>
          <w:b/>
          <w:bCs/>
          <w:sz w:val="24"/>
          <w:szCs w:val="24"/>
          <w:lang w:eastAsia="es-MX"/>
        </w:rPr>
        <w:t>Instituto Nacional de Transparencia, Acceso a la Información y Protección de Datos Personales</w:t>
      </w:r>
      <w:r w:rsidRPr="009C3E2C">
        <w:rPr>
          <w:rFonts w:ascii="Palatino Linotype" w:eastAsia="Times New Roman" w:hAnsi="Palatino Linotype" w:cs="Arial"/>
          <w:sz w:val="24"/>
          <w:szCs w:val="24"/>
          <w:lang w:eastAsia="es-MX"/>
        </w:rPr>
        <w:t xml:space="preserve"> (INAI), conforme al criterio </w:t>
      </w:r>
      <w:r w:rsidRPr="009C3E2C">
        <w:rPr>
          <w:rFonts w:ascii="Palatino Linotype" w:eastAsia="Times New Roman" w:hAnsi="Palatino Linotype" w:cs="Arial"/>
          <w:b/>
          <w:sz w:val="24"/>
          <w:szCs w:val="24"/>
          <w:lang w:eastAsia="es-MX"/>
        </w:rPr>
        <w:t>19/17,</w:t>
      </w:r>
      <w:r w:rsidRPr="009C3E2C">
        <w:rPr>
          <w:rFonts w:ascii="Palatino Linotype" w:eastAsia="Times New Roman" w:hAnsi="Palatino Linotype" w:cs="Arial"/>
          <w:sz w:val="24"/>
          <w:szCs w:val="24"/>
          <w:lang w:eastAsia="es-MX"/>
        </w:rPr>
        <w:t xml:space="preserve"> el cual es del tenor literal siguiente:</w:t>
      </w:r>
    </w:p>
    <w:p w14:paraId="3B06887F" w14:textId="77777777" w:rsidR="002C6B39" w:rsidRPr="009C3E2C" w:rsidRDefault="002C6B39" w:rsidP="002C6B39">
      <w:pPr>
        <w:autoSpaceDE w:val="0"/>
        <w:autoSpaceDN w:val="0"/>
        <w:adjustRightInd w:val="0"/>
        <w:spacing w:before="240" w:line="360" w:lineRule="auto"/>
        <w:ind w:left="851" w:right="851"/>
        <w:jc w:val="center"/>
        <w:rPr>
          <w:rFonts w:ascii="Palatino Linotype" w:eastAsia="Times New Roman" w:hAnsi="Palatino Linotype" w:cs="Arial"/>
          <w:b/>
          <w:bCs/>
          <w:i/>
        </w:rPr>
      </w:pPr>
      <w:r w:rsidRPr="009C3E2C">
        <w:rPr>
          <w:rFonts w:ascii="Palatino Linotype" w:eastAsia="Times New Roman" w:hAnsi="Palatino Linotype" w:cs="Arial"/>
          <w:bCs/>
          <w:i/>
        </w:rPr>
        <w:t>“</w:t>
      </w:r>
      <w:r w:rsidRPr="009C3E2C">
        <w:rPr>
          <w:rFonts w:ascii="Palatino Linotype" w:eastAsia="Times New Roman" w:hAnsi="Palatino Linotype" w:cs="Arial"/>
          <w:b/>
          <w:bCs/>
          <w:i/>
        </w:rPr>
        <w:t>REGISTRO FEDERAL DE CONTRIBUYENTES (RFC) DE PERSONAS FÍSICAS.</w:t>
      </w:r>
    </w:p>
    <w:p w14:paraId="04AF3599" w14:textId="77777777" w:rsidR="002C6B39" w:rsidRPr="009C3E2C" w:rsidRDefault="002C6B39" w:rsidP="002C6B39">
      <w:pPr>
        <w:autoSpaceDE w:val="0"/>
        <w:autoSpaceDN w:val="0"/>
        <w:adjustRightInd w:val="0"/>
        <w:spacing w:before="240" w:line="360" w:lineRule="auto"/>
        <w:ind w:left="851" w:right="851"/>
        <w:jc w:val="both"/>
        <w:rPr>
          <w:rFonts w:ascii="Palatino Linotype" w:eastAsia="Times New Roman" w:hAnsi="Palatino Linotype" w:cs="Arial"/>
          <w:bCs/>
          <w:i/>
        </w:rPr>
      </w:pPr>
      <w:r w:rsidRPr="009C3E2C">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50A7F0AB" w14:textId="77777777" w:rsidR="002C6B39" w:rsidRPr="009C3E2C" w:rsidRDefault="002C6B39" w:rsidP="002C6B39">
      <w:pPr>
        <w:autoSpaceDE w:val="0"/>
        <w:autoSpaceDN w:val="0"/>
        <w:adjustRightInd w:val="0"/>
        <w:spacing w:before="240" w:line="360" w:lineRule="auto"/>
        <w:ind w:left="851" w:right="851"/>
        <w:jc w:val="both"/>
        <w:rPr>
          <w:rFonts w:ascii="Palatino Linotype" w:eastAsia="Times New Roman" w:hAnsi="Palatino Linotype" w:cs="Arial"/>
          <w:b/>
          <w:i/>
        </w:rPr>
      </w:pPr>
      <w:r w:rsidRPr="009C3E2C">
        <w:rPr>
          <w:rFonts w:ascii="Palatino Linotype" w:eastAsia="Times New Roman" w:hAnsi="Palatino Linotype" w:cs="Arial"/>
          <w:b/>
          <w:i/>
        </w:rPr>
        <w:t>Resoluciones:</w:t>
      </w:r>
    </w:p>
    <w:p w14:paraId="55C8B1E7" w14:textId="77777777" w:rsidR="002C6B39" w:rsidRPr="009C3E2C" w:rsidRDefault="002C6B39" w:rsidP="002C6B3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9C3E2C">
        <w:rPr>
          <w:rFonts w:ascii="Palatino Linotype" w:eastAsia="Times New Roman" w:hAnsi="Palatino Linotype" w:cs="Arial"/>
          <w:b/>
          <w:i/>
        </w:rPr>
        <w:lastRenderedPageBreak/>
        <w:t xml:space="preserve">RRA </w:t>
      </w:r>
      <w:r w:rsidRPr="009C3E2C">
        <w:rPr>
          <w:rFonts w:ascii="Palatino Linotype" w:eastAsia="Times New Roman" w:hAnsi="Palatino Linotype" w:cs="Arial"/>
          <w:b/>
          <w:i/>
          <w:lang w:val="es-ES"/>
        </w:rPr>
        <w:t xml:space="preserve">0189/17. </w:t>
      </w:r>
      <w:r w:rsidRPr="009C3E2C">
        <w:rPr>
          <w:rFonts w:ascii="Palatino Linotype" w:eastAsia="Times New Roman" w:hAnsi="Palatino Linotype" w:cs="Arial"/>
          <w:i/>
          <w:lang w:val="es-ES"/>
        </w:rPr>
        <w:t xml:space="preserve">Morena. 08 de febrero de 2017. Por unanimidad. Comisionado Ponente </w:t>
      </w:r>
      <w:r w:rsidRPr="009C3E2C">
        <w:rPr>
          <w:rFonts w:ascii="Palatino Linotype" w:eastAsia="Times New Roman" w:hAnsi="Palatino Linotype" w:cs="Arial"/>
          <w:i/>
        </w:rPr>
        <w:t>Joel Salas Suárez.</w:t>
      </w:r>
    </w:p>
    <w:p w14:paraId="0F5DC655" w14:textId="77777777" w:rsidR="002C6B39" w:rsidRPr="009C3E2C" w:rsidRDefault="002C6B39" w:rsidP="002C6B3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9C3E2C">
        <w:rPr>
          <w:rFonts w:ascii="Palatino Linotype" w:eastAsia="Times New Roman" w:hAnsi="Palatino Linotype" w:cs="Arial"/>
          <w:b/>
          <w:i/>
        </w:rPr>
        <w:t xml:space="preserve">RRA </w:t>
      </w:r>
      <w:r w:rsidRPr="009C3E2C">
        <w:rPr>
          <w:rFonts w:ascii="Palatino Linotype" w:eastAsia="Times New Roman" w:hAnsi="Palatino Linotype" w:cs="Arial"/>
          <w:b/>
          <w:bCs/>
          <w:i/>
        </w:rPr>
        <w:t>0677</w:t>
      </w:r>
      <w:r w:rsidRPr="009C3E2C">
        <w:rPr>
          <w:rFonts w:ascii="Palatino Linotype" w:eastAsia="Times New Roman" w:hAnsi="Palatino Linotype" w:cs="Arial"/>
          <w:b/>
          <w:i/>
        </w:rPr>
        <w:t xml:space="preserve">/17. </w:t>
      </w:r>
      <w:r w:rsidRPr="009C3E2C">
        <w:rPr>
          <w:rFonts w:ascii="Palatino Linotype" w:eastAsia="Times New Roman" w:hAnsi="Palatino Linotype" w:cs="Arial"/>
          <w:i/>
          <w:lang w:val="es-ES"/>
        </w:rPr>
        <w:t>Universidad Nacional Autónoma de México. 08 de marzo de 2017. Por unanimidad. Comisionado Ponente Rosendoevgueni Monterrey Chepov</w:t>
      </w:r>
      <w:r w:rsidRPr="009C3E2C">
        <w:rPr>
          <w:rFonts w:ascii="Palatino Linotype" w:eastAsia="Times New Roman" w:hAnsi="Palatino Linotype" w:cs="Arial"/>
          <w:i/>
        </w:rPr>
        <w:t>.</w:t>
      </w:r>
      <w:r w:rsidRPr="009C3E2C">
        <w:rPr>
          <w:rFonts w:ascii="Palatino Linotype" w:eastAsia="Times New Roman" w:hAnsi="Palatino Linotype" w:cs="Arial"/>
          <w:b/>
          <w:i/>
        </w:rPr>
        <w:t xml:space="preserve"> </w:t>
      </w:r>
    </w:p>
    <w:p w14:paraId="1B8E756F" w14:textId="77777777" w:rsidR="002C6B39" w:rsidRPr="009C3E2C" w:rsidRDefault="002C6B39" w:rsidP="002C6B39">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9C3E2C">
        <w:rPr>
          <w:rFonts w:ascii="Palatino Linotype" w:eastAsia="Times New Roman" w:hAnsi="Palatino Linotype" w:cs="Arial"/>
          <w:b/>
          <w:i/>
        </w:rPr>
        <w:t>RRA</w:t>
      </w:r>
      <w:r w:rsidRPr="009C3E2C">
        <w:rPr>
          <w:rFonts w:ascii="Palatino Linotype" w:eastAsia="Times New Roman" w:hAnsi="Palatino Linotype" w:cs="Arial"/>
          <w:i/>
          <w:lang w:val="es-ES"/>
        </w:rPr>
        <w:t xml:space="preserve"> </w:t>
      </w:r>
      <w:r w:rsidRPr="009C3E2C">
        <w:rPr>
          <w:rFonts w:ascii="Palatino Linotype" w:eastAsia="Times New Roman" w:hAnsi="Palatino Linotype" w:cs="Arial"/>
          <w:b/>
          <w:i/>
        </w:rPr>
        <w:t xml:space="preserve">1564/17. </w:t>
      </w:r>
      <w:r w:rsidRPr="009C3E2C">
        <w:rPr>
          <w:rFonts w:ascii="Palatino Linotype" w:eastAsia="Times New Roman" w:hAnsi="Palatino Linotype" w:cs="Arial"/>
          <w:i/>
          <w:lang w:val="es-ES"/>
        </w:rPr>
        <w:t>Tribunal Electoral del Poder Judicial de la Federación</w:t>
      </w:r>
      <w:r w:rsidRPr="009C3E2C">
        <w:rPr>
          <w:rFonts w:ascii="Palatino Linotype" w:eastAsia="Times New Roman" w:hAnsi="Palatino Linotype" w:cs="Arial"/>
          <w:i/>
        </w:rPr>
        <w:t xml:space="preserve">. 26 de abril de 2017. Por unanimidad. Comisionado Ponente Oscar Mauricio Guerra Ford.” </w:t>
      </w:r>
      <w:r w:rsidRPr="009C3E2C">
        <w:rPr>
          <w:rFonts w:ascii="Palatino Linotype" w:eastAsia="Times New Roman" w:hAnsi="Palatino Linotype" w:cs="Arial"/>
          <w:b/>
          <w:i/>
        </w:rPr>
        <w:t>[Sic]</w:t>
      </w:r>
    </w:p>
    <w:p w14:paraId="433BF2E6" w14:textId="77777777" w:rsidR="002C6B39" w:rsidRPr="009C3E2C" w:rsidRDefault="002C6B39" w:rsidP="002C6B39">
      <w:pPr>
        <w:autoSpaceDE w:val="0"/>
        <w:autoSpaceDN w:val="0"/>
        <w:adjustRightInd w:val="0"/>
        <w:spacing w:before="120" w:after="120"/>
        <w:ind w:left="567" w:right="850"/>
        <w:jc w:val="both"/>
        <w:rPr>
          <w:rFonts w:ascii="Palatino Linotype" w:eastAsia="Times New Roman" w:hAnsi="Palatino Linotype" w:cs="Arial"/>
          <w:i/>
        </w:rPr>
      </w:pPr>
    </w:p>
    <w:p w14:paraId="6DE237A5" w14:textId="77777777" w:rsidR="002C6B39" w:rsidRPr="009C3E2C" w:rsidRDefault="002C6B39" w:rsidP="002C6B39">
      <w:pPr>
        <w:spacing w:before="240" w:after="240" w:line="360" w:lineRule="auto"/>
        <w:jc w:val="both"/>
        <w:rPr>
          <w:rFonts w:ascii="Palatino Linotype" w:hAnsi="Palatino Linotype" w:cs="Arial"/>
          <w:sz w:val="24"/>
          <w:szCs w:val="24"/>
          <w:lang w:eastAsia="es-MX"/>
        </w:rPr>
      </w:pPr>
      <w:r w:rsidRPr="009C3E2C">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1A7DA9D5" w14:textId="77777777" w:rsidR="002C6B39" w:rsidRPr="009C3E2C" w:rsidRDefault="002C6B39" w:rsidP="002C6B39">
      <w:pPr>
        <w:spacing w:before="240" w:after="240" w:line="360" w:lineRule="auto"/>
        <w:jc w:val="both"/>
        <w:rPr>
          <w:rFonts w:ascii="Palatino Linotype" w:eastAsia="Calibri" w:hAnsi="Palatino Linotype" w:cs="Arial"/>
          <w:sz w:val="24"/>
          <w:szCs w:val="24"/>
          <w:lang w:eastAsia="es-MX"/>
        </w:rPr>
      </w:pPr>
      <w:r w:rsidRPr="009C3E2C">
        <w:rPr>
          <w:rFonts w:ascii="Palatino Linotype" w:hAnsi="Palatino Linotype" w:cs="Arial"/>
          <w:sz w:val="24"/>
          <w:szCs w:val="24"/>
          <w:lang w:eastAsia="es-MX"/>
        </w:rPr>
        <w:t xml:space="preserve">En cuanto a la </w:t>
      </w:r>
      <w:r w:rsidRPr="009C3E2C">
        <w:rPr>
          <w:rFonts w:ascii="Palatino Linotype" w:hAnsi="Palatino Linotype" w:cs="Arial"/>
          <w:sz w:val="24"/>
          <w:szCs w:val="24"/>
        </w:rPr>
        <w:t xml:space="preserve">Clave Única de Registro de Población (CURP) en virtud de que éste se </w:t>
      </w:r>
      <w:r w:rsidRPr="009C3E2C">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1E911A4" w14:textId="77777777" w:rsidR="002C6B39" w:rsidRPr="009C3E2C" w:rsidRDefault="002C6B39" w:rsidP="002C6B39">
      <w:pPr>
        <w:spacing w:before="240" w:after="240" w:line="360" w:lineRule="auto"/>
        <w:ind w:right="-91"/>
        <w:jc w:val="both"/>
        <w:rPr>
          <w:rFonts w:ascii="Palatino Linotype" w:eastAsia="Times New Roman" w:hAnsi="Palatino Linotype" w:cs="Arial"/>
          <w:sz w:val="24"/>
          <w:szCs w:val="24"/>
        </w:rPr>
      </w:pPr>
      <w:r w:rsidRPr="009C3E2C">
        <w:rPr>
          <w:rFonts w:ascii="Palatino Linotype" w:hAnsi="Palatino Linotype" w:cs="Arial"/>
          <w:sz w:val="24"/>
          <w:szCs w:val="24"/>
        </w:rPr>
        <w:t xml:space="preserve">Argumento que es compartido por el </w:t>
      </w:r>
      <w:r w:rsidRPr="009C3E2C">
        <w:rPr>
          <w:rStyle w:val="Textoennegrita"/>
          <w:rFonts w:ascii="Palatino Linotype" w:hAnsi="Palatino Linotype" w:cs="Arial"/>
          <w:sz w:val="24"/>
          <w:szCs w:val="24"/>
        </w:rPr>
        <w:t xml:space="preserve">Instituto Nacional de Transparencia, Acceso a la Información y Protección de Datos Personales, conforme al </w:t>
      </w:r>
      <w:r w:rsidRPr="009C3E2C">
        <w:rPr>
          <w:rFonts w:ascii="Palatino Linotype" w:eastAsia="Times New Roman" w:hAnsi="Palatino Linotype" w:cs="Arial"/>
          <w:sz w:val="24"/>
          <w:szCs w:val="24"/>
        </w:rPr>
        <w:t xml:space="preserve">criterio número 18/17 el cual refiere: </w:t>
      </w:r>
    </w:p>
    <w:p w14:paraId="4556A26F" w14:textId="77777777" w:rsidR="002C6B39" w:rsidRPr="009C3E2C" w:rsidRDefault="002C6B39" w:rsidP="002C6B39">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9C3E2C">
        <w:rPr>
          <w:rFonts w:ascii="Palatino Linotype" w:eastAsia="Times New Roman" w:hAnsi="Palatino Linotype" w:cs="Arial"/>
          <w:bCs/>
          <w:i/>
          <w:lang w:eastAsia="es-MX"/>
        </w:rPr>
        <w:t>“</w:t>
      </w:r>
      <w:r w:rsidRPr="009C3E2C">
        <w:rPr>
          <w:rFonts w:ascii="Palatino Linotype" w:eastAsia="Times New Roman" w:hAnsi="Palatino Linotype" w:cs="Arial"/>
          <w:b/>
          <w:bCs/>
          <w:i/>
          <w:lang w:eastAsia="es-MX"/>
        </w:rPr>
        <w:t>CLAVE ÚNICA DE REGISTRO DE POBLACIÓN (CURP).</w:t>
      </w:r>
    </w:p>
    <w:p w14:paraId="27A25EB5" w14:textId="77777777" w:rsidR="002C6B39" w:rsidRPr="009C3E2C" w:rsidRDefault="002C6B39" w:rsidP="002C6B39">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9C3E2C">
        <w:rPr>
          <w:rFonts w:ascii="Palatino Linotype" w:eastAsia="Times New Roman" w:hAnsi="Palatino Linotype" w:cs="Arial"/>
          <w:bCs/>
          <w:i/>
          <w:lang w:eastAsia="es-MX"/>
        </w:rPr>
        <w:lastRenderedPageBreak/>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B180C30" w14:textId="77777777" w:rsidR="002C6B39" w:rsidRPr="009C3E2C" w:rsidRDefault="002C6B39" w:rsidP="002C6B3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C3E2C">
        <w:rPr>
          <w:rFonts w:ascii="Palatino Linotype" w:eastAsia="Times New Roman" w:hAnsi="Palatino Linotype" w:cs="Arial"/>
          <w:i/>
          <w:lang w:eastAsia="es-MX"/>
        </w:rPr>
        <w:t xml:space="preserve"> </w:t>
      </w:r>
      <w:r w:rsidRPr="009C3E2C">
        <w:rPr>
          <w:rFonts w:ascii="Palatino Linotype" w:eastAsia="Times New Roman" w:hAnsi="Palatino Linotype" w:cs="Arial"/>
          <w:b/>
          <w:i/>
          <w:lang w:eastAsia="es-MX"/>
        </w:rPr>
        <w:t>Resoluciones:</w:t>
      </w:r>
    </w:p>
    <w:p w14:paraId="04985D64" w14:textId="77777777" w:rsidR="002C6B39" w:rsidRPr="009C3E2C" w:rsidRDefault="002C6B39" w:rsidP="002C6B3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C3E2C">
        <w:rPr>
          <w:rFonts w:ascii="Palatino Linotype" w:eastAsia="Times New Roman" w:hAnsi="Palatino Linotype" w:cs="Arial"/>
          <w:b/>
          <w:i/>
          <w:lang w:eastAsia="es-MX"/>
        </w:rPr>
        <w:t xml:space="preserve">RRA 3995/16. </w:t>
      </w:r>
      <w:r w:rsidRPr="009C3E2C">
        <w:rPr>
          <w:rFonts w:ascii="Palatino Linotype" w:eastAsia="Times New Roman" w:hAnsi="Palatino Linotype" w:cs="Arial"/>
          <w:i/>
          <w:lang w:eastAsia="es-MX"/>
        </w:rPr>
        <w:t>Secretaría de la Defensa Nacional. 1 de febrero de 2017. Por unanimidad. Comisionado Ponente Rosendoevgueni Monterrey Chepov.</w:t>
      </w:r>
    </w:p>
    <w:p w14:paraId="64437189" w14:textId="77777777" w:rsidR="002C6B39" w:rsidRPr="009C3E2C" w:rsidRDefault="002C6B39" w:rsidP="002C6B3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C3E2C">
        <w:rPr>
          <w:rFonts w:ascii="Palatino Linotype" w:eastAsia="Times New Roman" w:hAnsi="Palatino Linotype" w:cs="Arial"/>
          <w:b/>
          <w:i/>
          <w:lang w:eastAsia="es-MX"/>
        </w:rPr>
        <w:t xml:space="preserve">RRA </w:t>
      </w:r>
      <w:r w:rsidRPr="009C3E2C">
        <w:rPr>
          <w:rFonts w:ascii="Palatino Linotype" w:eastAsia="Times New Roman" w:hAnsi="Palatino Linotype" w:cs="Arial"/>
          <w:b/>
          <w:bCs/>
          <w:i/>
          <w:lang w:eastAsia="es-MX"/>
        </w:rPr>
        <w:t xml:space="preserve">0937/17. </w:t>
      </w:r>
      <w:r w:rsidRPr="009C3E2C">
        <w:rPr>
          <w:rFonts w:ascii="Palatino Linotype" w:eastAsia="Times New Roman" w:hAnsi="Palatino Linotype" w:cs="Arial"/>
          <w:bCs/>
          <w:i/>
          <w:lang w:eastAsia="es-MX"/>
        </w:rPr>
        <w:t xml:space="preserve">Senado de la República. </w:t>
      </w:r>
      <w:r w:rsidRPr="009C3E2C">
        <w:rPr>
          <w:rFonts w:ascii="Palatino Linotype" w:eastAsia="Times New Roman" w:hAnsi="Palatino Linotype" w:cs="Arial"/>
          <w:bCs/>
          <w:i/>
          <w:lang w:val="es-ES_tradnl" w:eastAsia="es-MX"/>
        </w:rPr>
        <w:t xml:space="preserve">15 de marzo de 2017. Por unanimidad. Comisionada Ponente Ximena Puente de la Mora. </w:t>
      </w:r>
    </w:p>
    <w:p w14:paraId="0A67750E" w14:textId="77777777" w:rsidR="002C6B39" w:rsidRPr="009C3E2C" w:rsidRDefault="002C6B39" w:rsidP="002C6B3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C3E2C">
        <w:rPr>
          <w:rFonts w:ascii="Palatino Linotype" w:eastAsia="Times New Roman" w:hAnsi="Palatino Linotype" w:cs="Arial"/>
          <w:b/>
          <w:i/>
          <w:lang w:eastAsia="es-MX"/>
        </w:rPr>
        <w:t xml:space="preserve">RRA 0478/17. </w:t>
      </w:r>
      <w:r w:rsidRPr="009C3E2C">
        <w:rPr>
          <w:rFonts w:ascii="Palatino Linotype" w:eastAsia="Times New Roman" w:hAnsi="Palatino Linotype" w:cs="Arial"/>
          <w:i/>
          <w:lang w:eastAsia="es-MX"/>
        </w:rPr>
        <w:t xml:space="preserve">Secretaría de Relaciones Exteriores. 26 de abril de 2017. Por unanimidad. Comisionada Ponente Areli Cano Guadiana.” </w:t>
      </w:r>
      <w:r w:rsidRPr="009C3E2C">
        <w:rPr>
          <w:rFonts w:ascii="Palatino Linotype" w:eastAsia="Times New Roman" w:hAnsi="Palatino Linotype" w:cs="Arial"/>
          <w:b/>
          <w:i/>
          <w:lang w:eastAsia="es-MX"/>
        </w:rPr>
        <w:t>[Sic]</w:t>
      </w:r>
    </w:p>
    <w:p w14:paraId="3E025D39" w14:textId="77777777" w:rsidR="002C6B39" w:rsidRPr="009C3E2C" w:rsidRDefault="002C6B39" w:rsidP="002C6B39">
      <w:pPr>
        <w:spacing w:after="0" w:line="360" w:lineRule="auto"/>
        <w:ind w:right="51"/>
        <w:jc w:val="both"/>
        <w:rPr>
          <w:rFonts w:ascii="Palatino Linotype" w:hAnsi="Palatino Linotype" w:cs="Arial"/>
          <w:sz w:val="24"/>
          <w:szCs w:val="24"/>
        </w:rPr>
      </w:pPr>
    </w:p>
    <w:p w14:paraId="7BBF23F4" w14:textId="77777777" w:rsidR="002C6B39" w:rsidRPr="009C3E2C" w:rsidRDefault="002C6B39" w:rsidP="002C6B39">
      <w:pPr>
        <w:spacing w:line="360" w:lineRule="auto"/>
        <w:jc w:val="both"/>
        <w:rPr>
          <w:rFonts w:ascii="Palatino Linotype" w:hAnsi="Palatino Linotype"/>
          <w:sz w:val="24"/>
          <w:szCs w:val="24"/>
        </w:rPr>
      </w:pPr>
      <w:r w:rsidRPr="009C3E2C">
        <w:rPr>
          <w:rFonts w:ascii="Palatino Linotype" w:hAnsi="Palatino Linotype"/>
          <w:sz w:val="24"/>
          <w:szCs w:val="24"/>
        </w:rPr>
        <w:t xml:space="preserve">Por cuanto hace a la </w:t>
      </w:r>
      <w:r w:rsidRPr="009C3E2C">
        <w:rPr>
          <w:rFonts w:ascii="Palatino Linotype" w:hAnsi="Palatino Linotype"/>
          <w:b/>
          <w:sz w:val="24"/>
          <w:szCs w:val="24"/>
        </w:rPr>
        <w:t>Clave de cualquier tipo de seguridad social</w:t>
      </w:r>
      <w:r w:rsidRPr="009C3E2C">
        <w:rPr>
          <w:rFonts w:ascii="Palatino Linotype" w:hAnsi="Palatino Linotype"/>
          <w:sz w:val="24"/>
          <w:szCs w:val="24"/>
        </w:rPr>
        <w:t xml:space="preserve"> (ISSEMYM u otros), está integrado por una </w:t>
      </w:r>
      <w:r w:rsidRPr="009C3E2C">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9C3E2C">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9C3E2C">
        <w:rPr>
          <w:rFonts w:ascii="Palatino Linotype" w:eastAsia="Arial Unicode MS" w:hAnsi="Palatino Linotype"/>
          <w:sz w:val="24"/>
          <w:szCs w:val="24"/>
        </w:rPr>
        <w:t xml:space="preserve">4 fracción XI de </w:t>
      </w:r>
      <w:r w:rsidRPr="009C3E2C">
        <w:rPr>
          <w:rFonts w:ascii="Palatino Linotype" w:eastAsia="Arial Unicode MS" w:hAnsi="Palatino Linotype"/>
          <w:sz w:val="24"/>
          <w:szCs w:val="24"/>
        </w:rPr>
        <w:lastRenderedPageBreak/>
        <w:t>la Ley de Protección de Datos Personales en Posesión de Sujetos Obligados del Estado de México y Municipios</w:t>
      </w:r>
      <w:r w:rsidRPr="009C3E2C">
        <w:rPr>
          <w:rFonts w:ascii="Palatino Linotype" w:hAnsi="Palatino Linotype"/>
          <w:sz w:val="24"/>
          <w:szCs w:val="24"/>
        </w:rPr>
        <w:t>.</w:t>
      </w:r>
    </w:p>
    <w:p w14:paraId="6ED33615" w14:textId="77777777" w:rsidR="002C6B39" w:rsidRPr="009C3E2C" w:rsidRDefault="002C6B39" w:rsidP="002C6B39">
      <w:pPr>
        <w:spacing w:after="0" w:line="360" w:lineRule="auto"/>
        <w:jc w:val="both"/>
        <w:rPr>
          <w:sz w:val="24"/>
          <w:szCs w:val="24"/>
        </w:rPr>
      </w:pPr>
      <w:r w:rsidRPr="009C3E2C">
        <w:rPr>
          <w:rFonts w:ascii="Palatino Linotype" w:eastAsia="Palatino Linotype" w:hAnsi="Palatino Linotype" w:cs="Palatino Linotype"/>
          <w:sz w:val="24"/>
          <w:szCs w:val="24"/>
        </w:rPr>
        <w:t xml:space="preserve">Resulta importante señalar que </w:t>
      </w:r>
      <w:r w:rsidRPr="009C3E2C">
        <w:rPr>
          <w:rFonts w:ascii="Palatino Linotype" w:hAnsi="Palatino Linotype"/>
          <w:color w:val="000000"/>
          <w:sz w:val="24"/>
          <w:szCs w:val="24"/>
        </w:rPr>
        <w:t>tratándose de las cuentas bancarias o clabes interbancarias de los Sujetos Obligados ya que su publicidad cede a la rendición de cuentas al transparentar la forma en que son administrados los recursos públicos.</w:t>
      </w:r>
    </w:p>
    <w:p w14:paraId="37CEB9F1" w14:textId="77777777" w:rsidR="002C6B39" w:rsidRPr="009C3E2C" w:rsidRDefault="002C6B39" w:rsidP="002C6B39">
      <w:pPr>
        <w:spacing w:after="0" w:line="360" w:lineRule="auto"/>
        <w:jc w:val="both"/>
        <w:rPr>
          <w:sz w:val="24"/>
          <w:szCs w:val="24"/>
        </w:rPr>
      </w:pPr>
    </w:p>
    <w:p w14:paraId="10C02533" w14:textId="77777777" w:rsidR="002C6B39" w:rsidRPr="009C3E2C" w:rsidRDefault="002C6B39" w:rsidP="002C6B39">
      <w:pPr>
        <w:spacing w:after="0" w:line="360" w:lineRule="auto"/>
        <w:jc w:val="both"/>
        <w:rPr>
          <w:sz w:val="24"/>
          <w:szCs w:val="24"/>
        </w:rPr>
      </w:pPr>
      <w:r w:rsidRPr="009C3E2C">
        <w:rPr>
          <w:rFonts w:ascii="Palatino Linotype" w:hAnsi="Palatino Linotype"/>
          <w:color w:val="000000"/>
          <w:sz w:val="24"/>
          <w:szCs w:val="24"/>
        </w:rPr>
        <w:t>Lo argumentado encuentra sustento en los criterios orientadores 10/17 y 11/17 emitidos por el Instituto Nacional de Transparencia, Acceso a la Información y Protección de Datos Personales, INAI, que llevan por rubro y texto los siguientes:</w:t>
      </w:r>
    </w:p>
    <w:p w14:paraId="365FD66B" w14:textId="77777777" w:rsidR="002C6B39" w:rsidRPr="009C3E2C" w:rsidRDefault="002C6B39" w:rsidP="002C6B39">
      <w:pPr>
        <w:pStyle w:val="Citas"/>
      </w:pPr>
      <w:r w:rsidRPr="009C3E2C">
        <w:rPr>
          <w:b/>
          <w:bCs/>
        </w:rPr>
        <w:t>“CUENTAS BANCARIAS Y/O CLABE INTERBANCARIA DE PERSONAS FÍSICAS Y MORALES PRIVADAS.</w:t>
      </w:r>
      <w:r w:rsidRPr="009C3E2C">
        <w:t> </w:t>
      </w:r>
    </w:p>
    <w:p w14:paraId="15B185E4" w14:textId="77777777" w:rsidR="002C6B39" w:rsidRPr="009C3E2C" w:rsidRDefault="002C6B39" w:rsidP="002C6B39">
      <w:pPr>
        <w:pStyle w:val="Citas"/>
      </w:pPr>
      <w:r w:rsidRPr="009C3E2C">
        <w:t>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66A2616" w14:textId="77777777" w:rsidR="002C6B39" w:rsidRPr="009C3E2C" w:rsidRDefault="002C6B39" w:rsidP="002C6B39">
      <w:pPr>
        <w:pStyle w:val="Citas"/>
      </w:pPr>
    </w:p>
    <w:p w14:paraId="414404EA" w14:textId="77777777" w:rsidR="002C6B39" w:rsidRPr="009C3E2C" w:rsidRDefault="002C6B39" w:rsidP="002C6B39">
      <w:pPr>
        <w:pStyle w:val="Citas"/>
      </w:pPr>
      <w:r w:rsidRPr="009C3E2C">
        <w:rPr>
          <w:b/>
          <w:bCs/>
        </w:rPr>
        <w:lastRenderedPageBreak/>
        <w:t>CUENTAS BANCARIAS Y/O CLABE INTERBANCARIA DE SUJETOS OBLIGADOS QUE RECIBEN Y/O TRANSFIEREN RECURSOS PÚBLICOS, SON INFORMACIÓN PÚBLICA</w:t>
      </w:r>
      <w:r w:rsidRPr="009C3E2C">
        <w:t>.</w:t>
      </w:r>
    </w:p>
    <w:p w14:paraId="697D6690" w14:textId="77777777" w:rsidR="002C6B39" w:rsidRPr="009C3E2C" w:rsidRDefault="002C6B39" w:rsidP="002C6B39">
      <w:pPr>
        <w:pStyle w:val="Citas"/>
        <w:rPr>
          <w:b/>
          <w:bCs/>
        </w:rPr>
      </w:pPr>
      <w:r w:rsidRPr="009C3E2C">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r w:rsidRPr="009C3E2C">
        <w:rPr>
          <w:b/>
          <w:bCs/>
        </w:rPr>
        <w:t>(Sic)</w:t>
      </w:r>
    </w:p>
    <w:p w14:paraId="0AD48F30" w14:textId="77777777" w:rsidR="002C6B39" w:rsidRPr="009C3E2C" w:rsidRDefault="002C6B39" w:rsidP="002C6B39">
      <w:pPr>
        <w:spacing w:line="360" w:lineRule="auto"/>
        <w:jc w:val="both"/>
        <w:rPr>
          <w:rFonts w:ascii="Palatino Linotype" w:hAnsi="Palatino Linotype"/>
          <w:sz w:val="24"/>
          <w:szCs w:val="24"/>
        </w:rPr>
      </w:pPr>
    </w:p>
    <w:p w14:paraId="1785D4FE" w14:textId="77777777" w:rsidR="002C6B39" w:rsidRPr="009C3E2C" w:rsidRDefault="002C6B39" w:rsidP="002C6B39">
      <w:pPr>
        <w:spacing w:line="360" w:lineRule="auto"/>
        <w:jc w:val="both"/>
        <w:rPr>
          <w:rFonts w:ascii="Palatino Linotype" w:hAnsi="Palatino Linotype"/>
          <w:sz w:val="24"/>
          <w:szCs w:val="24"/>
        </w:rPr>
      </w:pPr>
      <w:r w:rsidRPr="009C3E2C">
        <w:rPr>
          <w:rFonts w:ascii="Palatino Linotype" w:hAnsi="Palatino Linotype"/>
          <w:sz w:val="24"/>
          <w:szCs w:val="24"/>
        </w:rPr>
        <w:t xml:space="preserve">Respecto de los </w:t>
      </w:r>
      <w:r w:rsidRPr="009C3E2C">
        <w:rPr>
          <w:rFonts w:ascii="Palatino Linotype" w:hAnsi="Palatino Linotype"/>
          <w:b/>
          <w:sz w:val="24"/>
          <w:szCs w:val="24"/>
        </w:rPr>
        <w:t>préstamos o descuentos</w:t>
      </w:r>
      <w:r w:rsidRPr="009C3E2C">
        <w:rPr>
          <w:rFonts w:ascii="Palatino Linotype" w:hAnsi="Palatino Linotype"/>
          <w:sz w:val="24"/>
          <w:szCs w:val="24"/>
        </w:rPr>
        <w:t xml:space="preserve"> </w:t>
      </w:r>
      <w:r w:rsidRPr="009C3E2C">
        <w:rPr>
          <w:rFonts w:ascii="Palatino Linotype" w:hAnsi="Palatino Linotype"/>
          <w:b/>
          <w:sz w:val="24"/>
          <w:szCs w:val="24"/>
        </w:rPr>
        <w:t>de carácter personal</w:t>
      </w:r>
      <w:r w:rsidRPr="009C3E2C">
        <w:rPr>
          <w:rFonts w:ascii="Palatino Linotype" w:hAnsi="Palatino Linotype"/>
          <w:sz w:val="24"/>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0448E2BA" w14:textId="77777777" w:rsidR="002C6B39" w:rsidRPr="009C3E2C" w:rsidRDefault="002C6B39" w:rsidP="002C6B39">
      <w:pPr>
        <w:spacing w:line="360" w:lineRule="auto"/>
        <w:jc w:val="both"/>
        <w:rPr>
          <w:rFonts w:ascii="Palatino Linotype" w:hAnsi="Palatino Linotype"/>
          <w:sz w:val="24"/>
          <w:szCs w:val="24"/>
        </w:rPr>
      </w:pPr>
      <w:r w:rsidRPr="009C3E2C">
        <w:rPr>
          <w:rFonts w:ascii="Palatino Linotype" w:hAnsi="Palatino Linotype"/>
          <w:sz w:val="24"/>
          <w:szCs w:val="24"/>
        </w:rPr>
        <w:t>Por su parte, el artículo 84 de la Ley del Trabajo de los Servidores Públicos del Estado y Municipios, señala:</w:t>
      </w:r>
    </w:p>
    <w:p w14:paraId="7B2EB3DC" w14:textId="77777777" w:rsidR="002C6B39" w:rsidRPr="009C3E2C" w:rsidRDefault="002C6B39" w:rsidP="002C6B39">
      <w:pPr>
        <w:pStyle w:val="Citas"/>
        <w:rPr>
          <w:noProof/>
        </w:rPr>
      </w:pPr>
      <w:r w:rsidRPr="009C3E2C">
        <w:rPr>
          <w:b/>
          <w:noProof/>
        </w:rPr>
        <w:t>“ARTÍCULO 84.</w:t>
      </w:r>
      <w:r w:rsidRPr="009C3E2C">
        <w:rPr>
          <w:noProof/>
        </w:rPr>
        <w:t xml:space="preserve"> Sólo podrán hacerse retenciones, descuentos o deducciones al sueldo de los servidores públicos por concepto de:</w:t>
      </w:r>
    </w:p>
    <w:p w14:paraId="49B70B43" w14:textId="77777777" w:rsidR="002C6B39" w:rsidRPr="009C3E2C" w:rsidRDefault="002C6B39" w:rsidP="002C6B39">
      <w:pPr>
        <w:pStyle w:val="Citas"/>
        <w:rPr>
          <w:noProof/>
        </w:rPr>
      </w:pPr>
      <w:r w:rsidRPr="009C3E2C">
        <w:rPr>
          <w:noProof/>
        </w:rPr>
        <w:t>I. Gravámenes fiscales relacionados con el sueldo;</w:t>
      </w:r>
    </w:p>
    <w:p w14:paraId="0E37EB6D" w14:textId="77777777" w:rsidR="002C6B39" w:rsidRPr="009C3E2C" w:rsidRDefault="002C6B39" w:rsidP="002C6B39">
      <w:pPr>
        <w:pStyle w:val="Citas"/>
        <w:rPr>
          <w:noProof/>
        </w:rPr>
      </w:pPr>
      <w:r w:rsidRPr="009C3E2C">
        <w:rPr>
          <w:noProof/>
        </w:rPr>
        <w:t>II. Deudas contraídas con las instituciones públicas o dependencias por concepto de anticipos de sueldo, pagos hechos con exceso, errores o pérdidas debidamente comprobados;</w:t>
      </w:r>
    </w:p>
    <w:p w14:paraId="124F5F29" w14:textId="77777777" w:rsidR="002C6B39" w:rsidRPr="009C3E2C" w:rsidRDefault="002C6B39" w:rsidP="002C6B39">
      <w:pPr>
        <w:pStyle w:val="Citas"/>
        <w:rPr>
          <w:noProof/>
        </w:rPr>
      </w:pPr>
      <w:r w:rsidRPr="009C3E2C">
        <w:rPr>
          <w:noProof/>
        </w:rPr>
        <w:lastRenderedPageBreak/>
        <w:t>III. Cuotas sindicales;</w:t>
      </w:r>
    </w:p>
    <w:p w14:paraId="0A0261F8" w14:textId="77777777" w:rsidR="002C6B39" w:rsidRPr="009C3E2C" w:rsidRDefault="002C6B39" w:rsidP="002C6B39">
      <w:pPr>
        <w:pStyle w:val="Citas"/>
        <w:rPr>
          <w:noProof/>
        </w:rPr>
      </w:pPr>
      <w:r w:rsidRPr="009C3E2C">
        <w:rPr>
          <w:noProof/>
        </w:rPr>
        <w:t>IV. Cuotas de aportación a fondos para la constitución de cooperativas y de cajas de ahorro, siempre que el servidor público hubiese manifestado previamente, de manera expresa, su conformidad;</w:t>
      </w:r>
    </w:p>
    <w:p w14:paraId="187511CE" w14:textId="77777777" w:rsidR="002C6B39" w:rsidRPr="009C3E2C" w:rsidRDefault="002C6B39" w:rsidP="002C6B39">
      <w:pPr>
        <w:pStyle w:val="Citas"/>
        <w:rPr>
          <w:noProof/>
        </w:rPr>
      </w:pPr>
      <w:r w:rsidRPr="009C3E2C">
        <w:rPr>
          <w:noProof/>
        </w:rPr>
        <w:t>V. Descuentos ordenados por el Instituto de Seguridad Social del Estado de México y Municipios, con motivo de cuotas y obligaciones contraídas con éste por los servidores públicos;</w:t>
      </w:r>
    </w:p>
    <w:p w14:paraId="5E38D3D7" w14:textId="77777777" w:rsidR="002C6B39" w:rsidRPr="009C3E2C" w:rsidRDefault="002C6B39" w:rsidP="002C6B39">
      <w:pPr>
        <w:pStyle w:val="Citas"/>
        <w:rPr>
          <w:noProof/>
        </w:rPr>
      </w:pPr>
      <w:r w:rsidRPr="009C3E2C">
        <w:rPr>
          <w:noProof/>
        </w:rPr>
        <w:t>VI. Obligaciones a cargo del servidor público con las que haya consentido, derivadas de la adquisición o del uso de habitaciones consideradas como de interés social;</w:t>
      </w:r>
    </w:p>
    <w:p w14:paraId="4523CE4D" w14:textId="77777777" w:rsidR="002C6B39" w:rsidRPr="009C3E2C" w:rsidRDefault="002C6B39" w:rsidP="002C6B39">
      <w:pPr>
        <w:pStyle w:val="Citas"/>
        <w:rPr>
          <w:noProof/>
        </w:rPr>
      </w:pPr>
      <w:r w:rsidRPr="009C3E2C">
        <w:rPr>
          <w:noProof/>
        </w:rPr>
        <w:t>VII. Faltas de puntualidad o de asistencia injustificadas;</w:t>
      </w:r>
    </w:p>
    <w:p w14:paraId="09AE28BB" w14:textId="77777777" w:rsidR="002C6B39" w:rsidRPr="009C3E2C" w:rsidRDefault="002C6B39" w:rsidP="002C6B39">
      <w:pPr>
        <w:pStyle w:val="Citas"/>
        <w:rPr>
          <w:noProof/>
        </w:rPr>
      </w:pPr>
      <w:r w:rsidRPr="009C3E2C">
        <w:rPr>
          <w:noProof/>
        </w:rPr>
        <w:t>VIII. Pensiones alimenticias ordenadas por la autoridad judicial; o</w:t>
      </w:r>
    </w:p>
    <w:p w14:paraId="795D4FB8" w14:textId="77777777" w:rsidR="002C6B39" w:rsidRPr="009C3E2C" w:rsidRDefault="002C6B39" w:rsidP="002C6B39">
      <w:pPr>
        <w:pStyle w:val="Citas"/>
        <w:rPr>
          <w:noProof/>
        </w:rPr>
      </w:pPr>
      <w:r w:rsidRPr="009C3E2C">
        <w:rPr>
          <w:noProof/>
        </w:rPr>
        <w:t>IX. Cualquier otro convenido con instituciones de servicios y aceptado por el servidor público.</w:t>
      </w:r>
    </w:p>
    <w:p w14:paraId="0BC8321E" w14:textId="77777777" w:rsidR="002C6B39" w:rsidRPr="009C3E2C" w:rsidRDefault="002C6B39" w:rsidP="002C6B39">
      <w:pPr>
        <w:pStyle w:val="Citas"/>
        <w:rPr>
          <w:b/>
          <w:bCs/>
        </w:rPr>
      </w:pPr>
      <w:r w:rsidRPr="009C3E2C">
        <w:rPr>
          <w:noProof/>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r w:rsidRPr="009C3E2C">
        <w:rPr>
          <w:b/>
          <w:bCs/>
          <w:noProof/>
        </w:rPr>
        <w:t>(Sic)</w:t>
      </w:r>
    </w:p>
    <w:p w14:paraId="1A376E82" w14:textId="77777777" w:rsidR="002C6B39" w:rsidRPr="009C3E2C" w:rsidRDefault="002C6B39" w:rsidP="002C6B39">
      <w:pPr>
        <w:pStyle w:val="Citas"/>
        <w:rPr>
          <w:szCs w:val="24"/>
        </w:rPr>
      </w:pPr>
    </w:p>
    <w:p w14:paraId="5B974140" w14:textId="77777777" w:rsidR="002C6B39" w:rsidRPr="009C3E2C" w:rsidRDefault="002C6B39" w:rsidP="002C6B39">
      <w:pPr>
        <w:spacing w:line="360" w:lineRule="auto"/>
        <w:jc w:val="both"/>
        <w:rPr>
          <w:rFonts w:ascii="Palatino Linotype" w:hAnsi="Palatino Linotype"/>
          <w:sz w:val="24"/>
          <w:szCs w:val="24"/>
        </w:rPr>
      </w:pPr>
      <w:r w:rsidRPr="009C3E2C">
        <w:rPr>
          <w:rFonts w:ascii="Palatino Linotype" w:hAnsi="Palatino Linotype"/>
          <w:sz w:val="24"/>
          <w:szCs w:val="24"/>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4AF0DCA" w14:textId="77777777" w:rsidR="002C6B39" w:rsidRPr="009C3E2C" w:rsidRDefault="002C6B39" w:rsidP="002C6B39">
      <w:pPr>
        <w:spacing w:line="360" w:lineRule="auto"/>
        <w:jc w:val="both"/>
        <w:rPr>
          <w:rFonts w:ascii="Palatino Linotype" w:hAnsi="Palatino Linotype"/>
          <w:sz w:val="24"/>
          <w:szCs w:val="24"/>
        </w:rPr>
      </w:pPr>
      <w:r w:rsidRPr="009C3E2C">
        <w:rPr>
          <w:rFonts w:ascii="Palatino Linotype" w:hAnsi="Palatino Linotype"/>
          <w:sz w:val="24"/>
          <w:szCs w:val="24"/>
        </w:rPr>
        <w:t xml:space="preserve">No obstante, el denominado </w:t>
      </w:r>
      <w:r w:rsidRPr="009C3E2C">
        <w:rPr>
          <w:rFonts w:ascii="Palatino Linotype" w:hAnsi="Palatino Linotype"/>
          <w:b/>
          <w:sz w:val="24"/>
          <w:szCs w:val="24"/>
        </w:rPr>
        <w:t>Sistema de Capitalización Individual</w:t>
      </w:r>
      <w:r w:rsidRPr="009C3E2C">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5AB0DA8B" w14:textId="77777777" w:rsidR="002C6B39" w:rsidRPr="009C3E2C" w:rsidRDefault="002C6B39" w:rsidP="002C6B39">
      <w:pPr>
        <w:spacing w:line="360" w:lineRule="auto"/>
        <w:jc w:val="both"/>
        <w:rPr>
          <w:rFonts w:ascii="Palatino Linotype" w:hAnsi="Palatino Linotype"/>
          <w:sz w:val="24"/>
          <w:szCs w:val="24"/>
        </w:rPr>
      </w:pPr>
      <w:r w:rsidRPr="009C3E2C">
        <w:rPr>
          <w:rFonts w:ascii="Palatino Linotype" w:hAnsi="Palatino Linotype"/>
          <w:sz w:val="24"/>
          <w:szCs w:val="24"/>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w:t>
      </w:r>
      <w:r w:rsidRPr="009C3E2C">
        <w:rPr>
          <w:rFonts w:ascii="Palatino Linotype" w:hAnsi="Palatino Linotype"/>
          <w:sz w:val="24"/>
          <w:szCs w:val="24"/>
        </w:rPr>
        <w:lastRenderedPageBreak/>
        <w:t>Comité de Transparencia de así resultar procedente el proyecto de clasificación de la información y finalmente sea éste último quien apruebe, modifique o revoque la clasificación de la información solicitada.</w:t>
      </w:r>
    </w:p>
    <w:p w14:paraId="4DBCF05F" w14:textId="77777777" w:rsidR="002C6B39" w:rsidRPr="009C3E2C" w:rsidRDefault="002C6B39" w:rsidP="002C6B39">
      <w:pPr>
        <w:spacing w:line="360" w:lineRule="auto"/>
        <w:jc w:val="both"/>
        <w:rPr>
          <w:rFonts w:ascii="Palatino Linotype" w:hAnsi="Palatino Linotype"/>
          <w:sz w:val="24"/>
          <w:szCs w:val="24"/>
        </w:rPr>
      </w:pPr>
      <w:r w:rsidRPr="009C3E2C">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45E393D" w14:textId="77777777" w:rsidR="002C6B39" w:rsidRPr="009C3E2C" w:rsidRDefault="002C6B39" w:rsidP="002C6B39">
      <w:pPr>
        <w:spacing w:line="360" w:lineRule="auto"/>
        <w:jc w:val="both"/>
        <w:rPr>
          <w:rFonts w:ascii="Palatino Linotype" w:hAnsi="Palatino Linotype"/>
          <w:sz w:val="24"/>
          <w:szCs w:val="24"/>
        </w:rPr>
      </w:pPr>
      <w:r w:rsidRPr="009C3E2C">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0DC6B301" w14:textId="77777777" w:rsidR="002C6B39" w:rsidRPr="009C3E2C" w:rsidRDefault="002C6B39" w:rsidP="002C6B39">
      <w:pPr>
        <w:pStyle w:val="Citas"/>
      </w:pPr>
      <w:r w:rsidRPr="009C3E2C">
        <w:rPr>
          <w:b/>
        </w:rPr>
        <w:t xml:space="preserve">“Artículo 49. </w:t>
      </w:r>
      <w:r w:rsidRPr="009C3E2C">
        <w:t>Los Comités de Transparencia tendrán las siguientes atribuciones:</w:t>
      </w:r>
    </w:p>
    <w:p w14:paraId="1ACDD8AD" w14:textId="77777777" w:rsidR="002C6B39" w:rsidRPr="009C3E2C" w:rsidRDefault="002C6B39" w:rsidP="002C6B39">
      <w:pPr>
        <w:pStyle w:val="Citas"/>
        <w:rPr>
          <w:bCs/>
        </w:rPr>
      </w:pPr>
      <w:r w:rsidRPr="009C3E2C">
        <w:rPr>
          <w:bCs/>
        </w:rPr>
        <w:t>(…)</w:t>
      </w:r>
    </w:p>
    <w:p w14:paraId="65FE17DF" w14:textId="77777777" w:rsidR="002C6B39" w:rsidRPr="009C3E2C" w:rsidRDefault="002C6B39" w:rsidP="002C6B39">
      <w:pPr>
        <w:pStyle w:val="Citas"/>
      </w:pPr>
      <w:r w:rsidRPr="009C3E2C">
        <w:rPr>
          <w:b/>
        </w:rPr>
        <w:t>VIII.</w:t>
      </w:r>
      <w:r w:rsidRPr="009C3E2C">
        <w:t xml:space="preserve"> Aprobar, modificar o revocar la clasificación de la información;</w:t>
      </w:r>
    </w:p>
    <w:p w14:paraId="5FE6BA99" w14:textId="77777777" w:rsidR="002C6B39" w:rsidRPr="009C3E2C" w:rsidRDefault="002C6B39" w:rsidP="002C6B39">
      <w:pPr>
        <w:pStyle w:val="Citas"/>
        <w:rPr>
          <w:bCs/>
        </w:rPr>
      </w:pPr>
      <w:r w:rsidRPr="009C3E2C">
        <w:rPr>
          <w:bCs/>
        </w:rPr>
        <w:lastRenderedPageBreak/>
        <w:t>(…)</w:t>
      </w:r>
    </w:p>
    <w:p w14:paraId="319171B3" w14:textId="77777777" w:rsidR="002C6B39" w:rsidRPr="009C3E2C" w:rsidRDefault="002C6B39" w:rsidP="002C6B39">
      <w:pPr>
        <w:pStyle w:val="Citas"/>
      </w:pPr>
      <w:r w:rsidRPr="009C3E2C">
        <w:rPr>
          <w:b/>
        </w:rPr>
        <w:t>Artículo 132.</w:t>
      </w:r>
      <w:r w:rsidRPr="009C3E2C">
        <w:t xml:space="preserve"> La clasificación de la información se llevará a cabo en el momento en que:</w:t>
      </w:r>
    </w:p>
    <w:p w14:paraId="33C3AC01" w14:textId="77777777" w:rsidR="002C6B39" w:rsidRPr="009C3E2C" w:rsidRDefault="002C6B39" w:rsidP="002C6B39">
      <w:pPr>
        <w:pStyle w:val="Citas"/>
      </w:pPr>
      <w:r w:rsidRPr="009C3E2C">
        <w:rPr>
          <w:b/>
        </w:rPr>
        <w:t>I.</w:t>
      </w:r>
      <w:r w:rsidRPr="009C3E2C">
        <w:t xml:space="preserve"> Se reciba una solicitud de acceso a la información;</w:t>
      </w:r>
    </w:p>
    <w:p w14:paraId="74AA833E" w14:textId="77777777" w:rsidR="002C6B39" w:rsidRPr="009C3E2C" w:rsidRDefault="002C6B39" w:rsidP="002C6B39">
      <w:pPr>
        <w:pStyle w:val="Citas"/>
      </w:pPr>
      <w:r w:rsidRPr="009C3E2C">
        <w:rPr>
          <w:b/>
        </w:rPr>
        <w:t>II.</w:t>
      </w:r>
      <w:r w:rsidRPr="009C3E2C">
        <w:t xml:space="preserve"> Se determine mediante resolución de autoridad competente; o</w:t>
      </w:r>
    </w:p>
    <w:p w14:paraId="4C79DC68" w14:textId="77777777" w:rsidR="002C6B39" w:rsidRPr="009C3E2C" w:rsidRDefault="002C6B39" w:rsidP="002C6B39">
      <w:pPr>
        <w:pStyle w:val="Citas"/>
        <w:rPr>
          <w:b/>
        </w:rPr>
      </w:pPr>
      <w:r w:rsidRPr="009C3E2C">
        <w:rPr>
          <w:b/>
          <w:bCs/>
        </w:rPr>
        <w:t>III.</w:t>
      </w:r>
      <w:r w:rsidRPr="009C3E2C">
        <w:t xml:space="preserve"> Se generen versiones públicas para dar cumplimiento a las obligaciones de transparencia previstas en esta Ley.</w:t>
      </w:r>
      <w:r w:rsidRPr="009C3E2C">
        <w:rPr>
          <w:b/>
        </w:rPr>
        <w:t>”</w:t>
      </w:r>
    </w:p>
    <w:p w14:paraId="7A09576C" w14:textId="77777777" w:rsidR="002C6B39" w:rsidRPr="009C3E2C" w:rsidRDefault="002C6B39" w:rsidP="002C6B39">
      <w:pPr>
        <w:pStyle w:val="Citas"/>
      </w:pPr>
      <w:r w:rsidRPr="009C3E2C">
        <w:rPr>
          <w:b/>
        </w:rPr>
        <w:t>Segundo.-</w:t>
      </w:r>
      <w:r w:rsidRPr="009C3E2C">
        <w:t xml:space="preserve"> Para efectos de los presentes Lineamientos Generales, se entenderá por:</w:t>
      </w:r>
    </w:p>
    <w:p w14:paraId="536BBBAD" w14:textId="77777777" w:rsidR="002C6B39" w:rsidRPr="009C3E2C" w:rsidRDefault="002C6B39" w:rsidP="002C6B39">
      <w:pPr>
        <w:pStyle w:val="Citas"/>
      </w:pPr>
      <w:r w:rsidRPr="009C3E2C">
        <w:t>(…)</w:t>
      </w:r>
    </w:p>
    <w:p w14:paraId="670BB5FC" w14:textId="77777777" w:rsidR="002C6B39" w:rsidRPr="009C3E2C" w:rsidRDefault="002C6B39" w:rsidP="002C6B39">
      <w:pPr>
        <w:pStyle w:val="Citas"/>
      </w:pPr>
      <w:r w:rsidRPr="009C3E2C">
        <w:rPr>
          <w:b/>
        </w:rPr>
        <w:t>XVIII.</w:t>
      </w:r>
      <w:r w:rsidRPr="009C3E2C">
        <w:t xml:space="preserve"> </w:t>
      </w:r>
      <w:r w:rsidRPr="009C3E2C">
        <w:rPr>
          <w:b/>
        </w:rPr>
        <w:t>Versión pública:</w:t>
      </w:r>
      <w:r w:rsidRPr="009C3E2C">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7517218" w14:textId="77777777" w:rsidR="002C6B39" w:rsidRPr="009C3E2C" w:rsidRDefault="002C6B39" w:rsidP="002C6B39">
      <w:pPr>
        <w:pStyle w:val="Citas"/>
      </w:pPr>
      <w:r w:rsidRPr="009C3E2C">
        <w:rPr>
          <w:b/>
        </w:rPr>
        <w:t>Cuarto.</w:t>
      </w:r>
      <w:r w:rsidRPr="009C3E2C">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A92CBA0" w14:textId="77777777" w:rsidR="002C6B39" w:rsidRPr="009C3E2C" w:rsidRDefault="002C6B39" w:rsidP="002C6B39">
      <w:pPr>
        <w:pStyle w:val="Citas"/>
      </w:pPr>
      <w:r w:rsidRPr="009C3E2C">
        <w:t>Los sujetos obligados deberán aplicar, de manera estricta, las excepciones al derecho de acceso a la información y sólo podrán invocarlas cuando acrediten su procedencia.</w:t>
      </w:r>
    </w:p>
    <w:p w14:paraId="0C9A88DA" w14:textId="77777777" w:rsidR="002C6B39" w:rsidRPr="009C3E2C" w:rsidRDefault="002C6B39" w:rsidP="002C6B39">
      <w:pPr>
        <w:pStyle w:val="Citas"/>
      </w:pPr>
      <w:r w:rsidRPr="009C3E2C">
        <w:rPr>
          <w:b/>
        </w:rPr>
        <w:lastRenderedPageBreak/>
        <w:t>Quinto.</w:t>
      </w:r>
      <w:r w:rsidRPr="009C3E2C">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F80D0DD" w14:textId="77777777" w:rsidR="002C6B39" w:rsidRPr="009C3E2C" w:rsidRDefault="002C6B39" w:rsidP="002C6B39">
      <w:pPr>
        <w:pStyle w:val="Citas"/>
      </w:pPr>
      <w:r w:rsidRPr="009C3E2C">
        <w:rPr>
          <w:b/>
        </w:rPr>
        <w:t>Séptimo.</w:t>
      </w:r>
      <w:r w:rsidRPr="009C3E2C">
        <w:t xml:space="preserve"> La clasificación de la información se llevará a cabo en el momento en que:</w:t>
      </w:r>
    </w:p>
    <w:p w14:paraId="2BD97492" w14:textId="77777777" w:rsidR="002C6B39" w:rsidRPr="009C3E2C" w:rsidRDefault="002C6B39" w:rsidP="002C6B39">
      <w:pPr>
        <w:pStyle w:val="Citas"/>
      </w:pPr>
      <w:r w:rsidRPr="009C3E2C">
        <w:rPr>
          <w:b/>
        </w:rPr>
        <w:t>I.</w:t>
      </w:r>
      <w:r w:rsidRPr="009C3E2C">
        <w:t xml:space="preserve"> Se reciba una solicitud de acceso a la información;</w:t>
      </w:r>
    </w:p>
    <w:p w14:paraId="5059C70D" w14:textId="77777777" w:rsidR="002C6B39" w:rsidRPr="009C3E2C" w:rsidRDefault="002C6B39" w:rsidP="002C6B39">
      <w:pPr>
        <w:pStyle w:val="Citas"/>
      </w:pPr>
      <w:r w:rsidRPr="009C3E2C">
        <w:rPr>
          <w:b/>
        </w:rPr>
        <w:t>II.</w:t>
      </w:r>
      <w:r w:rsidRPr="009C3E2C">
        <w:t xml:space="preserve"> Se determine mediante resolución del Comité de Transparnecia, el órgano garante competente, o en cumplimiento a una sentencia del Poder Judicial; o</w:t>
      </w:r>
    </w:p>
    <w:p w14:paraId="1F36188A" w14:textId="77777777" w:rsidR="002C6B39" w:rsidRPr="009C3E2C" w:rsidRDefault="002C6B39" w:rsidP="002C6B39">
      <w:pPr>
        <w:pStyle w:val="Citas"/>
      </w:pPr>
      <w:r w:rsidRPr="009C3E2C">
        <w:rPr>
          <w:b/>
        </w:rPr>
        <w:t>III.</w:t>
      </w:r>
      <w:r w:rsidRPr="009C3E2C">
        <w:t xml:space="preserve"> Se generen versiones públicas para dar cumplimiento a las obligaciones de transparencia previstas en la Ley General, la Ley Federal y las correspondientes de las entidades federativas.</w:t>
      </w:r>
    </w:p>
    <w:p w14:paraId="79581F4D" w14:textId="77777777" w:rsidR="002C6B39" w:rsidRPr="009C3E2C" w:rsidRDefault="002C6B39" w:rsidP="002C6B39">
      <w:pPr>
        <w:pStyle w:val="Citas"/>
      </w:pPr>
      <w:r w:rsidRPr="009C3E2C">
        <w:t>Los titulares de las áreas deberán revisar la información requerida al momento de la recepción de una solicitud de acceso, para verificar si encuadra en una causal de reserva o de confidencialidad.</w:t>
      </w:r>
    </w:p>
    <w:p w14:paraId="44B5BD84" w14:textId="77777777" w:rsidR="002C6B39" w:rsidRPr="009C3E2C" w:rsidRDefault="002C6B39" w:rsidP="002C6B39">
      <w:pPr>
        <w:pStyle w:val="Citas"/>
      </w:pPr>
      <w:r w:rsidRPr="009C3E2C">
        <w:rPr>
          <w:b/>
        </w:rPr>
        <w:t>Octavo.</w:t>
      </w:r>
      <w:r w:rsidRPr="009C3E2C">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B344434" w14:textId="77777777" w:rsidR="002C6B39" w:rsidRPr="009C3E2C" w:rsidRDefault="002C6B39" w:rsidP="002C6B39">
      <w:pPr>
        <w:pStyle w:val="Citas"/>
      </w:pPr>
      <w:r w:rsidRPr="009C3E2C">
        <w:lastRenderedPageBreak/>
        <w:t>Para motivar la clasificación se deberán señalar las razones o circunstancias especiales que lo llevaron a concluir que el caso particular se ajusta al supuesto previsto por la norma legal invocada como fundamento.</w:t>
      </w:r>
    </w:p>
    <w:p w14:paraId="6F292ACC" w14:textId="77777777" w:rsidR="002C6B39" w:rsidRPr="009C3E2C" w:rsidRDefault="002C6B39" w:rsidP="002C6B39">
      <w:pPr>
        <w:pStyle w:val="Citas"/>
      </w:pPr>
      <w:r w:rsidRPr="009C3E2C">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95BBEE3" w14:textId="77777777" w:rsidR="002C6B39" w:rsidRPr="009C3E2C" w:rsidRDefault="002C6B39" w:rsidP="002C6B39">
      <w:pPr>
        <w:pStyle w:val="Citas"/>
      </w:pPr>
      <w:r w:rsidRPr="009C3E2C">
        <w:rPr>
          <w:b/>
        </w:rPr>
        <w:t>Noveno.</w:t>
      </w:r>
      <w:r w:rsidRPr="009C3E2C">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FB6B7CB" w14:textId="77777777" w:rsidR="002C6B39" w:rsidRPr="009C3E2C" w:rsidRDefault="002C6B39" w:rsidP="002C6B39">
      <w:pPr>
        <w:pStyle w:val="Citas"/>
      </w:pPr>
      <w:r w:rsidRPr="009C3E2C">
        <w:rPr>
          <w:b/>
        </w:rPr>
        <w:t>Décimo.</w:t>
      </w:r>
      <w:r w:rsidRPr="009C3E2C">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FB5E2D4" w14:textId="77777777" w:rsidR="002C6B39" w:rsidRPr="009C3E2C" w:rsidRDefault="002C6B39" w:rsidP="002C6B39">
      <w:pPr>
        <w:pStyle w:val="Citas"/>
      </w:pPr>
      <w:r w:rsidRPr="009C3E2C">
        <w:t>En ausencia de los titulares de las áreas, la información será clasificada o desclasificada por la persona que lo supla, en términos de la normativa que rija la actuación del sujeto obligado.</w:t>
      </w:r>
    </w:p>
    <w:p w14:paraId="0FCBB111" w14:textId="77777777" w:rsidR="002C6B39" w:rsidRPr="009C3E2C" w:rsidRDefault="002C6B39" w:rsidP="002C6B39">
      <w:pPr>
        <w:pStyle w:val="Citas"/>
        <w:rPr>
          <w:b/>
          <w:bCs/>
        </w:rPr>
      </w:pPr>
      <w:r w:rsidRPr="009C3E2C">
        <w:rPr>
          <w:b/>
        </w:rPr>
        <w:lastRenderedPageBreak/>
        <w:t>Décimo primero.</w:t>
      </w:r>
      <w:r w:rsidRPr="009C3E2C">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9C3E2C">
        <w:rPr>
          <w:b/>
          <w:bCs/>
        </w:rPr>
        <w:t>(Sic)</w:t>
      </w:r>
    </w:p>
    <w:p w14:paraId="145488AF" w14:textId="77777777" w:rsidR="002C6B39" w:rsidRPr="009C3E2C" w:rsidRDefault="002C6B39" w:rsidP="002C6B39">
      <w:pPr>
        <w:rPr>
          <w:rFonts w:cs="Arial"/>
          <w:i/>
          <w:szCs w:val="24"/>
        </w:rPr>
      </w:pPr>
    </w:p>
    <w:p w14:paraId="0A0C5B33" w14:textId="77777777" w:rsidR="002C6B39" w:rsidRPr="009C3E2C" w:rsidRDefault="002C6B39" w:rsidP="002C6B39">
      <w:pPr>
        <w:spacing w:line="360" w:lineRule="auto"/>
        <w:jc w:val="both"/>
        <w:rPr>
          <w:rFonts w:ascii="Palatino Linotype" w:hAnsi="Palatino Linotype"/>
          <w:sz w:val="24"/>
          <w:szCs w:val="24"/>
        </w:rPr>
      </w:pPr>
      <w:r w:rsidRPr="009C3E2C">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7135ACB" w14:textId="77777777" w:rsidR="002C6B39" w:rsidRPr="009C3E2C" w:rsidRDefault="002C6B39" w:rsidP="002C6B39">
      <w:pPr>
        <w:spacing w:line="360" w:lineRule="auto"/>
        <w:jc w:val="both"/>
        <w:rPr>
          <w:rFonts w:ascii="Palatino Linotype" w:hAnsi="Palatino Linotype"/>
          <w:sz w:val="24"/>
          <w:szCs w:val="24"/>
        </w:rPr>
      </w:pPr>
      <w:r w:rsidRPr="009C3E2C">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5C8ED81D" w14:textId="77777777" w:rsidR="002C6B39" w:rsidRPr="009C3E2C" w:rsidRDefault="002C6B39" w:rsidP="002C6B39">
      <w:pPr>
        <w:spacing w:line="360" w:lineRule="auto"/>
        <w:jc w:val="both"/>
        <w:rPr>
          <w:rFonts w:ascii="Palatino Linotype" w:hAnsi="Palatino Linotype"/>
          <w:sz w:val="24"/>
          <w:szCs w:val="24"/>
        </w:rPr>
      </w:pPr>
      <w:r w:rsidRPr="009C3E2C">
        <w:rPr>
          <w:rFonts w:ascii="Palatino Linotype" w:hAnsi="Palatino Linotype"/>
          <w:sz w:val="24"/>
          <w:szCs w:val="24"/>
        </w:rPr>
        <w:t>Al respecto, el máximo tribunal del país ha establecido jurisprudencia respecto a qué debe entenderse por fundamentación y motivación, en los siguientes términos:</w:t>
      </w:r>
    </w:p>
    <w:p w14:paraId="6F05BD7A" w14:textId="77777777" w:rsidR="002C6B39" w:rsidRPr="009C3E2C" w:rsidRDefault="002C6B39" w:rsidP="002C6B39">
      <w:pPr>
        <w:pStyle w:val="Citas"/>
        <w:rPr>
          <w:b/>
          <w:bCs/>
        </w:rPr>
      </w:pPr>
      <w:r w:rsidRPr="009C3E2C">
        <w:rPr>
          <w:b/>
          <w:bCs/>
        </w:rPr>
        <w:t xml:space="preserve">“FUNDAMENTACIÓN Y MOTIVACIÓN. </w:t>
      </w:r>
    </w:p>
    <w:p w14:paraId="4A42F592" w14:textId="77777777" w:rsidR="002C6B39" w:rsidRPr="009C3E2C" w:rsidRDefault="002C6B39" w:rsidP="002C6B39">
      <w:pPr>
        <w:pStyle w:val="Citas"/>
        <w:rPr>
          <w:b/>
          <w:bCs/>
        </w:rPr>
      </w:pPr>
      <w:r w:rsidRPr="009C3E2C">
        <w:lastRenderedPageBreak/>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9C3E2C">
        <w:rPr>
          <w:b/>
          <w:bCs/>
        </w:rPr>
        <w:t>(Sic)</w:t>
      </w:r>
    </w:p>
    <w:p w14:paraId="05D3AC72" w14:textId="77777777" w:rsidR="002C6B39" w:rsidRPr="009C3E2C" w:rsidRDefault="002C6B39" w:rsidP="002C6B39">
      <w:pPr>
        <w:rPr>
          <w:szCs w:val="24"/>
        </w:rPr>
      </w:pPr>
    </w:p>
    <w:p w14:paraId="248B530E" w14:textId="77777777" w:rsidR="002C6B39" w:rsidRPr="009C3E2C" w:rsidRDefault="002C6B39" w:rsidP="002C6B39">
      <w:pPr>
        <w:spacing w:line="360" w:lineRule="auto"/>
        <w:jc w:val="both"/>
        <w:rPr>
          <w:rFonts w:ascii="Palatino Linotype" w:hAnsi="Palatino Linotype"/>
          <w:sz w:val="24"/>
          <w:szCs w:val="24"/>
        </w:rPr>
      </w:pPr>
      <w:r w:rsidRPr="009C3E2C">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FFDF810" w14:textId="77777777" w:rsidR="002C6B39" w:rsidRPr="009C3E2C" w:rsidRDefault="002C6B39" w:rsidP="002C6B39">
      <w:pPr>
        <w:spacing w:line="360" w:lineRule="auto"/>
        <w:jc w:val="both"/>
        <w:rPr>
          <w:rFonts w:ascii="Palatino Linotype" w:hAnsi="Palatino Linotype"/>
          <w:sz w:val="24"/>
          <w:szCs w:val="24"/>
        </w:rPr>
      </w:pPr>
      <w:r w:rsidRPr="009C3E2C">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D22253A" w14:textId="77777777" w:rsidR="002C6B39" w:rsidRPr="009C3E2C" w:rsidRDefault="002C6B39" w:rsidP="002C6B39">
      <w:pPr>
        <w:pStyle w:val="Citas"/>
        <w:rPr>
          <w:b/>
          <w:bCs/>
        </w:rPr>
      </w:pPr>
      <w:r w:rsidRPr="009C3E2C">
        <w:rPr>
          <w:b/>
          <w:bCs/>
        </w:rPr>
        <w:t xml:space="preserve">“FUNDAMENTACIÓN Y MOTIVACIÓN. EL ASPECTO FORMAL DE LA GARANTÍA Y SU FINALIDAD SE TRADUCEN EN EXPLICAR, JUSTIFICAR, POSIBILITAR LA DEFENSA Y COMUNICAR LA DECISIÓN. </w:t>
      </w:r>
    </w:p>
    <w:p w14:paraId="41FAEA60" w14:textId="77777777" w:rsidR="002C6B39" w:rsidRPr="009C3E2C" w:rsidRDefault="002C6B39" w:rsidP="002C6B39">
      <w:pPr>
        <w:pStyle w:val="Citas"/>
      </w:pPr>
      <w:r w:rsidRPr="009C3E2C">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w:t>
      </w:r>
      <w:r w:rsidRPr="009C3E2C">
        <w:lastRenderedPageBreak/>
        <w:t>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1FE4994" w14:textId="77777777" w:rsidR="002C6B39" w:rsidRPr="009C3E2C" w:rsidRDefault="002C6B39" w:rsidP="002C6B39">
      <w:pPr>
        <w:spacing w:line="360" w:lineRule="auto"/>
        <w:jc w:val="both"/>
        <w:rPr>
          <w:rFonts w:ascii="Palatino Linotype" w:hAnsi="Palatino Linotype"/>
          <w:sz w:val="24"/>
          <w:szCs w:val="24"/>
        </w:rPr>
      </w:pPr>
    </w:p>
    <w:p w14:paraId="23599167" w14:textId="77777777" w:rsidR="002C6B39" w:rsidRPr="009C3E2C" w:rsidRDefault="002C6B39" w:rsidP="002C6B39">
      <w:pPr>
        <w:spacing w:line="360" w:lineRule="auto"/>
        <w:jc w:val="both"/>
        <w:rPr>
          <w:rFonts w:ascii="Palatino Linotype" w:hAnsi="Palatino Linotype"/>
          <w:sz w:val="24"/>
          <w:szCs w:val="24"/>
        </w:rPr>
      </w:pPr>
      <w:r w:rsidRPr="009C3E2C">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E2BDFB4" w14:textId="77777777" w:rsidR="002C6B39" w:rsidRPr="009C3E2C" w:rsidRDefault="002C6B39" w:rsidP="002C6B39">
      <w:pPr>
        <w:spacing w:line="360" w:lineRule="auto"/>
        <w:jc w:val="both"/>
        <w:rPr>
          <w:rFonts w:ascii="Palatino Linotype" w:hAnsi="Palatino Linotype"/>
          <w:sz w:val="24"/>
          <w:szCs w:val="24"/>
        </w:rPr>
      </w:pPr>
      <w:r w:rsidRPr="009C3E2C">
        <w:rPr>
          <w:rFonts w:ascii="Palatino Linotype" w:hAnsi="Palatino Linotype"/>
          <w:sz w:val="24"/>
          <w:szCs w:val="24"/>
        </w:rPr>
        <w:t>Por lo tanto, la entrega de documentos en su versión pública debe acompañarse necesariamente del Acuerdo del Comité de Transparencia del Sujeto Obligado</w:t>
      </w:r>
      <w:r w:rsidRPr="009C3E2C">
        <w:rPr>
          <w:rFonts w:ascii="Palatino Linotype" w:hAnsi="Palatino Linotype"/>
          <w:b/>
          <w:sz w:val="24"/>
          <w:szCs w:val="24"/>
        </w:rPr>
        <w:t xml:space="preserve"> </w:t>
      </w:r>
      <w:r w:rsidRPr="009C3E2C">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9C3E2C">
        <w:rPr>
          <w:rFonts w:ascii="Palatino Linotype" w:hAnsi="Palatino Linotype"/>
          <w:sz w:val="24"/>
          <w:szCs w:val="24"/>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3431DA94" w14:textId="77777777" w:rsidR="002C6B39" w:rsidRPr="009C3E2C" w:rsidRDefault="002C6B39" w:rsidP="002C6B39">
      <w:pPr>
        <w:spacing w:after="0" w:line="360" w:lineRule="auto"/>
        <w:jc w:val="both"/>
        <w:rPr>
          <w:rFonts w:ascii="Palatino Linotype" w:hAnsi="Palatino Linotype" w:cs="Arial"/>
          <w:sz w:val="24"/>
          <w:szCs w:val="24"/>
        </w:rPr>
      </w:pPr>
      <w:r w:rsidRPr="009C3E2C">
        <w:rPr>
          <w:rFonts w:ascii="Palatino Linotype" w:hAnsi="Palatino Linotype"/>
          <w:sz w:val="24"/>
          <w:szCs w:val="24"/>
        </w:rPr>
        <w:t xml:space="preserve">Cabe señalar que también deberá considerarse lo dispuesto por </w:t>
      </w:r>
      <w:r w:rsidRPr="009C3E2C">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779B1F9A" w14:textId="77777777" w:rsidR="002C6B39" w:rsidRPr="009C3E2C" w:rsidRDefault="002C6B39" w:rsidP="002C6B39">
      <w:pPr>
        <w:spacing w:after="0" w:line="360" w:lineRule="auto"/>
        <w:jc w:val="both"/>
        <w:rPr>
          <w:rFonts w:ascii="Palatino Linotype" w:hAnsi="Palatino Linotype" w:cs="Arial"/>
          <w:sz w:val="24"/>
          <w:szCs w:val="24"/>
        </w:rPr>
      </w:pPr>
    </w:p>
    <w:p w14:paraId="15184DDC" w14:textId="77777777" w:rsidR="002C6B39" w:rsidRPr="009C3E2C" w:rsidRDefault="002C6B39" w:rsidP="002C6B39">
      <w:pPr>
        <w:spacing w:after="0" w:line="360" w:lineRule="auto"/>
        <w:jc w:val="both"/>
        <w:rPr>
          <w:rFonts w:ascii="Palatino Linotype" w:hAnsi="Palatino Linotype"/>
          <w:sz w:val="24"/>
          <w:szCs w:val="24"/>
        </w:rPr>
      </w:pPr>
      <w:r w:rsidRPr="009C3E2C">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9C3E2C">
        <w:rPr>
          <w:rFonts w:ascii="Palatino Linotype" w:hAnsi="Palatino Linotype" w:cs="Arial"/>
          <w:b/>
          <w:sz w:val="24"/>
          <w:szCs w:val="24"/>
          <w:u w:val="single"/>
        </w:rPr>
        <w:t>reserva de la información</w:t>
      </w:r>
      <w:r w:rsidRPr="009C3E2C">
        <w:rPr>
          <w:rFonts w:ascii="Palatino Linotype" w:hAnsi="Palatino Linotype" w:cs="Arial"/>
          <w:sz w:val="24"/>
          <w:szCs w:val="24"/>
        </w:rPr>
        <w:t>, para no hacer identificable al titular de tal dato personal.</w:t>
      </w:r>
    </w:p>
    <w:p w14:paraId="606FAE96" w14:textId="77777777" w:rsidR="002C6B39" w:rsidRPr="009C3E2C" w:rsidRDefault="002C6B39" w:rsidP="002C6B39">
      <w:pPr>
        <w:spacing w:after="0" w:line="360" w:lineRule="auto"/>
        <w:jc w:val="both"/>
        <w:rPr>
          <w:rFonts w:ascii="Palatino Linotype" w:hAnsi="Palatino Linotype"/>
          <w:sz w:val="24"/>
          <w:szCs w:val="24"/>
        </w:rPr>
      </w:pPr>
    </w:p>
    <w:p w14:paraId="37899D24" w14:textId="77777777" w:rsidR="002C6B39" w:rsidRPr="009C3E2C" w:rsidRDefault="002C6B39" w:rsidP="002C6B39">
      <w:pPr>
        <w:spacing w:after="0" w:line="360" w:lineRule="auto"/>
        <w:jc w:val="both"/>
        <w:rPr>
          <w:rFonts w:ascii="Palatino Linotype" w:hAnsi="Palatino Linotype" w:cs="Arial"/>
          <w:sz w:val="24"/>
          <w:szCs w:val="24"/>
        </w:rPr>
      </w:pPr>
      <w:r w:rsidRPr="009C3E2C">
        <w:rPr>
          <w:rFonts w:ascii="Palatino Linotype" w:hAnsi="Palatino Linotype" w:cs="Arial"/>
          <w:sz w:val="24"/>
          <w:szCs w:val="24"/>
        </w:rPr>
        <w:t>Ello, conforme al propio concepto de versión pública contenido en el artículo 3, fracción XXIV, de la multicitada Ley se define como:</w:t>
      </w:r>
    </w:p>
    <w:p w14:paraId="355E3017" w14:textId="77777777" w:rsidR="002C6B39" w:rsidRPr="009C3E2C" w:rsidRDefault="002C6B39" w:rsidP="002C6B39">
      <w:pPr>
        <w:spacing w:after="0" w:line="360" w:lineRule="auto"/>
        <w:jc w:val="both"/>
        <w:rPr>
          <w:rFonts w:ascii="Palatino Linotype" w:hAnsi="Palatino Linotype"/>
          <w:sz w:val="24"/>
          <w:szCs w:val="24"/>
        </w:rPr>
      </w:pPr>
    </w:p>
    <w:p w14:paraId="7967BD2A" w14:textId="77777777" w:rsidR="002C6B39" w:rsidRPr="009C3E2C" w:rsidRDefault="002C6B39" w:rsidP="002C6B39">
      <w:pPr>
        <w:autoSpaceDE w:val="0"/>
        <w:autoSpaceDN w:val="0"/>
        <w:adjustRightInd w:val="0"/>
        <w:spacing w:after="0" w:line="360" w:lineRule="auto"/>
        <w:ind w:left="851" w:right="900"/>
        <w:jc w:val="both"/>
        <w:rPr>
          <w:rFonts w:ascii="Palatino Linotype" w:hAnsi="Palatino Linotype" w:cs="Arial"/>
          <w:sz w:val="24"/>
          <w:szCs w:val="24"/>
        </w:rPr>
      </w:pPr>
      <w:r w:rsidRPr="009C3E2C">
        <w:rPr>
          <w:rFonts w:ascii="Palatino Linotype" w:hAnsi="Palatino Linotype" w:cs="Arial"/>
          <w:b/>
          <w:i/>
          <w:sz w:val="24"/>
          <w:szCs w:val="24"/>
        </w:rPr>
        <w:t xml:space="preserve">XXIV. </w:t>
      </w:r>
      <w:r w:rsidRPr="009C3E2C">
        <w:rPr>
          <w:rFonts w:ascii="Palatino Linotype" w:hAnsi="Palatino Linotype" w:cs="Arial"/>
          <w:b/>
          <w:bCs/>
          <w:i/>
          <w:sz w:val="24"/>
          <w:szCs w:val="24"/>
        </w:rPr>
        <w:t>Información reservada:</w:t>
      </w:r>
      <w:r w:rsidRPr="009C3E2C">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1BD0FA28" w14:textId="77777777" w:rsidR="002C6B39" w:rsidRPr="009C3E2C" w:rsidRDefault="002C6B39" w:rsidP="002C6B39">
      <w:pPr>
        <w:autoSpaceDE w:val="0"/>
        <w:autoSpaceDN w:val="0"/>
        <w:adjustRightInd w:val="0"/>
        <w:spacing w:after="0" w:line="360" w:lineRule="auto"/>
        <w:jc w:val="both"/>
        <w:rPr>
          <w:rFonts w:ascii="Palatino Linotype" w:hAnsi="Palatino Linotype" w:cs="Arial"/>
          <w:sz w:val="24"/>
          <w:szCs w:val="24"/>
        </w:rPr>
      </w:pPr>
    </w:p>
    <w:p w14:paraId="3B199AC9" w14:textId="77777777" w:rsidR="002C6B39" w:rsidRPr="009C3E2C" w:rsidRDefault="002C6B39" w:rsidP="002C6B39">
      <w:pPr>
        <w:autoSpaceDE w:val="0"/>
        <w:autoSpaceDN w:val="0"/>
        <w:adjustRightInd w:val="0"/>
        <w:spacing w:after="0" w:line="360" w:lineRule="auto"/>
        <w:jc w:val="both"/>
        <w:rPr>
          <w:rFonts w:ascii="Palatino Linotype" w:hAnsi="Palatino Linotype" w:cs="Arial"/>
          <w:b/>
          <w:i/>
          <w:sz w:val="24"/>
          <w:szCs w:val="24"/>
        </w:rPr>
      </w:pPr>
      <w:r w:rsidRPr="009C3E2C">
        <w:rPr>
          <w:rFonts w:ascii="Palatino Linotype" w:hAnsi="Palatino Linotype" w:cs="Arial"/>
          <w:sz w:val="24"/>
          <w:szCs w:val="24"/>
        </w:rPr>
        <w:t>No obstante que si bien, por regla general dentro los soportes documentales</w:t>
      </w:r>
      <w:r w:rsidRPr="009C3E2C">
        <w:rPr>
          <w:rFonts w:ascii="Palatino Linotype" w:hAnsi="Palatino Linotype" w:cs="Arial"/>
          <w:i/>
          <w:sz w:val="24"/>
          <w:szCs w:val="24"/>
        </w:rPr>
        <w:t xml:space="preserve"> </w:t>
      </w:r>
      <w:r w:rsidRPr="009C3E2C">
        <w:rPr>
          <w:rFonts w:ascii="Palatino Linotype" w:hAnsi="Palatino Linotype" w:cs="Arial"/>
          <w:sz w:val="24"/>
          <w:szCs w:val="24"/>
        </w:rPr>
        <w:t xml:space="preserve">se consideran como datos personales no confidenciales, el nombre del servidor público, </w:t>
      </w:r>
      <w:r w:rsidRPr="009C3E2C">
        <w:rPr>
          <w:rFonts w:ascii="Palatino Linotype" w:hAnsi="Palatino Linotype" w:cs="Arial"/>
          <w:sz w:val="24"/>
          <w:szCs w:val="24"/>
        </w:rPr>
        <w:lastRenderedPageBreak/>
        <w:t xml:space="preserve">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9C3E2C">
        <w:rPr>
          <w:rFonts w:ascii="Palatino Linotype" w:hAnsi="Palatino Linotype" w:cs="Arial"/>
          <w:b/>
          <w:bCs/>
          <w:sz w:val="24"/>
          <w:szCs w:val="24"/>
          <w:u w:val="single"/>
        </w:rPr>
        <w:t>documentos relacionados con elementos de seguridad pública, la elaboración de versiones públicas pudiera variar, eliminando información adicional, siempre y cuando se demuestre que pueda poner en riesgo la vida e integridad física con motivo de las funciones de servidores públicos.</w:t>
      </w:r>
    </w:p>
    <w:p w14:paraId="6053EB15" w14:textId="77777777" w:rsidR="002C6B39" w:rsidRPr="009C3E2C" w:rsidRDefault="002C6B39" w:rsidP="002C6B39">
      <w:pPr>
        <w:autoSpaceDE w:val="0"/>
        <w:autoSpaceDN w:val="0"/>
        <w:adjustRightInd w:val="0"/>
        <w:spacing w:after="0" w:line="360" w:lineRule="auto"/>
        <w:jc w:val="both"/>
        <w:rPr>
          <w:rFonts w:ascii="Palatino Linotype" w:hAnsi="Palatino Linotype" w:cs="Arial"/>
          <w:sz w:val="24"/>
          <w:szCs w:val="24"/>
        </w:rPr>
      </w:pPr>
    </w:p>
    <w:p w14:paraId="0E6E6B36" w14:textId="77777777" w:rsidR="002C6B39" w:rsidRPr="009C3E2C" w:rsidRDefault="002C6B39" w:rsidP="002C6B39">
      <w:pPr>
        <w:autoSpaceDE w:val="0"/>
        <w:autoSpaceDN w:val="0"/>
        <w:adjustRightInd w:val="0"/>
        <w:spacing w:after="0" w:line="360" w:lineRule="auto"/>
        <w:jc w:val="both"/>
        <w:rPr>
          <w:rFonts w:ascii="Palatino Linotype" w:hAnsi="Palatino Linotype" w:cs="Arial"/>
          <w:sz w:val="24"/>
          <w:szCs w:val="24"/>
        </w:rPr>
      </w:pPr>
      <w:r w:rsidRPr="009C3E2C">
        <w:rPr>
          <w:rFonts w:ascii="Palatino Linotype" w:hAnsi="Palatino Linotype" w:cs="Arial"/>
          <w:sz w:val="24"/>
          <w:szCs w:val="24"/>
        </w:rPr>
        <w:t xml:space="preserve">Esto es así, ya que el artículo 81, fracción III, de la Ley de Seguridad del Estado de México, establece lo siguiente: </w:t>
      </w:r>
    </w:p>
    <w:p w14:paraId="3D139D48" w14:textId="77777777" w:rsidR="002C6B39" w:rsidRPr="009C3E2C" w:rsidRDefault="002C6B39" w:rsidP="002C6B39">
      <w:pPr>
        <w:autoSpaceDE w:val="0"/>
        <w:autoSpaceDN w:val="0"/>
        <w:adjustRightInd w:val="0"/>
        <w:spacing w:after="0" w:line="360" w:lineRule="auto"/>
        <w:jc w:val="both"/>
        <w:rPr>
          <w:rFonts w:ascii="Palatino Linotype" w:hAnsi="Palatino Linotype" w:cs="Arial"/>
          <w:sz w:val="24"/>
          <w:szCs w:val="24"/>
        </w:rPr>
      </w:pPr>
    </w:p>
    <w:p w14:paraId="3485A282" w14:textId="77777777" w:rsidR="002C6B39" w:rsidRPr="009C3E2C" w:rsidRDefault="002C6B39" w:rsidP="002C6B39">
      <w:pPr>
        <w:autoSpaceDE w:val="0"/>
        <w:autoSpaceDN w:val="0"/>
        <w:adjustRightInd w:val="0"/>
        <w:spacing w:after="0" w:line="360" w:lineRule="auto"/>
        <w:ind w:left="567" w:right="616"/>
        <w:jc w:val="both"/>
        <w:rPr>
          <w:rFonts w:ascii="Palatino Linotype" w:hAnsi="Palatino Linotype" w:cs="Arial"/>
          <w:i/>
          <w:sz w:val="24"/>
          <w:szCs w:val="24"/>
        </w:rPr>
      </w:pPr>
      <w:r w:rsidRPr="009C3E2C">
        <w:rPr>
          <w:rFonts w:ascii="Palatino Linotype" w:hAnsi="Palatino Linotype" w:cs="Arial"/>
          <w:b/>
          <w:i/>
          <w:sz w:val="24"/>
          <w:szCs w:val="24"/>
        </w:rPr>
        <w:t>Artículo 81</w:t>
      </w:r>
      <w:r w:rsidRPr="009C3E2C">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9C3E2C">
        <w:rPr>
          <w:rFonts w:ascii="Palatino Linotype" w:hAnsi="Palatino Linotype" w:cs="Arial"/>
          <w:b/>
          <w:i/>
          <w:sz w:val="24"/>
          <w:szCs w:val="24"/>
          <w:u w:val="single"/>
        </w:rPr>
        <w:t>esta información se considerará reservada en los casos siguientes</w:t>
      </w:r>
      <w:r w:rsidRPr="009C3E2C">
        <w:rPr>
          <w:rFonts w:ascii="Palatino Linotype" w:hAnsi="Palatino Linotype" w:cs="Arial"/>
          <w:i/>
          <w:sz w:val="24"/>
          <w:szCs w:val="24"/>
        </w:rPr>
        <w:t>:</w:t>
      </w:r>
    </w:p>
    <w:p w14:paraId="05B8166B" w14:textId="77777777" w:rsidR="002C6B39" w:rsidRPr="009C3E2C" w:rsidRDefault="002C6B39" w:rsidP="002C6B39">
      <w:pPr>
        <w:autoSpaceDE w:val="0"/>
        <w:autoSpaceDN w:val="0"/>
        <w:adjustRightInd w:val="0"/>
        <w:spacing w:after="0" w:line="360" w:lineRule="auto"/>
        <w:ind w:left="567" w:right="616"/>
        <w:jc w:val="both"/>
        <w:rPr>
          <w:rFonts w:ascii="Palatino Linotype" w:hAnsi="Palatino Linotype" w:cs="Arial"/>
          <w:i/>
          <w:sz w:val="24"/>
          <w:szCs w:val="24"/>
        </w:rPr>
      </w:pPr>
      <w:r w:rsidRPr="009C3E2C">
        <w:rPr>
          <w:rFonts w:ascii="Palatino Linotype" w:hAnsi="Palatino Linotype" w:cs="Arial"/>
          <w:i/>
          <w:sz w:val="24"/>
          <w:szCs w:val="24"/>
        </w:rPr>
        <w:t>(…)</w:t>
      </w:r>
    </w:p>
    <w:p w14:paraId="0240BB66" w14:textId="77777777" w:rsidR="002C6B39" w:rsidRPr="009C3E2C" w:rsidRDefault="002C6B39" w:rsidP="002C6B39">
      <w:pPr>
        <w:autoSpaceDE w:val="0"/>
        <w:autoSpaceDN w:val="0"/>
        <w:adjustRightInd w:val="0"/>
        <w:spacing w:after="0" w:line="360" w:lineRule="auto"/>
        <w:ind w:left="567" w:right="616"/>
        <w:jc w:val="both"/>
        <w:rPr>
          <w:rFonts w:ascii="Palatino Linotype" w:hAnsi="Palatino Linotype" w:cs="Arial"/>
          <w:i/>
          <w:sz w:val="24"/>
          <w:szCs w:val="24"/>
        </w:rPr>
      </w:pPr>
      <w:r w:rsidRPr="009C3E2C">
        <w:rPr>
          <w:rFonts w:ascii="Palatino Linotype" w:hAnsi="Palatino Linotype" w:cs="Arial"/>
          <w:i/>
          <w:sz w:val="24"/>
          <w:szCs w:val="24"/>
        </w:rPr>
        <w:t xml:space="preserve">III. </w:t>
      </w:r>
      <w:r w:rsidRPr="009C3E2C">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9C3E2C">
        <w:rPr>
          <w:rFonts w:ascii="Palatino Linotype" w:hAnsi="Palatino Linotype" w:cs="Arial"/>
          <w:i/>
          <w:sz w:val="24"/>
          <w:szCs w:val="24"/>
        </w:rPr>
        <w:t>;</w:t>
      </w:r>
    </w:p>
    <w:p w14:paraId="0861F832" w14:textId="77777777" w:rsidR="002C6B39" w:rsidRPr="009C3E2C" w:rsidRDefault="002C6B39" w:rsidP="002C6B39">
      <w:pPr>
        <w:autoSpaceDE w:val="0"/>
        <w:autoSpaceDN w:val="0"/>
        <w:adjustRightInd w:val="0"/>
        <w:spacing w:after="0" w:line="360" w:lineRule="auto"/>
        <w:ind w:left="567" w:right="616"/>
        <w:jc w:val="both"/>
        <w:rPr>
          <w:rFonts w:ascii="Palatino Linotype" w:hAnsi="Palatino Linotype" w:cs="Arial"/>
          <w:sz w:val="24"/>
          <w:szCs w:val="24"/>
        </w:rPr>
      </w:pPr>
    </w:p>
    <w:p w14:paraId="317B5C3A" w14:textId="77777777" w:rsidR="002C6B39" w:rsidRPr="009C3E2C" w:rsidRDefault="002C6B39" w:rsidP="002C6B39">
      <w:pPr>
        <w:autoSpaceDE w:val="0"/>
        <w:autoSpaceDN w:val="0"/>
        <w:adjustRightInd w:val="0"/>
        <w:spacing w:after="0" w:line="360" w:lineRule="auto"/>
        <w:jc w:val="both"/>
        <w:rPr>
          <w:rFonts w:ascii="Palatino Linotype" w:hAnsi="Palatino Linotype" w:cs="Arial"/>
          <w:sz w:val="24"/>
          <w:szCs w:val="24"/>
        </w:rPr>
      </w:pPr>
      <w:r w:rsidRPr="009C3E2C">
        <w:rPr>
          <w:rFonts w:ascii="Palatino Linotype" w:hAnsi="Palatino Linotype" w:cs="Arial"/>
          <w:sz w:val="24"/>
          <w:szCs w:val="24"/>
        </w:rPr>
        <w:lastRenderedPageBreak/>
        <w:t xml:space="preserve">Por tanto, el </w:t>
      </w:r>
      <w:r w:rsidRPr="009C3E2C">
        <w:rPr>
          <w:rFonts w:ascii="Palatino Linotype" w:hAnsi="Palatino Linotype" w:cs="Arial"/>
          <w:bCs/>
          <w:sz w:val="24"/>
          <w:szCs w:val="24"/>
        </w:rPr>
        <w:t>Sujeto Obligado deberá</w:t>
      </w:r>
      <w:r w:rsidRPr="009C3E2C">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648DE12B" w14:textId="77777777" w:rsidR="002C6B39" w:rsidRPr="009C3E2C" w:rsidRDefault="002C6B39" w:rsidP="002C6B39">
      <w:pPr>
        <w:autoSpaceDE w:val="0"/>
        <w:autoSpaceDN w:val="0"/>
        <w:adjustRightInd w:val="0"/>
        <w:spacing w:after="0" w:line="360" w:lineRule="auto"/>
        <w:jc w:val="both"/>
        <w:rPr>
          <w:rFonts w:ascii="Palatino Linotype" w:hAnsi="Palatino Linotype" w:cs="Arial"/>
          <w:sz w:val="24"/>
          <w:szCs w:val="24"/>
        </w:rPr>
      </w:pPr>
    </w:p>
    <w:p w14:paraId="320423D9" w14:textId="77777777" w:rsidR="002C6B39" w:rsidRPr="009C3E2C" w:rsidRDefault="002C6B39" w:rsidP="002C6B39">
      <w:pPr>
        <w:autoSpaceDE w:val="0"/>
        <w:autoSpaceDN w:val="0"/>
        <w:adjustRightInd w:val="0"/>
        <w:spacing w:after="0" w:line="360" w:lineRule="auto"/>
        <w:jc w:val="both"/>
        <w:rPr>
          <w:rFonts w:ascii="Palatino Linotype" w:hAnsi="Palatino Linotype" w:cs="Arial"/>
          <w:sz w:val="24"/>
          <w:szCs w:val="24"/>
        </w:rPr>
      </w:pPr>
      <w:r w:rsidRPr="009C3E2C">
        <w:rPr>
          <w:rFonts w:ascii="Palatino Linotype" w:hAnsi="Palatino Linotype" w:cs="Arial"/>
          <w:sz w:val="24"/>
          <w:szCs w:val="24"/>
        </w:rPr>
        <w:t>Es decir, podrá eliminar cualquier información considerada no confidencial, de los elementos de seguridad pública, desde el nombre,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63E0094E" w14:textId="77777777" w:rsidR="002C6B39" w:rsidRPr="009C3E2C" w:rsidRDefault="002C6B39" w:rsidP="002C6B39">
      <w:pPr>
        <w:autoSpaceDE w:val="0"/>
        <w:autoSpaceDN w:val="0"/>
        <w:adjustRightInd w:val="0"/>
        <w:spacing w:after="0" w:line="360" w:lineRule="auto"/>
        <w:jc w:val="both"/>
        <w:rPr>
          <w:rFonts w:ascii="Palatino Linotype" w:hAnsi="Palatino Linotype" w:cs="Arial"/>
          <w:sz w:val="24"/>
          <w:szCs w:val="24"/>
        </w:rPr>
      </w:pPr>
    </w:p>
    <w:p w14:paraId="24D1EE7F" w14:textId="77777777" w:rsidR="002C6B39" w:rsidRPr="009C3E2C" w:rsidRDefault="002C6B39" w:rsidP="002C6B39">
      <w:pPr>
        <w:spacing w:after="0" w:line="360" w:lineRule="auto"/>
        <w:jc w:val="both"/>
        <w:rPr>
          <w:rFonts w:ascii="Palatino Linotype" w:hAnsi="Palatino Linotype" w:cs="Arial"/>
          <w:sz w:val="24"/>
          <w:szCs w:val="24"/>
        </w:rPr>
      </w:pPr>
      <w:r w:rsidRPr="009C3E2C">
        <w:rPr>
          <w:rFonts w:ascii="Palatino Linotype" w:hAnsi="Palatino Linotype" w:cs="Arial"/>
          <w:sz w:val="24"/>
          <w:szCs w:val="24"/>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w:t>
      </w:r>
      <w:r w:rsidRPr="009C3E2C">
        <w:rPr>
          <w:rFonts w:ascii="Palatino Linotype" w:hAnsi="Palatino Linotype" w:cs="Arial"/>
          <w:sz w:val="24"/>
          <w:szCs w:val="24"/>
        </w:rPr>
        <w:lastRenderedPageBreak/>
        <w:t>Vigésimo Tercero y Trigésimo Tercero, de los Lineamientos generales en materia de clasificación y desclasificación de la información.</w:t>
      </w:r>
    </w:p>
    <w:p w14:paraId="24B74CF7" w14:textId="77777777" w:rsidR="002C6B39" w:rsidRPr="009C3E2C" w:rsidRDefault="002C6B39" w:rsidP="002C6B39">
      <w:pPr>
        <w:spacing w:after="0" w:line="360" w:lineRule="auto"/>
        <w:jc w:val="both"/>
        <w:rPr>
          <w:rFonts w:ascii="Palatino Linotype" w:hAnsi="Palatino Linotype" w:cs="Arial"/>
          <w:sz w:val="24"/>
          <w:szCs w:val="24"/>
        </w:rPr>
      </w:pPr>
    </w:p>
    <w:p w14:paraId="27105681" w14:textId="77777777" w:rsidR="002C6B39" w:rsidRPr="009C3E2C" w:rsidRDefault="002C6B39" w:rsidP="002C6B39">
      <w:pPr>
        <w:spacing w:after="0" w:line="360" w:lineRule="auto"/>
        <w:jc w:val="both"/>
        <w:rPr>
          <w:rFonts w:ascii="Palatino Linotype" w:hAnsi="Palatino Linotype"/>
          <w:sz w:val="24"/>
          <w:szCs w:val="24"/>
        </w:rPr>
      </w:pPr>
      <w:r w:rsidRPr="009C3E2C">
        <w:rPr>
          <w:rFonts w:ascii="Palatino Linotype" w:hAnsi="Palatino Linotype" w:cs="Arial"/>
          <w:sz w:val="24"/>
          <w:szCs w:val="24"/>
        </w:rPr>
        <w:t xml:space="preserve">Resulta alusivo por analogía el criterio orientador 06/09 emitido </w:t>
      </w:r>
      <w:r w:rsidRPr="009C3E2C">
        <w:rPr>
          <w:rFonts w:ascii="Palatino Linotype" w:hAnsi="Palatino Linotype"/>
          <w:sz w:val="24"/>
          <w:szCs w:val="24"/>
        </w:rPr>
        <w:t>por el entonces INAI que a la letra dice:</w:t>
      </w:r>
    </w:p>
    <w:p w14:paraId="38D3643C" w14:textId="77777777" w:rsidR="002C6B39" w:rsidRPr="009C3E2C" w:rsidRDefault="002C6B39" w:rsidP="002C6B39">
      <w:pPr>
        <w:spacing w:after="0" w:line="360" w:lineRule="auto"/>
        <w:jc w:val="both"/>
        <w:rPr>
          <w:rFonts w:ascii="Palatino Linotype" w:hAnsi="Palatino Linotype"/>
          <w:sz w:val="24"/>
          <w:szCs w:val="24"/>
        </w:rPr>
      </w:pPr>
    </w:p>
    <w:p w14:paraId="20B935AE" w14:textId="77777777" w:rsidR="002C6B39" w:rsidRPr="009C3E2C" w:rsidRDefault="002C6B39" w:rsidP="002C6B39">
      <w:pPr>
        <w:spacing w:after="0" w:line="360" w:lineRule="auto"/>
        <w:ind w:left="567" w:right="616"/>
        <w:jc w:val="both"/>
        <w:rPr>
          <w:rFonts w:ascii="Palatino Linotype" w:hAnsi="Palatino Linotype"/>
          <w:b/>
          <w:bCs/>
          <w:i/>
          <w:sz w:val="24"/>
          <w:szCs w:val="24"/>
          <w:shd w:val="clear" w:color="auto" w:fill="FFFFFF"/>
        </w:rPr>
      </w:pPr>
      <w:r w:rsidRPr="009C3E2C">
        <w:rPr>
          <w:rFonts w:ascii="Palatino Linotype" w:eastAsia="Arial" w:hAnsi="Palatino Linotype" w:cs="Arial"/>
          <w:b/>
          <w:i/>
          <w:spacing w:val="-1"/>
          <w:sz w:val="24"/>
          <w:szCs w:val="24"/>
        </w:rPr>
        <w:t>“N</w:t>
      </w:r>
      <w:r w:rsidRPr="009C3E2C">
        <w:rPr>
          <w:rFonts w:ascii="Palatino Linotype" w:eastAsia="Arial" w:hAnsi="Palatino Linotype" w:cs="Arial"/>
          <w:b/>
          <w:i/>
          <w:sz w:val="24"/>
          <w:szCs w:val="24"/>
        </w:rPr>
        <w:t>ombres</w:t>
      </w:r>
      <w:r w:rsidRPr="009C3E2C">
        <w:rPr>
          <w:rFonts w:ascii="Palatino Linotype" w:eastAsia="Arial" w:hAnsi="Palatino Linotype" w:cs="Arial"/>
          <w:b/>
          <w:i/>
          <w:spacing w:val="2"/>
          <w:sz w:val="24"/>
          <w:szCs w:val="24"/>
        </w:rPr>
        <w:t xml:space="preserve"> </w:t>
      </w:r>
      <w:r w:rsidRPr="009C3E2C">
        <w:rPr>
          <w:rFonts w:ascii="Palatino Linotype" w:eastAsia="Arial" w:hAnsi="Palatino Linotype" w:cs="Arial"/>
          <w:b/>
          <w:i/>
          <w:sz w:val="24"/>
          <w:szCs w:val="24"/>
        </w:rPr>
        <w:t>de</w:t>
      </w:r>
      <w:r w:rsidRPr="009C3E2C">
        <w:rPr>
          <w:rFonts w:ascii="Palatino Linotype" w:eastAsia="Arial" w:hAnsi="Palatino Linotype" w:cs="Arial"/>
          <w:b/>
          <w:i/>
          <w:spacing w:val="5"/>
          <w:sz w:val="24"/>
          <w:szCs w:val="24"/>
        </w:rPr>
        <w:t xml:space="preserve"> </w:t>
      </w:r>
      <w:r w:rsidRPr="009C3E2C">
        <w:rPr>
          <w:rFonts w:ascii="Palatino Linotype" w:eastAsia="Arial" w:hAnsi="Palatino Linotype" w:cs="Arial"/>
          <w:b/>
          <w:i/>
          <w:sz w:val="24"/>
          <w:szCs w:val="24"/>
        </w:rPr>
        <w:t>s</w:t>
      </w:r>
      <w:r w:rsidRPr="009C3E2C">
        <w:rPr>
          <w:rFonts w:ascii="Palatino Linotype" w:eastAsia="Arial" w:hAnsi="Palatino Linotype" w:cs="Arial"/>
          <w:b/>
          <w:i/>
          <w:spacing w:val="-3"/>
          <w:sz w:val="24"/>
          <w:szCs w:val="24"/>
        </w:rPr>
        <w:t>e</w:t>
      </w:r>
      <w:r w:rsidRPr="009C3E2C">
        <w:rPr>
          <w:rFonts w:ascii="Palatino Linotype" w:eastAsia="Arial" w:hAnsi="Palatino Linotype" w:cs="Arial"/>
          <w:b/>
          <w:i/>
          <w:sz w:val="24"/>
          <w:szCs w:val="24"/>
        </w:rPr>
        <w:t>r</w:t>
      </w:r>
      <w:r w:rsidRPr="009C3E2C">
        <w:rPr>
          <w:rFonts w:ascii="Palatino Linotype" w:eastAsia="Arial" w:hAnsi="Palatino Linotype" w:cs="Arial"/>
          <w:b/>
          <w:i/>
          <w:spacing w:val="-2"/>
          <w:sz w:val="24"/>
          <w:szCs w:val="24"/>
        </w:rPr>
        <w:t>v</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z w:val="24"/>
          <w:szCs w:val="24"/>
        </w:rPr>
        <w:t>d</w:t>
      </w:r>
      <w:r w:rsidRPr="009C3E2C">
        <w:rPr>
          <w:rFonts w:ascii="Palatino Linotype" w:eastAsia="Arial" w:hAnsi="Palatino Linotype" w:cs="Arial"/>
          <w:b/>
          <w:i/>
          <w:spacing w:val="-1"/>
          <w:sz w:val="24"/>
          <w:szCs w:val="24"/>
        </w:rPr>
        <w:t>o</w:t>
      </w:r>
      <w:r w:rsidRPr="009C3E2C">
        <w:rPr>
          <w:rFonts w:ascii="Palatino Linotype" w:eastAsia="Arial" w:hAnsi="Palatino Linotype" w:cs="Arial"/>
          <w:b/>
          <w:i/>
          <w:sz w:val="24"/>
          <w:szCs w:val="24"/>
        </w:rPr>
        <w:t>r</w:t>
      </w:r>
      <w:r w:rsidRPr="009C3E2C">
        <w:rPr>
          <w:rFonts w:ascii="Palatino Linotype" w:eastAsia="Arial" w:hAnsi="Palatino Linotype" w:cs="Arial"/>
          <w:b/>
          <w:i/>
          <w:spacing w:val="-2"/>
          <w:sz w:val="24"/>
          <w:szCs w:val="24"/>
        </w:rPr>
        <w:t>e</w:t>
      </w:r>
      <w:r w:rsidRPr="009C3E2C">
        <w:rPr>
          <w:rFonts w:ascii="Palatino Linotype" w:eastAsia="Arial" w:hAnsi="Palatino Linotype" w:cs="Arial"/>
          <w:b/>
          <w:i/>
          <w:sz w:val="24"/>
          <w:szCs w:val="24"/>
        </w:rPr>
        <w:t>s</w:t>
      </w:r>
      <w:r w:rsidRPr="009C3E2C">
        <w:rPr>
          <w:rFonts w:ascii="Palatino Linotype" w:eastAsia="Arial" w:hAnsi="Palatino Linotype" w:cs="Arial"/>
          <w:b/>
          <w:i/>
          <w:spacing w:val="5"/>
          <w:sz w:val="24"/>
          <w:szCs w:val="24"/>
        </w:rPr>
        <w:t xml:space="preserve"> </w:t>
      </w:r>
      <w:r w:rsidRPr="009C3E2C">
        <w:rPr>
          <w:rFonts w:ascii="Palatino Linotype" w:eastAsia="Arial" w:hAnsi="Palatino Linotype" w:cs="Arial"/>
          <w:b/>
          <w:i/>
          <w:sz w:val="24"/>
          <w:szCs w:val="24"/>
        </w:rPr>
        <w:t>p</w:t>
      </w:r>
      <w:r w:rsidRPr="009C3E2C">
        <w:rPr>
          <w:rFonts w:ascii="Palatino Linotype" w:eastAsia="Arial" w:hAnsi="Palatino Linotype" w:cs="Arial"/>
          <w:b/>
          <w:i/>
          <w:spacing w:val="-1"/>
          <w:sz w:val="24"/>
          <w:szCs w:val="24"/>
        </w:rPr>
        <w:t>ú</w:t>
      </w:r>
      <w:r w:rsidRPr="009C3E2C">
        <w:rPr>
          <w:rFonts w:ascii="Palatino Linotype" w:eastAsia="Arial" w:hAnsi="Palatino Linotype" w:cs="Arial"/>
          <w:b/>
          <w:i/>
          <w:sz w:val="24"/>
          <w:szCs w:val="24"/>
        </w:rPr>
        <w:t>b</w:t>
      </w:r>
      <w:r w:rsidRPr="009C3E2C">
        <w:rPr>
          <w:rFonts w:ascii="Palatino Linotype" w:eastAsia="Arial" w:hAnsi="Palatino Linotype" w:cs="Arial"/>
          <w:b/>
          <w:i/>
          <w:spacing w:val="-2"/>
          <w:sz w:val="24"/>
          <w:szCs w:val="24"/>
        </w:rPr>
        <w:t>l</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z w:val="24"/>
          <w:szCs w:val="24"/>
        </w:rPr>
        <w:t>c</w:t>
      </w:r>
      <w:r w:rsidRPr="009C3E2C">
        <w:rPr>
          <w:rFonts w:ascii="Palatino Linotype" w:eastAsia="Arial" w:hAnsi="Palatino Linotype" w:cs="Arial"/>
          <w:b/>
          <w:i/>
          <w:spacing w:val="-1"/>
          <w:sz w:val="24"/>
          <w:szCs w:val="24"/>
        </w:rPr>
        <w:t>o</w:t>
      </w:r>
      <w:r w:rsidRPr="009C3E2C">
        <w:rPr>
          <w:rFonts w:ascii="Palatino Linotype" w:eastAsia="Arial" w:hAnsi="Palatino Linotype" w:cs="Arial"/>
          <w:b/>
          <w:i/>
          <w:sz w:val="24"/>
          <w:szCs w:val="24"/>
        </w:rPr>
        <w:t>s</w:t>
      </w:r>
      <w:r w:rsidRPr="009C3E2C">
        <w:rPr>
          <w:rFonts w:ascii="Palatino Linotype" w:eastAsia="Arial" w:hAnsi="Palatino Linotype" w:cs="Arial"/>
          <w:b/>
          <w:i/>
          <w:spacing w:val="3"/>
          <w:sz w:val="24"/>
          <w:szCs w:val="24"/>
        </w:rPr>
        <w:t xml:space="preserve"> </w:t>
      </w:r>
      <w:r w:rsidRPr="009C3E2C">
        <w:rPr>
          <w:rFonts w:ascii="Palatino Linotype" w:eastAsia="Arial" w:hAnsi="Palatino Linotype" w:cs="Arial"/>
          <w:b/>
          <w:i/>
          <w:sz w:val="24"/>
          <w:szCs w:val="24"/>
        </w:rPr>
        <w:t>d</w:t>
      </w:r>
      <w:r w:rsidRPr="009C3E2C">
        <w:rPr>
          <w:rFonts w:ascii="Palatino Linotype" w:eastAsia="Arial" w:hAnsi="Palatino Linotype" w:cs="Arial"/>
          <w:b/>
          <w:i/>
          <w:spacing w:val="-1"/>
          <w:sz w:val="24"/>
          <w:szCs w:val="24"/>
        </w:rPr>
        <w:t>e</w:t>
      </w:r>
      <w:r w:rsidRPr="009C3E2C">
        <w:rPr>
          <w:rFonts w:ascii="Palatino Linotype" w:eastAsia="Arial" w:hAnsi="Palatino Linotype" w:cs="Arial"/>
          <w:b/>
          <w:i/>
          <w:sz w:val="24"/>
          <w:szCs w:val="24"/>
        </w:rPr>
        <w:t>dica</w:t>
      </w:r>
      <w:r w:rsidRPr="009C3E2C">
        <w:rPr>
          <w:rFonts w:ascii="Palatino Linotype" w:eastAsia="Arial" w:hAnsi="Palatino Linotype" w:cs="Arial"/>
          <w:b/>
          <w:i/>
          <w:spacing w:val="-1"/>
          <w:sz w:val="24"/>
          <w:szCs w:val="24"/>
        </w:rPr>
        <w:t>d</w:t>
      </w:r>
      <w:r w:rsidRPr="009C3E2C">
        <w:rPr>
          <w:rFonts w:ascii="Palatino Linotype" w:eastAsia="Arial" w:hAnsi="Palatino Linotype" w:cs="Arial"/>
          <w:b/>
          <w:i/>
          <w:sz w:val="24"/>
          <w:szCs w:val="24"/>
        </w:rPr>
        <w:t>os a</w:t>
      </w:r>
      <w:r w:rsidRPr="009C3E2C">
        <w:rPr>
          <w:rFonts w:ascii="Palatino Linotype" w:eastAsia="Arial" w:hAnsi="Palatino Linotype" w:cs="Arial"/>
          <w:b/>
          <w:i/>
          <w:spacing w:val="5"/>
          <w:sz w:val="24"/>
          <w:szCs w:val="24"/>
        </w:rPr>
        <w:t xml:space="preserve"> </w:t>
      </w:r>
      <w:r w:rsidRPr="009C3E2C">
        <w:rPr>
          <w:rFonts w:ascii="Palatino Linotype" w:eastAsia="Arial" w:hAnsi="Palatino Linotype" w:cs="Arial"/>
          <w:b/>
          <w:i/>
          <w:sz w:val="24"/>
          <w:szCs w:val="24"/>
        </w:rPr>
        <w:t>a</w:t>
      </w:r>
      <w:r w:rsidRPr="009C3E2C">
        <w:rPr>
          <w:rFonts w:ascii="Palatino Linotype" w:eastAsia="Arial" w:hAnsi="Palatino Linotype" w:cs="Arial"/>
          <w:b/>
          <w:i/>
          <w:spacing w:val="-1"/>
          <w:sz w:val="24"/>
          <w:szCs w:val="24"/>
        </w:rPr>
        <w:t>c</w:t>
      </w:r>
      <w:r w:rsidRPr="009C3E2C">
        <w:rPr>
          <w:rFonts w:ascii="Palatino Linotype" w:eastAsia="Arial" w:hAnsi="Palatino Linotype" w:cs="Arial"/>
          <w:b/>
          <w:i/>
          <w:spacing w:val="-2"/>
          <w:sz w:val="24"/>
          <w:szCs w:val="24"/>
        </w:rPr>
        <w:t>t</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pacing w:val="-3"/>
          <w:sz w:val="24"/>
          <w:szCs w:val="24"/>
        </w:rPr>
        <w:t>v</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z w:val="24"/>
          <w:szCs w:val="24"/>
        </w:rPr>
        <w:t>d</w:t>
      </w:r>
      <w:r w:rsidRPr="009C3E2C">
        <w:rPr>
          <w:rFonts w:ascii="Palatino Linotype" w:eastAsia="Arial" w:hAnsi="Palatino Linotype" w:cs="Arial"/>
          <w:b/>
          <w:i/>
          <w:spacing w:val="-1"/>
          <w:sz w:val="24"/>
          <w:szCs w:val="24"/>
        </w:rPr>
        <w:t>a</w:t>
      </w:r>
      <w:r w:rsidRPr="009C3E2C">
        <w:rPr>
          <w:rFonts w:ascii="Palatino Linotype" w:eastAsia="Arial" w:hAnsi="Palatino Linotype" w:cs="Arial"/>
          <w:b/>
          <w:i/>
          <w:sz w:val="24"/>
          <w:szCs w:val="24"/>
        </w:rPr>
        <w:t>d</w:t>
      </w:r>
      <w:r w:rsidRPr="009C3E2C">
        <w:rPr>
          <w:rFonts w:ascii="Palatino Linotype" w:eastAsia="Arial" w:hAnsi="Palatino Linotype" w:cs="Arial"/>
          <w:b/>
          <w:i/>
          <w:spacing w:val="-1"/>
          <w:sz w:val="24"/>
          <w:szCs w:val="24"/>
        </w:rPr>
        <w:t>e</w:t>
      </w:r>
      <w:r w:rsidRPr="009C3E2C">
        <w:rPr>
          <w:rFonts w:ascii="Palatino Linotype" w:eastAsia="Arial" w:hAnsi="Palatino Linotype" w:cs="Arial"/>
          <w:b/>
          <w:i/>
          <w:sz w:val="24"/>
          <w:szCs w:val="24"/>
        </w:rPr>
        <w:t>s</w:t>
      </w:r>
      <w:r w:rsidRPr="009C3E2C">
        <w:rPr>
          <w:rFonts w:ascii="Palatino Linotype" w:eastAsia="Arial" w:hAnsi="Palatino Linotype" w:cs="Arial"/>
          <w:b/>
          <w:i/>
          <w:spacing w:val="5"/>
          <w:sz w:val="24"/>
          <w:szCs w:val="24"/>
        </w:rPr>
        <w:t xml:space="preserve"> </w:t>
      </w:r>
      <w:r w:rsidRPr="009C3E2C">
        <w:rPr>
          <w:rFonts w:ascii="Palatino Linotype" w:eastAsia="Arial" w:hAnsi="Palatino Linotype" w:cs="Arial"/>
          <w:b/>
          <w:i/>
          <w:sz w:val="24"/>
          <w:szCs w:val="24"/>
        </w:rPr>
        <w:t>en ma</w:t>
      </w:r>
      <w:r w:rsidRPr="009C3E2C">
        <w:rPr>
          <w:rFonts w:ascii="Palatino Linotype" w:eastAsia="Arial" w:hAnsi="Palatino Linotype" w:cs="Arial"/>
          <w:b/>
          <w:i/>
          <w:spacing w:val="1"/>
          <w:sz w:val="24"/>
          <w:szCs w:val="24"/>
        </w:rPr>
        <w:t>t</w:t>
      </w:r>
      <w:r w:rsidRPr="009C3E2C">
        <w:rPr>
          <w:rFonts w:ascii="Palatino Linotype" w:eastAsia="Arial" w:hAnsi="Palatino Linotype" w:cs="Arial"/>
          <w:b/>
          <w:i/>
          <w:spacing w:val="-3"/>
          <w:sz w:val="24"/>
          <w:szCs w:val="24"/>
        </w:rPr>
        <w:t>e</w:t>
      </w:r>
      <w:r w:rsidRPr="009C3E2C">
        <w:rPr>
          <w:rFonts w:ascii="Palatino Linotype" w:eastAsia="Arial" w:hAnsi="Palatino Linotype" w:cs="Arial"/>
          <w:b/>
          <w:i/>
          <w:spacing w:val="-2"/>
          <w:sz w:val="24"/>
          <w:szCs w:val="24"/>
        </w:rPr>
        <w:t>r</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z w:val="24"/>
          <w:szCs w:val="24"/>
        </w:rPr>
        <w:t>a</w:t>
      </w:r>
      <w:r w:rsidRPr="009C3E2C">
        <w:rPr>
          <w:rFonts w:ascii="Palatino Linotype" w:eastAsia="Arial" w:hAnsi="Palatino Linotype" w:cs="Arial"/>
          <w:b/>
          <w:i/>
          <w:spacing w:val="5"/>
          <w:sz w:val="24"/>
          <w:szCs w:val="24"/>
        </w:rPr>
        <w:t xml:space="preserve"> </w:t>
      </w:r>
      <w:r w:rsidRPr="009C3E2C">
        <w:rPr>
          <w:rFonts w:ascii="Palatino Linotype" w:eastAsia="Arial" w:hAnsi="Palatino Linotype" w:cs="Arial"/>
          <w:b/>
          <w:i/>
          <w:sz w:val="24"/>
          <w:szCs w:val="24"/>
        </w:rPr>
        <w:t>de</w:t>
      </w:r>
      <w:r w:rsidRPr="009C3E2C">
        <w:rPr>
          <w:rFonts w:ascii="Palatino Linotype" w:eastAsia="Arial" w:hAnsi="Palatino Linotype" w:cs="Arial"/>
          <w:b/>
          <w:i/>
          <w:spacing w:val="2"/>
          <w:sz w:val="24"/>
          <w:szCs w:val="24"/>
        </w:rPr>
        <w:t xml:space="preserve"> </w:t>
      </w:r>
      <w:r w:rsidRPr="009C3E2C">
        <w:rPr>
          <w:rFonts w:ascii="Palatino Linotype" w:eastAsia="Arial" w:hAnsi="Palatino Linotype" w:cs="Arial"/>
          <w:b/>
          <w:i/>
          <w:sz w:val="24"/>
          <w:szCs w:val="24"/>
        </w:rPr>
        <w:t>s</w:t>
      </w:r>
      <w:r w:rsidRPr="009C3E2C">
        <w:rPr>
          <w:rFonts w:ascii="Palatino Linotype" w:eastAsia="Arial" w:hAnsi="Palatino Linotype" w:cs="Arial"/>
          <w:b/>
          <w:i/>
          <w:spacing w:val="-1"/>
          <w:sz w:val="24"/>
          <w:szCs w:val="24"/>
        </w:rPr>
        <w:t>e</w:t>
      </w:r>
      <w:r w:rsidRPr="009C3E2C">
        <w:rPr>
          <w:rFonts w:ascii="Palatino Linotype" w:eastAsia="Arial" w:hAnsi="Palatino Linotype" w:cs="Arial"/>
          <w:b/>
          <w:i/>
          <w:sz w:val="24"/>
          <w:szCs w:val="24"/>
        </w:rPr>
        <w:t>g</w:t>
      </w:r>
      <w:r w:rsidRPr="009C3E2C">
        <w:rPr>
          <w:rFonts w:ascii="Palatino Linotype" w:eastAsia="Arial" w:hAnsi="Palatino Linotype" w:cs="Arial"/>
          <w:b/>
          <w:i/>
          <w:spacing w:val="-3"/>
          <w:sz w:val="24"/>
          <w:szCs w:val="24"/>
        </w:rPr>
        <w:t>u</w:t>
      </w:r>
      <w:r w:rsidRPr="009C3E2C">
        <w:rPr>
          <w:rFonts w:ascii="Palatino Linotype" w:eastAsia="Arial" w:hAnsi="Palatino Linotype" w:cs="Arial"/>
          <w:b/>
          <w:i/>
          <w:sz w:val="24"/>
          <w:szCs w:val="24"/>
        </w:rPr>
        <w:t>r</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z w:val="24"/>
          <w:szCs w:val="24"/>
        </w:rPr>
        <w:t>d</w:t>
      </w:r>
      <w:r w:rsidRPr="009C3E2C">
        <w:rPr>
          <w:rFonts w:ascii="Palatino Linotype" w:eastAsia="Arial" w:hAnsi="Palatino Linotype" w:cs="Arial"/>
          <w:b/>
          <w:i/>
          <w:spacing w:val="-1"/>
          <w:sz w:val="24"/>
          <w:szCs w:val="24"/>
        </w:rPr>
        <w:t>a</w:t>
      </w:r>
      <w:r w:rsidRPr="009C3E2C">
        <w:rPr>
          <w:rFonts w:ascii="Palatino Linotype" w:eastAsia="Arial" w:hAnsi="Palatino Linotype" w:cs="Arial"/>
          <w:b/>
          <w:i/>
          <w:spacing w:val="-3"/>
          <w:sz w:val="24"/>
          <w:szCs w:val="24"/>
        </w:rPr>
        <w:t>d</w:t>
      </w:r>
      <w:r w:rsidRPr="009C3E2C">
        <w:rPr>
          <w:rFonts w:ascii="Palatino Linotype" w:eastAsia="Arial" w:hAnsi="Palatino Linotype" w:cs="Arial"/>
          <w:b/>
          <w:i/>
          <w:sz w:val="24"/>
          <w:szCs w:val="24"/>
        </w:rPr>
        <w:t>, p</w:t>
      </w:r>
      <w:r w:rsidRPr="009C3E2C">
        <w:rPr>
          <w:rFonts w:ascii="Palatino Linotype" w:eastAsia="Arial" w:hAnsi="Palatino Linotype" w:cs="Arial"/>
          <w:b/>
          <w:i/>
          <w:spacing w:val="-1"/>
          <w:sz w:val="24"/>
          <w:szCs w:val="24"/>
        </w:rPr>
        <w:t>o</w:t>
      </w:r>
      <w:r w:rsidRPr="009C3E2C">
        <w:rPr>
          <w:rFonts w:ascii="Palatino Linotype" w:eastAsia="Arial" w:hAnsi="Palatino Linotype" w:cs="Arial"/>
          <w:b/>
          <w:i/>
          <w:sz w:val="24"/>
          <w:szCs w:val="24"/>
        </w:rPr>
        <w:t>r</w:t>
      </w:r>
      <w:r w:rsidRPr="009C3E2C">
        <w:rPr>
          <w:rFonts w:ascii="Palatino Linotype" w:eastAsia="Arial" w:hAnsi="Palatino Linotype" w:cs="Arial"/>
          <w:b/>
          <w:i/>
          <w:spacing w:val="11"/>
          <w:sz w:val="24"/>
          <w:szCs w:val="24"/>
        </w:rPr>
        <w:t xml:space="preserve"> </w:t>
      </w:r>
      <w:r w:rsidRPr="009C3E2C">
        <w:rPr>
          <w:rFonts w:ascii="Palatino Linotype" w:eastAsia="Arial" w:hAnsi="Palatino Linotype" w:cs="Arial"/>
          <w:b/>
          <w:i/>
          <w:sz w:val="24"/>
          <w:szCs w:val="24"/>
        </w:rPr>
        <w:t>e</w:t>
      </w:r>
      <w:r w:rsidRPr="009C3E2C">
        <w:rPr>
          <w:rFonts w:ascii="Palatino Linotype" w:eastAsia="Arial" w:hAnsi="Palatino Linotype" w:cs="Arial"/>
          <w:b/>
          <w:i/>
          <w:spacing w:val="-1"/>
          <w:sz w:val="24"/>
          <w:szCs w:val="24"/>
        </w:rPr>
        <w:t>x</w:t>
      </w:r>
      <w:r w:rsidRPr="009C3E2C">
        <w:rPr>
          <w:rFonts w:ascii="Palatino Linotype" w:eastAsia="Arial" w:hAnsi="Palatino Linotype" w:cs="Arial"/>
          <w:b/>
          <w:i/>
          <w:sz w:val="24"/>
          <w:szCs w:val="24"/>
        </w:rPr>
        <w:t>c</w:t>
      </w:r>
      <w:r w:rsidRPr="009C3E2C">
        <w:rPr>
          <w:rFonts w:ascii="Palatino Linotype" w:eastAsia="Arial" w:hAnsi="Palatino Linotype" w:cs="Arial"/>
          <w:b/>
          <w:i/>
          <w:spacing w:val="-1"/>
          <w:sz w:val="24"/>
          <w:szCs w:val="24"/>
        </w:rPr>
        <w:t>e</w:t>
      </w:r>
      <w:r w:rsidRPr="009C3E2C">
        <w:rPr>
          <w:rFonts w:ascii="Palatino Linotype" w:eastAsia="Arial" w:hAnsi="Palatino Linotype" w:cs="Arial"/>
          <w:b/>
          <w:i/>
          <w:sz w:val="24"/>
          <w:szCs w:val="24"/>
        </w:rPr>
        <w:t>p</w:t>
      </w:r>
      <w:r w:rsidRPr="009C3E2C">
        <w:rPr>
          <w:rFonts w:ascii="Palatino Linotype" w:eastAsia="Arial" w:hAnsi="Palatino Linotype" w:cs="Arial"/>
          <w:b/>
          <w:i/>
          <w:spacing w:val="-1"/>
          <w:sz w:val="24"/>
          <w:szCs w:val="24"/>
        </w:rPr>
        <w:t>c</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z w:val="24"/>
          <w:szCs w:val="24"/>
        </w:rPr>
        <w:t>ón</w:t>
      </w:r>
      <w:r w:rsidRPr="009C3E2C">
        <w:rPr>
          <w:rFonts w:ascii="Palatino Linotype" w:eastAsia="Arial" w:hAnsi="Palatino Linotype" w:cs="Arial"/>
          <w:b/>
          <w:i/>
          <w:spacing w:val="10"/>
          <w:sz w:val="24"/>
          <w:szCs w:val="24"/>
        </w:rPr>
        <w:t xml:space="preserve"> </w:t>
      </w:r>
      <w:r w:rsidRPr="009C3E2C">
        <w:rPr>
          <w:rFonts w:ascii="Palatino Linotype" w:eastAsia="Arial" w:hAnsi="Palatino Linotype" w:cs="Arial"/>
          <w:b/>
          <w:i/>
          <w:sz w:val="24"/>
          <w:szCs w:val="24"/>
        </w:rPr>
        <w:t>p</w:t>
      </w:r>
      <w:r w:rsidRPr="009C3E2C">
        <w:rPr>
          <w:rFonts w:ascii="Palatino Linotype" w:eastAsia="Arial" w:hAnsi="Palatino Linotype" w:cs="Arial"/>
          <w:b/>
          <w:i/>
          <w:spacing w:val="-1"/>
          <w:sz w:val="24"/>
          <w:szCs w:val="24"/>
        </w:rPr>
        <w:t>u</w:t>
      </w:r>
      <w:r w:rsidRPr="009C3E2C">
        <w:rPr>
          <w:rFonts w:ascii="Palatino Linotype" w:eastAsia="Arial" w:hAnsi="Palatino Linotype" w:cs="Arial"/>
          <w:b/>
          <w:i/>
          <w:sz w:val="24"/>
          <w:szCs w:val="24"/>
        </w:rPr>
        <w:t>e</w:t>
      </w:r>
      <w:r w:rsidRPr="009C3E2C">
        <w:rPr>
          <w:rFonts w:ascii="Palatino Linotype" w:eastAsia="Arial" w:hAnsi="Palatino Linotype" w:cs="Arial"/>
          <w:b/>
          <w:i/>
          <w:spacing w:val="-1"/>
          <w:sz w:val="24"/>
          <w:szCs w:val="24"/>
        </w:rPr>
        <w:t>d</w:t>
      </w:r>
      <w:r w:rsidRPr="009C3E2C">
        <w:rPr>
          <w:rFonts w:ascii="Palatino Linotype" w:eastAsia="Arial" w:hAnsi="Palatino Linotype" w:cs="Arial"/>
          <w:b/>
          <w:i/>
          <w:sz w:val="24"/>
          <w:szCs w:val="24"/>
        </w:rPr>
        <w:t>en</w:t>
      </w:r>
      <w:r w:rsidRPr="009C3E2C">
        <w:rPr>
          <w:rFonts w:ascii="Palatino Linotype" w:eastAsia="Arial" w:hAnsi="Palatino Linotype" w:cs="Arial"/>
          <w:b/>
          <w:i/>
          <w:spacing w:val="7"/>
          <w:sz w:val="24"/>
          <w:szCs w:val="24"/>
        </w:rPr>
        <w:t xml:space="preserve"> </w:t>
      </w:r>
      <w:r w:rsidRPr="009C3E2C">
        <w:rPr>
          <w:rFonts w:ascii="Palatino Linotype" w:eastAsia="Arial" w:hAnsi="Palatino Linotype" w:cs="Arial"/>
          <w:b/>
          <w:i/>
          <w:sz w:val="24"/>
          <w:szCs w:val="24"/>
        </w:rPr>
        <w:t>c</w:t>
      </w:r>
      <w:r w:rsidRPr="009C3E2C">
        <w:rPr>
          <w:rFonts w:ascii="Palatino Linotype" w:eastAsia="Arial" w:hAnsi="Palatino Linotype" w:cs="Arial"/>
          <w:b/>
          <w:i/>
          <w:spacing w:val="-1"/>
          <w:sz w:val="24"/>
          <w:szCs w:val="24"/>
        </w:rPr>
        <w:t>o</w:t>
      </w:r>
      <w:r w:rsidRPr="009C3E2C">
        <w:rPr>
          <w:rFonts w:ascii="Palatino Linotype" w:eastAsia="Arial" w:hAnsi="Palatino Linotype" w:cs="Arial"/>
          <w:b/>
          <w:i/>
          <w:sz w:val="24"/>
          <w:szCs w:val="24"/>
        </w:rPr>
        <w:t>n</w:t>
      </w:r>
      <w:r w:rsidRPr="009C3E2C">
        <w:rPr>
          <w:rFonts w:ascii="Palatino Linotype" w:eastAsia="Arial" w:hAnsi="Palatino Linotype" w:cs="Arial"/>
          <w:b/>
          <w:i/>
          <w:spacing w:val="-1"/>
          <w:sz w:val="24"/>
          <w:szCs w:val="24"/>
        </w:rPr>
        <w:t>s</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z w:val="24"/>
          <w:szCs w:val="24"/>
        </w:rPr>
        <w:t>d</w:t>
      </w:r>
      <w:r w:rsidRPr="009C3E2C">
        <w:rPr>
          <w:rFonts w:ascii="Palatino Linotype" w:eastAsia="Arial" w:hAnsi="Palatino Linotype" w:cs="Arial"/>
          <w:b/>
          <w:i/>
          <w:spacing w:val="-1"/>
          <w:sz w:val="24"/>
          <w:szCs w:val="24"/>
        </w:rPr>
        <w:t>e</w:t>
      </w:r>
      <w:r w:rsidRPr="009C3E2C">
        <w:rPr>
          <w:rFonts w:ascii="Palatino Linotype" w:eastAsia="Arial" w:hAnsi="Palatino Linotype" w:cs="Arial"/>
          <w:b/>
          <w:i/>
          <w:sz w:val="24"/>
          <w:szCs w:val="24"/>
        </w:rPr>
        <w:t>rarse</w:t>
      </w:r>
      <w:r w:rsidRPr="009C3E2C">
        <w:rPr>
          <w:rFonts w:ascii="Palatino Linotype" w:eastAsia="Arial" w:hAnsi="Palatino Linotype" w:cs="Arial"/>
          <w:b/>
          <w:i/>
          <w:spacing w:val="8"/>
          <w:sz w:val="24"/>
          <w:szCs w:val="24"/>
        </w:rPr>
        <w:t xml:space="preserve"> </w:t>
      </w:r>
      <w:r w:rsidRPr="009C3E2C">
        <w:rPr>
          <w:rFonts w:ascii="Palatino Linotype" w:eastAsia="Arial" w:hAnsi="Palatino Linotype" w:cs="Arial"/>
          <w:b/>
          <w:i/>
          <w:spacing w:val="1"/>
          <w:sz w:val="24"/>
          <w:szCs w:val="24"/>
        </w:rPr>
        <w:t>i</w:t>
      </w:r>
      <w:r w:rsidRPr="009C3E2C">
        <w:rPr>
          <w:rFonts w:ascii="Palatino Linotype" w:eastAsia="Arial" w:hAnsi="Palatino Linotype" w:cs="Arial"/>
          <w:b/>
          <w:i/>
          <w:spacing w:val="-3"/>
          <w:sz w:val="24"/>
          <w:szCs w:val="24"/>
        </w:rPr>
        <w:t>n</w:t>
      </w:r>
      <w:r w:rsidRPr="009C3E2C">
        <w:rPr>
          <w:rFonts w:ascii="Palatino Linotype" w:eastAsia="Arial" w:hAnsi="Palatino Linotype" w:cs="Arial"/>
          <w:b/>
          <w:i/>
          <w:spacing w:val="1"/>
          <w:sz w:val="24"/>
          <w:szCs w:val="24"/>
        </w:rPr>
        <w:t>f</w:t>
      </w:r>
      <w:r w:rsidRPr="009C3E2C">
        <w:rPr>
          <w:rFonts w:ascii="Palatino Linotype" w:eastAsia="Arial" w:hAnsi="Palatino Linotype" w:cs="Arial"/>
          <w:b/>
          <w:i/>
          <w:sz w:val="24"/>
          <w:szCs w:val="24"/>
        </w:rPr>
        <w:t>orm</w:t>
      </w:r>
      <w:r w:rsidRPr="009C3E2C">
        <w:rPr>
          <w:rFonts w:ascii="Palatino Linotype" w:eastAsia="Arial" w:hAnsi="Palatino Linotype" w:cs="Arial"/>
          <w:b/>
          <w:i/>
          <w:spacing w:val="-2"/>
          <w:sz w:val="24"/>
          <w:szCs w:val="24"/>
        </w:rPr>
        <w:t>a</w:t>
      </w:r>
      <w:r w:rsidRPr="009C3E2C">
        <w:rPr>
          <w:rFonts w:ascii="Palatino Linotype" w:eastAsia="Arial" w:hAnsi="Palatino Linotype" w:cs="Arial"/>
          <w:b/>
          <w:i/>
          <w:sz w:val="24"/>
          <w:szCs w:val="24"/>
        </w:rPr>
        <w:t>ción</w:t>
      </w:r>
      <w:r w:rsidRPr="009C3E2C">
        <w:rPr>
          <w:rFonts w:ascii="Palatino Linotype" w:eastAsia="Arial" w:hAnsi="Palatino Linotype" w:cs="Arial"/>
          <w:b/>
          <w:i/>
          <w:spacing w:val="10"/>
          <w:sz w:val="24"/>
          <w:szCs w:val="24"/>
        </w:rPr>
        <w:t xml:space="preserve"> </w:t>
      </w:r>
      <w:r w:rsidRPr="009C3E2C">
        <w:rPr>
          <w:rFonts w:ascii="Palatino Linotype" w:eastAsia="Arial" w:hAnsi="Palatino Linotype" w:cs="Arial"/>
          <w:b/>
          <w:i/>
          <w:sz w:val="24"/>
          <w:szCs w:val="24"/>
        </w:rPr>
        <w:t>reser</w:t>
      </w:r>
      <w:r w:rsidRPr="009C3E2C">
        <w:rPr>
          <w:rFonts w:ascii="Palatino Linotype" w:eastAsia="Arial" w:hAnsi="Palatino Linotype" w:cs="Arial"/>
          <w:b/>
          <w:i/>
          <w:spacing w:val="-3"/>
          <w:sz w:val="24"/>
          <w:szCs w:val="24"/>
        </w:rPr>
        <w:t>v</w:t>
      </w:r>
      <w:r w:rsidRPr="009C3E2C">
        <w:rPr>
          <w:rFonts w:ascii="Palatino Linotype" w:eastAsia="Arial" w:hAnsi="Palatino Linotype" w:cs="Arial"/>
          <w:b/>
          <w:i/>
          <w:sz w:val="24"/>
          <w:szCs w:val="24"/>
        </w:rPr>
        <w:t>a</w:t>
      </w:r>
      <w:r w:rsidRPr="009C3E2C">
        <w:rPr>
          <w:rFonts w:ascii="Palatino Linotype" w:eastAsia="Arial" w:hAnsi="Palatino Linotype" w:cs="Arial"/>
          <w:b/>
          <w:i/>
          <w:spacing w:val="-1"/>
          <w:sz w:val="24"/>
          <w:szCs w:val="24"/>
        </w:rPr>
        <w:t>d</w:t>
      </w:r>
      <w:r w:rsidRPr="009C3E2C">
        <w:rPr>
          <w:rFonts w:ascii="Palatino Linotype" w:eastAsia="Arial" w:hAnsi="Palatino Linotype" w:cs="Arial"/>
          <w:b/>
          <w:i/>
          <w:sz w:val="24"/>
          <w:szCs w:val="24"/>
        </w:rPr>
        <w:t>a.</w:t>
      </w:r>
      <w:r w:rsidRPr="009C3E2C">
        <w:rPr>
          <w:rFonts w:ascii="Palatino Linotype" w:eastAsia="Arial" w:hAnsi="Palatino Linotype" w:cs="Arial"/>
          <w:b/>
          <w:i/>
          <w:spacing w:val="14"/>
          <w:sz w:val="24"/>
          <w:szCs w:val="24"/>
        </w:rPr>
        <w:t xml:space="preserve"> </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c</w:t>
      </w:r>
      <w:r w:rsidRPr="009C3E2C">
        <w:rPr>
          <w:rFonts w:ascii="Palatino Linotype" w:eastAsia="Arial" w:hAnsi="Palatino Linotype" w:cs="Arial"/>
          <w:i/>
          <w:spacing w:val="-3"/>
          <w:sz w:val="24"/>
          <w:szCs w:val="24"/>
        </w:rPr>
        <w:t>on</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r</w:t>
      </w:r>
      <w:r w:rsidRPr="009C3E2C">
        <w:rPr>
          <w:rFonts w:ascii="Palatino Linotype" w:eastAsia="Arial" w:hAnsi="Palatino Linotype" w:cs="Arial"/>
          <w:i/>
          <w:spacing w:val="1"/>
          <w:sz w:val="24"/>
          <w:szCs w:val="24"/>
        </w:rPr>
        <w:t>m</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d</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con el ar</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4"/>
          <w:sz w:val="24"/>
          <w:szCs w:val="24"/>
        </w:rPr>
        <w:t>í</w:t>
      </w:r>
      <w:r w:rsidRPr="009C3E2C">
        <w:rPr>
          <w:rFonts w:ascii="Palatino Linotype" w:eastAsia="Arial" w:hAnsi="Palatino Linotype" w:cs="Arial"/>
          <w:i/>
          <w:sz w:val="24"/>
          <w:szCs w:val="24"/>
        </w:rPr>
        <w:t>cu</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w:t>
      </w:r>
      <w:r w:rsidRPr="009C3E2C">
        <w:rPr>
          <w:rFonts w:ascii="Palatino Linotype" w:eastAsia="Arial" w:hAnsi="Palatino Linotype" w:cs="Arial"/>
          <w:i/>
          <w:spacing w:val="5"/>
          <w:sz w:val="24"/>
          <w:szCs w:val="24"/>
        </w:rPr>
        <w:t xml:space="preserve"> </w:t>
      </w:r>
      <w:r w:rsidRPr="009C3E2C">
        <w:rPr>
          <w:rFonts w:ascii="Palatino Linotype" w:eastAsia="Arial" w:hAnsi="Palatino Linotype" w:cs="Arial"/>
          <w:i/>
          <w:sz w:val="24"/>
          <w:szCs w:val="24"/>
        </w:rPr>
        <w:t>7,</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1"/>
          <w:sz w:val="24"/>
          <w:szCs w:val="24"/>
        </w:rPr>
        <w:t>fr</w:t>
      </w:r>
      <w:r w:rsidRPr="009C3E2C">
        <w:rPr>
          <w:rFonts w:ascii="Palatino Linotype" w:eastAsia="Arial" w:hAnsi="Palatino Linotype" w:cs="Arial"/>
          <w:i/>
          <w:sz w:val="24"/>
          <w:szCs w:val="24"/>
        </w:rPr>
        <w:t>acc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I</w:t>
      </w:r>
      <w:r w:rsidRPr="009C3E2C">
        <w:rPr>
          <w:rFonts w:ascii="Palatino Linotype" w:eastAsia="Arial" w:hAnsi="Palatino Linotype" w:cs="Arial"/>
          <w:i/>
          <w:spacing w:val="7"/>
          <w:sz w:val="24"/>
          <w:szCs w:val="24"/>
        </w:rPr>
        <w:t xml:space="preserve"> </w:t>
      </w:r>
      <w:r w:rsidRPr="009C3E2C">
        <w:rPr>
          <w:rFonts w:ascii="Palatino Linotype" w:eastAsia="Arial" w:hAnsi="Palatino Linotype" w:cs="Arial"/>
          <w:i/>
          <w:sz w:val="24"/>
          <w:szCs w:val="24"/>
        </w:rPr>
        <w:t>y</w:t>
      </w:r>
      <w:r w:rsidRPr="009C3E2C">
        <w:rPr>
          <w:rFonts w:ascii="Palatino Linotype" w:eastAsia="Arial" w:hAnsi="Palatino Linotype" w:cs="Arial"/>
          <w:i/>
          <w:spacing w:val="1"/>
          <w:sz w:val="24"/>
          <w:szCs w:val="24"/>
        </w:rPr>
        <w:t xml:space="preserve"> I</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I</w:t>
      </w:r>
      <w:r w:rsidRPr="009C3E2C">
        <w:rPr>
          <w:rFonts w:ascii="Palatino Linotype" w:eastAsia="Arial" w:hAnsi="Palatino Linotype" w:cs="Arial"/>
          <w:i/>
          <w:spacing w:val="7"/>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5"/>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L</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y</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F</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al</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2"/>
          <w:sz w:val="24"/>
          <w:szCs w:val="24"/>
        </w:rPr>
        <w:t>T</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3"/>
          <w:sz w:val="24"/>
          <w:szCs w:val="24"/>
        </w:rPr>
        <w:t>a</w:t>
      </w:r>
      <w:r w:rsidRPr="009C3E2C">
        <w:rPr>
          <w:rFonts w:ascii="Palatino Linotype" w:eastAsia="Arial" w:hAnsi="Palatino Linotype" w:cs="Arial"/>
          <w:i/>
          <w:sz w:val="24"/>
          <w:szCs w:val="24"/>
        </w:rPr>
        <w:t>ns</w:t>
      </w:r>
      <w:r w:rsidRPr="009C3E2C">
        <w:rPr>
          <w:rFonts w:ascii="Palatino Linotype" w:eastAsia="Arial" w:hAnsi="Palatino Linotype" w:cs="Arial"/>
          <w:i/>
          <w:spacing w:val="-1"/>
          <w:sz w:val="24"/>
          <w:szCs w:val="24"/>
        </w:rPr>
        <w:t>p</w:t>
      </w:r>
      <w:r w:rsidRPr="009C3E2C">
        <w:rPr>
          <w:rFonts w:ascii="Palatino Linotype" w:eastAsia="Arial" w:hAnsi="Palatino Linotype" w:cs="Arial"/>
          <w:i/>
          <w:sz w:val="24"/>
          <w:szCs w:val="24"/>
        </w:rPr>
        <w:t>arenc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a</w:t>
      </w:r>
      <w:r w:rsidRPr="009C3E2C">
        <w:rPr>
          <w:rFonts w:ascii="Palatino Linotype" w:eastAsia="Arial" w:hAnsi="Palatino Linotype" w:cs="Arial"/>
          <w:i/>
          <w:spacing w:val="5"/>
          <w:sz w:val="24"/>
          <w:szCs w:val="24"/>
        </w:rPr>
        <w:t xml:space="preserve"> </w:t>
      </w:r>
      <w:r w:rsidRPr="009C3E2C">
        <w:rPr>
          <w:rFonts w:ascii="Palatino Linotype" w:eastAsia="Arial" w:hAnsi="Palatino Linotype" w:cs="Arial"/>
          <w:i/>
          <w:sz w:val="24"/>
          <w:szCs w:val="24"/>
        </w:rPr>
        <w:t>y</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cceso a</w:t>
      </w:r>
      <w:r w:rsidRPr="009C3E2C">
        <w:rPr>
          <w:rFonts w:ascii="Palatino Linotype" w:eastAsia="Arial" w:hAnsi="Palatino Linotype" w:cs="Arial"/>
          <w:i/>
          <w:spacing w:val="5"/>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5"/>
          <w:sz w:val="24"/>
          <w:szCs w:val="24"/>
        </w:rPr>
        <w:t xml:space="preserve"> </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n</w:t>
      </w:r>
      <w:r w:rsidRPr="009C3E2C">
        <w:rPr>
          <w:rFonts w:ascii="Palatino Linotype" w:eastAsia="Arial" w:hAnsi="Palatino Linotype" w:cs="Arial"/>
          <w:i/>
          <w:spacing w:val="1"/>
          <w:sz w:val="24"/>
          <w:szCs w:val="24"/>
        </w:rPr>
        <w:t>f</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r</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ac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 xml:space="preserve">ón </w:t>
      </w:r>
      <w:r w:rsidRPr="009C3E2C">
        <w:rPr>
          <w:rFonts w:ascii="Palatino Linotype" w:eastAsia="Arial" w:hAnsi="Palatino Linotype" w:cs="Arial"/>
          <w:i/>
          <w:spacing w:val="-1"/>
          <w:sz w:val="24"/>
          <w:szCs w:val="24"/>
        </w:rPr>
        <w:t>P</w:t>
      </w:r>
      <w:r w:rsidRPr="009C3E2C">
        <w:rPr>
          <w:rFonts w:ascii="Palatino Linotype" w:eastAsia="Arial" w:hAnsi="Palatino Linotype" w:cs="Arial"/>
          <w:i/>
          <w:sz w:val="24"/>
          <w:szCs w:val="24"/>
        </w:rPr>
        <w:t>ú</w:t>
      </w:r>
      <w:r w:rsidRPr="009C3E2C">
        <w:rPr>
          <w:rFonts w:ascii="Palatino Linotype" w:eastAsia="Arial" w:hAnsi="Palatino Linotype" w:cs="Arial"/>
          <w:i/>
          <w:spacing w:val="-1"/>
          <w:sz w:val="24"/>
          <w:szCs w:val="24"/>
        </w:rPr>
        <w:t>bli</w:t>
      </w:r>
      <w:r w:rsidRPr="009C3E2C">
        <w:rPr>
          <w:rFonts w:ascii="Palatino Linotype" w:eastAsia="Arial" w:hAnsi="Palatino Linotype" w:cs="Arial"/>
          <w:i/>
          <w:sz w:val="24"/>
          <w:szCs w:val="24"/>
        </w:rPr>
        <w:t>ca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G</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b</w:t>
      </w:r>
      <w:r w:rsidRPr="009C3E2C">
        <w:rPr>
          <w:rFonts w:ascii="Palatino Linotype" w:eastAsia="Arial" w:hAnsi="Palatino Linotype" w:cs="Arial"/>
          <w:i/>
          <w:sz w:val="24"/>
          <w:szCs w:val="24"/>
        </w:rPr>
        <w:t>ern</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al</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el</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o</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bre</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 xml:space="preserve">de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2"/>
          <w:sz w:val="24"/>
          <w:szCs w:val="24"/>
        </w:rPr>
        <w:t>v</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o</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cos</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es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n</w:t>
      </w:r>
      <w:r w:rsidRPr="009C3E2C">
        <w:rPr>
          <w:rFonts w:ascii="Palatino Linotype" w:eastAsia="Arial" w:hAnsi="Palatino Linotype" w:cs="Arial"/>
          <w:i/>
          <w:spacing w:val="1"/>
          <w:sz w:val="24"/>
          <w:szCs w:val="24"/>
        </w:rPr>
        <w:t>f</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r</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ac</w:t>
      </w:r>
      <w:r w:rsidRPr="009C3E2C">
        <w:rPr>
          <w:rFonts w:ascii="Palatino Linotype" w:eastAsia="Arial" w:hAnsi="Palatino Linotype" w:cs="Arial"/>
          <w:i/>
          <w:spacing w:val="-4"/>
          <w:sz w:val="24"/>
          <w:szCs w:val="24"/>
        </w:rPr>
        <w:t>i</w:t>
      </w:r>
      <w:r w:rsidRPr="009C3E2C">
        <w:rPr>
          <w:rFonts w:ascii="Palatino Linotype" w:eastAsia="Arial" w:hAnsi="Palatino Linotype" w:cs="Arial"/>
          <w:i/>
          <w:sz w:val="24"/>
          <w:szCs w:val="24"/>
        </w:rPr>
        <w:t>ón</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n</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ura</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z</w:t>
      </w:r>
      <w:r w:rsidRPr="009C3E2C">
        <w:rPr>
          <w:rFonts w:ascii="Palatino Linotype" w:eastAsia="Arial" w:hAnsi="Palatino Linotype" w:cs="Arial"/>
          <w:i/>
          <w:sz w:val="24"/>
          <w:szCs w:val="24"/>
        </w:rPr>
        <w:t>a 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ca.</w:t>
      </w:r>
      <w:r w:rsidRPr="009C3E2C">
        <w:rPr>
          <w:rFonts w:ascii="Palatino Linotype" w:eastAsia="Arial" w:hAnsi="Palatino Linotype" w:cs="Arial"/>
          <w:i/>
          <w:spacing w:val="7"/>
          <w:sz w:val="24"/>
          <w:szCs w:val="24"/>
        </w:rPr>
        <w:t xml:space="preserve"> </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o</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b</w:t>
      </w:r>
      <w:r w:rsidRPr="009C3E2C">
        <w:rPr>
          <w:rFonts w:ascii="Palatino Linotype" w:eastAsia="Arial" w:hAnsi="Palatino Linotype" w:cs="Arial"/>
          <w:i/>
          <w:spacing w:val="-2"/>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3"/>
          <w:sz w:val="24"/>
          <w:szCs w:val="24"/>
        </w:rPr>
        <w:t>a</w:t>
      </w:r>
      <w:r w:rsidRPr="009C3E2C">
        <w:rPr>
          <w:rFonts w:ascii="Palatino Linotype" w:eastAsia="Arial" w:hAnsi="Palatino Linotype" w:cs="Arial"/>
          <w:i/>
          <w:sz w:val="24"/>
          <w:szCs w:val="24"/>
        </w:rPr>
        <w:t>nte</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r</w:t>
      </w:r>
      <w:r w:rsidRPr="009C3E2C">
        <w:rPr>
          <w:rFonts w:ascii="Palatino Linotype" w:eastAsia="Arial" w:hAnsi="Palatino Linotype" w:cs="Arial"/>
          <w:i/>
          <w:sz w:val="24"/>
          <w:szCs w:val="24"/>
        </w:rPr>
        <w:t>,</w:t>
      </w:r>
      <w:r w:rsidRPr="009C3E2C">
        <w:rPr>
          <w:rFonts w:ascii="Palatino Linotype" w:eastAsia="Arial" w:hAnsi="Palatino Linotype" w:cs="Arial"/>
          <w:i/>
          <w:spacing w:val="5"/>
          <w:sz w:val="24"/>
          <w:szCs w:val="24"/>
        </w:rPr>
        <w:t xml:space="preserve"> </w:t>
      </w:r>
      <w:r w:rsidRPr="009C3E2C">
        <w:rPr>
          <w:rFonts w:ascii="Palatino Linotype" w:eastAsia="Arial" w:hAnsi="Palatino Linotype" w:cs="Arial"/>
          <w:i/>
          <w:sz w:val="24"/>
          <w:szCs w:val="24"/>
        </w:rPr>
        <w:t>el</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m</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prece</w:t>
      </w:r>
      <w:r w:rsidRPr="009C3E2C">
        <w:rPr>
          <w:rFonts w:ascii="Palatino Linotype" w:eastAsia="Arial" w:hAnsi="Palatino Linotype" w:cs="Arial"/>
          <w:i/>
          <w:spacing w:val="-3"/>
          <w:sz w:val="24"/>
          <w:szCs w:val="24"/>
        </w:rPr>
        <w:t>p</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o</w:t>
      </w:r>
      <w:r w:rsidRPr="009C3E2C">
        <w:rPr>
          <w:rFonts w:ascii="Palatino Linotype" w:eastAsia="Arial" w:hAnsi="Palatino Linotype" w:cs="Arial"/>
          <w:i/>
          <w:spacing w:val="6"/>
          <w:sz w:val="24"/>
          <w:szCs w:val="24"/>
        </w:rPr>
        <w:t xml:space="preserve"> </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bl</w:t>
      </w:r>
      <w:r w:rsidRPr="009C3E2C">
        <w:rPr>
          <w:rFonts w:ascii="Palatino Linotype" w:eastAsia="Arial" w:hAnsi="Palatino Linotype" w:cs="Arial"/>
          <w:i/>
          <w:sz w:val="24"/>
          <w:szCs w:val="24"/>
        </w:rPr>
        <w:t>ece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6"/>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o</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ili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d</w:t>
      </w:r>
      <w:r w:rsidRPr="009C3E2C">
        <w:rPr>
          <w:rFonts w:ascii="Palatino Linotype" w:eastAsia="Arial" w:hAnsi="Palatino Linotype" w:cs="Arial"/>
          <w:i/>
          <w:spacing w:val="6"/>
          <w:sz w:val="24"/>
          <w:szCs w:val="24"/>
        </w:rPr>
        <w:t xml:space="preserve"> </w:t>
      </w:r>
      <w:r w:rsidRPr="009C3E2C">
        <w:rPr>
          <w:rFonts w:ascii="Palatino Linotype" w:eastAsia="Arial" w:hAnsi="Palatino Linotype" w:cs="Arial"/>
          <w:i/>
          <w:sz w:val="24"/>
          <w:szCs w:val="24"/>
        </w:rPr>
        <w:t xml:space="preserve">de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x</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an e</w:t>
      </w:r>
      <w:r w:rsidRPr="009C3E2C">
        <w:rPr>
          <w:rFonts w:ascii="Palatino Linotype" w:eastAsia="Arial" w:hAnsi="Palatino Linotype" w:cs="Arial"/>
          <w:i/>
          <w:spacing w:val="-3"/>
          <w:sz w:val="24"/>
          <w:szCs w:val="24"/>
        </w:rPr>
        <w:t>x</w:t>
      </w:r>
      <w:r w:rsidRPr="009C3E2C">
        <w:rPr>
          <w:rFonts w:ascii="Palatino Linotype" w:eastAsia="Arial" w:hAnsi="Palatino Linotype" w:cs="Arial"/>
          <w:i/>
          <w:sz w:val="24"/>
          <w:szCs w:val="24"/>
        </w:rPr>
        <w:t>ce</w:t>
      </w:r>
      <w:r w:rsidRPr="009C3E2C">
        <w:rPr>
          <w:rFonts w:ascii="Palatino Linotype" w:eastAsia="Arial" w:hAnsi="Palatino Linotype" w:cs="Arial"/>
          <w:i/>
          <w:spacing w:val="-1"/>
          <w:sz w:val="24"/>
          <w:szCs w:val="24"/>
        </w:rPr>
        <w:t>p</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es</w:t>
      </w:r>
      <w:r w:rsidRPr="009C3E2C">
        <w:rPr>
          <w:rFonts w:ascii="Palatino Linotype" w:eastAsia="Arial" w:hAnsi="Palatino Linotype" w:cs="Arial"/>
          <w:i/>
          <w:spacing w:val="20"/>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20"/>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as</w:t>
      </w:r>
      <w:r w:rsidRPr="009C3E2C">
        <w:rPr>
          <w:rFonts w:ascii="Palatino Linotype" w:eastAsia="Arial" w:hAnsi="Palatino Linotype" w:cs="Arial"/>
          <w:i/>
          <w:spacing w:val="18"/>
          <w:sz w:val="24"/>
          <w:szCs w:val="24"/>
        </w:rPr>
        <w:t xml:space="preserve"> </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bli</w:t>
      </w:r>
      <w:r w:rsidRPr="009C3E2C">
        <w:rPr>
          <w:rFonts w:ascii="Palatino Linotype" w:eastAsia="Arial" w:hAnsi="Palatino Linotype" w:cs="Arial"/>
          <w:i/>
          <w:spacing w:val="2"/>
          <w:sz w:val="24"/>
          <w:szCs w:val="24"/>
        </w:rPr>
        <w:t>g</w:t>
      </w:r>
      <w:r w:rsidRPr="009C3E2C">
        <w:rPr>
          <w:rFonts w:ascii="Palatino Linotype" w:eastAsia="Arial" w:hAnsi="Palatino Linotype" w:cs="Arial"/>
          <w:i/>
          <w:spacing w:val="-3"/>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es</w:t>
      </w:r>
      <w:r w:rsidRPr="009C3E2C">
        <w:rPr>
          <w:rFonts w:ascii="Palatino Linotype" w:eastAsia="Arial" w:hAnsi="Palatino Linotype" w:cs="Arial"/>
          <w:i/>
          <w:spacing w:val="20"/>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h</w:t>
      </w:r>
      <w:r w:rsidRPr="009C3E2C">
        <w:rPr>
          <w:rFonts w:ascii="Palatino Linotype" w:eastAsia="Arial" w:hAnsi="Palatino Linotype" w:cs="Arial"/>
          <w:i/>
          <w:sz w:val="24"/>
          <w:szCs w:val="24"/>
        </w:rPr>
        <w:t>í</w:t>
      </w:r>
      <w:r w:rsidRPr="009C3E2C">
        <w:rPr>
          <w:rFonts w:ascii="Palatino Linotype" w:eastAsia="Arial" w:hAnsi="Palatino Linotype" w:cs="Arial"/>
          <w:i/>
          <w:spacing w:val="17"/>
          <w:sz w:val="24"/>
          <w:szCs w:val="24"/>
        </w:rPr>
        <w:t xml:space="preserve"> </w:t>
      </w:r>
      <w:r w:rsidRPr="009C3E2C">
        <w:rPr>
          <w:rFonts w:ascii="Palatino Linotype" w:eastAsia="Arial" w:hAnsi="Palatino Linotype" w:cs="Arial"/>
          <w:i/>
          <w:sz w:val="24"/>
          <w:szCs w:val="24"/>
        </w:rPr>
        <w:t>estab</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ec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s</w:t>
      </w:r>
      <w:r w:rsidRPr="009C3E2C">
        <w:rPr>
          <w:rFonts w:ascii="Palatino Linotype" w:eastAsia="Arial" w:hAnsi="Palatino Linotype" w:cs="Arial"/>
          <w:i/>
          <w:spacing w:val="16"/>
          <w:sz w:val="24"/>
          <w:szCs w:val="24"/>
        </w:rPr>
        <w:t xml:space="preserve"> </w:t>
      </w:r>
      <w:r w:rsidRPr="009C3E2C">
        <w:rPr>
          <w:rFonts w:ascii="Palatino Linotype" w:eastAsia="Arial" w:hAnsi="Palatino Linotype" w:cs="Arial"/>
          <w:i/>
          <w:sz w:val="24"/>
          <w:szCs w:val="24"/>
        </w:rPr>
        <w:t>cu</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o</w:t>
      </w:r>
      <w:r w:rsidRPr="009C3E2C">
        <w:rPr>
          <w:rFonts w:ascii="Palatino Linotype" w:eastAsia="Arial" w:hAnsi="Palatino Linotype" w:cs="Arial"/>
          <w:i/>
          <w:spacing w:val="20"/>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18"/>
          <w:sz w:val="24"/>
          <w:szCs w:val="24"/>
        </w:rPr>
        <w:t xml:space="preserve"> </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n</w:t>
      </w:r>
      <w:r w:rsidRPr="009C3E2C">
        <w:rPr>
          <w:rFonts w:ascii="Palatino Linotype" w:eastAsia="Arial" w:hAnsi="Palatino Linotype" w:cs="Arial"/>
          <w:i/>
          <w:spacing w:val="3"/>
          <w:sz w:val="24"/>
          <w:szCs w:val="24"/>
        </w:rPr>
        <w:t>f</w:t>
      </w:r>
      <w:r w:rsidRPr="009C3E2C">
        <w:rPr>
          <w:rFonts w:ascii="Palatino Linotype" w:eastAsia="Arial" w:hAnsi="Palatino Linotype" w:cs="Arial"/>
          <w:i/>
          <w:spacing w:val="-3"/>
          <w:sz w:val="24"/>
          <w:szCs w:val="24"/>
        </w:rPr>
        <w:t>o</w:t>
      </w:r>
      <w:r w:rsidRPr="009C3E2C">
        <w:rPr>
          <w:rFonts w:ascii="Palatino Linotype" w:eastAsia="Arial" w:hAnsi="Palatino Linotype" w:cs="Arial"/>
          <w:i/>
          <w:spacing w:val="1"/>
          <w:sz w:val="24"/>
          <w:szCs w:val="24"/>
        </w:rPr>
        <w:t>rm</w:t>
      </w:r>
      <w:r w:rsidRPr="009C3E2C">
        <w:rPr>
          <w:rFonts w:ascii="Palatino Linotype" w:eastAsia="Arial" w:hAnsi="Palatino Linotype" w:cs="Arial"/>
          <w:i/>
          <w:sz w:val="24"/>
          <w:szCs w:val="24"/>
        </w:rPr>
        <w:t>ac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ón</w:t>
      </w:r>
      <w:r w:rsidRPr="009C3E2C">
        <w:rPr>
          <w:rFonts w:ascii="Palatino Linotype" w:eastAsia="Arial" w:hAnsi="Palatino Linotype" w:cs="Arial"/>
          <w:i/>
          <w:spacing w:val="17"/>
          <w:sz w:val="24"/>
          <w:szCs w:val="24"/>
        </w:rPr>
        <w:t xml:space="preserve"> </w:t>
      </w:r>
      <w:r w:rsidRPr="009C3E2C">
        <w:rPr>
          <w:rFonts w:ascii="Palatino Linotype" w:eastAsia="Arial" w:hAnsi="Palatino Linotype" w:cs="Arial"/>
          <w:i/>
          <w:spacing w:val="-3"/>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a</w:t>
      </w:r>
      <w:r w:rsidRPr="009C3E2C">
        <w:rPr>
          <w:rFonts w:ascii="Palatino Linotype" w:eastAsia="Arial" w:hAnsi="Palatino Linotype" w:cs="Arial"/>
          <w:i/>
          <w:spacing w:val="4"/>
          <w:sz w:val="24"/>
          <w:szCs w:val="24"/>
        </w:rPr>
        <w:t>l</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ce</w:t>
      </w:r>
      <w:r w:rsidRPr="009C3E2C">
        <w:rPr>
          <w:rFonts w:ascii="Palatino Linotype" w:eastAsia="Arial" w:hAnsi="Palatino Linotype" w:cs="Arial"/>
          <w:i/>
          <w:spacing w:val="20"/>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4"/>
          <w:sz w:val="24"/>
          <w:szCs w:val="24"/>
        </w:rPr>
        <w:t>l</w:t>
      </w:r>
      <w:r w:rsidRPr="009C3E2C">
        <w:rPr>
          <w:rFonts w:ascii="Palatino Linotype" w:eastAsia="Arial" w:hAnsi="Palatino Linotype" w:cs="Arial"/>
          <w:i/>
          <w:spacing w:val="2"/>
          <w:sz w:val="24"/>
          <w:szCs w:val="24"/>
        </w:rPr>
        <w:t>g</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3"/>
          <w:sz w:val="24"/>
          <w:szCs w:val="24"/>
        </w:rPr>
        <w:t>o</w:t>
      </w:r>
      <w:r w:rsidRPr="009C3E2C">
        <w:rPr>
          <w:rFonts w:ascii="Palatino Linotype" w:eastAsia="Arial" w:hAnsi="Palatino Linotype" w:cs="Arial"/>
          <w:i/>
          <w:sz w:val="24"/>
          <w:szCs w:val="24"/>
        </w:rPr>
        <w:t>s de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su</w:t>
      </w:r>
      <w:r w:rsidRPr="009C3E2C">
        <w:rPr>
          <w:rFonts w:ascii="Palatino Linotype" w:eastAsia="Arial" w:hAnsi="Palatino Linotype" w:cs="Arial"/>
          <w:i/>
          <w:spacing w:val="-1"/>
          <w:sz w:val="24"/>
          <w:szCs w:val="24"/>
        </w:rPr>
        <w:t>p</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 xml:space="preserve">de </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s</w:t>
      </w:r>
      <w:r w:rsidRPr="009C3E2C">
        <w:rPr>
          <w:rFonts w:ascii="Palatino Linotype" w:eastAsia="Arial" w:hAnsi="Palatino Linotype" w:cs="Arial"/>
          <w:i/>
          <w:sz w:val="24"/>
          <w:szCs w:val="24"/>
        </w:rPr>
        <w:t>er</w:t>
      </w:r>
      <w:r w:rsidRPr="009C3E2C">
        <w:rPr>
          <w:rFonts w:ascii="Palatino Linotype" w:eastAsia="Arial" w:hAnsi="Palatino Linotype" w:cs="Arial"/>
          <w:i/>
          <w:spacing w:val="-2"/>
          <w:sz w:val="24"/>
          <w:szCs w:val="24"/>
        </w:rPr>
        <w:t>v</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o</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co</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3"/>
          <w:sz w:val="24"/>
          <w:szCs w:val="24"/>
        </w:rPr>
        <w:t>f</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nc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d</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pre</w:t>
      </w:r>
      <w:r w:rsidRPr="009C3E2C">
        <w:rPr>
          <w:rFonts w:ascii="Palatino Linotype" w:eastAsia="Arial" w:hAnsi="Palatino Linotype" w:cs="Arial"/>
          <w:i/>
          <w:spacing w:val="-2"/>
          <w:sz w:val="24"/>
          <w:szCs w:val="24"/>
        </w:rPr>
        <w:t>v</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en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ar</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4"/>
          <w:sz w:val="24"/>
          <w:szCs w:val="24"/>
        </w:rPr>
        <w:t>í</w:t>
      </w:r>
      <w:r w:rsidRPr="009C3E2C">
        <w:rPr>
          <w:rFonts w:ascii="Palatino Linotype" w:eastAsia="Arial" w:hAnsi="Palatino Linotype" w:cs="Arial"/>
          <w:i/>
          <w:sz w:val="24"/>
          <w:szCs w:val="24"/>
        </w:rPr>
        <w:t>cu</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1</w:t>
      </w:r>
      <w:r w:rsidRPr="009C3E2C">
        <w:rPr>
          <w:rFonts w:ascii="Palatino Linotype" w:eastAsia="Arial" w:hAnsi="Palatino Linotype" w:cs="Arial"/>
          <w:i/>
          <w:spacing w:val="-1"/>
          <w:sz w:val="24"/>
          <w:szCs w:val="24"/>
        </w:rPr>
        <w:t>3</w:t>
      </w:r>
      <w:r w:rsidRPr="009C3E2C">
        <w:rPr>
          <w:rFonts w:ascii="Palatino Linotype" w:eastAsia="Arial" w:hAnsi="Palatino Linotype" w:cs="Arial"/>
          <w:i/>
          <w:sz w:val="24"/>
          <w:szCs w:val="24"/>
        </w:rPr>
        <w:t>,</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14</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y</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18</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 c</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a</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y</w:t>
      </w:r>
      <w:r w:rsidRPr="009C3E2C">
        <w:rPr>
          <w:rFonts w:ascii="Palatino Linotype" w:eastAsia="Arial" w:hAnsi="Palatino Linotype" w:cs="Arial"/>
          <w:i/>
          <w:sz w:val="24"/>
          <w:szCs w:val="24"/>
        </w:rPr>
        <w:t>.</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este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3"/>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o</w:t>
      </w:r>
      <w:r w:rsidRPr="009C3E2C">
        <w:rPr>
          <w:rFonts w:ascii="Palatino Linotype" w:eastAsia="Arial" w:hAnsi="Palatino Linotype" w:cs="Arial"/>
          <w:i/>
          <w:sz w:val="24"/>
          <w:szCs w:val="24"/>
        </w:rPr>
        <w:t>,</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se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be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se</w:t>
      </w:r>
      <w:r w:rsidRPr="009C3E2C">
        <w:rPr>
          <w:rFonts w:ascii="Palatino Linotype" w:eastAsia="Arial" w:hAnsi="Palatino Linotype" w:cs="Arial"/>
          <w:i/>
          <w:spacing w:val="-1"/>
          <w:sz w:val="24"/>
          <w:szCs w:val="24"/>
        </w:rPr>
        <w:t>ñ</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ar</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 e</w:t>
      </w:r>
      <w:r w:rsidRPr="009C3E2C">
        <w:rPr>
          <w:rFonts w:ascii="Palatino Linotype" w:eastAsia="Arial" w:hAnsi="Palatino Linotype" w:cs="Arial"/>
          <w:i/>
          <w:spacing w:val="-3"/>
          <w:sz w:val="24"/>
          <w:szCs w:val="24"/>
        </w:rPr>
        <w:t>x</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es</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c</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2"/>
          <w:sz w:val="24"/>
          <w:szCs w:val="24"/>
        </w:rPr>
        <w:t>r</w:t>
      </w:r>
      <w:r w:rsidRPr="009C3E2C">
        <w:rPr>
          <w:rFonts w:ascii="Palatino Linotype" w:eastAsia="Arial" w:hAnsi="Palatino Linotype" w:cs="Arial"/>
          <w:i/>
          <w:spacing w:val="2"/>
          <w:sz w:val="24"/>
          <w:szCs w:val="24"/>
        </w:rPr>
        <w:t>g</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2"/>
          <w:sz w:val="24"/>
          <w:szCs w:val="24"/>
        </w:rPr>
        <w:t>v</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o</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es 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cos,</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es</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g</w:t>
      </w:r>
      <w:r w:rsidRPr="009C3E2C">
        <w:rPr>
          <w:rFonts w:ascii="Palatino Linotype" w:eastAsia="Arial" w:hAnsi="Palatino Linotype" w:cs="Arial"/>
          <w:i/>
          <w:spacing w:val="-1"/>
          <w:sz w:val="24"/>
          <w:szCs w:val="24"/>
        </w:rPr>
        <w:t>a</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2"/>
          <w:sz w:val="24"/>
          <w:szCs w:val="24"/>
        </w:rPr>
        <w:t>z</w:t>
      </w:r>
      <w:r w:rsidRPr="009C3E2C">
        <w:rPr>
          <w:rFonts w:ascii="Palatino Linotype" w:eastAsia="Arial" w:hAnsi="Palatino Linotype" w:cs="Arial"/>
          <w:i/>
          <w:sz w:val="24"/>
          <w:szCs w:val="24"/>
        </w:rPr>
        <w:t>ar</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 xml:space="preserve">de </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era</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2"/>
          <w:sz w:val="24"/>
          <w:szCs w:val="24"/>
        </w:rPr>
        <w:t>r</w:t>
      </w:r>
      <w:r w:rsidRPr="009C3E2C">
        <w:rPr>
          <w:rFonts w:ascii="Palatino Linotype" w:eastAsia="Arial" w:hAnsi="Palatino Linotype" w:cs="Arial"/>
          <w:i/>
          <w:sz w:val="24"/>
          <w:szCs w:val="24"/>
        </w:rPr>
        <w:t>ecta</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2"/>
          <w:sz w:val="24"/>
          <w:szCs w:val="24"/>
        </w:rPr>
        <w:t>g</w:t>
      </w:r>
      <w:r w:rsidRPr="009C3E2C">
        <w:rPr>
          <w:rFonts w:ascii="Palatino Linotype" w:eastAsia="Arial" w:hAnsi="Palatino Linotype" w:cs="Arial"/>
          <w:i/>
          <w:spacing w:val="-3"/>
          <w:sz w:val="24"/>
          <w:szCs w:val="24"/>
        </w:rPr>
        <w:t>u</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3"/>
          <w:sz w:val="24"/>
          <w:szCs w:val="24"/>
        </w:rPr>
        <w:t>a</w:t>
      </w:r>
      <w:r w:rsidRPr="009C3E2C">
        <w:rPr>
          <w:rFonts w:ascii="Palatino Linotype" w:eastAsia="Arial" w:hAnsi="Palatino Linotype" w:cs="Arial"/>
          <w:i/>
          <w:sz w:val="24"/>
          <w:szCs w:val="24"/>
        </w:rPr>
        <w:t>d</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o</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l</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y</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ca,</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 xml:space="preserve">a </w:t>
      </w:r>
      <w:r w:rsidRPr="009C3E2C">
        <w:rPr>
          <w:rFonts w:ascii="Palatino Linotype" w:eastAsia="Arial" w:hAnsi="Palatino Linotype" w:cs="Arial"/>
          <w:i/>
          <w:spacing w:val="1"/>
          <w:sz w:val="24"/>
          <w:szCs w:val="24"/>
        </w:rPr>
        <w:t>tr</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v</w:t>
      </w:r>
      <w:r w:rsidRPr="009C3E2C">
        <w:rPr>
          <w:rFonts w:ascii="Palatino Linotype" w:eastAsia="Arial" w:hAnsi="Palatino Linotype" w:cs="Arial"/>
          <w:i/>
          <w:sz w:val="24"/>
          <w:szCs w:val="24"/>
        </w:rPr>
        <w:t>és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c</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pre</w:t>
      </w:r>
      <w:r w:rsidRPr="009C3E2C">
        <w:rPr>
          <w:rFonts w:ascii="Palatino Linotype" w:eastAsia="Arial" w:hAnsi="Palatino Linotype" w:cs="Arial"/>
          <w:i/>
          <w:spacing w:val="-5"/>
          <w:sz w:val="24"/>
          <w:szCs w:val="24"/>
        </w:rPr>
        <w:t>v</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2"/>
          <w:sz w:val="24"/>
          <w:szCs w:val="24"/>
        </w:rPr>
        <w:t>v</w:t>
      </w:r>
      <w:r w:rsidRPr="009C3E2C">
        <w:rPr>
          <w:rFonts w:ascii="Palatino Linotype" w:eastAsia="Arial" w:hAnsi="Palatino Linotype" w:cs="Arial"/>
          <w:i/>
          <w:sz w:val="24"/>
          <w:szCs w:val="24"/>
        </w:rPr>
        <w:t>as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y</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cor</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ecti</w:t>
      </w:r>
      <w:r w:rsidRPr="009C3E2C">
        <w:rPr>
          <w:rFonts w:ascii="Palatino Linotype" w:eastAsia="Arial" w:hAnsi="Palatino Linotype" w:cs="Arial"/>
          <w:i/>
          <w:spacing w:val="-3"/>
          <w:sz w:val="24"/>
          <w:szCs w:val="24"/>
        </w:rPr>
        <w:t>v</w:t>
      </w:r>
      <w:r w:rsidRPr="009C3E2C">
        <w:rPr>
          <w:rFonts w:ascii="Palatino Linotype" w:eastAsia="Arial" w:hAnsi="Palatino Linotype" w:cs="Arial"/>
          <w:i/>
          <w:sz w:val="24"/>
          <w:szCs w:val="24"/>
        </w:rPr>
        <w:t>as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2"/>
          <w:sz w:val="24"/>
          <w:szCs w:val="24"/>
        </w:rPr>
        <w:t>c</w:t>
      </w:r>
      <w:r w:rsidRPr="009C3E2C">
        <w:rPr>
          <w:rFonts w:ascii="Palatino Linotype" w:eastAsia="Arial" w:hAnsi="Palatino Linotype" w:cs="Arial"/>
          <w:i/>
          <w:sz w:val="24"/>
          <w:szCs w:val="24"/>
        </w:rPr>
        <w:t>ami</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as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a comb</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r</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 xml:space="preserve">a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eli</w:t>
      </w:r>
      <w:r w:rsidRPr="009C3E2C">
        <w:rPr>
          <w:rFonts w:ascii="Palatino Linotype" w:eastAsia="Arial" w:hAnsi="Palatino Linotype" w:cs="Arial"/>
          <w:i/>
          <w:sz w:val="24"/>
          <w:szCs w:val="24"/>
        </w:rPr>
        <w:t>nc</w:t>
      </w:r>
      <w:r w:rsidRPr="009C3E2C">
        <w:rPr>
          <w:rFonts w:ascii="Palatino Linotype" w:eastAsia="Arial" w:hAnsi="Palatino Linotype" w:cs="Arial"/>
          <w:i/>
          <w:spacing w:val="-1"/>
          <w:sz w:val="24"/>
          <w:szCs w:val="24"/>
        </w:rPr>
        <w:t>u</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en sus</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d</w:t>
      </w:r>
      <w:r w:rsidRPr="009C3E2C">
        <w:rPr>
          <w:rFonts w:ascii="Palatino Linotype" w:eastAsia="Arial" w:hAnsi="Palatino Linotype" w:cs="Arial"/>
          <w:i/>
          <w:spacing w:val="-4"/>
          <w:sz w:val="24"/>
          <w:szCs w:val="24"/>
        </w:rPr>
        <w:t>i</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ere</w:t>
      </w:r>
      <w:r w:rsidRPr="009C3E2C">
        <w:rPr>
          <w:rFonts w:ascii="Palatino Linotype" w:eastAsia="Arial" w:hAnsi="Palatino Linotype" w:cs="Arial"/>
          <w:i/>
          <w:spacing w:val="-3"/>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 xml:space="preserve">es </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3"/>
          <w:sz w:val="24"/>
          <w:szCs w:val="24"/>
        </w:rPr>
        <w:t>i</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3"/>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s</w:t>
      </w:r>
      <w:r w:rsidRPr="009C3E2C">
        <w:rPr>
          <w:rFonts w:ascii="Palatino Linotype" w:eastAsia="Arial" w:hAnsi="Palatino Linotype" w:cs="Arial"/>
          <w:i/>
          <w:spacing w:val="-4"/>
          <w:sz w:val="24"/>
          <w:szCs w:val="24"/>
        </w:rPr>
        <w:t>í</w:t>
      </w:r>
      <w:r w:rsidRPr="009C3E2C">
        <w:rPr>
          <w:rFonts w:ascii="Palatino Linotype" w:eastAsia="Arial" w:hAnsi="Palatino Linotype" w:cs="Arial"/>
          <w:i/>
          <w:sz w:val="24"/>
          <w:szCs w:val="24"/>
        </w:rPr>
        <w:t>,</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es</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e</w:t>
      </w:r>
      <w:r w:rsidRPr="009C3E2C">
        <w:rPr>
          <w:rFonts w:ascii="Palatino Linotype" w:eastAsia="Arial" w:hAnsi="Palatino Linotype" w:cs="Arial"/>
          <w:i/>
          <w:spacing w:val="-2"/>
          <w:sz w:val="24"/>
          <w:szCs w:val="24"/>
        </w:rPr>
        <w:t>r</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n</w:t>
      </w:r>
      <w:r w:rsidRPr="009C3E2C">
        <w:rPr>
          <w:rFonts w:ascii="Palatino Linotype" w:eastAsia="Arial" w:hAnsi="Palatino Linotype" w:cs="Arial"/>
          <w:i/>
          <w:spacing w:val="-2"/>
          <w:sz w:val="24"/>
          <w:szCs w:val="24"/>
        </w:rPr>
        <w:t>t</w:t>
      </w:r>
      <w:r w:rsidRPr="009C3E2C">
        <w:rPr>
          <w:rFonts w:ascii="Palatino Linotype" w:eastAsia="Arial" w:hAnsi="Palatino Linotype" w:cs="Arial"/>
          <w:i/>
          <w:sz w:val="24"/>
          <w:szCs w:val="24"/>
        </w:rPr>
        <w:t>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se</w:t>
      </w:r>
      <w:r w:rsidRPr="009C3E2C">
        <w:rPr>
          <w:rFonts w:ascii="Palatino Linotype" w:eastAsia="Arial" w:hAnsi="Palatino Linotype" w:cs="Arial"/>
          <w:i/>
          <w:spacing w:val="-1"/>
          <w:sz w:val="24"/>
          <w:szCs w:val="24"/>
        </w:rPr>
        <w:t>ñ</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ar</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en el</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ar</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4"/>
          <w:sz w:val="24"/>
          <w:szCs w:val="24"/>
        </w:rPr>
        <w:t>í</w:t>
      </w:r>
      <w:r w:rsidRPr="009C3E2C">
        <w:rPr>
          <w:rFonts w:ascii="Palatino Linotype" w:eastAsia="Arial" w:hAnsi="Palatino Linotype" w:cs="Arial"/>
          <w:i/>
          <w:sz w:val="24"/>
          <w:szCs w:val="24"/>
        </w:rPr>
        <w:t>cu</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1</w:t>
      </w:r>
      <w:r w:rsidRPr="009C3E2C">
        <w:rPr>
          <w:rFonts w:ascii="Palatino Linotype" w:eastAsia="Arial" w:hAnsi="Palatino Linotype" w:cs="Arial"/>
          <w:i/>
          <w:spacing w:val="-1"/>
          <w:sz w:val="24"/>
          <w:szCs w:val="24"/>
        </w:rPr>
        <w:t>3</w:t>
      </w:r>
      <w:r w:rsidRPr="009C3E2C">
        <w:rPr>
          <w:rFonts w:ascii="Palatino Linotype" w:eastAsia="Arial" w:hAnsi="Palatino Linotype" w:cs="Arial"/>
          <w:i/>
          <w:sz w:val="24"/>
          <w:szCs w:val="24"/>
        </w:rPr>
        <w:t>,</w:t>
      </w:r>
      <w:r w:rsidRPr="009C3E2C">
        <w:rPr>
          <w:rFonts w:ascii="Palatino Linotype" w:eastAsia="Arial" w:hAnsi="Palatino Linotype" w:cs="Arial"/>
          <w:i/>
          <w:spacing w:val="1"/>
          <w:sz w:val="24"/>
          <w:szCs w:val="24"/>
        </w:rPr>
        <w:t xml:space="preserve"> fr</w:t>
      </w:r>
      <w:r w:rsidRPr="009C3E2C">
        <w:rPr>
          <w:rFonts w:ascii="Palatino Linotype" w:eastAsia="Arial" w:hAnsi="Palatino Linotype" w:cs="Arial"/>
          <w:i/>
          <w:sz w:val="24"/>
          <w:szCs w:val="24"/>
        </w:rPr>
        <w:t>acc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ón I de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 xml:space="preserve">ey de </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1"/>
          <w:sz w:val="24"/>
          <w:szCs w:val="24"/>
        </w:rPr>
        <w:t>f</w:t>
      </w:r>
      <w:r w:rsidRPr="009C3E2C">
        <w:rPr>
          <w:rFonts w:ascii="Palatino Linotype" w:eastAsia="Arial" w:hAnsi="Palatino Linotype" w:cs="Arial"/>
          <w:i/>
          <w:sz w:val="24"/>
          <w:szCs w:val="24"/>
        </w:rPr>
        <w:t>erenc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a se e</w:t>
      </w:r>
      <w:r w:rsidRPr="009C3E2C">
        <w:rPr>
          <w:rFonts w:ascii="Palatino Linotype" w:eastAsia="Arial" w:hAnsi="Palatino Linotype" w:cs="Arial"/>
          <w:i/>
          <w:spacing w:val="-3"/>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bl</w:t>
      </w:r>
      <w:r w:rsidRPr="009C3E2C">
        <w:rPr>
          <w:rFonts w:ascii="Palatino Linotype" w:eastAsia="Arial" w:hAnsi="Palatino Linotype" w:cs="Arial"/>
          <w:i/>
          <w:sz w:val="24"/>
          <w:szCs w:val="24"/>
        </w:rPr>
        <w:t xml:space="preserve">ece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 p</w:t>
      </w:r>
      <w:r w:rsidRPr="009C3E2C">
        <w:rPr>
          <w:rFonts w:ascii="Palatino Linotype" w:eastAsia="Arial" w:hAnsi="Palatino Linotype" w:cs="Arial"/>
          <w:i/>
          <w:spacing w:val="-1"/>
          <w:sz w:val="24"/>
          <w:szCs w:val="24"/>
        </w:rPr>
        <w:t>o</w:t>
      </w:r>
      <w:r w:rsidRPr="009C3E2C">
        <w:rPr>
          <w:rFonts w:ascii="Palatino Linotype" w:eastAsia="Arial" w:hAnsi="Palatino Linotype" w:cs="Arial"/>
          <w:i/>
          <w:spacing w:val="-3"/>
          <w:sz w:val="24"/>
          <w:szCs w:val="24"/>
        </w:rPr>
        <w:t>d</w:t>
      </w:r>
      <w:r w:rsidRPr="009C3E2C">
        <w:rPr>
          <w:rFonts w:ascii="Palatino Linotype" w:eastAsia="Arial" w:hAnsi="Palatino Linotype" w:cs="Arial"/>
          <w:i/>
          <w:spacing w:val="-2"/>
          <w:sz w:val="24"/>
          <w:szCs w:val="24"/>
        </w:rPr>
        <w:t>r</w:t>
      </w:r>
      <w:r w:rsidRPr="009C3E2C">
        <w:rPr>
          <w:rFonts w:ascii="Palatino Linotype" w:eastAsia="Arial" w:hAnsi="Palatino Linotype" w:cs="Arial"/>
          <w:i/>
          <w:sz w:val="24"/>
          <w:szCs w:val="24"/>
        </w:rPr>
        <w:t>á</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l</w:t>
      </w:r>
      <w:r w:rsidRPr="009C3E2C">
        <w:rPr>
          <w:rFonts w:ascii="Palatino Linotype" w:eastAsia="Arial" w:hAnsi="Palatino Linotype" w:cs="Arial"/>
          <w:i/>
          <w:spacing w:val="4"/>
          <w:sz w:val="24"/>
          <w:szCs w:val="24"/>
        </w:rPr>
        <w:t>a</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i</w:t>
      </w:r>
      <w:r w:rsidRPr="009C3E2C">
        <w:rPr>
          <w:rFonts w:ascii="Palatino Linotype" w:eastAsia="Arial" w:hAnsi="Palatino Linotype" w:cs="Arial"/>
          <w:i/>
          <w:spacing w:val="3"/>
          <w:sz w:val="24"/>
          <w:szCs w:val="24"/>
        </w:rPr>
        <w:t>f</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carse</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ell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n</w:t>
      </w:r>
      <w:r w:rsidRPr="009C3E2C">
        <w:rPr>
          <w:rFonts w:ascii="Palatino Linotype" w:eastAsia="Arial" w:hAnsi="Palatino Linotype" w:cs="Arial"/>
          <w:i/>
          <w:spacing w:val="1"/>
          <w:sz w:val="24"/>
          <w:szCs w:val="24"/>
        </w:rPr>
        <w:t>f</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r</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ac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ón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cu</w:t>
      </w:r>
      <w:r w:rsidRPr="009C3E2C">
        <w:rPr>
          <w:rFonts w:ascii="Palatino Linotype" w:eastAsia="Arial" w:hAnsi="Palatino Linotype" w:cs="Arial"/>
          <w:i/>
          <w:spacing w:val="-3"/>
          <w:sz w:val="24"/>
          <w:szCs w:val="24"/>
        </w:rPr>
        <w:t>y</w:t>
      </w:r>
      <w:r w:rsidRPr="009C3E2C">
        <w:rPr>
          <w:rFonts w:ascii="Palatino Linotype" w:eastAsia="Arial" w:hAnsi="Palatino Linotype" w:cs="Arial"/>
          <w:i/>
          <w:sz w:val="24"/>
          <w:szCs w:val="24"/>
        </w:rPr>
        <w:t>a d</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us</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ón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u</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a</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c</w:t>
      </w:r>
      <w:r w:rsidRPr="009C3E2C">
        <w:rPr>
          <w:rFonts w:ascii="Palatino Linotype" w:eastAsia="Arial" w:hAnsi="Palatino Linotype" w:cs="Arial"/>
          <w:i/>
          <w:spacing w:val="-3"/>
          <w:sz w:val="24"/>
          <w:szCs w:val="24"/>
        </w:rPr>
        <w:t>o</w:t>
      </w:r>
      <w:r w:rsidRPr="009C3E2C">
        <w:rPr>
          <w:rFonts w:ascii="Palatino Linotype" w:eastAsia="Arial" w:hAnsi="Palatino Linotype" w:cs="Arial"/>
          <w:i/>
          <w:spacing w:val="1"/>
          <w:sz w:val="24"/>
          <w:szCs w:val="24"/>
        </w:rPr>
        <w:t>m</w:t>
      </w:r>
      <w:r w:rsidRPr="009C3E2C">
        <w:rPr>
          <w:rFonts w:ascii="Palatino Linotype" w:eastAsia="Arial" w:hAnsi="Palatino Linotype" w:cs="Arial"/>
          <w:i/>
          <w:spacing w:val="-3"/>
          <w:sz w:val="24"/>
          <w:szCs w:val="24"/>
        </w:rPr>
        <w:t>p</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m</w:t>
      </w:r>
      <w:r w:rsidRPr="009C3E2C">
        <w:rPr>
          <w:rFonts w:ascii="Palatino Linotype" w:eastAsia="Arial" w:hAnsi="Palatino Linotype" w:cs="Arial"/>
          <w:i/>
          <w:sz w:val="24"/>
          <w:szCs w:val="24"/>
        </w:rPr>
        <w:t>eter</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2"/>
          <w:sz w:val="24"/>
          <w:szCs w:val="24"/>
        </w:rPr>
        <w:t>g</w:t>
      </w:r>
      <w:r w:rsidRPr="009C3E2C">
        <w:rPr>
          <w:rFonts w:ascii="Palatino Linotype" w:eastAsia="Arial" w:hAnsi="Palatino Linotype" w:cs="Arial"/>
          <w:i/>
          <w:spacing w:val="-3"/>
          <w:sz w:val="24"/>
          <w:szCs w:val="24"/>
        </w:rPr>
        <w:t>u</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d</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al</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y 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ca.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este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or</w:t>
      </w:r>
      <w:r w:rsidRPr="009C3E2C">
        <w:rPr>
          <w:rFonts w:ascii="Palatino Linotype" w:eastAsia="Arial" w:hAnsi="Palatino Linotype" w:cs="Arial"/>
          <w:i/>
          <w:spacing w:val="-2"/>
          <w:sz w:val="24"/>
          <w:szCs w:val="24"/>
        </w:rPr>
        <w:t>d</w:t>
      </w:r>
      <w:r w:rsidRPr="009C3E2C">
        <w:rPr>
          <w:rFonts w:ascii="Palatino Linotype" w:eastAsia="Arial" w:hAnsi="Palatino Linotype" w:cs="Arial"/>
          <w:i/>
          <w:sz w:val="24"/>
          <w:szCs w:val="24"/>
        </w:rPr>
        <w:t>en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as,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u</w:t>
      </w:r>
      <w:r w:rsidRPr="009C3E2C">
        <w:rPr>
          <w:rFonts w:ascii="Palatino Linotype" w:eastAsia="Arial" w:hAnsi="Palatino Linotype" w:cs="Arial"/>
          <w:i/>
          <w:spacing w:val="-3"/>
          <w:sz w:val="24"/>
          <w:szCs w:val="24"/>
        </w:rPr>
        <w:t>n</w:t>
      </w:r>
      <w:r w:rsidRPr="009C3E2C">
        <w:rPr>
          <w:rFonts w:ascii="Palatino Linotype" w:eastAsia="Arial" w:hAnsi="Palatino Linotype" w:cs="Arial"/>
          <w:i/>
          <w:sz w:val="24"/>
          <w:szCs w:val="24"/>
        </w:rPr>
        <w:t>a de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as</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r</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as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 xml:space="preserve">en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eli</w:t>
      </w:r>
      <w:r w:rsidRPr="009C3E2C">
        <w:rPr>
          <w:rFonts w:ascii="Palatino Linotype" w:eastAsia="Arial" w:hAnsi="Palatino Linotype" w:cs="Arial"/>
          <w:i/>
          <w:sz w:val="24"/>
          <w:szCs w:val="24"/>
        </w:rPr>
        <w:t>nc</w:t>
      </w:r>
      <w:r w:rsidRPr="009C3E2C">
        <w:rPr>
          <w:rFonts w:ascii="Palatino Linotype" w:eastAsia="Arial" w:hAnsi="Palatino Linotype" w:cs="Arial"/>
          <w:i/>
          <w:spacing w:val="-1"/>
          <w:sz w:val="24"/>
          <w:szCs w:val="24"/>
        </w:rPr>
        <w:t>u</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u</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ll</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g</w:t>
      </w:r>
      <w:r w:rsidRPr="009C3E2C">
        <w:rPr>
          <w:rFonts w:ascii="Palatino Linotype" w:eastAsia="Arial" w:hAnsi="Palatino Linotype" w:cs="Arial"/>
          <w:i/>
          <w:sz w:val="24"/>
          <w:szCs w:val="24"/>
        </w:rPr>
        <w:t>ar</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o</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r</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 xml:space="preserve">en </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s</w:t>
      </w:r>
      <w:r w:rsidRPr="009C3E2C">
        <w:rPr>
          <w:rFonts w:ascii="Palatino Linotype" w:eastAsia="Arial" w:hAnsi="Palatino Linotype" w:cs="Arial"/>
          <w:i/>
          <w:spacing w:val="2"/>
          <w:sz w:val="24"/>
          <w:szCs w:val="24"/>
        </w:rPr>
        <w:t>g</w:t>
      </w:r>
      <w:r w:rsidRPr="009C3E2C">
        <w:rPr>
          <w:rFonts w:ascii="Palatino Linotype" w:eastAsia="Arial" w:hAnsi="Palatino Linotype" w:cs="Arial"/>
          <w:i/>
          <w:sz w:val="24"/>
          <w:szCs w:val="24"/>
        </w:rPr>
        <w:t>o</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2"/>
          <w:sz w:val="24"/>
          <w:szCs w:val="24"/>
        </w:rPr>
        <w:t>g</w:t>
      </w:r>
      <w:r w:rsidRPr="009C3E2C">
        <w:rPr>
          <w:rFonts w:ascii="Palatino Linotype" w:eastAsia="Arial" w:hAnsi="Palatino Linotype" w:cs="Arial"/>
          <w:i/>
          <w:spacing w:val="-3"/>
          <w:sz w:val="24"/>
          <w:szCs w:val="24"/>
        </w:rPr>
        <w:t>u</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d</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l</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a</w:t>
      </w:r>
      <w:r w:rsidRPr="009C3E2C">
        <w:rPr>
          <w:rFonts w:ascii="Palatino Linotype" w:eastAsia="Arial" w:hAnsi="Palatino Linotype" w:cs="Arial"/>
          <w:i/>
          <w:spacing w:val="-4"/>
          <w:sz w:val="24"/>
          <w:szCs w:val="24"/>
        </w:rPr>
        <w:t>í</w:t>
      </w:r>
      <w:r w:rsidRPr="009C3E2C">
        <w:rPr>
          <w:rFonts w:ascii="Palatino Linotype" w:eastAsia="Arial" w:hAnsi="Palatino Linotype" w:cs="Arial"/>
          <w:i/>
          <w:sz w:val="24"/>
          <w:szCs w:val="24"/>
        </w:rPr>
        <w:t>s es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pr</w:t>
      </w:r>
      <w:r w:rsidRPr="009C3E2C">
        <w:rPr>
          <w:rFonts w:ascii="Palatino Linotype" w:eastAsia="Arial" w:hAnsi="Palatino Linotype" w:cs="Arial"/>
          <w:i/>
          <w:spacing w:val="-2"/>
          <w:sz w:val="24"/>
          <w:szCs w:val="24"/>
        </w:rPr>
        <w:t>e</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same</w:t>
      </w:r>
      <w:r w:rsidRPr="009C3E2C">
        <w:rPr>
          <w:rFonts w:ascii="Palatino Linotype" w:eastAsia="Arial" w:hAnsi="Palatino Linotype" w:cs="Arial"/>
          <w:i/>
          <w:spacing w:val="-3"/>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n</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o</w:t>
      </w:r>
      <w:r w:rsidRPr="009C3E2C">
        <w:rPr>
          <w:rFonts w:ascii="Palatino Linotype" w:eastAsia="Arial" w:hAnsi="Palatino Linotype" w:cs="Arial"/>
          <w:i/>
          <w:sz w:val="24"/>
          <w:szCs w:val="24"/>
        </w:rPr>
        <w:t>,</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3"/>
          <w:sz w:val="24"/>
          <w:szCs w:val="24"/>
        </w:rPr>
        <w:t>i</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do</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u o</w:t>
      </w:r>
      <w:r w:rsidRPr="009C3E2C">
        <w:rPr>
          <w:rFonts w:ascii="Palatino Linotype" w:eastAsia="Arial" w:hAnsi="Palatino Linotype" w:cs="Arial"/>
          <w:i/>
          <w:spacing w:val="-1"/>
          <w:sz w:val="24"/>
          <w:szCs w:val="24"/>
        </w:rPr>
        <w:t>b</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t</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2"/>
          <w:sz w:val="24"/>
          <w:szCs w:val="24"/>
        </w:rPr>
        <w:t>c</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l</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2"/>
          <w:sz w:val="24"/>
          <w:szCs w:val="24"/>
        </w:rPr>
        <w:t>z</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do</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actu</w:t>
      </w:r>
      <w:r w:rsidRPr="009C3E2C">
        <w:rPr>
          <w:rFonts w:ascii="Palatino Linotype" w:eastAsia="Arial" w:hAnsi="Palatino Linotype" w:cs="Arial"/>
          <w:i/>
          <w:spacing w:val="-2"/>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ón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3"/>
          <w:sz w:val="24"/>
          <w:szCs w:val="24"/>
        </w:rPr>
        <w:t>d</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os ser</w:t>
      </w:r>
      <w:r w:rsidRPr="009C3E2C">
        <w:rPr>
          <w:rFonts w:ascii="Palatino Linotype" w:eastAsia="Arial" w:hAnsi="Palatino Linotype" w:cs="Arial"/>
          <w:i/>
          <w:spacing w:val="-2"/>
          <w:sz w:val="24"/>
          <w:szCs w:val="24"/>
        </w:rPr>
        <w:t>v</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o</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es 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cos</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w:t>
      </w:r>
      <w:r w:rsidRPr="009C3E2C">
        <w:rPr>
          <w:rFonts w:ascii="Palatino Linotype" w:eastAsia="Arial" w:hAnsi="Palatino Linotype" w:cs="Arial"/>
          <w:i/>
          <w:spacing w:val="1"/>
          <w:sz w:val="24"/>
          <w:szCs w:val="24"/>
        </w:rPr>
        <w:t xml:space="preserve"> r</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ali</w:t>
      </w:r>
      <w:r w:rsidRPr="009C3E2C">
        <w:rPr>
          <w:rFonts w:ascii="Palatino Linotype" w:eastAsia="Arial" w:hAnsi="Palatino Linotype" w:cs="Arial"/>
          <w:i/>
          <w:spacing w:val="-2"/>
          <w:sz w:val="24"/>
          <w:szCs w:val="24"/>
        </w:rPr>
        <w:t>z</w:t>
      </w:r>
      <w:r w:rsidRPr="009C3E2C">
        <w:rPr>
          <w:rFonts w:ascii="Palatino Linotype" w:eastAsia="Arial" w:hAnsi="Palatino Linotype" w:cs="Arial"/>
          <w:i/>
          <w:sz w:val="24"/>
          <w:szCs w:val="24"/>
        </w:rPr>
        <w:t>an</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pacing w:val="3"/>
          <w:sz w:val="24"/>
          <w:szCs w:val="24"/>
        </w:rPr>
        <w:t>f</w:t>
      </w:r>
      <w:r w:rsidRPr="009C3E2C">
        <w:rPr>
          <w:rFonts w:ascii="Palatino Linotype" w:eastAsia="Arial" w:hAnsi="Palatino Linotype" w:cs="Arial"/>
          <w:i/>
          <w:spacing w:val="-3"/>
          <w:sz w:val="24"/>
          <w:szCs w:val="24"/>
        </w:rPr>
        <w:t>u</w:t>
      </w:r>
      <w:r w:rsidRPr="009C3E2C">
        <w:rPr>
          <w:rFonts w:ascii="Palatino Linotype" w:eastAsia="Arial" w:hAnsi="Palatino Linotype" w:cs="Arial"/>
          <w:i/>
          <w:sz w:val="24"/>
          <w:szCs w:val="24"/>
        </w:rPr>
        <w:t>nc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es</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lastRenderedPageBreak/>
        <w:t>c</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áct</w:t>
      </w:r>
      <w:r w:rsidRPr="009C3E2C">
        <w:rPr>
          <w:rFonts w:ascii="Palatino Linotype" w:eastAsia="Arial" w:hAnsi="Palatino Linotype" w:cs="Arial"/>
          <w:i/>
          <w:spacing w:val="-2"/>
          <w:sz w:val="24"/>
          <w:szCs w:val="24"/>
        </w:rPr>
        <w:t>e</w:t>
      </w:r>
      <w:r w:rsidRPr="009C3E2C">
        <w:rPr>
          <w:rFonts w:ascii="Palatino Linotype" w:eastAsia="Arial" w:hAnsi="Palatino Linotype" w:cs="Arial"/>
          <w:i/>
          <w:sz w:val="24"/>
          <w:szCs w:val="24"/>
        </w:rPr>
        <w:t>r</w:t>
      </w:r>
      <w:r w:rsidRPr="009C3E2C">
        <w:rPr>
          <w:rFonts w:ascii="Palatino Linotype" w:eastAsia="Arial" w:hAnsi="Palatino Linotype" w:cs="Arial"/>
          <w:i/>
          <w:spacing w:val="5"/>
          <w:sz w:val="24"/>
          <w:szCs w:val="24"/>
        </w:rPr>
        <w:t xml:space="preserve"> </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p</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ati</w:t>
      </w:r>
      <w:r w:rsidRPr="009C3E2C">
        <w:rPr>
          <w:rFonts w:ascii="Palatino Linotype" w:eastAsia="Arial" w:hAnsi="Palatino Linotype" w:cs="Arial"/>
          <w:i/>
          <w:spacing w:val="-3"/>
          <w:sz w:val="24"/>
          <w:szCs w:val="24"/>
        </w:rPr>
        <w:t>v</w:t>
      </w:r>
      <w:r w:rsidRPr="009C3E2C">
        <w:rPr>
          <w:rFonts w:ascii="Palatino Linotype" w:eastAsia="Arial" w:hAnsi="Palatino Linotype" w:cs="Arial"/>
          <w:i/>
          <w:sz w:val="24"/>
          <w:szCs w:val="24"/>
        </w:rPr>
        <w:t>o,</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di</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el co</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3"/>
          <w:sz w:val="24"/>
          <w:szCs w:val="24"/>
        </w:rPr>
        <w:t>o</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1"/>
          <w:sz w:val="24"/>
          <w:szCs w:val="24"/>
        </w:rPr>
        <w:t>m</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o</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d</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cha s</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ó</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3"/>
          <w:sz w:val="24"/>
          <w:szCs w:val="24"/>
        </w:rPr>
        <w:t>o</w:t>
      </w:r>
      <w:r w:rsidRPr="009C3E2C">
        <w:rPr>
          <w:rFonts w:ascii="Palatino Linotype" w:eastAsia="Arial" w:hAnsi="Palatino Linotype" w:cs="Arial"/>
          <w:i/>
          <w:sz w:val="24"/>
          <w:szCs w:val="24"/>
        </w:rPr>
        <w:t>r</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 xml:space="preserve">o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 xml:space="preserve">ue </w:t>
      </w:r>
      <w:r w:rsidRPr="009C3E2C">
        <w:rPr>
          <w:rFonts w:ascii="Palatino Linotype" w:eastAsia="Arial" w:hAnsi="Palatino Linotype" w:cs="Arial"/>
          <w:i/>
          <w:spacing w:val="-3"/>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2"/>
          <w:sz w:val="24"/>
          <w:szCs w:val="24"/>
        </w:rPr>
        <w:t>v</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 xml:space="preserve">de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ac</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ó</w:t>
      </w:r>
      <w:r w:rsidRPr="009C3E2C">
        <w:rPr>
          <w:rFonts w:ascii="Palatino Linotype" w:eastAsia="Arial" w:hAnsi="Palatino Linotype" w:cs="Arial"/>
          <w:i/>
          <w:sz w:val="24"/>
          <w:szCs w:val="24"/>
        </w:rPr>
        <w:t>n</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 xml:space="preserve">de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n</w:t>
      </w:r>
      <w:r w:rsidRPr="009C3E2C">
        <w:rPr>
          <w:rFonts w:ascii="Palatino Linotype" w:eastAsia="Arial" w:hAnsi="Palatino Linotype" w:cs="Arial"/>
          <w:i/>
          <w:spacing w:val="-3"/>
          <w:sz w:val="24"/>
          <w:szCs w:val="24"/>
        </w:rPr>
        <w:t>o</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bres</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y</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pacing w:val="-3"/>
          <w:sz w:val="24"/>
          <w:szCs w:val="24"/>
        </w:rPr>
        <w:t>a</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u</w:t>
      </w:r>
      <w:r w:rsidRPr="009C3E2C">
        <w:rPr>
          <w:rFonts w:ascii="Palatino Linotype" w:eastAsia="Arial" w:hAnsi="Palatino Linotype" w:cs="Arial"/>
          <w:i/>
          <w:spacing w:val="-3"/>
          <w:sz w:val="24"/>
          <w:szCs w:val="24"/>
        </w:rPr>
        <w:t>n</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 xml:space="preserve">es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 d</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sempeñ</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n</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2"/>
          <w:sz w:val="24"/>
          <w:szCs w:val="24"/>
        </w:rPr>
        <w:t>v</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2"/>
          <w:sz w:val="24"/>
          <w:szCs w:val="24"/>
        </w:rPr>
        <w:t>d</w:t>
      </w:r>
      <w:r w:rsidRPr="009C3E2C">
        <w:rPr>
          <w:rFonts w:ascii="Palatino Linotype" w:eastAsia="Arial" w:hAnsi="Palatino Linotype" w:cs="Arial"/>
          <w:i/>
          <w:sz w:val="24"/>
          <w:szCs w:val="24"/>
        </w:rPr>
        <w:t>ores</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cos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ue pr</w:t>
      </w:r>
      <w:r w:rsidRPr="009C3E2C">
        <w:rPr>
          <w:rFonts w:ascii="Palatino Linotype" w:eastAsia="Arial" w:hAnsi="Palatino Linotype" w:cs="Arial"/>
          <w:i/>
          <w:spacing w:val="2"/>
          <w:sz w:val="24"/>
          <w:szCs w:val="24"/>
        </w:rPr>
        <w:t>e</w:t>
      </w:r>
      <w:r w:rsidRPr="009C3E2C">
        <w:rPr>
          <w:rFonts w:ascii="Palatino Linotype" w:eastAsia="Arial" w:hAnsi="Palatino Linotype" w:cs="Arial"/>
          <w:i/>
          <w:spacing w:val="-2"/>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an</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sus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ser</w:t>
      </w:r>
      <w:r w:rsidRPr="009C3E2C">
        <w:rPr>
          <w:rFonts w:ascii="Palatino Linotype" w:eastAsia="Arial" w:hAnsi="Palatino Linotype" w:cs="Arial"/>
          <w:i/>
          <w:spacing w:val="-2"/>
          <w:sz w:val="24"/>
          <w:szCs w:val="24"/>
        </w:rPr>
        <w:t>v</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en</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ár</w:t>
      </w:r>
      <w:r w:rsidRPr="009C3E2C">
        <w:rPr>
          <w:rFonts w:ascii="Palatino Linotype" w:eastAsia="Arial" w:hAnsi="Palatino Linotype" w:cs="Arial"/>
          <w:i/>
          <w:spacing w:val="-2"/>
          <w:sz w:val="24"/>
          <w:szCs w:val="24"/>
        </w:rPr>
        <w:t>e</w:t>
      </w:r>
      <w:r w:rsidRPr="009C3E2C">
        <w:rPr>
          <w:rFonts w:ascii="Palatino Linotype" w:eastAsia="Arial" w:hAnsi="Palatino Linotype" w:cs="Arial"/>
          <w:i/>
          <w:sz w:val="24"/>
          <w:szCs w:val="24"/>
        </w:rPr>
        <w:t>as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de</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2"/>
          <w:sz w:val="24"/>
          <w:szCs w:val="24"/>
        </w:rPr>
        <w:t>g</w:t>
      </w:r>
      <w:r w:rsidRPr="009C3E2C">
        <w:rPr>
          <w:rFonts w:ascii="Palatino Linotype" w:eastAsia="Arial" w:hAnsi="Palatino Linotype" w:cs="Arial"/>
          <w:i/>
          <w:sz w:val="24"/>
          <w:szCs w:val="24"/>
        </w:rPr>
        <w:t>uri</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ad n</w:t>
      </w:r>
      <w:r w:rsidRPr="009C3E2C">
        <w:rPr>
          <w:rFonts w:ascii="Palatino Linotype" w:eastAsia="Arial" w:hAnsi="Palatino Linotype" w:cs="Arial"/>
          <w:i/>
          <w:spacing w:val="-1"/>
          <w:sz w:val="24"/>
          <w:szCs w:val="24"/>
        </w:rPr>
        <w:t>a</w:t>
      </w:r>
      <w:r w:rsidRPr="009C3E2C">
        <w:rPr>
          <w:rFonts w:ascii="Palatino Linotype" w:eastAsia="Arial" w:hAnsi="Palatino Linotype" w:cs="Arial"/>
          <w:i/>
          <w:sz w:val="24"/>
          <w:szCs w:val="24"/>
        </w:rPr>
        <w:t>c</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o</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al</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o</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ú</w:t>
      </w:r>
      <w:r w:rsidRPr="009C3E2C">
        <w:rPr>
          <w:rFonts w:ascii="Palatino Linotype" w:eastAsia="Arial" w:hAnsi="Palatino Linotype" w:cs="Arial"/>
          <w:i/>
          <w:sz w:val="24"/>
          <w:szCs w:val="24"/>
        </w:rPr>
        <w:t>b</w:t>
      </w:r>
      <w:r w:rsidRPr="009C3E2C">
        <w:rPr>
          <w:rFonts w:ascii="Palatino Linotype" w:eastAsia="Arial" w:hAnsi="Palatino Linotype" w:cs="Arial"/>
          <w:i/>
          <w:spacing w:val="-1"/>
          <w:sz w:val="24"/>
          <w:szCs w:val="24"/>
        </w:rPr>
        <w:t>li</w:t>
      </w:r>
      <w:r w:rsidRPr="009C3E2C">
        <w:rPr>
          <w:rFonts w:ascii="Palatino Linotype" w:eastAsia="Arial" w:hAnsi="Palatino Linotype" w:cs="Arial"/>
          <w:i/>
          <w:sz w:val="24"/>
          <w:szCs w:val="24"/>
        </w:rPr>
        <w:t>ca,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u</w:t>
      </w:r>
      <w:r w:rsidRPr="009C3E2C">
        <w:rPr>
          <w:rFonts w:ascii="Palatino Linotype" w:eastAsia="Arial" w:hAnsi="Palatino Linotype" w:cs="Arial"/>
          <w:i/>
          <w:spacing w:val="-3"/>
          <w:sz w:val="24"/>
          <w:szCs w:val="24"/>
        </w:rPr>
        <w:t>e</w:t>
      </w:r>
      <w:r w:rsidRPr="009C3E2C">
        <w:rPr>
          <w:rFonts w:ascii="Palatino Linotype" w:eastAsia="Arial" w:hAnsi="Palatino Linotype" w:cs="Arial"/>
          <w:i/>
          <w:sz w:val="24"/>
          <w:szCs w:val="24"/>
        </w:rPr>
        <w:t>de</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pacing w:val="-1"/>
          <w:sz w:val="24"/>
          <w:szCs w:val="24"/>
        </w:rPr>
        <w:t>ll</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g</w:t>
      </w:r>
      <w:r w:rsidRPr="009C3E2C">
        <w:rPr>
          <w:rFonts w:ascii="Palatino Linotype" w:eastAsia="Arial" w:hAnsi="Palatino Linotype" w:cs="Arial"/>
          <w:i/>
          <w:sz w:val="24"/>
          <w:szCs w:val="24"/>
        </w:rPr>
        <w:t>ar</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co</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2"/>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se en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un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c</w:t>
      </w:r>
      <w:r w:rsidRPr="009C3E2C">
        <w:rPr>
          <w:rFonts w:ascii="Palatino Linotype" w:eastAsia="Arial" w:hAnsi="Palatino Linotype" w:cs="Arial"/>
          <w:i/>
          <w:spacing w:val="-3"/>
          <w:sz w:val="24"/>
          <w:szCs w:val="24"/>
        </w:rPr>
        <w:t>o</w:t>
      </w:r>
      <w:r w:rsidRPr="009C3E2C">
        <w:rPr>
          <w:rFonts w:ascii="Palatino Linotype" w:eastAsia="Arial" w:hAnsi="Palatino Linotype" w:cs="Arial"/>
          <w:i/>
          <w:spacing w:val="1"/>
          <w:sz w:val="24"/>
          <w:szCs w:val="24"/>
        </w:rPr>
        <w:t>m</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o</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e</w:t>
      </w:r>
      <w:r w:rsidRPr="009C3E2C">
        <w:rPr>
          <w:rFonts w:ascii="Palatino Linotype" w:eastAsia="Arial" w:hAnsi="Palatino Linotype" w:cs="Arial"/>
          <w:i/>
          <w:spacing w:val="-3"/>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 xml:space="preserve">e </w:t>
      </w:r>
      <w:r w:rsidRPr="009C3E2C">
        <w:rPr>
          <w:rFonts w:ascii="Palatino Linotype" w:eastAsia="Arial" w:hAnsi="Palatino Linotype" w:cs="Arial"/>
          <w:i/>
          <w:spacing w:val="1"/>
          <w:sz w:val="24"/>
          <w:szCs w:val="24"/>
        </w:rPr>
        <w:t>f</w:t>
      </w:r>
      <w:r w:rsidRPr="009C3E2C">
        <w:rPr>
          <w:rFonts w:ascii="Palatino Linotype" w:eastAsia="Arial" w:hAnsi="Palatino Linotype" w:cs="Arial"/>
          <w:i/>
          <w:spacing w:val="-3"/>
          <w:sz w:val="24"/>
          <w:szCs w:val="24"/>
        </w:rPr>
        <w:t>u</w:t>
      </w:r>
      <w:r w:rsidRPr="009C3E2C">
        <w:rPr>
          <w:rFonts w:ascii="Palatino Linotype" w:eastAsia="Arial" w:hAnsi="Palatino Linotype" w:cs="Arial"/>
          <w:i/>
          <w:sz w:val="24"/>
          <w:szCs w:val="24"/>
        </w:rPr>
        <w:t>n</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amen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al</w:t>
      </w:r>
      <w:r w:rsidRPr="009C3E2C">
        <w:rPr>
          <w:rFonts w:ascii="Palatino Linotype" w:eastAsia="Arial" w:hAnsi="Palatino Linotype" w:cs="Arial"/>
          <w:i/>
          <w:spacing w:val="1"/>
          <w:sz w:val="24"/>
          <w:szCs w:val="24"/>
        </w:rPr>
        <w:t xml:space="preserve"> </w:t>
      </w:r>
      <w:r w:rsidRPr="009C3E2C">
        <w:rPr>
          <w:rFonts w:ascii="Palatino Linotype" w:eastAsia="Arial" w:hAnsi="Palatino Linotype" w:cs="Arial"/>
          <w:i/>
          <w:sz w:val="24"/>
          <w:szCs w:val="24"/>
        </w:rPr>
        <w:t>en el e</w:t>
      </w:r>
      <w:r w:rsidRPr="009C3E2C">
        <w:rPr>
          <w:rFonts w:ascii="Palatino Linotype" w:eastAsia="Arial" w:hAnsi="Palatino Linotype" w:cs="Arial"/>
          <w:i/>
          <w:spacing w:val="-3"/>
          <w:sz w:val="24"/>
          <w:szCs w:val="24"/>
        </w:rPr>
        <w:t>s</w:t>
      </w:r>
      <w:r w:rsidRPr="009C3E2C">
        <w:rPr>
          <w:rFonts w:ascii="Palatino Linotype" w:eastAsia="Arial" w:hAnsi="Palatino Linotype" w:cs="Arial"/>
          <w:i/>
          <w:spacing w:val="3"/>
          <w:sz w:val="24"/>
          <w:szCs w:val="24"/>
        </w:rPr>
        <w:t>f</w:t>
      </w:r>
      <w:r w:rsidRPr="009C3E2C">
        <w:rPr>
          <w:rFonts w:ascii="Palatino Linotype" w:eastAsia="Arial" w:hAnsi="Palatino Linotype" w:cs="Arial"/>
          <w:i/>
          <w:sz w:val="24"/>
          <w:szCs w:val="24"/>
        </w:rPr>
        <w:t>u</w:t>
      </w:r>
      <w:r w:rsidRPr="009C3E2C">
        <w:rPr>
          <w:rFonts w:ascii="Palatino Linotype" w:eastAsia="Arial" w:hAnsi="Palatino Linotype" w:cs="Arial"/>
          <w:i/>
          <w:spacing w:val="-1"/>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pacing w:val="-2"/>
          <w:sz w:val="24"/>
          <w:szCs w:val="24"/>
        </w:rPr>
        <w:t>z</w:t>
      </w:r>
      <w:r w:rsidRPr="009C3E2C">
        <w:rPr>
          <w:rFonts w:ascii="Palatino Linotype" w:eastAsia="Arial" w:hAnsi="Palatino Linotype" w:cs="Arial"/>
          <w:i/>
          <w:sz w:val="24"/>
          <w:szCs w:val="24"/>
        </w:rPr>
        <w:t xml:space="preserve">o </w:t>
      </w:r>
      <w:r w:rsidRPr="009C3E2C">
        <w:rPr>
          <w:rFonts w:ascii="Palatino Linotype" w:eastAsia="Arial" w:hAnsi="Palatino Linotype" w:cs="Arial"/>
          <w:i/>
          <w:spacing w:val="2"/>
          <w:sz w:val="24"/>
          <w:szCs w:val="24"/>
        </w:rPr>
        <w:t>q</w:t>
      </w:r>
      <w:r w:rsidRPr="009C3E2C">
        <w:rPr>
          <w:rFonts w:ascii="Palatino Linotype" w:eastAsia="Arial" w:hAnsi="Palatino Linotype" w:cs="Arial"/>
          <w:i/>
          <w:sz w:val="24"/>
          <w:szCs w:val="24"/>
        </w:rPr>
        <w:t xml:space="preserve">ue </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ali</w:t>
      </w:r>
      <w:r w:rsidRPr="009C3E2C">
        <w:rPr>
          <w:rFonts w:ascii="Palatino Linotype" w:eastAsia="Arial" w:hAnsi="Palatino Linotype" w:cs="Arial"/>
          <w:i/>
          <w:spacing w:val="-2"/>
          <w:sz w:val="24"/>
          <w:szCs w:val="24"/>
        </w:rPr>
        <w:t>z</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el</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s</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o</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pacing w:val="-4"/>
          <w:sz w:val="24"/>
          <w:szCs w:val="24"/>
        </w:rPr>
        <w:t>M</w:t>
      </w:r>
      <w:r w:rsidRPr="009C3E2C">
        <w:rPr>
          <w:rFonts w:ascii="Palatino Linotype" w:eastAsia="Arial" w:hAnsi="Palatino Linotype" w:cs="Arial"/>
          <w:i/>
          <w:sz w:val="24"/>
          <w:szCs w:val="24"/>
        </w:rPr>
        <w:t>ex</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ca</w:t>
      </w:r>
      <w:r w:rsidRPr="009C3E2C">
        <w:rPr>
          <w:rFonts w:ascii="Palatino Linotype" w:eastAsia="Arial" w:hAnsi="Palatino Linotype" w:cs="Arial"/>
          <w:i/>
          <w:spacing w:val="-1"/>
          <w:sz w:val="24"/>
          <w:szCs w:val="24"/>
        </w:rPr>
        <w:t>n</w:t>
      </w:r>
      <w:r w:rsidRPr="009C3E2C">
        <w:rPr>
          <w:rFonts w:ascii="Palatino Linotype" w:eastAsia="Arial" w:hAnsi="Palatino Linotype" w:cs="Arial"/>
          <w:i/>
          <w:sz w:val="24"/>
          <w:szCs w:val="24"/>
        </w:rPr>
        <w:t>o</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a</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 xml:space="preserve">a </w:t>
      </w:r>
      <w:r w:rsidRPr="009C3E2C">
        <w:rPr>
          <w:rFonts w:ascii="Palatino Linotype" w:eastAsia="Arial" w:hAnsi="Palatino Linotype" w:cs="Arial"/>
          <w:i/>
          <w:spacing w:val="2"/>
          <w:sz w:val="24"/>
          <w:szCs w:val="24"/>
        </w:rPr>
        <w:t>g</w:t>
      </w:r>
      <w:r w:rsidRPr="009C3E2C">
        <w:rPr>
          <w:rFonts w:ascii="Palatino Linotype" w:eastAsia="Arial" w:hAnsi="Palatino Linotype" w:cs="Arial"/>
          <w:i/>
          <w:spacing w:val="-3"/>
          <w:sz w:val="24"/>
          <w:szCs w:val="24"/>
        </w:rPr>
        <w:t>a</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a</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2"/>
          <w:sz w:val="24"/>
          <w:szCs w:val="24"/>
        </w:rPr>
        <w:t>z</w:t>
      </w:r>
      <w:r w:rsidRPr="009C3E2C">
        <w:rPr>
          <w:rFonts w:ascii="Palatino Linotype" w:eastAsia="Arial" w:hAnsi="Palatino Linotype" w:cs="Arial"/>
          <w:i/>
          <w:sz w:val="24"/>
          <w:szCs w:val="24"/>
        </w:rPr>
        <w:t>ar</w:t>
      </w:r>
      <w:r w:rsidRPr="009C3E2C">
        <w:rPr>
          <w:rFonts w:ascii="Palatino Linotype" w:eastAsia="Arial" w:hAnsi="Palatino Linotype" w:cs="Arial"/>
          <w:i/>
          <w:spacing w:val="4"/>
          <w:sz w:val="24"/>
          <w:szCs w:val="24"/>
        </w:rPr>
        <w:t xml:space="preserve"> </w:t>
      </w:r>
      <w:r w:rsidRPr="009C3E2C">
        <w:rPr>
          <w:rFonts w:ascii="Palatino Linotype" w:eastAsia="Arial" w:hAnsi="Palatino Linotype" w:cs="Arial"/>
          <w:i/>
          <w:spacing w:val="-1"/>
          <w:sz w:val="24"/>
          <w:szCs w:val="24"/>
        </w:rPr>
        <w:t>l</w:t>
      </w:r>
      <w:r w:rsidRPr="009C3E2C">
        <w:rPr>
          <w:rFonts w:ascii="Palatino Linotype" w:eastAsia="Arial" w:hAnsi="Palatino Linotype" w:cs="Arial"/>
          <w:i/>
          <w:sz w:val="24"/>
          <w:szCs w:val="24"/>
        </w:rPr>
        <w:t>a</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2"/>
          <w:sz w:val="24"/>
          <w:szCs w:val="24"/>
        </w:rPr>
        <w:t>g</w:t>
      </w:r>
      <w:r w:rsidRPr="009C3E2C">
        <w:rPr>
          <w:rFonts w:ascii="Palatino Linotype" w:eastAsia="Arial" w:hAnsi="Palatino Linotype" w:cs="Arial"/>
          <w:i/>
          <w:sz w:val="24"/>
          <w:szCs w:val="24"/>
        </w:rPr>
        <w:t>uri</w:t>
      </w:r>
      <w:r w:rsidRPr="009C3E2C">
        <w:rPr>
          <w:rFonts w:ascii="Palatino Linotype" w:eastAsia="Arial" w:hAnsi="Palatino Linotype" w:cs="Arial"/>
          <w:i/>
          <w:spacing w:val="-1"/>
          <w:sz w:val="24"/>
          <w:szCs w:val="24"/>
        </w:rPr>
        <w:t>d</w:t>
      </w:r>
      <w:r w:rsidRPr="009C3E2C">
        <w:rPr>
          <w:rFonts w:ascii="Palatino Linotype" w:eastAsia="Arial" w:hAnsi="Palatino Linotype" w:cs="Arial"/>
          <w:i/>
          <w:sz w:val="24"/>
          <w:szCs w:val="24"/>
        </w:rPr>
        <w:t>ad d</w:t>
      </w:r>
      <w:r w:rsidRPr="009C3E2C">
        <w:rPr>
          <w:rFonts w:ascii="Palatino Linotype" w:eastAsia="Arial" w:hAnsi="Palatino Linotype" w:cs="Arial"/>
          <w:i/>
          <w:spacing w:val="-1"/>
          <w:sz w:val="24"/>
          <w:szCs w:val="24"/>
        </w:rPr>
        <w:t>e</w:t>
      </w:r>
      <w:r w:rsidRPr="009C3E2C">
        <w:rPr>
          <w:rFonts w:ascii="Palatino Linotype" w:eastAsia="Arial" w:hAnsi="Palatino Linotype" w:cs="Arial"/>
          <w:i/>
          <w:sz w:val="24"/>
          <w:szCs w:val="24"/>
        </w:rPr>
        <w:t>l</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p</w:t>
      </w:r>
      <w:r w:rsidRPr="009C3E2C">
        <w:rPr>
          <w:rFonts w:ascii="Palatino Linotype" w:eastAsia="Arial" w:hAnsi="Palatino Linotype" w:cs="Arial"/>
          <w:i/>
          <w:spacing w:val="-1"/>
          <w:sz w:val="24"/>
          <w:szCs w:val="24"/>
        </w:rPr>
        <w:t>a</w:t>
      </w:r>
      <w:r w:rsidRPr="009C3E2C">
        <w:rPr>
          <w:rFonts w:ascii="Palatino Linotype" w:eastAsia="Arial" w:hAnsi="Palatino Linotype" w:cs="Arial"/>
          <w:i/>
          <w:spacing w:val="-4"/>
          <w:sz w:val="24"/>
          <w:szCs w:val="24"/>
        </w:rPr>
        <w:t>í</w:t>
      </w:r>
      <w:r w:rsidRPr="009C3E2C">
        <w:rPr>
          <w:rFonts w:ascii="Palatino Linotype" w:eastAsia="Arial" w:hAnsi="Palatino Linotype" w:cs="Arial"/>
          <w:i/>
          <w:sz w:val="24"/>
          <w:szCs w:val="24"/>
        </w:rPr>
        <w:t>s</w:t>
      </w:r>
      <w:r w:rsidRPr="009C3E2C">
        <w:rPr>
          <w:rFonts w:ascii="Palatino Linotype" w:eastAsia="Arial" w:hAnsi="Palatino Linotype" w:cs="Arial"/>
          <w:i/>
          <w:spacing w:val="3"/>
          <w:sz w:val="24"/>
          <w:szCs w:val="24"/>
        </w:rPr>
        <w:t xml:space="preserve"> </w:t>
      </w:r>
      <w:r w:rsidRPr="009C3E2C">
        <w:rPr>
          <w:rFonts w:ascii="Palatino Linotype" w:eastAsia="Arial" w:hAnsi="Palatino Linotype" w:cs="Arial"/>
          <w:i/>
          <w:sz w:val="24"/>
          <w:szCs w:val="24"/>
        </w:rPr>
        <w:t>en</w:t>
      </w:r>
      <w:r w:rsidRPr="009C3E2C">
        <w:rPr>
          <w:rFonts w:ascii="Palatino Linotype" w:eastAsia="Arial" w:hAnsi="Palatino Linotype" w:cs="Arial"/>
          <w:i/>
          <w:spacing w:val="2"/>
          <w:sz w:val="24"/>
          <w:szCs w:val="24"/>
        </w:rPr>
        <w:t xml:space="preserve"> </w:t>
      </w:r>
      <w:r w:rsidRPr="009C3E2C">
        <w:rPr>
          <w:rFonts w:ascii="Palatino Linotype" w:eastAsia="Arial" w:hAnsi="Palatino Linotype" w:cs="Arial"/>
          <w:i/>
          <w:sz w:val="24"/>
          <w:szCs w:val="24"/>
        </w:rPr>
        <w:t>sus d</w:t>
      </w:r>
      <w:r w:rsidRPr="009C3E2C">
        <w:rPr>
          <w:rFonts w:ascii="Palatino Linotype" w:eastAsia="Arial" w:hAnsi="Palatino Linotype" w:cs="Arial"/>
          <w:i/>
          <w:spacing w:val="-1"/>
          <w:sz w:val="24"/>
          <w:szCs w:val="24"/>
        </w:rPr>
        <w:t>i</w:t>
      </w:r>
      <w:r w:rsidRPr="009C3E2C">
        <w:rPr>
          <w:rFonts w:ascii="Palatino Linotype" w:eastAsia="Arial" w:hAnsi="Palatino Linotype" w:cs="Arial"/>
          <w:i/>
          <w:spacing w:val="3"/>
          <w:sz w:val="24"/>
          <w:szCs w:val="24"/>
        </w:rPr>
        <w:t>f</w:t>
      </w:r>
      <w:r w:rsidRPr="009C3E2C">
        <w:rPr>
          <w:rFonts w:ascii="Palatino Linotype" w:eastAsia="Arial" w:hAnsi="Palatino Linotype" w:cs="Arial"/>
          <w:i/>
          <w:spacing w:val="-3"/>
          <w:sz w:val="24"/>
          <w:szCs w:val="24"/>
        </w:rPr>
        <w:t>e</w:t>
      </w:r>
      <w:r w:rsidRPr="009C3E2C">
        <w:rPr>
          <w:rFonts w:ascii="Palatino Linotype" w:eastAsia="Arial" w:hAnsi="Palatino Linotype" w:cs="Arial"/>
          <w:i/>
          <w:spacing w:val="1"/>
          <w:sz w:val="24"/>
          <w:szCs w:val="24"/>
        </w:rPr>
        <w:t>r</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es</w:t>
      </w:r>
      <w:r w:rsidRPr="009C3E2C">
        <w:rPr>
          <w:rFonts w:ascii="Palatino Linotype" w:eastAsia="Arial" w:hAnsi="Palatino Linotype" w:cs="Arial"/>
          <w:i/>
          <w:spacing w:val="-2"/>
          <w:sz w:val="24"/>
          <w:szCs w:val="24"/>
        </w:rPr>
        <w:t xml:space="preserve"> v</w:t>
      </w:r>
      <w:r w:rsidRPr="009C3E2C">
        <w:rPr>
          <w:rFonts w:ascii="Palatino Linotype" w:eastAsia="Arial" w:hAnsi="Palatino Linotype" w:cs="Arial"/>
          <w:i/>
          <w:sz w:val="24"/>
          <w:szCs w:val="24"/>
        </w:rPr>
        <w:t>er</w:t>
      </w:r>
      <w:r w:rsidRPr="009C3E2C">
        <w:rPr>
          <w:rFonts w:ascii="Palatino Linotype" w:eastAsia="Arial" w:hAnsi="Palatino Linotype" w:cs="Arial"/>
          <w:i/>
          <w:spacing w:val="1"/>
          <w:sz w:val="24"/>
          <w:szCs w:val="24"/>
        </w:rPr>
        <w:t>t</w:t>
      </w:r>
      <w:r w:rsidRPr="009C3E2C">
        <w:rPr>
          <w:rFonts w:ascii="Palatino Linotype" w:eastAsia="Arial" w:hAnsi="Palatino Linotype" w:cs="Arial"/>
          <w:i/>
          <w:spacing w:val="-1"/>
          <w:sz w:val="24"/>
          <w:szCs w:val="24"/>
        </w:rPr>
        <w:t>i</w:t>
      </w:r>
      <w:r w:rsidRPr="009C3E2C">
        <w:rPr>
          <w:rFonts w:ascii="Palatino Linotype" w:eastAsia="Arial" w:hAnsi="Palatino Linotype" w:cs="Arial"/>
          <w:i/>
          <w:sz w:val="24"/>
          <w:szCs w:val="24"/>
        </w:rPr>
        <w:t>e</w:t>
      </w:r>
      <w:r w:rsidRPr="009C3E2C">
        <w:rPr>
          <w:rFonts w:ascii="Palatino Linotype" w:eastAsia="Arial" w:hAnsi="Palatino Linotype" w:cs="Arial"/>
          <w:i/>
          <w:spacing w:val="-1"/>
          <w:sz w:val="24"/>
          <w:szCs w:val="24"/>
        </w:rPr>
        <w:t>n</w:t>
      </w:r>
      <w:r w:rsidRPr="009C3E2C">
        <w:rPr>
          <w:rFonts w:ascii="Palatino Linotype" w:eastAsia="Arial" w:hAnsi="Palatino Linotype" w:cs="Arial"/>
          <w:i/>
          <w:spacing w:val="1"/>
          <w:sz w:val="24"/>
          <w:szCs w:val="24"/>
        </w:rPr>
        <w:t>t</w:t>
      </w:r>
      <w:r w:rsidRPr="009C3E2C">
        <w:rPr>
          <w:rFonts w:ascii="Palatino Linotype" w:eastAsia="Arial" w:hAnsi="Palatino Linotype" w:cs="Arial"/>
          <w:i/>
          <w:sz w:val="24"/>
          <w:szCs w:val="24"/>
        </w:rPr>
        <w:t>e</w:t>
      </w:r>
      <w:r w:rsidRPr="009C3E2C">
        <w:rPr>
          <w:rFonts w:ascii="Palatino Linotype" w:eastAsia="Arial" w:hAnsi="Palatino Linotype" w:cs="Arial"/>
          <w:i/>
          <w:spacing w:val="-3"/>
          <w:sz w:val="24"/>
          <w:szCs w:val="24"/>
        </w:rPr>
        <w:t>s</w:t>
      </w:r>
      <w:r w:rsidRPr="009C3E2C">
        <w:rPr>
          <w:rFonts w:ascii="Palatino Linotype" w:eastAsia="Arial" w:hAnsi="Palatino Linotype" w:cs="Arial"/>
          <w:i/>
          <w:sz w:val="24"/>
          <w:szCs w:val="24"/>
        </w:rPr>
        <w:t xml:space="preserve">.” </w:t>
      </w:r>
      <w:r w:rsidRPr="009C3E2C">
        <w:rPr>
          <w:rFonts w:ascii="Palatino Linotype" w:eastAsia="Arial" w:hAnsi="Palatino Linotype" w:cs="Arial"/>
          <w:b/>
          <w:bCs/>
          <w:i/>
          <w:sz w:val="24"/>
          <w:szCs w:val="24"/>
        </w:rPr>
        <w:t xml:space="preserve">(Sic) </w:t>
      </w:r>
    </w:p>
    <w:p w14:paraId="3EDBC8AB" w14:textId="77777777" w:rsidR="002C6B39" w:rsidRPr="009C3E2C" w:rsidRDefault="002C6B39" w:rsidP="00B14A17">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5B3A8971" w14:textId="42F7FE18" w:rsidR="00B14A17" w:rsidRPr="009C3E2C" w:rsidRDefault="00B14A17" w:rsidP="00B14A17">
      <w:pPr>
        <w:tabs>
          <w:tab w:val="left" w:pos="709"/>
        </w:tabs>
        <w:spacing w:before="240" w:line="360" w:lineRule="auto"/>
        <w:ind w:right="51"/>
        <w:jc w:val="both"/>
        <w:rPr>
          <w:rFonts w:ascii="Palatino Linotype" w:hAnsi="Palatino Linotype"/>
          <w:b/>
          <w:sz w:val="24"/>
          <w:szCs w:val="24"/>
        </w:rPr>
      </w:pPr>
      <w:r w:rsidRPr="009C3E2C">
        <w:rPr>
          <w:rFonts w:ascii="Palatino Linotype" w:eastAsia="Times New Roman" w:hAnsi="Palatino Linotype" w:cs="Times New Roman"/>
          <w:sz w:val="24"/>
          <w:szCs w:val="24"/>
          <w:lang w:eastAsia="es-ES"/>
        </w:rPr>
        <w:t>En mérito de lo expuesto en líneas anteriores,</w:t>
      </w:r>
      <w:r w:rsidRPr="009C3E2C">
        <w:rPr>
          <w:rFonts w:ascii="Palatino Linotype" w:eastAsia="Times New Roman" w:hAnsi="Palatino Linotype" w:cs="Times New Roman"/>
          <w:b/>
          <w:sz w:val="24"/>
          <w:szCs w:val="24"/>
          <w:lang w:eastAsia="es-ES"/>
        </w:rPr>
        <w:t xml:space="preserve"> </w:t>
      </w:r>
      <w:r w:rsidRPr="009C3E2C">
        <w:rPr>
          <w:rFonts w:ascii="Palatino Linotype" w:hAnsi="Palatino Linotype"/>
          <w:sz w:val="24"/>
          <w:szCs w:val="24"/>
        </w:rPr>
        <w:t xml:space="preserve">resultan parcialmente fundados los motivos de inconformidad vertidos por </w:t>
      </w:r>
      <w:r w:rsidRPr="009C3E2C">
        <w:rPr>
          <w:rFonts w:ascii="Palatino Linotype" w:hAnsi="Palatino Linotype"/>
          <w:b/>
          <w:sz w:val="24"/>
          <w:szCs w:val="24"/>
        </w:rPr>
        <w:t xml:space="preserve">El Recurrente, </w:t>
      </w:r>
      <w:r w:rsidRPr="009C3E2C">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9C3E2C">
        <w:rPr>
          <w:rFonts w:ascii="Palatino Linotype" w:hAnsi="Palatino Linotype"/>
          <w:b/>
          <w:sz w:val="24"/>
          <w:szCs w:val="24"/>
        </w:rPr>
        <w:t xml:space="preserve">MODIFICA </w:t>
      </w:r>
      <w:r w:rsidRPr="009C3E2C">
        <w:rPr>
          <w:rFonts w:ascii="Palatino Linotype" w:hAnsi="Palatino Linotype"/>
          <w:bCs/>
          <w:sz w:val="24"/>
          <w:szCs w:val="24"/>
        </w:rPr>
        <w:t xml:space="preserve">la respuesta a la solicitud de información </w:t>
      </w:r>
      <w:r w:rsidR="007C4F76" w:rsidRPr="009C3E2C">
        <w:rPr>
          <w:rFonts w:ascii="Palatino Linotype" w:hAnsi="Palatino Linotype"/>
          <w:b/>
          <w:sz w:val="24"/>
          <w:szCs w:val="24"/>
        </w:rPr>
        <w:t>00192/COACALCO/IP/2025</w:t>
      </w:r>
      <w:r w:rsidR="0093133B" w:rsidRPr="009C3E2C">
        <w:rPr>
          <w:rFonts w:ascii="Palatino Linotype" w:hAnsi="Palatino Linotype"/>
          <w:b/>
          <w:sz w:val="24"/>
          <w:szCs w:val="24"/>
        </w:rPr>
        <w:t xml:space="preserve">. </w:t>
      </w:r>
      <w:r w:rsidRPr="009C3E2C">
        <w:rPr>
          <w:rFonts w:ascii="Palatino Linotype" w:hAnsi="Palatino Linotype"/>
          <w:b/>
          <w:sz w:val="24"/>
          <w:szCs w:val="24"/>
        </w:rPr>
        <w:t xml:space="preserve">  </w:t>
      </w:r>
    </w:p>
    <w:p w14:paraId="6FB79BF9" w14:textId="77777777" w:rsidR="00B14A17" w:rsidRPr="009C3E2C" w:rsidRDefault="00B14A17" w:rsidP="00B14A17">
      <w:pPr>
        <w:pStyle w:val="Prrafodelista"/>
        <w:spacing w:before="240" w:after="240" w:line="360" w:lineRule="auto"/>
        <w:ind w:left="0"/>
        <w:jc w:val="both"/>
        <w:rPr>
          <w:rFonts w:ascii="Palatino Linotype" w:hAnsi="Palatino Linotype"/>
        </w:rPr>
      </w:pPr>
      <w:r w:rsidRPr="009C3E2C">
        <w:rPr>
          <w:rFonts w:ascii="Palatino Linotype" w:hAnsi="Palatino Linotype"/>
        </w:rPr>
        <w:t xml:space="preserve">Por lo antes expuesto y fundado es de resolverse y, </w:t>
      </w:r>
    </w:p>
    <w:p w14:paraId="71E79D2F" w14:textId="77777777" w:rsidR="00B14A17" w:rsidRPr="009C3E2C" w:rsidRDefault="00B14A17" w:rsidP="00B14A17">
      <w:pPr>
        <w:spacing w:before="240" w:line="360" w:lineRule="auto"/>
        <w:jc w:val="center"/>
        <w:rPr>
          <w:rFonts w:ascii="Palatino Linotype" w:eastAsia="Times New Roman" w:hAnsi="Palatino Linotype"/>
          <w:b/>
          <w:bCs/>
          <w:spacing w:val="60"/>
          <w:sz w:val="24"/>
          <w:szCs w:val="24"/>
          <w:lang w:val="es-ES"/>
        </w:rPr>
      </w:pPr>
    </w:p>
    <w:p w14:paraId="5D860C7C" w14:textId="54263DDE" w:rsidR="00B14A17" w:rsidRPr="009C3E2C" w:rsidRDefault="00B14A17" w:rsidP="00B14A17">
      <w:pPr>
        <w:spacing w:before="240" w:line="360" w:lineRule="auto"/>
        <w:jc w:val="center"/>
        <w:rPr>
          <w:rFonts w:ascii="Palatino Linotype" w:eastAsia="Times New Roman" w:hAnsi="Palatino Linotype"/>
          <w:b/>
          <w:bCs/>
          <w:spacing w:val="60"/>
          <w:sz w:val="24"/>
          <w:szCs w:val="24"/>
          <w:lang w:val="es-ES_tradnl"/>
        </w:rPr>
      </w:pPr>
      <w:r w:rsidRPr="009C3E2C">
        <w:rPr>
          <w:rFonts w:ascii="Palatino Linotype" w:eastAsia="Times New Roman" w:hAnsi="Palatino Linotype"/>
          <w:b/>
          <w:bCs/>
          <w:spacing w:val="60"/>
          <w:sz w:val="24"/>
          <w:szCs w:val="24"/>
          <w:lang w:val="es-ES_tradnl"/>
        </w:rPr>
        <w:t>SE    RESUELVE</w:t>
      </w:r>
    </w:p>
    <w:p w14:paraId="7A99C6FD" w14:textId="3973D1B9" w:rsidR="00B14A17" w:rsidRPr="009C3E2C" w:rsidRDefault="00B14A17" w:rsidP="00B14A17">
      <w:pPr>
        <w:tabs>
          <w:tab w:val="left" w:pos="8647"/>
        </w:tabs>
        <w:spacing w:line="360" w:lineRule="auto"/>
        <w:ind w:right="51"/>
        <w:jc w:val="both"/>
        <w:rPr>
          <w:rFonts w:ascii="Palatino Linotype" w:hAnsi="Palatino Linotype" w:cs="Arial"/>
          <w:sz w:val="24"/>
        </w:rPr>
      </w:pPr>
      <w:r w:rsidRPr="009C3E2C">
        <w:rPr>
          <w:rFonts w:ascii="Palatino Linotype" w:eastAsiaTheme="minorEastAsia" w:hAnsi="Palatino Linotype" w:cs="Arial"/>
          <w:b/>
          <w:sz w:val="24"/>
          <w:szCs w:val="24"/>
          <w:lang w:val="es-ES_tradnl"/>
        </w:rPr>
        <w:t>PRIMERO.</w:t>
      </w:r>
      <w:r w:rsidRPr="009C3E2C">
        <w:rPr>
          <w:rFonts w:ascii="Palatino Linotype" w:eastAsiaTheme="minorEastAsia" w:hAnsi="Palatino Linotype" w:cs="Arial"/>
          <w:sz w:val="24"/>
          <w:szCs w:val="24"/>
          <w:lang w:val="es-ES_tradnl"/>
        </w:rPr>
        <w:t xml:space="preserve"> </w:t>
      </w:r>
      <w:r w:rsidRPr="009C3E2C">
        <w:rPr>
          <w:rFonts w:ascii="Palatino Linotype" w:hAnsi="Palatino Linotype" w:cs="Arial"/>
          <w:sz w:val="24"/>
          <w:szCs w:val="24"/>
        </w:rPr>
        <w:t xml:space="preserve">Se </w:t>
      </w:r>
      <w:r w:rsidRPr="009C3E2C">
        <w:rPr>
          <w:rFonts w:ascii="Palatino Linotype" w:hAnsi="Palatino Linotype" w:cs="Arial"/>
          <w:b/>
          <w:sz w:val="24"/>
          <w:szCs w:val="24"/>
        </w:rPr>
        <w:t xml:space="preserve">MODIFICA </w:t>
      </w:r>
      <w:r w:rsidRPr="009C3E2C">
        <w:rPr>
          <w:rFonts w:ascii="Palatino Linotype" w:hAnsi="Palatino Linotype" w:cs="Arial"/>
          <w:sz w:val="24"/>
          <w:szCs w:val="24"/>
        </w:rPr>
        <w:t xml:space="preserve">la respuesta entregada por </w:t>
      </w:r>
      <w:r w:rsidRPr="009C3E2C">
        <w:rPr>
          <w:rFonts w:ascii="Palatino Linotype" w:hAnsi="Palatino Linotype" w:cs="Arial"/>
          <w:b/>
          <w:sz w:val="24"/>
          <w:szCs w:val="24"/>
        </w:rPr>
        <w:t xml:space="preserve">EL SUJETO OBLIGADO, </w:t>
      </w:r>
      <w:r w:rsidRPr="009C3E2C">
        <w:rPr>
          <w:rFonts w:ascii="Palatino Linotype" w:hAnsi="Palatino Linotype" w:cs="Arial"/>
          <w:sz w:val="24"/>
          <w:szCs w:val="24"/>
        </w:rPr>
        <w:t xml:space="preserve">a la solicitud de información número </w:t>
      </w:r>
      <w:r w:rsidR="007C4F76" w:rsidRPr="009C3E2C">
        <w:rPr>
          <w:rFonts w:ascii="Palatino Linotype" w:hAnsi="Palatino Linotype"/>
          <w:b/>
          <w:sz w:val="24"/>
          <w:szCs w:val="24"/>
        </w:rPr>
        <w:t>00192/COACALCO/IP/2025</w:t>
      </w:r>
      <w:r w:rsidRPr="009C3E2C">
        <w:rPr>
          <w:rFonts w:ascii="Palatino Linotype" w:hAnsi="Palatino Linotype"/>
          <w:b/>
          <w:bCs/>
          <w:sz w:val="24"/>
          <w:szCs w:val="24"/>
        </w:rPr>
        <w:t xml:space="preserve">, </w:t>
      </w:r>
      <w:r w:rsidRPr="009C3E2C">
        <w:rPr>
          <w:rFonts w:ascii="Palatino Linotype" w:hAnsi="Palatino Linotype" w:cs="Arial"/>
          <w:sz w:val="24"/>
          <w:szCs w:val="24"/>
        </w:rPr>
        <w:t xml:space="preserve">por resultar parcialmente fundados los motivos de inconformidad que arguye </w:t>
      </w:r>
      <w:r w:rsidRPr="009C3E2C">
        <w:rPr>
          <w:rFonts w:ascii="Palatino Linotype" w:hAnsi="Palatino Linotype" w:cs="Arial"/>
          <w:b/>
          <w:bCs/>
          <w:sz w:val="24"/>
          <w:szCs w:val="24"/>
        </w:rPr>
        <w:t xml:space="preserve">EL RECURRENTE, </w:t>
      </w:r>
      <w:r w:rsidRPr="009C3E2C">
        <w:rPr>
          <w:rFonts w:ascii="Palatino Linotype" w:hAnsi="Palatino Linotype" w:cs="Arial"/>
          <w:sz w:val="24"/>
        </w:rPr>
        <w:t xml:space="preserve">en términos del </w:t>
      </w:r>
      <w:r w:rsidRPr="009C3E2C">
        <w:rPr>
          <w:rFonts w:ascii="Palatino Linotype" w:hAnsi="Palatino Linotype" w:cs="Arial"/>
          <w:b/>
          <w:sz w:val="24"/>
        </w:rPr>
        <w:t xml:space="preserve">Considerando CUARTO </w:t>
      </w:r>
      <w:r w:rsidRPr="009C3E2C">
        <w:rPr>
          <w:rFonts w:ascii="Palatino Linotype" w:hAnsi="Palatino Linotype" w:cs="Arial"/>
          <w:sz w:val="24"/>
        </w:rPr>
        <w:t xml:space="preserve">de la presente resolución. </w:t>
      </w:r>
    </w:p>
    <w:p w14:paraId="3C77173A" w14:textId="77777777" w:rsidR="009624B9" w:rsidRPr="009C3E2C" w:rsidRDefault="009624B9" w:rsidP="00B14A17">
      <w:pPr>
        <w:tabs>
          <w:tab w:val="left" w:pos="8647"/>
        </w:tabs>
        <w:spacing w:line="360" w:lineRule="auto"/>
        <w:ind w:right="51"/>
        <w:jc w:val="both"/>
        <w:rPr>
          <w:rFonts w:ascii="Palatino Linotype" w:hAnsi="Palatino Linotype" w:cs="Arial"/>
          <w:sz w:val="24"/>
        </w:rPr>
      </w:pPr>
    </w:p>
    <w:p w14:paraId="0B6DEDF1" w14:textId="21A112C2" w:rsidR="00B14A17" w:rsidRPr="009C3E2C" w:rsidRDefault="00B14A17" w:rsidP="00B14A17">
      <w:pPr>
        <w:autoSpaceDE w:val="0"/>
        <w:autoSpaceDN w:val="0"/>
        <w:adjustRightInd w:val="0"/>
        <w:spacing w:before="240" w:line="360" w:lineRule="auto"/>
        <w:ind w:right="49"/>
        <w:jc w:val="both"/>
        <w:rPr>
          <w:rFonts w:ascii="Palatino Linotype" w:hAnsi="Palatino Linotype" w:cs="Arial"/>
          <w:sz w:val="24"/>
          <w:szCs w:val="24"/>
        </w:rPr>
      </w:pPr>
      <w:r w:rsidRPr="009C3E2C">
        <w:rPr>
          <w:rFonts w:ascii="Palatino Linotype" w:hAnsi="Palatino Linotype" w:cs="Arial"/>
          <w:b/>
          <w:sz w:val="24"/>
          <w:szCs w:val="24"/>
        </w:rPr>
        <w:lastRenderedPageBreak/>
        <w:t>SEGUNDO.</w:t>
      </w:r>
      <w:r w:rsidRPr="009C3E2C">
        <w:rPr>
          <w:rFonts w:ascii="Palatino Linotype" w:hAnsi="Palatino Linotype" w:cs="Arial"/>
          <w:sz w:val="24"/>
          <w:szCs w:val="24"/>
        </w:rPr>
        <w:t xml:space="preserve"> Se </w:t>
      </w:r>
      <w:r w:rsidRPr="009C3E2C">
        <w:rPr>
          <w:rFonts w:ascii="Palatino Linotype" w:hAnsi="Palatino Linotype" w:cs="Arial"/>
          <w:b/>
          <w:sz w:val="24"/>
          <w:szCs w:val="24"/>
        </w:rPr>
        <w:t>ORDENA</w:t>
      </w:r>
      <w:r w:rsidRPr="009C3E2C">
        <w:rPr>
          <w:rFonts w:ascii="Palatino Linotype" w:hAnsi="Palatino Linotype" w:cs="Arial"/>
          <w:sz w:val="24"/>
          <w:szCs w:val="24"/>
        </w:rPr>
        <w:t xml:space="preserve"> al </w:t>
      </w:r>
      <w:r w:rsidRPr="009C3E2C">
        <w:rPr>
          <w:rFonts w:ascii="Palatino Linotype" w:hAnsi="Palatino Linotype" w:cs="Arial"/>
          <w:b/>
          <w:sz w:val="24"/>
          <w:szCs w:val="24"/>
        </w:rPr>
        <w:t>SUJETO OBLIGADO</w:t>
      </w:r>
      <w:r w:rsidRPr="009C3E2C">
        <w:rPr>
          <w:rFonts w:ascii="Palatino Linotype" w:hAnsi="Palatino Linotype" w:cs="Arial"/>
          <w:sz w:val="24"/>
          <w:szCs w:val="24"/>
        </w:rPr>
        <w:t xml:space="preserve"> </w:t>
      </w:r>
      <w:r w:rsidR="007C4F76" w:rsidRPr="009C3E2C">
        <w:rPr>
          <w:rFonts w:ascii="Palatino Linotype" w:hAnsi="Palatino Linotype" w:cs="Arial"/>
          <w:sz w:val="24"/>
          <w:szCs w:val="24"/>
        </w:rPr>
        <w:t xml:space="preserve">realizar una búsqueda exhaustiva y razonable, a efecto de que </w:t>
      </w:r>
      <w:r w:rsidR="00596C62" w:rsidRPr="009C3E2C">
        <w:rPr>
          <w:rFonts w:ascii="Palatino Linotype" w:hAnsi="Palatino Linotype" w:cs="Arial"/>
          <w:sz w:val="24"/>
          <w:szCs w:val="24"/>
        </w:rPr>
        <w:t>haga entrega al</w:t>
      </w:r>
      <w:r w:rsidRPr="009C3E2C">
        <w:rPr>
          <w:rFonts w:ascii="Palatino Linotype" w:hAnsi="Palatino Linotype" w:cs="Arial"/>
          <w:sz w:val="24"/>
          <w:szCs w:val="24"/>
        </w:rPr>
        <w:t xml:space="preserve"> </w:t>
      </w:r>
      <w:r w:rsidRPr="009C3E2C">
        <w:rPr>
          <w:rFonts w:ascii="Palatino Linotype" w:hAnsi="Palatino Linotype" w:cs="Arial"/>
          <w:b/>
          <w:bCs/>
          <w:sz w:val="24"/>
          <w:szCs w:val="24"/>
        </w:rPr>
        <w:t xml:space="preserve">RECURRENTE, </w:t>
      </w:r>
      <w:r w:rsidRPr="009C3E2C">
        <w:rPr>
          <w:rFonts w:ascii="Palatino Linotype" w:eastAsia="Times New Roman" w:hAnsi="Palatino Linotype" w:cs="Arial"/>
          <w:bCs/>
          <w:sz w:val="24"/>
          <w:szCs w:val="24"/>
          <w:lang w:eastAsia="es-ES"/>
        </w:rPr>
        <w:t>vía</w:t>
      </w:r>
      <w:r w:rsidRPr="009C3E2C">
        <w:rPr>
          <w:rFonts w:ascii="Palatino Linotype" w:eastAsia="Times New Roman" w:hAnsi="Palatino Linotype" w:cs="Arial"/>
          <w:b/>
          <w:sz w:val="24"/>
          <w:szCs w:val="24"/>
          <w:lang w:eastAsia="es-ES"/>
        </w:rPr>
        <w:t xml:space="preserve"> </w:t>
      </w:r>
      <w:r w:rsidRPr="009C3E2C">
        <w:rPr>
          <w:rFonts w:ascii="Palatino Linotype" w:hAnsi="Palatino Linotype" w:cs="Arial"/>
          <w:sz w:val="24"/>
          <w:szCs w:val="24"/>
        </w:rPr>
        <w:t xml:space="preserve">Sistema de Acceso a la Información Mexiquense </w:t>
      </w:r>
      <w:r w:rsidRPr="009C3E2C">
        <w:rPr>
          <w:rFonts w:ascii="Palatino Linotype" w:hAnsi="Palatino Linotype" w:cs="Arial"/>
          <w:b/>
          <w:sz w:val="24"/>
          <w:szCs w:val="24"/>
        </w:rPr>
        <w:t>(SAIMEX),</w:t>
      </w:r>
      <w:r w:rsidRPr="009C3E2C">
        <w:rPr>
          <w:rFonts w:ascii="Palatino Linotype" w:hAnsi="Palatino Linotype" w:cs="Arial"/>
          <w:b/>
          <w:bCs/>
          <w:sz w:val="24"/>
          <w:szCs w:val="24"/>
        </w:rPr>
        <w:t xml:space="preserve"> </w:t>
      </w:r>
      <w:r w:rsidR="0084078D" w:rsidRPr="009C3E2C">
        <w:rPr>
          <w:rFonts w:ascii="Palatino Linotype" w:hAnsi="Palatino Linotype" w:cs="Arial"/>
          <w:sz w:val="24"/>
          <w:szCs w:val="24"/>
        </w:rPr>
        <w:t xml:space="preserve">en versión pública, </w:t>
      </w:r>
      <w:r w:rsidRPr="009C3E2C">
        <w:rPr>
          <w:rFonts w:ascii="Palatino Linotype" w:hAnsi="Palatino Linotype" w:cs="Arial"/>
          <w:sz w:val="24"/>
          <w:szCs w:val="24"/>
        </w:rPr>
        <w:t xml:space="preserve">en términos del Considerando </w:t>
      </w:r>
      <w:r w:rsidRPr="009C3E2C">
        <w:rPr>
          <w:rFonts w:ascii="Palatino Linotype" w:hAnsi="Palatino Linotype" w:cs="Arial"/>
          <w:b/>
          <w:sz w:val="24"/>
          <w:szCs w:val="24"/>
        </w:rPr>
        <w:t xml:space="preserve">CUARTO </w:t>
      </w:r>
      <w:r w:rsidRPr="009C3E2C">
        <w:rPr>
          <w:rFonts w:ascii="Palatino Linotype" w:hAnsi="Palatino Linotype" w:cs="Arial"/>
          <w:sz w:val="24"/>
          <w:szCs w:val="24"/>
        </w:rPr>
        <w:t>de esta resolución</w:t>
      </w:r>
      <w:r w:rsidRPr="009C3E2C">
        <w:rPr>
          <w:rFonts w:ascii="Palatino Linotype" w:hAnsi="Palatino Linotype" w:cs="Arial"/>
          <w:b/>
          <w:sz w:val="24"/>
          <w:szCs w:val="24"/>
        </w:rPr>
        <w:t xml:space="preserve">, </w:t>
      </w:r>
      <w:r w:rsidRPr="009C3E2C">
        <w:rPr>
          <w:rFonts w:ascii="Palatino Linotype" w:hAnsi="Palatino Linotype" w:cs="Arial"/>
          <w:sz w:val="24"/>
          <w:szCs w:val="24"/>
        </w:rPr>
        <w:t>de lo siguiente:</w:t>
      </w:r>
    </w:p>
    <w:p w14:paraId="15814AD1" w14:textId="77777777" w:rsidR="001E15F8" w:rsidRPr="009C3E2C" w:rsidRDefault="001E15F8" w:rsidP="001E15F8">
      <w:pPr>
        <w:pStyle w:val="Prrafodelista"/>
        <w:numPr>
          <w:ilvl w:val="0"/>
          <w:numId w:val="3"/>
        </w:numPr>
        <w:autoSpaceDE w:val="0"/>
        <w:autoSpaceDN w:val="0"/>
        <w:adjustRightInd w:val="0"/>
        <w:spacing w:before="240" w:line="360" w:lineRule="auto"/>
        <w:jc w:val="both"/>
        <w:rPr>
          <w:rFonts w:ascii="Palatino Linotype" w:hAnsi="Palatino Linotype" w:cs="Arial"/>
          <w:i/>
          <w:iCs/>
        </w:rPr>
      </w:pPr>
      <w:r w:rsidRPr="009C3E2C">
        <w:rPr>
          <w:rFonts w:ascii="Palatino Linotype" w:hAnsi="Palatino Linotype" w:cs="Arial"/>
          <w:i/>
          <w:iCs/>
        </w:rPr>
        <w:t xml:space="preserve">Dispersión de nómina, del periodo comprendido del uno de enero al quince de junio de dos mil veinticinco, así como del uno al treinta y uno de julio de dos mil veinticinco. </w:t>
      </w:r>
    </w:p>
    <w:p w14:paraId="1C1FE8AE" w14:textId="77777777" w:rsidR="001E15F8" w:rsidRPr="009C3E2C" w:rsidRDefault="001E15F8" w:rsidP="001E15F8">
      <w:pPr>
        <w:pStyle w:val="Prrafodelista"/>
        <w:numPr>
          <w:ilvl w:val="0"/>
          <w:numId w:val="3"/>
        </w:numPr>
        <w:autoSpaceDE w:val="0"/>
        <w:autoSpaceDN w:val="0"/>
        <w:adjustRightInd w:val="0"/>
        <w:spacing w:before="240" w:line="360" w:lineRule="auto"/>
        <w:jc w:val="both"/>
        <w:rPr>
          <w:rFonts w:ascii="Palatino Linotype" w:hAnsi="Palatino Linotype" w:cs="Arial"/>
          <w:i/>
          <w:iCs/>
        </w:rPr>
      </w:pPr>
      <w:r w:rsidRPr="009C3E2C">
        <w:rPr>
          <w:rFonts w:ascii="Palatino Linotype" w:hAnsi="Palatino Linotype" w:cs="Arial"/>
          <w:i/>
          <w:iCs/>
        </w:rPr>
        <w:t>Dispersión de nómina, del periodo comprendido del dieciséis al treinta de junio de dos mil veinticinco, remitido mediante respuesta, en correcta versión pública</w:t>
      </w:r>
    </w:p>
    <w:p w14:paraId="0F2E09E5" w14:textId="77777777" w:rsidR="001E15F8" w:rsidRPr="009C3E2C" w:rsidRDefault="001E15F8" w:rsidP="001E15F8">
      <w:pPr>
        <w:pStyle w:val="Prrafodelista"/>
        <w:numPr>
          <w:ilvl w:val="0"/>
          <w:numId w:val="3"/>
        </w:numPr>
        <w:autoSpaceDE w:val="0"/>
        <w:autoSpaceDN w:val="0"/>
        <w:adjustRightInd w:val="0"/>
        <w:spacing w:before="240" w:line="360" w:lineRule="auto"/>
        <w:jc w:val="both"/>
        <w:rPr>
          <w:rFonts w:ascii="Palatino Linotype" w:hAnsi="Palatino Linotype" w:cs="Arial"/>
          <w:i/>
          <w:iCs/>
        </w:rPr>
      </w:pPr>
      <w:r w:rsidRPr="009C3E2C">
        <w:rPr>
          <w:rFonts w:ascii="Palatino Linotype" w:hAnsi="Palatino Linotype" w:cs="Arial"/>
          <w:i/>
          <w:iCs/>
        </w:rPr>
        <w:t xml:space="preserve">Conciliación de nómina, del periodo comprendido del uno de enero al treinta y uno de julio de dos mil veinticinco. </w:t>
      </w:r>
    </w:p>
    <w:p w14:paraId="21A0750C" w14:textId="77777777" w:rsidR="0084078D" w:rsidRPr="009C3E2C" w:rsidRDefault="0084078D" w:rsidP="0093133B">
      <w:pPr>
        <w:pStyle w:val="Sinespaciado"/>
        <w:spacing w:line="360" w:lineRule="auto"/>
        <w:ind w:left="782"/>
        <w:jc w:val="both"/>
        <w:rPr>
          <w:rFonts w:ascii="Palatino Linotype" w:hAnsi="Palatino Linotype" w:cs="Arial"/>
          <w:i/>
        </w:rPr>
      </w:pPr>
    </w:p>
    <w:p w14:paraId="1C222C92" w14:textId="05FD1B1A" w:rsidR="0093133B" w:rsidRPr="009C3E2C" w:rsidRDefault="0093133B" w:rsidP="0093133B">
      <w:pPr>
        <w:pStyle w:val="Sinespaciado"/>
        <w:spacing w:line="360" w:lineRule="auto"/>
        <w:ind w:left="782"/>
        <w:jc w:val="both"/>
        <w:rPr>
          <w:rFonts w:ascii="Palatino Linotype" w:hAnsi="Palatino Linotype" w:cs="Arial"/>
          <w:i/>
        </w:rPr>
      </w:pPr>
      <w:r w:rsidRPr="009C3E2C">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r w:rsidR="00B03A2D" w:rsidRPr="009C3E2C">
        <w:rPr>
          <w:rFonts w:ascii="Palatino Linotype" w:hAnsi="Palatino Linotype" w:cs="Arial"/>
          <w:i/>
        </w:rPr>
        <w:t>.</w:t>
      </w:r>
      <w:r w:rsidR="00BF54BF" w:rsidRPr="009C3E2C">
        <w:rPr>
          <w:rFonts w:ascii="Palatino Linotype" w:hAnsi="Palatino Linotype" w:cs="Arial"/>
          <w:i/>
        </w:rPr>
        <w:t xml:space="preserve"> </w:t>
      </w:r>
    </w:p>
    <w:p w14:paraId="6E10FC92" w14:textId="77777777" w:rsidR="00596C62" w:rsidRPr="009C3E2C" w:rsidRDefault="00596C62" w:rsidP="00596C62">
      <w:pPr>
        <w:pStyle w:val="Prrafodelista"/>
        <w:autoSpaceDE w:val="0"/>
        <w:autoSpaceDN w:val="0"/>
        <w:adjustRightInd w:val="0"/>
        <w:spacing w:before="240" w:after="160" w:line="360" w:lineRule="auto"/>
        <w:ind w:left="720"/>
        <w:jc w:val="both"/>
        <w:rPr>
          <w:rFonts w:ascii="Palatino Linotype" w:hAnsi="Palatino Linotype" w:cs="Arial"/>
          <w:i/>
          <w:iCs/>
        </w:rPr>
      </w:pPr>
    </w:p>
    <w:p w14:paraId="12BD91EA" w14:textId="77777777" w:rsidR="00B14A17" w:rsidRPr="009C3E2C" w:rsidRDefault="00B14A17" w:rsidP="00B14A17">
      <w:pPr>
        <w:autoSpaceDE w:val="0"/>
        <w:autoSpaceDN w:val="0"/>
        <w:adjustRightInd w:val="0"/>
        <w:spacing w:line="360" w:lineRule="auto"/>
        <w:ind w:right="49"/>
        <w:jc w:val="both"/>
        <w:rPr>
          <w:rFonts w:ascii="Palatino Linotype" w:hAnsi="Palatino Linotype" w:cstheme="minorHAnsi"/>
          <w:sz w:val="24"/>
          <w:szCs w:val="24"/>
        </w:rPr>
      </w:pPr>
      <w:r w:rsidRPr="009C3E2C">
        <w:rPr>
          <w:rFonts w:ascii="Palatino Linotype" w:hAnsi="Palatino Linotype" w:cs="Arial"/>
          <w:b/>
          <w:sz w:val="28"/>
          <w:szCs w:val="28"/>
        </w:rPr>
        <w:t>TERCERO.</w:t>
      </w:r>
      <w:r w:rsidRPr="009C3E2C">
        <w:rPr>
          <w:rFonts w:ascii="Palatino Linotype" w:hAnsi="Palatino Linotype" w:cs="Arial"/>
          <w:b/>
          <w:sz w:val="24"/>
          <w:szCs w:val="24"/>
        </w:rPr>
        <w:t xml:space="preserve"> </w:t>
      </w:r>
      <w:r w:rsidRPr="009C3E2C">
        <w:rPr>
          <w:rFonts w:ascii="Palatino Linotype" w:hAnsi="Palatino Linotype" w:cstheme="minorHAnsi"/>
          <w:b/>
          <w:sz w:val="24"/>
          <w:szCs w:val="24"/>
        </w:rPr>
        <w:t>NOTIFÍQUESE</w:t>
      </w:r>
      <w:r w:rsidRPr="009C3E2C">
        <w:rPr>
          <w:rFonts w:ascii="Palatino Linotype" w:hAnsi="Palatino Linotype" w:cstheme="minorHAnsi"/>
          <w:i/>
          <w:sz w:val="24"/>
          <w:szCs w:val="24"/>
        </w:rPr>
        <w:t xml:space="preserve"> </w:t>
      </w:r>
      <w:r w:rsidRPr="009C3E2C">
        <w:rPr>
          <w:rFonts w:ascii="Palatino Linotype" w:hAnsi="Palatino Linotype" w:cstheme="minorHAnsi"/>
          <w:sz w:val="24"/>
          <w:szCs w:val="24"/>
        </w:rPr>
        <w:t xml:space="preserve">la presente resolución al Titular de la Unidad de Transparencia del Sujeto Obligado, </w:t>
      </w:r>
      <w:r w:rsidRPr="009C3E2C">
        <w:rPr>
          <w:rFonts w:ascii="Palatino Linotype" w:eastAsia="Times New Roman" w:hAnsi="Palatino Linotype" w:cs="Arial"/>
          <w:b/>
          <w:sz w:val="24"/>
          <w:szCs w:val="24"/>
          <w:lang w:eastAsia="es-ES"/>
        </w:rPr>
        <w:t xml:space="preserve">vía </w:t>
      </w:r>
      <w:r w:rsidRPr="009C3E2C">
        <w:rPr>
          <w:rFonts w:ascii="Palatino Linotype" w:hAnsi="Palatino Linotype" w:cs="Arial"/>
          <w:sz w:val="24"/>
          <w:szCs w:val="24"/>
        </w:rPr>
        <w:t xml:space="preserve">Sistema de Acceso a la Información Mexiquense </w:t>
      </w:r>
      <w:r w:rsidRPr="009C3E2C">
        <w:rPr>
          <w:rFonts w:ascii="Palatino Linotype" w:hAnsi="Palatino Linotype" w:cs="Arial"/>
          <w:b/>
          <w:sz w:val="24"/>
          <w:szCs w:val="24"/>
        </w:rPr>
        <w:t xml:space="preserve">(SAIMEX), </w:t>
      </w:r>
      <w:r w:rsidRPr="009C3E2C">
        <w:rPr>
          <w:rFonts w:ascii="Palatino Linotype" w:hAnsi="Palatino Linotype" w:cstheme="minorHAnsi"/>
          <w:sz w:val="24"/>
          <w:szCs w:val="24"/>
        </w:rPr>
        <w:t xml:space="preserve"> para que conforme al artículo 186 último párrafo, 189 segundo párrafo y 194 de la Ley de Transparencia y Acceso a la Información Pública </w:t>
      </w:r>
      <w:r w:rsidRPr="009C3E2C">
        <w:rPr>
          <w:rFonts w:ascii="Palatino Linotype" w:hAnsi="Palatino Linotype" w:cstheme="minorHAnsi"/>
          <w:sz w:val="24"/>
          <w:szCs w:val="24"/>
        </w:rPr>
        <w:lastRenderedPageBreak/>
        <w:t>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DE3D6EC" w14:textId="77777777" w:rsidR="00596C62" w:rsidRPr="009C3E2C" w:rsidRDefault="00596C62" w:rsidP="00B14A17">
      <w:pPr>
        <w:autoSpaceDE w:val="0"/>
        <w:autoSpaceDN w:val="0"/>
        <w:adjustRightInd w:val="0"/>
        <w:spacing w:line="360" w:lineRule="auto"/>
        <w:ind w:right="49"/>
        <w:jc w:val="both"/>
        <w:rPr>
          <w:rFonts w:ascii="Palatino Linotype" w:hAnsi="Palatino Linotype" w:cstheme="minorHAnsi"/>
          <w:sz w:val="24"/>
          <w:szCs w:val="24"/>
        </w:rPr>
      </w:pPr>
    </w:p>
    <w:p w14:paraId="0D936CEB" w14:textId="77777777" w:rsidR="00B14A17" w:rsidRPr="009C3E2C" w:rsidRDefault="00B14A17" w:rsidP="00B14A17">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9C3E2C">
        <w:rPr>
          <w:rFonts w:ascii="Palatino Linotype" w:eastAsia="Times New Roman" w:hAnsi="Palatino Linotype" w:cs="Arial"/>
          <w:b/>
          <w:sz w:val="28"/>
          <w:szCs w:val="28"/>
          <w:lang w:eastAsia="es-ES"/>
        </w:rPr>
        <w:t>CUARTO.</w:t>
      </w:r>
      <w:r w:rsidRPr="009C3E2C">
        <w:rPr>
          <w:rFonts w:ascii="Palatino Linotype" w:eastAsia="Times New Roman" w:hAnsi="Palatino Linotype" w:cs="Arial"/>
          <w:b/>
          <w:sz w:val="24"/>
          <w:szCs w:val="24"/>
          <w:lang w:eastAsia="es-ES"/>
        </w:rPr>
        <w:t xml:space="preserve"> </w:t>
      </w:r>
      <w:r w:rsidRPr="009C3E2C">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9C3E2C">
        <w:rPr>
          <w:rFonts w:ascii="Palatino Linotype" w:eastAsia="Times New Roman" w:hAnsi="Palatino Linotype" w:cs="Arial"/>
          <w:b/>
          <w:sz w:val="24"/>
          <w:szCs w:val="24"/>
          <w:lang w:eastAsia="es-ES"/>
        </w:rPr>
        <w:t>Sujeto Obligado</w:t>
      </w:r>
      <w:r w:rsidRPr="009C3E2C">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6BC61B9B" w14:textId="77777777" w:rsidR="00B14A17" w:rsidRPr="009C3E2C" w:rsidRDefault="00B14A17" w:rsidP="00B14A17">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2A1DF7E8" w14:textId="77777777" w:rsidR="00B14A17" w:rsidRPr="009C3E2C" w:rsidRDefault="00B14A17" w:rsidP="00B14A17">
      <w:pPr>
        <w:spacing w:after="0" w:line="360" w:lineRule="auto"/>
        <w:jc w:val="both"/>
        <w:rPr>
          <w:rFonts w:ascii="Palatino Linotype" w:eastAsia="Times New Roman" w:hAnsi="Palatino Linotype" w:cs="Times New Roman"/>
          <w:color w:val="222222"/>
          <w:sz w:val="24"/>
          <w:szCs w:val="24"/>
          <w:lang w:eastAsia="es-ES"/>
        </w:rPr>
      </w:pPr>
      <w:r w:rsidRPr="009C3E2C">
        <w:rPr>
          <w:rFonts w:ascii="Palatino Linotype" w:eastAsia="Times New Roman" w:hAnsi="Palatino Linotype" w:cs="Arial"/>
          <w:b/>
          <w:sz w:val="28"/>
          <w:szCs w:val="28"/>
          <w:lang w:eastAsia="es-ES"/>
        </w:rPr>
        <w:t>QUINTO.</w:t>
      </w:r>
      <w:r w:rsidRPr="009C3E2C">
        <w:rPr>
          <w:rFonts w:ascii="Palatino Linotype" w:eastAsia="Times New Roman" w:hAnsi="Palatino Linotype" w:cs="Arial"/>
          <w:b/>
          <w:sz w:val="24"/>
          <w:szCs w:val="24"/>
          <w:lang w:eastAsia="es-ES"/>
        </w:rPr>
        <w:t xml:space="preserve"> NOTIFÍQUESE </w:t>
      </w:r>
      <w:r w:rsidRPr="009C3E2C">
        <w:rPr>
          <w:rFonts w:ascii="Palatino Linotype" w:eastAsia="Times New Roman" w:hAnsi="Palatino Linotype" w:cs="Arial"/>
          <w:sz w:val="24"/>
          <w:szCs w:val="24"/>
          <w:lang w:eastAsia="es-ES"/>
        </w:rPr>
        <w:t xml:space="preserve">la presente resolución al </w:t>
      </w:r>
      <w:r w:rsidRPr="009C3E2C">
        <w:rPr>
          <w:rFonts w:ascii="Palatino Linotype" w:eastAsia="Times New Roman" w:hAnsi="Palatino Linotype" w:cs="Arial"/>
          <w:b/>
          <w:sz w:val="24"/>
          <w:szCs w:val="24"/>
          <w:lang w:eastAsia="es-ES"/>
        </w:rPr>
        <w:t xml:space="preserve">RECURRENTE vía </w:t>
      </w:r>
      <w:r w:rsidRPr="009C3E2C">
        <w:rPr>
          <w:rFonts w:ascii="Palatino Linotype" w:hAnsi="Palatino Linotype" w:cs="Arial"/>
          <w:sz w:val="24"/>
          <w:szCs w:val="24"/>
        </w:rPr>
        <w:t xml:space="preserve">Sistema de Acceso a la Información Mexiquense </w:t>
      </w:r>
      <w:r w:rsidRPr="009C3E2C">
        <w:rPr>
          <w:rFonts w:ascii="Palatino Linotype" w:hAnsi="Palatino Linotype" w:cs="Arial"/>
          <w:b/>
          <w:sz w:val="24"/>
          <w:szCs w:val="24"/>
        </w:rPr>
        <w:t xml:space="preserve">(SAIMEX) </w:t>
      </w:r>
      <w:r w:rsidRPr="009C3E2C">
        <w:rPr>
          <w:rFonts w:ascii="Palatino Linotype" w:eastAsia="Times New Roman" w:hAnsi="Palatino Linotype" w:cs="Arial"/>
          <w:sz w:val="24"/>
          <w:szCs w:val="24"/>
          <w:lang w:eastAsia="es-ES"/>
        </w:rPr>
        <w:t xml:space="preserve">y hágase de su conocimiento que, </w:t>
      </w:r>
      <w:r w:rsidRPr="009C3E2C">
        <w:rPr>
          <w:rFonts w:ascii="Palatino Linotype" w:eastAsia="Times New Roman" w:hAnsi="Palatino Linotype" w:cs="Times New Roman"/>
          <w:color w:val="222222"/>
          <w:sz w:val="24"/>
          <w:szCs w:val="24"/>
          <w:shd w:val="clear" w:color="auto" w:fill="FFFFFF"/>
          <w:lang w:eastAsia="es-ES"/>
        </w:rPr>
        <w:t xml:space="preserve">de conformidad con lo </w:t>
      </w:r>
      <w:r w:rsidRPr="009C3E2C">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9C3E2C">
        <w:rPr>
          <w:rFonts w:ascii="Palatino Linotype" w:eastAsia="Times New Roman" w:hAnsi="Palatino Linotype" w:cs="Times New Roman"/>
          <w:color w:val="222222"/>
          <w:sz w:val="24"/>
          <w:szCs w:val="24"/>
          <w:shd w:val="clear" w:color="auto" w:fill="FFFFFF"/>
          <w:lang w:eastAsia="es-ES"/>
        </w:rPr>
        <w:t xml:space="preserve">leyes </w:t>
      </w:r>
      <w:r w:rsidRPr="009C3E2C">
        <w:rPr>
          <w:rFonts w:ascii="Palatino Linotype" w:eastAsia="Times New Roman" w:hAnsi="Palatino Linotype" w:cs="Times New Roman"/>
          <w:color w:val="222222"/>
          <w:sz w:val="24"/>
          <w:szCs w:val="24"/>
          <w:lang w:eastAsia="es-ES"/>
        </w:rPr>
        <w:t>aplicables.</w:t>
      </w:r>
    </w:p>
    <w:p w14:paraId="1FD69A31" w14:textId="77777777" w:rsidR="00B03A2D" w:rsidRPr="009C3E2C" w:rsidRDefault="00B03A2D" w:rsidP="00B14A17">
      <w:pPr>
        <w:spacing w:after="0" w:line="360" w:lineRule="auto"/>
        <w:jc w:val="both"/>
        <w:rPr>
          <w:rFonts w:ascii="Palatino Linotype" w:eastAsia="Times New Roman" w:hAnsi="Palatino Linotype" w:cs="Times New Roman"/>
          <w:color w:val="222222"/>
          <w:sz w:val="24"/>
          <w:szCs w:val="24"/>
          <w:lang w:eastAsia="es-ES"/>
        </w:rPr>
      </w:pPr>
    </w:p>
    <w:p w14:paraId="2964A977" w14:textId="35A46F79" w:rsidR="00464A59" w:rsidRPr="009C3E2C" w:rsidRDefault="00B03A2D" w:rsidP="00B03A2D">
      <w:pPr>
        <w:spacing w:after="0" w:line="360" w:lineRule="auto"/>
        <w:jc w:val="both"/>
        <w:rPr>
          <w:rFonts w:ascii="Palatino Linotype" w:eastAsia="MS Mincho" w:hAnsi="Palatino Linotype" w:cs="Calibri"/>
          <w:sz w:val="24"/>
          <w:szCs w:val="24"/>
          <w:lang w:eastAsia="es-ES"/>
        </w:rPr>
      </w:pPr>
      <w:r w:rsidRPr="009C3E2C">
        <w:rPr>
          <w:rFonts w:ascii="Palatino Linotype" w:eastAsia="Times New Roman" w:hAnsi="Palatino Linotype" w:cs="Calibri"/>
          <w:b/>
          <w:sz w:val="28"/>
          <w:szCs w:val="28"/>
          <w:lang w:val="es-ES" w:eastAsia="es-ES"/>
        </w:rPr>
        <w:t>SEXTO.</w:t>
      </w:r>
      <w:r w:rsidRPr="009C3E2C">
        <w:rPr>
          <w:rFonts w:ascii="Palatino Linotype" w:eastAsia="Times New Roman" w:hAnsi="Palatino Linotype" w:cs="Calibri"/>
          <w:b/>
          <w:sz w:val="24"/>
          <w:szCs w:val="24"/>
          <w:lang w:val="es-ES" w:eastAsia="es-ES"/>
        </w:rPr>
        <w:t xml:space="preserve"> </w:t>
      </w:r>
      <w:r w:rsidR="00464A59" w:rsidRPr="009C3E2C">
        <w:rPr>
          <w:rFonts w:ascii="Palatino Linotype" w:hAnsi="Palatino Linotype"/>
          <w:b/>
          <w:sz w:val="24"/>
          <w:szCs w:val="24"/>
          <w:lang w:eastAsia="es-ES"/>
        </w:rPr>
        <w:t xml:space="preserve">GÍRESE </w:t>
      </w:r>
      <w:r w:rsidR="00464A59" w:rsidRPr="009C3E2C">
        <w:rPr>
          <w:rFonts w:ascii="Palatino Linotype" w:hAnsi="Palatino Linotype"/>
          <w:sz w:val="24"/>
          <w:szCs w:val="24"/>
          <w:lang w:eastAsia="es-ES"/>
        </w:rPr>
        <w:t xml:space="preserve">oficio a la </w:t>
      </w:r>
      <w:r w:rsidR="00464A59" w:rsidRPr="009C3E2C">
        <w:rPr>
          <w:rFonts w:ascii="Palatino Linotype" w:hAnsi="Palatino Linotype"/>
          <w:b/>
          <w:sz w:val="24"/>
          <w:szCs w:val="24"/>
          <w:lang w:eastAsia="es-ES"/>
        </w:rPr>
        <w:t>Secretaría Técnica del Pleno</w:t>
      </w:r>
      <w:r w:rsidR="00464A59" w:rsidRPr="009C3E2C">
        <w:rPr>
          <w:rFonts w:ascii="Palatino Linotype" w:hAnsi="Palatino Linotype"/>
          <w:sz w:val="24"/>
          <w:szCs w:val="24"/>
          <w:lang w:eastAsia="es-ES"/>
        </w:rPr>
        <w:t xml:space="preserve"> de este Instituto para hacer del conocimiento del Órgano Interno de Control competente la presente resolución, a fin de que de conformidad con el artículo 190 de la Ley de Transparencia y Acceso a la </w:t>
      </w:r>
      <w:r w:rsidR="00464A59" w:rsidRPr="009C3E2C">
        <w:rPr>
          <w:rFonts w:ascii="Palatino Linotype" w:hAnsi="Palatino Linotype"/>
          <w:sz w:val="24"/>
          <w:szCs w:val="24"/>
          <w:lang w:eastAsia="es-ES"/>
        </w:rPr>
        <w:lastRenderedPageBreak/>
        <w:t xml:space="preserve">Información Pública del Estado de México y Municipios se determine lo conducente, en términos de lo señalado en el Considerando </w:t>
      </w:r>
      <w:r w:rsidR="00464A59" w:rsidRPr="009C3E2C">
        <w:rPr>
          <w:rFonts w:ascii="Palatino Linotype" w:hAnsi="Palatino Linotype"/>
          <w:b/>
          <w:bCs/>
          <w:sz w:val="24"/>
          <w:szCs w:val="24"/>
          <w:lang w:eastAsia="es-ES"/>
        </w:rPr>
        <w:t>CUARTO</w:t>
      </w:r>
      <w:r w:rsidR="00464A59" w:rsidRPr="009C3E2C">
        <w:rPr>
          <w:rFonts w:ascii="Palatino Linotype" w:hAnsi="Palatino Linotype"/>
          <w:sz w:val="24"/>
          <w:szCs w:val="24"/>
          <w:lang w:eastAsia="es-ES"/>
        </w:rPr>
        <w:t xml:space="preserve"> de la presente resolución.</w:t>
      </w:r>
    </w:p>
    <w:p w14:paraId="44BBAA38" w14:textId="77777777" w:rsidR="00B03A2D" w:rsidRPr="009C3E2C" w:rsidRDefault="00B03A2D" w:rsidP="00B14A17">
      <w:pPr>
        <w:spacing w:after="0" w:line="360" w:lineRule="auto"/>
        <w:jc w:val="both"/>
        <w:rPr>
          <w:rFonts w:ascii="Palatino Linotype" w:hAnsi="Palatino Linotype"/>
          <w:sz w:val="24"/>
          <w:szCs w:val="24"/>
        </w:rPr>
      </w:pPr>
    </w:p>
    <w:p w14:paraId="0B383DEE" w14:textId="29379FB4" w:rsidR="00B14A17" w:rsidRPr="009C3E2C" w:rsidRDefault="00B14A17" w:rsidP="00B14A17">
      <w:pPr>
        <w:spacing w:line="360" w:lineRule="auto"/>
        <w:rPr>
          <w:rFonts w:ascii="Palatino Linotype" w:hAnsi="Palatino Linotype"/>
        </w:rPr>
      </w:pPr>
    </w:p>
    <w:p w14:paraId="5B274A77" w14:textId="12B42534" w:rsidR="00837968" w:rsidRPr="009C3E2C" w:rsidRDefault="00837968" w:rsidP="00837968">
      <w:pPr>
        <w:pStyle w:val="Prrafodelista"/>
        <w:autoSpaceDE w:val="0"/>
        <w:autoSpaceDN w:val="0"/>
        <w:adjustRightInd w:val="0"/>
        <w:spacing w:before="240" w:after="160" w:line="360" w:lineRule="auto"/>
        <w:ind w:left="0"/>
        <w:jc w:val="both"/>
        <w:rPr>
          <w:rFonts w:ascii="Palatino Linotype" w:hAnsi="Palatino Linotype" w:cs="Arial"/>
          <w:lang w:val="es-MX"/>
        </w:rPr>
      </w:pPr>
      <w:r w:rsidRPr="009C3E2C">
        <w:rPr>
          <w:rFonts w:ascii="Palatino Linotype" w:hAnsi="Palatino Linotype" w:cs="Arial"/>
          <w:lang w:val="es-MX"/>
        </w:rPr>
        <w:t>ASÍ LO ACORDÓ, POR UNANIMIDAD DE VOTOS, EL PLENO DEL</w:t>
      </w:r>
      <w:r w:rsidRPr="009C3E2C">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Pr="009C3E2C">
        <w:rPr>
          <w:rFonts w:ascii="Palatino Linotype" w:hAnsi="Palatino Linotype" w:cs="Arial"/>
          <w:lang w:val="es-MX"/>
        </w:rPr>
        <w:t>, CONFORMADO POR LOS COMISIONADOS JOSÉ MARTÍNEZ VILCHIS, MARÍA DEL ROSARIO MEJÍA AYALA</w:t>
      </w:r>
      <w:r w:rsidR="00277330" w:rsidRPr="009C3E2C">
        <w:rPr>
          <w:rFonts w:ascii="Palatino Linotype" w:hAnsi="Palatino Linotype" w:cs="Arial"/>
          <w:lang w:val="es-MX"/>
        </w:rPr>
        <w:t xml:space="preserve"> (AUSENCIA JUSTIFICADA)</w:t>
      </w:r>
      <w:r w:rsidRPr="009C3E2C">
        <w:rPr>
          <w:rFonts w:ascii="Palatino Linotype" w:hAnsi="Palatino Linotype" w:cs="Arial"/>
          <w:lang w:val="es-MX"/>
        </w:rPr>
        <w:t xml:space="preserve">, SHARON CRISTINA MORALES MARTÍNEZ, LUIS GUSTAVO PARRA NORIEGA (EMITIENDO VOTO PARTICULAR)  Y GUADALUPE RAMÍREZ PEÑA (EMITIENDO VOTO PARTICULAR); EN LA TRIGÉSIMA NOVENA SESIÓN ORDINARIA CELEBRADA EL CINCO DE NOVIEMBRE DE DOS MIL VEINTICINCO, ANTE EL SECRETARIO TÉCNICO DEL PLENO, ALEXIS TAPIA RAMÍREZ. </w:t>
      </w:r>
    </w:p>
    <w:p w14:paraId="418301D7" w14:textId="0D608BE7" w:rsidR="00837968" w:rsidRPr="009C3E2C" w:rsidRDefault="00837968" w:rsidP="00837968">
      <w:pPr>
        <w:spacing w:line="360" w:lineRule="auto"/>
        <w:rPr>
          <w:rFonts w:ascii="Palatino Linotype" w:hAnsi="Palatino Linotype"/>
        </w:rPr>
      </w:pPr>
      <w:r w:rsidRPr="009C3E2C">
        <w:rPr>
          <w:rFonts w:ascii="Palatino Linotype" w:hAnsi="Palatino Linotype"/>
          <w:bCs/>
          <w:sz w:val="18"/>
          <w:szCs w:val="18"/>
        </w:rPr>
        <w:t>CCR/JCMA</w:t>
      </w:r>
    </w:p>
    <w:bookmarkEnd w:id="8"/>
    <w:p w14:paraId="01E91246" w14:textId="5405798D" w:rsidR="006329AB" w:rsidRDefault="001F0779" w:rsidP="00787D06">
      <w:pPr>
        <w:spacing w:line="360" w:lineRule="auto"/>
        <w:contextualSpacing/>
        <w:jc w:val="both"/>
        <w:rPr>
          <w:rFonts w:ascii="Palatino Linotype" w:eastAsia="MS Mincho" w:hAnsi="Palatino Linotype"/>
        </w:rPr>
      </w:pPr>
      <w:r w:rsidRPr="009C3E2C">
        <w:rPr>
          <w:rFonts w:ascii="Palatino Linotype" w:eastAsia="MS Mincho" w:hAnsi="Palatino Linotype"/>
          <w:noProof/>
          <w:lang w:eastAsia="es-MX"/>
        </w:rPr>
        <mc:AlternateContent>
          <mc:Choice Requires="wps">
            <w:drawing>
              <wp:anchor distT="0" distB="0" distL="114300" distR="114300" simplePos="0" relativeHeight="251671552" behindDoc="0" locked="0" layoutInCell="1" allowOverlap="1" wp14:anchorId="7114F5FA" wp14:editId="62EB9BCD">
                <wp:simplePos x="0" y="0"/>
                <wp:positionH relativeFrom="column">
                  <wp:posOffset>-3810</wp:posOffset>
                </wp:positionH>
                <wp:positionV relativeFrom="paragraph">
                  <wp:posOffset>179069</wp:posOffset>
                </wp:positionV>
                <wp:extent cx="5772150" cy="2371725"/>
                <wp:effectExtent l="0" t="0" r="19050" b="28575"/>
                <wp:wrapNone/>
                <wp:docPr id="633146570" name="Straight Connector 7"/>
                <wp:cNvGraphicFramePr/>
                <a:graphic xmlns:a="http://schemas.openxmlformats.org/drawingml/2006/main">
                  <a:graphicData uri="http://schemas.microsoft.com/office/word/2010/wordprocessingShape">
                    <wps:wsp>
                      <wps:cNvCnPr/>
                      <wps:spPr>
                        <a:xfrm>
                          <a:off x="0" y="0"/>
                          <a:ext cx="5772150" cy="2371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E4FC58" id="Straight Connector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pt,14.1pt" to="454.2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" strokecolor="#5b9bd5 [3204]" strokeweight=".5pt">
                <v:stroke joinstyle="miter"/>
              </v:line>
            </w:pict>
          </mc:Fallback>
        </mc:AlternateContent>
      </w: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0061F441" w14:textId="77777777" w:rsidR="009950AD" w:rsidRDefault="009950AD" w:rsidP="00787D06">
      <w:pPr>
        <w:spacing w:line="360" w:lineRule="auto"/>
        <w:contextualSpacing/>
        <w:jc w:val="both"/>
        <w:rPr>
          <w:rFonts w:ascii="Palatino Linotype" w:eastAsia="MS Mincho" w:hAnsi="Palatino Linotype"/>
        </w:rPr>
      </w:pPr>
    </w:p>
    <w:p w14:paraId="1F9EF5DB" w14:textId="77777777" w:rsidR="006329AB"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2AB98" w14:textId="77777777" w:rsidR="0019232B" w:rsidRDefault="0019232B" w:rsidP="006168E4">
      <w:pPr>
        <w:spacing w:after="0" w:line="240" w:lineRule="auto"/>
      </w:pPr>
      <w:r>
        <w:separator/>
      </w:r>
    </w:p>
  </w:endnote>
  <w:endnote w:type="continuationSeparator" w:id="0">
    <w:p w14:paraId="6BF055B8" w14:textId="77777777" w:rsidR="0019232B" w:rsidRDefault="0019232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0DE68C2D"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5CB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B5CB6">
      <w:rPr>
        <w:rFonts w:ascii="Palatino Linotype" w:hAnsi="Palatino Linotype"/>
        <w:bCs/>
        <w:noProof/>
        <w:sz w:val="20"/>
      </w:rPr>
      <w:t>72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396DBC6A"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5CB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B5CB6">
      <w:rPr>
        <w:rFonts w:ascii="Palatino Linotype" w:hAnsi="Palatino Linotype"/>
        <w:bCs/>
        <w:noProof/>
        <w:sz w:val="20"/>
      </w:rPr>
      <w:t>72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19A4A" w14:textId="77777777" w:rsidR="0019232B" w:rsidRDefault="0019232B" w:rsidP="006168E4">
      <w:pPr>
        <w:spacing w:after="0" w:line="240" w:lineRule="auto"/>
      </w:pPr>
      <w:r>
        <w:separator/>
      </w:r>
    </w:p>
  </w:footnote>
  <w:footnote w:type="continuationSeparator" w:id="0">
    <w:p w14:paraId="31E769DA" w14:textId="77777777" w:rsidR="0019232B" w:rsidRDefault="0019232B" w:rsidP="006168E4">
      <w:pPr>
        <w:spacing w:after="0" w:line="240" w:lineRule="auto"/>
      </w:pPr>
      <w:r>
        <w:continuationSeparator/>
      </w:r>
    </w:p>
  </w:footnote>
  <w:footnote w:id="1">
    <w:p w14:paraId="388B9146" w14:textId="77777777" w:rsidR="007868E3" w:rsidRDefault="007868E3" w:rsidP="007868E3">
      <w:pPr>
        <w:pStyle w:val="Textonotapie"/>
      </w:pPr>
      <w:r>
        <w:rPr>
          <w:rStyle w:val="Refdenotaalpie"/>
        </w:rPr>
        <w:footnoteRef/>
      </w:r>
      <w:r>
        <w:t xml:space="preserve"> </w:t>
      </w:r>
      <w:hyperlink r:id="rId1" w:history="1">
        <w:r w:rsidRPr="008A46CF">
          <w:rPr>
            <w:rStyle w:val="Hipervnculo"/>
          </w:rPr>
          <w:t>https://legislacion.edomex.gob.mx/sites/legislacion.edomex.gob.mx/files/files/pdf/ley/vig/leyvig083.pdf</w:t>
        </w:r>
      </w:hyperlink>
    </w:p>
    <w:p w14:paraId="5D50EEEA" w14:textId="77777777" w:rsidR="007868E3" w:rsidRDefault="007868E3" w:rsidP="007868E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3356C368" w:rsidR="00D338F0" w:rsidRPr="00B4142F" w:rsidRDefault="0028132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10310</w:t>
          </w:r>
          <w:r w:rsidR="00D338F0">
            <w:rPr>
              <w:rFonts w:ascii="Palatino Linotype" w:hAnsi="Palatino Linotype" w:cs="Arial"/>
              <w:bCs/>
              <w:sz w:val="24"/>
              <w:lang w:eastAsia="es-MX"/>
            </w:rPr>
            <w:t>/INFOEM/IP/RR/202</w:t>
          </w:r>
          <w:r w:rsidR="008602F9">
            <w:rPr>
              <w:rFonts w:ascii="Palatino Linotype" w:hAnsi="Palatino Linotype" w:cs="Arial"/>
              <w:bCs/>
              <w:sz w:val="24"/>
              <w:lang w:eastAsia="es-MX"/>
            </w:rPr>
            <w:t>5</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1AD27ED5" w:rsidR="00D338F0" w:rsidRPr="00F06FED" w:rsidRDefault="0028132A" w:rsidP="00F4623D">
          <w:pPr>
            <w:spacing w:after="120" w:line="256" w:lineRule="auto"/>
            <w:ind w:left="639" w:right="214"/>
            <w:jc w:val="both"/>
            <w:rPr>
              <w:rFonts w:ascii="Palatino Linotype" w:hAnsi="Palatino Linotype" w:cs="Arial"/>
            </w:rPr>
          </w:pPr>
          <w:r>
            <w:rPr>
              <w:rFonts w:ascii="Palatino Linotype" w:hAnsi="Palatino Linotype" w:cs="Arial"/>
              <w:szCs w:val="20"/>
            </w:rPr>
            <w:t>Ayuntamiento de Coacalco de Berriozábal</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2F03BEC7" w:rsidR="00D338F0" w:rsidRPr="00B4142F" w:rsidRDefault="0028132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10310</w:t>
          </w:r>
          <w:r w:rsidR="00D338F0">
            <w:rPr>
              <w:rFonts w:ascii="Palatino Linotype" w:hAnsi="Palatino Linotype" w:cs="Arial"/>
              <w:bCs/>
              <w:sz w:val="24"/>
              <w:lang w:eastAsia="es-MX"/>
            </w:rPr>
            <w:t>/INFOEM/IP/RR/202</w:t>
          </w:r>
          <w:r w:rsidR="008602F9">
            <w:rPr>
              <w:rFonts w:ascii="Palatino Linotype" w:hAnsi="Palatino Linotype" w:cs="Arial"/>
              <w:bCs/>
              <w:sz w:val="24"/>
              <w:lang w:eastAsia="es-MX"/>
            </w:rPr>
            <w:t>5</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1F79C25B" w:rsidR="00D338F0" w:rsidRPr="00F06FED" w:rsidRDefault="000B5CB6"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2EEAA6C3" w:rsidR="00D338F0" w:rsidRDefault="0028132A"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Coacalco de Berriozábal</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E7A49"/>
    <w:multiLevelType w:val="hybridMultilevel"/>
    <w:tmpl w:val="941CA274"/>
    <w:lvl w:ilvl="0" w:tplc="080A0001">
      <w:start w:val="1"/>
      <w:numFmt w:val="bullet"/>
      <w:lvlText w:val=""/>
      <w:lvlJc w:val="left"/>
      <w:pPr>
        <w:ind w:left="784" w:hanging="360"/>
      </w:pPr>
      <w:rPr>
        <w:rFonts w:ascii="Symbol" w:hAnsi="Symbol" w:hint="default"/>
      </w:r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1" w15:restartNumberingAfterBreak="0">
    <w:nsid w:val="07463555"/>
    <w:multiLevelType w:val="hybridMultilevel"/>
    <w:tmpl w:val="3056AEBA"/>
    <w:lvl w:ilvl="0" w:tplc="FFFFFFFF">
      <w:start w:val="1"/>
      <w:numFmt w:val="decimal"/>
      <w:lvlText w:val="%1."/>
      <w:lvlJc w:val="left"/>
      <w:pPr>
        <w:ind w:left="784" w:hanging="360"/>
      </w:p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2" w15:restartNumberingAfterBreak="0">
    <w:nsid w:val="0A2900DB"/>
    <w:multiLevelType w:val="hybridMultilevel"/>
    <w:tmpl w:val="3056AEBA"/>
    <w:lvl w:ilvl="0" w:tplc="FFFFFFFF">
      <w:start w:val="1"/>
      <w:numFmt w:val="decimal"/>
      <w:lvlText w:val="%1."/>
      <w:lvlJc w:val="left"/>
      <w:pPr>
        <w:ind w:left="784" w:hanging="360"/>
      </w:p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3" w15:restartNumberingAfterBreak="0">
    <w:nsid w:val="0D040F5E"/>
    <w:multiLevelType w:val="hybridMultilevel"/>
    <w:tmpl w:val="DFF07F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C5337A"/>
    <w:multiLevelType w:val="hybridMultilevel"/>
    <w:tmpl w:val="3056AEBA"/>
    <w:lvl w:ilvl="0" w:tplc="080A000F">
      <w:start w:val="1"/>
      <w:numFmt w:val="decimal"/>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5" w15:restartNumberingAfterBreak="0">
    <w:nsid w:val="176835C8"/>
    <w:multiLevelType w:val="multilevel"/>
    <w:tmpl w:val="9E1C4554"/>
    <w:lvl w:ilvl="0">
      <w:start w:val="49"/>
      <w:numFmt w:val="decimal"/>
      <w:lvlText w:val="%1."/>
      <w:lvlJc w:val="left"/>
      <w:pPr>
        <w:ind w:left="2629" w:hanging="360"/>
      </w:pPr>
      <w:rPr>
        <w:rFonts w:ascii="Palatino Linotype" w:eastAsia="Palatino Linotype" w:hAnsi="Palatino Linotype" w:cs="Palatino Linotype" w:hint="default"/>
        <w:b/>
        <w:i w:val="0"/>
        <w:color w:val="000000"/>
        <w:sz w:val="24"/>
        <w:szCs w:val="24"/>
      </w:rPr>
    </w:lvl>
    <w:lvl w:ilvl="1">
      <w:start w:val="1"/>
      <w:numFmt w:val="bullet"/>
      <w:lvlText w:val=""/>
      <w:lvlJc w:val="left"/>
      <w:pPr>
        <w:ind w:left="1440" w:hanging="360"/>
      </w:pPr>
      <w:rPr>
        <w:rFonts w:ascii="Symbol" w:hAnsi="Symbol" w:hint="default"/>
        <w:b/>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AFD04A2"/>
    <w:multiLevelType w:val="hybridMultilevel"/>
    <w:tmpl w:val="E5DA60F2"/>
    <w:lvl w:ilvl="0" w:tplc="89A2A448">
      <w:start w:val="1"/>
      <w:numFmt w:val="lowerLetter"/>
      <w:lvlText w:val="%1)"/>
      <w:lvlJc w:val="left"/>
      <w:pPr>
        <w:ind w:left="1211"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BDA3C98"/>
    <w:multiLevelType w:val="hybridMultilevel"/>
    <w:tmpl w:val="09CE6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FF1905"/>
    <w:multiLevelType w:val="hybridMultilevel"/>
    <w:tmpl w:val="8D5C8F08"/>
    <w:lvl w:ilvl="0" w:tplc="080A0001">
      <w:start w:val="1"/>
      <w:numFmt w:val="bullet"/>
      <w:lvlText w:val=""/>
      <w:lvlJc w:val="left"/>
      <w:pPr>
        <w:ind w:left="784" w:hanging="360"/>
      </w:pPr>
      <w:rPr>
        <w:rFonts w:ascii="Symbol" w:hAnsi="Symbol" w:hint="default"/>
      </w:r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9" w15:restartNumberingAfterBreak="0">
    <w:nsid w:val="24C134CB"/>
    <w:multiLevelType w:val="hybridMultilevel"/>
    <w:tmpl w:val="B934A8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3369E8"/>
    <w:multiLevelType w:val="hybridMultilevel"/>
    <w:tmpl w:val="E958703E"/>
    <w:lvl w:ilvl="0" w:tplc="2792568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30804E49"/>
    <w:multiLevelType w:val="hybridMultilevel"/>
    <w:tmpl w:val="54DABAA6"/>
    <w:lvl w:ilvl="0" w:tplc="F2483A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76665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82A579E"/>
    <w:multiLevelType w:val="hybridMultilevel"/>
    <w:tmpl w:val="F0407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95F1E70"/>
    <w:multiLevelType w:val="multilevel"/>
    <w:tmpl w:val="E3C23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210962"/>
    <w:multiLevelType w:val="hybridMultilevel"/>
    <w:tmpl w:val="C1987802"/>
    <w:lvl w:ilvl="0" w:tplc="6EA2DE6E">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578F5D18"/>
    <w:multiLevelType w:val="hybridMultilevel"/>
    <w:tmpl w:val="7CBA5C4A"/>
    <w:lvl w:ilvl="0" w:tplc="BE5C6A0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E51AFD"/>
    <w:multiLevelType w:val="hybridMultilevel"/>
    <w:tmpl w:val="9DFAE9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7A04B2"/>
    <w:multiLevelType w:val="hybridMultilevel"/>
    <w:tmpl w:val="F550C1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C92622"/>
    <w:multiLevelType w:val="hybridMultilevel"/>
    <w:tmpl w:val="224E8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F9E242E"/>
    <w:multiLevelType w:val="hybridMultilevel"/>
    <w:tmpl w:val="283285D8"/>
    <w:lvl w:ilvl="0" w:tplc="FA82007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5"/>
  </w:num>
  <w:num w:numId="2">
    <w:abstractNumId w:val="4"/>
  </w:num>
  <w:num w:numId="3">
    <w:abstractNumId w:val="12"/>
  </w:num>
  <w:num w:numId="4">
    <w:abstractNumId w:val="14"/>
  </w:num>
  <w:num w:numId="5">
    <w:abstractNumId w:val="13"/>
  </w:num>
  <w:num w:numId="6">
    <w:abstractNumId w:val="11"/>
  </w:num>
  <w:num w:numId="7">
    <w:abstractNumId w:val="19"/>
  </w:num>
  <w:num w:numId="8">
    <w:abstractNumId w:val="10"/>
  </w:num>
  <w:num w:numId="9">
    <w:abstractNumId w:val="0"/>
  </w:num>
  <w:num w:numId="10">
    <w:abstractNumId w:val="9"/>
  </w:num>
  <w:num w:numId="11">
    <w:abstractNumId w:val="16"/>
  </w:num>
  <w:num w:numId="12">
    <w:abstractNumId w:val="17"/>
  </w:num>
  <w:num w:numId="13">
    <w:abstractNumId w:val="20"/>
  </w:num>
  <w:num w:numId="14">
    <w:abstractNumId w:val="18"/>
  </w:num>
  <w:num w:numId="15">
    <w:abstractNumId w:val="2"/>
  </w:num>
  <w:num w:numId="16">
    <w:abstractNumId w:val="8"/>
  </w:num>
  <w:num w:numId="17">
    <w:abstractNumId w:val="6"/>
  </w:num>
  <w:num w:numId="18">
    <w:abstractNumId w:val="3"/>
  </w:num>
  <w:num w:numId="19">
    <w:abstractNumId w:val="21"/>
  </w:num>
  <w:num w:numId="20">
    <w:abstractNumId w:val="7"/>
  </w:num>
  <w:num w:numId="21">
    <w:abstractNumId w:val="1"/>
  </w:num>
  <w:num w:numId="2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271CC"/>
    <w:rsid w:val="000306A7"/>
    <w:rsid w:val="00031605"/>
    <w:rsid w:val="00032CE7"/>
    <w:rsid w:val="0004190A"/>
    <w:rsid w:val="00041F04"/>
    <w:rsid w:val="000426E3"/>
    <w:rsid w:val="00045379"/>
    <w:rsid w:val="00045B3C"/>
    <w:rsid w:val="0004682D"/>
    <w:rsid w:val="00047EAF"/>
    <w:rsid w:val="00051C0D"/>
    <w:rsid w:val="00055224"/>
    <w:rsid w:val="00061821"/>
    <w:rsid w:val="000623F9"/>
    <w:rsid w:val="00063A10"/>
    <w:rsid w:val="00063AE3"/>
    <w:rsid w:val="000662F8"/>
    <w:rsid w:val="00066B01"/>
    <w:rsid w:val="00071571"/>
    <w:rsid w:val="00073CC6"/>
    <w:rsid w:val="00073E78"/>
    <w:rsid w:val="00090745"/>
    <w:rsid w:val="00091552"/>
    <w:rsid w:val="00091B14"/>
    <w:rsid w:val="00091C3A"/>
    <w:rsid w:val="00092586"/>
    <w:rsid w:val="00094155"/>
    <w:rsid w:val="00094C05"/>
    <w:rsid w:val="00096CA4"/>
    <w:rsid w:val="000A03E0"/>
    <w:rsid w:val="000A04D9"/>
    <w:rsid w:val="000A3486"/>
    <w:rsid w:val="000A378C"/>
    <w:rsid w:val="000A79DA"/>
    <w:rsid w:val="000B3E98"/>
    <w:rsid w:val="000B426F"/>
    <w:rsid w:val="000B4B51"/>
    <w:rsid w:val="000B5CB6"/>
    <w:rsid w:val="000B6D7D"/>
    <w:rsid w:val="000B7158"/>
    <w:rsid w:val="000B7D23"/>
    <w:rsid w:val="000C06C3"/>
    <w:rsid w:val="000C0F57"/>
    <w:rsid w:val="000C51A0"/>
    <w:rsid w:val="000C5B8B"/>
    <w:rsid w:val="000D1B34"/>
    <w:rsid w:val="000D1B55"/>
    <w:rsid w:val="000D3C75"/>
    <w:rsid w:val="000D6422"/>
    <w:rsid w:val="000E0F23"/>
    <w:rsid w:val="000E2252"/>
    <w:rsid w:val="000E365E"/>
    <w:rsid w:val="000E5F05"/>
    <w:rsid w:val="000E686B"/>
    <w:rsid w:val="000F1FAB"/>
    <w:rsid w:val="000F2554"/>
    <w:rsid w:val="000F4793"/>
    <w:rsid w:val="0010372C"/>
    <w:rsid w:val="00105C41"/>
    <w:rsid w:val="00111DCD"/>
    <w:rsid w:val="00113D3E"/>
    <w:rsid w:val="00114CF9"/>
    <w:rsid w:val="001159A6"/>
    <w:rsid w:val="00115A39"/>
    <w:rsid w:val="00115F16"/>
    <w:rsid w:val="001164A1"/>
    <w:rsid w:val="001179DB"/>
    <w:rsid w:val="00121ED7"/>
    <w:rsid w:val="00122EC2"/>
    <w:rsid w:val="00124855"/>
    <w:rsid w:val="001254F5"/>
    <w:rsid w:val="001257F6"/>
    <w:rsid w:val="001269A0"/>
    <w:rsid w:val="00136FAD"/>
    <w:rsid w:val="0014029B"/>
    <w:rsid w:val="00146C08"/>
    <w:rsid w:val="00146F0A"/>
    <w:rsid w:val="00152C2B"/>
    <w:rsid w:val="0015319B"/>
    <w:rsid w:val="0015468D"/>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52EA"/>
    <w:rsid w:val="0018726A"/>
    <w:rsid w:val="0019232B"/>
    <w:rsid w:val="00193784"/>
    <w:rsid w:val="0019396C"/>
    <w:rsid w:val="00194B4C"/>
    <w:rsid w:val="001957D7"/>
    <w:rsid w:val="001A02EC"/>
    <w:rsid w:val="001A1D9B"/>
    <w:rsid w:val="001A1FF5"/>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67B5"/>
    <w:rsid w:val="001D7575"/>
    <w:rsid w:val="001E15F8"/>
    <w:rsid w:val="001E456C"/>
    <w:rsid w:val="001F0779"/>
    <w:rsid w:val="001F3F3C"/>
    <w:rsid w:val="001F4025"/>
    <w:rsid w:val="00211C66"/>
    <w:rsid w:val="0021296D"/>
    <w:rsid w:val="00212CB5"/>
    <w:rsid w:val="0021501E"/>
    <w:rsid w:val="00215A83"/>
    <w:rsid w:val="00216ABF"/>
    <w:rsid w:val="00217852"/>
    <w:rsid w:val="00220339"/>
    <w:rsid w:val="002205C0"/>
    <w:rsid w:val="00226760"/>
    <w:rsid w:val="002303A7"/>
    <w:rsid w:val="00231D77"/>
    <w:rsid w:val="002324F1"/>
    <w:rsid w:val="0023373D"/>
    <w:rsid w:val="0023423C"/>
    <w:rsid w:val="00236C82"/>
    <w:rsid w:val="0024530E"/>
    <w:rsid w:val="0024638F"/>
    <w:rsid w:val="00246807"/>
    <w:rsid w:val="00247537"/>
    <w:rsid w:val="00247D10"/>
    <w:rsid w:val="00250470"/>
    <w:rsid w:val="00252985"/>
    <w:rsid w:val="002577FE"/>
    <w:rsid w:val="00266DEC"/>
    <w:rsid w:val="00266E00"/>
    <w:rsid w:val="002674C9"/>
    <w:rsid w:val="00271EED"/>
    <w:rsid w:val="002725E3"/>
    <w:rsid w:val="00273D0E"/>
    <w:rsid w:val="0027612D"/>
    <w:rsid w:val="00276713"/>
    <w:rsid w:val="00277330"/>
    <w:rsid w:val="0028132A"/>
    <w:rsid w:val="00283BF1"/>
    <w:rsid w:val="00285A23"/>
    <w:rsid w:val="0028788A"/>
    <w:rsid w:val="00290B68"/>
    <w:rsid w:val="002915F2"/>
    <w:rsid w:val="00292885"/>
    <w:rsid w:val="002942AD"/>
    <w:rsid w:val="00296A44"/>
    <w:rsid w:val="00297140"/>
    <w:rsid w:val="00297368"/>
    <w:rsid w:val="00297870"/>
    <w:rsid w:val="002A0104"/>
    <w:rsid w:val="002A1DB9"/>
    <w:rsid w:val="002A2034"/>
    <w:rsid w:val="002A24F4"/>
    <w:rsid w:val="002A38BF"/>
    <w:rsid w:val="002A597E"/>
    <w:rsid w:val="002B1410"/>
    <w:rsid w:val="002B1C1D"/>
    <w:rsid w:val="002B5069"/>
    <w:rsid w:val="002B5DBD"/>
    <w:rsid w:val="002B70DD"/>
    <w:rsid w:val="002C51F7"/>
    <w:rsid w:val="002C6B39"/>
    <w:rsid w:val="002C72D2"/>
    <w:rsid w:val="002D29D7"/>
    <w:rsid w:val="002D4C5A"/>
    <w:rsid w:val="002D64A8"/>
    <w:rsid w:val="002D662C"/>
    <w:rsid w:val="002E0A1A"/>
    <w:rsid w:val="002E1E52"/>
    <w:rsid w:val="002E2475"/>
    <w:rsid w:val="002E2D7B"/>
    <w:rsid w:val="002E3488"/>
    <w:rsid w:val="002E5721"/>
    <w:rsid w:val="002E5E6A"/>
    <w:rsid w:val="002F0D76"/>
    <w:rsid w:val="002F37BE"/>
    <w:rsid w:val="002F5A7C"/>
    <w:rsid w:val="002F5BA9"/>
    <w:rsid w:val="002F700B"/>
    <w:rsid w:val="00300689"/>
    <w:rsid w:val="00300D0B"/>
    <w:rsid w:val="00301522"/>
    <w:rsid w:val="0030471E"/>
    <w:rsid w:val="00306096"/>
    <w:rsid w:val="00306848"/>
    <w:rsid w:val="00311566"/>
    <w:rsid w:val="003135F0"/>
    <w:rsid w:val="0031645D"/>
    <w:rsid w:val="00320A67"/>
    <w:rsid w:val="0032220E"/>
    <w:rsid w:val="00324C2A"/>
    <w:rsid w:val="003266DA"/>
    <w:rsid w:val="00326AAA"/>
    <w:rsid w:val="003272FB"/>
    <w:rsid w:val="00330F3C"/>
    <w:rsid w:val="00334158"/>
    <w:rsid w:val="003349F3"/>
    <w:rsid w:val="003406C5"/>
    <w:rsid w:val="003410F2"/>
    <w:rsid w:val="0035016E"/>
    <w:rsid w:val="003507D3"/>
    <w:rsid w:val="00353C25"/>
    <w:rsid w:val="00356E3E"/>
    <w:rsid w:val="00357457"/>
    <w:rsid w:val="0036022B"/>
    <w:rsid w:val="00361B9C"/>
    <w:rsid w:val="0036339F"/>
    <w:rsid w:val="00364209"/>
    <w:rsid w:val="00364A97"/>
    <w:rsid w:val="00365DA0"/>
    <w:rsid w:val="00367CC7"/>
    <w:rsid w:val="003733F5"/>
    <w:rsid w:val="003749D9"/>
    <w:rsid w:val="00375BBA"/>
    <w:rsid w:val="00376CEC"/>
    <w:rsid w:val="00380010"/>
    <w:rsid w:val="00380758"/>
    <w:rsid w:val="00381214"/>
    <w:rsid w:val="003812E0"/>
    <w:rsid w:val="003869DF"/>
    <w:rsid w:val="00394800"/>
    <w:rsid w:val="00394A1E"/>
    <w:rsid w:val="003969CB"/>
    <w:rsid w:val="00397C0C"/>
    <w:rsid w:val="003A378D"/>
    <w:rsid w:val="003A61F9"/>
    <w:rsid w:val="003B0E77"/>
    <w:rsid w:val="003B171C"/>
    <w:rsid w:val="003B1E88"/>
    <w:rsid w:val="003B4030"/>
    <w:rsid w:val="003B5FD0"/>
    <w:rsid w:val="003C4F65"/>
    <w:rsid w:val="003C5DEB"/>
    <w:rsid w:val="003D013E"/>
    <w:rsid w:val="003D08E9"/>
    <w:rsid w:val="003D2D99"/>
    <w:rsid w:val="003D78A3"/>
    <w:rsid w:val="003E05A5"/>
    <w:rsid w:val="003E128A"/>
    <w:rsid w:val="003E16E1"/>
    <w:rsid w:val="003E5144"/>
    <w:rsid w:val="003F0C01"/>
    <w:rsid w:val="003F3A54"/>
    <w:rsid w:val="004012CF"/>
    <w:rsid w:val="00402831"/>
    <w:rsid w:val="00402A46"/>
    <w:rsid w:val="00402FF3"/>
    <w:rsid w:val="00403A1E"/>
    <w:rsid w:val="004069EB"/>
    <w:rsid w:val="004071A7"/>
    <w:rsid w:val="00410789"/>
    <w:rsid w:val="00412901"/>
    <w:rsid w:val="00417E4F"/>
    <w:rsid w:val="00423213"/>
    <w:rsid w:val="00423ECD"/>
    <w:rsid w:val="0042416D"/>
    <w:rsid w:val="00426B98"/>
    <w:rsid w:val="0042798A"/>
    <w:rsid w:val="00433D7C"/>
    <w:rsid w:val="00433F2D"/>
    <w:rsid w:val="00434B6E"/>
    <w:rsid w:val="00442582"/>
    <w:rsid w:val="00442C1A"/>
    <w:rsid w:val="004469CB"/>
    <w:rsid w:val="00447864"/>
    <w:rsid w:val="004512DF"/>
    <w:rsid w:val="004516EB"/>
    <w:rsid w:val="004529B6"/>
    <w:rsid w:val="00453DBD"/>
    <w:rsid w:val="00454CE6"/>
    <w:rsid w:val="00455C30"/>
    <w:rsid w:val="00462881"/>
    <w:rsid w:val="004639CF"/>
    <w:rsid w:val="00464A59"/>
    <w:rsid w:val="004653EC"/>
    <w:rsid w:val="004668C1"/>
    <w:rsid w:val="00472678"/>
    <w:rsid w:val="00472E7A"/>
    <w:rsid w:val="00473342"/>
    <w:rsid w:val="00475F48"/>
    <w:rsid w:val="00477CC2"/>
    <w:rsid w:val="0048180A"/>
    <w:rsid w:val="00481C7A"/>
    <w:rsid w:val="004855D1"/>
    <w:rsid w:val="004857CF"/>
    <w:rsid w:val="0049054A"/>
    <w:rsid w:val="004906C8"/>
    <w:rsid w:val="004924B8"/>
    <w:rsid w:val="004967E2"/>
    <w:rsid w:val="004A290F"/>
    <w:rsid w:val="004A5FFD"/>
    <w:rsid w:val="004A7CE2"/>
    <w:rsid w:val="004B15D1"/>
    <w:rsid w:val="004B38AC"/>
    <w:rsid w:val="004B7109"/>
    <w:rsid w:val="004C39DC"/>
    <w:rsid w:val="004C43B4"/>
    <w:rsid w:val="004D08EB"/>
    <w:rsid w:val="004D0C64"/>
    <w:rsid w:val="004D2B23"/>
    <w:rsid w:val="004D2C8F"/>
    <w:rsid w:val="004D2D18"/>
    <w:rsid w:val="004D5AD4"/>
    <w:rsid w:val="004E0136"/>
    <w:rsid w:val="004E1318"/>
    <w:rsid w:val="004E2371"/>
    <w:rsid w:val="004E5994"/>
    <w:rsid w:val="004E6BE9"/>
    <w:rsid w:val="004E7234"/>
    <w:rsid w:val="004F17FE"/>
    <w:rsid w:val="004F4982"/>
    <w:rsid w:val="00503655"/>
    <w:rsid w:val="005037B3"/>
    <w:rsid w:val="005039A0"/>
    <w:rsid w:val="00504FB2"/>
    <w:rsid w:val="00505B5B"/>
    <w:rsid w:val="005062BE"/>
    <w:rsid w:val="00506846"/>
    <w:rsid w:val="00512DA7"/>
    <w:rsid w:val="00514719"/>
    <w:rsid w:val="00515090"/>
    <w:rsid w:val="005202C4"/>
    <w:rsid w:val="00520D7E"/>
    <w:rsid w:val="005211D9"/>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0E2E"/>
    <w:rsid w:val="005520FE"/>
    <w:rsid w:val="005523D5"/>
    <w:rsid w:val="00555EEF"/>
    <w:rsid w:val="00556513"/>
    <w:rsid w:val="005575CB"/>
    <w:rsid w:val="0056015B"/>
    <w:rsid w:val="0056134C"/>
    <w:rsid w:val="00562653"/>
    <w:rsid w:val="00567998"/>
    <w:rsid w:val="00572979"/>
    <w:rsid w:val="005733EB"/>
    <w:rsid w:val="00575651"/>
    <w:rsid w:val="005759BB"/>
    <w:rsid w:val="00576BCC"/>
    <w:rsid w:val="005803A1"/>
    <w:rsid w:val="00580802"/>
    <w:rsid w:val="00581A22"/>
    <w:rsid w:val="00582A33"/>
    <w:rsid w:val="0058505F"/>
    <w:rsid w:val="0058671A"/>
    <w:rsid w:val="00590020"/>
    <w:rsid w:val="00593E91"/>
    <w:rsid w:val="00596C62"/>
    <w:rsid w:val="005A0B49"/>
    <w:rsid w:val="005A5930"/>
    <w:rsid w:val="005A6139"/>
    <w:rsid w:val="005A6D57"/>
    <w:rsid w:val="005A7F1F"/>
    <w:rsid w:val="005B36D5"/>
    <w:rsid w:val="005B5B70"/>
    <w:rsid w:val="005B5F05"/>
    <w:rsid w:val="005B60F0"/>
    <w:rsid w:val="005C04BB"/>
    <w:rsid w:val="005C123F"/>
    <w:rsid w:val="005C6605"/>
    <w:rsid w:val="005C6982"/>
    <w:rsid w:val="005D15A3"/>
    <w:rsid w:val="005D1602"/>
    <w:rsid w:val="005D2B59"/>
    <w:rsid w:val="005D362F"/>
    <w:rsid w:val="005D370F"/>
    <w:rsid w:val="005D4048"/>
    <w:rsid w:val="005D6A96"/>
    <w:rsid w:val="005E2749"/>
    <w:rsid w:val="005E46D0"/>
    <w:rsid w:val="005E48E4"/>
    <w:rsid w:val="005E4D7C"/>
    <w:rsid w:val="005E5834"/>
    <w:rsid w:val="005E65F2"/>
    <w:rsid w:val="005F048E"/>
    <w:rsid w:val="005F4734"/>
    <w:rsid w:val="005F57F0"/>
    <w:rsid w:val="005F7598"/>
    <w:rsid w:val="00607168"/>
    <w:rsid w:val="0061042F"/>
    <w:rsid w:val="00610C37"/>
    <w:rsid w:val="006114BA"/>
    <w:rsid w:val="006168E4"/>
    <w:rsid w:val="00624EB5"/>
    <w:rsid w:val="00625913"/>
    <w:rsid w:val="00626A70"/>
    <w:rsid w:val="006323CA"/>
    <w:rsid w:val="006329AB"/>
    <w:rsid w:val="00633DE8"/>
    <w:rsid w:val="006360F3"/>
    <w:rsid w:val="00636327"/>
    <w:rsid w:val="006369B4"/>
    <w:rsid w:val="00637512"/>
    <w:rsid w:val="00640BA1"/>
    <w:rsid w:val="00640EE4"/>
    <w:rsid w:val="00641150"/>
    <w:rsid w:val="006466F5"/>
    <w:rsid w:val="0064761A"/>
    <w:rsid w:val="00650C5E"/>
    <w:rsid w:val="00651322"/>
    <w:rsid w:val="0065263E"/>
    <w:rsid w:val="00652A6B"/>
    <w:rsid w:val="00654718"/>
    <w:rsid w:val="00657DAD"/>
    <w:rsid w:val="00660C59"/>
    <w:rsid w:val="00661753"/>
    <w:rsid w:val="006620AC"/>
    <w:rsid w:val="00667DD9"/>
    <w:rsid w:val="00670326"/>
    <w:rsid w:val="00677379"/>
    <w:rsid w:val="006816EF"/>
    <w:rsid w:val="006848B7"/>
    <w:rsid w:val="00686FD5"/>
    <w:rsid w:val="00697278"/>
    <w:rsid w:val="006A02AC"/>
    <w:rsid w:val="006A04CA"/>
    <w:rsid w:val="006A2BEC"/>
    <w:rsid w:val="006A4785"/>
    <w:rsid w:val="006B10D7"/>
    <w:rsid w:val="006B13DA"/>
    <w:rsid w:val="006B1953"/>
    <w:rsid w:val="006B1BF1"/>
    <w:rsid w:val="006B26E3"/>
    <w:rsid w:val="006B34A6"/>
    <w:rsid w:val="006B4B63"/>
    <w:rsid w:val="006B5DDC"/>
    <w:rsid w:val="006B68FC"/>
    <w:rsid w:val="006B7294"/>
    <w:rsid w:val="006B7444"/>
    <w:rsid w:val="006C17AE"/>
    <w:rsid w:val="006C698B"/>
    <w:rsid w:val="006D1F6B"/>
    <w:rsid w:val="006D23FC"/>
    <w:rsid w:val="006D7FD9"/>
    <w:rsid w:val="006E21BB"/>
    <w:rsid w:val="006E7563"/>
    <w:rsid w:val="006F3C14"/>
    <w:rsid w:val="006F5F55"/>
    <w:rsid w:val="00701033"/>
    <w:rsid w:val="00701B61"/>
    <w:rsid w:val="00702C82"/>
    <w:rsid w:val="00703614"/>
    <w:rsid w:val="007104DE"/>
    <w:rsid w:val="007164CD"/>
    <w:rsid w:val="007172F5"/>
    <w:rsid w:val="00717E41"/>
    <w:rsid w:val="007205AE"/>
    <w:rsid w:val="00725A90"/>
    <w:rsid w:val="0072689F"/>
    <w:rsid w:val="007316B6"/>
    <w:rsid w:val="00732104"/>
    <w:rsid w:val="00736C2C"/>
    <w:rsid w:val="00736D41"/>
    <w:rsid w:val="00741327"/>
    <w:rsid w:val="00742EAF"/>
    <w:rsid w:val="00744DA2"/>
    <w:rsid w:val="00744EEF"/>
    <w:rsid w:val="007456B7"/>
    <w:rsid w:val="00754CAE"/>
    <w:rsid w:val="007550F3"/>
    <w:rsid w:val="007568AD"/>
    <w:rsid w:val="00761751"/>
    <w:rsid w:val="00763C1A"/>
    <w:rsid w:val="0076529A"/>
    <w:rsid w:val="00770CD1"/>
    <w:rsid w:val="00770FCE"/>
    <w:rsid w:val="00771AC2"/>
    <w:rsid w:val="00772E31"/>
    <w:rsid w:val="007748C4"/>
    <w:rsid w:val="00774A9C"/>
    <w:rsid w:val="007770C2"/>
    <w:rsid w:val="00777164"/>
    <w:rsid w:val="00780B57"/>
    <w:rsid w:val="00781530"/>
    <w:rsid w:val="007830E9"/>
    <w:rsid w:val="007835B9"/>
    <w:rsid w:val="00783A07"/>
    <w:rsid w:val="007851D5"/>
    <w:rsid w:val="007868E3"/>
    <w:rsid w:val="00787D06"/>
    <w:rsid w:val="007929FA"/>
    <w:rsid w:val="0079486A"/>
    <w:rsid w:val="00794F80"/>
    <w:rsid w:val="0079735D"/>
    <w:rsid w:val="007A1822"/>
    <w:rsid w:val="007A1C9E"/>
    <w:rsid w:val="007A3206"/>
    <w:rsid w:val="007A4692"/>
    <w:rsid w:val="007A7F2B"/>
    <w:rsid w:val="007B0046"/>
    <w:rsid w:val="007B2303"/>
    <w:rsid w:val="007B2C77"/>
    <w:rsid w:val="007B3414"/>
    <w:rsid w:val="007B403C"/>
    <w:rsid w:val="007B68F7"/>
    <w:rsid w:val="007C1116"/>
    <w:rsid w:val="007C13DD"/>
    <w:rsid w:val="007C4168"/>
    <w:rsid w:val="007C43E1"/>
    <w:rsid w:val="007C45D8"/>
    <w:rsid w:val="007C4F76"/>
    <w:rsid w:val="007D1A27"/>
    <w:rsid w:val="007D1B24"/>
    <w:rsid w:val="007D1F15"/>
    <w:rsid w:val="007D25B1"/>
    <w:rsid w:val="007D2878"/>
    <w:rsid w:val="007D3203"/>
    <w:rsid w:val="007D4303"/>
    <w:rsid w:val="007D43D3"/>
    <w:rsid w:val="007E6161"/>
    <w:rsid w:val="007E7BAB"/>
    <w:rsid w:val="007E7DCE"/>
    <w:rsid w:val="007F1441"/>
    <w:rsid w:val="007F20AC"/>
    <w:rsid w:val="007F53A0"/>
    <w:rsid w:val="007F7A92"/>
    <w:rsid w:val="00800649"/>
    <w:rsid w:val="0080158F"/>
    <w:rsid w:val="008024BA"/>
    <w:rsid w:val="00802C56"/>
    <w:rsid w:val="00807A3D"/>
    <w:rsid w:val="00811205"/>
    <w:rsid w:val="0081126B"/>
    <w:rsid w:val="00811D55"/>
    <w:rsid w:val="00812C48"/>
    <w:rsid w:val="0081447E"/>
    <w:rsid w:val="008146F9"/>
    <w:rsid w:val="00817A08"/>
    <w:rsid w:val="00822215"/>
    <w:rsid w:val="00824DCD"/>
    <w:rsid w:val="00832CE7"/>
    <w:rsid w:val="00833011"/>
    <w:rsid w:val="00836B8D"/>
    <w:rsid w:val="00837968"/>
    <w:rsid w:val="0084078D"/>
    <w:rsid w:val="008427E4"/>
    <w:rsid w:val="00843314"/>
    <w:rsid w:val="00844569"/>
    <w:rsid w:val="008466EC"/>
    <w:rsid w:val="008474E1"/>
    <w:rsid w:val="00847D23"/>
    <w:rsid w:val="0085196B"/>
    <w:rsid w:val="00853BED"/>
    <w:rsid w:val="00855266"/>
    <w:rsid w:val="008602F9"/>
    <w:rsid w:val="00863327"/>
    <w:rsid w:val="00866F25"/>
    <w:rsid w:val="00870F44"/>
    <w:rsid w:val="00871DC1"/>
    <w:rsid w:val="008724F6"/>
    <w:rsid w:val="00884054"/>
    <w:rsid w:val="00887CDA"/>
    <w:rsid w:val="00891C7A"/>
    <w:rsid w:val="008936E7"/>
    <w:rsid w:val="00895089"/>
    <w:rsid w:val="008951ED"/>
    <w:rsid w:val="008A0A23"/>
    <w:rsid w:val="008A68CA"/>
    <w:rsid w:val="008A75BE"/>
    <w:rsid w:val="008B02FB"/>
    <w:rsid w:val="008B0679"/>
    <w:rsid w:val="008B1E28"/>
    <w:rsid w:val="008B3A59"/>
    <w:rsid w:val="008B42B1"/>
    <w:rsid w:val="008B5224"/>
    <w:rsid w:val="008B7382"/>
    <w:rsid w:val="008C0375"/>
    <w:rsid w:val="008C32A8"/>
    <w:rsid w:val="008C55A3"/>
    <w:rsid w:val="008C5A03"/>
    <w:rsid w:val="008C5E94"/>
    <w:rsid w:val="008D038F"/>
    <w:rsid w:val="008D1D2A"/>
    <w:rsid w:val="008D3703"/>
    <w:rsid w:val="008D4154"/>
    <w:rsid w:val="008D4EB7"/>
    <w:rsid w:val="008D6297"/>
    <w:rsid w:val="008D6D04"/>
    <w:rsid w:val="008E3791"/>
    <w:rsid w:val="008E6375"/>
    <w:rsid w:val="008F0117"/>
    <w:rsid w:val="008F4C65"/>
    <w:rsid w:val="008F7199"/>
    <w:rsid w:val="00905422"/>
    <w:rsid w:val="00913133"/>
    <w:rsid w:val="00913221"/>
    <w:rsid w:val="0091548A"/>
    <w:rsid w:val="00920128"/>
    <w:rsid w:val="00921DB9"/>
    <w:rsid w:val="0092403D"/>
    <w:rsid w:val="009268BB"/>
    <w:rsid w:val="00926D4D"/>
    <w:rsid w:val="00927858"/>
    <w:rsid w:val="00930238"/>
    <w:rsid w:val="0093133B"/>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24B9"/>
    <w:rsid w:val="00964DA7"/>
    <w:rsid w:val="00965B02"/>
    <w:rsid w:val="00965FEE"/>
    <w:rsid w:val="0096643B"/>
    <w:rsid w:val="009706B5"/>
    <w:rsid w:val="00970CB5"/>
    <w:rsid w:val="00972BDF"/>
    <w:rsid w:val="00975319"/>
    <w:rsid w:val="0098182D"/>
    <w:rsid w:val="00984A57"/>
    <w:rsid w:val="00990C92"/>
    <w:rsid w:val="00991F20"/>
    <w:rsid w:val="009923E0"/>
    <w:rsid w:val="009950AD"/>
    <w:rsid w:val="00996BFF"/>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3E2C"/>
    <w:rsid w:val="009C5799"/>
    <w:rsid w:val="009C5DB9"/>
    <w:rsid w:val="009C7074"/>
    <w:rsid w:val="009D25FE"/>
    <w:rsid w:val="009D26D2"/>
    <w:rsid w:val="009E0867"/>
    <w:rsid w:val="009E0A25"/>
    <w:rsid w:val="009E1411"/>
    <w:rsid w:val="009E45A0"/>
    <w:rsid w:val="009E49A3"/>
    <w:rsid w:val="009E52F2"/>
    <w:rsid w:val="009E6CE0"/>
    <w:rsid w:val="009F00BC"/>
    <w:rsid w:val="009F0515"/>
    <w:rsid w:val="009F1A4C"/>
    <w:rsid w:val="009F3C1F"/>
    <w:rsid w:val="009F51E1"/>
    <w:rsid w:val="009F614E"/>
    <w:rsid w:val="009F6571"/>
    <w:rsid w:val="009F762B"/>
    <w:rsid w:val="00A00E96"/>
    <w:rsid w:val="00A02047"/>
    <w:rsid w:val="00A029FC"/>
    <w:rsid w:val="00A036BE"/>
    <w:rsid w:val="00A12205"/>
    <w:rsid w:val="00A155B9"/>
    <w:rsid w:val="00A214B4"/>
    <w:rsid w:val="00A32D63"/>
    <w:rsid w:val="00A334E0"/>
    <w:rsid w:val="00A345F6"/>
    <w:rsid w:val="00A348B5"/>
    <w:rsid w:val="00A34DDD"/>
    <w:rsid w:val="00A3528E"/>
    <w:rsid w:val="00A37DAA"/>
    <w:rsid w:val="00A4436A"/>
    <w:rsid w:val="00A453DC"/>
    <w:rsid w:val="00A45721"/>
    <w:rsid w:val="00A457D1"/>
    <w:rsid w:val="00A47E87"/>
    <w:rsid w:val="00A516E8"/>
    <w:rsid w:val="00A520C9"/>
    <w:rsid w:val="00A525D9"/>
    <w:rsid w:val="00A52BA3"/>
    <w:rsid w:val="00A565E7"/>
    <w:rsid w:val="00A6118E"/>
    <w:rsid w:val="00A6185A"/>
    <w:rsid w:val="00A625E2"/>
    <w:rsid w:val="00A67B13"/>
    <w:rsid w:val="00A71080"/>
    <w:rsid w:val="00A72465"/>
    <w:rsid w:val="00A72DCB"/>
    <w:rsid w:val="00A75001"/>
    <w:rsid w:val="00A75790"/>
    <w:rsid w:val="00A80C92"/>
    <w:rsid w:val="00A82461"/>
    <w:rsid w:val="00A83323"/>
    <w:rsid w:val="00A85006"/>
    <w:rsid w:val="00A851D8"/>
    <w:rsid w:val="00A86352"/>
    <w:rsid w:val="00A9010D"/>
    <w:rsid w:val="00A90295"/>
    <w:rsid w:val="00A91E94"/>
    <w:rsid w:val="00A9227B"/>
    <w:rsid w:val="00A924F5"/>
    <w:rsid w:val="00A93540"/>
    <w:rsid w:val="00A94BEC"/>
    <w:rsid w:val="00A953BA"/>
    <w:rsid w:val="00A96E4F"/>
    <w:rsid w:val="00AA1A2C"/>
    <w:rsid w:val="00AA207C"/>
    <w:rsid w:val="00AA5D62"/>
    <w:rsid w:val="00AB3710"/>
    <w:rsid w:val="00AB37EB"/>
    <w:rsid w:val="00AB4B0F"/>
    <w:rsid w:val="00AB6C3B"/>
    <w:rsid w:val="00AB7525"/>
    <w:rsid w:val="00AC1971"/>
    <w:rsid w:val="00AC5D43"/>
    <w:rsid w:val="00AD15A7"/>
    <w:rsid w:val="00AD6BEE"/>
    <w:rsid w:val="00AE008F"/>
    <w:rsid w:val="00AE1EF2"/>
    <w:rsid w:val="00AE33FE"/>
    <w:rsid w:val="00AF1248"/>
    <w:rsid w:val="00AF549F"/>
    <w:rsid w:val="00AF55AC"/>
    <w:rsid w:val="00B03A2D"/>
    <w:rsid w:val="00B07D6D"/>
    <w:rsid w:val="00B1003A"/>
    <w:rsid w:val="00B103E0"/>
    <w:rsid w:val="00B11E08"/>
    <w:rsid w:val="00B12E48"/>
    <w:rsid w:val="00B139FC"/>
    <w:rsid w:val="00B13C33"/>
    <w:rsid w:val="00B14A17"/>
    <w:rsid w:val="00B2478C"/>
    <w:rsid w:val="00B26C37"/>
    <w:rsid w:val="00B27983"/>
    <w:rsid w:val="00B32CD3"/>
    <w:rsid w:val="00B35834"/>
    <w:rsid w:val="00B35A93"/>
    <w:rsid w:val="00B3635B"/>
    <w:rsid w:val="00B3672D"/>
    <w:rsid w:val="00B36D2B"/>
    <w:rsid w:val="00B452AF"/>
    <w:rsid w:val="00B45924"/>
    <w:rsid w:val="00B47192"/>
    <w:rsid w:val="00B4745C"/>
    <w:rsid w:val="00B477AC"/>
    <w:rsid w:val="00B6107A"/>
    <w:rsid w:val="00B61D75"/>
    <w:rsid w:val="00B62F0D"/>
    <w:rsid w:val="00B66DB3"/>
    <w:rsid w:val="00B7258D"/>
    <w:rsid w:val="00B72B0F"/>
    <w:rsid w:val="00B72D1B"/>
    <w:rsid w:val="00B741B2"/>
    <w:rsid w:val="00B75A86"/>
    <w:rsid w:val="00B7668E"/>
    <w:rsid w:val="00B80028"/>
    <w:rsid w:val="00B833EA"/>
    <w:rsid w:val="00B85271"/>
    <w:rsid w:val="00B85EF3"/>
    <w:rsid w:val="00B9223B"/>
    <w:rsid w:val="00B97604"/>
    <w:rsid w:val="00BA11EC"/>
    <w:rsid w:val="00BA4D1F"/>
    <w:rsid w:val="00BA7AD1"/>
    <w:rsid w:val="00BB04EC"/>
    <w:rsid w:val="00BB2250"/>
    <w:rsid w:val="00BB4A68"/>
    <w:rsid w:val="00BB58EE"/>
    <w:rsid w:val="00BB739A"/>
    <w:rsid w:val="00BC0FDD"/>
    <w:rsid w:val="00BC14E6"/>
    <w:rsid w:val="00BC22E0"/>
    <w:rsid w:val="00BD001D"/>
    <w:rsid w:val="00BD04C4"/>
    <w:rsid w:val="00BD30FE"/>
    <w:rsid w:val="00BD65B1"/>
    <w:rsid w:val="00BE0E4A"/>
    <w:rsid w:val="00BE0F79"/>
    <w:rsid w:val="00BE21EF"/>
    <w:rsid w:val="00BE28ED"/>
    <w:rsid w:val="00BE3165"/>
    <w:rsid w:val="00BE3E18"/>
    <w:rsid w:val="00BE673B"/>
    <w:rsid w:val="00BE688D"/>
    <w:rsid w:val="00BE7C9B"/>
    <w:rsid w:val="00BF01A7"/>
    <w:rsid w:val="00BF0A4C"/>
    <w:rsid w:val="00BF0D34"/>
    <w:rsid w:val="00BF1ECA"/>
    <w:rsid w:val="00BF3A47"/>
    <w:rsid w:val="00BF3F7C"/>
    <w:rsid w:val="00BF4BF4"/>
    <w:rsid w:val="00BF54BF"/>
    <w:rsid w:val="00C00463"/>
    <w:rsid w:val="00C0147E"/>
    <w:rsid w:val="00C01BE7"/>
    <w:rsid w:val="00C02D98"/>
    <w:rsid w:val="00C03F20"/>
    <w:rsid w:val="00C04FE4"/>
    <w:rsid w:val="00C1588F"/>
    <w:rsid w:val="00C219E6"/>
    <w:rsid w:val="00C25084"/>
    <w:rsid w:val="00C30A4F"/>
    <w:rsid w:val="00C31401"/>
    <w:rsid w:val="00C378D4"/>
    <w:rsid w:val="00C41665"/>
    <w:rsid w:val="00C41758"/>
    <w:rsid w:val="00C429E1"/>
    <w:rsid w:val="00C462F8"/>
    <w:rsid w:val="00C70B66"/>
    <w:rsid w:val="00C70E6A"/>
    <w:rsid w:val="00C71CD1"/>
    <w:rsid w:val="00C721BE"/>
    <w:rsid w:val="00C73143"/>
    <w:rsid w:val="00C77685"/>
    <w:rsid w:val="00C77815"/>
    <w:rsid w:val="00C80100"/>
    <w:rsid w:val="00C8239D"/>
    <w:rsid w:val="00C84901"/>
    <w:rsid w:val="00C8491D"/>
    <w:rsid w:val="00C85378"/>
    <w:rsid w:val="00C928F1"/>
    <w:rsid w:val="00C9297C"/>
    <w:rsid w:val="00C9700F"/>
    <w:rsid w:val="00CA201A"/>
    <w:rsid w:val="00CA621B"/>
    <w:rsid w:val="00CA6FDA"/>
    <w:rsid w:val="00CB0AFB"/>
    <w:rsid w:val="00CB266D"/>
    <w:rsid w:val="00CB3B6F"/>
    <w:rsid w:val="00CC0C5F"/>
    <w:rsid w:val="00CC14B6"/>
    <w:rsid w:val="00CC2164"/>
    <w:rsid w:val="00CC2F3D"/>
    <w:rsid w:val="00CC3508"/>
    <w:rsid w:val="00CC5144"/>
    <w:rsid w:val="00CC5FF3"/>
    <w:rsid w:val="00CD08E2"/>
    <w:rsid w:val="00CD422C"/>
    <w:rsid w:val="00CD783C"/>
    <w:rsid w:val="00CE2766"/>
    <w:rsid w:val="00CE2ADF"/>
    <w:rsid w:val="00CE3713"/>
    <w:rsid w:val="00CF0807"/>
    <w:rsid w:val="00CF1976"/>
    <w:rsid w:val="00CF1D7D"/>
    <w:rsid w:val="00CF45D3"/>
    <w:rsid w:val="00CF5787"/>
    <w:rsid w:val="00CF6B6C"/>
    <w:rsid w:val="00D01197"/>
    <w:rsid w:val="00D01397"/>
    <w:rsid w:val="00D021DD"/>
    <w:rsid w:val="00D042BB"/>
    <w:rsid w:val="00D058B0"/>
    <w:rsid w:val="00D05C8E"/>
    <w:rsid w:val="00D06CA0"/>
    <w:rsid w:val="00D11F7D"/>
    <w:rsid w:val="00D11FC3"/>
    <w:rsid w:val="00D1275E"/>
    <w:rsid w:val="00D13098"/>
    <w:rsid w:val="00D17789"/>
    <w:rsid w:val="00D1789C"/>
    <w:rsid w:val="00D17B5C"/>
    <w:rsid w:val="00D17EDC"/>
    <w:rsid w:val="00D20AC2"/>
    <w:rsid w:val="00D21565"/>
    <w:rsid w:val="00D226BE"/>
    <w:rsid w:val="00D25860"/>
    <w:rsid w:val="00D2737E"/>
    <w:rsid w:val="00D274A9"/>
    <w:rsid w:val="00D32347"/>
    <w:rsid w:val="00D32644"/>
    <w:rsid w:val="00D33229"/>
    <w:rsid w:val="00D33619"/>
    <w:rsid w:val="00D338F0"/>
    <w:rsid w:val="00D40FD4"/>
    <w:rsid w:val="00D4693D"/>
    <w:rsid w:val="00D52AC7"/>
    <w:rsid w:val="00D53772"/>
    <w:rsid w:val="00D54CA9"/>
    <w:rsid w:val="00D556EC"/>
    <w:rsid w:val="00D56D67"/>
    <w:rsid w:val="00D6340F"/>
    <w:rsid w:val="00D72D16"/>
    <w:rsid w:val="00D72EAA"/>
    <w:rsid w:val="00D74213"/>
    <w:rsid w:val="00D747F4"/>
    <w:rsid w:val="00D758A9"/>
    <w:rsid w:val="00D7792E"/>
    <w:rsid w:val="00D8049E"/>
    <w:rsid w:val="00D804D4"/>
    <w:rsid w:val="00D81032"/>
    <w:rsid w:val="00D81914"/>
    <w:rsid w:val="00D8195B"/>
    <w:rsid w:val="00D8561C"/>
    <w:rsid w:val="00D8619F"/>
    <w:rsid w:val="00D86764"/>
    <w:rsid w:val="00D90DA7"/>
    <w:rsid w:val="00D91093"/>
    <w:rsid w:val="00D924C9"/>
    <w:rsid w:val="00D92F0C"/>
    <w:rsid w:val="00D957E3"/>
    <w:rsid w:val="00D970E2"/>
    <w:rsid w:val="00DA5ABC"/>
    <w:rsid w:val="00DB0873"/>
    <w:rsid w:val="00DB1E98"/>
    <w:rsid w:val="00DB235D"/>
    <w:rsid w:val="00DB2772"/>
    <w:rsid w:val="00DB5528"/>
    <w:rsid w:val="00DB5C0A"/>
    <w:rsid w:val="00DB5E40"/>
    <w:rsid w:val="00DC0C93"/>
    <w:rsid w:val="00DC0E09"/>
    <w:rsid w:val="00DC168A"/>
    <w:rsid w:val="00DC56A5"/>
    <w:rsid w:val="00DC68EB"/>
    <w:rsid w:val="00DD13E2"/>
    <w:rsid w:val="00DD4351"/>
    <w:rsid w:val="00DE153B"/>
    <w:rsid w:val="00DE3B70"/>
    <w:rsid w:val="00DF003C"/>
    <w:rsid w:val="00DF4501"/>
    <w:rsid w:val="00DF719A"/>
    <w:rsid w:val="00DF723C"/>
    <w:rsid w:val="00DF783E"/>
    <w:rsid w:val="00DF78AE"/>
    <w:rsid w:val="00E01ADB"/>
    <w:rsid w:val="00E029A8"/>
    <w:rsid w:val="00E117EC"/>
    <w:rsid w:val="00E11E2E"/>
    <w:rsid w:val="00E15602"/>
    <w:rsid w:val="00E173AC"/>
    <w:rsid w:val="00E20084"/>
    <w:rsid w:val="00E20F10"/>
    <w:rsid w:val="00E24CF4"/>
    <w:rsid w:val="00E26A43"/>
    <w:rsid w:val="00E27279"/>
    <w:rsid w:val="00E31699"/>
    <w:rsid w:val="00E316D8"/>
    <w:rsid w:val="00E32707"/>
    <w:rsid w:val="00E32BF3"/>
    <w:rsid w:val="00E348A5"/>
    <w:rsid w:val="00E371EC"/>
    <w:rsid w:val="00E422D7"/>
    <w:rsid w:val="00E469E1"/>
    <w:rsid w:val="00E56447"/>
    <w:rsid w:val="00E57066"/>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94A60"/>
    <w:rsid w:val="00EA1F89"/>
    <w:rsid w:val="00EA5BCC"/>
    <w:rsid w:val="00EB117B"/>
    <w:rsid w:val="00EB15E0"/>
    <w:rsid w:val="00EB39C0"/>
    <w:rsid w:val="00EB40D6"/>
    <w:rsid w:val="00EB5F75"/>
    <w:rsid w:val="00EB79CD"/>
    <w:rsid w:val="00EB7F18"/>
    <w:rsid w:val="00EC305D"/>
    <w:rsid w:val="00EC3BF2"/>
    <w:rsid w:val="00EC3C36"/>
    <w:rsid w:val="00EC49AF"/>
    <w:rsid w:val="00ED6131"/>
    <w:rsid w:val="00EE0578"/>
    <w:rsid w:val="00EE0F2E"/>
    <w:rsid w:val="00EE1454"/>
    <w:rsid w:val="00EE2A41"/>
    <w:rsid w:val="00EE2C8C"/>
    <w:rsid w:val="00EE3054"/>
    <w:rsid w:val="00EE3257"/>
    <w:rsid w:val="00EE575D"/>
    <w:rsid w:val="00EE5F8D"/>
    <w:rsid w:val="00EF09FB"/>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9B7"/>
    <w:rsid w:val="00F25D50"/>
    <w:rsid w:val="00F2654F"/>
    <w:rsid w:val="00F37993"/>
    <w:rsid w:val="00F403EA"/>
    <w:rsid w:val="00F42753"/>
    <w:rsid w:val="00F45BE8"/>
    <w:rsid w:val="00F4623D"/>
    <w:rsid w:val="00F47DEC"/>
    <w:rsid w:val="00F510DB"/>
    <w:rsid w:val="00F54525"/>
    <w:rsid w:val="00F553A8"/>
    <w:rsid w:val="00F56B30"/>
    <w:rsid w:val="00F57D33"/>
    <w:rsid w:val="00F64643"/>
    <w:rsid w:val="00F647F3"/>
    <w:rsid w:val="00F7260C"/>
    <w:rsid w:val="00F727B0"/>
    <w:rsid w:val="00F72B5D"/>
    <w:rsid w:val="00F750BE"/>
    <w:rsid w:val="00F84FFF"/>
    <w:rsid w:val="00F90E93"/>
    <w:rsid w:val="00F91F36"/>
    <w:rsid w:val="00F946D3"/>
    <w:rsid w:val="00F94BD5"/>
    <w:rsid w:val="00F95A73"/>
    <w:rsid w:val="00F97F52"/>
    <w:rsid w:val="00FA2545"/>
    <w:rsid w:val="00FA5036"/>
    <w:rsid w:val="00FA5363"/>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4D25"/>
    <w:rsid w:val="00FD65FE"/>
    <w:rsid w:val="00FD68C0"/>
    <w:rsid w:val="00FD6B1B"/>
    <w:rsid w:val="00FE08B8"/>
    <w:rsid w:val="00FE0C67"/>
    <w:rsid w:val="00FE3D5E"/>
    <w:rsid w:val="00FE4640"/>
    <w:rsid w:val="00FF14EB"/>
    <w:rsid w:val="00FF1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3">
    <w:name w:val="heading 3"/>
    <w:basedOn w:val="Normal"/>
    <w:next w:val="Normal"/>
    <w:link w:val="Ttulo3Car"/>
    <w:uiPriority w:val="9"/>
    <w:unhideWhenUsed/>
    <w:qFormat/>
    <w:rsid w:val="007868E3"/>
    <w:pPr>
      <w:keepNext/>
      <w:keepLines/>
      <w:spacing w:before="160" w:after="80" w:line="360" w:lineRule="auto"/>
      <w:jc w:val="both"/>
      <w:outlineLvl w:val="2"/>
    </w:pPr>
    <w:rPr>
      <w:rFonts w:ascii="Palatino Linotype" w:eastAsiaTheme="majorEastAsia" w:hAnsi="Palatino Linotype" w:cstheme="majorBidi"/>
      <w:color w:val="2E74B5" w:themeColor="accent1" w:themeShade="BF"/>
      <w:sz w:val="28"/>
      <w:szCs w:val="28"/>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D1275E"/>
    <w:rPr>
      <w:color w:val="605E5C"/>
      <w:shd w:val="clear" w:color="auto" w:fill="E1DFDD"/>
    </w:rPr>
  </w:style>
  <w:style w:type="paragraph" w:customStyle="1" w:styleId="CitasINFOEM">
    <w:name w:val="Citas INFOEM"/>
    <w:basedOn w:val="Normal"/>
    <w:qFormat/>
    <w:rsid w:val="00A334E0"/>
    <w:pPr>
      <w:spacing w:before="240" w:line="360" w:lineRule="auto"/>
      <w:ind w:left="851" w:right="851"/>
      <w:jc w:val="both"/>
    </w:pPr>
    <w:rPr>
      <w:rFonts w:ascii="Palatino Linotype" w:eastAsia="Times New Roman" w:hAnsi="Palatino Linotype" w:cs="Times New Roman"/>
      <w:i/>
      <w:szCs w:val="24"/>
    </w:rPr>
  </w:style>
  <w:style w:type="character" w:customStyle="1" w:styleId="Ttulo3Car">
    <w:name w:val="Título 3 Car"/>
    <w:basedOn w:val="Fuentedeprrafopredeter"/>
    <w:link w:val="Ttulo3"/>
    <w:uiPriority w:val="9"/>
    <w:rsid w:val="007868E3"/>
    <w:rPr>
      <w:rFonts w:ascii="Palatino Linotype" w:eastAsiaTheme="majorEastAsia" w:hAnsi="Palatino Linotype" w:cstheme="majorBidi"/>
      <w:color w:val="2E74B5" w:themeColor="accent1" w:themeShade="BF"/>
      <w:sz w:val="28"/>
      <w:szCs w:val="28"/>
      <w:lang w:val="es-ES_tradnl" w:eastAsia="es-MX"/>
    </w:rPr>
  </w:style>
  <w:style w:type="paragraph" w:styleId="Puesto">
    <w:name w:val="Title"/>
    <w:aliases w:val="Cita textual"/>
    <w:basedOn w:val="Normal"/>
    <w:next w:val="Normal"/>
    <w:link w:val="PuestoCar"/>
    <w:uiPriority w:val="10"/>
    <w:qFormat/>
    <w:rsid w:val="00E56447"/>
    <w:pPr>
      <w:pBdr>
        <w:top w:val="nil"/>
        <w:left w:val="nil"/>
        <w:bottom w:val="nil"/>
        <w:right w:val="nil"/>
        <w:between w:val="nil"/>
      </w:pBdr>
      <w:spacing w:after="0" w:line="240" w:lineRule="auto"/>
      <w:ind w:left="567" w:right="567" w:hanging="567"/>
      <w:jc w:val="both"/>
    </w:pPr>
    <w:rPr>
      <w:rFonts w:ascii="Palatino Linotype" w:eastAsia="Palatino Linotype" w:hAnsi="Palatino Linotype" w:cs="Palatino Linotype"/>
      <w:i/>
      <w:color w:val="000000"/>
      <w:lang w:eastAsia="es-MX"/>
    </w:rPr>
  </w:style>
  <w:style w:type="character" w:customStyle="1" w:styleId="PuestoCar">
    <w:name w:val="Puesto Car"/>
    <w:aliases w:val="Cita textual Car"/>
    <w:basedOn w:val="Fuentedeprrafopredeter"/>
    <w:link w:val="Puesto"/>
    <w:uiPriority w:val="10"/>
    <w:rsid w:val="00E56447"/>
    <w:rPr>
      <w:rFonts w:ascii="Palatino Linotype" w:eastAsia="Palatino Linotype" w:hAnsi="Palatino Linotype" w:cs="Palatino Linotype"/>
      <w:i/>
      <w:color w:val="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12406106">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4C99F-E8BF-4360-BDA7-797F5E060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72</Pages>
  <Words>14154</Words>
  <Characters>77853</Characters>
  <Application>Microsoft Office Word</Application>
  <DocSecurity>0</DocSecurity>
  <Lines>648</Lines>
  <Paragraphs>183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50</cp:revision>
  <cp:lastPrinted>2025-11-06T19:16:00Z</cp:lastPrinted>
  <dcterms:created xsi:type="dcterms:W3CDTF">2025-02-24T16:46:00Z</dcterms:created>
  <dcterms:modified xsi:type="dcterms:W3CDTF">2025-12-16T16:16:00Z</dcterms:modified>
</cp:coreProperties>
</file>