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F86D5" w14:textId="4225DE59" w:rsidR="0031776A" w:rsidRPr="00CD2A26" w:rsidRDefault="000F2542">
      <w:pPr>
        <w:spacing w:line="360" w:lineRule="auto"/>
        <w:ind w:left="-142"/>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w:t>
      </w:r>
      <w:r w:rsidR="00142C47" w:rsidRPr="00CD2A26">
        <w:rPr>
          <w:rFonts w:ascii="Palatino Linotype" w:eastAsia="Palatino Linotype" w:hAnsi="Palatino Linotype" w:cs="Palatino Linotype"/>
          <w:sz w:val="22"/>
          <w:szCs w:val="22"/>
        </w:rPr>
        <w:t xml:space="preserve">pec, Estado de México, de fecha tres de diciembre </w:t>
      </w:r>
      <w:r w:rsidRPr="00CD2A26">
        <w:rPr>
          <w:rFonts w:ascii="Palatino Linotype" w:eastAsia="Palatino Linotype" w:hAnsi="Palatino Linotype" w:cs="Palatino Linotype"/>
          <w:sz w:val="22"/>
          <w:szCs w:val="22"/>
        </w:rPr>
        <w:t xml:space="preserve">de dos mil veinticinco. </w:t>
      </w:r>
    </w:p>
    <w:p w14:paraId="3A648042" w14:textId="77777777" w:rsidR="0031776A" w:rsidRPr="00CD2A26" w:rsidRDefault="0031776A">
      <w:pPr>
        <w:spacing w:line="360" w:lineRule="auto"/>
        <w:ind w:left="-142"/>
        <w:jc w:val="both"/>
        <w:rPr>
          <w:rFonts w:ascii="Palatino Linotype" w:eastAsia="Palatino Linotype" w:hAnsi="Palatino Linotype" w:cs="Palatino Linotype"/>
          <w:sz w:val="22"/>
          <w:szCs w:val="22"/>
        </w:rPr>
      </w:pPr>
    </w:p>
    <w:p w14:paraId="3C992683" w14:textId="32D18F18" w:rsidR="0031776A" w:rsidRPr="00CD2A26" w:rsidRDefault="000F2542">
      <w:pPr>
        <w:spacing w:line="360" w:lineRule="auto"/>
        <w:ind w:left="-142"/>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t>Visto</w:t>
      </w:r>
      <w:r w:rsidRPr="00CD2A26">
        <w:rPr>
          <w:rFonts w:ascii="Palatino Linotype" w:eastAsia="Palatino Linotype" w:hAnsi="Palatino Linotype" w:cs="Palatino Linotype"/>
          <w:sz w:val="22"/>
          <w:szCs w:val="22"/>
        </w:rPr>
        <w:t xml:space="preserve"> el expediente relativo al recurso de revisión </w:t>
      </w:r>
      <w:r w:rsidR="001C7881" w:rsidRPr="00CD2A26">
        <w:rPr>
          <w:rFonts w:ascii="Palatino Linotype" w:eastAsia="Palatino Linotype" w:hAnsi="Palatino Linotype" w:cs="Palatino Linotype"/>
          <w:b/>
          <w:sz w:val="22"/>
          <w:szCs w:val="22"/>
        </w:rPr>
        <w:t>11214</w:t>
      </w:r>
      <w:r w:rsidRPr="00CD2A26">
        <w:rPr>
          <w:rFonts w:ascii="Palatino Linotype" w:eastAsia="Palatino Linotype" w:hAnsi="Palatino Linotype" w:cs="Palatino Linotype"/>
          <w:b/>
          <w:sz w:val="22"/>
          <w:szCs w:val="22"/>
        </w:rPr>
        <w:t>/INFOEM/IP/RR/2025</w:t>
      </w:r>
      <w:r w:rsidRPr="00CD2A26">
        <w:rPr>
          <w:rFonts w:ascii="Palatino Linotype" w:eastAsia="Palatino Linotype" w:hAnsi="Palatino Linotype" w:cs="Palatino Linotype"/>
          <w:sz w:val="22"/>
          <w:szCs w:val="22"/>
        </w:rPr>
        <w:t>, interpuesto</w:t>
      </w:r>
      <w:r w:rsidR="00142C47" w:rsidRPr="00CD2A26">
        <w:rPr>
          <w:rFonts w:ascii="Palatino Linotype" w:eastAsia="Palatino Linotype" w:hAnsi="Palatino Linotype" w:cs="Palatino Linotype"/>
          <w:sz w:val="22"/>
          <w:szCs w:val="22"/>
        </w:rPr>
        <w:t xml:space="preserve"> por</w:t>
      </w:r>
      <w:r w:rsidRPr="00CD2A26">
        <w:rPr>
          <w:rFonts w:ascii="Palatino Linotype" w:eastAsia="Palatino Linotype" w:hAnsi="Palatino Linotype" w:cs="Palatino Linotype"/>
          <w:sz w:val="22"/>
          <w:szCs w:val="22"/>
        </w:rPr>
        <w:t xml:space="preserve"> </w:t>
      </w:r>
      <w:r w:rsidR="00F86887">
        <w:rPr>
          <w:rFonts w:ascii="Palatino Linotype" w:eastAsia="Palatino Linotype" w:hAnsi="Palatino Linotype" w:cs="Palatino Linotype"/>
          <w:b/>
          <w:sz w:val="22"/>
          <w:szCs w:val="22"/>
        </w:rPr>
        <w:t>XXX XXXXX</w:t>
      </w:r>
      <w:r w:rsidR="00142C47" w:rsidRPr="00CD2A26">
        <w:rPr>
          <w:rFonts w:ascii="Palatino Linotype" w:eastAsia="Palatino Linotype" w:hAnsi="Palatino Linotype" w:cs="Palatino Linotype"/>
          <w:sz w:val="22"/>
          <w:szCs w:val="22"/>
        </w:rPr>
        <w:t xml:space="preserve"> </w:t>
      </w:r>
      <w:r w:rsidRPr="00CD2A26">
        <w:rPr>
          <w:rFonts w:ascii="Palatino Linotype" w:eastAsia="Palatino Linotype" w:hAnsi="Palatino Linotype" w:cs="Palatino Linotype"/>
          <w:sz w:val="22"/>
          <w:szCs w:val="22"/>
        </w:rPr>
        <w:t>en lo sucesivo se le denominará la persona</w:t>
      </w:r>
      <w:r w:rsidRPr="00CD2A26">
        <w:rPr>
          <w:rFonts w:ascii="Palatino Linotype" w:eastAsia="Palatino Linotype" w:hAnsi="Palatino Linotype" w:cs="Palatino Linotype"/>
          <w:b/>
          <w:sz w:val="22"/>
          <w:szCs w:val="22"/>
        </w:rPr>
        <w:t xml:space="preserve"> RECURRENTE</w:t>
      </w:r>
      <w:r w:rsidRPr="00CD2A26">
        <w:rPr>
          <w:rFonts w:ascii="Palatino Linotype" w:eastAsia="Palatino Linotype" w:hAnsi="Palatino Linotype" w:cs="Palatino Linotype"/>
          <w:sz w:val="22"/>
          <w:szCs w:val="22"/>
        </w:rPr>
        <w:t>, en contra de la respuesta a su solicitud de información con número de folio</w:t>
      </w:r>
      <w:r w:rsidR="00DF4AC7" w:rsidRPr="00CD2A26">
        <w:rPr>
          <w:rFonts w:ascii="Palatino Linotype" w:eastAsia="Palatino Linotype" w:hAnsi="Palatino Linotype" w:cs="Palatino Linotype"/>
          <w:b/>
          <w:sz w:val="22"/>
          <w:szCs w:val="22"/>
        </w:rPr>
        <w:t xml:space="preserve"> 00090</w:t>
      </w:r>
      <w:r w:rsidRPr="00CD2A26">
        <w:rPr>
          <w:rFonts w:ascii="Palatino Linotype" w:eastAsia="Palatino Linotype" w:hAnsi="Palatino Linotype" w:cs="Palatino Linotype"/>
          <w:b/>
          <w:sz w:val="22"/>
          <w:szCs w:val="22"/>
        </w:rPr>
        <w:t>/</w:t>
      </w:r>
      <w:r w:rsidR="001C7881" w:rsidRPr="00CD2A26">
        <w:rPr>
          <w:rFonts w:ascii="Palatino Linotype" w:eastAsia="Palatino Linotype" w:hAnsi="Palatino Linotype" w:cs="Palatino Linotype"/>
          <w:b/>
          <w:sz w:val="22"/>
          <w:szCs w:val="22"/>
        </w:rPr>
        <w:t>ATENCO</w:t>
      </w:r>
      <w:r w:rsidRPr="00CD2A26">
        <w:rPr>
          <w:rFonts w:ascii="Palatino Linotype" w:eastAsia="Palatino Linotype" w:hAnsi="Palatino Linotype" w:cs="Palatino Linotype"/>
          <w:b/>
          <w:sz w:val="22"/>
          <w:szCs w:val="22"/>
        </w:rPr>
        <w:t>/IP/2025</w:t>
      </w:r>
      <w:r w:rsidRPr="00CD2A26">
        <w:rPr>
          <w:rFonts w:ascii="Palatino Linotype" w:eastAsia="Palatino Linotype" w:hAnsi="Palatino Linotype" w:cs="Palatino Linotype"/>
          <w:sz w:val="22"/>
          <w:szCs w:val="22"/>
        </w:rPr>
        <w:t xml:space="preserve">, por parte del </w:t>
      </w:r>
      <w:r w:rsidRPr="00CD2A26">
        <w:rPr>
          <w:rFonts w:ascii="Palatino Linotype" w:eastAsia="Palatino Linotype" w:hAnsi="Palatino Linotype" w:cs="Palatino Linotype"/>
          <w:b/>
          <w:sz w:val="22"/>
          <w:szCs w:val="22"/>
        </w:rPr>
        <w:t xml:space="preserve">Ayuntamiento de </w:t>
      </w:r>
      <w:r w:rsidR="001C7881" w:rsidRPr="00CD2A26">
        <w:rPr>
          <w:rFonts w:ascii="Palatino Linotype" w:eastAsia="Palatino Linotype" w:hAnsi="Palatino Linotype" w:cs="Palatino Linotype"/>
          <w:b/>
          <w:sz w:val="22"/>
          <w:szCs w:val="22"/>
        </w:rPr>
        <w:t>Atenco</w:t>
      </w:r>
      <w:r w:rsidRPr="00CD2A26">
        <w:rPr>
          <w:rFonts w:ascii="Palatino Linotype" w:eastAsia="Palatino Linotype" w:hAnsi="Palatino Linotype" w:cs="Palatino Linotype"/>
          <w:b/>
          <w:sz w:val="22"/>
          <w:szCs w:val="22"/>
        </w:rPr>
        <w:t xml:space="preserve"> </w:t>
      </w:r>
      <w:r w:rsidRPr="00CD2A26">
        <w:rPr>
          <w:rFonts w:ascii="Palatino Linotype" w:eastAsia="Palatino Linotype" w:hAnsi="Palatino Linotype" w:cs="Palatino Linotype"/>
          <w:sz w:val="22"/>
          <w:szCs w:val="22"/>
        </w:rPr>
        <w:t xml:space="preserve">en lo sucesivo el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w:t>
      </w:r>
      <w:r w:rsidRPr="00CD2A26">
        <w:rPr>
          <w:rFonts w:ascii="Palatino Linotype" w:eastAsia="Palatino Linotype" w:hAnsi="Palatino Linotype" w:cs="Palatino Linotype"/>
          <w:b/>
          <w:sz w:val="22"/>
          <w:szCs w:val="22"/>
        </w:rPr>
        <w:t xml:space="preserve"> </w:t>
      </w:r>
      <w:r w:rsidRPr="00CD2A26">
        <w:rPr>
          <w:rFonts w:ascii="Palatino Linotype" w:eastAsia="Palatino Linotype" w:hAnsi="Palatino Linotype" w:cs="Palatino Linotype"/>
          <w:sz w:val="22"/>
          <w:szCs w:val="22"/>
        </w:rPr>
        <w:t>se procede a dictar la presente resolución, con base en los siguientes:</w:t>
      </w:r>
    </w:p>
    <w:p w14:paraId="5A6754D1" w14:textId="77777777" w:rsidR="0031776A" w:rsidRPr="00CD2A26" w:rsidRDefault="0031776A">
      <w:pPr>
        <w:spacing w:line="360" w:lineRule="auto"/>
        <w:ind w:left="-142"/>
        <w:jc w:val="both"/>
        <w:rPr>
          <w:rFonts w:ascii="Palatino Linotype" w:eastAsia="Palatino Linotype" w:hAnsi="Palatino Linotype" w:cs="Palatino Linotype"/>
          <w:sz w:val="22"/>
          <w:szCs w:val="22"/>
        </w:rPr>
      </w:pPr>
    </w:p>
    <w:p w14:paraId="492DBEFA" w14:textId="77777777" w:rsidR="0031776A" w:rsidRPr="00CD2A26" w:rsidRDefault="000F2542">
      <w:pPr>
        <w:numPr>
          <w:ilvl w:val="0"/>
          <w:numId w:val="3"/>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CD2A26">
        <w:rPr>
          <w:rFonts w:ascii="Palatino Linotype" w:eastAsia="Palatino Linotype" w:hAnsi="Palatino Linotype" w:cs="Palatino Linotype"/>
          <w:b/>
          <w:sz w:val="22"/>
          <w:szCs w:val="22"/>
        </w:rPr>
        <w:t>A N T E C E D E N T E S:</w:t>
      </w:r>
    </w:p>
    <w:p w14:paraId="7B04499E" w14:textId="77777777" w:rsidR="0031776A" w:rsidRPr="00CD2A26" w:rsidRDefault="0031776A">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6E893991" w14:textId="41154E9B" w:rsidR="0031776A" w:rsidRPr="00CD2A26" w:rsidRDefault="000F2542">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D2A26">
        <w:rPr>
          <w:rFonts w:ascii="Palatino Linotype" w:eastAsia="Palatino Linotype" w:hAnsi="Palatino Linotype" w:cs="Palatino Linotype"/>
          <w:b/>
          <w:sz w:val="22"/>
          <w:szCs w:val="22"/>
        </w:rPr>
        <w:t xml:space="preserve">Solicitud de acceso a la información. </w:t>
      </w:r>
      <w:r w:rsidRPr="00CD2A26">
        <w:rPr>
          <w:rFonts w:ascii="Palatino Linotype" w:eastAsia="Palatino Linotype" w:hAnsi="Palatino Linotype" w:cs="Palatino Linotype"/>
          <w:sz w:val="22"/>
          <w:szCs w:val="22"/>
        </w:rPr>
        <w:t xml:space="preserve">Con fecha </w:t>
      </w:r>
      <w:r w:rsidR="001C7881" w:rsidRPr="00CD2A26">
        <w:rPr>
          <w:rFonts w:ascii="Palatino Linotype" w:eastAsia="Palatino Linotype" w:hAnsi="Palatino Linotype" w:cs="Palatino Linotype"/>
          <w:b/>
          <w:sz w:val="22"/>
          <w:szCs w:val="22"/>
        </w:rPr>
        <w:t>diez de septiembre</w:t>
      </w:r>
      <w:r w:rsidRPr="00CD2A26">
        <w:rPr>
          <w:rFonts w:ascii="Palatino Linotype" w:eastAsia="Palatino Linotype" w:hAnsi="Palatino Linotype" w:cs="Palatino Linotype"/>
          <w:b/>
          <w:sz w:val="22"/>
          <w:szCs w:val="22"/>
        </w:rPr>
        <w:t xml:space="preserve"> de dos mil veinticinco</w:t>
      </w:r>
      <w:r w:rsidRPr="00CD2A26">
        <w:rPr>
          <w:rFonts w:ascii="Palatino Linotype" w:eastAsia="Palatino Linotype" w:hAnsi="Palatino Linotype" w:cs="Palatino Linotype"/>
          <w:sz w:val="22"/>
          <w:szCs w:val="22"/>
        </w:rPr>
        <w:t xml:space="preserve">, la parte </w:t>
      </w:r>
      <w:r w:rsidRPr="00CD2A26">
        <w:rPr>
          <w:rFonts w:ascii="Palatino Linotype" w:eastAsia="Palatino Linotype" w:hAnsi="Palatino Linotype" w:cs="Palatino Linotype"/>
          <w:b/>
          <w:sz w:val="22"/>
          <w:szCs w:val="22"/>
        </w:rPr>
        <w:t>RECURRENTE</w:t>
      </w:r>
      <w:r w:rsidRPr="00CD2A26">
        <w:rPr>
          <w:rFonts w:ascii="Palatino Linotype" w:eastAsia="Palatino Linotype" w:hAnsi="Palatino Linotype" w:cs="Palatino Linotype"/>
          <w:sz w:val="22"/>
          <w:szCs w:val="22"/>
        </w:rPr>
        <w:t xml:space="preserve"> formuló solicitud de acceso a información pública al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 xml:space="preserve"> a través del Sistema de Acceso a la Información Mexiquense, en adelante </w:t>
      </w:r>
      <w:r w:rsidRPr="00CD2A26">
        <w:rPr>
          <w:rFonts w:ascii="Palatino Linotype" w:eastAsia="Palatino Linotype" w:hAnsi="Palatino Linotype" w:cs="Palatino Linotype"/>
          <w:b/>
          <w:sz w:val="22"/>
          <w:szCs w:val="22"/>
        </w:rPr>
        <w:t>SAIMEX</w:t>
      </w:r>
      <w:r w:rsidRPr="00CD2A26">
        <w:rPr>
          <w:rFonts w:ascii="Palatino Linotype" w:eastAsia="Palatino Linotype" w:hAnsi="Palatino Linotype" w:cs="Palatino Linotype"/>
          <w:sz w:val="22"/>
          <w:szCs w:val="22"/>
        </w:rPr>
        <w:t>, requiriéndole lo siguiente:</w:t>
      </w:r>
    </w:p>
    <w:p w14:paraId="21726398" w14:textId="77777777" w:rsidR="0031776A" w:rsidRPr="00CD2A26" w:rsidRDefault="0031776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C6371B2" w14:textId="5112DA64" w:rsidR="0031776A" w:rsidRPr="00CD2A26" w:rsidRDefault="000F2542" w:rsidP="00EB5587">
      <w:pPr>
        <w:ind w:left="567" w:right="90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r w:rsidR="001C7881" w:rsidRPr="00CD2A26">
        <w:rPr>
          <w:rFonts w:ascii="Palatino Linotype" w:eastAsia="Palatino Linotype" w:hAnsi="Palatino Linotype" w:cs="Palatino Linotype"/>
          <w:i/>
          <w:sz w:val="22"/>
          <w:szCs w:val="22"/>
        </w:rPr>
        <w:t>En ejercicio del derecho de petición solicito el costo total de la iluminación de las fiestas patrias para este año 2025, la información deberá de contemplar el costos y concepto de la iluminación por cada edificio público, calle, avenida, boulevard y caminos, plazas públicas, adornos e infraestructura urbana (letras, pilares, lamparas, etc,) la información se solicita con las facturas y contratos de las compras realizadas en formato digital.</w:t>
      </w:r>
      <w:r w:rsidRPr="00CD2A26">
        <w:rPr>
          <w:rFonts w:ascii="Palatino Linotype" w:eastAsia="Palatino Linotype" w:hAnsi="Palatino Linotype" w:cs="Palatino Linotype"/>
          <w:i/>
          <w:sz w:val="22"/>
          <w:szCs w:val="22"/>
        </w:rPr>
        <w:t>”</w:t>
      </w:r>
    </w:p>
    <w:p w14:paraId="4E0D8B56" w14:textId="77777777" w:rsidR="0031776A" w:rsidRPr="00CD2A26" w:rsidRDefault="0031776A">
      <w:pPr>
        <w:spacing w:line="360" w:lineRule="auto"/>
        <w:ind w:right="900"/>
        <w:jc w:val="both"/>
        <w:rPr>
          <w:rFonts w:ascii="Palatino Linotype" w:eastAsia="Palatino Linotype" w:hAnsi="Palatino Linotype" w:cs="Palatino Linotype"/>
          <w:b/>
          <w:i/>
          <w:sz w:val="22"/>
          <w:szCs w:val="22"/>
        </w:rPr>
      </w:pPr>
    </w:p>
    <w:p w14:paraId="78A73BA1"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t xml:space="preserve">Modalidad elegida para la entrega de la información: </w:t>
      </w:r>
      <w:r w:rsidRPr="00CD2A26">
        <w:rPr>
          <w:rFonts w:ascii="Palatino Linotype" w:eastAsia="Palatino Linotype" w:hAnsi="Palatino Linotype" w:cs="Palatino Linotype"/>
          <w:sz w:val="22"/>
          <w:szCs w:val="22"/>
        </w:rPr>
        <w:t>a través del Sistema de Acceso a la Información Mexiquense.</w:t>
      </w:r>
    </w:p>
    <w:p w14:paraId="42A78414" w14:textId="77777777" w:rsidR="0031776A" w:rsidRPr="00CD2A26" w:rsidRDefault="003177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8FD6BE" w14:textId="77777777" w:rsidR="00EB5587" w:rsidRPr="00CD2A26" w:rsidRDefault="000F2542" w:rsidP="00663C8E">
      <w:pPr>
        <w:numPr>
          <w:ilvl w:val="0"/>
          <w:numId w:val="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bookmarkStart w:id="0" w:name="_heading=h.3znysh7" w:colFirst="0" w:colLast="0"/>
      <w:bookmarkEnd w:id="0"/>
      <w:r w:rsidRPr="00CD2A26">
        <w:rPr>
          <w:rFonts w:ascii="Palatino Linotype" w:eastAsia="Palatino Linotype" w:hAnsi="Palatino Linotype" w:cs="Palatino Linotype"/>
          <w:b/>
          <w:sz w:val="22"/>
          <w:szCs w:val="22"/>
        </w:rPr>
        <w:t xml:space="preserve">Respuesta. </w:t>
      </w:r>
      <w:r w:rsidRPr="00CD2A26">
        <w:rPr>
          <w:rFonts w:ascii="Palatino Linotype" w:eastAsia="Palatino Linotype" w:hAnsi="Palatino Linotype" w:cs="Palatino Linotype"/>
          <w:sz w:val="22"/>
          <w:szCs w:val="22"/>
        </w:rPr>
        <w:t xml:space="preserve">Con fecha </w:t>
      </w:r>
      <w:r w:rsidR="001C7881" w:rsidRPr="00CD2A26">
        <w:rPr>
          <w:rFonts w:ascii="Palatino Linotype" w:eastAsia="Palatino Linotype" w:hAnsi="Palatino Linotype" w:cs="Palatino Linotype"/>
          <w:b/>
          <w:sz w:val="22"/>
          <w:szCs w:val="22"/>
        </w:rPr>
        <w:t>treinta de septiembre</w:t>
      </w:r>
      <w:r w:rsidRPr="00CD2A26">
        <w:rPr>
          <w:rFonts w:ascii="Palatino Linotype" w:eastAsia="Palatino Linotype" w:hAnsi="Palatino Linotype" w:cs="Palatino Linotype"/>
          <w:b/>
          <w:sz w:val="22"/>
          <w:szCs w:val="22"/>
        </w:rPr>
        <w:t xml:space="preserve"> de dos mil veinticinco</w:t>
      </w:r>
      <w:r w:rsidRPr="00CD2A26">
        <w:rPr>
          <w:rFonts w:ascii="Palatino Linotype" w:eastAsia="Palatino Linotype" w:hAnsi="Palatino Linotype" w:cs="Palatino Linotype"/>
          <w:sz w:val="22"/>
          <w:szCs w:val="22"/>
        </w:rPr>
        <w:t xml:space="preserve">, el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 xml:space="preserve"> envió su respuesta a la solicitud de acceso a la información a través del SAIMEX, la cual fue del conocimiento de las partes. </w:t>
      </w:r>
    </w:p>
    <w:p w14:paraId="4CB6CF88" w14:textId="77777777" w:rsidR="00EB5587" w:rsidRPr="00CD2A26" w:rsidRDefault="00EB5587" w:rsidP="00EB55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E6EECB" w14:textId="5D2E1A60" w:rsidR="0031776A" w:rsidRPr="00CD2A26" w:rsidRDefault="000F2542" w:rsidP="00663C8E">
      <w:pPr>
        <w:numPr>
          <w:ilvl w:val="0"/>
          <w:numId w:val="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lastRenderedPageBreak/>
        <w:t xml:space="preserve">Interposición del recurso de revisión. </w:t>
      </w:r>
      <w:r w:rsidRPr="00CD2A26">
        <w:rPr>
          <w:rFonts w:ascii="Palatino Linotype" w:eastAsia="Palatino Linotype" w:hAnsi="Palatino Linotype" w:cs="Palatino Linotype"/>
          <w:sz w:val="22"/>
          <w:szCs w:val="22"/>
        </w:rPr>
        <w:t xml:space="preserve">Inconforme con la respuesta del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 la persona</w:t>
      </w:r>
      <w:r w:rsidRPr="00CD2A26">
        <w:rPr>
          <w:rFonts w:ascii="Palatino Linotype" w:eastAsia="Palatino Linotype" w:hAnsi="Palatino Linotype" w:cs="Palatino Linotype"/>
          <w:b/>
          <w:sz w:val="22"/>
          <w:szCs w:val="22"/>
        </w:rPr>
        <w:t xml:space="preserve"> RECURRENTE</w:t>
      </w:r>
      <w:r w:rsidRPr="00CD2A26">
        <w:rPr>
          <w:rFonts w:ascii="Palatino Linotype" w:eastAsia="Palatino Linotype" w:hAnsi="Palatino Linotype" w:cs="Palatino Linotype"/>
          <w:sz w:val="22"/>
          <w:szCs w:val="22"/>
        </w:rPr>
        <w:t xml:space="preserve"> interpuso recurso de revisión a través del Sistema de Acceso a la Información Mexiquense en fecha </w:t>
      </w:r>
      <w:r w:rsidR="0006230F" w:rsidRPr="00CD2A26">
        <w:rPr>
          <w:rFonts w:ascii="Palatino Linotype" w:eastAsia="Palatino Linotype" w:hAnsi="Palatino Linotype" w:cs="Palatino Linotype"/>
          <w:b/>
          <w:sz w:val="22"/>
          <w:szCs w:val="22"/>
        </w:rPr>
        <w:t>treinta de septiembre</w:t>
      </w:r>
      <w:r w:rsidRPr="00CD2A26">
        <w:rPr>
          <w:rFonts w:ascii="Palatino Linotype" w:eastAsia="Palatino Linotype" w:hAnsi="Palatino Linotype" w:cs="Palatino Linotype"/>
          <w:b/>
          <w:sz w:val="22"/>
          <w:szCs w:val="22"/>
        </w:rPr>
        <w:t xml:space="preserve"> de dos mil veinticinco</w:t>
      </w:r>
      <w:r w:rsidRPr="00CD2A26">
        <w:rPr>
          <w:rFonts w:ascii="Palatino Linotype" w:eastAsia="Palatino Linotype" w:hAnsi="Palatino Linotype" w:cs="Palatino Linotype"/>
          <w:sz w:val="22"/>
          <w:szCs w:val="22"/>
        </w:rPr>
        <w:t>, a través del cual expresó lo siguiente:</w:t>
      </w:r>
    </w:p>
    <w:p w14:paraId="4763C2A1" w14:textId="77777777" w:rsidR="0031776A" w:rsidRPr="00CD2A26" w:rsidRDefault="0031776A" w:rsidP="0006230F">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592E6F02" w14:textId="73A200D8" w:rsidR="0031776A" w:rsidRPr="00CD2A26" w:rsidRDefault="000F2542" w:rsidP="0006230F">
      <w:pPr>
        <w:spacing w:line="276" w:lineRule="auto"/>
        <w:ind w:left="567" w:right="693"/>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sz w:val="22"/>
          <w:szCs w:val="22"/>
        </w:rPr>
        <w:t xml:space="preserve">Acto impugnado. </w:t>
      </w:r>
      <w:r w:rsidRPr="00CD2A26">
        <w:rPr>
          <w:rFonts w:ascii="Palatino Linotype" w:eastAsia="Palatino Linotype" w:hAnsi="Palatino Linotype" w:cs="Palatino Linotype"/>
          <w:i/>
          <w:sz w:val="22"/>
          <w:szCs w:val="22"/>
        </w:rPr>
        <w:t>“</w:t>
      </w:r>
      <w:r w:rsidR="0006230F" w:rsidRPr="00CD2A26">
        <w:rPr>
          <w:rFonts w:ascii="Palatino Linotype" w:eastAsia="Palatino Linotype" w:hAnsi="Palatino Linotype" w:cs="Palatino Linotype"/>
          <w:i/>
          <w:sz w:val="22"/>
          <w:szCs w:val="22"/>
        </w:rPr>
        <w:t xml:space="preserve">La respuesta incompleta y en sentido negativo de los costos de la iluminación de las fiestas patrias para este año 2025, la información deberá de contemplar el costos y concepto de la iluminación por cada edificio público, calle, avenida, boulevard y caminos, plazas públicas, adornos e infraestructura urbana (letras, pilares, lamparas, etc,) la información se solicita con las facturas y contratos de las compras realizadas en formato digital, </w:t>
      </w:r>
      <w:r w:rsidR="0006230F" w:rsidRPr="00CD2A26">
        <w:rPr>
          <w:rFonts w:ascii="Palatino Linotype" w:eastAsia="Palatino Linotype" w:hAnsi="Palatino Linotype" w:cs="Palatino Linotype"/>
          <w:b/>
          <w:i/>
          <w:sz w:val="22"/>
          <w:szCs w:val="22"/>
          <w:u w:val="single"/>
        </w:rPr>
        <w:t>refieren la inexistencia de documentos</w:t>
      </w:r>
      <w:r w:rsidR="0006230F" w:rsidRPr="00CD2A26">
        <w:rPr>
          <w:rFonts w:ascii="Palatino Linotype" w:eastAsia="Palatino Linotype" w:hAnsi="Palatino Linotype" w:cs="Palatino Linotype"/>
          <w:i/>
          <w:sz w:val="22"/>
          <w:szCs w:val="22"/>
        </w:rPr>
        <w:t>, pero no proporcionan los costos de las iluminaciones que se encendieron desde el 4 de septiembre de 2025 en el evento realizado y publicado en sus redes sociales oficiales en el siguiente link https://www.facebook.com/share/p/14KZwEY5MTG/, por lo que la información existe o debió existir, ante esta omisión de dar la información y rendir cuentas al pueblo interpongo el recurso por denegar el derecho de información de estos seudoservidores públicos</w:t>
      </w:r>
      <w:r w:rsidRPr="00CD2A26">
        <w:rPr>
          <w:rFonts w:ascii="Palatino Linotype" w:eastAsia="Palatino Linotype" w:hAnsi="Palatino Linotype" w:cs="Palatino Linotype"/>
          <w:i/>
          <w:sz w:val="22"/>
          <w:szCs w:val="22"/>
        </w:rPr>
        <w:t xml:space="preserve">” </w:t>
      </w:r>
    </w:p>
    <w:p w14:paraId="6565755E" w14:textId="77777777" w:rsidR="0031776A" w:rsidRPr="00CD2A26" w:rsidRDefault="0031776A" w:rsidP="0006230F">
      <w:pPr>
        <w:spacing w:line="360" w:lineRule="auto"/>
        <w:ind w:left="567" w:right="693"/>
        <w:rPr>
          <w:sz w:val="22"/>
          <w:szCs w:val="22"/>
        </w:rPr>
      </w:pPr>
    </w:p>
    <w:p w14:paraId="00548898" w14:textId="7C177E37" w:rsidR="0031776A" w:rsidRPr="00CD2A26" w:rsidRDefault="000F254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sz w:val="22"/>
          <w:szCs w:val="22"/>
        </w:rPr>
        <w:t xml:space="preserve">Motivos de inconformidad. </w:t>
      </w:r>
      <w:r w:rsidRPr="00CD2A26">
        <w:rPr>
          <w:rFonts w:ascii="Palatino Linotype" w:eastAsia="Palatino Linotype" w:hAnsi="Palatino Linotype" w:cs="Palatino Linotype"/>
          <w:i/>
          <w:sz w:val="22"/>
          <w:szCs w:val="22"/>
        </w:rPr>
        <w:t>“</w:t>
      </w:r>
      <w:r w:rsidR="0006230F" w:rsidRPr="00CD2A26">
        <w:rPr>
          <w:rFonts w:ascii="Palatino Linotype" w:eastAsia="Palatino Linotype" w:hAnsi="Palatino Linotype" w:cs="Palatino Linotype"/>
          <w:i/>
          <w:sz w:val="22"/>
          <w:szCs w:val="22"/>
        </w:rPr>
        <w:t>La respuesta parcial entregada por el municipio</w:t>
      </w:r>
      <w:r w:rsidRPr="00CD2A26">
        <w:rPr>
          <w:rFonts w:ascii="Palatino Linotype" w:eastAsia="Palatino Linotype" w:hAnsi="Palatino Linotype" w:cs="Palatino Linotype"/>
          <w:i/>
          <w:sz w:val="22"/>
          <w:szCs w:val="22"/>
        </w:rPr>
        <w:t xml:space="preserve">.”. </w:t>
      </w:r>
    </w:p>
    <w:p w14:paraId="5B86D6CC" w14:textId="77777777" w:rsidR="0031776A" w:rsidRPr="00CD2A26" w:rsidRDefault="0031776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EB40A6" w14:textId="12E0EC4A" w:rsidR="0031776A" w:rsidRPr="00CD2A26" w:rsidRDefault="000F2542">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ewvdwb4caf7d" w:colFirst="0" w:colLast="0"/>
      <w:bookmarkEnd w:id="1"/>
      <w:r w:rsidRPr="00CD2A26">
        <w:rPr>
          <w:rFonts w:ascii="Palatino Linotype" w:eastAsia="Palatino Linotype" w:hAnsi="Palatino Linotype" w:cs="Palatino Linotype"/>
          <w:b/>
          <w:sz w:val="22"/>
          <w:szCs w:val="22"/>
        </w:rPr>
        <w:t xml:space="preserve">Turno. </w:t>
      </w:r>
      <w:r w:rsidRPr="00CD2A2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06230F" w:rsidRPr="00CD2A26">
        <w:rPr>
          <w:rFonts w:ascii="Palatino Linotype" w:eastAsia="Palatino Linotype" w:hAnsi="Palatino Linotype" w:cs="Palatino Linotype"/>
          <w:b/>
          <w:sz w:val="22"/>
          <w:szCs w:val="22"/>
        </w:rPr>
        <w:t>11214</w:t>
      </w:r>
      <w:r w:rsidRPr="00CD2A26">
        <w:rPr>
          <w:rFonts w:ascii="Palatino Linotype" w:eastAsia="Palatino Linotype" w:hAnsi="Palatino Linotype" w:cs="Palatino Linotype"/>
          <w:b/>
          <w:sz w:val="22"/>
          <w:szCs w:val="22"/>
        </w:rPr>
        <w:t>/INFOEM/IP/RR/2025</w:t>
      </w:r>
      <w:r w:rsidRPr="00CD2A2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D2A26">
        <w:rPr>
          <w:rFonts w:ascii="Palatino Linotype" w:eastAsia="Palatino Linotype" w:hAnsi="Palatino Linotype" w:cs="Palatino Linotype"/>
          <w:b/>
          <w:sz w:val="22"/>
          <w:szCs w:val="22"/>
        </w:rPr>
        <w:t>Guadalupe Ramírez Peña</w:t>
      </w:r>
      <w:r w:rsidRPr="00CD2A26">
        <w:rPr>
          <w:rFonts w:ascii="Palatino Linotype" w:eastAsia="Palatino Linotype" w:hAnsi="Palatino Linotype" w:cs="Palatino Linotype"/>
          <w:sz w:val="22"/>
          <w:szCs w:val="22"/>
        </w:rPr>
        <w:t>, para su análisis, estudio, elaboración del proyecto y presentación ante el Pleno de este Instituto.</w:t>
      </w:r>
    </w:p>
    <w:p w14:paraId="021C19C4" w14:textId="77777777" w:rsidR="0031776A" w:rsidRPr="00CD2A26" w:rsidRDefault="003177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B15388B" w14:textId="0272B1AD" w:rsidR="0031776A" w:rsidRPr="00CD2A26" w:rsidRDefault="000F2542">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CD2A26">
        <w:rPr>
          <w:rFonts w:ascii="Palatino Linotype" w:eastAsia="Palatino Linotype" w:hAnsi="Palatino Linotype" w:cs="Palatino Linotype"/>
          <w:b/>
          <w:sz w:val="22"/>
          <w:szCs w:val="22"/>
        </w:rPr>
        <w:t xml:space="preserve">Admisión del recurso de revisión: </w:t>
      </w:r>
      <w:r w:rsidRPr="00CD2A26">
        <w:rPr>
          <w:rFonts w:ascii="Palatino Linotype" w:eastAsia="Palatino Linotype" w:hAnsi="Palatino Linotype" w:cs="Palatino Linotype"/>
          <w:sz w:val="22"/>
          <w:szCs w:val="22"/>
        </w:rPr>
        <w:t xml:space="preserve">En fecha </w:t>
      </w:r>
      <w:r w:rsidR="0006230F" w:rsidRPr="00CD2A26">
        <w:rPr>
          <w:rFonts w:ascii="Palatino Linotype" w:eastAsia="Palatino Linotype" w:hAnsi="Palatino Linotype" w:cs="Palatino Linotype"/>
          <w:b/>
          <w:sz w:val="22"/>
          <w:szCs w:val="22"/>
        </w:rPr>
        <w:t>tres de octubre</w:t>
      </w:r>
      <w:r w:rsidRPr="00CD2A26">
        <w:rPr>
          <w:rFonts w:ascii="Palatino Linotype" w:eastAsia="Palatino Linotype" w:hAnsi="Palatino Linotype" w:cs="Palatino Linotype"/>
          <w:b/>
          <w:sz w:val="22"/>
          <w:szCs w:val="22"/>
        </w:rPr>
        <w:t xml:space="preserve"> de dos mil veinticinco</w:t>
      </w:r>
      <w:r w:rsidRPr="00CD2A26">
        <w:rPr>
          <w:rFonts w:ascii="Palatino Linotype" w:eastAsia="Palatino Linotype" w:hAnsi="Palatino Linotype" w:cs="Palatino Linotype"/>
          <w:sz w:val="22"/>
          <w:szCs w:val="22"/>
        </w:rPr>
        <w:t>, la Comisionada Ponente admitió a trámite</w:t>
      </w:r>
      <w:bookmarkStart w:id="3" w:name="_GoBack"/>
      <w:bookmarkEnd w:id="3"/>
      <w:r w:rsidRPr="00CD2A26">
        <w:rPr>
          <w:rFonts w:ascii="Palatino Linotype" w:eastAsia="Palatino Linotype" w:hAnsi="Palatino Linotype" w:cs="Palatino Linotype"/>
          <w:sz w:val="22"/>
          <w:szCs w:val="22"/>
        </w:rPr>
        <w:t xml:space="preserve"> el recurso de revisión que ahora se resuelve, dando un plazo máximo de siete días hábiles para que las partes manifestaran lo que a su derecho resultara conveniente, ofrecieran pruebas, formularan alegatos y el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 xml:space="preserve"> presentara su informe justificado.</w:t>
      </w:r>
    </w:p>
    <w:p w14:paraId="4826D2C9" w14:textId="77777777" w:rsidR="0031776A" w:rsidRPr="00CD2A26" w:rsidRDefault="003177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495B847" w14:textId="23F8781E" w:rsidR="0031776A" w:rsidRPr="00CD2A26" w:rsidRDefault="000F2542" w:rsidP="0006230F">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lastRenderedPageBreak/>
        <w:t>Manifestaciones</w:t>
      </w:r>
      <w:r w:rsidRPr="00CD2A26">
        <w:rPr>
          <w:rFonts w:ascii="Palatino Linotype" w:eastAsia="Palatino Linotype" w:hAnsi="Palatino Linotype" w:cs="Palatino Linotype"/>
          <w:sz w:val="22"/>
          <w:szCs w:val="22"/>
        </w:rPr>
        <w:t xml:space="preserve">. </w:t>
      </w:r>
      <w:r w:rsidR="0006230F" w:rsidRPr="00CD2A26">
        <w:rPr>
          <w:rFonts w:ascii="Palatino Linotype" w:eastAsia="Palatino Linotype" w:hAnsi="Palatino Linotype" w:cs="Palatino Linotype"/>
          <w:sz w:val="22"/>
          <w:szCs w:val="22"/>
        </w:rPr>
        <w:t xml:space="preserve">Las partes fueron omisas en rendir manifestaciones. </w:t>
      </w:r>
    </w:p>
    <w:p w14:paraId="7ECB3F99" w14:textId="77777777" w:rsidR="0031776A" w:rsidRPr="00CD2A26" w:rsidRDefault="0031776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653DF8B" w14:textId="65D89642" w:rsidR="0031776A" w:rsidRPr="00CD2A26" w:rsidRDefault="000F2542">
      <w:pPr>
        <w:numPr>
          <w:ilvl w:val="0"/>
          <w:numId w:val="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t xml:space="preserve">Ampliación de plazo. </w:t>
      </w:r>
      <w:r w:rsidRPr="00CD2A26">
        <w:rPr>
          <w:rFonts w:ascii="Palatino Linotype" w:eastAsia="Palatino Linotype" w:hAnsi="Palatino Linotype" w:cs="Palatino Linotype"/>
          <w:sz w:val="22"/>
          <w:szCs w:val="22"/>
        </w:rPr>
        <w:t xml:space="preserve">El </w:t>
      </w:r>
      <w:r w:rsidR="00142C47" w:rsidRPr="00CD2A26">
        <w:rPr>
          <w:rFonts w:ascii="Palatino Linotype" w:eastAsia="Palatino Linotype" w:hAnsi="Palatino Linotype" w:cs="Palatino Linotype"/>
          <w:b/>
          <w:sz w:val="22"/>
          <w:szCs w:val="22"/>
        </w:rPr>
        <w:t>veintisiete</w:t>
      </w:r>
      <w:r w:rsidR="0006230F" w:rsidRPr="00CD2A26">
        <w:rPr>
          <w:rFonts w:ascii="Palatino Linotype" w:eastAsia="Palatino Linotype" w:hAnsi="Palatino Linotype" w:cs="Palatino Linotype"/>
          <w:b/>
          <w:sz w:val="22"/>
          <w:szCs w:val="22"/>
        </w:rPr>
        <w:t xml:space="preserve"> de noviembre</w:t>
      </w:r>
      <w:r w:rsidRPr="00CD2A26">
        <w:rPr>
          <w:rFonts w:ascii="Palatino Linotype" w:eastAsia="Palatino Linotype" w:hAnsi="Palatino Linotype" w:cs="Palatino Linotype"/>
          <w:b/>
          <w:sz w:val="22"/>
          <w:szCs w:val="22"/>
        </w:rPr>
        <w:t xml:space="preserve"> de dos mil veinticinco</w:t>
      </w:r>
      <w:r w:rsidRPr="00CD2A26">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AB3C736" w14:textId="77777777" w:rsidR="0031776A" w:rsidRPr="00CD2A26" w:rsidRDefault="0031776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DEE5C27" w14:textId="222790EC" w:rsidR="0031776A" w:rsidRPr="00CD2A26" w:rsidRDefault="000F2542">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t xml:space="preserve">Cierre de instrucción. </w:t>
      </w:r>
      <w:r w:rsidRPr="00CD2A26">
        <w:rPr>
          <w:rFonts w:ascii="Palatino Linotype" w:eastAsia="Palatino Linotype" w:hAnsi="Palatino Linotype" w:cs="Palatino Linotype"/>
          <w:sz w:val="22"/>
          <w:szCs w:val="22"/>
        </w:rPr>
        <w:t xml:space="preserve">El </w:t>
      </w:r>
      <w:r w:rsidR="00095C92" w:rsidRPr="00CD2A26">
        <w:rPr>
          <w:rFonts w:ascii="Palatino Linotype" w:eastAsia="Palatino Linotype" w:hAnsi="Palatino Linotype" w:cs="Palatino Linotype"/>
          <w:b/>
          <w:sz w:val="22"/>
          <w:szCs w:val="22"/>
        </w:rPr>
        <w:t>dos de diciembre</w:t>
      </w:r>
      <w:r w:rsidRPr="00CD2A26">
        <w:rPr>
          <w:rFonts w:ascii="Palatino Linotype" w:eastAsia="Palatino Linotype" w:hAnsi="Palatino Linotype" w:cs="Palatino Linotype"/>
          <w:b/>
          <w:sz w:val="22"/>
          <w:szCs w:val="22"/>
        </w:rPr>
        <w:t xml:space="preserve"> de dos mil veinticinco</w:t>
      </w:r>
      <w:r w:rsidRPr="00CD2A2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C520F79" w14:textId="77777777" w:rsidR="0031776A" w:rsidRPr="00CD2A26" w:rsidRDefault="0031776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3285D7D"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9757A7"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0F0A9A4E" w14:textId="77777777" w:rsidR="0031776A" w:rsidRPr="00CD2A26" w:rsidRDefault="000F2542">
      <w:pPr>
        <w:numPr>
          <w:ilvl w:val="0"/>
          <w:numId w:val="3"/>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4" w:name="_heading=h.30j0zll" w:colFirst="0" w:colLast="0"/>
      <w:bookmarkEnd w:id="4"/>
      <w:r w:rsidRPr="00CD2A26">
        <w:rPr>
          <w:rFonts w:ascii="Palatino Linotype" w:eastAsia="Palatino Linotype" w:hAnsi="Palatino Linotype" w:cs="Palatino Linotype"/>
          <w:b/>
          <w:sz w:val="22"/>
          <w:szCs w:val="22"/>
        </w:rPr>
        <w:t>C O N S I D E R A N D O:</w:t>
      </w:r>
    </w:p>
    <w:p w14:paraId="24CE66E6" w14:textId="77777777" w:rsidR="0031776A" w:rsidRPr="00CD2A26" w:rsidRDefault="0031776A">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309CA5F" w14:textId="77777777" w:rsidR="0006230F" w:rsidRPr="00CD2A26" w:rsidRDefault="0006230F" w:rsidP="0006230F">
      <w:pPr>
        <w:spacing w:line="360" w:lineRule="auto"/>
        <w:jc w:val="both"/>
        <w:rPr>
          <w:rFonts w:ascii="Palatino Linotype" w:eastAsia="Palatino Linotype" w:hAnsi="Palatino Linotype" w:cs="Palatino Linotype"/>
          <w:sz w:val="22"/>
        </w:rPr>
      </w:pPr>
      <w:r w:rsidRPr="00CD2A26">
        <w:rPr>
          <w:rFonts w:ascii="Palatino Linotype" w:eastAsia="Palatino Linotype" w:hAnsi="Palatino Linotype" w:cs="Palatino Linotype"/>
          <w:b/>
          <w:sz w:val="22"/>
        </w:rPr>
        <w:t>Primero. Competencia.</w:t>
      </w:r>
      <w:r w:rsidRPr="00CD2A26">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CD2A26">
        <w:rPr>
          <w:sz w:val="22"/>
        </w:rPr>
        <w:t xml:space="preserve"> </w:t>
      </w:r>
      <w:r w:rsidRPr="00CD2A26">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16CC42" w14:textId="77777777" w:rsidR="0031776A" w:rsidRPr="00CD2A26" w:rsidRDefault="0031776A">
      <w:pPr>
        <w:spacing w:line="360" w:lineRule="auto"/>
        <w:jc w:val="both"/>
        <w:rPr>
          <w:rFonts w:ascii="Palatino Linotype" w:eastAsia="Palatino Linotype" w:hAnsi="Palatino Linotype" w:cs="Palatino Linotype"/>
          <w:b/>
          <w:sz w:val="22"/>
          <w:szCs w:val="22"/>
        </w:rPr>
      </w:pPr>
    </w:p>
    <w:p w14:paraId="2BA6D6E5"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t>Segundo. Oportunidad y Procedibilidad del Recurso de Revisión</w:t>
      </w:r>
      <w:r w:rsidRPr="00CD2A2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8EDDA4"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15D9BD3D" w14:textId="1C447B83"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 xml:space="preserve"> proporcionó su respuesta a la solicitud de información el </w:t>
      </w:r>
      <w:r w:rsidR="0006230F" w:rsidRPr="00CD2A26">
        <w:rPr>
          <w:rFonts w:ascii="Palatino Linotype" w:eastAsia="Palatino Linotype" w:hAnsi="Palatino Linotype" w:cs="Palatino Linotype"/>
          <w:b/>
          <w:sz w:val="22"/>
          <w:szCs w:val="22"/>
        </w:rPr>
        <w:t>treinta de septiembre</w:t>
      </w:r>
      <w:r w:rsidRPr="00CD2A26">
        <w:rPr>
          <w:rFonts w:ascii="Palatino Linotype" w:eastAsia="Palatino Linotype" w:hAnsi="Palatino Linotype" w:cs="Palatino Linotype"/>
          <w:b/>
          <w:sz w:val="22"/>
          <w:szCs w:val="22"/>
        </w:rPr>
        <w:t xml:space="preserve"> de dos mil veinticinco</w:t>
      </w:r>
      <w:r w:rsidRPr="00CD2A26">
        <w:rPr>
          <w:rFonts w:ascii="Palatino Linotype" w:eastAsia="Palatino Linotype" w:hAnsi="Palatino Linotype" w:cs="Palatino Linotype"/>
          <w:sz w:val="22"/>
          <w:szCs w:val="22"/>
        </w:rPr>
        <w:t xml:space="preserve">, y la persona </w:t>
      </w:r>
      <w:r w:rsidRPr="00CD2A26">
        <w:rPr>
          <w:rFonts w:ascii="Palatino Linotype" w:eastAsia="Palatino Linotype" w:hAnsi="Palatino Linotype" w:cs="Palatino Linotype"/>
          <w:b/>
          <w:sz w:val="22"/>
          <w:szCs w:val="22"/>
        </w:rPr>
        <w:t>RECURRENTE</w:t>
      </w:r>
      <w:r w:rsidRPr="00CD2A26">
        <w:rPr>
          <w:rFonts w:ascii="Palatino Linotype" w:eastAsia="Palatino Linotype" w:hAnsi="Palatino Linotype" w:cs="Palatino Linotype"/>
          <w:sz w:val="22"/>
          <w:szCs w:val="22"/>
        </w:rPr>
        <w:t xml:space="preserve"> presentó su recurso de revisión el </w:t>
      </w:r>
      <w:r w:rsidR="00A15284" w:rsidRPr="00CD2A26">
        <w:rPr>
          <w:rFonts w:ascii="Palatino Linotype" w:eastAsia="Palatino Linotype" w:hAnsi="Palatino Linotype" w:cs="Palatino Linotype"/>
          <w:b/>
          <w:sz w:val="22"/>
          <w:szCs w:val="22"/>
        </w:rPr>
        <w:t>treinta de septiembre</w:t>
      </w:r>
      <w:r w:rsidRPr="00CD2A26">
        <w:rPr>
          <w:rFonts w:ascii="Palatino Linotype" w:eastAsia="Palatino Linotype" w:hAnsi="Palatino Linotype" w:cs="Palatino Linotype"/>
          <w:b/>
          <w:sz w:val="22"/>
          <w:szCs w:val="22"/>
        </w:rPr>
        <w:t xml:space="preserve"> de dos mil veinticinco</w:t>
      </w:r>
      <w:r w:rsidRPr="00CD2A26">
        <w:rPr>
          <w:rFonts w:ascii="Palatino Linotype" w:eastAsia="Palatino Linotype" w:hAnsi="Palatino Linotype" w:cs="Palatino Linotype"/>
          <w:sz w:val="22"/>
          <w:szCs w:val="22"/>
        </w:rPr>
        <w:t>;</w:t>
      </w:r>
      <w:r w:rsidRPr="00CD2A26">
        <w:rPr>
          <w:rFonts w:ascii="Palatino Linotype" w:eastAsia="Palatino Linotype" w:hAnsi="Palatino Linotype" w:cs="Palatino Linotype"/>
          <w:b/>
          <w:sz w:val="22"/>
          <w:szCs w:val="22"/>
        </w:rPr>
        <w:t xml:space="preserve"> </w:t>
      </w:r>
      <w:r w:rsidRPr="00CD2A26">
        <w:rPr>
          <w:rFonts w:ascii="Palatino Linotype" w:eastAsia="Palatino Linotype" w:hAnsi="Palatino Linotype" w:cs="Palatino Linotype"/>
          <w:sz w:val="22"/>
          <w:szCs w:val="22"/>
        </w:rPr>
        <w:t xml:space="preserve">esto es </w:t>
      </w:r>
      <w:r w:rsidR="00A15284" w:rsidRPr="00CD2A26">
        <w:rPr>
          <w:rFonts w:ascii="Palatino Linotype" w:eastAsia="Palatino Linotype" w:hAnsi="Palatino Linotype" w:cs="Palatino Linotype"/>
          <w:sz w:val="22"/>
          <w:szCs w:val="22"/>
        </w:rPr>
        <w:t xml:space="preserve">el mismo día en que se tuvo conocimiento de la respuesta. </w:t>
      </w:r>
    </w:p>
    <w:p w14:paraId="5D3D8CC6" w14:textId="77777777" w:rsidR="0031776A" w:rsidRPr="00CD2A26" w:rsidRDefault="0031776A">
      <w:pPr>
        <w:spacing w:line="276" w:lineRule="auto"/>
        <w:ind w:right="843"/>
        <w:jc w:val="both"/>
        <w:rPr>
          <w:rFonts w:ascii="Palatino Linotype" w:eastAsia="Palatino Linotype" w:hAnsi="Palatino Linotype" w:cs="Palatino Linotype"/>
          <w:i/>
          <w:sz w:val="22"/>
          <w:szCs w:val="22"/>
        </w:rPr>
      </w:pPr>
    </w:p>
    <w:p w14:paraId="1D4E69F0"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9AF1D55" w14:textId="77777777" w:rsidR="001045B1" w:rsidRPr="00CD2A26" w:rsidRDefault="001045B1" w:rsidP="001045B1">
      <w:pPr>
        <w:spacing w:line="360" w:lineRule="auto"/>
        <w:jc w:val="both"/>
        <w:rPr>
          <w:rFonts w:ascii="Palatino Linotype" w:eastAsia="Palatino Linotype" w:hAnsi="Palatino Linotype" w:cs="Palatino Linotype"/>
          <w:sz w:val="22"/>
        </w:rPr>
      </w:pPr>
      <w:bookmarkStart w:id="5" w:name="_Hlk205900777"/>
    </w:p>
    <w:p w14:paraId="62EFA66C" w14:textId="14E325AF" w:rsidR="001045B1" w:rsidRPr="00CD2A26" w:rsidRDefault="001045B1" w:rsidP="000B4FDB">
      <w:pPr>
        <w:spacing w:line="360" w:lineRule="auto"/>
        <w:jc w:val="both"/>
        <w:rPr>
          <w:rFonts w:ascii="Palatino Linotype" w:eastAsia="Palatino Linotype" w:hAnsi="Palatino Linotype" w:cs="Palatino Linotype"/>
          <w:sz w:val="22"/>
        </w:rPr>
      </w:pPr>
      <w:r w:rsidRPr="00CD2A26">
        <w:rPr>
          <w:rFonts w:ascii="Palatino Linotype" w:eastAsia="Palatino Linotype" w:hAnsi="Palatino Linotype" w:cs="Palatino Linotype"/>
          <w:sz w:val="22"/>
        </w:rPr>
        <w:t>A efecto de sustentar lo anterior, es de suma importancia mencionar qu</w:t>
      </w:r>
      <w:r w:rsidR="00142C47" w:rsidRPr="00CD2A26">
        <w:rPr>
          <w:rFonts w:ascii="Palatino Linotype" w:eastAsia="Palatino Linotype" w:hAnsi="Palatino Linotype" w:cs="Palatino Linotype"/>
          <w:sz w:val="22"/>
        </w:rPr>
        <w:t>e si bien la persona solicitante proporcionó un seudónimo</w:t>
      </w:r>
      <w:r w:rsidRPr="00CD2A26">
        <w:rPr>
          <w:rFonts w:ascii="Palatino Linotype" w:eastAsia="Palatino Linotype" w:hAnsi="Palatino Linotype" w:cs="Palatino Linotype"/>
          <w:b/>
          <w:sz w:val="22"/>
        </w:rPr>
        <w:t xml:space="preserve">, </w:t>
      </w:r>
      <w:r w:rsidRPr="00CD2A26">
        <w:rPr>
          <w:rFonts w:ascii="Palatino Linotype" w:eastAsia="Palatino Linotype" w:hAnsi="Palatino Linotype" w:cs="Palatino Linotype"/>
          <w:sz w:val="22"/>
        </w:rPr>
        <w:t>como se advierte en el detalle de seg</w:t>
      </w:r>
      <w:r w:rsidR="00142C47" w:rsidRPr="00CD2A26">
        <w:rPr>
          <w:rFonts w:ascii="Palatino Linotype" w:eastAsia="Palatino Linotype" w:hAnsi="Palatino Linotype" w:cs="Palatino Linotype"/>
          <w:sz w:val="22"/>
        </w:rPr>
        <w:t xml:space="preserve">uimiento del SAIMEX; sin embargo, </w:t>
      </w:r>
      <w:r w:rsidRPr="00CD2A26">
        <w:rPr>
          <w:rFonts w:ascii="Palatino Linotype" w:eastAsia="Palatino Linotype" w:hAnsi="Palatino Linotype" w:cs="Palatino Linotype"/>
          <w:sz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FE68551" w14:textId="77777777" w:rsidR="00A15284" w:rsidRPr="00CD2A26" w:rsidRDefault="00A15284" w:rsidP="000B4FDB">
      <w:pPr>
        <w:spacing w:line="360" w:lineRule="auto"/>
        <w:jc w:val="both"/>
        <w:rPr>
          <w:rFonts w:ascii="Palatino Linotype" w:eastAsia="Palatino Linotype" w:hAnsi="Palatino Linotype" w:cs="Palatino Linotype"/>
          <w:sz w:val="22"/>
        </w:rPr>
      </w:pPr>
    </w:p>
    <w:p w14:paraId="13436CF2" w14:textId="3E050DCF" w:rsidR="001045B1" w:rsidRPr="00CD2A26" w:rsidRDefault="001045B1" w:rsidP="001045B1">
      <w:pPr>
        <w:ind w:left="851" w:right="902"/>
        <w:jc w:val="both"/>
        <w:rPr>
          <w:rFonts w:ascii="Palatino Linotype" w:eastAsia="Palatino Linotype" w:hAnsi="Palatino Linotype" w:cs="Palatino Linotype"/>
          <w:i/>
          <w:sz w:val="22"/>
        </w:rPr>
      </w:pPr>
      <w:r w:rsidRPr="00CD2A26">
        <w:rPr>
          <w:rFonts w:ascii="Palatino Linotype" w:eastAsia="Palatino Linotype" w:hAnsi="Palatino Linotype" w:cs="Palatino Linotype"/>
          <w:i/>
          <w:sz w:val="22"/>
        </w:rPr>
        <w:t>"</w:t>
      </w:r>
      <w:r w:rsidRPr="00CD2A26">
        <w:rPr>
          <w:rFonts w:ascii="Palatino Linotype" w:eastAsia="Palatino Linotype" w:hAnsi="Palatino Linotype" w:cs="Palatino Linotype"/>
          <w:b/>
          <w:i/>
          <w:sz w:val="22"/>
        </w:rPr>
        <w:t>Las solicitudes anónimas,</w:t>
      </w:r>
      <w:r w:rsidRPr="00CD2A26">
        <w:rPr>
          <w:rFonts w:ascii="Palatino Linotype" w:eastAsia="Palatino Linotype" w:hAnsi="Palatino Linotype" w:cs="Palatino Linotype"/>
          <w:i/>
          <w:sz w:val="22"/>
        </w:rPr>
        <w:t xml:space="preserve"> con nombre incompleto o seudónimo</w:t>
      </w:r>
      <w:r w:rsidRPr="00CD2A26">
        <w:rPr>
          <w:rFonts w:ascii="Palatino Linotype" w:eastAsia="Palatino Linotype" w:hAnsi="Palatino Linotype" w:cs="Palatino Linotype"/>
          <w:b/>
          <w:i/>
          <w:sz w:val="22"/>
        </w:rPr>
        <w:t xml:space="preserve"> serán procedentes para su trámite por parte del sujeto obligado ante quien se presente</w:t>
      </w:r>
      <w:r w:rsidRPr="00CD2A26">
        <w:rPr>
          <w:rFonts w:ascii="Palatino Linotype" w:eastAsia="Palatino Linotype" w:hAnsi="Palatino Linotype" w:cs="Palatino Linotype"/>
          <w:i/>
          <w:sz w:val="22"/>
        </w:rPr>
        <w:t>. No podrá requerirse información adicional con motivo del nombre proporcionado por el solicitante."</w:t>
      </w:r>
    </w:p>
    <w:bookmarkEnd w:id="5"/>
    <w:p w14:paraId="6442E624"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7583D7A1" w14:textId="25C28740"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A15284" w:rsidRPr="00CD2A26">
        <w:rPr>
          <w:rFonts w:ascii="Palatino Linotype" w:eastAsia="Palatino Linotype" w:hAnsi="Palatino Linotype" w:cs="Palatino Linotype"/>
          <w:sz w:val="22"/>
          <w:szCs w:val="22"/>
        </w:rPr>
        <w:t>s en el artículo 179, fracción III</w:t>
      </w:r>
      <w:r w:rsidRPr="00CD2A26">
        <w:rPr>
          <w:rFonts w:ascii="Palatino Linotype" w:eastAsia="Palatino Linotype" w:hAnsi="Palatino Linotype" w:cs="Palatino Linotype"/>
          <w:sz w:val="22"/>
          <w:szCs w:val="22"/>
        </w:rPr>
        <w:t xml:space="preserve"> de la ley de la materia, que a la letra dice:</w:t>
      </w:r>
    </w:p>
    <w:p w14:paraId="5DF4328C" w14:textId="77777777" w:rsidR="0031776A" w:rsidRPr="00CD2A26" w:rsidRDefault="0031776A">
      <w:pPr>
        <w:spacing w:line="360" w:lineRule="auto"/>
        <w:ind w:left="567"/>
        <w:jc w:val="both"/>
        <w:rPr>
          <w:rFonts w:ascii="Palatino Linotype" w:eastAsia="Palatino Linotype" w:hAnsi="Palatino Linotype" w:cs="Palatino Linotype"/>
          <w:sz w:val="22"/>
          <w:szCs w:val="22"/>
        </w:rPr>
      </w:pPr>
    </w:p>
    <w:p w14:paraId="7C4416D2" w14:textId="77777777" w:rsidR="0031776A" w:rsidRPr="00CD2A26" w:rsidRDefault="000F2542">
      <w:pPr>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r w:rsidRPr="00CD2A26">
        <w:rPr>
          <w:rFonts w:ascii="Palatino Linotype" w:eastAsia="Palatino Linotype" w:hAnsi="Palatino Linotype" w:cs="Palatino Linotype"/>
          <w:b/>
          <w:i/>
          <w:sz w:val="22"/>
          <w:szCs w:val="22"/>
        </w:rPr>
        <w:t xml:space="preserve">Artículo 179. </w:t>
      </w:r>
      <w:r w:rsidRPr="00CD2A2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55FDF36" w14:textId="55AE62AE" w:rsidR="0031776A" w:rsidRPr="00CD2A26" w:rsidRDefault="000F2542" w:rsidP="00A15284">
      <w:pPr>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p>
    <w:p w14:paraId="1E0C8362" w14:textId="3ADF0A7A" w:rsidR="00A15284" w:rsidRPr="00CD2A26" w:rsidRDefault="00A15284" w:rsidP="00A15284">
      <w:pPr>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III. La declaración de inexistencia de la información;</w:t>
      </w:r>
    </w:p>
    <w:p w14:paraId="5A02EE63" w14:textId="77777777" w:rsidR="0031776A" w:rsidRPr="00CD2A26" w:rsidRDefault="000F2542">
      <w:pPr>
        <w:spacing w:line="276" w:lineRule="auto"/>
        <w:ind w:left="567" w:right="616"/>
        <w:jc w:val="both"/>
        <w:rPr>
          <w:rFonts w:ascii="Palatino Linotype" w:eastAsia="Palatino Linotype" w:hAnsi="Palatino Linotype" w:cs="Palatino Linotype"/>
          <w:i/>
          <w:sz w:val="22"/>
          <w:szCs w:val="22"/>
        </w:rPr>
      </w:pPr>
      <w:bookmarkStart w:id="6" w:name="_heading=h.k211rdsfqjz4" w:colFirst="0" w:colLast="0"/>
      <w:bookmarkEnd w:id="6"/>
      <w:r w:rsidRPr="00CD2A26">
        <w:rPr>
          <w:rFonts w:ascii="Palatino Linotype" w:eastAsia="Palatino Linotype" w:hAnsi="Palatino Linotype" w:cs="Palatino Linotype"/>
          <w:i/>
          <w:sz w:val="22"/>
          <w:szCs w:val="22"/>
        </w:rPr>
        <w:t>…</w:t>
      </w:r>
    </w:p>
    <w:p w14:paraId="3D8028A7" w14:textId="77777777" w:rsidR="0031776A" w:rsidRPr="00CD2A26" w:rsidRDefault="0031776A">
      <w:pPr>
        <w:spacing w:line="360" w:lineRule="auto"/>
        <w:ind w:right="616"/>
        <w:jc w:val="both"/>
        <w:rPr>
          <w:rFonts w:ascii="Palatino Linotype" w:eastAsia="Palatino Linotype" w:hAnsi="Palatino Linotype" w:cs="Palatino Linotype"/>
          <w:i/>
          <w:sz w:val="22"/>
          <w:szCs w:val="22"/>
        </w:rPr>
      </w:pPr>
    </w:p>
    <w:p w14:paraId="78A45C97" w14:textId="7B530C5E"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t>Tercero. Materia de Revisión</w:t>
      </w:r>
      <w:r w:rsidRPr="00CD2A26">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w:t>
      </w:r>
      <w:r w:rsidR="00A15284" w:rsidRPr="00CD2A26">
        <w:rPr>
          <w:rFonts w:ascii="Palatino Linotype" w:eastAsia="Palatino Linotype" w:hAnsi="Palatino Linotype" w:cs="Palatino Linotype"/>
          <w:sz w:val="22"/>
          <w:szCs w:val="22"/>
        </w:rPr>
        <w:t>ar si se actualiza la fracción III</w:t>
      </w:r>
      <w:r w:rsidRPr="00CD2A26">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54810976"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7554D067"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t xml:space="preserve">Cuarto. Estudio de fondo del asunto. </w:t>
      </w:r>
      <w:r w:rsidRPr="00CD2A26">
        <w:rPr>
          <w:rFonts w:ascii="Palatino Linotype" w:eastAsia="Palatino Linotype" w:hAnsi="Palatino Linotype" w:cs="Palatino Linotype"/>
          <w:sz w:val="22"/>
          <w:szCs w:val="22"/>
        </w:rPr>
        <w:t>Es conveniente analizar si la respuesta del Sujeto Obligado</w:t>
      </w:r>
      <w:r w:rsidRPr="00CD2A26">
        <w:rPr>
          <w:rFonts w:ascii="Palatino Linotype" w:eastAsia="Palatino Linotype" w:hAnsi="Palatino Linotype" w:cs="Palatino Linotype"/>
          <w:b/>
          <w:sz w:val="22"/>
          <w:szCs w:val="22"/>
        </w:rPr>
        <w:t xml:space="preserve"> </w:t>
      </w:r>
      <w:r w:rsidRPr="00CD2A26">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CBE5C5"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163A9534" w14:textId="77777777" w:rsidR="0031776A" w:rsidRPr="00CD2A26" w:rsidRDefault="000F2542">
      <w:pPr>
        <w:tabs>
          <w:tab w:val="left" w:pos="851"/>
        </w:tabs>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r w:rsidRPr="00CD2A26">
        <w:rPr>
          <w:rFonts w:ascii="Palatino Linotype" w:eastAsia="Palatino Linotype" w:hAnsi="Palatino Linotype" w:cs="Palatino Linotype"/>
          <w:b/>
          <w:i/>
          <w:sz w:val="22"/>
          <w:szCs w:val="22"/>
        </w:rPr>
        <w:t>Artículo 4</w:t>
      </w:r>
      <w:r w:rsidRPr="00CD2A2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7AAF2D" w14:textId="77777777" w:rsidR="0031776A" w:rsidRPr="00CD2A26" w:rsidRDefault="000F2542">
      <w:pPr>
        <w:tabs>
          <w:tab w:val="left" w:pos="851"/>
        </w:tabs>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D2A2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D9F2F88" w14:textId="77777777" w:rsidR="0031776A" w:rsidRPr="00CD2A26" w:rsidRDefault="000F2542">
      <w:pPr>
        <w:tabs>
          <w:tab w:val="left" w:pos="851"/>
        </w:tabs>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D2A26">
        <w:rPr>
          <w:rFonts w:ascii="Palatino Linotype" w:eastAsia="Palatino Linotype" w:hAnsi="Palatino Linotype" w:cs="Palatino Linotype"/>
          <w:i/>
          <w:sz w:val="22"/>
          <w:szCs w:val="22"/>
        </w:rPr>
        <w:t>.”</w:t>
      </w:r>
    </w:p>
    <w:p w14:paraId="3EEF5A9C"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7F73E337"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E0BF4D" w14:textId="77777777" w:rsidR="0031776A" w:rsidRPr="00CD2A26" w:rsidRDefault="0031776A">
      <w:pPr>
        <w:spacing w:line="360" w:lineRule="auto"/>
        <w:ind w:right="616"/>
        <w:jc w:val="both"/>
        <w:rPr>
          <w:rFonts w:ascii="Palatino Linotype" w:eastAsia="Palatino Linotype" w:hAnsi="Palatino Linotype" w:cs="Palatino Linotype"/>
          <w:sz w:val="22"/>
          <w:szCs w:val="22"/>
        </w:rPr>
      </w:pPr>
    </w:p>
    <w:p w14:paraId="1817AC71" w14:textId="77777777" w:rsidR="0031776A" w:rsidRPr="00CD2A26" w:rsidRDefault="000F2542">
      <w:pPr>
        <w:tabs>
          <w:tab w:val="left" w:pos="6804"/>
        </w:tabs>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r w:rsidRPr="00CD2A26">
        <w:rPr>
          <w:rFonts w:ascii="Palatino Linotype" w:eastAsia="Palatino Linotype" w:hAnsi="Palatino Linotype" w:cs="Palatino Linotype"/>
          <w:b/>
          <w:i/>
          <w:sz w:val="22"/>
          <w:szCs w:val="22"/>
        </w:rPr>
        <w:t>Artículo 12.-</w:t>
      </w:r>
      <w:r w:rsidRPr="00CD2A2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3F18C1" w14:textId="77777777" w:rsidR="0031776A" w:rsidRPr="00CD2A26" w:rsidRDefault="000F2542">
      <w:pPr>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D2A26">
        <w:rPr>
          <w:rFonts w:ascii="Palatino Linotype" w:eastAsia="Palatino Linotype" w:hAnsi="Palatino Linotype" w:cs="Palatino Linotype"/>
          <w:i/>
          <w:sz w:val="22"/>
          <w:szCs w:val="22"/>
        </w:rPr>
        <w:t xml:space="preserve">. </w:t>
      </w:r>
      <w:r w:rsidRPr="00CD2A2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D2A26">
        <w:rPr>
          <w:rFonts w:ascii="Palatino Linotype" w:eastAsia="Palatino Linotype" w:hAnsi="Palatino Linotype" w:cs="Palatino Linotype"/>
          <w:i/>
          <w:sz w:val="22"/>
          <w:szCs w:val="22"/>
        </w:rPr>
        <w:t xml:space="preserve">.” </w:t>
      </w:r>
    </w:p>
    <w:p w14:paraId="12A59CAD" w14:textId="77777777" w:rsidR="0031776A" w:rsidRPr="00CD2A26" w:rsidRDefault="0031776A">
      <w:pPr>
        <w:spacing w:line="360" w:lineRule="auto"/>
        <w:ind w:right="-93"/>
        <w:jc w:val="both"/>
        <w:rPr>
          <w:rFonts w:ascii="Palatino Linotype" w:eastAsia="Palatino Linotype" w:hAnsi="Palatino Linotype" w:cs="Palatino Linotype"/>
          <w:sz w:val="22"/>
          <w:szCs w:val="22"/>
        </w:rPr>
      </w:pPr>
    </w:p>
    <w:p w14:paraId="76785649" w14:textId="77777777" w:rsidR="0031776A" w:rsidRPr="00CD2A26" w:rsidRDefault="000F2542">
      <w:pPr>
        <w:spacing w:line="360" w:lineRule="auto"/>
        <w:ind w:right="-93"/>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1932CA1" w14:textId="77777777" w:rsidR="0031776A" w:rsidRPr="00CD2A26" w:rsidRDefault="0031776A">
      <w:pPr>
        <w:spacing w:line="360" w:lineRule="auto"/>
        <w:ind w:right="-93"/>
        <w:jc w:val="both"/>
        <w:rPr>
          <w:rFonts w:ascii="Palatino Linotype" w:eastAsia="Palatino Linotype" w:hAnsi="Palatino Linotype" w:cs="Palatino Linotype"/>
          <w:sz w:val="22"/>
          <w:szCs w:val="22"/>
        </w:rPr>
      </w:pPr>
    </w:p>
    <w:p w14:paraId="0623C494" w14:textId="77777777" w:rsidR="0031776A" w:rsidRPr="00CD2A26" w:rsidRDefault="000F2542">
      <w:pPr>
        <w:spacing w:line="360" w:lineRule="auto"/>
        <w:jc w:val="both"/>
        <w:rPr>
          <w:rFonts w:ascii="Palatino Linotype" w:eastAsia="Palatino Linotype" w:hAnsi="Palatino Linotype" w:cs="Palatino Linotype"/>
          <w:b/>
          <w:sz w:val="22"/>
          <w:szCs w:val="22"/>
        </w:rPr>
      </w:pPr>
      <w:r w:rsidRPr="00CD2A26">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D2A26">
        <w:rPr>
          <w:rFonts w:ascii="Palatino Linotype" w:eastAsia="Palatino Linotype" w:hAnsi="Palatino Linotype" w:cs="Palatino Linotype"/>
          <w:b/>
          <w:sz w:val="22"/>
          <w:szCs w:val="22"/>
        </w:rPr>
        <w:t xml:space="preserve"> </w:t>
      </w:r>
    </w:p>
    <w:p w14:paraId="25391C10" w14:textId="77777777" w:rsidR="0031776A" w:rsidRPr="00CD2A26" w:rsidRDefault="0031776A">
      <w:pPr>
        <w:spacing w:line="276" w:lineRule="auto"/>
        <w:ind w:right="850"/>
        <w:jc w:val="both"/>
        <w:rPr>
          <w:rFonts w:ascii="Palatino Linotype" w:eastAsia="Palatino Linotype" w:hAnsi="Palatino Linotype" w:cs="Palatino Linotype"/>
          <w:sz w:val="22"/>
          <w:szCs w:val="22"/>
        </w:rPr>
      </w:pPr>
    </w:p>
    <w:p w14:paraId="1AF65CED" w14:textId="77777777" w:rsidR="0031776A" w:rsidRPr="00CD2A26" w:rsidRDefault="000F2542">
      <w:pPr>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r w:rsidRPr="00CD2A26">
        <w:rPr>
          <w:rFonts w:ascii="Palatino Linotype" w:eastAsia="Palatino Linotype" w:hAnsi="Palatino Linotype" w:cs="Palatino Linotype"/>
          <w:b/>
          <w:i/>
          <w:sz w:val="22"/>
          <w:szCs w:val="22"/>
        </w:rPr>
        <w:t>No existe obligación de elaborar documentos ad hoc para atender las solicitudes de acceso a la información.</w:t>
      </w:r>
      <w:r w:rsidRPr="00CD2A2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857B2BE" w14:textId="77777777" w:rsidR="0031776A" w:rsidRPr="00CD2A26" w:rsidRDefault="0031776A">
      <w:pPr>
        <w:spacing w:line="276" w:lineRule="auto"/>
        <w:ind w:right="616"/>
        <w:jc w:val="both"/>
        <w:rPr>
          <w:rFonts w:ascii="Palatino Linotype" w:eastAsia="Palatino Linotype" w:hAnsi="Palatino Linotype" w:cs="Palatino Linotype"/>
          <w:i/>
          <w:sz w:val="22"/>
          <w:szCs w:val="22"/>
        </w:rPr>
      </w:pPr>
    </w:p>
    <w:p w14:paraId="577125E2"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C74544"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0A34F9C5" w14:textId="4C1A45AD"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C0E5A60" w14:textId="77777777" w:rsidR="00A15284" w:rsidRPr="00CD2A26" w:rsidRDefault="00A15284">
      <w:pPr>
        <w:spacing w:line="360" w:lineRule="auto"/>
        <w:ind w:right="49"/>
        <w:jc w:val="both"/>
        <w:rPr>
          <w:rFonts w:ascii="Palatino Linotype" w:eastAsia="Palatino Linotype" w:hAnsi="Palatino Linotype" w:cs="Palatino Linotype"/>
          <w:sz w:val="22"/>
          <w:szCs w:val="22"/>
        </w:rPr>
      </w:pPr>
    </w:p>
    <w:p w14:paraId="2D5EBCF4"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83B3EF"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259AA2C1" w14:textId="77777777" w:rsidR="0031776A" w:rsidRPr="00CD2A26" w:rsidRDefault="000F2542">
      <w:pPr>
        <w:spacing w:line="276" w:lineRule="auto"/>
        <w:ind w:left="567" w:right="89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r w:rsidRPr="00CD2A26">
        <w:rPr>
          <w:rFonts w:ascii="Palatino Linotype" w:eastAsia="Palatino Linotype" w:hAnsi="Palatino Linotype" w:cs="Palatino Linotype"/>
          <w:b/>
          <w:i/>
          <w:sz w:val="22"/>
          <w:szCs w:val="22"/>
        </w:rPr>
        <w:t xml:space="preserve">Artículo 3. </w:t>
      </w:r>
      <w:r w:rsidRPr="00CD2A26">
        <w:rPr>
          <w:rFonts w:ascii="Palatino Linotype" w:eastAsia="Palatino Linotype" w:hAnsi="Palatino Linotype" w:cs="Palatino Linotype"/>
          <w:i/>
          <w:sz w:val="22"/>
          <w:szCs w:val="22"/>
        </w:rPr>
        <w:t>Para los efectos de la presente Ley se entenderá por:</w:t>
      </w:r>
    </w:p>
    <w:p w14:paraId="3862922B" w14:textId="77777777" w:rsidR="0031776A" w:rsidRPr="00CD2A26" w:rsidRDefault="000F2542">
      <w:pPr>
        <w:spacing w:line="276" w:lineRule="auto"/>
        <w:ind w:left="567" w:right="89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p>
    <w:p w14:paraId="388E3D1C" w14:textId="77777777" w:rsidR="0031776A" w:rsidRPr="00CD2A26" w:rsidRDefault="000F2542">
      <w:pPr>
        <w:spacing w:line="276" w:lineRule="auto"/>
        <w:ind w:left="567" w:right="89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XI. Documento:</w:t>
      </w:r>
      <w:r w:rsidRPr="00CD2A26">
        <w:rPr>
          <w:rFonts w:ascii="Palatino Linotype" w:eastAsia="Palatino Linotype" w:hAnsi="Palatino Linotype" w:cs="Palatino Linotype"/>
          <w:i/>
          <w:sz w:val="22"/>
          <w:szCs w:val="22"/>
        </w:rPr>
        <w:t xml:space="preserve"> Los expedientes, reportes, estudios, actas</w:t>
      </w:r>
      <w:r w:rsidRPr="00CD2A26">
        <w:rPr>
          <w:rFonts w:ascii="Palatino Linotype" w:eastAsia="Palatino Linotype" w:hAnsi="Palatino Linotype" w:cs="Palatino Linotype"/>
          <w:b/>
          <w:i/>
          <w:sz w:val="22"/>
          <w:szCs w:val="22"/>
        </w:rPr>
        <w:t>,</w:t>
      </w:r>
      <w:r w:rsidRPr="00CD2A2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3CB2B92" w14:textId="77777777" w:rsidR="0031776A" w:rsidRPr="00CD2A26" w:rsidRDefault="0031776A">
      <w:pPr>
        <w:spacing w:line="360" w:lineRule="auto"/>
        <w:ind w:right="899"/>
        <w:jc w:val="both"/>
        <w:rPr>
          <w:rFonts w:ascii="Palatino Linotype" w:eastAsia="Palatino Linotype" w:hAnsi="Palatino Linotype" w:cs="Palatino Linotype"/>
          <w:sz w:val="22"/>
          <w:szCs w:val="22"/>
        </w:rPr>
      </w:pPr>
    </w:p>
    <w:p w14:paraId="6453560E"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194501" w14:textId="77777777" w:rsidR="0031776A" w:rsidRPr="00CD2A26" w:rsidRDefault="0031776A">
      <w:pPr>
        <w:spacing w:line="360" w:lineRule="auto"/>
        <w:ind w:right="899"/>
        <w:jc w:val="both"/>
        <w:rPr>
          <w:rFonts w:ascii="Palatino Linotype" w:eastAsia="Palatino Linotype" w:hAnsi="Palatino Linotype" w:cs="Palatino Linotype"/>
          <w:sz w:val="22"/>
          <w:szCs w:val="22"/>
        </w:rPr>
      </w:pPr>
    </w:p>
    <w:p w14:paraId="2079231D" w14:textId="77777777" w:rsidR="0031776A" w:rsidRPr="00CD2A26" w:rsidRDefault="000F2542">
      <w:pPr>
        <w:spacing w:line="276" w:lineRule="auto"/>
        <w:ind w:left="567" w:right="899"/>
        <w:jc w:val="both"/>
        <w:rPr>
          <w:rFonts w:ascii="Palatino Linotype" w:eastAsia="Palatino Linotype" w:hAnsi="Palatino Linotype" w:cs="Palatino Linotype"/>
          <w:b/>
          <w:i/>
          <w:sz w:val="22"/>
          <w:szCs w:val="22"/>
        </w:rPr>
      </w:pPr>
      <w:r w:rsidRPr="00CD2A26">
        <w:rPr>
          <w:rFonts w:ascii="Palatino Linotype" w:eastAsia="Palatino Linotype" w:hAnsi="Palatino Linotype" w:cs="Palatino Linotype"/>
          <w:b/>
          <w:sz w:val="22"/>
          <w:szCs w:val="22"/>
        </w:rPr>
        <w:t>“</w:t>
      </w:r>
      <w:r w:rsidRPr="00CD2A2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D2A2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44CACD" w14:textId="77777777" w:rsidR="0031776A" w:rsidRPr="00CD2A26" w:rsidRDefault="000F2542">
      <w:pPr>
        <w:spacing w:line="276" w:lineRule="auto"/>
        <w:ind w:left="567" w:right="89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4250E51" w14:textId="77777777" w:rsidR="0031776A" w:rsidRPr="00CD2A26" w:rsidRDefault="000F2542">
      <w:pPr>
        <w:spacing w:line="276" w:lineRule="auto"/>
        <w:ind w:left="567" w:right="89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A2E5DC" w14:textId="77777777" w:rsidR="0031776A" w:rsidRPr="00CD2A26" w:rsidRDefault="000F2542">
      <w:pPr>
        <w:spacing w:line="276" w:lineRule="auto"/>
        <w:ind w:left="567" w:right="899"/>
        <w:jc w:val="both"/>
        <w:rPr>
          <w:rFonts w:ascii="Palatino Linotype" w:eastAsia="Palatino Linotype" w:hAnsi="Palatino Linotype" w:cs="Palatino Linotype"/>
          <w:b/>
          <w:i/>
          <w:sz w:val="22"/>
          <w:szCs w:val="22"/>
        </w:rPr>
      </w:pPr>
      <w:r w:rsidRPr="00CD2A2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058F7BF" w14:textId="77777777" w:rsidR="0031776A" w:rsidRPr="00CD2A26" w:rsidRDefault="000F2542">
      <w:pPr>
        <w:spacing w:line="276" w:lineRule="auto"/>
        <w:ind w:left="567" w:right="899"/>
        <w:jc w:val="both"/>
        <w:rPr>
          <w:rFonts w:ascii="Palatino Linotype" w:eastAsia="Palatino Linotype" w:hAnsi="Palatino Linotype" w:cs="Palatino Linotype"/>
          <w:b/>
          <w:i/>
          <w:sz w:val="22"/>
          <w:szCs w:val="22"/>
        </w:rPr>
      </w:pPr>
      <w:r w:rsidRPr="00CD2A2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0253785" w14:textId="77777777" w:rsidR="0031776A" w:rsidRPr="00CD2A26" w:rsidRDefault="0031776A">
      <w:pPr>
        <w:spacing w:line="360" w:lineRule="auto"/>
        <w:ind w:left="567"/>
        <w:jc w:val="both"/>
        <w:rPr>
          <w:rFonts w:ascii="Palatino Linotype" w:eastAsia="Palatino Linotype" w:hAnsi="Palatino Linotype" w:cs="Palatino Linotype"/>
          <w:sz w:val="22"/>
          <w:szCs w:val="22"/>
        </w:rPr>
      </w:pPr>
    </w:p>
    <w:p w14:paraId="0ECFE10E" w14:textId="0DADE1D4"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Dicho lo anterior, resulta necesario recordar que la pretensión de la persona Solicitante, es obtener </w:t>
      </w:r>
    </w:p>
    <w:p w14:paraId="62BD4A65" w14:textId="77777777" w:rsidR="00A15284" w:rsidRPr="00CD2A26" w:rsidRDefault="00A15284">
      <w:pPr>
        <w:spacing w:line="360" w:lineRule="auto"/>
        <w:jc w:val="both"/>
        <w:rPr>
          <w:rFonts w:ascii="Palatino Linotype" w:eastAsia="Palatino Linotype" w:hAnsi="Palatino Linotype" w:cs="Palatino Linotype"/>
          <w:sz w:val="22"/>
          <w:szCs w:val="22"/>
        </w:rPr>
      </w:pPr>
    </w:p>
    <w:p w14:paraId="12DBF05E" w14:textId="5DAC4918" w:rsidR="00A15284" w:rsidRPr="00CD2A26" w:rsidRDefault="00A15284">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En ejercicio del derecho de petición solicitó el costo total de la iluminación de las fiestas patrias para el dos mil veinticinco: el costo y concepto de la iluminación por cada edificio público, calle, avenida, boulevard y caminos, plazas públicas, adornos e infraestructura urbana (letras, pilares, lámparas, etc.,); con facturas y contratos de las compras realizadas.</w:t>
      </w:r>
    </w:p>
    <w:p w14:paraId="57F9939A"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05CD14C9" w14:textId="59396461" w:rsidR="0031776A" w:rsidRPr="00CD2A26" w:rsidRDefault="000F2542" w:rsidP="00A15284">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En respuesta</w:t>
      </w:r>
      <w:r w:rsidR="00A15284" w:rsidRPr="00CD2A26">
        <w:rPr>
          <w:rFonts w:ascii="Palatino Linotype" w:eastAsia="Palatino Linotype" w:hAnsi="Palatino Linotype" w:cs="Palatino Linotype"/>
          <w:sz w:val="22"/>
          <w:szCs w:val="22"/>
        </w:rPr>
        <w:t xml:space="preserve">, la Jefa de Adquisiciones y Recursos Materiales informó que, no se contaban con facturas de iluminación y tampoco con contratos de las compras realizadas. </w:t>
      </w:r>
    </w:p>
    <w:p w14:paraId="27A30C02" w14:textId="77777777" w:rsidR="0031776A" w:rsidRPr="00CD2A26" w:rsidRDefault="0031776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51069EA" w14:textId="02C926C3"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Derivado de lo anterior, el Sujeto Obligado se inconformó </w:t>
      </w:r>
      <w:r w:rsidR="00A15284" w:rsidRPr="00CD2A26">
        <w:rPr>
          <w:rFonts w:ascii="Palatino Linotype" w:eastAsia="Palatino Linotype" w:hAnsi="Palatino Linotype" w:cs="Palatino Linotype"/>
          <w:sz w:val="22"/>
          <w:szCs w:val="22"/>
        </w:rPr>
        <w:t xml:space="preserve">por la inexistencia de la información referida por el Sujeto Obligado. </w:t>
      </w:r>
    </w:p>
    <w:p w14:paraId="51BC10E5"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79E0AC00" w14:textId="3D51CC37" w:rsidR="00A15284" w:rsidRPr="00CD2A26" w:rsidRDefault="00A15284">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Las partes fueron omisas en rendir manifestaciones. </w:t>
      </w:r>
    </w:p>
    <w:p w14:paraId="0A9CB9AE" w14:textId="77777777" w:rsidR="0031776A" w:rsidRPr="00CD2A26" w:rsidRDefault="0031776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98BFBB0" w14:textId="77777777" w:rsidR="0031776A" w:rsidRPr="00CD2A26" w:rsidRDefault="000F2542">
      <w:pPr>
        <w:spacing w:line="360" w:lineRule="auto"/>
        <w:ind w:right="49"/>
        <w:jc w:val="both"/>
        <w:rPr>
          <w:rFonts w:ascii="Palatino Linotype" w:eastAsia="Palatino Linotype" w:hAnsi="Palatino Linotype" w:cs="Palatino Linotype"/>
          <w:b/>
          <w:sz w:val="22"/>
          <w:szCs w:val="22"/>
          <w:u w:val="single"/>
        </w:rPr>
      </w:pPr>
      <w:r w:rsidRPr="00CD2A26">
        <w:rPr>
          <w:rFonts w:ascii="Palatino Linotype" w:eastAsia="Palatino Linotype" w:hAnsi="Palatino Linotype" w:cs="Palatino Linotype"/>
          <w:sz w:val="22"/>
          <w:szCs w:val="22"/>
        </w:rPr>
        <w:t xml:space="preserve">Dicho lo anterior, resulta necesario contextualizar la información solicitada, la cual se encuentra relacionada con procedimientos de contratación y comprobación de los gastos, por lo que, de conformidad con lo que establecen los artículos 26 y 27 de la Ley de Contratación Pública del Estado de México y Municipios, </w:t>
      </w:r>
      <w:r w:rsidRPr="00CD2A26">
        <w:rPr>
          <w:rFonts w:ascii="Palatino Linotype" w:eastAsia="Palatino Linotype" w:hAnsi="Palatino Linotype" w:cs="Palatino Linotype"/>
          <w:b/>
          <w:sz w:val="22"/>
          <w:szCs w:val="22"/>
          <w:u w:val="single"/>
        </w:rPr>
        <w:t>las adquisiciones, arrendamientos y servicios se adjudicarán a través de licitaciones públicas mediante convocatoria pública o bien, a través de las excepciones a dicho procedimiento</w:t>
      </w:r>
      <w:r w:rsidRPr="00CD2A26">
        <w:rPr>
          <w:rFonts w:ascii="Palatino Linotype" w:eastAsia="Palatino Linotype" w:hAnsi="Palatino Linotype" w:cs="Palatino Linotype"/>
          <w:sz w:val="22"/>
          <w:szCs w:val="22"/>
        </w:rPr>
        <w:t>, como se observa a continuación:</w:t>
      </w:r>
      <w:r w:rsidRPr="00CD2A26">
        <w:rPr>
          <w:rFonts w:ascii="Palatino Linotype" w:eastAsia="Palatino Linotype" w:hAnsi="Palatino Linotype" w:cs="Palatino Linotype"/>
          <w:b/>
          <w:sz w:val="22"/>
          <w:szCs w:val="22"/>
          <w:u w:val="single"/>
        </w:rPr>
        <w:t xml:space="preserve"> </w:t>
      </w:r>
    </w:p>
    <w:p w14:paraId="4A43609C" w14:textId="77777777" w:rsidR="0031776A" w:rsidRPr="00CD2A26" w:rsidRDefault="0031776A">
      <w:pPr>
        <w:spacing w:line="360" w:lineRule="auto"/>
        <w:ind w:right="560"/>
        <w:jc w:val="both"/>
        <w:rPr>
          <w:rFonts w:ascii="Palatino Linotype" w:eastAsia="Palatino Linotype" w:hAnsi="Palatino Linotype" w:cs="Palatino Linotype"/>
          <w:i/>
          <w:sz w:val="22"/>
          <w:szCs w:val="22"/>
        </w:rPr>
      </w:pPr>
    </w:p>
    <w:p w14:paraId="15DE1A10" w14:textId="77777777" w:rsidR="0031776A" w:rsidRPr="00CD2A26" w:rsidRDefault="000F2542">
      <w:pPr>
        <w:spacing w:line="276" w:lineRule="auto"/>
        <w:ind w:left="567" w:right="560"/>
        <w:jc w:val="center"/>
        <w:rPr>
          <w:rFonts w:ascii="Palatino Linotype" w:eastAsia="Palatino Linotype" w:hAnsi="Palatino Linotype" w:cs="Palatino Linotype"/>
          <w:b/>
          <w:i/>
          <w:sz w:val="22"/>
          <w:szCs w:val="22"/>
        </w:rPr>
      </w:pPr>
      <w:r w:rsidRPr="00CD2A26">
        <w:rPr>
          <w:rFonts w:ascii="Palatino Linotype" w:eastAsia="Palatino Linotype" w:hAnsi="Palatino Linotype" w:cs="Palatino Linotype"/>
          <w:b/>
          <w:i/>
          <w:sz w:val="22"/>
          <w:szCs w:val="22"/>
        </w:rPr>
        <w:t>LEY DE CONTRATACIÓN PÚBLICA DEL ESTADO DE MÉXICO Y MUNICIPIO</w:t>
      </w:r>
    </w:p>
    <w:p w14:paraId="049AA60B" w14:textId="77777777" w:rsidR="0031776A" w:rsidRPr="00CD2A26" w:rsidRDefault="0031776A">
      <w:pPr>
        <w:spacing w:line="276" w:lineRule="auto"/>
        <w:ind w:left="567" w:right="560"/>
        <w:jc w:val="both"/>
        <w:rPr>
          <w:rFonts w:ascii="Palatino Linotype" w:eastAsia="Palatino Linotype" w:hAnsi="Palatino Linotype" w:cs="Palatino Linotype"/>
          <w:i/>
          <w:sz w:val="22"/>
          <w:szCs w:val="22"/>
        </w:rPr>
      </w:pPr>
    </w:p>
    <w:p w14:paraId="3BE09963" w14:textId="77777777" w:rsidR="0031776A" w:rsidRPr="00CD2A26" w:rsidRDefault="000F2542">
      <w:pPr>
        <w:spacing w:line="276" w:lineRule="auto"/>
        <w:ind w:left="567" w:right="56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Artículo 26.-</w:t>
      </w:r>
      <w:r w:rsidRPr="00CD2A26">
        <w:rPr>
          <w:rFonts w:ascii="Palatino Linotype" w:eastAsia="Palatino Linotype" w:hAnsi="Palatino Linotype" w:cs="Palatino Linotype"/>
          <w:i/>
          <w:sz w:val="22"/>
          <w:szCs w:val="22"/>
        </w:rPr>
        <w:t xml:space="preserve"> Las adquisiciones, arrendamientos y servicios se adjudicarán a través de licitaciones públicas, mediante convocatoria pública. </w:t>
      </w:r>
    </w:p>
    <w:p w14:paraId="326936F1" w14:textId="77777777" w:rsidR="0031776A" w:rsidRPr="00CD2A26" w:rsidRDefault="0031776A">
      <w:pPr>
        <w:spacing w:line="276" w:lineRule="auto"/>
        <w:ind w:left="567" w:right="560"/>
        <w:jc w:val="both"/>
        <w:rPr>
          <w:rFonts w:ascii="Palatino Linotype" w:eastAsia="Palatino Linotype" w:hAnsi="Palatino Linotype" w:cs="Palatino Linotype"/>
          <w:i/>
          <w:sz w:val="22"/>
          <w:szCs w:val="22"/>
        </w:rPr>
      </w:pPr>
    </w:p>
    <w:p w14:paraId="096D9C70" w14:textId="77777777" w:rsidR="0031776A" w:rsidRPr="00CD2A26" w:rsidRDefault="000F2542">
      <w:pPr>
        <w:spacing w:line="276" w:lineRule="auto"/>
        <w:ind w:left="567" w:right="56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Artículo 27.-</w:t>
      </w:r>
      <w:r w:rsidRPr="00CD2A26">
        <w:rPr>
          <w:rFonts w:ascii="Palatino Linotype" w:eastAsia="Palatino Linotype" w:hAnsi="Palatino Linotype" w:cs="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4D1722D8" w14:textId="77777777" w:rsidR="0031776A" w:rsidRPr="00CD2A26" w:rsidRDefault="0031776A">
      <w:pPr>
        <w:spacing w:line="276" w:lineRule="auto"/>
        <w:ind w:left="567" w:right="560"/>
        <w:jc w:val="both"/>
        <w:rPr>
          <w:rFonts w:ascii="Palatino Linotype" w:eastAsia="Palatino Linotype" w:hAnsi="Palatino Linotype" w:cs="Palatino Linotype"/>
          <w:i/>
          <w:sz w:val="22"/>
          <w:szCs w:val="22"/>
        </w:rPr>
      </w:pPr>
    </w:p>
    <w:p w14:paraId="0BA08E1E" w14:textId="77777777" w:rsidR="0031776A" w:rsidRPr="00CD2A26" w:rsidRDefault="000F2542">
      <w:pPr>
        <w:spacing w:line="276" w:lineRule="auto"/>
        <w:ind w:left="567" w:right="56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 Invitación restringida. </w:t>
      </w:r>
    </w:p>
    <w:p w14:paraId="2978B99D" w14:textId="77777777" w:rsidR="0031776A" w:rsidRPr="00CD2A26" w:rsidRDefault="000F2542">
      <w:pPr>
        <w:spacing w:line="276" w:lineRule="auto"/>
        <w:ind w:left="567" w:right="56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 Adjudicación directa.</w:t>
      </w:r>
    </w:p>
    <w:p w14:paraId="17759607" w14:textId="77777777" w:rsidR="0031776A" w:rsidRPr="00CD2A26" w:rsidRDefault="0031776A">
      <w:pPr>
        <w:spacing w:line="360" w:lineRule="auto"/>
        <w:ind w:left="567" w:right="560"/>
        <w:jc w:val="both"/>
        <w:rPr>
          <w:rFonts w:ascii="Palatino Linotype" w:eastAsia="Palatino Linotype" w:hAnsi="Palatino Linotype" w:cs="Palatino Linotype"/>
          <w:i/>
          <w:sz w:val="22"/>
          <w:szCs w:val="22"/>
        </w:rPr>
      </w:pPr>
    </w:p>
    <w:p w14:paraId="150943CB" w14:textId="77777777"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Respecto al procedimiento de </w:t>
      </w:r>
      <w:r w:rsidRPr="00CD2A26">
        <w:rPr>
          <w:rFonts w:ascii="Palatino Linotype" w:eastAsia="Palatino Linotype" w:hAnsi="Palatino Linotype" w:cs="Palatino Linotype"/>
          <w:b/>
          <w:sz w:val="22"/>
          <w:szCs w:val="22"/>
        </w:rPr>
        <w:t>licitación pública</w:t>
      </w:r>
      <w:r w:rsidRPr="00CD2A26">
        <w:rPr>
          <w:rFonts w:ascii="Palatino Linotype" w:eastAsia="Palatino Linotype" w:hAnsi="Palatino Linotype" w:cs="Palatino Linotype"/>
          <w:sz w:val="22"/>
          <w:szCs w:val="22"/>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1F7A6D88" w14:textId="77777777" w:rsidR="0031776A" w:rsidRPr="00CD2A26" w:rsidRDefault="0031776A">
      <w:pPr>
        <w:spacing w:line="360" w:lineRule="auto"/>
        <w:ind w:right="49"/>
        <w:jc w:val="both"/>
        <w:rPr>
          <w:rFonts w:ascii="Palatino Linotype" w:eastAsia="Palatino Linotype" w:hAnsi="Palatino Linotype" w:cs="Palatino Linotype"/>
          <w:sz w:val="22"/>
          <w:szCs w:val="22"/>
        </w:rPr>
      </w:pPr>
    </w:p>
    <w:p w14:paraId="36C8C962" w14:textId="77777777"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En cuando hace a la </w:t>
      </w:r>
      <w:r w:rsidRPr="00CD2A26">
        <w:rPr>
          <w:rFonts w:ascii="Palatino Linotype" w:eastAsia="Palatino Linotype" w:hAnsi="Palatino Linotype" w:cs="Palatino Linotype"/>
          <w:b/>
          <w:sz w:val="22"/>
          <w:szCs w:val="22"/>
        </w:rPr>
        <w:t>adjudicación directa</w:t>
      </w:r>
      <w:r w:rsidRPr="00CD2A26">
        <w:rPr>
          <w:rFonts w:ascii="Palatino Linotype" w:eastAsia="Palatino Linotype" w:hAnsi="Palatino Linotype" w:cs="Palatino Linotype"/>
          <w:sz w:val="22"/>
          <w:szCs w:val="22"/>
        </w:rPr>
        <w:t xml:space="preserve">, la Secretaría de la Función Pública, (consultable en </w:t>
      </w:r>
      <w:hyperlink r:id="rId8">
        <w:r w:rsidRPr="00CD2A26">
          <w:rPr>
            <w:rFonts w:ascii="Palatino Linotype" w:eastAsia="Palatino Linotype" w:hAnsi="Palatino Linotype" w:cs="Palatino Linotype"/>
            <w:sz w:val="22"/>
            <w:szCs w:val="22"/>
            <w:u w:val="single"/>
          </w:rPr>
          <w:t>https://www.gob.mx/sfp/acciones-y-programas/1-3-3-adjudicacion-directa</w:t>
        </w:r>
      </w:hyperlink>
      <w:r w:rsidRPr="00CD2A26">
        <w:rPr>
          <w:rFonts w:ascii="Palatino Linotype" w:eastAsia="Palatino Linotype" w:hAnsi="Palatino Linotype" w:cs="Palatino Linotype"/>
          <w:sz w:val="22"/>
          <w:szCs w:val="22"/>
        </w:rPr>
        <w:t xml:space="preserve">) establece que, es un procedimiento que se realiza sin puesta en concurrencia y, por ende, sin que exista competencia, adjudicándose el contrato a un proveedor que ha sido preseleccionado para tales efectos por la dependencia o entidad. </w:t>
      </w:r>
    </w:p>
    <w:p w14:paraId="4FE2794F" w14:textId="77777777" w:rsidR="0031776A" w:rsidRPr="00CD2A26" w:rsidRDefault="0031776A">
      <w:pPr>
        <w:spacing w:line="360" w:lineRule="auto"/>
        <w:ind w:right="49"/>
        <w:jc w:val="both"/>
        <w:rPr>
          <w:rFonts w:ascii="Palatino Linotype" w:eastAsia="Palatino Linotype" w:hAnsi="Palatino Linotype" w:cs="Palatino Linotype"/>
          <w:sz w:val="22"/>
          <w:szCs w:val="22"/>
        </w:rPr>
      </w:pPr>
    </w:p>
    <w:p w14:paraId="3E54BB31" w14:textId="77777777"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Por último, respecto a la </w:t>
      </w:r>
      <w:r w:rsidRPr="00CD2A26">
        <w:rPr>
          <w:rFonts w:ascii="Palatino Linotype" w:eastAsia="Palatino Linotype" w:hAnsi="Palatino Linotype" w:cs="Palatino Linotype"/>
          <w:b/>
          <w:sz w:val="22"/>
          <w:szCs w:val="22"/>
        </w:rPr>
        <w:t>invitación restringida a cuando menos tres proveedores</w:t>
      </w:r>
      <w:r w:rsidRPr="00CD2A26">
        <w:rPr>
          <w:rFonts w:ascii="Palatino Linotype" w:eastAsia="Palatino Linotype" w:hAnsi="Palatino Linotype" w:cs="Palatino Linotype"/>
          <w:sz w:val="22"/>
          <w:szCs w:val="22"/>
        </w:rPr>
        <w:t xml:space="preserve">, la Secretaría de la Contraloría (consultable en </w:t>
      </w:r>
      <w:hyperlink r:id="rId9" w:anchor=":~:text=Es%20un%20procedimiento%20administrativo%2C%20de,tres%20oferentes%20a%20presentar%20propuestas%2C">
        <w:r w:rsidRPr="00CD2A26">
          <w:rPr>
            <w:rFonts w:ascii="Palatino Linotype" w:eastAsia="Palatino Linotype" w:hAnsi="Palatino Linotype" w:cs="Palatino Linotype"/>
            <w:sz w:val="22"/>
            <w:szCs w:val="22"/>
            <w:u w:val="single"/>
          </w:rPr>
          <w:t>http://www.contraloriadf.gob.mx/contraloria/cursos/ADQUISICIONES/paginas/32.php#:~:text=Es%20un%20procedimiento%20administrativo%2C%20de,tres%20oferentes%20a%20presentar%20propuestas%2C</w:t>
        </w:r>
      </w:hyperlink>
      <w:r w:rsidRPr="00CD2A26">
        <w:rPr>
          <w:rFonts w:ascii="Palatino Linotype" w:eastAsia="Palatino Linotype" w:hAnsi="Palatino Linotype" w:cs="Palatino Linotype"/>
          <w:sz w:val="22"/>
          <w:szCs w:val="22"/>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539E2B6E" w14:textId="77777777" w:rsidR="0031776A" w:rsidRPr="00CD2A26" w:rsidRDefault="0031776A">
      <w:pPr>
        <w:spacing w:line="360" w:lineRule="auto"/>
        <w:ind w:right="49"/>
        <w:jc w:val="both"/>
        <w:rPr>
          <w:rFonts w:ascii="Palatino Linotype" w:eastAsia="Palatino Linotype" w:hAnsi="Palatino Linotype" w:cs="Palatino Linotype"/>
          <w:sz w:val="22"/>
          <w:szCs w:val="22"/>
        </w:rPr>
      </w:pPr>
    </w:p>
    <w:p w14:paraId="75F4F2A0" w14:textId="77777777"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Por su parte, el Reglamento de la Ley de Contratación Pública del Estado de México y Municipios, precisa lo siguiente: </w:t>
      </w:r>
    </w:p>
    <w:p w14:paraId="510CD1E5" w14:textId="77777777" w:rsidR="0031776A" w:rsidRPr="00CD2A26" w:rsidRDefault="0031776A">
      <w:pPr>
        <w:spacing w:line="360" w:lineRule="auto"/>
        <w:ind w:left="567" w:right="49"/>
        <w:jc w:val="both"/>
        <w:rPr>
          <w:rFonts w:ascii="Palatino Linotype" w:eastAsia="Palatino Linotype" w:hAnsi="Palatino Linotype" w:cs="Palatino Linotype"/>
          <w:sz w:val="22"/>
          <w:szCs w:val="22"/>
        </w:rPr>
      </w:pPr>
    </w:p>
    <w:p w14:paraId="73DD1C13" w14:textId="77777777" w:rsidR="0031776A" w:rsidRPr="00CD2A26" w:rsidRDefault="000F2542">
      <w:pPr>
        <w:pBdr>
          <w:top w:val="nil"/>
          <w:left w:val="nil"/>
          <w:bottom w:val="nil"/>
          <w:right w:val="nil"/>
          <w:between w:val="nil"/>
        </w:pBdr>
        <w:spacing w:line="276" w:lineRule="auto"/>
        <w:ind w:left="567"/>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 xml:space="preserve">Artículo 2. - </w:t>
      </w:r>
      <w:r w:rsidRPr="00CD2A26">
        <w:rPr>
          <w:rFonts w:ascii="Palatino Linotype" w:eastAsia="Palatino Linotype" w:hAnsi="Palatino Linotype" w:cs="Palatino Linotype"/>
          <w:i/>
          <w:sz w:val="22"/>
          <w:szCs w:val="22"/>
        </w:rPr>
        <w:t>Para los efectos de este Reglamento, se entenderá por:</w:t>
      </w:r>
    </w:p>
    <w:p w14:paraId="048AF599" w14:textId="77777777" w:rsidR="0031776A" w:rsidRPr="00CD2A26" w:rsidRDefault="0031776A">
      <w:pPr>
        <w:spacing w:line="276" w:lineRule="auto"/>
        <w:ind w:left="567" w:right="49"/>
        <w:jc w:val="both"/>
        <w:rPr>
          <w:rFonts w:ascii="Palatino Linotype" w:eastAsia="Palatino Linotype" w:hAnsi="Palatino Linotype" w:cs="Palatino Linotype"/>
          <w:i/>
          <w:sz w:val="22"/>
          <w:szCs w:val="22"/>
        </w:rPr>
      </w:pPr>
    </w:p>
    <w:p w14:paraId="61FCA940" w14:textId="77777777" w:rsidR="0031776A" w:rsidRPr="00CD2A26" w:rsidRDefault="000F2542">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 </w:t>
      </w:r>
      <w:r w:rsidRPr="00CD2A26">
        <w:rPr>
          <w:rFonts w:ascii="Palatino Linotype" w:eastAsia="Palatino Linotype" w:hAnsi="Palatino Linotype" w:cs="Palatino Linotype"/>
          <w:b/>
          <w:i/>
          <w:sz w:val="22"/>
          <w:szCs w:val="22"/>
        </w:rPr>
        <w:t>Adjudicación directa:</w:t>
      </w:r>
      <w:r w:rsidRPr="00CD2A26">
        <w:rPr>
          <w:rFonts w:ascii="Palatino Linotype" w:eastAsia="Palatino Linotype" w:hAnsi="Palatino Linotype" w:cs="Palatino Linotype"/>
          <w:i/>
          <w:sz w:val="22"/>
          <w:szCs w:val="22"/>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34F5DEB5" w14:textId="77777777" w:rsidR="0031776A" w:rsidRPr="00CD2A26" w:rsidRDefault="000F2542">
      <w:pPr>
        <w:widowControl w:val="0"/>
        <w:pBdr>
          <w:top w:val="nil"/>
          <w:left w:val="nil"/>
          <w:bottom w:val="nil"/>
          <w:right w:val="nil"/>
          <w:between w:val="nil"/>
        </w:pBdr>
        <w:tabs>
          <w:tab w:val="left" w:pos="795"/>
        </w:tabs>
        <w:spacing w:line="276" w:lineRule="auto"/>
        <w:ind w:left="567" w:right="11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XII.</w:t>
      </w:r>
      <w:r w:rsidRPr="00CD2A26">
        <w:rPr>
          <w:rFonts w:ascii="Palatino Linotype" w:eastAsia="Palatino Linotype" w:hAnsi="Palatino Linotype" w:cs="Palatino Linotype"/>
          <w:i/>
          <w:sz w:val="22"/>
          <w:szCs w:val="22"/>
        </w:rPr>
        <w:tab/>
      </w:r>
      <w:r w:rsidRPr="00CD2A26">
        <w:rPr>
          <w:rFonts w:ascii="Palatino Linotype" w:eastAsia="Palatino Linotype" w:hAnsi="Palatino Linotype" w:cs="Palatino Linotype"/>
          <w:b/>
          <w:i/>
          <w:sz w:val="22"/>
          <w:szCs w:val="22"/>
        </w:rPr>
        <w:t>Invitación restringida:</w:t>
      </w:r>
      <w:r w:rsidRPr="00CD2A26">
        <w:rPr>
          <w:rFonts w:ascii="Palatino Linotype" w:eastAsia="Palatino Linotype" w:hAnsi="Palatino Linotype" w:cs="Palatino Linotype"/>
          <w:i/>
          <w:sz w:val="22"/>
          <w:szCs w:val="22"/>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576D9327" w14:textId="77777777" w:rsidR="0031776A" w:rsidRPr="00CD2A26" w:rsidRDefault="000F2542">
      <w:pPr>
        <w:spacing w:line="276" w:lineRule="auto"/>
        <w:ind w:left="567" w:right="4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p>
    <w:p w14:paraId="21B3315C" w14:textId="77777777" w:rsidR="0031776A" w:rsidRPr="00CD2A26" w:rsidRDefault="000F2542">
      <w:pPr>
        <w:spacing w:line="276" w:lineRule="auto"/>
        <w:ind w:left="567" w:right="4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XIV.</w:t>
      </w:r>
      <w:r w:rsidRPr="00CD2A26">
        <w:rPr>
          <w:rFonts w:ascii="Palatino Linotype" w:eastAsia="Palatino Linotype" w:hAnsi="Palatino Linotype" w:cs="Palatino Linotype"/>
          <w:i/>
          <w:sz w:val="22"/>
          <w:szCs w:val="22"/>
        </w:rPr>
        <w:tab/>
      </w:r>
      <w:r w:rsidRPr="00CD2A26">
        <w:rPr>
          <w:rFonts w:ascii="Palatino Linotype" w:eastAsia="Palatino Linotype" w:hAnsi="Palatino Linotype" w:cs="Palatino Linotype"/>
          <w:b/>
          <w:i/>
          <w:sz w:val="22"/>
          <w:szCs w:val="22"/>
        </w:rPr>
        <w:t>Licitación pública:</w:t>
      </w:r>
      <w:r w:rsidRPr="00CD2A26">
        <w:rPr>
          <w:rFonts w:ascii="Palatino Linotype" w:eastAsia="Palatino Linotype" w:hAnsi="Palatino Linotype" w:cs="Palatino Linotype"/>
          <w:i/>
          <w:sz w:val="22"/>
          <w:szCs w:val="22"/>
        </w:rPr>
        <w:t xml:space="preserve"> Modalidad de adquisición de bienes y contratación de servicios, mediante convocatoria</w:t>
      </w:r>
      <w:r w:rsidRPr="00CD2A26">
        <w:rPr>
          <w:rFonts w:ascii="Palatino Linotype" w:eastAsia="Palatino Linotype" w:hAnsi="Palatino Linotype" w:cs="Palatino Linotype"/>
          <w:i/>
          <w:sz w:val="22"/>
          <w:szCs w:val="22"/>
        </w:rPr>
        <w:tab/>
        <w:t>pública que realicen la Secretaría, organismos auxiliares, tribunales administrativos o municipios, por el que se aseguran las mejores condiciones en cuanto a precio, calidad, financiamiento, oportunidad y demás circunst ancias pertinentes.</w:t>
      </w:r>
    </w:p>
    <w:p w14:paraId="7279695D" w14:textId="77777777" w:rsidR="0031776A" w:rsidRPr="00CD2A26" w:rsidRDefault="000F2542">
      <w:pPr>
        <w:spacing w:line="276" w:lineRule="auto"/>
        <w:ind w:left="567" w:right="4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sz w:val="22"/>
          <w:szCs w:val="22"/>
        </w:rPr>
        <w:t>…</w:t>
      </w:r>
    </w:p>
    <w:p w14:paraId="36CC17E9" w14:textId="77777777" w:rsidR="0031776A" w:rsidRPr="00CD2A26" w:rsidRDefault="000F2542">
      <w:pPr>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XXI.</w:t>
      </w:r>
      <w:r w:rsidRPr="00CD2A26">
        <w:rPr>
          <w:rFonts w:ascii="Palatino Linotype" w:eastAsia="Palatino Linotype" w:hAnsi="Palatino Linotype" w:cs="Palatino Linotype"/>
          <w:i/>
          <w:sz w:val="22"/>
          <w:szCs w:val="22"/>
        </w:rPr>
        <w:tab/>
      </w:r>
      <w:r w:rsidRPr="00CD2A26">
        <w:rPr>
          <w:rFonts w:ascii="Palatino Linotype" w:eastAsia="Palatino Linotype" w:hAnsi="Palatino Linotype" w:cs="Palatino Linotype"/>
          <w:b/>
          <w:i/>
          <w:sz w:val="22"/>
          <w:szCs w:val="22"/>
        </w:rPr>
        <w:t>Procedimiento de adquisición:</w:t>
      </w:r>
      <w:r w:rsidRPr="00CD2A26">
        <w:rPr>
          <w:rFonts w:ascii="Palatino Linotype" w:eastAsia="Palatino Linotype" w:hAnsi="Palatino Linotype" w:cs="Palatino Linotype"/>
          <w:i/>
          <w:sz w:val="22"/>
          <w:szCs w:val="22"/>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4EBE1AB0" w14:textId="77777777" w:rsidR="0031776A" w:rsidRPr="00CD2A26" w:rsidRDefault="000F2542">
      <w:pPr>
        <w:spacing w:line="276" w:lineRule="auto"/>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p>
    <w:p w14:paraId="6E12B1FE"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5E43583B"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Por otro lado, en cuanto hace a la comprobación de los gastos realizados, se tiene que, el Glosario de Términos Hacendarios que emite el Instituto Hacendario del Estado de México, el cual define como </w:t>
      </w:r>
      <w:r w:rsidRPr="00CD2A26">
        <w:rPr>
          <w:rFonts w:ascii="Palatino Linotype" w:eastAsia="Palatino Linotype" w:hAnsi="Palatino Linotype" w:cs="Palatino Linotype"/>
          <w:b/>
          <w:i/>
          <w:sz w:val="22"/>
          <w:szCs w:val="22"/>
        </w:rPr>
        <w:t>“factura”</w:t>
      </w:r>
      <w:r w:rsidRPr="00CD2A26">
        <w:rPr>
          <w:rFonts w:ascii="Palatino Linotype" w:eastAsia="Palatino Linotype" w:hAnsi="Palatino Linotype" w:cs="Palatino Linotype"/>
          <w:i/>
          <w:sz w:val="22"/>
          <w:szCs w:val="22"/>
        </w:rPr>
        <w:t xml:space="preserve"> al  </w:t>
      </w:r>
      <w:r w:rsidRPr="00CD2A26">
        <w:rPr>
          <w:rFonts w:ascii="Palatino Linotype" w:eastAsia="Palatino Linotype" w:hAnsi="Palatino Linotype" w:cs="Palatino Linotype"/>
          <w:b/>
          <w:i/>
          <w:sz w:val="22"/>
          <w:szCs w:val="22"/>
        </w:rPr>
        <w:t>documento fiscal que emite la persona física o moral para comprobar la venta o adquisición de un bien y/o servicio.</w:t>
      </w:r>
    </w:p>
    <w:p w14:paraId="589CAC1E" w14:textId="77777777" w:rsidR="0031776A" w:rsidRPr="00CD2A26" w:rsidRDefault="0031776A">
      <w:pPr>
        <w:spacing w:line="360" w:lineRule="auto"/>
        <w:ind w:right="49"/>
        <w:jc w:val="both"/>
        <w:rPr>
          <w:rFonts w:ascii="Palatino Linotype" w:eastAsia="Palatino Linotype" w:hAnsi="Palatino Linotype" w:cs="Palatino Linotype"/>
          <w:i/>
          <w:sz w:val="22"/>
          <w:szCs w:val="22"/>
        </w:rPr>
      </w:pPr>
    </w:p>
    <w:p w14:paraId="0D83EF31" w14:textId="77777777" w:rsidR="0031776A" w:rsidRPr="00CD2A26" w:rsidRDefault="000F2542">
      <w:pPr>
        <w:spacing w:line="360" w:lineRule="auto"/>
        <w:ind w:right="-7"/>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En ese sentido, es de señalar que cuando las facturas amparan las erogaciones que se realizan con erario público tienen naturaleza pública, pues constituyen un medio idóneo de evidencia del gasto realizado con recursos públicos. </w:t>
      </w:r>
    </w:p>
    <w:p w14:paraId="197BDAAF" w14:textId="77777777" w:rsidR="0031776A" w:rsidRPr="00CD2A26" w:rsidRDefault="0031776A">
      <w:pPr>
        <w:spacing w:line="360" w:lineRule="auto"/>
        <w:ind w:right="-7"/>
        <w:jc w:val="both"/>
        <w:rPr>
          <w:rFonts w:ascii="Palatino Linotype" w:eastAsia="Palatino Linotype" w:hAnsi="Palatino Linotype" w:cs="Palatino Linotype"/>
          <w:sz w:val="22"/>
          <w:szCs w:val="22"/>
        </w:rPr>
      </w:pPr>
    </w:p>
    <w:p w14:paraId="3F8121AC" w14:textId="77777777"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En el mismo orden de ideas, el Código Financiero del Estado de México, establece en su artículo 344 lo siguiente: </w:t>
      </w:r>
    </w:p>
    <w:p w14:paraId="57F5A2DE" w14:textId="77777777" w:rsidR="0031776A" w:rsidRPr="00CD2A26" w:rsidRDefault="0031776A">
      <w:pPr>
        <w:spacing w:line="360" w:lineRule="auto"/>
        <w:ind w:left="567" w:right="49"/>
        <w:jc w:val="both"/>
        <w:rPr>
          <w:rFonts w:ascii="Palatino Linotype" w:eastAsia="Palatino Linotype" w:hAnsi="Palatino Linotype" w:cs="Palatino Linotype"/>
          <w:sz w:val="22"/>
          <w:szCs w:val="22"/>
        </w:rPr>
      </w:pPr>
    </w:p>
    <w:p w14:paraId="05760142" w14:textId="77777777" w:rsidR="0031776A" w:rsidRPr="00CD2A26" w:rsidRDefault="000F2542">
      <w:pPr>
        <w:spacing w:line="276" w:lineRule="auto"/>
        <w:ind w:left="567" w:right="843"/>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Artículo 344.-</w:t>
      </w:r>
      <w:r w:rsidRPr="00CD2A26">
        <w:rPr>
          <w:rFonts w:ascii="Palatino Linotype" w:eastAsia="Palatino Linotype" w:hAnsi="Palatino Linotype" w:cs="Palatino Linotype"/>
          <w:i/>
          <w:sz w:val="22"/>
          <w:szCs w:val="22"/>
        </w:rPr>
        <w:t xml:space="preserve"> </w:t>
      </w:r>
      <w:r w:rsidRPr="00CD2A26">
        <w:rPr>
          <w:rFonts w:ascii="Palatino Linotype" w:eastAsia="Palatino Linotype" w:hAnsi="Palatino Linotype" w:cs="Palatino Linotype"/>
          <w:b/>
          <w:i/>
          <w:sz w:val="22"/>
          <w:szCs w:val="22"/>
          <w:u w:val="single"/>
        </w:rPr>
        <w:t>Los Entes Públicos, a través de cualquiera de sus unidades administrativas</w:t>
      </w:r>
      <w:r w:rsidRPr="00CD2A26">
        <w:rPr>
          <w:rFonts w:ascii="Palatino Linotype" w:eastAsia="Palatino Linotype" w:hAnsi="Palatino Linotype" w:cs="Palatino Linotype"/>
          <w:i/>
          <w:sz w:val="22"/>
          <w:szCs w:val="22"/>
        </w:rPr>
        <w:t xml:space="preserve">, de acuerdo con su naturaleza jurídica y según corresponda, </w:t>
      </w:r>
      <w:r w:rsidRPr="00CD2A26">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w:t>
      </w:r>
      <w:r w:rsidRPr="00CD2A26">
        <w:rPr>
          <w:rFonts w:ascii="Palatino Linotype" w:eastAsia="Palatino Linotype" w:hAnsi="Palatino Linotype" w:cs="Palatino Linotype"/>
          <w:i/>
          <w:sz w:val="22"/>
          <w:szCs w:val="22"/>
        </w:rPr>
        <w:t xml:space="preserve">, en el caso de los Municipios, se hará por la Tesorería. </w:t>
      </w:r>
    </w:p>
    <w:p w14:paraId="1B1AF5F4" w14:textId="77777777" w:rsidR="0031776A" w:rsidRPr="00CD2A26" w:rsidRDefault="0031776A">
      <w:pPr>
        <w:spacing w:line="276" w:lineRule="auto"/>
        <w:ind w:left="567" w:right="843"/>
        <w:jc w:val="both"/>
        <w:rPr>
          <w:rFonts w:ascii="Palatino Linotype" w:eastAsia="Palatino Linotype" w:hAnsi="Palatino Linotype" w:cs="Palatino Linotype"/>
          <w:i/>
          <w:sz w:val="22"/>
          <w:szCs w:val="22"/>
        </w:rPr>
      </w:pPr>
    </w:p>
    <w:p w14:paraId="745A5539" w14:textId="77777777" w:rsidR="0031776A" w:rsidRPr="00CD2A26" w:rsidRDefault="000F2542">
      <w:pPr>
        <w:spacing w:line="276" w:lineRule="auto"/>
        <w:ind w:left="567" w:right="843"/>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 los que deberán permanecer en custodia y conservación</w:t>
      </w:r>
      <w:r w:rsidRPr="00CD2A26">
        <w:rPr>
          <w:rFonts w:ascii="Palatino Linotype" w:eastAsia="Palatino Linotype" w:hAnsi="Palatino Linotype" w:cs="Palatino Linotype"/>
          <w:i/>
          <w:sz w:val="22"/>
          <w:szCs w:val="22"/>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488465C4" w14:textId="77777777" w:rsidR="0031776A" w:rsidRPr="00CD2A26" w:rsidRDefault="0031776A">
      <w:pPr>
        <w:spacing w:line="276" w:lineRule="auto"/>
        <w:ind w:left="567" w:right="843"/>
        <w:jc w:val="both"/>
        <w:rPr>
          <w:rFonts w:ascii="Palatino Linotype" w:eastAsia="Palatino Linotype" w:hAnsi="Palatino Linotype" w:cs="Palatino Linotype"/>
          <w:i/>
          <w:sz w:val="22"/>
          <w:szCs w:val="22"/>
        </w:rPr>
      </w:pPr>
    </w:p>
    <w:p w14:paraId="1A40E600" w14:textId="77777777" w:rsidR="0031776A" w:rsidRPr="00CD2A26" w:rsidRDefault="000F2542">
      <w:pPr>
        <w:spacing w:line="276" w:lineRule="auto"/>
        <w:ind w:left="567" w:right="843"/>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Tratándose de documentos de carácter histórico, se estará a lo dispuesto por la legislación de la materia.</w:t>
      </w:r>
    </w:p>
    <w:p w14:paraId="46C440A7" w14:textId="77777777" w:rsidR="0031776A" w:rsidRPr="00CD2A26" w:rsidRDefault="0031776A">
      <w:pPr>
        <w:spacing w:line="360" w:lineRule="auto"/>
        <w:ind w:right="49"/>
        <w:jc w:val="both"/>
        <w:rPr>
          <w:sz w:val="22"/>
          <w:szCs w:val="22"/>
        </w:rPr>
      </w:pPr>
    </w:p>
    <w:p w14:paraId="71F11869" w14:textId="77777777"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CD2A26">
        <w:rPr>
          <w:rFonts w:ascii="Palatino Linotype" w:eastAsia="Palatino Linotype" w:hAnsi="Palatino Linotype" w:cs="Palatino Linotype"/>
          <w:i/>
          <w:sz w:val="22"/>
          <w:szCs w:val="22"/>
        </w:rPr>
        <w:t>Glosario de Términos Administrativos</w:t>
      </w:r>
      <w:r w:rsidRPr="00CD2A26">
        <w:rPr>
          <w:rFonts w:ascii="Palatino Linotype" w:eastAsia="Palatino Linotype" w:hAnsi="Palatino Linotype" w:cs="Palatino Linotype"/>
          <w:sz w:val="22"/>
          <w:szCs w:val="22"/>
        </w:rPr>
        <w:t xml:space="preserve"> y el </w:t>
      </w:r>
      <w:r w:rsidRPr="00CD2A26">
        <w:rPr>
          <w:rFonts w:ascii="Palatino Linotype" w:eastAsia="Palatino Linotype" w:hAnsi="Palatino Linotype" w:cs="Palatino Linotype"/>
          <w:i/>
          <w:sz w:val="22"/>
          <w:szCs w:val="22"/>
        </w:rPr>
        <w:t>Glosario de Términos para el Proceso de Planeación, Programación, Presupuestación y Evaluación en la Administración Pública</w:t>
      </w:r>
      <w:r w:rsidRPr="00CD2A26">
        <w:rPr>
          <w:rFonts w:ascii="Palatino Linotype" w:eastAsia="Palatino Linotype" w:hAnsi="Palatino Linotype" w:cs="Palatino Linotype"/>
          <w:sz w:val="22"/>
          <w:szCs w:val="22"/>
        </w:rPr>
        <w:t xml:space="preserve">, definen los registros como: </w:t>
      </w:r>
    </w:p>
    <w:p w14:paraId="49427ADE" w14:textId="77777777" w:rsidR="0031776A" w:rsidRPr="00CD2A26" w:rsidRDefault="0031776A">
      <w:pPr>
        <w:spacing w:line="360" w:lineRule="auto"/>
        <w:ind w:right="560"/>
        <w:jc w:val="both"/>
        <w:rPr>
          <w:rFonts w:ascii="Palatino Linotype" w:eastAsia="Palatino Linotype" w:hAnsi="Palatino Linotype" w:cs="Palatino Linotype"/>
          <w:i/>
          <w:sz w:val="22"/>
          <w:szCs w:val="22"/>
        </w:rPr>
      </w:pPr>
    </w:p>
    <w:p w14:paraId="167060E8" w14:textId="77777777" w:rsidR="0031776A" w:rsidRPr="00CD2A26" w:rsidRDefault="000F2542">
      <w:pPr>
        <w:spacing w:line="276" w:lineRule="auto"/>
        <w:ind w:left="567" w:right="56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 xml:space="preserve">Registro contable. </w:t>
      </w:r>
      <w:r w:rsidRPr="00CD2A26">
        <w:rPr>
          <w:rFonts w:ascii="Palatino Linotype" w:eastAsia="Palatino Linotype" w:hAnsi="Palatino Linotype" w:cs="Palatino Linotype"/>
          <w:i/>
          <w:sz w:val="22"/>
          <w:szCs w:val="22"/>
        </w:rPr>
        <w:t xml:space="preserve">Asiento que se realiza en los libros de contabilidad de las actividades relacionadas con el ingreso y egreso de un ente económico. </w:t>
      </w:r>
    </w:p>
    <w:p w14:paraId="704257FB" w14:textId="77777777" w:rsidR="0031776A" w:rsidRPr="00CD2A26" w:rsidRDefault="0031776A">
      <w:pPr>
        <w:spacing w:line="276" w:lineRule="auto"/>
        <w:ind w:left="567" w:right="560"/>
        <w:jc w:val="both"/>
        <w:rPr>
          <w:rFonts w:ascii="Palatino Linotype" w:eastAsia="Palatino Linotype" w:hAnsi="Palatino Linotype" w:cs="Palatino Linotype"/>
          <w:i/>
          <w:sz w:val="22"/>
          <w:szCs w:val="22"/>
        </w:rPr>
      </w:pPr>
    </w:p>
    <w:p w14:paraId="3C361EC3" w14:textId="77777777" w:rsidR="0031776A" w:rsidRPr="00CD2A26" w:rsidRDefault="000F2542">
      <w:pPr>
        <w:spacing w:line="276" w:lineRule="auto"/>
        <w:ind w:left="567" w:right="56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 xml:space="preserve">Registro Presupuestario. </w:t>
      </w:r>
      <w:r w:rsidRPr="00CD2A26">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0346EBF2" w14:textId="77777777" w:rsidR="0031776A" w:rsidRPr="00CD2A26" w:rsidRDefault="0031776A">
      <w:pPr>
        <w:spacing w:line="360" w:lineRule="auto"/>
        <w:ind w:right="49"/>
        <w:jc w:val="both"/>
        <w:rPr>
          <w:rFonts w:ascii="Palatino Linotype" w:eastAsia="Palatino Linotype" w:hAnsi="Palatino Linotype" w:cs="Palatino Linotype"/>
          <w:sz w:val="22"/>
          <w:szCs w:val="22"/>
        </w:rPr>
      </w:pPr>
    </w:p>
    <w:p w14:paraId="52D652DE" w14:textId="77777777"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De los preceptos citados, se colige que los entes fiscalizables</w:t>
      </w:r>
      <w:r w:rsidRPr="00CD2A26">
        <w:rPr>
          <w:rFonts w:ascii="Palatino Linotype" w:eastAsia="Palatino Linotype" w:hAnsi="Palatino Linotype" w:cs="Palatino Linotype"/>
          <w:b/>
          <w:sz w:val="22"/>
          <w:szCs w:val="22"/>
          <w:u w:val="single"/>
        </w:rPr>
        <w:t xml:space="preserve"> deben contar con una unidad administrativa que registra contablemente el efecto patrimonial y presupuestal de las operaciones financieras</w:t>
      </w:r>
      <w:r w:rsidRPr="00CD2A26">
        <w:rPr>
          <w:rFonts w:ascii="Palatino Linotype" w:eastAsia="Palatino Linotype" w:hAnsi="Palatino Linotype" w:cs="Palatino Linotype"/>
          <w:sz w:val="22"/>
          <w:szCs w:val="22"/>
        </w:rPr>
        <w:t xml:space="preserve"> que realizan y por lo general, se encuentran en las denominadas </w:t>
      </w:r>
      <w:r w:rsidRPr="00CD2A26">
        <w:rPr>
          <w:rFonts w:ascii="Palatino Linotype" w:eastAsia="Palatino Linotype" w:hAnsi="Palatino Linotype" w:cs="Palatino Linotype"/>
          <w:i/>
          <w:sz w:val="22"/>
          <w:szCs w:val="22"/>
        </w:rPr>
        <w:t xml:space="preserve">pólizas contables </w:t>
      </w:r>
      <w:r w:rsidRPr="00CD2A26">
        <w:rPr>
          <w:rFonts w:ascii="Palatino Linotype" w:eastAsia="Palatino Linotype" w:hAnsi="Palatino Linotype" w:cs="Palatino Linotype"/>
          <w:sz w:val="22"/>
          <w:szCs w:val="22"/>
        </w:rPr>
        <w:t xml:space="preserve">las cuales son aquellos documentos en los que se asientan en forma individual todas y cada una de las operaciones desarrolladas por una institución, así como la información necesaria para la identificación de estas. </w:t>
      </w:r>
    </w:p>
    <w:p w14:paraId="0335F216" w14:textId="77777777" w:rsidR="0031776A" w:rsidRPr="00CD2A26" w:rsidRDefault="0031776A">
      <w:pPr>
        <w:spacing w:line="360" w:lineRule="auto"/>
        <w:ind w:right="49"/>
        <w:jc w:val="both"/>
        <w:rPr>
          <w:rFonts w:ascii="Palatino Linotype" w:eastAsia="Palatino Linotype" w:hAnsi="Palatino Linotype" w:cs="Palatino Linotype"/>
          <w:sz w:val="22"/>
          <w:szCs w:val="22"/>
        </w:rPr>
      </w:pPr>
    </w:p>
    <w:p w14:paraId="19AFA24D" w14:textId="77777777" w:rsidR="00C27C40" w:rsidRPr="00CD2A26" w:rsidRDefault="00C27C40" w:rsidP="00C27C40">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Por otro lado, en cuanto hace a la comprobación de los gastos realizados, se tiene que, el Glosario de Términos Hacendarios que emite el Instituto Hacendario del Estado de México, el cual define como </w:t>
      </w:r>
      <w:r w:rsidRPr="00CD2A26">
        <w:rPr>
          <w:rFonts w:ascii="Palatino Linotype" w:eastAsia="Palatino Linotype" w:hAnsi="Palatino Linotype" w:cs="Palatino Linotype"/>
          <w:b/>
          <w:i/>
          <w:sz w:val="22"/>
          <w:szCs w:val="22"/>
        </w:rPr>
        <w:t>“factura”</w:t>
      </w:r>
      <w:r w:rsidRPr="00CD2A26">
        <w:rPr>
          <w:rFonts w:ascii="Palatino Linotype" w:eastAsia="Palatino Linotype" w:hAnsi="Palatino Linotype" w:cs="Palatino Linotype"/>
          <w:i/>
          <w:sz w:val="22"/>
          <w:szCs w:val="22"/>
        </w:rPr>
        <w:t xml:space="preserve"> al  </w:t>
      </w:r>
      <w:r w:rsidRPr="00CD2A26">
        <w:rPr>
          <w:rFonts w:ascii="Palatino Linotype" w:eastAsia="Palatino Linotype" w:hAnsi="Palatino Linotype" w:cs="Palatino Linotype"/>
          <w:b/>
          <w:i/>
          <w:sz w:val="22"/>
          <w:szCs w:val="22"/>
        </w:rPr>
        <w:t>documento fiscal que emite la persona física o moral para comprobar la venta o adquisición de un bien y/o servicio.</w:t>
      </w:r>
    </w:p>
    <w:p w14:paraId="01F2149B" w14:textId="77777777" w:rsidR="00C27C40" w:rsidRPr="00CD2A26" w:rsidRDefault="00C27C40" w:rsidP="00C27C40">
      <w:pPr>
        <w:spacing w:line="360" w:lineRule="auto"/>
        <w:ind w:right="49"/>
        <w:jc w:val="both"/>
        <w:rPr>
          <w:rFonts w:ascii="Palatino Linotype" w:eastAsia="Palatino Linotype" w:hAnsi="Palatino Linotype" w:cs="Palatino Linotype"/>
          <w:i/>
          <w:sz w:val="22"/>
          <w:szCs w:val="22"/>
        </w:rPr>
      </w:pPr>
    </w:p>
    <w:p w14:paraId="3F0D2D5D" w14:textId="77777777" w:rsidR="00C27C40" w:rsidRPr="00CD2A26" w:rsidRDefault="00C27C40" w:rsidP="00C27C40">
      <w:pPr>
        <w:spacing w:line="360" w:lineRule="auto"/>
        <w:ind w:right="-7"/>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En ese sentido, es de señalar que cuando las facturas amparan las erogaciones que se realizan con erario público tienen naturaleza pública, pues constituyen un medio idóneo de evidencia del gasto realizado con recursos públicos. </w:t>
      </w:r>
    </w:p>
    <w:p w14:paraId="77922552" w14:textId="77777777" w:rsidR="00C27C40" w:rsidRPr="00CD2A26" w:rsidRDefault="00C27C40" w:rsidP="00C27C40">
      <w:pPr>
        <w:spacing w:line="360" w:lineRule="auto"/>
        <w:ind w:right="-7"/>
        <w:jc w:val="both"/>
        <w:rPr>
          <w:rFonts w:ascii="Palatino Linotype" w:eastAsia="Palatino Linotype" w:hAnsi="Palatino Linotype" w:cs="Palatino Linotype"/>
          <w:sz w:val="22"/>
          <w:szCs w:val="22"/>
        </w:rPr>
      </w:pPr>
    </w:p>
    <w:p w14:paraId="3CAEB825" w14:textId="77777777" w:rsidR="00C27C40" w:rsidRPr="00CD2A26" w:rsidRDefault="00C27C40" w:rsidP="00C27C40">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En el mismo orden de ideas, el Código Financiero del Estado de México, establece en su artículo 344 lo siguiente: </w:t>
      </w:r>
    </w:p>
    <w:p w14:paraId="15DB38F0" w14:textId="77777777" w:rsidR="00C27C40" w:rsidRPr="00CD2A26" w:rsidRDefault="00C27C40" w:rsidP="00C27C40">
      <w:pPr>
        <w:spacing w:line="360" w:lineRule="auto"/>
        <w:ind w:left="567" w:right="49"/>
        <w:jc w:val="both"/>
        <w:rPr>
          <w:rFonts w:ascii="Palatino Linotype" w:eastAsia="Palatino Linotype" w:hAnsi="Palatino Linotype" w:cs="Palatino Linotype"/>
          <w:sz w:val="22"/>
          <w:szCs w:val="22"/>
        </w:rPr>
      </w:pPr>
    </w:p>
    <w:p w14:paraId="16240C55" w14:textId="77777777" w:rsidR="00C27C40" w:rsidRPr="00CD2A26" w:rsidRDefault="00C27C40" w:rsidP="00C27C40">
      <w:pPr>
        <w:spacing w:line="276" w:lineRule="auto"/>
        <w:ind w:left="567" w:right="843"/>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Artículo 344.-</w:t>
      </w:r>
      <w:r w:rsidRPr="00CD2A26">
        <w:rPr>
          <w:rFonts w:ascii="Palatino Linotype" w:eastAsia="Palatino Linotype" w:hAnsi="Palatino Linotype" w:cs="Palatino Linotype"/>
          <w:i/>
          <w:sz w:val="22"/>
          <w:szCs w:val="22"/>
        </w:rPr>
        <w:t xml:space="preserve"> </w:t>
      </w:r>
      <w:r w:rsidRPr="00CD2A26">
        <w:rPr>
          <w:rFonts w:ascii="Palatino Linotype" w:eastAsia="Palatino Linotype" w:hAnsi="Palatino Linotype" w:cs="Palatino Linotype"/>
          <w:b/>
          <w:i/>
          <w:sz w:val="22"/>
          <w:szCs w:val="22"/>
          <w:u w:val="single"/>
        </w:rPr>
        <w:t>Los Entes Públicos, a través de cualquiera de sus unidades administrativas</w:t>
      </w:r>
      <w:r w:rsidRPr="00CD2A26">
        <w:rPr>
          <w:rFonts w:ascii="Palatino Linotype" w:eastAsia="Palatino Linotype" w:hAnsi="Palatino Linotype" w:cs="Palatino Linotype"/>
          <w:i/>
          <w:sz w:val="22"/>
          <w:szCs w:val="22"/>
        </w:rPr>
        <w:t xml:space="preserve">, de acuerdo con su naturaleza jurídica y según corresponda, </w:t>
      </w:r>
      <w:r w:rsidRPr="00CD2A26">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w:t>
      </w:r>
      <w:r w:rsidRPr="00CD2A26">
        <w:rPr>
          <w:rFonts w:ascii="Palatino Linotype" w:eastAsia="Palatino Linotype" w:hAnsi="Palatino Linotype" w:cs="Palatino Linotype"/>
          <w:i/>
          <w:sz w:val="22"/>
          <w:szCs w:val="22"/>
        </w:rPr>
        <w:t xml:space="preserve">, en el caso de los Municipios, se hará por la Tesorería. </w:t>
      </w:r>
    </w:p>
    <w:p w14:paraId="7FF9D4BE" w14:textId="77777777" w:rsidR="00C27C40" w:rsidRPr="00CD2A26" w:rsidRDefault="00C27C40" w:rsidP="00C27C40">
      <w:pPr>
        <w:spacing w:line="276" w:lineRule="auto"/>
        <w:ind w:left="567" w:right="843"/>
        <w:jc w:val="both"/>
        <w:rPr>
          <w:rFonts w:ascii="Palatino Linotype" w:eastAsia="Palatino Linotype" w:hAnsi="Palatino Linotype" w:cs="Palatino Linotype"/>
          <w:i/>
          <w:sz w:val="22"/>
          <w:szCs w:val="22"/>
        </w:rPr>
      </w:pPr>
    </w:p>
    <w:p w14:paraId="2E63823F" w14:textId="77777777" w:rsidR="00C27C40" w:rsidRPr="00CD2A26" w:rsidRDefault="00C27C40" w:rsidP="00C27C40">
      <w:pPr>
        <w:spacing w:line="276" w:lineRule="auto"/>
        <w:ind w:left="567" w:right="843"/>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 los que deberán permanecer en custodia y conservación</w:t>
      </w:r>
      <w:r w:rsidRPr="00CD2A26">
        <w:rPr>
          <w:rFonts w:ascii="Palatino Linotype" w:eastAsia="Palatino Linotype" w:hAnsi="Palatino Linotype" w:cs="Palatino Linotype"/>
          <w:i/>
          <w:sz w:val="22"/>
          <w:szCs w:val="22"/>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3A88833A" w14:textId="77777777" w:rsidR="00C27C40" w:rsidRPr="00CD2A26" w:rsidRDefault="00C27C40" w:rsidP="00C27C40">
      <w:pPr>
        <w:spacing w:line="276" w:lineRule="auto"/>
        <w:ind w:left="567" w:right="843"/>
        <w:jc w:val="both"/>
        <w:rPr>
          <w:rFonts w:ascii="Palatino Linotype" w:eastAsia="Palatino Linotype" w:hAnsi="Palatino Linotype" w:cs="Palatino Linotype"/>
          <w:i/>
          <w:sz w:val="22"/>
          <w:szCs w:val="22"/>
        </w:rPr>
      </w:pPr>
    </w:p>
    <w:p w14:paraId="221F27D5" w14:textId="77777777" w:rsidR="00C27C40" w:rsidRPr="00CD2A26" w:rsidRDefault="00C27C40" w:rsidP="00C27C40">
      <w:pPr>
        <w:spacing w:line="276" w:lineRule="auto"/>
        <w:ind w:left="567" w:right="843"/>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Tratándose de documentos de carácter histórico, se estará a lo dispuesto por la legislación de la materia.</w:t>
      </w:r>
    </w:p>
    <w:p w14:paraId="2047CF1A" w14:textId="77777777" w:rsidR="00C27C40" w:rsidRPr="00CD2A26" w:rsidRDefault="00C27C40" w:rsidP="00C27C40">
      <w:pPr>
        <w:spacing w:line="360" w:lineRule="auto"/>
        <w:ind w:right="49"/>
        <w:jc w:val="both"/>
        <w:rPr>
          <w:sz w:val="22"/>
          <w:szCs w:val="22"/>
        </w:rPr>
      </w:pPr>
    </w:p>
    <w:p w14:paraId="7DE0DF2D" w14:textId="77777777" w:rsidR="00C27C40" w:rsidRPr="00CD2A26" w:rsidRDefault="00C27C40" w:rsidP="00C27C40">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CD2A26">
        <w:rPr>
          <w:rFonts w:ascii="Palatino Linotype" w:eastAsia="Palatino Linotype" w:hAnsi="Palatino Linotype" w:cs="Palatino Linotype"/>
          <w:i/>
          <w:sz w:val="22"/>
          <w:szCs w:val="22"/>
        </w:rPr>
        <w:t>Glosario de Términos Administrativos</w:t>
      </w:r>
      <w:r w:rsidRPr="00CD2A26">
        <w:rPr>
          <w:rFonts w:ascii="Palatino Linotype" w:eastAsia="Palatino Linotype" w:hAnsi="Palatino Linotype" w:cs="Palatino Linotype"/>
          <w:sz w:val="22"/>
          <w:szCs w:val="22"/>
        </w:rPr>
        <w:t xml:space="preserve"> y el </w:t>
      </w:r>
      <w:r w:rsidRPr="00CD2A26">
        <w:rPr>
          <w:rFonts w:ascii="Palatino Linotype" w:eastAsia="Palatino Linotype" w:hAnsi="Palatino Linotype" w:cs="Palatino Linotype"/>
          <w:i/>
          <w:sz w:val="22"/>
          <w:szCs w:val="22"/>
        </w:rPr>
        <w:t>Glosario de Términos para el Proceso de Planeación, Programación, Presupuestación y Evaluación en la Administración Pública</w:t>
      </w:r>
      <w:r w:rsidRPr="00CD2A26">
        <w:rPr>
          <w:rFonts w:ascii="Palatino Linotype" w:eastAsia="Palatino Linotype" w:hAnsi="Palatino Linotype" w:cs="Palatino Linotype"/>
          <w:sz w:val="22"/>
          <w:szCs w:val="22"/>
        </w:rPr>
        <w:t xml:space="preserve">, definen los registros como: </w:t>
      </w:r>
    </w:p>
    <w:p w14:paraId="36DEAD2C" w14:textId="77777777" w:rsidR="00C27C40" w:rsidRPr="00CD2A26" w:rsidRDefault="00C27C40" w:rsidP="00C27C40">
      <w:pPr>
        <w:spacing w:line="360" w:lineRule="auto"/>
        <w:ind w:right="560"/>
        <w:jc w:val="both"/>
        <w:rPr>
          <w:rFonts w:ascii="Palatino Linotype" w:eastAsia="Palatino Linotype" w:hAnsi="Palatino Linotype" w:cs="Palatino Linotype"/>
          <w:i/>
          <w:sz w:val="22"/>
          <w:szCs w:val="22"/>
        </w:rPr>
      </w:pPr>
    </w:p>
    <w:p w14:paraId="17A63326" w14:textId="77777777" w:rsidR="00C27C40" w:rsidRPr="00CD2A26" w:rsidRDefault="00C27C40" w:rsidP="00C27C40">
      <w:pPr>
        <w:spacing w:line="276" w:lineRule="auto"/>
        <w:ind w:left="567" w:right="56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 xml:space="preserve">Registro contable. </w:t>
      </w:r>
      <w:r w:rsidRPr="00CD2A26">
        <w:rPr>
          <w:rFonts w:ascii="Palatino Linotype" w:eastAsia="Palatino Linotype" w:hAnsi="Palatino Linotype" w:cs="Palatino Linotype"/>
          <w:i/>
          <w:sz w:val="22"/>
          <w:szCs w:val="22"/>
        </w:rPr>
        <w:t xml:space="preserve">Asiento que se realiza en los libros de contabilidad de las actividades relacionadas con el ingreso y egreso de un ente económico. </w:t>
      </w:r>
    </w:p>
    <w:p w14:paraId="5E04FB31" w14:textId="77777777" w:rsidR="00C27C40" w:rsidRPr="00CD2A26" w:rsidRDefault="00C27C40" w:rsidP="00C27C40">
      <w:pPr>
        <w:spacing w:line="276" w:lineRule="auto"/>
        <w:ind w:left="567" w:right="560"/>
        <w:jc w:val="both"/>
        <w:rPr>
          <w:rFonts w:ascii="Palatino Linotype" w:eastAsia="Palatino Linotype" w:hAnsi="Palatino Linotype" w:cs="Palatino Linotype"/>
          <w:i/>
          <w:sz w:val="22"/>
          <w:szCs w:val="22"/>
        </w:rPr>
      </w:pPr>
    </w:p>
    <w:p w14:paraId="00255E19" w14:textId="77777777" w:rsidR="00C27C40" w:rsidRPr="00CD2A26" w:rsidRDefault="00C27C40" w:rsidP="00C27C40">
      <w:pPr>
        <w:spacing w:line="276" w:lineRule="auto"/>
        <w:ind w:left="567" w:right="56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 xml:space="preserve">Registro Presupuestario. </w:t>
      </w:r>
      <w:r w:rsidRPr="00CD2A26">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349789A6" w14:textId="77777777" w:rsidR="00C27C40" w:rsidRPr="00CD2A26" w:rsidRDefault="00C27C40" w:rsidP="00C27C40">
      <w:pPr>
        <w:spacing w:line="360" w:lineRule="auto"/>
        <w:ind w:right="49"/>
        <w:jc w:val="both"/>
        <w:rPr>
          <w:rFonts w:ascii="Palatino Linotype" w:eastAsia="Palatino Linotype" w:hAnsi="Palatino Linotype" w:cs="Palatino Linotype"/>
          <w:sz w:val="22"/>
          <w:szCs w:val="22"/>
        </w:rPr>
      </w:pPr>
    </w:p>
    <w:p w14:paraId="15F3C98C" w14:textId="7171A64B" w:rsidR="00C27C40" w:rsidRPr="00CD2A26" w:rsidRDefault="00C27C40">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De los preceptos citados, se colige que los entes fiscalizables</w:t>
      </w:r>
      <w:r w:rsidRPr="00CD2A26">
        <w:rPr>
          <w:rFonts w:ascii="Palatino Linotype" w:eastAsia="Palatino Linotype" w:hAnsi="Palatino Linotype" w:cs="Palatino Linotype"/>
          <w:b/>
          <w:sz w:val="22"/>
          <w:szCs w:val="22"/>
          <w:u w:val="single"/>
        </w:rPr>
        <w:t xml:space="preserve"> deben contar con una unidad administrativa que registra contablemente el efecto patrimonial y presupuestal de las operaciones financieras</w:t>
      </w:r>
      <w:r w:rsidRPr="00CD2A26">
        <w:rPr>
          <w:rFonts w:ascii="Palatino Linotype" w:eastAsia="Palatino Linotype" w:hAnsi="Palatino Linotype" w:cs="Palatino Linotype"/>
          <w:sz w:val="22"/>
          <w:szCs w:val="22"/>
        </w:rPr>
        <w:t xml:space="preserve"> que realizan y por lo general, se encuentran en las denominadas </w:t>
      </w:r>
      <w:r w:rsidRPr="00CD2A26">
        <w:rPr>
          <w:rFonts w:ascii="Palatino Linotype" w:eastAsia="Palatino Linotype" w:hAnsi="Palatino Linotype" w:cs="Palatino Linotype"/>
          <w:i/>
          <w:sz w:val="22"/>
          <w:szCs w:val="22"/>
        </w:rPr>
        <w:t xml:space="preserve">pólizas contables </w:t>
      </w:r>
      <w:r w:rsidRPr="00CD2A26">
        <w:rPr>
          <w:rFonts w:ascii="Palatino Linotype" w:eastAsia="Palatino Linotype" w:hAnsi="Palatino Linotype" w:cs="Palatino Linotype"/>
          <w:sz w:val="22"/>
          <w:szCs w:val="22"/>
        </w:rPr>
        <w:t xml:space="preserve">las cuales son aquellos documentos en los que se asientan en forma individual todas y cada una de las operaciones desarrolladas por una institución, así como la información necesaria para la identificación de estas. </w:t>
      </w:r>
    </w:p>
    <w:p w14:paraId="110413A0" w14:textId="58C4BC97" w:rsidR="00A15284" w:rsidRPr="00CD2A26" w:rsidRDefault="000F2542" w:rsidP="00A15284">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Referido lo anterior, en cuanto hace a los agravios hechos valer po</w:t>
      </w:r>
      <w:r w:rsidR="00A15284" w:rsidRPr="00CD2A26">
        <w:rPr>
          <w:rFonts w:ascii="Palatino Linotype" w:eastAsia="Palatino Linotype" w:hAnsi="Palatino Linotype" w:cs="Palatino Linotype"/>
          <w:sz w:val="22"/>
          <w:szCs w:val="22"/>
        </w:rPr>
        <w:t xml:space="preserve">r la parte Recurrente, es de señalar que, de la búsqueda realizada, se encontró que, el día cuatro de septiembre de dos mil veinticinco se encendieron las luces de los adornos de fiestas patrias en la Explanada Principal y calles colindantes de Atenco, tal como se observa a continuación: </w:t>
      </w:r>
    </w:p>
    <w:p w14:paraId="750E01BA" w14:textId="0993BB5D" w:rsidR="00A15284" w:rsidRPr="00CD2A26" w:rsidRDefault="00A15284" w:rsidP="00A15284">
      <w:pPr>
        <w:spacing w:line="360" w:lineRule="auto"/>
        <w:ind w:right="49"/>
        <w:jc w:val="center"/>
        <w:rPr>
          <w:rFonts w:ascii="Palatino Linotype" w:eastAsia="Palatino Linotype" w:hAnsi="Palatino Linotype" w:cs="Palatino Linotype"/>
          <w:sz w:val="22"/>
          <w:szCs w:val="22"/>
        </w:rPr>
      </w:pPr>
      <w:r w:rsidRPr="00CD2A26">
        <w:rPr>
          <w:rFonts w:ascii="Palatino Linotype" w:eastAsia="Palatino Linotype" w:hAnsi="Palatino Linotype" w:cs="Palatino Linotype"/>
          <w:noProof/>
          <w:sz w:val="22"/>
          <w:szCs w:val="22"/>
          <w:lang w:val="es-MX"/>
        </w:rPr>
        <w:drawing>
          <wp:inline distT="0" distB="0" distL="0" distR="0" wp14:anchorId="03878EF8" wp14:editId="2EA29EE9">
            <wp:extent cx="3990975" cy="3286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96528" cy="3290697"/>
                    </a:xfrm>
                    <a:prstGeom prst="rect">
                      <a:avLst/>
                    </a:prstGeom>
                  </pic:spPr>
                </pic:pic>
              </a:graphicData>
            </a:graphic>
          </wp:inline>
        </w:drawing>
      </w:r>
    </w:p>
    <w:p w14:paraId="178625C0" w14:textId="77777777" w:rsidR="00A15284" w:rsidRPr="00CD2A26" w:rsidRDefault="00A15284" w:rsidP="00A15284">
      <w:pPr>
        <w:spacing w:line="360" w:lineRule="auto"/>
        <w:ind w:right="49"/>
        <w:rPr>
          <w:rFonts w:ascii="Palatino Linotype" w:eastAsia="Palatino Linotype" w:hAnsi="Palatino Linotype" w:cs="Palatino Linotype"/>
          <w:sz w:val="22"/>
          <w:szCs w:val="22"/>
        </w:rPr>
      </w:pPr>
    </w:p>
    <w:p w14:paraId="10630605" w14:textId="41C3F151" w:rsidR="00A15284" w:rsidRPr="00CD2A26" w:rsidRDefault="00A15284" w:rsidP="00A15284">
      <w:pPr>
        <w:spacing w:line="360" w:lineRule="auto"/>
        <w:ind w:right="49"/>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De lo anterior, se advierte la existencia </w:t>
      </w:r>
      <w:r w:rsidR="002D44B3" w:rsidRPr="00CD2A26">
        <w:rPr>
          <w:rFonts w:ascii="Palatino Linotype" w:eastAsia="Palatino Linotype" w:hAnsi="Palatino Linotype" w:cs="Palatino Linotype"/>
          <w:sz w:val="22"/>
          <w:szCs w:val="22"/>
        </w:rPr>
        <w:t xml:space="preserve">de las luces a las que hace referencia el Particular. </w:t>
      </w:r>
    </w:p>
    <w:p w14:paraId="150D7E34" w14:textId="77777777" w:rsidR="002D44B3" w:rsidRPr="00CD2A26" w:rsidRDefault="002D44B3" w:rsidP="00A15284">
      <w:pPr>
        <w:spacing w:line="360" w:lineRule="auto"/>
        <w:ind w:right="49"/>
        <w:rPr>
          <w:rFonts w:ascii="Palatino Linotype" w:eastAsia="Palatino Linotype" w:hAnsi="Palatino Linotype" w:cs="Palatino Linotype"/>
          <w:sz w:val="22"/>
          <w:szCs w:val="22"/>
        </w:rPr>
      </w:pPr>
    </w:p>
    <w:p w14:paraId="30D011A8" w14:textId="6BA5A1AB" w:rsidR="0031776A" w:rsidRPr="00CD2A26" w:rsidRDefault="002D44B3" w:rsidP="002D44B3">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Ahora bien, del análisis a la respuesta dada por el Ayuntamiento de Atenco, es de referir que, </w:t>
      </w:r>
      <w:r w:rsidR="000F2542" w:rsidRPr="00CD2A26">
        <w:rPr>
          <w:rFonts w:ascii="Palatino Linotype" w:eastAsia="Palatino Linotype" w:hAnsi="Palatino Linotype" w:cs="Palatino Linotype"/>
          <w:sz w:val="22"/>
          <w:szCs w:val="22"/>
        </w:rPr>
        <w:t>el Sujeto Obligado, turnó la solicitud de inf</w:t>
      </w:r>
      <w:r w:rsidRPr="00CD2A26">
        <w:rPr>
          <w:rFonts w:ascii="Palatino Linotype" w:eastAsia="Palatino Linotype" w:hAnsi="Palatino Linotype" w:cs="Palatino Linotype"/>
          <w:sz w:val="22"/>
          <w:szCs w:val="22"/>
        </w:rPr>
        <w:t xml:space="preserve">ormación a una de las </w:t>
      </w:r>
      <w:r w:rsidR="000F2542" w:rsidRPr="00CD2A26">
        <w:rPr>
          <w:rFonts w:ascii="Palatino Linotype" w:eastAsia="Palatino Linotype" w:hAnsi="Palatino Linotype" w:cs="Palatino Linotype"/>
          <w:sz w:val="22"/>
          <w:szCs w:val="22"/>
        </w:rPr>
        <w:t>unidad</w:t>
      </w:r>
      <w:r w:rsidRPr="00CD2A26">
        <w:rPr>
          <w:rFonts w:ascii="Palatino Linotype" w:eastAsia="Palatino Linotype" w:hAnsi="Palatino Linotype" w:cs="Palatino Linotype"/>
          <w:sz w:val="22"/>
          <w:szCs w:val="22"/>
        </w:rPr>
        <w:t>es</w:t>
      </w:r>
      <w:r w:rsidR="000F2542" w:rsidRPr="00CD2A26">
        <w:rPr>
          <w:rFonts w:ascii="Palatino Linotype" w:eastAsia="Palatino Linotype" w:hAnsi="Palatino Linotype" w:cs="Palatino Linotype"/>
          <w:sz w:val="22"/>
          <w:szCs w:val="22"/>
        </w:rPr>
        <w:t xml:space="preserve"> administrativa</w:t>
      </w:r>
      <w:r w:rsidRPr="00CD2A26">
        <w:rPr>
          <w:rFonts w:ascii="Palatino Linotype" w:eastAsia="Palatino Linotype" w:hAnsi="Palatino Linotype" w:cs="Palatino Linotype"/>
          <w:sz w:val="22"/>
          <w:szCs w:val="22"/>
        </w:rPr>
        <w:t>s</w:t>
      </w:r>
      <w:r w:rsidR="000F2542" w:rsidRPr="00CD2A26">
        <w:rPr>
          <w:rFonts w:ascii="Palatino Linotype" w:eastAsia="Palatino Linotype" w:hAnsi="Palatino Linotype" w:cs="Palatino Linotype"/>
          <w:sz w:val="22"/>
          <w:szCs w:val="22"/>
        </w:rPr>
        <w:t xml:space="preserve"> competente</w:t>
      </w:r>
      <w:r w:rsidRPr="00CD2A26">
        <w:rPr>
          <w:rFonts w:ascii="Palatino Linotype" w:eastAsia="Palatino Linotype" w:hAnsi="Palatino Linotype" w:cs="Palatino Linotype"/>
          <w:sz w:val="22"/>
          <w:szCs w:val="22"/>
        </w:rPr>
        <w:t>s</w:t>
      </w:r>
      <w:r w:rsidR="000F2542" w:rsidRPr="00CD2A26">
        <w:rPr>
          <w:rFonts w:ascii="Palatino Linotype" w:eastAsia="Palatino Linotype" w:hAnsi="Palatino Linotype" w:cs="Palatino Linotype"/>
          <w:sz w:val="22"/>
          <w:szCs w:val="22"/>
        </w:rPr>
        <w:t xml:space="preserve">, a saber la </w:t>
      </w:r>
      <w:r w:rsidRPr="00CD2A26">
        <w:rPr>
          <w:rFonts w:ascii="Palatino Linotype" w:eastAsia="Palatino Linotype" w:hAnsi="Palatino Linotype" w:cs="Palatino Linotype"/>
          <w:sz w:val="22"/>
          <w:szCs w:val="22"/>
        </w:rPr>
        <w:t>Jefatura de Adquisiciones y Recursos Materiales</w:t>
      </w:r>
      <w:r w:rsidR="000F2542" w:rsidRPr="00CD2A26">
        <w:rPr>
          <w:rFonts w:ascii="Palatino Linotype" w:eastAsia="Palatino Linotype" w:hAnsi="Palatino Linotype" w:cs="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9423705" w14:textId="77777777" w:rsidR="0031776A" w:rsidRPr="00CD2A26" w:rsidRDefault="0031776A">
      <w:pPr>
        <w:spacing w:line="360" w:lineRule="auto"/>
        <w:ind w:right="560"/>
        <w:jc w:val="both"/>
        <w:rPr>
          <w:rFonts w:ascii="Palatino Linotype" w:eastAsia="Palatino Linotype" w:hAnsi="Palatino Linotype" w:cs="Palatino Linotype"/>
          <w:sz w:val="22"/>
          <w:szCs w:val="22"/>
        </w:rPr>
      </w:pPr>
    </w:p>
    <w:p w14:paraId="3C457E41" w14:textId="77777777" w:rsidR="0031776A" w:rsidRPr="00CD2A26" w:rsidRDefault="000F2542">
      <w:pPr>
        <w:numPr>
          <w:ilvl w:val="3"/>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109495F" w14:textId="77777777" w:rsidR="0031776A" w:rsidRPr="00CD2A26" w:rsidRDefault="000F2542">
      <w:pPr>
        <w:numPr>
          <w:ilvl w:val="3"/>
          <w:numId w:val="2"/>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C509F78" w14:textId="77777777" w:rsidR="0031776A" w:rsidRPr="00CD2A26" w:rsidRDefault="0031776A">
      <w:pPr>
        <w:spacing w:line="360" w:lineRule="auto"/>
        <w:ind w:right="560"/>
        <w:jc w:val="both"/>
        <w:rPr>
          <w:rFonts w:ascii="Palatino Linotype" w:eastAsia="Palatino Linotype" w:hAnsi="Palatino Linotype" w:cs="Palatino Linotype"/>
          <w:sz w:val="22"/>
          <w:szCs w:val="22"/>
        </w:rPr>
      </w:pPr>
    </w:p>
    <w:p w14:paraId="6C02B640" w14:textId="0E915BCD"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Así y conforme a lo establecido en párrafos anteriores, el Sujeto Obligado</w:t>
      </w:r>
      <w:r w:rsidR="002D44B3" w:rsidRPr="00CD2A26">
        <w:rPr>
          <w:rFonts w:ascii="Palatino Linotype" w:eastAsia="Palatino Linotype" w:hAnsi="Palatino Linotype" w:cs="Palatino Linotype"/>
          <w:sz w:val="22"/>
          <w:szCs w:val="22"/>
        </w:rPr>
        <w:t xml:space="preserve"> no</w:t>
      </w:r>
      <w:r w:rsidRPr="00CD2A26">
        <w:rPr>
          <w:rFonts w:ascii="Palatino Linotype" w:eastAsia="Palatino Linotype" w:hAnsi="Palatino Linotype" w:cs="Palatino Linotype"/>
          <w:sz w:val="22"/>
          <w:szCs w:val="22"/>
        </w:rPr>
        <w:t xml:space="preserve"> cumplió</w:t>
      </w:r>
      <w:r w:rsidR="002D44B3" w:rsidRPr="00CD2A26">
        <w:rPr>
          <w:rFonts w:ascii="Palatino Linotype" w:eastAsia="Palatino Linotype" w:hAnsi="Palatino Linotype" w:cs="Palatino Linotype"/>
          <w:sz w:val="22"/>
          <w:szCs w:val="22"/>
        </w:rPr>
        <w:t xml:space="preserve"> cabalmente</w:t>
      </w:r>
      <w:r w:rsidRPr="00CD2A26">
        <w:rPr>
          <w:rFonts w:ascii="Palatino Linotype" w:eastAsia="Palatino Linotype" w:hAnsi="Palatino Linotype" w:cs="Palatino Linotype"/>
          <w:sz w:val="22"/>
          <w:szCs w:val="22"/>
        </w:rPr>
        <w:t xml:space="preserve"> con el procedimiento de búsqueda establecido en el artículo 162 de la Ley de Transparencia y Acceso a la Información Pública del Estado de México y Municipios, al </w:t>
      </w:r>
      <w:r w:rsidR="002D44B3" w:rsidRPr="00CD2A26">
        <w:rPr>
          <w:rFonts w:ascii="Palatino Linotype" w:eastAsia="Palatino Linotype" w:hAnsi="Palatino Linotype" w:cs="Palatino Linotype"/>
          <w:sz w:val="22"/>
          <w:szCs w:val="22"/>
        </w:rPr>
        <w:t>no haber gestionado</w:t>
      </w:r>
      <w:r w:rsidRPr="00CD2A26">
        <w:rPr>
          <w:rFonts w:ascii="Palatino Linotype" w:eastAsia="Palatino Linotype" w:hAnsi="Palatino Linotype" w:cs="Palatino Linotype"/>
          <w:sz w:val="22"/>
          <w:szCs w:val="22"/>
        </w:rPr>
        <w:t xml:space="preserve"> </w:t>
      </w:r>
      <w:r w:rsidR="002D44B3" w:rsidRPr="00CD2A26">
        <w:rPr>
          <w:rFonts w:ascii="Palatino Linotype" w:eastAsia="Palatino Linotype" w:hAnsi="Palatino Linotype" w:cs="Palatino Linotype"/>
          <w:sz w:val="22"/>
          <w:szCs w:val="22"/>
        </w:rPr>
        <w:t xml:space="preserve">el requerimiento de información a la Tesorería Municipal. </w:t>
      </w:r>
    </w:p>
    <w:p w14:paraId="3F16B89A" w14:textId="77777777" w:rsidR="0031776A" w:rsidRPr="00CD2A26" w:rsidRDefault="0031776A">
      <w:pPr>
        <w:spacing w:line="360" w:lineRule="auto"/>
        <w:ind w:right="49"/>
        <w:jc w:val="both"/>
        <w:rPr>
          <w:rFonts w:ascii="Palatino Linotype" w:eastAsia="Palatino Linotype" w:hAnsi="Palatino Linotype" w:cs="Palatino Linotype"/>
          <w:sz w:val="22"/>
          <w:szCs w:val="22"/>
        </w:rPr>
      </w:pPr>
    </w:p>
    <w:p w14:paraId="07B5DFCB" w14:textId="36340044" w:rsidR="00EB5587" w:rsidRPr="00CD2A26" w:rsidRDefault="002D44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Por otro lado, se destaca que, su respuesta no es suficiente para determinar que la información no obra en los archivos del Sujeto Obligado, en razón de que, la Jefatura de Adquisiciones y Recursos Materiales se limitó a señalar que, </w:t>
      </w:r>
      <w:r w:rsidRPr="00CD2A26">
        <w:rPr>
          <w:rFonts w:ascii="Palatino Linotype" w:eastAsia="Palatino Linotype" w:hAnsi="Palatino Linotype" w:cs="Palatino Linotype"/>
          <w:i/>
          <w:sz w:val="22"/>
          <w:szCs w:val="22"/>
        </w:rPr>
        <w:t>“no se contaba con la factura”</w:t>
      </w:r>
      <w:r w:rsidRPr="00CD2A26">
        <w:rPr>
          <w:rFonts w:ascii="Palatino Linotype" w:eastAsia="Palatino Linotype" w:hAnsi="Palatino Linotype" w:cs="Palatino Linotype"/>
          <w:sz w:val="22"/>
          <w:szCs w:val="22"/>
        </w:rPr>
        <w:t xml:space="preserve"> y </w:t>
      </w:r>
      <w:r w:rsidRPr="00CD2A26">
        <w:rPr>
          <w:rFonts w:ascii="Palatino Linotype" w:eastAsia="Palatino Linotype" w:hAnsi="Palatino Linotype" w:cs="Palatino Linotype"/>
          <w:i/>
          <w:sz w:val="22"/>
          <w:szCs w:val="22"/>
        </w:rPr>
        <w:t>“no se contaba con esos contratos”</w:t>
      </w:r>
      <w:r w:rsidRPr="00CD2A26">
        <w:rPr>
          <w:rFonts w:ascii="Palatino Linotype" w:eastAsia="Palatino Linotype" w:hAnsi="Palatino Linotype" w:cs="Palatino Linotype"/>
          <w:sz w:val="22"/>
          <w:szCs w:val="22"/>
        </w:rPr>
        <w:t xml:space="preserve">, sin explicar las razones o motivos por los cuales no cuenta con la información solicitada. </w:t>
      </w:r>
    </w:p>
    <w:p w14:paraId="797B8091" w14:textId="77777777" w:rsidR="002D44B3" w:rsidRPr="00CD2A26" w:rsidRDefault="002D44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F5420A0" w14:textId="5BEC5E8A" w:rsidR="002D44B3" w:rsidRPr="00CD2A26" w:rsidRDefault="002D44B3" w:rsidP="002D44B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En ese sentido, se considera que su respuesta es restrictiva al derecho de acceso a la información pública de la parte Recurrente, de tal forma que, los agravios hechos valer por este devienen </w:t>
      </w:r>
      <w:r w:rsidRPr="00CD2A26">
        <w:rPr>
          <w:rFonts w:ascii="Palatino Linotype" w:eastAsia="Palatino Linotype" w:hAnsi="Palatino Linotype" w:cs="Palatino Linotype"/>
          <w:b/>
          <w:sz w:val="22"/>
          <w:szCs w:val="22"/>
        </w:rPr>
        <w:t xml:space="preserve">FUNDADOS </w:t>
      </w:r>
      <w:r w:rsidRPr="00CD2A26">
        <w:rPr>
          <w:rFonts w:ascii="Palatino Linotype" w:eastAsia="Palatino Linotype" w:hAnsi="Palatino Linotype" w:cs="Palatino Linotype"/>
          <w:sz w:val="22"/>
          <w:szCs w:val="22"/>
        </w:rPr>
        <w:t>y, por ende, se determina ordenar, previa búsqueda exhaustiva y razonable, de ser el caso en versión pública, lo siguiente:</w:t>
      </w:r>
    </w:p>
    <w:p w14:paraId="6FA0F5D5" w14:textId="77777777" w:rsidR="002D44B3" w:rsidRPr="00CD2A26" w:rsidRDefault="002D44B3" w:rsidP="002D44B3">
      <w:pPr>
        <w:pBdr>
          <w:top w:val="nil"/>
          <w:left w:val="nil"/>
          <w:bottom w:val="nil"/>
          <w:right w:val="nil"/>
          <w:between w:val="nil"/>
        </w:pBdr>
        <w:spacing w:line="276" w:lineRule="auto"/>
        <w:ind w:right="579"/>
        <w:jc w:val="both"/>
        <w:rPr>
          <w:rFonts w:ascii="Palatino Linotype" w:eastAsia="Palatino Linotype" w:hAnsi="Palatino Linotype" w:cs="Palatino Linotype"/>
          <w:sz w:val="22"/>
          <w:szCs w:val="22"/>
        </w:rPr>
      </w:pPr>
    </w:p>
    <w:p w14:paraId="749D91B9" w14:textId="77777777" w:rsidR="00C27C40" w:rsidRPr="00CD2A26" w:rsidRDefault="00C27C40" w:rsidP="00C27C40">
      <w:pPr>
        <w:pStyle w:val="Prrafodelista"/>
        <w:numPr>
          <w:ilvl w:val="0"/>
          <w:numId w:val="6"/>
        </w:numPr>
        <w:pBdr>
          <w:top w:val="nil"/>
          <w:left w:val="nil"/>
          <w:bottom w:val="nil"/>
          <w:right w:val="nil"/>
          <w:between w:val="nil"/>
        </w:pBdr>
        <w:spacing w:after="0" w:line="360" w:lineRule="auto"/>
        <w:ind w:right="579"/>
        <w:jc w:val="both"/>
        <w:rPr>
          <w:rFonts w:ascii="Palatino Linotype" w:eastAsia="Palatino Linotype" w:hAnsi="Palatino Linotype" w:cs="Palatino Linotype"/>
          <w:i/>
        </w:rPr>
      </w:pPr>
      <w:r w:rsidRPr="00CD2A26">
        <w:rPr>
          <w:rFonts w:ascii="Palatino Linotype" w:eastAsia="Palatino Linotype" w:hAnsi="Palatino Linotype" w:cs="Palatino Linotype"/>
        </w:rPr>
        <w:t xml:space="preserve">Facturas y contratos por concepto de la iluminación y adornos utilizados para las fiestas patrias del año dos mil veinticinco, generados al diez de septiembre de dos mil veinticinco. </w:t>
      </w:r>
    </w:p>
    <w:p w14:paraId="2EB61C16" w14:textId="77777777" w:rsidR="002D44B3" w:rsidRPr="00CD2A26" w:rsidRDefault="002D44B3" w:rsidP="002D44B3">
      <w:pPr>
        <w:pStyle w:val="Prrafodelista"/>
        <w:pBdr>
          <w:top w:val="nil"/>
          <w:left w:val="nil"/>
          <w:bottom w:val="nil"/>
          <w:right w:val="nil"/>
          <w:between w:val="nil"/>
        </w:pBdr>
        <w:spacing w:after="0" w:line="360" w:lineRule="auto"/>
        <w:ind w:right="579"/>
        <w:jc w:val="both"/>
        <w:rPr>
          <w:rFonts w:ascii="Palatino Linotype" w:eastAsia="Palatino Linotype" w:hAnsi="Palatino Linotype" w:cs="Palatino Linotype"/>
          <w:i/>
        </w:rPr>
      </w:pPr>
    </w:p>
    <w:p w14:paraId="2DCC9782" w14:textId="77777777" w:rsidR="00142C47" w:rsidRPr="00CD2A26" w:rsidRDefault="000F2542" w:rsidP="00142C47">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rPr>
      </w:pPr>
      <w:r w:rsidRPr="00CD2A26">
        <w:rPr>
          <w:rFonts w:ascii="Palatino Linotype" w:eastAsia="Palatino Linotype" w:hAnsi="Palatino Linotype" w:cs="Palatino Linotype"/>
          <w:i/>
          <w:sz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CA96C6C" w14:textId="77777777" w:rsidR="00142C47" w:rsidRPr="00CD2A26" w:rsidRDefault="00142C47" w:rsidP="00142C47">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2"/>
        </w:rPr>
      </w:pPr>
    </w:p>
    <w:p w14:paraId="6DE2284D" w14:textId="0B6DC670" w:rsidR="00142C47" w:rsidRPr="00CD2A26" w:rsidRDefault="00142C47" w:rsidP="00C27C40">
      <w:pPr>
        <w:pBdr>
          <w:top w:val="nil"/>
          <w:left w:val="nil"/>
          <w:bottom w:val="nil"/>
          <w:right w:val="nil"/>
          <w:between w:val="nil"/>
        </w:pBdr>
        <w:spacing w:line="276" w:lineRule="auto"/>
        <w:ind w:left="567" w:right="579"/>
        <w:jc w:val="both"/>
        <w:rPr>
          <w:rFonts w:ascii="Palatino Linotype" w:eastAsia="Palatino Linotype" w:hAnsi="Palatino Linotype" w:cs="Palatino Linotype"/>
          <w:i/>
          <w:sz w:val="20"/>
        </w:rPr>
      </w:pPr>
      <w:r w:rsidRPr="00CD2A26">
        <w:rPr>
          <w:rFonts w:ascii="Palatino Linotype" w:eastAsia="Palatino Linotype" w:hAnsi="Palatino Linotype" w:cs="Palatino Linotype"/>
          <w:i/>
          <w:sz w:val="22"/>
        </w:rPr>
        <w:t>En el supuesto de que el Sujeto Obligado no cuente con la información que se ordena entregar, en razón de que, no</w:t>
      </w:r>
      <w:r w:rsidR="00C27C40" w:rsidRPr="00CD2A26">
        <w:rPr>
          <w:rFonts w:ascii="Palatino Linotype" w:eastAsia="Palatino Linotype" w:hAnsi="Palatino Linotype" w:cs="Palatino Linotype"/>
          <w:i/>
          <w:sz w:val="22"/>
        </w:rPr>
        <w:t xml:space="preserve"> se haya erogado recurso en el año dos mil veinticinco y por ende, no se generaron facturas y contratos, al ser insumos de años anteriores,</w:t>
      </w:r>
      <w:r w:rsidRPr="00CD2A26">
        <w:rPr>
          <w:rFonts w:ascii="Palatino Linotype" w:eastAsia="Palatino Linotype" w:hAnsi="Palatino Linotype" w:cs="Palatino Linotype"/>
          <w:i/>
          <w:sz w:val="22"/>
        </w:rPr>
        <w:t xml:space="preserve">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7B2EBD90" w14:textId="77777777" w:rsidR="0031776A" w:rsidRPr="00CD2A26" w:rsidRDefault="0031776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2B2AB5"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b/>
          <w:sz w:val="22"/>
          <w:szCs w:val="22"/>
        </w:rPr>
        <w:t>Quinto. Versión Pública.</w:t>
      </w:r>
      <w:r w:rsidRPr="00CD2A26">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 xml:space="preserve"> deberá hacer la elaboración de la versión pública de los mismos a fin de satisfacer el derecho de acceso a la información pública de la parte </w:t>
      </w:r>
      <w:r w:rsidRPr="00CD2A26">
        <w:rPr>
          <w:rFonts w:ascii="Palatino Linotype" w:eastAsia="Palatino Linotype" w:hAnsi="Palatino Linotype" w:cs="Palatino Linotype"/>
          <w:b/>
          <w:sz w:val="22"/>
          <w:szCs w:val="22"/>
        </w:rPr>
        <w:t>Recurrente</w:t>
      </w:r>
      <w:r w:rsidRPr="00CD2A26">
        <w:rPr>
          <w:rFonts w:ascii="Palatino Linotype" w:eastAsia="Palatino Linotype" w:hAnsi="Palatino Linotype" w:cs="Palatino Linotype"/>
          <w:sz w:val="22"/>
          <w:szCs w:val="22"/>
        </w:rPr>
        <w:t xml:space="preserve"> sin menoscabo al derecho a la protección de los datos personales de terceros.</w:t>
      </w:r>
    </w:p>
    <w:p w14:paraId="52124316"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21A47AF6"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3E0DEC49" w14:textId="77777777" w:rsidR="0031776A" w:rsidRPr="00CD2A26" w:rsidRDefault="0031776A">
      <w:pPr>
        <w:spacing w:line="360" w:lineRule="auto"/>
        <w:jc w:val="both"/>
        <w:rPr>
          <w:sz w:val="22"/>
          <w:szCs w:val="22"/>
        </w:rPr>
      </w:pPr>
    </w:p>
    <w:p w14:paraId="372E79D9"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La </w:t>
      </w:r>
      <w:r w:rsidRPr="00CD2A26">
        <w:rPr>
          <w:rFonts w:ascii="Palatino Linotype" w:eastAsia="Palatino Linotype" w:hAnsi="Palatino Linotype" w:cs="Palatino Linotype"/>
          <w:b/>
          <w:sz w:val="22"/>
          <w:szCs w:val="22"/>
        </w:rPr>
        <w:t>clave de elector</w:t>
      </w:r>
      <w:r w:rsidRPr="00CD2A26">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0D053EB2" w14:textId="77777777" w:rsidR="0031776A" w:rsidRPr="00CD2A26" w:rsidRDefault="0031776A">
      <w:pPr>
        <w:spacing w:line="360" w:lineRule="auto"/>
        <w:jc w:val="both"/>
        <w:rPr>
          <w:sz w:val="22"/>
          <w:szCs w:val="22"/>
        </w:rPr>
      </w:pPr>
    </w:p>
    <w:p w14:paraId="1D42E35F"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El </w:t>
      </w:r>
      <w:r w:rsidRPr="00CD2A26">
        <w:rPr>
          <w:rFonts w:ascii="Palatino Linotype" w:eastAsia="Palatino Linotype" w:hAnsi="Palatino Linotype" w:cs="Palatino Linotype"/>
          <w:b/>
          <w:sz w:val="22"/>
          <w:szCs w:val="22"/>
        </w:rPr>
        <w:t>número de OCR,</w:t>
      </w:r>
      <w:r w:rsidRPr="00CD2A26">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F2DD973" w14:textId="77777777" w:rsidR="00B4687C" w:rsidRPr="00CD2A26" w:rsidRDefault="00B4687C">
      <w:pPr>
        <w:spacing w:line="360" w:lineRule="auto"/>
        <w:jc w:val="both"/>
        <w:rPr>
          <w:rFonts w:ascii="Palatino Linotype" w:eastAsia="Palatino Linotype" w:hAnsi="Palatino Linotype" w:cs="Palatino Linotype"/>
          <w:sz w:val="22"/>
          <w:szCs w:val="22"/>
        </w:rPr>
      </w:pPr>
    </w:p>
    <w:p w14:paraId="2A196989"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La </w:t>
      </w:r>
      <w:r w:rsidRPr="00CD2A26">
        <w:rPr>
          <w:rFonts w:ascii="Palatino Linotype" w:eastAsia="Palatino Linotype" w:hAnsi="Palatino Linotype" w:cs="Palatino Linotype"/>
          <w:b/>
          <w:sz w:val="22"/>
          <w:szCs w:val="22"/>
        </w:rPr>
        <w:t>clave única del registro de población,</w:t>
      </w:r>
      <w:r w:rsidRPr="00CD2A26">
        <w:rPr>
          <w:rFonts w:ascii="Palatino Linotype" w:eastAsia="Palatino Linotype" w:hAnsi="Palatino Linotype" w:cs="Palatino Linotype"/>
          <w:i/>
          <w:sz w:val="22"/>
          <w:szCs w:val="22"/>
        </w:rPr>
        <w:t xml:space="preserve"> </w:t>
      </w:r>
      <w:r w:rsidRPr="00CD2A26">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BF28530" w14:textId="77777777" w:rsidR="0031776A" w:rsidRPr="00CD2A26" w:rsidRDefault="0031776A">
      <w:pPr>
        <w:spacing w:line="360" w:lineRule="auto"/>
        <w:jc w:val="both"/>
        <w:rPr>
          <w:sz w:val="22"/>
          <w:szCs w:val="22"/>
        </w:rPr>
      </w:pPr>
    </w:p>
    <w:p w14:paraId="11EC42CE"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Igualmente, resulta importante destacar que el </w:t>
      </w:r>
      <w:r w:rsidRPr="00CD2A26">
        <w:rPr>
          <w:rFonts w:ascii="Palatino Linotype" w:eastAsia="Palatino Linotype" w:hAnsi="Palatino Linotype" w:cs="Palatino Linotype"/>
          <w:i/>
          <w:sz w:val="22"/>
          <w:szCs w:val="22"/>
        </w:rPr>
        <w:t>número de cuenta bancaria</w:t>
      </w:r>
      <w:r w:rsidRPr="00CD2A26">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FCB8D70" w14:textId="77777777" w:rsidR="0031776A" w:rsidRPr="00CD2A26" w:rsidRDefault="0031776A">
      <w:pPr>
        <w:spacing w:line="360" w:lineRule="auto"/>
        <w:ind w:right="50"/>
        <w:jc w:val="both"/>
        <w:rPr>
          <w:sz w:val="22"/>
          <w:szCs w:val="22"/>
        </w:rPr>
      </w:pPr>
    </w:p>
    <w:p w14:paraId="2EFDC8CC"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90CFC0C" w14:textId="77777777" w:rsidR="0031776A" w:rsidRPr="00CD2A26" w:rsidRDefault="0031776A">
      <w:pPr>
        <w:spacing w:line="360" w:lineRule="auto"/>
        <w:ind w:right="50"/>
        <w:jc w:val="both"/>
        <w:rPr>
          <w:sz w:val="22"/>
          <w:szCs w:val="22"/>
        </w:rPr>
      </w:pPr>
    </w:p>
    <w:p w14:paraId="622E2C34"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062AA8C" w14:textId="77777777" w:rsidR="0031776A" w:rsidRPr="00CD2A26" w:rsidRDefault="0031776A">
      <w:pPr>
        <w:spacing w:line="360" w:lineRule="auto"/>
        <w:ind w:right="50"/>
        <w:jc w:val="both"/>
        <w:rPr>
          <w:sz w:val="22"/>
          <w:szCs w:val="22"/>
        </w:rPr>
      </w:pPr>
    </w:p>
    <w:p w14:paraId="043586AB"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147BFE61" w14:textId="77777777" w:rsidR="0031776A" w:rsidRPr="00CD2A26" w:rsidRDefault="0031776A">
      <w:pPr>
        <w:spacing w:line="360" w:lineRule="auto"/>
        <w:ind w:right="50"/>
        <w:jc w:val="both"/>
        <w:rPr>
          <w:sz w:val="22"/>
          <w:szCs w:val="22"/>
        </w:rPr>
      </w:pPr>
    </w:p>
    <w:p w14:paraId="73DA81D0" w14:textId="6B3F50BB"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77091695" w14:textId="77777777" w:rsidR="00EB5587" w:rsidRPr="00CD2A26" w:rsidRDefault="00EB5587">
      <w:pPr>
        <w:spacing w:line="360" w:lineRule="auto"/>
        <w:ind w:right="50"/>
        <w:jc w:val="both"/>
        <w:rPr>
          <w:sz w:val="22"/>
          <w:szCs w:val="22"/>
        </w:rPr>
      </w:pPr>
    </w:p>
    <w:p w14:paraId="20B2F9B5"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0D225306" w14:textId="77777777" w:rsidR="0031776A" w:rsidRPr="00CD2A26" w:rsidRDefault="0031776A">
      <w:pPr>
        <w:spacing w:line="360" w:lineRule="auto"/>
        <w:ind w:right="50"/>
        <w:jc w:val="both"/>
        <w:rPr>
          <w:sz w:val="22"/>
          <w:szCs w:val="22"/>
        </w:rPr>
      </w:pPr>
    </w:p>
    <w:p w14:paraId="78D7BE7B"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07B36275" w14:textId="77777777" w:rsidR="0031776A" w:rsidRPr="00CD2A26" w:rsidRDefault="0031776A">
      <w:pPr>
        <w:spacing w:line="276" w:lineRule="auto"/>
        <w:ind w:right="50"/>
        <w:jc w:val="both"/>
        <w:rPr>
          <w:sz w:val="22"/>
          <w:szCs w:val="22"/>
        </w:rPr>
      </w:pPr>
    </w:p>
    <w:p w14:paraId="07D4DA08" w14:textId="32B44DB0" w:rsidR="0031776A" w:rsidRPr="00CD2A26" w:rsidRDefault="000F2542">
      <w:pPr>
        <w:spacing w:line="276" w:lineRule="auto"/>
        <w:ind w:left="851" w:right="900"/>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“Cuentas bancarias y/o CLABE interbancaria de personas físicas y morales privadas.</w:t>
      </w:r>
      <w:r w:rsidRPr="00CD2A26">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1520A5" w14:textId="77777777" w:rsidR="00EB5587" w:rsidRPr="00CD2A26" w:rsidRDefault="00EB5587">
      <w:pPr>
        <w:spacing w:line="276" w:lineRule="auto"/>
        <w:ind w:left="851" w:right="900"/>
        <w:jc w:val="both"/>
        <w:rPr>
          <w:sz w:val="22"/>
          <w:szCs w:val="22"/>
        </w:rPr>
      </w:pPr>
    </w:p>
    <w:p w14:paraId="0BBD08E0" w14:textId="77777777" w:rsidR="0031776A" w:rsidRPr="00CD2A26" w:rsidRDefault="000F2542">
      <w:pPr>
        <w:spacing w:line="276" w:lineRule="auto"/>
        <w:ind w:left="851" w:right="900"/>
        <w:jc w:val="both"/>
        <w:rPr>
          <w:sz w:val="22"/>
          <w:szCs w:val="22"/>
        </w:rPr>
      </w:pPr>
      <w:r w:rsidRPr="00CD2A2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CD2A26">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E0A340B" w14:textId="77777777" w:rsidR="0031776A" w:rsidRPr="00CD2A26" w:rsidRDefault="0031776A">
      <w:pPr>
        <w:spacing w:line="360" w:lineRule="auto"/>
        <w:ind w:right="50"/>
        <w:jc w:val="both"/>
        <w:rPr>
          <w:rFonts w:ascii="Palatino Linotype" w:eastAsia="Palatino Linotype" w:hAnsi="Palatino Linotype" w:cs="Palatino Linotype"/>
          <w:sz w:val="22"/>
          <w:szCs w:val="22"/>
        </w:rPr>
      </w:pPr>
    </w:p>
    <w:p w14:paraId="187B6C74"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Por cuanto hace al </w:t>
      </w:r>
      <w:r w:rsidRPr="00CD2A26">
        <w:rPr>
          <w:rFonts w:ascii="Palatino Linotype" w:eastAsia="Palatino Linotype" w:hAnsi="Palatino Linotype" w:cs="Palatino Linotype"/>
          <w:b/>
          <w:sz w:val="22"/>
          <w:szCs w:val="22"/>
        </w:rPr>
        <w:t xml:space="preserve">Registro Federal de Contribuyentes (RFC) </w:t>
      </w:r>
      <w:r w:rsidRPr="00CD2A26">
        <w:rPr>
          <w:rFonts w:ascii="Palatino Linotype" w:eastAsia="Palatino Linotype" w:hAnsi="Palatino Linotype" w:cs="Palatino Linotype"/>
          <w:sz w:val="22"/>
          <w:szCs w:val="22"/>
        </w:rPr>
        <w:t>y</w:t>
      </w:r>
      <w:r w:rsidRPr="00CD2A26">
        <w:rPr>
          <w:rFonts w:ascii="Palatino Linotype" w:eastAsia="Palatino Linotype" w:hAnsi="Palatino Linotype" w:cs="Palatino Linotype"/>
          <w:b/>
          <w:sz w:val="22"/>
          <w:szCs w:val="22"/>
        </w:rPr>
        <w:t xml:space="preserve"> el domicilio fiscal </w:t>
      </w:r>
      <w:r w:rsidRPr="00CD2A26">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1FC6BB1" w14:textId="77777777" w:rsidR="0031776A" w:rsidRPr="00CD2A26" w:rsidRDefault="0031776A">
      <w:pPr>
        <w:spacing w:line="360" w:lineRule="auto"/>
        <w:ind w:right="50"/>
        <w:jc w:val="both"/>
        <w:rPr>
          <w:sz w:val="22"/>
          <w:szCs w:val="22"/>
        </w:rPr>
      </w:pPr>
    </w:p>
    <w:p w14:paraId="5BBC3F10"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FCC39E1" w14:textId="77777777" w:rsidR="0031776A" w:rsidRPr="00CD2A26" w:rsidRDefault="0031776A">
      <w:pPr>
        <w:spacing w:line="360" w:lineRule="auto"/>
        <w:ind w:right="50"/>
        <w:jc w:val="both"/>
        <w:rPr>
          <w:sz w:val="22"/>
          <w:szCs w:val="22"/>
        </w:rPr>
      </w:pPr>
    </w:p>
    <w:p w14:paraId="38D54A40"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CD2A26">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CD2A26">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698E4719" w14:textId="77777777" w:rsidR="0031776A" w:rsidRPr="00CD2A26" w:rsidRDefault="0031776A">
      <w:pPr>
        <w:spacing w:line="360" w:lineRule="auto"/>
        <w:ind w:right="50"/>
        <w:jc w:val="both"/>
        <w:rPr>
          <w:sz w:val="22"/>
          <w:szCs w:val="22"/>
        </w:rPr>
      </w:pPr>
    </w:p>
    <w:p w14:paraId="124A7FB9"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4F12966D" w14:textId="77777777" w:rsidR="0031776A" w:rsidRPr="00CD2A26" w:rsidRDefault="0031776A">
      <w:pPr>
        <w:spacing w:line="360" w:lineRule="auto"/>
        <w:jc w:val="both"/>
        <w:rPr>
          <w:sz w:val="22"/>
          <w:szCs w:val="22"/>
        </w:rPr>
      </w:pPr>
    </w:p>
    <w:p w14:paraId="1721B29C" w14:textId="77777777" w:rsidR="0031776A" w:rsidRPr="00CD2A26" w:rsidRDefault="000F2542">
      <w:pPr>
        <w:spacing w:line="276" w:lineRule="auto"/>
        <w:ind w:left="851" w:right="902"/>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 xml:space="preserve">“Registro Federal de Contribuyentes (RFC) de personas físicas proveedoras o contratistas. </w:t>
      </w:r>
      <w:r w:rsidRPr="00CD2A26">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02CDCA71" w14:textId="77777777" w:rsidR="0031776A" w:rsidRPr="00CD2A26" w:rsidRDefault="0031776A">
      <w:pPr>
        <w:spacing w:line="360" w:lineRule="auto"/>
        <w:ind w:left="851" w:right="902"/>
        <w:jc w:val="both"/>
        <w:rPr>
          <w:sz w:val="22"/>
          <w:szCs w:val="22"/>
        </w:rPr>
      </w:pPr>
    </w:p>
    <w:p w14:paraId="2BDBF445"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Relacionado con lo anterior, el </w:t>
      </w:r>
      <w:r w:rsidRPr="00CD2A26">
        <w:rPr>
          <w:rFonts w:ascii="Palatino Linotype" w:eastAsia="Palatino Linotype" w:hAnsi="Palatino Linotype" w:cs="Palatino Linotype"/>
          <w:b/>
          <w:sz w:val="22"/>
          <w:szCs w:val="22"/>
        </w:rPr>
        <w:t>nombre de las personas físicas</w:t>
      </w:r>
      <w:r w:rsidRPr="00CD2A26">
        <w:rPr>
          <w:rFonts w:ascii="Palatino Linotype" w:eastAsia="Palatino Linotype" w:hAnsi="Palatino Linotype" w:cs="Palatino Linotype"/>
          <w:sz w:val="22"/>
          <w:szCs w:val="22"/>
        </w:rPr>
        <w:t xml:space="preserve"> o los </w:t>
      </w:r>
      <w:r w:rsidRPr="00CD2A26">
        <w:rPr>
          <w:rFonts w:ascii="Palatino Linotype" w:eastAsia="Palatino Linotype" w:hAnsi="Palatino Linotype" w:cs="Palatino Linotype"/>
          <w:b/>
          <w:sz w:val="22"/>
          <w:szCs w:val="22"/>
        </w:rPr>
        <w:t>representantes legales de las personas morales</w:t>
      </w:r>
      <w:r w:rsidRPr="00CD2A26">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036BCC8" w14:textId="77777777" w:rsidR="0031776A" w:rsidRPr="00CD2A26" w:rsidRDefault="0031776A">
      <w:pPr>
        <w:spacing w:line="360" w:lineRule="auto"/>
        <w:ind w:right="50"/>
        <w:jc w:val="both"/>
        <w:rPr>
          <w:sz w:val="22"/>
          <w:szCs w:val="22"/>
        </w:rPr>
      </w:pPr>
    </w:p>
    <w:p w14:paraId="3EF51A99"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5C0A4688" w14:textId="77777777" w:rsidR="0031776A" w:rsidRPr="00CD2A26" w:rsidRDefault="0031776A">
      <w:pPr>
        <w:spacing w:line="360" w:lineRule="auto"/>
        <w:ind w:right="50"/>
        <w:jc w:val="both"/>
        <w:rPr>
          <w:sz w:val="22"/>
          <w:szCs w:val="22"/>
        </w:rPr>
      </w:pPr>
    </w:p>
    <w:p w14:paraId="1140BF47" w14:textId="77777777" w:rsidR="0031776A" w:rsidRPr="00CD2A26" w:rsidRDefault="000F2542">
      <w:pPr>
        <w:spacing w:line="276" w:lineRule="auto"/>
        <w:ind w:left="851" w:right="902"/>
        <w:jc w:val="both"/>
        <w:rPr>
          <w:sz w:val="22"/>
          <w:szCs w:val="22"/>
        </w:rPr>
      </w:pPr>
      <w:r w:rsidRPr="00CD2A26">
        <w:rPr>
          <w:rFonts w:ascii="Palatino Linotype" w:eastAsia="Palatino Linotype" w:hAnsi="Palatino Linotype" w:cs="Palatino Linotype"/>
          <w:i/>
          <w:sz w:val="22"/>
          <w:szCs w:val="22"/>
        </w:rPr>
        <w:t>“</w:t>
      </w:r>
      <w:r w:rsidRPr="00CD2A26">
        <w:rPr>
          <w:rFonts w:ascii="Palatino Linotype" w:eastAsia="Palatino Linotype" w:hAnsi="Palatino Linotype" w:cs="Palatino Linotype"/>
          <w:b/>
          <w:i/>
          <w:sz w:val="22"/>
          <w:szCs w:val="22"/>
        </w:rPr>
        <w:t>Artículo 23.</w:t>
      </w:r>
      <w:r w:rsidRPr="00CD2A26">
        <w:rPr>
          <w:rFonts w:ascii="Palatino Linotype" w:eastAsia="Palatino Linotype" w:hAnsi="Palatino Linotype" w:cs="Palatino Linotype"/>
          <w:i/>
          <w:sz w:val="22"/>
          <w:szCs w:val="22"/>
        </w:rPr>
        <w:t xml:space="preserve"> (…)</w:t>
      </w:r>
    </w:p>
    <w:p w14:paraId="7BF6C189" w14:textId="77777777" w:rsidR="0031776A" w:rsidRPr="00CD2A26" w:rsidRDefault="000F2542">
      <w:pPr>
        <w:spacing w:line="276" w:lineRule="auto"/>
        <w:ind w:left="851" w:right="902"/>
        <w:jc w:val="both"/>
        <w:rPr>
          <w:sz w:val="22"/>
          <w:szCs w:val="22"/>
        </w:rPr>
      </w:pPr>
      <w:r w:rsidRPr="00CD2A2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46B8E32"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6D3ADD84" w14:textId="62D59B64"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Asimismo, resulta aplicable el contenido del criterio </w:t>
      </w:r>
      <w:r w:rsidR="00C27C40" w:rsidRPr="00CD2A26">
        <w:rPr>
          <w:rFonts w:ascii="Palatino Linotype" w:eastAsia="Palatino Linotype" w:hAnsi="Palatino Linotype" w:cs="Palatino Linotype"/>
          <w:sz w:val="22"/>
          <w:szCs w:val="22"/>
        </w:rPr>
        <w:t xml:space="preserve">orientador </w:t>
      </w:r>
      <w:r w:rsidRPr="00CD2A26">
        <w:rPr>
          <w:rFonts w:ascii="Palatino Linotype" w:eastAsia="Palatino Linotype" w:hAnsi="Palatino Linotype" w:cs="Palatino Linotype"/>
          <w:sz w:val="22"/>
          <w:szCs w:val="22"/>
        </w:rPr>
        <w:t xml:space="preserve">de interpretación 01/19 emitido por el </w:t>
      </w:r>
      <w:r w:rsidR="00C27C40" w:rsidRPr="00CD2A26">
        <w:rPr>
          <w:rFonts w:ascii="Palatino Linotype" w:eastAsia="Palatino Linotype" w:hAnsi="Palatino Linotype" w:cs="Palatino Linotype"/>
          <w:sz w:val="22"/>
          <w:szCs w:val="22"/>
        </w:rPr>
        <w:t xml:space="preserve">entonces </w:t>
      </w:r>
      <w:r w:rsidRPr="00CD2A26">
        <w:rPr>
          <w:rFonts w:ascii="Palatino Linotype" w:eastAsia="Palatino Linotype" w:hAnsi="Palatino Linotype" w:cs="Palatino Linotype"/>
          <w:sz w:val="22"/>
          <w:szCs w:val="22"/>
        </w:rPr>
        <w:t>Instituto Nacional de Transparencia, Acceso a la Información, y Protección de Datos Personales, INAI, que lleva por rubro y texto los siguientes</w:t>
      </w:r>
    </w:p>
    <w:p w14:paraId="06510A7E" w14:textId="77777777" w:rsidR="0031776A" w:rsidRPr="00CD2A26" w:rsidRDefault="0031776A">
      <w:pPr>
        <w:spacing w:line="360" w:lineRule="auto"/>
        <w:jc w:val="both"/>
        <w:rPr>
          <w:sz w:val="22"/>
          <w:szCs w:val="22"/>
        </w:rPr>
      </w:pPr>
    </w:p>
    <w:p w14:paraId="6E0C28DC" w14:textId="77777777" w:rsidR="0031776A" w:rsidRPr="00CD2A26" w:rsidRDefault="000F2542">
      <w:pPr>
        <w:spacing w:line="276" w:lineRule="auto"/>
        <w:ind w:left="851" w:right="900"/>
        <w:jc w:val="both"/>
        <w:rPr>
          <w:sz w:val="22"/>
          <w:szCs w:val="22"/>
        </w:rPr>
      </w:pPr>
      <w:r w:rsidRPr="00CD2A26">
        <w:rPr>
          <w:rFonts w:ascii="Palatino Linotype" w:eastAsia="Palatino Linotype" w:hAnsi="Palatino Linotype" w:cs="Palatino Linotype"/>
          <w:b/>
          <w:i/>
          <w:sz w:val="22"/>
          <w:szCs w:val="22"/>
        </w:rPr>
        <w:t>“Datos de identificación del representante o apoderado legal.</w:t>
      </w:r>
      <w:r w:rsidRPr="00CD2A26">
        <w:rPr>
          <w:rFonts w:ascii="Palatino Linotype" w:eastAsia="Palatino Linotype" w:hAnsi="Palatino Linotype" w:cs="Palatino Linotype"/>
          <w:i/>
          <w:sz w:val="22"/>
          <w:szCs w:val="22"/>
        </w:rPr>
        <w:t xml:space="preserve"> </w:t>
      </w:r>
      <w:r w:rsidRPr="00CD2A26">
        <w:rPr>
          <w:rFonts w:ascii="Palatino Linotype" w:eastAsia="Palatino Linotype" w:hAnsi="Palatino Linotype" w:cs="Palatino Linotype"/>
          <w:b/>
          <w:i/>
          <w:sz w:val="22"/>
          <w:szCs w:val="22"/>
        </w:rPr>
        <w:t xml:space="preserve">Naturaleza jurídica. </w:t>
      </w:r>
      <w:r w:rsidRPr="00CD2A26">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CD2A26">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CD2A26">
        <w:rPr>
          <w:rFonts w:ascii="Palatino Linotype" w:eastAsia="Palatino Linotype" w:hAnsi="Palatino Linotype" w:cs="Palatino Linotype"/>
          <w:i/>
          <w:sz w:val="22"/>
          <w:szCs w:val="22"/>
        </w:rPr>
        <w:t>.”</w:t>
      </w:r>
    </w:p>
    <w:p w14:paraId="63887CC0"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0626C345"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Mientras que en el caso del </w:t>
      </w:r>
      <w:r w:rsidRPr="00CD2A26">
        <w:rPr>
          <w:rFonts w:ascii="Palatino Linotype" w:eastAsia="Palatino Linotype" w:hAnsi="Palatino Linotype" w:cs="Palatino Linotype"/>
          <w:b/>
          <w:sz w:val="22"/>
          <w:szCs w:val="22"/>
        </w:rPr>
        <w:t>folio fiscal</w:t>
      </w:r>
      <w:r w:rsidRPr="00CD2A26">
        <w:rPr>
          <w:rFonts w:ascii="Palatino Linotype" w:eastAsia="Palatino Linotype" w:hAnsi="Palatino Linotype" w:cs="Palatino Linotype"/>
          <w:sz w:val="22"/>
          <w:szCs w:val="22"/>
        </w:rPr>
        <w:t xml:space="preserve">, la </w:t>
      </w:r>
      <w:r w:rsidRPr="00CD2A26">
        <w:rPr>
          <w:rFonts w:ascii="Palatino Linotype" w:eastAsia="Palatino Linotype" w:hAnsi="Palatino Linotype" w:cs="Palatino Linotype"/>
          <w:b/>
          <w:sz w:val="22"/>
          <w:szCs w:val="22"/>
        </w:rPr>
        <w:t xml:space="preserve">cadena original, </w:t>
      </w:r>
      <w:r w:rsidRPr="00CD2A26">
        <w:rPr>
          <w:rFonts w:ascii="Palatino Linotype" w:eastAsia="Palatino Linotype" w:hAnsi="Palatino Linotype" w:cs="Palatino Linotype"/>
          <w:sz w:val="22"/>
          <w:szCs w:val="22"/>
        </w:rPr>
        <w:t>los</w:t>
      </w:r>
      <w:r w:rsidRPr="00CD2A26">
        <w:rPr>
          <w:rFonts w:ascii="Palatino Linotype" w:eastAsia="Palatino Linotype" w:hAnsi="Palatino Linotype" w:cs="Palatino Linotype"/>
          <w:b/>
          <w:sz w:val="22"/>
          <w:szCs w:val="22"/>
        </w:rPr>
        <w:t xml:space="preserve"> códigos bidimensionales o códigos QR,</w:t>
      </w:r>
      <w:r w:rsidRPr="00CD2A26">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181DE8AA" w14:textId="77777777" w:rsidR="0031776A" w:rsidRPr="00CD2A26" w:rsidRDefault="0031776A">
      <w:pPr>
        <w:spacing w:line="360" w:lineRule="auto"/>
        <w:jc w:val="both"/>
        <w:rPr>
          <w:sz w:val="22"/>
          <w:szCs w:val="22"/>
        </w:rPr>
      </w:pPr>
    </w:p>
    <w:p w14:paraId="4E7376E2"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3EA48DA0"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49D9FE94" w14:textId="77777777" w:rsidR="0031776A" w:rsidRPr="00CD2A26" w:rsidRDefault="000F2542">
      <w:pPr>
        <w:spacing w:line="360" w:lineRule="auto"/>
        <w:jc w:val="both"/>
        <w:rPr>
          <w:sz w:val="22"/>
          <w:szCs w:val="22"/>
        </w:rPr>
      </w:pPr>
      <w:r w:rsidRPr="00CD2A26">
        <w:rPr>
          <w:rFonts w:ascii="Palatino Linotype" w:eastAsia="Palatino Linotype" w:hAnsi="Palatino Linotype" w:cs="Palatino Linotype"/>
          <w:sz w:val="22"/>
          <w:szCs w:val="22"/>
        </w:rPr>
        <w:t xml:space="preserve">Asimismo, se destaca que la versión pública que elabore el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CD2A26">
        <w:rPr>
          <w:rFonts w:ascii="Palatino Linotype" w:eastAsia="Palatino Linotype" w:hAnsi="Palatino Linotype" w:cs="Palatino Linotype"/>
          <w:b/>
          <w:sz w:val="22"/>
          <w:szCs w:val="22"/>
        </w:rPr>
        <w:t>Recurrente</w:t>
      </w:r>
      <w:r w:rsidRPr="00CD2A26">
        <w:rPr>
          <w:rFonts w:ascii="Palatino Linotype" w:eastAsia="Palatino Linotype" w:hAnsi="Palatino Linotype" w:cs="Palatino Linotype"/>
          <w:sz w:val="22"/>
          <w:szCs w:val="22"/>
        </w:rPr>
        <w:t>.</w:t>
      </w:r>
    </w:p>
    <w:p w14:paraId="4B084A3C" w14:textId="77777777" w:rsidR="0031776A" w:rsidRPr="00CD2A26" w:rsidRDefault="0031776A">
      <w:pPr>
        <w:rPr>
          <w:sz w:val="22"/>
          <w:szCs w:val="22"/>
        </w:rPr>
      </w:pPr>
    </w:p>
    <w:p w14:paraId="1814AACE" w14:textId="77777777" w:rsidR="0031776A" w:rsidRPr="00CD2A26" w:rsidRDefault="000F2542">
      <w:pPr>
        <w:spacing w:line="360" w:lineRule="auto"/>
        <w:ind w:right="50"/>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6BE94D7E" w14:textId="77777777" w:rsidR="0031776A" w:rsidRPr="00CD2A26" w:rsidRDefault="0031776A">
      <w:pPr>
        <w:spacing w:line="360" w:lineRule="auto"/>
        <w:ind w:right="50"/>
        <w:jc w:val="both"/>
        <w:rPr>
          <w:rFonts w:ascii="Palatino Linotype" w:eastAsia="Palatino Linotype" w:hAnsi="Palatino Linotype" w:cs="Palatino Linotype"/>
          <w:sz w:val="22"/>
          <w:szCs w:val="22"/>
        </w:rPr>
      </w:pPr>
    </w:p>
    <w:p w14:paraId="704EBE80"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r w:rsidRPr="00CD2A26">
        <w:rPr>
          <w:rFonts w:ascii="Palatino Linotype" w:eastAsia="Palatino Linotype" w:hAnsi="Palatino Linotype" w:cs="Palatino Linotype"/>
          <w:b/>
          <w:i/>
          <w:sz w:val="22"/>
          <w:szCs w:val="22"/>
        </w:rPr>
        <w:t>Artículo 3.</w:t>
      </w:r>
      <w:r w:rsidRPr="00CD2A26">
        <w:rPr>
          <w:rFonts w:ascii="Palatino Linotype" w:eastAsia="Palatino Linotype" w:hAnsi="Palatino Linotype" w:cs="Palatino Linotype"/>
          <w:i/>
          <w:sz w:val="22"/>
          <w:szCs w:val="22"/>
        </w:rPr>
        <w:t xml:space="preserve"> Para los efectos de la presente Ley se entenderá por:</w:t>
      </w:r>
    </w:p>
    <w:p w14:paraId="17EF2BB7"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p>
    <w:p w14:paraId="4D6CBEA8"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FDB0F31"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XX. Información clasificada: Aquella considerada por la presente Ley como reservada o confidencial;</w:t>
      </w:r>
    </w:p>
    <w:p w14:paraId="71E2B4AC"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3A1D94"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D8D6A3E"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p>
    <w:p w14:paraId="45319E32"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Artículo 91.</w:t>
      </w:r>
      <w:r w:rsidRPr="00CD2A2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B8EBD8E"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Artículo 132.</w:t>
      </w:r>
      <w:r w:rsidRPr="00CD2A26">
        <w:rPr>
          <w:rFonts w:ascii="Palatino Linotype" w:eastAsia="Palatino Linotype" w:hAnsi="Palatino Linotype" w:cs="Palatino Linotype"/>
          <w:i/>
          <w:sz w:val="22"/>
          <w:szCs w:val="22"/>
        </w:rPr>
        <w:t xml:space="preserve"> La clasificación de la información se llevará a cabo en el momento en que:</w:t>
      </w:r>
    </w:p>
    <w:p w14:paraId="4E0ABECF" w14:textId="77777777" w:rsidR="0031776A" w:rsidRPr="00CD2A26" w:rsidRDefault="000F2542">
      <w:pPr>
        <w:tabs>
          <w:tab w:val="left" w:pos="1134"/>
        </w:tabs>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 Se reciba una solicitud de acceso a la información;</w:t>
      </w:r>
    </w:p>
    <w:p w14:paraId="0D46FD52" w14:textId="77777777" w:rsidR="0031776A" w:rsidRPr="00CD2A26" w:rsidRDefault="000F2542">
      <w:pPr>
        <w:tabs>
          <w:tab w:val="left" w:pos="1134"/>
        </w:tabs>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 Se determine mediante resolución de autoridad competente; o</w:t>
      </w:r>
    </w:p>
    <w:p w14:paraId="7770D866" w14:textId="77777777" w:rsidR="0031776A" w:rsidRPr="00CD2A26" w:rsidRDefault="000F2542">
      <w:pPr>
        <w:tabs>
          <w:tab w:val="left" w:pos="1134"/>
        </w:tabs>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F2AC84D"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p>
    <w:p w14:paraId="67530691"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Artículo 143</w:t>
      </w:r>
      <w:r w:rsidRPr="00CD2A2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72FC549"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EB06ED6"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199088B"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6E99FA0"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B9DA2E0"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97E5EFD" w14:textId="77777777" w:rsidR="0031776A" w:rsidRPr="00CD2A26" w:rsidRDefault="0031776A">
      <w:pPr>
        <w:ind w:left="567" w:right="616"/>
        <w:jc w:val="both"/>
        <w:rPr>
          <w:rFonts w:ascii="Palatino Linotype" w:eastAsia="Palatino Linotype" w:hAnsi="Palatino Linotype" w:cs="Palatino Linotype"/>
          <w:i/>
          <w:sz w:val="22"/>
          <w:szCs w:val="22"/>
        </w:rPr>
      </w:pPr>
    </w:p>
    <w:p w14:paraId="300EF43E"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8BCAA51" w14:textId="77777777" w:rsidR="0031776A" w:rsidRPr="00CD2A26" w:rsidRDefault="0031776A">
      <w:pPr>
        <w:jc w:val="both"/>
        <w:rPr>
          <w:rFonts w:ascii="Palatino Linotype" w:eastAsia="Palatino Linotype" w:hAnsi="Palatino Linotype" w:cs="Palatino Linotype"/>
          <w:sz w:val="22"/>
          <w:szCs w:val="22"/>
        </w:rPr>
      </w:pPr>
    </w:p>
    <w:p w14:paraId="08DEBD52"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6411A8BC"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14832C1C"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 “</w:t>
      </w:r>
      <w:r w:rsidRPr="00CD2A26">
        <w:rPr>
          <w:rFonts w:ascii="Palatino Linotype" w:eastAsia="Palatino Linotype" w:hAnsi="Palatino Linotype" w:cs="Palatino Linotype"/>
          <w:b/>
          <w:i/>
          <w:sz w:val="22"/>
          <w:szCs w:val="22"/>
        </w:rPr>
        <w:t>Quincuagésimo</w:t>
      </w:r>
      <w:r w:rsidRPr="00CD2A2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73FF2A9"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Quincuagésimo primero.</w:t>
      </w:r>
      <w:r w:rsidRPr="00CD2A26">
        <w:rPr>
          <w:rFonts w:ascii="Palatino Linotype" w:eastAsia="Palatino Linotype" w:hAnsi="Palatino Linotype" w:cs="Palatino Linotype"/>
          <w:i/>
          <w:sz w:val="22"/>
          <w:szCs w:val="22"/>
        </w:rPr>
        <w:t xml:space="preserve"> Toda acta del Comité de Transparencia deberá contener: </w:t>
      </w:r>
    </w:p>
    <w:p w14:paraId="3B4CF19F"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 El número de sesión y fecha; </w:t>
      </w:r>
    </w:p>
    <w:p w14:paraId="11DE2B65"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II. El nombre del área que solicitó la clasificación de información; </w:t>
      </w:r>
    </w:p>
    <w:p w14:paraId="133371E0"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III. La fundamentación legal y motivación correspondiente; </w:t>
      </w:r>
    </w:p>
    <w:p w14:paraId="37A449FC"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IV. La resolución o resoluciones aprobadas; y </w:t>
      </w:r>
    </w:p>
    <w:p w14:paraId="34B71773"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V. La rúbrica o firma digital de cada integrante del Comité de Transparencia. </w:t>
      </w:r>
    </w:p>
    <w:p w14:paraId="6F0B5484"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0B63F92"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 Los motivos y razonamientos que sustenten la confirmación o modificación de la prueba de daño;</w:t>
      </w:r>
    </w:p>
    <w:p w14:paraId="0AB18202"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II. Descripción de las partes o secciones reservadas, en caso de clasificación parcial; </w:t>
      </w:r>
    </w:p>
    <w:p w14:paraId="56D54285"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III. El periodo por el que mantendrá su clasificación y fecha de expiración; y </w:t>
      </w:r>
    </w:p>
    <w:p w14:paraId="4E65C035"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08B8D91"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4C2C51F"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F11211B"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Quincuagésimo segundo.</w:t>
      </w:r>
      <w:r w:rsidRPr="00CD2A2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F3009E8"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0F90848"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CBFADDE"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07DCCEF"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III. Señalar las personas o instancias autorizadas a acceder a la información clasificada.</w:t>
      </w:r>
    </w:p>
    <w:p w14:paraId="752B9189"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37B3520"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48B1D17C"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68BE591D"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696D89EB" w14:textId="77777777" w:rsidR="0031776A" w:rsidRPr="00CD2A26" w:rsidRDefault="000F254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r w:rsidRPr="00CD2A26">
        <w:rPr>
          <w:rFonts w:ascii="Palatino Linotype" w:eastAsia="Palatino Linotype" w:hAnsi="Palatino Linotype" w:cs="Palatino Linotype"/>
          <w:b/>
          <w:i/>
          <w:sz w:val="22"/>
          <w:szCs w:val="22"/>
        </w:rPr>
        <w:t>Quincuagésimo cuarto.</w:t>
      </w:r>
      <w:r w:rsidRPr="00CD2A2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A50FB27"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Quincuagésimo quinto.</w:t>
      </w:r>
      <w:r w:rsidRPr="00CD2A26">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FBFC787"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w:t>
      </w:r>
    </w:p>
    <w:p w14:paraId="7B56875E"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b/>
          <w:i/>
          <w:sz w:val="22"/>
          <w:szCs w:val="22"/>
        </w:rPr>
        <w:t>Quincuagésimo séptimo.</w:t>
      </w:r>
      <w:r w:rsidRPr="00CD2A2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1940EC5"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8076B83"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FB47985"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9A6E9F6"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36A6BF1" w14:textId="77777777" w:rsidR="0031776A" w:rsidRPr="00CD2A26" w:rsidRDefault="000F2542">
      <w:pPr>
        <w:ind w:left="567" w:right="616"/>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4BBD3C4"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74B7F086" w14:textId="77777777" w:rsidR="0031776A" w:rsidRPr="00CD2A26" w:rsidRDefault="000F2542">
      <w:pPr>
        <w:spacing w:line="360" w:lineRule="auto"/>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F933B37"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5E53949B" w14:textId="7A60A622" w:rsidR="0031776A" w:rsidRPr="00CD2A26" w:rsidRDefault="000F2542">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CD2A26">
        <w:rPr>
          <w:rFonts w:ascii="Palatino Linotype" w:eastAsia="Palatino Linotype" w:hAnsi="Palatino Linotype" w:cs="Palatino Linotype"/>
          <w:b/>
          <w:sz w:val="22"/>
          <w:szCs w:val="22"/>
        </w:rPr>
        <w:t>RECURRENTE</w:t>
      </w:r>
      <w:r w:rsidRPr="00CD2A26">
        <w:rPr>
          <w:rFonts w:ascii="Palatino Linotype" w:eastAsia="Palatino Linotype" w:hAnsi="Palatino Linotype" w:cs="Palatino Linotype"/>
          <w:sz w:val="22"/>
          <w:szCs w:val="22"/>
        </w:rPr>
        <w:t xml:space="preserve"> dentro del recurso de revisión </w:t>
      </w:r>
      <w:r w:rsidR="002D44B3" w:rsidRPr="00CD2A26">
        <w:rPr>
          <w:rFonts w:ascii="Palatino Linotype" w:eastAsia="Palatino Linotype" w:hAnsi="Palatino Linotype" w:cs="Palatino Linotype"/>
          <w:b/>
          <w:sz w:val="22"/>
          <w:szCs w:val="22"/>
        </w:rPr>
        <w:t>11214</w:t>
      </w:r>
      <w:r w:rsidRPr="00CD2A26">
        <w:rPr>
          <w:rFonts w:ascii="Palatino Linotype" w:eastAsia="Palatino Linotype" w:hAnsi="Palatino Linotype" w:cs="Palatino Linotype"/>
          <w:b/>
          <w:sz w:val="22"/>
          <w:szCs w:val="22"/>
        </w:rPr>
        <w:t>/INFOEM/IP/RR/2025</w:t>
      </w:r>
      <w:r w:rsidRPr="00CD2A26">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002D44B3" w:rsidRPr="00CD2A26">
        <w:rPr>
          <w:rFonts w:ascii="Palatino Linotype" w:eastAsia="Palatino Linotype" w:hAnsi="Palatino Linotype" w:cs="Palatino Linotype"/>
          <w:b/>
          <w:sz w:val="22"/>
          <w:szCs w:val="22"/>
        </w:rPr>
        <w:t>REVOCA</w:t>
      </w:r>
      <w:r w:rsidRPr="00CD2A26">
        <w:rPr>
          <w:rFonts w:ascii="Palatino Linotype" w:eastAsia="Palatino Linotype" w:hAnsi="Palatino Linotype" w:cs="Palatino Linotype"/>
          <w:b/>
          <w:sz w:val="22"/>
          <w:szCs w:val="22"/>
        </w:rPr>
        <w:t xml:space="preserve"> </w:t>
      </w:r>
      <w:r w:rsidRPr="00CD2A26">
        <w:rPr>
          <w:rFonts w:ascii="Palatino Linotype" w:eastAsia="Palatino Linotype" w:hAnsi="Palatino Linotype" w:cs="Palatino Linotype"/>
          <w:sz w:val="22"/>
          <w:szCs w:val="22"/>
        </w:rPr>
        <w:t xml:space="preserve">la respuesta del </w:t>
      </w:r>
      <w:r w:rsidRPr="00CD2A26">
        <w:rPr>
          <w:rFonts w:ascii="Palatino Linotype" w:eastAsia="Palatino Linotype" w:hAnsi="Palatino Linotype" w:cs="Palatino Linotype"/>
          <w:b/>
          <w:sz w:val="22"/>
          <w:szCs w:val="22"/>
        </w:rPr>
        <w:t xml:space="preserve">SUJETO OBLIGADO </w:t>
      </w:r>
      <w:r w:rsidRPr="00CD2A26">
        <w:rPr>
          <w:rFonts w:ascii="Palatino Linotype" w:eastAsia="Palatino Linotype" w:hAnsi="Palatino Linotype" w:cs="Palatino Linotype"/>
          <w:sz w:val="22"/>
          <w:szCs w:val="22"/>
        </w:rPr>
        <w:t xml:space="preserve">a la solicitud de información </w:t>
      </w:r>
      <w:r w:rsidR="002D44B3" w:rsidRPr="00CD2A26">
        <w:rPr>
          <w:rFonts w:ascii="Palatino Linotype" w:eastAsia="Palatino Linotype" w:hAnsi="Palatino Linotype" w:cs="Palatino Linotype"/>
          <w:b/>
          <w:sz w:val="22"/>
          <w:szCs w:val="22"/>
        </w:rPr>
        <w:t>00090</w:t>
      </w:r>
      <w:r w:rsidRPr="00CD2A26">
        <w:rPr>
          <w:rFonts w:ascii="Palatino Linotype" w:eastAsia="Palatino Linotype" w:hAnsi="Palatino Linotype" w:cs="Palatino Linotype"/>
          <w:b/>
          <w:sz w:val="22"/>
          <w:szCs w:val="22"/>
        </w:rPr>
        <w:t>/</w:t>
      </w:r>
      <w:r w:rsidR="002D44B3" w:rsidRPr="00CD2A26">
        <w:rPr>
          <w:rFonts w:ascii="Palatino Linotype" w:eastAsia="Palatino Linotype" w:hAnsi="Palatino Linotype" w:cs="Palatino Linotype"/>
          <w:b/>
          <w:sz w:val="22"/>
          <w:szCs w:val="22"/>
        </w:rPr>
        <w:t>ATENCO</w:t>
      </w:r>
      <w:r w:rsidRPr="00CD2A26">
        <w:rPr>
          <w:rFonts w:ascii="Palatino Linotype" w:eastAsia="Palatino Linotype" w:hAnsi="Palatino Linotype" w:cs="Palatino Linotype"/>
          <w:b/>
          <w:sz w:val="22"/>
          <w:szCs w:val="22"/>
        </w:rPr>
        <w:t>/IP/2025.</w:t>
      </w:r>
      <w:r w:rsidRPr="00CD2A26">
        <w:rPr>
          <w:rFonts w:ascii="Palatino Linotype" w:eastAsia="Palatino Linotype" w:hAnsi="Palatino Linotype" w:cs="Palatino Linotype"/>
          <w:sz w:val="22"/>
          <w:szCs w:val="22"/>
        </w:rPr>
        <w:t xml:space="preserve">  </w:t>
      </w:r>
    </w:p>
    <w:p w14:paraId="4778E02A" w14:textId="77777777" w:rsidR="0031776A" w:rsidRPr="00CD2A26" w:rsidRDefault="0031776A">
      <w:pPr>
        <w:spacing w:line="360" w:lineRule="auto"/>
        <w:ind w:right="49"/>
        <w:jc w:val="both"/>
        <w:rPr>
          <w:rFonts w:ascii="Palatino Linotype" w:eastAsia="Palatino Linotype" w:hAnsi="Palatino Linotype" w:cs="Palatino Linotype"/>
          <w:b/>
          <w:sz w:val="22"/>
          <w:szCs w:val="22"/>
        </w:rPr>
      </w:pPr>
    </w:p>
    <w:p w14:paraId="61A280C0" w14:textId="4E1DF0F8" w:rsidR="000B4FDB" w:rsidRPr="00CD2A26" w:rsidRDefault="002D44B3">
      <w:pPr>
        <w:spacing w:line="360" w:lineRule="auto"/>
        <w:ind w:right="49"/>
        <w:jc w:val="both"/>
        <w:rPr>
          <w:rFonts w:ascii="Palatino Linotype" w:eastAsia="Palatino Linotype" w:hAnsi="Palatino Linotype" w:cs="Palatino Linotype"/>
          <w:sz w:val="22"/>
          <w:szCs w:val="22"/>
        </w:rPr>
      </w:pPr>
      <w:r w:rsidRPr="00CD2A26">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6DB2337B" w14:textId="77777777" w:rsidR="002D44B3" w:rsidRPr="00CD2A26" w:rsidRDefault="002D44B3">
      <w:pPr>
        <w:spacing w:line="360" w:lineRule="auto"/>
        <w:ind w:right="49"/>
        <w:jc w:val="both"/>
        <w:rPr>
          <w:rFonts w:ascii="Palatino Linotype" w:eastAsia="Palatino Linotype" w:hAnsi="Palatino Linotype" w:cs="Palatino Linotype"/>
          <w:sz w:val="22"/>
          <w:szCs w:val="22"/>
        </w:rPr>
      </w:pPr>
    </w:p>
    <w:p w14:paraId="1CFC678C" w14:textId="77777777" w:rsidR="0031776A" w:rsidRPr="00CD2A26" w:rsidRDefault="000F2542">
      <w:pPr>
        <w:spacing w:line="360" w:lineRule="auto"/>
        <w:ind w:right="49"/>
        <w:jc w:val="center"/>
        <w:rPr>
          <w:rFonts w:ascii="Palatino Linotype" w:eastAsia="Palatino Linotype" w:hAnsi="Palatino Linotype" w:cs="Palatino Linotype"/>
          <w:b/>
          <w:sz w:val="22"/>
          <w:szCs w:val="22"/>
        </w:rPr>
      </w:pPr>
      <w:r w:rsidRPr="00CD2A26">
        <w:rPr>
          <w:rFonts w:ascii="Palatino Linotype" w:eastAsia="Palatino Linotype" w:hAnsi="Palatino Linotype" w:cs="Palatino Linotype"/>
          <w:b/>
          <w:sz w:val="22"/>
          <w:szCs w:val="22"/>
        </w:rPr>
        <w:t>III.</w:t>
      </w:r>
      <w:r w:rsidRPr="00CD2A26">
        <w:rPr>
          <w:rFonts w:ascii="Palatino Linotype" w:eastAsia="Palatino Linotype" w:hAnsi="Palatino Linotype" w:cs="Palatino Linotype"/>
          <w:b/>
          <w:sz w:val="22"/>
          <w:szCs w:val="22"/>
        </w:rPr>
        <w:tab/>
        <w:t>R E S U E L V E:</w:t>
      </w:r>
    </w:p>
    <w:p w14:paraId="1A1D30CA" w14:textId="77777777" w:rsidR="0031776A" w:rsidRPr="00CD2A26" w:rsidRDefault="0031776A">
      <w:pPr>
        <w:spacing w:line="360" w:lineRule="auto"/>
        <w:ind w:right="49"/>
        <w:jc w:val="both"/>
        <w:rPr>
          <w:rFonts w:ascii="Palatino Linotype" w:eastAsia="Palatino Linotype" w:hAnsi="Palatino Linotype" w:cs="Palatino Linotype"/>
          <w:sz w:val="22"/>
          <w:szCs w:val="22"/>
        </w:rPr>
      </w:pPr>
    </w:p>
    <w:p w14:paraId="6CE5816F" w14:textId="6F72013E" w:rsidR="0031776A" w:rsidRPr="00CD2A26" w:rsidRDefault="000F2542">
      <w:pPr>
        <w:spacing w:line="360" w:lineRule="auto"/>
        <w:ind w:right="49"/>
        <w:jc w:val="both"/>
        <w:rPr>
          <w:rFonts w:ascii="Palatino Linotype" w:eastAsia="Palatino Linotype" w:hAnsi="Palatino Linotype" w:cs="Palatino Linotype"/>
          <w:b/>
          <w:sz w:val="22"/>
          <w:szCs w:val="22"/>
        </w:rPr>
      </w:pPr>
      <w:r w:rsidRPr="00CD2A26">
        <w:rPr>
          <w:rFonts w:ascii="Palatino Linotype" w:eastAsia="Palatino Linotype" w:hAnsi="Palatino Linotype" w:cs="Palatino Linotype"/>
          <w:b/>
          <w:sz w:val="22"/>
          <w:szCs w:val="22"/>
        </w:rPr>
        <w:t>Primero.</w:t>
      </w:r>
      <w:r w:rsidRPr="00CD2A26">
        <w:rPr>
          <w:rFonts w:ascii="Palatino Linotype" w:eastAsia="Palatino Linotype" w:hAnsi="Palatino Linotype" w:cs="Palatino Linotype"/>
          <w:sz w:val="22"/>
          <w:szCs w:val="22"/>
        </w:rPr>
        <w:t xml:space="preserve"> Resultan</w:t>
      </w:r>
      <w:r w:rsidRPr="00CD2A26">
        <w:rPr>
          <w:rFonts w:ascii="Palatino Linotype" w:eastAsia="Palatino Linotype" w:hAnsi="Palatino Linotype" w:cs="Palatino Linotype"/>
          <w:b/>
          <w:sz w:val="22"/>
          <w:szCs w:val="22"/>
        </w:rPr>
        <w:t xml:space="preserve"> FUNDADOS</w:t>
      </w:r>
      <w:r w:rsidRPr="00CD2A26">
        <w:rPr>
          <w:rFonts w:ascii="Palatino Linotype" w:eastAsia="Palatino Linotype" w:hAnsi="Palatino Linotype" w:cs="Palatino Linotype"/>
          <w:sz w:val="22"/>
          <w:szCs w:val="22"/>
        </w:rPr>
        <w:t xml:space="preserve"> los motivos de inconformidad hechos valer por la parte </w:t>
      </w:r>
      <w:r w:rsidRPr="00CD2A26">
        <w:rPr>
          <w:rFonts w:ascii="Palatino Linotype" w:eastAsia="Palatino Linotype" w:hAnsi="Palatino Linotype" w:cs="Palatino Linotype"/>
          <w:b/>
          <w:sz w:val="22"/>
          <w:szCs w:val="22"/>
        </w:rPr>
        <w:t>RECURRENTE</w:t>
      </w:r>
      <w:r w:rsidRPr="00CD2A26">
        <w:rPr>
          <w:rFonts w:ascii="Palatino Linotype" w:eastAsia="Palatino Linotype" w:hAnsi="Palatino Linotype" w:cs="Palatino Linotype"/>
          <w:sz w:val="22"/>
          <w:szCs w:val="22"/>
        </w:rPr>
        <w:t xml:space="preserve"> en el Recurso de Revisión </w:t>
      </w:r>
      <w:r w:rsidR="002D44B3" w:rsidRPr="00CD2A26">
        <w:rPr>
          <w:rFonts w:ascii="Palatino Linotype" w:eastAsia="Palatino Linotype" w:hAnsi="Palatino Linotype" w:cs="Palatino Linotype"/>
          <w:b/>
          <w:sz w:val="22"/>
          <w:szCs w:val="22"/>
        </w:rPr>
        <w:t>11214</w:t>
      </w:r>
      <w:r w:rsidRPr="00CD2A26">
        <w:rPr>
          <w:rFonts w:ascii="Palatino Linotype" w:eastAsia="Palatino Linotype" w:hAnsi="Palatino Linotype" w:cs="Palatino Linotype"/>
          <w:b/>
          <w:sz w:val="22"/>
          <w:szCs w:val="22"/>
        </w:rPr>
        <w:t>/INFOEM/IP/RR/2025</w:t>
      </w:r>
      <w:r w:rsidRPr="00CD2A26">
        <w:rPr>
          <w:rFonts w:ascii="Palatino Linotype" w:eastAsia="Palatino Linotype" w:hAnsi="Palatino Linotype" w:cs="Palatino Linotype"/>
          <w:sz w:val="22"/>
          <w:szCs w:val="22"/>
        </w:rPr>
        <w:t xml:space="preserve">, por lo que, en términos del </w:t>
      </w:r>
      <w:r w:rsidRPr="00CD2A26">
        <w:rPr>
          <w:rFonts w:ascii="Palatino Linotype" w:eastAsia="Palatino Linotype" w:hAnsi="Palatino Linotype" w:cs="Palatino Linotype"/>
          <w:b/>
          <w:sz w:val="22"/>
          <w:szCs w:val="22"/>
        </w:rPr>
        <w:t>Considerando Cuarto</w:t>
      </w:r>
      <w:r w:rsidRPr="00CD2A26">
        <w:rPr>
          <w:rFonts w:ascii="Palatino Linotype" w:eastAsia="Palatino Linotype" w:hAnsi="Palatino Linotype" w:cs="Palatino Linotype"/>
          <w:sz w:val="22"/>
          <w:szCs w:val="22"/>
        </w:rPr>
        <w:t xml:space="preserve"> de esta resolución, se </w:t>
      </w:r>
      <w:r w:rsidR="002D44B3" w:rsidRPr="00CD2A26">
        <w:rPr>
          <w:rFonts w:ascii="Palatino Linotype" w:eastAsia="Palatino Linotype" w:hAnsi="Palatino Linotype" w:cs="Palatino Linotype"/>
          <w:b/>
          <w:sz w:val="22"/>
          <w:szCs w:val="22"/>
        </w:rPr>
        <w:t>REVOCA</w:t>
      </w:r>
      <w:r w:rsidRPr="00CD2A26">
        <w:rPr>
          <w:rFonts w:ascii="Palatino Linotype" w:eastAsia="Palatino Linotype" w:hAnsi="Palatino Linotype" w:cs="Palatino Linotype"/>
          <w:b/>
          <w:sz w:val="22"/>
          <w:szCs w:val="22"/>
        </w:rPr>
        <w:t xml:space="preserve"> </w:t>
      </w:r>
      <w:r w:rsidRPr="00CD2A26">
        <w:rPr>
          <w:rFonts w:ascii="Palatino Linotype" w:eastAsia="Palatino Linotype" w:hAnsi="Palatino Linotype" w:cs="Palatino Linotype"/>
          <w:sz w:val="22"/>
          <w:szCs w:val="22"/>
        </w:rPr>
        <w:t xml:space="preserve">la respuesta emitida por el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w:t>
      </w:r>
    </w:p>
    <w:p w14:paraId="3BA3672D" w14:textId="77777777" w:rsidR="0031776A" w:rsidRPr="00CD2A26" w:rsidRDefault="0031776A">
      <w:pPr>
        <w:spacing w:line="360" w:lineRule="auto"/>
        <w:ind w:right="49"/>
        <w:jc w:val="both"/>
        <w:rPr>
          <w:rFonts w:ascii="Palatino Linotype" w:eastAsia="Palatino Linotype" w:hAnsi="Palatino Linotype" w:cs="Palatino Linotype"/>
          <w:sz w:val="22"/>
          <w:szCs w:val="22"/>
        </w:rPr>
      </w:pPr>
    </w:p>
    <w:p w14:paraId="06B9F9E6" w14:textId="10BC5730" w:rsidR="0031776A" w:rsidRPr="00CD2A26" w:rsidRDefault="000F2542">
      <w:pPr>
        <w:spacing w:line="360" w:lineRule="auto"/>
        <w:ind w:right="49"/>
        <w:jc w:val="both"/>
        <w:rPr>
          <w:rFonts w:ascii="Palatino Linotype" w:eastAsia="Palatino Linotype" w:hAnsi="Palatino Linotype" w:cs="Palatino Linotype"/>
          <w:sz w:val="22"/>
          <w:szCs w:val="22"/>
        </w:rPr>
      </w:pPr>
      <w:bookmarkStart w:id="7" w:name="_heading=h.1fob9te" w:colFirst="0" w:colLast="0"/>
      <w:bookmarkEnd w:id="7"/>
      <w:r w:rsidRPr="00CD2A26">
        <w:rPr>
          <w:rFonts w:ascii="Palatino Linotype" w:eastAsia="Palatino Linotype" w:hAnsi="Palatino Linotype" w:cs="Palatino Linotype"/>
          <w:b/>
          <w:sz w:val="22"/>
          <w:szCs w:val="22"/>
        </w:rPr>
        <w:t>Segundo</w:t>
      </w:r>
      <w:r w:rsidRPr="00CD2A26">
        <w:rPr>
          <w:rFonts w:ascii="Palatino Linotype" w:eastAsia="Palatino Linotype" w:hAnsi="Palatino Linotype" w:cs="Palatino Linotype"/>
          <w:sz w:val="22"/>
          <w:szCs w:val="22"/>
        </w:rPr>
        <w:t xml:space="preserve">. Se </w:t>
      </w:r>
      <w:r w:rsidRPr="00CD2A26">
        <w:rPr>
          <w:rFonts w:ascii="Palatino Linotype" w:eastAsia="Palatino Linotype" w:hAnsi="Palatino Linotype" w:cs="Palatino Linotype"/>
          <w:b/>
          <w:sz w:val="22"/>
          <w:szCs w:val="22"/>
        </w:rPr>
        <w:t>ORDENA</w:t>
      </w:r>
      <w:r w:rsidRPr="00CD2A26">
        <w:rPr>
          <w:rFonts w:ascii="Palatino Linotype" w:eastAsia="Palatino Linotype" w:hAnsi="Palatino Linotype" w:cs="Palatino Linotype"/>
          <w:sz w:val="22"/>
          <w:szCs w:val="22"/>
        </w:rPr>
        <w:t xml:space="preserve"> al </w:t>
      </w:r>
      <w:r w:rsidRPr="00CD2A26">
        <w:rPr>
          <w:rFonts w:ascii="Palatino Linotype" w:eastAsia="Palatino Linotype" w:hAnsi="Palatino Linotype" w:cs="Palatino Linotype"/>
          <w:b/>
          <w:sz w:val="22"/>
          <w:szCs w:val="22"/>
        </w:rPr>
        <w:t>SUJETO OBLIGADO</w:t>
      </w:r>
      <w:r w:rsidRPr="00CD2A26">
        <w:rPr>
          <w:rFonts w:ascii="Palatino Linotype" w:eastAsia="Palatino Linotype" w:hAnsi="Palatino Linotype" w:cs="Palatino Linotype"/>
          <w:sz w:val="22"/>
          <w:szCs w:val="22"/>
        </w:rPr>
        <w:t xml:space="preserve"> a que, en términos del Considerando Cuarto y Quinto, haga entrega, vía Sistema de Acceso a la Información Mexiquense,</w:t>
      </w:r>
      <w:r w:rsidR="006D5BC0" w:rsidRPr="00CD2A26">
        <w:rPr>
          <w:rFonts w:ascii="Palatino Linotype" w:eastAsia="Palatino Linotype" w:hAnsi="Palatino Linotype" w:cs="Palatino Linotype"/>
          <w:sz w:val="22"/>
          <w:szCs w:val="22"/>
        </w:rPr>
        <w:t xml:space="preserve"> previa búsqueda exhaustiva y razonable, de ser el caso,</w:t>
      </w:r>
      <w:r w:rsidRPr="00CD2A26">
        <w:rPr>
          <w:rFonts w:ascii="Palatino Linotype" w:eastAsia="Palatino Linotype" w:hAnsi="Palatino Linotype" w:cs="Palatino Linotype"/>
          <w:sz w:val="22"/>
          <w:szCs w:val="22"/>
        </w:rPr>
        <w:t xml:space="preserve"> en versión pública,</w:t>
      </w:r>
      <w:r w:rsidR="006D5BC0" w:rsidRPr="00CD2A26">
        <w:rPr>
          <w:rFonts w:ascii="Palatino Linotype" w:eastAsia="Palatino Linotype" w:hAnsi="Palatino Linotype" w:cs="Palatino Linotype"/>
          <w:sz w:val="22"/>
          <w:szCs w:val="22"/>
        </w:rPr>
        <w:t xml:space="preserve"> al mayor grado de desagregación,</w:t>
      </w:r>
      <w:r w:rsidRPr="00CD2A26">
        <w:rPr>
          <w:rFonts w:ascii="Palatino Linotype" w:eastAsia="Palatino Linotype" w:hAnsi="Palatino Linotype" w:cs="Palatino Linotype"/>
          <w:sz w:val="22"/>
          <w:szCs w:val="22"/>
        </w:rPr>
        <w:t xml:space="preserve"> lo siguiente: </w:t>
      </w:r>
    </w:p>
    <w:p w14:paraId="27B4AA26" w14:textId="77777777" w:rsidR="0031776A" w:rsidRPr="00CD2A26" w:rsidRDefault="0031776A">
      <w:pPr>
        <w:pBdr>
          <w:top w:val="nil"/>
          <w:left w:val="nil"/>
          <w:bottom w:val="nil"/>
          <w:right w:val="nil"/>
          <w:between w:val="nil"/>
        </w:pBdr>
        <w:spacing w:line="360" w:lineRule="auto"/>
        <w:ind w:left="720" w:right="560"/>
        <w:jc w:val="both"/>
        <w:rPr>
          <w:rFonts w:ascii="Palatino Linotype" w:eastAsia="Palatino Linotype" w:hAnsi="Palatino Linotype" w:cs="Palatino Linotype"/>
          <w:b/>
          <w:sz w:val="22"/>
          <w:szCs w:val="22"/>
        </w:rPr>
      </w:pPr>
    </w:p>
    <w:p w14:paraId="3D90E721" w14:textId="2ACBB19E" w:rsidR="0031776A" w:rsidRPr="00CD2A26" w:rsidRDefault="00015DA1" w:rsidP="00C27C40">
      <w:pPr>
        <w:pStyle w:val="Prrafodelista"/>
        <w:numPr>
          <w:ilvl w:val="0"/>
          <w:numId w:val="6"/>
        </w:numPr>
        <w:pBdr>
          <w:top w:val="nil"/>
          <w:left w:val="nil"/>
          <w:bottom w:val="nil"/>
          <w:right w:val="nil"/>
          <w:between w:val="nil"/>
        </w:pBdr>
        <w:spacing w:after="0" w:line="360" w:lineRule="auto"/>
        <w:ind w:right="579"/>
        <w:jc w:val="both"/>
        <w:rPr>
          <w:rFonts w:ascii="Palatino Linotype" w:eastAsia="Palatino Linotype" w:hAnsi="Palatino Linotype" w:cs="Palatino Linotype"/>
          <w:i/>
        </w:rPr>
      </w:pPr>
      <w:r w:rsidRPr="00CD2A26">
        <w:rPr>
          <w:rFonts w:ascii="Palatino Linotype" w:eastAsia="Palatino Linotype" w:hAnsi="Palatino Linotype" w:cs="Palatino Linotype"/>
        </w:rPr>
        <w:t xml:space="preserve">Facturas y contratos </w:t>
      </w:r>
      <w:r w:rsidR="002D44B3" w:rsidRPr="00CD2A26">
        <w:rPr>
          <w:rFonts w:ascii="Palatino Linotype" w:eastAsia="Palatino Linotype" w:hAnsi="Palatino Linotype" w:cs="Palatino Linotype"/>
        </w:rPr>
        <w:t>por concepto de la</w:t>
      </w:r>
      <w:r w:rsidRPr="00CD2A26">
        <w:rPr>
          <w:rFonts w:ascii="Palatino Linotype" w:eastAsia="Palatino Linotype" w:hAnsi="Palatino Linotype" w:cs="Palatino Linotype"/>
        </w:rPr>
        <w:t xml:space="preserve"> iluminación y adornos utilizados</w:t>
      </w:r>
      <w:r w:rsidR="002D44B3" w:rsidRPr="00CD2A26">
        <w:rPr>
          <w:rFonts w:ascii="Palatino Linotype" w:eastAsia="Palatino Linotype" w:hAnsi="Palatino Linotype" w:cs="Palatino Linotype"/>
        </w:rPr>
        <w:t xml:space="preserve"> para las fiestas patrias del año dos mil veinticinco, </w:t>
      </w:r>
      <w:r w:rsidRPr="00CD2A26">
        <w:rPr>
          <w:rFonts w:ascii="Palatino Linotype" w:eastAsia="Palatino Linotype" w:hAnsi="Palatino Linotype" w:cs="Palatino Linotype"/>
        </w:rPr>
        <w:t xml:space="preserve">generados </w:t>
      </w:r>
      <w:r w:rsidR="002D44B3" w:rsidRPr="00CD2A26">
        <w:rPr>
          <w:rFonts w:ascii="Palatino Linotype" w:eastAsia="Palatino Linotype" w:hAnsi="Palatino Linotype" w:cs="Palatino Linotype"/>
        </w:rPr>
        <w:t xml:space="preserve">al diez de septiembre de dos mil veinticinco. </w:t>
      </w:r>
    </w:p>
    <w:p w14:paraId="3C04B207" w14:textId="77777777" w:rsidR="00C27C40" w:rsidRPr="00CD2A26" w:rsidRDefault="00C27C40" w:rsidP="00C27C40">
      <w:pPr>
        <w:pStyle w:val="Prrafodelista"/>
        <w:pBdr>
          <w:top w:val="nil"/>
          <w:left w:val="nil"/>
          <w:bottom w:val="nil"/>
          <w:right w:val="nil"/>
          <w:between w:val="nil"/>
        </w:pBdr>
        <w:spacing w:after="0" w:line="360" w:lineRule="auto"/>
        <w:ind w:right="579"/>
        <w:jc w:val="both"/>
        <w:rPr>
          <w:rFonts w:ascii="Palatino Linotype" w:eastAsia="Palatino Linotype" w:hAnsi="Palatino Linotype" w:cs="Palatino Linotype"/>
          <w:i/>
        </w:rPr>
      </w:pPr>
    </w:p>
    <w:p w14:paraId="143A2108" w14:textId="77777777" w:rsidR="00C27C40" w:rsidRPr="00CD2A26" w:rsidRDefault="000F2542" w:rsidP="00C27C40">
      <w:pPr>
        <w:pBdr>
          <w:top w:val="nil"/>
          <w:left w:val="nil"/>
          <w:bottom w:val="nil"/>
          <w:right w:val="nil"/>
          <w:between w:val="nil"/>
        </w:pBdr>
        <w:spacing w:line="276" w:lineRule="auto"/>
        <w:ind w:left="720" w:right="57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B2E8AB1" w14:textId="77777777" w:rsidR="00C27C40" w:rsidRPr="00CD2A26" w:rsidRDefault="00C27C40" w:rsidP="00C27C40">
      <w:pPr>
        <w:pBdr>
          <w:top w:val="nil"/>
          <w:left w:val="nil"/>
          <w:bottom w:val="nil"/>
          <w:right w:val="nil"/>
          <w:between w:val="nil"/>
        </w:pBdr>
        <w:spacing w:line="276" w:lineRule="auto"/>
        <w:ind w:left="720" w:right="579"/>
        <w:jc w:val="both"/>
        <w:rPr>
          <w:rFonts w:ascii="Palatino Linotype" w:eastAsia="Palatino Linotype" w:hAnsi="Palatino Linotype" w:cs="Palatino Linotype"/>
          <w:i/>
          <w:sz w:val="22"/>
          <w:szCs w:val="22"/>
        </w:rPr>
      </w:pPr>
    </w:p>
    <w:p w14:paraId="37B727A4" w14:textId="1511E422" w:rsidR="00C27C40" w:rsidRPr="00CD2A26" w:rsidRDefault="00C27C40" w:rsidP="00C27C40">
      <w:pPr>
        <w:pBdr>
          <w:top w:val="nil"/>
          <w:left w:val="nil"/>
          <w:bottom w:val="nil"/>
          <w:right w:val="nil"/>
          <w:between w:val="nil"/>
        </w:pBdr>
        <w:spacing w:line="276" w:lineRule="auto"/>
        <w:ind w:left="720" w:right="579"/>
        <w:jc w:val="both"/>
        <w:rPr>
          <w:rFonts w:ascii="Palatino Linotype" w:eastAsia="Palatino Linotype" w:hAnsi="Palatino Linotype" w:cs="Palatino Linotype"/>
          <w:i/>
          <w:sz w:val="22"/>
          <w:szCs w:val="22"/>
        </w:rPr>
      </w:pPr>
      <w:r w:rsidRPr="00CD2A26">
        <w:rPr>
          <w:rFonts w:ascii="Palatino Linotype" w:eastAsia="Palatino Linotype" w:hAnsi="Palatino Linotype" w:cs="Palatino Linotype"/>
          <w:i/>
          <w:sz w:val="22"/>
        </w:rPr>
        <w:t xml:space="preserve">En el supuesto de que el Sujeto Obligado no cuente con la información que se ordena entregar, en razón de que, no se haya erogado recurso en el año dos mil veinticinco y por ende, no se generaron facturas y contratos, al ser insumos de años anteriores,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542147F0" w14:textId="77777777" w:rsidR="000B4FDB" w:rsidRPr="00CD2A26" w:rsidRDefault="000B4FDB">
      <w:pPr>
        <w:spacing w:line="360" w:lineRule="auto"/>
        <w:ind w:right="49"/>
        <w:jc w:val="both"/>
        <w:rPr>
          <w:rFonts w:ascii="Palatino Linotype" w:eastAsia="Palatino Linotype" w:hAnsi="Palatino Linotype" w:cs="Palatino Linotype"/>
          <w:b/>
          <w:sz w:val="20"/>
          <w:szCs w:val="22"/>
        </w:rPr>
      </w:pPr>
    </w:p>
    <w:p w14:paraId="7AC8B082" w14:textId="77777777" w:rsidR="006D5BC0" w:rsidRPr="00CD2A26" w:rsidRDefault="006D5BC0" w:rsidP="006D5BC0">
      <w:pPr>
        <w:spacing w:line="360" w:lineRule="auto"/>
        <w:ind w:right="49"/>
        <w:jc w:val="both"/>
        <w:rPr>
          <w:rFonts w:ascii="Palatino Linotype" w:eastAsia="Palatino Linotype" w:hAnsi="Palatino Linotype" w:cs="Palatino Linotype"/>
          <w:sz w:val="22"/>
        </w:rPr>
      </w:pPr>
      <w:r w:rsidRPr="00CD2A26">
        <w:rPr>
          <w:rFonts w:ascii="Palatino Linotype" w:eastAsia="Palatino Linotype" w:hAnsi="Palatino Linotype" w:cs="Palatino Linotype"/>
          <w:b/>
          <w:sz w:val="22"/>
        </w:rPr>
        <w:t>Tercero.</w:t>
      </w:r>
      <w:r w:rsidRPr="00CD2A26">
        <w:rPr>
          <w:rFonts w:ascii="Palatino Linotype" w:eastAsia="Palatino Linotype" w:hAnsi="Palatino Linotype" w:cs="Palatino Linotype"/>
          <w:sz w:val="22"/>
        </w:rPr>
        <w:t xml:space="preserve"> </w:t>
      </w:r>
      <w:r w:rsidRPr="00CD2A26">
        <w:rPr>
          <w:rFonts w:ascii="Palatino Linotype" w:eastAsia="Palatino Linotype" w:hAnsi="Palatino Linotype" w:cs="Palatino Linotype"/>
          <w:b/>
          <w:sz w:val="22"/>
        </w:rPr>
        <w:t xml:space="preserve">Notifíquese vía SAIMEX </w:t>
      </w:r>
      <w:r w:rsidRPr="00CD2A26">
        <w:rPr>
          <w:rFonts w:ascii="Palatino Linotype" w:eastAsia="Palatino Linotype" w:hAnsi="Palatino Linotype" w:cs="Palatino Linotype"/>
          <w:sz w:val="22"/>
        </w:rPr>
        <w:t>la presente resolución al T</w:t>
      </w:r>
      <w:r w:rsidRPr="00CD2A26">
        <w:rPr>
          <w:rFonts w:ascii="Palatino Linotype" w:eastAsia="Palatino Linotype" w:hAnsi="Palatino Linotype" w:cs="Palatino Linotype"/>
          <w:b/>
          <w:sz w:val="22"/>
        </w:rPr>
        <w:t xml:space="preserve">itular de la Unidad de Transparencia </w:t>
      </w:r>
      <w:r w:rsidRPr="00CD2A26">
        <w:rPr>
          <w:rFonts w:ascii="Palatino Linotype" w:eastAsia="Palatino Linotype" w:hAnsi="Palatino Linotype" w:cs="Palatino Linotype"/>
          <w:sz w:val="22"/>
        </w:rPr>
        <w:t xml:space="preserve">del </w:t>
      </w:r>
      <w:r w:rsidRPr="00CD2A26">
        <w:rPr>
          <w:rFonts w:ascii="Palatino Linotype" w:eastAsia="Palatino Linotype" w:hAnsi="Palatino Linotype" w:cs="Palatino Linotype"/>
          <w:b/>
          <w:sz w:val="22"/>
        </w:rPr>
        <w:t>SUJETO OBLIGADO</w:t>
      </w:r>
      <w:r w:rsidRPr="00CD2A26">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2871A7" w14:textId="77777777" w:rsidR="006D5BC0" w:rsidRPr="00CD2A26" w:rsidRDefault="006D5BC0" w:rsidP="006D5BC0">
      <w:pPr>
        <w:spacing w:line="360" w:lineRule="auto"/>
        <w:ind w:right="49"/>
        <w:jc w:val="both"/>
        <w:rPr>
          <w:rFonts w:ascii="Palatino Linotype" w:eastAsia="Palatino Linotype" w:hAnsi="Palatino Linotype" w:cs="Palatino Linotype"/>
          <w:sz w:val="22"/>
        </w:rPr>
      </w:pPr>
    </w:p>
    <w:p w14:paraId="2A9CC20D" w14:textId="77777777" w:rsidR="006D5BC0" w:rsidRPr="00CD2A26" w:rsidRDefault="006D5BC0" w:rsidP="006D5BC0">
      <w:pPr>
        <w:spacing w:line="360" w:lineRule="auto"/>
        <w:jc w:val="both"/>
        <w:rPr>
          <w:rFonts w:ascii="Palatino Linotype" w:eastAsia="Palatino Linotype" w:hAnsi="Palatino Linotype" w:cs="Palatino Linotype"/>
          <w:sz w:val="22"/>
        </w:rPr>
      </w:pPr>
      <w:r w:rsidRPr="00CD2A26">
        <w:rPr>
          <w:rFonts w:ascii="Palatino Linotype" w:eastAsia="Palatino Linotype" w:hAnsi="Palatino Linotype" w:cs="Palatino Linotype"/>
          <w:b/>
          <w:sz w:val="22"/>
        </w:rPr>
        <w:t xml:space="preserve">Cuarto. Notifíquese vía SAIMEX </w:t>
      </w:r>
      <w:r w:rsidRPr="00CD2A26">
        <w:rPr>
          <w:rFonts w:ascii="Palatino Linotype" w:eastAsia="Palatino Linotype" w:hAnsi="Palatino Linotype" w:cs="Palatino Linotype"/>
          <w:sz w:val="22"/>
        </w:rPr>
        <w:t xml:space="preserve">a la parte </w:t>
      </w:r>
      <w:r w:rsidRPr="00CD2A26">
        <w:rPr>
          <w:rFonts w:ascii="Palatino Linotype" w:eastAsia="Palatino Linotype" w:hAnsi="Palatino Linotype" w:cs="Palatino Linotype"/>
          <w:b/>
          <w:sz w:val="22"/>
        </w:rPr>
        <w:t xml:space="preserve">Recurrente </w:t>
      </w:r>
      <w:r w:rsidRPr="00CD2A26">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ACD30E8" w14:textId="77777777" w:rsidR="006D5BC0" w:rsidRPr="00CD2A26" w:rsidRDefault="006D5BC0" w:rsidP="006D5BC0">
      <w:pPr>
        <w:spacing w:line="360" w:lineRule="auto"/>
        <w:jc w:val="both"/>
        <w:rPr>
          <w:rFonts w:ascii="Palatino Linotype" w:eastAsia="Palatino Linotype" w:hAnsi="Palatino Linotype" w:cs="Palatino Linotype"/>
          <w:sz w:val="22"/>
        </w:rPr>
      </w:pPr>
    </w:p>
    <w:p w14:paraId="0CDA27C0" w14:textId="77777777" w:rsidR="006D5BC0" w:rsidRPr="00CD2A26" w:rsidRDefault="006D5BC0" w:rsidP="006D5BC0">
      <w:pPr>
        <w:spacing w:line="360" w:lineRule="auto"/>
        <w:ind w:right="49"/>
        <w:jc w:val="both"/>
        <w:rPr>
          <w:rFonts w:ascii="Palatino Linotype" w:eastAsia="Palatino Linotype" w:hAnsi="Palatino Linotype" w:cs="Palatino Linotype"/>
          <w:sz w:val="22"/>
        </w:rPr>
      </w:pPr>
      <w:r w:rsidRPr="00CD2A26">
        <w:rPr>
          <w:rFonts w:ascii="Palatino Linotype" w:eastAsia="Palatino Linotype" w:hAnsi="Palatino Linotype" w:cs="Palatino Linotype"/>
          <w:b/>
          <w:sz w:val="22"/>
        </w:rPr>
        <w:t>Quinto.</w:t>
      </w:r>
      <w:r w:rsidRPr="00CD2A26">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CD2A26">
        <w:rPr>
          <w:rFonts w:ascii="Palatino Linotype" w:eastAsia="Palatino Linotype" w:hAnsi="Palatino Linotype" w:cs="Palatino Linotype"/>
          <w:b/>
          <w:sz w:val="22"/>
        </w:rPr>
        <w:t>SUJETO OBLIGADO</w:t>
      </w:r>
      <w:r w:rsidRPr="00CD2A26">
        <w:rPr>
          <w:rFonts w:ascii="Palatino Linotype" w:eastAsia="Palatino Linotype" w:hAnsi="Palatino Linotype" w:cs="Palatino Linotype"/>
          <w:sz w:val="22"/>
        </w:rPr>
        <w:t xml:space="preserve"> de manera fundada y motivada, podrá solicitar una ampliación de plazo para el cumplimiento de la presente resolución.</w:t>
      </w:r>
    </w:p>
    <w:p w14:paraId="09154D52" w14:textId="77777777" w:rsidR="0031776A" w:rsidRPr="00CD2A26" w:rsidRDefault="0031776A">
      <w:pPr>
        <w:spacing w:line="360" w:lineRule="auto"/>
        <w:jc w:val="both"/>
        <w:rPr>
          <w:rFonts w:ascii="Palatino Linotype" w:eastAsia="Palatino Linotype" w:hAnsi="Palatino Linotype" w:cs="Palatino Linotype"/>
          <w:sz w:val="22"/>
          <w:szCs w:val="22"/>
        </w:rPr>
      </w:pPr>
    </w:p>
    <w:p w14:paraId="1143F153" w14:textId="1F999885" w:rsidR="0031776A" w:rsidRPr="00095C92" w:rsidRDefault="000F2542">
      <w:pPr>
        <w:spacing w:line="360" w:lineRule="auto"/>
        <w:jc w:val="both"/>
        <w:rPr>
          <w:rFonts w:ascii="Palatino Linotype" w:eastAsia="Palatino Linotype" w:hAnsi="Palatino Linotype" w:cs="Palatino Linotype"/>
          <w:sz w:val="22"/>
          <w:szCs w:val="22"/>
        </w:rPr>
        <w:sectPr w:rsidR="0031776A" w:rsidRPr="00095C92">
          <w:headerReference w:type="default" r:id="rId11"/>
          <w:footerReference w:type="default" r:id="rId12"/>
          <w:headerReference w:type="first" r:id="rId13"/>
          <w:footerReference w:type="first" r:id="rId14"/>
          <w:pgSz w:w="11920" w:h="16840"/>
          <w:pgMar w:top="1599" w:right="1134" w:bottom="278" w:left="1418" w:header="720" w:footer="720" w:gutter="0"/>
          <w:pgNumType w:start="1"/>
          <w:cols w:space="720"/>
        </w:sectPr>
      </w:pPr>
      <w:r w:rsidRPr="00CD2A2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D5BC0" w:rsidRPr="00CD2A26">
        <w:rPr>
          <w:rFonts w:ascii="Palatino Linotype" w:eastAsia="Palatino Linotype" w:hAnsi="Palatino Linotype" w:cs="Palatino Linotype"/>
          <w:sz w:val="22"/>
          <w:szCs w:val="22"/>
        </w:rPr>
        <w:t xml:space="preserve">CUADRAGÉSIMA </w:t>
      </w:r>
      <w:r w:rsidR="00C27C40" w:rsidRPr="00CD2A26">
        <w:rPr>
          <w:rFonts w:ascii="Palatino Linotype" w:eastAsia="Palatino Linotype" w:hAnsi="Palatino Linotype" w:cs="Palatino Linotype"/>
          <w:sz w:val="22"/>
          <w:szCs w:val="22"/>
        </w:rPr>
        <w:t>TERCERA</w:t>
      </w:r>
      <w:r w:rsidRPr="00CD2A26">
        <w:rPr>
          <w:rFonts w:ascii="Palatino Linotype" w:eastAsia="Palatino Linotype" w:hAnsi="Palatino Linotype" w:cs="Palatino Linotype"/>
          <w:sz w:val="22"/>
          <w:szCs w:val="22"/>
        </w:rPr>
        <w:t xml:space="preserve"> SESIÓN ORDINARIA CELEBRADA EL </w:t>
      </w:r>
      <w:r w:rsidR="00C27C40" w:rsidRPr="00CD2A26">
        <w:rPr>
          <w:rFonts w:ascii="Palatino Linotype" w:eastAsia="Palatino Linotype" w:hAnsi="Palatino Linotype" w:cs="Palatino Linotype"/>
          <w:sz w:val="22"/>
          <w:szCs w:val="22"/>
        </w:rPr>
        <w:t>TRES DE DICIEMBRE</w:t>
      </w:r>
      <w:r w:rsidRPr="00CD2A26">
        <w:rPr>
          <w:rFonts w:ascii="Palatino Linotype" w:eastAsia="Palatino Linotype" w:hAnsi="Palatino Linotype" w:cs="Palatino Linotype"/>
          <w:sz w:val="22"/>
          <w:szCs w:val="22"/>
        </w:rPr>
        <w:t xml:space="preserve"> DE DOS MIL VEINTICINCO, ANTE EL SECRETARIO TÉCNICO DEL PLENO ALEXIS TAPIA RAMÍREZ.</w:t>
      </w:r>
      <w:r w:rsidRPr="00095C92">
        <w:rPr>
          <w:rFonts w:ascii="Palatino Linotype" w:eastAsia="Palatino Linotype" w:hAnsi="Palatino Linotype" w:cs="Palatino Linotype"/>
          <w:sz w:val="22"/>
          <w:szCs w:val="22"/>
        </w:rPr>
        <w:t xml:space="preserve"> </w:t>
      </w:r>
    </w:p>
    <w:p w14:paraId="768DA8E8" w14:textId="77777777" w:rsidR="0031776A" w:rsidRPr="00095C92" w:rsidRDefault="0031776A">
      <w:pPr>
        <w:spacing w:line="360" w:lineRule="auto"/>
        <w:jc w:val="both"/>
        <w:rPr>
          <w:rFonts w:ascii="Palatino Linotype" w:eastAsia="Palatino Linotype" w:hAnsi="Palatino Linotype" w:cs="Palatino Linotype"/>
          <w:sz w:val="22"/>
          <w:szCs w:val="22"/>
        </w:rPr>
      </w:pPr>
    </w:p>
    <w:sectPr w:rsidR="0031776A" w:rsidRPr="00095C92">
      <w:headerReference w:type="even" r:id="rId15"/>
      <w:headerReference w:type="default" r:id="rId16"/>
      <w:footerReference w:type="even" r:id="rId17"/>
      <w:footerReference w:type="default" r:id="rId18"/>
      <w:headerReference w:type="first" r:id="rId19"/>
      <w:footerReference w:type="first" r:id="rId20"/>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E5E30" w14:textId="77777777" w:rsidR="00D513D5" w:rsidRDefault="00D513D5">
      <w:r>
        <w:separator/>
      </w:r>
    </w:p>
  </w:endnote>
  <w:endnote w:type="continuationSeparator" w:id="0">
    <w:p w14:paraId="5E5DF8D6" w14:textId="77777777" w:rsidR="00D513D5" w:rsidRDefault="00D5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C503" w14:textId="78BD430D" w:rsidR="002D44B3" w:rsidRDefault="002D44B3">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770257">
      <w:rPr>
        <w:rFonts w:ascii="Calibri" w:eastAsia="Calibri" w:hAnsi="Calibri" w:cs="Calibri"/>
        <w:b/>
        <w:noProof/>
        <w:color w:val="000000"/>
      </w:rPr>
      <w:t>28</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770257">
      <w:rPr>
        <w:rFonts w:ascii="Calibri" w:eastAsia="Calibri" w:hAnsi="Calibri" w:cs="Calibri"/>
        <w:b/>
        <w:noProof/>
        <w:color w:val="000000"/>
      </w:rPr>
      <w:t>29</w:t>
    </w:r>
    <w:r>
      <w:rPr>
        <w:rFonts w:ascii="Calibri" w:eastAsia="Calibri" w:hAnsi="Calibri" w:cs="Calibri"/>
        <w:b/>
        <w:color w:val="000000"/>
      </w:rPr>
      <w:fldChar w:fldCharType="end"/>
    </w:r>
  </w:p>
  <w:p w14:paraId="228006D8"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B35D" w14:textId="77777777" w:rsidR="002D44B3" w:rsidRDefault="002D44B3">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CD2A26">
      <w:rPr>
        <w:rFonts w:ascii="Calibri" w:eastAsia="Calibri" w:hAnsi="Calibri" w:cs="Calibri"/>
        <w:b/>
        <w:noProof/>
        <w:color w:val="000000"/>
      </w:rPr>
      <w:t>29</w:t>
    </w:r>
    <w:r>
      <w:rPr>
        <w:rFonts w:ascii="Calibri" w:eastAsia="Calibri" w:hAnsi="Calibri" w:cs="Calibri"/>
        <w:b/>
        <w:color w:val="000000"/>
      </w:rPr>
      <w:fldChar w:fldCharType="end"/>
    </w:r>
  </w:p>
  <w:p w14:paraId="0BEDD679"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F3EA"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FD6D"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5020"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6A6E4" w14:textId="77777777" w:rsidR="00D513D5" w:rsidRDefault="00D513D5">
      <w:r>
        <w:separator/>
      </w:r>
    </w:p>
  </w:footnote>
  <w:footnote w:type="continuationSeparator" w:id="0">
    <w:p w14:paraId="2809BC80" w14:textId="77777777" w:rsidR="00D513D5" w:rsidRDefault="00D513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D2F0" w14:textId="634676EC" w:rsidR="002D44B3" w:rsidRDefault="002D44B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0D050561" wp14:editId="79754A1A">
          <wp:simplePos x="0" y="0"/>
          <wp:positionH relativeFrom="column">
            <wp:posOffset>-691515</wp:posOffset>
          </wp:positionH>
          <wp:positionV relativeFrom="paragraph">
            <wp:posOffset>-454660</wp:posOffset>
          </wp:positionV>
          <wp:extent cx="7809876" cy="10165823"/>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70" w:type="dxa"/>
      <w:tblInd w:w="3826" w:type="dxa"/>
      <w:tblLayout w:type="fixed"/>
      <w:tblLook w:val="0400" w:firstRow="0" w:lastRow="0" w:firstColumn="0" w:lastColumn="0" w:noHBand="0" w:noVBand="1"/>
    </w:tblPr>
    <w:tblGrid>
      <w:gridCol w:w="2551"/>
      <w:gridCol w:w="3119"/>
    </w:tblGrid>
    <w:tr w:rsidR="002D44B3" w14:paraId="18E3A25D" w14:textId="77777777">
      <w:tc>
        <w:tcPr>
          <w:tcW w:w="2551" w:type="dxa"/>
          <w:vAlign w:val="center"/>
        </w:tcPr>
        <w:p w14:paraId="113F28BE" w14:textId="77777777" w:rsidR="002D44B3" w:rsidRDefault="002D44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F0AB58C" w14:textId="7C015F01" w:rsidR="002D44B3" w:rsidRDefault="002D44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11214/INFOEM/IP/RR/2025 </w:t>
          </w:r>
        </w:p>
      </w:tc>
    </w:tr>
    <w:tr w:rsidR="002D44B3" w14:paraId="3B7077F0" w14:textId="77777777">
      <w:trPr>
        <w:trHeight w:val="228"/>
      </w:trPr>
      <w:tc>
        <w:tcPr>
          <w:tcW w:w="2551" w:type="dxa"/>
          <w:vAlign w:val="center"/>
        </w:tcPr>
        <w:p w14:paraId="621324F0" w14:textId="4CC81573" w:rsidR="002D44B3" w:rsidRDefault="002D44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37CF284" w14:textId="74BE8A2F" w:rsidR="002D44B3" w:rsidRDefault="002D44B3" w:rsidP="001C7881">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Atenco</w:t>
          </w:r>
        </w:p>
      </w:tc>
    </w:tr>
    <w:tr w:rsidR="002D44B3" w14:paraId="3EE888D5" w14:textId="77777777">
      <w:trPr>
        <w:trHeight w:val="228"/>
      </w:trPr>
      <w:tc>
        <w:tcPr>
          <w:tcW w:w="2551" w:type="dxa"/>
          <w:vAlign w:val="center"/>
        </w:tcPr>
        <w:p w14:paraId="64B5FEB0" w14:textId="77777777" w:rsidR="002D44B3" w:rsidRPr="00142C47" w:rsidRDefault="002D44B3">
          <w:pPr>
            <w:rPr>
              <w:rFonts w:ascii="Palatino Linotype" w:eastAsia="Palatino Linotype" w:hAnsi="Palatino Linotype" w:cs="Palatino Linotype"/>
              <w:b/>
              <w:sz w:val="22"/>
              <w:szCs w:val="22"/>
            </w:rPr>
          </w:pPr>
          <w:r w:rsidRPr="00142C47">
            <w:rPr>
              <w:rFonts w:ascii="Palatino Linotype" w:eastAsia="Palatino Linotype" w:hAnsi="Palatino Linotype" w:cs="Palatino Linotype"/>
              <w:b/>
              <w:sz w:val="22"/>
              <w:szCs w:val="22"/>
            </w:rPr>
            <w:t xml:space="preserve">Recurrente: </w:t>
          </w:r>
        </w:p>
      </w:tc>
      <w:tc>
        <w:tcPr>
          <w:tcW w:w="3119" w:type="dxa"/>
          <w:vAlign w:val="center"/>
        </w:tcPr>
        <w:p w14:paraId="34F8913C" w14:textId="284BA9E5" w:rsidR="002D44B3" w:rsidRDefault="00F86887" w:rsidP="00F8688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XXXXX</w:t>
          </w:r>
        </w:p>
      </w:tc>
    </w:tr>
    <w:tr w:rsidR="002D44B3" w14:paraId="6761B636" w14:textId="77777777">
      <w:tc>
        <w:tcPr>
          <w:tcW w:w="2551" w:type="dxa"/>
          <w:vAlign w:val="center"/>
        </w:tcPr>
        <w:p w14:paraId="79D62BA4" w14:textId="77777777" w:rsidR="002D44B3" w:rsidRDefault="002D44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85531BC" w14:textId="77777777" w:rsidR="002D44B3" w:rsidRDefault="002D44B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98294F"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53AEA" w14:textId="77777777" w:rsidR="002D44B3" w:rsidRDefault="002D44B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29998001" wp14:editId="00D076FE">
          <wp:simplePos x="0" y="0"/>
          <wp:positionH relativeFrom="column">
            <wp:posOffset>-692782</wp:posOffset>
          </wp:positionH>
          <wp:positionV relativeFrom="paragraph">
            <wp:posOffset>-198751</wp:posOffset>
          </wp:positionV>
          <wp:extent cx="7809876" cy="10165823"/>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2D44B3" w14:paraId="6B36BCC6" w14:textId="77777777">
      <w:tc>
        <w:tcPr>
          <w:tcW w:w="2551" w:type="dxa"/>
          <w:vAlign w:val="center"/>
        </w:tcPr>
        <w:p w14:paraId="7241F9D9" w14:textId="77777777" w:rsidR="002D44B3" w:rsidRDefault="002D44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81AE7AD" w14:textId="77777777" w:rsidR="002D44B3" w:rsidRDefault="002D44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2D44B3" w14:paraId="454451CA" w14:textId="77777777">
      <w:tc>
        <w:tcPr>
          <w:tcW w:w="2551" w:type="dxa"/>
          <w:vAlign w:val="center"/>
        </w:tcPr>
        <w:p w14:paraId="2DF4EB78" w14:textId="77777777" w:rsidR="002D44B3" w:rsidRDefault="002D44B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7FA3808" w14:textId="77777777" w:rsidR="002D44B3" w:rsidRDefault="002D44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2D44B3" w14:paraId="041E8F48" w14:textId="77777777">
      <w:trPr>
        <w:trHeight w:val="228"/>
      </w:trPr>
      <w:tc>
        <w:tcPr>
          <w:tcW w:w="2551" w:type="dxa"/>
          <w:vAlign w:val="center"/>
        </w:tcPr>
        <w:p w14:paraId="690285C7" w14:textId="77777777" w:rsidR="002D44B3" w:rsidRDefault="002D44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0D30381" w14:textId="77777777" w:rsidR="002D44B3" w:rsidRDefault="002D44B3">
          <w:pPr>
            <w:rPr>
              <w:rFonts w:ascii="Palatino Linotype" w:eastAsia="Palatino Linotype" w:hAnsi="Palatino Linotype" w:cs="Palatino Linotype"/>
              <w:b/>
              <w:sz w:val="22"/>
              <w:szCs w:val="22"/>
            </w:rPr>
          </w:pPr>
        </w:p>
      </w:tc>
      <w:tc>
        <w:tcPr>
          <w:tcW w:w="3119" w:type="dxa"/>
          <w:vAlign w:val="center"/>
        </w:tcPr>
        <w:p w14:paraId="5A3A2808" w14:textId="77777777" w:rsidR="002D44B3" w:rsidRDefault="002D44B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2D44B3" w14:paraId="6BA57C87" w14:textId="77777777">
      <w:tc>
        <w:tcPr>
          <w:tcW w:w="2551" w:type="dxa"/>
          <w:vAlign w:val="center"/>
        </w:tcPr>
        <w:p w14:paraId="236B5E80" w14:textId="77777777" w:rsidR="002D44B3" w:rsidRDefault="002D44B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91527D1" w14:textId="77777777" w:rsidR="002D44B3" w:rsidRDefault="002D44B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A72DB2" w14:textId="77777777" w:rsidR="002D44B3" w:rsidRDefault="002D44B3">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BDF9"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DA01A"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AEBA" w14:textId="77777777" w:rsidR="002D44B3" w:rsidRDefault="002D44B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3A6C1A1" w14:textId="77777777" w:rsidR="002D44B3" w:rsidRDefault="002D44B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E53"/>
    <w:multiLevelType w:val="multilevel"/>
    <w:tmpl w:val="C84E103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0E3E03CE"/>
    <w:multiLevelType w:val="multilevel"/>
    <w:tmpl w:val="24AEA0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178FD"/>
    <w:multiLevelType w:val="multilevel"/>
    <w:tmpl w:val="C40458C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330FC0"/>
    <w:multiLevelType w:val="multilevel"/>
    <w:tmpl w:val="B46E4F3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85158C"/>
    <w:multiLevelType w:val="multilevel"/>
    <w:tmpl w:val="9CCA744A"/>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1B0843"/>
    <w:multiLevelType w:val="hybridMultilevel"/>
    <w:tmpl w:val="A32661D6"/>
    <w:lvl w:ilvl="0" w:tplc="9FD07220">
      <w:start w:val="3"/>
      <w:numFmt w:val="bullet"/>
      <w:lvlText w:val="-"/>
      <w:lvlJc w:val="left"/>
      <w:pPr>
        <w:ind w:left="720" w:hanging="360"/>
      </w:pPr>
      <w:rPr>
        <w:rFonts w:ascii="Palatino Linotype" w:eastAsia="Palatino Linotype" w:hAnsi="Palatino Linotype" w:cs="Palatino Linotype" w:hint="default"/>
        <w:i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6A"/>
    <w:rsid w:val="00015DA1"/>
    <w:rsid w:val="0006230F"/>
    <w:rsid w:val="00095C92"/>
    <w:rsid w:val="000B4FDB"/>
    <w:rsid w:val="000F2542"/>
    <w:rsid w:val="001045B1"/>
    <w:rsid w:val="00116A16"/>
    <w:rsid w:val="00142C47"/>
    <w:rsid w:val="001C7881"/>
    <w:rsid w:val="002D44B3"/>
    <w:rsid w:val="002F08A4"/>
    <w:rsid w:val="0031776A"/>
    <w:rsid w:val="006D5BC0"/>
    <w:rsid w:val="00770257"/>
    <w:rsid w:val="0084282E"/>
    <w:rsid w:val="00A15284"/>
    <w:rsid w:val="00B4687C"/>
    <w:rsid w:val="00C27C40"/>
    <w:rsid w:val="00CD2A26"/>
    <w:rsid w:val="00D513D5"/>
    <w:rsid w:val="00DF4AC7"/>
    <w:rsid w:val="00EB5587"/>
    <w:rsid w:val="00F868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6B928"/>
  <w15:docId w15:val="{FF2F9DF5-CCE9-44E6-9175-4DAA71DE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5"/>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365">
      <w:bodyDiv w:val="1"/>
      <w:marLeft w:val="0"/>
      <w:marRight w:val="0"/>
      <w:marTop w:val="0"/>
      <w:marBottom w:val="0"/>
      <w:divBdr>
        <w:top w:val="none" w:sz="0" w:space="0" w:color="auto"/>
        <w:left w:val="none" w:sz="0" w:space="0" w:color="auto"/>
        <w:bottom w:val="none" w:sz="0" w:space="0" w:color="auto"/>
        <w:right w:val="none" w:sz="0" w:space="0" w:color="auto"/>
      </w:divBdr>
    </w:div>
    <w:div w:id="528683056">
      <w:bodyDiv w:val="1"/>
      <w:marLeft w:val="0"/>
      <w:marRight w:val="0"/>
      <w:marTop w:val="0"/>
      <w:marBottom w:val="0"/>
      <w:divBdr>
        <w:top w:val="none" w:sz="0" w:space="0" w:color="auto"/>
        <w:left w:val="none" w:sz="0" w:space="0" w:color="auto"/>
        <w:bottom w:val="none" w:sz="0" w:space="0" w:color="auto"/>
        <w:right w:val="none" w:sz="0" w:space="0" w:color="auto"/>
      </w:divBdr>
    </w:div>
    <w:div w:id="994723458">
      <w:bodyDiv w:val="1"/>
      <w:marLeft w:val="0"/>
      <w:marRight w:val="0"/>
      <w:marTop w:val="0"/>
      <w:marBottom w:val="0"/>
      <w:divBdr>
        <w:top w:val="none" w:sz="0" w:space="0" w:color="auto"/>
        <w:left w:val="none" w:sz="0" w:space="0" w:color="auto"/>
        <w:bottom w:val="none" w:sz="0" w:space="0" w:color="auto"/>
        <w:right w:val="none" w:sz="0" w:space="0" w:color="auto"/>
      </w:divBdr>
    </w:div>
    <w:div w:id="1450126843">
      <w:bodyDiv w:val="1"/>
      <w:marLeft w:val="0"/>
      <w:marRight w:val="0"/>
      <w:marTop w:val="0"/>
      <w:marBottom w:val="0"/>
      <w:divBdr>
        <w:top w:val="none" w:sz="0" w:space="0" w:color="auto"/>
        <w:left w:val="none" w:sz="0" w:space="0" w:color="auto"/>
        <w:bottom w:val="none" w:sz="0" w:space="0" w:color="auto"/>
        <w:right w:val="none" w:sz="0" w:space="0" w:color="auto"/>
      </w:divBdr>
    </w:div>
    <w:div w:id="1641419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b.mx/sfp/acciones-y-programas/1-3-3-adjudicacion-directa"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ontraloriadf.gob.mx/contraloria/cursos/ADQUISICIONES/paginas/32.php"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abx3AxYNg5BX7+MjOromWaVtA==">CgMxLjAyCWguM3pueXNoNzIOaC5ld3Zkd2I0Y2FmN2QyCGguZ2pkZ3hzMgloLjMwajB6bGwyDmguazIxMXJkc2Zxano0MgloLjFmb2I5dGU4AHIhMU5XbmxwandQX2VmcHlaUjBpRFA4VUZfT0l0MWJwUkh6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9100</Words>
  <Characters>50053</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2025-12-05T17:46:00Z</cp:lastPrinted>
  <dcterms:created xsi:type="dcterms:W3CDTF">2026-01-19T19:16:00Z</dcterms:created>
  <dcterms:modified xsi:type="dcterms:W3CDTF">2026-01-19T19:16:00Z</dcterms:modified>
</cp:coreProperties>
</file>