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164" w:rsidRPr="00347247" w:rsidRDefault="00002088">
      <w:pPr>
        <w:tabs>
          <w:tab w:val="left" w:pos="3465"/>
        </w:tabs>
        <w:spacing w:line="360" w:lineRule="auto"/>
        <w:ind w:right="-787"/>
        <w:jc w:val="both"/>
        <w:rPr>
          <w:rFonts w:ascii="Palatino Linotype" w:eastAsia="Palatino Linotype" w:hAnsi="Palatino Linotype" w:cs="Palatino Linotype"/>
          <w:sz w:val="22"/>
          <w:szCs w:val="22"/>
        </w:rPr>
      </w:pPr>
      <w:bookmarkStart w:id="0" w:name="_heading=h.gjdgxs" w:colFirst="0" w:colLast="0"/>
      <w:bookmarkEnd w:id="0"/>
      <w:r w:rsidRPr="00347247">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doce (12) de febrero de dos mil veinticinco.</w:t>
      </w:r>
    </w:p>
    <w:p w:rsidR="00976164" w:rsidRPr="00347247" w:rsidRDefault="00976164">
      <w:pPr>
        <w:tabs>
          <w:tab w:val="left" w:pos="3465"/>
        </w:tabs>
        <w:spacing w:line="360" w:lineRule="auto"/>
        <w:ind w:right="-787"/>
        <w:jc w:val="both"/>
        <w:rPr>
          <w:rFonts w:ascii="Palatino Linotype" w:eastAsia="Palatino Linotype" w:hAnsi="Palatino Linotype" w:cs="Palatino Linotype"/>
          <w:sz w:val="22"/>
          <w:szCs w:val="22"/>
        </w:rPr>
      </w:pPr>
    </w:p>
    <w:p w:rsidR="00976164" w:rsidRPr="00347247" w:rsidRDefault="00002088">
      <w:pPr>
        <w:spacing w:line="360" w:lineRule="auto"/>
        <w:ind w:right="-787"/>
        <w:jc w:val="both"/>
        <w:rPr>
          <w:rFonts w:ascii="Palatino Linotype" w:eastAsia="Palatino Linotype" w:hAnsi="Palatino Linotype" w:cs="Palatino Linotype"/>
          <w:b/>
          <w:sz w:val="22"/>
          <w:szCs w:val="22"/>
        </w:rPr>
      </w:pPr>
      <w:r w:rsidRPr="00347247">
        <w:rPr>
          <w:rFonts w:ascii="Palatino Linotype" w:eastAsia="Palatino Linotype" w:hAnsi="Palatino Linotype" w:cs="Palatino Linotype"/>
          <w:b/>
          <w:sz w:val="22"/>
          <w:szCs w:val="22"/>
        </w:rPr>
        <w:t>VISTO</w:t>
      </w:r>
      <w:r w:rsidRPr="00347247">
        <w:rPr>
          <w:rFonts w:ascii="Palatino Linotype" w:eastAsia="Palatino Linotype" w:hAnsi="Palatino Linotype" w:cs="Palatino Linotype"/>
          <w:sz w:val="22"/>
          <w:szCs w:val="22"/>
        </w:rPr>
        <w:t xml:space="preserve"> el expediente electrónico formado con motivo del recurso de revisión </w:t>
      </w:r>
      <w:r w:rsidRPr="00347247">
        <w:rPr>
          <w:rFonts w:ascii="Palatino Linotype" w:eastAsia="Palatino Linotype" w:hAnsi="Palatino Linotype" w:cs="Palatino Linotype"/>
          <w:b/>
          <w:sz w:val="22"/>
          <w:szCs w:val="22"/>
        </w:rPr>
        <w:t xml:space="preserve">05318/INFOEM/IP/RR/2024, </w:t>
      </w:r>
      <w:r w:rsidRPr="00347247">
        <w:rPr>
          <w:rFonts w:ascii="Palatino Linotype" w:eastAsia="Palatino Linotype" w:hAnsi="Palatino Linotype" w:cs="Palatino Linotype"/>
          <w:sz w:val="22"/>
          <w:szCs w:val="22"/>
        </w:rPr>
        <w:t xml:space="preserve">promovido por </w:t>
      </w:r>
      <w:r w:rsidR="00FE0435" w:rsidRPr="00347247">
        <w:rPr>
          <w:rFonts w:ascii="Palatino Linotype" w:eastAsia="Palatino Linotype" w:hAnsi="Palatino Linotype" w:cs="Palatino Linotype"/>
          <w:b/>
          <w:sz w:val="22"/>
          <w:szCs w:val="22"/>
        </w:rPr>
        <w:t>una p</w:t>
      </w:r>
      <w:r w:rsidRPr="00347247">
        <w:rPr>
          <w:rFonts w:ascii="Palatino Linotype" w:eastAsia="Palatino Linotype" w:hAnsi="Palatino Linotype" w:cs="Palatino Linotype"/>
          <w:b/>
          <w:sz w:val="22"/>
          <w:szCs w:val="22"/>
        </w:rPr>
        <w:t>ersona que no proporcionó información</w:t>
      </w:r>
      <w:r w:rsidRPr="00347247">
        <w:rPr>
          <w:rFonts w:ascii="Palatino Linotype" w:eastAsia="Palatino Linotype" w:hAnsi="Palatino Linotype" w:cs="Palatino Linotype"/>
          <w:sz w:val="22"/>
          <w:szCs w:val="22"/>
        </w:rPr>
        <w:t xml:space="preserve">, a quien en lo sucesivo se le identificará como </w:t>
      </w:r>
      <w:r w:rsidRPr="00347247">
        <w:rPr>
          <w:rFonts w:ascii="Palatino Linotype" w:eastAsia="Palatino Linotype" w:hAnsi="Palatino Linotype" w:cs="Palatino Linotype"/>
          <w:b/>
          <w:sz w:val="22"/>
          <w:szCs w:val="22"/>
        </w:rPr>
        <w:t>EL RECURRENTE</w:t>
      </w:r>
      <w:r w:rsidRPr="00347247">
        <w:rPr>
          <w:rFonts w:ascii="Palatino Linotype" w:eastAsia="Palatino Linotype" w:hAnsi="Palatino Linotype" w:cs="Palatino Linotype"/>
          <w:sz w:val="22"/>
          <w:szCs w:val="22"/>
        </w:rPr>
        <w:t xml:space="preserve">, en contra de la respuesta del </w:t>
      </w:r>
      <w:r w:rsidRPr="00347247">
        <w:rPr>
          <w:rFonts w:ascii="Palatino Linotype" w:eastAsia="Palatino Linotype" w:hAnsi="Palatino Linotype" w:cs="Palatino Linotype"/>
          <w:b/>
          <w:sz w:val="22"/>
          <w:szCs w:val="22"/>
        </w:rPr>
        <w:t xml:space="preserve">Partido Acción Nacional, </w:t>
      </w:r>
      <w:r w:rsidRPr="00347247">
        <w:rPr>
          <w:rFonts w:ascii="Palatino Linotype" w:eastAsia="Palatino Linotype" w:hAnsi="Palatino Linotype" w:cs="Palatino Linotype"/>
          <w:sz w:val="22"/>
          <w:szCs w:val="22"/>
        </w:rPr>
        <w:t>en adelante el</w:t>
      </w:r>
      <w:r w:rsidRPr="00347247">
        <w:rPr>
          <w:rFonts w:ascii="Palatino Linotype" w:eastAsia="Palatino Linotype" w:hAnsi="Palatino Linotype" w:cs="Palatino Linotype"/>
          <w:b/>
          <w:sz w:val="22"/>
          <w:szCs w:val="22"/>
        </w:rPr>
        <w:t xml:space="preserve"> SUJETO OBLIGADO</w:t>
      </w:r>
      <w:r w:rsidRPr="00347247">
        <w:rPr>
          <w:rFonts w:ascii="Palatino Linotype" w:eastAsia="Palatino Linotype" w:hAnsi="Palatino Linotype" w:cs="Palatino Linotype"/>
          <w:sz w:val="22"/>
          <w:szCs w:val="22"/>
        </w:rPr>
        <w:t>, se procede a dictar la presente resolución, con base en los siguientes:</w:t>
      </w:r>
    </w:p>
    <w:p w:rsidR="00976164" w:rsidRPr="00347247" w:rsidRDefault="00976164">
      <w:pPr>
        <w:spacing w:line="360" w:lineRule="auto"/>
        <w:ind w:right="-787"/>
        <w:jc w:val="both"/>
        <w:rPr>
          <w:rFonts w:ascii="Palatino Linotype" w:eastAsia="Palatino Linotype" w:hAnsi="Palatino Linotype" w:cs="Palatino Linotype"/>
          <w:b/>
          <w:sz w:val="22"/>
          <w:szCs w:val="22"/>
        </w:rPr>
      </w:pPr>
    </w:p>
    <w:p w:rsidR="00976164" w:rsidRPr="00347247" w:rsidRDefault="00002088">
      <w:pPr>
        <w:pStyle w:val="Ttulo1"/>
        <w:spacing w:before="0" w:line="360" w:lineRule="auto"/>
        <w:ind w:right="-787"/>
        <w:jc w:val="center"/>
        <w:rPr>
          <w:rFonts w:ascii="Palatino Linotype" w:eastAsia="Palatino Linotype" w:hAnsi="Palatino Linotype" w:cs="Palatino Linotype"/>
          <w:b/>
          <w:color w:val="000000"/>
          <w:sz w:val="22"/>
          <w:szCs w:val="22"/>
        </w:rPr>
      </w:pPr>
      <w:bookmarkStart w:id="1" w:name="_heading=h.30j0zll" w:colFirst="0" w:colLast="0"/>
      <w:bookmarkEnd w:id="1"/>
      <w:r w:rsidRPr="00347247">
        <w:rPr>
          <w:rFonts w:ascii="Palatino Linotype" w:eastAsia="Palatino Linotype" w:hAnsi="Palatino Linotype" w:cs="Palatino Linotype"/>
          <w:b/>
          <w:color w:val="000000"/>
          <w:sz w:val="22"/>
          <w:szCs w:val="22"/>
        </w:rPr>
        <w:t>A N T E C E D E N T E S</w:t>
      </w:r>
    </w:p>
    <w:p w:rsidR="00976164" w:rsidRPr="00347247" w:rsidRDefault="00976164">
      <w:pPr>
        <w:ind w:right="-787"/>
        <w:rPr>
          <w:sz w:val="22"/>
          <w:szCs w:val="22"/>
        </w:rPr>
      </w:pPr>
    </w:p>
    <w:p w:rsidR="00976164" w:rsidRPr="00347247" w:rsidRDefault="00002088">
      <w:pPr>
        <w:numPr>
          <w:ilvl w:val="0"/>
          <w:numId w:val="1"/>
        </w:numPr>
        <w:pBdr>
          <w:top w:val="nil"/>
          <w:left w:val="nil"/>
          <w:bottom w:val="nil"/>
          <w:right w:val="nil"/>
          <w:between w:val="nil"/>
        </w:pBdr>
        <w:tabs>
          <w:tab w:val="left" w:pos="0"/>
        </w:tabs>
        <w:spacing w:line="360" w:lineRule="auto"/>
        <w:ind w:left="0" w:right="-787" w:firstLine="0"/>
        <w:jc w:val="both"/>
        <w:rPr>
          <w:color w:val="000000"/>
          <w:sz w:val="22"/>
          <w:szCs w:val="22"/>
        </w:rPr>
      </w:pPr>
      <w:r w:rsidRPr="00347247">
        <w:rPr>
          <w:rFonts w:ascii="Palatino Linotype" w:eastAsia="Palatino Linotype" w:hAnsi="Palatino Linotype" w:cs="Palatino Linotype"/>
          <w:color w:val="000000"/>
          <w:sz w:val="22"/>
          <w:szCs w:val="22"/>
        </w:rPr>
        <w:t xml:space="preserve">El día </w:t>
      </w:r>
      <w:r w:rsidRPr="00347247">
        <w:rPr>
          <w:rFonts w:ascii="Palatino Linotype" w:eastAsia="Palatino Linotype" w:hAnsi="Palatino Linotype" w:cs="Palatino Linotype"/>
          <w:b/>
          <w:color w:val="000000"/>
          <w:sz w:val="22"/>
          <w:szCs w:val="22"/>
        </w:rPr>
        <w:t xml:space="preserve">doce de agosto de dos mil veinticuatro </w:t>
      </w:r>
      <w:r w:rsidRPr="00347247">
        <w:rPr>
          <w:rFonts w:ascii="Palatino Linotype" w:eastAsia="Palatino Linotype" w:hAnsi="Palatino Linotype" w:cs="Palatino Linotype"/>
          <w:color w:val="000000"/>
          <w:sz w:val="22"/>
          <w:szCs w:val="22"/>
        </w:rPr>
        <w:t xml:space="preserve">, se presentó ante el </w:t>
      </w:r>
      <w:r w:rsidRPr="00347247">
        <w:rPr>
          <w:rFonts w:ascii="Palatino Linotype" w:eastAsia="Palatino Linotype" w:hAnsi="Palatino Linotype" w:cs="Palatino Linotype"/>
          <w:b/>
          <w:color w:val="000000"/>
          <w:sz w:val="22"/>
          <w:szCs w:val="22"/>
        </w:rPr>
        <w:t>SUJETO OBLIGADO</w:t>
      </w:r>
      <w:r w:rsidRPr="00347247">
        <w:rPr>
          <w:rFonts w:ascii="Palatino Linotype" w:eastAsia="Palatino Linotype" w:hAnsi="Palatino Linotype" w:cs="Palatino Linotype"/>
          <w:color w:val="000000"/>
          <w:sz w:val="22"/>
          <w:szCs w:val="22"/>
        </w:rPr>
        <w:t xml:space="preserve"> vía SAIMEX, la solicitud de información pública registrada con el número  </w:t>
      </w:r>
      <w:r w:rsidRPr="00347247">
        <w:rPr>
          <w:rFonts w:ascii="Palatino Linotype" w:eastAsia="Palatino Linotype" w:hAnsi="Palatino Linotype" w:cs="Palatino Linotype"/>
          <w:b/>
          <w:color w:val="000000"/>
          <w:sz w:val="22"/>
          <w:szCs w:val="22"/>
        </w:rPr>
        <w:t>00047/PAN/IP/2024</w:t>
      </w:r>
      <w:r w:rsidRPr="00347247">
        <w:rPr>
          <w:rFonts w:ascii="Palatino Linotype" w:eastAsia="Palatino Linotype" w:hAnsi="Palatino Linotype" w:cs="Palatino Linotype"/>
          <w:color w:val="000000"/>
          <w:sz w:val="22"/>
          <w:szCs w:val="22"/>
        </w:rPr>
        <w:t xml:space="preserve">; </w:t>
      </w:r>
      <w:r w:rsidRPr="00347247">
        <w:rPr>
          <w:rFonts w:ascii="Palatino Linotype" w:eastAsia="Palatino Linotype" w:hAnsi="Palatino Linotype" w:cs="Palatino Linotype"/>
          <w:sz w:val="22"/>
          <w:szCs w:val="22"/>
        </w:rPr>
        <w:t>en la que</w:t>
      </w:r>
      <w:r w:rsidRPr="00347247">
        <w:rPr>
          <w:rFonts w:ascii="Palatino Linotype" w:eastAsia="Palatino Linotype" w:hAnsi="Palatino Linotype" w:cs="Palatino Linotype"/>
          <w:color w:val="000000"/>
          <w:sz w:val="22"/>
          <w:szCs w:val="22"/>
        </w:rPr>
        <w:t xml:space="preserve"> se solicitó la siguiente información:</w:t>
      </w:r>
    </w:p>
    <w:p w:rsidR="00976164" w:rsidRPr="00347247" w:rsidRDefault="00976164">
      <w:pPr>
        <w:pBdr>
          <w:top w:val="nil"/>
          <w:left w:val="nil"/>
          <w:bottom w:val="nil"/>
          <w:right w:val="nil"/>
          <w:between w:val="nil"/>
        </w:pBdr>
        <w:tabs>
          <w:tab w:val="left" w:pos="0"/>
        </w:tabs>
        <w:ind w:right="-787"/>
        <w:jc w:val="both"/>
        <w:rPr>
          <w:rFonts w:ascii="Palatino Linotype" w:eastAsia="Palatino Linotype" w:hAnsi="Palatino Linotype" w:cs="Palatino Linotype"/>
          <w:i/>
          <w:color w:val="000000"/>
          <w:sz w:val="22"/>
          <w:szCs w:val="22"/>
        </w:rPr>
      </w:pPr>
    </w:p>
    <w:p w:rsidR="00976164" w:rsidRPr="00347247" w:rsidRDefault="00002088">
      <w:pPr>
        <w:pBdr>
          <w:top w:val="nil"/>
          <w:left w:val="nil"/>
          <w:bottom w:val="nil"/>
          <w:right w:val="nil"/>
          <w:between w:val="nil"/>
        </w:pBdr>
        <w:ind w:left="1134" w:right="-787"/>
        <w:jc w:val="both"/>
        <w:rPr>
          <w:rFonts w:ascii="Palatino Linotype" w:eastAsia="Palatino Linotype" w:hAnsi="Palatino Linotype" w:cs="Palatino Linotype"/>
          <w:i/>
          <w:color w:val="000000"/>
          <w:sz w:val="22"/>
          <w:szCs w:val="22"/>
        </w:rPr>
      </w:pPr>
      <w:r w:rsidRPr="00347247">
        <w:rPr>
          <w:rFonts w:ascii="Palatino Linotype" w:eastAsia="Palatino Linotype" w:hAnsi="Palatino Linotype" w:cs="Palatino Linotype"/>
          <w:i/>
          <w:color w:val="000000"/>
          <w:sz w:val="22"/>
          <w:szCs w:val="22"/>
        </w:rPr>
        <w:t>“- Listado de los consejeros estatales del partido en el presente periodo - Copia de las versiones estenográficas de las actas de sesión de comités municipales del Partido Acción Nacional donde aprobaron o rechazaron la elección de la presidencia y la secretaria general para el presente periodo, que incluyan la convocatoria que realizo cada estructura municipal a sus integrantes, también deseo copia de la versión estenográfica de la misma sesión que en su momento realizó el Comite Directivo Estatal. (Sic)</w:t>
      </w:r>
    </w:p>
    <w:p w:rsidR="00976164" w:rsidRPr="00347247" w:rsidRDefault="00976164">
      <w:pPr>
        <w:pBdr>
          <w:top w:val="nil"/>
          <w:left w:val="nil"/>
          <w:bottom w:val="nil"/>
          <w:right w:val="nil"/>
          <w:between w:val="nil"/>
        </w:pBdr>
        <w:ind w:left="567" w:right="-787"/>
        <w:jc w:val="both"/>
        <w:rPr>
          <w:rFonts w:ascii="Palatino Linotype" w:eastAsia="Palatino Linotype" w:hAnsi="Palatino Linotype" w:cs="Palatino Linotype"/>
          <w:color w:val="000000"/>
          <w:sz w:val="22"/>
          <w:szCs w:val="22"/>
        </w:rPr>
      </w:pPr>
    </w:p>
    <w:p w:rsidR="00976164" w:rsidRPr="00347247" w:rsidRDefault="00002088">
      <w:pPr>
        <w:numPr>
          <w:ilvl w:val="0"/>
          <w:numId w:val="2"/>
        </w:num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sz w:val="22"/>
          <w:szCs w:val="22"/>
        </w:rPr>
      </w:pPr>
      <w:r w:rsidRPr="00347247">
        <w:rPr>
          <w:rFonts w:ascii="Palatino Linotype" w:eastAsia="Palatino Linotype" w:hAnsi="Palatino Linotype" w:cs="Palatino Linotype"/>
          <w:color w:val="000000"/>
          <w:sz w:val="22"/>
          <w:szCs w:val="22"/>
        </w:rPr>
        <w:t xml:space="preserve">Se eligió como modalidad de entrega de la información: A través del </w:t>
      </w:r>
      <w:r w:rsidRPr="00347247">
        <w:rPr>
          <w:rFonts w:ascii="Palatino Linotype" w:eastAsia="Palatino Linotype" w:hAnsi="Palatino Linotype" w:cs="Palatino Linotype"/>
          <w:b/>
          <w:color w:val="000000"/>
          <w:sz w:val="22"/>
          <w:szCs w:val="22"/>
        </w:rPr>
        <w:t>SAIMEX.</w:t>
      </w:r>
    </w:p>
    <w:p w:rsidR="00976164" w:rsidRPr="00347247" w:rsidRDefault="00976164">
      <w:pPr>
        <w:tabs>
          <w:tab w:val="left" w:pos="0"/>
        </w:tabs>
        <w:ind w:right="-787"/>
        <w:jc w:val="both"/>
        <w:rPr>
          <w:rFonts w:ascii="Palatino Linotype" w:eastAsia="Palatino Linotype" w:hAnsi="Palatino Linotype" w:cs="Palatino Linotype"/>
          <w:i/>
          <w:color w:val="000000"/>
          <w:sz w:val="22"/>
          <w:szCs w:val="22"/>
        </w:rPr>
      </w:pPr>
    </w:p>
    <w:p w:rsidR="00976164" w:rsidRPr="00347247" w:rsidRDefault="00002088">
      <w:pPr>
        <w:numPr>
          <w:ilvl w:val="0"/>
          <w:numId w:val="1"/>
        </w:numPr>
        <w:pBdr>
          <w:top w:val="nil"/>
          <w:left w:val="nil"/>
          <w:bottom w:val="nil"/>
          <w:right w:val="nil"/>
          <w:between w:val="nil"/>
        </w:pBdr>
        <w:tabs>
          <w:tab w:val="left" w:pos="0"/>
        </w:tabs>
        <w:spacing w:line="360" w:lineRule="auto"/>
        <w:ind w:left="0" w:right="-787" w:firstLine="0"/>
        <w:jc w:val="both"/>
        <w:rPr>
          <w:color w:val="000000"/>
          <w:sz w:val="22"/>
          <w:szCs w:val="22"/>
        </w:rPr>
      </w:pPr>
      <w:r w:rsidRPr="00347247">
        <w:rPr>
          <w:rFonts w:ascii="Palatino Linotype" w:eastAsia="Palatino Linotype" w:hAnsi="Palatino Linotype" w:cs="Palatino Linotype"/>
          <w:color w:val="000000"/>
          <w:sz w:val="22"/>
          <w:szCs w:val="22"/>
        </w:rPr>
        <w:t xml:space="preserve">El quince de agosto de dos  mil veinticuatro, se realizó un requerimiento al servidor público habilitado. </w:t>
      </w:r>
    </w:p>
    <w:p w:rsidR="00976164" w:rsidRPr="00347247" w:rsidRDefault="00976164">
      <w:pPr>
        <w:tabs>
          <w:tab w:val="left" w:pos="0"/>
        </w:tabs>
        <w:spacing w:line="360" w:lineRule="auto"/>
        <w:ind w:right="-787"/>
        <w:jc w:val="both"/>
        <w:rPr>
          <w:rFonts w:ascii="Palatino Linotype" w:eastAsia="Palatino Linotype" w:hAnsi="Palatino Linotype" w:cs="Palatino Linotype"/>
          <w:i/>
          <w:sz w:val="22"/>
          <w:szCs w:val="22"/>
        </w:rPr>
      </w:pPr>
    </w:p>
    <w:p w:rsidR="00976164" w:rsidRPr="00347247" w:rsidRDefault="00002088">
      <w:pPr>
        <w:numPr>
          <w:ilvl w:val="0"/>
          <w:numId w:val="1"/>
        </w:numPr>
        <w:pBdr>
          <w:top w:val="nil"/>
          <w:left w:val="nil"/>
          <w:bottom w:val="nil"/>
          <w:right w:val="nil"/>
          <w:between w:val="nil"/>
        </w:pBdr>
        <w:tabs>
          <w:tab w:val="left" w:pos="0"/>
        </w:tabs>
        <w:spacing w:line="360" w:lineRule="auto"/>
        <w:ind w:left="0" w:right="-787" w:firstLine="0"/>
        <w:jc w:val="both"/>
        <w:rPr>
          <w:color w:val="000000"/>
          <w:sz w:val="22"/>
          <w:szCs w:val="22"/>
        </w:rPr>
      </w:pPr>
      <w:r w:rsidRPr="00347247">
        <w:rPr>
          <w:rFonts w:ascii="Palatino Linotype" w:eastAsia="Palatino Linotype" w:hAnsi="Palatino Linotype" w:cs="Palatino Linotype"/>
          <w:color w:val="000000"/>
          <w:sz w:val="22"/>
          <w:szCs w:val="22"/>
        </w:rPr>
        <w:t xml:space="preserve">El tres de septiembre de dos mil veinticuatro, el SUJETO OBLIGADO dio respuesta a través de los </w:t>
      </w:r>
      <w:r w:rsidRPr="00347247">
        <w:rPr>
          <w:rFonts w:ascii="Palatino Linotype" w:eastAsia="Palatino Linotype" w:hAnsi="Palatino Linotype" w:cs="Palatino Linotype"/>
          <w:sz w:val="22"/>
          <w:szCs w:val="22"/>
        </w:rPr>
        <w:t>siguientes archivos electrónicos</w:t>
      </w:r>
      <w:r w:rsidRPr="00347247">
        <w:rPr>
          <w:rFonts w:ascii="Palatino Linotype" w:eastAsia="Palatino Linotype" w:hAnsi="Palatino Linotype" w:cs="Palatino Linotype"/>
          <w:color w:val="000000"/>
          <w:sz w:val="22"/>
          <w:szCs w:val="22"/>
        </w:rPr>
        <w:t>.</w:t>
      </w:r>
    </w:p>
    <w:p w:rsidR="00976164" w:rsidRPr="00347247" w:rsidRDefault="00976164">
      <w:pPr>
        <w:pBdr>
          <w:top w:val="nil"/>
          <w:left w:val="nil"/>
          <w:bottom w:val="nil"/>
          <w:right w:val="nil"/>
          <w:between w:val="nil"/>
        </w:pBdr>
        <w:tabs>
          <w:tab w:val="left" w:pos="0"/>
        </w:tabs>
        <w:spacing w:line="360" w:lineRule="auto"/>
        <w:ind w:right="-787"/>
        <w:jc w:val="both"/>
        <w:rPr>
          <w:color w:val="000000"/>
          <w:sz w:val="22"/>
          <w:szCs w:val="22"/>
        </w:rPr>
      </w:pPr>
    </w:p>
    <w:p w:rsidR="00976164" w:rsidRPr="00347247" w:rsidRDefault="00002088">
      <w:pPr>
        <w:numPr>
          <w:ilvl w:val="0"/>
          <w:numId w:val="4"/>
        </w:numPr>
        <w:pBdr>
          <w:top w:val="nil"/>
          <w:left w:val="nil"/>
          <w:bottom w:val="nil"/>
          <w:right w:val="nil"/>
          <w:between w:val="nil"/>
        </w:pBdr>
        <w:ind w:right="-787"/>
        <w:jc w:val="both"/>
        <w:rPr>
          <w:rFonts w:ascii="Palatino Linotype" w:eastAsia="Palatino Linotype" w:hAnsi="Palatino Linotype" w:cs="Palatino Linotype"/>
          <w:color w:val="000000"/>
          <w:sz w:val="22"/>
          <w:szCs w:val="22"/>
        </w:rPr>
      </w:pPr>
      <w:r w:rsidRPr="00347247">
        <w:rPr>
          <w:rFonts w:ascii="Palatino Linotype" w:eastAsia="Palatino Linotype" w:hAnsi="Palatino Linotype" w:cs="Palatino Linotype"/>
          <w:b/>
          <w:color w:val="000000"/>
          <w:sz w:val="22"/>
          <w:szCs w:val="22"/>
        </w:rPr>
        <w:t>Consejo.pdf:</w:t>
      </w:r>
      <w:r w:rsidRPr="00347247">
        <w:rPr>
          <w:rFonts w:ascii="Palatino Linotype" w:eastAsia="Palatino Linotype" w:hAnsi="Palatino Linotype" w:cs="Palatino Linotype"/>
          <w:color w:val="000000"/>
          <w:sz w:val="22"/>
          <w:szCs w:val="22"/>
        </w:rPr>
        <w:t xml:space="preserve"> Contiene lista con 108 nombres.</w:t>
      </w:r>
    </w:p>
    <w:p w:rsidR="00976164" w:rsidRPr="00347247" w:rsidRDefault="00976164">
      <w:pPr>
        <w:ind w:right="-787"/>
        <w:jc w:val="both"/>
        <w:rPr>
          <w:rFonts w:ascii="Palatino Linotype" w:eastAsia="Palatino Linotype" w:hAnsi="Palatino Linotype" w:cs="Palatino Linotype"/>
          <w:color w:val="000000"/>
          <w:sz w:val="22"/>
          <w:szCs w:val="22"/>
        </w:rPr>
      </w:pPr>
    </w:p>
    <w:p w:rsidR="00976164" w:rsidRPr="00347247" w:rsidRDefault="00002088">
      <w:pPr>
        <w:numPr>
          <w:ilvl w:val="0"/>
          <w:numId w:val="4"/>
        </w:numPr>
        <w:pBdr>
          <w:top w:val="nil"/>
          <w:left w:val="nil"/>
          <w:bottom w:val="nil"/>
          <w:right w:val="nil"/>
          <w:between w:val="nil"/>
        </w:pBdr>
        <w:ind w:right="-787"/>
        <w:jc w:val="both"/>
        <w:rPr>
          <w:rFonts w:ascii="Palatino Linotype" w:eastAsia="Palatino Linotype" w:hAnsi="Palatino Linotype" w:cs="Palatino Linotype"/>
          <w:color w:val="000000"/>
          <w:sz w:val="22"/>
          <w:szCs w:val="22"/>
        </w:rPr>
      </w:pPr>
      <w:r w:rsidRPr="00347247">
        <w:rPr>
          <w:rFonts w:ascii="Palatino Linotype" w:eastAsia="Palatino Linotype" w:hAnsi="Palatino Linotype" w:cs="Palatino Linotype"/>
          <w:b/>
          <w:color w:val="000000"/>
          <w:sz w:val="22"/>
          <w:szCs w:val="22"/>
        </w:rPr>
        <w:t>SCAN0250.pdf.crdownload.pdf:</w:t>
      </w:r>
      <w:r w:rsidRPr="00347247">
        <w:rPr>
          <w:rFonts w:ascii="Palatino Linotype" w:eastAsia="Palatino Linotype" w:hAnsi="Palatino Linotype" w:cs="Palatino Linotype"/>
          <w:color w:val="000000"/>
          <w:sz w:val="22"/>
          <w:szCs w:val="22"/>
        </w:rPr>
        <w:t xml:space="preserve"> Oficio suscrito por la Secretaría General del CDE del Partido Acción Nacional en el Estado de México, mediante el cual informa que anexa listado de consejo estatal del presente periodo y en respuesta a la segunda parte no contamos con dicha información ya que el comité estatutariamente no es la que sesiona ese punto</w:t>
      </w:r>
    </w:p>
    <w:p w:rsidR="00976164" w:rsidRPr="00347247" w:rsidRDefault="00976164">
      <w:pPr>
        <w:tabs>
          <w:tab w:val="left" w:pos="284"/>
        </w:tabs>
        <w:spacing w:line="360" w:lineRule="auto"/>
        <w:ind w:right="-787"/>
        <w:jc w:val="both"/>
        <w:rPr>
          <w:rFonts w:ascii="Palatino Linotype" w:eastAsia="Palatino Linotype" w:hAnsi="Palatino Linotype" w:cs="Palatino Linotype"/>
          <w:i/>
          <w:sz w:val="22"/>
          <w:szCs w:val="22"/>
        </w:rPr>
      </w:pPr>
    </w:p>
    <w:p w:rsidR="00976164" w:rsidRPr="00347247" w:rsidRDefault="00002088">
      <w:pPr>
        <w:numPr>
          <w:ilvl w:val="0"/>
          <w:numId w:val="1"/>
        </w:numPr>
        <w:pBdr>
          <w:top w:val="nil"/>
          <w:left w:val="nil"/>
          <w:bottom w:val="nil"/>
          <w:right w:val="nil"/>
          <w:between w:val="nil"/>
        </w:pBdr>
        <w:tabs>
          <w:tab w:val="left" w:pos="0"/>
        </w:tabs>
        <w:spacing w:line="360" w:lineRule="auto"/>
        <w:ind w:left="0" w:right="-787" w:firstLine="0"/>
        <w:jc w:val="both"/>
        <w:rPr>
          <w:color w:val="000000"/>
          <w:sz w:val="22"/>
          <w:szCs w:val="22"/>
        </w:rPr>
      </w:pPr>
      <w:r w:rsidRPr="00347247">
        <w:rPr>
          <w:rFonts w:ascii="Palatino Linotype" w:eastAsia="Palatino Linotype" w:hAnsi="Palatino Linotype" w:cs="Palatino Linotype"/>
          <w:color w:val="000000"/>
          <w:sz w:val="22"/>
          <w:szCs w:val="22"/>
        </w:rPr>
        <w:t>El</w:t>
      </w:r>
      <w:r w:rsidRPr="00347247">
        <w:rPr>
          <w:rFonts w:ascii="Palatino Linotype" w:eastAsia="Palatino Linotype" w:hAnsi="Palatino Linotype" w:cs="Palatino Linotype"/>
          <w:b/>
          <w:color w:val="000000"/>
          <w:sz w:val="22"/>
          <w:szCs w:val="22"/>
        </w:rPr>
        <w:t xml:space="preserve"> tres de septiembre de dos mil veinticuatro</w:t>
      </w:r>
      <w:r w:rsidRPr="00347247">
        <w:rPr>
          <w:rFonts w:ascii="Palatino Linotype" w:eastAsia="Palatino Linotype" w:hAnsi="Palatino Linotype" w:cs="Palatino Linotype"/>
          <w:color w:val="000000"/>
          <w:sz w:val="22"/>
          <w:szCs w:val="22"/>
        </w:rPr>
        <w:t>, el particular interpuso el recurso de revisión en contra de la respuesta, señalando lo siguiente:</w:t>
      </w:r>
    </w:p>
    <w:p w:rsidR="00976164" w:rsidRPr="00347247" w:rsidRDefault="00002088">
      <w:pPr>
        <w:numPr>
          <w:ilvl w:val="0"/>
          <w:numId w:val="2"/>
        </w:numPr>
        <w:pBdr>
          <w:top w:val="nil"/>
          <w:left w:val="nil"/>
          <w:bottom w:val="nil"/>
          <w:right w:val="nil"/>
          <w:between w:val="nil"/>
        </w:pBdr>
        <w:ind w:right="-787"/>
        <w:jc w:val="both"/>
        <w:rPr>
          <w:rFonts w:ascii="Palatino Linotype" w:eastAsia="Palatino Linotype" w:hAnsi="Palatino Linotype" w:cs="Palatino Linotype"/>
          <w:i/>
          <w:color w:val="000000"/>
          <w:sz w:val="22"/>
          <w:szCs w:val="22"/>
        </w:rPr>
      </w:pPr>
      <w:bookmarkStart w:id="2" w:name="_heading=h.3znysh7" w:colFirst="0" w:colLast="0"/>
      <w:bookmarkEnd w:id="2"/>
      <w:r w:rsidRPr="00347247">
        <w:rPr>
          <w:rFonts w:ascii="Palatino Linotype" w:eastAsia="Palatino Linotype" w:hAnsi="Palatino Linotype" w:cs="Palatino Linotype"/>
          <w:b/>
          <w:color w:val="000000"/>
          <w:sz w:val="22"/>
          <w:szCs w:val="22"/>
        </w:rPr>
        <w:t>Acto impugnado:</w:t>
      </w:r>
      <w:r w:rsidRPr="00347247">
        <w:rPr>
          <w:rFonts w:ascii="Palatino Linotype" w:eastAsia="Palatino Linotype" w:hAnsi="Palatino Linotype" w:cs="Palatino Linotype"/>
          <w:b/>
          <w:i/>
          <w:color w:val="000000"/>
          <w:sz w:val="22"/>
          <w:szCs w:val="22"/>
        </w:rPr>
        <w:t xml:space="preserve"> </w:t>
      </w:r>
      <w:r w:rsidRPr="00347247">
        <w:rPr>
          <w:rFonts w:ascii="Palatino Linotype" w:eastAsia="Palatino Linotype" w:hAnsi="Palatino Linotype" w:cs="Palatino Linotype"/>
          <w:i/>
          <w:color w:val="000000"/>
          <w:sz w:val="22"/>
          <w:szCs w:val="22"/>
        </w:rPr>
        <w:t>“LA ENTREGA INCOMPLETA DE LA INFORMACIÓN SOLICITADA.” Sic)</w:t>
      </w:r>
    </w:p>
    <w:p w:rsidR="00976164" w:rsidRPr="00347247" w:rsidRDefault="00976164">
      <w:pPr>
        <w:pBdr>
          <w:top w:val="nil"/>
          <w:left w:val="nil"/>
          <w:bottom w:val="nil"/>
          <w:right w:val="nil"/>
          <w:between w:val="nil"/>
        </w:pBdr>
        <w:ind w:left="502" w:right="-787"/>
        <w:jc w:val="both"/>
        <w:rPr>
          <w:rFonts w:ascii="Palatino Linotype" w:eastAsia="Palatino Linotype" w:hAnsi="Palatino Linotype" w:cs="Palatino Linotype"/>
          <w:i/>
          <w:color w:val="000000"/>
          <w:sz w:val="22"/>
          <w:szCs w:val="22"/>
        </w:rPr>
      </w:pPr>
    </w:p>
    <w:p w:rsidR="00976164" w:rsidRPr="00347247" w:rsidRDefault="00002088">
      <w:pPr>
        <w:numPr>
          <w:ilvl w:val="0"/>
          <w:numId w:val="2"/>
        </w:numPr>
        <w:pBdr>
          <w:top w:val="nil"/>
          <w:left w:val="nil"/>
          <w:bottom w:val="nil"/>
          <w:right w:val="nil"/>
          <w:between w:val="nil"/>
        </w:pBdr>
        <w:ind w:right="-787"/>
        <w:jc w:val="both"/>
        <w:rPr>
          <w:rFonts w:ascii="Palatino Linotype" w:eastAsia="Palatino Linotype" w:hAnsi="Palatino Linotype" w:cs="Palatino Linotype"/>
          <w:i/>
          <w:color w:val="000000"/>
          <w:sz w:val="22"/>
          <w:szCs w:val="22"/>
        </w:rPr>
      </w:pPr>
      <w:bookmarkStart w:id="3" w:name="_heading=h.2et92p0" w:colFirst="0" w:colLast="0"/>
      <w:bookmarkEnd w:id="3"/>
      <w:r w:rsidRPr="00347247">
        <w:rPr>
          <w:rFonts w:ascii="Palatino Linotype" w:eastAsia="Palatino Linotype" w:hAnsi="Palatino Linotype" w:cs="Palatino Linotype"/>
          <w:b/>
          <w:color w:val="000000"/>
          <w:sz w:val="22"/>
          <w:szCs w:val="22"/>
        </w:rPr>
        <w:t xml:space="preserve">Razones o Motivos de inconformidad: </w:t>
      </w:r>
      <w:r w:rsidRPr="00347247">
        <w:rPr>
          <w:rFonts w:ascii="Palatino Linotype" w:eastAsia="Palatino Linotype" w:hAnsi="Palatino Linotype" w:cs="Palatino Linotype"/>
          <w:i/>
          <w:color w:val="000000"/>
          <w:sz w:val="22"/>
          <w:szCs w:val="22"/>
        </w:rPr>
        <w:t>“LA ENTREGA INCOMPLETA DE LA INFORMACIÓN SOLICITADA.” (Sic)</w:t>
      </w:r>
    </w:p>
    <w:p w:rsidR="00976164" w:rsidRPr="00347247" w:rsidRDefault="00976164">
      <w:pPr>
        <w:pBdr>
          <w:top w:val="nil"/>
          <w:left w:val="nil"/>
          <w:bottom w:val="nil"/>
          <w:right w:val="nil"/>
          <w:between w:val="nil"/>
        </w:pBdr>
        <w:ind w:left="720" w:right="-787"/>
        <w:rPr>
          <w:rFonts w:ascii="Palatino Linotype" w:eastAsia="Palatino Linotype" w:hAnsi="Palatino Linotype" w:cs="Palatino Linotype"/>
          <w:i/>
          <w:color w:val="000000"/>
          <w:sz w:val="22"/>
          <w:szCs w:val="22"/>
        </w:rPr>
      </w:pPr>
    </w:p>
    <w:p w:rsidR="00976164" w:rsidRPr="00347247" w:rsidRDefault="00976164">
      <w:pPr>
        <w:spacing w:line="360" w:lineRule="auto"/>
        <w:ind w:right="-787"/>
        <w:rPr>
          <w:rFonts w:ascii="Palatino Linotype" w:eastAsia="Palatino Linotype" w:hAnsi="Palatino Linotype" w:cs="Palatino Linotype"/>
          <w:i/>
          <w:color w:val="000000"/>
          <w:sz w:val="22"/>
          <w:szCs w:val="22"/>
        </w:rPr>
      </w:pPr>
    </w:p>
    <w:p w:rsidR="00976164" w:rsidRPr="00347247" w:rsidRDefault="00002088">
      <w:pPr>
        <w:numPr>
          <w:ilvl w:val="0"/>
          <w:numId w:val="1"/>
        </w:numPr>
        <w:pBdr>
          <w:top w:val="nil"/>
          <w:left w:val="nil"/>
          <w:bottom w:val="nil"/>
          <w:right w:val="nil"/>
          <w:between w:val="nil"/>
        </w:pBdr>
        <w:spacing w:line="360" w:lineRule="auto"/>
        <w:ind w:left="0" w:right="-787" w:firstLine="0"/>
        <w:jc w:val="both"/>
        <w:rPr>
          <w:color w:val="000000"/>
          <w:sz w:val="22"/>
          <w:szCs w:val="22"/>
        </w:rPr>
      </w:pPr>
      <w:r w:rsidRPr="00347247">
        <w:rPr>
          <w:rFonts w:ascii="Palatino Linotype" w:eastAsia="Palatino Linotype" w:hAnsi="Palatino Linotype" w:cs="Palatino Linotype"/>
          <w:color w:val="000000"/>
          <w:sz w:val="22"/>
          <w:szCs w:val="22"/>
        </w:rPr>
        <w:t xml:space="preserve">La Comisionada Ponente con fundamento en lo dispuesto por el artículo 185 fracción II de la ley de la materia, a través del acuerdo de admisión de fecha </w:t>
      </w:r>
      <w:r w:rsidRPr="00347247">
        <w:rPr>
          <w:rFonts w:ascii="Palatino Linotype" w:eastAsia="Palatino Linotype" w:hAnsi="Palatino Linotype" w:cs="Palatino Linotype"/>
          <w:b/>
          <w:color w:val="000000"/>
          <w:sz w:val="22"/>
          <w:szCs w:val="22"/>
        </w:rPr>
        <w:t>nueve de septiembre de dos mil veinticuatro,</w:t>
      </w:r>
      <w:r w:rsidRPr="00347247">
        <w:rPr>
          <w:rFonts w:ascii="Palatino Linotype" w:eastAsia="Palatino Linotype" w:hAnsi="Palatino Linotype" w:cs="Palatino Linotype"/>
          <w:color w:val="000000"/>
          <w:sz w:val="22"/>
          <w:szCs w:val="22"/>
        </w:rPr>
        <w:t xml:space="preserve"> puso a disposición de las partes el expediente electrónico vía </w:t>
      </w:r>
      <w:r w:rsidRPr="00347247">
        <w:rPr>
          <w:rFonts w:ascii="Palatino Linotype" w:eastAsia="Palatino Linotype" w:hAnsi="Palatino Linotype" w:cs="Palatino Linotype"/>
          <w:b/>
          <w:color w:val="000000"/>
          <w:sz w:val="22"/>
          <w:szCs w:val="22"/>
        </w:rPr>
        <w:t xml:space="preserve">SAIMEX </w:t>
      </w:r>
      <w:r w:rsidRPr="00347247">
        <w:rPr>
          <w:rFonts w:ascii="Palatino Linotype" w:eastAsia="Palatino Linotype" w:hAnsi="Palatino Linotype" w:cs="Palatino Linotype"/>
          <w:color w:val="000000"/>
          <w:sz w:val="22"/>
          <w:szCs w:val="22"/>
        </w:rPr>
        <w:t xml:space="preserve">a efecto de que en un plazo máximo de siete días </w:t>
      </w:r>
      <w:r w:rsidRPr="00347247">
        <w:rPr>
          <w:rFonts w:ascii="Palatino Linotype" w:eastAsia="Palatino Linotype" w:hAnsi="Palatino Linotype" w:cs="Palatino Linotype"/>
          <w:sz w:val="22"/>
          <w:szCs w:val="22"/>
        </w:rPr>
        <w:t>manifestara</w:t>
      </w:r>
      <w:r w:rsidRPr="00347247">
        <w:rPr>
          <w:rFonts w:ascii="Palatino Linotype" w:eastAsia="Palatino Linotype" w:hAnsi="Palatino Linotype" w:cs="Palatino Linotype"/>
          <w:color w:val="000000"/>
          <w:sz w:val="22"/>
          <w:szCs w:val="22"/>
        </w:rPr>
        <w:t xml:space="preserve"> lo que a su derecho conviniera, </w:t>
      </w:r>
      <w:r w:rsidRPr="00347247">
        <w:rPr>
          <w:rFonts w:ascii="Palatino Linotype" w:eastAsia="Palatino Linotype" w:hAnsi="Palatino Linotype" w:cs="Palatino Linotype"/>
          <w:sz w:val="22"/>
          <w:szCs w:val="22"/>
        </w:rPr>
        <w:t>ofreciera</w:t>
      </w:r>
      <w:r w:rsidRPr="00347247">
        <w:rPr>
          <w:rFonts w:ascii="Palatino Linotype" w:eastAsia="Palatino Linotype" w:hAnsi="Palatino Linotype" w:cs="Palatino Linotype"/>
          <w:color w:val="000000"/>
          <w:sz w:val="22"/>
          <w:szCs w:val="22"/>
        </w:rPr>
        <w:t xml:space="preserve"> pruebas y alegatos según corresponda a los casos concretos, y el </w:t>
      </w:r>
      <w:r w:rsidRPr="00347247">
        <w:rPr>
          <w:rFonts w:ascii="Palatino Linotype" w:eastAsia="Palatino Linotype" w:hAnsi="Palatino Linotype" w:cs="Palatino Linotype"/>
          <w:b/>
          <w:color w:val="000000"/>
          <w:sz w:val="22"/>
          <w:szCs w:val="22"/>
        </w:rPr>
        <w:t>SUJETO OBLIGADO</w:t>
      </w:r>
      <w:r w:rsidRPr="00347247">
        <w:rPr>
          <w:rFonts w:ascii="Palatino Linotype" w:eastAsia="Palatino Linotype" w:hAnsi="Palatino Linotype" w:cs="Palatino Linotype"/>
          <w:color w:val="000000"/>
          <w:sz w:val="22"/>
          <w:szCs w:val="22"/>
        </w:rPr>
        <w:t xml:space="preserve"> </w:t>
      </w:r>
      <w:r w:rsidRPr="00347247">
        <w:rPr>
          <w:rFonts w:ascii="Palatino Linotype" w:eastAsia="Palatino Linotype" w:hAnsi="Palatino Linotype" w:cs="Palatino Linotype"/>
          <w:sz w:val="22"/>
          <w:szCs w:val="22"/>
        </w:rPr>
        <w:t>presentará</w:t>
      </w:r>
      <w:r w:rsidRPr="00347247">
        <w:rPr>
          <w:rFonts w:ascii="Palatino Linotype" w:eastAsia="Palatino Linotype" w:hAnsi="Palatino Linotype" w:cs="Palatino Linotype"/>
          <w:color w:val="000000"/>
          <w:sz w:val="22"/>
          <w:szCs w:val="22"/>
        </w:rPr>
        <w:t xml:space="preserve"> el Informe Justificado procedente.</w:t>
      </w:r>
    </w:p>
    <w:p w:rsidR="00976164" w:rsidRPr="00347247" w:rsidRDefault="00976164">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sz w:val="22"/>
          <w:szCs w:val="22"/>
        </w:rPr>
      </w:pPr>
    </w:p>
    <w:p w:rsidR="00976164" w:rsidRPr="00347247" w:rsidRDefault="00002088" w:rsidP="00840550">
      <w:pPr>
        <w:numPr>
          <w:ilvl w:val="0"/>
          <w:numId w:val="1"/>
        </w:numPr>
        <w:pBdr>
          <w:top w:val="nil"/>
          <w:left w:val="nil"/>
          <w:bottom w:val="nil"/>
          <w:right w:val="nil"/>
          <w:between w:val="nil"/>
        </w:pBdr>
        <w:spacing w:line="360" w:lineRule="auto"/>
        <w:ind w:left="0" w:right="-787" w:firstLine="0"/>
        <w:jc w:val="both"/>
        <w:rPr>
          <w:sz w:val="22"/>
          <w:szCs w:val="22"/>
        </w:rPr>
      </w:pPr>
      <w:r w:rsidRPr="00347247">
        <w:rPr>
          <w:rFonts w:ascii="Palatino Linotype" w:eastAsia="Palatino Linotype" w:hAnsi="Palatino Linotype" w:cs="Palatino Linotype"/>
          <w:color w:val="000000"/>
          <w:sz w:val="22"/>
          <w:szCs w:val="22"/>
        </w:rPr>
        <w:t>El</w:t>
      </w:r>
      <w:r w:rsidRPr="00347247">
        <w:rPr>
          <w:rFonts w:ascii="Palatino Linotype" w:eastAsia="Palatino Linotype" w:hAnsi="Palatino Linotype" w:cs="Palatino Linotype"/>
          <w:sz w:val="22"/>
          <w:szCs w:val="22"/>
        </w:rPr>
        <w:t xml:space="preserve"> SUJETO OBLIGADO y el RECURRENTE no realizaron manifestaciones que a su derecho asistieron y convinieron </w:t>
      </w:r>
      <w:r w:rsidRPr="00347247">
        <w:rPr>
          <w:rFonts w:ascii="Palatino Linotype" w:eastAsia="Palatino Linotype" w:hAnsi="Palatino Linotype" w:cs="Palatino Linotype"/>
          <w:color w:val="000000"/>
          <w:sz w:val="22"/>
          <w:szCs w:val="22"/>
        </w:rPr>
        <w:t>:</w:t>
      </w:r>
    </w:p>
    <w:p w:rsidR="00976164" w:rsidRPr="00347247" w:rsidRDefault="00976164">
      <w:pPr>
        <w:tabs>
          <w:tab w:val="left" w:pos="284"/>
        </w:tabs>
        <w:spacing w:line="360" w:lineRule="auto"/>
        <w:ind w:right="-787"/>
        <w:jc w:val="both"/>
        <w:rPr>
          <w:rFonts w:ascii="Palatino Linotype" w:eastAsia="Palatino Linotype" w:hAnsi="Palatino Linotype" w:cs="Palatino Linotype"/>
          <w:sz w:val="22"/>
          <w:szCs w:val="22"/>
        </w:rPr>
      </w:pPr>
    </w:p>
    <w:p w:rsidR="00976164" w:rsidRPr="00347247" w:rsidRDefault="00002088" w:rsidP="00840550">
      <w:pPr>
        <w:numPr>
          <w:ilvl w:val="0"/>
          <w:numId w:val="1"/>
        </w:numPr>
        <w:pBdr>
          <w:top w:val="nil"/>
          <w:left w:val="nil"/>
          <w:bottom w:val="nil"/>
          <w:right w:val="nil"/>
          <w:between w:val="nil"/>
        </w:pBdr>
        <w:spacing w:line="360" w:lineRule="auto"/>
        <w:ind w:left="0" w:right="-787" w:firstLine="0"/>
        <w:jc w:val="both"/>
        <w:rPr>
          <w:color w:val="000000"/>
          <w:sz w:val="22"/>
          <w:szCs w:val="22"/>
        </w:rPr>
      </w:pPr>
      <w:r w:rsidRPr="00347247">
        <w:rPr>
          <w:rFonts w:ascii="Palatino Linotype" w:eastAsia="Palatino Linotype" w:hAnsi="Palatino Linotype" w:cs="Palatino Linotype"/>
          <w:color w:val="000000"/>
          <w:sz w:val="22"/>
          <w:szCs w:val="22"/>
        </w:rPr>
        <w:t>En fecha veintiocho de enero de dos mil veinticinco, se amplió el término para resolver; al respecto es menester realizar las siguientes precisiones</w:t>
      </w:r>
    </w:p>
    <w:p w:rsidR="00976164" w:rsidRPr="00347247" w:rsidRDefault="00976164">
      <w:pPr>
        <w:pBdr>
          <w:top w:val="nil"/>
          <w:left w:val="nil"/>
          <w:bottom w:val="nil"/>
          <w:right w:val="nil"/>
          <w:between w:val="nil"/>
        </w:pBdr>
        <w:spacing w:line="360" w:lineRule="auto"/>
        <w:ind w:left="360" w:right="-787"/>
        <w:jc w:val="both"/>
        <w:rPr>
          <w:rFonts w:ascii="Palatino Linotype" w:eastAsia="Palatino Linotype" w:hAnsi="Palatino Linotype" w:cs="Palatino Linotype"/>
          <w:color w:val="000000"/>
          <w:sz w:val="22"/>
          <w:szCs w:val="22"/>
        </w:rPr>
      </w:pPr>
    </w:p>
    <w:p w:rsidR="00976164" w:rsidRPr="00347247" w:rsidRDefault="00002088">
      <w:pPr>
        <w:numPr>
          <w:ilvl w:val="0"/>
          <w:numId w:val="1"/>
        </w:numPr>
        <w:pBdr>
          <w:top w:val="nil"/>
          <w:left w:val="nil"/>
          <w:bottom w:val="nil"/>
          <w:right w:val="nil"/>
          <w:between w:val="nil"/>
        </w:pBdr>
        <w:spacing w:line="360" w:lineRule="auto"/>
        <w:ind w:left="0" w:right="-787" w:firstLine="0"/>
        <w:jc w:val="both"/>
        <w:rPr>
          <w:color w:val="000000"/>
          <w:sz w:val="22"/>
          <w:szCs w:val="22"/>
        </w:rPr>
      </w:pPr>
      <w:r w:rsidRPr="00347247">
        <w:rPr>
          <w:rFonts w:ascii="Palatino Linotype" w:eastAsia="Palatino Linotype" w:hAnsi="Palatino Linotype" w:cs="Palatino Linotype"/>
          <w:color w:val="000000"/>
          <w:sz w:val="22"/>
          <w:szCs w:val="22"/>
        </w:rPr>
        <w:lastRenderedPageBreak/>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976164" w:rsidRPr="00347247" w:rsidRDefault="0097616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976164" w:rsidRPr="00347247" w:rsidRDefault="00002088">
      <w:pPr>
        <w:numPr>
          <w:ilvl w:val="0"/>
          <w:numId w:val="1"/>
        </w:numPr>
        <w:pBdr>
          <w:top w:val="nil"/>
          <w:left w:val="nil"/>
          <w:bottom w:val="nil"/>
          <w:right w:val="nil"/>
          <w:between w:val="nil"/>
        </w:pBdr>
        <w:spacing w:line="360" w:lineRule="auto"/>
        <w:ind w:left="0" w:right="-787" w:firstLine="0"/>
        <w:jc w:val="both"/>
        <w:rPr>
          <w:color w:val="000000"/>
          <w:sz w:val="22"/>
          <w:szCs w:val="22"/>
        </w:rPr>
      </w:pPr>
      <w:r w:rsidRPr="00347247">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976164" w:rsidRPr="00347247" w:rsidRDefault="00976164">
      <w:pPr>
        <w:pBdr>
          <w:top w:val="nil"/>
          <w:left w:val="nil"/>
          <w:bottom w:val="nil"/>
          <w:right w:val="nil"/>
          <w:between w:val="nil"/>
        </w:pBdr>
        <w:ind w:left="720" w:right="-787"/>
        <w:rPr>
          <w:rFonts w:eastAsia="Calibri"/>
          <w:color w:val="000000"/>
          <w:sz w:val="22"/>
          <w:szCs w:val="22"/>
        </w:rPr>
      </w:pPr>
    </w:p>
    <w:p w:rsidR="00976164" w:rsidRPr="00347247" w:rsidRDefault="00976164">
      <w:pPr>
        <w:pBdr>
          <w:top w:val="nil"/>
          <w:left w:val="nil"/>
          <w:bottom w:val="nil"/>
          <w:right w:val="nil"/>
          <w:between w:val="nil"/>
        </w:pBdr>
        <w:spacing w:line="360" w:lineRule="auto"/>
        <w:ind w:right="-787"/>
        <w:jc w:val="both"/>
        <w:rPr>
          <w:color w:val="000000"/>
          <w:sz w:val="22"/>
          <w:szCs w:val="22"/>
        </w:rPr>
      </w:pPr>
    </w:p>
    <w:p w:rsidR="00976164" w:rsidRPr="00347247" w:rsidRDefault="00002088">
      <w:pPr>
        <w:numPr>
          <w:ilvl w:val="0"/>
          <w:numId w:val="1"/>
        </w:numPr>
        <w:pBdr>
          <w:top w:val="nil"/>
          <w:left w:val="nil"/>
          <w:bottom w:val="nil"/>
          <w:right w:val="nil"/>
          <w:between w:val="nil"/>
        </w:pBdr>
        <w:spacing w:line="360" w:lineRule="auto"/>
        <w:ind w:left="0" w:right="-787" w:firstLine="0"/>
        <w:jc w:val="both"/>
        <w:rPr>
          <w:color w:val="000000"/>
          <w:sz w:val="22"/>
          <w:szCs w:val="22"/>
        </w:rPr>
      </w:pPr>
      <w:r w:rsidRPr="00347247">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976164" w:rsidRPr="00347247" w:rsidRDefault="00976164">
      <w:pPr>
        <w:pBdr>
          <w:top w:val="nil"/>
          <w:left w:val="nil"/>
          <w:bottom w:val="nil"/>
          <w:right w:val="nil"/>
          <w:between w:val="nil"/>
        </w:pBdr>
        <w:spacing w:line="360" w:lineRule="auto"/>
        <w:ind w:left="720" w:right="-787"/>
        <w:rPr>
          <w:rFonts w:ascii="Palatino Linotype" w:eastAsia="Palatino Linotype" w:hAnsi="Palatino Linotype" w:cs="Palatino Linotype"/>
          <w:color w:val="000000"/>
          <w:sz w:val="22"/>
          <w:szCs w:val="22"/>
        </w:rPr>
      </w:pPr>
    </w:p>
    <w:p w:rsidR="00976164" w:rsidRPr="00347247" w:rsidRDefault="00002088">
      <w:pPr>
        <w:numPr>
          <w:ilvl w:val="0"/>
          <w:numId w:val="1"/>
        </w:numPr>
        <w:pBdr>
          <w:top w:val="nil"/>
          <w:left w:val="nil"/>
          <w:bottom w:val="nil"/>
          <w:right w:val="nil"/>
          <w:between w:val="nil"/>
        </w:pBdr>
        <w:spacing w:line="360" w:lineRule="auto"/>
        <w:ind w:left="0" w:right="-787" w:firstLine="0"/>
        <w:jc w:val="both"/>
        <w:rPr>
          <w:color w:val="000000"/>
          <w:sz w:val="22"/>
          <w:szCs w:val="22"/>
        </w:rPr>
      </w:pPr>
      <w:r w:rsidRPr="00347247">
        <w:rPr>
          <w:rFonts w:ascii="Palatino Linotype" w:eastAsia="Palatino Linotype" w:hAnsi="Palatino Linotype" w:cs="Palatino Linotype"/>
          <w:color w:val="000000"/>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976164" w:rsidRPr="00347247" w:rsidRDefault="00976164">
      <w:pPr>
        <w:pBdr>
          <w:top w:val="nil"/>
          <w:left w:val="nil"/>
          <w:bottom w:val="nil"/>
          <w:right w:val="nil"/>
          <w:between w:val="nil"/>
        </w:pBdr>
        <w:spacing w:line="360" w:lineRule="auto"/>
        <w:ind w:left="720" w:right="-787"/>
        <w:rPr>
          <w:rFonts w:ascii="Palatino Linotype" w:eastAsia="Palatino Linotype" w:hAnsi="Palatino Linotype" w:cs="Palatino Linotype"/>
          <w:color w:val="000000"/>
          <w:sz w:val="22"/>
          <w:szCs w:val="22"/>
        </w:rPr>
      </w:pPr>
    </w:p>
    <w:p w:rsidR="00976164" w:rsidRPr="00347247" w:rsidRDefault="00002088" w:rsidP="00840550">
      <w:pPr>
        <w:numPr>
          <w:ilvl w:val="0"/>
          <w:numId w:val="1"/>
        </w:numPr>
        <w:pBdr>
          <w:top w:val="nil"/>
          <w:left w:val="nil"/>
          <w:bottom w:val="nil"/>
          <w:right w:val="nil"/>
          <w:between w:val="nil"/>
        </w:pBdr>
        <w:spacing w:line="360" w:lineRule="auto"/>
        <w:ind w:left="0" w:right="-787" w:firstLine="0"/>
        <w:jc w:val="both"/>
        <w:rPr>
          <w:color w:val="000000"/>
          <w:sz w:val="22"/>
          <w:szCs w:val="22"/>
        </w:rPr>
      </w:pPr>
      <w:r w:rsidRPr="00347247">
        <w:rPr>
          <w:rFonts w:ascii="Palatino Linotype" w:eastAsia="Palatino Linotype" w:hAnsi="Palatino Linotype" w:cs="Palatino Linotype"/>
          <w:color w:val="000000"/>
          <w:sz w:val="22"/>
          <w:szCs w:val="22"/>
        </w:rPr>
        <w:t xml:space="preserve">Por ello, excepcionalmente, si un asunto es resuelto con posterioridad a los plazos señalados por la norma debe analizarse la razonabilidad de dicha dilación atendiendo a los siguientes criterios:   </w:t>
      </w:r>
    </w:p>
    <w:p w:rsidR="00976164" w:rsidRPr="00347247" w:rsidRDefault="00002088">
      <w:pPr>
        <w:numPr>
          <w:ilvl w:val="0"/>
          <w:numId w:val="3"/>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r w:rsidRPr="00347247">
        <w:rPr>
          <w:rFonts w:ascii="Palatino Linotype" w:eastAsia="Palatino Linotype" w:hAnsi="Palatino Linotype" w:cs="Palatino Linotype"/>
          <w:color w:val="000000"/>
          <w:sz w:val="22"/>
          <w:szCs w:val="22"/>
        </w:rPr>
        <w:t xml:space="preserve">Complejidad del </w:t>
      </w:r>
      <w:r w:rsidRPr="00347247">
        <w:rPr>
          <w:rFonts w:ascii="Palatino Linotype" w:eastAsia="Palatino Linotype" w:hAnsi="Palatino Linotype" w:cs="Palatino Linotype"/>
          <w:sz w:val="22"/>
          <w:szCs w:val="22"/>
        </w:rPr>
        <w:t>asunto</w:t>
      </w:r>
      <w:r w:rsidRPr="00347247">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976164" w:rsidRPr="00347247" w:rsidRDefault="00002088">
      <w:pPr>
        <w:numPr>
          <w:ilvl w:val="0"/>
          <w:numId w:val="3"/>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r w:rsidRPr="00347247">
        <w:rPr>
          <w:rFonts w:ascii="Palatino Linotype" w:eastAsia="Palatino Linotype" w:hAnsi="Palatino Linotype" w:cs="Palatino Linotype"/>
          <w:color w:val="000000"/>
          <w:sz w:val="22"/>
          <w:szCs w:val="22"/>
        </w:rPr>
        <w:t>Actividad Procesal del interesado. Acciones u omisiones del interesado.</w:t>
      </w:r>
    </w:p>
    <w:p w:rsidR="00976164" w:rsidRPr="00347247" w:rsidRDefault="00002088">
      <w:pPr>
        <w:numPr>
          <w:ilvl w:val="0"/>
          <w:numId w:val="3"/>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r w:rsidRPr="00347247">
        <w:rPr>
          <w:rFonts w:ascii="Palatino Linotype" w:eastAsia="Palatino Linotype" w:hAnsi="Palatino Linotype" w:cs="Palatino Linotype"/>
          <w:color w:val="000000"/>
          <w:sz w:val="22"/>
          <w:szCs w:val="22"/>
        </w:rPr>
        <w:lastRenderedPageBreak/>
        <w:t>Conducta de la Autoridad: Las Acciones u omisiones realizadas en el procedimiento. Así como si la autoridad actuó con la debida diligencia.</w:t>
      </w:r>
    </w:p>
    <w:p w:rsidR="00976164" w:rsidRPr="00347247" w:rsidRDefault="00002088">
      <w:pPr>
        <w:spacing w:line="360" w:lineRule="auto"/>
        <w:ind w:left="851" w:right="-787" w:hanging="284"/>
        <w:jc w:val="both"/>
        <w:rPr>
          <w:rFonts w:ascii="Palatino Linotype" w:eastAsia="Palatino Linotype" w:hAnsi="Palatino Linotype" w:cs="Palatino Linotype"/>
          <w:sz w:val="22"/>
          <w:szCs w:val="22"/>
        </w:rPr>
      </w:pPr>
      <w:r w:rsidRPr="00347247">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976164" w:rsidRPr="00347247" w:rsidRDefault="00976164">
      <w:pPr>
        <w:spacing w:line="360" w:lineRule="auto"/>
        <w:ind w:left="851" w:right="-787" w:hanging="284"/>
        <w:jc w:val="both"/>
        <w:rPr>
          <w:rFonts w:ascii="Palatino Linotype" w:eastAsia="Palatino Linotype" w:hAnsi="Palatino Linotype" w:cs="Palatino Linotype"/>
          <w:sz w:val="22"/>
          <w:szCs w:val="22"/>
        </w:rPr>
      </w:pPr>
    </w:p>
    <w:p w:rsidR="00976164" w:rsidRPr="00347247" w:rsidRDefault="00002088">
      <w:pPr>
        <w:numPr>
          <w:ilvl w:val="0"/>
          <w:numId w:val="1"/>
        </w:numPr>
        <w:pBdr>
          <w:top w:val="nil"/>
          <w:left w:val="nil"/>
          <w:bottom w:val="nil"/>
          <w:right w:val="nil"/>
          <w:between w:val="nil"/>
        </w:pBdr>
        <w:spacing w:line="360" w:lineRule="auto"/>
        <w:ind w:left="0" w:right="-787" w:firstLine="0"/>
        <w:jc w:val="both"/>
        <w:rPr>
          <w:color w:val="000000"/>
          <w:sz w:val="22"/>
          <w:szCs w:val="22"/>
        </w:rPr>
      </w:pPr>
      <w:r w:rsidRPr="00347247">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976164" w:rsidRPr="00347247" w:rsidRDefault="0097616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976164" w:rsidRPr="00347247" w:rsidRDefault="00002088">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sz w:val="22"/>
          <w:szCs w:val="22"/>
        </w:rPr>
      </w:pPr>
      <w:r w:rsidRPr="00347247">
        <w:rPr>
          <w:rFonts w:ascii="Palatino Linotype" w:eastAsia="Palatino Linotype" w:hAnsi="Palatino Linotype" w:cs="Palatino Linotype"/>
          <w:color w:val="000000"/>
          <w:sz w:val="22"/>
          <w:szCs w:val="22"/>
        </w:rPr>
        <w:t xml:space="preserve">Argumento que encuentra sustento en la jurisprudencia P./J. 32/92 emitida por el Pleno de la Suprema Corte de Justicia de la Nación </w:t>
      </w:r>
      <w:r w:rsidRPr="00347247">
        <w:rPr>
          <w:rFonts w:ascii="Palatino Linotype" w:eastAsia="Palatino Linotype" w:hAnsi="Palatino Linotype" w:cs="Palatino Linotype"/>
          <w:sz w:val="22"/>
          <w:szCs w:val="22"/>
        </w:rPr>
        <w:t>del rubro</w:t>
      </w:r>
      <w:r w:rsidRPr="00347247">
        <w:rPr>
          <w:rFonts w:ascii="Palatino Linotype" w:eastAsia="Palatino Linotype" w:hAnsi="Palatino Linotype" w:cs="Palatino Linotype"/>
          <w:color w:val="000000"/>
          <w:sz w:val="22"/>
          <w:szCs w:val="22"/>
        </w:rPr>
        <w:t xml:space="preserve"> </w:t>
      </w:r>
      <w:r w:rsidRPr="00347247">
        <w:rPr>
          <w:rFonts w:ascii="Palatino Linotype" w:eastAsia="Palatino Linotype" w:hAnsi="Palatino Linotype" w:cs="Palatino Linotype"/>
          <w:i/>
          <w:color w:val="000000"/>
          <w:sz w:val="22"/>
          <w:szCs w:val="22"/>
        </w:rPr>
        <w:t xml:space="preserve">“TÉRMINOS PROCESALES. PARA DETERMINAR SI UN FUNCIONARIO JUDICIAL ACTUÓ </w:t>
      </w:r>
      <w:r w:rsidRPr="00347247">
        <w:rPr>
          <w:rFonts w:ascii="Palatino Linotype" w:eastAsia="Palatino Linotype" w:hAnsi="Palatino Linotype" w:cs="Palatino Linotype"/>
          <w:color w:val="000000"/>
          <w:sz w:val="22"/>
          <w:szCs w:val="22"/>
        </w:rPr>
        <w:t>INDEBIDAMENTE</w:t>
      </w:r>
      <w:r w:rsidRPr="00347247">
        <w:rPr>
          <w:rFonts w:ascii="Palatino Linotype" w:eastAsia="Palatino Linotype" w:hAnsi="Palatino Linotype" w:cs="Palatino Linotype"/>
          <w:i/>
          <w:color w:val="000000"/>
          <w:sz w:val="22"/>
          <w:szCs w:val="22"/>
        </w:rPr>
        <w:t xml:space="preserve"> POR NO RESPETARLOS SE DEBE ATENDER AL PRESUPUESTO QUE CONSIDERÓ EL LEGISLADOR AL FIJARLOS Y LAS CARACTERÍSTICAS DEL CASO.”</w:t>
      </w:r>
      <w:r w:rsidRPr="00347247">
        <w:rPr>
          <w:rFonts w:ascii="Palatino Linotype" w:eastAsia="Palatino Linotype" w:hAnsi="Palatino Linotype" w:cs="Palatino Linotype"/>
          <w:color w:val="000000"/>
          <w:sz w:val="22"/>
          <w:szCs w:val="22"/>
        </w:rPr>
        <w:t xml:space="preserve">, visible en la Gaceta del </w:t>
      </w:r>
      <w:r w:rsidRPr="00347247">
        <w:rPr>
          <w:rFonts w:ascii="Palatino Linotype" w:eastAsia="Palatino Linotype" w:hAnsi="Palatino Linotype" w:cs="Palatino Linotype"/>
          <w:sz w:val="22"/>
          <w:szCs w:val="22"/>
        </w:rPr>
        <w:t>Semanario</w:t>
      </w:r>
      <w:r w:rsidRPr="00347247">
        <w:rPr>
          <w:rFonts w:ascii="Palatino Linotype" w:eastAsia="Palatino Linotype" w:hAnsi="Palatino Linotype" w:cs="Palatino Linotype"/>
          <w:color w:val="000000"/>
          <w:sz w:val="22"/>
          <w:szCs w:val="22"/>
        </w:rPr>
        <w:t xml:space="preserve"> Judicial de la Federación con el registro digital 205635.</w:t>
      </w:r>
    </w:p>
    <w:p w:rsidR="00976164" w:rsidRPr="00347247" w:rsidRDefault="00976164">
      <w:pPr>
        <w:spacing w:line="360" w:lineRule="auto"/>
        <w:ind w:right="-787"/>
        <w:jc w:val="both"/>
        <w:rPr>
          <w:rFonts w:ascii="Palatino Linotype" w:eastAsia="Palatino Linotype" w:hAnsi="Palatino Linotype" w:cs="Palatino Linotype"/>
          <w:sz w:val="22"/>
          <w:szCs w:val="22"/>
        </w:rPr>
      </w:pPr>
    </w:p>
    <w:p w:rsidR="00976164" w:rsidRPr="00347247" w:rsidRDefault="00002088">
      <w:pPr>
        <w:numPr>
          <w:ilvl w:val="0"/>
          <w:numId w:val="1"/>
        </w:numPr>
        <w:pBdr>
          <w:top w:val="nil"/>
          <w:left w:val="nil"/>
          <w:bottom w:val="nil"/>
          <w:right w:val="nil"/>
          <w:between w:val="nil"/>
        </w:pBdr>
        <w:spacing w:line="360" w:lineRule="auto"/>
        <w:ind w:left="0" w:right="-787" w:firstLine="0"/>
        <w:jc w:val="both"/>
        <w:rPr>
          <w:color w:val="000000"/>
          <w:sz w:val="22"/>
          <w:szCs w:val="22"/>
        </w:rPr>
      </w:pPr>
      <w:r w:rsidRPr="00347247">
        <w:rPr>
          <w:rFonts w:ascii="Palatino Linotype" w:eastAsia="Palatino Linotype" w:hAnsi="Palatino Linotype" w:cs="Palatino Linotype"/>
          <w:color w:val="000000"/>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976164" w:rsidRPr="00347247" w:rsidRDefault="00976164">
      <w:pPr>
        <w:pBdr>
          <w:top w:val="nil"/>
          <w:left w:val="nil"/>
          <w:bottom w:val="nil"/>
          <w:right w:val="nil"/>
          <w:between w:val="nil"/>
        </w:pBdr>
        <w:spacing w:line="360" w:lineRule="auto"/>
        <w:ind w:left="720" w:right="-787"/>
        <w:rPr>
          <w:rFonts w:ascii="Palatino Linotype" w:eastAsia="Palatino Linotype" w:hAnsi="Palatino Linotype" w:cs="Palatino Linotype"/>
          <w:color w:val="000000"/>
          <w:sz w:val="22"/>
          <w:szCs w:val="22"/>
        </w:rPr>
      </w:pPr>
    </w:p>
    <w:p w:rsidR="00976164" w:rsidRPr="00347247" w:rsidRDefault="00002088">
      <w:pPr>
        <w:numPr>
          <w:ilvl w:val="0"/>
          <w:numId w:val="1"/>
        </w:numPr>
        <w:pBdr>
          <w:top w:val="nil"/>
          <w:left w:val="nil"/>
          <w:bottom w:val="nil"/>
          <w:right w:val="nil"/>
          <w:between w:val="nil"/>
        </w:pBdr>
        <w:spacing w:line="360" w:lineRule="auto"/>
        <w:ind w:left="0" w:right="-787" w:firstLine="0"/>
        <w:jc w:val="both"/>
        <w:rPr>
          <w:color w:val="000000"/>
          <w:sz w:val="22"/>
          <w:szCs w:val="22"/>
        </w:rPr>
      </w:pPr>
      <w:r w:rsidRPr="00347247">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rsidR="00976164" w:rsidRPr="00347247" w:rsidRDefault="00976164">
      <w:pPr>
        <w:spacing w:line="360" w:lineRule="auto"/>
        <w:ind w:right="-787"/>
        <w:jc w:val="both"/>
        <w:rPr>
          <w:rFonts w:ascii="Palatino Linotype" w:eastAsia="Palatino Linotype" w:hAnsi="Palatino Linotype" w:cs="Palatino Linotype"/>
          <w:sz w:val="22"/>
          <w:szCs w:val="22"/>
        </w:rPr>
      </w:pPr>
    </w:p>
    <w:p w:rsidR="00976164" w:rsidRPr="00347247" w:rsidRDefault="00002088">
      <w:pPr>
        <w:numPr>
          <w:ilvl w:val="0"/>
          <w:numId w:val="1"/>
        </w:numPr>
        <w:pBdr>
          <w:top w:val="nil"/>
          <w:left w:val="nil"/>
          <w:bottom w:val="nil"/>
          <w:right w:val="nil"/>
          <w:between w:val="nil"/>
        </w:pBdr>
        <w:spacing w:line="360" w:lineRule="auto"/>
        <w:ind w:left="0" w:right="-787" w:firstLine="0"/>
        <w:jc w:val="both"/>
        <w:rPr>
          <w:color w:val="000000"/>
          <w:sz w:val="22"/>
          <w:szCs w:val="22"/>
        </w:rPr>
      </w:pPr>
      <w:r w:rsidRPr="00347247">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rsidR="00976164" w:rsidRPr="00347247" w:rsidRDefault="00976164">
      <w:pPr>
        <w:pBdr>
          <w:top w:val="nil"/>
          <w:left w:val="nil"/>
          <w:bottom w:val="nil"/>
          <w:right w:val="nil"/>
          <w:between w:val="nil"/>
        </w:pBdr>
        <w:spacing w:line="360" w:lineRule="auto"/>
        <w:ind w:right="-787"/>
        <w:jc w:val="both"/>
        <w:rPr>
          <w:color w:val="000000"/>
          <w:sz w:val="22"/>
          <w:szCs w:val="22"/>
        </w:rPr>
      </w:pPr>
    </w:p>
    <w:p w:rsidR="00976164" w:rsidRPr="00347247" w:rsidRDefault="00002088">
      <w:pPr>
        <w:spacing w:line="360" w:lineRule="auto"/>
        <w:ind w:left="425" w:right="-787"/>
        <w:jc w:val="both"/>
        <w:rPr>
          <w:rFonts w:ascii="Palatino Linotype" w:eastAsia="Palatino Linotype" w:hAnsi="Palatino Linotype" w:cs="Palatino Linotype"/>
          <w:sz w:val="22"/>
          <w:szCs w:val="22"/>
        </w:rPr>
      </w:pPr>
      <w:r w:rsidRPr="00347247">
        <w:rPr>
          <w:rFonts w:ascii="Palatino Linotype" w:eastAsia="Palatino Linotype" w:hAnsi="Palatino Linotype" w:cs="Palatino Linotype"/>
          <w:sz w:val="22"/>
          <w:szCs w:val="22"/>
        </w:rPr>
        <w:t xml:space="preserve"> </w:t>
      </w:r>
      <w:r w:rsidRPr="00347247">
        <w:rPr>
          <w:rFonts w:ascii="Palatino Linotype" w:eastAsia="Palatino Linotype" w:hAnsi="Palatino Linotype" w:cs="Palatino Linotype"/>
          <w:i/>
          <w:sz w:val="22"/>
          <w:szCs w:val="22"/>
        </w:rPr>
        <w:t>“PLAZO RAZONABLE PARA RESOLVER. DIMENSIÓN Y EFECTOS DE ESTE CONCEPTO CUANDO SE ADUCE EXCESIVA CARGA DE TRABAJO.”</w:t>
      </w:r>
      <w:r w:rsidRPr="00347247">
        <w:rPr>
          <w:rFonts w:ascii="Palatino Linotype" w:eastAsia="Palatino Linotype" w:hAnsi="Palatino Linotype" w:cs="Palatino Linotype"/>
          <w:sz w:val="22"/>
          <w:szCs w:val="22"/>
        </w:rPr>
        <w:t xml:space="preserve"> consultable en el Seminario Judicial de la Federación y su gaceta, con el registro digital 2002351.</w:t>
      </w:r>
    </w:p>
    <w:p w:rsidR="00976164" w:rsidRPr="00347247" w:rsidRDefault="00976164">
      <w:pPr>
        <w:spacing w:line="360" w:lineRule="auto"/>
        <w:ind w:left="425" w:right="-787"/>
        <w:jc w:val="both"/>
        <w:rPr>
          <w:rFonts w:ascii="Palatino Linotype" w:eastAsia="Palatino Linotype" w:hAnsi="Palatino Linotype" w:cs="Palatino Linotype"/>
          <w:b/>
          <w:sz w:val="22"/>
          <w:szCs w:val="22"/>
        </w:rPr>
      </w:pPr>
    </w:p>
    <w:p w:rsidR="00976164" w:rsidRPr="00347247" w:rsidRDefault="00002088">
      <w:pPr>
        <w:spacing w:line="360" w:lineRule="auto"/>
        <w:ind w:left="425" w:right="-787"/>
        <w:jc w:val="both"/>
        <w:rPr>
          <w:rFonts w:ascii="Palatino Linotype" w:eastAsia="Palatino Linotype" w:hAnsi="Palatino Linotype" w:cs="Palatino Linotype"/>
          <w:sz w:val="22"/>
          <w:szCs w:val="22"/>
        </w:rPr>
      </w:pPr>
      <w:r w:rsidRPr="00347247">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347247">
        <w:rPr>
          <w:rFonts w:ascii="Palatino Linotype" w:eastAsia="Palatino Linotype" w:hAnsi="Palatino Linotype" w:cs="Palatino Linotype"/>
          <w:sz w:val="22"/>
          <w:szCs w:val="22"/>
        </w:rPr>
        <w:t>, visible en el Seminario Judicial de la Federación y su gaceta, con el registro digital 2002350.”</w:t>
      </w:r>
    </w:p>
    <w:p w:rsidR="00976164" w:rsidRPr="00347247" w:rsidRDefault="00976164">
      <w:pPr>
        <w:pBdr>
          <w:top w:val="nil"/>
          <w:left w:val="nil"/>
          <w:bottom w:val="nil"/>
          <w:right w:val="nil"/>
          <w:between w:val="nil"/>
        </w:pBdr>
        <w:spacing w:line="360" w:lineRule="auto"/>
        <w:ind w:left="720" w:right="-787"/>
        <w:rPr>
          <w:rFonts w:ascii="Palatino Linotype" w:eastAsia="Palatino Linotype" w:hAnsi="Palatino Linotype" w:cs="Palatino Linotype"/>
          <w:color w:val="000000"/>
          <w:sz w:val="22"/>
          <w:szCs w:val="22"/>
        </w:rPr>
      </w:pPr>
    </w:p>
    <w:p w:rsidR="00976164" w:rsidRPr="00347247" w:rsidRDefault="00002088">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sz w:val="22"/>
          <w:szCs w:val="22"/>
        </w:rPr>
      </w:pPr>
      <w:bookmarkStart w:id="4" w:name="_heading=h.tyjcwt" w:colFirst="0" w:colLast="0"/>
      <w:bookmarkEnd w:id="4"/>
      <w:r w:rsidRPr="00347247">
        <w:rPr>
          <w:rFonts w:ascii="Palatino Linotype" w:eastAsia="Palatino Linotype" w:hAnsi="Palatino Linotype" w:cs="Palatino Linotype"/>
          <w:color w:val="000000"/>
          <w:sz w:val="22"/>
          <w:szCs w:val="22"/>
        </w:rPr>
        <w:t>Seguidamente, mediante acuerdo de fecha veintiocho de enero de dos mil veinticinco se decretó el cierre de instrucción, por lo que no habiendo más que hacer constar, y----------------------------------------------------------------------------------------</w:t>
      </w:r>
      <w:r w:rsidRPr="00347247">
        <w:rPr>
          <w:rFonts w:ascii="Palatino Linotype" w:eastAsia="Palatino Linotype" w:hAnsi="Palatino Linotype" w:cs="Palatino Linotype"/>
          <w:sz w:val="22"/>
          <w:szCs w:val="22"/>
        </w:rPr>
        <w:t>-</w:t>
      </w:r>
    </w:p>
    <w:p w:rsidR="00976164" w:rsidRPr="00347247" w:rsidRDefault="00976164">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sz w:val="22"/>
          <w:szCs w:val="22"/>
        </w:rPr>
      </w:pPr>
    </w:p>
    <w:p w:rsidR="00976164" w:rsidRPr="00347247" w:rsidRDefault="00976164">
      <w:pPr>
        <w:pBdr>
          <w:top w:val="nil"/>
          <w:left w:val="nil"/>
          <w:bottom w:val="nil"/>
          <w:right w:val="nil"/>
          <w:between w:val="nil"/>
        </w:pBdr>
        <w:spacing w:line="360" w:lineRule="auto"/>
        <w:ind w:right="-787"/>
        <w:jc w:val="center"/>
        <w:rPr>
          <w:rFonts w:ascii="Palatino Linotype" w:eastAsia="Palatino Linotype" w:hAnsi="Palatino Linotype" w:cs="Palatino Linotype"/>
          <w:b/>
          <w:sz w:val="22"/>
          <w:szCs w:val="22"/>
        </w:rPr>
      </w:pPr>
    </w:p>
    <w:p w:rsidR="00976164" w:rsidRPr="00347247" w:rsidRDefault="00976164">
      <w:pPr>
        <w:pBdr>
          <w:top w:val="nil"/>
          <w:left w:val="nil"/>
          <w:bottom w:val="nil"/>
          <w:right w:val="nil"/>
          <w:between w:val="nil"/>
        </w:pBdr>
        <w:spacing w:line="360" w:lineRule="auto"/>
        <w:ind w:right="-787"/>
        <w:jc w:val="center"/>
        <w:rPr>
          <w:rFonts w:ascii="Palatino Linotype" w:eastAsia="Palatino Linotype" w:hAnsi="Palatino Linotype" w:cs="Palatino Linotype"/>
          <w:b/>
          <w:sz w:val="22"/>
          <w:szCs w:val="22"/>
        </w:rPr>
      </w:pPr>
    </w:p>
    <w:p w:rsidR="00976164" w:rsidRPr="00347247" w:rsidRDefault="00976164">
      <w:pPr>
        <w:pBdr>
          <w:top w:val="nil"/>
          <w:left w:val="nil"/>
          <w:bottom w:val="nil"/>
          <w:right w:val="nil"/>
          <w:between w:val="nil"/>
        </w:pBdr>
        <w:spacing w:line="360" w:lineRule="auto"/>
        <w:ind w:right="-787"/>
        <w:jc w:val="center"/>
        <w:rPr>
          <w:rFonts w:ascii="Palatino Linotype" w:eastAsia="Palatino Linotype" w:hAnsi="Palatino Linotype" w:cs="Palatino Linotype"/>
          <w:b/>
          <w:sz w:val="22"/>
          <w:szCs w:val="22"/>
        </w:rPr>
      </w:pPr>
    </w:p>
    <w:p w:rsidR="00976164" w:rsidRPr="00347247" w:rsidRDefault="00976164">
      <w:pPr>
        <w:pBdr>
          <w:top w:val="nil"/>
          <w:left w:val="nil"/>
          <w:bottom w:val="nil"/>
          <w:right w:val="nil"/>
          <w:between w:val="nil"/>
        </w:pBdr>
        <w:spacing w:line="360" w:lineRule="auto"/>
        <w:ind w:right="-787"/>
        <w:jc w:val="center"/>
        <w:rPr>
          <w:rFonts w:ascii="Palatino Linotype" w:eastAsia="Palatino Linotype" w:hAnsi="Palatino Linotype" w:cs="Palatino Linotype"/>
          <w:b/>
          <w:sz w:val="22"/>
          <w:szCs w:val="22"/>
        </w:rPr>
      </w:pPr>
    </w:p>
    <w:p w:rsidR="00976164" w:rsidRPr="00347247" w:rsidRDefault="00002088">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sz w:val="22"/>
          <w:szCs w:val="22"/>
        </w:rPr>
      </w:pPr>
      <w:r w:rsidRPr="00347247">
        <w:rPr>
          <w:rFonts w:ascii="Palatino Linotype" w:eastAsia="Palatino Linotype" w:hAnsi="Palatino Linotype" w:cs="Palatino Linotype"/>
          <w:b/>
          <w:color w:val="000000"/>
          <w:sz w:val="22"/>
          <w:szCs w:val="22"/>
        </w:rPr>
        <w:t>C O N S I D E R A N D O</w:t>
      </w:r>
    </w:p>
    <w:p w:rsidR="00976164" w:rsidRPr="00347247" w:rsidRDefault="00976164">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sz w:val="22"/>
          <w:szCs w:val="22"/>
        </w:rPr>
      </w:pPr>
    </w:p>
    <w:p w:rsidR="00976164" w:rsidRPr="00347247" w:rsidRDefault="00002088">
      <w:pPr>
        <w:pStyle w:val="Ttulo2"/>
        <w:spacing w:before="0" w:line="360" w:lineRule="auto"/>
        <w:ind w:right="-787"/>
        <w:rPr>
          <w:rFonts w:ascii="Palatino Linotype" w:eastAsia="Palatino Linotype" w:hAnsi="Palatino Linotype" w:cs="Palatino Linotype"/>
          <w:b/>
          <w:color w:val="000000"/>
          <w:sz w:val="22"/>
          <w:szCs w:val="22"/>
        </w:rPr>
      </w:pPr>
      <w:bookmarkStart w:id="5" w:name="_heading=h.3dy6vkm" w:colFirst="0" w:colLast="0"/>
      <w:bookmarkEnd w:id="5"/>
      <w:r w:rsidRPr="00347247">
        <w:rPr>
          <w:rFonts w:ascii="Palatino Linotype" w:eastAsia="Palatino Linotype" w:hAnsi="Palatino Linotype" w:cs="Palatino Linotype"/>
          <w:b/>
          <w:color w:val="000000"/>
          <w:sz w:val="22"/>
          <w:szCs w:val="22"/>
        </w:rPr>
        <w:t>PRIMERO. De la competencia</w:t>
      </w:r>
    </w:p>
    <w:p w:rsidR="00976164" w:rsidRPr="00347247" w:rsidRDefault="00002088">
      <w:pPr>
        <w:numPr>
          <w:ilvl w:val="0"/>
          <w:numId w:val="1"/>
        </w:numPr>
        <w:pBdr>
          <w:top w:val="nil"/>
          <w:left w:val="nil"/>
          <w:bottom w:val="nil"/>
          <w:right w:val="nil"/>
          <w:between w:val="nil"/>
        </w:pBdr>
        <w:spacing w:line="360" w:lineRule="auto"/>
        <w:ind w:left="0" w:right="-787" w:firstLine="0"/>
        <w:jc w:val="both"/>
        <w:rPr>
          <w:color w:val="000000"/>
          <w:sz w:val="22"/>
          <w:szCs w:val="22"/>
        </w:rPr>
      </w:pPr>
      <w:r w:rsidRPr="00347247">
        <w:rPr>
          <w:rFonts w:ascii="Palatino Linotype" w:eastAsia="Palatino Linotype" w:hAnsi="Palatino Linotype" w:cs="Palatino Linotype"/>
          <w:color w:val="000000"/>
          <w:sz w:val="22"/>
          <w:szCs w:val="22"/>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976164" w:rsidRPr="00347247" w:rsidRDefault="00976164">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sz w:val="22"/>
          <w:szCs w:val="22"/>
        </w:rPr>
      </w:pPr>
    </w:p>
    <w:p w:rsidR="00976164" w:rsidRPr="00347247" w:rsidRDefault="00002088">
      <w:pPr>
        <w:pStyle w:val="Ttulo2"/>
        <w:spacing w:before="0" w:line="360" w:lineRule="auto"/>
        <w:ind w:right="-787"/>
        <w:rPr>
          <w:rFonts w:ascii="Palatino Linotype" w:eastAsia="Palatino Linotype" w:hAnsi="Palatino Linotype" w:cs="Palatino Linotype"/>
          <w:b/>
          <w:color w:val="000000"/>
          <w:sz w:val="22"/>
          <w:szCs w:val="22"/>
        </w:rPr>
      </w:pPr>
      <w:bookmarkStart w:id="6" w:name="_heading=h.1t3h5sf" w:colFirst="0" w:colLast="0"/>
      <w:bookmarkEnd w:id="6"/>
      <w:r w:rsidRPr="00347247">
        <w:rPr>
          <w:rFonts w:ascii="Palatino Linotype" w:eastAsia="Palatino Linotype" w:hAnsi="Palatino Linotype" w:cs="Palatino Linotype"/>
          <w:b/>
          <w:color w:val="000000"/>
          <w:sz w:val="22"/>
          <w:szCs w:val="22"/>
        </w:rPr>
        <w:t>SEGUNDO. De la oportunidad y procedencia.</w:t>
      </w:r>
    </w:p>
    <w:p w:rsidR="00976164" w:rsidRPr="00347247" w:rsidRDefault="00002088">
      <w:pPr>
        <w:numPr>
          <w:ilvl w:val="0"/>
          <w:numId w:val="1"/>
        </w:numPr>
        <w:pBdr>
          <w:top w:val="nil"/>
          <w:left w:val="nil"/>
          <w:bottom w:val="nil"/>
          <w:right w:val="nil"/>
          <w:between w:val="nil"/>
        </w:pBdr>
        <w:spacing w:line="360" w:lineRule="auto"/>
        <w:ind w:left="0" w:right="-787" w:firstLine="0"/>
        <w:jc w:val="both"/>
        <w:rPr>
          <w:color w:val="000000"/>
          <w:sz w:val="22"/>
          <w:szCs w:val="22"/>
        </w:rPr>
      </w:pPr>
      <w:r w:rsidRPr="00347247">
        <w:rPr>
          <w:rFonts w:ascii="Palatino Linotype" w:eastAsia="Palatino Linotype" w:hAnsi="Palatino Linotype" w:cs="Palatino Linotype"/>
          <w:color w:val="000000"/>
          <w:sz w:val="22"/>
          <w:szCs w:val="22"/>
        </w:rPr>
        <w:t xml:space="preserve">El medio de impugnación fue presentado a través del </w:t>
      </w:r>
      <w:r w:rsidRPr="00347247">
        <w:rPr>
          <w:rFonts w:ascii="Palatino Linotype" w:eastAsia="Palatino Linotype" w:hAnsi="Palatino Linotype" w:cs="Palatino Linotype"/>
          <w:b/>
          <w:color w:val="000000"/>
          <w:sz w:val="22"/>
          <w:szCs w:val="22"/>
        </w:rPr>
        <w:t>SAIMEX,</w:t>
      </w:r>
      <w:r w:rsidRPr="00347247">
        <w:rPr>
          <w:rFonts w:ascii="Palatino Linotype" w:eastAsia="Palatino Linotype" w:hAnsi="Palatino Linotype" w:cs="Palatino Linotype"/>
          <w:color w:val="000000"/>
          <w:sz w:val="22"/>
          <w:szCs w:val="22"/>
        </w:rPr>
        <w:t xml:space="preserve"> en el formato previamente aprobado para tal efecto y dentro del plazo legal de quince días hábiles otorgados; para el caso en particular es de señalar que el </w:t>
      </w:r>
      <w:r w:rsidRPr="00347247">
        <w:rPr>
          <w:rFonts w:ascii="Palatino Linotype" w:eastAsia="Palatino Linotype" w:hAnsi="Palatino Linotype" w:cs="Palatino Linotype"/>
          <w:b/>
          <w:color w:val="000000"/>
          <w:sz w:val="22"/>
          <w:szCs w:val="22"/>
        </w:rPr>
        <w:t>SUJETO OBLIGADO</w:t>
      </w:r>
      <w:r w:rsidRPr="00347247">
        <w:rPr>
          <w:rFonts w:ascii="Palatino Linotype" w:eastAsia="Palatino Linotype" w:hAnsi="Palatino Linotype" w:cs="Palatino Linotype"/>
          <w:color w:val="000000"/>
          <w:sz w:val="22"/>
          <w:szCs w:val="22"/>
        </w:rPr>
        <w:t xml:space="preserve"> entregó su respuesta el tres de septiembre de dos mil veinticuatro, de tal forma que el plazo para interponer el recurso de revisión transcurrió del día cuatro de septiembre al veinticinco de septiembre de dos mil veinticuatro; en consecuencia, el ahora </w:t>
      </w:r>
      <w:r w:rsidRPr="00347247">
        <w:rPr>
          <w:rFonts w:ascii="Palatino Linotype" w:eastAsia="Palatino Linotype" w:hAnsi="Palatino Linotype" w:cs="Palatino Linotype"/>
          <w:b/>
          <w:color w:val="000000"/>
          <w:sz w:val="22"/>
          <w:szCs w:val="22"/>
        </w:rPr>
        <w:t>RECURRENTE</w:t>
      </w:r>
      <w:r w:rsidRPr="00347247">
        <w:rPr>
          <w:rFonts w:ascii="Palatino Linotype" w:eastAsia="Palatino Linotype" w:hAnsi="Palatino Linotype" w:cs="Palatino Linotype"/>
          <w:color w:val="000000"/>
          <w:sz w:val="22"/>
          <w:szCs w:val="22"/>
        </w:rPr>
        <w:t xml:space="preserve"> presentó su inconformidad el día tres de septiembre de  dos mil veinticuatro; por lo que se estima que la inconformidad se presentó dentro del lapso legalmente establecido para tal efecto.</w:t>
      </w:r>
    </w:p>
    <w:p w:rsidR="00976164" w:rsidRPr="00347247" w:rsidRDefault="0097616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976164" w:rsidRPr="00347247" w:rsidRDefault="00002088">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555555"/>
          <w:sz w:val="22"/>
          <w:szCs w:val="22"/>
        </w:rPr>
      </w:pPr>
      <w:r w:rsidRPr="00347247">
        <w:rPr>
          <w:rFonts w:ascii="Palatino Linotype" w:eastAsia="Palatino Linotype" w:hAnsi="Palatino Linotype" w:cs="Palatino Linotype"/>
          <w:sz w:val="22"/>
          <w:szCs w:val="22"/>
        </w:rPr>
        <w:t xml:space="preserve">Al respecto </w:t>
      </w:r>
      <w:r w:rsidRPr="00347247">
        <w:rPr>
          <w:rFonts w:ascii="Palatino Linotype" w:eastAsia="Palatino Linotype" w:hAnsi="Palatino Linotype" w:cs="Palatino Linotype"/>
          <w:color w:val="000000"/>
          <w:sz w:val="22"/>
          <w:szCs w:val="22"/>
        </w:rPr>
        <w:t xml:space="preserve">resulta necesario precisar que cuando el medio de impugnación, se haya interpuesto antes que inicie el término para tal efecto, resulta insuficiente para tener por extemporáneo el recurso de revisión de mérito, toda vez que el precepto legal citado, sólo establece que este medio de defensa se ha de promover dentro de los quince días hábiles siguientes en que se </w:t>
      </w:r>
      <w:r w:rsidRPr="00347247">
        <w:rPr>
          <w:rFonts w:ascii="Palatino Linotype" w:eastAsia="Palatino Linotype" w:hAnsi="Palatino Linotype" w:cs="Palatino Linotype"/>
          <w:color w:val="000000"/>
          <w:sz w:val="22"/>
          <w:szCs w:val="22"/>
        </w:rPr>
        <w:lastRenderedPageBreak/>
        <w:t xml:space="preserve">tenga conocimiento de la respuesta impugnada; sin embargo, no prohíbe que el recurso de revisión, se presente el mismo día en que </w:t>
      </w:r>
      <w:r w:rsidRPr="00347247">
        <w:rPr>
          <w:rFonts w:ascii="Palatino Linotype" w:eastAsia="Palatino Linotype" w:hAnsi="Palatino Linotype" w:cs="Palatino Linotype"/>
          <w:sz w:val="22"/>
          <w:szCs w:val="22"/>
        </w:rPr>
        <w:t>ésta</w:t>
      </w:r>
      <w:r w:rsidRPr="00347247">
        <w:rPr>
          <w:rFonts w:ascii="Palatino Linotype" w:eastAsia="Palatino Linotype" w:hAnsi="Palatino Linotype" w:cs="Palatino Linotype"/>
          <w:color w:val="000000"/>
          <w:sz w:val="22"/>
          <w:szCs w:val="22"/>
        </w:rPr>
        <w:t xml:space="preserve"> fue notificada. Por lo que es de señalar que en aras de privilegiar el derecho de acceso a la información se entra al estudio del presente recurso de revisión sin que la fecha en que se presentó afecte la resolución.</w:t>
      </w:r>
    </w:p>
    <w:p w:rsidR="00976164" w:rsidRPr="00347247" w:rsidRDefault="00976164">
      <w:pPr>
        <w:spacing w:line="360" w:lineRule="auto"/>
        <w:ind w:left="360" w:right="-787" w:hanging="360"/>
        <w:rPr>
          <w:rFonts w:ascii="Palatino Linotype" w:eastAsia="Palatino Linotype" w:hAnsi="Palatino Linotype" w:cs="Palatino Linotype"/>
          <w:sz w:val="22"/>
          <w:szCs w:val="22"/>
        </w:rPr>
      </w:pPr>
    </w:p>
    <w:p w:rsidR="00976164" w:rsidRPr="00347247" w:rsidRDefault="00002088">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555555"/>
          <w:sz w:val="22"/>
          <w:szCs w:val="22"/>
        </w:rPr>
      </w:pPr>
      <w:r w:rsidRPr="00347247">
        <w:rPr>
          <w:rFonts w:ascii="Palatino Linotype" w:eastAsia="Palatino Linotype" w:hAnsi="Palatino Linotype" w:cs="Palatino Linotype"/>
          <w:sz w:val="22"/>
          <w:szCs w:val="22"/>
        </w:rPr>
        <w:t xml:space="preserve">Lo anterior se robustece con la jurisprudencia número 1a./J. 41/2015 (10a.), Décima época, sustentada por la Primera Sala de la Suprema Corte de Justicia de la Nación, visible en la página 569, libro 19, tomo I, de la Gaceta del Semanario Judicial de la Federación, del diecinueve de junio de 2015, cuyo rubro y texto disponen: </w:t>
      </w:r>
    </w:p>
    <w:p w:rsidR="00976164" w:rsidRPr="00347247" w:rsidRDefault="00002088">
      <w:pPr>
        <w:tabs>
          <w:tab w:val="left" w:pos="3670"/>
        </w:tabs>
        <w:spacing w:line="360" w:lineRule="auto"/>
        <w:ind w:left="720" w:right="-787"/>
        <w:rPr>
          <w:rFonts w:ascii="Palatino Linotype" w:eastAsia="Palatino Linotype" w:hAnsi="Palatino Linotype" w:cs="Palatino Linotype"/>
          <w:color w:val="555555"/>
          <w:sz w:val="22"/>
          <w:szCs w:val="22"/>
        </w:rPr>
      </w:pPr>
      <w:r w:rsidRPr="00347247">
        <w:rPr>
          <w:rFonts w:ascii="Palatino Linotype" w:eastAsia="Palatino Linotype" w:hAnsi="Palatino Linotype" w:cs="Palatino Linotype"/>
          <w:color w:val="555555"/>
          <w:sz w:val="22"/>
          <w:szCs w:val="22"/>
        </w:rPr>
        <w:tab/>
      </w:r>
    </w:p>
    <w:p w:rsidR="00976164" w:rsidRPr="00347247" w:rsidRDefault="00002088">
      <w:pPr>
        <w:spacing w:line="360" w:lineRule="auto"/>
        <w:ind w:left="425" w:right="-787"/>
        <w:jc w:val="both"/>
        <w:rPr>
          <w:rFonts w:ascii="Palatino Linotype" w:eastAsia="Palatino Linotype" w:hAnsi="Palatino Linotype" w:cs="Palatino Linotype"/>
          <w:i/>
          <w:sz w:val="22"/>
          <w:szCs w:val="22"/>
        </w:rPr>
      </w:pPr>
      <w:r w:rsidRPr="00347247">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347247">
        <w:rPr>
          <w:rFonts w:ascii="Palatino Linotype" w:eastAsia="Palatino Linotype" w:hAnsi="Palatino Linotype" w:cs="Palatino Linotype"/>
          <w:i/>
          <w:sz w:val="22"/>
          <w:szCs w:val="22"/>
        </w:rPr>
        <w:t>.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rsidR="00976164" w:rsidRPr="00347247" w:rsidRDefault="00976164">
      <w:pPr>
        <w:spacing w:line="360" w:lineRule="auto"/>
        <w:ind w:left="426" w:right="-787"/>
        <w:jc w:val="both"/>
        <w:rPr>
          <w:rFonts w:ascii="Palatino Linotype" w:eastAsia="Palatino Linotype" w:hAnsi="Palatino Linotype" w:cs="Palatino Linotype"/>
          <w:i/>
          <w:sz w:val="22"/>
          <w:szCs w:val="22"/>
        </w:rPr>
      </w:pPr>
    </w:p>
    <w:p w:rsidR="00976164" w:rsidRPr="00347247" w:rsidRDefault="00002088">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i/>
          <w:sz w:val="22"/>
          <w:szCs w:val="22"/>
        </w:rPr>
      </w:pPr>
      <w:r w:rsidRPr="00347247">
        <w:rPr>
          <w:rFonts w:ascii="Palatino Linotype" w:eastAsia="Palatino Linotype" w:hAnsi="Palatino Linotype" w:cs="Palatino Linotype"/>
          <w:sz w:val="22"/>
          <w:szCs w:val="22"/>
        </w:rPr>
        <w:t xml:space="preserve">Esto es así porque en primer lugar es necesario que </w:t>
      </w:r>
      <w:r w:rsidRPr="00347247">
        <w:rPr>
          <w:rFonts w:ascii="Palatino Linotype" w:eastAsia="Palatino Linotype" w:hAnsi="Palatino Linotype" w:cs="Palatino Linotype"/>
          <w:b/>
          <w:sz w:val="22"/>
          <w:szCs w:val="22"/>
        </w:rPr>
        <w:t>EL RECURRENTE</w:t>
      </w:r>
      <w:r w:rsidRPr="00347247">
        <w:rPr>
          <w:rFonts w:ascii="Palatino Linotype" w:eastAsia="Palatino Linotype" w:hAnsi="Palatino Linotype" w:cs="Palatino Linotype"/>
          <w:sz w:val="22"/>
          <w:szCs w:val="22"/>
        </w:rPr>
        <w:t xml:space="preserve"> conozca el acto que le provoca agravio y a partir de ahí formular su recurso de revisión señalando tanto el acto impugnado como el motivo de inconformidad. Y si bien la ley señala que el plazo corre un día después de haber sido notificada la respuesta, en nada se afecta al proceso que el mismo día de </w:t>
      </w:r>
      <w:r w:rsidRPr="00347247">
        <w:rPr>
          <w:rFonts w:ascii="Palatino Linotype" w:eastAsia="Palatino Linotype" w:hAnsi="Palatino Linotype" w:cs="Palatino Linotype"/>
          <w:b/>
          <w:sz w:val="22"/>
          <w:szCs w:val="22"/>
        </w:rPr>
        <w:t>notificada EL RECURRENTE</w:t>
      </w:r>
      <w:r w:rsidRPr="00347247">
        <w:rPr>
          <w:rFonts w:ascii="Palatino Linotype" w:eastAsia="Palatino Linotype" w:hAnsi="Palatino Linotype" w:cs="Palatino Linotype"/>
          <w:sz w:val="22"/>
          <w:szCs w:val="22"/>
        </w:rPr>
        <w:t xml:space="preserve"> actúe, ya que al contrario lo que demuestra es el interés del mismo para ejercer su derecho bajo el principio constitucional de justicia expedita.</w:t>
      </w:r>
    </w:p>
    <w:p w:rsidR="00976164" w:rsidRPr="00347247" w:rsidRDefault="00976164">
      <w:pPr>
        <w:tabs>
          <w:tab w:val="left" w:pos="0"/>
        </w:tabs>
        <w:spacing w:line="360" w:lineRule="auto"/>
        <w:ind w:left="360" w:right="-787" w:hanging="360"/>
        <w:jc w:val="both"/>
        <w:rPr>
          <w:rFonts w:ascii="Palatino Linotype" w:eastAsia="Palatino Linotype" w:hAnsi="Palatino Linotype" w:cs="Palatino Linotype"/>
          <w:i/>
          <w:sz w:val="22"/>
          <w:szCs w:val="22"/>
        </w:rPr>
      </w:pPr>
    </w:p>
    <w:p w:rsidR="00976164" w:rsidRPr="00347247" w:rsidRDefault="00002088">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i/>
          <w:sz w:val="22"/>
          <w:szCs w:val="22"/>
        </w:rPr>
      </w:pPr>
      <w:r w:rsidRPr="00347247">
        <w:rPr>
          <w:rFonts w:ascii="Palatino Linotype" w:eastAsia="Palatino Linotype" w:hAnsi="Palatino Linotype" w:cs="Palatino Linotype"/>
          <w:sz w:val="22"/>
          <w:szCs w:val="22"/>
        </w:rPr>
        <w:lastRenderedPageBreak/>
        <w:t>Por lo que la presentación del recurso, el mismo día del conocimiento de la respuesta, -se insiste- no constituye un acto que altere el procedimiento, solo permite su gestión de manera rápida lo que no afecta ningún principio procesal y es protector del derecho de acceso a la justicia pronta y expedita.</w:t>
      </w:r>
    </w:p>
    <w:p w:rsidR="00976164" w:rsidRPr="00347247" w:rsidRDefault="0097616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976164" w:rsidRPr="00347247" w:rsidRDefault="00002088">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sz w:val="22"/>
          <w:szCs w:val="22"/>
        </w:rPr>
      </w:pPr>
      <w:r w:rsidRPr="00347247">
        <w:rPr>
          <w:rFonts w:ascii="Palatino Linotype" w:eastAsia="Palatino Linotype" w:hAnsi="Palatino Linotype" w:cs="Palatino Linotype"/>
          <w:sz w:val="22"/>
          <w:szCs w:val="22"/>
        </w:rPr>
        <w:t>Por otro lado, es de suma importancia señalar que la parte recurrente no proporciona un nombre completo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976164" w:rsidRPr="00347247" w:rsidRDefault="00976164">
      <w:pPr>
        <w:spacing w:line="360" w:lineRule="auto"/>
        <w:ind w:right="-787"/>
        <w:jc w:val="both"/>
        <w:rPr>
          <w:rFonts w:ascii="Palatino Linotype" w:eastAsia="Palatino Linotype" w:hAnsi="Palatino Linotype" w:cs="Palatino Linotype"/>
          <w:sz w:val="22"/>
          <w:szCs w:val="22"/>
        </w:rPr>
      </w:pPr>
    </w:p>
    <w:p w:rsidR="00976164" w:rsidRPr="00347247" w:rsidRDefault="00002088">
      <w:pPr>
        <w:spacing w:line="360" w:lineRule="auto"/>
        <w:ind w:left="1134" w:right="-787"/>
        <w:jc w:val="both"/>
        <w:rPr>
          <w:rFonts w:ascii="Palatino Linotype" w:eastAsia="Palatino Linotype" w:hAnsi="Palatino Linotype" w:cs="Palatino Linotype"/>
          <w:i/>
          <w:sz w:val="22"/>
          <w:szCs w:val="22"/>
        </w:rPr>
      </w:pPr>
      <w:r w:rsidRPr="00347247">
        <w:rPr>
          <w:rFonts w:ascii="Palatino Linotype" w:eastAsia="Palatino Linotype" w:hAnsi="Palatino Linotype" w:cs="Palatino Linotype"/>
          <w:i/>
          <w:sz w:val="22"/>
          <w:szCs w:val="22"/>
        </w:rPr>
        <w:t>"</w:t>
      </w:r>
      <w:r w:rsidRPr="00347247">
        <w:rPr>
          <w:rFonts w:ascii="Palatino Linotype" w:eastAsia="Palatino Linotype" w:hAnsi="Palatino Linotype" w:cs="Palatino Linotype"/>
          <w:b/>
          <w:i/>
          <w:sz w:val="22"/>
          <w:szCs w:val="22"/>
        </w:rPr>
        <w:t>Las solicitudes anónimas</w:t>
      </w:r>
      <w:r w:rsidRPr="00347247">
        <w:rPr>
          <w:rFonts w:ascii="Palatino Linotype" w:eastAsia="Palatino Linotype" w:hAnsi="Palatino Linotype" w:cs="Palatino Linotype"/>
          <w:i/>
          <w:sz w:val="22"/>
          <w:szCs w:val="22"/>
        </w:rPr>
        <w:t xml:space="preserve">, con nombre incompleto o seudónimo </w:t>
      </w:r>
      <w:r w:rsidRPr="00347247">
        <w:rPr>
          <w:rFonts w:ascii="Palatino Linotype" w:eastAsia="Palatino Linotype" w:hAnsi="Palatino Linotype" w:cs="Palatino Linotype"/>
          <w:b/>
          <w:i/>
          <w:sz w:val="22"/>
          <w:szCs w:val="22"/>
        </w:rPr>
        <w:t>serán procedentes para su trámite por parte del sujeto obligado ante quien se presente</w:t>
      </w:r>
      <w:r w:rsidRPr="00347247">
        <w:rPr>
          <w:rFonts w:ascii="Palatino Linotype" w:eastAsia="Palatino Linotype" w:hAnsi="Palatino Linotype" w:cs="Palatino Linotype"/>
          <w:i/>
          <w:sz w:val="22"/>
          <w:szCs w:val="22"/>
        </w:rPr>
        <w:t>. No podrá requerirse información adicional con motivo del nombre proporcionado por el solicitante."</w:t>
      </w:r>
    </w:p>
    <w:p w:rsidR="00976164" w:rsidRPr="00347247" w:rsidRDefault="00976164">
      <w:pPr>
        <w:spacing w:line="360" w:lineRule="auto"/>
        <w:ind w:right="-787"/>
        <w:jc w:val="both"/>
        <w:rPr>
          <w:rFonts w:ascii="Palatino Linotype" w:eastAsia="Palatino Linotype" w:hAnsi="Palatino Linotype" w:cs="Palatino Linotype"/>
          <w:sz w:val="22"/>
          <w:szCs w:val="22"/>
        </w:rPr>
      </w:pPr>
    </w:p>
    <w:p w:rsidR="00976164" w:rsidRPr="00347247" w:rsidRDefault="00002088">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sz w:val="22"/>
          <w:szCs w:val="22"/>
        </w:rPr>
      </w:pPr>
      <w:r w:rsidRPr="00347247">
        <w:rPr>
          <w:rFonts w:ascii="Palatino Linotype" w:eastAsia="Palatino Linotype" w:hAnsi="Palatino Linotype" w:cs="Palatino Linotype"/>
          <w:sz w:val="22"/>
          <w:szCs w:val="22"/>
        </w:rPr>
        <w:t>Robusteciendo lo anterior se encuentra lo dispuesto en el artículo 6, Apartado A, fracciones III de la Constitución Política de los Estados Unidos Mexicanos que establece:</w:t>
      </w:r>
    </w:p>
    <w:p w:rsidR="00976164" w:rsidRPr="00347247" w:rsidRDefault="00976164">
      <w:pPr>
        <w:spacing w:line="360" w:lineRule="auto"/>
        <w:ind w:right="-787"/>
        <w:jc w:val="both"/>
        <w:rPr>
          <w:rFonts w:ascii="Palatino Linotype" w:eastAsia="Palatino Linotype" w:hAnsi="Palatino Linotype" w:cs="Palatino Linotype"/>
          <w:i/>
          <w:sz w:val="22"/>
          <w:szCs w:val="22"/>
        </w:rPr>
      </w:pPr>
    </w:p>
    <w:p w:rsidR="00976164" w:rsidRPr="00347247" w:rsidRDefault="00002088">
      <w:pPr>
        <w:spacing w:line="360" w:lineRule="auto"/>
        <w:ind w:left="1134" w:right="-787"/>
        <w:jc w:val="both"/>
        <w:rPr>
          <w:rFonts w:ascii="Palatino Linotype" w:eastAsia="Palatino Linotype" w:hAnsi="Palatino Linotype" w:cs="Palatino Linotype"/>
          <w:i/>
          <w:sz w:val="22"/>
          <w:szCs w:val="22"/>
        </w:rPr>
      </w:pPr>
      <w:r w:rsidRPr="00347247">
        <w:rPr>
          <w:rFonts w:ascii="Palatino Linotype" w:eastAsia="Palatino Linotype" w:hAnsi="Palatino Linotype" w:cs="Palatino Linotype"/>
          <w:i/>
          <w:sz w:val="22"/>
          <w:szCs w:val="22"/>
        </w:rPr>
        <w:t>"</w:t>
      </w:r>
      <w:r w:rsidRPr="00347247">
        <w:rPr>
          <w:rFonts w:ascii="Palatino Linotype" w:eastAsia="Palatino Linotype" w:hAnsi="Palatino Linotype" w:cs="Palatino Linotype"/>
          <w:b/>
          <w:i/>
          <w:sz w:val="22"/>
          <w:szCs w:val="22"/>
        </w:rPr>
        <w:t>Artículo 6.-</w:t>
      </w:r>
      <w:r w:rsidRPr="00347247">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976164" w:rsidRPr="00347247" w:rsidRDefault="00002088">
      <w:pPr>
        <w:spacing w:line="360" w:lineRule="auto"/>
        <w:ind w:left="1134" w:right="-787"/>
        <w:jc w:val="both"/>
        <w:rPr>
          <w:rFonts w:ascii="Palatino Linotype" w:eastAsia="Palatino Linotype" w:hAnsi="Palatino Linotype" w:cs="Palatino Linotype"/>
          <w:i/>
          <w:sz w:val="22"/>
          <w:szCs w:val="22"/>
        </w:rPr>
      </w:pPr>
      <w:r w:rsidRPr="00347247">
        <w:rPr>
          <w:rFonts w:ascii="Palatino Linotype" w:eastAsia="Palatino Linotype" w:hAnsi="Palatino Linotype" w:cs="Palatino Linotype"/>
          <w:i/>
          <w:sz w:val="22"/>
          <w:szCs w:val="22"/>
        </w:rPr>
        <w:t>Para efectos de lo dispuesto en el presente artículo se observará lo siguiente:</w:t>
      </w:r>
    </w:p>
    <w:p w:rsidR="00976164" w:rsidRPr="00347247" w:rsidRDefault="00976164">
      <w:pPr>
        <w:spacing w:line="360" w:lineRule="auto"/>
        <w:ind w:left="1134" w:right="-787"/>
        <w:jc w:val="both"/>
        <w:rPr>
          <w:rFonts w:ascii="Palatino Linotype" w:eastAsia="Palatino Linotype" w:hAnsi="Palatino Linotype" w:cs="Palatino Linotype"/>
          <w:i/>
          <w:sz w:val="22"/>
          <w:szCs w:val="22"/>
        </w:rPr>
      </w:pPr>
    </w:p>
    <w:p w:rsidR="00976164" w:rsidRPr="00347247" w:rsidRDefault="00002088">
      <w:pPr>
        <w:spacing w:line="360" w:lineRule="auto"/>
        <w:ind w:left="1134" w:right="-787"/>
        <w:jc w:val="both"/>
        <w:rPr>
          <w:rFonts w:ascii="Palatino Linotype" w:eastAsia="Palatino Linotype" w:hAnsi="Palatino Linotype" w:cs="Palatino Linotype"/>
          <w:i/>
          <w:sz w:val="22"/>
          <w:szCs w:val="22"/>
        </w:rPr>
      </w:pPr>
      <w:r w:rsidRPr="00347247">
        <w:rPr>
          <w:rFonts w:ascii="Palatino Linotype" w:eastAsia="Palatino Linotype" w:hAnsi="Palatino Linotype" w:cs="Palatino Linotype"/>
          <w:i/>
          <w:sz w:val="22"/>
          <w:szCs w:val="22"/>
        </w:rPr>
        <w:lastRenderedPageBreak/>
        <w:t>A. Para el ejercicio del derecho de acceso a la información, la Federación, los Estados y el Distrito Federal, en el ámbito de sus respectivas competencias, se regirán por los siguientes principios y bases:</w:t>
      </w:r>
    </w:p>
    <w:p w:rsidR="00976164" w:rsidRPr="00347247" w:rsidRDefault="00976164">
      <w:pPr>
        <w:spacing w:line="360" w:lineRule="auto"/>
        <w:ind w:left="1134" w:right="-787"/>
        <w:jc w:val="both"/>
        <w:rPr>
          <w:rFonts w:ascii="Palatino Linotype" w:eastAsia="Palatino Linotype" w:hAnsi="Palatino Linotype" w:cs="Palatino Linotype"/>
          <w:i/>
          <w:sz w:val="22"/>
          <w:szCs w:val="22"/>
        </w:rPr>
      </w:pPr>
    </w:p>
    <w:p w:rsidR="00976164" w:rsidRPr="00347247" w:rsidRDefault="00002088">
      <w:pPr>
        <w:spacing w:line="360" w:lineRule="auto"/>
        <w:ind w:left="1134" w:right="-787"/>
        <w:jc w:val="both"/>
        <w:rPr>
          <w:rFonts w:ascii="Palatino Linotype" w:eastAsia="Palatino Linotype" w:hAnsi="Palatino Linotype" w:cs="Palatino Linotype"/>
          <w:i/>
          <w:sz w:val="22"/>
          <w:szCs w:val="22"/>
        </w:rPr>
      </w:pPr>
      <w:r w:rsidRPr="00347247">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r w:rsidRPr="00347247">
        <w:rPr>
          <w:rFonts w:ascii="Palatino Linotype" w:eastAsia="Palatino Linotype" w:hAnsi="Palatino Linotype" w:cs="Palatino Linotype"/>
          <w:sz w:val="22"/>
          <w:szCs w:val="22"/>
        </w:rPr>
        <w:t>(Sic)</w:t>
      </w:r>
    </w:p>
    <w:p w:rsidR="00976164" w:rsidRPr="00347247" w:rsidRDefault="00976164">
      <w:pPr>
        <w:spacing w:line="360" w:lineRule="auto"/>
        <w:ind w:left="567" w:right="-787"/>
        <w:jc w:val="both"/>
        <w:rPr>
          <w:rFonts w:ascii="Palatino Linotype" w:eastAsia="Palatino Linotype" w:hAnsi="Palatino Linotype" w:cs="Palatino Linotype"/>
          <w:i/>
          <w:sz w:val="22"/>
          <w:szCs w:val="22"/>
        </w:rPr>
      </w:pPr>
    </w:p>
    <w:p w:rsidR="00976164" w:rsidRPr="00347247" w:rsidRDefault="00002088">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sz w:val="22"/>
          <w:szCs w:val="22"/>
        </w:rPr>
      </w:pPr>
      <w:r w:rsidRPr="00347247">
        <w:rPr>
          <w:rFonts w:ascii="Palatino Linotype" w:eastAsia="Palatino Linotype" w:hAnsi="Palatino Linotype" w:cs="Palatino Linotype"/>
          <w:sz w:val="22"/>
          <w:szCs w:val="22"/>
        </w:rPr>
        <w:t>Así como el artículo 5 fracción III, párrafo vigésimo noveno, trigésimo y trigésimo primero, de la Constitución Política del Estado Libre y Soberano de México, que determina lo siguiente:</w:t>
      </w:r>
    </w:p>
    <w:p w:rsidR="00976164" w:rsidRPr="00347247" w:rsidRDefault="00976164">
      <w:pPr>
        <w:spacing w:line="360" w:lineRule="auto"/>
        <w:ind w:right="-787"/>
        <w:jc w:val="both"/>
        <w:rPr>
          <w:rFonts w:ascii="Palatino Linotype" w:eastAsia="Palatino Linotype" w:hAnsi="Palatino Linotype" w:cs="Palatino Linotype"/>
          <w:i/>
          <w:sz w:val="22"/>
          <w:szCs w:val="22"/>
        </w:rPr>
      </w:pPr>
    </w:p>
    <w:p w:rsidR="00976164" w:rsidRPr="00347247" w:rsidRDefault="00002088">
      <w:pPr>
        <w:spacing w:line="360" w:lineRule="auto"/>
        <w:ind w:left="1134" w:right="-787"/>
        <w:jc w:val="both"/>
        <w:rPr>
          <w:rFonts w:ascii="Palatino Linotype" w:eastAsia="Palatino Linotype" w:hAnsi="Palatino Linotype" w:cs="Palatino Linotype"/>
          <w:i/>
          <w:sz w:val="22"/>
          <w:szCs w:val="22"/>
        </w:rPr>
      </w:pPr>
      <w:r w:rsidRPr="00347247">
        <w:rPr>
          <w:rFonts w:ascii="Palatino Linotype" w:eastAsia="Palatino Linotype" w:hAnsi="Palatino Linotype" w:cs="Palatino Linotype"/>
          <w:i/>
          <w:sz w:val="22"/>
          <w:szCs w:val="22"/>
        </w:rPr>
        <w:t>"</w:t>
      </w:r>
      <w:r w:rsidRPr="00347247">
        <w:rPr>
          <w:rFonts w:ascii="Palatino Linotype" w:eastAsia="Palatino Linotype" w:hAnsi="Palatino Linotype" w:cs="Palatino Linotype"/>
          <w:b/>
          <w:i/>
          <w:sz w:val="22"/>
          <w:szCs w:val="22"/>
        </w:rPr>
        <w:t>Artículo 5.-</w:t>
      </w:r>
      <w:r w:rsidRPr="00347247">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976164" w:rsidRPr="00347247" w:rsidRDefault="00002088">
      <w:pPr>
        <w:spacing w:line="360" w:lineRule="auto"/>
        <w:ind w:left="1134" w:right="-787"/>
        <w:jc w:val="both"/>
        <w:rPr>
          <w:rFonts w:ascii="Palatino Linotype" w:eastAsia="Palatino Linotype" w:hAnsi="Palatino Linotype" w:cs="Palatino Linotype"/>
          <w:i/>
          <w:sz w:val="22"/>
          <w:szCs w:val="22"/>
        </w:rPr>
      </w:pPr>
      <w:r w:rsidRPr="00347247">
        <w:rPr>
          <w:rFonts w:ascii="Palatino Linotype" w:eastAsia="Palatino Linotype" w:hAnsi="Palatino Linotype" w:cs="Palatino Linotype"/>
          <w:i/>
          <w:sz w:val="22"/>
          <w:szCs w:val="22"/>
        </w:rPr>
        <w:t>…</w:t>
      </w:r>
    </w:p>
    <w:p w:rsidR="00976164" w:rsidRPr="00347247" w:rsidRDefault="00002088">
      <w:pPr>
        <w:spacing w:line="360" w:lineRule="auto"/>
        <w:ind w:left="1134" w:right="-787"/>
        <w:jc w:val="both"/>
        <w:rPr>
          <w:rFonts w:ascii="Palatino Linotype" w:eastAsia="Palatino Linotype" w:hAnsi="Palatino Linotype" w:cs="Palatino Linotype"/>
          <w:i/>
          <w:sz w:val="22"/>
          <w:szCs w:val="22"/>
        </w:rPr>
      </w:pPr>
      <w:r w:rsidRPr="00347247">
        <w:rPr>
          <w:rFonts w:ascii="Palatino Linotype" w:eastAsia="Palatino Linotype" w:hAnsi="Palatino Linotype" w:cs="Palatino Linotype"/>
          <w:i/>
          <w:sz w:val="22"/>
          <w:szCs w:val="22"/>
        </w:rPr>
        <w:t>Toda persona en el Estado de México, tiene derecho al libre acceso a la información plural y oportuna, así como a buscar recibir y difundir información e ideas de toda índole por cualquier medio de expresión.</w:t>
      </w:r>
    </w:p>
    <w:p w:rsidR="00976164" w:rsidRPr="00347247" w:rsidRDefault="00002088">
      <w:pPr>
        <w:spacing w:line="360" w:lineRule="auto"/>
        <w:ind w:left="1134" w:right="-787"/>
        <w:jc w:val="both"/>
        <w:rPr>
          <w:rFonts w:ascii="Palatino Linotype" w:eastAsia="Palatino Linotype" w:hAnsi="Palatino Linotype" w:cs="Palatino Linotype"/>
          <w:i/>
          <w:sz w:val="22"/>
          <w:szCs w:val="22"/>
        </w:rPr>
      </w:pPr>
      <w:r w:rsidRPr="00347247">
        <w:rPr>
          <w:rFonts w:ascii="Palatino Linotype" w:eastAsia="Palatino Linotype" w:hAnsi="Palatino Linotype" w:cs="Palatino Linotype"/>
          <w:i/>
          <w:sz w:val="22"/>
          <w:szCs w:val="22"/>
        </w:rPr>
        <w:t>...</w:t>
      </w:r>
    </w:p>
    <w:p w:rsidR="00976164" w:rsidRPr="00347247" w:rsidRDefault="00002088">
      <w:pPr>
        <w:spacing w:line="360" w:lineRule="auto"/>
        <w:ind w:left="1134" w:right="-787"/>
        <w:jc w:val="both"/>
        <w:rPr>
          <w:rFonts w:ascii="Palatino Linotype" w:eastAsia="Palatino Linotype" w:hAnsi="Palatino Linotype" w:cs="Palatino Linotype"/>
          <w:i/>
          <w:sz w:val="22"/>
          <w:szCs w:val="22"/>
        </w:rPr>
      </w:pPr>
      <w:r w:rsidRPr="00347247">
        <w:rPr>
          <w:rFonts w:ascii="Palatino Linotype" w:eastAsia="Palatino Linotype" w:hAnsi="Palatino Linotype" w:cs="Palatino Linotype"/>
          <w:i/>
          <w:sz w:val="22"/>
          <w:szCs w:val="22"/>
        </w:rPr>
        <w:t>El derecho a la información será garantizado por el Estado. La ley establecerá las previsiones que permitan asegurar la protección, el respeto y la difusión de este derecho.</w:t>
      </w:r>
    </w:p>
    <w:p w:rsidR="00976164" w:rsidRPr="00347247" w:rsidRDefault="00002088">
      <w:pPr>
        <w:spacing w:line="360" w:lineRule="auto"/>
        <w:ind w:left="1134" w:right="-787"/>
        <w:jc w:val="both"/>
        <w:rPr>
          <w:rFonts w:ascii="Palatino Linotype" w:eastAsia="Palatino Linotype" w:hAnsi="Palatino Linotype" w:cs="Palatino Linotype"/>
          <w:i/>
          <w:sz w:val="22"/>
          <w:szCs w:val="22"/>
        </w:rPr>
      </w:pPr>
      <w:r w:rsidRPr="00347247">
        <w:rPr>
          <w:rFonts w:ascii="Palatino Linotype" w:eastAsia="Palatino Linotype" w:hAnsi="Palatino Linotype" w:cs="Palatino Linotype"/>
          <w:i/>
          <w:sz w:val="22"/>
          <w:szCs w:val="22"/>
        </w:rPr>
        <w:t xml:space="preserve">Para garantizar el ejercicio del derecho de transparencia, acceso a la información pública y protección de datos personales, los poderes públicos y los organismos autónomos, transparentarán </w:t>
      </w:r>
      <w:r w:rsidRPr="00347247">
        <w:rPr>
          <w:rFonts w:ascii="Palatino Linotype" w:eastAsia="Palatino Linotype" w:hAnsi="Palatino Linotype" w:cs="Palatino Linotype"/>
          <w:i/>
          <w:sz w:val="22"/>
          <w:szCs w:val="22"/>
        </w:rPr>
        <w:lastRenderedPageBreak/>
        <w:t>sus acciones, en términos de las disposiciones aplicables, la información será oportuna, clara, veraz y de fácil acceso. Este derecho se regirá por los principios y bases siguientes:</w:t>
      </w:r>
    </w:p>
    <w:p w:rsidR="00976164" w:rsidRPr="00347247" w:rsidRDefault="00002088">
      <w:pPr>
        <w:spacing w:line="360" w:lineRule="auto"/>
        <w:ind w:left="1134" w:right="-787"/>
        <w:jc w:val="both"/>
        <w:rPr>
          <w:rFonts w:ascii="Palatino Linotype" w:eastAsia="Palatino Linotype" w:hAnsi="Palatino Linotype" w:cs="Palatino Linotype"/>
          <w:i/>
          <w:sz w:val="22"/>
          <w:szCs w:val="22"/>
        </w:rPr>
      </w:pPr>
      <w:r w:rsidRPr="00347247">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rsidR="00976164" w:rsidRPr="00347247" w:rsidRDefault="00002088">
      <w:pPr>
        <w:spacing w:line="360" w:lineRule="auto"/>
        <w:ind w:left="1134" w:right="-787"/>
        <w:jc w:val="both"/>
        <w:rPr>
          <w:rFonts w:ascii="Palatino Linotype" w:eastAsia="Palatino Linotype" w:hAnsi="Palatino Linotype" w:cs="Palatino Linotype"/>
          <w:i/>
          <w:sz w:val="22"/>
          <w:szCs w:val="22"/>
        </w:rPr>
      </w:pPr>
      <w:r w:rsidRPr="00347247">
        <w:rPr>
          <w:rFonts w:ascii="Palatino Linotype" w:eastAsia="Palatino Linotype" w:hAnsi="Palatino Linotype" w:cs="Palatino Linotype"/>
          <w:i/>
          <w:sz w:val="22"/>
          <w:szCs w:val="22"/>
        </w:rPr>
        <w:t>...</w:t>
      </w:r>
    </w:p>
    <w:p w:rsidR="00976164" w:rsidRPr="00347247" w:rsidRDefault="00002088">
      <w:pPr>
        <w:spacing w:line="360" w:lineRule="auto"/>
        <w:ind w:left="1134" w:right="-787"/>
        <w:jc w:val="both"/>
        <w:rPr>
          <w:rFonts w:ascii="Palatino Linotype" w:eastAsia="Palatino Linotype" w:hAnsi="Palatino Linotype" w:cs="Palatino Linotype"/>
          <w:i/>
          <w:sz w:val="22"/>
          <w:szCs w:val="22"/>
        </w:rPr>
      </w:pPr>
      <w:r w:rsidRPr="00347247">
        <w:rPr>
          <w:rFonts w:ascii="Palatino Linotype" w:eastAsia="Palatino Linotype" w:hAnsi="Palatino Linotype" w:cs="Palatino Linotype"/>
          <w:i/>
          <w:sz w:val="22"/>
          <w:szCs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347247">
        <w:rPr>
          <w:rFonts w:ascii="Palatino Linotype" w:eastAsia="Palatino Linotype" w:hAnsi="Palatino Linotype" w:cs="Palatino Linotype"/>
          <w:sz w:val="22"/>
          <w:szCs w:val="22"/>
        </w:rPr>
        <w:t>(Sic)</w:t>
      </w:r>
    </w:p>
    <w:p w:rsidR="00976164" w:rsidRPr="00347247" w:rsidRDefault="00976164">
      <w:pPr>
        <w:spacing w:line="360" w:lineRule="auto"/>
        <w:ind w:left="426" w:right="-787"/>
        <w:jc w:val="both"/>
        <w:rPr>
          <w:rFonts w:ascii="Palatino Linotype" w:eastAsia="Palatino Linotype" w:hAnsi="Palatino Linotype" w:cs="Palatino Linotype"/>
          <w:i/>
          <w:sz w:val="22"/>
          <w:szCs w:val="22"/>
        </w:rPr>
      </w:pPr>
    </w:p>
    <w:p w:rsidR="00976164" w:rsidRPr="00347247" w:rsidRDefault="00002088">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sz w:val="22"/>
          <w:szCs w:val="22"/>
        </w:rPr>
      </w:pPr>
      <w:r w:rsidRPr="00347247">
        <w:rPr>
          <w:rFonts w:ascii="Palatino Linotype" w:eastAsia="Palatino Linotype" w:hAnsi="Palatino Linotype" w:cs="Palatino Linotype"/>
          <w:sz w:val="22"/>
          <w:szCs w:val="22"/>
        </w:rPr>
        <w:t>Por otra parte, del contenido del artículo 1 de la Constitución Política de los Estados Unidos mexicanos, se destaca lo siguiente:</w:t>
      </w:r>
    </w:p>
    <w:p w:rsidR="00976164" w:rsidRPr="00347247" w:rsidRDefault="00976164">
      <w:pPr>
        <w:pBdr>
          <w:top w:val="nil"/>
          <w:left w:val="nil"/>
          <w:bottom w:val="nil"/>
          <w:right w:val="nil"/>
          <w:between w:val="nil"/>
        </w:pBdr>
        <w:spacing w:line="360" w:lineRule="auto"/>
        <w:ind w:right="-787"/>
        <w:jc w:val="both"/>
        <w:rPr>
          <w:rFonts w:ascii="Palatino Linotype" w:eastAsia="Palatino Linotype" w:hAnsi="Palatino Linotype" w:cs="Palatino Linotype"/>
          <w:sz w:val="22"/>
          <w:szCs w:val="22"/>
        </w:rPr>
      </w:pPr>
    </w:p>
    <w:p w:rsidR="00976164" w:rsidRPr="00347247" w:rsidRDefault="00002088">
      <w:pPr>
        <w:spacing w:line="360" w:lineRule="auto"/>
        <w:ind w:left="1134" w:right="-787"/>
        <w:jc w:val="both"/>
        <w:rPr>
          <w:rFonts w:ascii="Palatino Linotype" w:eastAsia="Palatino Linotype" w:hAnsi="Palatino Linotype" w:cs="Palatino Linotype"/>
          <w:i/>
          <w:sz w:val="22"/>
          <w:szCs w:val="22"/>
        </w:rPr>
      </w:pPr>
      <w:r w:rsidRPr="00347247">
        <w:rPr>
          <w:rFonts w:ascii="Palatino Linotype" w:eastAsia="Palatino Linotype" w:hAnsi="Palatino Linotype" w:cs="Palatino Linotype"/>
          <w:i/>
          <w:sz w:val="22"/>
          <w:szCs w:val="22"/>
        </w:rPr>
        <w:t>"</w:t>
      </w:r>
      <w:r w:rsidRPr="00347247">
        <w:rPr>
          <w:rFonts w:ascii="Palatino Linotype" w:eastAsia="Palatino Linotype" w:hAnsi="Palatino Linotype" w:cs="Palatino Linotype"/>
          <w:b/>
          <w:i/>
          <w:sz w:val="22"/>
          <w:szCs w:val="22"/>
        </w:rPr>
        <w:t>Artículo 1</w:t>
      </w:r>
      <w:r w:rsidRPr="00347247">
        <w:rPr>
          <w:rFonts w:ascii="Palatino Linotype" w:eastAsia="Palatino Linotype" w:hAnsi="Palatino Linotype" w:cs="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976164" w:rsidRPr="00347247" w:rsidRDefault="00002088">
      <w:pPr>
        <w:spacing w:line="360" w:lineRule="auto"/>
        <w:ind w:left="1134" w:right="-787"/>
        <w:jc w:val="both"/>
        <w:rPr>
          <w:rFonts w:ascii="Palatino Linotype" w:eastAsia="Palatino Linotype" w:hAnsi="Palatino Linotype" w:cs="Palatino Linotype"/>
          <w:i/>
          <w:sz w:val="22"/>
          <w:szCs w:val="22"/>
        </w:rPr>
      </w:pPr>
      <w:r w:rsidRPr="00347247">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rsidR="00976164" w:rsidRPr="00347247" w:rsidRDefault="00002088">
      <w:pPr>
        <w:spacing w:line="360" w:lineRule="auto"/>
        <w:ind w:left="1134" w:right="-787"/>
        <w:jc w:val="both"/>
        <w:rPr>
          <w:rFonts w:ascii="Palatino Linotype" w:eastAsia="Palatino Linotype" w:hAnsi="Palatino Linotype" w:cs="Palatino Linotype"/>
          <w:i/>
          <w:sz w:val="22"/>
          <w:szCs w:val="22"/>
        </w:rPr>
      </w:pPr>
      <w:r w:rsidRPr="00347247">
        <w:rPr>
          <w:rFonts w:ascii="Palatino Linotype" w:eastAsia="Palatino Linotype" w:hAnsi="Palatino Linotype" w:cs="Palatino Linotype"/>
          <w:i/>
          <w:sz w:val="22"/>
          <w:szCs w:val="22"/>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w:t>
      </w:r>
      <w:r w:rsidRPr="00347247">
        <w:rPr>
          <w:rFonts w:ascii="Palatino Linotype" w:eastAsia="Palatino Linotype" w:hAnsi="Palatino Linotype" w:cs="Palatino Linotype"/>
          <w:i/>
          <w:sz w:val="22"/>
          <w:szCs w:val="22"/>
        </w:rPr>
        <w:lastRenderedPageBreak/>
        <w:t>deberá prevenir, investigar, sancionar y reparar las violaciones a los derechos humanos, en los términos que establezca la ley."(Sic)</w:t>
      </w:r>
    </w:p>
    <w:p w:rsidR="00976164" w:rsidRPr="00347247" w:rsidRDefault="00976164">
      <w:pPr>
        <w:spacing w:line="360" w:lineRule="auto"/>
        <w:ind w:left="426" w:right="-787"/>
        <w:jc w:val="both"/>
        <w:rPr>
          <w:rFonts w:ascii="Palatino Linotype" w:eastAsia="Palatino Linotype" w:hAnsi="Palatino Linotype" w:cs="Palatino Linotype"/>
          <w:i/>
          <w:sz w:val="22"/>
          <w:szCs w:val="22"/>
        </w:rPr>
      </w:pPr>
    </w:p>
    <w:p w:rsidR="00976164" w:rsidRPr="00347247" w:rsidRDefault="00002088">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sz w:val="22"/>
          <w:szCs w:val="22"/>
        </w:rPr>
      </w:pPr>
      <w:r w:rsidRPr="00347247">
        <w:rPr>
          <w:rFonts w:ascii="Palatino Linotype" w:eastAsia="Palatino Linotype" w:hAnsi="Palatino Linotype" w:cs="Palatino Linotype"/>
          <w:sz w:val="22"/>
          <w:szCs w:val="22"/>
        </w:rPr>
        <w:t xml:space="preserve">Esto es, que el derecho humano de acceso a la información pública, se aprecia que toda persona, sin necesidad de acreditar interés alguno o justificar su interposición, deberá tener acceso a la información pública, es decir, dicho </w:t>
      </w:r>
      <w:r w:rsidRPr="00347247">
        <w:rPr>
          <w:rFonts w:ascii="Palatino Linotype" w:eastAsia="Palatino Linotype" w:hAnsi="Palatino Linotype" w:cs="Palatino Linotype"/>
          <w:i/>
          <w:sz w:val="22"/>
          <w:szCs w:val="22"/>
        </w:rPr>
        <w:t>derecho fundamental exime a quien lo ejerce</w:t>
      </w:r>
      <w:r w:rsidRPr="00347247">
        <w:rPr>
          <w:rFonts w:ascii="Palatino Linotype" w:eastAsia="Palatino Linotype" w:hAnsi="Palatino Linotype" w:cs="Palatino Linotype"/>
          <w:sz w:val="22"/>
          <w:szCs w:val="22"/>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976164" w:rsidRPr="00347247" w:rsidRDefault="00976164">
      <w:pPr>
        <w:spacing w:line="360" w:lineRule="auto"/>
        <w:ind w:right="-787"/>
        <w:jc w:val="both"/>
        <w:rPr>
          <w:rFonts w:ascii="Palatino Linotype" w:eastAsia="Palatino Linotype" w:hAnsi="Palatino Linotype" w:cs="Palatino Linotype"/>
          <w:sz w:val="22"/>
          <w:szCs w:val="22"/>
        </w:rPr>
      </w:pPr>
    </w:p>
    <w:p w:rsidR="00976164" w:rsidRPr="00347247" w:rsidRDefault="00002088">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sz w:val="22"/>
          <w:szCs w:val="22"/>
        </w:rPr>
      </w:pPr>
      <w:r w:rsidRPr="00347247">
        <w:rPr>
          <w:rFonts w:ascii="Palatino Linotype" w:eastAsia="Palatino Linotype" w:hAnsi="Palatino Linotype" w:cs="Palatino Linotype"/>
          <w:sz w:val="22"/>
          <w:szCs w:val="22"/>
        </w:rPr>
        <w:t xml:space="preserve">En consecuencia, dado lo expuesto y fundado con anterioridad, se estima que el requisito relativo al nombre del </w:t>
      </w:r>
      <w:r w:rsidRPr="00347247">
        <w:rPr>
          <w:rFonts w:ascii="Palatino Linotype" w:eastAsia="Palatino Linotype" w:hAnsi="Palatino Linotype" w:cs="Palatino Linotype"/>
          <w:b/>
          <w:sz w:val="22"/>
          <w:szCs w:val="22"/>
        </w:rPr>
        <w:t>RECURRENTE</w:t>
      </w:r>
      <w:r w:rsidRPr="00347247">
        <w:rPr>
          <w:rFonts w:ascii="Palatino Linotype" w:eastAsia="Palatino Linotype" w:hAnsi="Palatino Linotype" w:cs="Palatino Linotype"/>
          <w:sz w:val="22"/>
          <w:szCs w:val="22"/>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976164" w:rsidRPr="00347247" w:rsidRDefault="00976164">
      <w:pPr>
        <w:pBdr>
          <w:top w:val="nil"/>
          <w:left w:val="nil"/>
          <w:bottom w:val="nil"/>
          <w:right w:val="nil"/>
          <w:between w:val="nil"/>
        </w:pBdr>
        <w:spacing w:line="360" w:lineRule="auto"/>
        <w:ind w:right="-787"/>
        <w:jc w:val="both"/>
        <w:rPr>
          <w:rFonts w:ascii="Palatino Linotype" w:eastAsia="Palatino Linotype" w:hAnsi="Palatino Linotype" w:cs="Palatino Linotype"/>
          <w:sz w:val="22"/>
          <w:szCs w:val="22"/>
        </w:rPr>
      </w:pPr>
    </w:p>
    <w:p w:rsidR="00976164" w:rsidRPr="00347247" w:rsidRDefault="00002088">
      <w:pPr>
        <w:numPr>
          <w:ilvl w:val="0"/>
          <w:numId w:val="1"/>
        </w:numPr>
        <w:spacing w:line="360" w:lineRule="auto"/>
        <w:ind w:left="0" w:right="-787" w:firstLine="0"/>
        <w:jc w:val="both"/>
        <w:rPr>
          <w:sz w:val="22"/>
          <w:szCs w:val="22"/>
        </w:rPr>
      </w:pPr>
      <w:r w:rsidRPr="00347247">
        <w:rPr>
          <w:rFonts w:ascii="Palatino Linotype" w:eastAsia="Palatino Linotype" w:hAnsi="Palatino Linotype" w:cs="Palatino Linotype"/>
          <w:sz w:val="22"/>
          <w:szCs w:val="22"/>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976164" w:rsidRPr="00347247" w:rsidRDefault="00976164">
      <w:pPr>
        <w:pStyle w:val="Ttulo1"/>
        <w:spacing w:before="0" w:line="360" w:lineRule="auto"/>
        <w:ind w:right="-787"/>
        <w:rPr>
          <w:rFonts w:ascii="Palatino Linotype" w:eastAsia="Palatino Linotype" w:hAnsi="Palatino Linotype" w:cs="Palatino Linotype"/>
          <w:b/>
          <w:color w:val="000000"/>
          <w:sz w:val="22"/>
          <w:szCs w:val="22"/>
        </w:rPr>
      </w:pPr>
      <w:bookmarkStart w:id="7" w:name="_heading=h.4d34og8" w:colFirst="0" w:colLast="0"/>
      <w:bookmarkEnd w:id="7"/>
    </w:p>
    <w:p w:rsidR="00976164" w:rsidRPr="00347247" w:rsidRDefault="00002088">
      <w:pPr>
        <w:pStyle w:val="Ttulo1"/>
        <w:spacing w:before="0" w:line="360" w:lineRule="auto"/>
        <w:ind w:right="-787"/>
        <w:rPr>
          <w:rFonts w:ascii="Palatino Linotype" w:eastAsia="Palatino Linotype" w:hAnsi="Palatino Linotype" w:cs="Palatino Linotype"/>
          <w:b/>
          <w:color w:val="000000"/>
          <w:sz w:val="22"/>
          <w:szCs w:val="22"/>
        </w:rPr>
      </w:pPr>
      <w:bookmarkStart w:id="8" w:name="_heading=h.2s8eyo1" w:colFirst="0" w:colLast="0"/>
      <w:bookmarkEnd w:id="8"/>
      <w:r w:rsidRPr="00347247">
        <w:rPr>
          <w:rFonts w:ascii="Palatino Linotype" w:eastAsia="Palatino Linotype" w:hAnsi="Palatino Linotype" w:cs="Palatino Linotype"/>
          <w:b/>
          <w:color w:val="000000"/>
          <w:sz w:val="22"/>
          <w:szCs w:val="22"/>
        </w:rPr>
        <w:t xml:space="preserve">TERCERO. Del planteamiento de la </w:t>
      </w:r>
      <w:r w:rsidRPr="00347247">
        <w:rPr>
          <w:rFonts w:ascii="Palatino Linotype" w:eastAsia="Palatino Linotype" w:hAnsi="Palatino Linotype" w:cs="Palatino Linotype"/>
          <w:b/>
          <w:i/>
          <w:color w:val="000000"/>
          <w:sz w:val="22"/>
          <w:szCs w:val="22"/>
        </w:rPr>
        <w:t>Litis</w:t>
      </w:r>
      <w:r w:rsidRPr="00347247">
        <w:rPr>
          <w:rFonts w:ascii="Palatino Linotype" w:eastAsia="Palatino Linotype" w:hAnsi="Palatino Linotype" w:cs="Palatino Linotype"/>
          <w:b/>
          <w:color w:val="000000"/>
          <w:sz w:val="22"/>
          <w:szCs w:val="22"/>
        </w:rPr>
        <w:t>.</w:t>
      </w:r>
    </w:p>
    <w:p w:rsidR="00976164" w:rsidRPr="00347247" w:rsidRDefault="00002088">
      <w:pPr>
        <w:numPr>
          <w:ilvl w:val="0"/>
          <w:numId w:val="1"/>
        </w:numPr>
        <w:pBdr>
          <w:top w:val="nil"/>
          <w:left w:val="nil"/>
          <w:bottom w:val="nil"/>
          <w:right w:val="nil"/>
          <w:between w:val="nil"/>
        </w:pBdr>
        <w:spacing w:line="360" w:lineRule="auto"/>
        <w:ind w:left="0" w:right="-787" w:firstLine="0"/>
        <w:jc w:val="both"/>
        <w:rPr>
          <w:color w:val="000000"/>
          <w:sz w:val="22"/>
          <w:szCs w:val="22"/>
        </w:rPr>
      </w:pPr>
      <w:r w:rsidRPr="00347247">
        <w:rPr>
          <w:rFonts w:ascii="Palatino Linotype" w:eastAsia="Palatino Linotype" w:hAnsi="Palatino Linotype" w:cs="Palatino Linotype"/>
          <w:color w:val="000000"/>
          <w:sz w:val="22"/>
          <w:szCs w:val="22"/>
        </w:rPr>
        <w:t>Se solicitó tener acceso, a la información que a continuación se desagrega:</w:t>
      </w:r>
    </w:p>
    <w:p w:rsidR="00976164" w:rsidRPr="00347247" w:rsidRDefault="00976164">
      <w:pPr>
        <w:spacing w:line="360" w:lineRule="auto"/>
        <w:ind w:right="-787"/>
        <w:jc w:val="both"/>
        <w:rPr>
          <w:rFonts w:ascii="Palatino Linotype" w:eastAsia="Palatino Linotype" w:hAnsi="Palatino Linotype" w:cs="Palatino Linotype"/>
          <w:b/>
          <w:sz w:val="22"/>
          <w:szCs w:val="22"/>
        </w:rPr>
      </w:pPr>
      <w:bookmarkStart w:id="9" w:name="_heading=h.17dp8vu" w:colFirst="0" w:colLast="0"/>
      <w:bookmarkEnd w:id="9"/>
    </w:p>
    <w:p w:rsidR="00976164" w:rsidRPr="00347247" w:rsidRDefault="00002088">
      <w:pPr>
        <w:numPr>
          <w:ilvl w:val="0"/>
          <w:numId w:val="5"/>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r w:rsidRPr="00347247">
        <w:rPr>
          <w:rFonts w:ascii="Palatino Linotype" w:eastAsia="Palatino Linotype" w:hAnsi="Palatino Linotype" w:cs="Palatino Linotype"/>
          <w:color w:val="000000"/>
          <w:sz w:val="22"/>
          <w:szCs w:val="22"/>
        </w:rPr>
        <w:t>Listado de los consejeros estatales del partido en el presente periodo.</w:t>
      </w:r>
    </w:p>
    <w:p w:rsidR="00976164" w:rsidRPr="00347247" w:rsidRDefault="00002088">
      <w:pPr>
        <w:numPr>
          <w:ilvl w:val="0"/>
          <w:numId w:val="5"/>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r w:rsidRPr="00347247">
        <w:rPr>
          <w:rFonts w:ascii="Palatino Linotype" w:eastAsia="Palatino Linotype" w:hAnsi="Palatino Linotype" w:cs="Palatino Linotype"/>
          <w:color w:val="000000"/>
          <w:sz w:val="22"/>
          <w:szCs w:val="22"/>
        </w:rPr>
        <w:t xml:space="preserve">Copia de las versiones estenográficas de las actas de sesión de comités municipales del Partido Acción Nacional donde aprobaron o rechazaron la elección de la presidencia y la </w:t>
      </w:r>
      <w:r w:rsidRPr="00347247">
        <w:rPr>
          <w:rFonts w:ascii="Palatino Linotype" w:eastAsia="Palatino Linotype" w:hAnsi="Palatino Linotype" w:cs="Palatino Linotype"/>
          <w:sz w:val="22"/>
          <w:szCs w:val="22"/>
        </w:rPr>
        <w:t>secretaría</w:t>
      </w:r>
      <w:r w:rsidRPr="00347247">
        <w:rPr>
          <w:rFonts w:ascii="Palatino Linotype" w:eastAsia="Palatino Linotype" w:hAnsi="Palatino Linotype" w:cs="Palatino Linotype"/>
          <w:color w:val="000000"/>
          <w:sz w:val="22"/>
          <w:szCs w:val="22"/>
        </w:rPr>
        <w:t xml:space="preserve"> general para el presente periodo, que incluyan la convocatoria que </w:t>
      </w:r>
      <w:r w:rsidRPr="00347247">
        <w:rPr>
          <w:rFonts w:ascii="Palatino Linotype" w:eastAsia="Palatino Linotype" w:hAnsi="Palatino Linotype" w:cs="Palatino Linotype"/>
          <w:sz w:val="22"/>
          <w:szCs w:val="22"/>
        </w:rPr>
        <w:t>realizó</w:t>
      </w:r>
      <w:r w:rsidRPr="00347247">
        <w:rPr>
          <w:rFonts w:ascii="Palatino Linotype" w:eastAsia="Palatino Linotype" w:hAnsi="Palatino Linotype" w:cs="Palatino Linotype"/>
          <w:color w:val="000000"/>
          <w:sz w:val="22"/>
          <w:szCs w:val="22"/>
        </w:rPr>
        <w:t xml:space="preserve"> cada estructura municipal a sus integrantes.</w:t>
      </w:r>
    </w:p>
    <w:p w:rsidR="00976164" w:rsidRPr="00347247" w:rsidRDefault="00002088">
      <w:pPr>
        <w:numPr>
          <w:ilvl w:val="0"/>
          <w:numId w:val="5"/>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r w:rsidRPr="00347247">
        <w:rPr>
          <w:rFonts w:ascii="Palatino Linotype" w:eastAsia="Palatino Linotype" w:hAnsi="Palatino Linotype" w:cs="Palatino Linotype"/>
          <w:color w:val="000000"/>
          <w:sz w:val="22"/>
          <w:szCs w:val="22"/>
        </w:rPr>
        <w:t>Copia de la versión estenográfica de la sesión que en su momento realizó el Comité Directivo Estatal.</w:t>
      </w:r>
    </w:p>
    <w:p w:rsidR="00976164" w:rsidRPr="00347247" w:rsidRDefault="00976164">
      <w:pPr>
        <w:spacing w:line="360" w:lineRule="auto"/>
        <w:ind w:right="-787"/>
        <w:jc w:val="both"/>
        <w:rPr>
          <w:rFonts w:ascii="Palatino Linotype" w:eastAsia="Palatino Linotype" w:hAnsi="Palatino Linotype" w:cs="Palatino Linotype"/>
          <w:b/>
          <w:i/>
          <w:sz w:val="22"/>
          <w:szCs w:val="22"/>
        </w:rPr>
      </w:pPr>
    </w:p>
    <w:p w:rsidR="00976164" w:rsidRPr="00347247" w:rsidRDefault="00002088">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sz w:val="22"/>
          <w:szCs w:val="22"/>
        </w:rPr>
      </w:pPr>
      <w:r w:rsidRPr="00347247">
        <w:rPr>
          <w:rFonts w:ascii="Palatino Linotype" w:eastAsia="Palatino Linotype" w:hAnsi="Palatino Linotype" w:cs="Palatino Linotype"/>
          <w:color w:val="000000"/>
          <w:sz w:val="22"/>
          <w:szCs w:val="22"/>
        </w:rPr>
        <w:t xml:space="preserve">En respuesta, el </w:t>
      </w:r>
      <w:r w:rsidRPr="00347247">
        <w:rPr>
          <w:rFonts w:ascii="Palatino Linotype" w:eastAsia="Palatino Linotype" w:hAnsi="Palatino Linotype" w:cs="Palatino Linotype"/>
          <w:b/>
          <w:color w:val="000000"/>
          <w:sz w:val="22"/>
          <w:szCs w:val="22"/>
        </w:rPr>
        <w:t>SUJETO OBLIGADO:</w:t>
      </w:r>
      <w:r w:rsidRPr="00347247">
        <w:rPr>
          <w:rFonts w:ascii="Palatino Linotype" w:eastAsia="Palatino Linotype" w:hAnsi="Palatino Linotype" w:cs="Palatino Linotype"/>
          <w:color w:val="000000"/>
          <w:sz w:val="22"/>
          <w:szCs w:val="22"/>
        </w:rPr>
        <w:t xml:space="preserve"> anexó un listado del  consejo estatal del presente periodo y en respuesta a la segunda parte no contamos con dicha información ya que el comité estatutariamente no es la que sesiona ese punto.</w:t>
      </w:r>
    </w:p>
    <w:p w:rsidR="00976164" w:rsidRPr="00347247" w:rsidRDefault="00976164">
      <w:pPr>
        <w:pBdr>
          <w:top w:val="nil"/>
          <w:left w:val="nil"/>
          <w:bottom w:val="nil"/>
          <w:right w:val="nil"/>
          <w:between w:val="nil"/>
        </w:pBdr>
        <w:spacing w:line="360" w:lineRule="auto"/>
        <w:ind w:right="-787"/>
        <w:jc w:val="both"/>
        <w:rPr>
          <w:rFonts w:ascii="Palatino Linotype" w:eastAsia="Palatino Linotype" w:hAnsi="Palatino Linotype" w:cs="Palatino Linotype"/>
          <w:b/>
          <w:sz w:val="22"/>
          <w:szCs w:val="22"/>
        </w:rPr>
      </w:pPr>
    </w:p>
    <w:p w:rsidR="00976164" w:rsidRPr="00347247" w:rsidRDefault="00002088">
      <w:pPr>
        <w:numPr>
          <w:ilvl w:val="0"/>
          <w:numId w:val="1"/>
        </w:numPr>
        <w:pBdr>
          <w:top w:val="nil"/>
          <w:left w:val="nil"/>
          <w:bottom w:val="nil"/>
          <w:right w:val="nil"/>
          <w:between w:val="nil"/>
        </w:pBdr>
        <w:spacing w:line="360" w:lineRule="auto"/>
        <w:ind w:left="0" w:right="-787" w:firstLine="0"/>
        <w:jc w:val="both"/>
        <w:rPr>
          <w:color w:val="000000"/>
          <w:sz w:val="22"/>
          <w:szCs w:val="22"/>
        </w:rPr>
      </w:pPr>
      <w:r w:rsidRPr="00347247">
        <w:rPr>
          <w:rFonts w:ascii="Palatino Linotype" w:eastAsia="Palatino Linotype" w:hAnsi="Palatino Linotype" w:cs="Palatino Linotype"/>
          <w:color w:val="000000"/>
          <w:sz w:val="22"/>
          <w:szCs w:val="22"/>
        </w:rPr>
        <w:t xml:space="preserve">El RECURRENTE se </w:t>
      </w:r>
      <w:r w:rsidRPr="00347247">
        <w:rPr>
          <w:rFonts w:ascii="Palatino Linotype" w:eastAsia="Palatino Linotype" w:hAnsi="Palatino Linotype" w:cs="Palatino Linotype"/>
          <w:sz w:val="22"/>
          <w:szCs w:val="22"/>
        </w:rPr>
        <w:t>inconformó</w:t>
      </w:r>
      <w:r w:rsidRPr="00347247">
        <w:rPr>
          <w:rFonts w:ascii="Palatino Linotype" w:eastAsia="Palatino Linotype" w:hAnsi="Palatino Linotype" w:cs="Palatino Linotype"/>
          <w:color w:val="000000"/>
          <w:sz w:val="22"/>
          <w:szCs w:val="22"/>
        </w:rPr>
        <w:t xml:space="preserve"> por la entrega incompleta de la información.</w:t>
      </w:r>
    </w:p>
    <w:p w:rsidR="00976164" w:rsidRPr="00347247" w:rsidRDefault="00976164">
      <w:pPr>
        <w:spacing w:line="360" w:lineRule="auto"/>
        <w:ind w:right="-787"/>
        <w:jc w:val="both"/>
        <w:rPr>
          <w:rFonts w:ascii="Palatino Linotype" w:eastAsia="Palatino Linotype" w:hAnsi="Palatino Linotype" w:cs="Palatino Linotype"/>
          <w:sz w:val="22"/>
          <w:szCs w:val="22"/>
        </w:rPr>
      </w:pPr>
    </w:p>
    <w:p w:rsidR="00976164" w:rsidRPr="00347247" w:rsidRDefault="00002088">
      <w:pPr>
        <w:numPr>
          <w:ilvl w:val="0"/>
          <w:numId w:val="1"/>
        </w:numPr>
        <w:spacing w:line="360" w:lineRule="auto"/>
        <w:ind w:left="0" w:right="-787" w:firstLine="0"/>
        <w:jc w:val="both"/>
        <w:rPr>
          <w:sz w:val="22"/>
          <w:szCs w:val="22"/>
        </w:rPr>
      </w:pPr>
      <w:r w:rsidRPr="00347247">
        <w:rPr>
          <w:rFonts w:ascii="Palatino Linotype" w:eastAsia="Palatino Linotype" w:hAnsi="Palatino Linotype" w:cs="Palatino Linotype"/>
          <w:sz w:val="22"/>
          <w:szCs w:val="22"/>
        </w:rPr>
        <w:t xml:space="preserve">En dichas condiciones, la </w:t>
      </w:r>
      <w:r w:rsidRPr="00347247">
        <w:rPr>
          <w:rFonts w:ascii="Palatino Linotype" w:eastAsia="Palatino Linotype" w:hAnsi="Palatino Linotype" w:cs="Palatino Linotype"/>
          <w:i/>
          <w:sz w:val="22"/>
          <w:szCs w:val="22"/>
        </w:rPr>
        <w:t>Litis</w:t>
      </w:r>
      <w:r w:rsidRPr="00347247">
        <w:rPr>
          <w:rFonts w:ascii="Palatino Linotype" w:eastAsia="Palatino Linotype" w:hAnsi="Palatino Linotype" w:cs="Palatino Linotype"/>
          <w:sz w:val="22"/>
          <w:szCs w:val="22"/>
        </w:rPr>
        <w:t xml:space="preserve"> a resolver en este recurso se circunscribe a determinar si se actualiza la causal de procedencia prevista en el artículo 179, </w:t>
      </w:r>
      <w:r w:rsidRPr="00347247">
        <w:rPr>
          <w:rFonts w:ascii="Palatino Linotype" w:eastAsia="Palatino Linotype" w:hAnsi="Palatino Linotype" w:cs="Palatino Linotype"/>
          <w:b/>
          <w:sz w:val="22"/>
          <w:szCs w:val="22"/>
        </w:rPr>
        <w:t xml:space="preserve">fracción V </w:t>
      </w:r>
      <w:r w:rsidRPr="00347247">
        <w:rPr>
          <w:rFonts w:ascii="Palatino Linotype" w:eastAsia="Palatino Linotype" w:hAnsi="Palatino Linotype" w:cs="Palatino Linotype"/>
          <w:sz w:val="22"/>
          <w:szCs w:val="22"/>
        </w:rPr>
        <w:t xml:space="preserve">de la </w:t>
      </w:r>
      <w:r w:rsidRPr="00347247">
        <w:rPr>
          <w:rFonts w:ascii="Palatino Linotype" w:eastAsia="Palatino Linotype" w:hAnsi="Palatino Linotype" w:cs="Palatino Linotype"/>
          <w:b/>
          <w:sz w:val="22"/>
          <w:szCs w:val="22"/>
        </w:rPr>
        <w:t xml:space="preserve">Ley de Transparencia y Acceso a la Información Pública del Estado de </w:t>
      </w:r>
      <w:r w:rsidRPr="00347247">
        <w:rPr>
          <w:rFonts w:ascii="Palatino Linotype" w:eastAsia="Palatino Linotype" w:hAnsi="Palatino Linotype" w:cs="Palatino Linotype"/>
          <w:sz w:val="22"/>
          <w:szCs w:val="22"/>
        </w:rPr>
        <w:t>México</w:t>
      </w:r>
      <w:r w:rsidRPr="00347247">
        <w:rPr>
          <w:rFonts w:ascii="Palatino Linotype" w:eastAsia="Palatino Linotype" w:hAnsi="Palatino Linotype" w:cs="Palatino Linotype"/>
          <w:b/>
          <w:sz w:val="22"/>
          <w:szCs w:val="22"/>
        </w:rPr>
        <w:t xml:space="preserve"> y </w:t>
      </w:r>
      <w:r w:rsidRPr="00347247">
        <w:rPr>
          <w:rFonts w:ascii="Palatino Linotype" w:eastAsia="Palatino Linotype" w:hAnsi="Palatino Linotype" w:cs="Palatino Linotype"/>
          <w:sz w:val="22"/>
          <w:szCs w:val="22"/>
        </w:rPr>
        <w:t xml:space="preserve">Municipios; </w:t>
      </w:r>
      <w:r w:rsidRPr="00347247">
        <w:rPr>
          <w:rFonts w:ascii="Palatino Linotype" w:eastAsia="Palatino Linotype" w:hAnsi="Palatino Linotype" w:cs="Palatino Linotype"/>
          <w:color w:val="000000"/>
          <w:sz w:val="22"/>
          <w:szCs w:val="22"/>
        </w:rPr>
        <w:t xml:space="preserve">fracción que determina la hipótesis jurídica relativa a la entrega de información incompleta; </w:t>
      </w:r>
      <w:r w:rsidRPr="00347247">
        <w:rPr>
          <w:rFonts w:ascii="Palatino Linotype" w:eastAsia="Palatino Linotype" w:hAnsi="Palatino Linotype" w:cs="Palatino Linotype"/>
          <w:sz w:val="22"/>
          <w:szCs w:val="22"/>
        </w:rPr>
        <w:t xml:space="preserve">contexto del cual se dolió </w:t>
      </w:r>
      <w:r w:rsidRPr="00347247">
        <w:rPr>
          <w:rFonts w:ascii="Palatino Linotype" w:eastAsia="Palatino Linotype" w:hAnsi="Palatino Linotype" w:cs="Palatino Linotype"/>
          <w:b/>
          <w:sz w:val="22"/>
          <w:szCs w:val="22"/>
        </w:rPr>
        <w:t xml:space="preserve">EL RECURRENTE </w:t>
      </w:r>
      <w:r w:rsidRPr="00347247">
        <w:rPr>
          <w:rFonts w:ascii="Palatino Linotype" w:eastAsia="Palatino Linotype" w:hAnsi="Palatino Linotype" w:cs="Palatino Linotype"/>
          <w:sz w:val="22"/>
          <w:szCs w:val="22"/>
        </w:rPr>
        <w:t>al momento de interponer su inconformidad.</w:t>
      </w:r>
      <w:r w:rsidRPr="00347247">
        <w:rPr>
          <w:rFonts w:ascii="Palatino Linotype" w:eastAsia="Palatino Linotype" w:hAnsi="Palatino Linotype" w:cs="Palatino Linotype"/>
          <w:color w:val="000000"/>
          <w:sz w:val="22"/>
          <w:szCs w:val="22"/>
        </w:rPr>
        <w:t xml:space="preserve"> De modo tal que el presente recurso de revisión se </w:t>
      </w:r>
      <w:r w:rsidRPr="00347247">
        <w:rPr>
          <w:rFonts w:ascii="Palatino Linotype" w:eastAsia="Palatino Linotype" w:hAnsi="Palatino Linotype" w:cs="Palatino Linotype"/>
          <w:sz w:val="22"/>
          <w:szCs w:val="22"/>
        </w:rPr>
        <w:t>abocará</w:t>
      </w:r>
      <w:r w:rsidRPr="00347247">
        <w:rPr>
          <w:rFonts w:ascii="Palatino Linotype" w:eastAsia="Palatino Linotype" w:hAnsi="Palatino Linotype" w:cs="Palatino Linotype"/>
          <w:color w:val="000000"/>
          <w:sz w:val="22"/>
          <w:szCs w:val="22"/>
        </w:rPr>
        <w:t xml:space="preserve"> en determinar si el </w:t>
      </w:r>
      <w:r w:rsidRPr="00347247">
        <w:rPr>
          <w:rFonts w:ascii="Palatino Linotype" w:eastAsia="Palatino Linotype" w:hAnsi="Palatino Linotype" w:cs="Palatino Linotype"/>
          <w:b/>
          <w:color w:val="000000"/>
          <w:sz w:val="22"/>
          <w:szCs w:val="22"/>
        </w:rPr>
        <w:t>SUJETO</w:t>
      </w:r>
      <w:r w:rsidRPr="00347247">
        <w:rPr>
          <w:rFonts w:ascii="Palatino Linotype" w:eastAsia="Palatino Linotype" w:hAnsi="Palatino Linotype" w:cs="Palatino Linotype"/>
          <w:color w:val="000000"/>
          <w:sz w:val="22"/>
          <w:szCs w:val="22"/>
        </w:rPr>
        <w:t xml:space="preserve"> </w:t>
      </w:r>
      <w:r w:rsidRPr="00347247">
        <w:rPr>
          <w:rFonts w:ascii="Palatino Linotype" w:eastAsia="Palatino Linotype" w:hAnsi="Palatino Linotype" w:cs="Palatino Linotype"/>
          <w:b/>
          <w:color w:val="000000"/>
          <w:sz w:val="22"/>
          <w:szCs w:val="22"/>
        </w:rPr>
        <w:t>OBLIGADO</w:t>
      </w:r>
      <w:r w:rsidRPr="00347247">
        <w:rPr>
          <w:rFonts w:ascii="Palatino Linotype" w:eastAsia="Palatino Linotype" w:hAnsi="Palatino Linotype" w:cs="Palatino Linotype"/>
          <w:color w:val="000000"/>
          <w:sz w:val="22"/>
          <w:szCs w:val="22"/>
        </w:rPr>
        <w:t xml:space="preserve"> con su respuesta ciertamente actualiza la causal de procedencia</w:t>
      </w:r>
      <w:r w:rsidRPr="00347247">
        <w:rPr>
          <w:rFonts w:ascii="Palatino Linotype" w:eastAsia="Palatino Linotype" w:hAnsi="Palatino Linotype" w:cs="Palatino Linotype"/>
          <w:b/>
          <w:color w:val="000000"/>
          <w:sz w:val="22"/>
          <w:szCs w:val="22"/>
        </w:rPr>
        <w:t xml:space="preserve"> </w:t>
      </w:r>
      <w:r w:rsidRPr="00347247">
        <w:rPr>
          <w:rFonts w:ascii="Palatino Linotype" w:eastAsia="Palatino Linotype" w:hAnsi="Palatino Linotype" w:cs="Palatino Linotype"/>
          <w:color w:val="000000"/>
          <w:sz w:val="22"/>
          <w:szCs w:val="22"/>
        </w:rPr>
        <w:t xml:space="preserve">antes señalada. </w:t>
      </w:r>
    </w:p>
    <w:p w:rsidR="00976164" w:rsidRPr="00347247" w:rsidRDefault="00976164">
      <w:pPr>
        <w:spacing w:line="360" w:lineRule="auto"/>
        <w:ind w:right="-787"/>
        <w:rPr>
          <w:rFonts w:ascii="Palatino Linotype" w:eastAsia="Palatino Linotype" w:hAnsi="Palatino Linotype" w:cs="Palatino Linotype"/>
          <w:sz w:val="22"/>
          <w:szCs w:val="22"/>
        </w:rPr>
      </w:pPr>
    </w:p>
    <w:p w:rsidR="003C3F19" w:rsidRPr="00347247" w:rsidRDefault="003C3F19" w:rsidP="003C3F19">
      <w:pPr>
        <w:pBdr>
          <w:top w:val="nil"/>
          <w:left w:val="nil"/>
          <w:bottom w:val="nil"/>
          <w:right w:val="nil"/>
          <w:between w:val="nil"/>
        </w:pBdr>
        <w:spacing w:line="360" w:lineRule="auto"/>
        <w:ind w:left="709" w:right="-1417"/>
        <w:rPr>
          <w:rFonts w:ascii="Palatino Linotype" w:eastAsia="Palatino Linotype" w:hAnsi="Palatino Linotype" w:cs="Palatino Linotype"/>
          <w:color w:val="000000"/>
          <w:sz w:val="22"/>
          <w:szCs w:val="22"/>
          <w:lang w:val="es-MX" w:eastAsia="es-MX"/>
        </w:rPr>
      </w:pPr>
      <w:bookmarkStart w:id="10" w:name="_heading=h.26in1rg" w:colFirst="0" w:colLast="0"/>
      <w:bookmarkEnd w:id="10"/>
    </w:p>
    <w:p w:rsidR="003C3F19" w:rsidRPr="00347247" w:rsidRDefault="003C3F19" w:rsidP="003C3F19">
      <w:pPr>
        <w:keepNext/>
        <w:keepLines/>
        <w:spacing w:line="360" w:lineRule="auto"/>
        <w:ind w:right="-1417"/>
        <w:rPr>
          <w:rFonts w:ascii="Palatino Linotype" w:eastAsia="Palatino Linotype" w:hAnsi="Palatino Linotype" w:cs="Palatino Linotype"/>
          <w:b/>
          <w:color w:val="000000"/>
          <w:sz w:val="22"/>
          <w:szCs w:val="22"/>
          <w:lang w:val="es-MX" w:eastAsia="es-MX"/>
        </w:rPr>
      </w:pPr>
      <w:r w:rsidRPr="00347247">
        <w:rPr>
          <w:rFonts w:ascii="Palatino Linotype" w:eastAsia="Palatino Linotype" w:hAnsi="Palatino Linotype" w:cs="Palatino Linotype"/>
          <w:b/>
          <w:color w:val="000000"/>
          <w:sz w:val="22"/>
          <w:szCs w:val="22"/>
          <w:lang w:val="es-MX" w:eastAsia="es-MX"/>
        </w:rPr>
        <w:t>CUARTO. Del estudio y resolución del estudio.</w:t>
      </w:r>
    </w:p>
    <w:p w:rsidR="003C3F19" w:rsidRPr="00347247" w:rsidRDefault="003C3F19" w:rsidP="003C3F19">
      <w:pPr>
        <w:keepNext/>
        <w:keepLines/>
        <w:numPr>
          <w:ilvl w:val="0"/>
          <w:numId w:val="10"/>
        </w:numPr>
        <w:spacing w:after="240" w:line="360" w:lineRule="auto"/>
        <w:ind w:left="786" w:right="-1417"/>
        <w:rPr>
          <w:rFonts w:ascii="Palatino Linotype" w:eastAsia="Palatino Linotype" w:hAnsi="Palatino Linotype" w:cs="Palatino Linotype"/>
          <w:b/>
          <w:color w:val="000000"/>
          <w:sz w:val="22"/>
          <w:szCs w:val="22"/>
          <w:lang w:val="es-MX" w:eastAsia="es-MX"/>
        </w:rPr>
      </w:pPr>
      <w:r w:rsidRPr="00347247">
        <w:rPr>
          <w:rFonts w:ascii="Palatino Linotype" w:eastAsia="Palatino Linotype" w:hAnsi="Palatino Linotype" w:cs="Palatino Linotype"/>
          <w:b/>
          <w:color w:val="000000"/>
          <w:sz w:val="22"/>
          <w:szCs w:val="22"/>
          <w:lang w:val="es-MX" w:eastAsia="es-MX"/>
        </w:rPr>
        <w:t>Del derecho de acceso a la información.</w:t>
      </w:r>
    </w:p>
    <w:p w:rsidR="003C3F19" w:rsidRPr="00347247" w:rsidRDefault="003C3F19" w:rsidP="003C3F19">
      <w:pPr>
        <w:numPr>
          <w:ilvl w:val="0"/>
          <w:numId w:val="1"/>
        </w:numPr>
        <w:spacing w:line="360" w:lineRule="auto"/>
        <w:ind w:left="0" w:right="-787" w:firstLine="0"/>
        <w:jc w:val="both"/>
        <w:rPr>
          <w:rFonts w:ascii="Times New Roman" w:eastAsia="Times New Roman" w:hAnsi="Times New Roman" w:cs="Times New Roman"/>
          <w:color w:val="000000"/>
          <w:sz w:val="22"/>
          <w:szCs w:val="22"/>
          <w:lang w:val="es-MX" w:eastAsia="es-MX"/>
        </w:rPr>
      </w:pPr>
      <w:r w:rsidRPr="00347247">
        <w:rPr>
          <w:rFonts w:ascii="Palatino Linotype" w:eastAsia="Palatino Linotype" w:hAnsi="Palatino Linotype" w:cs="Palatino Linotype"/>
          <w:color w:val="000000"/>
          <w:sz w:val="22"/>
          <w:szCs w:val="22"/>
          <w:lang w:val="es-MX" w:eastAsia="es-MX"/>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3C3F19" w:rsidRPr="00347247" w:rsidRDefault="003C3F19" w:rsidP="003C3F19">
      <w:pPr>
        <w:numPr>
          <w:ilvl w:val="0"/>
          <w:numId w:val="1"/>
        </w:numPr>
        <w:spacing w:line="360" w:lineRule="auto"/>
        <w:ind w:left="0" w:right="-787" w:firstLine="0"/>
        <w:jc w:val="both"/>
        <w:rPr>
          <w:rFonts w:ascii="Times New Roman" w:eastAsia="Times New Roman" w:hAnsi="Times New Roman" w:cs="Times New Roman"/>
          <w:sz w:val="22"/>
          <w:szCs w:val="22"/>
          <w:lang w:val="es-MX" w:eastAsia="es-MX"/>
        </w:rPr>
      </w:pPr>
      <w:r w:rsidRPr="00347247">
        <w:rPr>
          <w:rFonts w:ascii="Palatino Linotype" w:eastAsia="Palatino Linotype" w:hAnsi="Palatino Linotype" w:cs="Palatino Linotype"/>
          <w:sz w:val="22"/>
          <w:szCs w:val="22"/>
          <w:lang w:val="es-MX" w:eastAsia="es-MX"/>
        </w:rPr>
        <w:t xml:space="preserve">Definiendo el Derecho de Acceso a la Información Pública como: </w:t>
      </w:r>
      <w:r w:rsidRPr="00347247">
        <w:rPr>
          <w:rFonts w:ascii="Palatino Linotype" w:eastAsia="Palatino Linotype" w:hAnsi="Palatino Linotype" w:cs="Palatino Linotype"/>
          <w:i/>
          <w:color w:val="000000"/>
          <w:sz w:val="22"/>
          <w:szCs w:val="22"/>
          <w:lang w:val="es-MX" w:eastAsia="es-MX"/>
        </w:rPr>
        <w:t>La igualdad de oportunidades para recibir, buscar e impartir información</w:t>
      </w:r>
      <w:r w:rsidRPr="00347247">
        <w:rPr>
          <w:rFonts w:ascii="Palatino Linotype" w:eastAsia="Palatino Linotype" w:hAnsi="Palatino Linotype" w:cs="Palatino Linotype"/>
          <w:i/>
          <w:sz w:val="22"/>
          <w:szCs w:val="22"/>
          <w:vertAlign w:val="superscript"/>
          <w:lang w:val="es-MX" w:eastAsia="es-MX"/>
        </w:rPr>
        <w:footnoteReference w:id="1"/>
      </w:r>
      <w:r w:rsidRPr="00347247">
        <w:rPr>
          <w:rFonts w:ascii="Palatino Linotype" w:eastAsia="Palatino Linotype" w:hAnsi="Palatino Linotype" w:cs="Palatino Linotype"/>
          <w:i/>
          <w:color w:val="000000"/>
          <w:sz w:val="22"/>
          <w:szCs w:val="22"/>
          <w:lang w:val="es-MX" w:eastAsia="es-MX"/>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347247">
        <w:rPr>
          <w:rFonts w:ascii="Palatino Linotype" w:eastAsia="Palatino Linotype" w:hAnsi="Palatino Linotype" w:cs="Palatino Linotype"/>
          <w:i/>
          <w:sz w:val="22"/>
          <w:szCs w:val="22"/>
          <w:vertAlign w:val="superscript"/>
          <w:lang w:val="es-MX" w:eastAsia="es-MX"/>
        </w:rPr>
        <w:footnoteReference w:id="2"/>
      </w:r>
      <w:r w:rsidRPr="00347247">
        <w:rPr>
          <w:rFonts w:ascii="Palatino Linotype" w:eastAsia="Palatino Linotype" w:hAnsi="Palatino Linotype" w:cs="Palatino Linotype"/>
          <w:color w:val="000000"/>
          <w:sz w:val="22"/>
          <w:szCs w:val="22"/>
          <w:lang w:val="es-MX" w:eastAsia="es-MX"/>
        </w:rPr>
        <w:t>que se constituye como una herramienta fundamental para ejercer</w:t>
      </w:r>
      <w:r w:rsidRPr="00347247">
        <w:rPr>
          <w:rFonts w:ascii="Palatino Linotype" w:eastAsia="Palatino Linotype" w:hAnsi="Palatino Linotype" w:cs="Palatino Linotype"/>
          <w:i/>
          <w:color w:val="000000"/>
          <w:sz w:val="22"/>
          <w:szCs w:val="22"/>
          <w:lang w:val="es-MX" w:eastAsia="es-MX"/>
        </w:rPr>
        <w:t xml:space="preserve"> el control democrático de las gestiones estatales, de forma tal que puedan cuestionar, indagar y considerar si se está dando un adecuado cumplimiento a las funciones públicas,</w:t>
      </w:r>
      <w:r w:rsidRPr="00347247">
        <w:rPr>
          <w:rFonts w:ascii="Palatino Linotype" w:eastAsia="Palatino Linotype" w:hAnsi="Palatino Linotype" w:cs="Palatino Linotype"/>
          <w:i/>
          <w:sz w:val="22"/>
          <w:szCs w:val="22"/>
          <w:vertAlign w:val="superscript"/>
          <w:lang w:val="es-MX" w:eastAsia="es-MX"/>
        </w:rPr>
        <w:footnoteReference w:id="3"/>
      </w:r>
      <w:r w:rsidRPr="00347247">
        <w:rPr>
          <w:rFonts w:ascii="Palatino Linotype" w:eastAsia="Palatino Linotype" w:hAnsi="Palatino Linotype" w:cs="Palatino Linotype"/>
          <w:color w:val="000000"/>
          <w:sz w:val="22"/>
          <w:szCs w:val="22"/>
          <w:lang w:val="es-MX" w:eastAsia="es-MX"/>
        </w:rPr>
        <w:t>fomentando</w:t>
      </w:r>
      <w:r w:rsidRPr="00347247">
        <w:rPr>
          <w:rFonts w:ascii="Palatino Linotype" w:eastAsia="Palatino Linotype" w:hAnsi="Palatino Linotype" w:cs="Palatino Linotype"/>
          <w:i/>
          <w:color w:val="000000"/>
          <w:sz w:val="22"/>
          <w:szCs w:val="22"/>
          <w:lang w:val="es-MX" w:eastAsia="es-MX"/>
        </w:rPr>
        <w:t xml:space="preserve"> la transparencia de las actividades estatales y </w:t>
      </w:r>
      <w:r w:rsidRPr="00347247">
        <w:rPr>
          <w:rFonts w:ascii="Palatino Linotype" w:eastAsia="Palatino Linotype" w:hAnsi="Palatino Linotype" w:cs="Palatino Linotype"/>
          <w:color w:val="000000"/>
          <w:sz w:val="22"/>
          <w:szCs w:val="22"/>
          <w:lang w:val="es-MX" w:eastAsia="es-MX"/>
        </w:rPr>
        <w:t>promoviendo</w:t>
      </w:r>
      <w:r w:rsidRPr="00347247">
        <w:rPr>
          <w:rFonts w:ascii="Palatino Linotype" w:eastAsia="Palatino Linotype" w:hAnsi="Palatino Linotype" w:cs="Palatino Linotype"/>
          <w:i/>
          <w:color w:val="000000"/>
          <w:sz w:val="22"/>
          <w:szCs w:val="22"/>
          <w:lang w:val="es-MX" w:eastAsia="es-MX"/>
        </w:rPr>
        <w:t xml:space="preserve"> la responsabilidad de los funcionarios sobre su gestión pública,</w:t>
      </w:r>
      <w:r w:rsidRPr="00347247">
        <w:rPr>
          <w:rFonts w:ascii="Palatino Linotype" w:eastAsia="Palatino Linotype" w:hAnsi="Palatino Linotype" w:cs="Palatino Linotype"/>
          <w:i/>
          <w:sz w:val="22"/>
          <w:szCs w:val="22"/>
          <w:vertAlign w:val="superscript"/>
          <w:lang w:val="es-MX" w:eastAsia="es-MX"/>
        </w:rPr>
        <w:footnoteReference w:id="4"/>
      </w:r>
      <w:r w:rsidRPr="00347247">
        <w:rPr>
          <w:rFonts w:ascii="Palatino Linotype" w:eastAsia="Palatino Linotype" w:hAnsi="Palatino Linotype" w:cs="Palatino Linotype"/>
          <w:color w:val="000000"/>
          <w:sz w:val="22"/>
          <w:szCs w:val="22"/>
          <w:lang w:val="es-MX" w:eastAsia="es-MX"/>
        </w:rPr>
        <w:t>que permite</w:t>
      </w:r>
      <w:r w:rsidRPr="00347247">
        <w:rPr>
          <w:rFonts w:ascii="Palatino Linotype" w:eastAsia="Palatino Linotype" w:hAnsi="Palatino Linotype" w:cs="Palatino Linotype"/>
          <w:i/>
          <w:color w:val="000000"/>
          <w:sz w:val="22"/>
          <w:szCs w:val="22"/>
          <w:lang w:val="es-MX" w:eastAsia="es-MX"/>
        </w:rPr>
        <w:t xml:space="preserve"> saber qué están haciendo los gobiernos por sus pueblos, sin lo cual la verdad languidecería y la participación en el gobierno permanecería fragmentada.</w:t>
      </w:r>
    </w:p>
    <w:p w:rsidR="003C3F19" w:rsidRPr="00347247" w:rsidRDefault="003C3F19" w:rsidP="003C3F19">
      <w:pPr>
        <w:spacing w:line="360" w:lineRule="auto"/>
        <w:ind w:right="-1417"/>
        <w:jc w:val="both"/>
        <w:rPr>
          <w:rFonts w:ascii="Palatino Linotype" w:eastAsia="Palatino Linotype" w:hAnsi="Palatino Linotype" w:cs="Palatino Linotype"/>
          <w:sz w:val="22"/>
          <w:szCs w:val="22"/>
          <w:lang w:val="es-MX" w:eastAsia="es-MX"/>
        </w:rPr>
      </w:pPr>
    </w:p>
    <w:p w:rsidR="003C3F19" w:rsidRPr="00347247" w:rsidRDefault="003C3F19" w:rsidP="003C3F19">
      <w:pPr>
        <w:numPr>
          <w:ilvl w:val="0"/>
          <w:numId w:val="1"/>
        </w:numPr>
        <w:spacing w:line="360" w:lineRule="auto"/>
        <w:ind w:left="0" w:right="-787" w:firstLine="0"/>
        <w:jc w:val="both"/>
        <w:rPr>
          <w:rFonts w:ascii="Times New Roman" w:eastAsia="Times New Roman" w:hAnsi="Times New Roman" w:cs="Times New Roman"/>
          <w:sz w:val="22"/>
          <w:szCs w:val="22"/>
          <w:lang w:val="es-MX" w:eastAsia="es-MX"/>
        </w:rPr>
      </w:pPr>
      <w:r w:rsidRPr="00347247">
        <w:rPr>
          <w:rFonts w:ascii="Palatino Linotype" w:eastAsia="Palatino Linotype" w:hAnsi="Palatino Linotype" w:cs="Palatino Linotype"/>
          <w:sz w:val="22"/>
          <w:szCs w:val="22"/>
          <w:lang w:val="es-MX" w:eastAsia="es-MX"/>
        </w:rPr>
        <w:t>En México, además de los derechos, están reconocidas las garantías para su protección, en ese sentido el párrafo tercero de artículo primero de la Constitución Política de los Estados Unidos Mexicanos dispone lo siguiente:</w:t>
      </w:r>
    </w:p>
    <w:p w:rsidR="003C3F19" w:rsidRPr="00347247" w:rsidRDefault="003C3F19" w:rsidP="003C3F19">
      <w:pPr>
        <w:ind w:left="1134" w:right="-850"/>
        <w:jc w:val="both"/>
        <w:rPr>
          <w:rFonts w:ascii="Palatino Linotype" w:eastAsia="Palatino Linotype" w:hAnsi="Palatino Linotype" w:cs="Palatino Linotype"/>
          <w:i/>
          <w:sz w:val="22"/>
          <w:szCs w:val="22"/>
          <w:lang w:val="es-MX" w:eastAsia="es-MX"/>
        </w:rPr>
      </w:pPr>
      <w:r w:rsidRPr="00347247">
        <w:rPr>
          <w:rFonts w:ascii="Palatino Linotype" w:eastAsia="Palatino Linotype" w:hAnsi="Palatino Linotype" w:cs="Palatino Linotype"/>
          <w:i/>
          <w:sz w:val="22"/>
          <w:szCs w:val="22"/>
          <w:lang w:val="es-MX" w:eastAsia="es-MX"/>
        </w:rPr>
        <w:t>“</w:t>
      </w:r>
      <w:r w:rsidRPr="00347247">
        <w:rPr>
          <w:rFonts w:ascii="Palatino Linotype" w:eastAsia="Palatino Linotype" w:hAnsi="Palatino Linotype" w:cs="Palatino Linotype"/>
          <w:b/>
          <w:i/>
          <w:sz w:val="22"/>
          <w:szCs w:val="22"/>
          <w:lang w:val="es-MX" w:eastAsia="es-MX"/>
        </w:rPr>
        <w:t>Artículo 1.-</w:t>
      </w:r>
      <w:r w:rsidRPr="00347247">
        <w:rPr>
          <w:rFonts w:ascii="Palatino Linotype" w:eastAsia="Palatino Linotype" w:hAnsi="Palatino Linotype" w:cs="Palatino Linotype"/>
          <w:i/>
          <w:sz w:val="22"/>
          <w:szCs w:val="22"/>
          <w:lang w:val="es-MX" w:eastAsia="es-MX"/>
        </w:rPr>
        <w:t xml:space="preserve"> </w:t>
      </w:r>
    </w:p>
    <w:p w:rsidR="003C3F19" w:rsidRPr="00347247" w:rsidRDefault="003C3F19" w:rsidP="003C3F19">
      <w:pPr>
        <w:ind w:left="1134" w:right="-850"/>
        <w:jc w:val="both"/>
        <w:rPr>
          <w:rFonts w:ascii="Palatino Linotype" w:eastAsia="Palatino Linotype" w:hAnsi="Palatino Linotype" w:cs="Palatino Linotype"/>
          <w:i/>
          <w:sz w:val="22"/>
          <w:szCs w:val="22"/>
          <w:lang w:val="es-MX" w:eastAsia="es-MX"/>
        </w:rPr>
      </w:pPr>
      <w:r w:rsidRPr="00347247">
        <w:rPr>
          <w:rFonts w:ascii="Palatino Linotype" w:eastAsia="Palatino Linotype" w:hAnsi="Palatino Linotype" w:cs="Palatino Linotype"/>
          <w:i/>
          <w:sz w:val="22"/>
          <w:szCs w:val="22"/>
          <w:lang w:val="es-MX" w:eastAsia="es-MX"/>
        </w:rPr>
        <w:lastRenderedPageBreak/>
        <w:t>(…)</w:t>
      </w:r>
    </w:p>
    <w:p w:rsidR="003C3F19" w:rsidRPr="00347247" w:rsidRDefault="003C3F19" w:rsidP="003C3F19">
      <w:pPr>
        <w:ind w:left="1134" w:right="-850"/>
        <w:jc w:val="both"/>
        <w:rPr>
          <w:rFonts w:ascii="Palatino Linotype" w:eastAsia="Palatino Linotype" w:hAnsi="Palatino Linotype" w:cs="Palatino Linotype"/>
          <w:i/>
          <w:sz w:val="22"/>
          <w:szCs w:val="22"/>
          <w:lang w:val="es-MX" w:eastAsia="es-MX"/>
        </w:rPr>
      </w:pPr>
      <w:r w:rsidRPr="00347247">
        <w:rPr>
          <w:rFonts w:ascii="Palatino Linotype" w:eastAsia="Palatino Linotype" w:hAnsi="Palatino Linotype" w:cs="Palatino Linotype"/>
          <w:i/>
          <w:sz w:val="22"/>
          <w:szCs w:val="22"/>
          <w:lang w:val="es-MX" w:eastAsia="es-MX"/>
        </w:rPr>
        <w:t>Todas las</w:t>
      </w:r>
      <w:r w:rsidRPr="00347247">
        <w:rPr>
          <w:rFonts w:ascii="Palatino Linotype" w:eastAsia="Palatino Linotype" w:hAnsi="Palatino Linotype" w:cs="Palatino Linotype"/>
          <w:sz w:val="22"/>
          <w:szCs w:val="22"/>
          <w:lang w:val="es-MX" w:eastAsia="es-MX"/>
        </w:rPr>
        <w:t xml:space="preserve"> </w:t>
      </w:r>
      <w:r w:rsidRPr="00347247">
        <w:rPr>
          <w:rFonts w:ascii="Palatino Linotype" w:eastAsia="Palatino Linotype" w:hAnsi="Palatino Linotype" w:cs="Palatino Linotype"/>
          <w:i/>
          <w:sz w:val="22"/>
          <w:szCs w:val="22"/>
          <w:lang w:val="es-MX" w:eastAsia="es-MX"/>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3C3F19" w:rsidRPr="00347247" w:rsidRDefault="003C3F19" w:rsidP="003C3F19">
      <w:pPr>
        <w:ind w:left="1134" w:right="-850"/>
        <w:jc w:val="both"/>
        <w:rPr>
          <w:rFonts w:ascii="Palatino Linotype" w:eastAsia="Palatino Linotype" w:hAnsi="Palatino Linotype" w:cs="Palatino Linotype"/>
          <w:sz w:val="22"/>
          <w:szCs w:val="22"/>
          <w:lang w:val="es-MX" w:eastAsia="es-MX"/>
        </w:rPr>
      </w:pPr>
      <w:r w:rsidRPr="00347247">
        <w:rPr>
          <w:rFonts w:ascii="Palatino Linotype" w:eastAsia="Palatino Linotype" w:hAnsi="Palatino Linotype" w:cs="Palatino Linotype"/>
          <w:i/>
          <w:sz w:val="22"/>
          <w:szCs w:val="22"/>
          <w:lang w:val="es-MX" w:eastAsia="es-MX"/>
        </w:rPr>
        <w:t>(…)</w:t>
      </w:r>
      <w:r w:rsidRPr="00347247">
        <w:rPr>
          <w:rFonts w:ascii="Palatino Linotype" w:eastAsia="Palatino Linotype" w:hAnsi="Palatino Linotype" w:cs="Palatino Linotype"/>
          <w:sz w:val="22"/>
          <w:szCs w:val="22"/>
          <w:lang w:val="es-MX" w:eastAsia="es-MX"/>
        </w:rPr>
        <w:t>”.</w:t>
      </w:r>
    </w:p>
    <w:p w:rsidR="003C3F19" w:rsidRPr="00347247" w:rsidRDefault="003C3F19" w:rsidP="003C3F19">
      <w:pPr>
        <w:ind w:right="-1417"/>
        <w:jc w:val="both"/>
        <w:rPr>
          <w:rFonts w:ascii="Palatino Linotype" w:eastAsia="Palatino Linotype" w:hAnsi="Palatino Linotype" w:cs="Palatino Linotype"/>
          <w:b/>
          <w:sz w:val="22"/>
          <w:szCs w:val="22"/>
          <w:lang w:val="es-MX" w:eastAsia="es-MX"/>
        </w:rPr>
      </w:pPr>
    </w:p>
    <w:p w:rsidR="003C3F19" w:rsidRPr="00347247" w:rsidRDefault="003C3F19" w:rsidP="003C3F19">
      <w:pPr>
        <w:numPr>
          <w:ilvl w:val="0"/>
          <w:numId w:val="1"/>
        </w:numPr>
        <w:spacing w:line="360" w:lineRule="auto"/>
        <w:ind w:left="0" w:right="-787" w:firstLine="0"/>
        <w:jc w:val="both"/>
        <w:rPr>
          <w:rFonts w:ascii="Times New Roman" w:eastAsia="Times New Roman" w:hAnsi="Times New Roman" w:cs="Times New Roman"/>
          <w:sz w:val="22"/>
          <w:szCs w:val="22"/>
          <w:lang w:val="es-MX" w:eastAsia="es-MX"/>
        </w:rPr>
      </w:pPr>
      <w:r w:rsidRPr="00347247">
        <w:rPr>
          <w:rFonts w:ascii="Palatino Linotype" w:eastAsia="Palatino Linotype" w:hAnsi="Palatino Linotype" w:cs="Palatino Linotype"/>
          <w:sz w:val="22"/>
          <w:szCs w:val="22"/>
          <w:lang w:val="es-MX" w:eastAsia="es-MX"/>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3C3F19" w:rsidRPr="00347247" w:rsidRDefault="003C3F19" w:rsidP="003C3F19">
      <w:pPr>
        <w:spacing w:line="360" w:lineRule="auto"/>
        <w:ind w:right="-1417"/>
        <w:jc w:val="both"/>
        <w:rPr>
          <w:rFonts w:ascii="Palatino Linotype" w:eastAsia="Palatino Linotype" w:hAnsi="Palatino Linotype" w:cs="Palatino Linotype"/>
          <w:sz w:val="22"/>
          <w:szCs w:val="22"/>
          <w:lang w:val="es-MX" w:eastAsia="es-MX"/>
        </w:rPr>
      </w:pPr>
    </w:p>
    <w:p w:rsidR="003C3F19" w:rsidRPr="00347247" w:rsidRDefault="003C3F19" w:rsidP="003C3F19">
      <w:pPr>
        <w:numPr>
          <w:ilvl w:val="0"/>
          <w:numId w:val="1"/>
        </w:numPr>
        <w:spacing w:line="360" w:lineRule="auto"/>
        <w:ind w:left="0" w:right="-787" w:firstLine="0"/>
        <w:jc w:val="both"/>
        <w:rPr>
          <w:rFonts w:ascii="Times New Roman" w:eastAsia="Times New Roman" w:hAnsi="Times New Roman" w:cs="Times New Roman"/>
          <w:sz w:val="22"/>
          <w:szCs w:val="22"/>
          <w:lang w:val="es-MX" w:eastAsia="es-MX"/>
        </w:rPr>
      </w:pPr>
      <w:r w:rsidRPr="00347247">
        <w:rPr>
          <w:rFonts w:ascii="Palatino Linotype" w:eastAsia="Palatino Linotype" w:hAnsi="Palatino Linotype" w:cs="Palatino Linotype"/>
          <w:sz w:val="22"/>
          <w:szCs w:val="22"/>
          <w:lang w:val="es-MX" w:eastAsia="es-MX"/>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3C3F19" w:rsidRPr="00347247" w:rsidRDefault="003C3F19" w:rsidP="003C3F19">
      <w:pPr>
        <w:spacing w:after="240"/>
        <w:ind w:left="1134" w:right="-850"/>
        <w:jc w:val="both"/>
        <w:rPr>
          <w:rFonts w:ascii="Palatino Linotype" w:eastAsia="Palatino Linotype" w:hAnsi="Palatino Linotype" w:cs="Palatino Linotype"/>
          <w:b/>
          <w:i/>
          <w:sz w:val="22"/>
          <w:szCs w:val="22"/>
          <w:lang w:val="es-MX" w:eastAsia="es-MX"/>
        </w:rPr>
      </w:pPr>
      <w:r w:rsidRPr="00347247">
        <w:rPr>
          <w:rFonts w:ascii="Palatino Linotype" w:eastAsia="Palatino Linotype" w:hAnsi="Palatino Linotype" w:cs="Palatino Linotype"/>
          <w:b/>
          <w:i/>
          <w:sz w:val="22"/>
          <w:szCs w:val="22"/>
          <w:lang w:val="es-MX" w:eastAsia="es-MX"/>
        </w:rPr>
        <w:t>Constitución Política de los Estados Unidos Mexicanos</w:t>
      </w:r>
    </w:p>
    <w:p w:rsidR="003C3F19" w:rsidRPr="00347247" w:rsidRDefault="003C3F19" w:rsidP="003C3F19">
      <w:pPr>
        <w:spacing w:before="240" w:after="240"/>
        <w:ind w:left="1134" w:right="-850"/>
        <w:jc w:val="both"/>
        <w:rPr>
          <w:rFonts w:ascii="Palatino Linotype" w:eastAsia="Palatino Linotype" w:hAnsi="Palatino Linotype" w:cs="Palatino Linotype"/>
          <w:b/>
          <w:i/>
          <w:sz w:val="22"/>
          <w:szCs w:val="22"/>
          <w:lang w:val="es-MX" w:eastAsia="es-MX"/>
        </w:rPr>
      </w:pPr>
      <w:r w:rsidRPr="00347247">
        <w:rPr>
          <w:rFonts w:ascii="Palatino Linotype" w:eastAsia="Palatino Linotype" w:hAnsi="Palatino Linotype" w:cs="Palatino Linotype"/>
          <w:b/>
          <w:i/>
          <w:sz w:val="22"/>
          <w:szCs w:val="22"/>
          <w:lang w:val="es-MX" w:eastAsia="es-MX"/>
        </w:rPr>
        <w:t>“Artículo 6.</w:t>
      </w:r>
    </w:p>
    <w:p w:rsidR="003C3F19" w:rsidRPr="00347247" w:rsidRDefault="003C3F19" w:rsidP="003C3F19">
      <w:pPr>
        <w:spacing w:before="240" w:after="240"/>
        <w:ind w:left="1134" w:right="-850"/>
        <w:jc w:val="both"/>
        <w:rPr>
          <w:rFonts w:ascii="Palatino Linotype" w:eastAsia="Palatino Linotype" w:hAnsi="Palatino Linotype" w:cs="Palatino Linotype"/>
          <w:i/>
          <w:sz w:val="22"/>
          <w:szCs w:val="22"/>
          <w:lang w:val="es-MX" w:eastAsia="es-MX"/>
        </w:rPr>
      </w:pPr>
      <w:r w:rsidRPr="00347247">
        <w:rPr>
          <w:rFonts w:ascii="Palatino Linotype" w:eastAsia="Palatino Linotype" w:hAnsi="Palatino Linotype" w:cs="Palatino Linotype"/>
          <w:i/>
          <w:sz w:val="22"/>
          <w:szCs w:val="22"/>
          <w:lang w:val="es-MX" w:eastAsia="es-MX"/>
        </w:rPr>
        <w:t>(…)</w:t>
      </w:r>
    </w:p>
    <w:p w:rsidR="003C3F19" w:rsidRPr="00347247" w:rsidRDefault="003C3F19" w:rsidP="003C3F19">
      <w:pPr>
        <w:spacing w:before="240" w:after="240"/>
        <w:ind w:left="1134" w:right="-850"/>
        <w:jc w:val="both"/>
        <w:rPr>
          <w:rFonts w:ascii="Palatino Linotype" w:eastAsia="Palatino Linotype" w:hAnsi="Palatino Linotype" w:cs="Palatino Linotype"/>
          <w:i/>
          <w:sz w:val="22"/>
          <w:szCs w:val="22"/>
          <w:lang w:val="es-MX" w:eastAsia="es-MX"/>
        </w:rPr>
      </w:pPr>
      <w:r w:rsidRPr="00347247">
        <w:rPr>
          <w:rFonts w:ascii="Palatino Linotype" w:eastAsia="Palatino Linotype" w:hAnsi="Palatino Linotype" w:cs="Palatino Linotype"/>
          <w:i/>
          <w:sz w:val="22"/>
          <w:szCs w:val="22"/>
          <w:lang w:val="es-MX" w:eastAsia="es-MX"/>
        </w:rPr>
        <w:t>Para efectos de lo dispuesto en el presente artículo se observará lo siguiente:</w:t>
      </w:r>
    </w:p>
    <w:p w:rsidR="003C3F19" w:rsidRPr="00347247" w:rsidRDefault="003C3F19" w:rsidP="003C3F19">
      <w:pPr>
        <w:spacing w:before="240" w:after="240"/>
        <w:ind w:left="1134" w:right="-850"/>
        <w:jc w:val="both"/>
        <w:rPr>
          <w:rFonts w:ascii="Palatino Linotype" w:eastAsia="Palatino Linotype" w:hAnsi="Palatino Linotype" w:cs="Palatino Linotype"/>
          <w:b/>
          <w:i/>
          <w:sz w:val="22"/>
          <w:szCs w:val="22"/>
          <w:lang w:val="es-MX" w:eastAsia="es-MX"/>
        </w:rPr>
      </w:pPr>
      <w:r w:rsidRPr="00347247">
        <w:rPr>
          <w:rFonts w:ascii="Palatino Linotype" w:eastAsia="Palatino Linotype" w:hAnsi="Palatino Linotype" w:cs="Palatino Linotype"/>
          <w:b/>
          <w:i/>
          <w:sz w:val="22"/>
          <w:szCs w:val="22"/>
          <w:lang w:val="es-MX" w:eastAsia="es-MX"/>
        </w:rPr>
        <w:t>A</w:t>
      </w:r>
      <w:r w:rsidRPr="00347247">
        <w:rPr>
          <w:rFonts w:ascii="Palatino Linotype" w:eastAsia="Palatino Linotype" w:hAnsi="Palatino Linotype" w:cs="Palatino Linotype"/>
          <w:i/>
          <w:sz w:val="22"/>
          <w:szCs w:val="22"/>
          <w:lang w:val="es-MX" w:eastAsia="es-MX"/>
        </w:rPr>
        <w:t xml:space="preserve">. </w:t>
      </w:r>
      <w:r w:rsidRPr="00347247">
        <w:rPr>
          <w:rFonts w:ascii="Palatino Linotype" w:eastAsia="Palatino Linotype" w:hAnsi="Palatino Linotype" w:cs="Palatino Linotype"/>
          <w:b/>
          <w:i/>
          <w:sz w:val="22"/>
          <w:szCs w:val="22"/>
          <w:lang w:val="es-MX" w:eastAsia="es-MX"/>
        </w:rPr>
        <w:t>Para el ejercicio del derecho de acceso a la información</w:t>
      </w:r>
      <w:r w:rsidRPr="00347247">
        <w:rPr>
          <w:rFonts w:ascii="Palatino Linotype" w:eastAsia="Palatino Linotype" w:hAnsi="Palatino Linotype" w:cs="Palatino Linotype"/>
          <w:i/>
          <w:sz w:val="22"/>
          <w:szCs w:val="22"/>
          <w:lang w:val="es-MX" w:eastAsia="es-MX"/>
        </w:rPr>
        <w:t xml:space="preserve">, la Federación y </w:t>
      </w:r>
      <w:r w:rsidRPr="00347247">
        <w:rPr>
          <w:rFonts w:ascii="Palatino Linotype" w:eastAsia="Palatino Linotype" w:hAnsi="Palatino Linotype" w:cs="Palatino Linotype"/>
          <w:b/>
          <w:i/>
          <w:sz w:val="22"/>
          <w:szCs w:val="22"/>
          <w:lang w:val="es-MX" w:eastAsia="es-MX"/>
        </w:rPr>
        <w:t>las entidades federativas, en el ámbito de sus respectivas competencias, se regirán por los siguientes principios y bases:</w:t>
      </w:r>
    </w:p>
    <w:p w:rsidR="003C3F19" w:rsidRPr="00347247" w:rsidRDefault="003C3F19" w:rsidP="003C3F19">
      <w:pPr>
        <w:spacing w:before="240" w:after="240"/>
        <w:ind w:left="1134" w:right="-850"/>
        <w:jc w:val="both"/>
        <w:rPr>
          <w:rFonts w:ascii="Palatino Linotype" w:eastAsia="Palatino Linotype" w:hAnsi="Palatino Linotype" w:cs="Palatino Linotype"/>
          <w:i/>
          <w:sz w:val="22"/>
          <w:szCs w:val="22"/>
          <w:lang w:val="es-MX" w:eastAsia="es-MX"/>
        </w:rPr>
      </w:pPr>
      <w:r w:rsidRPr="00347247">
        <w:rPr>
          <w:rFonts w:ascii="Palatino Linotype" w:eastAsia="Palatino Linotype" w:hAnsi="Palatino Linotype" w:cs="Palatino Linotype"/>
          <w:b/>
          <w:i/>
          <w:sz w:val="22"/>
          <w:szCs w:val="22"/>
          <w:lang w:val="es-MX" w:eastAsia="es-MX"/>
        </w:rPr>
        <w:t xml:space="preserve">I. </w:t>
      </w:r>
      <w:r w:rsidRPr="00347247">
        <w:rPr>
          <w:rFonts w:ascii="Palatino Linotype" w:eastAsia="Palatino Linotype" w:hAnsi="Palatino Linotype" w:cs="Palatino Linotype"/>
          <w:b/>
          <w:i/>
          <w:sz w:val="22"/>
          <w:szCs w:val="22"/>
          <w:lang w:val="es-MX" w:eastAsia="es-MX"/>
        </w:rPr>
        <w:tab/>
        <w:t>Toda la información en posesión de cualquier</w:t>
      </w:r>
      <w:r w:rsidRPr="00347247">
        <w:rPr>
          <w:rFonts w:ascii="Palatino Linotype" w:eastAsia="Palatino Linotype" w:hAnsi="Palatino Linotype" w:cs="Palatino Linotype"/>
          <w:i/>
          <w:sz w:val="22"/>
          <w:szCs w:val="22"/>
          <w:lang w:val="es-MX" w:eastAsia="es-MX"/>
        </w:rPr>
        <w:t xml:space="preserve"> </w:t>
      </w:r>
      <w:r w:rsidRPr="00347247">
        <w:rPr>
          <w:rFonts w:ascii="Palatino Linotype" w:eastAsia="Palatino Linotype" w:hAnsi="Palatino Linotype" w:cs="Palatino Linotype"/>
          <w:b/>
          <w:i/>
          <w:sz w:val="22"/>
          <w:szCs w:val="22"/>
          <w:lang w:val="es-MX" w:eastAsia="es-MX"/>
        </w:rPr>
        <w:t>autoridad</w:t>
      </w:r>
      <w:r w:rsidRPr="00347247">
        <w:rPr>
          <w:rFonts w:ascii="Palatino Linotype" w:eastAsia="Palatino Linotype" w:hAnsi="Palatino Linotype" w:cs="Palatino Linotype"/>
          <w:i/>
          <w:sz w:val="22"/>
          <w:szCs w:val="22"/>
          <w:lang w:val="es-MX" w:eastAsia="es-MX"/>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47247">
        <w:rPr>
          <w:rFonts w:ascii="Palatino Linotype" w:eastAsia="Palatino Linotype" w:hAnsi="Palatino Linotype" w:cs="Palatino Linotype"/>
          <w:b/>
          <w:i/>
          <w:sz w:val="22"/>
          <w:szCs w:val="22"/>
          <w:lang w:val="es-MX" w:eastAsia="es-MX"/>
        </w:rPr>
        <w:t>municipal</w:t>
      </w:r>
      <w:r w:rsidRPr="00347247">
        <w:rPr>
          <w:rFonts w:ascii="Palatino Linotype" w:eastAsia="Palatino Linotype" w:hAnsi="Palatino Linotype" w:cs="Palatino Linotype"/>
          <w:i/>
          <w:sz w:val="22"/>
          <w:szCs w:val="22"/>
          <w:lang w:val="es-MX" w:eastAsia="es-MX"/>
        </w:rPr>
        <w:t xml:space="preserve">, </w:t>
      </w:r>
      <w:r w:rsidRPr="00347247">
        <w:rPr>
          <w:rFonts w:ascii="Palatino Linotype" w:eastAsia="Palatino Linotype" w:hAnsi="Palatino Linotype" w:cs="Palatino Linotype"/>
          <w:b/>
          <w:i/>
          <w:sz w:val="22"/>
          <w:szCs w:val="22"/>
          <w:lang w:val="es-MX" w:eastAsia="es-MX"/>
        </w:rPr>
        <w:t>es pública</w:t>
      </w:r>
      <w:r w:rsidRPr="00347247">
        <w:rPr>
          <w:rFonts w:ascii="Palatino Linotype" w:eastAsia="Palatino Linotype" w:hAnsi="Palatino Linotype" w:cs="Palatino Linotype"/>
          <w:i/>
          <w:sz w:val="22"/>
          <w:szCs w:val="22"/>
          <w:lang w:val="es-MX" w:eastAsia="es-MX"/>
        </w:rPr>
        <w:t xml:space="preserve"> y sólo podrá ser reservada temporalmente por razones de interés público y seguridad </w:t>
      </w:r>
      <w:r w:rsidRPr="00347247">
        <w:rPr>
          <w:rFonts w:ascii="Palatino Linotype" w:eastAsia="Palatino Linotype" w:hAnsi="Palatino Linotype" w:cs="Palatino Linotype"/>
          <w:i/>
          <w:sz w:val="22"/>
          <w:szCs w:val="22"/>
          <w:lang w:val="es-MX" w:eastAsia="es-MX"/>
        </w:rPr>
        <w:lastRenderedPageBreak/>
        <w:t xml:space="preserve">nacional, en los términos que fijen las leyes. </w:t>
      </w:r>
      <w:r w:rsidRPr="00347247">
        <w:rPr>
          <w:rFonts w:ascii="Palatino Linotype" w:eastAsia="Palatino Linotype" w:hAnsi="Palatino Linotype" w:cs="Palatino Linotype"/>
          <w:b/>
          <w:i/>
          <w:sz w:val="22"/>
          <w:szCs w:val="22"/>
          <w:lang w:val="es-MX" w:eastAsia="es-MX"/>
        </w:rPr>
        <w:t>En la interpretación de este derecho deberá prevalecer el principio de máxima publicidad. Los sujetos obligados deberán documentar todo acto que derive del ejercicio de sus facultades, competencias o funciones</w:t>
      </w:r>
      <w:r w:rsidRPr="00347247">
        <w:rPr>
          <w:rFonts w:ascii="Palatino Linotype" w:eastAsia="Palatino Linotype" w:hAnsi="Palatino Linotype" w:cs="Palatino Linotype"/>
          <w:i/>
          <w:sz w:val="22"/>
          <w:szCs w:val="22"/>
          <w:lang w:val="es-MX" w:eastAsia="es-MX"/>
        </w:rPr>
        <w:t>, la ley determinará los supuestos específicos bajo los cuales procederá la declaración de inexistencia de la información.”</w:t>
      </w:r>
    </w:p>
    <w:p w:rsidR="003C3F19" w:rsidRPr="00347247" w:rsidRDefault="003C3F19" w:rsidP="003C3F19">
      <w:pPr>
        <w:pBdr>
          <w:top w:val="nil"/>
          <w:left w:val="nil"/>
          <w:bottom w:val="nil"/>
          <w:right w:val="nil"/>
          <w:between w:val="nil"/>
        </w:pBdr>
        <w:tabs>
          <w:tab w:val="left" w:pos="567"/>
        </w:tabs>
        <w:spacing w:before="240" w:after="240"/>
        <w:ind w:left="1134" w:right="-850"/>
        <w:jc w:val="both"/>
        <w:rPr>
          <w:rFonts w:ascii="Palatino Linotype" w:eastAsia="Palatino Linotype" w:hAnsi="Palatino Linotype" w:cs="Palatino Linotype"/>
          <w:b/>
          <w:i/>
          <w:color w:val="000000"/>
          <w:sz w:val="22"/>
          <w:szCs w:val="22"/>
          <w:lang w:val="es-MX" w:eastAsia="es-MX"/>
        </w:rPr>
      </w:pPr>
    </w:p>
    <w:p w:rsidR="003C3F19" w:rsidRPr="00347247" w:rsidRDefault="003C3F19" w:rsidP="003C3F19">
      <w:pPr>
        <w:spacing w:before="240" w:after="240"/>
        <w:ind w:left="1134" w:right="-850"/>
        <w:jc w:val="both"/>
        <w:rPr>
          <w:rFonts w:ascii="Palatino Linotype" w:eastAsia="Palatino Linotype" w:hAnsi="Palatino Linotype" w:cs="Palatino Linotype"/>
          <w:b/>
          <w:i/>
          <w:sz w:val="22"/>
          <w:szCs w:val="22"/>
          <w:lang w:val="es-MX" w:eastAsia="es-MX"/>
        </w:rPr>
      </w:pPr>
      <w:r w:rsidRPr="00347247">
        <w:rPr>
          <w:rFonts w:ascii="Palatino Linotype" w:eastAsia="Palatino Linotype" w:hAnsi="Palatino Linotype" w:cs="Palatino Linotype"/>
          <w:b/>
          <w:i/>
          <w:sz w:val="22"/>
          <w:szCs w:val="22"/>
          <w:lang w:val="es-MX" w:eastAsia="es-MX"/>
        </w:rPr>
        <w:t>Constitución Política del Estado Libre y Soberano de México</w:t>
      </w:r>
    </w:p>
    <w:p w:rsidR="003C3F19" w:rsidRPr="00347247" w:rsidRDefault="003C3F19" w:rsidP="003C3F19">
      <w:pPr>
        <w:spacing w:before="240" w:after="240"/>
        <w:ind w:left="1134" w:right="-850"/>
        <w:jc w:val="both"/>
        <w:rPr>
          <w:rFonts w:ascii="Palatino Linotype" w:eastAsia="Palatino Linotype" w:hAnsi="Palatino Linotype" w:cs="Palatino Linotype"/>
          <w:i/>
          <w:sz w:val="22"/>
          <w:szCs w:val="22"/>
          <w:lang w:val="es-MX" w:eastAsia="es-MX"/>
        </w:rPr>
      </w:pPr>
      <w:r w:rsidRPr="00347247">
        <w:rPr>
          <w:rFonts w:ascii="Palatino Linotype" w:eastAsia="Palatino Linotype" w:hAnsi="Palatino Linotype" w:cs="Palatino Linotype"/>
          <w:b/>
          <w:i/>
          <w:sz w:val="22"/>
          <w:szCs w:val="22"/>
          <w:lang w:val="es-MX" w:eastAsia="es-MX"/>
        </w:rPr>
        <w:t>“Artículo 5</w:t>
      </w:r>
      <w:r w:rsidRPr="00347247">
        <w:rPr>
          <w:rFonts w:ascii="Palatino Linotype" w:eastAsia="Palatino Linotype" w:hAnsi="Palatino Linotype" w:cs="Palatino Linotype"/>
          <w:i/>
          <w:sz w:val="22"/>
          <w:szCs w:val="22"/>
          <w:lang w:val="es-MX" w:eastAsia="es-MX"/>
        </w:rPr>
        <w:t xml:space="preserve">.- </w:t>
      </w:r>
    </w:p>
    <w:p w:rsidR="003C3F19" w:rsidRPr="00347247" w:rsidRDefault="003C3F19" w:rsidP="003C3F19">
      <w:pPr>
        <w:spacing w:before="240" w:after="240"/>
        <w:ind w:left="1134" w:right="-850"/>
        <w:jc w:val="both"/>
        <w:rPr>
          <w:rFonts w:ascii="Palatino Linotype" w:eastAsia="Palatino Linotype" w:hAnsi="Palatino Linotype" w:cs="Palatino Linotype"/>
          <w:i/>
          <w:sz w:val="22"/>
          <w:szCs w:val="22"/>
          <w:lang w:val="es-MX" w:eastAsia="es-MX"/>
        </w:rPr>
      </w:pPr>
      <w:r w:rsidRPr="00347247">
        <w:rPr>
          <w:rFonts w:ascii="Palatino Linotype" w:eastAsia="Palatino Linotype" w:hAnsi="Palatino Linotype" w:cs="Palatino Linotype"/>
          <w:i/>
          <w:sz w:val="22"/>
          <w:szCs w:val="22"/>
          <w:lang w:val="es-MX" w:eastAsia="es-MX"/>
        </w:rPr>
        <w:t>(…)</w:t>
      </w:r>
    </w:p>
    <w:p w:rsidR="003C3F19" w:rsidRPr="00347247" w:rsidRDefault="003C3F19" w:rsidP="003C3F19">
      <w:pPr>
        <w:spacing w:before="240" w:after="240"/>
        <w:ind w:left="1134" w:right="-850"/>
        <w:jc w:val="both"/>
        <w:rPr>
          <w:rFonts w:ascii="Palatino Linotype" w:eastAsia="Palatino Linotype" w:hAnsi="Palatino Linotype" w:cs="Palatino Linotype"/>
          <w:i/>
          <w:sz w:val="22"/>
          <w:szCs w:val="22"/>
          <w:lang w:val="es-MX" w:eastAsia="es-MX"/>
        </w:rPr>
      </w:pPr>
      <w:r w:rsidRPr="00347247">
        <w:rPr>
          <w:rFonts w:ascii="Palatino Linotype" w:eastAsia="Palatino Linotype" w:hAnsi="Palatino Linotype" w:cs="Palatino Linotype"/>
          <w:b/>
          <w:i/>
          <w:sz w:val="22"/>
          <w:szCs w:val="22"/>
          <w:lang w:val="es-MX" w:eastAsia="es-MX"/>
        </w:rPr>
        <w:t>El derecho a la información será garantizado por el Estado. La ley establecerá las previsiones que permitan asegurar la protección, el respeto y la difusión de este derecho</w:t>
      </w:r>
      <w:r w:rsidRPr="00347247">
        <w:rPr>
          <w:rFonts w:ascii="Palatino Linotype" w:eastAsia="Palatino Linotype" w:hAnsi="Palatino Linotype" w:cs="Palatino Linotype"/>
          <w:i/>
          <w:sz w:val="22"/>
          <w:szCs w:val="22"/>
          <w:lang w:val="es-MX" w:eastAsia="es-MX"/>
        </w:rPr>
        <w:t>.</w:t>
      </w:r>
    </w:p>
    <w:p w:rsidR="003C3F19" w:rsidRPr="00347247" w:rsidRDefault="003C3F19" w:rsidP="003C3F19">
      <w:pPr>
        <w:spacing w:before="240" w:after="240"/>
        <w:ind w:left="1134" w:right="-850"/>
        <w:jc w:val="both"/>
        <w:rPr>
          <w:rFonts w:ascii="Palatino Linotype" w:eastAsia="Palatino Linotype" w:hAnsi="Palatino Linotype" w:cs="Palatino Linotype"/>
          <w:i/>
          <w:sz w:val="22"/>
          <w:szCs w:val="22"/>
          <w:lang w:val="es-MX" w:eastAsia="es-MX"/>
        </w:rPr>
      </w:pPr>
      <w:r w:rsidRPr="00347247">
        <w:rPr>
          <w:rFonts w:ascii="Palatino Linotype" w:eastAsia="Palatino Linotype" w:hAnsi="Palatino Linotype" w:cs="Palatino Linotype"/>
          <w:i/>
          <w:sz w:val="22"/>
          <w:szCs w:val="22"/>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3C3F19" w:rsidRPr="00347247" w:rsidRDefault="003C3F19" w:rsidP="003C3F19">
      <w:pPr>
        <w:spacing w:before="240" w:after="240"/>
        <w:ind w:left="1134" w:right="-850"/>
        <w:jc w:val="both"/>
        <w:rPr>
          <w:rFonts w:ascii="Palatino Linotype" w:eastAsia="Palatino Linotype" w:hAnsi="Palatino Linotype" w:cs="Palatino Linotype"/>
          <w:i/>
          <w:sz w:val="22"/>
          <w:szCs w:val="22"/>
          <w:lang w:val="es-MX" w:eastAsia="es-MX"/>
        </w:rPr>
      </w:pPr>
      <w:r w:rsidRPr="00347247">
        <w:rPr>
          <w:rFonts w:ascii="Palatino Linotype" w:eastAsia="Palatino Linotype" w:hAnsi="Palatino Linotype" w:cs="Palatino Linotype"/>
          <w:b/>
          <w:i/>
          <w:sz w:val="22"/>
          <w:szCs w:val="22"/>
          <w:lang w:val="es-MX" w:eastAsia="es-MX"/>
        </w:rPr>
        <w:t>Este derecho se regirá por los principios y bases siguientes</w:t>
      </w:r>
      <w:r w:rsidRPr="00347247">
        <w:rPr>
          <w:rFonts w:ascii="Palatino Linotype" w:eastAsia="Palatino Linotype" w:hAnsi="Palatino Linotype" w:cs="Palatino Linotype"/>
          <w:i/>
          <w:sz w:val="22"/>
          <w:szCs w:val="22"/>
          <w:lang w:val="es-MX" w:eastAsia="es-MX"/>
        </w:rPr>
        <w:t>:</w:t>
      </w:r>
    </w:p>
    <w:p w:rsidR="003C3F19" w:rsidRPr="00347247" w:rsidRDefault="003C3F19" w:rsidP="003C3F19">
      <w:pPr>
        <w:spacing w:before="240" w:after="240"/>
        <w:ind w:left="1134" w:right="-850"/>
        <w:jc w:val="both"/>
        <w:rPr>
          <w:rFonts w:ascii="Palatino Linotype" w:eastAsia="Palatino Linotype" w:hAnsi="Palatino Linotype" w:cs="Palatino Linotype"/>
          <w:i/>
          <w:sz w:val="22"/>
          <w:szCs w:val="22"/>
          <w:lang w:val="es-MX" w:eastAsia="es-MX"/>
        </w:rPr>
      </w:pPr>
      <w:r w:rsidRPr="00347247">
        <w:rPr>
          <w:rFonts w:ascii="Palatino Linotype" w:eastAsia="Palatino Linotype" w:hAnsi="Palatino Linotype" w:cs="Palatino Linotype"/>
          <w:b/>
          <w:i/>
          <w:sz w:val="22"/>
          <w:szCs w:val="22"/>
          <w:lang w:val="es-MX" w:eastAsia="es-MX"/>
        </w:rPr>
        <w:t>I. Toda la información en posesión de cualquier autoridad, entidad, órgano y organismos de los</w:t>
      </w:r>
      <w:r w:rsidRPr="00347247">
        <w:rPr>
          <w:rFonts w:ascii="Palatino Linotype" w:eastAsia="Palatino Linotype" w:hAnsi="Palatino Linotype" w:cs="Palatino Linotype"/>
          <w:i/>
          <w:sz w:val="22"/>
          <w:szCs w:val="22"/>
          <w:lang w:val="es-MX" w:eastAsia="es-MX"/>
        </w:rPr>
        <w:t xml:space="preserve"> Poderes Ejecutivo, Legislativo y Judicial, órganos autónomos, partidos políticos, fideicomisos y fondos públicos estatales y </w:t>
      </w:r>
      <w:r w:rsidRPr="00347247">
        <w:rPr>
          <w:rFonts w:ascii="Palatino Linotype" w:eastAsia="Palatino Linotype" w:hAnsi="Palatino Linotype" w:cs="Palatino Linotype"/>
          <w:b/>
          <w:i/>
          <w:sz w:val="22"/>
          <w:szCs w:val="22"/>
          <w:lang w:val="es-MX" w:eastAsia="es-MX"/>
        </w:rPr>
        <w:t>municipales</w:t>
      </w:r>
      <w:r w:rsidRPr="00347247">
        <w:rPr>
          <w:rFonts w:ascii="Palatino Linotype" w:eastAsia="Palatino Linotype" w:hAnsi="Palatino Linotype" w:cs="Palatino Linotype"/>
          <w:i/>
          <w:sz w:val="22"/>
          <w:szCs w:val="22"/>
          <w:lang w:val="es-MX" w:eastAsia="es-MX"/>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47247">
        <w:rPr>
          <w:rFonts w:ascii="Palatino Linotype" w:eastAsia="Palatino Linotype" w:hAnsi="Palatino Linotype" w:cs="Palatino Linotype"/>
          <w:b/>
          <w:i/>
          <w:sz w:val="22"/>
          <w:szCs w:val="22"/>
          <w:lang w:val="es-MX" w:eastAsia="es-MX"/>
        </w:rPr>
        <w:t>es pública</w:t>
      </w:r>
      <w:r w:rsidRPr="00347247">
        <w:rPr>
          <w:rFonts w:ascii="Palatino Linotype" w:eastAsia="Palatino Linotype" w:hAnsi="Palatino Linotype" w:cs="Palatino Linotype"/>
          <w:i/>
          <w:sz w:val="22"/>
          <w:szCs w:val="22"/>
          <w:lang w:val="es-MX" w:eastAsia="es-MX"/>
        </w:rPr>
        <w:t xml:space="preserve"> y sólo podrá ser reservada temporalmente por razones previstas en la Constitución Política de los Estados Unidos Mexicanos de interés público y seguridad, en los términos que fijen las leyes. </w:t>
      </w:r>
      <w:r w:rsidRPr="00347247">
        <w:rPr>
          <w:rFonts w:ascii="Palatino Linotype" w:eastAsia="Palatino Linotype" w:hAnsi="Palatino Linotype" w:cs="Palatino Linotype"/>
          <w:b/>
          <w:i/>
          <w:sz w:val="22"/>
          <w:szCs w:val="22"/>
          <w:lang w:val="es-MX" w:eastAsia="es-MX"/>
        </w:rPr>
        <w:t>En la interpretación de este derecho deberá prevalecer el principio de máxima publicidad</w:t>
      </w:r>
      <w:r w:rsidRPr="00347247">
        <w:rPr>
          <w:rFonts w:ascii="Palatino Linotype" w:eastAsia="Palatino Linotype" w:hAnsi="Palatino Linotype" w:cs="Palatino Linotype"/>
          <w:i/>
          <w:sz w:val="22"/>
          <w:szCs w:val="22"/>
          <w:lang w:val="es-MX" w:eastAsia="es-MX"/>
        </w:rPr>
        <w:t xml:space="preserve">. </w:t>
      </w:r>
      <w:r w:rsidRPr="00347247">
        <w:rPr>
          <w:rFonts w:ascii="Palatino Linotype" w:eastAsia="Palatino Linotype" w:hAnsi="Palatino Linotype" w:cs="Palatino Linotype"/>
          <w:b/>
          <w:i/>
          <w:sz w:val="22"/>
          <w:szCs w:val="22"/>
          <w:lang w:val="es-MX" w:eastAsia="es-MX"/>
        </w:rPr>
        <w:t>Los sujetos obligados deberán documentar todo acto que derive del ejercicio de sus facultades, competencias o funciones</w:t>
      </w:r>
      <w:r w:rsidRPr="00347247">
        <w:rPr>
          <w:rFonts w:ascii="Palatino Linotype" w:eastAsia="Palatino Linotype" w:hAnsi="Palatino Linotype" w:cs="Palatino Linotype"/>
          <w:i/>
          <w:sz w:val="22"/>
          <w:szCs w:val="22"/>
          <w:lang w:val="es-MX" w:eastAsia="es-MX"/>
        </w:rPr>
        <w:t>, la ley determinará los supuestos específicos bajo los cuales procederá la declaración de inexistencia de la información.”</w:t>
      </w:r>
    </w:p>
    <w:p w:rsidR="003C3F19" w:rsidRPr="00347247" w:rsidRDefault="003C3F19" w:rsidP="003C3F19">
      <w:pPr>
        <w:tabs>
          <w:tab w:val="left" w:pos="567"/>
        </w:tabs>
        <w:spacing w:before="240" w:after="240"/>
        <w:ind w:right="-1417"/>
        <w:jc w:val="both"/>
        <w:rPr>
          <w:rFonts w:ascii="Palatino Linotype" w:eastAsia="Palatino Linotype" w:hAnsi="Palatino Linotype" w:cs="Palatino Linotype"/>
          <w:b/>
          <w:i/>
          <w:sz w:val="22"/>
          <w:szCs w:val="22"/>
          <w:lang w:val="es-MX" w:eastAsia="es-MX"/>
        </w:rPr>
      </w:pPr>
    </w:p>
    <w:p w:rsidR="003C3F19" w:rsidRPr="00347247" w:rsidRDefault="003C3F19" w:rsidP="003C3F19">
      <w:pPr>
        <w:numPr>
          <w:ilvl w:val="0"/>
          <w:numId w:val="1"/>
        </w:numPr>
        <w:spacing w:line="360" w:lineRule="auto"/>
        <w:ind w:left="0" w:right="-787" w:firstLine="0"/>
        <w:jc w:val="both"/>
        <w:rPr>
          <w:rFonts w:ascii="Times New Roman" w:eastAsia="Times New Roman" w:hAnsi="Times New Roman" w:cs="Times New Roman"/>
          <w:sz w:val="22"/>
          <w:szCs w:val="22"/>
          <w:lang w:val="es-MX" w:eastAsia="es-MX"/>
        </w:rPr>
      </w:pPr>
      <w:r w:rsidRPr="00347247">
        <w:rPr>
          <w:rFonts w:ascii="Palatino Linotype" w:eastAsia="Palatino Linotype" w:hAnsi="Palatino Linotype" w:cs="Palatino Linotype"/>
          <w:sz w:val="22"/>
          <w:szCs w:val="22"/>
          <w:lang w:val="es-MX" w:eastAsia="es-MX"/>
        </w:rPr>
        <w:t xml:space="preserve">Según el artículo 150 de la Ley de Transparencia del Estado, la solicitud es la garantía primaria del Derecho de Acceso a la Información, además, establece que se regirá </w:t>
      </w:r>
      <w:r w:rsidRPr="00347247">
        <w:rPr>
          <w:rFonts w:ascii="Palatino Linotype" w:eastAsia="Palatino Linotype" w:hAnsi="Palatino Linotype" w:cs="Palatino Linotype"/>
          <w:i/>
          <w:sz w:val="22"/>
          <w:szCs w:val="22"/>
          <w:lang w:val="es-MX" w:eastAsia="es-MX"/>
        </w:rPr>
        <w:t xml:space="preserve">por los principios </w:t>
      </w:r>
      <w:r w:rsidRPr="00347247">
        <w:rPr>
          <w:rFonts w:ascii="Palatino Linotype" w:eastAsia="Palatino Linotype" w:hAnsi="Palatino Linotype" w:cs="Palatino Linotype"/>
          <w:i/>
          <w:sz w:val="22"/>
          <w:szCs w:val="22"/>
          <w:lang w:val="es-MX" w:eastAsia="es-MX"/>
        </w:rPr>
        <w:lastRenderedPageBreak/>
        <w:t>de simplicidad, rapidez gratuidad del procedimiento, auxilio y orientación a los particulares</w:t>
      </w:r>
      <w:r w:rsidRPr="00347247">
        <w:rPr>
          <w:rFonts w:ascii="Palatino Linotype" w:eastAsia="Palatino Linotype" w:hAnsi="Palatino Linotype" w:cs="Palatino Linotype"/>
          <w:sz w:val="22"/>
          <w:szCs w:val="22"/>
          <w:lang w:val="es-MX" w:eastAsia="es-MX"/>
        </w:rPr>
        <w:t>, contemplando el derecho de las personas con discapacidad y hablantes de lengua indígena.</w:t>
      </w:r>
    </w:p>
    <w:p w:rsidR="003C3F19" w:rsidRPr="00347247" w:rsidRDefault="003C3F19" w:rsidP="003C3F19">
      <w:pPr>
        <w:spacing w:line="360" w:lineRule="auto"/>
        <w:ind w:right="-1417"/>
        <w:jc w:val="both"/>
        <w:rPr>
          <w:rFonts w:ascii="Palatino Linotype" w:eastAsia="Palatino Linotype" w:hAnsi="Palatino Linotype" w:cs="Palatino Linotype"/>
          <w:sz w:val="22"/>
          <w:szCs w:val="22"/>
          <w:lang w:val="es-MX" w:eastAsia="es-MX"/>
        </w:rPr>
      </w:pPr>
    </w:p>
    <w:p w:rsidR="003C3F19" w:rsidRPr="00347247" w:rsidRDefault="003C3F19" w:rsidP="003C3F19">
      <w:pPr>
        <w:numPr>
          <w:ilvl w:val="0"/>
          <w:numId w:val="1"/>
        </w:numPr>
        <w:spacing w:line="360" w:lineRule="auto"/>
        <w:ind w:left="0" w:right="-787" w:firstLine="0"/>
        <w:jc w:val="both"/>
        <w:rPr>
          <w:rFonts w:ascii="Times New Roman" w:eastAsia="Times New Roman" w:hAnsi="Times New Roman" w:cs="Times New Roman"/>
          <w:sz w:val="22"/>
          <w:szCs w:val="22"/>
          <w:lang w:val="es-MX" w:eastAsia="es-MX"/>
        </w:rPr>
      </w:pPr>
      <w:r w:rsidRPr="00347247">
        <w:rPr>
          <w:rFonts w:ascii="Palatino Linotype" w:eastAsia="Palatino Linotype" w:hAnsi="Palatino Linotype" w:cs="Palatino Linotype"/>
          <w:sz w:val="22"/>
          <w:szCs w:val="22"/>
          <w:lang w:val="es-MX" w:eastAsia="es-MX"/>
        </w:rPr>
        <w:t xml:space="preserve">El Derecho de Acceso a la Información se garantiza y respeta oportunamente, y según lo que dispone la Ley, las </w:t>
      </w:r>
      <w:r w:rsidRPr="00347247">
        <w:rPr>
          <w:rFonts w:ascii="Palatino Linotype" w:eastAsia="Palatino Linotype" w:hAnsi="Palatino Linotype" w:cs="Palatino Linotype"/>
          <w:i/>
          <w:sz w:val="22"/>
          <w:szCs w:val="22"/>
          <w:lang w:val="es-MX" w:eastAsia="es-MX"/>
        </w:rPr>
        <w:t>solicitudes de acceso a la información</w:t>
      </w:r>
      <w:r w:rsidRPr="00347247">
        <w:rPr>
          <w:rFonts w:ascii="Palatino Linotype" w:eastAsia="Palatino Linotype" w:hAnsi="Palatino Linotype" w:cs="Palatino Linotype"/>
          <w:sz w:val="22"/>
          <w:szCs w:val="22"/>
          <w:lang w:val="es-MX" w:eastAsia="es-MX"/>
        </w:rPr>
        <w:t>.</w:t>
      </w:r>
    </w:p>
    <w:p w:rsidR="003C3F19" w:rsidRPr="00347247" w:rsidRDefault="003C3F19" w:rsidP="003C3F19">
      <w:pPr>
        <w:spacing w:line="360" w:lineRule="auto"/>
        <w:ind w:right="-1417"/>
        <w:jc w:val="both"/>
        <w:rPr>
          <w:rFonts w:ascii="Palatino Linotype" w:eastAsia="Palatino Linotype" w:hAnsi="Palatino Linotype" w:cs="Palatino Linotype"/>
          <w:sz w:val="22"/>
          <w:szCs w:val="22"/>
          <w:lang w:val="es-MX" w:eastAsia="es-MX"/>
        </w:rPr>
      </w:pPr>
    </w:p>
    <w:p w:rsidR="003C3F19" w:rsidRPr="00347247" w:rsidRDefault="003C3F19" w:rsidP="003C3F19">
      <w:pPr>
        <w:numPr>
          <w:ilvl w:val="0"/>
          <w:numId w:val="1"/>
        </w:numPr>
        <w:spacing w:line="360" w:lineRule="auto"/>
        <w:ind w:left="0" w:right="-787" w:firstLine="0"/>
        <w:jc w:val="both"/>
        <w:rPr>
          <w:rFonts w:ascii="Times New Roman" w:eastAsia="Times New Roman" w:hAnsi="Times New Roman" w:cs="Times New Roman"/>
          <w:sz w:val="22"/>
          <w:szCs w:val="22"/>
          <w:lang w:val="es-MX" w:eastAsia="es-MX"/>
        </w:rPr>
      </w:pPr>
      <w:bookmarkStart w:id="11" w:name="_heading=h.3rdcrjn" w:colFirst="0" w:colLast="0"/>
      <w:bookmarkEnd w:id="11"/>
      <w:r w:rsidRPr="00347247">
        <w:rPr>
          <w:rFonts w:ascii="Palatino Linotype" w:eastAsia="Palatino Linotype" w:hAnsi="Palatino Linotype" w:cs="Palatino Linotype"/>
          <w:sz w:val="22"/>
          <w:szCs w:val="22"/>
          <w:lang w:val="es-MX" w:eastAsia="es-MX"/>
        </w:rPr>
        <w:t xml:space="preserve">Así entonces, se procede analizar, en primer lugar, si el </w:t>
      </w:r>
      <w:r w:rsidRPr="00347247">
        <w:rPr>
          <w:rFonts w:ascii="Palatino Linotype" w:eastAsia="Palatino Linotype" w:hAnsi="Palatino Linotype" w:cs="Palatino Linotype"/>
          <w:b/>
          <w:sz w:val="22"/>
          <w:szCs w:val="22"/>
          <w:lang w:val="es-MX" w:eastAsia="es-MX"/>
        </w:rPr>
        <w:t>SUJETO OBLIGADO</w:t>
      </w:r>
      <w:r w:rsidRPr="00347247">
        <w:rPr>
          <w:rFonts w:ascii="Palatino Linotype" w:eastAsia="Palatino Linotype" w:hAnsi="Palatino Linotype" w:cs="Palatino Linotype"/>
          <w:sz w:val="22"/>
          <w:szCs w:val="22"/>
          <w:lang w:val="es-MX" w:eastAsia="es-MX"/>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3C3F19" w:rsidRPr="00347247" w:rsidRDefault="003C3F19" w:rsidP="003C3F19">
      <w:pPr>
        <w:spacing w:line="360" w:lineRule="auto"/>
        <w:ind w:right="-1417"/>
        <w:jc w:val="both"/>
        <w:rPr>
          <w:rFonts w:ascii="Palatino Linotype" w:eastAsia="Palatino Linotype" w:hAnsi="Palatino Linotype" w:cs="Palatino Linotype"/>
          <w:sz w:val="22"/>
          <w:szCs w:val="22"/>
          <w:lang w:val="es-MX" w:eastAsia="es-MX"/>
        </w:rPr>
      </w:pPr>
    </w:p>
    <w:p w:rsidR="003C3F19" w:rsidRPr="00347247" w:rsidRDefault="003C3F19" w:rsidP="003C3F19">
      <w:pPr>
        <w:keepNext/>
        <w:keepLines/>
        <w:pBdr>
          <w:top w:val="nil"/>
          <w:left w:val="nil"/>
          <w:bottom w:val="nil"/>
          <w:right w:val="nil"/>
          <w:between w:val="nil"/>
        </w:pBdr>
        <w:spacing w:after="240" w:line="360" w:lineRule="auto"/>
        <w:ind w:right="-1417"/>
        <w:rPr>
          <w:rFonts w:ascii="Palatino Linotype" w:eastAsia="Palatino Linotype" w:hAnsi="Palatino Linotype" w:cs="Palatino Linotype"/>
          <w:b/>
          <w:color w:val="000000"/>
          <w:sz w:val="22"/>
          <w:szCs w:val="22"/>
          <w:lang w:val="es-MX" w:eastAsia="es-MX"/>
        </w:rPr>
      </w:pPr>
      <w:r w:rsidRPr="00347247">
        <w:rPr>
          <w:rFonts w:ascii="Palatino Linotype" w:eastAsia="Palatino Linotype" w:hAnsi="Palatino Linotype" w:cs="Palatino Linotype"/>
          <w:b/>
          <w:color w:val="000000"/>
          <w:sz w:val="22"/>
          <w:szCs w:val="22"/>
          <w:lang w:val="es-MX" w:eastAsia="es-MX"/>
        </w:rPr>
        <w:t>II.  De la información solicitada y la respuesta del SUJETO OBLIGADO</w:t>
      </w:r>
    </w:p>
    <w:p w:rsidR="003C3F19" w:rsidRPr="00347247" w:rsidRDefault="003C3F19" w:rsidP="003C3F19">
      <w:pPr>
        <w:spacing w:line="360" w:lineRule="auto"/>
        <w:ind w:right="-787"/>
        <w:jc w:val="both"/>
        <w:rPr>
          <w:sz w:val="22"/>
          <w:szCs w:val="22"/>
        </w:rPr>
      </w:pPr>
    </w:p>
    <w:p w:rsidR="001575C1" w:rsidRPr="00347247" w:rsidRDefault="001575C1">
      <w:pPr>
        <w:numPr>
          <w:ilvl w:val="0"/>
          <w:numId w:val="1"/>
        </w:numPr>
        <w:spacing w:line="360" w:lineRule="auto"/>
        <w:ind w:left="0" w:right="-787" w:firstLine="0"/>
        <w:jc w:val="both"/>
        <w:rPr>
          <w:sz w:val="22"/>
          <w:szCs w:val="22"/>
        </w:rPr>
      </w:pPr>
      <w:r w:rsidRPr="00347247">
        <w:rPr>
          <w:rFonts w:ascii="Palatino Linotype" w:eastAsia="Palatino Linotype" w:hAnsi="Palatino Linotype" w:cs="Palatino Linotype"/>
          <w:sz w:val="22"/>
          <w:szCs w:val="22"/>
        </w:rPr>
        <w:t xml:space="preserve">Una precisada la Litis sobre la que versara el recurso de revisión es necesario indicar si los puntos solicitados si fueron entregados de manera incompleta, por lo que se hace el siguiente analisis. </w:t>
      </w:r>
    </w:p>
    <w:tbl>
      <w:tblPr>
        <w:tblStyle w:val="Tablaconcuadrcula"/>
        <w:tblW w:w="0" w:type="auto"/>
        <w:tblLook w:val="04A0" w:firstRow="1" w:lastRow="0" w:firstColumn="1" w:lastColumn="0" w:noHBand="0" w:noVBand="1"/>
      </w:tblPr>
      <w:tblGrid>
        <w:gridCol w:w="2942"/>
        <w:gridCol w:w="2943"/>
        <w:gridCol w:w="2943"/>
      </w:tblGrid>
      <w:tr w:rsidR="001575C1" w:rsidRPr="00347247" w:rsidTr="00002088">
        <w:tc>
          <w:tcPr>
            <w:tcW w:w="2942" w:type="dxa"/>
          </w:tcPr>
          <w:p w:rsidR="001575C1" w:rsidRPr="00347247" w:rsidRDefault="001575C1" w:rsidP="00002088">
            <w:pPr>
              <w:rPr>
                <w:rFonts w:ascii="Palatino Linotype" w:hAnsi="Palatino Linotype"/>
                <w:i/>
                <w:sz w:val="20"/>
                <w:szCs w:val="20"/>
              </w:rPr>
            </w:pPr>
            <w:r w:rsidRPr="00347247">
              <w:rPr>
                <w:rFonts w:ascii="Palatino Linotype" w:hAnsi="Palatino Linotype"/>
                <w:i/>
                <w:sz w:val="20"/>
                <w:szCs w:val="20"/>
              </w:rPr>
              <w:t>Información solicitada</w:t>
            </w:r>
          </w:p>
        </w:tc>
        <w:tc>
          <w:tcPr>
            <w:tcW w:w="2943" w:type="dxa"/>
          </w:tcPr>
          <w:p w:rsidR="001575C1" w:rsidRPr="00347247" w:rsidRDefault="001575C1" w:rsidP="00002088">
            <w:pPr>
              <w:rPr>
                <w:rFonts w:ascii="Palatino Linotype" w:hAnsi="Palatino Linotype"/>
                <w:i/>
                <w:sz w:val="20"/>
                <w:szCs w:val="20"/>
              </w:rPr>
            </w:pPr>
            <w:r w:rsidRPr="00347247">
              <w:rPr>
                <w:rFonts w:ascii="Palatino Linotype" w:hAnsi="Palatino Linotype"/>
                <w:i/>
                <w:sz w:val="20"/>
                <w:szCs w:val="20"/>
              </w:rPr>
              <w:t xml:space="preserve">Respuesta </w:t>
            </w:r>
          </w:p>
        </w:tc>
        <w:tc>
          <w:tcPr>
            <w:tcW w:w="2943" w:type="dxa"/>
          </w:tcPr>
          <w:p w:rsidR="001575C1" w:rsidRPr="00347247" w:rsidRDefault="001575C1" w:rsidP="00002088">
            <w:pPr>
              <w:rPr>
                <w:rFonts w:ascii="Palatino Linotype" w:hAnsi="Palatino Linotype"/>
                <w:i/>
                <w:sz w:val="20"/>
                <w:szCs w:val="20"/>
              </w:rPr>
            </w:pPr>
            <w:r w:rsidRPr="00347247">
              <w:rPr>
                <w:rFonts w:ascii="Palatino Linotype" w:hAnsi="Palatino Linotype"/>
                <w:i/>
                <w:sz w:val="20"/>
                <w:szCs w:val="20"/>
              </w:rPr>
              <w:t xml:space="preserve">Colma </w:t>
            </w:r>
          </w:p>
        </w:tc>
      </w:tr>
      <w:tr w:rsidR="001575C1" w:rsidRPr="00347247" w:rsidTr="00002088">
        <w:tc>
          <w:tcPr>
            <w:tcW w:w="2942" w:type="dxa"/>
          </w:tcPr>
          <w:p w:rsidR="001575C1" w:rsidRPr="00347247" w:rsidRDefault="001575C1" w:rsidP="001575C1">
            <w:pPr>
              <w:pStyle w:val="Prrafodelista"/>
              <w:numPr>
                <w:ilvl w:val="0"/>
                <w:numId w:val="11"/>
              </w:numPr>
              <w:ind w:left="313"/>
              <w:jc w:val="both"/>
              <w:rPr>
                <w:rFonts w:ascii="Palatino Linotype" w:hAnsi="Palatino Linotype"/>
                <w:i/>
                <w:sz w:val="20"/>
                <w:szCs w:val="20"/>
              </w:rPr>
            </w:pPr>
            <w:r w:rsidRPr="00347247">
              <w:rPr>
                <w:rFonts w:ascii="Palatino Linotype" w:hAnsi="Palatino Linotype"/>
                <w:i/>
                <w:color w:val="000000"/>
                <w:sz w:val="20"/>
                <w:szCs w:val="20"/>
              </w:rPr>
              <w:t>Listado de los consejeros estatales del partido en el presente periodo</w:t>
            </w:r>
          </w:p>
        </w:tc>
        <w:tc>
          <w:tcPr>
            <w:tcW w:w="2943" w:type="dxa"/>
          </w:tcPr>
          <w:p w:rsidR="001575C1" w:rsidRPr="00347247" w:rsidRDefault="001575C1" w:rsidP="001575C1">
            <w:pPr>
              <w:jc w:val="both"/>
              <w:rPr>
                <w:rFonts w:ascii="Palatino Linotype" w:hAnsi="Palatino Linotype"/>
                <w:i/>
                <w:sz w:val="20"/>
                <w:szCs w:val="20"/>
              </w:rPr>
            </w:pPr>
            <w:r w:rsidRPr="00347247">
              <w:rPr>
                <w:rFonts w:ascii="Palatino Linotype" w:hAnsi="Palatino Linotype"/>
                <w:i/>
                <w:sz w:val="20"/>
                <w:szCs w:val="20"/>
              </w:rPr>
              <w:t>En respuesta la Secretaría General del Comité Directivo Estatal, remite el listado del Consejo Estatal.</w:t>
            </w:r>
          </w:p>
        </w:tc>
        <w:tc>
          <w:tcPr>
            <w:tcW w:w="2943" w:type="dxa"/>
          </w:tcPr>
          <w:p w:rsidR="001575C1" w:rsidRPr="00347247" w:rsidRDefault="001575C1" w:rsidP="00002088">
            <w:pPr>
              <w:rPr>
                <w:rFonts w:ascii="Palatino Linotype" w:hAnsi="Palatino Linotype"/>
                <w:i/>
                <w:sz w:val="20"/>
                <w:szCs w:val="20"/>
              </w:rPr>
            </w:pPr>
            <w:r w:rsidRPr="00347247">
              <w:rPr>
                <w:rFonts w:ascii="Palatino Linotype" w:hAnsi="Palatino Linotype"/>
                <w:i/>
                <w:sz w:val="20"/>
                <w:szCs w:val="20"/>
              </w:rPr>
              <w:t>Si colma</w:t>
            </w:r>
          </w:p>
        </w:tc>
      </w:tr>
      <w:tr w:rsidR="001575C1" w:rsidRPr="00347247" w:rsidTr="00002088">
        <w:tc>
          <w:tcPr>
            <w:tcW w:w="2942" w:type="dxa"/>
          </w:tcPr>
          <w:p w:rsidR="001575C1" w:rsidRPr="00347247" w:rsidRDefault="001575C1" w:rsidP="001575C1">
            <w:pPr>
              <w:pStyle w:val="Prrafodelista"/>
              <w:numPr>
                <w:ilvl w:val="0"/>
                <w:numId w:val="11"/>
              </w:numPr>
              <w:ind w:left="313"/>
              <w:jc w:val="both"/>
              <w:rPr>
                <w:rFonts w:ascii="Palatino Linotype" w:hAnsi="Palatino Linotype"/>
                <w:i/>
                <w:sz w:val="20"/>
                <w:szCs w:val="20"/>
              </w:rPr>
            </w:pPr>
            <w:r w:rsidRPr="00347247">
              <w:rPr>
                <w:rFonts w:ascii="Palatino Linotype" w:hAnsi="Palatino Linotype"/>
                <w:i/>
                <w:color w:val="000000"/>
                <w:sz w:val="20"/>
                <w:szCs w:val="20"/>
              </w:rPr>
              <w:t xml:space="preserve">Copia de las versiones estenográficas de las actas de sesión de comités municipales del Partido Acción Nacional donde aprobaron o rechazaron la elección de la presidencia y la secretaria general para el presente periodo, que incluyan la convocatoria que </w:t>
            </w:r>
            <w:r w:rsidRPr="00347247">
              <w:rPr>
                <w:rFonts w:ascii="Palatino Linotype" w:hAnsi="Palatino Linotype"/>
                <w:i/>
                <w:color w:val="000000"/>
                <w:sz w:val="20"/>
                <w:szCs w:val="20"/>
              </w:rPr>
              <w:lastRenderedPageBreak/>
              <w:t>realizo cada estructura municipal a sus integrantes</w:t>
            </w:r>
          </w:p>
        </w:tc>
        <w:tc>
          <w:tcPr>
            <w:tcW w:w="2943" w:type="dxa"/>
          </w:tcPr>
          <w:p w:rsidR="001575C1" w:rsidRPr="00347247" w:rsidRDefault="001575C1" w:rsidP="001575C1">
            <w:pPr>
              <w:jc w:val="both"/>
              <w:rPr>
                <w:rFonts w:ascii="Palatino Linotype" w:hAnsi="Palatino Linotype"/>
                <w:i/>
                <w:sz w:val="20"/>
                <w:szCs w:val="20"/>
              </w:rPr>
            </w:pPr>
            <w:r w:rsidRPr="00347247">
              <w:rPr>
                <w:rFonts w:ascii="Palatino Linotype" w:hAnsi="Palatino Linotype"/>
                <w:i/>
                <w:sz w:val="20"/>
                <w:szCs w:val="20"/>
              </w:rPr>
              <w:lastRenderedPageBreak/>
              <w:t xml:space="preserve">En respuesta la Secretaría General del Comité Directivo refiere que no cuentan con dicha información toda vez que el Comité no sesiona lo solicitado. </w:t>
            </w:r>
          </w:p>
        </w:tc>
        <w:tc>
          <w:tcPr>
            <w:tcW w:w="2943" w:type="dxa"/>
          </w:tcPr>
          <w:p w:rsidR="001575C1" w:rsidRPr="00347247" w:rsidRDefault="001575C1" w:rsidP="001575C1">
            <w:pPr>
              <w:jc w:val="both"/>
              <w:rPr>
                <w:rFonts w:ascii="Palatino Linotype" w:hAnsi="Palatino Linotype"/>
                <w:i/>
                <w:sz w:val="20"/>
                <w:szCs w:val="20"/>
              </w:rPr>
            </w:pPr>
            <w:r w:rsidRPr="00347247">
              <w:rPr>
                <w:rFonts w:ascii="Palatino Linotype" w:hAnsi="Palatino Linotype"/>
                <w:i/>
                <w:sz w:val="20"/>
                <w:szCs w:val="20"/>
              </w:rPr>
              <w:t xml:space="preserve">No Colma, si bien es cierto el Comité se pronuncia sobre el punto, también lo es que esta información refiere al Comité Directivo Municipal, por l que hubo de haber pronunciamiento de dicha área, por lo que se hará el analisis correspondiente. </w:t>
            </w:r>
          </w:p>
        </w:tc>
      </w:tr>
      <w:tr w:rsidR="001575C1" w:rsidRPr="00347247" w:rsidTr="00002088">
        <w:tc>
          <w:tcPr>
            <w:tcW w:w="2942" w:type="dxa"/>
          </w:tcPr>
          <w:p w:rsidR="001575C1" w:rsidRPr="00347247" w:rsidRDefault="001575C1" w:rsidP="001575C1">
            <w:pPr>
              <w:pStyle w:val="Prrafodelista"/>
              <w:numPr>
                <w:ilvl w:val="0"/>
                <w:numId w:val="11"/>
              </w:numPr>
              <w:ind w:left="313"/>
              <w:jc w:val="both"/>
              <w:rPr>
                <w:rFonts w:ascii="Palatino Linotype" w:hAnsi="Palatino Linotype"/>
                <w:i/>
                <w:color w:val="000000"/>
                <w:sz w:val="20"/>
                <w:szCs w:val="20"/>
              </w:rPr>
            </w:pPr>
            <w:r w:rsidRPr="00347247">
              <w:rPr>
                <w:rFonts w:ascii="Palatino Linotype" w:hAnsi="Palatino Linotype"/>
                <w:i/>
                <w:color w:val="000000"/>
                <w:sz w:val="20"/>
                <w:szCs w:val="20"/>
              </w:rPr>
              <w:lastRenderedPageBreak/>
              <w:t>copia de la versión estenográfica de la misma sesión que en su momento realizó el Comité Directivo Estatal</w:t>
            </w:r>
          </w:p>
        </w:tc>
        <w:tc>
          <w:tcPr>
            <w:tcW w:w="2943" w:type="dxa"/>
          </w:tcPr>
          <w:p w:rsidR="001575C1" w:rsidRPr="00347247" w:rsidRDefault="001575C1" w:rsidP="001575C1">
            <w:pPr>
              <w:jc w:val="both"/>
              <w:rPr>
                <w:rFonts w:ascii="Palatino Linotype" w:hAnsi="Palatino Linotype"/>
                <w:i/>
                <w:sz w:val="20"/>
                <w:szCs w:val="20"/>
              </w:rPr>
            </w:pPr>
            <w:r w:rsidRPr="00347247">
              <w:rPr>
                <w:rFonts w:ascii="Palatino Linotype" w:hAnsi="Palatino Linotype"/>
                <w:i/>
                <w:sz w:val="20"/>
                <w:szCs w:val="20"/>
              </w:rPr>
              <w:t>En respuesta la Secretaría General del Comité Directivo refiere que no cuentan con dicha información toda vez que el Comité no sesiona lo solicitado.</w:t>
            </w:r>
          </w:p>
        </w:tc>
        <w:tc>
          <w:tcPr>
            <w:tcW w:w="2943" w:type="dxa"/>
          </w:tcPr>
          <w:p w:rsidR="001575C1" w:rsidRPr="00347247" w:rsidRDefault="001575C1" w:rsidP="001575C1">
            <w:pPr>
              <w:jc w:val="both"/>
              <w:rPr>
                <w:rFonts w:ascii="Palatino Linotype" w:hAnsi="Palatino Linotype"/>
                <w:i/>
                <w:sz w:val="20"/>
                <w:szCs w:val="20"/>
              </w:rPr>
            </w:pPr>
            <w:r w:rsidRPr="00347247">
              <w:rPr>
                <w:rFonts w:ascii="Palatino Linotype" w:hAnsi="Palatino Linotype"/>
                <w:i/>
                <w:sz w:val="20"/>
                <w:szCs w:val="20"/>
              </w:rPr>
              <w:t xml:space="preserve">No colma, si bien es cierto el </w:t>
            </w:r>
            <w:r w:rsidRPr="00347247">
              <w:rPr>
                <w:rFonts w:ascii="Palatino Linotype" w:hAnsi="Palatino Linotype"/>
                <w:b/>
                <w:i/>
                <w:sz w:val="20"/>
                <w:szCs w:val="20"/>
              </w:rPr>
              <w:t xml:space="preserve">SUJETO OBLIGADO </w:t>
            </w:r>
            <w:r w:rsidRPr="00347247">
              <w:rPr>
                <w:rFonts w:ascii="Palatino Linotype" w:hAnsi="Palatino Linotype"/>
                <w:i/>
                <w:sz w:val="20"/>
                <w:szCs w:val="20"/>
              </w:rPr>
              <w:t xml:space="preserve">refiere que no cuentan con dicha información, también lo es que se debió de realizar suplencia de la información, toda vez que si se emite un Acta de la Planilla que entrara en funciones para la elección del Presidente y del Secretario, así como de los demás integrantes del Consejo Estatal. </w:t>
            </w:r>
          </w:p>
          <w:p w:rsidR="001575C1" w:rsidRPr="00347247" w:rsidRDefault="001575C1" w:rsidP="001575C1">
            <w:pPr>
              <w:jc w:val="both"/>
              <w:rPr>
                <w:rFonts w:ascii="Palatino Linotype" w:hAnsi="Palatino Linotype"/>
                <w:i/>
                <w:sz w:val="20"/>
                <w:szCs w:val="20"/>
              </w:rPr>
            </w:pPr>
          </w:p>
        </w:tc>
      </w:tr>
    </w:tbl>
    <w:p w:rsidR="001575C1" w:rsidRPr="00347247" w:rsidRDefault="001575C1" w:rsidP="001575C1">
      <w:pPr>
        <w:spacing w:line="360" w:lineRule="auto"/>
        <w:ind w:right="-787"/>
        <w:jc w:val="both"/>
        <w:rPr>
          <w:sz w:val="22"/>
          <w:szCs w:val="22"/>
        </w:rPr>
      </w:pPr>
    </w:p>
    <w:p w:rsidR="001575C1" w:rsidRPr="00347247" w:rsidRDefault="001575C1">
      <w:pPr>
        <w:numPr>
          <w:ilvl w:val="0"/>
          <w:numId w:val="1"/>
        </w:numPr>
        <w:spacing w:line="360" w:lineRule="auto"/>
        <w:ind w:left="0" w:right="-787" w:firstLine="0"/>
        <w:jc w:val="both"/>
        <w:rPr>
          <w:sz w:val="22"/>
          <w:szCs w:val="22"/>
        </w:rPr>
      </w:pPr>
      <w:r w:rsidRPr="00347247">
        <w:rPr>
          <w:rFonts w:ascii="Palatino Linotype" w:eastAsia="Palatino Linotype" w:hAnsi="Palatino Linotype" w:cs="Palatino Linotype"/>
          <w:sz w:val="22"/>
          <w:szCs w:val="22"/>
        </w:rPr>
        <w:t xml:space="preserve">De lo anterior, se observa que los puntos dos y tres de la solicitud de información no fueron colmados por el </w:t>
      </w:r>
      <w:r w:rsidRPr="00347247">
        <w:rPr>
          <w:rFonts w:ascii="Palatino Linotype" w:eastAsia="Palatino Linotype" w:hAnsi="Palatino Linotype" w:cs="Palatino Linotype"/>
          <w:b/>
          <w:sz w:val="22"/>
          <w:szCs w:val="22"/>
        </w:rPr>
        <w:t xml:space="preserve">SUJETO OBLIGADO, </w:t>
      </w:r>
      <w:r w:rsidRPr="00347247">
        <w:rPr>
          <w:rFonts w:ascii="Palatino Linotype" w:eastAsia="Palatino Linotype" w:hAnsi="Palatino Linotype" w:cs="Palatino Linotype"/>
          <w:sz w:val="22"/>
          <w:szCs w:val="22"/>
        </w:rPr>
        <w:t xml:space="preserve">por lo que se estudia y analisis la fuente obligacional de acuerdo a las normativas vigente del Partido Acción Nacional. </w:t>
      </w:r>
    </w:p>
    <w:p w:rsidR="001575C1" w:rsidRPr="00347247" w:rsidRDefault="001575C1" w:rsidP="001575C1">
      <w:pPr>
        <w:spacing w:line="360" w:lineRule="auto"/>
        <w:ind w:right="-787"/>
        <w:jc w:val="both"/>
        <w:rPr>
          <w:sz w:val="22"/>
          <w:szCs w:val="22"/>
        </w:rPr>
      </w:pPr>
    </w:p>
    <w:p w:rsidR="00002088" w:rsidRPr="00347247" w:rsidRDefault="001575C1" w:rsidP="00002088">
      <w:pPr>
        <w:numPr>
          <w:ilvl w:val="0"/>
          <w:numId w:val="1"/>
        </w:numPr>
        <w:spacing w:line="360" w:lineRule="auto"/>
        <w:ind w:left="0" w:right="-787" w:firstLine="0"/>
        <w:jc w:val="both"/>
        <w:rPr>
          <w:sz w:val="22"/>
          <w:szCs w:val="22"/>
        </w:rPr>
      </w:pPr>
      <w:r w:rsidRPr="00347247">
        <w:rPr>
          <w:rFonts w:ascii="Palatino Linotype" w:eastAsia="Palatino Linotype" w:hAnsi="Palatino Linotype" w:cs="Palatino Linotype"/>
          <w:sz w:val="22"/>
          <w:szCs w:val="22"/>
        </w:rPr>
        <w:t xml:space="preserve">En ese  sentido, por lo que respecta al punto b de la solicitud de información, se debe de referir que el </w:t>
      </w:r>
      <w:r w:rsidRPr="00347247">
        <w:rPr>
          <w:rFonts w:ascii="Palatino Linotype" w:eastAsia="Palatino Linotype" w:hAnsi="Palatino Linotype" w:cs="Palatino Linotype"/>
          <w:b/>
          <w:sz w:val="22"/>
          <w:szCs w:val="22"/>
        </w:rPr>
        <w:t xml:space="preserve">RECURRENTE </w:t>
      </w:r>
      <w:r w:rsidRPr="00347247">
        <w:rPr>
          <w:rFonts w:ascii="Palatino Linotype" w:eastAsia="Palatino Linotype" w:hAnsi="Palatino Linotype" w:cs="Palatino Linotype"/>
          <w:sz w:val="22"/>
          <w:szCs w:val="22"/>
        </w:rPr>
        <w:t>solicito tener acceso a</w:t>
      </w:r>
      <w:r w:rsidR="00002088" w:rsidRPr="00347247">
        <w:rPr>
          <w:rFonts w:ascii="Palatino Linotype" w:eastAsia="Palatino Linotype" w:hAnsi="Palatino Linotype" w:cs="Palatino Linotype"/>
          <w:sz w:val="22"/>
          <w:szCs w:val="22"/>
        </w:rPr>
        <w:t xml:space="preserve"> la </w:t>
      </w:r>
      <w:r w:rsidRPr="00347247">
        <w:rPr>
          <w:rFonts w:ascii="Palatino Linotype" w:eastAsia="Palatino Linotype" w:hAnsi="Palatino Linotype" w:cs="Palatino Linotype"/>
          <w:sz w:val="22"/>
          <w:szCs w:val="22"/>
        </w:rPr>
        <w:t xml:space="preserve"> </w:t>
      </w:r>
      <w:r w:rsidRPr="00347247">
        <w:rPr>
          <w:rFonts w:ascii="Palatino Linotype" w:eastAsia="Palatino Linotype" w:hAnsi="Palatino Linotype" w:cs="Palatino Linotype"/>
          <w:b/>
          <w:sz w:val="22"/>
          <w:szCs w:val="22"/>
        </w:rPr>
        <w:t>“</w:t>
      </w:r>
      <w:r w:rsidRPr="00347247">
        <w:rPr>
          <w:rFonts w:ascii="Palatino Linotype" w:eastAsia="Palatino Linotype" w:hAnsi="Palatino Linotype" w:cs="Palatino Linotype"/>
          <w:b/>
          <w:i/>
          <w:sz w:val="22"/>
          <w:szCs w:val="22"/>
          <w:lang w:val="es-MX"/>
        </w:rPr>
        <w:t>Copia de las versiones estenográficas de las actas de sesión de comités municipales del Partido Acción Nacional donde aprobaron o rechazaron la elección de la presidencia y la secretaria general para el presente periodo, que incluyan la convocatoria que realizo cada estructura municipal a sus integrantes</w:t>
      </w:r>
      <w:r w:rsidR="00002088" w:rsidRPr="00347247">
        <w:rPr>
          <w:rFonts w:ascii="Palatino Linotype" w:eastAsia="Palatino Linotype" w:hAnsi="Palatino Linotype" w:cs="Palatino Linotype"/>
          <w:b/>
          <w:i/>
          <w:sz w:val="22"/>
          <w:szCs w:val="22"/>
          <w:lang w:val="es-MX"/>
        </w:rPr>
        <w:t xml:space="preserve">”, </w:t>
      </w:r>
      <w:r w:rsidR="00002088" w:rsidRPr="00347247">
        <w:rPr>
          <w:rFonts w:ascii="Palatino Linotype" w:eastAsia="Palatino Linotype" w:hAnsi="Palatino Linotype" w:cs="Palatino Linotype"/>
          <w:sz w:val="22"/>
          <w:szCs w:val="22"/>
          <w:lang w:val="es-MX"/>
        </w:rPr>
        <w:t xml:space="preserve">punto del cual el </w:t>
      </w:r>
      <w:r w:rsidR="00002088" w:rsidRPr="00347247">
        <w:rPr>
          <w:rFonts w:ascii="Palatino Linotype" w:eastAsia="Palatino Linotype" w:hAnsi="Palatino Linotype" w:cs="Palatino Linotype"/>
          <w:b/>
          <w:sz w:val="22"/>
          <w:szCs w:val="22"/>
          <w:lang w:val="es-MX"/>
        </w:rPr>
        <w:t xml:space="preserve">SUJETO OBLIGADO </w:t>
      </w:r>
      <w:r w:rsidR="00002088" w:rsidRPr="00347247">
        <w:rPr>
          <w:rFonts w:ascii="Palatino Linotype" w:eastAsia="Palatino Linotype" w:hAnsi="Palatino Linotype" w:cs="Palatino Linotype"/>
          <w:sz w:val="22"/>
          <w:szCs w:val="22"/>
          <w:lang w:val="es-MX"/>
        </w:rPr>
        <w:t xml:space="preserve">refirió no contar con la información solicitada. </w:t>
      </w:r>
    </w:p>
    <w:p w:rsidR="00002088" w:rsidRPr="00347247" w:rsidRDefault="00002088" w:rsidP="00002088">
      <w:pPr>
        <w:pStyle w:val="Prrafodelista"/>
        <w:rPr>
          <w:sz w:val="22"/>
          <w:szCs w:val="22"/>
        </w:rPr>
      </w:pPr>
    </w:p>
    <w:p w:rsidR="00002088" w:rsidRPr="00347247" w:rsidRDefault="00002088" w:rsidP="00002088">
      <w:pPr>
        <w:spacing w:line="360" w:lineRule="auto"/>
        <w:ind w:right="-787"/>
        <w:jc w:val="both"/>
        <w:rPr>
          <w:sz w:val="22"/>
          <w:szCs w:val="22"/>
        </w:rPr>
      </w:pPr>
    </w:p>
    <w:p w:rsidR="00424D8A" w:rsidRPr="00347247" w:rsidRDefault="00002088">
      <w:pPr>
        <w:numPr>
          <w:ilvl w:val="0"/>
          <w:numId w:val="1"/>
        </w:numPr>
        <w:spacing w:line="360" w:lineRule="auto"/>
        <w:ind w:left="0" w:right="-787" w:firstLine="0"/>
        <w:jc w:val="both"/>
        <w:rPr>
          <w:sz w:val="22"/>
          <w:szCs w:val="22"/>
        </w:rPr>
      </w:pPr>
      <w:r w:rsidRPr="00347247">
        <w:rPr>
          <w:rFonts w:ascii="Palatino Linotype" w:eastAsia="Palatino Linotype" w:hAnsi="Palatino Linotype" w:cs="Palatino Linotype"/>
          <w:sz w:val="22"/>
          <w:szCs w:val="22"/>
        </w:rPr>
        <w:t xml:space="preserve">De lo citado, se debe de referir que si bien es cierto el </w:t>
      </w:r>
      <w:r w:rsidRPr="00347247">
        <w:rPr>
          <w:rFonts w:ascii="Palatino Linotype" w:eastAsia="Palatino Linotype" w:hAnsi="Palatino Linotype" w:cs="Palatino Linotype"/>
          <w:b/>
          <w:sz w:val="22"/>
          <w:szCs w:val="22"/>
        </w:rPr>
        <w:t xml:space="preserve">SUJETO OBLIGADO </w:t>
      </w:r>
      <w:r w:rsidRPr="00347247">
        <w:rPr>
          <w:rFonts w:ascii="Palatino Linotype" w:eastAsia="Palatino Linotype" w:hAnsi="Palatino Linotype" w:cs="Palatino Linotype"/>
          <w:sz w:val="22"/>
          <w:szCs w:val="22"/>
        </w:rPr>
        <w:t xml:space="preserve">no cuenta con una normativa que regule las actas </w:t>
      </w:r>
      <w:r w:rsidR="00424D8A" w:rsidRPr="00347247">
        <w:rPr>
          <w:rFonts w:ascii="Palatino Linotype" w:eastAsia="Palatino Linotype" w:hAnsi="Palatino Linotype" w:cs="Palatino Linotype"/>
          <w:sz w:val="22"/>
          <w:szCs w:val="22"/>
        </w:rPr>
        <w:t>estenográficas</w:t>
      </w:r>
      <w:r w:rsidRPr="00347247">
        <w:rPr>
          <w:rFonts w:ascii="Palatino Linotype" w:eastAsia="Palatino Linotype" w:hAnsi="Palatino Linotype" w:cs="Palatino Linotype"/>
          <w:sz w:val="22"/>
          <w:szCs w:val="22"/>
        </w:rPr>
        <w:t xml:space="preserve"> donde </w:t>
      </w:r>
      <w:r w:rsidR="00424D8A" w:rsidRPr="00347247">
        <w:rPr>
          <w:rFonts w:ascii="Palatino Linotype" w:eastAsia="Palatino Linotype" w:hAnsi="Palatino Linotype" w:cs="Palatino Linotype"/>
          <w:sz w:val="22"/>
          <w:szCs w:val="22"/>
        </w:rPr>
        <w:t xml:space="preserve">se apruebe la elección del Presidente y la Secretaría General del Comité Directivo Municipal, también lo es que de acuerdo con los Estatus Generales del Partido Acción Nacional, si cuenta con un procedimiento para la asignación de los cargos referidos en la solicitud de información. </w:t>
      </w:r>
    </w:p>
    <w:p w:rsidR="00424D8A" w:rsidRPr="00347247" w:rsidRDefault="00424D8A" w:rsidP="00424D8A">
      <w:pPr>
        <w:spacing w:line="360" w:lineRule="auto"/>
        <w:ind w:right="-787"/>
        <w:jc w:val="both"/>
        <w:rPr>
          <w:sz w:val="22"/>
          <w:szCs w:val="22"/>
        </w:rPr>
      </w:pPr>
    </w:p>
    <w:p w:rsidR="00424D8A" w:rsidRPr="00347247" w:rsidRDefault="00424D8A">
      <w:pPr>
        <w:numPr>
          <w:ilvl w:val="0"/>
          <w:numId w:val="1"/>
        </w:numPr>
        <w:spacing w:line="360" w:lineRule="auto"/>
        <w:ind w:left="0" w:right="-787" w:firstLine="0"/>
        <w:jc w:val="both"/>
        <w:rPr>
          <w:sz w:val="22"/>
          <w:szCs w:val="22"/>
        </w:rPr>
      </w:pPr>
      <w:r w:rsidRPr="00347247">
        <w:rPr>
          <w:rFonts w:ascii="Palatino Linotype" w:eastAsia="Palatino Linotype" w:hAnsi="Palatino Linotype" w:cs="Palatino Linotype"/>
          <w:sz w:val="22"/>
          <w:szCs w:val="22"/>
        </w:rPr>
        <w:lastRenderedPageBreak/>
        <w:t xml:space="preserve">Seguidamente, de conformidad con el artículo 80 de los  Estatus Generales del Partido Acción Nacional, se observa que se celebrarán asambleas municipales para elegir al Presidente e integrantes de los Comités Directivos Municipales, y para tratar los asuntos que los Estatutos les asignen. </w:t>
      </w:r>
    </w:p>
    <w:p w:rsidR="00424D8A" w:rsidRPr="00347247" w:rsidRDefault="00424D8A" w:rsidP="00424D8A">
      <w:pPr>
        <w:pStyle w:val="Prrafodelista"/>
        <w:rPr>
          <w:rFonts w:ascii="Palatino Linotype" w:eastAsia="Palatino Linotype" w:hAnsi="Palatino Linotype" w:cs="Palatino Linotype"/>
          <w:sz w:val="22"/>
          <w:szCs w:val="22"/>
        </w:rPr>
      </w:pPr>
    </w:p>
    <w:p w:rsidR="00424D8A" w:rsidRPr="00347247" w:rsidRDefault="00424D8A">
      <w:pPr>
        <w:numPr>
          <w:ilvl w:val="0"/>
          <w:numId w:val="1"/>
        </w:numPr>
        <w:spacing w:line="360" w:lineRule="auto"/>
        <w:ind w:left="0" w:right="-787" w:firstLine="0"/>
        <w:jc w:val="both"/>
        <w:rPr>
          <w:sz w:val="22"/>
          <w:szCs w:val="22"/>
        </w:rPr>
      </w:pPr>
      <w:r w:rsidRPr="00347247">
        <w:rPr>
          <w:rFonts w:ascii="Palatino Linotype" w:eastAsia="Palatino Linotype" w:hAnsi="Palatino Linotype" w:cs="Palatino Linotype"/>
          <w:sz w:val="22"/>
          <w:szCs w:val="22"/>
        </w:rPr>
        <w:t xml:space="preserve">Del artículo referido, se colige que se celebran Asambleas Municipales para la elección del Presidente e integrantes de los Comités Directivos Municipales. </w:t>
      </w:r>
    </w:p>
    <w:p w:rsidR="00424D8A" w:rsidRPr="00347247" w:rsidRDefault="00424D8A" w:rsidP="00424D8A">
      <w:pPr>
        <w:pStyle w:val="Prrafodelista"/>
        <w:rPr>
          <w:rFonts w:ascii="Palatino Linotype" w:eastAsia="Palatino Linotype" w:hAnsi="Palatino Linotype" w:cs="Palatino Linotype"/>
          <w:sz w:val="22"/>
          <w:szCs w:val="22"/>
        </w:rPr>
      </w:pPr>
    </w:p>
    <w:p w:rsidR="00CB1373" w:rsidRPr="00347247" w:rsidRDefault="00424D8A">
      <w:pPr>
        <w:numPr>
          <w:ilvl w:val="0"/>
          <w:numId w:val="1"/>
        </w:numPr>
        <w:spacing w:line="360" w:lineRule="auto"/>
        <w:ind w:left="0" w:right="-787" w:firstLine="0"/>
        <w:jc w:val="both"/>
        <w:rPr>
          <w:sz w:val="22"/>
          <w:szCs w:val="22"/>
        </w:rPr>
      </w:pPr>
      <w:r w:rsidRPr="00347247">
        <w:rPr>
          <w:rFonts w:ascii="Palatino Linotype" w:eastAsia="Palatino Linotype" w:hAnsi="Palatino Linotype" w:cs="Palatino Linotype"/>
          <w:sz w:val="22"/>
          <w:szCs w:val="22"/>
        </w:rPr>
        <w:t xml:space="preserve">Consecuentemente, </w:t>
      </w:r>
      <w:r w:rsidR="00CB1373" w:rsidRPr="00347247">
        <w:rPr>
          <w:rFonts w:ascii="Palatino Linotype" w:eastAsia="Palatino Linotype" w:hAnsi="Palatino Linotype" w:cs="Palatino Linotype"/>
          <w:sz w:val="22"/>
          <w:szCs w:val="22"/>
        </w:rPr>
        <w:t xml:space="preserve">el artículo 80 de los </w:t>
      </w:r>
      <w:r w:rsidRPr="00347247">
        <w:rPr>
          <w:rFonts w:ascii="Palatino Linotype" w:eastAsia="Palatino Linotype" w:hAnsi="Palatino Linotype" w:cs="Palatino Linotype"/>
          <w:sz w:val="22"/>
          <w:szCs w:val="22"/>
        </w:rPr>
        <w:t xml:space="preserve"> Estatus Generales del Partido Acción Nacional, refieren que las Convocación a las Asambleas Municipales, se hará bajo </w:t>
      </w:r>
      <w:r w:rsidR="00CB1373" w:rsidRPr="00347247">
        <w:rPr>
          <w:rFonts w:ascii="Palatino Linotype" w:eastAsia="Palatino Linotype" w:hAnsi="Palatino Linotype" w:cs="Palatino Linotype"/>
          <w:sz w:val="22"/>
          <w:szCs w:val="22"/>
        </w:rPr>
        <w:t xml:space="preserve">el siguiente orden. </w:t>
      </w:r>
    </w:p>
    <w:p w:rsidR="00CB1373" w:rsidRPr="00347247" w:rsidRDefault="00CB1373" w:rsidP="00CB1373">
      <w:pPr>
        <w:pStyle w:val="Prrafodelista"/>
        <w:rPr>
          <w:sz w:val="22"/>
          <w:szCs w:val="22"/>
        </w:rPr>
      </w:pPr>
    </w:p>
    <w:p w:rsidR="00CB1373" w:rsidRPr="00347247" w:rsidRDefault="00CB1373" w:rsidP="00CB1373">
      <w:pPr>
        <w:ind w:left="1134" w:right="900"/>
        <w:jc w:val="both"/>
        <w:rPr>
          <w:rFonts w:ascii="Palatino Linotype" w:hAnsi="Palatino Linotype"/>
          <w:i/>
          <w:sz w:val="22"/>
        </w:rPr>
      </w:pPr>
      <w:r w:rsidRPr="00347247">
        <w:rPr>
          <w:rFonts w:ascii="Palatino Linotype" w:hAnsi="Palatino Linotype"/>
          <w:i/>
          <w:sz w:val="22"/>
        </w:rPr>
        <w:t xml:space="preserve">2. Las Asambleas Municipales se reunirán a </w:t>
      </w:r>
      <w:r w:rsidRPr="00347247">
        <w:rPr>
          <w:rFonts w:ascii="Palatino Linotype" w:hAnsi="Palatino Linotype"/>
          <w:b/>
          <w:i/>
          <w:sz w:val="22"/>
          <w:u w:val="single"/>
        </w:rPr>
        <w:t xml:space="preserve">convocatoria </w:t>
      </w:r>
      <w:r w:rsidRPr="00347247">
        <w:rPr>
          <w:rFonts w:ascii="Palatino Linotype" w:hAnsi="Palatino Linotype"/>
          <w:i/>
          <w:sz w:val="22"/>
        </w:rPr>
        <w:t xml:space="preserve">del respectivo Comité Directivo Municipal. Supletoriamente, podrán ser convocadas por el Comité Directivo Estatal o por el Comité Ejecutivo Nacional por propia iniciativa o a solicitud de cuando menos la tercera parte de los militantes del Partido en el municipio de que se trate, con base en las cifras del padrón de militantes. </w:t>
      </w:r>
    </w:p>
    <w:p w:rsidR="00CB1373" w:rsidRPr="00347247" w:rsidRDefault="00CB1373" w:rsidP="00CB1373">
      <w:pPr>
        <w:ind w:left="1134" w:right="900"/>
        <w:jc w:val="both"/>
        <w:rPr>
          <w:rFonts w:ascii="Palatino Linotype" w:hAnsi="Palatino Linotype"/>
          <w:b/>
          <w:i/>
          <w:sz w:val="22"/>
        </w:rPr>
      </w:pPr>
      <w:r w:rsidRPr="00347247">
        <w:rPr>
          <w:rFonts w:ascii="Palatino Linotype" w:hAnsi="Palatino Linotype"/>
          <w:b/>
          <w:i/>
          <w:sz w:val="22"/>
        </w:rPr>
        <w:t xml:space="preserve">3. La convocatoria emitida por el Comité Directivo Municipal o Estatal, requerirá de la autorización previa del órgano directivo superior. El Comité que haya convocado comunicará por escrito las resoluciones de la Asamblea a la Comisión Permanente superior en un plazo no mayor de diez días naturales; si dicho órgano no las objeta en un término de treinta días naturales a partir de la fecha de recepción del aviso, las resoluciones se tendrán por ratificadas, salvo en aquellos casos que exista impugnación. </w:t>
      </w:r>
    </w:p>
    <w:p w:rsidR="00CB1373" w:rsidRPr="00347247" w:rsidRDefault="00CB1373" w:rsidP="00CB1373">
      <w:pPr>
        <w:ind w:left="1134" w:right="900"/>
        <w:jc w:val="both"/>
        <w:rPr>
          <w:rFonts w:ascii="Palatino Linotype" w:hAnsi="Palatino Linotype"/>
          <w:b/>
          <w:i/>
          <w:sz w:val="22"/>
        </w:rPr>
      </w:pPr>
      <w:r w:rsidRPr="00347247">
        <w:rPr>
          <w:rFonts w:ascii="Palatino Linotype" w:hAnsi="Palatino Linotype"/>
          <w:b/>
          <w:i/>
          <w:sz w:val="22"/>
        </w:rPr>
        <w:t xml:space="preserve">4. Las convocatorias a las asambleas municipales serán comunicadas a través de los estrados de los respectivos comités, así como por cualquier otro medio que asegure la eficacia de la comunicación según las condiciones prevalecientes en el lugar. </w:t>
      </w:r>
    </w:p>
    <w:p w:rsidR="00CB1373" w:rsidRPr="00347247" w:rsidRDefault="00CB1373" w:rsidP="00CB1373">
      <w:pPr>
        <w:ind w:left="1134" w:right="900"/>
        <w:jc w:val="both"/>
        <w:rPr>
          <w:rFonts w:ascii="Palatino Linotype" w:hAnsi="Palatino Linotype"/>
          <w:i/>
          <w:sz w:val="22"/>
        </w:rPr>
      </w:pPr>
      <w:r w:rsidRPr="00347247">
        <w:rPr>
          <w:rFonts w:ascii="Palatino Linotype" w:hAnsi="Palatino Linotype"/>
          <w:i/>
          <w:sz w:val="22"/>
        </w:rPr>
        <w:t xml:space="preserve">5. Las Asambleas se reunirán y funcionarán de modo análogo al establecido para la Asamblea Nacional del Partido y serán presididas por el Presidente del Comité respectivo o, en su caso, por quien designe el Comité Directivo Estatal. 6. Para el funcionamiento de estas Asambleas, los Comités Estatales y Municipales, con la aprobación del Comité Ejecutivo Nacional, podrán establecer dentro de sus respectivas competencias normas complementarias ajustadas al espíritu de estos Estatutos y a los reglamentos. </w:t>
      </w:r>
    </w:p>
    <w:p w:rsidR="00CB1373" w:rsidRPr="00347247" w:rsidRDefault="00CB1373" w:rsidP="00CB1373">
      <w:pPr>
        <w:ind w:left="1134" w:right="900"/>
        <w:jc w:val="both"/>
        <w:rPr>
          <w:rFonts w:ascii="Palatino Linotype" w:hAnsi="Palatino Linotype"/>
          <w:i/>
          <w:sz w:val="20"/>
          <w:szCs w:val="22"/>
        </w:rPr>
      </w:pPr>
      <w:r w:rsidRPr="00347247">
        <w:rPr>
          <w:rFonts w:ascii="Palatino Linotype" w:hAnsi="Palatino Linotype"/>
          <w:i/>
          <w:sz w:val="22"/>
        </w:rPr>
        <w:lastRenderedPageBreak/>
        <w:t>7. La Comisión Permanente Nacional tendrá la facultad de vetar dentro de los treinta días naturales siguientes, las decisiones que tomen las Asambleas Municipales</w:t>
      </w:r>
    </w:p>
    <w:p w:rsidR="00CB1373" w:rsidRPr="00347247" w:rsidRDefault="00CB1373" w:rsidP="00CB1373">
      <w:pPr>
        <w:spacing w:line="360" w:lineRule="auto"/>
        <w:ind w:right="-787"/>
        <w:jc w:val="both"/>
        <w:rPr>
          <w:sz w:val="22"/>
          <w:szCs w:val="22"/>
        </w:rPr>
      </w:pPr>
    </w:p>
    <w:p w:rsidR="00CB1373" w:rsidRPr="00347247" w:rsidRDefault="00CB1373">
      <w:pPr>
        <w:numPr>
          <w:ilvl w:val="0"/>
          <w:numId w:val="1"/>
        </w:numPr>
        <w:spacing w:line="360" w:lineRule="auto"/>
        <w:ind w:left="0" w:right="-787" w:firstLine="0"/>
        <w:jc w:val="both"/>
        <w:rPr>
          <w:sz w:val="22"/>
          <w:szCs w:val="22"/>
        </w:rPr>
      </w:pPr>
      <w:r w:rsidRPr="00347247">
        <w:rPr>
          <w:rFonts w:ascii="Palatino Linotype" w:eastAsia="Palatino Linotype" w:hAnsi="Palatino Linotype" w:cs="Palatino Linotype"/>
          <w:sz w:val="22"/>
          <w:szCs w:val="22"/>
        </w:rPr>
        <w:t>De lo referido con antelación, se colige que el propio Comité Directivo Municipal es quien convoca a la Asamblea Municipal para tatar los puntos sobre los trabajos y cronología de actividades.</w:t>
      </w:r>
    </w:p>
    <w:p w:rsidR="00CB1373" w:rsidRPr="00347247" w:rsidRDefault="00CB1373" w:rsidP="00CB1373">
      <w:pPr>
        <w:spacing w:line="360" w:lineRule="auto"/>
        <w:ind w:right="-787"/>
        <w:jc w:val="both"/>
        <w:rPr>
          <w:sz w:val="22"/>
          <w:szCs w:val="22"/>
        </w:rPr>
      </w:pPr>
      <w:r w:rsidRPr="00347247">
        <w:rPr>
          <w:rFonts w:ascii="Palatino Linotype" w:eastAsia="Palatino Linotype" w:hAnsi="Palatino Linotype" w:cs="Palatino Linotype"/>
          <w:sz w:val="22"/>
          <w:szCs w:val="22"/>
        </w:rPr>
        <w:t xml:space="preserve"> </w:t>
      </w:r>
    </w:p>
    <w:p w:rsidR="00CB1373" w:rsidRPr="00347247" w:rsidRDefault="00CB1373">
      <w:pPr>
        <w:numPr>
          <w:ilvl w:val="0"/>
          <w:numId w:val="1"/>
        </w:numPr>
        <w:spacing w:line="360" w:lineRule="auto"/>
        <w:ind w:left="0" w:right="-787" w:firstLine="0"/>
        <w:jc w:val="both"/>
        <w:rPr>
          <w:sz w:val="22"/>
          <w:szCs w:val="22"/>
        </w:rPr>
      </w:pPr>
      <w:r w:rsidRPr="00347247">
        <w:rPr>
          <w:rFonts w:ascii="Palatino Linotype" w:eastAsia="Palatino Linotype" w:hAnsi="Palatino Linotype" w:cs="Palatino Linotype"/>
          <w:sz w:val="22"/>
          <w:szCs w:val="22"/>
        </w:rPr>
        <w:t xml:space="preserve">En ese sentido, se refiere que el </w:t>
      </w:r>
      <w:r w:rsidRPr="00347247">
        <w:rPr>
          <w:rFonts w:ascii="Palatino Linotype" w:eastAsia="Palatino Linotype" w:hAnsi="Palatino Linotype" w:cs="Palatino Linotype"/>
          <w:b/>
          <w:sz w:val="22"/>
          <w:szCs w:val="22"/>
        </w:rPr>
        <w:t xml:space="preserve">SUJETO OBLIGADO </w:t>
      </w:r>
      <w:r w:rsidRPr="00347247">
        <w:rPr>
          <w:rFonts w:ascii="Palatino Linotype" w:eastAsia="Palatino Linotype" w:hAnsi="Palatino Linotype" w:cs="Palatino Linotype"/>
          <w:sz w:val="22"/>
          <w:szCs w:val="22"/>
        </w:rPr>
        <w:t xml:space="preserve">si debe de contar con las convocatorias que realizo el propio Comité Directivo Municipal para la </w:t>
      </w:r>
      <w:r w:rsidR="00424D8A" w:rsidRPr="00347247">
        <w:rPr>
          <w:rFonts w:ascii="Palatino Linotype" w:eastAsia="Palatino Linotype" w:hAnsi="Palatino Linotype" w:cs="Palatino Linotype"/>
          <w:sz w:val="22"/>
          <w:szCs w:val="22"/>
        </w:rPr>
        <w:t xml:space="preserve"> </w:t>
      </w:r>
      <w:r w:rsidRPr="00347247">
        <w:rPr>
          <w:rFonts w:ascii="Palatino Linotype" w:eastAsia="Palatino Linotype" w:hAnsi="Palatino Linotype" w:cs="Palatino Linotype"/>
          <w:sz w:val="22"/>
          <w:szCs w:val="22"/>
        </w:rPr>
        <w:t xml:space="preserve">integración del nuevo Comité Directivo Municipal del periodo actual. </w:t>
      </w:r>
    </w:p>
    <w:p w:rsidR="00CB1373" w:rsidRPr="00347247" w:rsidRDefault="00CB1373" w:rsidP="00CB1373">
      <w:pPr>
        <w:pStyle w:val="Prrafodelista"/>
        <w:rPr>
          <w:rFonts w:ascii="Palatino Linotype" w:eastAsia="Palatino Linotype" w:hAnsi="Palatino Linotype" w:cs="Palatino Linotype"/>
          <w:sz w:val="22"/>
          <w:szCs w:val="22"/>
        </w:rPr>
      </w:pPr>
    </w:p>
    <w:p w:rsidR="00CE7DC6" w:rsidRPr="00347247" w:rsidRDefault="009679D5">
      <w:pPr>
        <w:numPr>
          <w:ilvl w:val="0"/>
          <w:numId w:val="1"/>
        </w:numPr>
        <w:spacing w:line="360" w:lineRule="auto"/>
        <w:ind w:left="0" w:right="-787" w:firstLine="0"/>
        <w:jc w:val="both"/>
        <w:rPr>
          <w:sz w:val="22"/>
          <w:szCs w:val="22"/>
        </w:rPr>
      </w:pPr>
      <w:r w:rsidRPr="00347247">
        <w:rPr>
          <w:rFonts w:ascii="Palatino Linotype" w:eastAsia="Palatino Linotype" w:hAnsi="Palatino Linotype" w:cs="Palatino Linotype"/>
          <w:sz w:val="22"/>
          <w:szCs w:val="22"/>
        </w:rPr>
        <w:t>Por</w:t>
      </w:r>
      <w:r w:rsidR="00CE7DC6" w:rsidRPr="00347247">
        <w:rPr>
          <w:rFonts w:ascii="Palatino Linotype" w:eastAsia="Palatino Linotype" w:hAnsi="Palatino Linotype" w:cs="Palatino Linotype"/>
          <w:sz w:val="22"/>
          <w:szCs w:val="22"/>
        </w:rPr>
        <w:t xml:space="preserve"> cuanto hace a las actas donde se aprobó la elección de la Presidencia  y de la Secretaría General, se analiza que de acuerdo con el Reglamento de los Órganos Estatales y Municipales </w:t>
      </w:r>
      <w:r w:rsidR="00424D8A" w:rsidRPr="00347247">
        <w:rPr>
          <w:rFonts w:ascii="Palatino Linotype" w:eastAsia="Palatino Linotype" w:hAnsi="Palatino Linotype" w:cs="Palatino Linotype"/>
          <w:sz w:val="22"/>
          <w:szCs w:val="22"/>
        </w:rPr>
        <w:t xml:space="preserve"> </w:t>
      </w:r>
      <w:r w:rsidR="00CE7DC6" w:rsidRPr="00347247">
        <w:rPr>
          <w:rFonts w:ascii="Palatino Linotype" w:eastAsia="Palatino Linotype" w:hAnsi="Palatino Linotype" w:cs="Palatino Linotype"/>
          <w:sz w:val="22"/>
          <w:szCs w:val="22"/>
        </w:rPr>
        <w:t xml:space="preserve">el procedimiento para su elección es el siguiente. </w:t>
      </w:r>
    </w:p>
    <w:p w:rsidR="00CE7DC6" w:rsidRPr="00347247" w:rsidRDefault="00CE7DC6" w:rsidP="00CE7DC6">
      <w:pPr>
        <w:pStyle w:val="Prrafodelista"/>
        <w:rPr>
          <w:sz w:val="22"/>
          <w:szCs w:val="22"/>
        </w:rPr>
      </w:pPr>
    </w:p>
    <w:p w:rsidR="00CE7DC6" w:rsidRPr="00347247" w:rsidRDefault="00CE7DC6" w:rsidP="00CE7DC6">
      <w:pPr>
        <w:spacing w:line="360" w:lineRule="auto"/>
        <w:ind w:right="-787"/>
        <w:jc w:val="both"/>
        <w:rPr>
          <w:sz w:val="22"/>
          <w:szCs w:val="22"/>
        </w:rPr>
      </w:pPr>
    </w:p>
    <w:p w:rsidR="00CE7DC6" w:rsidRPr="00347247" w:rsidRDefault="00CE7DC6" w:rsidP="00CE7DC6">
      <w:pPr>
        <w:pStyle w:val="Prrafodelista"/>
        <w:ind w:left="1134" w:right="900"/>
        <w:jc w:val="both"/>
        <w:rPr>
          <w:rFonts w:ascii="Palatino Linotype" w:hAnsi="Palatino Linotype"/>
          <w:i/>
          <w:sz w:val="22"/>
        </w:rPr>
      </w:pPr>
      <w:r w:rsidRPr="00347247">
        <w:rPr>
          <w:rFonts w:ascii="Palatino Linotype" w:hAnsi="Palatino Linotype"/>
          <w:i/>
          <w:sz w:val="22"/>
        </w:rPr>
        <w:t xml:space="preserve">Artículo 102. Para la elección del Presidente e integrantes del Comité Directivo Municipal, la asamblea procederá de la siguiente manera: </w:t>
      </w:r>
    </w:p>
    <w:p w:rsidR="00CE7DC6" w:rsidRPr="00347247" w:rsidRDefault="00CE7DC6" w:rsidP="00CE7DC6">
      <w:pPr>
        <w:pStyle w:val="Prrafodelista"/>
        <w:ind w:left="1134" w:right="900"/>
        <w:jc w:val="both"/>
        <w:rPr>
          <w:rFonts w:ascii="Palatino Linotype" w:hAnsi="Palatino Linotype"/>
          <w:i/>
          <w:sz w:val="22"/>
        </w:rPr>
      </w:pPr>
      <w:r w:rsidRPr="00347247">
        <w:rPr>
          <w:rFonts w:ascii="Palatino Linotype" w:hAnsi="Palatino Linotype"/>
          <w:i/>
          <w:sz w:val="22"/>
        </w:rPr>
        <w:t xml:space="preserve">a) El secretario general presentará la lista de candidatos registrados; </w:t>
      </w:r>
    </w:p>
    <w:p w:rsidR="00CE7DC6" w:rsidRPr="00347247" w:rsidRDefault="00CE7DC6" w:rsidP="00CE7DC6">
      <w:pPr>
        <w:pStyle w:val="Prrafodelista"/>
        <w:ind w:left="1134" w:right="900"/>
        <w:jc w:val="both"/>
        <w:rPr>
          <w:rFonts w:ascii="Palatino Linotype" w:hAnsi="Palatino Linotype"/>
          <w:i/>
          <w:sz w:val="22"/>
        </w:rPr>
      </w:pPr>
      <w:r w:rsidRPr="00347247">
        <w:rPr>
          <w:rFonts w:ascii="Palatino Linotype" w:hAnsi="Palatino Linotype"/>
          <w:i/>
          <w:sz w:val="22"/>
        </w:rPr>
        <w:t xml:space="preserve">b) El presidente concederá la palabra para presentar cada planilla a un militante del Partido del municipio y por un tiempo máximo de diez minutos. El orden de los oradores se establecerá por sorteo; </w:t>
      </w:r>
    </w:p>
    <w:p w:rsidR="00CE7DC6" w:rsidRPr="00347247" w:rsidRDefault="00CE7DC6" w:rsidP="00CE7DC6">
      <w:pPr>
        <w:pStyle w:val="Prrafodelista"/>
        <w:ind w:left="1134" w:right="900"/>
        <w:jc w:val="both"/>
        <w:rPr>
          <w:rFonts w:ascii="Palatino Linotype" w:hAnsi="Palatino Linotype"/>
          <w:i/>
          <w:sz w:val="22"/>
        </w:rPr>
      </w:pPr>
      <w:r w:rsidRPr="00347247">
        <w:rPr>
          <w:rFonts w:ascii="Palatino Linotype" w:hAnsi="Palatino Linotype"/>
          <w:i/>
          <w:sz w:val="22"/>
        </w:rPr>
        <w:t xml:space="preserve">c) Presentados los candidatos se concederá la palabra a cada uno de ellos, por un tiempo máximo de diez minutos, para que expongan sus programas. El orden de estas intervenciones se establecerá por sorteo; y </w:t>
      </w:r>
    </w:p>
    <w:p w:rsidR="00CE7DC6" w:rsidRPr="00347247" w:rsidRDefault="00CE7DC6" w:rsidP="00CE7DC6">
      <w:pPr>
        <w:pStyle w:val="Prrafodelista"/>
        <w:ind w:left="1134" w:right="900"/>
        <w:jc w:val="both"/>
        <w:rPr>
          <w:rFonts w:ascii="Palatino Linotype" w:hAnsi="Palatino Linotype"/>
          <w:i/>
          <w:sz w:val="22"/>
        </w:rPr>
      </w:pPr>
      <w:r w:rsidRPr="00347247">
        <w:rPr>
          <w:rFonts w:ascii="Palatino Linotype" w:hAnsi="Palatino Linotype"/>
          <w:i/>
          <w:sz w:val="22"/>
        </w:rPr>
        <w:t>d) La votación será secreta y se procederá conforme indique la convocatoria. e) En caso de empate se procederá a una segunda ronda de votación.</w:t>
      </w:r>
    </w:p>
    <w:p w:rsidR="001A7798" w:rsidRPr="00347247" w:rsidRDefault="00CE7DC6" w:rsidP="00CE7DC6">
      <w:pPr>
        <w:pStyle w:val="Prrafodelista"/>
        <w:ind w:left="1134" w:right="900"/>
        <w:jc w:val="both"/>
        <w:rPr>
          <w:rFonts w:ascii="Palatino Linotype" w:hAnsi="Palatino Linotype"/>
          <w:b/>
          <w:i/>
          <w:sz w:val="22"/>
        </w:rPr>
      </w:pPr>
      <w:r w:rsidRPr="00347247">
        <w:rPr>
          <w:rFonts w:ascii="Palatino Linotype" w:hAnsi="Palatino Linotype"/>
          <w:i/>
          <w:sz w:val="22"/>
        </w:rPr>
        <w:t xml:space="preserve"> f) En esta segunda ronda de votación sólo podrán participar los militantes que lo hicieron en la primera ronda. La votación será válida cuando el número de votos emitidos sea equivalente al 10 por ciento del listado nominal definitivo de militantes con derecho a votar. De persistir el empate o no alcanzar el quórum se convocará a continuar la asamblea en un plazo de siete días. </w:t>
      </w:r>
      <w:r w:rsidRPr="00347247">
        <w:rPr>
          <w:rFonts w:ascii="Palatino Linotype" w:hAnsi="Palatino Linotype"/>
          <w:b/>
          <w:i/>
          <w:sz w:val="22"/>
        </w:rPr>
        <w:t xml:space="preserve">Artículo 103. Se considerarán Presidente e integrantes de Comité </w:t>
      </w:r>
      <w:r w:rsidRPr="00347247">
        <w:rPr>
          <w:rFonts w:ascii="Palatino Linotype" w:hAnsi="Palatino Linotype"/>
          <w:b/>
          <w:i/>
          <w:sz w:val="22"/>
        </w:rPr>
        <w:lastRenderedPageBreak/>
        <w:t>Directivo Municipal electos, a la planilla que reciba la mayoría simple de los votos</w:t>
      </w:r>
    </w:p>
    <w:p w:rsidR="001A7798" w:rsidRPr="00347247" w:rsidRDefault="00CE7DC6" w:rsidP="00CE7DC6">
      <w:pPr>
        <w:pStyle w:val="Prrafodelista"/>
        <w:ind w:left="1134" w:right="900"/>
        <w:jc w:val="both"/>
        <w:rPr>
          <w:rFonts w:ascii="Palatino Linotype" w:hAnsi="Palatino Linotype"/>
          <w:b/>
          <w:i/>
          <w:sz w:val="22"/>
        </w:rPr>
      </w:pPr>
      <w:r w:rsidRPr="00347247">
        <w:rPr>
          <w:rFonts w:ascii="Palatino Linotype" w:hAnsi="Palatino Linotype"/>
          <w:b/>
          <w:i/>
          <w:sz w:val="22"/>
        </w:rPr>
        <w:t xml:space="preserve">Artículo 104. El Presidente y los integrantes del Comité Directivo Municipal que resulten electos, asumirán sus funciones en una sesión que se efectuará dentro de un plazo no mayor de quince días después de la ratificación de la asamblea que los eligió. </w:t>
      </w:r>
    </w:p>
    <w:p w:rsidR="00CE7DC6" w:rsidRPr="00347247" w:rsidRDefault="00CE7DC6" w:rsidP="00CE7DC6">
      <w:pPr>
        <w:pStyle w:val="Prrafodelista"/>
        <w:ind w:left="1134" w:right="900"/>
        <w:jc w:val="both"/>
        <w:rPr>
          <w:rFonts w:ascii="Palatino Linotype" w:hAnsi="Palatino Linotype"/>
          <w:b/>
          <w:i/>
          <w:sz w:val="22"/>
        </w:rPr>
      </w:pPr>
      <w:r w:rsidRPr="00347247">
        <w:rPr>
          <w:rFonts w:ascii="Palatino Linotype" w:hAnsi="Palatino Linotype"/>
          <w:b/>
          <w:i/>
          <w:sz w:val="22"/>
        </w:rPr>
        <w:t xml:space="preserve">En dicha sesión el presidente presentará el proyecto de plan de trabajo, y el comité, a propuesta del presidente, elegirá al secretario general y designará a los titulares de las secretarías. </w:t>
      </w:r>
    </w:p>
    <w:p w:rsidR="00CE7DC6" w:rsidRPr="00347247" w:rsidRDefault="00CE7DC6" w:rsidP="00CE7DC6">
      <w:pPr>
        <w:pStyle w:val="Prrafodelista"/>
        <w:ind w:left="1134" w:right="900"/>
        <w:jc w:val="both"/>
        <w:rPr>
          <w:rFonts w:ascii="Palatino Linotype" w:hAnsi="Palatino Linotype"/>
          <w:b/>
          <w:i/>
          <w:sz w:val="22"/>
        </w:rPr>
      </w:pPr>
      <w:r w:rsidRPr="00347247">
        <w:rPr>
          <w:rFonts w:ascii="Palatino Linotype" w:hAnsi="Palatino Linotype"/>
          <w:b/>
          <w:i/>
          <w:sz w:val="22"/>
        </w:rPr>
        <w:t xml:space="preserve">En la entrega recepción deberá de constar acta debidamente integrada, de conformidad a los lineamientos del manual correspondiente. </w:t>
      </w:r>
    </w:p>
    <w:p w:rsidR="00CE7DC6" w:rsidRPr="00347247" w:rsidRDefault="00CE7DC6" w:rsidP="00CE7DC6">
      <w:pPr>
        <w:pStyle w:val="Prrafodelista"/>
        <w:ind w:left="1134" w:right="900"/>
        <w:jc w:val="both"/>
        <w:rPr>
          <w:rFonts w:ascii="Palatino Linotype" w:hAnsi="Palatino Linotype"/>
          <w:b/>
          <w:i/>
          <w:sz w:val="20"/>
          <w:szCs w:val="22"/>
        </w:rPr>
      </w:pPr>
      <w:r w:rsidRPr="00347247">
        <w:rPr>
          <w:rFonts w:ascii="Palatino Linotype" w:hAnsi="Palatino Linotype"/>
          <w:b/>
          <w:i/>
          <w:sz w:val="22"/>
        </w:rPr>
        <w:t>El periodo de vigencia del Comité Directivo Municipal iniciará a partir del día de la ratificación de la Asamblea Municipal correspondiente.</w:t>
      </w:r>
    </w:p>
    <w:p w:rsidR="003B7AA2" w:rsidRPr="00347247" w:rsidRDefault="003B7AA2" w:rsidP="003B7AA2">
      <w:pPr>
        <w:spacing w:line="360" w:lineRule="auto"/>
        <w:ind w:right="-787"/>
        <w:jc w:val="both"/>
        <w:rPr>
          <w:sz w:val="22"/>
          <w:szCs w:val="22"/>
        </w:rPr>
      </w:pPr>
    </w:p>
    <w:p w:rsidR="003B7AA2" w:rsidRPr="00347247" w:rsidRDefault="001A7798">
      <w:pPr>
        <w:numPr>
          <w:ilvl w:val="0"/>
          <w:numId w:val="1"/>
        </w:numPr>
        <w:spacing w:line="360" w:lineRule="auto"/>
        <w:ind w:left="0" w:right="-787" w:firstLine="0"/>
        <w:jc w:val="both"/>
        <w:rPr>
          <w:sz w:val="22"/>
          <w:szCs w:val="22"/>
        </w:rPr>
      </w:pPr>
      <w:r w:rsidRPr="00347247">
        <w:rPr>
          <w:rFonts w:ascii="Palatino Linotype" w:eastAsia="Palatino Linotype" w:hAnsi="Palatino Linotype" w:cs="Palatino Linotype"/>
          <w:sz w:val="22"/>
          <w:szCs w:val="22"/>
        </w:rPr>
        <w:t xml:space="preserve">Del precepto reglamentario referido, se colige que el nuevo Comité Directivo Municipal, asumirá sus funciones en una </w:t>
      </w:r>
      <w:r w:rsidRPr="00347247">
        <w:rPr>
          <w:rFonts w:ascii="Palatino Linotype" w:eastAsia="Palatino Linotype" w:hAnsi="Palatino Linotype" w:cs="Palatino Linotype"/>
          <w:b/>
          <w:sz w:val="22"/>
          <w:szCs w:val="22"/>
          <w:u w:val="single"/>
        </w:rPr>
        <w:t>sesión</w:t>
      </w:r>
      <w:r w:rsidRPr="00347247">
        <w:rPr>
          <w:rFonts w:ascii="Palatino Linotype" w:eastAsia="Palatino Linotype" w:hAnsi="Palatino Linotype" w:cs="Palatino Linotype"/>
          <w:sz w:val="22"/>
          <w:szCs w:val="22"/>
        </w:rPr>
        <w:t xml:space="preserve"> </w:t>
      </w:r>
      <w:r w:rsidR="003B7AA2" w:rsidRPr="00347247">
        <w:rPr>
          <w:rFonts w:ascii="Palatino Linotype" w:eastAsia="Palatino Linotype" w:hAnsi="Palatino Linotype" w:cs="Palatino Linotype"/>
          <w:sz w:val="22"/>
          <w:szCs w:val="22"/>
        </w:rPr>
        <w:t xml:space="preserve">mediante la se </w:t>
      </w:r>
      <w:r w:rsidRPr="00347247">
        <w:rPr>
          <w:rFonts w:ascii="Palatino Linotype" w:eastAsia="Palatino Linotype" w:hAnsi="Palatino Linotype" w:cs="Palatino Linotype"/>
          <w:sz w:val="22"/>
          <w:szCs w:val="22"/>
        </w:rPr>
        <w:t xml:space="preserve"> efectuara la ratificación de la Asamblea por la cual fueron elegidos</w:t>
      </w:r>
      <w:r w:rsidR="003B7AA2" w:rsidRPr="00347247">
        <w:rPr>
          <w:rFonts w:ascii="Palatino Linotype" w:eastAsia="Palatino Linotype" w:hAnsi="Palatino Linotype" w:cs="Palatino Linotype"/>
          <w:sz w:val="22"/>
          <w:szCs w:val="22"/>
        </w:rPr>
        <w:t xml:space="preserve"> como el nuevo Comité Directivo Municipal. </w:t>
      </w:r>
    </w:p>
    <w:p w:rsidR="003B7AA2" w:rsidRPr="00347247" w:rsidRDefault="003B7AA2">
      <w:pPr>
        <w:numPr>
          <w:ilvl w:val="0"/>
          <w:numId w:val="1"/>
        </w:numPr>
        <w:spacing w:line="360" w:lineRule="auto"/>
        <w:ind w:left="0" w:right="-787" w:firstLine="0"/>
        <w:jc w:val="both"/>
        <w:rPr>
          <w:sz w:val="22"/>
          <w:szCs w:val="22"/>
        </w:rPr>
      </w:pPr>
      <w:r w:rsidRPr="00347247">
        <w:rPr>
          <w:rFonts w:ascii="Palatino Linotype" w:eastAsia="Palatino Linotype" w:hAnsi="Palatino Linotype" w:cs="Palatino Linotype"/>
          <w:sz w:val="22"/>
          <w:szCs w:val="22"/>
        </w:rPr>
        <w:t xml:space="preserve">Por consiguiente a lo analizado, se debe de analizar que el Comité Directivo Municipal, se integra por la Secretaría General, quien de acuerdo con el artículo 108 del Reglamento de los Órganos Estatales </w:t>
      </w:r>
      <w:r w:rsidR="001A7798" w:rsidRPr="00347247">
        <w:rPr>
          <w:rFonts w:ascii="Palatino Linotype" w:eastAsia="Palatino Linotype" w:hAnsi="Palatino Linotype" w:cs="Palatino Linotype"/>
          <w:sz w:val="22"/>
          <w:szCs w:val="22"/>
        </w:rPr>
        <w:t xml:space="preserve"> </w:t>
      </w:r>
      <w:r w:rsidRPr="00347247">
        <w:rPr>
          <w:rFonts w:ascii="Palatino Linotype" w:eastAsia="Palatino Linotype" w:hAnsi="Palatino Linotype" w:cs="Palatino Linotype"/>
          <w:sz w:val="22"/>
          <w:szCs w:val="22"/>
        </w:rPr>
        <w:t xml:space="preserve">y Municipales, cuenta con las funciones. </w:t>
      </w:r>
    </w:p>
    <w:p w:rsidR="003B7AA2" w:rsidRPr="00347247" w:rsidRDefault="003B7AA2" w:rsidP="003B7AA2">
      <w:pPr>
        <w:ind w:left="1134" w:right="900"/>
        <w:jc w:val="both"/>
        <w:rPr>
          <w:rFonts w:ascii="Palatino Linotype" w:hAnsi="Palatino Linotype"/>
          <w:b/>
          <w:i/>
          <w:sz w:val="22"/>
          <w:szCs w:val="22"/>
        </w:rPr>
      </w:pPr>
      <w:r w:rsidRPr="00347247">
        <w:rPr>
          <w:rFonts w:ascii="Palatino Linotype" w:hAnsi="Palatino Linotype"/>
          <w:b/>
          <w:i/>
          <w:sz w:val="22"/>
          <w:szCs w:val="22"/>
        </w:rPr>
        <w:t xml:space="preserve">Artículo 108. La persona titular de la secretaría general del Comité Directivo Municipal tendrá las siguientes funciones: </w:t>
      </w:r>
    </w:p>
    <w:p w:rsidR="003B7AA2" w:rsidRPr="00347247" w:rsidRDefault="003B7AA2" w:rsidP="003B7AA2">
      <w:pPr>
        <w:ind w:left="1134" w:right="900"/>
        <w:jc w:val="both"/>
        <w:rPr>
          <w:rFonts w:ascii="Palatino Linotype" w:hAnsi="Palatino Linotype"/>
          <w:i/>
          <w:sz w:val="22"/>
          <w:szCs w:val="22"/>
        </w:rPr>
      </w:pPr>
      <w:r w:rsidRPr="00347247">
        <w:rPr>
          <w:rFonts w:ascii="Palatino Linotype" w:hAnsi="Palatino Linotype"/>
          <w:i/>
          <w:sz w:val="22"/>
          <w:szCs w:val="22"/>
        </w:rPr>
        <w:t xml:space="preserve">a) Será responsable del buen funcionamiento de las oficinas del Partido; </w:t>
      </w:r>
    </w:p>
    <w:p w:rsidR="003B7AA2" w:rsidRPr="00347247" w:rsidRDefault="003B7AA2" w:rsidP="003B7AA2">
      <w:pPr>
        <w:ind w:left="1134" w:right="900"/>
        <w:jc w:val="both"/>
        <w:rPr>
          <w:rFonts w:ascii="Palatino Linotype" w:hAnsi="Palatino Linotype"/>
          <w:b/>
          <w:i/>
          <w:sz w:val="22"/>
          <w:szCs w:val="22"/>
        </w:rPr>
      </w:pPr>
      <w:r w:rsidRPr="00347247">
        <w:rPr>
          <w:rFonts w:ascii="Palatino Linotype" w:hAnsi="Palatino Linotype"/>
          <w:b/>
          <w:i/>
          <w:sz w:val="22"/>
          <w:szCs w:val="22"/>
        </w:rPr>
        <w:t xml:space="preserve">b) Comunicará la convocatoria a las sesiones del Comité Directivo Municipal, a solicitud del presidente; </w:t>
      </w:r>
    </w:p>
    <w:p w:rsidR="003B7AA2" w:rsidRPr="00347247" w:rsidRDefault="003B7AA2" w:rsidP="003B7AA2">
      <w:pPr>
        <w:ind w:left="1134" w:right="900"/>
        <w:jc w:val="both"/>
        <w:rPr>
          <w:rFonts w:ascii="Palatino Linotype" w:hAnsi="Palatino Linotype"/>
          <w:b/>
          <w:i/>
          <w:sz w:val="22"/>
          <w:szCs w:val="22"/>
        </w:rPr>
      </w:pPr>
      <w:r w:rsidRPr="00347247">
        <w:rPr>
          <w:rFonts w:ascii="Palatino Linotype" w:hAnsi="Palatino Linotype"/>
          <w:b/>
          <w:i/>
          <w:sz w:val="22"/>
          <w:szCs w:val="22"/>
        </w:rPr>
        <w:t xml:space="preserve">c) Supervisará la organización de las asambleas municipales; </w:t>
      </w:r>
    </w:p>
    <w:p w:rsidR="003B7AA2" w:rsidRPr="00347247" w:rsidRDefault="003B7AA2" w:rsidP="003B7AA2">
      <w:pPr>
        <w:ind w:left="1134" w:right="900"/>
        <w:jc w:val="both"/>
        <w:rPr>
          <w:rFonts w:ascii="Palatino Linotype" w:hAnsi="Palatino Linotype"/>
          <w:b/>
          <w:i/>
          <w:sz w:val="22"/>
          <w:szCs w:val="22"/>
        </w:rPr>
      </w:pPr>
      <w:r w:rsidRPr="00347247">
        <w:rPr>
          <w:rFonts w:ascii="Palatino Linotype" w:hAnsi="Palatino Linotype"/>
          <w:b/>
          <w:i/>
          <w:sz w:val="22"/>
          <w:szCs w:val="22"/>
        </w:rPr>
        <w:t xml:space="preserve">d) Elaborará con el presidente el orden del día de las reuniones a que se refieren los dos incisos anteriores; </w:t>
      </w:r>
    </w:p>
    <w:p w:rsidR="003B7AA2" w:rsidRPr="00347247" w:rsidRDefault="003B7AA2" w:rsidP="003B7AA2">
      <w:pPr>
        <w:ind w:left="1134" w:right="900"/>
        <w:jc w:val="both"/>
        <w:rPr>
          <w:rFonts w:ascii="Palatino Linotype" w:hAnsi="Palatino Linotype"/>
          <w:b/>
          <w:i/>
          <w:sz w:val="22"/>
          <w:szCs w:val="22"/>
        </w:rPr>
      </w:pPr>
      <w:r w:rsidRPr="00347247">
        <w:rPr>
          <w:rFonts w:ascii="Palatino Linotype" w:hAnsi="Palatino Linotype"/>
          <w:b/>
          <w:i/>
          <w:sz w:val="22"/>
          <w:szCs w:val="22"/>
        </w:rPr>
        <w:t>e) Elaborará y archivará las actas de asambleas y sesiones del Comité Directivo Municipal, y llevará un registro de los acuerdos;</w:t>
      </w:r>
    </w:p>
    <w:p w:rsidR="003B7AA2" w:rsidRPr="00347247" w:rsidRDefault="003B7AA2" w:rsidP="003B7AA2">
      <w:pPr>
        <w:ind w:left="1134" w:right="900"/>
        <w:jc w:val="both"/>
        <w:rPr>
          <w:rFonts w:ascii="Palatino Linotype" w:hAnsi="Palatino Linotype"/>
          <w:b/>
          <w:i/>
          <w:sz w:val="22"/>
          <w:szCs w:val="22"/>
        </w:rPr>
      </w:pPr>
      <w:r w:rsidRPr="00347247">
        <w:rPr>
          <w:rFonts w:ascii="Palatino Linotype" w:hAnsi="Palatino Linotype"/>
          <w:b/>
          <w:i/>
        </w:rPr>
        <w:t xml:space="preserve"> </w:t>
      </w:r>
      <w:r w:rsidRPr="00347247">
        <w:rPr>
          <w:rFonts w:ascii="Palatino Linotype" w:hAnsi="Palatino Linotype"/>
          <w:b/>
          <w:i/>
          <w:sz w:val="22"/>
          <w:szCs w:val="22"/>
        </w:rPr>
        <w:t xml:space="preserve">f) Dará seguimiento a los acuerdos de las asambleas y del Comité Directivo Municipal; </w:t>
      </w:r>
    </w:p>
    <w:p w:rsidR="003B7AA2" w:rsidRPr="00347247" w:rsidRDefault="003B7AA2" w:rsidP="003B7AA2">
      <w:pPr>
        <w:ind w:left="1134" w:right="900"/>
        <w:jc w:val="both"/>
        <w:rPr>
          <w:rFonts w:ascii="Palatino Linotype" w:hAnsi="Palatino Linotype"/>
          <w:i/>
          <w:sz w:val="22"/>
          <w:szCs w:val="22"/>
        </w:rPr>
      </w:pPr>
      <w:r w:rsidRPr="00347247">
        <w:rPr>
          <w:rFonts w:ascii="Palatino Linotype" w:hAnsi="Palatino Linotype"/>
          <w:i/>
          <w:sz w:val="22"/>
          <w:szCs w:val="22"/>
        </w:rPr>
        <w:t xml:space="preserve">g) Atenderá los asuntos que se le presenten y los distribuirá a las instancias o dependencias correspondientes del Comité Directivo Municipal para su solución; </w:t>
      </w:r>
    </w:p>
    <w:p w:rsidR="003B7AA2" w:rsidRPr="00347247" w:rsidRDefault="003B7AA2" w:rsidP="003B7AA2">
      <w:pPr>
        <w:ind w:left="1134" w:right="900"/>
        <w:jc w:val="both"/>
        <w:rPr>
          <w:rFonts w:ascii="Palatino Linotype" w:hAnsi="Palatino Linotype"/>
          <w:i/>
          <w:sz w:val="22"/>
          <w:szCs w:val="22"/>
        </w:rPr>
      </w:pPr>
      <w:r w:rsidRPr="00347247">
        <w:rPr>
          <w:rFonts w:ascii="Palatino Linotype" w:hAnsi="Palatino Linotype"/>
          <w:i/>
          <w:sz w:val="22"/>
          <w:szCs w:val="22"/>
        </w:rPr>
        <w:lastRenderedPageBreak/>
        <w:t xml:space="preserve">h) Verificará el cumplimiento de los requisitos y la observancia de los plazos legales, estatutarios y reglamentarios, relativos a la organización y el funcionamiento del Partido en el municipio; </w:t>
      </w:r>
    </w:p>
    <w:p w:rsidR="003B7AA2" w:rsidRPr="00347247" w:rsidRDefault="003B7AA2" w:rsidP="003B7AA2">
      <w:pPr>
        <w:ind w:left="1134" w:right="900"/>
        <w:jc w:val="both"/>
        <w:rPr>
          <w:rFonts w:ascii="Palatino Linotype" w:hAnsi="Palatino Linotype"/>
          <w:i/>
          <w:sz w:val="22"/>
          <w:szCs w:val="22"/>
        </w:rPr>
      </w:pPr>
      <w:r w:rsidRPr="00347247">
        <w:rPr>
          <w:rFonts w:ascii="Palatino Linotype" w:hAnsi="Palatino Linotype"/>
          <w:i/>
          <w:sz w:val="22"/>
          <w:szCs w:val="22"/>
        </w:rPr>
        <w:t xml:space="preserve">i) Transmitirá o remitirá oportunamente la información o documentación que deba enviarse a las diferentes instancias de acuerdo a lo que estipulan los reglamentos y manuales. </w:t>
      </w:r>
    </w:p>
    <w:p w:rsidR="003B7AA2" w:rsidRPr="00347247" w:rsidRDefault="003B7AA2" w:rsidP="003B7AA2">
      <w:pPr>
        <w:ind w:left="1134" w:right="900"/>
        <w:jc w:val="both"/>
        <w:rPr>
          <w:rFonts w:ascii="Palatino Linotype" w:hAnsi="Palatino Linotype"/>
          <w:i/>
          <w:sz w:val="22"/>
          <w:szCs w:val="22"/>
        </w:rPr>
      </w:pPr>
      <w:r w:rsidRPr="00347247">
        <w:rPr>
          <w:rFonts w:ascii="Palatino Linotype" w:hAnsi="Palatino Linotype"/>
          <w:i/>
          <w:sz w:val="22"/>
          <w:szCs w:val="22"/>
        </w:rPr>
        <w:t>j) Desempeñará las demás funciones que le encomiende el Presidente del Comité Directivo Municipal.</w:t>
      </w:r>
    </w:p>
    <w:p w:rsidR="003B7AA2" w:rsidRPr="00347247" w:rsidRDefault="003B7AA2" w:rsidP="003B7AA2">
      <w:pPr>
        <w:ind w:left="1134" w:right="900"/>
        <w:jc w:val="both"/>
        <w:rPr>
          <w:rFonts w:ascii="Palatino Linotype" w:hAnsi="Palatino Linotype"/>
          <w:i/>
          <w:sz w:val="22"/>
          <w:szCs w:val="22"/>
        </w:rPr>
      </w:pPr>
    </w:p>
    <w:p w:rsidR="00085016" w:rsidRPr="00347247" w:rsidRDefault="00DA4FB1" w:rsidP="00085016">
      <w:pPr>
        <w:numPr>
          <w:ilvl w:val="0"/>
          <w:numId w:val="1"/>
        </w:numPr>
        <w:spacing w:line="360" w:lineRule="auto"/>
        <w:ind w:left="0" w:right="-787" w:firstLine="0"/>
        <w:jc w:val="both"/>
        <w:rPr>
          <w:sz w:val="22"/>
          <w:szCs w:val="22"/>
        </w:rPr>
      </w:pPr>
      <w:r w:rsidRPr="00347247">
        <w:rPr>
          <w:rFonts w:ascii="Palatino Linotype" w:eastAsia="Palatino Linotype" w:hAnsi="Palatino Linotype" w:cs="Palatino Linotype"/>
          <w:sz w:val="22"/>
          <w:szCs w:val="22"/>
        </w:rPr>
        <w:t>De lo referido en el párrafo anterior, se observa que la Secretaría de General del Comité Directivo</w:t>
      </w:r>
      <w:r w:rsidR="00085016" w:rsidRPr="00347247">
        <w:rPr>
          <w:rFonts w:ascii="Palatino Linotype" w:eastAsia="Palatino Linotype" w:hAnsi="Palatino Linotype" w:cs="Palatino Linotype"/>
          <w:sz w:val="22"/>
          <w:szCs w:val="22"/>
        </w:rPr>
        <w:t xml:space="preserve"> Municipal</w:t>
      </w:r>
      <w:r w:rsidRPr="00347247">
        <w:rPr>
          <w:rFonts w:ascii="Palatino Linotype" w:eastAsia="Palatino Linotype" w:hAnsi="Palatino Linotype" w:cs="Palatino Linotype"/>
          <w:sz w:val="22"/>
          <w:szCs w:val="22"/>
        </w:rPr>
        <w:t>, es el área que debió de pronunciarse para atender el punto b) de la solicitud de información, toda vez que como se observa es el área encargada de efectuar las convocatorias a sesiones, así como de elaborar y archivar las actas de Asamblea y de Comité Directivo municipal,</w:t>
      </w:r>
      <w:r w:rsidR="00A01A5F" w:rsidRPr="00347247">
        <w:rPr>
          <w:rFonts w:ascii="Palatino Linotype" w:eastAsia="Palatino Linotype" w:hAnsi="Palatino Linotype" w:cs="Palatino Linotype"/>
          <w:sz w:val="22"/>
          <w:szCs w:val="22"/>
        </w:rPr>
        <w:t xml:space="preserve"> situación por la cual no se puede tener por colmado el derecho de acceso a la información</w:t>
      </w:r>
      <w:r w:rsidRPr="00347247">
        <w:rPr>
          <w:rFonts w:ascii="Palatino Linotype" w:eastAsia="Palatino Linotype" w:hAnsi="Palatino Linotype" w:cs="Palatino Linotype"/>
          <w:sz w:val="22"/>
          <w:szCs w:val="22"/>
        </w:rPr>
        <w:t xml:space="preserve"> por lo que se colige que si bien es cierto no cuentan con versiones estenográficas</w:t>
      </w:r>
      <w:r w:rsidR="00085016" w:rsidRPr="00347247">
        <w:rPr>
          <w:rFonts w:ascii="Palatino Linotype" w:eastAsia="Palatino Linotype" w:hAnsi="Palatino Linotype" w:cs="Palatino Linotype"/>
          <w:sz w:val="22"/>
          <w:szCs w:val="22"/>
        </w:rPr>
        <w:t xml:space="preserve">, también lo es que si cuentan con el </w:t>
      </w:r>
      <w:r w:rsidRPr="00347247">
        <w:rPr>
          <w:rFonts w:ascii="Palatino Linotype" w:eastAsia="Palatino Linotype" w:hAnsi="Palatino Linotype" w:cs="Palatino Linotype"/>
          <w:sz w:val="22"/>
          <w:szCs w:val="22"/>
        </w:rPr>
        <w:t xml:space="preserve">Acta donde se nombró y ratifico al nuevo Presidente y Secretario General del Comité Directivo Municipal, del periodo actual, por lo que para colmar el derecho de acceso a la información del </w:t>
      </w:r>
      <w:r w:rsidRPr="00347247">
        <w:rPr>
          <w:rFonts w:ascii="Palatino Linotype" w:eastAsia="Palatino Linotype" w:hAnsi="Palatino Linotype" w:cs="Palatino Linotype"/>
          <w:b/>
          <w:sz w:val="22"/>
          <w:szCs w:val="22"/>
        </w:rPr>
        <w:t xml:space="preserve">recurrente </w:t>
      </w:r>
      <w:r w:rsidRPr="00347247">
        <w:rPr>
          <w:rFonts w:ascii="Palatino Linotype" w:eastAsia="Palatino Linotype" w:hAnsi="Palatino Linotype" w:cs="Palatino Linotype"/>
          <w:sz w:val="22"/>
          <w:szCs w:val="22"/>
        </w:rPr>
        <w:t>se deberá de pronunciar el área habilitada y remitir l</w:t>
      </w:r>
      <w:r w:rsidR="00085016" w:rsidRPr="00347247">
        <w:rPr>
          <w:rFonts w:ascii="Palatino Linotype" w:eastAsia="Palatino Linotype" w:hAnsi="Palatino Linotype" w:cs="Palatino Linotype"/>
          <w:sz w:val="22"/>
          <w:szCs w:val="22"/>
        </w:rPr>
        <w:t xml:space="preserve">a información que colme lo solicitado. </w:t>
      </w:r>
    </w:p>
    <w:p w:rsidR="00085016" w:rsidRPr="00347247" w:rsidRDefault="00085016" w:rsidP="00085016">
      <w:pPr>
        <w:spacing w:line="360" w:lineRule="auto"/>
        <w:ind w:right="-787"/>
        <w:jc w:val="both"/>
        <w:rPr>
          <w:sz w:val="22"/>
          <w:szCs w:val="22"/>
        </w:rPr>
      </w:pPr>
    </w:p>
    <w:p w:rsidR="00085016" w:rsidRPr="00347247" w:rsidRDefault="00085016">
      <w:pPr>
        <w:numPr>
          <w:ilvl w:val="0"/>
          <w:numId w:val="1"/>
        </w:numPr>
        <w:spacing w:line="360" w:lineRule="auto"/>
        <w:ind w:left="0" w:right="-787" w:firstLine="0"/>
        <w:jc w:val="both"/>
        <w:rPr>
          <w:sz w:val="22"/>
          <w:szCs w:val="22"/>
        </w:rPr>
      </w:pPr>
      <w:r w:rsidRPr="00347247">
        <w:rPr>
          <w:rFonts w:ascii="Palatino Linotype" w:eastAsia="Palatino Linotype" w:hAnsi="Palatino Linotype" w:cs="Palatino Linotype"/>
          <w:sz w:val="22"/>
          <w:szCs w:val="22"/>
        </w:rPr>
        <w:t>Ahora bien, por lo que respecta al punto número c) que consiste en obtener “</w:t>
      </w:r>
      <w:r w:rsidRPr="00347247">
        <w:rPr>
          <w:rFonts w:ascii="Palatino Linotype" w:hAnsi="Palatino Linotype"/>
          <w:i/>
          <w:color w:val="000000"/>
          <w:sz w:val="20"/>
          <w:szCs w:val="20"/>
        </w:rPr>
        <w:t>copia de la versión estenográfica de la misma sesión que en su momento realizó el Comité Directivo Estatal</w:t>
      </w:r>
      <w:r w:rsidRPr="00347247">
        <w:rPr>
          <w:rFonts w:ascii="Palatino Linotype" w:eastAsia="Palatino Linotype" w:hAnsi="Palatino Linotype" w:cs="Palatino Linotype"/>
          <w:sz w:val="22"/>
          <w:szCs w:val="22"/>
        </w:rPr>
        <w:t xml:space="preserve">”, el </w:t>
      </w:r>
      <w:r w:rsidRPr="00347247">
        <w:rPr>
          <w:rFonts w:ascii="Palatino Linotype" w:eastAsia="Palatino Linotype" w:hAnsi="Palatino Linotype" w:cs="Palatino Linotype"/>
          <w:b/>
          <w:sz w:val="22"/>
          <w:szCs w:val="22"/>
        </w:rPr>
        <w:t xml:space="preserve">SUJETO OBLIGADO </w:t>
      </w:r>
      <w:r w:rsidRPr="00347247">
        <w:rPr>
          <w:rFonts w:ascii="Palatino Linotype" w:eastAsia="Palatino Linotype" w:hAnsi="Palatino Linotype" w:cs="Palatino Linotype"/>
          <w:sz w:val="22"/>
          <w:szCs w:val="22"/>
        </w:rPr>
        <w:t xml:space="preserve">en respuesta refirió que no cuenta con la información porque no le corresponde sesionarlo, situación por la cual se hace el siguiente analisis. </w:t>
      </w:r>
    </w:p>
    <w:p w:rsidR="00085016" w:rsidRPr="00347247" w:rsidRDefault="00085016" w:rsidP="00085016">
      <w:pPr>
        <w:pStyle w:val="Prrafodelista"/>
        <w:rPr>
          <w:rFonts w:ascii="Palatino Linotype" w:eastAsia="Palatino Linotype" w:hAnsi="Palatino Linotype" w:cs="Palatino Linotype"/>
          <w:sz w:val="22"/>
          <w:szCs w:val="22"/>
        </w:rPr>
      </w:pPr>
    </w:p>
    <w:p w:rsidR="000C5CB7" w:rsidRPr="00347247" w:rsidRDefault="000C5CB7">
      <w:pPr>
        <w:numPr>
          <w:ilvl w:val="0"/>
          <w:numId w:val="1"/>
        </w:numPr>
        <w:spacing w:line="360" w:lineRule="auto"/>
        <w:ind w:left="0" w:right="-787" w:firstLine="0"/>
        <w:jc w:val="both"/>
        <w:rPr>
          <w:sz w:val="22"/>
          <w:szCs w:val="22"/>
        </w:rPr>
      </w:pPr>
      <w:r w:rsidRPr="00347247">
        <w:rPr>
          <w:rFonts w:ascii="Palatino Linotype" w:eastAsia="Palatino Linotype" w:hAnsi="Palatino Linotype" w:cs="Palatino Linotype"/>
          <w:sz w:val="22"/>
          <w:szCs w:val="22"/>
        </w:rPr>
        <w:t xml:space="preserve">En ese sentido, de conformidad con el Reglamento de los Órganos Estatales </w:t>
      </w:r>
      <w:r w:rsidR="00085016" w:rsidRPr="00347247">
        <w:rPr>
          <w:rFonts w:ascii="Palatino Linotype" w:eastAsia="Palatino Linotype" w:hAnsi="Palatino Linotype" w:cs="Palatino Linotype"/>
          <w:sz w:val="22"/>
          <w:szCs w:val="22"/>
        </w:rPr>
        <w:t xml:space="preserve"> </w:t>
      </w:r>
      <w:r w:rsidRPr="00347247">
        <w:rPr>
          <w:rFonts w:ascii="Palatino Linotype" w:eastAsia="Palatino Linotype" w:hAnsi="Palatino Linotype" w:cs="Palatino Linotype"/>
          <w:sz w:val="22"/>
          <w:szCs w:val="22"/>
        </w:rPr>
        <w:t xml:space="preserve">y Municipales, se observa que dentro del procedimiento para nombrar al Presidente, Secretario y demás miembros del Comité Ejecutivo Estatal, se aplicara lo siguiente. </w:t>
      </w:r>
    </w:p>
    <w:p w:rsidR="000C5CB7" w:rsidRPr="00347247" w:rsidRDefault="000C5CB7" w:rsidP="000C5CB7">
      <w:pPr>
        <w:pStyle w:val="Prrafodelista"/>
        <w:ind w:left="1134" w:right="900"/>
        <w:jc w:val="both"/>
        <w:rPr>
          <w:rFonts w:ascii="Palatino Linotype" w:eastAsia="Palatino Linotype" w:hAnsi="Palatino Linotype" w:cs="Palatino Linotype"/>
          <w:i/>
          <w:sz w:val="22"/>
          <w:szCs w:val="22"/>
        </w:rPr>
      </w:pPr>
      <w:r w:rsidRPr="00347247">
        <w:rPr>
          <w:rFonts w:ascii="Palatino Linotype" w:eastAsia="Palatino Linotype" w:hAnsi="Palatino Linotype" w:cs="Palatino Linotype"/>
          <w:b/>
          <w:i/>
          <w:sz w:val="22"/>
          <w:szCs w:val="22"/>
        </w:rPr>
        <w:t>Artículo 69.</w:t>
      </w:r>
      <w:r w:rsidRPr="00347247">
        <w:rPr>
          <w:rFonts w:ascii="Palatino Linotype" w:eastAsia="Palatino Linotype" w:hAnsi="Palatino Linotype" w:cs="Palatino Linotype"/>
          <w:i/>
          <w:sz w:val="22"/>
          <w:szCs w:val="22"/>
        </w:rPr>
        <w:t xml:space="preserve"> La comisión procederá a asentar los resultados del cómputo de la votación estatal </w:t>
      </w:r>
      <w:r w:rsidRPr="00347247">
        <w:rPr>
          <w:rFonts w:ascii="Palatino Linotype" w:eastAsia="Palatino Linotype" w:hAnsi="Palatino Linotype" w:cs="Palatino Linotype"/>
          <w:b/>
          <w:i/>
          <w:sz w:val="22"/>
          <w:szCs w:val="22"/>
        </w:rPr>
        <w:t>en el acta correspondiente</w:t>
      </w:r>
      <w:r w:rsidRPr="00347247">
        <w:rPr>
          <w:rFonts w:ascii="Palatino Linotype" w:eastAsia="Palatino Linotype" w:hAnsi="Palatino Linotype" w:cs="Palatino Linotype"/>
          <w:i/>
          <w:sz w:val="22"/>
          <w:szCs w:val="22"/>
        </w:rPr>
        <w:t xml:space="preserve">, que junto con la documentación </w:t>
      </w:r>
      <w:r w:rsidRPr="00347247">
        <w:rPr>
          <w:rFonts w:ascii="Palatino Linotype" w:eastAsia="Palatino Linotype" w:hAnsi="Palatino Linotype" w:cs="Palatino Linotype"/>
          <w:i/>
          <w:sz w:val="22"/>
          <w:szCs w:val="22"/>
        </w:rPr>
        <w:lastRenderedPageBreak/>
        <w:t xml:space="preserve">que considere necesaria, remitirá de inmediato al Comité Ejecutivo Nacional para que declare, en su caso, </w:t>
      </w:r>
      <w:r w:rsidRPr="00347247">
        <w:rPr>
          <w:rFonts w:ascii="Palatino Linotype" w:eastAsia="Palatino Linotype" w:hAnsi="Palatino Linotype" w:cs="Palatino Linotype"/>
          <w:b/>
          <w:i/>
          <w:sz w:val="22"/>
          <w:szCs w:val="22"/>
        </w:rPr>
        <w:t>la ratificación de la elección.</w:t>
      </w:r>
      <w:r w:rsidRPr="00347247">
        <w:rPr>
          <w:rFonts w:ascii="Palatino Linotype" w:eastAsia="Palatino Linotype" w:hAnsi="Palatino Linotype" w:cs="Palatino Linotype"/>
          <w:i/>
          <w:sz w:val="22"/>
          <w:szCs w:val="22"/>
        </w:rPr>
        <w:t xml:space="preserve"> </w:t>
      </w:r>
    </w:p>
    <w:p w:rsidR="000C5CB7" w:rsidRPr="00347247" w:rsidRDefault="000C5CB7" w:rsidP="000C5CB7">
      <w:pPr>
        <w:pStyle w:val="Prrafodelista"/>
        <w:ind w:left="1134" w:right="900"/>
        <w:jc w:val="both"/>
        <w:rPr>
          <w:rFonts w:ascii="Palatino Linotype" w:eastAsia="Palatino Linotype" w:hAnsi="Palatino Linotype" w:cs="Palatino Linotype"/>
          <w:i/>
          <w:sz w:val="22"/>
          <w:szCs w:val="22"/>
        </w:rPr>
      </w:pPr>
      <w:r w:rsidRPr="00347247">
        <w:rPr>
          <w:rFonts w:ascii="Palatino Linotype" w:eastAsia="Palatino Linotype" w:hAnsi="Palatino Linotype" w:cs="Palatino Linotype"/>
          <w:i/>
          <w:sz w:val="22"/>
          <w:szCs w:val="22"/>
        </w:rPr>
        <w:t xml:space="preserve">La Comisión Estatal Organizadora podrá proponer al Comité Ejecutivo Nacional, la cancelación del proceso, además de los señalados en los Estatutos Generales y en el presente reglamento, en los siguientes supuestos: </w:t>
      </w:r>
    </w:p>
    <w:p w:rsidR="000C5CB7" w:rsidRPr="00347247" w:rsidRDefault="000C5CB7" w:rsidP="000C5CB7">
      <w:pPr>
        <w:pStyle w:val="Prrafodelista"/>
        <w:ind w:left="1134" w:right="900"/>
        <w:jc w:val="both"/>
        <w:rPr>
          <w:rFonts w:ascii="Palatino Linotype" w:eastAsia="Palatino Linotype" w:hAnsi="Palatino Linotype" w:cs="Palatino Linotype"/>
          <w:i/>
          <w:sz w:val="22"/>
          <w:szCs w:val="22"/>
        </w:rPr>
      </w:pPr>
      <w:r w:rsidRPr="00347247">
        <w:rPr>
          <w:rFonts w:ascii="Palatino Linotype" w:eastAsia="Palatino Linotype" w:hAnsi="Palatino Linotype" w:cs="Palatino Linotype"/>
          <w:i/>
          <w:sz w:val="22"/>
          <w:szCs w:val="22"/>
        </w:rPr>
        <w:t xml:space="preserve">a) Violaciones reiteradas a la normatividad del Partido por más de un candidato; </w:t>
      </w:r>
    </w:p>
    <w:p w:rsidR="000C5CB7" w:rsidRPr="00347247" w:rsidRDefault="000C5CB7" w:rsidP="000C5CB7">
      <w:pPr>
        <w:pStyle w:val="Prrafodelista"/>
        <w:ind w:left="1134" w:right="900"/>
        <w:jc w:val="both"/>
        <w:rPr>
          <w:rFonts w:ascii="Palatino Linotype" w:eastAsia="Palatino Linotype" w:hAnsi="Palatino Linotype" w:cs="Palatino Linotype"/>
          <w:i/>
          <w:sz w:val="22"/>
          <w:szCs w:val="22"/>
        </w:rPr>
      </w:pPr>
      <w:r w:rsidRPr="00347247">
        <w:rPr>
          <w:rFonts w:ascii="Palatino Linotype" w:eastAsia="Palatino Linotype" w:hAnsi="Palatino Linotype" w:cs="Palatino Linotype"/>
          <w:i/>
          <w:sz w:val="22"/>
          <w:szCs w:val="22"/>
        </w:rPr>
        <w:t xml:space="preserve">b) Ausencia de condiciones de equidad en la contienda; </w:t>
      </w:r>
    </w:p>
    <w:p w:rsidR="000C5CB7" w:rsidRPr="00347247" w:rsidRDefault="000C5CB7" w:rsidP="000C5CB7">
      <w:pPr>
        <w:pStyle w:val="Prrafodelista"/>
        <w:ind w:left="1134" w:right="900"/>
        <w:jc w:val="both"/>
        <w:rPr>
          <w:rFonts w:ascii="Palatino Linotype" w:eastAsia="Palatino Linotype" w:hAnsi="Palatino Linotype" w:cs="Palatino Linotype"/>
          <w:i/>
          <w:sz w:val="22"/>
          <w:szCs w:val="22"/>
        </w:rPr>
      </w:pPr>
      <w:r w:rsidRPr="00347247">
        <w:rPr>
          <w:rFonts w:ascii="Palatino Linotype" w:eastAsia="Palatino Linotype" w:hAnsi="Palatino Linotype" w:cs="Palatino Linotype"/>
          <w:i/>
          <w:sz w:val="22"/>
          <w:szCs w:val="22"/>
        </w:rPr>
        <w:t xml:space="preserve">c) Declaraciones o actos de la mayoría de los candidatos que sean contrarios a los principios de doctrina o del Programa de Acción Política del Partido; </w:t>
      </w:r>
    </w:p>
    <w:p w:rsidR="000C5CB7" w:rsidRPr="00347247" w:rsidRDefault="000C5CB7" w:rsidP="000C5CB7">
      <w:pPr>
        <w:pStyle w:val="Prrafodelista"/>
        <w:ind w:left="1134" w:right="900"/>
        <w:jc w:val="both"/>
        <w:rPr>
          <w:rFonts w:ascii="Palatino Linotype" w:eastAsia="Palatino Linotype" w:hAnsi="Palatino Linotype" w:cs="Palatino Linotype"/>
          <w:i/>
          <w:sz w:val="22"/>
          <w:szCs w:val="22"/>
        </w:rPr>
      </w:pPr>
      <w:r w:rsidRPr="00347247">
        <w:rPr>
          <w:rFonts w:ascii="Palatino Linotype" w:eastAsia="Palatino Linotype" w:hAnsi="Palatino Linotype" w:cs="Palatino Linotype"/>
          <w:i/>
          <w:sz w:val="22"/>
          <w:szCs w:val="22"/>
        </w:rPr>
        <w:t xml:space="preserve">d) Hechos de violencia o conflictos graves atribuibles a más de uno de los candidatos, o cualquier otra circunstancia que afecte la unidad entre los militantes, ocurridos en la entidad federativa en la que se desarrolle el proceso de elección; </w:t>
      </w:r>
    </w:p>
    <w:p w:rsidR="000C5CB7" w:rsidRPr="00347247" w:rsidRDefault="000C5CB7" w:rsidP="000C5CB7">
      <w:pPr>
        <w:pStyle w:val="Prrafodelista"/>
        <w:ind w:left="1134" w:right="900"/>
        <w:jc w:val="both"/>
        <w:rPr>
          <w:rFonts w:ascii="Palatino Linotype" w:eastAsia="Palatino Linotype" w:hAnsi="Palatino Linotype" w:cs="Palatino Linotype"/>
          <w:i/>
          <w:sz w:val="22"/>
          <w:szCs w:val="22"/>
        </w:rPr>
      </w:pPr>
      <w:r w:rsidRPr="00347247">
        <w:rPr>
          <w:rFonts w:ascii="Palatino Linotype" w:eastAsia="Palatino Linotype" w:hAnsi="Palatino Linotype" w:cs="Palatino Linotype"/>
          <w:i/>
          <w:sz w:val="22"/>
          <w:szCs w:val="22"/>
        </w:rPr>
        <w:t>e) Por no haberse registrado candidato alguno.</w:t>
      </w:r>
    </w:p>
    <w:p w:rsidR="000C5CB7" w:rsidRPr="00347247" w:rsidRDefault="000C5CB7" w:rsidP="000C5CB7">
      <w:pPr>
        <w:pStyle w:val="Prrafodelista"/>
        <w:ind w:left="1134" w:right="900"/>
        <w:jc w:val="both"/>
        <w:rPr>
          <w:rFonts w:ascii="Palatino Linotype" w:eastAsia="Palatino Linotype" w:hAnsi="Palatino Linotype" w:cs="Palatino Linotype"/>
          <w:i/>
          <w:sz w:val="22"/>
          <w:szCs w:val="22"/>
        </w:rPr>
      </w:pPr>
      <w:r w:rsidRPr="00347247">
        <w:rPr>
          <w:rFonts w:ascii="Palatino Linotype" w:eastAsia="Palatino Linotype" w:hAnsi="Palatino Linotype" w:cs="Palatino Linotype"/>
          <w:i/>
          <w:sz w:val="22"/>
          <w:szCs w:val="22"/>
        </w:rPr>
        <w:t xml:space="preserve">Artículo 70. Los candidatos afectados por los supuestos señalados en los incisos a), b), c) y d) del artículo anterior, podrán denunciar la realización de los citados supuestos ante la Comisión Organizadora Estatal, la cual después de desahogar las diligencias correspondientes las remitirá con un proyecto de dictamen al Comité Ejecutivo Nacional, para que resuelva lo conducente. </w:t>
      </w:r>
    </w:p>
    <w:p w:rsidR="000C5CB7" w:rsidRPr="00347247" w:rsidRDefault="000C5CB7" w:rsidP="000C5CB7">
      <w:pPr>
        <w:pStyle w:val="Prrafodelista"/>
        <w:ind w:left="1134" w:right="900"/>
        <w:jc w:val="both"/>
        <w:rPr>
          <w:rFonts w:ascii="Palatino Linotype" w:eastAsia="Palatino Linotype" w:hAnsi="Palatino Linotype" w:cs="Palatino Linotype"/>
          <w:i/>
          <w:sz w:val="22"/>
          <w:szCs w:val="22"/>
        </w:rPr>
      </w:pPr>
      <w:r w:rsidRPr="00347247">
        <w:rPr>
          <w:rFonts w:ascii="Palatino Linotype" w:eastAsia="Palatino Linotype" w:hAnsi="Palatino Linotype" w:cs="Palatino Linotype"/>
          <w:i/>
          <w:sz w:val="22"/>
          <w:szCs w:val="22"/>
        </w:rPr>
        <w:t xml:space="preserve">Los candidatos no podrán denunciar en su favor hechos o circunstancias que ellos mismos hayan provocado. </w:t>
      </w:r>
    </w:p>
    <w:p w:rsidR="000C5CB7" w:rsidRPr="00347247" w:rsidRDefault="000C5CB7" w:rsidP="000C5CB7">
      <w:pPr>
        <w:pStyle w:val="Prrafodelista"/>
        <w:ind w:left="1134" w:right="900"/>
        <w:jc w:val="both"/>
        <w:rPr>
          <w:rFonts w:ascii="Palatino Linotype" w:eastAsia="Palatino Linotype" w:hAnsi="Palatino Linotype" w:cs="Palatino Linotype"/>
          <w:i/>
          <w:sz w:val="22"/>
          <w:szCs w:val="22"/>
        </w:rPr>
      </w:pPr>
      <w:r w:rsidRPr="00347247">
        <w:rPr>
          <w:rFonts w:ascii="Palatino Linotype" w:eastAsia="Palatino Linotype" w:hAnsi="Palatino Linotype" w:cs="Palatino Linotype"/>
          <w:i/>
          <w:sz w:val="22"/>
          <w:szCs w:val="22"/>
        </w:rPr>
        <w:t xml:space="preserve">Artículo 71. El Comité Ejecutivo Nacional ratificará la elección y emitirá las constancias de Presidente e integrantes del Comité Directivo Estatal electos, una vez agotados los medios de impugnación internos posteriores a la jornada electoral. </w:t>
      </w:r>
    </w:p>
    <w:p w:rsidR="000C5CB7" w:rsidRPr="00347247" w:rsidRDefault="000C5CB7" w:rsidP="000C5CB7">
      <w:pPr>
        <w:pStyle w:val="Prrafodelista"/>
        <w:ind w:left="1134" w:right="900"/>
        <w:jc w:val="both"/>
        <w:rPr>
          <w:rFonts w:ascii="Palatino Linotype" w:eastAsia="Palatino Linotype" w:hAnsi="Palatino Linotype" w:cs="Palatino Linotype"/>
          <w:i/>
          <w:sz w:val="22"/>
          <w:szCs w:val="22"/>
        </w:rPr>
      </w:pPr>
      <w:r w:rsidRPr="00347247">
        <w:rPr>
          <w:rFonts w:ascii="Palatino Linotype" w:eastAsia="Palatino Linotype" w:hAnsi="Palatino Linotype" w:cs="Palatino Linotype"/>
          <w:i/>
          <w:sz w:val="22"/>
          <w:szCs w:val="22"/>
        </w:rPr>
        <w:t>El Comité Directivo Estatal electo entrará en funciones dentro de los cinco días hábiles siguientes a la ratificación de la elección de conformidad con el artículo 72, numeral 6 de los Estatutos del Partido.</w:t>
      </w:r>
    </w:p>
    <w:p w:rsidR="000C5CB7" w:rsidRPr="00347247" w:rsidRDefault="000C5CB7" w:rsidP="000C5CB7">
      <w:pPr>
        <w:pStyle w:val="Prrafodelista"/>
        <w:ind w:left="1134" w:right="900"/>
        <w:jc w:val="both"/>
        <w:rPr>
          <w:rFonts w:ascii="Palatino Linotype" w:eastAsia="Palatino Linotype" w:hAnsi="Palatino Linotype" w:cs="Palatino Linotype"/>
          <w:i/>
          <w:sz w:val="22"/>
          <w:szCs w:val="22"/>
        </w:rPr>
      </w:pPr>
      <w:r w:rsidRPr="00347247">
        <w:rPr>
          <w:rFonts w:ascii="Palatino Linotype" w:eastAsia="Palatino Linotype" w:hAnsi="Palatino Linotype" w:cs="Palatino Linotype"/>
          <w:i/>
          <w:sz w:val="22"/>
          <w:szCs w:val="22"/>
        </w:rPr>
        <w:t xml:space="preserve"> En caso de que la elección del presidente estatal sea concurrente con la elección del presidente nacional, la Comisión Estatal Organizadora será la misma y se sujetará a lo dispuesto por el Reglamento del Comité Ejecutivo Nacional y la convocatoria nacional.</w:t>
      </w:r>
    </w:p>
    <w:p w:rsidR="000C5CB7" w:rsidRPr="00347247" w:rsidRDefault="000C5CB7" w:rsidP="000C5CB7">
      <w:pPr>
        <w:pStyle w:val="Prrafodelista"/>
        <w:ind w:left="1134" w:right="900"/>
        <w:jc w:val="both"/>
        <w:rPr>
          <w:rFonts w:ascii="Palatino Linotype" w:eastAsia="Palatino Linotype" w:hAnsi="Palatino Linotype" w:cs="Palatino Linotype"/>
          <w:i/>
          <w:sz w:val="22"/>
          <w:szCs w:val="22"/>
        </w:rPr>
      </w:pPr>
    </w:p>
    <w:p w:rsidR="000C5CB7" w:rsidRPr="00347247" w:rsidRDefault="000C5CB7">
      <w:pPr>
        <w:numPr>
          <w:ilvl w:val="0"/>
          <w:numId w:val="1"/>
        </w:numPr>
        <w:spacing w:line="360" w:lineRule="auto"/>
        <w:ind w:left="0" w:right="-787" w:firstLine="0"/>
        <w:jc w:val="both"/>
        <w:rPr>
          <w:sz w:val="22"/>
          <w:szCs w:val="22"/>
        </w:rPr>
      </w:pPr>
      <w:r w:rsidRPr="00347247">
        <w:rPr>
          <w:rFonts w:ascii="Palatino Linotype" w:eastAsia="Palatino Linotype" w:hAnsi="Palatino Linotype" w:cs="Palatino Linotype"/>
          <w:sz w:val="22"/>
          <w:szCs w:val="22"/>
        </w:rPr>
        <w:t xml:space="preserve">De lo anterior, se colige que si bien es cierto no se tiene un precepto legal que regule que se tienen actas estenográficas, también lo es que si se realiza un Acta que es enviada al Comité Directivo Nacional, la cual es enviada para la ratificación del nombramiento del nuevo </w:t>
      </w:r>
      <w:r w:rsidR="00F11F89" w:rsidRPr="00347247">
        <w:rPr>
          <w:rFonts w:ascii="Palatino Linotype" w:eastAsia="Palatino Linotype" w:hAnsi="Palatino Linotype" w:cs="Palatino Linotype"/>
          <w:sz w:val="22"/>
          <w:szCs w:val="22"/>
        </w:rPr>
        <w:t>Presidente</w:t>
      </w:r>
      <w:r w:rsidRPr="00347247">
        <w:rPr>
          <w:rFonts w:ascii="Palatino Linotype" w:eastAsia="Palatino Linotype" w:hAnsi="Palatino Linotype" w:cs="Palatino Linotype"/>
          <w:sz w:val="22"/>
          <w:szCs w:val="22"/>
        </w:rPr>
        <w:t xml:space="preserve"> y Secretario </w:t>
      </w:r>
      <w:r w:rsidRPr="00347247">
        <w:rPr>
          <w:rFonts w:ascii="Palatino Linotype" w:eastAsia="Palatino Linotype" w:hAnsi="Palatino Linotype" w:cs="Palatino Linotype"/>
          <w:sz w:val="22"/>
          <w:szCs w:val="22"/>
        </w:rPr>
        <w:lastRenderedPageBreak/>
        <w:t xml:space="preserve">como de los demás miembros del Comité Directivo Estatal, por lo que se determina que si existe el documento denominado  Acta, mediante el cual se efectuó el nombramiento. </w:t>
      </w:r>
    </w:p>
    <w:p w:rsidR="00F11F89" w:rsidRPr="00347247" w:rsidRDefault="00F11F89" w:rsidP="00F11F89">
      <w:pPr>
        <w:spacing w:line="360" w:lineRule="auto"/>
        <w:ind w:right="-787"/>
        <w:jc w:val="both"/>
        <w:rPr>
          <w:sz w:val="22"/>
          <w:szCs w:val="22"/>
        </w:rPr>
      </w:pPr>
    </w:p>
    <w:p w:rsidR="00976164" w:rsidRPr="00347247" w:rsidRDefault="00F11F89" w:rsidP="008C1D04">
      <w:pPr>
        <w:numPr>
          <w:ilvl w:val="0"/>
          <w:numId w:val="1"/>
        </w:numPr>
        <w:spacing w:line="360" w:lineRule="auto"/>
        <w:ind w:left="0" w:right="-787" w:firstLine="0"/>
        <w:jc w:val="both"/>
        <w:rPr>
          <w:rFonts w:ascii="Palatino Linotype" w:eastAsia="Palatino Linotype" w:hAnsi="Palatino Linotype" w:cs="Palatino Linotype"/>
          <w:sz w:val="22"/>
          <w:szCs w:val="22"/>
        </w:rPr>
      </w:pPr>
      <w:r w:rsidRPr="00347247">
        <w:rPr>
          <w:rFonts w:ascii="Palatino Linotype" w:eastAsia="Palatino Linotype" w:hAnsi="Palatino Linotype" w:cs="Palatino Linotype"/>
          <w:sz w:val="22"/>
          <w:szCs w:val="22"/>
        </w:rPr>
        <w:t>Situación de la cual se determina que el Comité Directivo Estatal envía el Acta al Comité Directivo Nacional, quien a s</w:t>
      </w:r>
      <w:r w:rsidR="008C1D04" w:rsidRPr="00347247">
        <w:rPr>
          <w:rFonts w:ascii="Palatino Linotype" w:eastAsia="Palatino Linotype" w:hAnsi="Palatino Linotype" w:cs="Palatino Linotype"/>
          <w:sz w:val="22"/>
          <w:szCs w:val="22"/>
        </w:rPr>
        <w:t xml:space="preserve">u vez ratifica la información, por lo que se determina que el </w:t>
      </w:r>
      <w:r w:rsidR="008C1D04" w:rsidRPr="00347247">
        <w:rPr>
          <w:rFonts w:ascii="Palatino Linotype" w:eastAsia="Palatino Linotype" w:hAnsi="Palatino Linotype" w:cs="Palatino Linotype"/>
          <w:b/>
          <w:sz w:val="22"/>
          <w:szCs w:val="22"/>
        </w:rPr>
        <w:t xml:space="preserve">SUJETO OBLIGADO </w:t>
      </w:r>
      <w:r w:rsidR="008C1D04" w:rsidRPr="00347247">
        <w:rPr>
          <w:rFonts w:ascii="Palatino Linotype" w:eastAsia="Palatino Linotype" w:hAnsi="Palatino Linotype" w:cs="Palatino Linotype"/>
          <w:sz w:val="22"/>
          <w:szCs w:val="22"/>
        </w:rPr>
        <w:t xml:space="preserve">si cuenta con el Acta mediante la cual se ratificó el nombramiento del Comité Directivo Estatal, situación por la cual que si cuenta con el documento que deje por colmado el derecho de acceso a la información del </w:t>
      </w:r>
      <w:r w:rsidR="008C1D04" w:rsidRPr="00347247">
        <w:rPr>
          <w:rFonts w:ascii="Palatino Linotype" w:eastAsia="Palatino Linotype" w:hAnsi="Palatino Linotype" w:cs="Palatino Linotype"/>
          <w:b/>
          <w:sz w:val="22"/>
          <w:szCs w:val="22"/>
        </w:rPr>
        <w:t xml:space="preserve">RECURRENTE. </w:t>
      </w:r>
    </w:p>
    <w:p w:rsidR="00976164" w:rsidRPr="00347247" w:rsidRDefault="00976164">
      <w:pPr>
        <w:pBdr>
          <w:top w:val="nil"/>
          <w:left w:val="nil"/>
          <w:bottom w:val="nil"/>
          <w:right w:val="nil"/>
          <w:between w:val="nil"/>
        </w:pBdr>
        <w:ind w:right="-787"/>
        <w:rPr>
          <w:color w:val="000000"/>
          <w:sz w:val="22"/>
          <w:szCs w:val="22"/>
        </w:rPr>
      </w:pPr>
    </w:p>
    <w:p w:rsidR="00976164" w:rsidRPr="00347247" w:rsidRDefault="00002088">
      <w:pPr>
        <w:spacing w:before="120" w:line="360" w:lineRule="auto"/>
        <w:ind w:right="-787"/>
        <w:jc w:val="both"/>
        <w:rPr>
          <w:rFonts w:ascii="Palatino Linotype" w:eastAsia="Palatino Linotype" w:hAnsi="Palatino Linotype" w:cs="Palatino Linotype"/>
          <w:b/>
          <w:sz w:val="22"/>
          <w:szCs w:val="22"/>
        </w:rPr>
      </w:pPr>
      <w:r w:rsidRPr="00347247">
        <w:rPr>
          <w:rFonts w:ascii="Palatino Linotype" w:eastAsia="Palatino Linotype" w:hAnsi="Palatino Linotype" w:cs="Palatino Linotype"/>
          <w:b/>
          <w:sz w:val="22"/>
          <w:szCs w:val="22"/>
        </w:rPr>
        <w:t>QUINTO. De la versión pública.</w:t>
      </w:r>
    </w:p>
    <w:p w:rsidR="00976164" w:rsidRPr="00347247" w:rsidRDefault="00002088">
      <w:pPr>
        <w:keepNext/>
        <w:keepLines/>
        <w:numPr>
          <w:ilvl w:val="0"/>
          <w:numId w:val="7"/>
        </w:numPr>
        <w:tabs>
          <w:tab w:val="left" w:pos="284"/>
        </w:tabs>
        <w:spacing w:line="360" w:lineRule="auto"/>
        <w:ind w:left="0" w:right="-787" w:firstLine="0"/>
        <w:rPr>
          <w:rFonts w:ascii="Palatino Linotype" w:eastAsia="Palatino Linotype" w:hAnsi="Palatino Linotype" w:cs="Palatino Linotype"/>
          <w:b/>
          <w:sz w:val="22"/>
          <w:szCs w:val="22"/>
        </w:rPr>
      </w:pPr>
      <w:bookmarkStart w:id="12" w:name="_heading=h.44sinio" w:colFirst="0" w:colLast="0"/>
      <w:bookmarkEnd w:id="12"/>
      <w:r w:rsidRPr="00347247">
        <w:rPr>
          <w:rFonts w:ascii="Palatino Linotype" w:eastAsia="Palatino Linotype" w:hAnsi="Palatino Linotype" w:cs="Palatino Linotype"/>
          <w:b/>
          <w:sz w:val="22"/>
          <w:szCs w:val="22"/>
        </w:rPr>
        <w:t xml:space="preserve">Nociones generales. </w:t>
      </w:r>
    </w:p>
    <w:p w:rsidR="00976164" w:rsidRPr="00347247" w:rsidRDefault="00002088">
      <w:pPr>
        <w:numPr>
          <w:ilvl w:val="0"/>
          <w:numId w:val="1"/>
        </w:numPr>
        <w:tabs>
          <w:tab w:val="left" w:pos="284"/>
        </w:tabs>
        <w:spacing w:line="360" w:lineRule="auto"/>
        <w:ind w:left="0" w:right="-787" w:firstLine="0"/>
        <w:jc w:val="both"/>
        <w:rPr>
          <w:color w:val="000000"/>
          <w:sz w:val="22"/>
          <w:szCs w:val="22"/>
        </w:rPr>
      </w:pPr>
      <w:r w:rsidRPr="00347247">
        <w:rPr>
          <w:rFonts w:ascii="Palatino Linotype" w:eastAsia="Palatino Linotype" w:hAnsi="Palatino Linotype" w:cs="Palatino Linotype"/>
          <w:color w:val="000000"/>
          <w:sz w:val="22"/>
          <w:szCs w:val="22"/>
        </w:rPr>
        <w:t>Debe destacarse que, debido a la naturaleza de la información solicitada</w:t>
      </w:r>
      <w:r w:rsidRPr="00347247">
        <w:rPr>
          <w:rFonts w:ascii="Palatino Linotype" w:eastAsia="Palatino Linotype" w:hAnsi="Palatino Linotype" w:cs="Palatino Linotype"/>
          <w:b/>
          <w:color w:val="000000"/>
          <w:sz w:val="22"/>
          <w:szCs w:val="22"/>
        </w:rPr>
        <w:t xml:space="preserve">, </w:t>
      </w:r>
      <w:r w:rsidRPr="00347247">
        <w:rPr>
          <w:rFonts w:ascii="Palatino Linotype" w:eastAsia="Palatino Linotype" w:hAnsi="Palatino Linotype" w:cs="Palatino Linotype"/>
          <w:color w:val="000000"/>
          <w:sz w:val="22"/>
          <w:szCs w:val="22"/>
        </w:rPr>
        <w:t xml:space="preserve">eventualmente pudiera obrar datos personales susceptibles de protegerse, así como información susceptible de clasificarse como reservada, el </w:t>
      </w:r>
      <w:r w:rsidRPr="00347247">
        <w:rPr>
          <w:rFonts w:ascii="Palatino Linotype" w:eastAsia="Palatino Linotype" w:hAnsi="Palatino Linotype" w:cs="Palatino Linotype"/>
          <w:b/>
          <w:color w:val="000000"/>
          <w:sz w:val="22"/>
          <w:szCs w:val="22"/>
        </w:rPr>
        <w:t xml:space="preserve">Sujeto Obligado </w:t>
      </w:r>
      <w:r w:rsidRPr="00347247">
        <w:rPr>
          <w:rFonts w:ascii="Palatino Linotype" w:eastAsia="Palatino Linotype" w:hAnsi="Palatino Linotype" w:cs="Palatino Linotype"/>
          <w:color w:val="000000"/>
          <w:sz w:val="22"/>
          <w:szCs w:val="22"/>
        </w:rPr>
        <w:t xml:space="preserve">deberá de hacer la adecuada versión pública, protegiendo los datos que no son susceptibles de ser proporcionados. </w:t>
      </w:r>
    </w:p>
    <w:p w:rsidR="00976164" w:rsidRPr="00347247" w:rsidRDefault="00976164">
      <w:pPr>
        <w:tabs>
          <w:tab w:val="left" w:pos="0"/>
          <w:tab w:val="left" w:pos="284"/>
        </w:tabs>
        <w:spacing w:line="360" w:lineRule="auto"/>
        <w:ind w:right="-787"/>
        <w:jc w:val="both"/>
        <w:rPr>
          <w:rFonts w:ascii="Palatino Linotype" w:eastAsia="Palatino Linotype" w:hAnsi="Palatino Linotype" w:cs="Palatino Linotype"/>
          <w:sz w:val="22"/>
          <w:szCs w:val="22"/>
        </w:rPr>
      </w:pPr>
    </w:p>
    <w:p w:rsidR="00976164" w:rsidRPr="00347247" w:rsidRDefault="00002088">
      <w:pPr>
        <w:numPr>
          <w:ilvl w:val="0"/>
          <w:numId w:val="1"/>
        </w:numPr>
        <w:tabs>
          <w:tab w:val="left" w:pos="284"/>
        </w:tabs>
        <w:spacing w:line="360" w:lineRule="auto"/>
        <w:ind w:left="0" w:right="-787" w:firstLine="0"/>
        <w:jc w:val="both"/>
        <w:rPr>
          <w:color w:val="000000"/>
          <w:sz w:val="22"/>
          <w:szCs w:val="22"/>
        </w:rPr>
      </w:pPr>
      <w:r w:rsidRPr="00347247">
        <w:rPr>
          <w:rFonts w:ascii="Palatino Linotype" w:eastAsia="Palatino Linotype" w:hAnsi="Palatino Linotype" w:cs="Palatino Linotype"/>
          <w:color w:val="000000"/>
          <w:sz w:val="22"/>
          <w:szCs w:val="22"/>
        </w:rPr>
        <w:t xml:space="preserve">No pasa desapercibido para este Órgano Garante que los </w:t>
      </w:r>
      <w:r w:rsidRPr="00347247">
        <w:rPr>
          <w:rFonts w:ascii="Palatino Linotype" w:eastAsia="Palatino Linotype" w:hAnsi="Palatino Linotype" w:cs="Palatino Linotype"/>
          <w:b/>
          <w:color w:val="000000"/>
          <w:sz w:val="22"/>
          <w:szCs w:val="22"/>
        </w:rPr>
        <w:t xml:space="preserve">Sujetos Obligados </w:t>
      </w:r>
      <w:r w:rsidRPr="00347247">
        <w:rPr>
          <w:rFonts w:ascii="Palatino Linotype" w:eastAsia="Palatino Linotype" w:hAnsi="Palatino Linotype" w:cs="Palatino Linotype"/>
          <w:color w:val="000000"/>
          <w:sz w:val="22"/>
          <w:szCs w:val="22"/>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W w:w="96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05"/>
        <w:gridCol w:w="6810"/>
      </w:tblGrid>
      <w:tr w:rsidR="009F00FA" w:rsidRPr="00347247" w:rsidTr="00A06795">
        <w:tc>
          <w:tcPr>
            <w:tcW w:w="2805" w:type="dxa"/>
          </w:tcPr>
          <w:p w:rsidR="009F00FA" w:rsidRPr="00347247" w:rsidRDefault="009F00FA" w:rsidP="00A06795">
            <w:pPr>
              <w:tabs>
                <w:tab w:val="left" w:pos="284"/>
              </w:tabs>
              <w:spacing w:line="360" w:lineRule="auto"/>
              <w:ind w:right="13"/>
              <w:rPr>
                <w:rFonts w:ascii="Palatino Linotype" w:eastAsia="Palatino Linotype" w:hAnsi="Palatino Linotype" w:cs="Palatino Linotype"/>
                <w:sz w:val="22"/>
              </w:rPr>
            </w:pPr>
            <w:r w:rsidRPr="00347247">
              <w:rPr>
                <w:rFonts w:ascii="Palatino Linotype" w:eastAsia="Palatino Linotype" w:hAnsi="Palatino Linotype" w:cs="Palatino Linotype"/>
                <w:sz w:val="22"/>
              </w:rPr>
              <w:t>a) Requisitos previos.</w:t>
            </w:r>
          </w:p>
        </w:tc>
        <w:tc>
          <w:tcPr>
            <w:tcW w:w="6810" w:type="dxa"/>
          </w:tcPr>
          <w:p w:rsidR="009F00FA" w:rsidRPr="00347247" w:rsidRDefault="009F00FA" w:rsidP="00A06795">
            <w:pPr>
              <w:tabs>
                <w:tab w:val="left" w:pos="284"/>
              </w:tabs>
              <w:spacing w:line="360" w:lineRule="auto"/>
              <w:ind w:right="20"/>
              <w:jc w:val="both"/>
              <w:rPr>
                <w:rFonts w:ascii="Palatino Linotype" w:eastAsia="Palatino Linotype" w:hAnsi="Palatino Linotype" w:cs="Palatino Linotype"/>
                <w:color w:val="000000"/>
                <w:sz w:val="22"/>
              </w:rPr>
            </w:pPr>
            <w:r w:rsidRPr="00347247">
              <w:rPr>
                <w:rFonts w:ascii="Palatino Linotype" w:eastAsia="Palatino Linotype" w:hAnsi="Palatino Linotype" w:cs="Palatino Linotype"/>
                <w:color w:val="000000"/>
                <w:sz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9F00FA" w:rsidRPr="00347247" w:rsidRDefault="009F00FA" w:rsidP="00A06795">
            <w:pPr>
              <w:tabs>
                <w:tab w:val="left" w:pos="284"/>
              </w:tabs>
              <w:spacing w:line="360" w:lineRule="auto"/>
              <w:ind w:right="20"/>
              <w:jc w:val="both"/>
              <w:rPr>
                <w:rFonts w:ascii="Palatino Linotype" w:eastAsia="Palatino Linotype" w:hAnsi="Palatino Linotype" w:cs="Palatino Linotype"/>
                <w:color w:val="000000"/>
                <w:sz w:val="22"/>
              </w:rPr>
            </w:pPr>
            <w:r w:rsidRPr="00347247">
              <w:rPr>
                <w:rFonts w:ascii="Palatino Linotype" w:eastAsia="Palatino Linotype" w:hAnsi="Palatino Linotype" w:cs="Palatino Linotype"/>
                <w:color w:val="000000"/>
                <w:sz w:val="22"/>
              </w:rPr>
              <w:lastRenderedPageBreak/>
              <w:t>Al hacerlo tienen que precisar de qué información se trata, señalando el supuesto de clasificación (confidencialidad o reserva).</w:t>
            </w:r>
          </w:p>
          <w:p w:rsidR="009F00FA" w:rsidRPr="00347247" w:rsidRDefault="009F00FA" w:rsidP="00A06795">
            <w:pPr>
              <w:tabs>
                <w:tab w:val="left" w:pos="284"/>
              </w:tabs>
              <w:spacing w:line="360" w:lineRule="auto"/>
              <w:ind w:right="20"/>
              <w:jc w:val="both"/>
              <w:rPr>
                <w:rFonts w:ascii="Palatino Linotype" w:eastAsia="Palatino Linotype" w:hAnsi="Palatino Linotype" w:cs="Palatino Linotype"/>
                <w:color w:val="000000"/>
                <w:sz w:val="22"/>
              </w:rPr>
            </w:pPr>
            <w:r w:rsidRPr="00347247">
              <w:rPr>
                <w:rFonts w:ascii="Palatino Linotype" w:eastAsia="Palatino Linotype" w:hAnsi="Palatino Linotype" w:cs="Palatino Linotype"/>
                <w:color w:val="000000"/>
                <w:sz w:val="22"/>
              </w:rPr>
              <w:t>Además, se debe señalar el procedimiento, de los tres que establecen los artículos 132 y 106 de la Ley Estatal y General, respectivamente.</w:t>
            </w:r>
          </w:p>
          <w:p w:rsidR="009F00FA" w:rsidRPr="00347247" w:rsidRDefault="009F00FA" w:rsidP="00A06795">
            <w:pPr>
              <w:tabs>
                <w:tab w:val="left" w:pos="284"/>
              </w:tabs>
              <w:spacing w:line="360" w:lineRule="auto"/>
              <w:ind w:right="20"/>
              <w:jc w:val="both"/>
              <w:rPr>
                <w:rFonts w:ascii="Palatino Linotype" w:eastAsia="Palatino Linotype" w:hAnsi="Palatino Linotype" w:cs="Palatino Linotype"/>
                <w:sz w:val="22"/>
              </w:rPr>
            </w:pPr>
            <w:r w:rsidRPr="00347247">
              <w:rPr>
                <w:rFonts w:ascii="Palatino Linotype" w:eastAsia="Palatino Linotype" w:hAnsi="Palatino Linotype" w:cs="Palatino Linotype"/>
                <w:color w:val="000000"/>
                <w:sz w:val="22"/>
              </w:rPr>
              <w:t xml:space="preserve">El último de estos requisitos previos consiste en que no se pueden emitir acuerdos de carácter general ni particular, esto es, </w:t>
            </w:r>
            <w:r w:rsidRPr="00347247">
              <w:rPr>
                <w:rFonts w:ascii="Palatino Linotype" w:eastAsia="Palatino Linotype" w:hAnsi="Palatino Linotype" w:cs="Palatino Linotype"/>
                <w:color w:val="000000"/>
                <w:sz w:val="22"/>
                <w:u w:val="single"/>
              </w:rPr>
              <w:t>no se puede hacer un acuerdo para clasificar de manera general todos los documentos de un expediente o área, sin</w:t>
            </w:r>
            <w:r w:rsidRPr="00347247">
              <w:rPr>
                <w:rFonts w:ascii="Palatino Linotype" w:eastAsia="Palatino Linotype" w:hAnsi="Palatino Linotype" w:cs="Palatino Linotype"/>
                <w:color w:val="000000"/>
                <w:sz w:val="22"/>
              </w:rPr>
              <w:t xml:space="preserve"> individualizar su análisis y tampoco se puede hacer un acuerdo por cada dato que se vaya a clasificar dentro de un documento con diez datos, por ejemplo, susceptibles de ser clasificados.</w:t>
            </w:r>
          </w:p>
        </w:tc>
      </w:tr>
      <w:tr w:rsidR="009F00FA" w:rsidRPr="00347247" w:rsidTr="00A06795">
        <w:tc>
          <w:tcPr>
            <w:tcW w:w="2805" w:type="dxa"/>
          </w:tcPr>
          <w:p w:rsidR="009F00FA" w:rsidRPr="00347247" w:rsidRDefault="009F00FA" w:rsidP="00A06795">
            <w:pPr>
              <w:tabs>
                <w:tab w:val="left" w:pos="284"/>
              </w:tabs>
              <w:spacing w:line="360" w:lineRule="auto"/>
              <w:ind w:right="13"/>
              <w:rPr>
                <w:rFonts w:ascii="Palatino Linotype" w:eastAsia="Palatino Linotype" w:hAnsi="Palatino Linotype" w:cs="Palatino Linotype"/>
                <w:sz w:val="22"/>
              </w:rPr>
            </w:pPr>
            <w:r w:rsidRPr="00347247">
              <w:rPr>
                <w:rFonts w:ascii="Palatino Linotype" w:eastAsia="Palatino Linotype" w:hAnsi="Palatino Linotype" w:cs="Palatino Linotype"/>
                <w:sz w:val="22"/>
              </w:rPr>
              <w:lastRenderedPageBreak/>
              <w:t>b) Supuestos de clasificación.</w:t>
            </w:r>
          </w:p>
        </w:tc>
        <w:tc>
          <w:tcPr>
            <w:tcW w:w="6810" w:type="dxa"/>
          </w:tcPr>
          <w:p w:rsidR="009F00FA" w:rsidRPr="00347247" w:rsidRDefault="009F00FA" w:rsidP="00A06795">
            <w:pPr>
              <w:tabs>
                <w:tab w:val="left" w:pos="284"/>
              </w:tabs>
              <w:spacing w:line="360" w:lineRule="auto"/>
              <w:ind w:right="20"/>
              <w:jc w:val="both"/>
              <w:rPr>
                <w:rFonts w:ascii="Palatino Linotype" w:eastAsia="Palatino Linotype" w:hAnsi="Palatino Linotype" w:cs="Palatino Linotype"/>
                <w:color w:val="000000"/>
                <w:sz w:val="22"/>
              </w:rPr>
            </w:pPr>
            <w:r w:rsidRPr="00347247">
              <w:rPr>
                <w:rFonts w:ascii="Palatino Linotype" w:eastAsia="Palatino Linotype" w:hAnsi="Palatino Linotype" w:cs="Palatino Linotype"/>
                <w:color w:val="000000"/>
                <w:sz w:val="22"/>
              </w:rPr>
              <w:t>Las disposiciones constitucionales y legales en la materia establecen los dos supuestos generales para clasificar la información: por reserva y por confidencialidad.</w:t>
            </w:r>
          </w:p>
          <w:p w:rsidR="009F00FA" w:rsidRPr="00347247" w:rsidRDefault="009F00FA" w:rsidP="00A06795">
            <w:pPr>
              <w:tabs>
                <w:tab w:val="left" w:pos="284"/>
              </w:tabs>
              <w:spacing w:line="360" w:lineRule="auto"/>
              <w:ind w:right="20"/>
              <w:jc w:val="both"/>
              <w:rPr>
                <w:rFonts w:ascii="Palatino Linotype" w:eastAsia="Palatino Linotype" w:hAnsi="Palatino Linotype" w:cs="Palatino Linotype"/>
                <w:color w:val="000000"/>
                <w:sz w:val="22"/>
              </w:rPr>
            </w:pPr>
            <w:r w:rsidRPr="00347247">
              <w:rPr>
                <w:rFonts w:ascii="Palatino Linotype" w:eastAsia="Palatino Linotype" w:hAnsi="Palatino Linotype" w:cs="Palatino Linotype"/>
                <w:color w:val="000000"/>
                <w:sz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9F00FA" w:rsidRPr="00347247" w:rsidRDefault="009F00FA" w:rsidP="00A06795">
            <w:pPr>
              <w:tabs>
                <w:tab w:val="left" w:pos="284"/>
              </w:tabs>
              <w:spacing w:line="360" w:lineRule="auto"/>
              <w:ind w:right="20"/>
              <w:jc w:val="both"/>
              <w:rPr>
                <w:rFonts w:ascii="Palatino Linotype" w:eastAsia="Palatino Linotype" w:hAnsi="Palatino Linotype" w:cs="Palatino Linotype"/>
                <w:sz w:val="22"/>
              </w:rPr>
            </w:pPr>
            <w:r w:rsidRPr="00347247">
              <w:rPr>
                <w:rFonts w:ascii="Palatino Linotype" w:eastAsia="Palatino Linotype" w:hAnsi="Palatino Linotype" w:cs="Palatino Linotype"/>
                <w:color w:val="000000"/>
                <w:sz w:val="22"/>
              </w:rPr>
              <w:t xml:space="preserve">El </w:t>
            </w:r>
            <w:r w:rsidRPr="00347247">
              <w:rPr>
                <w:rFonts w:ascii="Palatino Linotype" w:eastAsia="Palatino Linotype" w:hAnsi="Palatino Linotype" w:cs="Palatino Linotype"/>
                <w:b/>
                <w:color w:val="000000"/>
                <w:sz w:val="22"/>
              </w:rPr>
              <w:t>Sujeto Obligado</w:t>
            </w:r>
            <w:r w:rsidRPr="00347247">
              <w:rPr>
                <w:rFonts w:ascii="Palatino Linotype" w:eastAsia="Palatino Linotype" w:hAnsi="Palatino Linotype" w:cs="Palatino Linotype"/>
                <w:color w:val="000000"/>
                <w:sz w:val="22"/>
              </w:rPr>
              <w:t xml:space="preserve"> debe identificar claramente el tipo de información y hacer un juicio de subsunción o encaje para acreditar que el supuesto de hecho corresponde estrictamente con la hipótesis </w:t>
            </w:r>
            <w:r w:rsidRPr="00347247">
              <w:rPr>
                <w:rFonts w:ascii="Palatino Linotype" w:eastAsia="Palatino Linotype" w:hAnsi="Palatino Linotype" w:cs="Palatino Linotype"/>
                <w:color w:val="000000"/>
                <w:sz w:val="22"/>
              </w:rPr>
              <w:lastRenderedPageBreak/>
              <w:t>jurídica. Esto también lo debe de realizar el servidor público habilitado y el titular del área que administra la información.</w:t>
            </w:r>
          </w:p>
        </w:tc>
      </w:tr>
      <w:tr w:rsidR="009F00FA" w:rsidRPr="00347247" w:rsidTr="00A06795">
        <w:tc>
          <w:tcPr>
            <w:tcW w:w="2805" w:type="dxa"/>
          </w:tcPr>
          <w:p w:rsidR="009F00FA" w:rsidRPr="00347247" w:rsidRDefault="009F00FA" w:rsidP="00A06795">
            <w:pPr>
              <w:tabs>
                <w:tab w:val="left" w:pos="284"/>
              </w:tabs>
              <w:spacing w:line="360" w:lineRule="auto"/>
              <w:ind w:right="13"/>
              <w:rPr>
                <w:rFonts w:ascii="Palatino Linotype" w:eastAsia="Palatino Linotype" w:hAnsi="Palatino Linotype" w:cs="Palatino Linotype"/>
                <w:sz w:val="22"/>
              </w:rPr>
            </w:pPr>
            <w:r w:rsidRPr="00347247">
              <w:rPr>
                <w:rFonts w:ascii="Palatino Linotype" w:eastAsia="Palatino Linotype" w:hAnsi="Palatino Linotype" w:cs="Palatino Linotype"/>
                <w:sz w:val="22"/>
              </w:rPr>
              <w:lastRenderedPageBreak/>
              <w:t>c) Formalidades para emitir el acuerdo de clasificación.</w:t>
            </w:r>
          </w:p>
        </w:tc>
        <w:tc>
          <w:tcPr>
            <w:tcW w:w="6810" w:type="dxa"/>
          </w:tcPr>
          <w:p w:rsidR="009F00FA" w:rsidRPr="00347247" w:rsidRDefault="009F00FA" w:rsidP="00A06795">
            <w:pPr>
              <w:tabs>
                <w:tab w:val="left" w:pos="284"/>
              </w:tabs>
              <w:spacing w:line="360" w:lineRule="auto"/>
              <w:ind w:right="20"/>
              <w:jc w:val="both"/>
              <w:rPr>
                <w:rFonts w:ascii="Palatino Linotype" w:eastAsia="Palatino Linotype" w:hAnsi="Palatino Linotype" w:cs="Palatino Linotype"/>
                <w:color w:val="000000"/>
                <w:sz w:val="22"/>
              </w:rPr>
            </w:pPr>
            <w:r w:rsidRPr="00347247">
              <w:rPr>
                <w:rFonts w:ascii="Palatino Linotype" w:eastAsia="Palatino Linotype" w:hAnsi="Palatino Linotype" w:cs="Palatino Linotype"/>
                <w:color w:val="000000"/>
                <w:sz w:val="22"/>
              </w:rPr>
              <w:t xml:space="preserve">El Comité de Transparencia, según lo dispuesto en los artículos cuenta con las facultades para aprobar, modificar o revocar la clasificación de la información que haya propuesto. </w:t>
            </w:r>
          </w:p>
          <w:p w:rsidR="009F00FA" w:rsidRPr="00347247" w:rsidRDefault="009F00FA" w:rsidP="00A06795">
            <w:pPr>
              <w:tabs>
                <w:tab w:val="left" w:pos="284"/>
              </w:tabs>
              <w:spacing w:line="360" w:lineRule="auto"/>
              <w:ind w:right="20"/>
              <w:jc w:val="both"/>
              <w:rPr>
                <w:rFonts w:ascii="Palatino Linotype" w:eastAsia="Palatino Linotype" w:hAnsi="Palatino Linotype" w:cs="Palatino Linotype"/>
                <w:color w:val="000000"/>
                <w:sz w:val="22"/>
              </w:rPr>
            </w:pPr>
            <w:r w:rsidRPr="00347247">
              <w:rPr>
                <w:rFonts w:ascii="Palatino Linotype" w:eastAsia="Palatino Linotype" w:hAnsi="Palatino Linotype" w:cs="Palatino Linotype"/>
                <w:color w:val="000000"/>
                <w:sz w:val="22"/>
              </w:rPr>
              <w:t xml:space="preserve">Es necesario que </w:t>
            </w:r>
            <w:r w:rsidRPr="00347247">
              <w:rPr>
                <w:rFonts w:ascii="Palatino Linotype" w:eastAsia="Palatino Linotype" w:hAnsi="Palatino Linotype" w:cs="Palatino Linotype"/>
                <w:b/>
                <w:color w:val="000000"/>
                <w:sz w:val="22"/>
                <w:u w:val="single"/>
              </w:rPr>
              <w:t>el acto reúna con los requisitos elementales</w:t>
            </w:r>
            <w:r w:rsidRPr="00347247">
              <w:rPr>
                <w:rFonts w:ascii="Palatino Linotype" w:eastAsia="Palatino Linotype" w:hAnsi="Palatino Linotype" w:cs="Palatino Linotype"/>
                <w:color w:val="000000"/>
                <w:sz w:val="22"/>
              </w:rPr>
              <w:t>, entre ellos, que la autoridad que va a emitir el acto de autoridad sea la legalmente facultada para ello.</w:t>
            </w:r>
          </w:p>
          <w:p w:rsidR="009F00FA" w:rsidRPr="00347247" w:rsidRDefault="009F00FA" w:rsidP="00A06795">
            <w:pPr>
              <w:tabs>
                <w:tab w:val="left" w:pos="284"/>
              </w:tabs>
              <w:spacing w:line="360" w:lineRule="auto"/>
              <w:ind w:right="20"/>
              <w:jc w:val="both"/>
              <w:rPr>
                <w:rFonts w:ascii="Palatino Linotype" w:eastAsia="Palatino Linotype" w:hAnsi="Palatino Linotype" w:cs="Palatino Linotype"/>
                <w:sz w:val="22"/>
              </w:rPr>
            </w:pPr>
            <w:r w:rsidRPr="00347247">
              <w:rPr>
                <w:rFonts w:ascii="Palatino Linotype" w:eastAsia="Palatino Linotype" w:hAnsi="Palatino Linotype" w:cs="Palatino Linotype"/>
                <w:color w:val="000000"/>
                <w:sz w:val="22"/>
              </w:rPr>
              <w:t xml:space="preserve">La decisión de aprobar, modificar o revocar la clasificación deberá de asentarse en un documento que registre la determinación a la que se llegue después de un análisis minucioso a partir de lo propuesto por el Titular del I. </w:t>
            </w:r>
            <w:r w:rsidRPr="00347247">
              <w:rPr>
                <w:rFonts w:ascii="Palatino Linotype" w:eastAsia="Palatino Linotype" w:hAnsi="Palatino Linotype" w:cs="Palatino Linotype"/>
                <w:sz w:val="22"/>
              </w:rPr>
              <w:t>El área</w:t>
            </w:r>
            <w:r w:rsidRPr="00347247">
              <w:rPr>
                <w:rFonts w:ascii="Palatino Linotype" w:eastAsia="Palatino Linotype" w:hAnsi="Palatino Linotype" w:cs="Palatino Linotype"/>
                <w:color w:val="000000"/>
                <w:sz w:val="22"/>
              </w:rPr>
              <w:t xml:space="preserve">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9F00FA" w:rsidRPr="00347247" w:rsidTr="00A06795">
        <w:tc>
          <w:tcPr>
            <w:tcW w:w="2805" w:type="dxa"/>
          </w:tcPr>
          <w:p w:rsidR="009F00FA" w:rsidRPr="00347247" w:rsidRDefault="009F00FA" w:rsidP="00A06795">
            <w:pPr>
              <w:tabs>
                <w:tab w:val="left" w:pos="284"/>
              </w:tabs>
              <w:spacing w:line="360" w:lineRule="auto"/>
              <w:ind w:right="13"/>
              <w:rPr>
                <w:rFonts w:ascii="Palatino Linotype" w:eastAsia="Palatino Linotype" w:hAnsi="Palatino Linotype" w:cs="Palatino Linotype"/>
                <w:sz w:val="22"/>
              </w:rPr>
            </w:pPr>
          </w:p>
          <w:p w:rsidR="009F00FA" w:rsidRPr="00347247" w:rsidRDefault="009F00FA" w:rsidP="00A06795">
            <w:pPr>
              <w:tabs>
                <w:tab w:val="left" w:pos="284"/>
              </w:tabs>
              <w:spacing w:line="360" w:lineRule="auto"/>
              <w:ind w:right="13"/>
              <w:jc w:val="both"/>
              <w:rPr>
                <w:rFonts w:ascii="Palatino Linotype" w:eastAsia="Palatino Linotype" w:hAnsi="Palatino Linotype" w:cs="Palatino Linotype"/>
                <w:sz w:val="22"/>
              </w:rPr>
            </w:pPr>
            <w:r w:rsidRPr="00347247">
              <w:rPr>
                <w:rFonts w:ascii="Palatino Linotype" w:eastAsia="Palatino Linotype" w:hAnsi="Palatino Linotype" w:cs="Palatino Linotype"/>
                <w:color w:val="000000"/>
                <w:sz w:val="22"/>
              </w:rPr>
              <w:t xml:space="preserve">d) Requisitos de fondo del acuerdo de clasificación. </w:t>
            </w:r>
          </w:p>
        </w:tc>
        <w:tc>
          <w:tcPr>
            <w:tcW w:w="6810" w:type="dxa"/>
          </w:tcPr>
          <w:p w:rsidR="009F00FA" w:rsidRPr="00347247" w:rsidRDefault="009F00FA" w:rsidP="00A06795">
            <w:pPr>
              <w:tabs>
                <w:tab w:val="left" w:pos="284"/>
              </w:tabs>
              <w:spacing w:line="360" w:lineRule="auto"/>
              <w:ind w:right="20"/>
              <w:jc w:val="both"/>
              <w:rPr>
                <w:rFonts w:ascii="Palatino Linotype" w:eastAsia="Palatino Linotype" w:hAnsi="Palatino Linotype" w:cs="Palatino Linotype"/>
                <w:color w:val="000000"/>
                <w:sz w:val="22"/>
              </w:rPr>
            </w:pPr>
            <w:r w:rsidRPr="00347247">
              <w:rPr>
                <w:rFonts w:ascii="Palatino Linotype" w:eastAsia="Palatino Linotype" w:hAnsi="Palatino Linotype" w:cs="Palatino Linotype"/>
                <w:color w:val="000000"/>
                <w:sz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347247">
              <w:rPr>
                <w:rFonts w:ascii="Palatino Linotype" w:eastAsia="Palatino Linotype" w:hAnsi="Palatino Linotype" w:cs="Palatino Linotype"/>
                <w:b/>
                <w:color w:val="000000"/>
                <w:sz w:val="22"/>
              </w:rPr>
              <w:t>Sujetos Obligados</w:t>
            </w:r>
            <w:r w:rsidRPr="00347247">
              <w:rPr>
                <w:rFonts w:ascii="Palatino Linotype" w:eastAsia="Palatino Linotype" w:hAnsi="Palatino Linotype" w:cs="Palatino Linotype"/>
                <w:color w:val="000000"/>
                <w:sz w:val="22"/>
              </w:rPr>
              <w:t xml:space="preserve">, por lo que deberán fundar y motivar debidamente la clasificación. </w:t>
            </w:r>
          </w:p>
          <w:p w:rsidR="009F00FA" w:rsidRPr="00347247" w:rsidRDefault="009F00FA" w:rsidP="00A06795">
            <w:pPr>
              <w:tabs>
                <w:tab w:val="left" w:pos="284"/>
              </w:tabs>
              <w:spacing w:line="360" w:lineRule="auto"/>
              <w:ind w:right="20"/>
              <w:jc w:val="both"/>
              <w:rPr>
                <w:rFonts w:ascii="Palatino Linotype" w:eastAsia="Palatino Linotype" w:hAnsi="Palatino Linotype" w:cs="Palatino Linotype"/>
                <w:color w:val="000000"/>
                <w:sz w:val="22"/>
              </w:rPr>
            </w:pPr>
            <w:r w:rsidRPr="00347247">
              <w:rPr>
                <w:rFonts w:ascii="Palatino Linotype" w:eastAsia="Palatino Linotype" w:hAnsi="Palatino Linotype" w:cs="Palatino Linotype"/>
                <w:color w:val="000000"/>
                <w:sz w:val="22"/>
              </w:rPr>
              <w:t xml:space="preserve">De lo anterior, se desprende que para una correcta </w:t>
            </w:r>
            <w:r w:rsidRPr="00347247">
              <w:rPr>
                <w:rFonts w:ascii="Palatino Linotype" w:eastAsia="Palatino Linotype" w:hAnsi="Palatino Linotype" w:cs="Palatino Linotype"/>
                <w:b/>
                <w:color w:val="000000"/>
                <w:sz w:val="22"/>
              </w:rPr>
              <w:t>clasificación total o parcial</w:t>
            </w:r>
            <w:r w:rsidRPr="00347247">
              <w:rPr>
                <w:rFonts w:ascii="Palatino Linotype" w:eastAsia="Palatino Linotype" w:hAnsi="Palatino Linotype" w:cs="Palatino Linotype"/>
                <w:color w:val="000000"/>
                <w:sz w:val="22"/>
              </w:rPr>
              <w:t xml:space="preserve">, esto es determinar los datos que se suprimen en las versiones públicas, es necesario fundar y motivar, de manera </w:t>
            </w:r>
            <w:r w:rsidRPr="00347247">
              <w:rPr>
                <w:rFonts w:ascii="Palatino Linotype" w:eastAsia="Palatino Linotype" w:hAnsi="Palatino Linotype" w:cs="Palatino Linotype"/>
                <w:color w:val="000000"/>
                <w:sz w:val="22"/>
              </w:rPr>
              <w:lastRenderedPageBreak/>
              <w:t>correcta, la clasificación; considerando que todo acto que la autoridad pronuncie en el ejercicio de sus atribuciones, debe expresar los fundamentos legales que le dieron origen y las razones por las que se deben aplicar al caso concreto.</w:t>
            </w:r>
          </w:p>
          <w:p w:rsidR="009F00FA" w:rsidRPr="00347247" w:rsidRDefault="009F00FA" w:rsidP="00A06795">
            <w:pPr>
              <w:tabs>
                <w:tab w:val="left" w:pos="284"/>
              </w:tabs>
              <w:spacing w:line="360" w:lineRule="auto"/>
              <w:ind w:right="20"/>
              <w:jc w:val="both"/>
              <w:rPr>
                <w:rFonts w:ascii="Palatino Linotype" w:eastAsia="Palatino Linotype" w:hAnsi="Palatino Linotype" w:cs="Palatino Linotype"/>
                <w:color w:val="000000"/>
                <w:sz w:val="22"/>
              </w:rPr>
            </w:pPr>
            <w:r w:rsidRPr="00347247">
              <w:rPr>
                <w:rFonts w:ascii="Palatino Linotype" w:eastAsia="Palatino Linotype" w:hAnsi="Palatino Linotype" w:cs="Palatino Linotype"/>
                <w:color w:val="000000"/>
                <w:sz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9F00FA" w:rsidRPr="00347247" w:rsidRDefault="009F00FA" w:rsidP="00A06795">
            <w:pPr>
              <w:tabs>
                <w:tab w:val="left" w:pos="284"/>
              </w:tabs>
              <w:spacing w:line="360" w:lineRule="auto"/>
              <w:ind w:right="20"/>
              <w:jc w:val="both"/>
              <w:rPr>
                <w:rFonts w:ascii="Palatino Linotype" w:eastAsia="Palatino Linotype" w:hAnsi="Palatino Linotype" w:cs="Palatino Linotype"/>
                <w:color w:val="000000"/>
                <w:sz w:val="22"/>
              </w:rPr>
            </w:pPr>
            <w:r w:rsidRPr="00347247">
              <w:rPr>
                <w:rFonts w:ascii="Palatino Linotype" w:eastAsia="Palatino Linotype" w:hAnsi="Palatino Linotype" w:cs="Palatino Linotype"/>
                <w:color w:val="000000"/>
                <w:sz w:val="22"/>
              </w:rPr>
              <w:t>En ese mismo sentido, el numeral trigésimo tercero fracción V de los Lineamientos Generales, precisa que para motivar la clasificación se deben acreditar las circunstancias de tiempo, modo y lugar.</w:t>
            </w:r>
          </w:p>
          <w:p w:rsidR="009F00FA" w:rsidRPr="00347247" w:rsidRDefault="009F00FA" w:rsidP="00A06795">
            <w:pPr>
              <w:tabs>
                <w:tab w:val="left" w:pos="284"/>
              </w:tabs>
              <w:spacing w:line="360" w:lineRule="auto"/>
              <w:ind w:right="20"/>
              <w:jc w:val="both"/>
              <w:rPr>
                <w:rFonts w:ascii="Palatino Linotype" w:eastAsia="Palatino Linotype" w:hAnsi="Palatino Linotype" w:cs="Palatino Linotype"/>
                <w:color w:val="000000"/>
                <w:sz w:val="22"/>
              </w:rPr>
            </w:pPr>
            <w:r w:rsidRPr="00347247">
              <w:rPr>
                <w:rFonts w:ascii="Palatino Linotype" w:eastAsia="Palatino Linotype" w:hAnsi="Palatino Linotype" w:cs="Palatino Linotype"/>
                <w:color w:val="000000"/>
                <w:sz w:val="22"/>
              </w:rPr>
              <w:t xml:space="preserve">Ahora bien, </w:t>
            </w:r>
            <w:r w:rsidRPr="00347247">
              <w:rPr>
                <w:rFonts w:ascii="Palatino Linotype" w:eastAsia="Palatino Linotype" w:hAnsi="Palatino Linotype" w:cs="Palatino Linotype"/>
                <w:b/>
                <w:color w:val="000000"/>
                <w:sz w:val="22"/>
                <w:u w:val="single"/>
              </w:rPr>
              <w:t>para cada caso además de fundar y motivar</w:t>
            </w:r>
            <w:r w:rsidRPr="00347247">
              <w:rPr>
                <w:rFonts w:ascii="Palatino Linotype" w:eastAsia="Palatino Linotype" w:hAnsi="Palatino Linotype" w:cs="Palatino Linotype"/>
                <w:color w:val="000000"/>
                <w:sz w:val="22"/>
              </w:rPr>
              <w:t xml:space="preserve">, se debe identificar con claridad </w:t>
            </w:r>
            <w:r w:rsidRPr="00347247">
              <w:rPr>
                <w:rFonts w:ascii="Palatino Linotype" w:eastAsia="Palatino Linotype" w:hAnsi="Palatino Linotype" w:cs="Palatino Linotype"/>
                <w:sz w:val="22"/>
              </w:rPr>
              <w:t>qué</w:t>
            </w:r>
            <w:r w:rsidRPr="00347247">
              <w:rPr>
                <w:rFonts w:ascii="Palatino Linotype" w:eastAsia="Palatino Linotype" w:hAnsi="Palatino Linotype" w:cs="Palatino Linotype"/>
                <w:color w:val="000000"/>
                <w:sz w:val="22"/>
              </w:rPr>
              <w:t xml:space="preserv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9F00FA" w:rsidRPr="00347247" w:rsidTr="00A06795">
        <w:tc>
          <w:tcPr>
            <w:tcW w:w="2805" w:type="dxa"/>
          </w:tcPr>
          <w:p w:rsidR="009F00FA" w:rsidRPr="00347247" w:rsidRDefault="009F00FA" w:rsidP="00A06795">
            <w:pPr>
              <w:tabs>
                <w:tab w:val="left" w:pos="284"/>
              </w:tabs>
              <w:spacing w:line="360" w:lineRule="auto"/>
              <w:ind w:right="13"/>
              <w:jc w:val="both"/>
              <w:rPr>
                <w:rFonts w:ascii="Palatino Linotype" w:eastAsia="Palatino Linotype" w:hAnsi="Palatino Linotype" w:cs="Palatino Linotype"/>
                <w:sz w:val="22"/>
              </w:rPr>
            </w:pPr>
            <w:r w:rsidRPr="00347247">
              <w:rPr>
                <w:rFonts w:ascii="Palatino Linotype" w:eastAsia="Palatino Linotype" w:hAnsi="Palatino Linotype" w:cs="Palatino Linotype"/>
                <w:sz w:val="22"/>
              </w:rPr>
              <w:lastRenderedPageBreak/>
              <w:t xml:space="preserve">e) Condiciones especiales de la clasificación de la información como confidencial. </w:t>
            </w:r>
          </w:p>
        </w:tc>
        <w:tc>
          <w:tcPr>
            <w:tcW w:w="6810" w:type="dxa"/>
          </w:tcPr>
          <w:p w:rsidR="009F00FA" w:rsidRPr="00347247" w:rsidRDefault="009F00FA" w:rsidP="00A06795">
            <w:pPr>
              <w:tabs>
                <w:tab w:val="left" w:pos="284"/>
              </w:tabs>
              <w:spacing w:line="360" w:lineRule="auto"/>
              <w:ind w:right="20"/>
              <w:jc w:val="both"/>
              <w:rPr>
                <w:rFonts w:ascii="Palatino Linotype" w:eastAsia="Palatino Linotype" w:hAnsi="Palatino Linotype" w:cs="Palatino Linotype"/>
                <w:color w:val="000000"/>
                <w:sz w:val="22"/>
              </w:rPr>
            </w:pPr>
            <w:r w:rsidRPr="00347247">
              <w:rPr>
                <w:rFonts w:ascii="Palatino Linotype" w:eastAsia="Palatino Linotype" w:hAnsi="Palatino Linotype" w:cs="Palatino Linotype"/>
                <w:color w:val="000000"/>
                <w:sz w:val="22"/>
              </w:rPr>
              <w:t xml:space="preserve">Los artículos 148 y 120 de la Ley Estatal y de la Ley General, respectivamente, establecen que aun tratándose de datos personales, se podrán proporcionar, incluso sin solicitar el consentimiento de su titular. </w:t>
            </w:r>
          </w:p>
          <w:p w:rsidR="009F00FA" w:rsidRPr="00347247" w:rsidRDefault="009F00FA" w:rsidP="00A06795">
            <w:pPr>
              <w:tabs>
                <w:tab w:val="left" w:pos="284"/>
              </w:tabs>
              <w:spacing w:line="360" w:lineRule="auto"/>
              <w:ind w:right="20"/>
              <w:jc w:val="both"/>
              <w:rPr>
                <w:rFonts w:ascii="Palatino Linotype" w:eastAsia="Palatino Linotype" w:hAnsi="Palatino Linotype" w:cs="Palatino Linotype"/>
                <w:color w:val="000000"/>
                <w:sz w:val="22"/>
              </w:rPr>
            </w:pPr>
            <w:r w:rsidRPr="00347247">
              <w:rPr>
                <w:rFonts w:ascii="Palatino Linotype" w:eastAsia="Palatino Linotype" w:hAnsi="Palatino Linotype" w:cs="Palatino Linotype"/>
                <w:color w:val="000000"/>
                <w:sz w:val="22"/>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9F00FA" w:rsidRPr="00347247" w:rsidRDefault="009F00FA" w:rsidP="00A06795">
            <w:pPr>
              <w:tabs>
                <w:tab w:val="left" w:pos="284"/>
              </w:tabs>
              <w:spacing w:line="360" w:lineRule="auto"/>
              <w:ind w:right="20"/>
              <w:rPr>
                <w:rFonts w:ascii="Palatino Linotype" w:eastAsia="Palatino Linotype" w:hAnsi="Palatino Linotype" w:cs="Palatino Linotype"/>
                <w:sz w:val="22"/>
              </w:rPr>
            </w:pPr>
            <w:r w:rsidRPr="00347247">
              <w:rPr>
                <w:rFonts w:ascii="Palatino Linotype" w:eastAsia="Palatino Linotype" w:hAnsi="Palatino Linotype" w:cs="Palatino Linotype"/>
                <w:color w:val="000000"/>
                <w:sz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976164" w:rsidRPr="00347247" w:rsidRDefault="00976164">
      <w:pPr>
        <w:tabs>
          <w:tab w:val="left" w:pos="284"/>
        </w:tabs>
        <w:spacing w:line="360" w:lineRule="auto"/>
        <w:ind w:right="-787"/>
        <w:jc w:val="both"/>
        <w:rPr>
          <w:rFonts w:ascii="Palatino Linotype" w:eastAsia="Palatino Linotype" w:hAnsi="Palatino Linotype" w:cs="Palatino Linotype"/>
          <w:color w:val="000000"/>
          <w:sz w:val="22"/>
          <w:szCs w:val="22"/>
        </w:rPr>
      </w:pPr>
    </w:p>
    <w:p w:rsidR="00976164" w:rsidRPr="00347247" w:rsidRDefault="00976164">
      <w:pPr>
        <w:tabs>
          <w:tab w:val="left" w:pos="284"/>
        </w:tabs>
        <w:ind w:right="-787"/>
        <w:rPr>
          <w:rFonts w:ascii="Palatino Linotype" w:eastAsia="Palatino Linotype" w:hAnsi="Palatino Linotype" w:cs="Palatino Linotype"/>
          <w:color w:val="000000"/>
          <w:sz w:val="22"/>
          <w:szCs w:val="22"/>
        </w:rPr>
      </w:pPr>
    </w:p>
    <w:p w:rsidR="00976164" w:rsidRPr="00347247" w:rsidRDefault="00002088">
      <w:pPr>
        <w:numPr>
          <w:ilvl w:val="0"/>
          <w:numId w:val="1"/>
        </w:numPr>
        <w:tabs>
          <w:tab w:val="left" w:pos="284"/>
        </w:tabs>
        <w:spacing w:line="360" w:lineRule="auto"/>
        <w:ind w:left="0" w:right="-787" w:firstLine="0"/>
        <w:jc w:val="both"/>
        <w:rPr>
          <w:color w:val="000000"/>
          <w:sz w:val="22"/>
          <w:szCs w:val="22"/>
        </w:rPr>
      </w:pPr>
      <w:r w:rsidRPr="00347247">
        <w:rPr>
          <w:rFonts w:ascii="Palatino Linotype" w:eastAsia="Palatino Linotype" w:hAnsi="Palatino Linotype" w:cs="Palatino Linotype"/>
          <w:sz w:val="22"/>
          <w:szCs w:val="22"/>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976164" w:rsidRPr="00347247" w:rsidRDefault="00002088">
      <w:pPr>
        <w:tabs>
          <w:tab w:val="left" w:pos="284"/>
        </w:tabs>
        <w:spacing w:line="360" w:lineRule="auto"/>
        <w:ind w:right="-787"/>
        <w:jc w:val="both"/>
        <w:rPr>
          <w:rFonts w:ascii="Palatino Linotype" w:eastAsia="Palatino Linotype" w:hAnsi="Palatino Linotype" w:cs="Palatino Linotype"/>
          <w:color w:val="000000"/>
          <w:sz w:val="22"/>
          <w:szCs w:val="22"/>
        </w:rPr>
      </w:pPr>
      <w:r w:rsidRPr="00347247">
        <w:rPr>
          <w:rFonts w:ascii="Palatino Linotype" w:eastAsia="Palatino Linotype" w:hAnsi="Palatino Linotype" w:cs="Palatino Linotype"/>
          <w:sz w:val="22"/>
          <w:szCs w:val="22"/>
        </w:rPr>
        <w:t xml:space="preserve"> </w:t>
      </w:r>
    </w:p>
    <w:p w:rsidR="00976164" w:rsidRPr="00347247" w:rsidRDefault="00002088">
      <w:pPr>
        <w:numPr>
          <w:ilvl w:val="0"/>
          <w:numId w:val="1"/>
        </w:numPr>
        <w:tabs>
          <w:tab w:val="left" w:pos="426"/>
        </w:tabs>
        <w:spacing w:line="360" w:lineRule="auto"/>
        <w:ind w:left="0" w:right="-787" w:firstLine="0"/>
        <w:jc w:val="both"/>
        <w:rPr>
          <w:color w:val="000000"/>
          <w:sz w:val="22"/>
          <w:szCs w:val="22"/>
        </w:rPr>
      </w:pPr>
      <w:r w:rsidRPr="00347247">
        <w:rPr>
          <w:rFonts w:ascii="Palatino Linotype" w:eastAsia="Palatino Linotype" w:hAnsi="Palatino Linotype" w:cs="Palatino Linotype"/>
          <w:color w:val="222222"/>
          <w:sz w:val="22"/>
          <w:szCs w:val="22"/>
        </w:rPr>
        <w:t xml:space="preserve">Por lo anteriormente expuesto y fundado, este </w:t>
      </w:r>
      <w:r w:rsidRPr="00347247">
        <w:rPr>
          <w:rFonts w:ascii="Palatino Linotype" w:eastAsia="Palatino Linotype" w:hAnsi="Palatino Linotype" w:cs="Palatino Linotype"/>
          <w:b/>
          <w:color w:val="222222"/>
          <w:sz w:val="22"/>
          <w:szCs w:val="22"/>
        </w:rPr>
        <w:t>ÓRGANO GARANTE</w:t>
      </w:r>
      <w:r w:rsidRPr="00347247">
        <w:rPr>
          <w:rFonts w:ascii="Palatino Linotype" w:eastAsia="Palatino Linotype" w:hAnsi="Palatino Linotype" w:cs="Palatino Linotype"/>
          <w:color w:val="222222"/>
          <w:sz w:val="22"/>
          <w:szCs w:val="22"/>
        </w:rPr>
        <w:t xml:space="preserve"> emite los siguientes:</w:t>
      </w:r>
    </w:p>
    <w:p w:rsidR="00976164" w:rsidRPr="00347247" w:rsidRDefault="00976164">
      <w:pPr>
        <w:spacing w:line="360" w:lineRule="auto"/>
        <w:ind w:right="-787"/>
        <w:jc w:val="both"/>
        <w:rPr>
          <w:color w:val="000000"/>
          <w:sz w:val="22"/>
          <w:szCs w:val="22"/>
        </w:rPr>
      </w:pPr>
    </w:p>
    <w:p w:rsidR="00976164" w:rsidRPr="00347247" w:rsidRDefault="00002088">
      <w:pPr>
        <w:keepNext/>
        <w:keepLines/>
        <w:spacing w:before="240"/>
        <w:ind w:right="-787"/>
        <w:jc w:val="center"/>
        <w:rPr>
          <w:rFonts w:ascii="Palatino Linotype" w:eastAsia="Palatino Linotype" w:hAnsi="Palatino Linotype" w:cs="Palatino Linotype"/>
          <w:b/>
          <w:sz w:val="22"/>
          <w:szCs w:val="22"/>
        </w:rPr>
      </w:pPr>
      <w:bookmarkStart w:id="13" w:name="_heading=h.2jxsxqh" w:colFirst="0" w:colLast="0"/>
      <w:bookmarkEnd w:id="13"/>
      <w:r w:rsidRPr="00347247">
        <w:rPr>
          <w:rFonts w:ascii="Palatino Linotype" w:eastAsia="Palatino Linotype" w:hAnsi="Palatino Linotype" w:cs="Palatino Linotype"/>
          <w:b/>
          <w:sz w:val="22"/>
          <w:szCs w:val="22"/>
        </w:rPr>
        <w:t>R E S O L U T I V O S</w:t>
      </w:r>
    </w:p>
    <w:p w:rsidR="00976164" w:rsidRPr="00347247" w:rsidRDefault="00976164">
      <w:pPr>
        <w:tabs>
          <w:tab w:val="left" w:pos="284"/>
        </w:tabs>
        <w:spacing w:line="360" w:lineRule="auto"/>
        <w:ind w:right="-787"/>
        <w:jc w:val="both"/>
        <w:rPr>
          <w:rFonts w:ascii="Palatino Linotype" w:eastAsia="Palatino Linotype" w:hAnsi="Palatino Linotype" w:cs="Palatino Linotype"/>
          <w:b/>
          <w:sz w:val="22"/>
          <w:szCs w:val="22"/>
        </w:rPr>
      </w:pPr>
    </w:p>
    <w:p w:rsidR="00976164" w:rsidRPr="00347247" w:rsidRDefault="00002088">
      <w:pPr>
        <w:tabs>
          <w:tab w:val="left" w:pos="284"/>
        </w:tabs>
        <w:spacing w:line="360" w:lineRule="auto"/>
        <w:ind w:right="-787"/>
        <w:jc w:val="both"/>
        <w:rPr>
          <w:rFonts w:ascii="Palatino Linotype" w:eastAsia="Palatino Linotype" w:hAnsi="Palatino Linotype" w:cs="Palatino Linotype"/>
          <w:sz w:val="22"/>
          <w:szCs w:val="22"/>
        </w:rPr>
      </w:pPr>
      <w:r w:rsidRPr="00347247">
        <w:rPr>
          <w:rFonts w:ascii="Palatino Linotype" w:eastAsia="Palatino Linotype" w:hAnsi="Palatino Linotype" w:cs="Palatino Linotype"/>
          <w:b/>
          <w:sz w:val="22"/>
          <w:szCs w:val="22"/>
        </w:rPr>
        <w:t xml:space="preserve">PRIMERO. </w:t>
      </w:r>
      <w:r w:rsidRPr="00347247">
        <w:rPr>
          <w:rFonts w:ascii="Palatino Linotype" w:eastAsia="Palatino Linotype" w:hAnsi="Palatino Linotype" w:cs="Palatino Linotype"/>
          <w:sz w:val="22"/>
          <w:szCs w:val="22"/>
        </w:rPr>
        <w:t>Resultan fundadas parcialmente las</w:t>
      </w:r>
      <w:r w:rsidRPr="00347247">
        <w:rPr>
          <w:rFonts w:ascii="Palatino Linotype" w:eastAsia="Palatino Linotype" w:hAnsi="Palatino Linotype" w:cs="Palatino Linotype"/>
          <w:b/>
          <w:sz w:val="22"/>
          <w:szCs w:val="22"/>
        </w:rPr>
        <w:t xml:space="preserve"> </w:t>
      </w:r>
      <w:r w:rsidRPr="00347247">
        <w:rPr>
          <w:rFonts w:ascii="Palatino Linotype" w:eastAsia="Palatino Linotype" w:hAnsi="Palatino Linotype" w:cs="Palatino Linotype"/>
          <w:sz w:val="22"/>
          <w:szCs w:val="22"/>
        </w:rPr>
        <w:t xml:space="preserve">razones o motivos de inconformidad hechos valer en el recurso de revisión </w:t>
      </w:r>
      <w:r w:rsidRPr="00347247">
        <w:rPr>
          <w:rFonts w:ascii="Palatino Linotype" w:eastAsia="Palatino Linotype" w:hAnsi="Palatino Linotype" w:cs="Palatino Linotype"/>
          <w:b/>
          <w:sz w:val="22"/>
          <w:szCs w:val="22"/>
        </w:rPr>
        <w:t xml:space="preserve">05318/INFOEM/IP/RR/2024 </w:t>
      </w:r>
      <w:r w:rsidRPr="00347247">
        <w:rPr>
          <w:rFonts w:ascii="Palatino Linotype" w:eastAsia="Palatino Linotype" w:hAnsi="Palatino Linotype" w:cs="Palatino Linotype"/>
          <w:sz w:val="22"/>
          <w:szCs w:val="22"/>
        </w:rPr>
        <w:t xml:space="preserve">en términos de los  </w:t>
      </w:r>
      <w:r w:rsidRPr="00347247">
        <w:rPr>
          <w:rFonts w:ascii="Palatino Linotype" w:eastAsia="Palatino Linotype" w:hAnsi="Palatino Linotype" w:cs="Palatino Linotype"/>
          <w:b/>
          <w:sz w:val="22"/>
          <w:szCs w:val="22"/>
        </w:rPr>
        <w:t xml:space="preserve">Considerandos CUARTO </w:t>
      </w:r>
      <w:r w:rsidRPr="00347247">
        <w:rPr>
          <w:rFonts w:ascii="Palatino Linotype" w:eastAsia="Palatino Linotype" w:hAnsi="Palatino Linotype" w:cs="Palatino Linotype"/>
          <w:sz w:val="22"/>
          <w:szCs w:val="22"/>
        </w:rPr>
        <w:t>de la presente resolución.</w:t>
      </w:r>
    </w:p>
    <w:p w:rsidR="00976164" w:rsidRPr="00347247" w:rsidRDefault="00976164">
      <w:pPr>
        <w:tabs>
          <w:tab w:val="left" w:pos="284"/>
        </w:tabs>
        <w:spacing w:line="360" w:lineRule="auto"/>
        <w:ind w:right="-787"/>
        <w:jc w:val="both"/>
        <w:rPr>
          <w:rFonts w:ascii="Palatino Linotype" w:eastAsia="Palatino Linotype" w:hAnsi="Palatino Linotype" w:cs="Palatino Linotype"/>
          <w:sz w:val="22"/>
          <w:szCs w:val="22"/>
        </w:rPr>
      </w:pPr>
    </w:p>
    <w:p w:rsidR="00976164" w:rsidRPr="00347247" w:rsidRDefault="00002088">
      <w:pPr>
        <w:tabs>
          <w:tab w:val="left" w:pos="284"/>
        </w:tabs>
        <w:spacing w:line="360" w:lineRule="auto"/>
        <w:ind w:right="-787"/>
        <w:jc w:val="both"/>
        <w:rPr>
          <w:rFonts w:ascii="Palatino Linotype" w:eastAsia="Palatino Linotype" w:hAnsi="Palatino Linotype" w:cs="Palatino Linotype"/>
          <w:sz w:val="22"/>
          <w:szCs w:val="22"/>
        </w:rPr>
      </w:pPr>
      <w:r w:rsidRPr="00347247">
        <w:rPr>
          <w:rFonts w:ascii="Palatino Linotype" w:eastAsia="Palatino Linotype" w:hAnsi="Palatino Linotype" w:cs="Palatino Linotype"/>
          <w:b/>
          <w:sz w:val="22"/>
          <w:szCs w:val="22"/>
        </w:rPr>
        <w:t xml:space="preserve">SEGUNDO. </w:t>
      </w:r>
      <w:r w:rsidRPr="00347247">
        <w:rPr>
          <w:rFonts w:ascii="Palatino Linotype" w:eastAsia="Palatino Linotype" w:hAnsi="Palatino Linotype" w:cs="Palatino Linotype"/>
          <w:sz w:val="22"/>
          <w:szCs w:val="22"/>
        </w:rPr>
        <w:t xml:space="preserve">Se </w:t>
      </w:r>
      <w:r w:rsidRPr="00347247">
        <w:rPr>
          <w:rFonts w:ascii="Palatino Linotype" w:eastAsia="Palatino Linotype" w:hAnsi="Palatino Linotype" w:cs="Palatino Linotype"/>
          <w:b/>
          <w:sz w:val="22"/>
          <w:szCs w:val="22"/>
        </w:rPr>
        <w:t>MODIFICA</w:t>
      </w:r>
      <w:r w:rsidRPr="00347247">
        <w:rPr>
          <w:rFonts w:ascii="Palatino Linotype" w:eastAsia="Palatino Linotype" w:hAnsi="Palatino Linotype" w:cs="Palatino Linotype"/>
          <w:sz w:val="22"/>
          <w:szCs w:val="22"/>
        </w:rPr>
        <w:t xml:space="preserve"> la respuesta emitida por el Partido Acción Nacional  y se </w:t>
      </w:r>
      <w:r w:rsidRPr="00347247">
        <w:rPr>
          <w:rFonts w:ascii="Palatino Linotype" w:eastAsia="Palatino Linotype" w:hAnsi="Palatino Linotype" w:cs="Palatino Linotype"/>
          <w:b/>
          <w:sz w:val="22"/>
          <w:szCs w:val="22"/>
        </w:rPr>
        <w:t xml:space="preserve">ORDENA </w:t>
      </w:r>
      <w:r w:rsidRPr="00347247">
        <w:rPr>
          <w:rFonts w:ascii="Palatino Linotype" w:eastAsia="Palatino Linotype" w:hAnsi="Palatino Linotype" w:cs="Palatino Linotype"/>
          <w:sz w:val="22"/>
          <w:szCs w:val="22"/>
        </w:rPr>
        <w:t xml:space="preserve">entregar a través del Sistema de Acceso a la Información Mexiquense </w:t>
      </w:r>
      <w:r w:rsidRPr="00347247">
        <w:rPr>
          <w:rFonts w:ascii="Palatino Linotype" w:eastAsia="Palatino Linotype" w:hAnsi="Palatino Linotype" w:cs="Palatino Linotype"/>
          <w:b/>
          <w:sz w:val="22"/>
          <w:szCs w:val="22"/>
        </w:rPr>
        <w:t>(SAIMEX)</w:t>
      </w:r>
      <w:r w:rsidRPr="00347247">
        <w:rPr>
          <w:rFonts w:ascii="Palatino Linotype" w:eastAsia="Palatino Linotype" w:hAnsi="Palatino Linotype" w:cs="Palatino Linotype"/>
          <w:sz w:val="22"/>
          <w:szCs w:val="22"/>
        </w:rPr>
        <w:t>, de ser el caso en versión pública, la siguiente información:</w:t>
      </w:r>
    </w:p>
    <w:p w:rsidR="00976164" w:rsidRPr="00347247" w:rsidRDefault="00976164">
      <w:pPr>
        <w:tabs>
          <w:tab w:val="left" w:pos="284"/>
        </w:tabs>
        <w:spacing w:line="360" w:lineRule="auto"/>
        <w:ind w:right="-787"/>
        <w:jc w:val="both"/>
        <w:rPr>
          <w:rFonts w:ascii="Palatino Linotype" w:eastAsia="Palatino Linotype" w:hAnsi="Palatino Linotype" w:cs="Palatino Linotype"/>
          <w:sz w:val="22"/>
          <w:szCs w:val="22"/>
        </w:rPr>
      </w:pPr>
    </w:p>
    <w:p w:rsidR="00F56F83" w:rsidRPr="00347247" w:rsidRDefault="00F56F83">
      <w:pPr>
        <w:numPr>
          <w:ilvl w:val="0"/>
          <w:numId w:val="8"/>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r w:rsidRPr="00347247">
        <w:rPr>
          <w:rFonts w:ascii="Palatino Linotype" w:eastAsia="Palatino Linotype" w:hAnsi="Palatino Linotype" w:cs="Palatino Linotype"/>
          <w:color w:val="000000"/>
          <w:sz w:val="22"/>
          <w:szCs w:val="22"/>
        </w:rPr>
        <w:t>Acta mediante la cual el Comité Directivo Municipal</w:t>
      </w:r>
      <w:r w:rsidR="0051622E" w:rsidRPr="00347247">
        <w:rPr>
          <w:rFonts w:ascii="Palatino Linotype" w:eastAsia="Palatino Linotype" w:hAnsi="Palatino Linotype" w:cs="Palatino Linotype"/>
          <w:color w:val="000000"/>
          <w:sz w:val="22"/>
          <w:szCs w:val="22"/>
        </w:rPr>
        <w:t>,</w:t>
      </w:r>
      <w:r w:rsidRPr="00347247">
        <w:rPr>
          <w:rFonts w:ascii="Palatino Linotype" w:eastAsia="Palatino Linotype" w:hAnsi="Palatino Linotype" w:cs="Palatino Linotype"/>
          <w:color w:val="000000"/>
          <w:sz w:val="22"/>
          <w:szCs w:val="22"/>
        </w:rPr>
        <w:t xml:space="preserve"> aprobó la elección de la Presidencia y Secretaría General del nuevo Comité Directivo Estatal del periodo actual.</w:t>
      </w:r>
    </w:p>
    <w:p w:rsidR="0051622E" w:rsidRPr="00347247" w:rsidRDefault="0051622E" w:rsidP="0051622E">
      <w:pPr>
        <w:pBdr>
          <w:top w:val="nil"/>
          <w:left w:val="nil"/>
          <w:bottom w:val="nil"/>
          <w:right w:val="nil"/>
          <w:between w:val="nil"/>
        </w:pBdr>
        <w:spacing w:line="360" w:lineRule="auto"/>
        <w:ind w:left="720" w:right="-787"/>
        <w:jc w:val="both"/>
        <w:rPr>
          <w:rFonts w:ascii="Palatino Linotype" w:eastAsia="Palatino Linotype" w:hAnsi="Palatino Linotype" w:cs="Palatino Linotype"/>
          <w:color w:val="000000"/>
          <w:sz w:val="22"/>
          <w:szCs w:val="22"/>
        </w:rPr>
      </w:pPr>
    </w:p>
    <w:p w:rsidR="00976164" w:rsidRPr="00347247" w:rsidRDefault="00F56F83">
      <w:pPr>
        <w:numPr>
          <w:ilvl w:val="0"/>
          <w:numId w:val="8"/>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r w:rsidRPr="00347247">
        <w:rPr>
          <w:rFonts w:ascii="Palatino Linotype" w:eastAsia="Palatino Linotype" w:hAnsi="Palatino Linotype" w:cs="Palatino Linotype"/>
          <w:color w:val="000000"/>
          <w:sz w:val="22"/>
          <w:szCs w:val="22"/>
        </w:rPr>
        <w:t>Convocatoria por cada Comité Directivo Municipal, para el nombramiento de la Presidencia y Secretaría General del nuevo Comité Directivo Estatal del periodo actual</w:t>
      </w:r>
      <w:r w:rsidR="0051622E" w:rsidRPr="00347247">
        <w:rPr>
          <w:rFonts w:ascii="Palatino Linotype" w:eastAsia="Palatino Linotype" w:hAnsi="Palatino Linotype" w:cs="Palatino Linotype"/>
          <w:color w:val="000000"/>
          <w:sz w:val="22"/>
          <w:szCs w:val="22"/>
        </w:rPr>
        <w:t>.</w:t>
      </w:r>
      <w:r w:rsidRPr="00347247">
        <w:rPr>
          <w:rFonts w:ascii="Palatino Linotype" w:eastAsia="Palatino Linotype" w:hAnsi="Palatino Linotype" w:cs="Palatino Linotype"/>
          <w:color w:val="000000"/>
          <w:sz w:val="22"/>
          <w:szCs w:val="22"/>
        </w:rPr>
        <w:t xml:space="preserve"> </w:t>
      </w:r>
    </w:p>
    <w:p w:rsidR="0051622E" w:rsidRPr="00347247" w:rsidRDefault="0051622E" w:rsidP="0051622E">
      <w:pPr>
        <w:pStyle w:val="Prrafodelista"/>
        <w:rPr>
          <w:rFonts w:ascii="Palatino Linotype" w:eastAsia="Palatino Linotype" w:hAnsi="Palatino Linotype" w:cs="Palatino Linotype"/>
          <w:color w:val="000000"/>
          <w:sz w:val="22"/>
          <w:szCs w:val="22"/>
        </w:rPr>
      </w:pPr>
    </w:p>
    <w:p w:rsidR="0051622E" w:rsidRPr="00347247" w:rsidRDefault="0051622E">
      <w:pPr>
        <w:numPr>
          <w:ilvl w:val="0"/>
          <w:numId w:val="8"/>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r w:rsidRPr="00347247">
        <w:rPr>
          <w:rFonts w:ascii="Palatino Linotype" w:eastAsia="Palatino Linotype" w:hAnsi="Palatino Linotype" w:cs="Palatino Linotype"/>
          <w:color w:val="000000"/>
          <w:sz w:val="22"/>
          <w:szCs w:val="22"/>
        </w:rPr>
        <w:t>Acta mediante la cual el Comité Directivo Estatal, aprobó la elección de la Presidencia y Secretaría General del nuevo Comité Directivo Estatal del periodo actual</w:t>
      </w:r>
    </w:p>
    <w:p w:rsidR="00976164" w:rsidRPr="00347247" w:rsidRDefault="00976164">
      <w:pPr>
        <w:tabs>
          <w:tab w:val="left" w:pos="284"/>
        </w:tabs>
        <w:spacing w:line="360" w:lineRule="auto"/>
        <w:ind w:right="-787"/>
        <w:jc w:val="both"/>
        <w:rPr>
          <w:rFonts w:ascii="Palatino Linotype" w:eastAsia="Palatino Linotype" w:hAnsi="Palatino Linotype" w:cs="Palatino Linotype"/>
          <w:sz w:val="22"/>
          <w:szCs w:val="22"/>
        </w:rPr>
      </w:pPr>
    </w:p>
    <w:p w:rsidR="00976164" w:rsidRPr="00347247" w:rsidRDefault="00002088">
      <w:pPr>
        <w:spacing w:line="360" w:lineRule="auto"/>
        <w:ind w:right="-787"/>
        <w:jc w:val="both"/>
        <w:rPr>
          <w:rFonts w:ascii="Palatino Linotype" w:eastAsia="Palatino Linotype" w:hAnsi="Palatino Linotype" w:cs="Palatino Linotype"/>
          <w:sz w:val="22"/>
          <w:szCs w:val="22"/>
        </w:rPr>
      </w:pPr>
      <w:r w:rsidRPr="00347247">
        <w:rPr>
          <w:rFonts w:ascii="Palatino Linotype" w:eastAsia="Palatino Linotype" w:hAnsi="Palatino Linotype" w:cs="Palatino Linotype"/>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347247">
        <w:rPr>
          <w:rFonts w:ascii="Palatino Linotype" w:eastAsia="Palatino Linotype" w:hAnsi="Palatino Linotype" w:cs="Palatino Linotype"/>
          <w:b/>
          <w:sz w:val="22"/>
          <w:szCs w:val="22"/>
        </w:rPr>
        <w:t xml:space="preserve"> RECURRENTE</w:t>
      </w:r>
      <w:r w:rsidRPr="00347247">
        <w:rPr>
          <w:rFonts w:ascii="Palatino Linotype" w:eastAsia="Palatino Linotype" w:hAnsi="Palatino Linotype" w:cs="Palatino Linotype"/>
          <w:sz w:val="22"/>
          <w:szCs w:val="22"/>
        </w:rPr>
        <w:t>.</w:t>
      </w:r>
    </w:p>
    <w:p w:rsidR="00976164" w:rsidRPr="00347247" w:rsidRDefault="00976164">
      <w:pPr>
        <w:tabs>
          <w:tab w:val="left" w:pos="284"/>
        </w:tabs>
        <w:spacing w:line="360" w:lineRule="auto"/>
        <w:ind w:right="-787"/>
        <w:jc w:val="both"/>
        <w:rPr>
          <w:rFonts w:ascii="Palatino Linotype" w:eastAsia="Palatino Linotype" w:hAnsi="Palatino Linotype" w:cs="Palatino Linotype"/>
          <w:sz w:val="22"/>
          <w:szCs w:val="22"/>
        </w:rPr>
      </w:pPr>
    </w:p>
    <w:p w:rsidR="00976164" w:rsidRPr="00347247" w:rsidRDefault="00002088">
      <w:pPr>
        <w:tabs>
          <w:tab w:val="left" w:pos="284"/>
          <w:tab w:val="left" w:pos="8080"/>
        </w:tabs>
        <w:spacing w:line="360" w:lineRule="auto"/>
        <w:ind w:right="-787"/>
        <w:jc w:val="both"/>
        <w:rPr>
          <w:rFonts w:ascii="Palatino Linotype" w:eastAsia="Palatino Linotype" w:hAnsi="Palatino Linotype" w:cs="Palatino Linotype"/>
          <w:b/>
          <w:sz w:val="22"/>
          <w:szCs w:val="22"/>
        </w:rPr>
      </w:pPr>
      <w:r w:rsidRPr="00347247">
        <w:rPr>
          <w:rFonts w:ascii="Palatino Linotype" w:eastAsia="Palatino Linotype" w:hAnsi="Palatino Linotype" w:cs="Palatino Linotype"/>
          <w:b/>
          <w:sz w:val="22"/>
          <w:szCs w:val="22"/>
        </w:rPr>
        <w:t xml:space="preserve">TERCERO. </w:t>
      </w:r>
      <w:r w:rsidRPr="00347247">
        <w:rPr>
          <w:rFonts w:ascii="Palatino Linotype" w:eastAsia="Palatino Linotype" w:hAnsi="Palatino Linotype" w:cs="Palatino Linotype"/>
          <w:b/>
          <w:color w:val="222222"/>
          <w:sz w:val="22"/>
          <w:szCs w:val="22"/>
        </w:rPr>
        <w:t>NOTIFÍQUESE</w:t>
      </w:r>
      <w:r w:rsidRPr="00347247">
        <w:rPr>
          <w:rFonts w:ascii="Palatino Linotype" w:eastAsia="Palatino Linotype" w:hAnsi="Palatino Linotype" w:cs="Palatino Linotype"/>
          <w:color w:val="222222"/>
          <w:sz w:val="22"/>
          <w:szCs w:val="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347247">
        <w:rPr>
          <w:rFonts w:ascii="Palatino Linotype" w:eastAsia="Palatino Linotype" w:hAnsi="Palatino Linotype" w:cs="Palatino Linotype"/>
          <w:b/>
          <w:color w:val="222222"/>
          <w:sz w:val="22"/>
          <w:szCs w:val="22"/>
        </w:rPr>
        <w:t>dé cumplimiento a lo ordenado dentro del plazo de diez días hábiles,</w:t>
      </w:r>
      <w:r w:rsidRPr="00347247">
        <w:rPr>
          <w:rFonts w:ascii="Palatino Linotype" w:eastAsia="Palatino Linotype" w:hAnsi="Palatino Linotype" w:cs="Palatino Linotype"/>
          <w:color w:val="222222"/>
          <w:sz w:val="22"/>
          <w:szCs w:val="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976164" w:rsidRPr="00347247" w:rsidRDefault="00976164">
      <w:pPr>
        <w:shd w:val="clear" w:color="auto" w:fill="FFFFFF"/>
        <w:tabs>
          <w:tab w:val="left" w:pos="284"/>
        </w:tabs>
        <w:spacing w:line="360" w:lineRule="auto"/>
        <w:ind w:right="-787"/>
        <w:jc w:val="both"/>
        <w:rPr>
          <w:rFonts w:ascii="Palatino Linotype" w:eastAsia="Palatino Linotype" w:hAnsi="Palatino Linotype" w:cs="Palatino Linotype"/>
          <w:b/>
          <w:sz w:val="22"/>
          <w:szCs w:val="22"/>
        </w:rPr>
      </w:pPr>
    </w:p>
    <w:p w:rsidR="00976164" w:rsidRPr="00347247" w:rsidRDefault="00002088">
      <w:pPr>
        <w:shd w:val="clear" w:color="auto" w:fill="FFFFFF"/>
        <w:tabs>
          <w:tab w:val="left" w:pos="284"/>
        </w:tabs>
        <w:spacing w:line="360" w:lineRule="auto"/>
        <w:ind w:right="-787"/>
        <w:jc w:val="both"/>
        <w:rPr>
          <w:rFonts w:ascii="Palatino Linotype" w:eastAsia="Palatino Linotype" w:hAnsi="Palatino Linotype" w:cs="Palatino Linotype"/>
          <w:sz w:val="22"/>
          <w:szCs w:val="22"/>
        </w:rPr>
      </w:pPr>
      <w:r w:rsidRPr="00347247">
        <w:rPr>
          <w:rFonts w:ascii="Palatino Linotype" w:eastAsia="Palatino Linotype" w:hAnsi="Palatino Linotype" w:cs="Palatino Linotype"/>
          <w:b/>
          <w:sz w:val="22"/>
          <w:szCs w:val="22"/>
        </w:rPr>
        <w:lastRenderedPageBreak/>
        <w:t xml:space="preserve">CUARTO. </w:t>
      </w:r>
      <w:r w:rsidRPr="00347247">
        <w:rPr>
          <w:rFonts w:ascii="Palatino Linotype" w:eastAsia="Palatino Linotype" w:hAnsi="Palatino Linotype" w:cs="Palatino Linotype"/>
          <w:b/>
          <w:color w:val="222222"/>
          <w:sz w:val="22"/>
          <w:szCs w:val="22"/>
        </w:rPr>
        <w:t xml:space="preserve">Notifíquese </w:t>
      </w:r>
      <w:r w:rsidRPr="00347247">
        <w:rPr>
          <w:rFonts w:ascii="Palatino Linotype" w:eastAsia="Palatino Linotype" w:hAnsi="Palatino Linotype" w:cs="Palatino Linotype"/>
          <w:color w:val="222222"/>
          <w:sz w:val="22"/>
          <w:szCs w:val="22"/>
        </w:rPr>
        <w:t xml:space="preserve">al </w:t>
      </w:r>
      <w:r w:rsidRPr="00347247">
        <w:rPr>
          <w:rFonts w:ascii="Palatino Linotype" w:eastAsia="Palatino Linotype" w:hAnsi="Palatino Linotype" w:cs="Palatino Linotype"/>
          <w:b/>
          <w:color w:val="222222"/>
          <w:sz w:val="22"/>
          <w:szCs w:val="22"/>
        </w:rPr>
        <w:t xml:space="preserve">RECURRENTE </w:t>
      </w:r>
      <w:r w:rsidRPr="00347247">
        <w:rPr>
          <w:rFonts w:ascii="Palatino Linotype" w:eastAsia="Palatino Linotype" w:hAnsi="Palatino Linotype" w:cs="Palatino Linotype"/>
          <w:sz w:val="22"/>
          <w:szCs w:val="22"/>
        </w:rPr>
        <w:t>la presente resolución a través del Sistema de Acceso a la Información Mexiquense (SAIMEX).</w:t>
      </w:r>
    </w:p>
    <w:p w:rsidR="00976164" w:rsidRPr="00347247" w:rsidRDefault="00976164">
      <w:pPr>
        <w:shd w:val="clear" w:color="auto" w:fill="FFFFFF"/>
        <w:tabs>
          <w:tab w:val="left" w:pos="284"/>
        </w:tabs>
        <w:spacing w:line="360" w:lineRule="auto"/>
        <w:ind w:right="-787"/>
        <w:jc w:val="both"/>
        <w:rPr>
          <w:rFonts w:ascii="Palatino Linotype" w:eastAsia="Palatino Linotype" w:hAnsi="Palatino Linotype" w:cs="Palatino Linotype"/>
          <w:sz w:val="22"/>
          <w:szCs w:val="22"/>
        </w:rPr>
      </w:pPr>
    </w:p>
    <w:p w:rsidR="00976164" w:rsidRPr="00347247" w:rsidRDefault="00002088">
      <w:pPr>
        <w:spacing w:line="360" w:lineRule="auto"/>
        <w:ind w:right="-787"/>
        <w:jc w:val="both"/>
        <w:rPr>
          <w:rFonts w:ascii="Palatino Linotype" w:eastAsia="Palatino Linotype" w:hAnsi="Palatino Linotype" w:cs="Palatino Linotype"/>
          <w:sz w:val="22"/>
          <w:szCs w:val="22"/>
        </w:rPr>
      </w:pPr>
      <w:r w:rsidRPr="00347247">
        <w:rPr>
          <w:rFonts w:ascii="Palatino Linotype" w:eastAsia="Palatino Linotype" w:hAnsi="Palatino Linotype" w:cs="Palatino Linotype"/>
          <w:b/>
          <w:sz w:val="22"/>
          <w:szCs w:val="22"/>
        </w:rPr>
        <w:t xml:space="preserve">QUINTO. </w:t>
      </w:r>
      <w:r w:rsidRPr="00347247">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976164" w:rsidRPr="00347247" w:rsidRDefault="00976164">
      <w:pPr>
        <w:shd w:val="clear" w:color="auto" w:fill="FFFFFF"/>
        <w:tabs>
          <w:tab w:val="left" w:pos="284"/>
        </w:tabs>
        <w:spacing w:line="360" w:lineRule="auto"/>
        <w:ind w:right="-787"/>
        <w:jc w:val="both"/>
        <w:rPr>
          <w:rFonts w:ascii="Palatino Linotype" w:eastAsia="Palatino Linotype" w:hAnsi="Palatino Linotype" w:cs="Palatino Linotype"/>
          <w:sz w:val="22"/>
          <w:szCs w:val="22"/>
        </w:rPr>
      </w:pPr>
    </w:p>
    <w:p w:rsidR="00976164" w:rsidRPr="00347247" w:rsidRDefault="00002088">
      <w:pPr>
        <w:shd w:val="clear" w:color="auto" w:fill="FFFFFF"/>
        <w:tabs>
          <w:tab w:val="left" w:pos="284"/>
        </w:tabs>
        <w:spacing w:line="360" w:lineRule="auto"/>
        <w:ind w:right="-787"/>
        <w:jc w:val="both"/>
        <w:rPr>
          <w:rFonts w:ascii="Palatino Linotype" w:eastAsia="Palatino Linotype" w:hAnsi="Palatino Linotype" w:cs="Palatino Linotype"/>
          <w:sz w:val="22"/>
          <w:szCs w:val="22"/>
        </w:rPr>
      </w:pPr>
      <w:r w:rsidRPr="00347247">
        <w:rPr>
          <w:rFonts w:ascii="Palatino Linotype" w:eastAsia="Palatino Linotype" w:hAnsi="Palatino Linotype" w:cs="Palatino Linotype"/>
          <w:b/>
          <w:sz w:val="22"/>
          <w:szCs w:val="22"/>
        </w:rPr>
        <w:t>SEXTO.</w:t>
      </w:r>
      <w:r w:rsidRPr="00347247">
        <w:rPr>
          <w:rFonts w:ascii="Palatino Linotype" w:eastAsia="Palatino Linotype" w:hAnsi="Palatino Linotype" w:cs="Palatino Linotype"/>
          <w:sz w:val="22"/>
          <w:szCs w:val="22"/>
        </w:rPr>
        <w:t xml:space="preserve"> Se hace del conocimiento del</w:t>
      </w:r>
      <w:r w:rsidRPr="00347247">
        <w:rPr>
          <w:rFonts w:ascii="Palatino Linotype" w:eastAsia="Palatino Linotype" w:hAnsi="Palatino Linotype" w:cs="Palatino Linotype"/>
          <w:b/>
          <w:sz w:val="22"/>
          <w:szCs w:val="22"/>
        </w:rPr>
        <w:t xml:space="preserve"> RECURRENTE </w:t>
      </w:r>
      <w:r w:rsidRPr="00347247">
        <w:rPr>
          <w:rFonts w:ascii="Palatino Linotype" w:eastAsia="Palatino Linotype" w:hAnsi="Palatino Linotype" w:cs="Palatino Linotype"/>
          <w:sz w:val="22"/>
          <w:szCs w:val="22"/>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976164" w:rsidRPr="00347247" w:rsidRDefault="00976164">
      <w:pPr>
        <w:pBdr>
          <w:top w:val="nil"/>
          <w:left w:val="nil"/>
          <w:bottom w:val="nil"/>
          <w:right w:val="nil"/>
          <w:between w:val="nil"/>
        </w:pBdr>
        <w:spacing w:line="360" w:lineRule="auto"/>
        <w:ind w:right="-787"/>
        <w:jc w:val="both"/>
        <w:rPr>
          <w:rFonts w:ascii="Palatino Linotype" w:eastAsia="Palatino Linotype" w:hAnsi="Palatino Linotype" w:cs="Palatino Linotype"/>
          <w:sz w:val="22"/>
          <w:szCs w:val="22"/>
        </w:rPr>
      </w:pPr>
    </w:p>
    <w:p w:rsidR="00FE0435" w:rsidRPr="003C7186" w:rsidRDefault="00FE0435" w:rsidP="00FE0435">
      <w:pPr>
        <w:spacing w:line="360" w:lineRule="auto"/>
        <w:ind w:left="-142" w:right="-801" w:firstLine="1"/>
        <w:jc w:val="both"/>
        <w:rPr>
          <w:rFonts w:ascii="Palatino Linotype" w:hAnsi="Palatino Linotype"/>
        </w:rPr>
      </w:pPr>
      <w:r w:rsidRPr="00347247">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DOCE (12) DE FEBRERO DE DOS MIL VEINTICINCO, ANTE EL SECRETARIO TÉCNICO DEL PLENO ALEXIS TAPIA RAMÍREZ.</w:t>
      </w:r>
      <w:bookmarkStart w:id="14" w:name="_GoBack"/>
      <w:bookmarkEnd w:id="14"/>
      <w:r w:rsidRPr="003C7186">
        <w:rPr>
          <w:rFonts w:ascii="Palatino Linotype" w:hAnsi="Palatino Linotype"/>
        </w:rPr>
        <w:t xml:space="preserve"> </w:t>
      </w:r>
    </w:p>
    <w:p w:rsidR="00976164" w:rsidRPr="003C3F19" w:rsidRDefault="00976164" w:rsidP="00FE0435">
      <w:pPr>
        <w:spacing w:line="360" w:lineRule="auto"/>
        <w:ind w:right="-801"/>
        <w:jc w:val="both"/>
        <w:rPr>
          <w:rFonts w:ascii="Palatino Linotype" w:eastAsia="Palatino Linotype" w:hAnsi="Palatino Linotype" w:cs="Palatino Linotype"/>
          <w:sz w:val="22"/>
          <w:szCs w:val="22"/>
        </w:rPr>
      </w:pPr>
    </w:p>
    <w:p w:rsidR="00976164" w:rsidRPr="003C3F19" w:rsidRDefault="00976164">
      <w:pPr>
        <w:spacing w:line="360" w:lineRule="auto"/>
        <w:ind w:right="-787"/>
        <w:jc w:val="both"/>
        <w:rPr>
          <w:rFonts w:ascii="Palatino Linotype" w:eastAsia="Palatino Linotype" w:hAnsi="Palatino Linotype" w:cs="Palatino Linotype"/>
          <w:sz w:val="22"/>
          <w:szCs w:val="22"/>
        </w:rPr>
      </w:pPr>
    </w:p>
    <w:p w:rsidR="00976164" w:rsidRPr="003C3F19" w:rsidRDefault="00976164">
      <w:pPr>
        <w:spacing w:line="360" w:lineRule="auto"/>
        <w:ind w:right="-787"/>
        <w:jc w:val="both"/>
        <w:rPr>
          <w:rFonts w:ascii="Palatino Linotype" w:eastAsia="Palatino Linotype" w:hAnsi="Palatino Linotype" w:cs="Palatino Linotype"/>
          <w:sz w:val="22"/>
          <w:szCs w:val="22"/>
        </w:rPr>
      </w:pPr>
    </w:p>
    <w:p w:rsidR="00976164" w:rsidRPr="003C3F19" w:rsidRDefault="00976164">
      <w:pPr>
        <w:spacing w:line="360" w:lineRule="auto"/>
        <w:ind w:right="-787"/>
        <w:jc w:val="both"/>
        <w:rPr>
          <w:rFonts w:ascii="Palatino Linotype" w:eastAsia="Palatino Linotype" w:hAnsi="Palatino Linotype" w:cs="Palatino Linotype"/>
          <w:sz w:val="22"/>
          <w:szCs w:val="22"/>
        </w:rPr>
      </w:pPr>
    </w:p>
    <w:p w:rsidR="00976164" w:rsidRPr="003C3F19" w:rsidRDefault="00976164">
      <w:pPr>
        <w:spacing w:line="360" w:lineRule="auto"/>
        <w:ind w:right="-787"/>
        <w:jc w:val="both"/>
        <w:rPr>
          <w:rFonts w:ascii="Palatino Linotype" w:eastAsia="Palatino Linotype" w:hAnsi="Palatino Linotype" w:cs="Palatino Linotype"/>
          <w:sz w:val="22"/>
          <w:szCs w:val="22"/>
        </w:rPr>
      </w:pPr>
    </w:p>
    <w:p w:rsidR="00976164" w:rsidRPr="003C3F19" w:rsidRDefault="00976164">
      <w:pPr>
        <w:spacing w:line="360" w:lineRule="auto"/>
        <w:ind w:right="-787"/>
        <w:jc w:val="both"/>
        <w:rPr>
          <w:rFonts w:ascii="Palatino Linotype" w:eastAsia="Palatino Linotype" w:hAnsi="Palatino Linotype" w:cs="Palatino Linotype"/>
          <w:sz w:val="22"/>
          <w:szCs w:val="22"/>
        </w:rPr>
      </w:pPr>
    </w:p>
    <w:p w:rsidR="00976164" w:rsidRPr="003C3F19" w:rsidRDefault="00976164">
      <w:pPr>
        <w:spacing w:line="360" w:lineRule="auto"/>
        <w:ind w:right="-787"/>
        <w:rPr>
          <w:rFonts w:ascii="Palatino Linotype" w:eastAsia="Palatino Linotype" w:hAnsi="Palatino Linotype" w:cs="Palatino Linotype"/>
          <w:sz w:val="22"/>
          <w:szCs w:val="22"/>
        </w:rPr>
      </w:pPr>
    </w:p>
    <w:p w:rsidR="00976164" w:rsidRPr="003C3F19" w:rsidRDefault="00976164">
      <w:pPr>
        <w:spacing w:line="360" w:lineRule="auto"/>
        <w:ind w:right="-787"/>
        <w:rPr>
          <w:rFonts w:ascii="Palatino Linotype" w:eastAsia="Palatino Linotype" w:hAnsi="Palatino Linotype" w:cs="Palatino Linotype"/>
          <w:sz w:val="22"/>
          <w:szCs w:val="22"/>
        </w:rPr>
      </w:pPr>
    </w:p>
    <w:p w:rsidR="00976164" w:rsidRPr="003C3F19" w:rsidRDefault="00976164">
      <w:pPr>
        <w:spacing w:line="360" w:lineRule="auto"/>
        <w:ind w:right="-787"/>
        <w:rPr>
          <w:rFonts w:ascii="Palatino Linotype" w:eastAsia="Palatino Linotype" w:hAnsi="Palatino Linotype" w:cs="Palatino Linotype"/>
          <w:sz w:val="22"/>
          <w:szCs w:val="22"/>
        </w:rPr>
      </w:pPr>
    </w:p>
    <w:p w:rsidR="00976164" w:rsidRPr="003C3F19" w:rsidRDefault="00976164">
      <w:pPr>
        <w:spacing w:line="360" w:lineRule="auto"/>
        <w:ind w:right="-787"/>
        <w:rPr>
          <w:rFonts w:ascii="Palatino Linotype" w:eastAsia="Palatino Linotype" w:hAnsi="Palatino Linotype" w:cs="Palatino Linotype"/>
          <w:sz w:val="22"/>
          <w:szCs w:val="22"/>
        </w:rPr>
      </w:pPr>
    </w:p>
    <w:p w:rsidR="00976164" w:rsidRPr="003C3F19" w:rsidRDefault="00976164">
      <w:pPr>
        <w:spacing w:line="360" w:lineRule="auto"/>
        <w:ind w:right="-787"/>
        <w:rPr>
          <w:rFonts w:ascii="Palatino Linotype" w:eastAsia="Palatino Linotype" w:hAnsi="Palatino Linotype" w:cs="Palatino Linotype"/>
          <w:sz w:val="22"/>
          <w:szCs w:val="22"/>
        </w:rPr>
      </w:pPr>
    </w:p>
    <w:p w:rsidR="00976164" w:rsidRPr="003C3F19" w:rsidRDefault="00976164">
      <w:pPr>
        <w:spacing w:line="360" w:lineRule="auto"/>
        <w:ind w:right="-787"/>
        <w:rPr>
          <w:rFonts w:ascii="Palatino Linotype" w:eastAsia="Palatino Linotype" w:hAnsi="Palatino Linotype" w:cs="Palatino Linotype"/>
          <w:sz w:val="22"/>
          <w:szCs w:val="22"/>
        </w:rPr>
      </w:pPr>
    </w:p>
    <w:p w:rsidR="00976164" w:rsidRPr="003C3F19" w:rsidRDefault="00976164">
      <w:pPr>
        <w:spacing w:line="360" w:lineRule="auto"/>
        <w:ind w:right="-787"/>
        <w:rPr>
          <w:rFonts w:ascii="Palatino Linotype" w:eastAsia="Palatino Linotype" w:hAnsi="Palatino Linotype" w:cs="Palatino Linotype"/>
          <w:sz w:val="22"/>
          <w:szCs w:val="22"/>
        </w:rPr>
      </w:pPr>
    </w:p>
    <w:p w:rsidR="00976164" w:rsidRPr="003C3F19" w:rsidRDefault="00002088">
      <w:pPr>
        <w:tabs>
          <w:tab w:val="left" w:pos="3374"/>
        </w:tabs>
        <w:spacing w:line="360" w:lineRule="auto"/>
        <w:ind w:right="-787"/>
        <w:rPr>
          <w:rFonts w:ascii="Palatino Linotype" w:eastAsia="Palatino Linotype" w:hAnsi="Palatino Linotype" w:cs="Palatino Linotype"/>
          <w:sz w:val="22"/>
          <w:szCs w:val="22"/>
        </w:rPr>
      </w:pPr>
      <w:r w:rsidRPr="003C3F19">
        <w:rPr>
          <w:rFonts w:ascii="Palatino Linotype" w:eastAsia="Palatino Linotype" w:hAnsi="Palatino Linotype" w:cs="Palatino Linotype"/>
          <w:sz w:val="22"/>
          <w:szCs w:val="22"/>
        </w:rPr>
        <w:tab/>
      </w:r>
    </w:p>
    <w:p w:rsidR="00976164" w:rsidRPr="003C3F19" w:rsidRDefault="00976164">
      <w:pPr>
        <w:tabs>
          <w:tab w:val="left" w:pos="3374"/>
        </w:tabs>
        <w:spacing w:line="360" w:lineRule="auto"/>
        <w:ind w:right="-787"/>
        <w:rPr>
          <w:rFonts w:ascii="Palatino Linotype" w:eastAsia="Palatino Linotype" w:hAnsi="Palatino Linotype" w:cs="Palatino Linotype"/>
          <w:sz w:val="22"/>
          <w:szCs w:val="22"/>
        </w:rPr>
      </w:pPr>
    </w:p>
    <w:p w:rsidR="00976164" w:rsidRPr="003C3F19" w:rsidRDefault="00976164">
      <w:pPr>
        <w:tabs>
          <w:tab w:val="left" w:pos="3374"/>
        </w:tabs>
        <w:spacing w:line="360" w:lineRule="auto"/>
        <w:ind w:right="-787"/>
        <w:rPr>
          <w:rFonts w:ascii="Palatino Linotype" w:eastAsia="Palatino Linotype" w:hAnsi="Palatino Linotype" w:cs="Palatino Linotype"/>
          <w:sz w:val="22"/>
          <w:szCs w:val="22"/>
        </w:rPr>
      </w:pPr>
    </w:p>
    <w:p w:rsidR="00976164" w:rsidRPr="003C3F19" w:rsidRDefault="00976164">
      <w:pPr>
        <w:tabs>
          <w:tab w:val="left" w:pos="3374"/>
        </w:tabs>
        <w:spacing w:line="360" w:lineRule="auto"/>
        <w:ind w:right="-787"/>
        <w:rPr>
          <w:rFonts w:ascii="Palatino Linotype" w:eastAsia="Palatino Linotype" w:hAnsi="Palatino Linotype" w:cs="Palatino Linotype"/>
          <w:sz w:val="22"/>
          <w:szCs w:val="22"/>
        </w:rPr>
      </w:pPr>
    </w:p>
    <w:p w:rsidR="00976164" w:rsidRPr="003C3F19" w:rsidRDefault="00976164">
      <w:pPr>
        <w:tabs>
          <w:tab w:val="left" w:pos="3374"/>
        </w:tabs>
        <w:spacing w:line="360" w:lineRule="auto"/>
        <w:ind w:right="-787"/>
        <w:rPr>
          <w:rFonts w:ascii="Palatino Linotype" w:eastAsia="Palatino Linotype" w:hAnsi="Palatino Linotype" w:cs="Palatino Linotype"/>
          <w:sz w:val="22"/>
          <w:szCs w:val="22"/>
        </w:rPr>
      </w:pPr>
    </w:p>
    <w:p w:rsidR="00840550" w:rsidRPr="003C3F19" w:rsidRDefault="00840550">
      <w:pPr>
        <w:ind w:right="-787"/>
        <w:rPr>
          <w:sz w:val="22"/>
          <w:szCs w:val="22"/>
        </w:rPr>
      </w:pPr>
    </w:p>
    <w:sectPr w:rsidR="00840550" w:rsidRPr="003C3F19">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251" w:rsidRDefault="00D46251">
      <w:r>
        <w:separator/>
      </w:r>
    </w:p>
  </w:endnote>
  <w:endnote w:type="continuationSeparator" w:id="0">
    <w:p w:rsidR="00D46251" w:rsidRDefault="00D4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F89" w:rsidRDefault="00F11F89">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47247">
      <w:rPr>
        <w:rFonts w:ascii="Palatino Linotype" w:eastAsia="Palatino Linotype" w:hAnsi="Palatino Linotype" w:cs="Palatino Linotype"/>
        <w:noProof/>
        <w:color w:val="000000"/>
        <w:sz w:val="20"/>
        <w:szCs w:val="20"/>
      </w:rPr>
      <w:t>28</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47247">
      <w:rPr>
        <w:rFonts w:ascii="Palatino Linotype" w:eastAsia="Palatino Linotype" w:hAnsi="Palatino Linotype" w:cs="Palatino Linotype"/>
        <w:noProof/>
        <w:color w:val="000000"/>
        <w:sz w:val="20"/>
        <w:szCs w:val="20"/>
      </w:rPr>
      <w:t>30</w:t>
    </w:r>
    <w:r>
      <w:rPr>
        <w:rFonts w:ascii="Palatino Linotype" w:eastAsia="Palatino Linotype" w:hAnsi="Palatino Linotype" w:cs="Palatino Linotype"/>
        <w:color w:val="000000"/>
        <w:sz w:val="20"/>
        <w:szCs w:val="20"/>
      </w:rPr>
      <w:fldChar w:fldCharType="end"/>
    </w:r>
  </w:p>
  <w:p w:rsidR="00F11F89" w:rsidRDefault="00F11F8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F89" w:rsidRDefault="00F11F89">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47247">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47247">
      <w:rPr>
        <w:rFonts w:ascii="Palatino Linotype" w:eastAsia="Palatino Linotype" w:hAnsi="Palatino Linotype" w:cs="Palatino Linotype"/>
        <w:noProof/>
        <w:color w:val="000000"/>
        <w:sz w:val="20"/>
        <w:szCs w:val="20"/>
      </w:rPr>
      <w:t>30</w:t>
    </w:r>
    <w:r>
      <w:rPr>
        <w:rFonts w:ascii="Palatino Linotype" w:eastAsia="Palatino Linotype" w:hAnsi="Palatino Linotype" w:cs="Palatino Linotype"/>
        <w:color w:val="000000"/>
        <w:sz w:val="20"/>
        <w:szCs w:val="20"/>
      </w:rPr>
      <w:fldChar w:fldCharType="end"/>
    </w:r>
  </w:p>
  <w:p w:rsidR="00F11F89" w:rsidRDefault="00F11F8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251" w:rsidRDefault="00D46251">
      <w:r>
        <w:separator/>
      </w:r>
    </w:p>
  </w:footnote>
  <w:footnote w:type="continuationSeparator" w:id="0">
    <w:p w:rsidR="00D46251" w:rsidRDefault="00D46251">
      <w:r>
        <w:continuationSeparator/>
      </w:r>
    </w:p>
  </w:footnote>
  <w:footnote w:id="1">
    <w:p w:rsidR="00F11F89" w:rsidRDefault="00F11F89" w:rsidP="003C3F1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F11F89" w:rsidRDefault="00F11F89" w:rsidP="003C3F1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F11F89" w:rsidRDefault="00F11F89" w:rsidP="003C3F1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F11F89" w:rsidRDefault="00F11F89" w:rsidP="003C3F1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F89" w:rsidRDefault="00D46251">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F89" w:rsidRDefault="00F11F89">
    <w:pPr>
      <w:widowControl w:val="0"/>
      <w:pBdr>
        <w:top w:val="nil"/>
        <w:left w:val="nil"/>
        <w:bottom w:val="nil"/>
        <w:right w:val="nil"/>
        <w:between w:val="nil"/>
      </w:pBdr>
      <w:spacing w:line="276" w:lineRule="auto"/>
      <w:rPr>
        <w:color w:val="000000"/>
      </w:rPr>
    </w:pPr>
  </w:p>
  <w:tbl>
    <w:tblPr>
      <w:tblStyle w:val="a3"/>
      <w:tblW w:w="7335" w:type="dxa"/>
      <w:tblInd w:w="2694" w:type="dxa"/>
      <w:tblLayout w:type="fixed"/>
      <w:tblLook w:val="0400" w:firstRow="0" w:lastRow="0" w:firstColumn="0" w:lastColumn="0" w:noHBand="0" w:noVBand="1"/>
    </w:tblPr>
    <w:tblGrid>
      <w:gridCol w:w="2970"/>
      <w:gridCol w:w="4365"/>
    </w:tblGrid>
    <w:tr w:rsidR="00F11F89">
      <w:trPr>
        <w:trHeight w:val="227"/>
      </w:trPr>
      <w:tc>
        <w:tcPr>
          <w:tcW w:w="2970" w:type="dxa"/>
          <w:vAlign w:val="center"/>
        </w:tcPr>
        <w:p w:rsidR="00F11F89" w:rsidRDefault="00F11F89">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65" w:type="dxa"/>
          <w:vAlign w:val="center"/>
        </w:tcPr>
        <w:p w:rsidR="00F11F89" w:rsidRDefault="00F11F89">
          <w:pPr>
            <w:pBdr>
              <w:top w:val="nil"/>
              <w:left w:val="nil"/>
              <w:bottom w:val="nil"/>
              <w:right w:val="nil"/>
              <w:between w:val="nil"/>
            </w:pBdr>
            <w:tabs>
              <w:tab w:val="center" w:pos="4419"/>
              <w:tab w:val="right" w:pos="8838"/>
            </w:tabs>
            <w:ind w:right="-46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05318/INFOEM/IP/RR/2024</w:t>
          </w:r>
        </w:p>
      </w:tc>
    </w:tr>
    <w:tr w:rsidR="00F11F89">
      <w:trPr>
        <w:trHeight w:val="242"/>
      </w:trPr>
      <w:tc>
        <w:tcPr>
          <w:tcW w:w="2970" w:type="dxa"/>
          <w:vAlign w:val="center"/>
        </w:tcPr>
        <w:p w:rsidR="00F11F89" w:rsidRDefault="00F11F89">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65" w:type="dxa"/>
          <w:vAlign w:val="center"/>
        </w:tcPr>
        <w:p w:rsidR="00F11F89" w:rsidRDefault="00F11F89">
          <w:pPr>
            <w:pBdr>
              <w:top w:val="nil"/>
              <w:left w:val="nil"/>
              <w:bottom w:val="nil"/>
              <w:right w:val="nil"/>
              <w:between w:val="nil"/>
            </w:pBdr>
            <w:tabs>
              <w:tab w:val="center" w:pos="4419"/>
              <w:tab w:val="right" w:pos="8838"/>
            </w:tabs>
            <w:ind w:right="-462"/>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Partido Acción Nacional.</w:t>
          </w:r>
        </w:p>
      </w:tc>
    </w:tr>
    <w:tr w:rsidR="00F11F89">
      <w:trPr>
        <w:trHeight w:val="342"/>
      </w:trPr>
      <w:tc>
        <w:tcPr>
          <w:tcW w:w="2970" w:type="dxa"/>
          <w:vAlign w:val="center"/>
        </w:tcPr>
        <w:p w:rsidR="00F11F89" w:rsidRDefault="00F11F89">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65" w:type="dxa"/>
          <w:vAlign w:val="center"/>
        </w:tcPr>
        <w:p w:rsidR="00F11F89" w:rsidRDefault="00F11F89">
          <w:pPr>
            <w:pBdr>
              <w:top w:val="nil"/>
              <w:left w:val="nil"/>
              <w:bottom w:val="nil"/>
              <w:right w:val="nil"/>
              <w:between w:val="nil"/>
            </w:pBdr>
            <w:tabs>
              <w:tab w:val="center" w:pos="4419"/>
              <w:tab w:val="right" w:pos="8838"/>
            </w:tabs>
            <w:ind w:right="-46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F11F89" w:rsidRDefault="00D46251">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F89" w:rsidRDefault="00F11F89">
    <w:pPr>
      <w:widowControl w:val="0"/>
      <w:pBdr>
        <w:top w:val="nil"/>
        <w:left w:val="nil"/>
        <w:bottom w:val="nil"/>
        <w:right w:val="nil"/>
        <w:between w:val="nil"/>
      </w:pBdr>
      <w:spacing w:line="276" w:lineRule="auto"/>
      <w:rPr>
        <w:color w:val="000000"/>
        <w:sz w:val="14"/>
        <w:szCs w:val="14"/>
      </w:rPr>
    </w:pPr>
  </w:p>
  <w:tbl>
    <w:tblPr>
      <w:tblStyle w:val="a4"/>
      <w:tblW w:w="7455" w:type="dxa"/>
      <w:tblInd w:w="2552" w:type="dxa"/>
      <w:tblLayout w:type="fixed"/>
      <w:tblLook w:val="0400" w:firstRow="0" w:lastRow="0" w:firstColumn="0" w:lastColumn="0" w:noHBand="0" w:noVBand="1"/>
    </w:tblPr>
    <w:tblGrid>
      <w:gridCol w:w="2970"/>
      <w:gridCol w:w="4485"/>
    </w:tblGrid>
    <w:tr w:rsidR="00F11F89">
      <w:trPr>
        <w:trHeight w:val="227"/>
      </w:trPr>
      <w:tc>
        <w:tcPr>
          <w:tcW w:w="2970" w:type="dxa"/>
          <w:vAlign w:val="center"/>
        </w:tcPr>
        <w:p w:rsidR="00F11F89" w:rsidRDefault="00F11F8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85" w:type="dxa"/>
          <w:vAlign w:val="center"/>
        </w:tcPr>
        <w:p w:rsidR="00F11F89" w:rsidRDefault="00F11F89">
          <w:pPr>
            <w:pBdr>
              <w:top w:val="nil"/>
              <w:left w:val="nil"/>
              <w:bottom w:val="nil"/>
              <w:right w:val="nil"/>
              <w:between w:val="nil"/>
            </w:pBdr>
            <w:tabs>
              <w:tab w:val="center" w:pos="4419"/>
              <w:tab w:val="right" w:pos="8838"/>
            </w:tabs>
            <w:ind w:right="-718"/>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05318/INFOEM/IP/RR/2024</w:t>
          </w:r>
        </w:p>
      </w:tc>
    </w:tr>
    <w:tr w:rsidR="00F11F89">
      <w:trPr>
        <w:trHeight w:val="242"/>
      </w:trPr>
      <w:tc>
        <w:tcPr>
          <w:tcW w:w="2970" w:type="dxa"/>
          <w:vAlign w:val="center"/>
        </w:tcPr>
        <w:p w:rsidR="00F11F89" w:rsidRDefault="00F11F8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485" w:type="dxa"/>
        </w:tcPr>
        <w:p w:rsidR="00F11F89" w:rsidRDefault="00F11F89">
          <w:pPr>
            <w:pBdr>
              <w:top w:val="nil"/>
              <w:left w:val="nil"/>
              <w:bottom w:val="nil"/>
              <w:right w:val="nil"/>
              <w:between w:val="nil"/>
            </w:pBdr>
            <w:tabs>
              <w:tab w:val="center" w:pos="4419"/>
              <w:tab w:val="right" w:pos="8838"/>
              <w:tab w:val="left" w:pos="521"/>
            </w:tabs>
            <w:ind w:right="-718"/>
            <w:rPr>
              <w:rFonts w:ascii="Palatino Linotype" w:eastAsia="Palatino Linotype" w:hAnsi="Palatino Linotype" w:cs="Palatino Linotype"/>
              <w:color w:val="FF0000"/>
              <w:sz w:val="22"/>
              <w:szCs w:val="22"/>
            </w:rPr>
          </w:pPr>
        </w:p>
      </w:tc>
    </w:tr>
    <w:tr w:rsidR="00F11F89">
      <w:trPr>
        <w:trHeight w:val="342"/>
      </w:trPr>
      <w:tc>
        <w:tcPr>
          <w:tcW w:w="2970" w:type="dxa"/>
          <w:vAlign w:val="center"/>
        </w:tcPr>
        <w:p w:rsidR="00F11F89" w:rsidRDefault="00F11F8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85" w:type="dxa"/>
          <w:vAlign w:val="center"/>
        </w:tcPr>
        <w:p w:rsidR="00F11F89" w:rsidRDefault="00F11F89">
          <w:pPr>
            <w:ind w:right="-71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Partido Acción Nacional.</w:t>
          </w:r>
        </w:p>
      </w:tc>
    </w:tr>
    <w:tr w:rsidR="00F11F89">
      <w:trPr>
        <w:trHeight w:val="342"/>
      </w:trPr>
      <w:tc>
        <w:tcPr>
          <w:tcW w:w="2970" w:type="dxa"/>
          <w:vAlign w:val="center"/>
        </w:tcPr>
        <w:p w:rsidR="00F11F89" w:rsidRDefault="00F11F8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85" w:type="dxa"/>
          <w:vAlign w:val="center"/>
        </w:tcPr>
        <w:p w:rsidR="00F11F89" w:rsidRDefault="00F11F89">
          <w:pPr>
            <w:pBdr>
              <w:top w:val="nil"/>
              <w:left w:val="nil"/>
              <w:bottom w:val="nil"/>
              <w:right w:val="nil"/>
              <w:between w:val="nil"/>
            </w:pBdr>
            <w:tabs>
              <w:tab w:val="center" w:pos="4419"/>
              <w:tab w:val="right" w:pos="8838"/>
            </w:tabs>
            <w:ind w:right="-718"/>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F11F89" w:rsidRDefault="00D46251">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5123F"/>
    <w:multiLevelType w:val="multilevel"/>
    <w:tmpl w:val="5A76F59C"/>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A9860D8"/>
    <w:multiLevelType w:val="multilevel"/>
    <w:tmpl w:val="093A61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7FE08A4"/>
    <w:multiLevelType w:val="multilevel"/>
    <w:tmpl w:val="3AA0903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C811D5E"/>
    <w:multiLevelType w:val="multilevel"/>
    <w:tmpl w:val="AD24EFB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331A3ACD"/>
    <w:multiLevelType w:val="multilevel"/>
    <w:tmpl w:val="FA6A5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86F328C"/>
    <w:multiLevelType w:val="hybridMultilevel"/>
    <w:tmpl w:val="B2F62C9C"/>
    <w:lvl w:ilvl="0" w:tplc="284A2D20">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DD00295"/>
    <w:multiLevelType w:val="multilevel"/>
    <w:tmpl w:val="82881266"/>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7">
    <w:nsid w:val="46CE121E"/>
    <w:multiLevelType w:val="multilevel"/>
    <w:tmpl w:val="8124C230"/>
    <w:lvl w:ilvl="0">
      <w:start w:val="1"/>
      <w:numFmt w:val="decimal"/>
      <w:lvlText w:val="%1."/>
      <w:lvlJc w:val="left"/>
      <w:pPr>
        <w:ind w:left="786"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B59555D"/>
    <w:multiLevelType w:val="multilevel"/>
    <w:tmpl w:val="161469E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ED87113"/>
    <w:multiLevelType w:val="multilevel"/>
    <w:tmpl w:val="6A8AC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1875C38"/>
    <w:multiLevelType w:val="multilevel"/>
    <w:tmpl w:val="565202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2"/>
  </w:num>
  <w:num w:numId="2">
    <w:abstractNumId w:val="6"/>
  </w:num>
  <w:num w:numId="3">
    <w:abstractNumId w:val="3"/>
  </w:num>
  <w:num w:numId="4">
    <w:abstractNumId w:val="10"/>
  </w:num>
  <w:num w:numId="5">
    <w:abstractNumId w:val="9"/>
  </w:num>
  <w:num w:numId="6">
    <w:abstractNumId w:val="1"/>
  </w:num>
  <w:num w:numId="7">
    <w:abstractNumId w:val="8"/>
  </w:num>
  <w:num w:numId="8">
    <w:abstractNumId w:val="4"/>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164"/>
    <w:rsid w:val="00002088"/>
    <w:rsid w:val="00085016"/>
    <w:rsid w:val="000C5CB7"/>
    <w:rsid w:val="001575C1"/>
    <w:rsid w:val="001A7798"/>
    <w:rsid w:val="001D3B21"/>
    <w:rsid w:val="001E2FC3"/>
    <w:rsid w:val="002A7314"/>
    <w:rsid w:val="00347247"/>
    <w:rsid w:val="00354D08"/>
    <w:rsid w:val="003746BF"/>
    <w:rsid w:val="003B7AA2"/>
    <w:rsid w:val="003C3F19"/>
    <w:rsid w:val="00424D8A"/>
    <w:rsid w:val="0051622E"/>
    <w:rsid w:val="00840550"/>
    <w:rsid w:val="008C1D04"/>
    <w:rsid w:val="009679D5"/>
    <w:rsid w:val="00976164"/>
    <w:rsid w:val="009F00FA"/>
    <w:rsid w:val="00A01A5F"/>
    <w:rsid w:val="00BF06AB"/>
    <w:rsid w:val="00C05DD9"/>
    <w:rsid w:val="00CB1373"/>
    <w:rsid w:val="00CE7DC6"/>
    <w:rsid w:val="00D46251"/>
    <w:rsid w:val="00DA4FB1"/>
    <w:rsid w:val="00F11F89"/>
    <w:rsid w:val="00F56F83"/>
    <w:rsid w:val="00FE04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63F29A1-7A15-4568-AAF9-195AAAD4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B6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E7B66"/>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30DF4"/>
    <w:rPr>
      <w:rFonts w:eastAsiaTheme="minorEastAsia"/>
      <w:lang w:eastAsia="es-ES"/>
    </w:rPr>
  </w:style>
  <w:style w:type="character" w:customStyle="1" w:styleId="Ttulo3Car">
    <w:name w:val="Título 3 Car"/>
    <w:basedOn w:val="Fuentedeprrafopredeter"/>
    <w:link w:val="Ttulo3"/>
    <w:uiPriority w:val="9"/>
    <w:semiHidden/>
    <w:rsid w:val="00DE7B66"/>
    <w:rPr>
      <w:rFonts w:asciiTheme="majorHAnsi" w:eastAsiaTheme="majorEastAsia" w:hAnsiTheme="majorHAnsi" w:cstheme="majorBidi"/>
      <w:color w:val="1F3763" w:themeColor="accent1" w:themeShade="7F"/>
      <w:sz w:val="24"/>
      <w:szCs w:val="24"/>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0"/>
    <w:tblPr>
      <w:tblStyleRowBandSize w:val="1"/>
      <w:tblStyleColBandSize w:val="1"/>
      <w:tblCellMar>
        <w:top w:w="0" w:type="dxa"/>
        <w:left w:w="70" w:type="dxa"/>
        <w:bottom w:w="0" w:type="dxa"/>
        <w:right w:w="70" w:type="dxa"/>
      </w:tblCellMar>
    </w:tblPr>
  </w:style>
  <w:style w:type="table" w:customStyle="1" w:styleId="a1">
    <w:basedOn w:val="TableNormal0"/>
    <w:tblPr>
      <w:tblStyleRowBandSize w:val="1"/>
      <w:tblStyleColBandSize w:val="1"/>
      <w:tblCellMar>
        <w:top w:w="0" w:type="dxa"/>
        <w:left w:w="70" w:type="dxa"/>
        <w:bottom w:w="0" w:type="dxa"/>
        <w:right w:w="70"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0"/>
    <w:tblPr>
      <w:tblStyleRowBandSize w:val="1"/>
      <w:tblStyleColBandSize w:val="1"/>
      <w:tblCellMar>
        <w:top w:w="0" w:type="dxa"/>
        <w:left w:w="70" w:type="dxa"/>
        <w:bottom w:w="0" w:type="dxa"/>
        <w:right w:w="70" w:type="dxa"/>
      </w:tblCellMar>
    </w:tblPr>
  </w:style>
  <w:style w:type="table" w:customStyle="1" w:styleId="a4">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grJ+GhSRDhc9Dutf3IooLWiDog==">CgMxLjAyCGguZ2pkZ3hzMgloLjMwajB6bGwyCWguM3pueXNoNzIJaC4yZXQ5MnAwMghoLnR5amN3dDIJaC4zZHk2dmttMgloLjF0M2g1c2YyCWguNGQzNG9nODIJaC4yczhleW8xMgloLjE3ZHA4dnUyCWguMjZpbjFyZzIJaC4xa3N2NHV2MgloLjQ0c2luaW8yCWguMmp4c3hxaDgAciExampzRWFEWllfRENKOWVwUUJrejdzaUtyanRCUkxBVm8=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8119</Words>
  <Characters>44656</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Belen Sanchez Estrada</dc:creator>
  <cp:lastModifiedBy>INFOEM416</cp:lastModifiedBy>
  <cp:revision>4</cp:revision>
  <cp:lastPrinted>2025-02-13T16:22:00Z</cp:lastPrinted>
  <dcterms:created xsi:type="dcterms:W3CDTF">2025-02-11T01:41:00Z</dcterms:created>
  <dcterms:modified xsi:type="dcterms:W3CDTF">2025-02-13T16:22:00Z</dcterms:modified>
</cp:coreProperties>
</file>