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veintitrés de abril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vaqzw2wikh7j" w:id="1"/>
      <w:bookmarkEnd w:id="1"/>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 los recursos de revisión </w:t>
      </w:r>
      <w:r w:rsidDel="00000000" w:rsidR="00000000" w:rsidRPr="00000000">
        <w:rPr>
          <w:rFonts w:ascii="Palatino Linotype" w:cs="Palatino Linotype" w:eastAsia="Palatino Linotype" w:hAnsi="Palatino Linotype"/>
          <w:b w:val="1"/>
          <w:sz w:val="22"/>
          <w:szCs w:val="22"/>
          <w:rtl w:val="0"/>
        </w:rPr>
        <w:t xml:space="preserve">03624/INFOEM/IP/RR/2025 y 03625/INFOEM/IP/RR/2025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1"/>
          <w:szCs w:val="21"/>
          <w:rtl w:val="0"/>
        </w:rPr>
        <w:t xml:space="preserve">XXXXXX XXXXXXX XXXXXX, </w:t>
      </w:r>
      <w:r w:rsidDel="00000000" w:rsidR="00000000" w:rsidRPr="00000000">
        <w:rPr>
          <w:rFonts w:ascii="Palatino Linotype" w:cs="Palatino Linotype" w:eastAsia="Palatino Linotype" w:hAnsi="Palatino Linotype"/>
          <w:sz w:val="22"/>
          <w:szCs w:val="22"/>
          <w:rtl w:val="0"/>
        </w:rPr>
        <w:t xml:space="preserve">en lo sucesivo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contra de la falta de respuesta a las solicitudes de acceso a la información con números de folio</w:t>
      </w:r>
      <w:r w:rsidDel="00000000" w:rsidR="00000000" w:rsidRPr="00000000">
        <w:rPr>
          <w:rFonts w:ascii="Verdana" w:cs="Verdana" w:eastAsia="Verdana" w:hAnsi="Verdana"/>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00078/IXTAPALU/IP/2025 y 00077/IXTAPALU/IP/2025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sz w:val="22"/>
          <w:szCs w:val="22"/>
          <w:rtl w:val="0"/>
        </w:rPr>
        <w:t xml:space="preserve">Ayuntamiento de Ixtapaluca,</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6"/>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Solicitudes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cuatro de marzo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solicitudes de información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line="276" w:lineRule="auto"/>
        <w:ind w:left="567" w:firstLine="0"/>
        <w:jc w:val="both"/>
        <w:rPr>
          <w:rFonts w:ascii="Palatino Linotype" w:cs="Palatino Linotype" w:eastAsia="Palatino Linotype" w:hAnsi="Palatino Linotype"/>
          <w:i w:val="1"/>
          <w:sz w:val="22"/>
          <w:szCs w:val="22"/>
        </w:rPr>
      </w:pPr>
      <w:bookmarkStart w:colFirst="0" w:colLast="0" w:name="_heading=h.rxjg35cgzp7t" w:id="2"/>
      <w:bookmarkEnd w:id="2"/>
      <w:r w:rsidDel="00000000" w:rsidR="00000000" w:rsidRPr="00000000">
        <w:rPr>
          <w:rFonts w:ascii="Palatino Linotype" w:cs="Palatino Linotype" w:eastAsia="Palatino Linotype" w:hAnsi="Palatino Linotype"/>
          <w:b w:val="1"/>
          <w:i w:val="1"/>
          <w:sz w:val="22"/>
          <w:szCs w:val="22"/>
          <w:rtl w:val="0"/>
        </w:rPr>
        <w:t xml:space="preserve">00078/IXTAPALU/IP/2025</w:t>
      </w:r>
      <w:r w:rsidDel="00000000" w:rsidR="00000000" w:rsidRPr="00000000">
        <w:rPr>
          <w:rFonts w:ascii="Palatino Linotype" w:cs="Palatino Linotype" w:eastAsia="Palatino Linotype" w:hAnsi="Palatino Linotype"/>
          <w:i w:val="1"/>
          <w:sz w:val="22"/>
          <w:szCs w:val="22"/>
          <w:rtl w:val="0"/>
        </w:rPr>
        <w:t xml:space="preserve">. Solicito al Gobierno Municipal de Ixtapaluca la relación del monto mensual bruto y neto de la remuneración del Presidente Municipal, Síndicos, Regidores, incluyendo mandos medios y superiores de la administración municipal así como servidores públicos en general, desglozado en nombre, puesto, area asignada de la administración 2025-2027, todo esto en versión pública.</w:t>
      </w:r>
    </w:p>
    <w:p w:rsidR="00000000" w:rsidDel="00000000" w:rsidP="00000000" w:rsidRDefault="00000000" w:rsidRPr="00000000" w14:paraId="0000000A">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00077/IXTAPALU/IP/2025. </w:t>
      </w:r>
      <w:r w:rsidDel="00000000" w:rsidR="00000000" w:rsidRPr="00000000">
        <w:rPr>
          <w:rFonts w:ascii="Palatino Linotype" w:cs="Palatino Linotype" w:eastAsia="Palatino Linotype" w:hAnsi="Palatino Linotype"/>
          <w:i w:val="1"/>
          <w:sz w:val="22"/>
          <w:szCs w:val="22"/>
          <w:rtl w:val="0"/>
        </w:rPr>
        <w:t xml:space="preserve">Solicito al Gobierno Municipal de Ixtapaluca la relación del monto mensual bruto y neto de la remuneración del Presidente Municipal, Síndicos, Regidores, incluyendo mandos medios y superiores de la administración municipal así como servidores públicos en general, desglozado en nombre, puesto, area asignada de la administración 2022-2024, todo esto en versión pública.</w:t>
      </w:r>
    </w:p>
    <w:p w:rsidR="00000000" w:rsidDel="00000000" w:rsidP="00000000" w:rsidRDefault="00000000" w:rsidRPr="00000000" w14:paraId="0000000C">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respuestas. </w:t>
      </w:r>
      <w:r w:rsidDel="00000000" w:rsidR="00000000" w:rsidRPr="00000000">
        <w:rPr>
          <w:rtl w:val="0"/>
        </w:rPr>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recursos de revisión a través del SAIMEX en fecha </w:t>
      </w:r>
      <w:r w:rsidDel="00000000" w:rsidR="00000000" w:rsidRPr="00000000">
        <w:rPr>
          <w:rFonts w:ascii="Palatino Linotype" w:cs="Palatino Linotype" w:eastAsia="Palatino Linotype" w:hAnsi="Palatino Linotype"/>
          <w:b w:val="1"/>
          <w:sz w:val="22"/>
          <w:szCs w:val="22"/>
          <w:rtl w:val="0"/>
        </w:rPr>
        <w:t xml:space="preserve">veintisiete de marzo de dos mil veinticinco</w:t>
      </w:r>
      <w:r w:rsidDel="00000000" w:rsidR="00000000" w:rsidRPr="00000000">
        <w:rPr>
          <w:rFonts w:ascii="Palatino Linotype" w:cs="Palatino Linotype" w:eastAsia="Palatino Linotype" w:hAnsi="Palatino Linotype"/>
          <w:sz w:val="22"/>
          <w:szCs w:val="22"/>
          <w:rtl w:val="0"/>
        </w:rPr>
        <w:t xml:space="preserve">, expresando, en ambos recursos, lo siguiente:</w:t>
      </w:r>
    </w:p>
    <w:p w:rsidR="00000000" w:rsidDel="00000000" w:rsidP="00000000" w:rsidRDefault="00000000" w:rsidRPr="00000000" w14:paraId="0000001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616"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Acto impugnado.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se entregó la información solicitada.”</w:t>
      </w:r>
    </w:p>
    <w:p w:rsidR="00000000" w:rsidDel="00000000" w:rsidP="00000000" w:rsidRDefault="00000000" w:rsidRPr="00000000" w14:paraId="00000014">
      <w:pPr>
        <w:spacing w:line="360"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5">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Motivos de inconformidad. </w:t>
      </w:r>
      <w:r w:rsidDel="00000000" w:rsidR="00000000" w:rsidRPr="00000000">
        <w:rPr>
          <w:rFonts w:ascii="Palatino Linotype" w:cs="Palatino Linotype" w:eastAsia="Palatino Linotype" w:hAnsi="Palatino Linotype"/>
          <w:i w:val="1"/>
          <w:sz w:val="22"/>
          <w:szCs w:val="22"/>
          <w:rtl w:val="0"/>
        </w:rPr>
        <w:t xml:space="preserve">“No se entregó la información solicitada.”</w:t>
      </w:r>
      <w:r w:rsidDel="00000000" w:rsidR="00000000" w:rsidRPr="00000000">
        <w:rPr>
          <w:rtl w:val="0"/>
        </w:rPr>
      </w:r>
    </w:p>
    <w:p w:rsidR="00000000" w:rsidDel="00000000" w:rsidP="00000000" w:rsidRDefault="00000000" w:rsidRPr="00000000" w14:paraId="00000016">
      <w:pPr>
        <w:spacing w:line="360" w:lineRule="auto"/>
        <w:ind w:right="616"/>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7">
      <w:pPr>
        <w:tabs>
          <w:tab w:val="left" w:leader="none" w:pos="284"/>
        </w:tabs>
        <w:spacing w:line="360" w:lineRule="auto"/>
        <w:ind w:right="51"/>
        <w:jc w:val="both"/>
        <w:rPr>
          <w:rFonts w:ascii="Palatino Linotype" w:cs="Palatino Linotype" w:eastAsia="Palatino Linotype" w:hAnsi="Palatino Linotype"/>
          <w:sz w:val="22"/>
          <w:szCs w:val="22"/>
        </w:rPr>
      </w:pPr>
      <w:bookmarkStart w:colFirst="0" w:colLast="0" w:name="_heading=h.mufjq43ylupx" w:id="3"/>
      <w:bookmarkEnd w:id="3"/>
      <w:r w:rsidDel="00000000" w:rsidR="00000000" w:rsidRPr="00000000">
        <w:rPr>
          <w:rFonts w:ascii="Palatino Linotype" w:cs="Palatino Linotype" w:eastAsia="Palatino Linotype" w:hAnsi="Palatino Linotype"/>
          <w:b w:val="1"/>
          <w:sz w:val="22"/>
          <w:szCs w:val="22"/>
          <w:rtl w:val="0"/>
        </w:rPr>
        <w:t xml:space="preserve">4. Turno.</w:t>
      </w:r>
      <w:r w:rsidDel="00000000" w:rsidR="00000000" w:rsidRPr="00000000">
        <w:rPr>
          <w:rFonts w:ascii="Palatino Linotype" w:cs="Palatino Linotype" w:eastAsia="Palatino Linotype" w:hAnsi="Palatino Linotype"/>
          <w:sz w:val="22"/>
          <w:szCs w:val="22"/>
          <w:rtl w:val="0"/>
        </w:rPr>
        <w:t xml:space="preserve"> De conformidad con el artículo 185 fracción I de la Ley de Transparencia y Acceso a la Información Pública del Estado de México y Municipios vigente, el Recurso de Revisión </w:t>
      </w:r>
      <w:r w:rsidDel="00000000" w:rsidR="00000000" w:rsidRPr="00000000">
        <w:rPr>
          <w:rFonts w:ascii="Palatino Linotype" w:cs="Palatino Linotype" w:eastAsia="Palatino Linotype" w:hAnsi="Palatino Linotype"/>
          <w:b w:val="1"/>
          <w:sz w:val="22"/>
          <w:szCs w:val="22"/>
          <w:rtl w:val="0"/>
        </w:rPr>
        <w:t xml:space="preserve">03624/INFOEM/IP/RR/2025 </w:t>
      </w:r>
      <w:r w:rsidDel="00000000" w:rsidR="00000000" w:rsidRPr="00000000">
        <w:rPr>
          <w:rFonts w:ascii="Palatino Linotype" w:cs="Palatino Linotype" w:eastAsia="Palatino Linotype" w:hAnsi="Palatino Linotype"/>
          <w:sz w:val="22"/>
          <w:szCs w:val="22"/>
          <w:rtl w:val="0"/>
        </w:rPr>
        <w:t xml:space="preserve">fue turnado a la Comisionada Guadalupe Ramírez Peña, el recurso de revisión </w:t>
      </w:r>
      <w:r w:rsidDel="00000000" w:rsidR="00000000" w:rsidRPr="00000000">
        <w:rPr>
          <w:rFonts w:ascii="Palatino Linotype" w:cs="Palatino Linotype" w:eastAsia="Palatino Linotype" w:hAnsi="Palatino Linotype"/>
          <w:b w:val="1"/>
          <w:sz w:val="22"/>
          <w:szCs w:val="22"/>
          <w:rtl w:val="0"/>
        </w:rPr>
        <w:t xml:space="preserve">03625/INFOEM/IP/RR/2025 </w:t>
      </w:r>
      <w:r w:rsidDel="00000000" w:rsidR="00000000" w:rsidRPr="00000000">
        <w:rPr>
          <w:rFonts w:ascii="Palatino Linotype" w:cs="Palatino Linotype" w:eastAsia="Palatino Linotype" w:hAnsi="Palatino Linotype"/>
          <w:sz w:val="22"/>
          <w:szCs w:val="22"/>
          <w:rtl w:val="0"/>
        </w:rPr>
        <w:t xml:space="preserve">fue turnado al Comisionado Presidente José Martínez Vilchis, a efecto de presentar al Pleno los proyectos de resolución correspondientes</w:t>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fechas </w:t>
      </w:r>
      <w:r w:rsidDel="00000000" w:rsidR="00000000" w:rsidRPr="00000000">
        <w:rPr>
          <w:rFonts w:ascii="Palatino Linotype" w:cs="Palatino Linotype" w:eastAsia="Palatino Linotype" w:hAnsi="Palatino Linotype"/>
          <w:b w:val="1"/>
          <w:sz w:val="22"/>
          <w:szCs w:val="22"/>
          <w:rtl w:val="0"/>
        </w:rPr>
        <w:t xml:space="preserve">veintiocho y treinta y uno de marzo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las siguientes imágenes: </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80845"/>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6808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65605"/>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12130" cy="166560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7</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2"/>
          <w:szCs w:val="22"/>
          <w:rtl w:val="0"/>
        </w:rPr>
        <w:t xml:space="preserve">Acumulación. </w:t>
      </w:r>
      <w:r w:rsidDel="00000000" w:rsidR="00000000" w:rsidRPr="00000000">
        <w:rPr>
          <w:rFonts w:ascii="Palatino Linotype" w:cs="Palatino Linotype" w:eastAsia="Palatino Linotype" w:hAnsi="Palatino Linotype"/>
          <w:sz w:val="22"/>
          <w:szCs w:val="22"/>
          <w:rtl w:val="0"/>
        </w:rPr>
        <w:t xml:space="preserve">En la </w:t>
      </w:r>
      <w:r w:rsidDel="00000000" w:rsidR="00000000" w:rsidRPr="00000000">
        <w:rPr>
          <w:rFonts w:ascii="Palatino Linotype" w:cs="Palatino Linotype" w:eastAsia="Palatino Linotype" w:hAnsi="Palatino Linotype"/>
          <w:b w:val="1"/>
          <w:sz w:val="22"/>
          <w:szCs w:val="22"/>
          <w:rtl w:val="0"/>
        </w:rPr>
        <w:t xml:space="preserve">Décima Tercera Sesión Ordinaria</w:t>
      </w:r>
      <w:r w:rsidDel="00000000" w:rsidR="00000000" w:rsidRPr="00000000">
        <w:rPr>
          <w:rFonts w:ascii="Palatino Linotype" w:cs="Palatino Linotype" w:eastAsia="Palatino Linotype" w:hAnsi="Palatino Linotype"/>
          <w:sz w:val="22"/>
          <w:szCs w:val="22"/>
          <w:rtl w:val="0"/>
        </w:rPr>
        <w:t xml:space="preserve"> celebrada el </w:t>
      </w:r>
      <w:r w:rsidDel="00000000" w:rsidR="00000000" w:rsidRPr="00000000">
        <w:rPr>
          <w:rFonts w:ascii="Palatino Linotype" w:cs="Palatino Linotype" w:eastAsia="Palatino Linotype" w:hAnsi="Palatino Linotype"/>
          <w:b w:val="1"/>
          <w:sz w:val="22"/>
          <w:szCs w:val="22"/>
          <w:rtl w:val="0"/>
        </w:rPr>
        <w:t xml:space="preserve">nueve de abril de dos mil veinticinco</w:t>
      </w:r>
      <w:r w:rsidDel="00000000" w:rsidR="00000000" w:rsidRPr="00000000">
        <w:rPr>
          <w:rFonts w:ascii="Palatino Linotype" w:cs="Palatino Linotype" w:eastAsia="Palatino Linotype" w:hAnsi="Palatino Linotype"/>
          <w:sz w:val="22"/>
          <w:szCs w:val="22"/>
          <w:rtl w:val="0"/>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Código de Procedimientos Administrativos del Estado de México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a petición de parte,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cuando las partes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misma regla se aplicará, en lo conducente, para la separación de los expedientes.”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Ley de Transparencia y Acceso a la Información Pública del Estado de México y Municipios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la tramitación del recurso de revisión se aplicará supletoriamente las disposiciones contenidas en el Código de Procedimientos Administrativos del Estado de México.”</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widowControl w:val="0"/>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diez de abril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 los recursos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los presentes recursos de revisión se actualizó la negativa ficta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 de la Ley de Transparencia y Acceso a la Información Pública vigente en la entidad.</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3B">
      <w:pPr>
        <w:spacing w:line="360" w:lineRule="auto"/>
        <w:jc w:val="both"/>
        <w:rPr>
          <w:i w:val="1"/>
          <w:sz w:val="22"/>
          <w:szCs w:val="22"/>
        </w:rPr>
      </w:pPr>
      <w:r w:rsidDel="00000000" w:rsidR="00000000" w:rsidRPr="00000000">
        <w:rPr>
          <w:rtl w:val="0"/>
        </w:rPr>
      </w:r>
    </w:p>
    <w:p w:rsidR="00000000" w:rsidDel="00000000" w:rsidP="00000000" w:rsidRDefault="00000000" w:rsidRPr="00000000" w14:paraId="0000003C">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3D">
      <w:pPr>
        <w:spacing w:line="360" w:lineRule="auto"/>
        <w:ind w:left="567"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 los recursos de revisión, según lo aducido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3">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44">
      <w:pPr>
        <w:numPr>
          <w:ilvl w:val="0"/>
          <w:numId w:val="5"/>
        </w:num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4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6">
      <w:pPr>
        <w:spacing w:line="360" w:lineRule="auto"/>
        <w:ind w:right="104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7">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48">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versarán los presentes recursos, y previa revisión de los expedientes de los recursos de revisión materia de la presente resolución, se advierte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las solicitudes de información planteadas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respuestas a las solicitudes de información, dentro del plazo legal previsto para ello.</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las solicitudes formuladas por la parte Recurrente, se advierte que requirió al Sujeto Obligado le proporcionara, información consistente en lo siguiente:</w:t>
      </w:r>
    </w:p>
    <w:p w:rsidR="00000000" w:rsidDel="00000000" w:rsidP="00000000" w:rsidRDefault="00000000" w:rsidRPr="00000000" w14:paraId="0000004C">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D">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00078/IXTAPALU/IP/2025</w:t>
      </w:r>
      <w:r w:rsidDel="00000000" w:rsidR="00000000" w:rsidRPr="00000000">
        <w:rPr>
          <w:rFonts w:ascii="Palatino Linotype" w:cs="Palatino Linotype" w:eastAsia="Palatino Linotype" w:hAnsi="Palatino Linotype"/>
          <w:i w:val="1"/>
          <w:sz w:val="22"/>
          <w:szCs w:val="22"/>
          <w:rtl w:val="0"/>
        </w:rPr>
        <w:t xml:space="preserve">. Solicito al Gobierno Municipal de Ixtapaluca la relación del monto mensual bruto y neto de la remuneración del Presidente Municipal, Síndicos, Regidores, incluyendo mandos medios y superiores de la administración municipal así como servidores públicos en general, desglozado en nombre, puesto, area asignada de la administración 2025-2027, todo esto en versión pública.</w:t>
      </w:r>
    </w:p>
    <w:p w:rsidR="00000000" w:rsidDel="00000000" w:rsidP="00000000" w:rsidRDefault="00000000" w:rsidRPr="00000000" w14:paraId="0000004E">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F">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00077/IXTAPALU/IP/2025. </w:t>
      </w:r>
      <w:r w:rsidDel="00000000" w:rsidR="00000000" w:rsidRPr="00000000">
        <w:rPr>
          <w:rFonts w:ascii="Palatino Linotype" w:cs="Palatino Linotype" w:eastAsia="Palatino Linotype" w:hAnsi="Palatino Linotype"/>
          <w:i w:val="1"/>
          <w:sz w:val="22"/>
          <w:szCs w:val="22"/>
          <w:rtl w:val="0"/>
        </w:rPr>
        <w:t xml:space="preserve">Solicito al Gobierno Municipal de Ixtapaluca la relación del monto mensual bruto y neto de la remuneración del Presidente Municipal, Síndicos, Regidores, incluyendo mandos medios y superiores de la administración municipal así como servidores públicos en general, desglozado en nombre, puesto, area asignada de la administración 2022-2024, todo esto en versión pública.</w:t>
      </w:r>
    </w:p>
    <w:p w:rsidR="00000000" w:rsidDel="00000000" w:rsidP="00000000" w:rsidRDefault="00000000" w:rsidRPr="00000000" w14:paraId="00000050">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 los recursos de revisión,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5">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7">
      <w:pPr>
        <w:tabs>
          <w:tab w:val="left" w:leader="none" w:pos="709"/>
        </w:tabs>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8">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9">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A">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C">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D">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E">
      <w:pPr>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F">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0">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1">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2">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3">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64">
      <w:pPr>
        <w:spacing w:line="360"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5">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66">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A">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6B">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6C">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6D">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6E">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Los órganos autónomos;</w:t>
      </w:r>
    </w:p>
    <w:p w:rsidR="00000000" w:rsidDel="00000000" w:rsidP="00000000" w:rsidRDefault="00000000" w:rsidRPr="00000000" w14:paraId="0000006F">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tribunales administrativos y autoridades jurisdiccionales en materia laboral;</w:t>
      </w:r>
    </w:p>
    <w:p w:rsidR="00000000" w:rsidDel="00000000" w:rsidP="00000000" w:rsidRDefault="00000000" w:rsidRPr="00000000" w14:paraId="00000070">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Los partidos políticos y agrupaciones políticas, en los términos de las disposiciones aplicables;</w:t>
      </w:r>
    </w:p>
    <w:p w:rsidR="00000000" w:rsidDel="00000000" w:rsidP="00000000" w:rsidRDefault="00000000" w:rsidRPr="00000000" w14:paraId="00000071">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72">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Los sindicatos que reciban y/o ejerzan recursos públicos en el ámbito estatal y municipal;</w:t>
      </w:r>
    </w:p>
    <w:p w:rsidR="00000000" w:rsidDel="00000000" w:rsidP="00000000" w:rsidRDefault="00000000" w:rsidRPr="00000000" w14:paraId="00000073">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74">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75">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76">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7D">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81">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82">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88">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89">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 el requerimiento de información deberá manifestarse al respecto.</w:t>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la información.</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9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95">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9B">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9C">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9D">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9E">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9F">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A0">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A1">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A2">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A3">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A4">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A5">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A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A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A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A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AB">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AC">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AD">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AE">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AF">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B0">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B4">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B5">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B6">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B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parcial de la información.</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información como reservada.</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C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6">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C7">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C8">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la información como totalmente confidencial.</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F">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D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D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declaratoria de inexistencia de la información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DE">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Sujeto Obligado dé respuestas a las solicitudes de acceso a la información, atendiendo lo señalado en el presente Considerando.</w:t>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respuestas a las solicitudes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E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E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bookmarkStart w:colFirst="0" w:colLast="0" w:name="_heading=h.3dy6vkm" w:id="4"/>
      <w:bookmarkEnd w:id="4"/>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atención, 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las solicitudes de acceso a la información pública </w:t>
      </w:r>
      <w:r w:rsidDel="00000000" w:rsidR="00000000" w:rsidRPr="00000000">
        <w:rPr>
          <w:rFonts w:ascii="Palatino Linotype" w:cs="Palatino Linotype" w:eastAsia="Palatino Linotype" w:hAnsi="Palatino Linotype"/>
          <w:b w:val="1"/>
          <w:color w:val="000000"/>
          <w:sz w:val="22"/>
          <w:szCs w:val="22"/>
          <w:rtl w:val="0"/>
        </w:rPr>
        <w:t xml:space="preserve">00077/IXTAPALU/IP/2025 y 00078/IXTAPALU/IP/2025 </w:t>
      </w:r>
      <w:r w:rsidDel="00000000" w:rsidR="00000000" w:rsidRPr="00000000">
        <w:rPr>
          <w:rFonts w:ascii="Palatino Linotype" w:cs="Palatino Linotype" w:eastAsia="Palatino Linotype" w:hAnsi="Palatino Linotype"/>
          <w:color w:val="000000"/>
          <w:sz w:val="22"/>
          <w:szCs w:val="22"/>
          <w:rtl w:val="0"/>
        </w:rPr>
        <w:t xml:space="preserve">que dieron origen a los recursos de revisión </w:t>
      </w:r>
      <w:r w:rsidDel="00000000" w:rsidR="00000000" w:rsidRPr="00000000">
        <w:rPr>
          <w:rFonts w:ascii="Palatino Linotype" w:cs="Palatino Linotype" w:eastAsia="Palatino Linotype" w:hAnsi="Palatino Linotype"/>
          <w:b w:val="1"/>
          <w:color w:val="000000"/>
          <w:sz w:val="22"/>
          <w:szCs w:val="22"/>
          <w:rtl w:val="0"/>
        </w:rPr>
        <w:t xml:space="preserve">03624/INFOEM/IP/RR/2025 y 03625/INFOEM/IP/RR/2025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E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spacing w:line="360" w:lineRule="auto"/>
        <w:ind w:right="49"/>
        <w:jc w:val="both"/>
        <w:rPr>
          <w:rFonts w:ascii="Palatino Linotype" w:cs="Palatino Linotype" w:eastAsia="Palatino Linotype" w:hAnsi="Palatino Linotype"/>
          <w:sz w:val="22"/>
          <w:szCs w:val="22"/>
        </w:rPr>
      </w:pPr>
      <w:bookmarkStart w:colFirst="0" w:colLast="0" w:name="_heading=h.3znysh7" w:id="5"/>
      <w:bookmarkEnd w:id="5"/>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E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E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Sexto. Gírese vista</w:t>
      </w:r>
      <w:r w:rsidDel="00000000" w:rsidR="00000000" w:rsidRPr="00000000">
        <w:rPr>
          <w:rFonts w:ascii="Palatino Linotype" w:cs="Palatino Linotype" w:eastAsia="Palatino Linotype" w:hAnsi="Palatino Linotype"/>
          <w:sz w:val="22"/>
          <w:szCs w:val="22"/>
          <w:rtl w:val="0"/>
        </w:rPr>
        <w:t xml:space="preserve"> a la </w:t>
      </w:r>
      <w:r w:rsidDel="00000000" w:rsidR="00000000" w:rsidRPr="00000000">
        <w:rPr>
          <w:rFonts w:ascii="Palatino Linotype" w:cs="Palatino Linotype" w:eastAsia="Palatino Linotype" w:hAnsi="Palatino Linotype"/>
          <w:b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sz w:val="22"/>
          <w:szCs w:val="22"/>
        </w:rPr>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pPr>
      <w:bookmarkStart w:colFirst="0" w:colLast="0" w:name="_heading=h.1fob9te" w:id="6"/>
      <w:bookmarkEnd w:id="6"/>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VEINTITRÉS DE ABRIL DE DOS MIL VEINTICINCO, ANTE EL SECRETARIO TÉCNICO DEL PLENO ALEXIS TAPIA RAMÍREZ.</w:t>
      </w:r>
    </w:p>
    <w:p w:rsidR="00000000" w:rsidDel="00000000" w:rsidP="00000000" w:rsidRDefault="00000000" w:rsidRPr="00000000" w14:paraId="000000F3">
      <w:pPr>
        <w:rPr>
          <w:sz w:val="22"/>
          <w:szCs w:val="22"/>
        </w:rPr>
      </w:pPr>
      <w:r w:rsidDel="00000000" w:rsidR="00000000" w:rsidRPr="00000000">
        <w:rPr>
          <w:rtl w:val="0"/>
        </w:rPr>
      </w:r>
    </w:p>
    <w:sectPr>
      <w:headerReference r:id="rId14"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1">
    <w:p w:rsidR="00000000" w:rsidDel="00000000" w:rsidP="00000000" w:rsidRDefault="00000000" w:rsidRPr="00000000" w14:paraId="000000F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F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2">
    <w:p w:rsidR="00000000" w:rsidDel="00000000" w:rsidP="00000000" w:rsidRDefault="00000000" w:rsidRPr="00000000" w14:paraId="000000F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3">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F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F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03624/INFOEM/IP/RR/2025 y acumulados</w:t>
          </w:r>
        </w:p>
      </w:tc>
    </w:tr>
    <w:tr>
      <w:trPr>
        <w:cantSplit w:val="0"/>
        <w:trHeight w:val="228" w:hRule="atLeast"/>
        <w:tblHeader w:val="0"/>
      </w:trPr>
      <w:tc>
        <w:tcPr>
          <w:shd w:fill="auto" w:val="clear"/>
          <w:vAlign w:val="center"/>
        </w:tcPr>
        <w:p w:rsidR="00000000" w:rsidDel="00000000" w:rsidP="00000000" w:rsidRDefault="00000000" w:rsidRPr="00000000" w14:paraId="000000F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00">
          <w:pPr>
            <w:rPr>
              <w:rFonts w:ascii="Palatino Linotype" w:cs="Palatino Linotype" w:eastAsia="Palatino Linotype" w:hAnsi="Palatino Linotype"/>
              <w:b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101">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Ixtapaluca</w:t>
          </w:r>
        </w:p>
      </w:tc>
    </w:tr>
    <w:tr>
      <w:trPr>
        <w:cantSplit w:val="0"/>
        <w:tblHeader w:val="0"/>
      </w:trPr>
      <w:tc>
        <w:tcPr>
          <w:vAlign w:val="center"/>
        </w:tcPr>
        <w:p w:rsidR="00000000" w:rsidDel="00000000" w:rsidP="00000000" w:rsidRDefault="00000000" w:rsidRPr="00000000" w14:paraId="0000010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03">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-689274</wp:posOffset>
          </wp:positionH>
          <wp:positionV relativeFrom="paragraph">
            <wp:posOffset>-1171012</wp:posOffset>
          </wp:positionV>
          <wp:extent cx="7635875" cy="9943465"/>
          <wp:effectExtent b="0" l="0" r="0" t="0"/>
          <wp:wrapNone/>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-675561</wp:posOffset>
          </wp:positionH>
          <wp:positionV relativeFrom="paragraph">
            <wp:posOffset>-341825</wp:posOffset>
          </wp:positionV>
          <wp:extent cx="7635875" cy="9943465"/>
          <wp:effectExtent b="0" l="0" r="0" t="0"/>
          <wp:wrapNone/>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106">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p w:rsidR="00000000" w:rsidDel="00000000" w:rsidP="00000000" w:rsidRDefault="00000000" w:rsidRPr="00000000" w14:paraId="00000107">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08">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03624/INFOEM/IP/RR/2025 y acumulados</w:t>
          </w:r>
        </w:p>
      </w:tc>
    </w:tr>
    <w:tr>
      <w:trPr>
        <w:cantSplit w:val="0"/>
        <w:tblHeader w:val="0"/>
      </w:trPr>
      <w:tc>
        <w:tcPr>
          <w:vAlign w:val="center"/>
        </w:tcPr>
        <w:p w:rsidR="00000000" w:rsidDel="00000000" w:rsidP="00000000" w:rsidRDefault="00000000" w:rsidRPr="00000000" w14:paraId="00000109">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0A">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XXXXXX XXXXXXX XXXXXX </w:t>
          </w:r>
        </w:p>
      </w:tc>
    </w:tr>
    <w:tr>
      <w:trPr>
        <w:cantSplit w:val="0"/>
        <w:trHeight w:val="228" w:hRule="atLeast"/>
        <w:tblHeader w:val="0"/>
      </w:trPr>
      <w:tc>
        <w:tcPr>
          <w:vAlign w:val="center"/>
        </w:tcPr>
        <w:p w:rsidR="00000000" w:rsidDel="00000000" w:rsidP="00000000" w:rsidRDefault="00000000" w:rsidRPr="00000000" w14:paraId="0000010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0C">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0D">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Ixtapaluca</w:t>
          </w:r>
        </w:p>
      </w:tc>
    </w:tr>
    <w:tr>
      <w:trPr>
        <w:cantSplit w:val="0"/>
        <w:tblHeader w:val="0"/>
      </w:trPr>
      <w:tc>
        <w:tcPr>
          <w:vAlign w:val="center"/>
        </w:tcPr>
        <w:p w:rsidR="00000000" w:rsidDel="00000000" w:rsidP="00000000" w:rsidRDefault="00000000" w:rsidRPr="00000000" w14:paraId="0000010E">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0F">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bl>
    <w:tblPr>
      <w:tblStyle w:val="Table3"/>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11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13">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03624/INFOEM/IP/RR/2025 y acumulados</w:t>
          </w:r>
        </w:p>
      </w:tc>
    </w:tr>
    <w:tr>
      <w:trPr>
        <w:cantSplit w:val="0"/>
        <w:trHeight w:val="228" w:hRule="atLeast"/>
        <w:tblHeader w:val="0"/>
      </w:trPr>
      <w:tc>
        <w:tcPr>
          <w:shd w:fill="auto" w:val="clear"/>
          <w:vAlign w:val="center"/>
        </w:tcPr>
        <w:p w:rsidR="00000000" w:rsidDel="00000000" w:rsidP="00000000" w:rsidRDefault="00000000" w:rsidRPr="00000000" w14:paraId="00000114">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15">
          <w:pPr>
            <w:rPr>
              <w:rFonts w:ascii="Palatino Linotype" w:cs="Palatino Linotype" w:eastAsia="Palatino Linotype" w:hAnsi="Palatino Linotype"/>
              <w:b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116">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Ixtapaluca</w:t>
          </w:r>
        </w:p>
      </w:tc>
    </w:tr>
    <w:tr>
      <w:trPr>
        <w:cantSplit w:val="0"/>
        <w:tblHeader w:val="0"/>
      </w:trPr>
      <w:tc>
        <w:tcPr>
          <w:vAlign w:val="center"/>
        </w:tcPr>
        <w:p w:rsidR="00000000" w:rsidDel="00000000" w:rsidP="00000000" w:rsidRDefault="00000000" w:rsidRPr="00000000" w14:paraId="0000011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18">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-1062354</wp:posOffset>
          </wp:positionV>
          <wp:extent cx="7635875" cy="9943465"/>
          <wp:effectExtent b="0" l="0" r="0" t="0"/>
          <wp:wrapNone/>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7"/>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8597D"/>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rPr>
      <w:lang w:eastAsia="es-MX"/>
    </w:r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6zspiy8vogNzZ4+iqbd0vHaRQ==">CgMxLjAyCGguZ2pkZ3hzMg5oLnZhcXp3Mndpa2g3ajIOaC5yeGpnMzVjZ3pwN3QyDmgubXVmanE0M3lsdXB4MgloLjNkeTZ2a20yCWguM3pueXNoNzIJaC4xZm9iOXRlOAByITFpVVRCSUw2MnNqbkJhRjlsNi1HSVZxM0xxc0hUNzBSUw==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2025-05-08T17:15:00Z</dcterms:created>
  <dc:creator>Usuario de Windows</dc:creator>
</cp:coreProperties>
</file>