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BF0D3" w14:textId="4A299253" w:rsidR="00105C53" w:rsidRPr="00394061" w:rsidRDefault="00105C53" w:rsidP="00105C53">
      <w:pPr>
        <w:pStyle w:val="Textoindependiente"/>
        <w:spacing w:line="360" w:lineRule="auto"/>
        <w:rPr>
          <w:rFonts w:ascii="Palatino Linotype" w:hAnsi="Palatino Linotype"/>
          <w:sz w:val="22"/>
          <w:szCs w:val="22"/>
        </w:rPr>
      </w:pPr>
      <w:r w:rsidRPr="00394061">
        <w:rPr>
          <w:rFonts w:ascii="Palatino Linotype" w:hAnsi="Palatino Linotype"/>
          <w:sz w:val="22"/>
          <w:szCs w:val="22"/>
        </w:rPr>
        <w:t xml:space="preserve">Resolución del Pleno del Instituto de Transparencia, Acceso a la Información Pública y Protección de Datos Personales del Estado de México y Municipios, con domicilio en Metepec, Estado de México; del </w:t>
      </w:r>
      <w:r w:rsidR="00570A6C" w:rsidRPr="00394061">
        <w:rPr>
          <w:rFonts w:ascii="Palatino Linotype" w:hAnsi="Palatino Linotype"/>
          <w:sz w:val="22"/>
          <w:szCs w:val="22"/>
        </w:rPr>
        <w:t>veintidós (22</w:t>
      </w:r>
      <w:r w:rsidRPr="00394061">
        <w:rPr>
          <w:rFonts w:ascii="Palatino Linotype" w:hAnsi="Palatino Linotype"/>
          <w:sz w:val="22"/>
          <w:szCs w:val="22"/>
        </w:rPr>
        <w:t xml:space="preserve">) de </w:t>
      </w:r>
      <w:r w:rsidR="00570A6C" w:rsidRPr="00394061">
        <w:rPr>
          <w:rFonts w:ascii="Palatino Linotype" w:hAnsi="Palatino Linotype"/>
          <w:sz w:val="22"/>
          <w:szCs w:val="22"/>
        </w:rPr>
        <w:t>enero de dos mil veinticinco</w:t>
      </w:r>
      <w:r w:rsidRPr="00394061">
        <w:rPr>
          <w:rFonts w:ascii="Palatino Linotype" w:hAnsi="Palatino Linotype"/>
          <w:sz w:val="22"/>
          <w:szCs w:val="22"/>
        </w:rPr>
        <w:t>.</w:t>
      </w:r>
    </w:p>
    <w:p w14:paraId="17F2940A" w14:textId="77777777" w:rsidR="00105C53" w:rsidRPr="00394061" w:rsidRDefault="00105C53" w:rsidP="00105C53">
      <w:pPr>
        <w:pStyle w:val="Textoindependiente"/>
        <w:spacing w:line="360" w:lineRule="auto"/>
        <w:rPr>
          <w:rFonts w:ascii="Palatino Linotype" w:hAnsi="Palatino Linotype"/>
          <w:sz w:val="22"/>
          <w:szCs w:val="22"/>
        </w:rPr>
      </w:pPr>
    </w:p>
    <w:p w14:paraId="5025FEC0" w14:textId="092C0429" w:rsidR="00105C53" w:rsidRPr="00394061" w:rsidRDefault="00105C53" w:rsidP="00635D5C">
      <w:pPr>
        <w:pStyle w:val="Encabezado"/>
        <w:tabs>
          <w:tab w:val="left" w:pos="8080"/>
        </w:tabs>
        <w:spacing w:line="360" w:lineRule="auto"/>
        <w:jc w:val="both"/>
        <w:rPr>
          <w:rFonts w:ascii="Palatino Linotype" w:eastAsia="Times New Roman" w:hAnsi="Palatino Linotype" w:cs="Times New Roman"/>
          <w:color w:val="000000" w:themeColor="text1"/>
          <w:sz w:val="22"/>
          <w:szCs w:val="22"/>
        </w:rPr>
      </w:pPr>
      <w:r w:rsidRPr="00394061">
        <w:rPr>
          <w:rFonts w:ascii="Palatino Linotype" w:eastAsia="Times New Roman" w:hAnsi="Palatino Linotype" w:cs="Times New Roman"/>
          <w:b/>
          <w:color w:val="000000" w:themeColor="text1"/>
          <w:sz w:val="22"/>
          <w:szCs w:val="22"/>
        </w:rPr>
        <w:t>VISTOS</w:t>
      </w:r>
      <w:r w:rsidRPr="00394061">
        <w:rPr>
          <w:rFonts w:ascii="Palatino Linotype" w:eastAsia="Times New Roman" w:hAnsi="Palatino Linotype" w:cs="Times New Roman"/>
          <w:color w:val="000000" w:themeColor="text1"/>
          <w:sz w:val="22"/>
          <w:szCs w:val="22"/>
        </w:rPr>
        <w:t xml:space="preserve"> los expedientes electrónicos formados con motivo del recurso de revisión número </w:t>
      </w:r>
      <w:r w:rsidR="00635D5C" w:rsidRPr="00394061">
        <w:rPr>
          <w:rFonts w:ascii="Palatino Linotype" w:hAnsi="Palatino Linotype" w:cs="Arial"/>
          <w:b/>
          <w:bCs/>
          <w:color w:val="000000" w:themeColor="text1"/>
          <w:sz w:val="22"/>
          <w:szCs w:val="22"/>
          <w:lang w:eastAsia="es-MX"/>
        </w:rPr>
        <w:t>06638/INFOEM/IP/RR/2024 y 06639</w:t>
      </w:r>
      <w:r w:rsidRPr="00394061">
        <w:rPr>
          <w:rFonts w:ascii="Palatino Linotype" w:hAnsi="Palatino Linotype" w:cs="Arial"/>
          <w:b/>
          <w:bCs/>
          <w:color w:val="000000" w:themeColor="text1"/>
          <w:sz w:val="22"/>
          <w:szCs w:val="22"/>
          <w:lang w:eastAsia="es-MX"/>
        </w:rPr>
        <w:t>/INFOEM/IP/RR/2024 acumulados</w:t>
      </w:r>
      <w:r w:rsidRPr="00394061">
        <w:rPr>
          <w:rFonts w:ascii="Palatino Linotype" w:eastAsia="Times New Roman" w:hAnsi="Palatino Linotype" w:cs="Arial"/>
          <w:bCs/>
          <w:color w:val="000000" w:themeColor="text1"/>
          <w:sz w:val="22"/>
          <w:szCs w:val="22"/>
        </w:rPr>
        <w:t xml:space="preserve">, </w:t>
      </w:r>
      <w:r w:rsidRPr="00394061">
        <w:rPr>
          <w:rFonts w:ascii="Palatino Linotype" w:eastAsia="Times New Roman" w:hAnsi="Palatino Linotype" w:cs="Times New Roman"/>
          <w:color w:val="000000" w:themeColor="text1"/>
          <w:sz w:val="22"/>
          <w:szCs w:val="22"/>
        </w:rPr>
        <w:t>promovidos por</w:t>
      </w:r>
      <w:r w:rsidR="00570A6C" w:rsidRPr="00394061">
        <w:rPr>
          <w:rFonts w:ascii="Palatino Linotype" w:hAnsi="Palatino Linotype"/>
          <w:bCs/>
          <w:sz w:val="22"/>
          <w:szCs w:val="22"/>
        </w:rPr>
        <w:t xml:space="preserve"> </w:t>
      </w:r>
      <w:r w:rsidR="00394061" w:rsidRPr="00394061">
        <w:rPr>
          <w:rFonts w:ascii="Palatino Linotype" w:hAnsi="Palatino Linotype"/>
          <w:b/>
          <w:sz w:val="22"/>
          <w:szCs w:val="22"/>
        </w:rPr>
        <w:t>XXXXXXXXX</w:t>
      </w:r>
      <w:r w:rsidRPr="00394061">
        <w:rPr>
          <w:rFonts w:ascii="Palatino Linotype" w:eastAsia="Times New Roman" w:hAnsi="Palatino Linotype" w:cs="Arial"/>
          <w:b/>
          <w:bCs/>
          <w:color w:val="000000" w:themeColor="text1"/>
          <w:sz w:val="22"/>
          <w:szCs w:val="22"/>
        </w:rPr>
        <w:t>,</w:t>
      </w:r>
      <w:r w:rsidRPr="00394061">
        <w:rPr>
          <w:rFonts w:ascii="Palatino Linotype" w:eastAsia="Times New Roman" w:hAnsi="Palatino Linotype" w:cs="Arial"/>
          <w:color w:val="000000" w:themeColor="text1"/>
          <w:sz w:val="22"/>
          <w:szCs w:val="22"/>
        </w:rPr>
        <w:t xml:space="preserve"> en contra de la respuesta de</w:t>
      </w:r>
      <w:r w:rsidR="00635D5C" w:rsidRPr="00394061">
        <w:rPr>
          <w:rFonts w:ascii="Palatino Linotype" w:eastAsia="Times New Roman" w:hAnsi="Palatino Linotype" w:cs="Arial"/>
          <w:color w:val="000000" w:themeColor="text1"/>
          <w:sz w:val="22"/>
          <w:szCs w:val="22"/>
        </w:rPr>
        <w:t>l</w:t>
      </w:r>
      <w:r w:rsidR="00635D5C" w:rsidRPr="00394061">
        <w:rPr>
          <w:rFonts w:ascii="Palatino Linotype" w:eastAsia="Times New Roman" w:hAnsi="Palatino Linotype" w:cs="Arial"/>
          <w:color w:val="000000" w:themeColor="text1"/>
          <w:sz w:val="22"/>
          <w:szCs w:val="22"/>
        </w:rPr>
        <w:tab/>
      </w:r>
      <w:r w:rsidR="005803E6" w:rsidRPr="00394061">
        <w:rPr>
          <w:rFonts w:ascii="Palatino Linotype" w:eastAsia="Times New Roman" w:hAnsi="Palatino Linotype" w:cs="Arial"/>
          <w:b/>
          <w:bCs/>
          <w:color w:val="000000" w:themeColor="text1"/>
          <w:sz w:val="22"/>
          <w:szCs w:val="22"/>
        </w:rPr>
        <w:t>A</w:t>
      </w:r>
      <w:r w:rsidR="00635D5C" w:rsidRPr="00394061">
        <w:rPr>
          <w:rFonts w:ascii="Palatino Linotype" w:eastAsia="Times New Roman" w:hAnsi="Palatino Linotype" w:cs="Arial"/>
          <w:b/>
          <w:color w:val="000000" w:themeColor="text1"/>
          <w:sz w:val="22"/>
          <w:szCs w:val="22"/>
        </w:rPr>
        <w:t>yuntamiento de Tultitlán</w:t>
      </w:r>
      <w:r w:rsidRPr="00394061">
        <w:rPr>
          <w:rFonts w:ascii="Palatino Linotype" w:eastAsia="Calibri" w:hAnsi="Palatino Linotype" w:cs="Arial"/>
          <w:color w:val="000000" w:themeColor="text1"/>
          <w:sz w:val="22"/>
          <w:szCs w:val="22"/>
          <w:lang w:val="es-ES"/>
        </w:rPr>
        <w:t xml:space="preserve">, </w:t>
      </w:r>
      <w:r w:rsidRPr="00394061">
        <w:rPr>
          <w:rFonts w:ascii="Palatino Linotype" w:eastAsia="Times New Roman" w:hAnsi="Palatino Linotype" w:cs="Times New Roman"/>
          <w:color w:val="000000" w:themeColor="text1"/>
          <w:sz w:val="22"/>
          <w:szCs w:val="22"/>
        </w:rPr>
        <w:t>en lo sucesivo el</w:t>
      </w:r>
      <w:r w:rsidRPr="00394061">
        <w:rPr>
          <w:rFonts w:ascii="Palatino Linotype" w:eastAsia="Times New Roman" w:hAnsi="Palatino Linotype" w:cs="Times New Roman"/>
          <w:b/>
          <w:color w:val="000000" w:themeColor="text1"/>
          <w:sz w:val="22"/>
          <w:szCs w:val="22"/>
        </w:rPr>
        <w:t xml:space="preserve"> SUJETO OBLIGADO, </w:t>
      </w:r>
      <w:r w:rsidRPr="00394061">
        <w:rPr>
          <w:rFonts w:ascii="Palatino Linotype" w:eastAsia="Times New Roman" w:hAnsi="Palatino Linotype" w:cs="Times New Roman"/>
          <w:color w:val="000000" w:themeColor="text1"/>
          <w:sz w:val="22"/>
          <w:szCs w:val="22"/>
        </w:rPr>
        <w:t>se procede a dictar la presente resolución, con base en los siguientes:</w:t>
      </w:r>
    </w:p>
    <w:p w14:paraId="5CAAF1A7" w14:textId="77777777" w:rsidR="00105C53" w:rsidRPr="00394061" w:rsidRDefault="00105C53" w:rsidP="00105C53">
      <w:pPr>
        <w:pStyle w:val="Encabezado"/>
        <w:spacing w:line="360" w:lineRule="auto"/>
        <w:jc w:val="both"/>
        <w:rPr>
          <w:rFonts w:ascii="Palatino Linotype" w:hAnsi="Palatino Linotype" w:cs="Arial"/>
          <w:b/>
          <w:bCs/>
          <w:color w:val="000000" w:themeColor="text1"/>
          <w:sz w:val="22"/>
          <w:szCs w:val="22"/>
          <w:lang w:eastAsia="es-MX"/>
        </w:rPr>
      </w:pPr>
    </w:p>
    <w:p w14:paraId="25056EB5" w14:textId="77777777" w:rsidR="00105C53" w:rsidRPr="00394061" w:rsidRDefault="00105C53" w:rsidP="00105C53">
      <w:pPr>
        <w:pStyle w:val="Ttulo2"/>
        <w:spacing w:line="360" w:lineRule="auto"/>
        <w:jc w:val="center"/>
        <w:rPr>
          <w:rFonts w:ascii="Palatino Linotype" w:hAnsi="Palatino Linotype"/>
          <w:b/>
          <w:color w:val="000000" w:themeColor="text1"/>
          <w:sz w:val="22"/>
          <w:szCs w:val="22"/>
        </w:rPr>
      </w:pPr>
      <w:bookmarkStart w:id="0" w:name="_Toc461555884"/>
      <w:bookmarkStart w:id="1" w:name="_Toc466371847"/>
      <w:bookmarkStart w:id="2" w:name="_Toc2248730"/>
      <w:bookmarkStart w:id="3" w:name="_Toc88748489"/>
      <w:r w:rsidRPr="00394061">
        <w:rPr>
          <w:rFonts w:ascii="Palatino Linotype" w:hAnsi="Palatino Linotype"/>
          <w:b/>
          <w:color w:val="000000" w:themeColor="text1"/>
          <w:sz w:val="22"/>
          <w:szCs w:val="22"/>
        </w:rPr>
        <w:t>ANTECEDENTES</w:t>
      </w:r>
      <w:bookmarkEnd w:id="0"/>
      <w:bookmarkEnd w:id="1"/>
      <w:bookmarkEnd w:id="2"/>
      <w:bookmarkEnd w:id="3"/>
    </w:p>
    <w:p w14:paraId="5C74E3D4" w14:textId="77777777" w:rsidR="00105C53" w:rsidRPr="00394061" w:rsidRDefault="00105C53" w:rsidP="00105C53">
      <w:pPr>
        <w:rPr>
          <w:rFonts w:ascii="Palatino Linotype" w:hAnsi="Palatino Linotype"/>
          <w:sz w:val="22"/>
          <w:szCs w:val="22"/>
          <w:lang w:val="es-ES_tradnl" w:eastAsia="en-US"/>
        </w:rPr>
      </w:pPr>
    </w:p>
    <w:p w14:paraId="0B552033" w14:textId="77777777" w:rsidR="00105C53" w:rsidRPr="00394061" w:rsidRDefault="00635D5C"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94061">
        <w:rPr>
          <w:rFonts w:ascii="Palatino Linotype" w:eastAsia="Calibri" w:hAnsi="Palatino Linotype" w:cs="Arial"/>
          <w:color w:val="000000" w:themeColor="text1"/>
          <w:sz w:val="22"/>
          <w:szCs w:val="22"/>
          <w:lang w:val="es-ES"/>
        </w:rPr>
        <w:t xml:space="preserve">El catorce </w:t>
      </w:r>
      <w:r w:rsidR="00105C53" w:rsidRPr="00394061">
        <w:rPr>
          <w:rFonts w:ascii="Palatino Linotype" w:eastAsia="Calibri" w:hAnsi="Palatino Linotype" w:cs="Arial"/>
          <w:bCs/>
          <w:color w:val="000000" w:themeColor="text1"/>
          <w:sz w:val="22"/>
          <w:szCs w:val="22"/>
          <w:lang w:val="es-ES"/>
        </w:rPr>
        <w:t xml:space="preserve">de octubre </w:t>
      </w:r>
      <w:r w:rsidRPr="00394061">
        <w:rPr>
          <w:rFonts w:ascii="Palatino Linotype" w:eastAsia="Calibri" w:hAnsi="Palatino Linotype" w:cs="Arial"/>
          <w:bCs/>
          <w:color w:val="000000" w:themeColor="text1"/>
          <w:sz w:val="22"/>
          <w:szCs w:val="22"/>
          <w:lang w:val="es-ES"/>
        </w:rPr>
        <w:t xml:space="preserve">y veinte de septiembre </w:t>
      </w:r>
      <w:r w:rsidR="00105C53" w:rsidRPr="00394061">
        <w:rPr>
          <w:rFonts w:ascii="Palatino Linotype" w:eastAsia="Calibri" w:hAnsi="Palatino Linotype" w:cs="Arial"/>
          <w:bCs/>
          <w:color w:val="000000" w:themeColor="text1"/>
          <w:sz w:val="22"/>
          <w:szCs w:val="22"/>
          <w:lang w:val="es-ES"/>
        </w:rPr>
        <w:t>de dos mil veinticuatro</w:t>
      </w:r>
      <w:r w:rsidR="00105C53" w:rsidRPr="00394061">
        <w:rPr>
          <w:rFonts w:ascii="Palatino Linotype" w:eastAsia="Calibri" w:hAnsi="Palatino Linotype" w:cs="Arial"/>
          <w:color w:val="000000" w:themeColor="text1"/>
          <w:sz w:val="22"/>
          <w:szCs w:val="22"/>
          <w:lang w:val="es-ES"/>
        </w:rPr>
        <w:t>,</w:t>
      </w:r>
      <w:r w:rsidR="00105C53" w:rsidRPr="00394061">
        <w:rPr>
          <w:rFonts w:ascii="Palatino Linotype" w:eastAsia="Calibri" w:hAnsi="Palatino Linotype" w:cs="Times New Roman"/>
          <w:color w:val="000000" w:themeColor="text1"/>
          <w:sz w:val="22"/>
          <w:szCs w:val="22"/>
          <w:lang w:val="es-ES"/>
        </w:rPr>
        <w:t xml:space="preserve"> </w:t>
      </w:r>
      <w:r w:rsidR="00105C53" w:rsidRPr="00394061">
        <w:rPr>
          <w:rFonts w:ascii="Palatino Linotype" w:eastAsia="Calibri" w:hAnsi="Palatino Linotype" w:cs="Arial"/>
          <w:color w:val="000000" w:themeColor="text1"/>
          <w:sz w:val="22"/>
          <w:szCs w:val="22"/>
          <w:lang w:val="es-ES"/>
        </w:rPr>
        <w:t>se</w:t>
      </w:r>
      <w:r w:rsidR="00105C53" w:rsidRPr="00394061">
        <w:rPr>
          <w:rFonts w:ascii="Palatino Linotype" w:eastAsia="Calibri" w:hAnsi="Palatino Linotype" w:cs="Arial"/>
          <w:b/>
          <w:color w:val="000000" w:themeColor="text1"/>
          <w:sz w:val="22"/>
          <w:szCs w:val="22"/>
          <w:lang w:val="es-ES"/>
        </w:rPr>
        <w:t xml:space="preserve"> </w:t>
      </w:r>
      <w:r w:rsidR="00105C53" w:rsidRPr="00394061">
        <w:rPr>
          <w:rFonts w:ascii="Palatino Linotype" w:hAnsi="Palatino Linotype"/>
          <w:color w:val="000000" w:themeColor="text1"/>
          <w:sz w:val="22"/>
          <w:szCs w:val="22"/>
        </w:rPr>
        <w:t>presentaron</w:t>
      </w:r>
      <w:r w:rsidR="00105C53" w:rsidRPr="00394061">
        <w:rPr>
          <w:rFonts w:ascii="Palatino Linotype" w:hAnsi="Palatino Linotype"/>
          <w:b/>
          <w:color w:val="000000" w:themeColor="text1"/>
          <w:sz w:val="22"/>
          <w:szCs w:val="22"/>
        </w:rPr>
        <w:t xml:space="preserve"> </w:t>
      </w:r>
      <w:r w:rsidR="00105C53" w:rsidRPr="00394061">
        <w:rPr>
          <w:rFonts w:ascii="Palatino Linotype" w:eastAsia="Calibri" w:hAnsi="Palatino Linotype" w:cs="Arial"/>
          <w:color w:val="000000" w:themeColor="text1"/>
          <w:sz w:val="22"/>
          <w:szCs w:val="22"/>
        </w:rPr>
        <w:t xml:space="preserve">vía Sistema de Acceso a la Información Mexiquense </w:t>
      </w:r>
      <w:r w:rsidR="00105C53" w:rsidRPr="00394061">
        <w:rPr>
          <w:rFonts w:ascii="Palatino Linotype" w:eastAsia="Calibri" w:hAnsi="Palatino Linotype" w:cs="Arial"/>
          <w:b/>
          <w:color w:val="000000" w:themeColor="text1"/>
          <w:sz w:val="22"/>
          <w:szCs w:val="22"/>
        </w:rPr>
        <w:t>(SAIMEX)</w:t>
      </w:r>
      <w:r w:rsidR="00105C53" w:rsidRPr="00394061">
        <w:rPr>
          <w:rFonts w:ascii="Palatino Linotype" w:eastAsia="Calibri" w:hAnsi="Palatino Linotype" w:cs="Arial"/>
          <w:b/>
          <w:color w:val="000000" w:themeColor="text1"/>
          <w:sz w:val="22"/>
          <w:szCs w:val="22"/>
          <w:lang w:val="es-ES"/>
        </w:rPr>
        <w:t>,</w:t>
      </w:r>
      <w:r w:rsidR="00105C53" w:rsidRPr="00394061">
        <w:rPr>
          <w:rFonts w:ascii="Palatino Linotype" w:eastAsia="Calibri" w:hAnsi="Palatino Linotype" w:cs="Arial"/>
          <w:color w:val="000000" w:themeColor="text1"/>
          <w:sz w:val="22"/>
          <w:szCs w:val="22"/>
          <w:lang w:val="es-ES"/>
        </w:rPr>
        <w:t xml:space="preserve"> las solicitudes de información pública registradas con el número </w:t>
      </w:r>
      <w:r w:rsidRPr="00394061">
        <w:rPr>
          <w:rFonts w:ascii="Palatino Linotype" w:hAnsi="Palatino Linotype"/>
          <w:b/>
          <w:sz w:val="22"/>
          <w:szCs w:val="22"/>
        </w:rPr>
        <w:t>0</w:t>
      </w:r>
      <w:r w:rsidR="00105C53" w:rsidRPr="00394061">
        <w:rPr>
          <w:rFonts w:ascii="Palatino Linotype" w:hAnsi="Palatino Linotype"/>
          <w:b/>
          <w:sz w:val="22"/>
          <w:szCs w:val="22"/>
        </w:rPr>
        <w:t>0</w:t>
      </w:r>
      <w:r w:rsidRPr="00394061">
        <w:rPr>
          <w:rFonts w:ascii="Palatino Linotype" w:hAnsi="Palatino Linotype"/>
          <w:b/>
          <w:sz w:val="22"/>
          <w:szCs w:val="22"/>
        </w:rPr>
        <w:t>381/TULTITLA</w:t>
      </w:r>
      <w:r w:rsidR="00105C53" w:rsidRPr="00394061">
        <w:rPr>
          <w:rFonts w:ascii="Palatino Linotype" w:hAnsi="Palatino Linotype"/>
          <w:b/>
          <w:sz w:val="22"/>
          <w:szCs w:val="22"/>
        </w:rPr>
        <w:t xml:space="preserve">/IP/2024 y </w:t>
      </w:r>
      <w:r w:rsidRPr="00394061">
        <w:rPr>
          <w:rFonts w:ascii="Palatino Linotype" w:hAnsi="Palatino Linotype"/>
          <w:b/>
          <w:sz w:val="22"/>
          <w:szCs w:val="22"/>
        </w:rPr>
        <w:t>00359/TULTITLA/IP/2024</w:t>
      </w:r>
      <w:r w:rsidR="00105C53" w:rsidRPr="00394061">
        <w:rPr>
          <w:rFonts w:ascii="Palatino Linotype" w:hAnsi="Palatino Linotype"/>
          <w:b/>
          <w:bCs/>
          <w:color w:val="000000" w:themeColor="text1"/>
          <w:sz w:val="22"/>
          <w:szCs w:val="22"/>
        </w:rPr>
        <w:t>,</w:t>
      </w:r>
      <w:r w:rsidR="00105C53" w:rsidRPr="00394061">
        <w:rPr>
          <w:rFonts w:ascii="Palatino Linotype" w:eastAsia="Calibri" w:hAnsi="Palatino Linotype" w:cs="Arial"/>
          <w:color w:val="000000" w:themeColor="text1"/>
          <w:sz w:val="22"/>
          <w:szCs w:val="22"/>
          <w:lang w:val="es-ES"/>
        </w:rPr>
        <w:t xml:space="preserve"> mediante las cuales se requirió lo siguiente:</w:t>
      </w:r>
    </w:p>
    <w:p w14:paraId="5BC0F262" w14:textId="243F7251" w:rsidR="00105C53" w:rsidRPr="00394061" w:rsidRDefault="00105C53" w:rsidP="00105C53">
      <w:pPr>
        <w:ind w:left="567" w:right="565"/>
        <w:jc w:val="both"/>
        <w:rPr>
          <w:rFonts w:ascii="Palatino Linotype" w:hAnsi="Palatino Linotype"/>
          <w:i/>
          <w:color w:val="000000"/>
          <w:sz w:val="22"/>
          <w:szCs w:val="22"/>
        </w:rPr>
      </w:pPr>
    </w:p>
    <w:tbl>
      <w:tblPr>
        <w:tblStyle w:val="Tablaconcuadrcula"/>
        <w:tblW w:w="0" w:type="auto"/>
        <w:jc w:val="center"/>
        <w:tblLook w:val="04A0" w:firstRow="1" w:lastRow="0" w:firstColumn="1" w:lastColumn="0" w:noHBand="0" w:noVBand="1"/>
      </w:tblPr>
      <w:tblGrid>
        <w:gridCol w:w="8777"/>
      </w:tblGrid>
      <w:tr w:rsidR="005803E6" w:rsidRPr="00394061" w14:paraId="29644FB6" w14:textId="77777777" w:rsidTr="005803E6">
        <w:trPr>
          <w:jc w:val="center"/>
        </w:trPr>
        <w:tc>
          <w:tcPr>
            <w:tcW w:w="8777" w:type="dxa"/>
            <w:shd w:val="clear" w:color="auto" w:fill="D9D9D9" w:themeFill="background1" w:themeFillShade="D9"/>
          </w:tcPr>
          <w:p w14:paraId="1F76BE04" w14:textId="2E68AD58" w:rsidR="005803E6" w:rsidRPr="00394061" w:rsidRDefault="005803E6" w:rsidP="005803E6">
            <w:pPr>
              <w:pStyle w:val="Textoindependienteprimerasangra2"/>
              <w:ind w:left="0" w:right="565" w:firstLine="0"/>
              <w:jc w:val="both"/>
              <w:rPr>
                <w:rFonts w:ascii="Palatino Linotype" w:hAnsi="Palatino Linotype"/>
                <w:b/>
                <w:sz w:val="22"/>
                <w:szCs w:val="22"/>
              </w:rPr>
            </w:pPr>
            <w:r w:rsidRPr="00394061">
              <w:rPr>
                <w:rFonts w:ascii="Palatino Linotype" w:hAnsi="Palatino Linotype"/>
                <w:b/>
                <w:sz w:val="22"/>
                <w:szCs w:val="22"/>
              </w:rPr>
              <w:t>00381/TULTITLA/IP/2024:</w:t>
            </w:r>
          </w:p>
        </w:tc>
      </w:tr>
      <w:tr w:rsidR="005803E6" w:rsidRPr="00394061" w14:paraId="6A040EBD" w14:textId="77777777" w:rsidTr="005803E6">
        <w:trPr>
          <w:jc w:val="center"/>
        </w:trPr>
        <w:tc>
          <w:tcPr>
            <w:tcW w:w="8777" w:type="dxa"/>
          </w:tcPr>
          <w:p w14:paraId="62C51642" w14:textId="77777777" w:rsidR="005803E6" w:rsidRPr="00394061" w:rsidRDefault="005803E6" w:rsidP="005803E6">
            <w:pPr>
              <w:pStyle w:val="Textoindependienteprimerasangra2"/>
              <w:ind w:left="0" w:right="27" w:firstLine="0"/>
              <w:jc w:val="both"/>
              <w:rPr>
                <w:rFonts w:ascii="Palatino Linotype" w:hAnsi="Palatino Linotype"/>
                <w:i/>
                <w:color w:val="000000"/>
                <w:sz w:val="22"/>
                <w:szCs w:val="22"/>
              </w:rPr>
            </w:pPr>
            <w:r w:rsidRPr="00394061">
              <w:rPr>
                <w:rFonts w:ascii="Palatino Linotype" w:hAnsi="Palatino Linotype"/>
                <w:i/>
                <w:color w:val="000000"/>
                <w:sz w:val="22"/>
                <w:szCs w:val="22"/>
              </w:rPr>
              <w:t>“se solicitan los planos, licitación y documento de acuerdo de cabildo (autorización) de la obra realizada en villas de san José en la avenida rancho san José” (Sic)</w:t>
            </w:r>
          </w:p>
          <w:p w14:paraId="0852C2B3" w14:textId="77777777" w:rsidR="005803E6" w:rsidRPr="00394061" w:rsidRDefault="005803E6" w:rsidP="00105C53">
            <w:pPr>
              <w:ind w:right="565"/>
              <w:jc w:val="both"/>
              <w:rPr>
                <w:rFonts w:ascii="Palatino Linotype" w:hAnsi="Palatino Linotype"/>
                <w:i/>
                <w:color w:val="000000"/>
                <w:sz w:val="22"/>
                <w:szCs w:val="22"/>
              </w:rPr>
            </w:pPr>
          </w:p>
        </w:tc>
      </w:tr>
      <w:tr w:rsidR="005803E6" w:rsidRPr="00394061" w14:paraId="44D9C663" w14:textId="77777777" w:rsidTr="005803E6">
        <w:trPr>
          <w:jc w:val="center"/>
        </w:trPr>
        <w:tc>
          <w:tcPr>
            <w:tcW w:w="8777" w:type="dxa"/>
            <w:shd w:val="clear" w:color="auto" w:fill="D9D9D9" w:themeFill="background1" w:themeFillShade="D9"/>
          </w:tcPr>
          <w:p w14:paraId="38B64DF7" w14:textId="3D84E597" w:rsidR="005803E6" w:rsidRPr="00394061" w:rsidRDefault="005803E6" w:rsidP="005803E6">
            <w:pPr>
              <w:pStyle w:val="Textoindependienteprimerasangra2"/>
              <w:ind w:left="0" w:right="565" w:firstLine="0"/>
              <w:jc w:val="both"/>
              <w:rPr>
                <w:rFonts w:ascii="Palatino Linotype" w:hAnsi="Palatino Linotype"/>
                <w:i/>
                <w:color w:val="000000"/>
                <w:sz w:val="22"/>
                <w:szCs w:val="22"/>
              </w:rPr>
            </w:pPr>
            <w:r w:rsidRPr="00394061">
              <w:rPr>
                <w:rFonts w:ascii="Palatino Linotype" w:hAnsi="Palatino Linotype"/>
                <w:b/>
                <w:sz w:val="22"/>
                <w:szCs w:val="22"/>
              </w:rPr>
              <w:t>00359/TULTITLA/IP/2024:</w:t>
            </w:r>
          </w:p>
        </w:tc>
      </w:tr>
      <w:tr w:rsidR="005803E6" w:rsidRPr="00394061" w14:paraId="1DCC7720" w14:textId="77777777" w:rsidTr="005803E6">
        <w:trPr>
          <w:jc w:val="center"/>
        </w:trPr>
        <w:tc>
          <w:tcPr>
            <w:tcW w:w="8777" w:type="dxa"/>
          </w:tcPr>
          <w:p w14:paraId="3511B1AB" w14:textId="313E490B" w:rsidR="005803E6" w:rsidRPr="00394061" w:rsidRDefault="005803E6" w:rsidP="005803E6">
            <w:pPr>
              <w:pStyle w:val="Textoindependienteprimerasangra2"/>
              <w:ind w:left="0" w:right="27" w:firstLine="0"/>
              <w:jc w:val="both"/>
              <w:rPr>
                <w:rFonts w:ascii="Palatino Linotype" w:hAnsi="Palatino Linotype"/>
                <w:i/>
                <w:color w:val="000000"/>
                <w:sz w:val="22"/>
                <w:szCs w:val="22"/>
              </w:rPr>
            </w:pPr>
            <w:r w:rsidRPr="00394061">
              <w:rPr>
                <w:rFonts w:ascii="Palatino Linotype" w:hAnsi="Palatino Linotype"/>
                <w:i/>
                <w:color w:val="000000"/>
                <w:sz w:val="22"/>
                <w:szCs w:val="22"/>
              </w:rPr>
              <w:t xml:space="preserve">“SE SOLICITA AL AREA DE DESARROLLO URBANO, CATASTRO, PREDIAL, PROTECCIÓN CIVIL, DE UN INFORME SOBRE LA CONSTRUCCIÓN CON EXCEDENTE EN AREA COMÚN, REFIRIENDOME A LICENCIA DE CONSTRUCCIÓN, TERMINACIÓN DE OBRA, PLANOS DE CONTRUCCIÓN, METROS DE CONSTRUCCIÓN, METROS QUE OCUPA DE AREA COMUN, SOBRE LA AVENIDA RANCHO SAN JOSE Y CALLE HACIENDA LA NORIA EN LA COMUNIDAD DE VILLAS </w:t>
            </w:r>
            <w:r w:rsidRPr="00394061">
              <w:rPr>
                <w:rFonts w:ascii="Palatino Linotype" w:hAnsi="Palatino Linotype"/>
                <w:i/>
                <w:color w:val="000000"/>
                <w:sz w:val="22"/>
                <w:szCs w:val="22"/>
              </w:rPr>
              <w:lastRenderedPageBreak/>
              <w:t>DE SAN JOSÉ. SE ADJUNTA FOTOGRAFIA PARA MAYOR REFERENCIA DE LAS AREAS.” (Sic)</w:t>
            </w:r>
          </w:p>
          <w:p w14:paraId="1AA0DF3B" w14:textId="77777777" w:rsidR="005803E6" w:rsidRPr="00394061" w:rsidRDefault="005803E6" w:rsidP="005803E6">
            <w:pPr>
              <w:pStyle w:val="Textoindependienteprimerasangra2"/>
              <w:ind w:left="0" w:right="565" w:firstLine="0"/>
              <w:jc w:val="both"/>
              <w:rPr>
                <w:rFonts w:ascii="Palatino Linotype" w:hAnsi="Palatino Linotype"/>
                <w:sz w:val="22"/>
                <w:szCs w:val="22"/>
              </w:rPr>
            </w:pPr>
          </w:p>
          <w:p w14:paraId="719C8CA5" w14:textId="05AEB9C6" w:rsidR="005803E6" w:rsidRPr="00394061" w:rsidRDefault="005803E6" w:rsidP="005803E6">
            <w:pPr>
              <w:pStyle w:val="Textoindependienteprimerasangra2"/>
              <w:ind w:left="0" w:right="27" w:firstLine="0"/>
              <w:jc w:val="both"/>
              <w:rPr>
                <w:rFonts w:ascii="Palatino Linotype" w:hAnsi="Palatino Linotype"/>
                <w:b/>
                <w:sz w:val="22"/>
                <w:szCs w:val="22"/>
              </w:rPr>
            </w:pPr>
            <w:r w:rsidRPr="00394061">
              <w:rPr>
                <w:rFonts w:ascii="Palatino Linotype" w:hAnsi="Palatino Linotype"/>
                <w:sz w:val="22"/>
                <w:szCs w:val="22"/>
              </w:rPr>
              <w:t xml:space="preserve">Se adjuntó el archivo electrónico denominado </w:t>
            </w:r>
            <w:hyperlink r:id="rId7" w:tgtFrame="_blank" w:history="1">
              <w:r w:rsidRPr="00394061">
                <w:rPr>
                  <w:rStyle w:val="Hipervnculo"/>
                  <w:rFonts w:ascii="Palatino Linotype" w:hAnsi="Palatino Linotype" w:cs="Arial"/>
                  <w:b/>
                  <w:bCs/>
                  <w:color w:val="auto"/>
                  <w:sz w:val="22"/>
                  <w:szCs w:val="22"/>
                  <w:u w:val="none"/>
                </w:rPr>
                <w:t>Captura de pantalla 2024-09-20 172043.png</w:t>
              </w:r>
            </w:hyperlink>
            <w:r w:rsidRPr="00394061">
              <w:rPr>
                <w:rStyle w:val="Hipervnculo"/>
                <w:rFonts w:ascii="Palatino Linotype" w:hAnsi="Palatino Linotype" w:cs="Arial"/>
                <w:b/>
                <w:bCs/>
                <w:color w:val="auto"/>
                <w:sz w:val="22"/>
                <w:szCs w:val="22"/>
                <w:u w:val="none"/>
              </w:rPr>
              <w:t>.</w:t>
            </w:r>
          </w:p>
        </w:tc>
      </w:tr>
    </w:tbl>
    <w:p w14:paraId="27C94238" w14:textId="77777777" w:rsidR="00635D5C" w:rsidRPr="00394061" w:rsidRDefault="00635D5C" w:rsidP="00515285">
      <w:pPr>
        <w:pStyle w:val="Textoindependienteprimerasangra2"/>
        <w:spacing w:line="360" w:lineRule="auto"/>
        <w:ind w:left="0" w:right="565" w:firstLine="0"/>
        <w:jc w:val="both"/>
        <w:rPr>
          <w:rFonts w:ascii="Palatino Linotype" w:hAnsi="Palatino Linotype"/>
          <w:i/>
          <w:color w:val="000000"/>
          <w:sz w:val="22"/>
          <w:szCs w:val="22"/>
        </w:rPr>
      </w:pPr>
    </w:p>
    <w:p w14:paraId="6EFE2902" w14:textId="77777777" w:rsidR="00105C53" w:rsidRPr="0039406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94061">
        <w:rPr>
          <w:rFonts w:ascii="Palatino Linotype" w:eastAsia="Calibri" w:hAnsi="Palatino Linotype" w:cs="Arial"/>
          <w:color w:val="000000" w:themeColor="text1"/>
          <w:sz w:val="22"/>
          <w:szCs w:val="22"/>
          <w:lang w:val="es-ES"/>
        </w:rPr>
        <w:t xml:space="preserve">Se </w:t>
      </w:r>
      <w:r w:rsidRPr="00394061">
        <w:rPr>
          <w:rFonts w:ascii="Palatino Linotype" w:eastAsia="Times New Roman" w:hAnsi="Palatino Linotype" w:cs="Arial"/>
          <w:sz w:val="22"/>
          <w:szCs w:val="22"/>
          <w:lang w:val="es-ES"/>
        </w:rPr>
        <w:t xml:space="preserve">señaló como modalidad de entrega de la información: a través del </w:t>
      </w:r>
      <w:r w:rsidRPr="00394061">
        <w:rPr>
          <w:rFonts w:ascii="Palatino Linotype" w:eastAsia="Times New Roman" w:hAnsi="Palatino Linotype" w:cs="Arial"/>
          <w:b/>
          <w:sz w:val="22"/>
          <w:szCs w:val="22"/>
          <w:lang w:val="es-ES"/>
        </w:rPr>
        <w:t>SAIMEX.</w:t>
      </w:r>
    </w:p>
    <w:p w14:paraId="27781EF0" w14:textId="77777777" w:rsidR="00105C53" w:rsidRPr="00394061" w:rsidRDefault="00105C53" w:rsidP="00105C53">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464799F4" w14:textId="77777777" w:rsidR="00432E81" w:rsidRPr="00394061" w:rsidRDefault="00432E81" w:rsidP="00432E8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394061">
        <w:rPr>
          <w:rFonts w:ascii="Palatino Linotype" w:hAnsi="Palatino Linotype"/>
          <w:color w:val="000000" w:themeColor="text1"/>
          <w:sz w:val="22"/>
          <w:szCs w:val="22"/>
        </w:rPr>
        <w:t xml:space="preserve">El catorce de octubre de dos mil veinticuatro, el </w:t>
      </w:r>
      <w:r w:rsidRPr="00394061">
        <w:rPr>
          <w:rFonts w:ascii="Palatino Linotype" w:hAnsi="Palatino Linotype"/>
          <w:b/>
          <w:color w:val="000000" w:themeColor="text1"/>
          <w:sz w:val="22"/>
          <w:szCs w:val="22"/>
        </w:rPr>
        <w:t>SUJETO OBLIGADO</w:t>
      </w:r>
      <w:r w:rsidRPr="00394061">
        <w:rPr>
          <w:rFonts w:ascii="Palatino Linotype" w:hAnsi="Palatino Linotype"/>
          <w:color w:val="000000" w:themeColor="text1"/>
          <w:sz w:val="22"/>
          <w:szCs w:val="22"/>
        </w:rPr>
        <w:t xml:space="preserve"> notificó una prórroga para dar respuesta a la solicitud de información </w:t>
      </w:r>
      <w:r w:rsidRPr="00394061">
        <w:rPr>
          <w:rFonts w:ascii="Palatino Linotype" w:hAnsi="Palatino Linotype"/>
          <w:b/>
          <w:sz w:val="22"/>
          <w:szCs w:val="22"/>
        </w:rPr>
        <w:t xml:space="preserve">00359/TULTITLA/IP/2024, </w:t>
      </w:r>
      <w:r w:rsidRPr="00394061">
        <w:rPr>
          <w:rFonts w:ascii="Palatino Linotype" w:hAnsi="Palatino Linotype"/>
          <w:sz w:val="22"/>
          <w:szCs w:val="22"/>
        </w:rPr>
        <w:t>en los siguientes términos:</w:t>
      </w:r>
    </w:p>
    <w:p w14:paraId="43EA0B65" w14:textId="77777777" w:rsidR="00432E81" w:rsidRPr="00394061" w:rsidRDefault="00432E81" w:rsidP="00432E81">
      <w:pPr>
        <w:pStyle w:val="Prrafodelista"/>
        <w:tabs>
          <w:tab w:val="left" w:pos="426"/>
          <w:tab w:val="left" w:pos="567"/>
        </w:tabs>
        <w:ind w:left="567" w:right="565"/>
        <w:jc w:val="both"/>
        <w:rPr>
          <w:rFonts w:ascii="Palatino Linotype" w:hAnsi="Palatino Linotype"/>
          <w:i/>
          <w:color w:val="000000" w:themeColor="text1"/>
          <w:sz w:val="22"/>
          <w:szCs w:val="22"/>
        </w:rPr>
      </w:pPr>
    </w:p>
    <w:p w14:paraId="04C3EECC" w14:textId="77777777" w:rsidR="00432E81" w:rsidRPr="00394061" w:rsidRDefault="00432E81" w:rsidP="00432E81">
      <w:pPr>
        <w:ind w:left="567" w:right="565"/>
        <w:jc w:val="both"/>
        <w:rPr>
          <w:rFonts w:ascii="Palatino Linotype" w:hAnsi="Palatino Linotype"/>
          <w:i/>
          <w:sz w:val="22"/>
          <w:szCs w:val="22"/>
        </w:rPr>
      </w:pPr>
      <w:r w:rsidRPr="00394061">
        <w:rPr>
          <w:rFonts w:ascii="Palatino Linotype" w:hAnsi="Palatino Linotype"/>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6BACB810" w14:textId="77777777" w:rsidR="00432E81" w:rsidRPr="00394061" w:rsidRDefault="00432E81" w:rsidP="00432E81">
      <w:pPr>
        <w:ind w:left="567" w:right="565"/>
        <w:jc w:val="both"/>
        <w:rPr>
          <w:rFonts w:ascii="Palatino Linotype" w:hAnsi="Palatino Linotype"/>
          <w:i/>
          <w:sz w:val="22"/>
          <w:szCs w:val="22"/>
        </w:rPr>
      </w:pPr>
      <w:r w:rsidRPr="00394061">
        <w:rPr>
          <w:rFonts w:ascii="Palatino Linotype" w:hAnsi="Palatino Linotype"/>
          <w:i/>
          <w:sz w:val="22"/>
          <w:szCs w:val="22"/>
        </w:rPr>
        <w:t>.” (Sic)</w:t>
      </w:r>
    </w:p>
    <w:p w14:paraId="5C1E213E" w14:textId="77777777" w:rsidR="00432E81" w:rsidRPr="00394061" w:rsidRDefault="00432E81" w:rsidP="00432E81">
      <w:pPr>
        <w:rPr>
          <w:rFonts w:ascii="Palatino Linotype" w:hAnsi="Palatino Linotype"/>
          <w:color w:val="000000" w:themeColor="text1"/>
          <w:sz w:val="22"/>
          <w:szCs w:val="22"/>
        </w:rPr>
      </w:pPr>
    </w:p>
    <w:p w14:paraId="0AEE22DD" w14:textId="77777777" w:rsidR="00105C53" w:rsidRPr="00394061" w:rsidRDefault="00105C53" w:rsidP="00105C53">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394061">
        <w:rPr>
          <w:rFonts w:ascii="Palatino Linotype" w:hAnsi="Palatino Linotype"/>
          <w:color w:val="000000" w:themeColor="text1"/>
          <w:sz w:val="22"/>
          <w:szCs w:val="22"/>
        </w:rPr>
        <w:t xml:space="preserve">El </w:t>
      </w:r>
      <w:r w:rsidR="00432E81" w:rsidRPr="00394061">
        <w:rPr>
          <w:rFonts w:ascii="Palatino Linotype" w:hAnsi="Palatino Linotype"/>
          <w:color w:val="000000" w:themeColor="text1"/>
          <w:sz w:val="22"/>
          <w:szCs w:val="22"/>
        </w:rPr>
        <w:t>veintiuno y veintitrés de octubre</w:t>
      </w:r>
      <w:r w:rsidRPr="00394061">
        <w:rPr>
          <w:rFonts w:ascii="Palatino Linotype" w:hAnsi="Palatino Linotype"/>
          <w:color w:val="000000" w:themeColor="text1"/>
          <w:sz w:val="22"/>
          <w:szCs w:val="22"/>
        </w:rPr>
        <w:t xml:space="preserve"> de dos mil veinticuatro, el </w:t>
      </w:r>
      <w:r w:rsidRPr="00394061">
        <w:rPr>
          <w:rFonts w:ascii="Palatino Linotype" w:hAnsi="Palatino Linotype"/>
          <w:b/>
          <w:color w:val="000000" w:themeColor="text1"/>
          <w:sz w:val="22"/>
          <w:szCs w:val="22"/>
        </w:rPr>
        <w:t>SUJETO OBLIGADO</w:t>
      </w:r>
      <w:r w:rsidRPr="00394061">
        <w:rPr>
          <w:rFonts w:ascii="Palatino Linotype" w:hAnsi="Palatino Linotype"/>
          <w:color w:val="000000" w:themeColor="text1"/>
          <w:sz w:val="22"/>
          <w:szCs w:val="22"/>
        </w:rPr>
        <w:t xml:space="preserve"> emitió respuesta a las solicitudes de información </w:t>
      </w:r>
      <w:r w:rsidR="00432E81" w:rsidRPr="00394061">
        <w:rPr>
          <w:rFonts w:ascii="Palatino Linotype" w:hAnsi="Palatino Linotype"/>
          <w:b/>
          <w:sz w:val="22"/>
          <w:szCs w:val="22"/>
        </w:rPr>
        <w:t>00381/TULTITLA/IP/2024 y 00359/TULTITLA/IP/2024</w:t>
      </w:r>
      <w:r w:rsidRPr="00394061">
        <w:rPr>
          <w:rFonts w:ascii="Palatino Linotype" w:hAnsi="Palatino Linotype"/>
          <w:color w:val="000000" w:themeColor="text1"/>
          <w:sz w:val="22"/>
          <w:szCs w:val="22"/>
        </w:rPr>
        <w:t>, en los mismos términos:</w:t>
      </w:r>
    </w:p>
    <w:p w14:paraId="6CBC3BDE" w14:textId="77777777" w:rsidR="00105C53" w:rsidRPr="00394061" w:rsidRDefault="00105C53" w:rsidP="00105C53">
      <w:pPr>
        <w:pStyle w:val="Prrafodelista"/>
        <w:ind w:left="567"/>
        <w:jc w:val="both"/>
        <w:rPr>
          <w:rFonts w:ascii="Palatino Linotype" w:hAnsi="Palatino Linotype" w:cs="Ayuthaya"/>
          <w:i/>
          <w:iCs/>
          <w:color w:val="000000" w:themeColor="text1"/>
          <w:sz w:val="22"/>
          <w:szCs w:val="22"/>
        </w:rPr>
      </w:pPr>
    </w:p>
    <w:p w14:paraId="3481CE8C" w14:textId="701509FF" w:rsidR="00105C53" w:rsidRPr="00394061" w:rsidRDefault="00105C53" w:rsidP="00BC738B">
      <w:pPr>
        <w:tabs>
          <w:tab w:val="left" w:pos="426"/>
          <w:tab w:val="left" w:pos="567"/>
        </w:tabs>
        <w:ind w:left="567" w:right="565"/>
        <w:jc w:val="both"/>
        <w:rPr>
          <w:rFonts w:ascii="Palatino Linotype" w:hAnsi="Palatino Linotype" w:cs="Ayuthaya"/>
          <w:i/>
          <w:iCs/>
          <w:color w:val="000000" w:themeColor="text1"/>
          <w:sz w:val="22"/>
          <w:szCs w:val="22"/>
          <w:lang w:val="es-ES_tradnl"/>
        </w:rPr>
      </w:pPr>
      <w:r w:rsidRPr="00394061">
        <w:rPr>
          <w:rFonts w:ascii="Palatino Linotype" w:hAnsi="Palatino Linotype" w:cs="Ayuthaya"/>
          <w:i/>
          <w:iCs/>
          <w:color w:val="000000"/>
          <w:sz w:val="22"/>
          <w:szCs w:val="22"/>
        </w:rPr>
        <w:t>“…</w:t>
      </w:r>
      <w:r w:rsidR="00432E81" w:rsidRPr="00394061">
        <w:rPr>
          <w:rFonts w:ascii="Palatino Linotype" w:hAnsi="Palatino Linotype"/>
          <w:i/>
          <w:color w:val="000000"/>
          <w:sz w:val="22"/>
          <w:szCs w:val="22"/>
        </w:rPr>
        <w:t>POR ESTE MEDIO RECIBA UN CORDIAL SALUDO AL TIEMPO QUE OFREZCO RESPUESTA A SU SOLICITUD DE INFORMACIÓN INGRESADA POR MEDIO DE ESTA PLATAFORMA DE ACCESO A LA INFORMACIÓN MEXIQUENSE (SAIMEX) CON EL FOLIO 00359/TULTITLA/IP/2024 CON ATENCIÓN DE LA DIRECCIÓN DE GOBIERNO Y PROTECCIÓN CIVIL Y LA DIRECCIÓN DE DESARROLLO URBANO Y MEDIO AMBIENTE (SOPORTE DOCUMENTAL ANEXO A LA PRESENTE) SIN MÁS POR EL MOMENTO QUEDO A SUS ORDENES EN EL TELEFONO 26208900 EXTENSIÓN 1106</w:t>
      </w:r>
      <w:r w:rsidRPr="00394061">
        <w:rPr>
          <w:rFonts w:ascii="Palatino Linotype" w:hAnsi="Palatino Linotype" w:cs="Ayuthaya"/>
          <w:i/>
          <w:iCs/>
          <w:color w:val="000000"/>
          <w:sz w:val="22"/>
          <w:szCs w:val="22"/>
        </w:rPr>
        <w:t>…” (Sic)</w:t>
      </w:r>
    </w:p>
    <w:p w14:paraId="72DDA9DF" w14:textId="77777777" w:rsidR="00105C53" w:rsidRPr="00394061" w:rsidRDefault="00105C53" w:rsidP="00105C53">
      <w:pPr>
        <w:spacing w:line="276" w:lineRule="auto"/>
        <w:ind w:right="565"/>
        <w:jc w:val="both"/>
        <w:rPr>
          <w:rFonts w:ascii="Palatino Linotype" w:hAnsi="Palatino Linotype" w:cs="ArialNarrow-Bold"/>
          <w:sz w:val="22"/>
          <w:szCs w:val="22"/>
        </w:rPr>
      </w:pPr>
      <w:r w:rsidRPr="00394061">
        <w:rPr>
          <w:rFonts w:ascii="Palatino Linotype" w:hAnsi="Palatino Linotype" w:cs="ArialNarrow-Bold"/>
          <w:sz w:val="22"/>
          <w:szCs w:val="22"/>
        </w:rPr>
        <w:lastRenderedPageBreak/>
        <w:t>Se adjuntaron los siguientes archivos electrónicos:</w:t>
      </w:r>
    </w:p>
    <w:p w14:paraId="3CCAC81F" w14:textId="77777777" w:rsidR="00105C53" w:rsidRPr="00394061" w:rsidRDefault="00105C53" w:rsidP="00105C53">
      <w:pPr>
        <w:spacing w:line="276" w:lineRule="auto"/>
        <w:ind w:right="565"/>
        <w:jc w:val="both"/>
        <w:rPr>
          <w:rFonts w:ascii="Palatino Linotype" w:hAnsi="Palatino Linotype" w:cs="ArialNarrow-Bold"/>
          <w:b/>
          <w:bCs/>
          <w:color w:val="000000" w:themeColor="text1"/>
          <w:sz w:val="22"/>
          <w:szCs w:val="22"/>
        </w:rPr>
      </w:pPr>
    </w:p>
    <w:tbl>
      <w:tblPr>
        <w:tblStyle w:val="Tablaconcuadrcula"/>
        <w:tblW w:w="0" w:type="auto"/>
        <w:tblLook w:val="04A0" w:firstRow="1" w:lastRow="0" w:firstColumn="1" w:lastColumn="0" w:noHBand="0" w:noVBand="1"/>
      </w:tblPr>
      <w:tblGrid>
        <w:gridCol w:w="8777"/>
      </w:tblGrid>
      <w:tr w:rsidR="00105C53" w:rsidRPr="00394061" w14:paraId="3321D6BD" w14:textId="77777777" w:rsidTr="00B41956">
        <w:trPr>
          <w:trHeight w:val="279"/>
        </w:trPr>
        <w:tc>
          <w:tcPr>
            <w:tcW w:w="8777" w:type="dxa"/>
            <w:shd w:val="clear" w:color="auto" w:fill="D9D9D9" w:themeFill="background1" w:themeFillShade="D9"/>
          </w:tcPr>
          <w:p w14:paraId="4A6C2DB2" w14:textId="77777777" w:rsidR="00105C53" w:rsidRPr="00394061" w:rsidRDefault="00432E81" w:rsidP="00432E81">
            <w:pPr>
              <w:spacing w:line="276" w:lineRule="auto"/>
              <w:ind w:right="565"/>
              <w:rPr>
                <w:rFonts w:ascii="Palatino Linotype" w:hAnsi="Palatino Linotype"/>
                <w:b/>
                <w:sz w:val="22"/>
                <w:szCs w:val="22"/>
              </w:rPr>
            </w:pPr>
            <w:r w:rsidRPr="00394061">
              <w:rPr>
                <w:rFonts w:ascii="Palatino Linotype" w:hAnsi="Palatino Linotype"/>
                <w:b/>
                <w:sz w:val="22"/>
                <w:szCs w:val="22"/>
              </w:rPr>
              <w:t>00381/TULTITLA/IP/2024</w:t>
            </w:r>
          </w:p>
        </w:tc>
      </w:tr>
      <w:tr w:rsidR="00105C53" w:rsidRPr="00394061" w14:paraId="23A56B9E" w14:textId="77777777" w:rsidTr="00432E81">
        <w:trPr>
          <w:trHeight w:val="1230"/>
        </w:trPr>
        <w:tc>
          <w:tcPr>
            <w:tcW w:w="8777" w:type="dxa"/>
          </w:tcPr>
          <w:p w14:paraId="3437D8AB" w14:textId="77777777" w:rsidR="00432E81" w:rsidRPr="00394061" w:rsidRDefault="00366169" w:rsidP="00432E81">
            <w:pPr>
              <w:spacing w:line="276" w:lineRule="auto"/>
              <w:ind w:right="565"/>
              <w:rPr>
                <w:rFonts w:ascii="Palatino Linotype" w:hAnsi="Palatino Linotype"/>
                <w:sz w:val="22"/>
                <w:szCs w:val="22"/>
              </w:rPr>
            </w:pPr>
            <w:hyperlink r:id="rId8" w:tgtFrame="_blank" w:history="1">
              <w:r w:rsidR="00432E81" w:rsidRPr="00394061">
                <w:rPr>
                  <w:rStyle w:val="Hipervnculo"/>
                  <w:rFonts w:ascii="Palatino Linotype" w:eastAsiaTheme="majorEastAsia" w:hAnsi="Palatino Linotype" w:cs="Arial"/>
                  <w:b/>
                  <w:bCs/>
                  <w:color w:val="auto"/>
                  <w:sz w:val="22"/>
                  <w:szCs w:val="22"/>
                  <w:u w:val="none"/>
                </w:rPr>
                <w:t>S381 COMUNICACIÓN SOCIAL.pdf</w:t>
              </w:r>
            </w:hyperlink>
            <w:r w:rsidR="00432E81" w:rsidRPr="00394061">
              <w:rPr>
                <w:rFonts w:ascii="Palatino Linotype" w:hAnsi="Palatino Linotype"/>
                <w:sz w:val="22"/>
                <w:szCs w:val="22"/>
              </w:rPr>
              <w:t>:</w:t>
            </w:r>
            <w:r w:rsidR="00C424D1" w:rsidRPr="00394061">
              <w:rPr>
                <w:rFonts w:ascii="Palatino Linotype" w:hAnsi="Palatino Linotype"/>
                <w:sz w:val="22"/>
                <w:szCs w:val="22"/>
              </w:rPr>
              <w:t xml:space="preserve"> </w:t>
            </w:r>
          </w:p>
          <w:p w14:paraId="5D7FE0F3" w14:textId="2CD2BE7A" w:rsidR="00C424D1" w:rsidRPr="00394061" w:rsidRDefault="00C424D1" w:rsidP="00515285">
            <w:pPr>
              <w:pStyle w:val="Prrafodelista"/>
              <w:numPr>
                <w:ilvl w:val="0"/>
                <w:numId w:val="17"/>
              </w:numPr>
              <w:spacing w:line="276" w:lineRule="auto"/>
              <w:ind w:left="599" w:right="27" w:firstLine="0"/>
              <w:jc w:val="both"/>
              <w:rPr>
                <w:rFonts w:ascii="Palatino Linotype" w:hAnsi="Palatino Linotype"/>
                <w:sz w:val="22"/>
                <w:szCs w:val="22"/>
              </w:rPr>
            </w:pPr>
            <w:r w:rsidRPr="00394061">
              <w:rPr>
                <w:rFonts w:ascii="Palatino Linotype" w:hAnsi="Palatino Linotype"/>
                <w:sz w:val="22"/>
                <w:szCs w:val="22"/>
              </w:rPr>
              <w:t>Oficio DOPM/155/2024</w:t>
            </w:r>
            <w:r w:rsidR="00515285" w:rsidRPr="00394061">
              <w:rPr>
                <w:rFonts w:ascii="Palatino Linotype" w:hAnsi="Palatino Linotype"/>
                <w:sz w:val="22"/>
                <w:szCs w:val="22"/>
              </w:rPr>
              <w:t>,</w:t>
            </w:r>
            <w:r w:rsidRPr="00394061">
              <w:rPr>
                <w:rFonts w:ascii="Palatino Linotype" w:hAnsi="Palatino Linotype"/>
                <w:sz w:val="22"/>
                <w:szCs w:val="22"/>
              </w:rPr>
              <w:t xml:space="preserve"> </w:t>
            </w:r>
            <w:r w:rsidR="00515285" w:rsidRPr="00394061">
              <w:rPr>
                <w:rFonts w:ascii="Palatino Linotype" w:hAnsi="Palatino Linotype"/>
                <w:sz w:val="22"/>
                <w:szCs w:val="22"/>
              </w:rPr>
              <w:t>signado por el Subdirector de Planeación, Programación, Proyectos y Licitaciones, y el Director de Obras Públicas, por medio del cual, se solicitó publicar en un diario de circulación nacional y en un diario de circulación local en la Capital del Estado de México, la convocatoria de la Licitación Pública No. TULT-DOP-LPN-01/03/RP/2024 de la obra “Construcción de Pavimentación y Obras Complementarias de la Avenida Rancho San José entre las Avenidas Arq. Antonio Flores Torres y Niños Héroes ubicada en Fraccionamiento Villas de San José (RP-2024-003)”.</w:t>
            </w:r>
          </w:p>
          <w:p w14:paraId="04D5A3D0" w14:textId="77777777" w:rsidR="00515285" w:rsidRPr="00394061" w:rsidRDefault="00D310EA" w:rsidP="00515285">
            <w:pPr>
              <w:pStyle w:val="Prrafodelista"/>
              <w:numPr>
                <w:ilvl w:val="0"/>
                <w:numId w:val="17"/>
              </w:numPr>
              <w:spacing w:line="276" w:lineRule="auto"/>
              <w:ind w:left="599" w:right="27" w:firstLine="0"/>
              <w:jc w:val="both"/>
              <w:rPr>
                <w:rFonts w:ascii="Palatino Linotype" w:hAnsi="Palatino Linotype"/>
                <w:sz w:val="22"/>
                <w:szCs w:val="22"/>
              </w:rPr>
            </w:pPr>
            <w:r w:rsidRPr="00394061">
              <w:rPr>
                <w:rFonts w:ascii="Palatino Linotype" w:hAnsi="Palatino Linotype"/>
                <w:sz w:val="22"/>
                <w:szCs w:val="22"/>
              </w:rPr>
              <w:t>Acuerdo por el que se modifican y se precisan los montos y fechas de la Licitación Pública Nacional número TULT-DOP-LPN-01/02/RP/2024, signado por el Director de Obras Públicas. (Convocatoria 1 (uno) a licitación pública nacional).</w:t>
            </w:r>
          </w:p>
          <w:p w14:paraId="7774B1ED" w14:textId="77777777" w:rsidR="00515285" w:rsidRPr="00394061" w:rsidRDefault="00D310EA" w:rsidP="00515285">
            <w:pPr>
              <w:pStyle w:val="Prrafodelista"/>
              <w:numPr>
                <w:ilvl w:val="0"/>
                <w:numId w:val="17"/>
              </w:numPr>
              <w:spacing w:line="276" w:lineRule="auto"/>
              <w:ind w:left="599" w:right="27" w:firstLine="0"/>
              <w:jc w:val="both"/>
              <w:rPr>
                <w:rFonts w:ascii="Palatino Linotype" w:hAnsi="Palatino Linotype"/>
                <w:sz w:val="22"/>
                <w:szCs w:val="22"/>
              </w:rPr>
            </w:pPr>
            <w:r w:rsidRPr="00394061">
              <w:rPr>
                <w:rFonts w:ascii="Palatino Linotype" w:hAnsi="Palatino Linotype"/>
                <w:sz w:val="22"/>
                <w:szCs w:val="22"/>
              </w:rPr>
              <w:t xml:space="preserve">Oficio DOPM/115/2024, </w:t>
            </w:r>
            <w:r w:rsidR="00515285" w:rsidRPr="00394061">
              <w:rPr>
                <w:rFonts w:ascii="Palatino Linotype" w:hAnsi="Palatino Linotype"/>
                <w:sz w:val="22"/>
                <w:szCs w:val="22"/>
              </w:rPr>
              <w:t xml:space="preserve">signado por el Subdirector de Planeación, Programación, Proyectos y Licitaciones, y el Director de Obras Públicas, por medio del cual, se solicitó publicar en un diario de circulación nacional y en un diario de circulación local en la Capital del Estado de México, la convocatoria de la Licitación Pública TULT.DOP-LPN01/01/FAISMUN/2024, TULT-DOP-LPN-01/02/RP/2024 y TULT-DOP-LPN-01/03/RR/2024, correspondientes a las respectivas obras. </w:t>
            </w:r>
          </w:p>
          <w:p w14:paraId="5943D9C5" w14:textId="5A367D60" w:rsidR="00D310EA" w:rsidRPr="00394061" w:rsidRDefault="00D310EA" w:rsidP="00515285">
            <w:pPr>
              <w:pStyle w:val="Prrafodelista"/>
              <w:numPr>
                <w:ilvl w:val="0"/>
                <w:numId w:val="17"/>
              </w:numPr>
              <w:spacing w:line="276" w:lineRule="auto"/>
              <w:ind w:left="599" w:right="27" w:firstLine="0"/>
              <w:jc w:val="both"/>
              <w:rPr>
                <w:rFonts w:ascii="Palatino Linotype" w:hAnsi="Palatino Linotype"/>
                <w:sz w:val="22"/>
                <w:szCs w:val="22"/>
              </w:rPr>
            </w:pPr>
            <w:r w:rsidRPr="00394061">
              <w:rPr>
                <w:rFonts w:ascii="Palatino Linotype" w:hAnsi="Palatino Linotype"/>
                <w:sz w:val="22"/>
                <w:szCs w:val="22"/>
              </w:rPr>
              <w:t xml:space="preserve">Convocatoria 1 (uno) a licitación pública nacional, Municipio de Tultitlán, Estado de México 2022-2024, Subdirección de Planeación, Programación, Proyectos y Licitaciones; signada por el Director de </w:t>
            </w:r>
            <w:r w:rsidR="00515285" w:rsidRPr="00394061">
              <w:rPr>
                <w:rFonts w:ascii="Palatino Linotype" w:hAnsi="Palatino Linotype"/>
                <w:sz w:val="22"/>
                <w:szCs w:val="22"/>
              </w:rPr>
              <w:t>O</w:t>
            </w:r>
            <w:r w:rsidRPr="00394061">
              <w:rPr>
                <w:rFonts w:ascii="Palatino Linotype" w:hAnsi="Palatino Linotype"/>
                <w:sz w:val="22"/>
                <w:szCs w:val="22"/>
              </w:rPr>
              <w:t xml:space="preserve">bras </w:t>
            </w:r>
            <w:r w:rsidR="00515285" w:rsidRPr="00394061">
              <w:rPr>
                <w:rFonts w:ascii="Palatino Linotype" w:hAnsi="Palatino Linotype"/>
                <w:sz w:val="22"/>
                <w:szCs w:val="22"/>
              </w:rPr>
              <w:t>P</w:t>
            </w:r>
            <w:r w:rsidRPr="00394061">
              <w:rPr>
                <w:rFonts w:ascii="Palatino Linotype" w:hAnsi="Palatino Linotype"/>
                <w:sz w:val="22"/>
                <w:szCs w:val="22"/>
              </w:rPr>
              <w:t>úblicas.</w:t>
            </w:r>
          </w:p>
          <w:p w14:paraId="1B0649FD" w14:textId="77777777" w:rsidR="00D310EA" w:rsidRPr="00394061" w:rsidRDefault="00D310EA" w:rsidP="00515285">
            <w:pPr>
              <w:spacing w:line="276" w:lineRule="auto"/>
              <w:ind w:right="27"/>
              <w:jc w:val="both"/>
              <w:rPr>
                <w:rFonts w:ascii="Palatino Linotype" w:hAnsi="Palatino Linotype"/>
                <w:sz w:val="22"/>
                <w:szCs w:val="22"/>
              </w:rPr>
            </w:pPr>
          </w:p>
          <w:p w14:paraId="53339B0A" w14:textId="127667BE" w:rsidR="00C424D1" w:rsidRPr="00394061" w:rsidRDefault="00366169" w:rsidP="00515285">
            <w:pPr>
              <w:spacing w:line="276" w:lineRule="auto"/>
              <w:ind w:right="27"/>
              <w:jc w:val="both"/>
              <w:rPr>
                <w:rFonts w:ascii="Palatino Linotype" w:hAnsi="Palatino Linotype"/>
                <w:sz w:val="22"/>
                <w:szCs w:val="22"/>
              </w:rPr>
            </w:pPr>
            <w:hyperlink r:id="rId9" w:tgtFrame="_blank" w:history="1">
              <w:r w:rsidR="00432E81" w:rsidRPr="00394061">
                <w:rPr>
                  <w:rStyle w:val="Hipervnculo"/>
                  <w:rFonts w:ascii="Palatino Linotype" w:eastAsiaTheme="majorEastAsia" w:hAnsi="Palatino Linotype" w:cs="Arial"/>
                  <w:b/>
                  <w:bCs/>
                  <w:color w:val="auto"/>
                  <w:sz w:val="22"/>
                  <w:szCs w:val="22"/>
                  <w:u w:val="none"/>
                </w:rPr>
                <w:t>S381 OBRAS OFICIO 1279.pdf</w:t>
              </w:r>
            </w:hyperlink>
            <w:r w:rsidR="00432E81" w:rsidRPr="00394061">
              <w:rPr>
                <w:rFonts w:ascii="Palatino Linotype" w:hAnsi="Palatino Linotype"/>
                <w:sz w:val="22"/>
                <w:szCs w:val="22"/>
              </w:rPr>
              <w:t>:</w:t>
            </w:r>
            <w:r w:rsidR="00D310EA" w:rsidRPr="00394061">
              <w:rPr>
                <w:rFonts w:ascii="Palatino Linotype" w:hAnsi="Palatino Linotype"/>
                <w:sz w:val="22"/>
                <w:szCs w:val="22"/>
              </w:rPr>
              <w:t xml:space="preserve"> Oficio DOP/1279/2024, signado por la Jefa de la Unidad Jurídica, la Coordinación Jurídica y el Director de Obras Públicas, por medio del cual</w:t>
            </w:r>
            <w:r w:rsidR="00515285" w:rsidRPr="00394061">
              <w:rPr>
                <w:rFonts w:ascii="Palatino Linotype" w:hAnsi="Palatino Linotype"/>
                <w:sz w:val="22"/>
                <w:szCs w:val="22"/>
              </w:rPr>
              <w:t xml:space="preserve">, se refirió anexar copia simple de los documentos solicitados de la Obra denominada “Construcción, Pavimentación y Obras complementarias de la Avenida Rancho San José entre las Avenidas Arq. Antonio Flores y Niños </w:t>
            </w:r>
            <w:proofErr w:type="gramStart"/>
            <w:r w:rsidR="00515285" w:rsidRPr="00394061">
              <w:rPr>
                <w:rFonts w:ascii="Palatino Linotype" w:hAnsi="Palatino Linotype"/>
                <w:sz w:val="22"/>
                <w:szCs w:val="22"/>
              </w:rPr>
              <w:t>Héroes ”</w:t>
            </w:r>
            <w:proofErr w:type="gramEnd"/>
            <w:r w:rsidR="00515285" w:rsidRPr="00394061">
              <w:rPr>
                <w:rFonts w:ascii="Palatino Linotype" w:hAnsi="Palatino Linotype"/>
                <w:sz w:val="22"/>
                <w:szCs w:val="22"/>
              </w:rPr>
              <w:t xml:space="preserve"> ubicada en la Avenida San José, </w:t>
            </w:r>
            <w:r w:rsidR="00515285" w:rsidRPr="00394061">
              <w:rPr>
                <w:rFonts w:ascii="Palatino Linotype" w:hAnsi="Palatino Linotype"/>
                <w:sz w:val="22"/>
                <w:szCs w:val="22"/>
              </w:rPr>
              <w:lastRenderedPageBreak/>
              <w:t>es decir, planos, licitación, convocatoria y Acta de Sesión se Cabildo donde se autorizó dicha obra.</w:t>
            </w:r>
          </w:p>
          <w:p w14:paraId="7396D5A4" w14:textId="77777777" w:rsidR="00515285" w:rsidRPr="00394061" w:rsidRDefault="00515285" w:rsidP="00515285">
            <w:pPr>
              <w:spacing w:line="276" w:lineRule="auto"/>
              <w:ind w:right="27"/>
              <w:jc w:val="both"/>
              <w:rPr>
                <w:rFonts w:ascii="Palatino Linotype" w:hAnsi="Palatino Linotype"/>
                <w:sz w:val="22"/>
                <w:szCs w:val="22"/>
              </w:rPr>
            </w:pPr>
          </w:p>
          <w:p w14:paraId="256D39E0" w14:textId="035724CE" w:rsidR="00C424D1" w:rsidRPr="00394061" w:rsidRDefault="00366169" w:rsidP="00F66729">
            <w:pPr>
              <w:spacing w:line="276" w:lineRule="auto"/>
              <w:ind w:right="27"/>
              <w:jc w:val="both"/>
              <w:rPr>
                <w:rFonts w:ascii="Palatino Linotype" w:hAnsi="Palatino Linotype" w:cs="Arial"/>
                <w:bCs/>
                <w:sz w:val="22"/>
                <w:szCs w:val="22"/>
              </w:rPr>
            </w:pPr>
            <w:hyperlink r:id="rId10" w:tgtFrame="_blank" w:history="1">
              <w:r w:rsidR="00432E81" w:rsidRPr="00394061">
                <w:rPr>
                  <w:rStyle w:val="Hipervnculo"/>
                  <w:rFonts w:ascii="Palatino Linotype" w:eastAsiaTheme="majorEastAsia" w:hAnsi="Palatino Linotype" w:cs="Arial"/>
                  <w:b/>
                  <w:bCs/>
                  <w:color w:val="auto"/>
                  <w:sz w:val="22"/>
                  <w:szCs w:val="22"/>
                  <w:u w:val="none"/>
                </w:rPr>
                <w:t>S381 SEC AYU.pdf</w:t>
              </w:r>
            </w:hyperlink>
            <w:r w:rsidR="00432E81" w:rsidRPr="00394061">
              <w:rPr>
                <w:rFonts w:ascii="Palatino Linotype" w:hAnsi="Palatino Linotype" w:cs="Arial"/>
                <w:b/>
                <w:bCs/>
                <w:sz w:val="22"/>
                <w:szCs w:val="22"/>
              </w:rPr>
              <w:t>:</w:t>
            </w:r>
            <w:r w:rsidR="00AC524A" w:rsidRPr="00394061">
              <w:rPr>
                <w:rFonts w:ascii="Palatino Linotype" w:hAnsi="Palatino Linotype" w:cs="Arial"/>
                <w:b/>
                <w:bCs/>
                <w:sz w:val="22"/>
                <w:szCs w:val="22"/>
              </w:rPr>
              <w:t xml:space="preserve"> </w:t>
            </w:r>
            <w:r w:rsidR="00AC524A" w:rsidRPr="00394061">
              <w:rPr>
                <w:rFonts w:ascii="Palatino Linotype" w:hAnsi="Palatino Linotype" w:cs="Arial"/>
                <w:bCs/>
                <w:sz w:val="22"/>
                <w:szCs w:val="22"/>
              </w:rPr>
              <w:t>Acta 119 de la 100 Centésima Sesión Ordinaria de Cabildo, celebrada el 18 de diciembre de 2024</w:t>
            </w:r>
            <w:r w:rsidR="00515285" w:rsidRPr="00394061">
              <w:rPr>
                <w:rFonts w:ascii="Palatino Linotype" w:hAnsi="Palatino Linotype" w:cs="Arial"/>
                <w:bCs/>
                <w:sz w:val="22"/>
                <w:szCs w:val="22"/>
              </w:rPr>
              <w:t>, donde se autorizó la obra referida en la solicitud de información.</w:t>
            </w:r>
          </w:p>
          <w:p w14:paraId="412BACE8" w14:textId="77777777" w:rsidR="00515285" w:rsidRPr="00394061" w:rsidRDefault="00515285" w:rsidP="00F66729">
            <w:pPr>
              <w:spacing w:line="276" w:lineRule="auto"/>
              <w:ind w:right="27"/>
              <w:jc w:val="both"/>
              <w:rPr>
                <w:rFonts w:ascii="Palatino Linotype" w:hAnsi="Palatino Linotype" w:cs="Arial"/>
                <w:b/>
                <w:bCs/>
                <w:sz w:val="22"/>
                <w:szCs w:val="22"/>
              </w:rPr>
            </w:pPr>
          </w:p>
          <w:p w14:paraId="6A521E6A" w14:textId="77777777" w:rsidR="00432E81" w:rsidRPr="00394061" w:rsidRDefault="00366169" w:rsidP="00F66729">
            <w:pPr>
              <w:spacing w:line="276" w:lineRule="auto"/>
              <w:ind w:right="27"/>
              <w:jc w:val="both"/>
              <w:rPr>
                <w:rFonts w:ascii="Palatino Linotype" w:hAnsi="Palatino Linotype" w:cs="Arial"/>
                <w:b/>
                <w:bCs/>
                <w:sz w:val="22"/>
                <w:szCs w:val="22"/>
              </w:rPr>
            </w:pPr>
            <w:hyperlink r:id="rId11" w:tgtFrame="_blank" w:history="1">
              <w:r w:rsidR="00432E81" w:rsidRPr="00394061">
                <w:rPr>
                  <w:rStyle w:val="Hipervnculo"/>
                  <w:rFonts w:ascii="Palatino Linotype" w:eastAsiaTheme="majorEastAsia" w:hAnsi="Palatino Linotype" w:cs="Arial"/>
                  <w:b/>
                  <w:bCs/>
                  <w:color w:val="auto"/>
                  <w:sz w:val="22"/>
                  <w:szCs w:val="22"/>
                  <w:u w:val="none"/>
                </w:rPr>
                <w:t>S381 PLANOS.pdf</w:t>
              </w:r>
            </w:hyperlink>
            <w:r w:rsidR="00432E81" w:rsidRPr="00394061">
              <w:rPr>
                <w:rFonts w:ascii="Palatino Linotype" w:hAnsi="Palatino Linotype" w:cs="Arial"/>
                <w:b/>
                <w:bCs/>
                <w:sz w:val="22"/>
                <w:szCs w:val="22"/>
              </w:rPr>
              <w:t>:</w:t>
            </w:r>
            <w:r w:rsidR="00F66729" w:rsidRPr="00394061">
              <w:rPr>
                <w:rFonts w:ascii="Palatino Linotype" w:hAnsi="Palatino Linotype" w:cs="Arial"/>
                <w:b/>
                <w:bCs/>
                <w:sz w:val="22"/>
                <w:szCs w:val="22"/>
              </w:rPr>
              <w:t xml:space="preserve"> </w:t>
            </w:r>
            <w:r w:rsidR="00F66729" w:rsidRPr="00394061">
              <w:rPr>
                <w:rFonts w:ascii="Palatino Linotype" w:hAnsi="Palatino Linotype" w:cs="Arial"/>
                <w:bCs/>
                <w:sz w:val="22"/>
                <w:szCs w:val="22"/>
              </w:rPr>
              <w:t>Planos de Construcción de pavimentación y obras complementarias de la avenida Rancho San José entre las Avenidas Arq. Antonio Flores Torres y Niños Héroes Fraccionamiento Villas de San José.</w:t>
            </w:r>
          </w:p>
          <w:p w14:paraId="6B65B2C1" w14:textId="77777777" w:rsidR="00C424D1" w:rsidRPr="00394061" w:rsidRDefault="00C424D1" w:rsidP="00F66729">
            <w:pPr>
              <w:spacing w:line="276" w:lineRule="auto"/>
              <w:ind w:right="27"/>
              <w:jc w:val="both"/>
              <w:rPr>
                <w:rFonts w:ascii="Palatino Linotype" w:hAnsi="Palatino Linotype" w:cs="Arial"/>
                <w:b/>
                <w:bCs/>
                <w:sz w:val="22"/>
                <w:szCs w:val="22"/>
              </w:rPr>
            </w:pPr>
          </w:p>
          <w:p w14:paraId="65204FE2" w14:textId="350E2AB9" w:rsidR="00C424D1" w:rsidRPr="00394061" w:rsidRDefault="00366169" w:rsidP="00515285">
            <w:pPr>
              <w:spacing w:line="276" w:lineRule="auto"/>
              <w:ind w:right="27"/>
              <w:jc w:val="both"/>
              <w:rPr>
                <w:rFonts w:ascii="Palatino Linotype" w:hAnsi="Palatino Linotype"/>
                <w:sz w:val="22"/>
                <w:szCs w:val="22"/>
              </w:rPr>
            </w:pPr>
            <w:hyperlink r:id="rId12" w:tgtFrame="_blank" w:history="1">
              <w:r w:rsidR="00432E81" w:rsidRPr="00394061">
                <w:rPr>
                  <w:rStyle w:val="Hipervnculo"/>
                  <w:rFonts w:ascii="Palatino Linotype" w:eastAsiaTheme="majorEastAsia" w:hAnsi="Palatino Linotype" w:cs="Arial"/>
                  <w:b/>
                  <w:bCs/>
                  <w:color w:val="auto"/>
                  <w:sz w:val="22"/>
                  <w:szCs w:val="22"/>
                  <w:u w:val="none"/>
                </w:rPr>
                <w:t>SOL.381 -SECRETARIA DEL AYUNTAMIENTO.pdf</w:t>
              </w:r>
            </w:hyperlink>
            <w:r w:rsidR="00C424D1" w:rsidRPr="00394061">
              <w:rPr>
                <w:rFonts w:ascii="Palatino Linotype" w:hAnsi="Palatino Linotype"/>
                <w:sz w:val="22"/>
                <w:szCs w:val="22"/>
              </w:rPr>
              <w:t>:</w:t>
            </w:r>
            <w:r w:rsidR="00F84472" w:rsidRPr="00394061">
              <w:rPr>
                <w:rFonts w:ascii="Palatino Linotype" w:hAnsi="Palatino Linotype"/>
                <w:sz w:val="22"/>
                <w:szCs w:val="22"/>
              </w:rPr>
              <w:t xml:space="preserve"> </w:t>
            </w:r>
            <w:r w:rsidR="00502FF2" w:rsidRPr="00394061">
              <w:rPr>
                <w:rFonts w:ascii="Palatino Linotype" w:hAnsi="Palatino Linotype"/>
                <w:sz w:val="22"/>
                <w:szCs w:val="22"/>
              </w:rPr>
              <w:t xml:space="preserve">Oficio SA/117/17.10.2024 suscrito por el Secretario del Ayuntamiento, por medio del cual, </w:t>
            </w:r>
            <w:r w:rsidR="00BC738B" w:rsidRPr="00394061">
              <w:rPr>
                <w:rFonts w:ascii="Palatino Linotype" w:hAnsi="Palatino Linotype"/>
                <w:sz w:val="22"/>
                <w:szCs w:val="22"/>
              </w:rPr>
              <w:t>refiere que el Particular n</w:t>
            </w:r>
            <w:r w:rsidR="00515285" w:rsidRPr="00394061">
              <w:rPr>
                <w:rFonts w:ascii="Palatino Linotype" w:hAnsi="Palatino Linotype"/>
                <w:sz w:val="22"/>
                <w:szCs w:val="22"/>
              </w:rPr>
              <w:t>o es preciso respecto a la información solicitada.</w:t>
            </w:r>
          </w:p>
        </w:tc>
      </w:tr>
      <w:tr w:rsidR="00105C53" w:rsidRPr="00394061" w14:paraId="51F22A1D" w14:textId="77777777" w:rsidTr="00B41956">
        <w:trPr>
          <w:trHeight w:val="299"/>
        </w:trPr>
        <w:tc>
          <w:tcPr>
            <w:tcW w:w="8777" w:type="dxa"/>
            <w:shd w:val="clear" w:color="auto" w:fill="D9D9D9" w:themeFill="background1" w:themeFillShade="D9"/>
          </w:tcPr>
          <w:p w14:paraId="1C1E5010" w14:textId="77777777" w:rsidR="00105C53" w:rsidRPr="00394061" w:rsidRDefault="00432E81" w:rsidP="00B41956">
            <w:pPr>
              <w:ind w:right="565"/>
              <w:jc w:val="both"/>
              <w:rPr>
                <w:rFonts w:ascii="Palatino Linotype" w:hAnsi="Palatino Linotype"/>
                <w:b/>
                <w:sz w:val="22"/>
                <w:szCs w:val="22"/>
              </w:rPr>
            </w:pPr>
            <w:r w:rsidRPr="00394061">
              <w:rPr>
                <w:rFonts w:ascii="Palatino Linotype" w:hAnsi="Palatino Linotype"/>
                <w:b/>
                <w:sz w:val="22"/>
                <w:szCs w:val="22"/>
              </w:rPr>
              <w:lastRenderedPageBreak/>
              <w:t>00359/TULTITLA/IP/2024</w:t>
            </w:r>
          </w:p>
        </w:tc>
      </w:tr>
      <w:tr w:rsidR="00105C53" w:rsidRPr="00394061" w14:paraId="7CCE0B3E" w14:textId="77777777" w:rsidTr="00B41956">
        <w:trPr>
          <w:trHeight w:val="1365"/>
        </w:trPr>
        <w:tc>
          <w:tcPr>
            <w:tcW w:w="8777" w:type="dxa"/>
          </w:tcPr>
          <w:p w14:paraId="52466C22" w14:textId="4AB1FEA4" w:rsidR="00432E81" w:rsidRPr="00394061" w:rsidRDefault="00366169" w:rsidP="00515285">
            <w:pPr>
              <w:ind w:right="27"/>
              <w:jc w:val="both"/>
              <w:rPr>
                <w:rFonts w:ascii="Palatino Linotype" w:hAnsi="Palatino Linotype"/>
                <w:sz w:val="22"/>
                <w:szCs w:val="22"/>
              </w:rPr>
            </w:pPr>
            <w:hyperlink r:id="rId13" w:tgtFrame="_blank" w:history="1">
              <w:r w:rsidR="00432E81" w:rsidRPr="00394061">
                <w:rPr>
                  <w:rStyle w:val="Hipervnculo"/>
                  <w:rFonts w:ascii="Palatino Linotype" w:eastAsiaTheme="majorEastAsia" w:hAnsi="Palatino Linotype" w:cs="Arial"/>
                  <w:b/>
                  <w:bCs/>
                  <w:color w:val="auto"/>
                  <w:sz w:val="22"/>
                  <w:szCs w:val="22"/>
                  <w:u w:val="none"/>
                </w:rPr>
                <w:t>SOL.359-GOBIERNO Y PROTECCIÓN CIVIL.pdf</w:t>
              </w:r>
            </w:hyperlink>
            <w:r w:rsidR="00432E81" w:rsidRPr="00394061">
              <w:rPr>
                <w:rFonts w:ascii="Palatino Linotype" w:hAnsi="Palatino Linotype"/>
                <w:sz w:val="22"/>
                <w:szCs w:val="22"/>
              </w:rPr>
              <w:t>:</w:t>
            </w:r>
            <w:r w:rsidR="00515285" w:rsidRPr="00394061">
              <w:rPr>
                <w:rFonts w:ascii="Palatino Linotype" w:hAnsi="Palatino Linotype"/>
                <w:sz w:val="22"/>
                <w:szCs w:val="22"/>
              </w:rPr>
              <w:t xml:space="preserve"> Oficio suscrito por el Director de Gobierno y Protección Civil, por medio del cual, refirió que si bien se realizó la solicitud a diversas áreas, únicamente Obras Públicas podrá identificar áreas de uso común y lo relacionado con obras y construcciones realizadas dentro del Municipio de Tultitlán, por lo que la Dirección de Gobierno y Protección Civil, resulta incompetente para atender lo requerido.</w:t>
            </w:r>
          </w:p>
          <w:p w14:paraId="72AF26C5" w14:textId="77777777" w:rsidR="00C424D1" w:rsidRPr="00394061" w:rsidRDefault="00C424D1" w:rsidP="00515285">
            <w:pPr>
              <w:ind w:right="27"/>
              <w:jc w:val="both"/>
              <w:rPr>
                <w:rFonts w:ascii="Palatino Linotype" w:hAnsi="Palatino Linotype"/>
                <w:sz w:val="22"/>
                <w:szCs w:val="22"/>
              </w:rPr>
            </w:pPr>
          </w:p>
          <w:p w14:paraId="446F4C47" w14:textId="604BE17F" w:rsidR="00515285" w:rsidRPr="00394061" w:rsidRDefault="00366169" w:rsidP="00515285">
            <w:pPr>
              <w:ind w:right="27"/>
              <w:jc w:val="both"/>
              <w:rPr>
                <w:rFonts w:ascii="Palatino Linotype" w:hAnsi="Palatino Linotype"/>
                <w:sz w:val="22"/>
                <w:szCs w:val="22"/>
              </w:rPr>
            </w:pPr>
            <w:hyperlink r:id="rId14" w:tgtFrame="_blank" w:history="1">
              <w:r w:rsidR="00432E81" w:rsidRPr="00394061">
                <w:rPr>
                  <w:rStyle w:val="Hipervnculo"/>
                  <w:rFonts w:ascii="Palatino Linotype" w:eastAsiaTheme="majorEastAsia" w:hAnsi="Palatino Linotype" w:cs="Arial"/>
                  <w:b/>
                  <w:bCs/>
                  <w:color w:val="auto"/>
                  <w:sz w:val="22"/>
                  <w:szCs w:val="22"/>
                  <w:u w:val="none"/>
                </w:rPr>
                <w:t>S359 DU.pdf</w:t>
              </w:r>
            </w:hyperlink>
            <w:r w:rsidR="00432E81" w:rsidRPr="00394061">
              <w:rPr>
                <w:rFonts w:ascii="Palatino Linotype" w:hAnsi="Palatino Linotype"/>
                <w:sz w:val="22"/>
                <w:szCs w:val="22"/>
              </w:rPr>
              <w:t>:</w:t>
            </w:r>
            <w:r w:rsidR="00515285" w:rsidRPr="00394061">
              <w:rPr>
                <w:rFonts w:ascii="Palatino Linotype" w:hAnsi="Palatino Linotype"/>
                <w:sz w:val="22"/>
                <w:szCs w:val="22"/>
              </w:rPr>
              <w:t xml:space="preserve"> Documento por medio del cual, el Director de Desarrollo Urbano y Medio Ambiente, refirió que la obra mencionada no cuenta con licencias de construcción, terminación de obra, planos de construcción, asimismo, informó que el área en mención cuenta con un aproximado de 23.65 m2.</w:t>
            </w:r>
          </w:p>
        </w:tc>
      </w:tr>
    </w:tbl>
    <w:p w14:paraId="0792465C" w14:textId="77777777" w:rsidR="00105C53" w:rsidRPr="00394061" w:rsidRDefault="00105C53" w:rsidP="00105C53">
      <w:pPr>
        <w:ind w:right="565"/>
        <w:jc w:val="both"/>
        <w:rPr>
          <w:rFonts w:ascii="Palatino Linotype" w:hAnsi="Palatino Linotype" w:cs="ArialNarrow-Bold"/>
          <w:b/>
          <w:bCs/>
          <w:color w:val="000000" w:themeColor="text1"/>
          <w:sz w:val="22"/>
          <w:szCs w:val="22"/>
        </w:rPr>
      </w:pPr>
    </w:p>
    <w:p w14:paraId="11A1DC37" w14:textId="02D2FB19" w:rsidR="00105C53" w:rsidRPr="0039406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94061">
        <w:rPr>
          <w:rFonts w:ascii="Palatino Linotype" w:eastAsia="Times New Roman" w:hAnsi="Palatino Linotype" w:cs="Arial"/>
          <w:color w:val="000000" w:themeColor="text1"/>
          <w:sz w:val="22"/>
          <w:szCs w:val="22"/>
          <w:lang w:val="es-ES"/>
        </w:rPr>
        <w:t xml:space="preserve">El </w:t>
      </w:r>
      <w:r w:rsidR="005803E6" w:rsidRPr="00394061">
        <w:rPr>
          <w:rFonts w:ascii="Palatino Linotype" w:eastAsia="Times New Roman" w:hAnsi="Palatino Linotype" w:cs="Arial"/>
          <w:bCs/>
          <w:color w:val="000000" w:themeColor="text1"/>
          <w:sz w:val="22"/>
          <w:szCs w:val="22"/>
          <w:lang w:val="es-ES"/>
        </w:rPr>
        <w:t>veinticuatro de octubre</w:t>
      </w:r>
      <w:r w:rsidRPr="00394061">
        <w:rPr>
          <w:rFonts w:ascii="Palatino Linotype" w:eastAsia="Times New Roman" w:hAnsi="Palatino Linotype" w:cs="Arial"/>
          <w:bCs/>
          <w:color w:val="000000" w:themeColor="text1"/>
          <w:sz w:val="22"/>
          <w:szCs w:val="22"/>
          <w:lang w:val="es-ES"/>
        </w:rPr>
        <w:t xml:space="preserve"> de dos mil veinticuatro</w:t>
      </w:r>
      <w:r w:rsidRPr="00394061">
        <w:rPr>
          <w:rFonts w:ascii="Palatino Linotype" w:eastAsia="Times New Roman" w:hAnsi="Palatino Linotype" w:cs="Arial"/>
          <w:color w:val="000000" w:themeColor="text1"/>
          <w:sz w:val="22"/>
          <w:szCs w:val="22"/>
          <w:lang w:val="es-ES"/>
        </w:rPr>
        <w:t xml:space="preserve">, </w:t>
      </w:r>
      <w:r w:rsidRPr="00394061">
        <w:rPr>
          <w:rFonts w:ascii="Palatino Linotype" w:hAnsi="Palatino Linotype"/>
          <w:color w:val="000000" w:themeColor="text1"/>
          <w:sz w:val="22"/>
          <w:szCs w:val="22"/>
        </w:rPr>
        <w:t xml:space="preserve">se </w:t>
      </w:r>
      <w:r w:rsidRPr="00394061">
        <w:rPr>
          <w:rFonts w:ascii="Palatino Linotype" w:eastAsia="Times New Roman" w:hAnsi="Palatino Linotype" w:cs="Arial"/>
          <w:color w:val="000000" w:themeColor="text1"/>
          <w:sz w:val="22"/>
          <w:szCs w:val="22"/>
          <w:lang w:val="es-ES"/>
        </w:rPr>
        <w:t xml:space="preserve">interpuso el recurso de revisión </w:t>
      </w:r>
      <w:r w:rsidRPr="00394061">
        <w:rPr>
          <w:rFonts w:ascii="Palatino Linotype" w:hAnsi="Palatino Linotype" w:cs="Arial"/>
          <w:b/>
          <w:bCs/>
          <w:color w:val="000000" w:themeColor="text1"/>
          <w:sz w:val="22"/>
          <w:szCs w:val="22"/>
          <w:lang w:eastAsia="es-MX"/>
        </w:rPr>
        <w:t>0</w:t>
      </w:r>
      <w:r w:rsidR="005803E6" w:rsidRPr="00394061">
        <w:rPr>
          <w:rFonts w:ascii="Palatino Linotype" w:hAnsi="Palatino Linotype" w:cs="Arial"/>
          <w:b/>
          <w:bCs/>
          <w:color w:val="000000" w:themeColor="text1"/>
          <w:sz w:val="22"/>
          <w:szCs w:val="22"/>
          <w:lang w:eastAsia="es-MX"/>
        </w:rPr>
        <w:t>6638</w:t>
      </w:r>
      <w:r w:rsidRPr="00394061">
        <w:rPr>
          <w:rFonts w:ascii="Palatino Linotype" w:hAnsi="Palatino Linotype" w:cs="Arial"/>
          <w:b/>
          <w:bCs/>
          <w:color w:val="000000" w:themeColor="text1"/>
          <w:sz w:val="22"/>
          <w:szCs w:val="22"/>
          <w:lang w:eastAsia="es-MX"/>
        </w:rPr>
        <w:t>/INFOEM/IP/RR/2024 y 0</w:t>
      </w:r>
      <w:r w:rsidR="005803E6" w:rsidRPr="00394061">
        <w:rPr>
          <w:rFonts w:ascii="Palatino Linotype" w:hAnsi="Palatino Linotype" w:cs="Arial"/>
          <w:b/>
          <w:bCs/>
          <w:color w:val="000000" w:themeColor="text1"/>
          <w:sz w:val="22"/>
          <w:szCs w:val="22"/>
          <w:lang w:eastAsia="es-MX"/>
        </w:rPr>
        <w:t>6639</w:t>
      </w:r>
      <w:r w:rsidRPr="00394061">
        <w:rPr>
          <w:rFonts w:ascii="Palatino Linotype" w:hAnsi="Palatino Linotype" w:cs="Arial"/>
          <w:b/>
          <w:bCs/>
          <w:color w:val="000000" w:themeColor="text1"/>
          <w:sz w:val="22"/>
          <w:szCs w:val="22"/>
          <w:lang w:eastAsia="es-MX"/>
        </w:rPr>
        <w:t xml:space="preserve">/INFOEM/IP/RR/2024 </w:t>
      </w:r>
      <w:r w:rsidRPr="00394061">
        <w:rPr>
          <w:rFonts w:ascii="Palatino Linotype" w:hAnsi="Palatino Linotype" w:cs="Arial"/>
          <w:bCs/>
          <w:sz w:val="22"/>
          <w:szCs w:val="22"/>
          <w:lang w:eastAsia="es-MX"/>
        </w:rPr>
        <w:t>respectivamente</w:t>
      </w:r>
      <w:r w:rsidRPr="00394061">
        <w:rPr>
          <w:rFonts w:ascii="Palatino Linotype" w:eastAsia="Times New Roman" w:hAnsi="Palatino Linotype" w:cs="Arial"/>
          <w:color w:val="000000" w:themeColor="text1"/>
          <w:sz w:val="22"/>
          <w:szCs w:val="22"/>
          <w:lang w:val="es-ES"/>
        </w:rPr>
        <w:t>, en los mismos términos, señalando como:</w:t>
      </w:r>
      <w:bookmarkStart w:id="4" w:name="_Toc466982514"/>
      <w:bookmarkStart w:id="5" w:name="_Toc471908126"/>
      <w:bookmarkStart w:id="6" w:name="_Toc491791300"/>
      <w:bookmarkStart w:id="7" w:name="_Toc496726170"/>
      <w:bookmarkStart w:id="8" w:name="_Toc497242134"/>
      <w:bookmarkStart w:id="9" w:name="_Toc497292517"/>
      <w:bookmarkStart w:id="10" w:name="_Toc498503716"/>
      <w:bookmarkStart w:id="11" w:name="_Toc499568660"/>
      <w:bookmarkStart w:id="12" w:name="_Toc499568693"/>
      <w:bookmarkStart w:id="13" w:name="_Toc499665452"/>
      <w:bookmarkStart w:id="14" w:name="_Toc499729819"/>
      <w:bookmarkStart w:id="15" w:name="_Toc499835024"/>
      <w:bookmarkStart w:id="16" w:name="_Toc499835835"/>
      <w:bookmarkStart w:id="17" w:name="_Toc499835858"/>
    </w:p>
    <w:p w14:paraId="14BAC717" w14:textId="20F7FCE2" w:rsidR="00105C53" w:rsidRPr="00394061" w:rsidRDefault="00105C53" w:rsidP="005803E6">
      <w:pPr>
        <w:pStyle w:val="Textoindependienteprimerasangra2"/>
        <w:ind w:left="0" w:firstLine="0"/>
        <w:rPr>
          <w:rFonts w:ascii="Palatino Linotype" w:hAnsi="Palatino Linotype"/>
          <w:i/>
          <w:sz w:val="22"/>
          <w:szCs w:val="22"/>
        </w:rPr>
      </w:pPr>
    </w:p>
    <w:tbl>
      <w:tblPr>
        <w:tblStyle w:val="Tablaconcuadrcula"/>
        <w:tblW w:w="0" w:type="auto"/>
        <w:tblLook w:val="04A0" w:firstRow="1" w:lastRow="0" w:firstColumn="1" w:lastColumn="0" w:noHBand="0" w:noVBand="1"/>
      </w:tblPr>
      <w:tblGrid>
        <w:gridCol w:w="8777"/>
      </w:tblGrid>
      <w:tr w:rsidR="005803E6" w:rsidRPr="00394061" w14:paraId="2C5775EE" w14:textId="77777777" w:rsidTr="005803E6">
        <w:tc>
          <w:tcPr>
            <w:tcW w:w="8777" w:type="dxa"/>
            <w:shd w:val="clear" w:color="auto" w:fill="D9D9D9" w:themeFill="background1" w:themeFillShade="D9"/>
          </w:tcPr>
          <w:p w14:paraId="29BBFFF7" w14:textId="38C72B17" w:rsidR="005803E6" w:rsidRPr="00394061" w:rsidRDefault="005803E6" w:rsidP="00105C53">
            <w:pPr>
              <w:pStyle w:val="Textoindependienteprimerasangra2"/>
              <w:spacing w:line="360" w:lineRule="auto"/>
              <w:ind w:left="0" w:firstLine="0"/>
              <w:rPr>
                <w:rFonts w:ascii="Palatino Linotype" w:hAnsi="Palatino Linotype"/>
                <w:i/>
                <w:sz w:val="22"/>
                <w:szCs w:val="22"/>
              </w:rPr>
            </w:pPr>
            <w:r w:rsidRPr="00394061">
              <w:rPr>
                <w:rFonts w:ascii="Palatino Linotype" w:hAnsi="Palatino Linotype" w:cs="Arial"/>
                <w:b/>
                <w:bCs/>
                <w:color w:val="000000" w:themeColor="text1"/>
                <w:sz w:val="22"/>
                <w:szCs w:val="22"/>
                <w:lang w:eastAsia="es-MX"/>
              </w:rPr>
              <w:lastRenderedPageBreak/>
              <w:t>06638/INFOEM/IP/RR/2024</w:t>
            </w:r>
          </w:p>
        </w:tc>
      </w:tr>
      <w:tr w:rsidR="005803E6" w:rsidRPr="00394061" w14:paraId="5C538D08" w14:textId="77777777" w:rsidTr="005803E6">
        <w:tc>
          <w:tcPr>
            <w:tcW w:w="8777" w:type="dxa"/>
          </w:tcPr>
          <w:p w14:paraId="7281C865" w14:textId="77777777" w:rsidR="005803E6" w:rsidRPr="00394061" w:rsidRDefault="005803E6" w:rsidP="005803E6">
            <w:pPr>
              <w:pStyle w:val="Textoindependienteprimerasangra2"/>
              <w:ind w:left="599" w:right="594" w:firstLine="0"/>
              <w:jc w:val="both"/>
              <w:rPr>
                <w:rFonts w:ascii="Palatino Linotype" w:hAnsi="Palatino Linotype"/>
                <w:b/>
                <w:iCs/>
                <w:sz w:val="22"/>
                <w:szCs w:val="22"/>
              </w:rPr>
            </w:pPr>
            <w:r w:rsidRPr="00394061">
              <w:rPr>
                <w:rFonts w:ascii="Palatino Linotype" w:hAnsi="Palatino Linotype"/>
                <w:b/>
                <w:iCs/>
                <w:sz w:val="22"/>
                <w:szCs w:val="22"/>
              </w:rPr>
              <w:t xml:space="preserve">Acto Impugnado: </w:t>
            </w:r>
          </w:p>
          <w:p w14:paraId="77F1C964" w14:textId="27F171C7" w:rsidR="005803E6" w:rsidRPr="00394061" w:rsidRDefault="005803E6" w:rsidP="005803E6">
            <w:pPr>
              <w:pStyle w:val="Textoindependienteprimerasangra2"/>
              <w:ind w:left="599" w:right="594" w:firstLine="0"/>
              <w:jc w:val="both"/>
              <w:rPr>
                <w:rFonts w:ascii="Palatino Linotype" w:hAnsi="Palatino Linotype"/>
                <w:i/>
                <w:iCs/>
                <w:color w:val="000000"/>
                <w:sz w:val="22"/>
                <w:szCs w:val="22"/>
              </w:rPr>
            </w:pPr>
            <w:r w:rsidRPr="00394061">
              <w:rPr>
                <w:rFonts w:ascii="Palatino Linotype" w:hAnsi="Palatino Linotype"/>
                <w:i/>
                <w:iCs/>
                <w:color w:val="000000"/>
                <w:sz w:val="22"/>
                <w:szCs w:val="22"/>
              </w:rPr>
              <w:t>“LA SECRETARIA DEL AYUNTAMIENTO NO PRESENTA LA INFORMACION SOLICITADA” (Sic)</w:t>
            </w:r>
          </w:p>
          <w:p w14:paraId="11C80787" w14:textId="77777777" w:rsidR="005803E6" w:rsidRPr="00394061" w:rsidRDefault="005803E6" w:rsidP="005803E6">
            <w:pPr>
              <w:pStyle w:val="Textoindependienteprimerasangra2"/>
              <w:ind w:left="599" w:right="594" w:firstLine="0"/>
              <w:jc w:val="both"/>
              <w:rPr>
                <w:rFonts w:ascii="Palatino Linotype" w:hAnsi="Palatino Linotype"/>
                <w:b/>
                <w:i/>
                <w:sz w:val="22"/>
                <w:szCs w:val="22"/>
              </w:rPr>
            </w:pPr>
          </w:p>
          <w:p w14:paraId="41D585CF" w14:textId="77777777" w:rsidR="005803E6" w:rsidRPr="00394061" w:rsidRDefault="005803E6" w:rsidP="005803E6">
            <w:pPr>
              <w:pStyle w:val="Textoindependienteprimerasangra2"/>
              <w:ind w:left="599" w:right="594" w:firstLine="0"/>
              <w:jc w:val="both"/>
              <w:rPr>
                <w:rFonts w:ascii="Palatino Linotype" w:hAnsi="Palatino Linotype"/>
                <w:b/>
                <w:iCs/>
                <w:sz w:val="22"/>
                <w:szCs w:val="22"/>
              </w:rPr>
            </w:pPr>
            <w:r w:rsidRPr="00394061">
              <w:rPr>
                <w:rFonts w:ascii="Palatino Linotype" w:hAnsi="Palatino Linotype"/>
                <w:b/>
                <w:iCs/>
                <w:sz w:val="22"/>
                <w:szCs w:val="22"/>
              </w:rPr>
              <w:t>Razones o Motivos de Inconformidad:</w:t>
            </w:r>
          </w:p>
          <w:p w14:paraId="6DAAFFCB" w14:textId="50129999" w:rsidR="005803E6" w:rsidRPr="00394061" w:rsidRDefault="005803E6" w:rsidP="005803E6">
            <w:pPr>
              <w:pStyle w:val="Textoindependienteprimerasangra2"/>
              <w:ind w:left="599" w:right="594" w:firstLine="0"/>
              <w:jc w:val="both"/>
              <w:rPr>
                <w:rFonts w:ascii="Palatino Linotype" w:hAnsi="Palatino Linotype"/>
                <w:i/>
                <w:iCs/>
                <w:color w:val="000000"/>
                <w:sz w:val="22"/>
                <w:szCs w:val="22"/>
              </w:rPr>
            </w:pPr>
            <w:r w:rsidRPr="00394061">
              <w:rPr>
                <w:rFonts w:ascii="Palatino Linotype" w:hAnsi="Palatino Linotype"/>
                <w:i/>
                <w:iCs/>
                <w:color w:val="000000"/>
                <w:sz w:val="22"/>
                <w:szCs w:val="22"/>
              </w:rPr>
              <w:t>“LA SECRETARIA DEL AYUNTAMIENTO NO PRESENTA LA INFORMACION SOLICITADA” (Sic)</w:t>
            </w:r>
          </w:p>
          <w:p w14:paraId="32540514" w14:textId="67CAE473" w:rsidR="005803E6" w:rsidRPr="00394061" w:rsidRDefault="005803E6" w:rsidP="005803E6">
            <w:pPr>
              <w:pStyle w:val="Textoindependienteprimerasangra2"/>
              <w:ind w:left="0" w:right="565" w:firstLine="0"/>
              <w:jc w:val="both"/>
              <w:rPr>
                <w:rFonts w:ascii="Palatino Linotype" w:hAnsi="Palatino Linotype"/>
                <w:i/>
                <w:iCs/>
                <w:color w:val="000000"/>
                <w:sz w:val="22"/>
                <w:szCs w:val="22"/>
              </w:rPr>
            </w:pPr>
          </w:p>
        </w:tc>
      </w:tr>
      <w:tr w:rsidR="005803E6" w:rsidRPr="00394061" w14:paraId="66878D7E" w14:textId="77777777" w:rsidTr="005803E6">
        <w:tc>
          <w:tcPr>
            <w:tcW w:w="8777" w:type="dxa"/>
            <w:shd w:val="clear" w:color="auto" w:fill="D9D9D9" w:themeFill="background1" w:themeFillShade="D9"/>
          </w:tcPr>
          <w:p w14:paraId="0C5651AA" w14:textId="0EF1D424" w:rsidR="005803E6" w:rsidRPr="00394061" w:rsidRDefault="005803E6" w:rsidP="00105C53">
            <w:pPr>
              <w:pStyle w:val="Textoindependienteprimerasangra2"/>
              <w:spacing w:line="360" w:lineRule="auto"/>
              <w:ind w:left="0" w:firstLine="0"/>
              <w:rPr>
                <w:rFonts w:ascii="Palatino Linotype" w:hAnsi="Palatino Linotype"/>
                <w:i/>
                <w:sz w:val="22"/>
                <w:szCs w:val="22"/>
              </w:rPr>
            </w:pPr>
            <w:r w:rsidRPr="00394061">
              <w:rPr>
                <w:rFonts w:ascii="Palatino Linotype" w:hAnsi="Palatino Linotype" w:cs="Arial"/>
                <w:b/>
                <w:bCs/>
                <w:color w:val="000000" w:themeColor="text1"/>
                <w:sz w:val="22"/>
                <w:szCs w:val="22"/>
                <w:lang w:eastAsia="es-MX"/>
              </w:rPr>
              <w:t>06639/INFOEM/IP/RR/2024</w:t>
            </w:r>
          </w:p>
        </w:tc>
      </w:tr>
      <w:tr w:rsidR="005803E6" w:rsidRPr="00394061" w14:paraId="772CA091" w14:textId="77777777" w:rsidTr="005803E6">
        <w:tc>
          <w:tcPr>
            <w:tcW w:w="8777" w:type="dxa"/>
          </w:tcPr>
          <w:p w14:paraId="17263543" w14:textId="77777777" w:rsidR="005803E6" w:rsidRPr="00394061" w:rsidRDefault="005803E6" w:rsidP="005803E6">
            <w:pPr>
              <w:pStyle w:val="Textoindependienteprimerasangra2"/>
              <w:ind w:left="599" w:right="594" w:firstLine="0"/>
              <w:jc w:val="both"/>
              <w:rPr>
                <w:rFonts w:ascii="Palatino Linotype" w:hAnsi="Palatino Linotype"/>
                <w:b/>
                <w:iCs/>
                <w:sz w:val="22"/>
                <w:szCs w:val="22"/>
              </w:rPr>
            </w:pPr>
            <w:r w:rsidRPr="00394061">
              <w:rPr>
                <w:rFonts w:ascii="Palatino Linotype" w:hAnsi="Palatino Linotype"/>
                <w:b/>
                <w:iCs/>
                <w:sz w:val="22"/>
                <w:szCs w:val="22"/>
              </w:rPr>
              <w:t xml:space="preserve">Acto Impugnado: </w:t>
            </w:r>
          </w:p>
          <w:p w14:paraId="2FD5FD65" w14:textId="75BE6636" w:rsidR="005803E6" w:rsidRPr="00394061" w:rsidRDefault="005803E6" w:rsidP="005803E6">
            <w:pPr>
              <w:pStyle w:val="Textoindependienteprimerasangra2"/>
              <w:ind w:left="599" w:right="594" w:firstLine="0"/>
              <w:jc w:val="both"/>
              <w:rPr>
                <w:rFonts w:ascii="Palatino Linotype" w:hAnsi="Palatino Linotype"/>
                <w:i/>
                <w:iCs/>
                <w:color w:val="000000"/>
                <w:sz w:val="22"/>
                <w:szCs w:val="22"/>
              </w:rPr>
            </w:pPr>
            <w:r w:rsidRPr="00394061">
              <w:rPr>
                <w:rFonts w:ascii="Palatino Linotype" w:hAnsi="Palatino Linotype"/>
                <w:i/>
                <w:iCs/>
                <w:color w:val="000000"/>
                <w:sz w:val="22"/>
                <w:szCs w:val="22"/>
              </w:rPr>
              <w:t>“NO MUESTRA LA DOCUMENTACION COMPLETA, FALTA EL PROCEDIMIENTO POR NO CONTAR CON LOS DOCUMENTOS NECESARIOS LA CONSTRUCCION” (Sic)</w:t>
            </w:r>
          </w:p>
          <w:p w14:paraId="3F66CC0E" w14:textId="77777777" w:rsidR="005803E6" w:rsidRPr="00394061" w:rsidRDefault="005803E6" w:rsidP="005803E6">
            <w:pPr>
              <w:pStyle w:val="Textoindependienteprimerasangra2"/>
              <w:ind w:left="599" w:right="594" w:firstLine="0"/>
              <w:jc w:val="both"/>
              <w:rPr>
                <w:rFonts w:ascii="Palatino Linotype" w:hAnsi="Palatino Linotype"/>
                <w:b/>
                <w:i/>
                <w:sz w:val="22"/>
                <w:szCs w:val="22"/>
              </w:rPr>
            </w:pPr>
          </w:p>
          <w:p w14:paraId="65AF100C" w14:textId="77777777" w:rsidR="005803E6" w:rsidRPr="00394061" w:rsidRDefault="005803E6" w:rsidP="005803E6">
            <w:pPr>
              <w:pStyle w:val="Textoindependienteprimerasangra2"/>
              <w:ind w:left="599" w:right="594" w:firstLine="0"/>
              <w:jc w:val="both"/>
              <w:rPr>
                <w:rFonts w:ascii="Palatino Linotype" w:hAnsi="Palatino Linotype"/>
                <w:b/>
                <w:iCs/>
                <w:sz w:val="22"/>
                <w:szCs w:val="22"/>
              </w:rPr>
            </w:pPr>
            <w:r w:rsidRPr="00394061">
              <w:rPr>
                <w:rFonts w:ascii="Palatino Linotype" w:hAnsi="Palatino Linotype"/>
                <w:b/>
                <w:iCs/>
                <w:sz w:val="22"/>
                <w:szCs w:val="22"/>
              </w:rPr>
              <w:t>Razones o Motivos de Inconformidad:</w:t>
            </w:r>
          </w:p>
          <w:p w14:paraId="794C1773" w14:textId="49FFAE1E" w:rsidR="005803E6" w:rsidRPr="00394061" w:rsidRDefault="005803E6" w:rsidP="00515285">
            <w:pPr>
              <w:pStyle w:val="Textoindependienteprimerasangra2"/>
              <w:ind w:left="599" w:right="594" w:firstLine="0"/>
              <w:jc w:val="both"/>
              <w:rPr>
                <w:rFonts w:ascii="Palatino Linotype" w:hAnsi="Palatino Linotype"/>
                <w:i/>
                <w:iCs/>
                <w:color w:val="000000"/>
                <w:sz w:val="22"/>
                <w:szCs w:val="22"/>
              </w:rPr>
            </w:pPr>
            <w:r w:rsidRPr="00394061">
              <w:rPr>
                <w:rFonts w:ascii="Palatino Linotype" w:hAnsi="Palatino Linotype"/>
                <w:i/>
                <w:iCs/>
                <w:color w:val="000000"/>
                <w:sz w:val="22"/>
                <w:szCs w:val="22"/>
              </w:rPr>
              <w:t>“NO MUESTRA LA DOCUMENTACION COMPLETA, FALTA EL PROCEDIMIENTO POR NO CONTAR CON LOS DOCUMENTOS NECESARIOS LA CONSTRUCCION” (Sic)</w:t>
            </w:r>
          </w:p>
        </w:tc>
      </w:tr>
    </w:tbl>
    <w:p w14:paraId="1F557508" w14:textId="77777777" w:rsidR="005803E6" w:rsidRPr="00394061" w:rsidRDefault="005803E6" w:rsidP="00105C53">
      <w:pPr>
        <w:pStyle w:val="Textoindependienteprimerasangra2"/>
        <w:spacing w:line="360" w:lineRule="auto"/>
        <w:ind w:left="0" w:firstLine="0"/>
        <w:rPr>
          <w:rFonts w:ascii="Palatino Linotype" w:hAnsi="Palatino Linotype"/>
          <w:i/>
          <w:sz w:val="22"/>
          <w:szCs w:val="22"/>
        </w:rPr>
      </w:pPr>
    </w:p>
    <w:p w14:paraId="5C74727A" w14:textId="30240B88" w:rsidR="00105C53" w:rsidRPr="00394061" w:rsidRDefault="00105C53" w:rsidP="00105C53">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color w:val="000000" w:themeColor="text1"/>
          <w:sz w:val="22"/>
          <w:szCs w:val="22"/>
          <w:lang w:val="es-ES"/>
        </w:rPr>
      </w:pPr>
      <w:r w:rsidRPr="00394061">
        <w:rPr>
          <w:rFonts w:ascii="Palatino Linotype" w:eastAsia="Calibri" w:hAnsi="Palatino Linotype" w:cs="Arial"/>
          <w:color w:val="000000" w:themeColor="text1"/>
          <w:sz w:val="22"/>
          <w:szCs w:val="22"/>
          <w:lang w:val="es-ES"/>
        </w:rPr>
        <w:t xml:space="preserve">Se </w:t>
      </w:r>
      <w:r w:rsidRPr="00394061">
        <w:rPr>
          <w:rFonts w:ascii="Palatino Linotype" w:eastAsia="Palatino Linotype" w:hAnsi="Palatino Linotype" w:cs="Palatino Linotype"/>
          <w:color w:val="000000"/>
          <w:sz w:val="22"/>
          <w:szCs w:val="22"/>
        </w:rPr>
        <w:t xml:space="preserve">registraron los recursos de revisión bajo los números de expediente </w:t>
      </w:r>
      <w:r w:rsidRPr="00394061">
        <w:rPr>
          <w:rFonts w:ascii="Palatino Linotype" w:hAnsi="Palatino Linotype" w:cs="Arial"/>
          <w:b/>
          <w:bCs/>
          <w:color w:val="000000" w:themeColor="text1"/>
          <w:sz w:val="22"/>
          <w:szCs w:val="22"/>
          <w:lang w:eastAsia="es-MX"/>
        </w:rPr>
        <w:t>0</w:t>
      </w:r>
      <w:r w:rsidR="005803E6" w:rsidRPr="00394061">
        <w:rPr>
          <w:rFonts w:ascii="Palatino Linotype" w:hAnsi="Palatino Linotype" w:cs="Arial"/>
          <w:b/>
          <w:bCs/>
          <w:color w:val="000000" w:themeColor="text1"/>
          <w:sz w:val="22"/>
          <w:szCs w:val="22"/>
          <w:lang w:eastAsia="es-MX"/>
        </w:rPr>
        <w:t>6638</w:t>
      </w:r>
      <w:r w:rsidRPr="00394061">
        <w:rPr>
          <w:rFonts w:ascii="Palatino Linotype" w:hAnsi="Palatino Linotype" w:cs="Arial"/>
          <w:b/>
          <w:bCs/>
          <w:color w:val="000000" w:themeColor="text1"/>
          <w:sz w:val="22"/>
          <w:szCs w:val="22"/>
          <w:lang w:eastAsia="es-MX"/>
        </w:rPr>
        <w:t>/INFOEM/IP/RR/2024 y 0</w:t>
      </w:r>
      <w:r w:rsidR="005803E6" w:rsidRPr="00394061">
        <w:rPr>
          <w:rFonts w:ascii="Palatino Linotype" w:hAnsi="Palatino Linotype" w:cs="Arial"/>
          <w:b/>
          <w:bCs/>
          <w:color w:val="000000" w:themeColor="text1"/>
          <w:sz w:val="22"/>
          <w:szCs w:val="22"/>
          <w:lang w:eastAsia="es-MX"/>
        </w:rPr>
        <w:t>6639</w:t>
      </w:r>
      <w:r w:rsidRPr="00394061">
        <w:rPr>
          <w:rFonts w:ascii="Palatino Linotype" w:hAnsi="Palatino Linotype" w:cs="Arial"/>
          <w:b/>
          <w:bCs/>
          <w:color w:val="000000" w:themeColor="text1"/>
          <w:sz w:val="22"/>
          <w:szCs w:val="22"/>
          <w:lang w:eastAsia="es-MX"/>
        </w:rPr>
        <w:t>/INFOEM/IP/RR/2024</w:t>
      </w:r>
      <w:r w:rsidRPr="00394061">
        <w:rPr>
          <w:rFonts w:ascii="Palatino Linotype" w:eastAsia="Palatino Linotype" w:hAnsi="Palatino Linotype" w:cs="Palatino Linotype"/>
          <w:color w:val="000000"/>
          <w:sz w:val="22"/>
          <w:szCs w:val="22"/>
        </w:rPr>
        <w:t xml:space="preserve">; asimismo, con fundamento en lo dispuesto por el artículo 185, fracción I, de la Ley de Transparencia y Acceso a la Información Pública del Estado de México y Municipios se turnaron a los </w:t>
      </w:r>
      <w:r w:rsidRPr="00394061">
        <w:rPr>
          <w:rFonts w:ascii="Palatino Linotype" w:eastAsia="Palatino Linotype" w:hAnsi="Palatino Linotype" w:cs="Palatino Linotype"/>
          <w:b/>
          <w:color w:val="000000"/>
          <w:sz w:val="22"/>
          <w:szCs w:val="22"/>
        </w:rPr>
        <w:t>Comisionadas María del Rosario Mejía Ayala</w:t>
      </w:r>
      <w:r w:rsidR="005803E6" w:rsidRPr="00394061">
        <w:rPr>
          <w:rFonts w:ascii="Palatino Linotype" w:eastAsia="Palatino Linotype" w:hAnsi="Palatino Linotype" w:cs="Palatino Linotype"/>
          <w:color w:val="000000" w:themeColor="text1"/>
          <w:sz w:val="22"/>
          <w:szCs w:val="22"/>
        </w:rPr>
        <w:t xml:space="preserve"> y</w:t>
      </w:r>
      <w:r w:rsidRPr="00394061">
        <w:rPr>
          <w:rFonts w:ascii="Palatino Linotype" w:eastAsia="Palatino Linotype" w:hAnsi="Palatino Linotype" w:cs="Palatino Linotype"/>
          <w:color w:val="000000" w:themeColor="text1"/>
          <w:sz w:val="22"/>
          <w:szCs w:val="22"/>
        </w:rPr>
        <w:t xml:space="preserve"> </w:t>
      </w:r>
      <w:r w:rsidRPr="00394061">
        <w:rPr>
          <w:rFonts w:ascii="Palatino Linotype" w:eastAsia="Palatino Linotype" w:hAnsi="Palatino Linotype" w:cs="Palatino Linotype"/>
          <w:b/>
          <w:color w:val="000000" w:themeColor="text1"/>
          <w:sz w:val="22"/>
          <w:szCs w:val="22"/>
        </w:rPr>
        <w:t xml:space="preserve">Guadalupe Ramírez Peña, </w:t>
      </w:r>
      <w:r w:rsidRPr="00394061">
        <w:rPr>
          <w:rFonts w:ascii="Palatino Linotype" w:eastAsia="Palatino Linotype" w:hAnsi="Palatino Linotype" w:cs="Palatino Linotype"/>
          <w:color w:val="000000" w:themeColor="text1"/>
          <w:sz w:val="22"/>
          <w:szCs w:val="22"/>
        </w:rPr>
        <w:t>respectivamente, con el objeto de su análisis.</w:t>
      </w:r>
    </w:p>
    <w:p w14:paraId="7A58AA34" w14:textId="77777777" w:rsidR="00105C53" w:rsidRPr="00394061" w:rsidRDefault="00105C53" w:rsidP="00105C53">
      <w:pPr>
        <w:pStyle w:val="Prrafodelista"/>
        <w:tabs>
          <w:tab w:val="left" w:pos="426"/>
          <w:tab w:val="left" w:pos="567"/>
        </w:tabs>
        <w:ind w:left="0" w:right="-2"/>
        <w:jc w:val="both"/>
        <w:rPr>
          <w:rFonts w:ascii="Palatino Linotype" w:eastAsia="Calibri" w:hAnsi="Palatino Linotype" w:cs="Arial"/>
          <w:color w:val="000000" w:themeColor="text1"/>
          <w:sz w:val="22"/>
          <w:szCs w:val="22"/>
          <w:lang w:val="es-ES"/>
        </w:rPr>
      </w:pPr>
    </w:p>
    <w:p w14:paraId="36867EB5" w14:textId="31F1E4A7" w:rsidR="00105C53" w:rsidRPr="00394061" w:rsidRDefault="00105C53" w:rsidP="00105C53">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color w:val="000000" w:themeColor="text1"/>
          <w:sz w:val="22"/>
          <w:szCs w:val="22"/>
          <w:lang w:val="es-ES"/>
        </w:rPr>
      </w:pPr>
      <w:r w:rsidRPr="00394061">
        <w:rPr>
          <w:rFonts w:ascii="Palatino Linotype" w:eastAsia="Calibri" w:hAnsi="Palatino Linotype" w:cs="Arial"/>
          <w:color w:val="000000" w:themeColor="text1"/>
          <w:sz w:val="22"/>
          <w:szCs w:val="22"/>
          <w:lang w:val="es-ES"/>
        </w:rPr>
        <w:t xml:space="preserve">Posteriormente, </w:t>
      </w:r>
      <w:r w:rsidRPr="00394061">
        <w:rPr>
          <w:rFonts w:ascii="Palatino Linotype" w:eastAsia="Palatino Linotype" w:hAnsi="Palatino Linotype" w:cs="Palatino Linotype"/>
          <w:color w:val="000000" w:themeColor="text1"/>
          <w:sz w:val="22"/>
          <w:szCs w:val="22"/>
        </w:rPr>
        <w:t>en la</w:t>
      </w:r>
      <w:r w:rsidRPr="00394061">
        <w:rPr>
          <w:rFonts w:ascii="Palatino Linotype" w:eastAsia="Palatino Linotype" w:hAnsi="Palatino Linotype" w:cs="Palatino Linotype"/>
          <w:b/>
          <w:color w:val="000000" w:themeColor="text1"/>
          <w:sz w:val="22"/>
          <w:szCs w:val="22"/>
        </w:rPr>
        <w:t xml:space="preserve"> </w:t>
      </w:r>
      <w:r w:rsidR="005803E6" w:rsidRPr="00394061">
        <w:rPr>
          <w:rFonts w:ascii="Palatino Linotype" w:eastAsia="Palatino Linotype" w:hAnsi="Palatino Linotype" w:cs="Palatino Linotype"/>
          <w:b/>
          <w:color w:val="000000" w:themeColor="text1"/>
          <w:sz w:val="22"/>
          <w:szCs w:val="22"/>
        </w:rPr>
        <w:t>Trigésima Octava</w:t>
      </w:r>
      <w:r w:rsidRPr="00394061">
        <w:rPr>
          <w:rFonts w:ascii="Palatino Linotype" w:eastAsia="Palatino Linotype" w:hAnsi="Palatino Linotype" w:cs="Palatino Linotype"/>
          <w:b/>
          <w:color w:val="000000" w:themeColor="text1"/>
          <w:sz w:val="22"/>
          <w:szCs w:val="22"/>
        </w:rPr>
        <w:t xml:space="preserve"> Sesión Ordinaria, </w:t>
      </w:r>
      <w:r w:rsidRPr="00394061">
        <w:rPr>
          <w:rFonts w:ascii="Palatino Linotype" w:eastAsia="Palatino Linotype" w:hAnsi="Palatino Linotype" w:cs="Palatino Linotype"/>
          <w:color w:val="000000" w:themeColor="text1"/>
          <w:sz w:val="22"/>
          <w:szCs w:val="22"/>
        </w:rPr>
        <w:t xml:space="preserve">celebrada el </w:t>
      </w:r>
      <w:r w:rsidR="005803E6" w:rsidRPr="00394061">
        <w:rPr>
          <w:rFonts w:ascii="Palatino Linotype" w:eastAsia="Palatino Linotype" w:hAnsi="Palatino Linotype" w:cs="Palatino Linotype"/>
          <w:color w:val="000000" w:themeColor="text1"/>
          <w:sz w:val="22"/>
          <w:szCs w:val="22"/>
        </w:rPr>
        <w:t>seis</w:t>
      </w:r>
      <w:r w:rsidRPr="00394061">
        <w:rPr>
          <w:rFonts w:ascii="Palatino Linotype" w:eastAsia="Palatino Linotype" w:hAnsi="Palatino Linotype" w:cs="Palatino Linotype"/>
          <w:color w:val="000000" w:themeColor="text1"/>
          <w:sz w:val="22"/>
          <w:szCs w:val="22"/>
        </w:rPr>
        <w:t xml:space="preserve"> de noviembre de dos mil veinticuatro, el Pleno de este Órgano Autónomo ordenó la acumulación del recurso de revisión</w:t>
      </w:r>
      <w:r w:rsidRPr="00394061">
        <w:rPr>
          <w:rFonts w:ascii="Palatino Linotype" w:eastAsia="Palatino Linotype" w:hAnsi="Palatino Linotype" w:cs="Palatino Linotype"/>
          <w:b/>
          <w:color w:val="000000" w:themeColor="text1"/>
          <w:sz w:val="22"/>
          <w:szCs w:val="22"/>
        </w:rPr>
        <w:t xml:space="preserve"> </w:t>
      </w:r>
      <w:r w:rsidRPr="00394061">
        <w:rPr>
          <w:rFonts w:ascii="Palatino Linotype" w:hAnsi="Palatino Linotype" w:cs="Arial"/>
          <w:b/>
          <w:bCs/>
          <w:color w:val="000000" w:themeColor="text1"/>
          <w:sz w:val="22"/>
          <w:szCs w:val="22"/>
          <w:lang w:eastAsia="es-MX"/>
        </w:rPr>
        <w:t>0</w:t>
      </w:r>
      <w:r w:rsidR="005803E6" w:rsidRPr="00394061">
        <w:rPr>
          <w:rFonts w:ascii="Palatino Linotype" w:hAnsi="Palatino Linotype" w:cs="Arial"/>
          <w:b/>
          <w:bCs/>
          <w:color w:val="000000" w:themeColor="text1"/>
          <w:sz w:val="22"/>
          <w:szCs w:val="22"/>
          <w:lang w:eastAsia="es-MX"/>
        </w:rPr>
        <w:t>6639</w:t>
      </w:r>
      <w:r w:rsidRPr="00394061">
        <w:rPr>
          <w:rFonts w:ascii="Palatino Linotype" w:hAnsi="Palatino Linotype" w:cs="Arial"/>
          <w:b/>
          <w:bCs/>
          <w:color w:val="000000" w:themeColor="text1"/>
          <w:sz w:val="22"/>
          <w:szCs w:val="22"/>
          <w:lang w:eastAsia="es-MX"/>
        </w:rPr>
        <w:t xml:space="preserve">/INFOEM/IP/RR/2024 </w:t>
      </w:r>
      <w:r w:rsidRPr="00394061">
        <w:rPr>
          <w:rFonts w:ascii="Palatino Linotype" w:eastAsia="Palatino Linotype" w:hAnsi="Palatino Linotype" w:cs="Palatino Linotype"/>
          <w:color w:val="000000" w:themeColor="text1"/>
          <w:sz w:val="22"/>
          <w:szCs w:val="22"/>
        </w:rPr>
        <w:t xml:space="preserve">al diverso </w:t>
      </w:r>
      <w:r w:rsidRPr="00394061">
        <w:rPr>
          <w:rFonts w:ascii="Palatino Linotype" w:hAnsi="Palatino Linotype" w:cs="Arial"/>
          <w:b/>
          <w:bCs/>
          <w:color w:val="000000" w:themeColor="text1"/>
          <w:sz w:val="22"/>
          <w:szCs w:val="22"/>
          <w:lang w:eastAsia="es-MX"/>
        </w:rPr>
        <w:lastRenderedPageBreak/>
        <w:t>0</w:t>
      </w:r>
      <w:r w:rsidR="005803E6" w:rsidRPr="00394061">
        <w:rPr>
          <w:rFonts w:ascii="Palatino Linotype" w:hAnsi="Palatino Linotype" w:cs="Arial"/>
          <w:b/>
          <w:bCs/>
          <w:color w:val="000000" w:themeColor="text1"/>
          <w:sz w:val="22"/>
          <w:szCs w:val="22"/>
          <w:lang w:eastAsia="es-MX"/>
        </w:rPr>
        <w:t>6638</w:t>
      </w:r>
      <w:r w:rsidRPr="00394061">
        <w:rPr>
          <w:rFonts w:ascii="Palatino Linotype" w:hAnsi="Palatino Linotype" w:cs="Arial"/>
          <w:b/>
          <w:bCs/>
          <w:color w:val="000000" w:themeColor="text1"/>
          <w:sz w:val="22"/>
          <w:szCs w:val="22"/>
          <w:lang w:eastAsia="es-MX"/>
        </w:rPr>
        <w:t>/INFOEM/IP/RR/2024</w:t>
      </w:r>
      <w:r w:rsidRPr="00394061">
        <w:rPr>
          <w:rFonts w:ascii="Palatino Linotype" w:eastAsia="Palatino Linotype" w:hAnsi="Palatino Linotype" w:cs="Palatino Linotype"/>
          <w:color w:val="000000" w:themeColor="text1"/>
          <w:sz w:val="22"/>
          <w:szCs w:val="22"/>
        </w:rPr>
        <w:t xml:space="preserve">, a efecto de que está Órgano Garante formulará y presentará el proyecto de resolución correspondiente, de conformidad con el </w:t>
      </w:r>
      <w:r w:rsidRPr="00394061">
        <w:rPr>
          <w:rFonts w:ascii="Palatino Linotype" w:eastAsia="Palatino Linotype" w:hAnsi="Palatino Linotype" w:cs="Palatino Linotype"/>
          <w:color w:val="000000"/>
          <w:sz w:val="22"/>
          <w:szCs w:val="22"/>
        </w:rPr>
        <w:t>numeral ONCE, incisos b) y c), de los Lineamientos para la Recepción, Trámite y Resolución de las Solicitudes de Acceso a la Información Pública.</w:t>
      </w:r>
    </w:p>
    <w:p w14:paraId="60B7BC4B" w14:textId="77777777" w:rsidR="00105C53" w:rsidRPr="00394061" w:rsidRDefault="00105C53" w:rsidP="00105C53">
      <w:pPr>
        <w:rPr>
          <w:rFonts w:ascii="Palatino Linotype" w:eastAsia="Calibri" w:hAnsi="Palatino Linotype" w:cs="Arial"/>
          <w:color w:val="000000" w:themeColor="text1"/>
          <w:sz w:val="22"/>
          <w:szCs w:val="22"/>
          <w:lang w:val="es-ES"/>
        </w:rPr>
      </w:pPr>
    </w:p>
    <w:p w14:paraId="03BF8196" w14:textId="77777777" w:rsidR="00105C53" w:rsidRPr="00394061" w:rsidRDefault="00105C53" w:rsidP="00105C53">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color w:val="000000" w:themeColor="text1"/>
          <w:sz w:val="22"/>
          <w:szCs w:val="22"/>
          <w:lang w:val="es-ES"/>
        </w:rPr>
      </w:pPr>
      <w:r w:rsidRPr="00394061">
        <w:rPr>
          <w:rFonts w:ascii="Palatino Linotype" w:eastAsia="Calibri" w:hAnsi="Palatino Linotype" w:cs="Arial"/>
          <w:color w:val="000000" w:themeColor="text1"/>
          <w:sz w:val="22"/>
          <w:szCs w:val="22"/>
          <w:lang w:val="es-ES"/>
        </w:rPr>
        <w:t xml:space="preserve">Se </w:t>
      </w:r>
      <w:r w:rsidRPr="00394061">
        <w:rPr>
          <w:rFonts w:ascii="Palatino Linotype" w:eastAsia="Palatino Linotype" w:hAnsi="Palatino Linotype" w:cs="Palatino Linotype"/>
          <w:color w:val="000000"/>
          <w:sz w:val="22"/>
          <w:szCs w:val="22"/>
        </w:rPr>
        <w:t xml:space="preserve">registraron los recursos de revisión bajo el número de expediente al rubro indicado, asimismo, con fundamento en lo dispuesto por el artículo 185 fracción I de la Ley de Transparencia y Acceso a la Información Pública del Estado de México y Municipios se turnaron a la </w:t>
      </w:r>
      <w:r w:rsidRPr="00394061">
        <w:rPr>
          <w:rFonts w:ascii="Palatino Linotype" w:eastAsia="Palatino Linotype" w:hAnsi="Palatino Linotype" w:cs="Palatino Linotype"/>
          <w:b/>
          <w:color w:val="000000"/>
          <w:sz w:val="22"/>
          <w:szCs w:val="22"/>
        </w:rPr>
        <w:t>Comisionada María del Rosario Mejía Ayala</w:t>
      </w:r>
      <w:r w:rsidRPr="00394061">
        <w:rPr>
          <w:rFonts w:ascii="Palatino Linotype" w:eastAsia="Palatino Linotype" w:hAnsi="Palatino Linotype" w:cs="Palatino Linotype"/>
          <w:color w:val="000000"/>
          <w:sz w:val="22"/>
          <w:szCs w:val="22"/>
        </w:rPr>
        <w:t xml:space="preserve"> con el objeto de su análisis.</w:t>
      </w:r>
    </w:p>
    <w:p w14:paraId="64DB0007" w14:textId="77777777" w:rsidR="00105C53" w:rsidRPr="00394061" w:rsidRDefault="00105C53" w:rsidP="00105C53">
      <w:pPr>
        <w:pStyle w:val="Prrafodelista"/>
        <w:tabs>
          <w:tab w:val="left" w:pos="426"/>
          <w:tab w:val="left" w:pos="567"/>
        </w:tabs>
        <w:spacing w:line="360" w:lineRule="auto"/>
        <w:ind w:left="0" w:right="-2"/>
        <w:jc w:val="both"/>
        <w:rPr>
          <w:rFonts w:ascii="Palatino Linotype" w:eastAsia="Calibri" w:hAnsi="Palatino Linotype" w:cs="Arial"/>
          <w:color w:val="000000" w:themeColor="text1"/>
          <w:sz w:val="22"/>
          <w:szCs w:val="22"/>
          <w:lang w:val="es-ES"/>
        </w:rPr>
      </w:pPr>
    </w:p>
    <w:p w14:paraId="409CF0A6" w14:textId="609FBBBC" w:rsidR="00105C53" w:rsidRPr="00394061" w:rsidRDefault="00105C53" w:rsidP="00105C53">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color w:val="000000" w:themeColor="text1"/>
          <w:sz w:val="22"/>
          <w:szCs w:val="22"/>
          <w:lang w:val="es-ES"/>
        </w:rPr>
      </w:pPr>
      <w:r w:rsidRPr="00394061">
        <w:rPr>
          <w:rFonts w:ascii="Palatino Linotype" w:eastAsia="Calibri" w:hAnsi="Palatino Linotype" w:cs="Arial"/>
          <w:color w:val="000000" w:themeColor="text1"/>
          <w:sz w:val="22"/>
          <w:szCs w:val="22"/>
          <w:lang w:val="es-ES"/>
        </w:rPr>
        <w:t xml:space="preserve">La </w:t>
      </w:r>
      <w:r w:rsidRPr="00394061">
        <w:rPr>
          <w:rFonts w:ascii="Palatino Linotype" w:eastAsia="Calibri" w:hAnsi="Palatino Linotype"/>
          <w:sz w:val="22"/>
          <w:szCs w:val="22"/>
        </w:rPr>
        <w:t>Comisionada</w:t>
      </w:r>
      <w:r w:rsidRPr="00394061">
        <w:rPr>
          <w:rFonts w:ascii="Palatino Linotype" w:eastAsia="Calibri" w:hAnsi="Palatino Linotype" w:cs="Arial"/>
          <w:sz w:val="22"/>
          <w:szCs w:val="22"/>
        </w:rPr>
        <w:t xml:space="preserve"> Ponente con fundamento en lo dispuesto por el artículo 185 fracción II de la ley de la materia, a través del acuerdo de admisión del </w:t>
      </w:r>
      <w:r w:rsidR="005803E6" w:rsidRPr="00394061">
        <w:rPr>
          <w:rFonts w:ascii="Palatino Linotype" w:eastAsia="Calibri" w:hAnsi="Palatino Linotype" w:cs="Arial"/>
          <w:sz w:val="22"/>
          <w:szCs w:val="22"/>
        </w:rPr>
        <w:t xml:space="preserve">veintinueve de octubre </w:t>
      </w:r>
      <w:r w:rsidRPr="00394061">
        <w:rPr>
          <w:rFonts w:ascii="Palatino Linotype" w:eastAsia="Calibri" w:hAnsi="Palatino Linotype" w:cs="Arial"/>
          <w:sz w:val="22"/>
          <w:szCs w:val="22"/>
        </w:rPr>
        <w:t xml:space="preserve">de dos mil veinticuatro, puso a disposición de las partes el expediente electrónico vía Sistema de Acceso a la Información Mexiquense </w:t>
      </w:r>
      <w:r w:rsidRPr="00394061">
        <w:rPr>
          <w:rFonts w:ascii="Palatino Linotype" w:eastAsia="Calibri" w:hAnsi="Palatino Linotype" w:cs="Arial"/>
          <w:b/>
          <w:sz w:val="22"/>
          <w:szCs w:val="22"/>
        </w:rPr>
        <w:t xml:space="preserve">SAIMEX, </w:t>
      </w:r>
      <w:r w:rsidRPr="00394061">
        <w:rPr>
          <w:rFonts w:ascii="Palatino Linotype" w:eastAsia="Calibri" w:hAnsi="Palatino Linotype" w:cs="Arial"/>
          <w:sz w:val="22"/>
          <w:szCs w:val="22"/>
        </w:rPr>
        <w:t xml:space="preserve">a efecto de que en un plazo máximo de siete días manifestaran lo que a su derecho conviniera, ofrecieran pruebas y alegatos según corresponda, de esta forma para que el </w:t>
      </w:r>
      <w:r w:rsidRPr="00394061">
        <w:rPr>
          <w:rFonts w:ascii="Palatino Linotype" w:eastAsia="Calibri" w:hAnsi="Palatino Linotype" w:cs="Arial"/>
          <w:b/>
          <w:sz w:val="22"/>
          <w:szCs w:val="22"/>
        </w:rPr>
        <w:t>SUJETO OBLIGADO</w:t>
      </w:r>
      <w:r w:rsidRPr="00394061">
        <w:rPr>
          <w:rFonts w:ascii="Palatino Linotype" w:eastAsia="Calibri" w:hAnsi="Palatino Linotype" w:cs="Arial"/>
          <w:sz w:val="22"/>
          <w:szCs w:val="22"/>
        </w:rPr>
        <w:t xml:space="preserve"> presentará el Informe Justificado procedente.</w:t>
      </w:r>
    </w:p>
    <w:p w14:paraId="5FC8DD8E" w14:textId="77777777" w:rsidR="00105C53" w:rsidRPr="00394061" w:rsidRDefault="00105C53" w:rsidP="00105C53">
      <w:pPr>
        <w:pStyle w:val="Prrafodelista"/>
        <w:tabs>
          <w:tab w:val="left" w:pos="426"/>
          <w:tab w:val="left" w:pos="567"/>
        </w:tabs>
        <w:spacing w:line="360" w:lineRule="auto"/>
        <w:ind w:left="0" w:right="-2"/>
        <w:jc w:val="both"/>
        <w:rPr>
          <w:rFonts w:ascii="Palatino Linotype" w:eastAsia="Calibri" w:hAnsi="Palatino Linotype" w:cs="Arial"/>
          <w:color w:val="000000" w:themeColor="text1"/>
          <w:sz w:val="22"/>
          <w:szCs w:val="22"/>
          <w:lang w:val="es-ES"/>
        </w:rPr>
      </w:pPr>
    </w:p>
    <w:bookmarkEnd w:id="4"/>
    <w:bookmarkEnd w:id="5"/>
    <w:bookmarkEnd w:id="6"/>
    <w:bookmarkEnd w:id="7"/>
    <w:bookmarkEnd w:id="8"/>
    <w:bookmarkEnd w:id="9"/>
    <w:bookmarkEnd w:id="10"/>
    <w:bookmarkEnd w:id="11"/>
    <w:bookmarkEnd w:id="12"/>
    <w:bookmarkEnd w:id="13"/>
    <w:bookmarkEnd w:id="14"/>
    <w:bookmarkEnd w:id="15"/>
    <w:bookmarkEnd w:id="16"/>
    <w:bookmarkEnd w:id="17"/>
    <w:p w14:paraId="3A711442" w14:textId="78A83E35" w:rsidR="00105C53" w:rsidRPr="00394061" w:rsidRDefault="00105C53" w:rsidP="00854A7C">
      <w:pPr>
        <w:pStyle w:val="Prrafodelista"/>
        <w:numPr>
          <w:ilvl w:val="0"/>
          <w:numId w:val="1"/>
        </w:numPr>
        <w:tabs>
          <w:tab w:val="left" w:pos="426"/>
          <w:tab w:val="left" w:pos="567"/>
        </w:tabs>
        <w:spacing w:line="360" w:lineRule="auto"/>
        <w:ind w:right="-2"/>
        <w:jc w:val="both"/>
        <w:rPr>
          <w:rFonts w:ascii="Palatino Linotype" w:eastAsia="Calibri" w:hAnsi="Palatino Linotype" w:cs="Arial"/>
          <w:sz w:val="22"/>
          <w:szCs w:val="22"/>
          <w:lang w:val="es-ES"/>
        </w:rPr>
      </w:pPr>
      <w:r w:rsidRPr="00394061">
        <w:rPr>
          <w:rFonts w:ascii="Palatino Linotype" w:eastAsia="Calibri" w:hAnsi="Palatino Linotype" w:cs="Arial"/>
          <w:color w:val="000000" w:themeColor="text1"/>
          <w:sz w:val="22"/>
          <w:szCs w:val="22"/>
          <w:lang w:val="es-ES"/>
        </w:rPr>
        <w:t xml:space="preserve">El </w:t>
      </w:r>
      <w:r w:rsidRPr="00394061">
        <w:rPr>
          <w:rFonts w:ascii="Palatino Linotype" w:eastAsia="Calibri" w:hAnsi="Palatino Linotype" w:cs="Arial"/>
          <w:b/>
          <w:color w:val="000000" w:themeColor="text1"/>
          <w:sz w:val="22"/>
          <w:szCs w:val="22"/>
          <w:lang w:val="es-ES"/>
        </w:rPr>
        <w:t>SUJETO OBLIGADO</w:t>
      </w:r>
      <w:r w:rsidRPr="00394061">
        <w:rPr>
          <w:rFonts w:ascii="Palatino Linotype" w:eastAsia="Calibri" w:hAnsi="Palatino Linotype" w:cs="Arial"/>
          <w:color w:val="000000" w:themeColor="text1"/>
          <w:sz w:val="22"/>
          <w:szCs w:val="22"/>
          <w:lang w:val="es-ES"/>
        </w:rPr>
        <w:t xml:space="preserve"> </w:t>
      </w:r>
      <w:r w:rsidR="005803E6" w:rsidRPr="00394061">
        <w:rPr>
          <w:rFonts w:ascii="Palatino Linotype" w:eastAsia="Calibri" w:hAnsi="Palatino Linotype" w:cs="Arial"/>
          <w:color w:val="000000" w:themeColor="text1"/>
          <w:sz w:val="22"/>
          <w:szCs w:val="22"/>
          <w:lang w:val="es-ES"/>
        </w:rPr>
        <w:t xml:space="preserve">no </w:t>
      </w:r>
      <w:r w:rsidRPr="00394061">
        <w:rPr>
          <w:rFonts w:ascii="Palatino Linotype" w:eastAsia="Calibri" w:hAnsi="Palatino Linotype" w:cs="Arial"/>
          <w:color w:val="000000" w:themeColor="text1"/>
          <w:sz w:val="22"/>
          <w:szCs w:val="22"/>
          <w:lang w:val="es-ES"/>
        </w:rPr>
        <w:t xml:space="preserve">rindió los </w:t>
      </w:r>
      <w:r w:rsidRPr="00394061">
        <w:rPr>
          <w:rFonts w:ascii="Palatino Linotype" w:eastAsia="Calibri" w:hAnsi="Palatino Linotype" w:cs="Arial"/>
          <w:sz w:val="22"/>
          <w:szCs w:val="22"/>
          <w:lang w:val="es-ES"/>
        </w:rPr>
        <w:t xml:space="preserve">informes justificados correspondientes, </w:t>
      </w:r>
      <w:r w:rsidR="005803E6" w:rsidRPr="00394061">
        <w:rPr>
          <w:rFonts w:ascii="Palatino Linotype" w:eastAsia="Calibri" w:hAnsi="Palatino Linotype" w:cs="Arial"/>
          <w:sz w:val="22"/>
          <w:szCs w:val="22"/>
          <w:lang w:val="es-ES"/>
        </w:rPr>
        <w:t>p</w:t>
      </w:r>
      <w:r w:rsidRPr="00394061">
        <w:rPr>
          <w:rFonts w:ascii="Palatino Linotype" w:eastAsia="Calibri" w:hAnsi="Palatino Linotype" w:cs="Arial"/>
          <w:color w:val="000000" w:themeColor="text1"/>
          <w:sz w:val="22"/>
          <w:szCs w:val="22"/>
          <w:lang w:val="es-ES"/>
        </w:rPr>
        <w:t xml:space="preserve">or </w:t>
      </w:r>
      <w:r w:rsidRPr="00394061">
        <w:rPr>
          <w:rFonts w:ascii="Palatino Linotype" w:eastAsia="Calibri" w:hAnsi="Palatino Linotype" w:cs="Arial"/>
          <w:sz w:val="22"/>
          <w:szCs w:val="22"/>
          <w:lang w:val="es-ES"/>
        </w:rPr>
        <w:t>su parte, el</w:t>
      </w:r>
      <w:r w:rsidRPr="00394061">
        <w:rPr>
          <w:rFonts w:ascii="Palatino Linotype" w:eastAsia="Calibri" w:hAnsi="Palatino Linotype" w:cs="Arial"/>
          <w:b/>
          <w:sz w:val="22"/>
          <w:szCs w:val="22"/>
          <w:lang w:val="es-ES"/>
        </w:rPr>
        <w:t xml:space="preserve"> RECURRENTE</w:t>
      </w:r>
      <w:r w:rsidRPr="00394061">
        <w:rPr>
          <w:rFonts w:ascii="Palatino Linotype" w:eastAsia="Calibri" w:hAnsi="Palatino Linotype" w:cs="Arial"/>
          <w:sz w:val="22"/>
          <w:szCs w:val="22"/>
          <w:lang w:val="es-ES"/>
        </w:rPr>
        <w:t xml:space="preserve"> no presentó pruebas o alegatos que a su derecho convinieran.</w:t>
      </w:r>
      <w:r w:rsidRPr="00394061">
        <w:rPr>
          <w:rFonts w:ascii="Palatino Linotype" w:hAnsi="Palatino Linotype"/>
          <w:i/>
          <w:iCs/>
          <w:sz w:val="22"/>
          <w:szCs w:val="22"/>
        </w:rPr>
        <w:t xml:space="preserve"> </w:t>
      </w:r>
    </w:p>
    <w:p w14:paraId="786B633F" w14:textId="77777777" w:rsidR="005803E6" w:rsidRPr="00394061" w:rsidRDefault="005803E6" w:rsidP="005803E6">
      <w:pPr>
        <w:rPr>
          <w:rFonts w:ascii="Palatino Linotype" w:hAnsi="Palatino Linotype"/>
          <w:color w:val="000000"/>
          <w:sz w:val="22"/>
          <w:szCs w:val="22"/>
        </w:rPr>
      </w:pPr>
    </w:p>
    <w:p w14:paraId="13BD5884" w14:textId="77777777" w:rsidR="005803E6" w:rsidRPr="00394061" w:rsidRDefault="005803E6" w:rsidP="005803E6">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sidRPr="00394061">
        <w:rPr>
          <w:rFonts w:ascii="Palatino Linotype" w:hAnsi="Palatino Linotype"/>
          <w:color w:val="000000"/>
          <w:sz w:val="22"/>
          <w:szCs w:val="22"/>
        </w:rPr>
        <w:t xml:space="preserve">El trece de diciembre de dos mil veinticuatro, el </w:t>
      </w:r>
      <w:r w:rsidRPr="00394061">
        <w:rPr>
          <w:rFonts w:ascii="Palatino Linotype" w:hAnsi="Palatino Linotype"/>
          <w:b/>
          <w:color w:val="000000"/>
          <w:sz w:val="22"/>
          <w:szCs w:val="22"/>
        </w:rPr>
        <w:t>SUJETO OBLIGADO</w:t>
      </w:r>
      <w:r w:rsidRPr="00394061">
        <w:rPr>
          <w:rFonts w:ascii="Palatino Linotype" w:hAnsi="Palatino Linotype"/>
          <w:color w:val="000000"/>
          <w:sz w:val="22"/>
          <w:szCs w:val="22"/>
        </w:rPr>
        <w:t xml:space="preserve"> rindió el informe justificado correspondiente, por medio del cual, adjuntó el acuse de recibido a entera satisfacción de la </w:t>
      </w:r>
      <w:r w:rsidRPr="00394061">
        <w:rPr>
          <w:rFonts w:ascii="Palatino Linotype" w:hAnsi="Palatino Linotype"/>
          <w:b/>
          <w:color w:val="000000"/>
          <w:sz w:val="22"/>
          <w:szCs w:val="22"/>
        </w:rPr>
        <w:t>RECURRENTE</w:t>
      </w:r>
      <w:r w:rsidRPr="00394061">
        <w:rPr>
          <w:rFonts w:ascii="Palatino Linotype" w:hAnsi="Palatino Linotype"/>
          <w:color w:val="000000"/>
          <w:sz w:val="22"/>
          <w:szCs w:val="22"/>
        </w:rPr>
        <w:t>, de la información solicita.</w:t>
      </w:r>
    </w:p>
    <w:p w14:paraId="7A30E4AA" w14:textId="77777777" w:rsidR="005803E6" w:rsidRPr="00394061" w:rsidRDefault="005803E6" w:rsidP="005803E6">
      <w:pPr>
        <w:pStyle w:val="Prrafodelista"/>
        <w:tabs>
          <w:tab w:val="left" w:pos="426"/>
          <w:tab w:val="left" w:pos="567"/>
        </w:tabs>
        <w:spacing w:line="360" w:lineRule="auto"/>
        <w:ind w:left="0"/>
        <w:jc w:val="both"/>
        <w:rPr>
          <w:rFonts w:ascii="Palatino Linotype" w:hAnsi="Palatino Linotype"/>
          <w:sz w:val="22"/>
          <w:szCs w:val="22"/>
        </w:rPr>
      </w:pPr>
    </w:p>
    <w:p w14:paraId="38B373EC" w14:textId="77777777" w:rsidR="005803E6" w:rsidRPr="00394061" w:rsidRDefault="005803E6" w:rsidP="005803E6">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sidRPr="00394061">
        <w:rPr>
          <w:rFonts w:ascii="Palatino Linotype" w:eastAsia="Palatino Linotype" w:hAnsi="Palatino Linotype" w:cs="Palatino Linotype"/>
          <w:color w:val="000000"/>
          <w:sz w:val="22"/>
          <w:szCs w:val="22"/>
        </w:rPr>
        <w:lastRenderedPageBreak/>
        <w:t xml:space="preserve">El nueve de enero de dos mil veinticinco, se notificó el acuerdo mediante el cual se acordó la ampliación de plazo para emitir resolución. </w:t>
      </w:r>
    </w:p>
    <w:p w14:paraId="133338B3" w14:textId="77777777" w:rsidR="005803E6" w:rsidRPr="00394061" w:rsidRDefault="005803E6" w:rsidP="005803E6">
      <w:pPr>
        <w:pStyle w:val="Prrafodelista"/>
        <w:tabs>
          <w:tab w:val="left" w:pos="426"/>
          <w:tab w:val="left" w:pos="567"/>
        </w:tabs>
        <w:spacing w:line="360" w:lineRule="auto"/>
        <w:ind w:left="0"/>
        <w:jc w:val="both"/>
        <w:rPr>
          <w:rFonts w:ascii="Palatino Linotype" w:hAnsi="Palatino Linotype"/>
          <w:sz w:val="22"/>
          <w:szCs w:val="22"/>
        </w:rPr>
      </w:pPr>
    </w:p>
    <w:p w14:paraId="026CD2DD" w14:textId="77777777" w:rsidR="005803E6" w:rsidRPr="00394061" w:rsidRDefault="005803E6" w:rsidP="005803E6">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sidRPr="00394061">
        <w:rPr>
          <w:rFonts w:ascii="Palatino Linotype" w:eastAsia="Palatino Linotype" w:hAnsi="Palatino Linotype" w:cs="Palatino Linotype"/>
          <w:sz w:val="22"/>
          <w:szCs w:val="22"/>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23E208E2" w14:textId="77777777" w:rsidR="005803E6" w:rsidRPr="00394061" w:rsidRDefault="005803E6" w:rsidP="005803E6">
      <w:pPr>
        <w:rPr>
          <w:rFonts w:ascii="Palatino Linotype" w:eastAsia="Palatino Linotype" w:hAnsi="Palatino Linotype" w:cs="Palatino Linotype"/>
          <w:sz w:val="22"/>
          <w:szCs w:val="22"/>
        </w:rPr>
      </w:pPr>
    </w:p>
    <w:p w14:paraId="17A59B3D" w14:textId="77777777" w:rsidR="005803E6" w:rsidRPr="00394061" w:rsidRDefault="005803E6" w:rsidP="005803E6">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sidRPr="00394061">
        <w:rPr>
          <w:rFonts w:ascii="Palatino Linotype" w:eastAsia="Palatino Linotype" w:hAnsi="Palatino Linotype" w:cs="Palatino Linotype"/>
          <w:sz w:val="22"/>
          <w:szCs w:val="22"/>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47412CDB" w14:textId="77777777" w:rsidR="005803E6" w:rsidRPr="00394061" w:rsidRDefault="005803E6" w:rsidP="00515285">
      <w:pPr>
        <w:rPr>
          <w:rFonts w:ascii="Palatino Linotype" w:eastAsia="Palatino Linotype" w:hAnsi="Palatino Linotype" w:cs="Palatino Linotype"/>
          <w:sz w:val="22"/>
          <w:szCs w:val="22"/>
        </w:rPr>
      </w:pPr>
    </w:p>
    <w:p w14:paraId="0B22595D" w14:textId="77777777" w:rsidR="005803E6" w:rsidRPr="00394061" w:rsidRDefault="005803E6" w:rsidP="005803E6">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sidRPr="00394061">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A636CC6" w14:textId="77777777" w:rsidR="005803E6" w:rsidRPr="00394061" w:rsidRDefault="005803E6" w:rsidP="005803E6">
      <w:pPr>
        <w:pStyle w:val="Prrafodelista"/>
        <w:tabs>
          <w:tab w:val="left" w:pos="426"/>
          <w:tab w:val="left" w:pos="567"/>
        </w:tabs>
        <w:spacing w:line="360" w:lineRule="auto"/>
        <w:ind w:left="0"/>
        <w:jc w:val="both"/>
        <w:rPr>
          <w:rFonts w:ascii="Palatino Linotype" w:hAnsi="Palatino Linotype"/>
          <w:sz w:val="22"/>
          <w:szCs w:val="22"/>
        </w:rPr>
      </w:pPr>
    </w:p>
    <w:p w14:paraId="560E6DE8" w14:textId="77777777" w:rsidR="005803E6" w:rsidRPr="00394061" w:rsidRDefault="005803E6" w:rsidP="005803E6">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sidRPr="00394061">
        <w:rPr>
          <w:rFonts w:ascii="Palatino Linotype" w:eastAsia="Palatino Linotype" w:hAnsi="Palatino Linotype" w:cs="Palatino Linotype"/>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314A49A" w14:textId="77777777" w:rsidR="005803E6" w:rsidRPr="00394061" w:rsidRDefault="005803E6" w:rsidP="005803E6">
      <w:pPr>
        <w:pStyle w:val="Prrafodelista"/>
        <w:tabs>
          <w:tab w:val="left" w:pos="426"/>
          <w:tab w:val="left" w:pos="567"/>
        </w:tabs>
        <w:spacing w:line="360" w:lineRule="auto"/>
        <w:ind w:left="0"/>
        <w:jc w:val="both"/>
        <w:rPr>
          <w:rFonts w:ascii="Palatino Linotype" w:hAnsi="Palatino Linotype"/>
          <w:sz w:val="22"/>
          <w:szCs w:val="22"/>
        </w:rPr>
      </w:pPr>
    </w:p>
    <w:p w14:paraId="544B7E7B" w14:textId="77777777" w:rsidR="005803E6" w:rsidRPr="00394061" w:rsidRDefault="005803E6" w:rsidP="005803E6">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sidRPr="00394061">
        <w:rPr>
          <w:rFonts w:ascii="Palatino Linotype" w:eastAsia="Palatino Linotype" w:hAnsi="Palatino Linotype" w:cs="Palatino Linotype"/>
          <w:sz w:val="22"/>
          <w:szCs w:val="22"/>
        </w:rPr>
        <w:lastRenderedPageBreak/>
        <w:t>Por ello, excepcionalmente, si un asunto es resuelto con posterioridad a los plazos señalados por la norma debe analizarse la razonabilidad de dicha dilación atendiendo a los siguientes criterios:</w:t>
      </w:r>
    </w:p>
    <w:p w14:paraId="428FA693" w14:textId="0E0A835B" w:rsidR="005803E6" w:rsidRPr="00394061" w:rsidRDefault="005803E6" w:rsidP="005803E6">
      <w:pPr>
        <w:pStyle w:val="Prrafodelista"/>
        <w:tabs>
          <w:tab w:val="left" w:pos="426"/>
          <w:tab w:val="left" w:pos="567"/>
        </w:tabs>
        <w:spacing w:line="360" w:lineRule="auto"/>
        <w:ind w:left="0"/>
        <w:jc w:val="both"/>
        <w:rPr>
          <w:rFonts w:ascii="Palatino Linotype" w:eastAsia="Palatino Linotype" w:hAnsi="Palatino Linotype" w:cs="Palatino Linotype"/>
          <w:sz w:val="22"/>
          <w:szCs w:val="22"/>
        </w:rPr>
      </w:pPr>
    </w:p>
    <w:p w14:paraId="48B9BF97" w14:textId="77777777" w:rsidR="005803E6" w:rsidRPr="00394061" w:rsidRDefault="005803E6" w:rsidP="005803E6">
      <w:pPr>
        <w:numPr>
          <w:ilvl w:val="0"/>
          <w:numId w:val="16"/>
        </w:numPr>
        <w:pBdr>
          <w:top w:val="nil"/>
          <w:left w:val="nil"/>
          <w:bottom w:val="nil"/>
          <w:right w:val="nil"/>
          <w:between w:val="nil"/>
        </w:pBdr>
        <w:ind w:right="539"/>
        <w:jc w:val="both"/>
        <w:rPr>
          <w:rFonts w:ascii="Palatino Linotype" w:eastAsia="Palatino Linotype" w:hAnsi="Palatino Linotype" w:cs="Palatino Linotype"/>
          <w:color w:val="000000"/>
          <w:sz w:val="22"/>
          <w:szCs w:val="22"/>
        </w:rPr>
      </w:pPr>
      <w:r w:rsidRPr="00394061">
        <w:rPr>
          <w:rFonts w:ascii="Palatino Linotype" w:eastAsia="Palatino Linotype" w:hAnsi="Palatino Linotype" w:cs="Palatino Linotype"/>
          <w:color w:val="000000"/>
          <w:sz w:val="22"/>
          <w:szCs w:val="22"/>
        </w:rPr>
        <w:t xml:space="preserve">Complejidad del </w:t>
      </w:r>
      <w:r w:rsidRPr="00394061">
        <w:rPr>
          <w:rFonts w:ascii="Palatino Linotype" w:eastAsia="Palatino Linotype" w:hAnsi="Palatino Linotype" w:cs="Palatino Linotype"/>
          <w:sz w:val="22"/>
          <w:szCs w:val="22"/>
        </w:rPr>
        <w:t>asunto</w:t>
      </w:r>
      <w:r w:rsidRPr="00394061">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14:paraId="18F7D8C0" w14:textId="77777777" w:rsidR="005803E6" w:rsidRPr="00394061" w:rsidRDefault="005803E6" w:rsidP="005803E6">
      <w:pPr>
        <w:pBdr>
          <w:top w:val="nil"/>
          <w:left w:val="nil"/>
          <w:bottom w:val="nil"/>
          <w:right w:val="nil"/>
          <w:between w:val="nil"/>
        </w:pBdr>
        <w:ind w:left="927" w:right="539"/>
        <w:jc w:val="both"/>
        <w:rPr>
          <w:rFonts w:ascii="Palatino Linotype" w:eastAsia="Palatino Linotype" w:hAnsi="Palatino Linotype" w:cs="Palatino Linotype"/>
          <w:color w:val="000000"/>
          <w:sz w:val="22"/>
          <w:szCs w:val="22"/>
        </w:rPr>
      </w:pPr>
    </w:p>
    <w:p w14:paraId="77430FDE" w14:textId="77777777" w:rsidR="005803E6" w:rsidRPr="00394061" w:rsidRDefault="005803E6" w:rsidP="005803E6">
      <w:pPr>
        <w:numPr>
          <w:ilvl w:val="0"/>
          <w:numId w:val="16"/>
        </w:numPr>
        <w:pBdr>
          <w:top w:val="nil"/>
          <w:left w:val="nil"/>
          <w:bottom w:val="nil"/>
          <w:right w:val="nil"/>
          <w:between w:val="nil"/>
        </w:pBdr>
        <w:ind w:right="539"/>
        <w:jc w:val="both"/>
        <w:rPr>
          <w:rFonts w:ascii="Palatino Linotype" w:eastAsia="Palatino Linotype" w:hAnsi="Palatino Linotype" w:cs="Palatino Linotype"/>
          <w:color w:val="000000"/>
          <w:sz w:val="22"/>
          <w:szCs w:val="22"/>
        </w:rPr>
      </w:pPr>
      <w:r w:rsidRPr="00394061">
        <w:rPr>
          <w:rFonts w:ascii="Palatino Linotype" w:eastAsia="Palatino Linotype" w:hAnsi="Palatino Linotype" w:cs="Palatino Linotype"/>
          <w:color w:val="000000"/>
          <w:sz w:val="22"/>
          <w:szCs w:val="22"/>
        </w:rPr>
        <w:t>Actividad Procesal del interesado. Acciones u omisiones del interesado.</w:t>
      </w:r>
    </w:p>
    <w:p w14:paraId="62C4BAD9" w14:textId="77777777" w:rsidR="005803E6" w:rsidRPr="00394061" w:rsidRDefault="005803E6" w:rsidP="005803E6">
      <w:pPr>
        <w:ind w:right="539"/>
        <w:jc w:val="both"/>
        <w:rPr>
          <w:rFonts w:ascii="Palatino Linotype" w:eastAsia="Palatino Linotype" w:hAnsi="Palatino Linotype" w:cs="Palatino Linotype"/>
          <w:sz w:val="22"/>
          <w:szCs w:val="22"/>
        </w:rPr>
      </w:pPr>
    </w:p>
    <w:p w14:paraId="3040F2C5" w14:textId="77777777" w:rsidR="005803E6" w:rsidRPr="00394061" w:rsidRDefault="005803E6" w:rsidP="005803E6">
      <w:pPr>
        <w:numPr>
          <w:ilvl w:val="0"/>
          <w:numId w:val="16"/>
        </w:numPr>
        <w:pBdr>
          <w:top w:val="nil"/>
          <w:left w:val="nil"/>
          <w:bottom w:val="nil"/>
          <w:right w:val="nil"/>
          <w:between w:val="nil"/>
        </w:pBdr>
        <w:ind w:right="539"/>
        <w:jc w:val="both"/>
        <w:rPr>
          <w:rFonts w:ascii="Palatino Linotype" w:eastAsia="Palatino Linotype" w:hAnsi="Palatino Linotype" w:cs="Palatino Linotype"/>
          <w:color w:val="000000"/>
          <w:sz w:val="22"/>
          <w:szCs w:val="22"/>
        </w:rPr>
      </w:pPr>
      <w:r w:rsidRPr="00394061">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14:paraId="46AE4489" w14:textId="77777777" w:rsidR="005803E6" w:rsidRPr="00394061" w:rsidRDefault="005803E6" w:rsidP="005803E6">
      <w:pPr>
        <w:pBdr>
          <w:top w:val="nil"/>
          <w:left w:val="nil"/>
          <w:bottom w:val="nil"/>
          <w:right w:val="nil"/>
          <w:between w:val="nil"/>
        </w:pBdr>
        <w:ind w:left="720" w:right="539"/>
        <w:rPr>
          <w:rFonts w:ascii="Palatino Linotype" w:eastAsia="Palatino Linotype" w:hAnsi="Palatino Linotype" w:cs="Palatino Linotype"/>
          <w:color w:val="000000"/>
          <w:sz w:val="22"/>
          <w:szCs w:val="22"/>
        </w:rPr>
      </w:pPr>
    </w:p>
    <w:p w14:paraId="667F6BAE" w14:textId="511E54E8" w:rsidR="00D96F69" w:rsidRPr="00394061" w:rsidRDefault="005803E6" w:rsidP="00D96F69">
      <w:pPr>
        <w:numPr>
          <w:ilvl w:val="0"/>
          <w:numId w:val="16"/>
        </w:numPr>
        <w:pBdr>
          <w:top w:val="nil"/>
          <w:left w:val="nil"/>
          <w:bottom w:val="nil"/>
          <w:right w:val="nil"/>
          <w:between w:val="nil"/>
        </w:pBdr>
        <w:ind w:right="539"/>
        <w:jc w:val="both"/>
        <w:rPr>
          <w:rFonts w:ascii="Palatino Linotype" w:eastAsia="Palatino Linotype" w:hAnsi="Palatino Linotype" w:cs="Palatino Linotype"/>
          <w:color w:val="000000"/>
          <w:sz w:val="22"/>
          <w:szCs w:val="22"/>
        </w:rPr>
      </w:pPr>
      <w:r w:rsidRPr="00394061">
        <w:rPr>
          <w:rFonts w:ascii="Palatino Linotype" w:eastAsia="Palatino Linotype" w:hAnsi="Palatino Linotype" w:cs="Palatino Linotype"/>
          <w:color w:val="000000"/>
          <w:sz w:val="22"/>
          <w:szCs w:val="22"/>
        </w:rPr>
        <w:t>La afectación generada en la situación jurídica de la persona involucrada en el proceso: Violación a sus derechos humanos.</w:t>
      </w:r>
    </w:p>
    <w:p w14:paraId="13AC1FF4" w14:textId="77777777" w:rsidR="00D96F69" w:rsidRPr="00394061" w:rsidRDefault="00D96F69" w:rsidP="00D96F69">
      <w:pPr>
        <w:pBdr>
          <w:top w:val="nil"/>
          <w:left w:val="nil"/>
          <w:bottom w:val="nil"/>
          <w:right w:val="nil"/>
          <w:between w:val="nil"/>
        </w:pBdr>
        <w:ind w:right="539"/>
        <w:jc w:val="both"/>
        <w:rPr>
          <w:rFonts w:ascii="Palatino Linotype" w:eastAsia="Palatino Linotype" w:hAnsi="Palatino Linotype" w:cs="Palatino Linotype"/>
          <w:color w:val="000000"/>
          <w:sz w:val="22"/>
          <w:szCs w:val="22"/>
        </w:rPr>
      </w:pPr>
    </w:p>
    <w:p w14:paraId="401E61AF" w14:textId="77777777" w:rsidR="005803E6" w:rsidRPr="00394061" w:rsidRDefault="005803E6" w:rsidP="005803E6">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sidRPr="00394061">
        <w:rPr>
          <w:rFonts w:ascii="Palatino Linotype" w:eastAsia="Palatino Linotype" w:hAnsi="Palatino Linotype" w:cs="Palatino Linotype"/>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7D7585A" w14:textId="77777777" w:rsidR="005803E6" w:rsidRPr="00394061" w:rsidRDefault="005803E6" w:rsidP="005803E6">
      <w:pPr>
        <w:pStyle w:val="Prrafodelista"/>
        <w:tabs>
          <w:tab w:val="left" w:pos="426"/>
          <w:tab w:val="left" w:pos="567"/>
        </w:tabs>
        <w:spacing w:line="360" w:lineRule="auto"/>
        <w:ind w:left="0"/>
        <w:jc w:val="both"/>
        <w:rPr>
          <w:rFonts w:ascii="Palatino Linotype" w:hAnsi="Palatino Linotype"/>
          <w:sz w:val="22"/>
          <w:szCs w:val="22"/>
        </w:rPr>
      </w:pPr>
    </w:p>
    <w:p w14:paraId="1244A782" w14:textId="0D4ED0C2" w:rsidR="005803E6" w:rsidRPr="00394061" w:rsidRDefault="005803E6" w:rsidP="005803E6">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sidRPr="00394061">
        <w:rPr>
          <w:rFonts w:ascii="Palatino Linotype" w:eastAsia="Palatino Linotype" w:hAnsi="Palatino Linotype" w:cs="Palatino Linotype"/>
          <w:sz w:val="22"/>
          <w:szCs w:val="22"/>
        </w:rPr>
        <w:t>Argumento que encuentra sustento en la jurisprudencia P</w:t>
      </w:r>
      <w:proofErr w:type="gramStart"/>
      <w:r w:rsidRPr="00394061">
        <w:rPr>
          <w:rFonts w:ascii="Palatino Linotype" w:eastAsia="Palatino Linotype" w:hAnsi="Palatino Linotype" w:cs="Palatino Linotype"/>
          <w:sz w:val="22"/>
          <w:szCs w:val="22"/>
        </w:rPr>
        <w:t>./</w:t>
      </w:r>
      <w:proofErr w:type="gramEnd"/>
      <w:r w:rsidRPr="00394061">
        <w:rPr>
          <w:rFonts w:ascii="Palatino Linotype" w:eastAsia="Palatino Linotype" w:hAnsi="Palatino Linotype" w:cs="Palatino Linotype"/>
          <w:sz w:val="22"/>
          <w:szCs w:val="22"/>
        </w:rPr>
        <w:t xml:space="preserve">J. 32/92 emitida por el Pleno de la Suprema Corte de Justicia de la Nación del rubro </w:t>
      </w:r>
      <w:r w:rsidRPr="00394061">
        <w:rPr>
          <w:rFonts w:ascii="Palatino Linotype" w:eastAsia="Palatino Linotype" w:hAnsi="Palatino Linotype" w:cs="Palatino Linotype"/>
          <w:i/>
          <w:sz w:val="22"/>
          <w:szCs w:val="22"/>
        </w:rPr>
        <w:t>“TÉRMINOS PROCESALES. PARA DETERMINAR SI UN FUNCIONARIO JUDICIAL ACTUÓ INDEBIDAMENTE POR NO RESPETARLOS SE DEBE ATENDER AL PRESUPUESTO QUE CONSIDERÓ EL LEGISLADOR AL FIJARLOS Y LAS CARACTERÍSTICAS DEL CASO.”</w:t>
      </w:r>
      <w:r w:rsidRPr="00394061">
        <w:rPr>
          <w:rFonts w:ascii="Palatino Linotype" w:eastAsia="Palatino Linotype" w:hAnsi="Palatino Linotype" w:cs="Palatino Linotype"/>
          <w:sz w:val="22"/>
          <w:szCs w:val="22"/>
        </w:rPr>
        <w:t>, visible en la Gaceta del Semanario Judicial de la Federación con el registro digital 205635.</w:t>
      </w:r>
    </w:p>
    <w:p w14:paraId="5E09F2C8" w14:textId="77777777" w:rsidR="005803E6" w:rsidRPr="00394061" w:rsidRDefault="005803E6" w:rsidP="005803E6">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sidRPr="00394061">
        <w:rPr>
          <w:rFonts w:ascii="Palatino Linotype" w:eastAsia="Palatino Linotype" w:hAnsi="Palatino Linotype" w:cs="Palatino Linotype"/>
          <w:sz w:val="22"/>
          <w:szCs w:val="22"/>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EB3D4FF" w14:textId="77777777" w:rsidR="005803E6" w:rsidRPr="00394061" w:rsidRDefault="005803E6" w:rsidP="00D96F69">
      <w:pPr>
        <w:rPr>
          <w:rFonts w:ascii="Palatino Linotype" w:eastAsia="Palatino Linotype" w:hAnsi="Palatino Linotype" w:cs="Palatino Linotype"/>
          <w:sz w:val="22"/>
          <w:szCs w:val="22"/>
        </w:rPr>
      </w:pPr>
    </w:p>
    <w:p w14:paraId="0B0B0D5F" w14:textId="77777777" w:rsidR="005803E6" w:rsidRPr="00394061" w:rsidRDefault="005803E6" w:rsidP="005803E6">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sidRPr="00394061">
        <w:rPr>
          <w:rFonts w:ascii="Palatino Linotype" w:eastAsia="Palatino Linotype" w:hAnsi="Palatino Linotype" w:cs="Palatino Linotype"/>
          <w:sz w:val="22"/>
          <w:szCs w:val="22"/>
        </w:rPr>
        <w:t>Por ello, este organismo garante comprometido con la tutela de los derechos humanos confiados, señala que este exceso del plazo legal para resolver el presente asunto, resulta de carácter excepcional.</w:t>
      </w:r>
    </w:p>
    <w:p w14:paraId="420CAD09" w14:textId="77777777" w:rsidR="005803E6" w:rsidRPr="00394061" w:rsidRDefault="005803E6" w:rsidP="005803E6">
      <w:pPr>
        <w:rPr>
          <w:rFonts w:ascii="Palatino Linotype" w:eastAsia="Palatino Linotype" w:hAnsi="Palatino Linotype" w:cs="Palatino Linotype"/>
          <w:sz w:val="22"/>
          <w:szCs w:val="22"/>
        </w:rPr>
      </w:pPr>
    </w:p>
    <w:p w14:paraId="7895A887" w14:textId="77777777" w:rsidR="005803E6" w:rsidRPr="00394061" w:rsidRDefault="005803E6" w:rsidP="005803E6">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sidRPr="00394061">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14:paraId="4D28B723" w14:textId="736A1203" w:rsidR="005803E6" w:rsidRPr="00394061" w:rsidRDefault="005803E6" w:rsidP="005803E6">
      <w:pPr>
        <w:pStyle w:val="Prrafodelista"/>
        <w:tabs>
          <w:tab w:val="left" w:pos="426"/>
          <w:tab w:val="left" w:pos="567"/>
        </w:tabs>
        <w:spacing w:line="360" w:lineRule="auto"/>
        <w:ind w:left="0"/>
        <w:jc w:val="both"/>
        <w:rPr>
          <w:rFonts w:ascii="Palatino Linotype" w:eastAsia="Palatino Linotype" w:hAnsi="Palatino Linotype" w:cs="Palatino Linotype"/>
          <w:color w:val="000000"/>
          <w:sz w:val="22"/>
          <w:szCs w:val="22"/>
        </w:rPr>
      </w:pPr>
    </w:p>
    <w:p w14:paraId="27095D1C" w14:textId="77777777" w:rsidR="005803E6" w:rsidRPr="00394061" w:rsidRDefault="005803E6" w:rsidP="005803E6">
      <w:pPr>
        <w:ind w:left="567" w:right="539"/>
        <w:jc w:val="both"/>
        <w:rPr>
          <w:rFonts w:ascii="Palatino Linotype" w:eastAsia="Palatino Linotype" w:hAnsi="Palatino Linotype" w:cs="Palatino Linotype"/>
          <w:sz w:val="22"/>
          <w:szCs w:val="22"/>
        </w:rPr>
      </w:pPr>
      <w:r w:rsidRPr="00394061">
        <w:rPr>
          <w:rFonts w:ascii="Palatino Linotype" w:eastAsia="Palatino Linotype" w:hAnsi="Palatino Linotype" w:cs="Palatino Linotype"/>
          <w:i/>
          <w:sz w:val="22"/>
          <w:szCs w:val="22"/>
        </w:rPr>
        <w:t>“PLAZO RAZONABLE PARA RESOLVER. DIMENSIÓN Y EFECTOS DE ESTE CONCEPTO CUANDO SE ADUCE EXCESIVA CARGA DE TRABAJO.”</w:t>
      </w:r>
      <w:r w:rsidRPr="00394061">
        <w:rPr>
          <w:rFonts w:ascii="Palatino Linotype" w:eastAsia="Palatino Linotype" w:hAnsi="Palatino Linotype" w:cs="Palatino Linotype"/>
          <w:sz w:val="22"/>
          <w:szCs w:val="22"/>
        </w:rPr>
        <w:t xml:space="preserve"> consultable en el Semanario Judicial de la Federación y su gaceta, con el registro digital 2002351.</w:t>
      </w:r>
    </w:p>
    <w:p w14:paraId="2D45D264" w14:textId="77777777" w:rsidR="005803E6" w:rsidRPr="00394061" w:rsidRDefault="005803E6" w:rsidP="005803E6">
      <w:pPr>
        <w:ind w:left="567" w:right="539"/>
        <w:jc w:val="both"/>
        <w:rPr>
          <w:rFonts w:ascii="Palatino Linotype" w:eastAsia="Palatino Linotype" w:hAnsi="Palatino Linotype" w:cs="Palatino Linotype"/>
          <w:b/>
          <w:sz w:val="22"/>
          <w:szCs w:val="22"/>
        </w:rPr>
      </w:pPr>
    </w:p>
    <w:p w14:paraId="47420469" w14:textId="5888890E" w:rsidR="005803E6" w:rsidRPr="00394061" w:rsidRDefault="005803E6" w:rsidP="005803E6">
      <w:pPr>
        <w:ind w:left="567" w:right="539"/>
        <w:jc w:val="both"/>
        <w:rPr>
          <w:rFonts w:ascii="Palatino Linotype" w:eastAsia="Palatino Linotype" w:hAnsi="Palatino Linotype" w:cs="Palatino Linotype"/>
          <w:sz w:val="22"/>
          <w:szCs w:val="22"/>
        </w:rPr>
      </w:pPr>
      <w:r w:rsidRPr="00394061">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sidRPr="00394061">
        <w:rPr>
          <w:rFonts w:ascii="Palatino Linotype" w:eastAsia="Palatino Linotype" w:hAnsi="Palatino Linotype" w:cs="Palatino Linotype"/>
          <w:sz w:val="22"/>
          <w:szCs w:val="22"/>
        </w:rPr>
        <w:t>, visible en el Semanario Judicial de la Federación y su gaceta, con el registro digital 2002350.</w:t>
      </w:r>
    </w:p>
    <w:p w14:paraId="5EC0D71D" w14:textId="77777777" w:rsidR="005803E6" w:rsidRPr="00394061" w:rsidRDefault="005803E6" w:rsidP="005803E6">
      <w:pPr>
        <w:pStyle w:val="Prrafodelista"/>
        <w:tabs>
          <w:tab w:val="left" w:pos="426"/>
          <w:tab w:val="left" w:pos="567"/>
        </w:tabs>
        <w:spacing w:line="360" w:lineRule="auto"/>
        <w:ind w:left="0"/>
        <w:jc w:val="both"/>
        <w:rPr>
          <w:rFonts w:ascii="Palatino Linotype" w:hAnsi="Palatino Linotype"/>
          <w:sz w:val="22"/>
          <w:szCs w:val="22"/>
        </w:rPr>
      </w:pPr>
    </w:p>
    <w:p w14:paraId="490697F8" w14:textId="30EDF93C" w:rsidR="005803E6" w:rsidRPr="00394061" w:rsidRDefault="005803E6" w:rsidP="005803E6">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sidRPr="00394061">
        <w:rPr>
          <w:rFonts w:ascii="Palatino Linotype" w:eastAsia="Palatino Linotype" w:hAnsi="Palatino Linotype" w:cs="Palatino Linotype"/>
          <w:color w:val="000000"/>
          <w:sz w:val="22"/>
          <w:szCs w:val="22"/>
        </w:rPr>
        <w:lastRenderedPageBreak/>
        <w:t>Por ello, este Organismo Garante comprometido con la tutela de los derechos humanos confiados, señala que este exceso de plazo legal para resolver el presente asunto resulta de carácter excepcional.</w:t>
      </w:r>
    </w:p>
    <w:p w14:paraId="29C0ABFD" w14:textId="77777777" w:rsidR="005803E6" w:rsidRPr="00394061" w:rsidRDefault="005803E6" w:rsidP="005803E6">
      <w:pPr>
        <w:rPr>
          <w:rFonts w:ascii="Palatino Linotype" w:hAnsi="Palatino Linotype"/>
          <w:sz w:val="22"/>
          <w:szCs w:val="22"/>
        </w:rPr>
      </w:pPr>
    </w:p>
    <w:p w14:paraId="1D59FCFB" w14:textId="66C477FD" w:rsidR="00105C53" w:rsidRPr="00394061" w:rsidRDefault="00105C53" w:rsidP="00105C53">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sidRPr="00394061">
        <w:rPr>
          <w:rFonts w:ascii="Palatino Linotype" w:hAnsi="Palatino Linotype"/>
          <w:sz w:val="22"/>
          <w:szCs w:val="22"/>
        </w:rPr>
        <w:t xml:space="preserve">La Comisionada Ponente decretó el cierre de instrucción mediante acuerdo del </w:t>
      </w:r>
      <w:r w:rsidR="005803E6" w:rsidRPr="00394061">
        <w:rPr>
          <w:rFonts w:ascii="Palatino Linotype" w:hAnsi="Palatino Linotype"/>
          <w:sz w:val="22"/>
          <w:szCs w:val="22"/>
        </w:rPr>
        <w:t>quince de enero</w:t>
      </w:r>
      <w:r w:rsidRPr="00394061">
        <w:rPr>
          <w:rFonts w:ascii="Palatino Linotype" w:hAnsi="Palatino Linotype"/>
          <w:sz w:val="22"/>
          <w:szCs w:val="22"/>
        </w:rPr>
        <w:t xml:space="preserve"> de dos mil veinticuatro; por lo que se ordenó turnar el expediente a resolución, misma que ahora se pronuncia; y ---------------------------------------------------------------------------</w:t>
      </w:r>
    </w:p>
    <w:p w14:paraId="204ADBEA" w14:textId="77777777" w:rsidR="00105C53" w:rsidRPr="00394061" w:rsidRDefault="00105C53" w:rsidP="00105C53">
      <w:pPr>
        <w:pStyle w:val="Prrafodelista"/>
        <w:tabs>
          <w:tab w:val="left" w:pos="426"/>
          <w:tab w:val="left" w:pos="567"/>
        </w:tabs>
        <w:spacing w:line="360" w:lineRule="auto"/>
        <w:ind w:left="0"/>
        <w:jc w:val="both"/>
        <w:rPr>
          <w:rFonts w:ascii="Palatino Linotype" w:hAnsi="Palatino Linotype"/>
          <w:sz w:val="22"/>
          <w:szCs w:val="22"/>
        </w:rPr>
      </w:pPr>
    </w:p>
    <w:p w14:paraId="72E3525B" w14:textId="77777777" w:rsidR="00105C53" w:rsidRPr="00394061" w:rsidRDefault="00105C53" w:rsidP="00105C53">
      <w:pPr>
        <w:pStyle w:val="Ttulo2"/>
        <w:jc w:val="center"/>
        <w:rPr>
          <w:rFonts w:ascii="Palatino Linotype" w:hAnsi="Palatino Linotype"/>
          <w:b/>
          <w:color w:val="000000" w:themeColor="text1"/>
          <w:sz w:val="22"/>
          <w:szCs w:val="22"/>
        </w:rPr>
      </w:pPr>
      <w:bookmarkStart w:id="18" w:name="_Toc88748490"/>
      <w:r w:rsidRPr="00394061">
        <w:rPr>
          <w:rFonts w:ascii="Palatino Linotype" w:hAnsi="Palatino Linotype"/>
          <w:b/>
          <w:color w:val="000000" w:themeColor="text1"/>
          <w:sz w:val="22"/>
          <w:szCs w:val="22"/>
        </w:rPr>
        <w:t>CONSIDERANDO</w:t>
      </w:r>
      <w:bookmarkEnd w:id="18"/>
    </w:p>
    <w:p w14:paraId="15DB6FA9" w14:textId="77777777" w:rsidR="00105C53" w:rsidRPr="00394061" w:rsidRDefault="00105C53" w:rsidP="00105C53">
      <w:pPr>
        <w:spacing w:line="360" w:lineRule="auto"/>
        <w:rPr>
          <w:rFonts w:ascii="Palatino Linotype" w:hAnsi="Palatino Linotype"/>
          <w:sz w:val="22"/>
          <w:szCs w:val="22"/>
          <w:lang w:val="es-ES_tradnl" w:eastAsia="en-US"/>
        </w:rPr>
      </w:pPr>
    </w:p>
    <w:p w14:paraId="1E5770F3" w14:textId="77777777" w:rsidR="00105C53" w:rsidRPr="00394061" w:rsidRDefault="00105C53" w:rsidP="00105C53">
      <w:pPr>
        <w:pStyle w:val="Ttulo2"/>
        <w:tabs>
          <w:tab w:val="left" w:pos="0"/>
        </w:tabs>
        <w:spacing w:before="0" w:line="360" w:lineRule="auto"/>
        <w:rPr>
          <w:rFonts w:ascii="Palatino Linotype" w:hAnsi="Palatino Linotype"/>
          <w:b/>
          <w:color w:val="auto"/>
          <w:sz w:val="22"/>
          <w:szCs w:val="22"/>
        </w:rPr>
      </w:pPr>
      <w:bookmarkStart w:id="19" w:name="_Toc491791303"/>
      <w:bookmarkStart w:id="20" w:name="_Toc535334651"/>
      <w:bookmarkStart w:id="21" w:name="_Toc2248732"/>
      <w:bookmarkStart w:id="22" w:name="_Toc88748491"/>
      <w:r w:rsidRPr="00394061">
        <w:rPr>
          <w:rFonts w:ascii="Palatino Linotype" w:hAnsi="Palatino Linotype"/>
          <w:b/>
          <w:color w:val="auto"/>
          <w:sz w:val="22"/>
          <w:szCs w:val="22"/>
        </w:rPr>
        <w:t>PRIMERO. De la competencia</w:t>
      </w:r>
      <w:bookmarkEnd w:id="19"/>
      <w:bookmarkEnd w:id="20"/>
      <w:bookmarkEnd w:id="21"/>
      <w:bookmarkEnd w:id="22"/>
    </w:p>
    <w:p w14:paraId="1B94E9DB" w14:textId="77777777" w:rsidR="00105C53" w:rsidRPr="00394061" w:rsidRDefault="00105C53" w:rsidP="00105C53">
      <w:pPr>
        <w:rPr>
          <w:rFonts w:ascii="Palatino Linotype" w:hAnsi="Palatino Linotype"/>
          <w:sz w:val="22"/>
          <w:szCs w:val="22"/>
          <w:lang w:val="es-ES_tradnl" w:eastAsia="en-US"/>
        </w:rPr>
      </w:pPr>
    </w:p>
    <w:p w14:paraId="3ADC264A" w14:textId="77777777" w:rsidR="00105C53" w:rsidRPr="0039406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94061">
        <w:rPr>
          <w:rFonts w:ascii="Palatino Linotype" w:eastAsia="Calibri" w:hAnsi="Palatino Linotype" w:cs="Times New Roman"/>
          <w:sz w:val="22"/>
          <w:szCs w:val="22"/>
        </w:rPr>
        <w:t xml:space="preserve">Este </w:t>
      </w:r>
      <w:r w:rsidRPr="00394061">
        <w:rPr>
          <w:rFonts w:ascii="Palatino Linotype" w:eastAsia="Calibri" w:hAnsi="Palatino Linotype"/>
          <w:color w:val="000000" w:themeColor="text1"/>
          <w:sz w:val="22"/>
          <w:szCs w:val="22"/>
          <w:lang w:val="es-ES"/>
        </w:rPr>
        <w:t xml:space="preserve">Instituto de Transparencia, Acceso a la Información Pública y Protección de Datos Personales del Estado de México y Municipios, es competente para conocer y resolver el presente recurso de conformidad con el artículo: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w:t>
      </w:r>
      <w:r w:rsidRPr="00394061">
        <w:rPr>
          <w:rFonts w:ascii="Palatino Linotype" w:eastAsia="Calibri" w:hAnsi="Palatino Linotype" w:cs="Arial"/>
          <w:color w:val="000000" w:themeColor="text1"/>
          <w:sz w:val="22"/>
          <w:szCs w:val="22"/>
          <w:lang w:val="es-ES"/>
        </w:rPr>
        <w:t>de la Ley de Transparencia y Acceso a la Información Pública del Estado de México y Municipios; y 10, 7, 9 fracciones I y XXIV, y 11 del Reglamento Interior del Instituto de Transparencia, Acceso a la Información Pública y Protección de Datos Personales del Estado de México y Municipios.</w:t>
      </w:r>
    </w:p>
    <w:p w14:paraId="2AB5B369" w14:textId="77777777" w:rsidR="00105C53" w:rsidRPr="00394061" w:rsidRDefault="00105C53" w:rsidP="00105C5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7B08469" w14:textId="77777777" w:rsidR="00105C53" w:rsidRPr="00394061" w:rsidRDefault="00105C53" w:rsidP="00105C53">
      <w:pPr>
        <w:pStyle w:val="Ttulo2"/>
        <w:tabs>
          <w:tab w:val="left" w:pos="0"/>
        </w:tabs>
        <w:spacing w:before="0" w:line="360" w:lineRule="auto"/>
        <w:rPr>
          <w:rFonts w:ascii="Palatino Linotype" w:hAnsi="Palatino Linotype"/>
          <w:b/>
          <w:color w:val="auto"/>
          <w:sz w:val="22"/>
          <w:szCs w:val="22"/>
        </w:rPr>
      </w:pPr>
      <w:bookmarkStart w:id="23" w:name="_Toc491791304"/>
      <w:bookmarkStart w:id="24" w:name="_Toc535334652"/>
      <w:bookmarkStart w:id="25" w:name="_Toc2248733"/>
      <w:bookmarkStart w:id="26" w:name="_Toc88748492"/>
      <w:r w:rsidRPr="00394061">
        <w:rPr>
          <w:rFonts w:ascii="Palatino Linotype" w:hAnsi="Palatino Linotype"/>
          <w:b/>
          <w:color w:val="auto"/>
          <w:sz w:val="22"/>
          <w:szCs w:val="22"/>
        </w:rPr>
        <w:t>SEGUNDO. De la oportunidad y procedencia.</w:t>
      </w:r>
      <w:bookmarkEnd w:id="23"/>
      <w:bookmarkEnd w:id="24"/>
      <w:bookmarkEnd w:id="25"/>
      <w:bookmarkEnd w:id="26"/>
    </w:p>
    <w:p w14:paraId="69D46BA3" w14:textId="77777777" w:rsidR="00105C53" w:rsidRPr="00394061" w:rsidRDefault="00105C53" w:rsidP="00105C53">
      <w:pPr>
        <w:rPr>
          <w:rFonts w:ascii="Palatino Linotype" w:hAnsi="Palatino Linotype"/>
          <w:sz w:val="22"/>
          <w:szCs w:val="22"/>
          <w:lang w:val="es-ES_tradnl" w:eastAsia="en-US"/>
        </w:rPr>
      </w:pPr>
    </w:p>
    <w:p w14:paraId="15322E99" w14:textId="7FC735D8" w:rsidR="00105C53" w:rsidRPr="0039406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bookmarkStart w:id="27" w:name="_Toc511234456"/>
      <w:bookmarkStart w:id="28" w:name="_Toc466371865"/>
      <w:bookmarkStart w:id="29" w:name="_Toc466377653"/>
      <w:r w:rsidRPr="00394061">
        <w:rPr>
          <w:rFonts w:ascii="Palatino Linotype" w:eastAsia="Calibri" w:hAnsi="Palatino Linotype" w:cs="Arial"/>
          <w:color w:val="000000" w:themeColor="text1"/>
          <w:sz w:val="22"/>
          <w:szCs w:val="22"/>
          <w:lang w:val="es-ES"/>
        </w:rPr>
        <w:lastRenderedPageBreak/>
        <w:t xml:space="preserve"> </w:t>
      </w:r>
      <w:r w:rsidRPr="00394061">
        <w:rPr>
          <w:rFonts w:ascii="Palatino Linotype" w:eastAsia="Calibri" w:hAnsi="Palatino Linotype" w:cs="Arial"/>
          <w:color w:val="000000" w:themeColor="text1"/>
          <w:sz w:val="22"/>
          <w:szCs w:val="22"/>
        </w:rPr>
        <w:t xml:space="preserve">El medio de impugnación fue presentado a través del </w:t>
      </w:r>
      <w:r w:rsidRPr="00394061">
        <w:rPr>
          <w:rFonts w:ascii="Palatino Linotype" w:eastAsia="Calibri" w:hAnsi="Palatino Linotype" w:cs="Arial"/>
          <w:b/>
          <w:bCs/>
          <w:iCs/>
          <w:color w:val="000000" w:themeColor="text1"/>
          <w:sz w:val="22"/>
          <w:szCs w:val="22"/>
        </w:rPr>
        <w:t>SAIMEX</w:t>
      </w:r>
      <w:r w:rsidRPr="00394061">
        <w:rPr>
          <w:rFonts w:ascii="Palatino Linotype" w:eastAsia="Calibri" w:hAnsi="Palatino Linotype" w:cs="Arial"/>
          <w:b/>
          <w:color w:val="000000" w:themeColor="text1"/>
          <w:sz w:val="22"/>
          <w:szCs w:val="22"/>
        </w:rPr>
        <w:t xml:space="preserve"> </w:t>
      </w:r>
      <w:r w:rsidRPr="00394061">
        <w:rPr>
          <w:rFonts w:ascii="Palatino Linotype" w:eastAsia="Calibri" w:hAnsi="Palatino Linotype" w:cs="Arial"/>
          <w:color w:val="000000" w:themeColor="text1"/>
          <w:sz w:val="22"/>
          <w:szCs w:val="22"/>
        </w:rPr>
        <w:t xml:space="preserve">en el formato previamente aprobado para tal efecto y dentro del plazo legal de quince días hábiles otorgados; siendo así que el </w:t>
      </w:r>
      <w:r w:rsidRPr="00394061">
        <w:rPr>
          <w:rFonts w:ascii="Palatino Linotype" w:eastAsia="Calibri" w:hAnsi="Palatino Linotype" w:cs="Arial"/>
          <w:b/>
          <w:color w:val="000000" w:themeColor="text1"/>
          <w:sz w:val="22"/>
          <w:szCs w:val="22"/>
        </w:rPr>
        <w:t>SUJETO OBLIGADO</w:t>
      </w:r>
      <w:r w:rsidRPr="00394061">
        <w:rPr>
          <w:rFonts w:ascii="Palatino Linotype" w:eastAsia="Calibri" w:hAnsi="Palatino Linotype" w:cs="Arial"/>
          <w:color w:val="000000" w:themeColor="text1"/>
          <w:sz w:val="22"/>
          <w:szCs w:val="22"/>
        </w:rPr>
        <w:t xml:space="preserve"> entregó respuesta el </w:t>
      </w:r>
      <w:r w:rsidR="00515285" w:rsidRPr="00394061">
        <w:rPr>
          <w:rFonts w:ascii="Palatino Linotype" w:eastAsia="Calibri" w:hAnsi="Palatino Linotype" w:cs="Arial"/>
          <w:color w:val="000000" w:themeColor="text1"/>
          <w:sz w:val="22"/>
          <w:szCs w:val="22"/>
        </w:rPr>
        <w:t xml:space="preserve">veintiuno y veintitrés de octubre </w:t>
      </w:r>
      <w:r w:rsidRPr="00394061">
        <w:rPr>
          <w:rFonts w:ascii="Palatino Linotype" w:eastAsia="Calibri" w:hAnsi="Palatino Linotype" w:cs="Arial"/>
          <w:color w:val="000000" w:themeColor="text1"/>
          <w:sz w:val="22"/>
          <w:szCs w:val="22"/>
        </w:rPr>
        <w:t xml:space="preserve">de dos mil veinticuatro, de tal forma que el plazo para interponer el recurso de revisión transcurrió del </w:t>
      </w:r>
      <w:r w:rsidR="00515285" w:rsidRPr="00394061">
        <w:rPr>
          <w:rFonts w:ascii="Palatino Linotype" w:eastAsia="Calibri" w:hAnsi="Palatino Linotype" w:cs="Arial"/>
          <w:color w:val="000000" w:themeColor="text1"/>
          <w:sz w:val="22"/>
          <w:szCs w:val="22"/>
        </w:rPr>
        <w:t>veinticuatro de octubre al catorce de noviembre</w:t>
      </w:r>
      <w:r w:rsidRPr="00394061">
        <w:rPr>
          <w:rFonts w:ascii="Palatino Linotype" w:eastAsia="Calibri" w:hAnsi="Palatino Linotype" w:cs="Arial"/>
          <w:color w:val="000000" w:themeColor="text1"/>
          <w:sz w:val="22"/>
          <w:szCs w:val="22"/>
        </w:rPr>
        <w:t xml:space="preserve"> de dos mil veinticuatro, en consecuencia, </w:t>
      </w:r>
      <w:r w:rsidRPr="00394061">
        <w:rPr>
          <w:rFonts w:ascii="Palatino Linotype" w:hAnsi="Palatino Linotype" w:cs="Arial"/>
          <w:bCs/>
          <w:color w:val="000000" w:themeColor="text1"/>
          <w:sz w:val="22"/>
          <w:szCs w:val="22"/>
        </w:rPr>
        <w:t xml:space="preserve">si la parte </w:t>
      </w:r>
      <w:r w:rsidRPr="00394061">
        <w:rPr>
          <w:rFonts w:ascii="Palatino Linotype" w:hAnsi="Palatino Linotype" w:cs="Arial"/>
          <w:b/>
          <w:color w:val="000000" w:themeColor="text1"/>
          <w:sz w:val="22"/>
          <w:szCs w:val="22"/>
        </w:rPr>
        <w:t xml:space="preserve">RECURRENTE </w:t>
      </w:r>
      <w:r w:rsidRPr="00394061">
        <w:rPr>
          <w:rFonts w:ascii="Palatino Linotype" w:hAnsi="Palatino Linotype" w:cs="Arial"/>
          <w:bCs/>
          <w:color w:val="000000" w:themeColor="text1"/>
          <w:sz w:val="22"/>
          <w:szCs w:val="22"/>
        </w:rPr>
        <w:t xml:space="preserve">presentó su inconformidad el </w:t>
      </w:r>
      <w:r w:rsidR="00515285" w:rsidRPr="00394061">
        <w:rPr>
          <w:rFonts w:ascii="Palatino Linotype" w:hAnsi="Palatino Linotype" w:cs="Arial"/>
          <w:bCs/>
          <w:color w:val="000000" w:themeColor="text1"/>
          <w:sz w:val="22"/>
          <w:szCs w:val="22"/>
        </w:rPr>
        <w:t>veinticuatro de octubre</w:t>
      </w:r>
      <w:r w:rsidRPr="00394061">
        <w:rPr>
          <w:rFonts w:ascii="Palatino Linotype" w:hAnsi="Palatino Linotype" w:cs="Arial"/>
          <w:bCs/>
          <w:color w:val="000000" w:themeColor="text1"/>
          <w:sz w:val="22"/>
          <w:szCs w:val="22"/>
        </w:rPr>
        <w:t xml:space="preserve"> de dos mil veinticuatro, se encuentra dentro de los márgenes temporales previstos en el artículo 178 de la Ley de Transparencia y Acceso a la Información Pública del Estado de México y Municipios.</w:t>
      </w:r>
    </w:p>
    <w:p w14:paraId="41326A04" w14:textId="77777777" w:rsidR="00105C53" w:rsidRPr="00394061" w:rsidRDefault="00105C53" w:rsidP="00105C5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619EB67" w14:textId="1869ADFC" w:rsidR="00105C53" w:rsidRPr="0039406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94061">
        <w:rPr>
          <w:rFonts w:ascii="Palatino Linotype" w:eastAsia="Calibri" w:hAnsi="Palatino Linotype" w:cs="Arial"/>
          <w:color w:val="000000" w:themeColor="text1"/>
          <w:sz w:val="22"/>
          <w:szCs w:val="22"/>
        </w:rPr>
        <w:t>Consecuencia,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29446DFF" w14:textId="77777777" w:rsidR="00515285" w:rsidRPr="00394061" w:rsidRDefault="00515285" w:rsidP="0051528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B68A0FD" w14:textId="77777777" w:rsidR="00105C53" w:rsidRPr="00394061" w:rsidRDefault="00105C53" w:rsidP="00105C53">
      <w:pPr>
        <w:pStyle w:val="Ttulo2"/>
        <w:tabs>
          <w:tab w:val="left" w:pos="0"/>
        </w:tabs>
        <w:spacing w:before="0" w:line="360" w:lineRule="auto"/>
        <w:rPr>
          <w:rFonts w:ascii="Palatino Linotype" w:hAnsi="Palatino Linotype"/>
          <w:b/>
          <w:i/>
          <w:iCs/>
          <w:color w:val="auto"/>
          <w:sz w:val="22"/>
          <w:szCs w:val="22"/>
        </w:rPr>
      </w:pPr>
      <w:bookmarkStart w:id="30" w:name="_Toc535334653"/>
      <w:bookmarkStart w:id="31" w:name="_Toc2248734"/>
      <w:bookmarkStart w:id="32" w:name="_Toc88748493"/>
      <w:r w:rsidRPr="00394061">
        <w:rPr>
          <w:rFonts w:ascii="Palatino Linotype" w:hAnsi="Palatino Linotype"/>
          <w:b/>
          <w:color w:val="auto"/>
          <w:sz w:val="22"/>
          <w:szCs w:val="22"/>
        </w:rPr>
        <w:t xml:space="preserve">TERCERO. </w:t>
      </w:r>
      <w:bookmarkEnd w:id="30"/>
      <w:bookmarkEnd w:id="31"/>
      <w:r w:rsidRPr="00394061">
        <w:rPr>
          <w:rFonts w:ascii="Palatino Linotype" w:hAnsi="Palatino Linotype"/>
          <w:b/>
          <w:color w:val="auto"/>
          <w:sz w:val="22"/>
          <w:szCs w:val="22"/>
        </w:rPr>
        <w:t xml:space="preserve">Del planteamiento de la </w:t>
      </w:r>
      <w:r w:rsidRPr="00394061">
        <w:rPr>
          <w:rFonts w:ascii="Palatino Linotype" w:hAnsi="Palatino Linotype"/>
          <w:b/>
          <w:i/>
          <w:iCs/>
          <w:color w:val="auto"/>
          <w:sz w:val="22"/>
          <w:szCs w:val="22"/>
        </w:rPr>
        <w:t>Litis.</w:t>
      </w:r>
    </w:p>
    <w:p w14:paraId="27F4EA32" w14:textId="77777777" w:rsidR="00105C53" w:rsidRPr="00394061" w:rsidRDefault="00105C53" w:rsidP="00105C53">
      <w:pPr>
        <w:rPr>
          <w:rFonts w:ascii="Palatino Linotype" w:hAnsi="Palatino Linotype"/>
          <w:sz w:val="22"/>
          <w:szCs w:val="22"/>
          <w:lang w:val="es-ES_tradnl" w:eastAsia="en-US"/>
        </w:rPr>
      </w:pPr>
    </w:p>
    <w:p w14:paraId="79C9435F" w14:textId="3A900A32" w:rsidR="00105C53" w:rsidRPr="0039406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color w:val="000000" w:themeColor="text1"/>
          <w:sz w:val="22"/>
          <w:szCs w:val="22"/>
          <w:lang w:val="es-ES"/>
        </w:rPr>
      </w:pPr>
      <w:bookmarkStart w:id="33" w:name="_Toc529263621"/>
      <w:bookmarkStart w:id="34" w:name="_Toc530650937"/>
      <w:bookmarkStart w:id="35" w:name="_Toc535334654"/>
      <w:bookmarkStart w:id="36" w:name="_Toc2248735"/>
      <w:bookmarkEnd w:id="32"/>
      <w:r w:rsidRPr="00394061">
        <w:rPr>
          <w:rFonts w:ascii="Palatino Linotype" w:eastAsia="Calibri" w:hAnsi="Palatino Linotype" w:cs="Arial"/>
          <w:color w:val="000000" w:themeColor="text1"/>
          <w:sz w:val="22"/>
          <w:szCs w:val="22"/>
        </w:rPr>
        <w:t xml:space="preserve">El </w:t>
      </w:r>
      <w:r w:rsidRPr="00394061">
        <w:rPr>
          <w:rFonts w:ascii="Palatino Linotype" w:eastAsia="Calibri" w:hAnsi="Palatino Linotype" w:cs="Arial"/>
          <w:b/>
          <w:color w:val="000000" w:themeColor="text1"/>
          <w:sz w:val="22"/>
          <w:szCs w:val="22"/>
          <w:lang w:val="es-ES"/>
        </w:rPr>
        <w:t>RECURRENTE</w:t>
      </w:r>
      <w:r w:rsidRPr="00394061">
        <w:rPr>
          <w:rFonts w:ascii="Palatino Linotype" w:eastAsia="Calibri" w:hAnsi="Palatino Linotype" w:cs="Arial"/>
          <w:color w:val="000000" w:themeColor="text1"/>
          <w:sz w:val="22"/>
          <w:szCs w:val="22"/>
          <w:lang w:val="es-ES"/>
        </w:rPr>
        <w:t xml:space="preserve"> </w:t>
      </w:r>
      <w:r w:rsidR="00515285" w:rsidRPr="00394061">
        <w:rPr>
          <w:rFonts w:ascii="Palatino Linotype" w:eastAsia="Calibri" w:hAnsi="Palatino Linotype" w:cs="Arial"/>
          <w:color w:val="000000" w:themeColor="text1"/>
          <w:sz w:val="22"/>
          <w:szCs w:val="22"/>
          <w:lang w:val="es-ES"/>
        </w:rPr>
        <w:t>solicitó, lo siguiente:</w:t>
      </w:r>
    </w:p>
    <w:p w14:paraId="392A9118" w14:textId="77777777" w:rsidR="00105C53" w:rsidRPr="00394061" w:rsidRDefault="00105C53" w:rsidP="00105C53">
      <w:pPr>
        <w:pStyle w:val="Prrafodelista"/>
        <w:tabs>
          <w:tab w:val="left" w:pos="426"/>
          <w:tab w:val="left" w:pos="567"/>
        </w:tabs>
        <w:spacing w:line="360" w:lineRule="auto"/>
        <w:ind w:left="567" w:right="565"/>
        <w:jc w:val="both"/>
        <w:rPr>
          <w:rFonts w:ascii="Palatino Linotype" w:eastAsia="Calibri" w:hAnsi="Palatino Linotype" w:cs="Arial"/>
          <w:color w:val="000000" w:themeColor="text1"/>
          <w:sz w:val="22"/>
          <w:szCs w:val="22"/>
        </w:rPr>
      </w:pPr>
    </w:p>
    <w:p w14:paraId="7FE8162F" w14:textId="79A03604" w:rsidR="00105C53" w:rsidRPr="00394061" w:rsidRDefault="00515285" w:rsidP="00515285">
      <w:pPr>
        <w:pStyle w:val="Prrafodelista"/>
        <w:numPr>
          <w:ilvl w:val="0"/>
          <w:numId w:val="10"/>
        </w:numPr>
        <w:ind w:left="567" w:right="565" w:firstLine="0"/>
        <w:jc w:val="both"/>
        <w:rPr>
          <w:rFonts w:ascii="Palatino Linotype" w:eastAsia="Calibri" w:hAnsi="Palatino Linotype" w:cs="Arial"/>
          <w:b/>
          <w:bCs/>
          <w:color w:val="000000" w:themeColor="text1"/>
          <w:sz w:val="22"/>
          <w:szCs w:val="22"/>
          <w:lang w:val="es-ES"/>
        </w:rPr>
      </w:pPr>
      <w:r w:rsidRPr="00394061">
        <w:rPr>
          <w:rFonts w:ascii="Palatino Linotype" w:eastAsia="Calibri" w:hAnsi="Palatino Linotype" w:cs="Arial"/>
          <w:b/>
          <w:bCs/>
          <w:color w:val="000000" w:themeColor="text1"/>
          <w:sz w:val="22"/>
          <w:szCs w:val="22"/>
          <w:lang w:val="es-ES"/>
        </w:rPr>
        <w:t>Planos, Licitación y Acuerdo de Cabildo, por medio de los cuales, se autorizó la obra realizada en Villas de San José, Avenida Rancho San José; y</w:t>
      </w:r>
    </w:p>
    <w:p w14:paraId="1245387C" w14:textId="77777777" w:rsidR="00515285" w:rsidRPr="00394061" w:rsidRDefault="00515285" w:rsidP="00515285">
      <w:pPr>
        <w:pStyle w:val="Prrafodelista"/>
        <w:ind w:left="567" w:right="565"/>
        <w:jc w:val="both"/>
        <w:rPr>
          <w:rFonts w:ascii="Palatino Linotype" w:eastAsia="Calibri" w:hAnsi="Palatino Linotype" w:cs="Arial"/>
          <w:b/>
          <w:bCs/>
          <w:color w:val="000000" w:themeColor="text1"/>
          <w:sz w:val="22"/>
          <w:szCs w:val="22"/>
          <w:lang w:val="es-ES"/>
        </w:rPr>
      </w:pPr>
    </w:p>
    <w:p w14:paraId="30ED9CAD" w14:textId="23B1DE0C" w:rsidR="00515285" w:rsidRPr="00394061" w:rsidRDefault="00515285" w:rsidP="00515285">
      <w:pPr>
        <w:pStyle w:val="Prrafodelista"/>
        <w:numPr>
          <w:ilvl w:val="0"/>
          <w:numId w:val="10"/>
        </w:numPr>
        <w:ind w:left="567" w:right="565" w:firstLine="0"/>
        <w:jc w:val="both"/>
        <w:rPr>
          <w:rFonts w:ascii="Palatino Linotype" w:eastAsia="Calibri" w:hAnsi="Palatino Linotype" w:cs="Arial"/>
          <w:b/>
          <w:bCs/>
          <w:color w:val="000000" w:themeColor="text1"/>
          <w:sz w:val="22"/>
          <w:szCs w:val="22"/>
          <w:lang w:val="es-ES"/>
        </w:rPr>
      </w:pPr>
      <w:r w:rsidRPr="00394061">
        <w:rPr>
          <w:rFonts w:ascii="Palatino Linotype" w:eastAsia="Calibri" w:hAnsi="Palatino Linotype" w:cs="Arial"/>
          <w:b/>
          <w:bCs/>
          <w:color w:val="000000" w:themeColor="text1"/>
          <w:sz w:val="22"/>
          <w:szCs w:val="22"/>
          <w:lang w:val="es-ES"/>
        </w:rPr>
        <w:t xml:space="preserve">Sobre la construcción con excedente en el área común, en Villas de San José, Avenida Rancho San José y Calle Hacienda la Noria: licencia de construcción, </w:t>
      </w:r>
      <w:r w:rsidRPr="00394061">
        <w:rPr>
          <w:rFonts w:ascii="Palatino Linotype" w:eastAsia="Calibri" w:hAnsi="Palatino Linotype" w:cs="Arial"/>
          <w:b/>
          <w:bCs/>
          <w:color w:val="000000" w:themeColor="text1"/>
          <w:sz w:val="22"/>
          <w:szCs w:val="22"/>
          <w:lang w:val="es-ES"/>
        </w:rPr>
        <w:lastRenderedPageBreak/>
        <w:t>terminación de obra, planos de construcción, metros de construcción y metros que ocupa del área común.</w:t>
      </w:r>
    </w:p>
    <w:p w14:paraId="5BF9AEF1" w14:textId="77777777" w:rsidR="00515285" w:rsidRPr="00394061" w:rsidRDefault="00515285" w:rsidP="00515285">
      <w:pPr>
        <w:ind w:left="567" w:right="565"/>
        <w:jc w:val="both"/>
        <w:rPr>
          <w:rFonts w:ascii="Palatino Linotype" w:eastAsia="Calibri" w:hAnsi="Palatino Linotype" w:cs="Arial"/>
          <w:b/>
          <w:bCs/>
          <w:color w:val="000000" w:themeColor="text1"/>
          <w:sz w:val="22"/>
          <w:szCs w:val="22"/>
          <w:lang w:val="es-ES"/>
        </w:rPr>
      </w:pPr>
    </w:p>
    <w:p w14:paraId="05A7F3B3" w14:textId="2D5BB69C" w:rsidR="00105C53" w:rsidRPr="0039406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color w:val="000000" w:themeColor="text1"/>
          <w:sz w:val="22"/>
          <w:szCs w:val="22"/>
          <w:lang w:val="es-ES"/>
        </w:rPr>
      </w:pPr>
      <w:r w:rsidRPr="00394061">
        <w:rPr>
          <w:rFonts w:ascii="Palatino Linotype" w:eastAsia="Calibri" w:hAnsi="Palatino Linotype" w:cs="Arial"/>
          <w:color w:val="000000" w:themeColor="text1"/>
          <w:sz w:val="22"/>
          <w:szCs w:val="22"/>
          <w:lang w:val="es-ES"/>
        </w:rPr>
        <w:t>E</w:t>
      </w:r>
      <w:r w:rsidR="00515285" w:rsidRPr="00394061">
        <w:rPr>
          <w:rFonts w:ascii="Palatino Linotype" w:eastAsia="Calibri" w:hAnsi="Palatino Linotype" w:cs="Arial"/>
          <w:color w:val="000000" w:themeColor="text1"/>
          <w:sz w:val="22"/>
          <w:szCs w:val="22"/>
          <w:lang w:val="es-ES"/>
        </w:rPr>
        <w:t>l</w:t>
      </w:r>
      <w:r w:rsidRPr="00394061">
        <w:rPr>
          <w:rFonts w:ascii="Palatino Linotype" w:eastAsia="Calibri" w:hAnsi="Palatino Linotype" w:cs="Arial"/>
          <w:color w:val="000000" w:themeColor="text1"/>
          <w:sz w:val="22"/>
          <w:szCs w:val="22"/>
          <w:lang w:val="es-ES"/>
        </w:rPr>
        <w:t xml:space="preserve"> </w:t>
      </w:r>
      <w:r w:rsidRPr="00394061">
        <w:rPr>
          <w:rFonts w:ascii="Palatino Linotype" w:eastAsia="Calibri" w:hAnsi="Palatino Linotype" w:cs="Arial"/>
          <w:b/>
          <w:color w:val="000000" w:themeColor="text1"/>
          <w:sz w:val="22"/>
          <w:szCs w:val="22"/>
          <w:lang w:val="es-ES"/>
        </w:rPr>
        <w:t>SUJETO OBLIGADO</w:t>
      </w:r>
      <w:r w:rsidRPr="00394061">
        <w:rPr>
          <w:rFonts w:ascii="Palatino Linotype" w:eastAsia="Calibri" w:hAnsi="Palatino Linotype" w:cs="Arial"/>
          <w:color w:val="000000" w:themeColor="text1"/>
          <w:sz w:val="22"/>
          <w:szCs w:val="22"/>
          <w:lang w:val="es-ES"/>
        </w:rPr>
        <w:t xml:space="preserve"> </w:t>
      </w:r>
      <w:r w:rsidR="00515285" w:rsidRPr="00394061">
        <w:rPr>
          <w:rFonts w:ascii="Palatino Linotype" w:eastAsia="Calibri" w:hAnsi="Palatino Linotype" w:cs="Arial"/>
          <w:color w:val="000000" w:themeColor="text1"/>
          <w:sz w:val="22"/>
          <w:szCs w:val="22"/>
          <w:lang w:val="es-ES"/>
        </w:rPr>
        <w:t>emitió respuesta por medio de los archivos electrónicos descritos en el párrafo 4 de la presente resolución.</w:t>
      </w:r>
    </w:p>
    <w:p w14:paraId="173CDFCA" w14:textId="77777777" w:rsidR="00105C53" w:rsidRPr="00394061" w:rsidRDefault="00105C53" w:rsidP="00105C53">
      <w:pPr>
        <w:pStyle w:val="Prrafodelista"/>
        <w:tabs>
          <w:tab w:val="left" w:pos="426"/>
          <w:tab w:val="left" w:pos="567"/>
        </w:tabs>
        <w:spacing w:line="360" w:lineRule="auto"/>
        <w:ind w:left="0"/>
        <w:jc w:val="both"/>
        <w:rPr>
          <w:rFonts w:ascii="Palatino Linotype" w:eastAsia="Calibri" w:hAnsi="Palatino Linotype" w:cs="Arial"/>
          <w:b/>
          <w:bCs/>
          <w:color w:val="000000" w:themeColor="text1"/>
          <w:sz w:val="22"/>
          <w:szCs w:val="22"/>
          <w:lang w:val="es-ES"/>
        </w:rPr>
      </w:pPr>
    </w:p>
    <w:p w14:paraId="1561FFFC" w14:textId="2E04450B" w:rsidR="00105C53" w:rsidRPr="0039406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color w:val="000000" w:themeColor="text1"/>
          <w:sz w:val="22"/>
          <w:szCs w:val="22"/>
          <w:lang w:val="es-ES"/>
        </w:rPr>
      </w:pPr>
      <w:r w:rsidRPr="00394061">
        <w:rPr>
          <w:rFonts w:ascii="Palatino Linotype" w:eastAsia="Palatino Linotype" w:hAnsi="Palatino Linotype" w:cs="Palatino Linotype"/>
          <w:color w:val="000000"/>
          <w:sz w:val="22"/>
          <w:szCs w:val="22"/>
        </w:rPr>
        <w:t xml:space="preserve">Posteriormente, el </w:t>
      </w:r>
      <w:r w:rsidRPr="00394061">
        <w:rPr>
          <w:rFonts w:ascii="Palatino Linotype" w:eastAsia="Palatino Linotype" w:hAnsi="Palatino Linotype" w:cs="Palatino Linotype"/>
          <w:b/>
          <w:color w:val="000000"/>
          <w:sz w:val="22"/>
          <w:szCs w:val="22"/>
        </w:rPr>
        <w:t xml:space="preserve">RECURRENTE </w:t>
      </w:r>
      <w:r w:rsidRPr="00394061">
        <w:rPr>
          <w:rFonts w:ascii="Palatino Linotype" w:eastAsia="Palatino Linotype" w:hAnsi="Palatino Linotype" w:cs="Palatino Linotype"/>
          <w:color w:val="000000"/>
          <w:sz w:val="22"/>
          <w:szCs w:val="22"/>
        </w:rPr>
        <w:t>interpuso los</w:t>
      </w:r>
      <w:r w:rsidRPr="00394061">
        <w:rPr>
          <w:rFonts w:ascii="Palatino Linotype" w:eastAsia="Palatino Linotype" w:hAnsi="Palatino Linotype" w:cs="Palatino Linotype"/>
          <w:b/>
          <w:color w:val="000000"/>
          <w:sz w:val="22"/>
          <w:szCs w:val="22"/>
        </w:rPr>
        <w:t xml:space="preserve"> </w:t>
      </w:r>
      <w:r w:rsidRPr="00394061">
        <w:rPr>
          <w:rFonts w:ascii="Palatino Linotype" w:eastAsia="Palatino Linotype" w:hAnsi="Palatino Linotype" w:cs="Palatino Linotype"/>
          <w:color w:val="000000"/>
          <w:sz w:val="22"/>
          <w:szCs w:val="22"/>
        </w:rPr>
        <w:t xml:space="preserve">recursos de revisión número </w:t>
      </w:r>
      <w:r w:rsidRPr="00394061">
        <w:rPr>
          <w:rFonts w:ascii="Palatino Linotype" w:hAnsi="Palatino Linotype" w:cs="Arial"/>
          <w:b/>
          <w:bCs/>
          <w:color w:val="000000" w:themeColor="text1"/>
          <w:sz w:val="22"/>
          <w:szCs w:val="22"/>
          <w:lang w:eastAsia="es-MX"/>
        </w:rPr>
        <w:t>0</w:t>
      </w:r>
      <w:r w:rsidR="00515285" w:rsidRPr="00394061">
        <w:rPr>
          <w:rFonts w:ascii="Palatino Linotype" w:hAnsi="Palatino Linotype" w:cs="Arial"/>
          <w:b/>
          <w:bCs/>
          <w:color w:val="000000" w:themeColor="text1"/>
          <w:sz w:val="22"/>
          <w:szCs w:val="22"/>
          <w:lang w:eastAsia="es-MX"/>
        </w:rPr>
        <w:t>6638</w:t>
      </w:r>
      <w:r w:rsidRPr="00394061">
        <w:rPr>
          <w:rFonts w:ascii="Palatino Linotype" w:hAnsi="Palatino Linotype" w:cs="Arial"/>
          <w:b/>
          <w:bCs/>
          <w:color w:val="000000" w:themeColor="text1"/>
          <w:sz w:val="22"/>
          <w:szCs w:val="22"/>
          <w:lang w:eastAsia="es-MX"/>
        </w:rPr>
        <w:t>/INFOEM/IP/RR/2024 y 0</w:t>
      </w:r>
      <w:r w:rsidR="00515285" w:rsidRPr="00394061">
        <w:rPr>
          <w:rFonts w:ascii="Palatino Linotype" w:hAnsi="Palatino Linotype" w:cs="Arial"/>
          <w:b/>
          <w:bCs/>
          <w:color w:val="000000" w:themeColor="text1"/>
          <w:sz w:val="22"/>
          <w:szCs w:val="22"/>
          <w:lang w:eastAsia="es-MX"/>
        </w:rPr>
        <w:t>6639</w:t>
      </w:r>
      <w:r w:rsidRPr="00394061">
        <w:rPr>
          <w:rFonts w:ascii="Palatino Linotype" w:hAnsi="Palatino Linotype" w:cs="Arial"/>
          <w:b/>
          <w:bCs/>
          <w:color w:val="000000" w:themeColor="text1"/>
          <w:sz w:val="22"/>
          <w:szCs w:val="22"/>
          <w:lang w:eastAsia="es-MX"/>
        </w:rPr>
        <w:t xml:space="preserve">/INFOEM/IP/RR/2024 </w:t>
      </w:r>
      <w:r w:rsidRPr="00394061">
        <w:rPr>
          <w:rFonts w:ascii="Palatino Linotype" w:hAnsi="Palatino Linotype" w:cs="Arial"/>
          <w:bCs/>
          <w:color w:val="000000" w:themeColor="text1"/>
          <w:sz w:val="22"/>
          <w:szCs w:val="22"/>
          <w:lang w:eastAsia="es-MX"/>
        </w:rPr>
        <w:t>respectivamente</w:t>
      </w:r>
      <w:r w:rsidRPr="00394061">
        <w:rPr>
          <w:rFonts w:ascii="Palatino Linotype" w:eastAsia="Palatino Linotype" w:hAnsi="Palatino Linotype" w:cs="Palatino Linotype"/>
          <w:color w:val="000000"/>
          <w:sz w:val="22"/>
          <w:szCs w:val="22"/>
        </w:rPr>
        <w:t xml:space="preserve">, donde manifestó como motivos de inconformidad, </w:t>
      </w:r>
      <w:r w:rsidRPr="00394061">
        <w:rPr>
          <w:rFonts w:ascii="Palatino Linotype" w:eastAsia="Palatino Linotype" w:hAnsi="Palatino Linotype" w:cs="Palatino Linotype"/>
          <w:b/>
          <w:bCs/>
          <w:color w:val="000000"/>
          <w:sz w:val="22"/>
          <w:szCs w:val="22"/>
        </w:rPr>
        <w:t>la</w:t>
      </w:r>
      <w:r w:rsidR="00515285" w:rsidRPr="00394061">
        <w:rPr>
          <w:rFonts w:ascii="Palatino Linotype" w:eastAsia="Palatino Linotype" w:hAnsi="Palatino Linotype" w:cs="Palatino Linotype"/>
          <w:b/>
          <w:bCs/>
          <w:color w:val="000000"/>
          <w:sz w:val="22"/>
          <w:szCs w:val="22"/>
        </w:rPr>
        <w:t xml:space="preserve"> negativa de la información solicitada y la</w:t>
      </w:r>
      <w:r w:rsidRPr="00394061">
        <w:rPr>
          <w:rFonts w:ascii="Palatino Linotype" w:eastAsia="Palatino Linotype" w:hAnsi="Palatino Linotype" w:cs="Palatino Linotype"/>
          <w:b/>
          <w:bCs/>
          <w:color w:val="000000"/>
          <w:sz w:val="22"/>
          <w:szCs w:val="22"/>
        </w:rPr>
        <w:t xml:space="preserve"> entrega de información incompleta</w:t>
      </w:r>
      <w:r w:rsidR="00515285" w:rsidRPr="00394061">
        <w:rPr>
          <w:rFonts w:ascii="Palatino Linotype" w:eastAsia="Palatino Linotype" w:hAnsi="Palatino Linotype" w:cs="Palatino Linotype"/>
          <w:b/>
          <w:bCs/>
          <w:color w:val="000000"/>
          <w:sz w:val="22"/>
          <w:szCs w:val="22"/>
        </w:rPr>
        <w:t>, respectivamente</w:t>
      </w:r>
      <w:r w:rsidRPr="00394061">
        <w:rPr>
          <w:rFonts w:ascii="Palatino Linotype" w:eastAsia="Palatino Linotype" w:hAnsi="Palatino Linotype" w:cs="Palatino Linotype"/>
          <w:b/>
          <w:bCs/>
          <w:color w:val="000000"/>
          <w:sz w:val="22"/>
          <w:szCs w:val="22"/>
        </w:rPr>
        <w:t>.</w:t>
      </w:r>
    </w:p>
    <w:p w14:paraId="6BA6117A" w14:textId="77777777" w:rsidR="00105C53" w:rsidRPr="00394061" w:rsidRDefault="00105C53" w:rsidP="00105C53">
      <w:pPr>
        <w:pStyle w:val="Prrafodelista"/>
        <w:tabs>
          <w:tab w:val="left" w:pos="426"/>
          <w:tab w:val="left" w:pos="567"/>
        </w:tabs>
        <w:spacing w:line="360" w:lineRule="auto"/>
        <w:ind w:left="0"/>
        <w:jc w:val="both"/>
        <w:rPr>
          <w:rFonts w:ascii="Palatino Linotype" w:eastAsia="Calibri" w:hAnsi="Palatino Linotype" w:cs="Arial"/>
          <w:b/>
          <w:color w:val="000000" w:themeColor="text1"/>
          <w:sz w:val="22"/>
          <w:szCs w:val="22"/>
          <w:lang w:val="es-ES"/>
        </w:rPr>
      </w:pPr>
    </w:p>
    <w:p w14:paraId="5CF97898" w14:textId="37981368" w:rsidR="00105C53" w:rsidRPr="0039406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94061">
        <w:rPr>
          <w:rFonts w:ascii="Palatino Linotype" w:eastAsia="Calibri" w:hAnsi="Palatino Linotype" w:cs="Arial"/>
          <w:color w:val="000000" w:themeColor="text1"/>
          <w:sz w:val="22"/>
          <w:szCs w:val="22"/>
          <w:lang w:val="es-ES"/>
        </w:rPr>
        <w:t xml:space="preserve">En </w:t>
      </w:r>
      <w:r w:rsidRPr="00394061">
        <w:rPr>
          <w:rFonts w:ascii="Palatino Linotype" w:hAnsi="Palatino Linotype" w:cs="Arial"/>
          <w:sz w:val="22"/>
          <w:szCs w:val="22"/>
        </w:rPr>
        <w:t xml:space="preserve">dichas condiciones, la </w:t>
      </w:r>
      <w:r w:rsidRPr="00394061">
        <w:rPr>
          <w:rFonts w:ascii="Palatino Linotype" w:hAnsi="Palatino Linotype" w:cs="Arial"/>
          <w:i/>
          <w:sz w:val="22"/>
          <w:szCs w:val="22"/>
        </w:rPr>
        <w:t>Litis</w:t>
      </w:r>
      <w:r w:rsidRPr="00394061">
        <w:rPr>
          <w:rFonts w:ascii="Palatino Linotype" w:hAnsi="Palatino Linotype" w:cs="Arial"/>
          <w:sz w:val="22"/>
          <w:szCs w:val="22"/>
        </w:rPr>
        <w:t xml:space="preserve"> a resolver en el presente recurso de revisión se circunscribe a determinar si </w:t>
      </w:r>
      <w:r w:rsidRPr="00394061">
        <w:rPr>
          <w:rFonts w:ascii="Palatino Linotype" w:eastAsia="MS Mincho" w:hAnsi="Palatino Linotype" w:cs="Arial"/>
          <w:sz w:val="22"/>
          <w:szCs w:val="22"/>
        </w:rPr>
        <w:t>se actualizan la causal de procedencia prevista en el artículo 179, fracción</w:t>
      </w:r>
      <w:r w:rsidRPr="00394061">
        <w:rPr>
          <w:rFonts w:ascii="Palatino Linotype" w:eastAsia="MS Mincho" w:hAnsi="Palatino Linotype" w:cs="Arial"/>
          <w:b/>
          <w:bCs/>
          <w:sz w:val="22"/>
          <w:szCs w:val="22"/>
        </w:rPr>
        <w:t xml:space="preserve"> </w:t>
      </w:r>
      <w:r w:rsidR="00515285" w:rsidRPr="00394061">
        <w:rPr>
          <w:rFonts w:ascii="Palatino Linotype" w:eastAsia="MS Mincho" w:hAnsi="Palatino Linotype" w:cs="Arial"/>
          <w:b/>
          <w:bCs/>
          <w:sz w:val="22"/>
          <w:szCs w:val="22"/>
        </w:rPr>
        <w:t xml:space="preserve">I y </w:t>
      </w:r>
      <w:r w:rsidRPr="00394061">
        <w:rPr>
          <w:rFonts w:ascii="Palatino Linotype" w:eastAsia="MS Mincho" w:hAnsi="Palatino Linotype" w:cs="Arial"/>
          <w:b/>
          <w:bCs/>
          <w:sz w:val="22"/>
          <w:szCs w:val="22"/>
        </w:rPr>
        <w:t xml:space="preserve">V </w:t>
      </w:r>
      <w:r w:rsidRPr="00394061">
        <w:rPr>
          <w:rFonts w:ascii="Palatino Linotype" w:eastAsia="MS Mincho" w:hAnsi="Palatino Linotype" w:cs="Arial"/>
          <w:sz w:val="22"/>
          <w:szCs w:val="22"/>
        </w:rPr>
        <w:t xml:space="preserve">de la </w:t>
      </w:r>
      <w:r w:rsidRPr="00394061">
        <w:rPr>
          <w:rFonts w:ascii="Palatino Linotype" w:eastAsia="MS Mincho" w:hAnsi="Palatino Linotype" w:cs="Arial"/>
          <w:b/>
          <w:sz w:val="22"/>
          <w:szCs w:val="22"/>
        </w:rPr>
        <w:t>Ley de Transparencia y Acceso a la Información Pública del Estado de México y Municipios</w:t>
      </w:r>
      <w:r w:rsidRPr="00394061">
        <w:rPr>
          <w:rFonts w:ascii="Palatino Linotype" w:eastAsia="MS Mincho" w:hAnsi="Palatino Linotype" w:cs="Arial"/>
          <w:sz w:val="22"/>
          <w:szCs w:val="22"/>
        </w:rPr>
        <w:t>.</w:t>
      </w:r>
    </w:p>
    <w:p w14:paraId="6994420C" w14:textId="77777777" w:rsidR="00105C53" w:rsidRPr="00394061" w:rsidRDefault="00105C53" w:rsidP="00105C5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77B6B699" w14:textId="77777777" w:rsidR="00105C53" w:rsidRPr="00394061" w:rsidRDefault="00105C53" w:rsidP="00105C53">
      <w:pPr>
        <w:pStyle w:val="Ttulo2"/>
        <w:tabs>
          <w:tab w:val="left" w:pos="0"/>
        </w:tabs>
        <w:spacing w:before="0" w:line="360" w:lineRule="auto"/>
        <w:rPr>
          <w:rFonts w:ascii="Palatino Linotype" w:hAnsi="Palatino Linotype"/>
          <w:b/>
          <w:color w:val="auto"/>
          <w:sz w:val="22"/>
          <w:szCs w:val="22"/>
        </w:rPr>
      </w:pPr>
      <w:r w:rsidRPr="00394061">
        <w:rPr>
          <w:rFonts w:ascii="Palatino Linotype" w:hAnsi="Palatino Linotype"/>
          <w:b/>
          <w:color w:val="auto"/>
          <w:sz w:val="22"/>
          <w:szCs w:val="22"/>
        </w:rPr>
        <w:t>CUARTO. Del estudio y resolución del asunto.</w:t>
      </w:r>
    </w:p>
    <w:p w14:paraId="37880F88" w14:textId="77777777" w:rsidR="00105C53" w:rsidRPr="00394061" w:rsidRDefault="00105C53" w:rsidP="00105C53">
      <w:pPr>
        <w:rPr>
          <w:rFonts w:ascii="Palatino Linotype" w:hAnsi="Palatino Linotype"/>
          <w:sz w:val="22"/>
          <w:szCs w:val="22"/>
          <w:lang w:val="es-ES_tradnl" w:eastAsia="en-US"/>
        </w:rPr>
      </w:pPr>
    </w:p>
    <w:p w14:paraId="79C8A94C" w14:textId="77777777" w:rsidR="00105C53" w:rsidRPr="0039406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94061">
        <w:rPr>
          <w:rFonts w:ascii="Palatino Linotype" w:eastAsia="Calibri" w:hAnsi="Palatino Linotype" w:cs="Arial"/>
          <w:color w:val="000000" w:themeColor="text1"/>
          <w:sz w:val="22"/>
          <w:szCs w:val="22"/>
          <w:lang w:val="es-ES"/>
        </w:rPr>
        <w:t xml:space="preserve">El </w:t>
      </w:r>
      <w:r w:rsidRPr="00394061">
        <w:rPr>
          <w:rFonts w:ascii="Palatino Linotype" w:hAnsi="Palatino Linotype" w:cs="Arial"/>
          <w:color w:val="000000"/>
          <w:sz w:val="22"/>
          <w:szCs w:val="22"/>
          <w:lang w:eastAsia="es-MX"/>
        </w:rPr>
        <w:t xml:space="preserve">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w:t>
      </w:r>
      <w:r w:rsidRPr="00394061">
        <w:rPr>
          <w:rFonts w:ascii="Palatino Linotype" w:eastAsia="MS Mincho" w:hAnsi="Palatino Linotype" w:cs="Arial"/>
          <w:sz w:val="22"/>
          <w:szCs w:val="22"/>
        </w:rPr>
        <w:t>Particular</w:t>
      </w:r>
      <w:r w:rsidRPr="00394061">
        <w:rPr>
          <w:rFonts w:ascii="Palatino Linotype" w:hAnsi="Palatino Linotype" w:cs="Arial"/>
          <w:color w:val="000000"/>
          <w:sz w:val="22"/>
          <w:szCs w:val="22"/>
          <w:lang w:eastAsia="es-MX"/>
        </w:rPr>
        <w:t xml:space="preserve"> del Estado de México</w:t>
      </w:r>
      <w:r w:rsidRPr="00394061">
        <w:rPr>
          <w:rFonts w:ascii="Palatino Linotype" w:hAnsi="Palatino Linotype" w:cs="Arial"/>
          <w:color w:val="000000"/>
          <w:sz w:val="22"/>
          <w:szCs w:val="22"/>
        </w:rPr>
        <w:t>.</w:t>
      </w:r>
    </w:p>
    <w:p w14:paraId="2213C119" w14:textId="77777777" w:rsidR="00105C53" w:rsidRPr="00394061" w:rsidRDefault="00105C53" w:rsidP="00105C5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AE3928D" w14:textId="77777777" w:rsidR="00105C53" w:rsidRPr="0039406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94061">
        <w:rPr>
          <w:rFonts w:ascii="Palatino Linotype" w:eastAsia="Calibri" w:hAnsi="Palatino Linotype" w:cs="Arial"/>
          <w:color w:val="000000" w:themeColor="text1"/>
          <w:sz w:val="22"/>
          <w:szCs w:val="22"/>
          <w:lang w:val="es-ES"/>
        </w:rPr>
        <w:lastRenderedPageBreak/>
        <w:t xml:space="preserve">Definiendo </w:t>
      </w:r>
      <w:r w:rsidRPr="00394061">
        <w:rPr>
          <w:rFonts w:ascii="Palatino Linotype" w:hAnsi="Palatino Linotype"/>
          <w:sz w:val="22"/>
          <w:szCs w:val="22"/>
        </w:rPr>
        <w:t xml:space="preserve">el Derecho de Acceso a la Información Pública como: </w:t>
      </w:r>
      <w:r w:rsidRPr="00394061">
        <w:rPr>
          <w:rFonts w:ascii="Palatino Linotype" w:hAnsi="Palatino Linotype"/>
          <w:i/>
          <w:color w:val="000000"/>
          <w:sz w:val="22"/>
          <w:szCs w:val="22"/>
        </w:rPr>
        <w:t xml:space="preserve">La igualdad de </w:t>
      </w:r>
      <w:r w:rsidRPr="00394061">
        <w:rPr>
          <w:rFonts w:ascii="Palatino Linotype" w:hAnsi="Palatino Linotype"/>
          <w:sz w:val="22"/>
          <w:szCs w:val="22"/>
        </w:rPr>
        <w:t>oportunidades</w:t>
      </w:r>
      <w:r w:rsidRPr="00394061">
        <w:rPr>
          <w:rFonts w:ascii="Palatino Linotype" w:hAnsi="Palatino Linotype"/>
          <w:i/>
          <w:color w:val="000000"/>
          <w:sz w:val="22"/>
          <w:szCs w:val="22"/>
        </w:rPr>
        <w:t xml:space="preserve"> para recibir, buscar e impartir información</w:t>
      </w:r>
      <w:r w:rsidRPr="00394061">
        <w:rPr>
          <w:rFonts w:ascii="Palatino Linotype" w:hAnsi="Palatino Linotype"/>
          <w:i/>
          <w:color w:val="000000"/>
          <w:sz w:val="22"/>
          <w:szCs w:val="22"/>
          <w:vertAlign w:val="superscript"/>
        </w:rPr>
        <w:footnoteReference w:id="1"/>
      </w:r>
      <w:r w:rsidRPr="00394061">
        <w:rPr>
          <w:rFonts w:ascii="Palatino Linotype" w:hAnsi="Palatino Linotype"/>
          <w:i/>
          <w:color w:val="000000"/>
          <w:sz w:val="22"/>
          <w:szCs w:val="22"/>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394061">
        <w:rPr>
          <w:rFonts w:ascii="Palatino Linotype" w:hAnsi="Palatino Linotype"/>
          <w:i/>
          <w:color w:val="000000"/>
          <w:sz w:val="22"/>
          <w:szCs w:val="22"/>
          <w:vertAlign w:val="superscript"/>
        </w:rPr>
        <w:footnoteReference w:id="2"/>
      </w:r>
      <w:r w:rsidRPr="00394061">
        <w:rPr>
          <w:rFonts w:ascii="Palatino Linotype" w:hAnsi="Palatino Linotype"/>
          <w:color w:val="000000"/>
          <w:sz w:val="22"/>
          <w:szCs w:val="22"/>
        </w:rPr>
        <w:t>que se constituye como una herramienta fundamental para ejercer</w:t>
      </w:r>
      <w:r w:rsidRPr="00394061">
        <w:rPr>
          <w:rFonts w:ascii="Palatino Linotype" w:hAnsi="Palatino Linotype"/>
          <w:i/>
          <w:color w:val="000000"/>
          <w:sz w:val="22"/>
          <w:szCs w:val="22"/>
        </w:rPr>
        <w:t xml:space="preserve"> el control democrático de las gestiones estatales, de forma tal que puedan cuestionar, indagar y considerar si se está dando un adecuado cumplimiento a las funciones públicas,</w:t>
      </w:r>
      <w:r w:rsidRPr="00394061">
        <w:rPr>
          <w:rFonts w:ascii="Palatino Linotype" w:hAnsi="Palatino Linotype"/>
          <w:i/>
          <w:color w:val="000000"/>
          <w:sz w:val="22"/>
          <w:szCs w:val="22"/>
          <w:vertAlign w:val="superscript"/>
        </w:rPr>
        <w:footnoteReference w:id="3"/>
      </w:r>
      <w:r w:rsidRPr="00394061">
        <w:rPr>
          <w:rFonts w:ascii="Palatino Linotype" w:hAnsi="Palatino Linotype"/>
          <w:color w:val="000000"/>
          <w:sz w:val="22"/>
          <w:szCs w:val="22"/>
        </w:rPr>
        <w:t>fomentando</w:t>
      </w:r>
      <w:r w:rsidRPr="00394061">
        <w:rPr>
          <w:rFonts w:ascii="Palatino Linotype" w:hAnsi="Palatino Linotype"/>
          <w:i/>
          <w:color w:val="000000"/>
          <w:sz w:val="22"/>
          <w:szCs w:val="22"/>
        </w:rPr>
        <w:t xml:space="preserve"> la transparencia de las actividades estatales y </w:t>
      </w:r>
      <w:r w:rsidRPr="00394061">
        <w:rPr>
          <w:rFonts w:ascii="Palatino Linotype" w:hAnsi="Palatino Linotype"/>
          <w:color w:val="000000"/>
          <w:sz w:val="22"/>
          <w:szCs w:val="22"/>
        </w:rPr>
        <w:t>promoviendo</w:t>
      </w:r>
      <w:r w:rsidRPr="00394061">
        <w:rPr>
          <w:rFonts w:ascii="Palatino Linotype" w:hAnsi="Palatino Linotype"/>
          <w:i/>
          <w:color w:val="000000"/>
          <w:sz w:val="22"/>
          <w:szCs w:val="22"/>
        </w:rPr>
        <w:t xml:space="preserve"> la responsabilidad de los funcionarios sobre su gestión pública,</w:t>
      </w:r>
      <w:r w:rsidRPr="00394061">
        <w:rPr>
          <w:rFonts w:ascii="Palatino Linotype" w:hAnsi="Palatino Linotype"/>
          <w:i/>
          <w:color w:val="000000"/>
          <w:sz w:val="22"/>
          <w:szCs w:val="22"/>
          <w:vertAlign w:val="superscript"/>
        </w:rPr>
        <w:footnoteReference w:id="4"/>
      </w:r>
      <w:r w:rsidRPr="00394061">
        <w:rPr>
          <w:rFonts w:ascii="Palatino Linotype" w:hAnsi="Palatino Linotype"/>
          <w:color w:val="000000"/>
          <w:sz w:val="22"/>
          <w:szCs w:val="22"/>
        </w:rPr>
        <w:t>que permite</w:t>
      </w:r>
      <w:r w:rsidRPr="00394061">
        <w:rPr>
          <w:rFonts w:ascii="Palatino Linotype" w:hAnsi="Palatino Linotype"/>
          <w:i/>
          <w:color w:val="000000"/>
          <w:sz w:val="22"/>
          <w:szCs w:val="22"/>
        </w:rPr>
        <w:t xml:space="preserve"> saber qué están haciendo los gobiernos por sus pueblos, sin lo cual la verdad languidecería y la participación en el gobierno permanecería fragmentada.</w:t>
      </w:r>
    </w:p>
    <w:p w14:paraId="377A2D73" w14:textId="77777777" w:rsidR="00105C53" w:rsidRPr="00394061" w:rsidRDefault="00105C53" w:rsidP="00105C5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52E62ED" w14:textId="77777777" w:rsidR="00105C53" w:rsidRPr="0039406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94061">
        <w:rPr>
          <w:rFonts w:ascii="Palatino Linotype" w:eastAsia="Calibri" w:hAnsi="Palatino Linotype" w:cs="Arial"/>
          <w:color w:val="000000" w:themeColor="text1"/>
          <w:sz w:val="22"/>
          <w:szCs w:val="22"/>
          <w:lang w:val="es-ES"/>
        </w:rPr>
        <w:t xml:space="preserve">En </w:t>
      </w:r>
      <w:r w:rsidRPr="00394061">
        <w:rPr>
          <w:rFonts w:ascii="Palatino Linotype" w:hAnsi="Palatino Linotype"/>
          <w:sz w:val="22"/>
          <w:szCs w:val="22"/>
        </w:rPr>
        <w:t>México, además de los derechos, están reconocidas las garantías para su protección, en ese sentido el párrafo tercero de artículo primero de la Constitución Política de los Estados Unidos Mexicanos, dispone lo siguiente:</w:t>
      </w:r>
    </w:p>
    <w:p w14:paraId="3F96093F" w14:textId="77777777" w:rsidR="00105C53" w:rsidRPr="00394061" w:rsidRDefault="00105C53" w:rsidP="00105C53">
      <w:pPr>
        <w:pStyle w:val="Prrafodelista"/>
        <w:ind w:left="567" w:right="565"/>
        <w:rPr>
          <w:rFonts w:ascii="Palatino Linotype" w:eastAsia="Calibri" w:hAnsi="Palatino Linotype" w:cs="Arial"/>
          <w:color w:val="000000" w:themeColor="text1"/>
          <w:sz w:val="22"/>
          <w:szCs w:val="22"/>
          <w:lang w:val="es-ES"/>
        </w:rPr>
      </w:pPr>
    </w:p>
    <w:p w14:paraId="79ED85FB" w14:textId="77777777" w:rsidR="00105C53" w:rsidRPr="00394061" w:rsidRDefault="00105C53" w:rsidP="00105C53">
      <w:pPr>
        <w:pStyle w:val="Ttulo3"/>
        <w:ind w:left="567" w:right="565"/>
        <w:jc w:val="both"/>
        <w:rPr>
          <w:rFonts w:ascii="Palatino Linotype" w:hAnsi="Palatino Linotype"/>
          <w:color w:val="auto"/>
          <w:sz w:val="22"/>
          <w:szCs w:val="22"/>
        </w:rPr>
      </w:pPr>
      <w:r w:rsidRPr="00394061">
        <w:rPr>
          <w:rFonts w:ascii="Palatino Linotype" w:hAnsi="Palatino Linotype"/>
          <w:color w:val="auto"/>
          <w:sz w:val="22"/>
          <w:szCs w:val="22"/>
        </w:rPr>
        <w:t xml:space="preserve">“Artículo 1.- </w:t>
      </w:r>
    </w:p>
    <w:p w14:paraId="2839F50E" w14:textId="77777777" w:rsidR="00105C53" w:rsidRPr="00394061" w:rsidRDefault="00105C53" w:rsidP="00105C53">
      <w:pPr>
        <w:ind w:left="567" w:right="565"/>
        <w:contextualSpacing/>
        <w:jc w:val="both"/>
        <w:rPr>
          <w:rFonts w:ascii="Palatino Linotype" w:hAnsi="Palatino Linotype"/>
          <w:i/>
          <w:sz w:val="22"/>
          <w:szCs w:val="22"/>
        </w:rPr>
      </w:pPr>
      <w:r w:rsidRPr="00394061">
        <w:rPr>
          <w:rFonts w:ascii="Palatino Linotype" w:hAnsi="Palatino Linotype"/>
          <w:i/>
          <w:sz w:val="22"/>
          <w:szCs w:val="22"/>
        </w:rPr>
        <w:t>(…)</w:t>
      </w:r>
    </w:p>
    <w:p w14:paraId="527AF220" w14:textId="77777777" w:rsidR="00105C53" w:rsidRPr="00394061" w:rsidRDefault="00105C53" w:rsidP="00105C53">
      <w:pPr>
        <w:pStyle w:val="Textoindependienteprimerasangra2"/>
        <w:ind w:left="567" w:right="565" w:firstLine="0"/>
        <w:jc w:val="both"/>
        <w:rPr>
          <w:rFonts w:ascii="Palatino Linotype" w:hAnsi="Palatino Linotype"/>
          <w:i/>
          <w:sz w:val="22"/>
          <w:szCs w:val="22"/>
        </w:rPr>
      </w:pPr>
      <w:r w:rsidRPr="00394061">
        <w:rPr>
          <w:rFonts w:ascii="Palatino Linotype" w:hAnsi="Palatino Linotype"/>
          <w:i/>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51A79FDF" w14:textId="77777777" w:rsidR="00105C53" w:rsidRPr="00394061" w:rsidRDefault="00105C53" w:rsidP="00105C53">
      <w:pPr>
        <w:ind w:left="567" w:right="565"/>
        <w:contextualSpacing/>
        <w:jc w:val="both"/>
        <w:rPr>
          <w:rFonts w:ascii="Palatino Linotype" w:hAnsi="Palatino Linotype"/>
          <w:sz w:val="22"/>
          <w:szCs w:val="22"/>
        </w:rPr>
      </w:pPr>
      <w:r w:rsidRPr="00394061">
        <w:rPr>
          <w:rFonts w:ascii="Palatino Linotype" w:hAnsi="Palatino Linotype"/>
          <w:i/>
          <w:sz w:val="22"/>
          <w:szCs w:val="22"/>
        </w:rPr>
        <w:lastRenderedPageBreak/>
        <w:t>(…)</w:t>
      </w:r>
      <w:r w:rsidRPr="00394061">
        <w:rPr>
          <w:rFonts w:ascii="Palatino Linotype" w:hAnsi="Palatino Linotype"/>
          <w:sz w:val="22"/>
          <w:szCs w:val="22"/>
        </w:rPr>
        <w:t>”</w:t>
      </w:r>
    </w:p>
    <w:p w14:paraId="26AD1D95" w14:textId="77777777" w:rsidR="00105C53" w:rsidRPr="00394061" w:rsidRDefault="00105C53" w:rsidP="00105C53">
      <w:pPr>
        <w:rPr>
          <w:rFonts w:ascii="Palatino Linotype" w:eastAsia="Calibri" w:hAnsi="Palatino Linotype" w:cs="Arial"/>
          <w:color w:val="000000" w:themeColor="text1"/>
          <w:sz w:val="22"/>
          <w:szCs w:val="22"/>
          <w:lang w:val="es-ES"/>
        </w:rPr>
      </w:pPr>
    </w:p>
    <w:p w14:paraId="5A54A25D" w14:textId="77777777" w:rsidR="00105C53" w:rsidRPr="0039406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94061">
        <w:rPr>
          <w:rFonts w:ascii="Palatino Linotype" w:eastAsia="Calibri" w:hAnsi="Palatino Linotype" w:cs="Arial"/>
          <w:color w:val="000000" w:themeColor="text1"/>
          <w:sz w:val="22"/>
          <w:szCs w:val="22"/>
          <w:lang w:val="es-ES"/>
        </w:rPr>
        <w:t xml:space="preserve">Por </w:t>
      </w:r>
      <w:r w:rsidRPr="00394061">
        <w:rPr>
          <w:rFonts w:ascii="Palatino Linotype" w:hAnsi="Palatino Linotype"/>
          <w:sz w:val="22"/>
          <w:szCs w:val="22"/>
        </w:rPr>
        <w:t>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7BE59D54" w14:textId="77777777" w:rsidR="00105C53" w:rsidRPr="00394061" w:rsidRDefault="00105C53" w:rsidP="00105C5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2D18DA9" w14:textId="77777777" w:rsidR="00105C53" w:rsidRPr="0039406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94061">
        <w:rPr>
          <w:rFonts w:ascii="Palatino Linotype" w:eastAsia="Calibri" w:hAnsi="Palatino Linotype" w:cs="Arial"/>
          <w:color w:val="000000" w:themeColor="text1"/>
          <w:sz w:val="22"/>
          <w:szCs w:val="22"/>
          <w:lang w:val="es-ES"/>
        </w:rPr>
        <w:t xml:space="preserve">Así </w:t>
      </w:r>
      <w:r w:rsidRPr="00394061">
        <w:rPr>
          <w:rFonts w:ascii="Palatino Linotype" w:hAnsi="Palatino Linotype"/>
          <w:sz w:val="22"/>
          <w:szCs w:val="22"/>
        </w:rPr>
        <w:t xml:space="preserve">conforme a la Constitución Política de las Estado Unidos Mexicanos </w:t>
      </w:r>
      <w:r w:rsidRPr="00394061">
        <w:rPr>
          <w:rFonts w:ascii="Palatino Linotype" w:eastAsia="Calibri" w:hAnsi="Palatino Linotype"/>
          <w:sz w:val="22"/>
          <w:szCs w:val="22"/>
        </w:rPr>
        <w:t xml:space="preserve">y la </w:t>
      </w:r>
      <w:r w:rsidRPr="00394061">
        <w:rPr>
          <w:rFonts w:ascii="Palatino Linotype" w:hAnsi="Palatino Linotype"/>
          <w:sz w:val="22"/>
          <w:szCs w:val="22"/>
        </w:rPr>
        <w:t>Constitución</w:t>
      </w:r>
      <w:r w:rsidRPr="00394061">
        <w:rPr>
          <w:rFonts w:ascii="Palatino Linotype" w:eastAsia="Calibri" w:hAnsi="Palatino Linotype"/>
          <w:sz w:val="22"/>
          <w:szCs w:val="22"/>
        </w:rPr>
        <w:t xml:space="preserve"> Política del Estado Libre y Soberano de México respectivamente</w:t>
      </w:r>
      <w:r w:rsidRPr="00394061">
        <w:rPr>
          <w:rFonts w:ascii="Palatino Linotype" w:hAnsi="Palatino Linotype"/>
          <w:sz w:val="22"/>
          <w:szCs w:val="22"/>
        </w:rPr>
        <w:t>, el cumplimiento de las garantías primarias, entendidas como obligaciones inmediatamente relacionadas con el Derecho de Acceso a la Información Pública, permiten que todas las autoridades, en el ámbito de sus atribuciones lo respeten, protejan y garanticen.</w:t>
      </w:r>
    </w:p>
    <w:p w14:paraId="2C3466D6" w14:textId="77777777" w:rsidR="00105C53" w:rsidRPr="00394061" w:rsidRDefault="00105C53" w:rsidP="00105C5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7159DC6E" w14:textId="77777777" w:rsidR="00105C53" w:rsidRPr="00394061" w:rsidRDefault="00105C53" w:rsidP="00105C53">
      <w:pPr>
        <w:pStyle w:val="Ttulo4"/>
        <w:ind w:left="567" w:right="565"/>
        <w:rPr>
          <w:rFonts w:ascii="Palatino Linotype" w:hAnsi="Palatino Linotype"/>
          <w:b/>
          <w:color w:val="auto"/>
          <w:sz w:val="22"/>
          <w:szCs w:val="22"/>
        </w:rPr>
      </w:pPr>
      <w:r w:rsidRPr="00394061">
        <w:rPr>
          <w:rFonts w:ascii="Palatino Linotype" w:hAnsi="Palatino Linotype"/>
          <w:b/>
          <w:color w:val="auto"/>
          <w:sz w:val="22"/>
          <w:szCs w:val="22"/>
        </w:rPr>
        <w:t>Constitución Política de los Estados Unidos Mexicanos</w:t>
      </w:r>
    </w:p>
    <w:p w14:paraId="1F6A6D1C" w14:textId="77777777" w:rsidR="00105C53" w:rsidRPr="00394061" w:rsidRDefault="00105C53" w:rsidP="00105C53">
      <w:pPr>
        <w:pStyle w:val="Ttulo3"/>
        <w:ind w:left="567" w:right="565"/>
        <w:rPr>
          <w:rFonts w:ascii="Palatino Linotype" w:hAnsi="Palatino Linotype"/>
          <w:b/>
          <w:color w:val="auto"/>
          <w:sz w:val="22"/>
          <w:szCs w:val="22"/>
        </w:rPr>
      </w:pPr>
      <w:r w:rsidRPr="00394061">
        <w:rPr>
          <w:rFonts w:ascii="Palatino Linotype" w:hAnsi="Palatino Linotype"/>
          <w:b/>
          <w:color w:val="auto"/>
          <w:sz w:val="22"/>
          <w:szCs w:val="22"/>
        </w:rPr>
        <w:t>“Artículo 6. …</w:t>
      </w:r>
    </w:p>
    <w:p w14:paraId="50E89C78" w14:textId="77777777" w:rsidR="00105C53" w:rsidRPr="00394061" w:rsidRDefault="00105C53" w:rsidP="00105C53">
      <w:pPr>
        <w:ind w:left="567" w:right="565"/>
        <w:jc w:val="both"/>
        <w:rPr>
          <w:rFonts w:ascii="Palatino Linotype" w:hAnsi="Palatino Linotype" w:cs="Arial"/>
          <w:b/>
          <w:bCs/>
          <w:i/>
          <w:sz w:val="22"/>
          <w:szCs w:val="22"/>
        </w:rPr>
      </w:pPr>
      <w:r w:rsidRPr="00394061">
        <w:rPr>
          <w:rFonts w:ascii="Palatino Linotype" w:hAnsi="Palatino Linotype" w:cs="Arial"/>
          <w:b/>
          <w:bCs/>
          <w:i/>
          <w:sz w:val="22"/>
          <w:szCs w:val="22"/>
        </w:rPr>
        <w:t>…</w:t>
      </w:r>
    </w:p>
    <w:p w14:paraId="06C78482" w14:textId="77777777" w:rsidR="00105C53" w:rsidRPr="00394061" w:rsidRDefault="00105C53" w:rsidP="00105C53">
      <w:pPr>
        <w:pStyle w:val="Sangradetextonormal"/>
        <w:ind w:left="567" w:right="565"/>
        <w:jc w:val="both"/>
        <w:rPr>
          <w:rFonts w:ascii="Palatino Linotype" w:hAnsi="Palatino Linotype"/>
          <w:i/>
          <w:sz w:val="22"/>
          <w:szCs w:val="22"/>
        </w:rPr>
      </w:pPr>
      <w:r w:rsidRPr="00394061">
        <w:rPr>
          <w:rFonts w:ascii="Palatino Linotype" w:hAnsi="Palatino Linotype"/>
          <w:i/>
          <w:sz w:val="22"/>
          <w:szCs w:val="22"/>
        </w:rPr>
        <w:t>Para efectos de lo dispuesto en el presente artículo se observará lo siguiente:</w:t>
      </w:r>
    </w:p>
    <w:p w14:paraId="2F332BB2" w14:textId="77777777" w:rsidR="00105C53" w:rsidRPr="00394061" w:rsidRDefault="00105C53" w:rsidP="00105C53">
      <w:pPr>
        <w:pStyle w:val="Textoindependienteprimerasangra2"/>
        <w:ind w:left="567" w:right="565" w:firstLine="0"/>
        <w:jc w:val="both"/>
        <w:rPr>
          <w:rFonts w:ascii="Palatino Linotype" w:hAnsi="Palatino Linotype"/>
          <w:b/>
          <w:i/>
          <w:sz w:val="22"/>
          <w:szCs w:val="22"/>
        </w:rPr>
      </w:pPr>
      <w:r w:rsidRPr="00394061">
        <w:rPr>
          <w:rFonts w:ascii="Palatino Linotype" w:hAnsi="Palatino Linotype"/>
          <w:b/>
          <w:i/>
          <w:sz w:val="22"/>
          <w:szCs w:val="22"/>
        </w:rPr>
        <w:t>A. Para el ejercicio del derecho de acceso a la información, la Federación y las entidades federativas, en el ámbito de sus respectivas competencias, se regirán por los siguientes principios y bases:</w:t>
      </w:r>
    </w:p>
    <w:p w14:paraId="5920158B" w14:textId="77777777" w:rsidR="00105C53" w:rsidRPr="00394061" w:rsidRDefault="00105C53" w:rsidP="00105C53">
      <w:pPr>
        <w:pStyle w:val="Textoindependienteprimerasangra2"/>
        <w:ind w:left="567" w:right="565" w:firstLine="0"/>
        <w:jc w:val="both"/>
        <w:rPr>
          <w:rFonts w:ascii="Palatino Linotype" w:hAnsi="Palatino Linotype"/>
          <w:i/>
          <w:sz w:val="22"/>
          <w:szCs w:val="22"/>
        </w:rPr>
      </w:pPr>
      <w:r w:rsidRPr="00394061">
        <w:rPr>
          <w:rFonts w:ascii="Palatino Linotype" w:hAnsi="Palatino Linotype"/>
          <w:b/>
          <w:i/>
          <w:sz w:val="22"/>
          <w:szCs w:val="22"/>
        </w:rPr>
        <w:t xml:space="preserve">I. </w:t>
      </w:r>
      <w:r w:rsidRPr="00394061">
        <w:rPr>
          <w:rFonts w:ascii="Palatino Linotype" w:hAnsi="Palatino Linotype"/>
          <w:b/>
          <w:i/>
          <w:sz w:val="22"/>
          <w:szCs w:val="22"/>
        </w:rPr>
        <w:tab/>
        <w:t>Toda la información en posesión de cualquier</w:t>
      </w:r>
      <w:r w:rsidRPr="00394061">
        <w:rPr>
          <w:rFonts w:ascii="Palatino Linotype" w:hAnsi="Palatino Linotype"/>
          <w:i/>
          <w:sz w:val="22"/>
          <w:szCs w:val="22"/>
        </w:rPr>
        <w:t xml:space="preserve"> </w:t>
      </w:r>
      <w:r w:rsidRPr="00394061">
        <w:rPr>
          <w:rFonts w:ascii="Palatino Linotype" w:hAnsi="Palatino Linotype"/>
          <w:b/>
          <w:i/>
          <w:sz w:val="22"/>
          <w:szCs w:val="22"/>
        </w:rPr>
        <w:t>autoridad</w:t>
      </w:r>
      <w:r w:rsidRPr="00394061">
        <w:rPr>
          <w:rFonts w:ascii="Palatino Linotype" w:hAnsi="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394061">
        <w:rPr>
          <w:rFonts w:ascii="Palatino Linotype" w:hAnsi="Palatino Linotype"/>
          <w:b/>
          <w:i/>
          <w:sz w:val="22"/>
          <w:szCs w:val="22"/>
        </w:rPr>
        <w:t>municipal</w:t>
      </w:r>
      <w:r w:rsidRPr="00394061">
        <w:rPr>
          <w:rFonts w:ascii="Palatino Linotype" w:hAnsi="Palatino Linotype"/>
          <w:i/>
          <w:sz w:val="22"/>
          <w:szCs w:val="22"/>
        </w:rPr>
        <w:t xml:space="preserve">, </w:t>
      </w:r>
      <w:r w:rsidRPr="00394061">
        <w:rPr>
          <w:rFonts w:ascii="Palatino Linotype" w:hAnsi="Palatino Linotype"/>
          <w:b/>
          <w:i/>
          <w:sz w:val="22"/>
          <w:szCs w:val="22"/>
        </w:rPr>
        <w:t>es pública</w:t>
      </w:r>
      <w:r w:rsidRPr="00394061">
        <w:rPr>
          <w:rFonts w:ascii="Palatino Linotype" w:hAnsi="Palatino Linotype"/>
          <w:i/>
          <w:sz w:val="22"/>
          <w:szCs w:val="22"/>
        </w:rPr>
        <w:t xml:space="preserve"> y sólo podrá ser reservada temporalmente por razones de interés público y seguridad nacional, en los términos que fijen las leyes. </w:t>
      </w:r>
      <w:r w:rsidRPr="00394061">
        <w:rPr>
          <w:rFonts w:ascii="Palatino Linotype" w:hAnsi="Palatino Linotype"/>
          <w:b/>
          <w:i/>
          <w:sz w:val="22"/>
          <w:szCs w:val="22"/>
        </w:rPr>
        <w:t>En la interpretación de este derecho deberá prevalecer el principio de máxima publicidad. Los sujetos obligados deberán documentar todo acto que derive del ejercicio de sus facultades, competencias o funciones</w:t>
      </w:r>
      <w:r w:rsidRPr="00394061">
        <w:rPr>
          <w:rFonts w:ascii="Palatino Linotype" w:hAnsi="Palatino Linotype"/>
          <w:i/>
          <w:sz w:val="22"/>
          <w:szCs w:val="22"/>
        </w:rPr>
        <w:t xml:space="preserve">, la ley </w:t>
      </w:r>
      <w:r w:rsidRPr="00394061">
        <w:rPr>
          <w:rFonts w:ascii="Palatino Linotype" w:hAnsi="Palatino Linotype"/>
          <w:i/>
          <w:sz w:val="22"/>
          <w:szCs w:val="22"/>
        </w:rPr>
        <w:lastRenderedPageBreak/>
        <w:t>determinará los supuestos específicos bajo los cuales procederá la declaración de inexistencia de la información.”</w:t>
      </w:r>
    </w:p>
    <w:p w14:paraId="3EE75315" w14:textId="77777777" w:rsidR="00105C53" w:rsidRPr="00394061" w:rsidRDefault="00105C53" w:rsidP="00105C53">
      <w:pPr>
        <w:pStyle w:val="Ttulo4"/>
        <w:ind w:left="567" w:right="565"/>
        <w:jc w:val="both"/>
        <w:rPr>
          <w:rFonts w:ascii="Palatino Linotype" w:hAnsi="Palatino Linotype"/>
          <w:color w:val="auto"/>
          <w:sz w:val="22"/>
          <w:szCs w:val="22"/>
        </w:rPr>
      </w:pPr>
      <w:r w:rsidRPr="00394061">
        <w:rPr>
          <w:rFonts w:ascii="Palatino Linotype" w:hAnsi="Palatino Linotype"/>
          <w:color w:val="auto"/>
          <w:sz w:val="22"/>
          <w:szCs w:val="22"/>
        </w:rPr>
        <w:t>Constitución Política del Estado Libre y Soberano de México</w:t>
      </w:r>
    </w:p>
    <w:p w14:paraId="4B6B2173" w14:textId="77777777" w:rsidR="00105C53" w:rsidRPr="00394061" w:rsidRDefault="00105C53" w:rsidP="00105C53">
      <w:pPr>
        <w:pStyle w:val="Ttulo5"/>
        <w:ind w:left="567" w:right="565"/>
        <w:jc w:val="both"/>
        <w:rPr>
          <w:rFonts w:ascii="Palatino Linotype" w:hAnsi="Palatino Linotype"/>
          <w:color w:val="auto"/>
          <w:sz w:val="22"/>
          <w:szCs w:val="22"/>
        </w:rPr>
      </w:pPr>
      <w:r w:rsidRPr="00394061">
        <w:rPr>
          <w:rFonts w:ascii="Palatino Linotype" w:hAnsi="Palatino Linotype"/>
          <w:color w:val="auto"/>
          <w:sz w:val="22"/>
          <w:szCs w:val="22"/>
        </w:rPr>
        <w:t>“Artículo 5.-…</w:t>
      </w:r>
    </w:p>
    <w:p w14:paraId="67EF03EE" w14:textId="77777777" w:rsidR="00105C53" w:rsidRPr="00394061" w:rsidRDefault="00105C53" w:rsidP="00105C53">
      <w:pPr>
        <w:ind w:left="567" w:right="565"/>
        <w:jc w:val="both"/>
        <w:rPr>
          <w:rFonts w:ascii="Palatino Linotype" w:hAnsi="Palatino Linotype" w:cs="Arial"/>
          <w:bCs/>
          <w:i/>
          <w:sz w:val="22"/>
          <w:szCs w:val="22"/>
        </w:rPr>
      </w:pPr>
      <w:r w:rsidRPr="00394061">
        <w:rPr>
          <w:rFonts w:ascii="Palatino Linotype" w:hAnsi="Palatino Linotype" w:cs="Arial"/>
          <w:bCs/>
          <w:i/>
          <w:sz w:val="22"/>
          <w:szCs w:val="22"/>
        </w:rPr>
        <w:t>…</w:t>
      </w:r>
    </w:p>
    <w:p w14:paraId="5776A26B" w14:textId="77777777" w:rsidR="00105C53" w:rsidRPr="00394061" w:rsidRDefault="00105C53" w:rsidP="00105C53">
      <w:pPr>
        <w:pStyle w:val="Textoindependienteprimerasangra2"/>
        <w:ind w:left="567" w:right="565" w:firstLine="0"/>
        <w:jc w:val="both"/>
        <w:rPr>
          <w:rFonts w:ascii="Palatino Linotype" w:hAnsi="Palatino Linotype"/>
          <w:b/>
          <w:i/>
          <w:sz w:val="22"/>
          <w:szCs w:val="22"/>
        </w:rPr>
      </w:pPr>
      <w:r w:rsidRPr="00394061">
        <w:rPr>
          <w:rFonts w:ascii="Palatino Linotype" w:hAnsi="Palatino Linotype"/>
          <w:b/>
          <w:i/>
          <w:sz w:val="22"/>
          <w:szCs w:val="22"/>
        </w:rPr>
        <w:t>El derecho a la información será garantizado por el Estado. La ley establecerá las previsiones que permitan asegurar la protección, el respeto y la difusión de este derecho.</w:t>
      </w:r>
    </w:p>
    <w:p w14:paraId="7D41BE5B" w14:textId="77777777" w:rsidR="00105C53" w:rsidRPr="00394061" w:rsidRDefault="00105C53" w:rsidP="00105C53">
      <w:pPr>
        <w:pStyle w:val="Textoindependienteprimerasangra2"/>
        <w:ind w:left="567" w:right="565" w:firstLine="0"/>
        <w:jc w:val="both"/>
        <w:rPr>
          <w:rFonts w:ascii="Palatino Linotype" w:hAnsi="Palatino Linotype"/>
          <w:i/>
          <w:sz w:val="22"/>
          <w:szCs w:val="22"/>
        </w:rPr>
      </w:pPr>
      <w:r w:rsidRPr="00394061">
        <w:rPr>
          <w:rFonts w:ascii="Palatino Linotype" w:hAnsi="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5E30A0F1" w14:textId="77777777" w:rsidR="00105C53" w:rsidRPr="00394061" w:rsidRDefault="00105C53" w:rsidP="00105C53">
      <w:pPr>
        <w:pStyle w:val="Ttulo3"/>
        <w:ind w:left="567" w:right="565"/>
        <w:jc w:val="both"/>
        <w:rPr>
          <w:rFonts w:ascii="Palatino Linotype" w:hAnsi="Palatino Linotype"/>
          <w:color w:val="auto"/>
          <w:sz w:val="22"/>
          <w:szCs w:val="22"/>
        </w:rPr>
      </w:pPr>
      <w:r w:rsidRPr="00394061">
        <w:rPr>
          <w:rFonts w:ascii="Palatino Linotype" w:hAnsi="Palatino Linotype"/>
          <w:color w:val="auto"/>
          <w:sz w:val="22"/>
          <w:szCs w:val="22"/>
        </w:rPr>
        <w:t>Este derecho se regirá por los principios y bases siguientes:</w:t>
      </w:r>
    </w:p>
    <w:p w14:paraId="0A9B2F5F" w14:textId="77777777" w:rsidR="00105C53" w:rsidRPr="00394061" w:rsidRDefault="00105C53" w:rsidP="00105C53">
      <w:pPr>
        <w:pStyle w:val="Prrafodelista"/>
        <w:numPr>
          <w:ilvl w:val="0"/>
          <w:numId w:val="2"/>
        </w:numPr>
        <w:ind w:left="567" w:right="565" w:firstLine="0"/>
        <w:jc w:val="both"/>
        <w:rPr>
          <w:rFonts w:ascii="Palatino Linotype" w:hAnsi="Palatino Linotype" w:cs="Arial"/>
          <w:bCs/>
          <w:i/>
          <w:sz w:val="22"/>
          <w:szCs w:val="22"/>
        </w:rPr>
      </w:pPr>
      <w:r w:rsidRPr="00394061">
        <w:rPr>
          <w:rFonts w:ascii="Palatino Linotype" w:hAnsi="Palatino Linotype" w:cs="Arial"/>
          <w:b/>
          <w:bCs/>
          <w:i/>
          <w:sz w:val="22"/>
          <w:szCs w:val="22"/>
        </w:rPr>
        <w:t>Toda la información en posesión de cualquier autoridad, entidad, órgano y organismos de los</w:t>
      </w:r>
      <w:r w:rsidRPr="00394061">
        <w:rPr>
          <w:rFonts w:ascii="Palatino Linotype" w:hAnsi="Palatino Linotype" w:cs="Arial"/>
          <w:bCs/>
          <w:i/>
          <w:sz w:val="22"/>
          <w:szCs w:val="22"/>
        </w:rPr>
        <w:t xml:space="preserve"> Poderes Ejecutivo, Legislativo y Judicial, órganos autónomos, partidos políticos, fideicomisos y fondos públicos estatales y </w:t>
      </w:r>
      <w:r w:rsidRPr="00394061">
        <w:rPr>
          <w:rFonts w:ascii="Palatino Linotype" w:hAnsi="Palatino Linotype" w:cs="Arial"/>
          <w:b/>
          <w:bCs/>
          <w:i/>
          <w:sz w:val="22"/>
          <w:szCs w:val="22"/>
        </w:rPr>
        <w:t>municipales</w:t>
      </w:r>
      <w:r w:rsidRPr="00394061">
        <w:rPr>
          <w:rFonts w:ascii="Palatino Linotype" w:hAnsi="Palatino Linotype" w:cs="Arial"/>
          <w:bCs/>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394061">
        <w:rPr>
          <w:rFonts w:ascii="Palatino Linotype" w:hAnsi="Palatino Linotype" w:cs="Arial"/>
          <w:b/>
          <w:bCs/>
          <w:i/>
          <w:sz w:val="22"/>
          <w:szCs w:val="22"/>
        </w:rPr>
        <w:t>es pública</w:t>
      </w:r>
      <w:r w:rsidRPr="00394061">
        <w:rPr>
          <w:rFonts w:ascii="Palatino Linotype" w:hAnsi="Palatino Linotype" w:cs="Arial"/>
          <w:bCs/>
          <w:i/>
          <w:sz w:val="22"/>
          <w:szCs w:val="22"/>
        </w:rPr>
        <w:t xml:space="preserve"> y sólo podrá ser reservada temporalmente por razones previstas en la Constitución Política de los Estados Unidos Mexicanos de interés público y seguridad, en los términos que fijen las leyes. </w:t>
      </w:r>
      <w:r w:rsidRPr="00394061">
        <w:rPr>
          <w:rFonts w:ascii="Palatino Linotype" w:hAnsi="Palatino Linotype" w:cs="Arial"/>
          <w:b/>
          <w:bCs/>
          <w:i/>
          <w:sz w:val="22"/>
          <w:szCs w:val="22"/>
        </w:rPr>
        <w:t>En la interpretación de este derecho deberá prevalecer el principio de máxima publicidad</w:t>
      </w:r>
      <w:r w:rsidRPr="00394061">
        <w:rPr>
          <w:rFonts w:ascii="Palatino Linotype" w:hAnsi="Palatino Linotype" w:cs="Arial"/>
          <w:bCs/>
          <w:i/>
          <w:sz w:val="22"/>
          <w:szCs w:val="22"/>
        </w:rPr>
        <w:t xml:space="preserve">. </w:t>
      </w:r>
      <w:r w:rsidRPr="00394061">
        <w:rPr>
          <w:rFonts w:ascii="Palatino Linotype" w:hAnsi="Palatino Linotype" w:cs="Arial"/>
          <w:b/>
          <w:bCs/>
          <w:i/>
          <w:sz w:val="22"/>
          <w:szCs w:val="22"/>
        </w:rPr>
        <w:t>Los sujetos obligados deberán documentar todo acto que derive del ejercicio de sus facultades, competencias o funciones</w:t>
      </w:r>
      <w:r w:rsidRPr="00394061">
        <w:rPr>
          <w:rFonts w:ascii="Palatino Linotype" w:hAnsi="Palatino Linotype" w:cs="Arial"/>
          <w:bCs/>
          <w:i/>
          <w:sz w:val="22"/>
          <w:szCs w:val="22"/>
        </w:rPr>
        <w:t>, la ley determinará los supuestos específicos bajo los cuales procederá la declaración de inexistencia de la información.”</w:t>
      </w:r>
    </w:p>
    <w:p w14:paraId="7E74FF9D" w14:textId="77777777" w:rsidR="00105C53" w:rsidRPr="00394061" w:rsidRDefault="00105C53" w:rsidP="00105C53">
      <w:pPr>
        <w:pStyle w:val="Prrafodelista"/>
        <w:tabs>
          <w:tab w:val="left" w:pos="426"/>
          <w:tab w:val="left" w:pos="567"/>
        </w:tabs>
        <w:spacing w:line="360" w:lineRule="auto"/>
        <w:ind w:left="567" w:right="565"/>
        <w:jc w:val="both"/>
        <w:rPr>
          <w:rFonts w:ascii="Palatino Linotype" w:eastAsia="Calibri" w:hAnsi="Palatino Linotype" w:cs="Arial"/>
          <w:sz w:val="22"/>
          <w:szCs w:val="22"/>
          <w:lang w:val="es-ES"/>
        </w:rPr>
      </w:pPr>
    </w:p>
    <w:p w14:paraId="4C4B1183" w14:textId="16DF19C0" w:rsidR="00105C53" w:rsidRPr="0039406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94061">
        <w:rPr>
          <w:rFonts w:ascii="Palatino Linotype" w:eastAsia="Calibri" w:hAnsi="Palatino Linotype" w:cs="Arial"/>
          <w:color w:val="000000" w:themeColor="text1"/>
          <w:sz w:val="22"/>
          <w:szCs w:val="22"/>
          <w:lang w:val="es-ES"/>
        </w:rPr>
        <w:t xml:space="preserve">Según </w:t>
      </w:r>
      <w:r w:rsidRPr="00394061">
        <w:rPr>
          <w:rFonts w:ascii="Palatino Linotype" w:hAnsi="Palatino Linotype" w:cs="Arial"/>
          <w:sz w:val="22"/>
          <w:szCs w:val="22"/>
        </w:rPr>
        <w:t xml:space="preserve">el artículo 150 de la Ley de Transparencia del Estado, la solicitud es la garantía primaria del Derecho de Acceso a la Información, además, establece que se regirá </w:t>
      </w:r>
      <w:r w:rsidRPr="00394061">
        <w:rPr>
          <w:rFonts w:ascii="Palatino Linotype" w:hAnsi="Palatino Linotype" w:cs="Arial"/>
          <w:i/>
          <w:sz w:val="22"/>
          <w:szCs w:val="22"/>
        </w:rPr>
        <w:t>por los principios de simplicidad, rapidez gratuidad del procedimiento, auxilio y orientación a los particulares</w:t>
      </w:r>
      <w:r w:rsidRPr="00394061">
        <w:rPr>
          <w:rFonts w:ascii="Palatino Linotype" w:hAnsi="Palatino Linotype" w:cs="Arial"/>
          <w:sz w:val="22"/>
          <w:szCs w:val="22"/>
        </w:rPr>
        <w:t>, contemplando el derecho de las personas con discapacidad y hablantes de lengua indígena.</w:t>
      </w:r>
    </w:p>
    <w:p w14:paraId="76EBB949" w14:textId="77777777" w:rsidR="00105C53" w:rsidRPr="0039406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94061">
        <w:rPr>
          <w:rFonts w:ascii="Palatino Linotype" w:eastAsia="Calibri" w:hAnsi="Palatino Linotype" w:cs="Arial"/>
          <w:color w:val="000000" w:themeColor="text1"/>
          <w:sz w:val="22"/>
          <w:szCs w:val="22"/>
          <w:lang w:val="es-ES"/>
        </w:rPr>
        <w:lastRenderedPageBreak/>
        <w:t xml:space="preserve">El </w:t>
      </w:r>
      <w:r w:rsidRPr="00394061">
        <w:rPr>
          <w:rFonts w:ascii="Palatino Linotype" w:hAnsi="Palatino Linotype"/>
          <w:sz w:val="22"/>
          <w:szCs w:val="22"/>
        </w:rPr>
        <w:t>Derecho</w:t>
      </w:r>
      <w:r w:rsidRPr="00394061">
        <w:rPr>
          <w:rFonts w:ascii="Palatino Linotype" w:hAnsi="Palatino Linotype" w:cs="Arial"/>
          <w:sz w:val="22"/>
          <w:szCs w:val="22"/>
        </w:rPr>
        <w:t xml:space="preserve"> de Acceso a la Información se garantiza y respeta oportunamente, y según lo que dispone la Ley, las </w:t>
      </w:r>
      <w:r w:rsidRPr="00394061">
        <w:rPr>
          <w:rFonts w:ascii="Palatino Linotype" w:hAnsi="Palatino Linotype" w:cs="Arial"/>
          <w:i/>
          <w:sz w:val="22"/>
          <w:szCs w:val="22"/>
        </w:rPr>
        <w:t>solicitudes de acceso a la información</w:t>
      </w:r>
      <w:r w:rsidRPr="00394061">
        <w:rPr>
          <w:rFonts w:ascii="Palatino Linotype" w:hAnsi="Palatino Linotype" w:cs="Arial"/>
          <w:sz w:val="22"/>
          <w:szCs w:val="22"/>
        </w:rPr>
        <w:t>.</w:t>
      </w:r>
    </w:p>
    <w:p w14:paraId="4C301889" w14:textId="77777777" w:rsidR="00105C53" w:rsidRPr="00394061" w:rsidRDefault="00105C53" w:rsidP="00105C5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C2A12B6" w14:textId="77777777" w:rsidR="00105C53" w:rsidRPr="0039406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94061">
        <w:rPr>
          <w:rFonts w:ascii="Palatino Linotype" w:eastAsia="Calibri" w:hAnsi="Palatino Linotype" w:cs="Arial"/>
          <w:color w:val="000000" w:themeColor="text1"/>
          <w:sz w:val="22"/>
          <w:szCs w:val="22"/>
          <w:lang w:val="es-ES"/>
        </w:rPr>
        <w:t xml:space="preserve">Así </w:t>
      </w:r>
      <w:r w:rsidRPr="00394061">
        <w:rPr>
          <w:rFonts w:ascii="Palatino Linotype" w:hAnsi="Palatino Linotype" w:cs="Arial"/>
          <w:sz w:val="22"/>
          <w:szCs w:val="22"/>
        </w:rPr>
        <w:t xml:space="preserve">entonces, se procede analizar, en primer lugar, si el </w:t>
      </w:r>
      <w:r w:rsidRPr="00394061">
        <w:rPr>
          <w:rFonts w:ascii="Palatino Linotype" w:hAnsi="Palatino Linotype" w:cs="Arial"/>
          <w:b/>
          <w:bCs/>
          <w:sz w:val="22"/>
          <w:szCs w:val="22"/>
        </w:rPr>
        <w:t>SUJETO OBLIGADO</w:t>
      </w:r>
      <w:r w:rsidRPr="00394061">
        <w:rPr>
          <w:rFonts w:ascii="Palatino Linotype" w:hAnsi="Palatino Linotype" w:cs="Arial"/>
          <w:sz w:val="22"/>
          <w:szCs w:val="22"/>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r w:rsidRPr="00394061">
        <w:rPr>
          <w:rFonts w:ascii="Palatino Linotype" w:eastAsia="Calibri" w:hAnsi="Palatino Linotype" w:cs="Arial"/>
          <w:color w:val="000000" w:themeColor="text1"/>
          <w:sz w:val="22"/>
          <w:szCs w:val="22"/>
          <w:lang w:val="es-ES"/>
        </w:rPr>
        <w:t xml:space="preserve"> </w:t>
      </w:r>
    </w:p>
    <w:p w14:paraId="251CD33E" w14:textId="77777777" w:rsidR="00105C53" w:rsidRPr="00394061" w:rsidRDefault="00105C53" w:rsidP="00105C5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DE0C691" w14:textId="77777777" w:rsidR="00105C53" w:rsidRPr="00394061" w:rsidRDefault="00105C53" w:rsidP="00105C53">
      <w:pPr>
        <w:pStyle w:val="Lista2"/>
        <w:numPr>
          <w:ilvl w:val="1"/>
          <w:numId w:val="3"/>
        </w:numPr>
        <w:ind w:left="567" w:hanging="141"/>
        <w:rPr>
          <w:rFonts w:ascii="Palatino Linotype" w:hAnsi="Palatino Linotype"/>
          <w:b/>
          <w:sz w:val="22"/>
          <w:szCs w:val="22"/>
        </w:rPr>
      </w:pPr>
      <w:bookmarkStart w:id="37" w:name="_Toc70428585"/>
      <w:bookmarkStart w:id="38" w:name="_Toc71234380"/>
      <w:bookmarkStart w:id="39" w:name="_Toc83901398"/>
      <w:r w:rsidRPr="00394061">
        <w:rPr>
          <w:rFonts w:ascii="Palatino Linotype" w:hAnsi="Palatino Linotype"/>
          <w:b/>
          <w:sz w:val="22"/>
          <w:szCs w:val="22"/>
        </w:rPr>
        <w:t>De</w:t>
      </w:r>
      <w:bookmarkEnd w:id="37"/>
      <w:bookmarkEnd w:id="38"/>
      <w:bookmarkEnd w:id="39"/>
      <w:r w:rsidRPr="00394061">
        <w:rPr>
          <w:rFonts w:ascii="Palatino Linotype" w:hAnsi="Palatino Linotype"/>
          <w:b/>
          <w:sz w:val="22"/>
          <w:szCs w:val="22"/>
        </w:rPr>
        <w:t xml:space="preserve"> la información solicitada y la respuesta del SUJETO OBLIGADO.</w:t>
      </w:r>
    </w:p>
    <w:p w14:paraId="132E88BD" w14:textId="77777777" w:rsidR="00105C53" w:rsidRPr="00394061" w:rsidRDefault="00105C53" w:rsidP="00515285">
      <w:pPr>
        <w:pStyle w:val="Lista2"/>
        <w:spacing w:line="360" w:lineRule="auto"/>
        <w:ind w:left="0" w:firstLine="0"/>
        <w:rPr>
          <w:rFonts w:ascii="Palatino Linotype" w:hAnsi="Palatino Linotype"/>
          <w:b/>
          <w:sz w:val="22"/>
          <w:szCs w:val="22"/>
        </w:rPr>
      </w:pPr>
    </w:p>
    <w:p w14:paraId="7B4068E3" w14:textId="77777777" w:rsidR="00105C53" w:rsidRPr="0039406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sz w:val="22"/>
          <w:szCs w:val="22"/>
          <w:lang w:val="es-ES"/>
        </w:rPr>
      </w:pPr>
      <w:r w:rsidRPr="00394061">
        <w:rPr>
          <w:rFonts w:ascii="Palatino Linotype" w:eastAsia="Calibri" w:hAnsi="Palatino Linotype" w:cs="Arial"/>
          <w:color w:val="000000" w:themeColor="text1"/>
          <w:sz w:val="22"/>
          <w:szCs w:val="22"/>
          <w:lang w:val="es-ES"/>
        </w:rPr>
        <w:t xml:space="preserve">Derivado </w:t>
      </w:r>
      <w:r w:rsidRPr="00394061">
        <w:rPr>
          <w:rFonts w:ascii="Palatino Linotype" w:eastAsia="Calibri" w:hAnsi="Palatino Linotype" w:cs="Arial"/>
          <w:sz w:val="22"/>
          <w:szCs w:val="22"/>
        </w:rPr>
        <w:t>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7104CF70" w14:textId="77777777" w:rsidR="00105C53" w:rsidRPr="00394061" w:rsidRDefault="00105C53" w:rsidP="00105C53">
      <w:pPr>
        <w:pStyle w:val="Prrafodelista"/>
        <w:tabs>
          <w:tab w:val="left" w:pos="426"/>
          <w:tab w:val="left" w:pos="567"/>
        </w:tabs>
        <w:spacing w:line="360" w:lineRule="auto"/>
        <w:ind w:left="0"/>
        <w:jc w:val="both"/>
        <w:rPr>
          <w:rFonts w:ascii="Palatino Linotype" w:eastAsia="Calibri" w:hAnsi="Palatino Linotype" w:cs="Arial"/>
          <w:sz w:val="22"/>
          <w:szCs w:val="22"/>
          <w:lang w:val="es-ES"/>
        </w:rPr>
      </w:pPr>
    </w:p>
    <w:p w14:paraId="6096E902" w14:textId="43245BAD" w:rsidR="00105C53" w:rsidRPr="0039406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sz w:val="22"/>
          <w:szCs w:val="22"/>
          <w:lang w:val="es-ES"/>
        </w:rPr>
      </w:pPr>
      <w:r w:rsidRPr="00394061">
        <w:rPr>
          <w:rFonts w:ascii="Palatino Linotype" w:eastAsia="Calibri" w:hAnsi="Palatino Linotype" w:cs="Arial"/>
          <w:sz w:val="22"/>
          <w:szCs w:val="22"/>
        </w:rPr>
        <w:t xml:space="preserve">Así, debemos recapitular lo relativo a la información requerida por el Particular y la respuesta emitida por el </w:t>
      </w:r>
      <w:r w:rsidRPr="00394061">
        <w:rPr>
          <w:rFonts w:ascii="Palatino Linotype" w:eastAsia="Calibri" w:hAnsi="Palatino Linotype" w:cs="Arial"/>
          <w:b/>
          <w:sz w:val="22"/>
          <w:szCs w:val="22"/>
        </w:rPr>
        <w:t>SUJETO OBLIGADO</w:t>
      </w:r>
      <w:r w:rsidRPr="00394061">
        <w:rPr>
          <w:rFonts w:ascii="Palatino Linotype" w:eastAsia="Calibri" w:hAnsi="Palatino Linotype" w:cs="Arial"/>
          <w:sz w:val="22"/>
          <w:szCs w:val="22"/>
        </w:rPr>
        <w:t xml:space="preserve">, en </w:t>
      </w:r>
      <w:r w:rsidR="00515285" w:rsidRPr="00394061">
        <w:rPr>
          <w:rFonts w:ascii="Palatino Linotype" w:eastAsia="Calibri" w:hAnsi="Palatino Linotype" w:cs="Arial"/>
          <w:sz w:val="22"/>
          <w:szCs w:val="22"/>
        </w:rPr>
        <w:t>consecuencia,</w:t>
      </w:r>
      <w:r w:rsidRPr="00394061">
        <w:rPr>
          <w:rFonts w:ascii="Palatino Linotype" w:eastAsia="Calibri" w:hAnsi="Palatino Linotype" w:cs="Arial"/>
          <w:sz w:val="22"/>
          <w:szCs w:val="22"/>
        </w:rPr>
        <w:t xml:space="preserve"> se inserta el siguiente cuadro descriptivo:</w:t>
      </w:r>
    </w:p>
    <w:p w14:paraId="1875CC2B" w14:textId="77777777" w:rsidR="00105C53" w:rsidRPr="00394061" w:rsidRDefault="00105C53" w:rsidP="00105C5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7EBA502" w14:textId="77777777" w:rsidR="00D96F69" w:rsidRPr="00394061" w:rsidRDefault="00D96F69" w:rsidP="00105C5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tbl>
      <w:tblPr>
        <w:tblStyle w:val="Tablaconcuadrcula"/>
        <w:tblpPr w:leftFromText="141" w:rightFromText="141" w:vertAnchor="text" w:tblpXSpec="center" w:tblpY="1"/>
        <w:tblOverlap w:val="never"/>
        <w:tblW w:w="0" w:type="auto"/>
        <w:tblLook w:val="04A0" w:firstRow="1" w:lastRow="0" w:firstColumn="1" w:lastColumn="0" w:noHBand="0" w:noVBand="1"/>
      </w:tblPr>
      <w:tblGrid>
        <w:gridCol w:w="436"/>
        <w:gridCol w:w="2961"/>
        <w:gridCol w:w="3130"/>
        <w:gridCol w:w="2250"/>
      </w:tblGrid>
      <w:tr w:rsidR="00105C53" w:rsidRPr="00394061" w14:paraId="62EE6762" w14:textId="77777777" w:rsidTr="00B41956">
        <w:tc>
          <w:tcPr>
            <w:tcW w:w="436" w:type="dxa"/>
            <w:shd w:val="clear" w:color="auto" w:fill="D9D9D9" w:themeFill="background1" w:themeFillShade="D9"/>
          </w:tcPr>
          <w:p w14:paraId="7A264A4F" w14:textId="77777777" w:rsidR="00105C53" w:rsidRPr="00394061" w:rsidRDefault="00105C53" w:rsidP="00B41956">
            <w:pPr>
              <w:jc w:val="both"/>
              <w:rPr>
                <w:rFonts w:ascii="Palatino Linotype" w:eastAsia="Calibri" w:hAnsi="Palatino Linotype" w:cs="Arial"/>
                <w:b/>
                <w:color w:val="000000" w:themeColor="text1"/>
                <w:sz w:val="22"/>
                <w:szCs w:val="22"/>
                <w:lang w:val="es-ES"/>
              </w:rPr>
            </w:pPr>
          </w:p>
        </w:tc>
        <w:tc>
          <w:tcPr>
            <w:tcW w:w="2961" w:type="dxa"/>
            <w:shd w:val="clear" w:color="auto" w:fill="D9D9D9" w:themeFill="background1" w:themeFillShade="D9"/>
          </w:tcPr>
          <w:p w14:paraId="29FDBDD9" w14:textId="77777777" w:rsidR="00105C53" w:rsidRPr="00394061" w:rsidRDefault="00105C53" w:rsidP="00B41956">
            <w:pPr>
              <w:jc w:val="both"/>
              <w:rPr>
                <w:rFonts w:ascii="Palatino Linotype" w:eastAsia="Calibri" w:hAnsi="Palatino Linotype" w:cs="Arial"/>
                <w:b/>
                <w:color w:val="000000" w:themeColor="text1"/>
                <w:sz w:val="22"/>
                <w:szCs w:val="22"/>
                <w:lang w:val="es-ES"/>
              </w:rPr>
            </w:pPr>
            <w:r w:rsidRPr="00394061">
              <w:rPr>
                <w:rFonts w:ascii="Palatino Linotype" w:eastAsia="Calibri" w:hAnsi="Palatino Linotype" w:cs="Arial"/>
                <w:b/>
                <w:color w:val="000000" w:themeColor="text1"/>
                <w:sz w:val="22"/>
                <w:szCs w:val="22"/>
                <w:lang w:val="es-ES"/>
              </w:rPr>
              <w:t>Información del Servidor Público referido en las solicitudes de información.</w:t>
            </w:r>
          </w:p>
        </w:tc>
        <w:tc>
          <w:tcPr>
            <w:tcW w:w="3130" w:type="dxa"/>
            <w:shd w:val="clear" w:color="auto" w:fill="D9D9D9" w:themeFill="background1" w:themeFillShade="D9"/>
          </w:tcPr>
          <w:p w14:paraId="0668FF22" w14:textId="77777777" w:rsidR="00105C53" w:rsidRPr="00394061" w:rsidRDefault="00105C53" w:rsidP="00B41956">
            <w:pPr>
              <w:jc w:val="center"/>
              <w:rPr>
                <w:rFonts w:ascii="Palatino Linotype" w:eastAsia="Calibri" w:hAnsi="Palatino Linotype" w:cs="Arial"/>
                <w:b/>
                <w:color w:val="000000" w:themeColor="text1"/>
                <w:sz w:val="22"/>
                <w:szCs w:val="22"/>
                <w:lang w:val="es-ES"/>
              </w:rPr>
            </w:pPr>
            <w:r w:rsidRPr="00394061">
              <w:rPr>
                <w:rFonts w:ascii="Palatino Linotype" w:eastAsia="Calibri" w:hAnsi="Palatino Linotype" w:cs="Arial"/>
                <w:b/>
                <w:color w:val="000000" w:themeColor="text1"/>
                <w:sz w:val="22"/>
                <w:szCs w:val="22"/>
                <w:lang w:val="es-ES"/>
              </w:rPr>
              <w:t>Respuesta</w:t>
            </w:r>
          </w:p>
        </w:tc>
        <w:tc>
          <w:tcPr>
            <w:tcW w:w="2250" w:type="dxa"/>
            <w:shd w:val="clear" w:color="auto" w:fill="D9D9D9" w:themeFill="background1" w:themeFillShade="D9"/>
          </w:tcPr>
          <w:p w14:paraId="051071E7" w14:textId="77777777" w:rsidR="00105C53" w:rsidRPr="00394061" w:rsidRDefault="00105C53" w:rsidP="00B41956">
            <w:pPr>
              <w:jc w:val="center"/>
              <w:rPr>
                <w:rFonts w:ascii="Palatino Linotype" w:eastAsia="Calibri" w:hAnsi="Palatino Linotype" w:cs="Arial"/>
                <w:b/>
                <w:color w:val="000000" w:themeColor="text1"/>
                <w:sz w:val="22"/>
                <w:szCs w:val="22"/>
                <w:lang w:val="es-ES"/>
              </w:rPr>
            </w:pPr>
            <w:r w:rsidRPr="00394061">
              <w:rPr>
                <w:rFonts w:ascii="Palatino Linotype" w:eastAsia="Calibri" w:hAnsi="Palatino Linotype" w:cs="Arial"/>
                <w:b/>
                <w:color w:val="000000" w:themeColor="text1"/>
                <w:sz w:val="22"/>
                <w:szCs w:val="22"/>
                <w:lang w:val="es-ES"/>
              </w:rPr>
              <w:t>Comentarios</w:t>
            </w:r>
          </w:p>
        </w:tc>
      </w:tr>
      <w:tr w:rsidR="00105C53" w:rsidRPr="00394061" w14:paraId="3D4BB2D9" w14:textId="77777777" w:rsidTr="00B41956">
        <w:tc>
          <w:tcPr>
            <w:tcW w:w="436" w:type="dxa"/>
          </w:tcPr>
          <w:p w14:paraId="6F010AD7" w14:textId="77777777" w:rsidR="00105C53" w:rsidRPr="00394061" w:rsidRDefault="00105C53" w:rsidP="00B41956">
            <w:pPr>
              <w:pStyle w:val="Prrafodelista"/>
              <w:tabs>
                <w:tab w:val="left" w:pos="426"/>
                <w:tab w:val="left" w:pos="567"/>
              </w:tabs>
              <w:ind w:left="0"/>
              <w:jc w:val="both"/>
              <w:rPr>
                <w:rFonts w:ascii="Palatino Linotype" w:eastAsia="Calibri" w:hAnsi="Palatino Linotype" w:cs="Arial"/>
                <w:b/>
                <w:color w:val="000000" w:themeColor="text1"/>
                <w:sz w:val="22"/>
                <w:szCs w:val="22"/>
              </w:rPr>
            </w:pPr>
            <w:r w:rsidRPr="00394061">
              <w:rPr>
                <w:rFonts w:ascii="Palatino Linotype" w:eastAsia="Calibri" w:hAnsi="Palatino Linotype" w:cs="Arial"/>
                <w:b/>
                <w:color w:val="000000" w:themeColor="text1"/>
                <w:sz w:val="22"/>
                <w:szCs w:val="22"/>
              </w:rPr>
              <w:t>1</w:t>
            </w:r>
          </w:p>
        </w:tc>
        <w:tc>
          <w:tcPr>
            <w:tcW w:w="2961" w:type="dxa"/>
          </w:tcPr>
          <w:p w14:paraId="321AE49D" w14:textId="0271614B" w:rsidR="00515285" w:rsidRPr="00394061" w:rsidRDefault="00515285" w:rsidP="00515285">
            <w:pPr>
              <w:ind w:right="141"/>
              <w:jc w:val="both"/>
              <w:rPr>
                <w:rFonts w:ascii="Palatino Linotype" w:eastAsia="Calibri" w:hAnsi="Palatino Linotype" w:cs="Arial"/>
                <w:b/>
                <w:bCs/>
                <w:color w:val="000000" w:themeColor="text1"/>
                <w:sz w:val="22"/>
                <w:szCs w:val="22"/>
                <w:lang w:val="es-ES"/>
              </w:rPr>
            </w:pPr>
            <w:r w:rsidRPr="00394061">
              <w:rPr>
                <w:rFonts w:ascii="Palatino Linotype" w:hAnsi="Palatino Linotype"/>
                <w:b/>
                <w:sz w:val="22"/>
                <w:szCs w:val="22"/>
              </w:rPr>
              <w:t>00381/TULTITLA/IP/2024:</w:t>
            </w:r>
            <w:r w:rsidRPr="00394061">
              <w:rPr>
                <w:rFonts w:ascii="Palatino Linotype" w:eastAsia="Calibri" w:hAnsi="Palatino Linotype" w:cs="Arial"/>
                <w:b/>
                <w:bCs/>
                <w:color w:val="000000" w:themeColor="text1"/>
                <w:sz w:val="22"/>
                <w:szCs w:val="22"/>
                <w:lang w:val="es-ES"/>
              </w:rPr>
              <w:t xml:space="preserve"> </w:t>
            </w:r>
            <w:r w:rsidRPr="00394061">
              <w:rPr>
                <w:rFonts w:ascii="Palatino Linotype" w:eastAsia="Calibri" w:hAnsi="Palatino Linotype" w:cs="Arial"/>
                <w:color w:val="000000" w:themeColor="text1"/>
                <w:sz w:val="22"/>
                <w:szCs w:val="22"/>
                <w:lang w:val="es-ES"/>
              </w:rPr>
              <w:t>Planos, Licitación y Acuerdo de Cabildo, por medio de los cuales, se autorizó la obra realizada en Villas de San José, Avenida Rancho San José; y</w:t>
            </w:r>
          </w:p>
          <w:p w14:paraId="139893FC" w14:textId="4CC136E6" w:rsidR="00105C53" w:rsidRPr="00394061" w:rsidRDefault="00105C53" w:rsidP="00B41956">
            <w:pPr>
              <w:tabs>
                <w:tab w:val="left" w:pos="426"/>
                <w:tab w:val="left" w:pos="567"/>
              </w:tabs>
              <w:ind w:right="24"/>
              <w:jc w:val="both"/>
              <w:rPr>
                <w:rFonts w:ascii="Palatino Linotype" w:eastAsia="Calibri" w:hAnsi="Palatino Linotype" w:cs="Arial"/>
                <w:color w:val="000000" w:themeColor="text1"/>
                <w:sz w:val="22"/>
                <w:szCs w:val="22"/>
                <w:lang w:val="es-ES"/>
              </w:rPr>
            </w:pPr>
          </w:p>
        </w:tc>
        <w:tc>
          <w:tcPr>
            <w:tcW w:w="3130" w:type="dxa"/>
          </w:tcPr>
          <w:p w14:paraId="5F71D64E" w14:textId="1CC31EB8" w:rsidR="00105C53" w:rsidRPr="00394061" w:rsidRDefault="00515285" w:rsidP="00515285">
            <w:pPr>
              <w:jc w:val="both"/>
              <w:rPr>
                <w:rFonts w:ascii="Palatino Linotype" w:hAnsi="Palatino Linotype" w:cs="Arial"/>
                <w:b/>
                <w:color w:val="000000" w:themeColor="text1"/>
                <w:sz w:val="22"/>
                <w:szCs w:val="22"/>
              </w:rPr>
            </w:pPr>
            <w:r w:rsidRPr="00394061">
              <w:rPr>
                <w:rFonts w:ascii="Palatino Linotype" w:hAnsi="Palatino Linotype"/>
                <w:sz w:val="22"/>
                <w:szCs w:val="22"/>
                <w:lang w:val="es-ES"/>
              </w:rPr>
              <w:t>E</w:t>
            </w:r>
            <w:r w:rsidRPr="00394061">
              <w:rPr>
                <w:rFonts w:ascii="Palatino Linotype" w:hAnsi="Palatino Linotype"/>
                <w:sz w:val="22"/>
                <w:szCs w:val="22"/>
              </w:rPr>
              <w:t>l Subdirector de Planeación, Programación, Proyectos y Licitaciones, el Director de Obras Públicas, la Jefa de la Unidad Jurídica y la Coordinación Jurídica anexaron copia simple de los documentos solicitados, es decir, los planos, convocatoria licitación y Acta de Sesión se Cabildo donde se autorizó la Obra denominada “Construcción, Pavimentación y Obras complementarias de la Avenida Rancho San José entre las Avenidas Arq. Antonio Flores y Niños Héroes” ubicada en la Avenida San José.</w:t>
            </w:r>
          </w:p>
        </w:tc>
        <w:tc>
          <w:tcPr>
            <w:tcW w:w="2250" w:type="dxa"/>
          </w:tcPr>
          <w:p w14:paraId="2D374B2C" w14:textId="0DC7D888" w:rsidR="00105C53" w:rsidRPr="00394061" w:rsidRDefault="00515285" w:rsidP="00B41956">
            <w:pPr>
              <w:jc w:val="center"/>
              <w:rPr>
                <w:rFonts w:ascii="Palatino Linotype" w:eastAsia="Calibri" w:hAnsi="Palatino Linotype" w:cs="Arial"/>
                <w:b/>
                <w:bCs/>
                <w:color w:val="000000" w:themeColor="text1"/>
                <w:sz w:val="22"/>
                <w:szCs w:val="22"/>
                <w:lang w:val="es-ES"/>
              </w:rPr>
            </w:pPr>
            <w:r w:rsidRPr="00394061">
              <w:rPr>
                <w:rFonts w:ascii="Palatino Linotype" w:eastAsia="Calibri" w:hAnsi="Palatino Linotype" w:cs="Arial"/>
                <w:b/>
                <w:bCs/>
                <w:color w:val="000000" w:themeColor="text1"/>
                <w:sz w:val="22"/>
                <w:szCs w:val="22"/>
                <w:lang w:val="es-ES"/>
              </w:rPr>
              <w:t>Los Servidores Públicos Habilitados competentes emitieron la información solicitada.</w:t>
            </w:r>
          </w:p>
        </w:tc>
      </w:tr>
      <w:tr w:rsidR="00105C53" w:rsidRPr="00394061" w14:paraId="5BDE08A3" w14:textId="77777777" w:rsidTr="00B41956">
        <w:tc>
          <w:tcPr>
            <w:tcW w:w="436" w:type="dxa"/>
          </w:tcPr>
          <w:p w14:paraId="1C18FCD6" w14:textId="77777777" w:rsidR="00105C53" w:rsidRPr="00394061" w:rsidRDefault="00105C53" w:rsidP="00B41956">
            <w:pPr>
              <w:rPr>
                <w:rFonts w:ascii="Palatino Linotype" w:eastAsia="Calibri" w:hAnsi="Palatino Linotype" w:cs="Arial"/>
                <w:b/>
                <w:color w:val="000000" w:themeColor="text1"/>
                <w:sz w:val="22"/>
                <w:szCs w:val="22"/>
              </w:rPr>
            </w:pPr>
            <w:r w:rsidRPr="00394061">
              <w:rPr>
                <w:rFonts w:ascii="Palatino Linotype" w:eastAsia="Calibri" w:hAnsi="Palatino Linotype" w:cs="Arial"/>
                <w:b/>
                <w:color w:val="000000" w:themeColor="text1"/>
                <w:sz w:val="22"/>
                <w:szCs w:val="22"/>
              </w:rPr>
              <w:t>2</w:t>
            </w:r>
          </w:p>
        </w:tc>
        <w:tc>
          <w:tcPr>
            <w:tcW w:w="2961" w:type="dxa"/>
          </w:tcPr>
          <w:p w14:paraId="5C30F067" w14:textId="77777777" w:rsidR="00515285" w:rsidRPr="00394061" w:rsidRDefault="00515285" w:rsidP="00515285">
            <w:pPr>
              <w:tabs>
                <w:tab w:val="left" w:pos="426"/>
                <w:tab w:val="left" w:pos="567"/>
              </w:tabs>
              <w:ind w:right="24"/>
              <w:jc w:val="both"/>
              <w:rPr>
                <w:rFonts w:ascii="Palatino Linotype" w:hAnsi="Palatino Linotype"/>
                <w:b/>
                <w:sz w:val="22"/>
                <w:szCs w:val="22"/>
              </w:rPr>
            </w:pPr>
            <w:r w:rsidRPr="00394061">
              <w:rPr>
                <w:rFonts w:ascii="Palatino Linotype" w:hAnsi="Palatino Linotype"/>
                <w:b/>
                <w:sz w:val="22"/>
                <w:szCs w:val="22"/>
              </w:rPr>
              <w:t>00359/TULTITLA/IP/2024:</w:t>
            </w:r>
          </w:p>
          <w:p w14:paraId="536D4471" w14:textId="209701E8" w:rsidR="00515285" w:rsidRPr="00394061" w:rsidRDefault="00515285" w:rsidP="00515285">
            <w:pPr>
              <w:tabs>
                <w:tab w:val="left" w:pos="426"/>
                <w:tab w:val="left" w:pos="567"/>
              </w:tabs>
              <w:ind w:right="24"/>
              <w:jc w:val="both"/>
              <w:rPr>
                <w:rFonts w:ascii="Palatino Linotype" w:hAnsi="Palatino Linotype"/>
                <w:b/>
                <w:sz w:val="22"/>
                <w:szCs w:val="22"/>
              </w:rPr>
            </w:pPr>
            <w:r w:rsidRPr="00394061">
              <w:rPr>
                <w:rFonts w:ascii="Palatino Linotype" w:eastAsia="Calibri" w:hAnsi="Palatino Linotype" w:cs="Arial"/>
                <w:color w:val="000000" w:themeColor="text1"/>
                <w:sz w:val="22"/>
                <w:szCs w:val="22"/>
                <w:lang w:val="es-ES"/>
              </w:rPr>
              <w:t>Sobre la construcción con excedente en el área común, en Villas de San José, Avenida Rancho San José y Calle Hacienda la</w:t>
            </w:r>
            <w:r w:rsidRPr="00394061">
              <w:rPr>
                <w:rFonts w:ascii="Palatino Linotype" w:eastAsia="Calibri" w:hAnsi="Palatino Linotype" w:cs="Arial"/>
                <w:b/>
                <w:bCs/>
                <w:color w:val="000000" w:themeColor="text1"/>
                <w:sz w:val="22"/>
                <w:szCs w:val="22"/>
                <w:lang w:val="es-ES"/>
              </w:rPr>
              <w:t xml:space="preserve"> </w:t>
            </w:r>
            <w:r w:rsidRPr="00394061">
              <w:rPr>
                <w:rFonts w:ascii="Palatino Linotype" w:eastAsia="Calibri" w:hAnsi="Palatino Linotype" w:cs="Arial"/>
                <w:color w:val="000000" w:themeColor="text1"/>
                <w:sz w:val="22"/>
                <w:szCs w:val="22"/>
                <w:lang w:val="es-ES"/>
              </w:rPr>
              <w:t>Noria: licencia de construcción, terminación de obra, planos de construcción, metros de construcción y metros que ocupa del área común.</w:t>
            </w:r>
          </w:p>
          <w:p w14:paraId="1E1B46ED" w14:textId="0ADA576A" w:rsidR="00515285" w:rsidRPr="00394061" w:rsidRDefault="00515285" w:rsidP="00515285">
            <w:pPr>
              <w:pStyle w:val="Textoindependienteprimerasangra2"/>
              <w:ind w:left="0" w:right="27" w:firstLine="0"/>
              <w:jc w:val="both"/>
              <w:rPr>
                <w:rFonts w:ascii="Palatino Linotype" w:eastAsia="Calibri" w:hAnsi="Palatino Linotype" w:cs="Arial"/>
                <w:b/>
                <w:color w:val="000000" w:themeColor="text1"/>
                <w:sz w:val="22"/>
                <w:szCs w:val="22"/>
                <w:lang w:val="es-ES"/>
              </w:rPr>
            </w:pPr>
          </w:p>
        </w:tc>
        <w:tc>
          <w:tcPr>
            <w:tcW w:w="3130" w:type="dxa"/>
          </w:tcPr>
          <w:p w14:paraId="177CAAD2" w14:textId="00E1D737" w:rsidR="00105C53" w:rsidRPr="00394061" w:rsidRDefault="00515285" w:rsidP="00B41956">
            <w:pPr>
              <w:jc w:val="both"/>
              <w:rPr>
                <w:rFonts w:ascii="Palatino Linotype" w:eastAsia="Calibri" w:hAnsi="Palatino Linotype" w:cs="Arial"/>
                <w:color w:val="000000" w:themeColor="text1"/>
                <w:sz w:val="22"/>
                <w:szCs w:val="22"/>
                <w:lang w:val="es-ES"/>
              </w:rPr>
            </w:pPr>
            <w:r w:rsidRPr="00394061">
              <w:rPr>
                <w:rFonts w:ascii="Palatino Linotype" w:hAnsi="Palatino Linotype"/>
                <w:sz w:val="22"/>
                <w:szCs w:val="22"/>
              </w:rPr>
              <w:t>El Director de Desarrollo Urbano y Medio Ambiente, refirió que la obra mencionada no cuenta con licencias de construcción, terminación de obra, planos de construcción, asimismo, informó que el área en mención cuenta con un aproximado de 23.65 m2.</w:t>
            </w:r>
          </w:p>
        </w:tc>
        <w:tc>
          <w:tcPr>
            <w:tcW w:w="2250" w:type="dxa"/>
          </w:tcPr>
          <w:p w14:paraId="7D109F82" w14:textId="45385B5E" w:rsidR="00105C53" w:rsidRPr="00394061" w:rsidRDefault="00515285" w:rsidP="00B41956">
            <w:pPr>
              <w:jc w:val="center"/>
              <w:rPr>
                <w:rFonts w:ascii="Palatino Linotype" w:eastAsia="Calibri" w:hAnsi="Palatino Linotype" w:cs="Arial"/>
                <w:b/>
                <w:bCs/>
                <w:color w:val="000000" w:themeColor="text1"/>
                <w:sz w:val="22"/>
                <w:szCs w:val="22"/>
                <w:lang w:val="es-ES"/>
              </w:rPr>
            </w:pPr>
            <w:r w:rsidRPr="00394061">
              <w:rPr>
                <w:rFonts w:ascii="Palatino Linotype" w:eastAsia="Calibri" w:hAnsi="Palatino Linotype" w:cs="Arial"/>
                <w:b/>
                <w:bCs/>
                <w:color w:val="000000" w:themeColor="text1"/>
                <w:sz w:val="22"/>
                <w:szCs w:val="22"/>
                <w:lang w:val="es-ES"/>
              </w:rPr>
              <w:t>El Servidor Público Habilitado competente atendió el requerimiento, no pasa desapercibido mencionar que los documentos solicitados son a petición de parte de los ciudadanos.</w:t>
            </w:r>
          </w:p>
          <w:p w14:paraId="5D6898A4" w14:textId="77777777" w:rsidR="00515285" w:rsidRPr="00394061" w:rsidRDefault="00515285" w:rsidP="00B41956">
            <w:pPr>
              <w:jc w:val="center"/>
              <w:rPr>
                <w:rFonts w:ascii="Palatino Linotype" w:eastAsia="Calibri" w:hAnsi="Palatino Linotype" w:cs="Arial"/>
                <w:color w:val="000000" w:themeColor="text1"/>
                <w:sz w:val="22"/>
                <w:szCs w:val="22"/>
                <w:lang w:val="es-ES"/>
              </w:rPr>
            </w:pPr>
          </w:p>
          <w:p w14:paraId="24B20106" w14:textId="49209F3A" w:rsidR="00515285" w:rsidRPr="00394061" w:rsidRDefault="00515285" w:rsidP="00B41956">
            <w:pPr>
              <w:jc w:val="center"/>
              <w:rPr>
                <w:rFonts w:ascii="Palatino Linotype" w:eastAsia="Calibri" w:hAnsi="Palatino Linotype" w:cs="Arial"/>
                <w:color w:val="000000" w:themeColor="text1"/>
                <w:sz w:val="22"/>
                <w:szCs w:val="22"/>
                <w:lang w:val="es-ES"/>
              </w:rPr>
            </w:pPr>
            <w:r w:rsidRPr="00394061">
              <w:rPr>
                <w:rFonts w:ascii="Palatino Linotype" w:eastAsia="Calibri" w:hAnsi="Palatino Linotype" w:cs="Arial"/>
                <w:color w:val="000000" w:themeColor="text1"/>
                <w:sz w:val="22"/>
                <w:szCs w:val="22"/>
                <w:lang w:val="es-ES"/>
              </w:rPr>
              <w:t>(Hechos negativos)</w:t>
            </w:r>
          </w:p>
        </w:tc>
      </w:tr>
    </w:tbl>
    <w:p w14:paraId="09B0661E" w14:textId="6EC69B86" w:rsidR="00515285" w:rsidRPr="00394061" w:rsidRDefault="00515285" w:rsidP="0051528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018D30B" w14:textId="7D8DDF1F" w:rsidR="00515285" w:rsidRPr="00394061" w:rsidRDefault="00515285" w:rsidP="0051528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94061">
        <w:rPr>
          <w:rFonts w:ascii="Palatino Linotype" w:eastAsia="Calibri" w:hAnsi="Palatino Linotype" w:cs="Arial"/>
          <w:color w:val="000000" w:themeColor="text1"/>
          <w:sz w:val="22"/>
          <w:szCs w:val="22"/>
          <w:lang w:val="es-ES"/>
        </w:rPr>
        <w:t xml:space="preserve">Así, </w:t>
      </w:r>
      <w:r w:rsidRPr="00394061">
        <w:rPr>
          <w:rFonts w:ascii="Palatino Linotype" w:eastAsia="Palatino Linotype" w:hAnsi="Palatino Linotype" w:cs="Palatino Linotype"/>
          <w:sz w:val="22"/>
          <w:szCs w:val="22"/>
        </w:rPr>
        <w:t xml:space="preserve">de las constancias que integran los expedientes electrónicos relacionados con el recurso de revisión materia de estudio, se colige que el </w:t>
      </w:r>
      <w:r w:rsidRPr="00394061">
        <w:rPr>
          <w:rFonts w:ascii="Palatino Linotype" w:eastAsia="Palatino Linotype" w:hAnsi="Palatino Linotype" w:cs="Palatino Linotype"/>
          <w:b/>
          <w:sz w:val="22"/>
          <w:szCs w:val="22"/>
        </w:rPr>
        <w:t>SUJETO OBLIGADO</w:t>
      </w:r>
      <w:r w:rsidRPr="00394061">
        <w:rPr>
          <w:rFonts w:ascii="Palatino Linotype" w:eastAsia="Palatino Linotype" w:hAnsi="Palatino Linotype" w:cs="Palatino Linotype"/>
          <w:sz w:val="22"/>
          <w:szCs w:val="22"/>
        </w:rPr>
        <w:t xml:space="preserve"> no niega la competencia para conocer de la información solicitada, por el contrario, con la respuesta pronunciada asevera que es competente para conocer de la solicitud de información</w:t>
      </w:r>
      <w:r w:rsidRPr="00394061">
        <w:rPr>
          <w:rFonts w:ascii="Palatino Linotype" w:eastAsia="Palatino Linotype" w:hAnsi="Palatino Linotype" w:cs="Palatino Linotype"/>
          <w:i/>
          <w:sz w:val="22"/>
          <w:szCs w:val="22"/>
        </w:rPr>
        <w:t xml:space="preserve">, </w:t>
      </w:r>
      <w:r w:rsidRPr="00394061">
        <w:rPr>
          <w:rFonts w:ascii="Palatino Linotype" w:eastAsia="Palatino Linotype" w:hAnsi="Palatino Linotype" w:cs="Palatino Linotype"/>
          <w:sz w:val="22"/>
          <w:szCs w:val="22"/>
        </w:rPr>
        <w:t xml:space="preserve">lo anterior es así, ya que el estudio enunciado tiene por objeto determinar si </w:t>
      </w:r>
      <w:r w:rsidRPr="00394061">
        <w:rPr>
          <w:rFonts w:ascii="Palatino Linotype" w:hAnsi="Palatino Linotype"/>
          <w:sz w:val="22"/>
          <w:szCs w:val="22"/>
        </w:rPr>
        <w:t>los</w:t>
      </w:r>
      <w:r w:rsidRPr="00394061">
        <w:rPr>
          <w:rFonts w:ascii="Palatino Linotype" w:eastAsia="Palatino Linotype" w:hAnsi="Palatino Linotype" w:cs="Palatino Linotype"/>
          <w:sz w:val="22"/>
          <w:szCs w:val="22"/>
        </w:rPr>
        <w:t xml:space="preserve"> Sujeto</w:t>
      </w:r>
      <w:r w:rsidRPr="00394061">
        <w:rPr>
          <w:rFonts w:ascii="Palatino Linotype" w:hAnsi="Palatino Linotype"/>
          <w:sz w:val="22"/>
          <w:szCs w:val="22"/>
        </w:rPr>
        <w:t>s</w:t>
      </w:r>
      <w:r w:rsidRPr="00394061">
        <w:rPr>
          <w:rFonts w:ascii="Palatino Linotype" w:eastAsia="Palatino Linotype" w:hAnsi="Palatino Linotype" w:cs="Palatino Linotype"/>
          <w:sz w:val="22"/>
          <w:szCs w:val="22"/>
        </w:rPr>
        <w:t xml:space="preserve"> Obligado</w:t>
      </w:r>
      <w:r w:rsidRPr="00394061">
        <w:rPr>
          <w:rFonts w:ascii="Palatino Linotype" w:hAnsi="Palatino Linotype"/>
          <w:sz w:val="22"/>
          <w:szCs w:val="22"/>
        </w:rPr>
        <w:t>s</w:t>
      </w:r>
      <w:r w:rsidRPr="00394061">
        <w:rPr>
          <w:rFonts w:ascii="Palatino Linotype" w:eastAsia="Palatino Linotype" w:hAnsi="Palatino Linotype" w:cs="Palatino Linotype"/>
          <w:sz w:val="22"/>
          <w:szCs w:val="22"/>
        </w:rPr>
        <w:t xml:space="preserve"> generan, poseen o administran  la información solicitada, sin embargo, en aquellos casos en que </w:t>
      </w:r>
      <w:r w:rsidRPr="00394061">
        <w:rPr>
          <w:rFonts w:ascii="Palatino Linotype" w:hAnsi="Palatino Linotype"/>
          <w:sz w:val="22"/>
          <w:szCs w:val="22"/>
        </w:rPr>
        <w:t>e</w:t>
      </w:r>
      <w:r w:rsidRPr="00394061">
        <w:rPr>
          <w:rFonts w:ascii="Palatino Linotype" w:eastAsia="Palatino Linotype" w:hAnsi="Palatino Linotype" w:cs="Palatino Linotype"/>
          <w:sz w:val="22"/>
          <w:szCs w:val="22"/>
        </w:rPr>
        <w:t>st</w:t>
      </w:r>
      <w:r w:rsidRPr="00394061">
        <w:rPr>
          <w:rFonts w:ascii="Palatino Linotype" w:hAnsi="Palatino Linotype"/>
          <w:sz w:val="22"/>
          <w:szCs w:val="22"/>
        </w:rPr>
        <w:t xml:space="preserve">os </w:t>
      </w:r>
      <w:r w:rsidRPr="00394061">
        <w:rPr>
          <w:rFonts w:ascii="Palatino Linotype" w:eastAsia="Palatino Linotype" w:hAnsi="Palatino Linotype" w:cs="Palatino Linotype"/>
          <w:sz w:val="22"/>
          <w:szCs w:val="22"/>
        </w:rPr>
        <w:t>ha</w:t>
      </w:r>
      <w:r w:rsidRPr="00394061">
        <w:rPr>
          <w:rFonts w:ascii="Palatino Linotype" w:hAnsi="Palatino Linotype"/>
          <w:sz w:val="22"/>
          <w:szCs w:val="22"/>
        </w:rPr>
        <w:t>n</w:t>
      </w:r>
      <w:r w:rsidRPr="00394061">
        <w:rPr>
          <w:rFonts w:ascii="Palatino Linotype" w:eastAsia="Palatino Linotype" w:hAnsi="Palatino Linotype" w:cs="Palatino Linotype"/>
          <w:sz w:val="22"/>
          <w:szCs w:val="22"/>
        </w:rPr>
        <w:t xml:space="preserve"> asumido la competencia, sería ocioso y a nada práctico nos conduciría su estudio, ya que, se insiste, el ente obligado asumió la competencia referida.</w:t>
      </w:r>
    </w:p>
    <w:p w14:paraId="46B5B101" w14:textId="77777777" w:rsidR="00515285" w:rsidRPr="00394061" w:rsidRDefault="00515285" w:rsidP="0051528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D36E3C0" w14:textId="045D98F8" w:rsidR="00515285" w:rsidRPr="00394061" w:rsidRDefault="00515285" w:rsidP="0051528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94061">
        <w:rPr>
          <w:rFonts w:ascii="Palatino Linotype" w:eastAsia="Calibri" w:hAnsi="Palatino Linotype" w:cs="Arial"/>
          <w:color w:val="000000" w:themeColor="text1"/>
          <w:sz w:val="22"/>
          <w:szCs w:val="22"/>
          <w:lang w:val="es-ES"/>
        </w:rPr>
        <w:t xml:space="preserve">Ahora bien, resulta conveniente señalar que, </w:t>
      </w:r>
      <w:r w:rsidRPr="00394061">
        <w:rPr>
          <w:rFonts w:ascii="Palatino Linotype" w:hAnsi="Palatino Linotype"/>
          <w:color w:val="000000" w:themeColor="text1"/>
          <w:sz w:val="22"/>
          <w:szCs w:val="22"/>
        </w:rPr>
        <w:t>la Ley de Transparencia y Acceso a la Información Pública del Estado de México y Municipios, en su artículo 150, establece que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w:t>
      </w:r>
    </w:p>
    <w:p w14:paraId="7DCC0EA5" w14:textId="77777777" w:rsidR="00515285" w:rsidRPr="00394061" w:rsidRDefault="00515285" w:rsidP="0051528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85ABE3D" w14:textId="77777777" w:rsidR="00515285" w:rsidRPr="00394061" w:rsidRDefault="00515285" w:rsidP="0051528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94061">
        <w:rPr>
          <w:rFonts w:ascii="Palatino Linotype" w:eastAsia="Calibri" w:hAnsi="Palatino Linotype" w:cs="Arial"/>
          <w:color w:val="000000" w:themeColor="text1"/>
          <w:sz w:val="22"/>
          <w:szCs w:val="22"/>
          <w:lang w:val="es-ES"/>
        </w:rPr>
        <w:t xml:space="preserve">En </w:t>
      </w:r>
      <w:r w:rsidRPr="00394061">
        <w:rPr>
          <w:rFonts w:ascii="Palatino Linotype" w:hAnsi="Palatino Linotype"/>
          <w:color w:val="000000" w:themeColor="text1"/>
          <w:sz w:val="22"/>
          <w:szCs w:val="22"/>
        </w:rPr>
        <w:t xml:space="preserve">este sentido, para </w:t>
      </w:r>
      <w:r w:rsidRPr="00394061">
        <w:rPr>
          <w:rFonts w:ascii="Palatino Linotype" w:hAnsi="Palatino Linotype" w:cs="Arial"/>
          <w:sz w:val="22"/>
          <w:szCs w:val="22"/>
        </w:rPr>
        <w:t>atender las solicitudes de información, los Sujetos Obligados contarán con un área denominada Unidad de Transparencia</w:t>
      </w:r>
      <w:r w:rsidRPr="00394061">
        <w:rPr>
          <w:rFonts w:ascii="Palatino Linotype" w:hAnsi="Palatino Linotype" w:cs="Arial"/>
          <w:sz w:val="22"/>
          <w:szCs w:val="22"/>
          <w:vertAlign w:val="superscript"/>
        </w:rPr>
        <w:footnoteReference w:id="5"/>
      </w:r>
      <w:r w:rsidRPr="00394061">
        <w:rPr>
          <w:rFonts w:ascii="Palatino Linotype" w:hAnsi="Palatino Linotype" w:cs="Arial"/>
          <w:sz w:val="22"/>
          <w:szCs w:val="22"/>
        </w:rPr>
        <w:t xml:space="preserve">, la cual será presidida por un Titular, quien fungirá como enlace entre éstos y los solicitantes. Dicha Unidad será la encargada de tramitar internamente la solicitud de información y tendrá la responsabilidad </w:t>
      </w:r>
      <w:r w:rsidRPr="00394061">
        <w:rPr>
          <w:rFonts w:ascii="Palatino Linotype" w:hAnsi="Palatino Linotype" w:cs="Arial"/>
          <w:sz w:val="22"/>
          <w:szCs w:val="22"/>
        </w:rPr>
        <w:lastRenderedPageBreak/>
        <w:t>de verificar en cada caso que la misma no sea confidencial o reservada. Asimismo, contará con las facultades internas necesarias para gestionar la atención a las solicitudes de información</w:t>
      </w:r>
      <w:r w:rsidRPr="00394061">
        <w:rPr>
          <w:rFonts w:ascii="Palatino Linotype" w:hAnsi="Palatino Linotype" w:cs="Arial"/>
          <w:b/>
          <w:bCs/>
          <w:sz w:val="22"/>
          <w:szCs w:val="22"/>
        </w:rPr>
        <w:t xml:space="preserve"> </w:t>
      </w:r>
      <w:r w:rsidRPr="00394061">
        <w:rPr>
          <w:rFonts w:ascii="Palatino Linotype" w:hAnsi="Palatino Linotype" w:cs="Arial"/>
          <w:sz w:val="22"/>
          <w:szCs w:val="22"/>
        </w:rPr>
        <w:t>en los términos de la Ley General y la Ley de Transparencia y Acceso a la Información Pública del Estado de México y Municipios</w:t>
      </w:r>
      <w:r w:rsidRPr="00394061">
        <w:rPr>
          <w:rFonts w:ascii="Palatino Linotype" w:hAnsi="Palatino Linotype" w:cs="Arial"/>
          <w:sz w:val="22"/>
          <w:szCs w:val="22"/>
          <w:vertAlign w:val="superscript"/>
        </w:rPr>
        <w:footnoteReference w:id="6"/>
      </w:r>
      <w:r w:rsidRPr="00394061">
        <w:rPr>
          <w:rFonts w:ascii="Palatino Linotype" w:hAnsi="Palatino Linotype" w:cs="Arial"/>
          <w:sz w:val="22"/>
          <w:szCs w:val="22"/>
        </w:rPr>
        <w:t>.</w:t>
      </w:r>
    </w:p>
    <w:p w14:paraId="6C40EC05" w14:textId="77777777" w:rsidR="00515285" w:rsidRPr="00394061" w:rsidRDefault="00515285" w:rsidP="00515285">
      <w:pPr>
        <w:rPr>
          <w:rFonts w:ascii="Palatino Linotype" w:eastAsia="Calibri" w:hAnsi="Palatino Linotype" w:cs="Arial"/>
          <w:color w:val="000000" w:themeColor="text1"/>
          <w:sz w:val="22"/>
          <w:szCs w:val="22"/>
          <w:lang w:val="es-ES"/>
        </w:rPr>
      </w:pPr>
    </w:p>
    <w:p w14:paraId="11AB6F0F" w14:textId="77777777" w:rsidR="00515285" w:rsidRPr="00394061" w:rsidRDefault="00515285" w:rsidP="0051528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94061">
        <w:rPr>
          <w:rFonts w:ascii="Palatino Linotype" w:eastAsia="Calibri" w:hAnsi="Palatino Linotype" w:cs="Arial"/>
          <w:color w:val="000000" w:themeColor="text1"/>
          <w:sz w:val="22"/>
          <w:szCs w:val="22"/>
          <w:lang w:val="es-ES"/>
        </w:rPr>
        <w:t xml:space="preserve">De </w:t>
      </w:r>
      <w:r w:rsidRPr="00394061">
        <w:rPr>
          <w:rFonts w:ascii="Palatino Linotype" w:hAnsi="Palatino Linotype" w:cs="Arial"/>
          <w:color w:val="000000" w:themeColor="text1"/>
          <w:sz w:val="22"/>
          <w:szCs w:val="22"/>
        </w:rPr>
        <w:t>conformidad con lo dispuesto en la Ley de Transparencia y Acceso a la Información Pública del Estado de México y Municipios, las Unidades de Transparencia tendrán, entre sus atribuciones, las siguientes:</w:t>
      </w:r>
    </w:p>
    <w:p w14:paraId="78D05402" w14:textId="77777777" w:rsidR="00515285" w:rsidRPr="00394061" w:rsidRDefault="00515285" w:rsidP="00515285">
      <w:pPr>
        <w:pStyle w:val="Prrafodelista"/>
        <w:tabs>
          <w:tab w:val="left" w:pos="426"/>
        </w:tabs>
        <w:spacing w:before="240" w:after="240" w:line="360" w:lineRule="auto"/>
        <w:ind w:left="0" w:right="51"/>
        <w:jc w:val="both"/>
        <w:rPr>
          <w:rFonts w:ascii="Palatino Linotype" w:hAnsi="Palatino Linotype"/>
          <w:color w:val="000000" w:themeColor="text1"/>
          <w:sz w:val="22"/>
          <w:szCs w:val="22"/>
        </w:rPr>
      </w:pPr>
    </w:p>
    <w:p w14:paraId="6B33CE74" w14:textId="77777777" w:rsidR="00515285" w:rsidRPr="00394061" w:rsidRDefault="00515285" w:rsidP="00515285">
      <w:pPr>
        <w:pStyle w:val="Prrafodelista"/>
        <w:numPr>
          <w:ilvl w:val="1"/>
          <w:numId w:val="4"/>
        </w:numPr>
        <w:spacing w:before="240" w:after="240"/>
        <w:ind w:left="709" w:right="616" w:hanging="142"/>
        <w:jc w:val="both"/>
        <w:rPr>
          <w:rFonts w:ascii="Palatino Linotype" w:hAnsi="Palatino Linotype" w:cs="Arial"/>
          <w:color w:val="000000" w:themeColor="text1"/>
          <w:sz w:val="22"/>
          <w:szCs w:val="22"/>
        </w:rPr>
      </w:pPr>
      <w:r w:rsidRPr="00394061">
        <w:rPr>
          <w:rFonts w:ascii="Palatino Linotype" w:hAnsi="Palatino Linotype" w:cs="Arial"/>
          <w:color w:val="000000" w:themeColor="text1"/>
          <w:sz w:val="22"/>
          <w:szCs w:val="22"/>
        </w:rPr>
        <w:t>Recibir, tramitar y dar respuesta a las solicitudes de acceso a la información;</w:t>
      </w:r>
    </w:p>
    <w:p w14:paraId="3D84308D" w14:textId="77777777" w:rsidR="00515285" w:rsidRPr="00394061" w:rsidRDefault="00515285" w:rsidP="00515285">
      <w:pPr>
        <w:pStyle w:val="Prrafodelista"/>
        <w:numPr>
          <w:ilvl w:val="1"/>
          <w:numId w:val="4"/>
        </w:numPr>
        <w:spacing w:before="240" w:after="240"/>
        <w:ind w:left="709" w:right="616" w:hanging="142"/>
        <w:jc w:val="both"/>
        <w:rPr>
          <w:rFonts w:ascii="Palatino Linotype" w:hAnsi="Palatino Linotype" w:cs="Arial"/>
          <w:color w:val="000000" w:themeColor="text1"/>
          <w:sz w:val="22"/>
          <w:szCs w:val="22"/>
        </w:rPr>
      </w:pPr>
      <w:r w:rsidRPr="00394061">
        <w:rPr>
          <w:rFonts w:ascii="Palatino Linotype" w:hAnsi="Palatino Linotype" w:cs="Arial"/>
          <w:color w:val="000000" w:themeColor="text1"/>
          <w:sz w:val="22"/>
          <w:szCs w:val="22"/>
        </w:rPr>
        <w:t xml:space="preserve">Realizar, con efectividad, los trámites internos necesarios para la atención de las solicitudes de acceso a la información; </w:t>
      </w:r>
    </w:p>
    <w:p w14:paraId="1347672B" w14:textId="77777777" w:rsidR="00515285" w:rsidRPr="00394061" w:rsidRDefault="00515285" w:rsidP="00515285">
      <w:pPr>
        <w:pStyle w:val="Prrafodelista"/>
        <w:numPr>
          <w:ilvl w:val="1"/>
          <w:numId w:val="4"/>
        </w:numPr>
        <w:spacing w:before="240" w:after="240"/>
        <w:ind w:left="709" w:right="616" w:hanging="142"/>
        <w:jc w:val="both"/>
        <w:rPr>
          <w:rFonts w:ascii="Palatino Linotype" w:hAnsi="Palatino Linotype" w:cs="Arial"/>
          <w:color w:val="000000" w:themeColor="text1"/>
          <w:sz w:val="22"/>
          <w:szCs w:val="22"/>
        </w:rPr>
      </w:pPr>
      <w:r w:rsidRPr="00394061">
        <w:rPr>
          <w:rFonts w:ascii="Palatino Linotype" w:hAnsi="Palatino Linotype" w:cs="Arial"/>
          <w:color w:val="000000" w:themeColor="text1"/>
          <w:sz w:val="22"/>
          <w:szCs w:val="22"/>
        </w:rPr>
        <w:t xml:space="preserve">Entregar, en su caso, a los particulares la información solicitada; y </w:t>
      </w:r>
    </w:p>
    <w:p w14:paraId="354D9D36" w14:textId="77777777" w:rsidR="00515285" w:rsidRPr="00394061" w:rsidRDefault="00515285" w:rsidP="00515285">
      <w:pPr>
        <w:pStyle w:val="Prrafodelista"/>
        <w:numPr>
          <w:ilvl w:val="1"/>
          <w:numId w:val="4"/>
        </w:numPr>
        <w:spacing w:before="240" w:after="240"/>
        <w:ind w:left="709" w:right="616" w:hanging="142"/>
        <w:jc w:val="both"/>
        <w:rPr>
          <w:rFonts w:ascii="Palatino Linotype" w:hAnsi="Palatino Linotype"/>
          <w:color w:val="000000" w:themeColor="text1"/>
          <w:sz w:val="22"/>
          <w:szCs w:val="22"/>
        </w:rPr>
      </w:pPr>
      <w:r w:rsidRPr="00394061">
        <w:rPr>
          <w:rFonts w:ascii="Palatino Linotype" w:hAnsi="Palatino Linotype" w:cs="Arial"/>
          <w:color w:val="000000" w:themeColor="text1"/>
          <w:sz w:val="22"/>
          <w:szCs w:val="22"/>
        </w:rPr>
        <w:t>Efectuar las notificaciones a los solicitantes.</w:t>
      </w:r>
    </w:p>
    <w:p w14:paraId="7D94EA1E" w14:textId="77777777" w:rsidR="00515285" w:rsidRPr="00394061" w:rsidRDefault="00515285" w:rsidP="00515285">
      <w:pPr>
        <w:spacing w:before="240" w:after="240"/>
        <w:ind w:right="616"/>
        <w:jc w:val="both"/>
        <w:rPr>
          <w:rFonts w:ascii="Palatino Linotype" w:hAnsi="Palatino Linotype"/>
          <w:color w:val="000000" w:themeColor="text1"/>
          <w:sz w:val="22"/>
          <w:szCs w:val="22"/>
        </w:rPr>
      </w:pPr>
    </w:p>
    <w:p w14:paraId="54E6885E" w14:textId="77777777" w:rsidR="00515285" w:rsidRPr="00394061" w:rsidRDefault="00515285" w:rsidP="0051528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94061">
        <w:rPr>
          <w:rFonts w:ascii="Palatino Linotype" w:eastAsia="Calibri" w:hAnsi="Palatino Linotype" w:cs="Arial"/>
          <w:color w:val="000000" w:themeColor="text1"/>
          <w:sz w:val="22"/>
          <w:szCs w:val="22"/>
          <w:lang w:val="es-ES"/>
        </w:rPr>
        <w:t xml:space="preserve">Otros </w:t>
      </w:r>
      <w:r w:rsidRPr="00394061">
        <w:rPr>
          <w:rFonts w:ascii="Palatino Linotype" w:hAnsi="Palatino Linotype" w:cs="Arial"/>
          <w:color w:val="000000" w:themeColor="text1"/>
          <w:sz w:val="22"/>
          <w:szCs w:val="22"/>
        </w:rPr>
        <w:t xml:space="preserve">sujetos del proceso de atención a las solicitudes de información son los servidores públicos habilitados, quienes serán designados por el titular del </w:t>
      </w:r>
      <w:r w:rsidRPr="00394061">
        <w:rPr>
          <w:rFonts w:ascii="Palatino Linotype" w:hAnsi="Palatino Linotype" w:cs="Arial"/>
          <w:b/>
          <w:color w:val="000000" w:themeColor="text1"/>
          <w:sz w:val="22"/>
          <w:szCs w:val="22"/>
        </w:rPr>
        <w:t xml:space="preserve">SUJETO OBLIGADO </w:t>
      </w:r>
      <w:r w:rsidRPr="00394061">
        <w:rPr>
          <w:rFonts w:ascii="Palatino Linotype" w:hAnsi="Palatino Linotype" w:cs="Arial"/>
          <w:color w:val="000000" w:themeColor="text1"/>
          <w:sz w:val="22"/>
          <w:szCs w:val="22"/>
        </w:rPr>
        <w:t>a propuesta del responsable de la Unidad de Transparencia</w:t>
      </w:r>
      <w:r w:rsidRPr="00394061">
        <w:rPr>
          <w:rStyle w:val="Refdenotaalpie"/>
          <w:rFonts w:ascii="Palatino Linotype" w:hAnsi="Palatino Linotype" w:cs="Arial"/>
          <w:color w:val="000000" w:themeColor="text1"/>
          <w:sz w:val="22"/>
          <w:szCs w:val="22"/>
        </w:rPr>
        <w:footnoteReference w:id="7"/>
      </w:r>
      <w:r w:rsidRPr="00394061">
        <w:rPr>
          <w:rFonts w:ascii="Palatino Linotype" w:hAnsi="Palatino Linotype" w:cs="Arial"/>
          <w:color w:val="000000" w:themeColor="text1"/>
          <w:sz w:val="22"/>
          <w:szCs w:val="22"/>
        </w:rPr>
        <w:t xml:space="preserve"> y tendrán, entre sus atribuciones, las siguientes</w:t>
      </w:r>
      <w:r w:rsidRPr="00394061">
        <w:rPr>
          <w:rStyle w:val="Refdenotaalpie"/>
          <w:rFonts w:ascii="Palatino Linotype" w:hAnsi="Palatino Linotype" w:cs="Arial"/>
          <w:color w:val="000000" w:themeColor="text1"/>
          <w:sz w:val="22"/>
          <w:szCs w:val="22"/>
        </w:rPr>
        <w:footnoteReference w:id="8"/>
      </w:r>
      <w:r w:rsidRPr="00394061">
        <w:rPr>
          <w:rFonts w:ascii="Palatino Linotype" w:hAnsi="Palatino Linotype" w:cs="Arial"/>
          <w:color w:val="000000" w:themeColor="text1"/>
          <w:sz w:val="22"/>
          <w:szCs w:val="22"/>
        </w:rPr>
        <w:t>:</w:t>
      </w:r>
    </w:p>
    <w:p w14:paraId="2B0A6793" w14:textId="77777777" w:rsidR="00515285" w:rsidRPr="00394061" w:rsidRDefault="00515285" w:rsidP="00515285">
      <w:pPr>
        <w:tabs>
          <w:tab w:val="left" w:pos="426"/>
          <w:tab w:val="left" w:pos="567"/>
        </w:tabs>
        <w:jc w:val="both"/>
        <w:rPr>
          <w:rFonts w:ascii="Palatino Linotype" w:eastAsia="Calibri" w:hAnsi="Palatino Linotype" w:cs="Arial"/>
          <w:color w:val="000000" w:themeColor="text1"/>
          <w:sz w:val="22"/>
          <w:szCs w:val="22"/>
          <w:lang w:val="es-ES"/>
        </w:rPr>
      </w:pPr>
    </w:p>
    <w:p w14:paraId="49343BAF" w14:textId="77777777" w:rsidR="00515285" w:rsidRPr="00394061" w:rsidRDefault="00515285" w:rsidP="00515285">
      <w:pPr>
        <w:pStyle w:val="Prrafodelista"/>
        <w:numPr>
          <w:ilvl w:val="1"/>
          <w:numId w:val="5"/>
        </w:numPr>
        <w:spacing w:before="240" w:after="240"/>
        <w:ind w:left="709" w:right="565" w:hanging="142"/>
        <w:jc w:val="both"/>
        <w:rPr>
          <w:rFonts w:ascii="Palatino Linotype" w:hAnsi="Palatino Linotype" w:cs="Arial"/>
          <w:color w:val="000000" w:themeColor="text1"/>
          <w:sz w:val="22"/>
          <w:szCs w:val="22"/>
        </w:rPr>
      </w:pPr>
      <w:r w:rsidRPr="00394061">
        <w:rPr>
          <w:rFonts w:ascii="Palatino Linotype" w:hAnsi="Palatino Linotype" w:cs="Arial"/>
          <w:color w:val="000000" w:themeColor="text1"/>
          <w:sz w:val="22"/>
          <w:szCs w:val="22"/>
        </w:rPr>
        <w:t>Localizar la información que le solicite la Unidad de Transparencia; y</w:t>
      </w:r>
    </w:p>
    <w:p w14:paraId="51A6C5B7" w14:textId="1D758B12" w:rsidR="00515285" w:rsidRPr="00394061" w:rsidRDefault="00515285" w:rsidP="00D96F69">
      <w:pPr>
        <w:pStyle w:val="Prrafodelista"/>
        <w:numPr>
          <w:ilvl w:val="1"/>
          <w:numId w:val="5"/>
        </w:numPr>
        <w:spacing w:before="240" w:after="240"/>
        <w:ind w:left="709" w:right="565" w:hanging="142"/>
        <w:jc w:val="both"/>
        <w:rPr>
          <w:rFonts w:ascii="Palatino Linotype" w:hAnsi="Palatino Linotype"/>
          <w:color w:val="000000" w:themeColor="text1"/>
          <w:sz w:val="22"/>
          <w:szCs w:val="22"/>
        </w:rPr>
      </w:pPr>
      <w:r w:rsidRPr="00394061">
        <w:rPr>
          <w:rFonts w:ascii="Palatino Linotype" w:hAnsi="Palatino Linotype" w:cs="Arial"/>
          <w:color w:val="000000" w:themeColor="text1"/>
          <w:sz w:val="22"/>
          <w:szCs w:val="22"/>
        </w:rPr>
        <w:t>Proporcionar la información que obre en los archivos y que le sea solicitada por la Unidad de Transparencia.</w:t>
      </w:r>
    </w:p>
    <w:p w14:paraId="05FBEC01" w14:textId="77777777" w:rsidR="00515285" w:rsidRPr="00394061" w:rsidRDefault="00515285" w:rsidP="0051528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94061">
        <w:rPr>
          <w:rFonts w:ascii="Palatino Linotype" w:hAnsi="Palatino Linotype"/>
          <w:color w:val="000000" w:themeColor="text1"/>
          <w:sz w:val="22"/>
          <w:szCs w:val="22"/>
        </w:rPr>
        <w:lastRenderedPageBreak/>
        <w:t xml:space="preserve">De </w:t>
      </w:r>
      <w:r w:rsidRPr="00394061">
        <w:rPr>
          <w:rFonts w:ascii="Palatino Linotype" w:hAnsi="Palatino Linotype" w:cs="Arial"/>
          <w:color w:val="000000" w:themeColor="text1"/>
          <w:sz w:val="22"/>
          <w:szCs w:val="22"/>
        </w:rPr>
        <w:t xml:space="preserve">tal manera que cada una de las áreas administrativas del </w:t>
      </w:r>
      <w:r w:rsidRPr="00394061">
        <w:rPr>
          <w:rFonts w:ascii="Palatino Linotype" w:hAnsi="Palatino Linotype" w:cs="Arial"/>
          <w:b/>
          <w:bCs/>
          <w:color w:val="000000" w:themeColor="text1"/>
          <w:sz w:val="22"/>
          <w:szCs w:val="22"/>
        </w:rPr>
        <w:t>SUJETO OBLIGADO</w:t>
      </w:r>
      <w:r w:rsidRPr="00394061">
        <w:rPr>
          <w:rFonts w:ascii="Palatino Linotype" w:hAnsi="Palatino Linotype" w:cs="Arial"/>
          <w:color w:val="000000" w:themeColor="text1"/>
          <w:sz w:val="22"/>
          <w:szCs w:val="22"/>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14:paraId="2C9992C5" w14:textId="77777777" w:rsidR="00515285" w:rsidRPr="00394061" w:rsidRDefault="00515285" w:rsidP="00515285">
      <w:pPr>
        <w:rPr>
          <w:rFonts w:ascii="Palatino Linotype" w:eastAsia="Calibri" w:hAnsi="Palatino Linotype" w:cs="Arial"/>
          <w:color w:val="000000" w:themeColor="text1"/>
          <w:sz w:val="22"/>
          <w:szCs w:val="22"/>
          <w:lang w:val="es-ES"/>
        </w:rPr>
      </w:pPr>
    </w:p>
    <w:p w14:paraId="1AA05015" w14:textId="77777777" w:rsidR="00515285" w:rsidRPr="00394061" w:rsidRDefault="00515285" w:rsidP="0051528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94061">
        <w:rPr>
          <w:rFonts w:ascii="Palatino Linotype" w:eastAsia="Calibri" w:hAnsi="Palatino Linotype" w:cs="Arial"/>
          <w:color w:val="000000" w:themeColor="text1"/>
          <w:sz w:val="22"/>
          <w:szCs w:val="22"/>
          <w:lang w:val="es-ES"/>
        </w:rPr>
        <w:t xml:space="preserve">Aunado a lo anterior, </w:t>
      </w:r>
      <w:r w:rsidRPr="00394061">
        <w:rPr>
          <w:rFonts w:ascii="Palatino Linotype" w:hAnsi="Palatino Linotype"/>
          <w:color w:val="000000" w:themeColor="text1"/>
          <w:sz w:val="22"/>
          <w:szCs w:val="22"/>
        </w:rPr>
        <w:t>la Ley de Transparencia y Acceso a la Información Pública del Estado de México y Municipios, en su artículo 53, establece las funciones correspondientes a esta Unidad; mismas que se inserta a continuación:</w:t>
      </w:r>
    </w:p>
    <w:p w14:paraId="132CF82B" w14:textId="77777777" w:rsidR="00515285" w:rsidRPr="00394061" w:rsidRDefault="00515285" w:rsidP="00515285">
      <w:pPr>
        <w:pStyle w:val="Prrafodelista"/>
        <w:tabs>
          <w:tab w:val="left" w:pos="426"/>
        </w:tabs>
        <w:spacing w:before="240" w:after="240" w:line="360" w:lineRule="auto"/>
        <w:ind w:left="0" w:right="51"/>
        <w:jc w:val="both"/>
        <w:rPr>
          <w:rFonts w:ascii="Palatino Linotype" w:hAnsi="Palatino Linotype"/>
          <w:color w:val="000000" w:themeColor="text1"/>
          <w:sz w:val="22"/>
          <w:szCs w:val="22"/>
        </w:rPr>
      </w:pPr>
    </w:p>
    <w:p w14:paraId="3F39487C" w14:textId="77777777" w:rsidR="00515285" w:rsidRPr="00394061" w:rsidRDefault="00515285" w:rsidP="00515285">
      <w:pPr>
        <w:pStyle w:val="Prrafodelista"/>
        <w:tabs>
          <w:tab w:val="left" w:pos="426"/>
        </w:tabs>
        <w:spacing w:before="240" w:after="240"/>
        <w:ind w:left="567" w:right="616"/>
        <w:jc w:val="both"/>
        <w:rPr>
          <w:rFonts w:ascii="Palatino Linotype" w:hAnsi="Palatino Linotype"/>
          <w:i/>
          <w:iCs/>
          <w:sz w:val="22"/>
          <w:szCs w:val="22"/>
        </w:rPr>
      </w:pPr>
      <w:r w:rsidRPr="00394061">
        <w:rPr>
          <w:rFonts w:ascii="Palatino Linotype" w:hAnsi="Palatino Linotype"/>
          <w:b/>
          <w:bCs/>
          <w:i/>
          <w:iCs/>
          <w:sz w:val="22"/>
          <w:szCs w:val="22"/>
        </w:rPr>
        <w:t>“Artículo 53</w:t>
      </w:r>
      <w:r w:rsidRPr="00394061">
        <w:rPr>
          <w:rFonts w:ascii="Palatino Linotype" w:hAnsi="Palatino Linotype"/>
          <w:i/>
          <w:iCs/>
          <w:sz w:val="22"/>
          <w:szCs w:val="22"/>
        </w:rPr>
        <w:t xml:space="preserve">. Las Unidades de Transparencia tendrán las siguientes funciones: </w:t>
      </w:r>
    </w:p>
    <w:p w14:paraId="139EA619" w14:textId="77777777" w:rsidR="00515285" w:rsidRPr="00394061" w:rsidRDefault="00515285" w:rsidP="00515285">
      <w:pPr>
        <w:pStyle w:val="Prrafodelista"/>
        <w:tabs>
          <w:tab w:val="left" w:pos="426"/>
        </w:tabs>
        <w:spacing w:before="240" w:after="240"/>
        <w:ind w:left="567" w:right="616"/>
        <w:jc w:val="both"/>
        <w:rPr>
          <w:rFonts w:ascii="Palatino Linotype" w:hAnsi="Palatino Linotype"/>
          <w:i/>
          <w:iCs/>
          <w:sz w:val="22"/>
          <w:szCs w:val="22"/>
        </w:rPr>
      </w:pPr>
    </w:p>
    <w:p w14:paraId="4856D9E2" w14:textId="77777777" w:rsidR="00515285" w:rsidRPr="00394061" w:rsidRDefault="00515285" w:rsidP="00515285">
      <w:pPr>
        <w:pStyle w:val="Prrafodelista"/>
        <w:tabs>
          <w:tab w:val="left" w:pos="426"/>
        </w:tabs>
        <w:spacing w:before="240" w:after="240"/>
        <w:ind w:left="567" w:right="616"/>
        <w:jc w:val="both"/>
        <w:rPr>
          <w:rFonts w:ascii="Palatino Linotype" w:hAnsi="Palatino Linotype"/>
          <w:i/>
          <w:iCs/>
          <w:sz w:val="22"/>
          <w:szCs w:val="22"/>
        </w:rPr>
      </w:pPr>
      <w:r w:rsidRPr="00394061">
        <w:rPr>
          <w:rFonts w:ascii="Palatino Linotype" w:hAnsi="Palatino Linotype"/>
          <w:i/>
          <w:iCs/>
          <w:sz w:val="22"/>
          <w:szCs w:val="22"/>
        </w:rPr>
        <w:t xml:space="preserve">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w:t>
      </w:r>
    </w:p>
    <w:p w14:paraId="46F193E9" w14:textId="77777777" w:rsidR="00515285" w:rsidRPr="00394061" w:rsidRDefault="00515285" w:rsidP="00515285">
      <w:pPr>
        <w:pStyle w:val="Prrafodelista"/>
        <w:tabs>
          <w:tab w:val="left" w:pos="426"/>
        </w:tabs>
        <w:spacing w:before="240" w:after="240"/>
        <w:ind w:left="567" w:right="616"/>
        <w:jc w:val="both"/>
        <w:rPr>
          <w:rFonts w:ascii="Palatino Linotype" w:hAnsi="Palatino Linotype"/>
          <w:b/>
          <w:bCs/>
          <w:i/>
          <w:iCs/>
          <w:sz w:val="22"/>
          <w:szCs w:val="22"/>
        </w:rPr>
      </w:pPr>
      <w:r w:rsidRPr="00394061">
        <w:rPr>
          <w:rFonts w:ascii="Palatino Linotype" w:hAnsi="Palatino Linotype"/>
          <w:b/>
          <w:bCs/>
          <w:i/>
          <w:iCs/>
          <w:sz w:val="22"/>
          <w:szCs w:val="22"/>
        </w:rPr>
        <w:t xml:space="preserve">II. Recibir, tramitar y dar respuesta a las solicitudes de acceso a la información; </w:t>
      </w:r>
    </w:p>
    <w:p w14:paraId="3CC41F32" w14:textId="77777777" w:rsidR="00515285" w:rsidRPr="00394061" w:rsidRDefault="00515285" w:rsidP="00515285">
      <w:pPr>
        <w:pStyle w:val="Prrafodelista"/>
        <w:tabs>
          <w:tab w:val="left" w:pos="426"/>
        </w:tabs>
        <w:spacing w:before="240" w:after="240"/>
        <w:ind w:left="567" w:right="616"/>
        <w:jc w:val="both"/>
        <w:rPr>
          <w:rFonts w:ascii="Palatino Linotype" w:hAnsi="Palatino Linotype"/>
          <w:i/>
          <w:iCs/>
          <w:sz w:val="22"/>
          <w:szCs w:val="22"/>
        </w:rPr>
      </w:pPr>
      <w:r w:rsidRPr="00394061">
        <w:rPr>
          <w:rFonts w:ascii="Palatino Linotype" w:hAnsi="Palatino Linotype"/>
          <w:i/>
          <w:iCs/>
          <w:sz w:val="22"/>
          <w:szCs w:val="22"/>
        </w:rPr>
        <w:t xml:space="preserve">III. Auxiliar a los particulares en la elaboración de solicitudes de acceso a la información y, en su caso, orientarlos sobre los sujetos obligados competentes conforme a la normatividad aplicable; </w:t>
      </w:r>
    </w:p>
    <w:p w14:paraId="4AED9AEE" w14:textId="77777777" w:rsidR="00515285" w:rsidRPr="00394061" w:rsidRDefault="00515285" w:rsidP="00515285">
      <w:pPr>
        <w:pStyle w:val="Prrafodelista"/>
        <w:tabs>
          <w:tab w:val="left" w:pos="426"/>
        </w:tabs>
        <w:spacing w:before="240" w:after="240"/>
        <w:ind w:left="567" w:right="616"/>
        <w:jc w:val="both"/>
        <w:rPr>
          <w:rFonts w:ascii="Palatino Linotype" w:hAnsi="Palatino Linotype"/>
          <w:b/>
          <w:bCs/>
          <w:i/>
          <w:iCs/>
          <w:sz w:val="22"/>
          <w:szCs w:val="22"/>
        </w:rPr>
      </w:pPr>
      <w:r w:rsidRPr="00394061">
        <w:rPr>
          <w:rFonts w:ascii="Palatino Linotype" w:hAnsi="Palatino Linotype"/>
          <w:b/>
          <w:bCs/>
          <w:i/>
          <w:iCs/>
          <w:sz w:val="22"/>
          <w:szCs w:val="22"/>
        </w:rPr>
        <w:t xml:space="preserve">IV. Realizar, con efectividad, los trámites internos necesarios para la atención de las solicitudes de acceso a la información; </w:t>
      </w:r>
    </w:p>
    <w:p w14:paraId="185D672B" w14:textId="77777777" w:rsidR="00515285" w:rsidRPr="00394061" w:rsidRDefault="00515285" w:rsidP="00515285">
      <w:pPr>
        <w:pStyle w:val="Prrafodelista"/>
        <w:tabs>
          <w:tab w:val="left" w:pos="426"/>
        </w:tabs>
        <w:spacing w:before="240" w:after="240"/>
        <w:ind w:left="567" w:right="616"/>
        <w:jc w:val="both"/>
        <w:rPr>
          <w:rFonts w:ascii="Palatino Linotype" w:hAnsi="Palatino Linotype"/>
          <w:i/>
          <w:iCs/>
          <w:sz w:val="22"/>
          <w:szCs w:val="22"/>
        </w:rPr>
      </w:pPr>
      <w:r w:rsidRPr="00394061">
        <w:rPr>
          <w:rFonts w:ascii="Palatino Linotype" w:hAnsi="Palatino Linotype"/>
          <w:i/>
          <w:iCs/>
          <w:sz w:val="22"/>
          <w:szCs w:val="22"/>
        </w:rPr>
        <w:t xml:space="preserve">V. Entregar, en su caso, a los particulares la información solicitada; </w:t>
      </w:r>
    </w:p>
    <w:p w14:paraId="524B93C4" w14:textId="77777777" w:rsidR="00515285" w:rsidRPr="00394061" w:rsidRDefault="00515285" w:rsidP="00515285">
      <w:pPr>
        <w:pStyle w:val="Prrafodelista"/>
        <w:tabs>
          <w:tab w:val="left" w:pos="426"/>
        </w:tabs>
        <w:spacing w:before="240" w:after="240"/>
        <w:ind w:left="567" w:right="616"/>
        <w:jc w:val="both"/>
        <w:rPr>
          <w:rFonts w:ascii="Palatino Linotype" w:hAnsi="Palatino Linotype"/>
          <w:i/>
          <w:iCs/>
          <w:sz w:val="22"/>
          <w:szCs w:val="22"/>
        </w:rPr>
      </w:pPr>
      <w:r w:rsidRPr="00394061">
        <w:rPr>
          <w:rFonts w:ascii="Palatino Linotype" w:hAnsi="Palatino Linotype"/>
          <w:i/>
          <w:iCs/>
          <w:sz w:val="22"/>
          <w:szCs w:val="22"/>
        </w:rPr>
        <w:t xml:space="preserve">VI. Efectuar las notificaciones a los solicitantes; </w:t>
      </w:r>
    </w:p>
    <w:p w14:paraId="3870BA6B" w14:textId="77777777" w:rsidR="00515285" w:rsidRPr="00394061" w:rsidRDefault="00515285" w:rsidP="00515285">
      <w:pPr>
        <w:pStyle w:val="Prrafodelista"/>
        <w:tabs>
          <w:tab w:val="left" w:pos="426"/>
        </w:tabs>
        <w:spacing w:before="240" w:after="240"/>
        <w:ind w:left="567" w:right="616"/>
        <w:jc w:val="both"/>
        <w:rPr>
          <w:rFonts w:ascii="Palatino Linotype" w:hAnsi="Palatino Linotype"/>
          <w:i/>
          <w:iCs/>
          <w:sz w:val="22"/>
          <w:szCs w:val="22"/>
        </w:rPr>
      </w:pPr>
      <w:r w:rsidRPr="00394061">
        <w:rPr>
          <w:rFonts w:ascii="Palatino Linotype" w:hAnsi="Palatino Linotype"/>
          <w:i/>
          <w:iCs/>
          <w:sz w:val="22"/>
          <w:szCs w:val="22"/>
        </w:rPr>
        <w:t xml:space="preserve">VII. Proponer al Comité de Transparencia, los procedimientos internos que aseguren la mayor eficiencia en la gestión de las solicitudes de acceso a la información, conforme a la normatividad aplicable; </w:t>
      </w:r>
    </w:p>
    <w:p w14:paraId="57AC6A25" w14:textId="77777777" w:rsidR="00515285" w:rsidRPr="00394061" w:rsidRDefault="00515285" w:rsidP="00515285">
      <w:pPr>
        <w:pStyle w:val="Prrafodelista"/>
        <w:tabs>
          <w:tab w:val="left" w:pos="426"/>
        </w:tabs>
        <w:spacing w:before="240" w:after="240"/>
        <w:ind w:left="567" w:right="616"/>
        <w:jc w:val="both"/>
        <w:rPr>
          <w:rFonts w:ascii="Palatino Linotype" w:hAnsi="Palatino Linotype"/>
          <w:i/>
          <w:iCs/>
          <w:sz w:val="22"/>
          <w:szCs w:val="22"/>
        </w:rPr>
      </w:pPr>
      <w:r w:rsidRPr="00394061">
        <w:rPr>
          <w:rFonts w:ascii="Palatino Linotype" w:hAnsi="Palatino Linotype"/>
          <w:i/>
          <w:iCs/>
          <w:sz w:val="22"/>
          <w:szCs w:val="22"/>
        </w:rPr>
        <w:t xml:space="preserve">VIII. Proponer a quien preside el Comité de Transparencia, personal habilitado que sea necesario para recibir y dar trámite a las solicitudes de acceso a la información; </w:t>
      </w:r>
    </w:p>
    <w:p w14:paraId="0C70EE07" w14:textId="77777777" w:rsidR="00515285" w:rsidRPr="00394061" w:rsidRDefault="00515285" w:rsidP="00515285">
      <w:pPr>
        <w:pStyle w:val="Prrafodelista"/>
        <w:tabs>
          <w:tab w:val="left" w:pos="426"/>
        </w:tabs>
        <w:spacing w:before="240" w:after="240"/>
        <w:ind w:left="567" w:right="616"/>
        <w:jc w:val="both"/>
        <w:rPr>
          <w:rFonts w:ascii="Palatino Linotype" w:hAnsi="Palatino Linotype"/>
          <w:b/>
          <w:bCs/>
          <w:i/>
          <w:iCs/>
          <w:sz w:val="22"/>
          <w:szCs w:val="22"/>
        </w:rPr>
      </w:pPr>
      <w:r w:rsidRPr="00394061">
        <w:rPr>
          <w:rFonts w:ascii="Palatino Linotype" w:hAnsi="Palatino Linotype"/>
          <w:b/>
          <w:bCs/>
          <w:i/>
          <w:iCs/>
          <w:sz w:val="22"/>
          <w:szCs w:val="22"/>
        </w:rPr>
        <w:lastRenderedPageBreak/>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14:paraId="63683B30" w14:textId="77777777" w:rsidR="00515285" w:rsidRPr="00394061" w:rsidRDefault="00515285" w:rsidP="00515285">
      <w:pPr>
        <w:pStyle w:val="Prrafodelista"/>
        <w:tabs>
          <w:tab w:val="left" w:pos="426"/>
        </w:tabs>
        <w:spacing w:before="240" w:after="240"/>
        <w:ind w:left="567" w:right="616"/>
        <w:jc w:val="both"/>
        <w:rPr>
          <w:rFonts w:ascii="Palatino Linotype" w:hAnsi="Palatino Linotype"/>
          <w:i/>
          <w:iCs/>
          <w:sz w:val="22"/>
          <w:szCs w:val="22"/>
        </w:rPr>
      </w:pPr>
      <w:r w:rsidRPr="00394061">
        <w:rPr>
          <w:rFonts w:ascii="Palatino Linotype" w:hAnsi="Palatino Linotype"/>
          <w:i/>
          <w:iCs/>
          <w:sz w:val="22"/>
          <w:szCs w:val="22"/>
        </w:rPr>
        <w:t xml:space="preserve">X. Presentar ante el Comité, el proyecto de clasificación de información; </w:t>
      </w:r>
    </w:p>
    <w:p w14:paraId="30B38691" w14:textId="77777777" w:rsidR="00515285" w:rsidRPr="00394061" w:rsidRDefault="00515285" w:rsidP="00515285">
      <w:pPr>
        <w:pStyle w:val="Prrafodelista"/>
        <w:tabs>
          <w:tab w:val="left" w:pos="426"/>
        </w:tabs>
        <w:spacing w:before="240" w:after="240"/>
        <w:ind w:left="567" w:right="616"/>
        <w:jc w:val="both"/>
        <w:rPr>
          <w:rFonts w:ascii="Palatino Linotype" w:hAnsi="Palatino Linotype"/>
          <w:i/>
          <w:iCs/>
          <w:sz w:val="22"/>
          <w:szCs w:val="22"/>
        </w:rPr>
      </w:pPr>
      <w:r w:rsidRPr="00394061">
        <w:rPr>
          <w:rFonts w:ascii="Palatino Linotype" w:hAnsi="Palatino Linotype"/>
          <w:i/>
          <w:iCs/>
          <w:sz w:val="22"/>
          <w:szCs w:val="22"/>
        </w:rPr>
        <w:t xml:space="preserve">XI. Promover e implementar políticas de transparencia proactiva procurando su accesibilidad; </w:t>
      </w:r>
    </w:p>
    <w:p w14:paraId="723E3241" w14:textId="77777777" w:rsidR="00515285" w:rsidRPr="00394061" w:rsidRDefault="00515285" w:rsidP="00515285">
      <w:pPr>
        <w:pStyle w:val="Prrafodelista"/>
        <w:tabs>
          <w:tab w:val="left" w:pos="426"/>
        </w:tabs>
        <w:spacing w:before="240" w:after="240"/>
        <w:ind w:left="567" w:right="616"/>
        <w:jc w:val="both"/>
        <w:rPr>
          <w:rFonts w:ascii="Palatino Linotype" w:hAnsi="Palatino Linotype"/>
          <w:i/>
          <w:iCs/>
          <w:sz w:val="22"/>
          <w:szCs w:val="22"/>
        </w:rPr>
      </w:pPr>
      <w:r w:rsidRPr="00394061">
        <w:rPr>
          <w:rFonts w:ascii="Palatino Linotype" w:hAnsi="Palatino Linotype"/>
          <w:i/>
          <w:iCs/>
          <w:sz w:val="22"/>
          <w:szCs w:val="22"/>
        </w:rPr>
        <w:t xml:space="preserve">XII. Fomentar la transparencia y accesibilidad al interior del sujeto obligado; </w:t>
      </w:r>
    </w:p>
    <w:p w14:paraId="571ACFB0" w14:textId="77777777" w:rsidR="00515285" w:rsidRPr="00394061" w:rsidRDefault="00515285" w:rsidP="00515285">
      <w:pPr>
        <w:pStyle w:val="Prrafodelista"/>
        <w:tabs>
          <w:tab w:val="left" w:pos="426"/>
        </w:tabs>
        <w:spacing w:before="240" w:after="240"/>
        <w:ind w:left="567" w:right="616"/>
        <w:jc w:val="both"/>
        <w:rPr>
          <w:rFonts w:ascii="Palatino Linotype" w:hAnsi="Palatino Linotype"/>
          <w:i/>
          <w:iCs/>
          <w:sz w:val="22"/>
          <w:szCs w:val="22"/>
        </w:rPr>
      </w:pPr>
      <w:r w:rsidRPr="00394061">
        <w:rPr>
          <w:rFonts w:ascii="Palatino Linotype" w:hAnsi="Palatino Linotype"/>
          <w:i/>
          <w:iCs/>
          <w:sz w:val="22"/>
          <w:szCs w:val="22"/>
        </w:rPr>
        <w:t>XIII. Hacer del conocimiento de la instancia competente la probable responsabilidad por el incumplimiento de las obligaciones previstas en la presente Ley; y</w:t>
      </w:r>
    </w:p>
    <w:p w14:paraId="3A9E7851" w14:textId="77777777" w:rsidR="00515285" w:rsidRPr="00394061" w:rsidRDefault="00515285" w:rsidP="00515285">
      <w:pPr>
        <w:pStyle w:val="Prrafodelista"/>
        <w:tabs>
          <w:tab w:val="left" w:pos="426"/>
        </w:tabs>
        <w:spacing w:before="240" w:after="240"/>
        <w:ind w:left="567" w:right="616"/>
        <w:jc w:val="both"/>
        <w:rPr>
          <w:rFonts w:ascii="Palatino Linotype" w:hAnsi="Palatino Linotype"/>
          <w:i/>
          <w:iCs/>
          <w:sz w:val="22"/>
          <w:szCs w:val="22"/>
        </w:rPr>
      </w:pPr>
      <w:r w:rsidRPr="00394061">
        <w:rPr>
          <w:rFonts w:ascii="Palatino Linotype" w:hAnsi="Palatino Linotype"/>
          <w:i/>
          <w:iCs/>
          <w:sz w:val="22"/>
          <w:szCs w:val="22"/>
        </w:rPr>
        <w:t>XIV. Las demás que resulten necesarias para facilitar el acceso a la información y aquellas que se desprenden de la presente Ley y demás disposiciones jurídicas aplicables. (…)</w:t>
      </w:r>
    </w:p>
    <w:p w14:paraId="6C7A8C0C" w14:textId="77777777" w:rsidR="00515285" w:rsidRPr="00394061" w:rsidRDefault="00515285" w:rsidP="00515285">
      <w:pPr>
        <w:pStyle w:val="Prrafodelista"/>
        <w:tabs>
          <w:tab w:val="left" w:pos="426"/>
        </w:tabs>
        <w:spacing w:before="240" w:after="240"/>
        <w:ind w:left="567" w:right="616"/>
        <w:jc w:val="both"/>
        <w:rPr>
          <w:rFonts w:ascii="Palatino Linotype" w:hAnsi="Palatino Linotype"/>
          <w:i/>
          <w:iCs/>
          <w:sz w:val="22"/>
          <w:szCs w:val="22"/>
        </w:rPr>
      </w:pPr>
      <w:r w:rsidRPr="00394061">
        <w:rPr>
          <w:rFonts w:ascii="Palatino Linotype" w:hAnsi="Palatino Linotype"/>
          <w:i/>
          <w:iCs/>
          <w:sz w:val="22"/>
          <w:szCs w:val="22"/>
        </w:rPr>
        <w:t xml:space="preserve">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 </w:t>
      </w:r>
    </w:p>
    <w:p w14:paraId="345B9348" w14:textId="77777777" w:rsidR="00515285" w:rsidRPr="00394061" w:rsidRDefault="00515285" w:rsidP="00515285">
      <w:pPr>
        <w:tabs>
          <w:tab w:val="left" w:pos="426"/>
        </w:tabs>
        <w:spacing w:before="240" w:after="240"/>
        <w:ind w:right="616"/>
        <w:jc w:val="both"/>
        <w:rPr>
          <w:rFonts w:ascii="Palatino Linotype" w:hAnsi="Palatino Linotype"/>
          <w:i/>
          <w:iCs/>
          <w:sz w:val="22"/>
          <w:szCs w:val="22"/>
        </w:rPr>
      </w:pPr>
    </w:p>
    <w:p w14:paraId="382E12CA" w14:textId="77777777" w:rsidR="00515285" w:rsidRPr="00394061" w:rsidRDefault="00515285" w:rsidP="0051528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94061">
        <w:rPr>
          <w:rFonts w:ascii="Palatino Linotype" w:eastAsia="Calibri" w:hAnsi="Palatino Linotype" w:cs="Arial"/>
          <w:color w:val="000000" w:themeColor="text1"/>
          <w:sz w:val="22"/>
          <w:szCs w:val="22"/>
          <w:lang w:val="es-ES"/>
        </w:rPr>
        <w:t xml:space="preserve">De </w:t>
      </w:r>
      <w:r w:rsidRPr="00394061">
        <w:rPr>
          <w:rFonts w:ascii="Palatino Linotype" w:hAnsi="Palatino Linotype"/>
          <w:color w:val="000000" w:themeColor="text1"/>
          <w:sz w:val="22"/>
          <w:szCs w:val="22"/>
        </w:rPr>
        <w:t xml:space="preserve">lo expuesto y con relación a lo solicitado, se tiene que, la Unidad de Transparencia es la encargada de </w:t>
      </w:r>
      <w:r w:rsidRPr="00394061">
        <w:rPr>
          <w:rFonts w:ascii="Palatino Linotype" w:hAnsi="Palatino Linotype"/>
          <w:sz w:val="22"/>
          <w:szCs w:val="22"/>
        </w:rPr>
        <w:t>recibir, tramitar y dar respuesta a las solicitudes de acceso a la información.</w:t>
      </w:r>
    </w:p>
    <w:p w14:paraId="5A939CDB" w14:textId="77777777" w:rsidR="00515285" w:rsidRPr="00394061" w:rsidRDefault="00515285" w:rsidP="0051528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2E57F933" w14:textId="423F287E" w:rsidR="00515285" w:rsidRPr="00394061" w:rsidRDefault="00515285" w:rsidP="0051528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94061">
        <w:rPr>
          <w:rFonts w:ascii="Palatino Linotype" w:hAnsi="Palatino Linotype" w:cs="Arial"/>
          <w:sz w:val="22"/>
          <w:szCs w:val="22"/>
          <w:lang w:val="es-ES"/>
        </w:rPr>
        <w:t xml:space="preserve">Así, se reitera que </w:t>
      </w:r>
      <w:r w:rsidRPr="00394061">
        <w:rPr>
          <w:rFonts w:ascii="Palatino Linotype" w:hAnsi="Palatino Linotype"/>
          <w:sz w:val="22"/>
          <w:szCs w:val="22"/>
        </w:rPr>
        <w:t xml:space="preserve">existió un pronunciamiento por parte del </w:t>
      </w:r>
      <w:r w:rsidRPr="00394061">
        <w:rPr>
          <w:rFonts w:ascii="Palatino Linotype" w:hAnsi="Palatino Linotype"/>
          <w:b/>
          <w:bCs/>
          <w:sz w:val="22"/>
          <w:szCs w:val="22"/>
        </w:rPr>
        <w:t>SUJETO OBLIGADO</w:t>
      </w:r>
      <w:r w:rsidRPr="00394061">
        <w:rPr>
          <w:rFonts w:ascii="Palatino Linotype" w:hAnsi="Palatino Linotype"/>
          <w:sz w:val="22"/>
          <w:szCs w:val="22"/>
        </w:rPr>
        <w:t>, por medio del Subdirector de Planeación, Programación, Proyectos y Licitaciones, el Director de Obras Públicas, la Jefa de la Unidad Jurídica.</w:t>
      </w:r>
    </w:p>
    <w:p w14:paraId="544967A1" w14:textId="6BD9F376" w:rsidR="00515285" w:rsidRPr="00394061" w:rsidRDefault="00515285" w:rsidP="0051528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543130B" w14:textId="77777777" w:rsidR="00515285" w:rsidRPr="00394061" w:rsidRDefault="00515285" w:rsidP="0051528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94061">
        <w:rPr>
          <w:rFonts w:ascii="Palatino Linotype" w:eastAsia="Calibri" w:hAnsi="Palatino Linotype" w:cs="Arial"/>
          <w:color w:val="000000" w:themeColor="text1"/>
          <w:sz w:val="22"/>
          <w:szCs w:val="22"/>
          <w:lang w:val="es-ES"/>
        </w:rPr>
        <w:lastRenderedPageBreak/>
        <w:t>En consecuencia, se puede tener por atendido el requerimiento del Particular con la información proporcionada mediante respuesta, por el Servidor Público Habilitado competente.</w:t>
      </w:r>
    </w:p>
    <w:p w14:paraId="593E6EDA" w14:textId="77777777" w:rsidR="00515285" w:rsidRPr="00394061" w:rsidRDefault="00515285" w:rsidP="0051528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B2F8393" w14:textId="77777777" w:rsidR="00515285" w:rsidRPr="00394061" w:rsidRDefault="00515285" w:rsidP="0051528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94061">
        <w:rPr>
          <w:rFonts w:ascii="Palatino Linotype" w:eastAsia="Calibri" w:hAnsi="Palatino Linotype" w:cs="Arial"/>
          <w:color w:val="000000" w:themeColor="text1"/>
          <w:sz w:val="22"/>
          <w:szCs w:val="22"/>
          <w:lang w:val="es-ES"/>
        </w:rPr>
        <w:t xml:space="preserve">Ahora bien, </w:t>
      </w:r>
      <w:r w:rsidRPr="00394061">
        <w:rPr>
          <w:rFonts w:ascii="Palatino Linotype" w:hAnsi="Palatino Linotype"/>
          <w:sz w:val="22"/>
          <w:szCs w:val="22"/>
        </w:rPr>
        <w:t xml:space="preserve">es importante señalar que el artículo 4, párrafo segundo de la Ley de Transparencia y Acceso a la Información Pública del Estado de México y Municipios, dispone: </w:t>
      </w:r>
    </w:p>
    <w:p w14:paraId="78D78B32" w14:textId="77777777" w:rsidR="00515285" w:rsidRPr="00394061" w:rsidRDefault="00515285" w:rsidP="0051528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003F37B" w14:textId="77777777" w:rsidR="00515285" w:rsidRPr="00394061" w:rsidRDefault="00515285" w:rsidP="00515285">
      <w:pPr>
        <w:pStyle w:val="Prrafodelista"/>
        <w:tabs>
          <w:tab w:val="left" w:pos="426"/>
          <w:tab w:val="left" w:pos="567"/>
        </w:tabs>
        <w:ind w:left="567" w:right="565"/>
        <w:jc w:val="both"/>
        <w:rPr>
          <w:rFonts w:ascii="Palatino Linotype" w:hAnsi="Palatino Linotype"/>
          <w:i/>
          <w:sz w:val="22"/>
          <w:szCs w:val="22"/>
        </w:rPr>
      </w:pPr>
      <w:r w:rsidRPr="00394061">
        <w:rPr>
          <w:rFonts w:ascii="Palatino Linotype" w:hAnsi="Palatino Linotype"/>
          <w:i/>
          <w:sz w:val="22"/>
          <w:szCs w:val="22"/>
        </w:rPr>
        <w:t>“</w:t>
      </w:r>
      <w:r w:rsidRPr="00394061">
        <w:rPr>
          <w:rFonts w:ascii="Palatino Linotype" w:hAnsi="Palatino Linotype"/>
          <w:b/>
          <w:i/>
          <w:sz w:val="22"/>
          <w:szCs w:val="22"/>
        </w:rPr>
        <w:t>Artículo 4. …</w:t>
      </w:r>
    </w:p>
    <w:p w14:paraId="32A061F8" w14:textId="77777777" w:rsidR="00515285" w:rsidRPr="00394061" w:rsidRDefault="00515285" w:rsidP="00515285">
      <w:pPr>
        <w:pStyle w:val="Prrafodelista"/>
        <w:tabs>
          <w:tab w:val="left" w:pos="426"/>
          <w:tab w:val="left" w:pos="567"/>
        </w:tabs>
        <w:ind w:left="567" w:right="565"/>
        <w:jc w:val="both"/>
        <w:rPr>
          <w:rFonts w:ascii="Palatino Linotype" w:hAnsi="Palatino Linotype"/>
          <w:i/>
          <w:sz w:val="22"/>
          <w:szCs w:val="22"/>
        </w:rPr>
      </w:pPr>
      <w:r w:rsidRPr="00394061">
        <w:rPr>
          <w:rFonts w:ascii="Palatino Linotype" w:hAnsi="Palatino Linotype"/>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DDB27FC" w14:textId="77777777" w:rsidR="00515285" w:rsidRPr="00394061" w:rsidRDefault="00515285" w:rsidP="00515285">
      <w:pPr>
        <w:tabs>
          <w:tab w:val="left" w:pos="426"/>
          <w:tab w:val="left" w:pos="567"/>
        </w:tabs>
        <w:spacing w:line="360" w:lineRule="auto"/>
        <w:ind w:right="565"/>
        <w:jc w:val="both"/>
        <w:rPr>
          <w:rFonts w:ascii="Palatino Linotype" w:eastAsia="Calibri" w:hAnsi="Palatino Linotype" w:cs="Arial"/>
          <w:i/>
          <w:color w:val="000000" w:themeColor="text1"/>
          <w:sz w:val="22"/>
          <w:szCs w:val="22"/>
          <w:lang w:val="es-ES"/>
        </w:rPr>
      </w:pPr>
    </w:p>
    <w:p w14:paraId="6B99BB62" w14:textId="77777777" w:rsidR="00515285" w:rsidRPr="00394061" w:rsidRDefault="00515285" w:rsidP="0051528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94061">
        <w:rPr>
          <w:rFonts w:ascii="Palatino Linotype" w:eastAsia="Calibri" w:hAnsi="Palatino Linotype" w:cs="Arial"/>
          <w:color w:val="000000" w:themeColor="text1"/>
          <w:sz w:val="22"/>
          <w:szCs w:val="22"/>
          <w:lang w:val="es-ES"/>
        </w:rPr>
        <w:t xml:space="preserve">De lo anterior, se desprende </w:t>
      </w:r>
      <w:r w:rsidRPr="00394061">
        <w:rPr>
          <w:rFonts w:ascii="Palatino Linotype" w:hAnsi="Palatino Linotype"/>
          <w:sz w:val="22"/>
          <w:szCs w:val="22"/>
        </w:rPr>
        <w:t xml:space="preserve">que la información generada, obtenida, adquirida, transmitida, administrada o en posesión de los Sujetos Obligados, será accesible de manera permanente a cualquier persona, privilegiando el principio de máxima publicidad de la información. </w:t>
      </w:r>
    </w:p>
    <w:p w14:paraId="03B6960B" w14:textId="77777777" w:rsidR="00515285" w:rsidRPr="00394061" w:rsidRDefault="00515285" w:rsidP="0051528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EA6C5CB" w14:textId="77777777" w:rsidR="00515285" w:rsidRPr="00394061" w:rsidRDefault="00515285" w:rsidP="0051528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94061">
        <w:rPr>
          <w:rFonts w:ascii="Palatino Linotype" w:hAnsi="Palatino Linotype"/>
          <w:sz w:val="22"/>
          <w:szCs w:val="22"/>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w:t>
      </w:r>
      <w:r w:rsidRPr="00394061">
        <w:rPr>
          <w:rFonts w:ascii="Palatino Linotype" w:hAnsi="Palatino Linotype"/>
          <w:sz w:val="22"/>
          <w:szCs w:val="22"/>
        </w:rPr>
        <w:lastRenderedPageBreak/>
        <w:t xml:space="preserve">archivos, en el estado en el que se encuentre, sin la obligación de generarla, resumirla, efectuar cálculos o practicar investigaciones; tal y como se señala a continuación: </w:t>
      </w:r>
    </w:p>
    <w:p w14:paraId="2EFEAD27" w14:textId="77777777" w:rsidR="00515285" w:rsidRPr="00394061" w:rsidRDefault="00515285" w:rsidP="0051528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7B4571AE" w14:textId="77777777" w:rsidR="00515285" w:rsidRPr="00394061" w:rsidRDefault="00515285" w:rsidP="00515285">
      <w:pPr>
        <w:pStyle w:val="Prrafodelista"/>
        <w:tabs>
          <w:tab w:val="left" w:pos="426"/>
          <w:tab w:val="left" w:pos="567"/>
        </w:tabs>
        <w:ind w:left="567" w:right="565"/>
        <w:jc w:val="both"/>
        <w:rPr>
          <w:rFonts w:ascii="Palatino Linotype" w:hAnsi="Palatino Linotype"/>
          <w:i/>
          <w:sz w:val="22"/>
          <w:szCs w:val="22"/>
        </w:rPr>
      </w:pPr>
      <w:r w:rsidRPr="00394061">
        <w:rPr>
          <w:rFonts w:ascii="Palatino Linotype" w:hAnsi="Palatino Linotype"/>
          <w:i/>
          <w:sz w:val="22"/>
          <w:szCs w:val="22"/>
        </w:rPr>
        <w:t>“</w:t>
      </w:r>
      <w:r w:rsidRPr="00394061">
        <w:rPr>
          <w:rFonts w:ascii="Palatino Linotype" w:hAnsi="Palatino Linotype"/>
          <w:b/>
          <w:i/>
          <w:sz w:val="22"/>
          <w:szCs w:val="22"/>
        </w:rPr>
        <w:t>Artículo 12.</w:t>
      </w:r>
      <w:r w:rsidRPr="00394061">
        <w:rPr>
          <w:rFonts w:ascii="Palatino Linotype" w:hAnsi="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3227091D" w14:textId="77777777" w:rsidR="00515285" w:rsidRPr="00394061" w:rsidRDefault="00515285" w:rsidP="00515285">
      <w:pPr>
        <w:pStyle w:val="Prrafodelista"/>
        <w:tabs>
          <w:tab w:val="left" w:pos="426"/>
          <w:tab w:val="left" w:pos="567"/>
        </w:tabs>
        <w:ind w:left="567" w:right="565"/>
        <w:jc w:val="both"/>
        <w:rPr>
          <w:rFonts w:ascii="Palatino Linotype" w:hAnsi="Palatino Linotype"/>
          <w:i/>
          <w:sz w:val="22"/>
          <w:szCs w:val="22"/>
        </w:rPr>
      </w:pPr>
    </w:p>
    <w:p w14:paraId="1E955C67" w14:textId="77777777" w:rsidR="00515285" w:rsidRPr="00394061" w:rsidRDefault="00515285" w:rsidP="00515285">
      <w:pPr>
        <w:pStyle w:val="Prrafodelista"/>
        <w:tabs>
          <w:tab w:val="left" w:pos="426"/>
          <w:tab w:val="left" w:pos="567"/>
        </w:tabs>
        <w:ind w:left="567" w:right="565"/>
        <w:jc w:val="both"/>
        <w:rPr>
          <w:rFonts w:ascii="Palatino Linotype" w:eastAsia="Calibri" w:hAnsi="Palatino Linotype" w:cs="Arial"/>
          <w:i/>
          <w:color w:val="000000" w:themeColor="text1"/>
          <w:sz w:val="22"/>
          <w:szCs w:val="22"/>
          <w:lang w:val="es-ES"/>
        </w:rPr>
      </w:pPr>
      <w:r w:rsidRPr="00394061">
        <w:rPr>
          <w:rFonts w:ascii="Palatino Linotype" w:hAnsi="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63069E1A" w14:textId="77777777" w:rsidR="00515285" w:rsidRPr="00394061" w:rsidRDefault="00515285" w:rsidP="0051528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FEC3E9D" w14:textId="77777777" w:rsidR="00515285" w:rsidRPr="00394061" w:rsidRDefault="00515285" w:rsidP="0051528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94061">
        <w:rPr>
          <w:rFonts w:ascii="Palatino Linotype" w:eastAsia="Calibri" w:hAnsi="Palatino Linotype" w:cs="Arial"/>
          <w:color w:val="000000" w:themeColor="text1"/>
          <w:sz w:val="22"/>
          <w:szCs w:val="22"/>
          <w:lang w:val="es-ES"/>
        </w:rPr>
        <w:t xml:space="preserve">En síntesis, </w:t>
      </w:r>
      <w:r w:rsidRPr="00394061">
        <w:rPr>
          <w:rFonts w:ascii="Palatino Linotype" w:hAnsi="Palatino Linotype"/>
          <w:sz w:val="22"/>
          <w:szCs w:val="22"/>
        </w:rPr>
        <w:t xml:space="preserve">el derecho de acceso a la información pública se satisface en aquellos casos en que se entregue el soporte documental en que conste la información pública, toda vez que, los Sujetos Obligados no tienen el deber de generar, poseer o administrar la información pública con el grado de detalle solicitado; esto es, que no tienen el deber de generar un documento ad hoc, para satisfacer el derecho de acceso a la información pública. </w:t>
      </w:r>
    </w:p>
    <w:p w14:paraId="752AC77A" w14:textId="77777777" w:rsidR="00515285" w:rsidRPr="00394061" w:rsidRDefault="00515285" w:rsidP="0051528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533873D" w14:textId="77777777" w:rsidR="00515285" w:rsidRPr="00394061" w:rsidRDefault="00515285" w:rsidP="0051528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94061">
        <w:rPr>
          <w:rFonts w:ascii="Palatino Linotype" w:hAnsi="Palatino Linotype"/>
          <w:sz w:val="22"/>
          <w:szCs w:val="22"/>
        </w:rPr>
        <w:t xml:space="preserve">Como apoyo a lo anterior, es aplicable el Criterio 03-17, emitido por el Instituto Nacional de Transparencia, Acceso a la Información y Protección de Datos Personales, que dice: </w:t>
      </w:r>
    </w:p>
    <w:p w14:paraId="24D7E2A3" w14:textId="77777777" w:rsidR="00515285" w:rsidRPr="00394061" w:rsidRDefault="00515285" w:rsidP="00515285">
      <w:pPr>
        <w:rPr>
          <w:rFonts w:ascii="Palatino Linotype" w:hAnsi="Palatino Linotype"/>
          <w:b/>
          <w:sz w:val="22"/>
          <w:szCs w:val="22"/>
        </w:rPr>
      </w:pPr>
    </w:p>
    <w:p w14:paraId="091E58E4" w14:textId="77777777" w:rsidR="00515285" w:rsidRPr="00394061" w:rsidRDefault="00515285" w:rsidP="00515285">
      <w:pPr>
        <w:pStyle w:val="Prrafodelista"/>
        <w:tabs>
          <w:tab w:val="left" w:pos="426"/>
          <w:tab w:val="left" w:pos="567"/>
        </w:tabs>
        <w:ind w:left="567" w:right="565"/>
        <w:jc w:val="both"/>
        <w:rPr>
          <w:rFonts w:ascii="Palatino Linotype" w:hAnsi="Palatino Linotype"/>
          <w:i/>
          <w:sz w:val="22"/>
          <w:szCs w:val="22"/>
        </w:rPr>
      </w:pPr>
      <w:r w:rsidRPr="00394061">
        <w:rPr>
          <w:rFonts w:ascii="Palatino Linotype" w:hAnsi="Palatino Linotype"/>
          <w:b/>
          <w:i/>
          <w:sz w:val="22"/>
          <w:szCs w:val="22"/>
        </w:rPr>
        <w:t>“No existe obligación de elaborar documentos ad hoc para atender las solicitudes de acceso a la información.</w:t>
      </w:r>
      <w:r w:rsidRPr="00394061">
        <w:rPr>
          <w:rFonts w:ascii="Palatino Linotype" w:hAnsi="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w:t>
      </w:r>
      <w:r w:rsidRPr="00394061">
        <w:rPr>
          <w:rFonts w:ascii="Palatino Linotype" w:hAnsi="Palatino Linotype"/>
          <w:i/>
          <w:sz w:val="22"/>
          <w:szCs w:val="22"/>
        </w:rPr>
        <w:lastRenderedPageBreak/>
        <w:t xml:space="preserve">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6C44D5DA" w14:textId="77777777" w:rsidR="00515285" w:rsidRPr="00394061" w:rsidRDefault="00515285" w:rsidP="00515285">
      <w:pPr>
        <w:pStyle w:val="Prrafodelista"/>
        <w:tabs>
          <w:tab w:val="left" w:pos="426"/>
          <w:tab w:val="left" w:pos="567"/>
        </w:tabs>
        <w:ind w:left="567" w:right="565"/>
        <w:jc w:val="both"/>
        <w:rPr>
          <w:rFonts w:ascii="Palatino Linotype" w:hAnsi="Palatino Linotype"/>
          <w:i/>
          <w:sz w:val="22"/>
          <w:szCs w:val="22"/>
        </w:rPr>
      </w:pPr>
    </w:p>
    <w:p w14:paraId="27CD00C9" w14:textId="77777777" w:rsidR="00515285" w:rsidRPr="00394061" w:rsidRDefault="00515285" w:rsidP="00515285">
      <w:pPr>
        <w:pStyle w:val="Prrafodelista"/>
        <w:tabs>
          <w:tab w:val="left" w:pos="426"/>
          <w:tab w:val="left" w:pos="567"/>
        </w:tabs>
        <w:ind w:left="567" w:right="565"/>
        <w:jc w:val="both"/>
        <w:rPr>
          <w:rFonts w:ascii="Palatino Linotype" w:hAnsi="Palatino Linotype"/>
          <w:i/>
          <w:sz w:val="22"/>
          <w:szCs w:val="22"/>
        </w:rPr>
      </w:pPr>
      <w:r w:rsidRPr="00394061">
        <w:rPr>
          <w:rFonts w:ascii="Palatino Linotype" w:hAnsi="Palatino Linotype"/>
          <w:i/>
          <w:sz w:val="22"/>
          <w:szCs w:val="22"/>
        </w:rPr>
        <w:t xml:space="preserve">Resoluciones: </w:t>
      </w:r>
    </w:p>
    <w:p w14:paraId="7EA3EAC5" w14:textId="77777777" w:rsidR="00515285" w:rsidRPr="00394061" w:rsidRDefault="00515285" w:rsidP="00515285">
      <w:pPr>
        <w:pStyle w:val="Prrafodelista"/>
        <w:tabs>
          <w:tab w:val="left" w:pos="426"/>
          <w:tab w:val="left" w:pos="567"/>
        </w:tabs>
        <w:ind w:left="567" w:right="565"/>
        <w:jc w:val="both"/>
        <w:rPr>
          <w:rFonts w:ascii="Palatino Linotype" w:hAnsi="Palatino Linotype"/>
          <w:i/>
          <w:sz w:val="22"/>
          <w:szCs w:val="22"/>
        </w:rPr>
      </w:pPr>
      <w:r w:rsidRPr="00394061">
        <w:rPr>
          <w:rFonts w:ascii="Palatino Linotype" w:hAnsi="Palatino Linotype"/>
          <w:i/>
          <w:sz w:val="22"/>
          <w:szCs w:val="22"/>
        </w:rPr>
        <w:sym w:font="Symbol" w:char="F0B7"/>
      </w:r>
      <w:r w:rsidRPr="00394061">
        <w:rPr>
          <w:rFonts w:ascii="Palatino Linotype" w:hAnsi="Palatino Linotype"/>
          <w:i/>
          <w:sz w:val="22"/>
          <w:szCs w:val="22"/>
        </w:rPr>
        <w:t xml:space="preserve"> RRA 0050/16. Instituto Nacional para la Evaluación de la Educación. 13 julio de 2016. Por unanimidad. Comisionado Ponente: Francisco Javier Acuña Llamas. </w:t>
      </w:r>
    </w:p>
    <w:p w14:paraId="717279E8" w14:textId="77777777" w:rsidR="00515285" w:rsidRPr="00394061" w:rsidRDefault="00515285" w:rsidP="00515285">
      <w:pPr>
        <w:pStyle w:val="Prrafodelista"/>
        <w:tabs>
          <w:tab w:val="left" w:pos="426"/>
          <w:tab w:val="left" w:pos="567"/>
        </w:tabs>
        <w:ind w:left="567" w:right="565"/>
        <w:jc w:val="both"/>
        <w:rPr>
          <w:rFonts w:ascii="Palatino Linotype" w:hAnsi="Palatino Linotype"/>
          <w:i/>
          <w:sz w:val="22"/>
          <w:szCs w:val="22"/>
        </w:rPr>
      </w:pPr>
      <w:r w:rsidRPr="00394061">
        <w:rPr>
          <w:rFonts w:ascii="Palatino Linotype" w:hAnsi="Palatino Linotype"/>
          <w:i/>
          <w:sz w:val="22"/>
          <w:szCs w:val="22"/>
        </w:rPr>
        <w:sym w:font="Symbol" w:char="F0B7"/>
      </w:r>
      <w:r w:rsidRPr="00394061">
        <w:rPr>
          <w:rFonts w:ascii="Palatino Linotype" w:hAnsi="Palatino Linotype"/>
          <w:i/>
          <w:sz w:val="22"/>
          <w:szCs w:val="22"/>
        </w:rPr>
        <w:t xml:space="preserve"> RRA 0310/16. Instituto Nacional de Transparencia, Acceso a la Información y Protección de Datos Personales. 10 de agosto de 2016. Por unanimidad. Comisionada Ponente. Areli Cano Guadiana. </w:t>
      </w:r>
    </w:p>
    <w:p w14:paraId="4FBB9A50" w14:textId="77777777" w:rsidR="00515285" w:rsidRPr="00394061" w:rsidRDefault="00515285" w:rsidP="00515285">
      <w:pPr>
        <w:pStyle w:val="Prrafodelista"/>
        <w:tabs>
          <w:tab w:val="left" w:pos="426"/>
          <w:tab w:val="left" w:pos="567"/>
        </w:tabs>
        <w:ind w:left="567" w:right="565"/>
        <w:jc w:val="both"/>
        <w:rPr>
          <w:rFonts w:ascii="Palatino Linotype" w:eastAsia="Calibri" w:hAnsi="Palatino Linotype" w:cs="Arial"/>
          <w:i/>
          <w:color w:val="000000" w:themeColor="text1"/>
          <w:sz w:val="22"/>
          <w:szCs w:val="22"/>
          <w:lang w:val="es-ES"/>
        </w:rPr>
      </w:pPr>
      <w:r w:rsidRPr="00394061">
        <w:rPr>
          <w:rFonts w:ascii="Palatino Linotype" w:hAnsi="Palatino Linotype"/>
          <w:i/>
          <w:sz w:val="22"/>
          <w:szCs w:val="22"/>
        </w:rPr>
        <w:sym w:font="Symbol" w:char="F0B7"/>
      </w:r>
      <w:r w:rsidRPr="00394061">
        <w:rPr>
          <w:rFonts w:ascii="Palatino Linotype" w:hAnsi="Palatino Linotype"/>
          <w:i/>
          <w:sz w:val="22"/>
          <w:szCs w:val="22"/>
        </w:rPr>
        <w:t xml:space="preserve"> RRA 1889/16. Secretaría de Hacienda y Crédito Público. 05 de octubre de 2016. Por unanimidad. Comisionada Ponente. Ximena Puente de la Mora.”</w:t>
      </w:r>
    </w:p>
    <w:p w14:paraId="6B1BD197" w14:textId="77777777" w:rsidR="00515285" w:rsidRPr="00394061" w:rsidRDefault="00515285" w:rsidP="0051528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25448897" w14:textId="77777777" w:rsidR="00515285" w:rsidRPr="00394061" w:rsidRDefault="00515285" w:rsidP="0051528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94061">
        <w:rPr>
          <w:rFonts w:ascii="Palatino Linotype" w:eastAsia="Calibri" w:hAnsi="Palatino Linotype" w:cs="Arial"/>
          <w:color w:val="000000" w:themeColor="text1"/>
          <w:sz w:val="22"/>
          <w:szCs w:val="22"/>
          <w:lang w:val="es-ES"/>
        </w:rPr>
        <w:t xml:space="preserve">Asimos, </w:t>
      </w:r>
      <w:r w:rsidRPr="00394061">
        <w:rPr>
          <w:rFonts w:ascii="Palatino Linotype" w:hAnsi="Palatino Linotype"/>
          <w:sz w:val="22"/>
          <w:szCs w:val="22"/>
        </w:rPr>
        <w:t>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5138D0B6" w14:textId="77777777" w:rsidR="00515285" w:rsidRPr="00394061" w:rsidRDefault="00515285" w:rsidP="0051528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BABB761" w14:textId="77777777" w:rsidR="00515285" w:rsidRPr="00394061" w:rsidRDefault="00515285" w:rsidP="0051528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94061">
        <w:rPr>
          <w:rFonts w:ascii="Palatino Linotype" w:hAnsi="Palatino Linotype"/>
          <w:sz w:val="22"/>
          <w:szCs w:val="22"/>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w:t>
      </w:r>
      <w:r w:rsidRPr="00394061">
        <w:rPr>
          <w:rFonts w:ascii="Palatino Linotype" w:hAnsi="Palatino Linotype"/>
          <w:sz w:val="22"/>
          <w:szCs w:val="22"/>
        </w:rPr>
        <w:lastRenderedPageBreak/>
        <w:t xml:space="preserve">informático u holográfico, de conformidad con el artículo 3, fracción XI, de la Ley de la materia, el cual dispone lo siguiente: </w:t>
      </w:r>
    </w:p>
    <w:p w14:paraId="55A6AEDF" w14:textId="77777777" w:rsidR="00515285" w:rsidRPr="00394061" w:rsidRDefault="00515285" w:rsidP="0051528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768F8869" w14:textId="77777777" w:rsidR="00515285" w:rsidRPr="00394061" w:rsidRDefault="00515285" w:rsidP="00515285">
      <w:pPr>
        <w:pStyle w:val="Prrafodelista"/>
        <w:tabs>
          <w:tab w:val="left" w:pos="426"/>
          <w:tab w:val="left" w:pos="567"/>
        </w:tabs>
        <w:ind w:left="567" w:right="565"/>
        <w:jc w:val="both"/>
        <w:rPr>
          <w:rFonts w:ascii="Palatino Linotype" w:hAnsi="Palatino Linotype"/>
          <w:i/>
          <w:sz w:val="22"/>
          <w:szCs w:val="22"/>
        </w:rPr>
      </w:pPr>
      <w:r w:rsidRPr="00394061">
        <w:rPr>
          <w:rFonts w:ascii="Palatino Linotype" w:hAnsi="Palatino Linotype"/>
          <w:b/>
          <w:i/>
          <w:sz w:val="22"/>
          <w:szCs w:val="22"/>
        </w:rPr>
        <w:t>“Artículo 3.</w:t>
      </w:r>
      <w:r w:rsidRPr="00394061">
        <w:rPr>
          <w:rFonts w:ascii="Palatino Linotype" w:hAnsi="Palatino Linotype"/>
          <w:i/>
          <w:sz w:val="22"/>
          <w:szCs w:val="22"/>
        </w:rPr>
        <w:t xml:space="preserve"> Para los efectos de la presente Ley se entenderá por: </w:t>
      </w:r>
    </w:p>
    <w:p w14:paraId="7B711775" w14:textId="77777777" w:rsidR="00515285" w:rsidRPr="00394061" w:rsidRDefault="00515285" w:rsidP="00515285">
      <w:pPr>
        <w:pStyle w:val="Prrafodelista"/>
        <w:tabs>
          <w:tab w:val="left" w:pos="426"/>
          <w:tab w:val="left" w:pos="567"/>
        </w:tabs>
        <w:ind w:left="567" w:right="565"/>
        <w:jc w:val="both"/>
        <w:rPr>
          <w:rFonts w:ascii="Palatino Linotype" w:hAnsi="Palatino Linotype"/>
          <w:i/>
          <w:sz w:val="22"/>
          <w:szCs w:val="22"/>
        </w:rPr>
      </w:pPr>
      <w:r w:rsidRPr="00394061">
        <w:rPr>
          <w:rFonts w:ascii="Palatino Linotype" w:hAnsi="Palatino Linotype"/>
          <w:i/>
          <w:sz w:val="22"/>
          <w:szCs w:val="22"/>
        </w:rPr>
        <w:t xml:space="preserve">(…) </w:t>
      </w:r>
    </w:p>
    <w:p w14:paraId="3C9DD253" w14:textId="77777777" w:rsidR="00515285" w:rsidRPr="00394061" w:rsidRDefault="00515285" w:rsidP="00515285">
      <w:pPr>
        <w:pStyle w:val="Prrafodelista"/>
        <w:tabs>
          <w:tab w:val="left" w:pos="426"/>
          <w:tab w:val="left" w:pos="567"/>
        </w:tabs>
        <w:ind w:left="567" w:right="565"/>
        <w:jc w:val="both"/>
        <w:rPr>
          <w:rFonts w:ascii="Palatino Linotype" w:hAnsi="Palatino Linotype"/>
          <w:b/>
          <w:i/>
          <w:sz w:val="22"/>
          <w:szCs w:val="22"/>
        </w:rPr>
      </w:pPr>
      <w:r w:rsidRPr="00394061">
        <w:rPr>
          <w:rFonts w:ascii="Palatino Linotype" w:hAnsi="Palatino Linotype"/>
          <w:b/>
          <w:i/>
          <w:sz w:val="22"/>
          <w:szCs w:val="22"/>
        </w:rPr>
        <w:t>XI. Documento:</w:t>
      </w:r>
      <w:r w:rsidRPr="00394061">
        <w:rPr>
          <w:rFonts w:ascii="Palatino Linotype" w:hAnsi="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394061">
        <w:rPr>
          <w:rFonts w:ascii="Palatino Linotype" w:hAnsi="Palatino Linotype"/>
          <w:b/>
          <w:i/>
          <w:sz w:val="22"/>
          <w:szCs w:val="22"/>
        </w:rPr>
        <w:t xml:space="preserve">Los documentos podrán estar en cualquier medio, sea escrito, impreso, sonoro, visual, electrónico, informático u holográfico; </w:t>
      </w:r>
    </w:p>
    <w:p w14:paraId="0D9A8682" w14:textId="77777777" w:rsidR="00515285" w:rsidRPr="00394061" w:rsidRDefault="00515285" w:rsidP="00515285">
      <w:pPr>
        <w:pStyle w:val="Prrafodelista"/>
        <w:tabs>
          <w:tab w:val="left" w:pos="426"/>
          <w:tab w:val="left" w:pos="567"/>
        </w:tabs>
        <w:ind w:left="567" w:right="565"/>
        <w:jc w:val="both"/>
        <w:rPr>
          <w:rFonts w:ascii="Palatino Linotype" w:eastAsia="Calibri" w:hAnsi="Palatino Linotype" w:cs="Arial"/>
          <w:i/>
          <w:color w:val="000000" w:themeColor="text1"/>
          <w:sz w:val="22"/>
          <w:szCs w:val="22"/>
          <w:lang w:val="es-ES"/>
        </w:rPr>
      </w:pPr>
      <w:r w:rsidRPr="00394061">
        <w:rPr>
          <w:rFonts w:ascii="Palatino Linotype" w:hAnsi="Palatino Linotype"/>
          <w:i/>
          <w:sz w:val="22"/>
          <w:szCs w:val="22"/>
        </w:rPr>
        <w:t>(…)”</w:t>
      </w:r>
    </w:p>
    <w:p w14:paraId="7C26E038" w14:textId="77777777" w:rsidR="00515285" w:rsidRPr="00394061" w:rsidRDefault="00515285" w:rsidP="0051528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7A74D0FB" w14:textId="77777777" w:rsidR="00515285" w:rsidRPr="00394061" w:rsidRDefault="00515285" w:rsidP="0051528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94061">
        <w:rPr>
          <w:rFonts w:ascii="Palatino Linotype" w:eastAsia="Calibri" w:hAnsi="Palatino Linotype" w:cs="Arial"/>
          <w:color w:val="000000" w:themeColor="text1"/>
          <w:sz w:val="22"/>
          <w:szCs w:val="22"/>
          <w:lang w:val="es-ES"/>
        </w:rPr>
        <w:t xml:space="preserve">Siendo </w:t>
      </w:r>
      <w:r w:rsidRPr="00394061">
        <w:rPr>
          <w:rFonts w:ascii="Palatino Linotype" w:hAnsi="Palatino Linotype"/>
          <w:sz w:val="22"/>
          <w:szCs w:val="22"/>
        </w:rPr>
        <w:t>aplicable el Criterio de interpretación en el orden administrativo número 0002- 11,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6E822B23" w14:textId="77777777" w:rsidR="00515285" w:rsidRPr="00394061" w:rsidRDefault="00515285" w:rsidP="00515285">
      <w:pPr>
        <w:tabs>
          <w:tab w:val="left" w:pos="426"/>
          <w:tab w:val="left" w:pos="567"/>
        </w:tabs>
        <w:spacing w:line="360" w:lineRule="auto"/>
        <w:ind w:right="565"/>
        <w:jc w:val="both"/>
        <w:rPr>
          <w:rFonts w:ascii="Palatino Linotype" w:eastAsia="Calibri" w:hAnsi="Palatino Linotype" w:cs="Arial"/>
          <w:i/>
          <w:color w:val="000000" w:themeColor="text1"/>
          <w:sz w:val="22"/>
          <w:szCs w:val="22"/>
          <w:lang w:val="es-ES"/>
        </w:rPr>
      </w:pPr>
    </w:p>
    <w:p w14:paraId="12BDC498" w14:textId="77777777" w:rsidR="00515285" w:rsidRPr="00394061" w:rsidRDefault="00515285" w:rsidP="00515285">
      <w:pPr>
        <w:pStyle w:val="Prrafodelista"/>
        <w:tabs>
          <w:tab w:val="left" w:pos="426"/>
          <w:tab w:val="left" w:pos="567"/>
        </w:tabs>
        <w:ind w:left="567" w:right="565"/>
        <w:jc w:val="both"/>
        <w:rPr>
          <w:rFonts w:ascii="Palatino Linotype" w:hAnsi="Palatino Linotype"/>
          <w:i/>
          <w:sz w:val="22"/>
          <w:szCs w:val="22"/>
        </w:rPr>
      </w:pPr>
      <w:r w:rsidRPr="00394061">
        <w:rPr>
          <w:rFonts w:ascii="Palatino Linotype" w:hAnsi="Palatino Linotype"/>
          <w:i/>
          <w:sz w:val="22"/>
          <w:szCs w:val="22"/>
        </w:rPr>
        <w:t xml:space="preserve">“CRITERIO 0002-11 INFORMACIÓN PÚBLICA, CONCEPTO DE, EN MATERIA DE TRANSPARENCIA. INTERPRETACIÓN SISTEMÁTICA DE LOS ARTÍCULOS 2°, FRACCIÓN V, XV, Y XVI, 3°, 4°, 11 Y 41.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 En consecuencia el acceso a la información se refiere a que se cumplan cualquiera de los siguientes tres supuestos: 1) Que se trate de información registrada en cualquier soporte documental, que en ejercicio de las atribuciones conferidas, sea generada por los Sujetos Obligados; 2) Que se trate de </w:t>
      </w:r>
      <w:r w:rsidRPr="00394061">
        <w:rPr>
          <w:rFonts w:ascii="Palatino Linotype" w:hAnsi="Palatino Linotype"/>
          <w:i/>
          <w:sz w:val="22"/>
          <w:szCs w:val="22"/>
        </w:rPr>
        <w:lastRenderedPageBreak/>
        <w:t>información registrada en cualquier soporte documental, que en ejercicio de las atribuciones conferidas, sea administrada por los Sujetos Obligados, y 3) Que se trate de información registrada en cualquier soporte documental, que en ejercicio de las atribuciones conferidas, se encuentre en posesión de los Sujetos Obligados.”</w:t>
      </w:r>
    </w:p>
    <w:p w14:paraId="152BBDD5" w14:textId="77777777" w:rsidR="00515285" w:rsidRPr="00394061" w:rsidRDefault="00515285" w:rsidP="0051528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A1E5A36" w14:textId="5815C6BB" w:rsidR="00515285" w:rsidRPr="00394061" w:rsidRDefault="00515285" w:rsidP="0051528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94061">
        <w:rPr>
          <w:rFonts w:ascii="Palatino Linotype" w:eastAsia="Calibri" w:hAnsi="Palatino Linotype" w:cs="Arial"/>
          <w:color w:val="000000" w:themeColor="text1"/>
          <w:sz w:val="22"/>
          <w:szCs w:val="22"/>
          <w:lang w:val="es-ES"/>
        </w:rPr>
        <w:t xml:space="preserve">Bajo este contexto, </w:t>
      </w:r>
      <w:r w:rsidRPr="00394061">
        <w:rPr>
          <w:rFonts w:ascii="Palatino Linotype" w:hAnsi="Palatino Linotype"/>
          <w:sz w:val="22"/>
          <w:szCs w:val="22"/>
        </w:rPr>
        <w:t xml:space="preserve">se considera que, con el pronunciamiento realizado por parte del </w:t>
      </w:r>
      <w:r w:rsidRPr="00394061">
        <w:rPr>
          <w:rFonts w:ascii="Palatino Linotype" w:hAnsi="Palatino Linotype"/>
          <w:b/>
          <w:sz w:val="22"/>
          <w:szCs w:val="22"/>
        </w:rPr>
        <w:t>SUJETO OBLIGADO,</w:t>
      </w:r>
      <w:r w:rsidRPr="00394061">
        <w:rPr>
          <w:rFonts w:ascii="Palatino Linotype" w:hAnsi="Palatino Linotype"/>
          <w:sz w:val="22"/>
          <w:szCs w:val="22"/>
        </w:rPr>
        <w:t xml:space="preserve"> mediante respuesta a la solicitud de información número </w:t>
      </w:r>
      <w:r w:rsidRPr="00394061">
        <w:rPr>
          <w:rFonts w:ascii="Palatino Linotype" w:hAnsi="Palatino Linotype"/>
          <w:b/>
          <w:sz w:val="22"/>
          <w:szCs w:val="22"/>
        </w:rPr>
        <w:t>00381/TULTITLA/IP/2024 y 00359/TULTITLA/IP/2024.</w:t>
      </w:r>
      <w:r w:rsidRPr="00394061">
        <w:rPr>
          <w:rFonts w:ascii="Palatino Linotype" w:hAnsi="Palatino Linotype"/>
          <w:sz w:val="22"/>
          <w:szCs w:val="22"/>
        </w:rPr>
        <w:t xml:space="preserve">, colma en su totalidad con lo requerido por el </w:t>
      </w:r>
      <w:r w:rsidRPr="00394061">
        <w:rPr>
          <w:rFonts w:ascii="Palatino Linotype" w:hAnsi="Palatino Linotype"/>
          <w:b/>
          <w:sz w:val="22"/>
          <w:szCs w:val="22"/>
        </w:rPr>
        <w:t>RECURRENTE.</w:t>
      </w:r>
    </w:p>
    <w:p w14:paraId="0977AE8D" w14:textId="77777777" w:rsidR="00515285" w:rsidRPr="00394061" w:rsidRDefault="00515285" w:rsidP="0051528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F6FFE09" w14:textId="33D17DA4" w:rsidR="00515285" w:rsidRPr="00394061" w:rsidRDefault="00515285" w:rsidP="00515285">
      <w:pPr>
        <w:tabs>
          <w:tab w:val="left" w:pos="426"/>
          <w:tab w:val="left" w:pos="567"/>
        </w:tabs>
        <w:spacing w:line="360" w:lineRule="auto"/>
        <w:jc w:val="both"/>
        <w:rPr>
          <w:rFonts w:ascii="Palatino Linotype" w:eastAsia="Calibri" w:hAnsi="Palatino Linotype" w:cs="Arial"/>
          <w:color w:val="000000" w:themeColor="text1"/>
          <w:sz w:val="22"/>
          <w:szCs w:val="22"/>
          <w:lang w:val="es-ES"/>
        </w:rPr>
      </w:pPr>
      <w:r w:rsidRPr="00394061">
        <w:rPr>
          <w:rFonts w:ascii="Palatino Linotype" w:hAnsi="Palatino Linotype"/>
          <w:color w:val="000000" w:themeColor="text1"/>
          <w:sz w:val="22"/>
          <w:szCs w:val="22"/>
        </w:rPr>
        <w:t xml:space="preserve">Por </w:t>
      </w:r>
      <w:r w:rsidRPr="00394061">
        <w:rPr>
          <w:rFonts w:ascii="Palatino Linotype" w:hAnsi="Palatino Linotype" w:cs="Arial"/>
          <w:sz w:val="22"/>
          <w:szCs w:val="22"/>
          <w:lang w:val="es-ES"/>
        </w:rPr>
        <w:t xml:space="preserve">lo tanto, este Organismo Garante considera procedente </w:t>
      </w:r>
      <w:r w:rsidRPr="00394061">
        <w:rPr>
          <w:rFonts w:ascii="Palatino Linotype" w:hAnsi="Palatino Linotype" w:cs="Arial"/>
          <w:b/>
          <w:bCs/>
          <w:sz w:val="22"/>
          <w:szCs w:val="22"/>
          <w:lang w:val="es-ES"/>
        </w:rPr>
        <w:t xml:space="preserve">CONFIRMAR </w:t>
      </w:r>
      <w:r w:rsidRPr="00394061">
        <w:rPr>
          <w:rFonts w:ascii="Palatino Linotype" w:hAnsi="Palatino Linotype" w:cs="Arial"/>
          <w:sz w:val="22"/>
          <w:szCs w:val="22"/>
          <w:lang w:val="es-ES"/>
        </w:rPr>
        <w:t xml:space="preserve">la respuesta otorgada por </w:t>
      </w:r>
      <w:r w:rsidRPr="00394061">
        <w:rPr>
          <w:rFonts w:ascii="Palatino Linotype" w:hAnsi="Palatino Linotype"/>
          <w:color w:val="000000"/>
          <w:sz w:val="22"/>
          <w:szCs w:val="22"/>
          <w:lang w:val="es-ES"/>
        </w:rPr>
        <w:t xml:space="preserve">el </w:t>
      </w:r>
      <w:r w:rsidRPr="00394061">
        <w:rPr>
          <w:rFonts w:ascii="Palatino Linotype" w:hAnsi="Palatino Linotype"/>
          <w:b/>
          <w:bCs/>
          <w:color w:val="000000"/>
          <w:sz w:val="22"/>
          <w:szCs w:val="22"/>
        </w:rPr>
        <w:t xml:space="preserve">Ayuntamiento de Tultitlán </w:t>
      </w:r>
      <w:r w:rsidRPr="00394061">
        <w:rPr>
          <w:rFonts w:ascii="Palatino Linotype" w:hAnsi="Palatino Linotype" w:cs="Arial"/>
          <w:sz w:val="22"/>
          <w:szCs w:val="22"/>
          <w:lang w:val="es-ES"/>
        </w:rPr>
        <w:t>a la solicitud de información</w:t>
      </w:r>
      <w:r w:rsidRPr="00394061">
        <w:rPr>
          <w:rFonts w:ascii="Palatino Linotype" w:hAnsi="Palatino Linotype" w:cs="Arial"/>
          <w:b/>
          <w:sz w:val="22"/>
          <w:szCs w:val="22"/>
          <w:lang w:val="es-ES"/>
        </w:rPr>
        <w:t xml:space="preserve"> </w:t>
      </w:r>
      <w:r w:rsidRPr="00394061">
        <w:rPr>
          <w:rFonts w:ascii="Palatino Linotype" w:hAnsi="Palatino Linotype"/>
          <w:b/>
          <w:sz w:val="22"/>
          <w:szCs w:val="22"/>
        </w:rPr>
        <w:t>00381/TULTITLA/IP/2024 y 00359/TULTITLA/IP/2024.</w:t>
      </w:r>
    </w:p>
    <w:p w14:paraId="16717C8F" w14:textId="77777777" w:rsidR="00515285" w:rsidRPr="00394061" w:rsidRDefault="00515285" w:rsidP="0051528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235DEC68" w14:textId="1AC432E6" w:rsidR="00515285" w:rsidRPr="00394061" w:rsidRDefault="00515285" w:rsidP="0051528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r w:rsidRPr="00394061">
        <w:rPr>
          <w:rFonts w:ascii="Palatino Linotype" w:eastAsia="Calibri" w:hAnsi="Palatino Linotype" w:cs="Arial"/>
          <w:color w:val="000000" w:themeColor="text1"/>
          <w:sz w:val="22"/>
          <w:szCs w:val="22"/>
          <w:lang w:val="es-ES"/>
        </w:rPr>
        <w:t xml:space="preserve">Por lo anteriormente expuesto y fundado, este </w:t>
      </w:r>
      <w:r w:rsidRPr="00394061">
        <w:rPr>
          <w:rFonts w:ascii="Palatino Linotype" w:eastAsia="Calibri" w:hAnsi="Palatino Linotype" w:cs="Arial"/>
          <w:b/>
          <w:color w:val="000000" w:themeColor="text1"/>
          <w:sz w:val="22"/>
          <w:szCs w:val="22"/>
          <w:lang w:val="es-ES"/>
        </w:rPr>
        <w:t>ÓRGANO GARANTE</w:t>
      </w:r>
      <w:r w:rsidRPr="00394061">
        <w:rPr>
          <w:rFonts w:ascii="Palatino Linotype" w:eastAsia="Calibri" w:hAnsi="Palatino Linotype" w:cs="Arial"/>
          <w:color w:val="000000" w:themeColor="text1"/>
          <w:sz w:val="22"/>
          <w:szCs w:val="22"/>
          <w:lang w:val="es-ES"/>
        </w:rPr>
        <w:t xml:space="preserve"> emite los siguientes:</w:t>
      </w:r>
    </w:p>
    <w:bookmarkEnd w:id="33"/>
    <w:bookmarkEnd w:id="34"/>
    <w:bookmarkEnd w:id="35"/>
    <w:bookmarkEnd w:id="36"/>
    <w:p w14:paraId="1369BB90" w14:textId="77777777" w:rsidR="00105C53" w:rsidRPr="00394061" w:rsidRDefault="00105C53" w:rsidP="00105C5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A4D2C26" w14:textId="77777777" w:rsidR="00105C53" w:rsidRPr="00394061" w:rsidRDefault="00105C53" w:rsidP="00105C53">
      <w:pPr>
        <w:pStyle w:val="Ttulo2"/>
        <w:tabs>
          <w:tab w:val="left" w:pos="0"/>
        </w:tabs>
        <w:spacing w:before="0" w:line="360" w:lineRule="auto"/>
        <w:jc w:val="center"/>
        <w:rPr>
          <w:rFonts w:ascii="Palatino Linotype" w:hAnsi="Palatino Linotype"/>
          <w:b/>
          <w:color w:val="auto"/>
          <w:sz w:val="22"/>
          <w:szCs w:val="22"/>
          <w:lang w:val="es-ES"/>
        </w:rPr>
      </w:pPr>
      <w:bookmarkStart w:id="40" w:name="_Toc88748494"/>
      <w:r w:rsidRPr="00394061">
        <w:rPr>
          <w:rFonts w:ascii="Palatino Linotype" w:hAnsi="Palatino Linotype"/>
          <w:b/>
          <w:color w:val="auto"/>
          <w:sz w:val="22"/>
          <w:szCs w:val="22"/>
          <w:lang w:val="es-ES"/>
        </w:rPr>
        <w:t>R E S O L U T I V O S</w:t>
      </w:r>
      <w:bookmarkEnd w:id="27"/>
      <w:bookmarkEnd w:id="40"/>
    </w:p>
    <w:bookmarkEnd w:id="28"/>
    <w:bookmarkEnd w:id="29"/>
    <w:p w14:paraId="7EA223B9" w14:textId="1CF7E918" w:rsidR="00515285" w:rsidRPr="00394061" w:rsidRDefault="00515285" w:rsidP="00515285">
      <w:pPr>
        <w:spacing w:line="360" w:lineRule="auto"/>
        <w:jc w:val="both"/>
        <w:rPr>
          <w:rFonts w:ascii="Palatino Linotype" w:hAnsi="Palatino Linotype"/>
          <w:sz w:val="22"/>
          <w:szCs w:val="22"/>
        </w:rPr>
      </w:pPr>
      <w:r w:rsidRPr="00394061">
        <w:rPr>
          <w:rFonts w:ascii="Palatino Linotype" w:hAnsi="Palatino Linotype" w:cs="Arial"/>
          <w:b/>
          <w:sz w:val="22"/>
          <w:szCs w:val="22"/>
        </w:rPr>
        <w:t xml:space="preserve">PRIMERO. </w:t>
      </w:r>
      <w:r w:rsidRPr="00394061">
        <w:rPr>
          <w:rFonts w:ascii="Palatino Linotype" w:hAnsi="Palatino Linotype" w:cs="Arial"/>
          <w:sz w:val="22"/>
          <w:szCs w:val="22"/>
        </w:rPr>
        <w:t>Resultan infundadas las</w:t>
      </w:r>
      <w:r w:rsidRPr="00394061">
        <w:rPr>
          <w:rFonts w:ascii="Palatino Linotype" w:hAnsi="Palatino Linotype" w:cs="Arial"/>
          <w:b/>
          <w:sz w:val="22"/>
          <w:szCs w:val="22"/>
        </w:rPr>
        <w:t xml:space="preserve"> </w:t>
      </w:r>
      <w:r w:rsidRPr="00394061">
        <w:rPr>
          <w:rFonts w:ascii="Palatino Linotype" w:hAnsi="Palatino Linotype" w:cs="Arial"/>
          <w:sz w:val="22"/>
          <w:szCs w:val="22"/>
          <w:lang w:val="es-ES"/>
        </w:rPr>
        <w:t xml:space="preserve">razones o motivos de inconformidad hechos valer </w:t>
      </w:r>
      <w:r w:rsidRPr="00394061">
        <w:rPr>
          <w:rFonts w:ascii="Palatino Linotype" w:eastAsia="Calibri" w:hAnsi="Palatino Linotype" w:cs="Arial"/>
          <w:sz w:val="22"/>
          <w:szCs w:val="22"/>
          <w:lang w:val="es-ES"/>
        </w:rPr>
        <w:t xml:space="preserve">en el recurso de revisión </w:t>
      </w:r>
      <w:r w:rsidRPr="00394061">
        <w:rPr>
          <w:rFonts w:ascii="Palatino Linotype" w:hAnsi="Palatino Linotype"/>
          <w:b/>
          <w:sz w:val="22"/>
          <w:szCs w:val="22"/>
        </w:rPr>
        <w:t xml:space="preserve">06638/INFOEM/IP/RR/2024 y 06639/INFOEM/IP/RR/2024 </w:t>
      </w:r>
      <w:r w:rsidRPr="00394061">
        <w:rPr>
          <w:rFonts w:ascii="Palatino Linotype" w:hAnsi="Palatino Linotype"/>
          <w:sz w:val="22"/>
          <w:szCs w:val="22"/>
        </w:rPr>
        <w:t>en términos del</w:t>
      </w:r>
      <w:r w:rsidRPr="00394061">
        <w:rPr>
          <w:rFonts w:ascii="Palatino Linotype" w:hAnsi="Palatino Linotype"/>
          <w:b/>
          <w:bCs/>
          <w:sz w:val="22"/>
          <w:szCs w:val="22"/>
        </w:rPr>
        <w:t xml:space="preserve"> Considerando</w:t>
      </w:r>
      <w:r w:rsidRPr="00394061">
        <w:rPr>
          <w:rFonts w:ascii="Palatino Linotype" w:hAnsi="Palatino Linotype"/>
          <w:sz w:val="22"/>
          <w:szCs w:val="22"/>
        </w:rPr>
        <w:t xml:space="preserve"> </w:t>
      </w:r>
      <w:r w:rsidRPr="00394061">
        <w:rPr>
          <w:rFonts w:ascii="Palatino Linotype" w:hAnsi="Palatino Linotype"/>
          <w:b/>
          <w:sz w:val="22"/>
          <w:szCs w:val="22"/>
        </w:rPr>
        <w:t>CUARTO</w:t>
      </w:r>
      <w:r w:rsidRPr="00394061">
        <w:rPr>
          <w:rFonts w:ascii="Palatino Linotype" w:hAnsi="Palatino Linotype"/>
          <w:sz w:val="22"/>
          <w:szCs w:val="22"/>
        </w:rPr>
        <w:t xml:space="preserve"> de la presente resolución.</w:t>
      </w:r>
    </w:p>
    <w:p w14:paraId="2D415D4E" w14:textId="77777777" w:rsidR="00515285" w:rsidRPr="00394061" w:rsidRDefault="00515285" w:rsidP="00515285">
      <w:pPr>
        <w:spacing w:line="360" w:lineRule="auto"/>
        <w:jc w:val="both"/>
        <w:rPr>
          <w:rFonts w:ascii="Palatino Linotype" w:hAnsi="Palatino Linotype"/>
          <w:sz w:val="22"/>
          <w:szCs w:val="22"/>
        </w:rPr>
      </w:pPr>
    </w:p>
    <w:p w14:paraId="3FA53ECB" w14:textId="45BAEA98" w:rsidR="00515285" w:rsidRPr="00394061" w:rsidRDefault="00515285" w:rsidP="00515285">
      <w:pPr>
        <w:spacing w:line="360" w:lineRule="auto"/>
        <w:contextualSpacing/>
        <w:jc w:val="both"/>
        <w:rPr>
          <w:rFonts w:ascii="Palatino Linotype" w:hAnsi="Palatino Linotype" w:cs="Arial"/>
          <w:b/>
          <w:sz w:val="22"/>
          <w:szCs w:val="22"/>
          <w:lang w:val="es-ES"/>
        </w:rPr>
      </w:pPr>
      <w:r w:rsidRPr="00394061">
        <w:rPr>
          <w:rFonts w:ascii="Palatino Linotype" w:eastAsia="Calibri" w:hAnsi="Palatino Linotype" w:cs="Arial"/>
          <w:b/>
          <w:bCs/>
          <w:sz w:val="22"/>
          <w:szCs w:val="22"/>
          <w:lang w:val="es-ES"/>
        </w:rPr>
        <w:t xml:space="preserve">SEGUNDO. </w:t>
      </w:r>
      <w:r w:rsidRPr="00394061">
        <w:rPr>
          <w:rFonts w:ascii="Palatino Linotype" w:eastAsia="Calibri" w:hAnsi="Palatino Linotype" w:cs="Arial"/>
          <w:sz w:val="22"/>
          <w:szCs w:val="22"/>
          <w:lang w:val="es-ES"/>
        </w:rPr>
        <w:t xml:space="preserve">Se </w:t>
      </w:r>
      <w:r w:rsidRPr="00394061">
        <w:rPr>
          <w:rFonts w:ascii="Palatino Linotype" w:eastAsia="Calibri" w:hAnsi="Palatino Linotype" w:cs="Arial"/>
          <w:b/>
          <w:sz w:val="22"/>
          <w:szCs w:val="22"/>
          <w:lang w:val="es-ES"/>
        </w:rPr>
        <w:t>CONFIRMA</w:t>
      </w:r>
      <w:r w:rsidRPr="00394061">
        <w:rPr>
          <w:rFonts w:ascii="Palatino Linotype" w:eastAsia="Calibri" w:hAnsi="Palatino Linotype" w:cs="Arial"/>
          <w:sz w:val="22"/>
          <w:szCs w:val="22"/>
          <w:lang w:val="es-ES"/>
        </w:rPr>
        <w:t xml:space="preserve"> la respuesta emitida por el </w:t>
      </w:r>
      <w:r w:rsidRPr="00394061">
        <w:rPr>
          <w:rFonts w:ascii="Palatino Linotype" w:eastAsia="Calibri" w:hAnsi="Palatino Linotype" w:cs="Arial"/>
          <w:b/>
          <w:sz w:val="22"/>
          <w:szCs w:val="22"/>
          <w:lang w:val="es-ES"/>
        </w:rPr>
        <w:t>Ayuntamiento de Tultitlán</w:t>
      </w:r>
      <w:r w:rsidRPr="00394061">
        <w:rPr>
          <w:rFonts w:ascii="Palatino Linotype" w:eastAsia="Calibri" w:hAnsi="Palatino Linotype" w:cs="Arial"/>
          <w:sz w:val="22"/>
          <w:szCs w:val="22"/>
          <w:lang w:val="es-ES"/>
        </w:rPr>
        <w:t xml:space="preserve"> </w:t>
      </w:r>
      <w:r w:rsidRPr="00394061">
        <w:rPr>
          <w:rFonts w:ascii="Palatino Linotype" w:eastAsia="Calibri" w:hAnsi="Palatino Linotype" w:cs="Arial"/>
          <w:bCs/>
          <w:sz w:val="22"/>
          <w:szCs w:val="22"/>
        </w:rPr>
        <w:t>a la</w:t>
      </w:r>
      <w:r w:rsidR="00FF0E4A" w:rsidRPr="00394061">
        <w:rPr>
          <w:rFonts w:ascii="Palatino Linotype" w:eastAsia="Calibri" w:hAnsi="Palatino Linotype" w:cs="Arial"/>
          <w:bCs/>
          <w:sz w:val="22"/>
          <w:szCs w:val="22"/>
        </w:rPr>
        <w:t>s</w:t>
      </w:r>
      <w:r w:rsidRPr="00394061">
        <w:rPr>
          <w:rFonts w:ascii="Palatino Linotype" w:eastAsia="Calibri" w:hAnsi="Palatino Linotype" w:cs="Arial"/>
          <w:bCs/>
          <w:sz w:val="22"/>
          <w:szCs w:val="22"/>
        </w:rPr>
        <w:t xml:space="preserve"> solicitud</w:t>
      </w:r>
      <w:r w:rsidR="00FF0E4A" w:rsidRPr="00394061">
        <w:rPr>
          <w:rFonts w:ascii="Palatino Linotype" w:eastAsia="Calibri" w:hAnsi="Palatino Linotype" w:cs="Arial"/>
          <w:bCs/>
          <w:sz w:val="22"/>
          <w:szCs w:val="22"/>
        </w:rPr>
        <w:t>es</w:t>
      </w:r>
      <w:r w:rsidRPr="00394061">
        <w:rPr>
          <w:rFonts w:ascii="Palatino Linotype" w:eastAsia="Calibri" w:hAnsi="Palatino Linotype" w:cs="Arial"/>
          <w:bCs/>
          <w:sz w:val="22"/>
          <w:szCs w:val="22"/>
        </w:rPr>
        <w:t xml:space="preserve"> </w:t>
      </w:r>
      <w:bookmarkStart w:id="41" w:name="_Toc460947013"/>
      <w:r w:rsidRPr="00394061">
        <w:rPr>
          <w:rFonts w:ascii="Palatino Linotype" w:hAnsi="Palatino Linotype"/>
          <w:b/>
          <w:sz w:val="22"/>
          <w:szCs w:val="22"/>
        </w:rPr>
        <w:t>00381/TULTITLA/IP/2024 y 00359/TULTITLA/IP/2024.</w:t>
      </w:r>
    </w:p>
    <w:p w14:paraId="4166DA32" w14:textId="77777777" w:rsidR="00515285" w:rsidRPr="00394061" w:rsidRDefault="00515285" w:rsidP="00515285">
      <w:pPr>
        <w:spacing w:line="360" w:lineRule="auto"/>
        <w:contextualSpacing/>
        <w:jc w:val="both"/>
        <w:rPr>
          <w:rFonts w:ascii="Palatino Linotype" w:hAnsi="Palatino Linotype" w:cs="Arial"/>
          <w:b/>
          <w:sz w:val="22"/>
          <w:szCs w:val="22"/>
          <w:lang w:val="es-ES"/>
        </w:rPr>
      </w:pPr>
    </w:p>
    <w:p w14:paraId="21CD91F3" w14:textId="77777777" w:rsidR="00515285" w:rsidRPr="00394061" w:rsidRDefault="00515285" w:rsidP="00515285">
      <w:pPr>
        <w:tabs>
          <w:tab w:val="left" w:pos="8080"/>
        </w:tabs>
        <w:spacing w:line="360" w:lineRule="auto"/>
        <w:ind w:right="49"/>
        <w:contextualSpacing/>
        <w:jc w:val="both"/>
        <w:rPr>
          <w:rFonts w:ascii="Palatino Linotype" w:eastAsia="Palatino Linotype" w:hAnsi="Palatino Linotype" w:cs="Palatino Linotype"/>
          <w:b/>
          <w:sz w:val="22"/>
          <w:szCs w:val="22"/>
        </w:rPr>
      </w:pPr>
      <w:r w:rsidRPr="00394061">
        <w:rPr>
          <w:rFonts w:ascii="Palatino Linotype" w:eastAsia="MS Mincho" w:hAnsi="Palatino Linotype"/>
          <w:b/>
          <w:color w:val="000000"/>
          <w:sz w:val="22"/>
          <w:szCs w:val="22"/>
        </w:rPr>
        <w:lastRenderedPageBreak/>
        <w:t>TERCERO.</w:t>
      </w:r>
      <w:r w:rsidRPr="00394061">
        <w:rPr>
          <w:rFonts w:ascii="Palatino Linotype" w:eastAsia="MS Mincho" w:hAnsi="Palatino Linotype"/>
          <w:color w:val="000000"/>
          <w:sz w:val="22"/>
          <w:szCs w:val="22"/>
        </w:rPr>
        <w:t xml:space="preserve"> </w:t>
      </w:r>
      <w:bookmarkEnd w:id="41"/>
      <w:r w:rsidRPr="00394061">
        <w:rPr>
          <w:rFonts w:ascii="Palatino Linotype" w:eastAsia="Palatino Linotype" w:hAnsi="Palatino Linotype" w:cs="Palatino Linotype"/>
          <w:b/>
          <w:sz w:val="22"/>
          <w:szCs w:val="22"/>
        </w:rPr>
        <w:t xml:space="preserve">Notifíquese </w:t>
      </w:r>
      <w:r w:rsidRPr="00394061">
        <w:rPr>
          <w:rFonts w:ascii="Palatino Linotype" w:eastAsia="Palatino Linotype" w:hAnsi="Palatino Linotype" w:cs="Palatino Linotype"/>
          <w:sz w:val="22"/>
          <w:szCs w:val="22"/>
        </w:rPr>
        <w:t xml:space="preserve">vía Sistema de Acceso a la Información Mexiquense </w:t>
      </w:r>
      <w:r w:rsidRPr="00394061">
        <w:rPr>
          <w:rFonts w:ascii="Palatino Linotype" w:eastAsia="Palatino Linotype" w:hAnsi="Palatino Linotype" w:cs="Palatino Linotype"/>
          <w:b/>
          <w:sz w:val="22"/>
          <w:szCs w:val="22"/>
        </w:rPr>
        <w:t>(SAIMEX),</w:t>
      </w:r>
      <w:r w:rsidRPr="00394061">
        <w:rPr>
          <w:rFonts w:ascii="Palatino Linotype" w:eastAsia="Palatino Linotype" w:hAnsi="Palatino Linotype" w:cs="Palatino Linotype"/>
          <w:sz w:val="22"/>
          <w:szCs w:val="22"/>
        </w:rPr>
        <w:t xml:space="preserve"> la presente resolución al Titular de la Unidad de Transparencia del </w:t>
      </w:r>
      <w:r w:rsidRPr="00394061">
        <w:rPr>
          <w:rFonts w:ascii="Palatino Linotype" w:eastAsia="Palatino Linotype" w:hAnsi="Palatino Linotype" w:cs="Palatino Linotype"/>
          <w:b/>
          <w:sz w:val="22"/>
          <w:szCs w:val="22"/>
        </w:rPr>
        <w:t>SUJETO OBLIGADO.</w:t>
      </w:r>
    </w:p>
    <w:p w14:paraId="6664CC53" w14:textId="77777777" w:rsidR="00515285" w:rsidRPr="00394061" w:rsidRDefault="00515285" w:rsidP="00515285">
      <w:pPr>
        <w:tabs>
          <w:tab w:val="left" w:pos="8080"/>
        </w:tabs>
        <w:spacing w:line="360" w:lineRule="auto"/>
        <w:ind w:right="49"/>
        <w:contextualSpacing/>
        <w:jc w:val="both"/>
        <w:rPr>
          <w:rFonts w:ascii="Palatino Linotype" w:eastAsia="Palatino Linotype" w:hAnsi="Palatino Linotype" w:cs="Palatino Linotype"/>
          <w:b/>
          <w:sz w:val="22"/>
          <w:szCs w:val="22"/>
        </w:rPr>
      </w:pPr>
    </w:p>
    <w:p w14:paraId="43FF7D12" w14:textId="77777777" w:rsidR="00515285" w:rsidRPr="00394061" w:rsidRDefault="00515285" w:rsidP="00515285">
      <w:pPr>
        <w:shd w:val="clear" w:color="auto" w:fill="FFFFFF"/>
        <w:spacing w:line="360" w:lineRule="auto"/>
        <w:jc w:val="both"/>
        <w:rPr>
          <w:rFonts w:ascii="Palatino Linotype" w:hAnsi="Palatino Linotype"/>
          <w:sz w:val="22"/>
          <w:szCs w:val="22"/>
        </w:rPr>
      </w:pPr>
      <w:r w:rsidRPr="00394061">
        <w:rPr>
          <w:rFonts w:ascii="Palatino Linotype" w:hAnsi="Palatino Linotype" w:cs="Arial"/>
          <w:b/>
          <w:sz w:val="22"/>
          <w:szCs w:val="22"/>
        </w:rPr>
        <w:t xml:space="preserve">CUARTO. </w:t>
      </w:r>
      <w:r w:rsidRPr="00394061">
        <w:rPr>
          <w:rFonts w:ascii="Palatino Linotype" w:hAnsi="Palatino Linotype"/>
          <w:b/>
          <w:bCs/>
          <w:color w:val="222222"/>
          <w:sz w:val="22"/>
          <w:szCs w:val="22"/>
          <w:lang w:val="es-ES"/>
        </w:rPr>
        <w:t>Notifíquese al</w:t>
      </w:r>
      <w:r w:rsidRPr="00394061">
        <w:rPr>
          <w:rFonts w:ascii="Palatino Linotype" w:hAnsi="Palatino Linotype"/>
          <w:b/>
          <w:sz w:val="22"/>
          <w:szCs w:val="22"/>
        </w:rPr>
        <w:t xml:space="preserve"> RECURRENTE</w:t>
      </w:r>
      <w:r w:rsidRPr="00394061">
        <w:rPr>
          <w:rFonts w:ascii="Palatino Linotype" w:hAnsi="Palatino Linotype"/>
          <w:sz w:val="22"/>
          <w:szCs w:val="22"/>
        </w:rPr>
        <w:t xml:space="preserve"> la presente resolución, </w:t>
      </w:r>
      <w:r w:rsidRPr="00394061">
        <w:rPr>
          <w:rFonts w:ascii="Palatino Linotype" w:eastAsia="Palatino Linotype" w:hAnsi="Palatino Linotype" w:cs="Palatino Linotype"/>
          <w:sz w:val="22"/>
          <w:szCs w:val="22"/>
        </w:rPr>
        <w:t xml:space="preserve">vía Sistema de Acceso a la Información Mexiquense </w:t>
      </w:r>
      <w:r w:rsidRPr="00394061">
        <w:rPr>
          <w:rFonts w:ascii="Palatino Linotype" w:eastAsia="Palatino Linotype" w:hAnsi="Palatino Linotype" w:cs="Palatino Linotype"/>
          <w:b/>
          <w:sz w:val="22"/>
          <w:szCs w:val="22"/>
        </w:rPr>
        <w:t>(SAIMEX).</w:t>
      </w:r>
    </w:p>
    <w:p w14:paraId="3B6DEB1D" w14:textId="77777777" w:rsidR="00515285" w:rsidRPr="00394061" w:rsidRDefault="00515285" w:rsidP="00515285">
      <w:pPr>
        <w:shd w:val="clear" w:color="auto" w:fill="FFFFFF"/>
        <w:spacing w:line="360" w:lineRule="auto"/>
        <w:jc w:val="both"/>
        <w:rPr>
          <w:rFonts w:ascii="Palatino Linotype" w:hAnsi="Palatino Linotype"/>
          <w:sz w:val="22"/>
          <w:szCs w:val="22"/>
        </w:rPr>
      </w:pPr>
    </w:p>
    <w:p w14:paraId="02E18DA2" w14:textId="2EC6A29C" w:rsidR="00515285" w:rsidRPr="00394061" w:rsidRDefault="00515285" w:rsidP="00515285">
      <w:pPr>
        <w:spacing w:before="240" w:after="240" w:line="360" w:lineRule="auto"/>
        <w:ind w:right="1"/>
        <w:jc w:val="both"/>
        <w:rPr>
          <w:rFonts w:ascii="Palatino Linotype" w:eastAsia="Palatino Linotype" w:hAnsi="Palatino Linotype" w:cs="Palatino Linotype"/>
          <w:sz w:val="22"/>
          <w:szCs w:val="22"/>
        </w:rPr>
      </w:pPr>
      <w:r w:rsidRPr="00394061">
        <w:rPr>
          <w:rFonts w:ascii="Palatino Linotype" w:eastAsia="MS Mincho" w:hAnsi="Palatino Linotype"/>
          <w:b/>
          <w:sz w:val="22"/>
          <w:szCs w:val="22"/>
        </w:rPr>
        <w:t>QUINTO.</w:t>
      </w:r>
      <w:r w:rsidRPr="00394061">
        <w:rPr>
          <w:rFonts w:ascii="Palatino Linotype" w:eastAsia="MS Mincho" w:hAnsi="Palatino Linotype"/>
          <w:sz w:val="22"/>
          <w:szCs w:val="22"/>
        </w:rPr>
        <w:t xml:space="preserve"> </w:t>
      </w:r>
      <w:r w:rsidRPr="00394061">
        <w:rPr>
          <w:rFonts w:ascii="Palatino Linotype" w:eastAsia="MS Mincho" w:hAnsi="Palatino Linotype"/>
          <w:sz w:val="22"/>
          <w:szCs w:val="22"/>
          <w:lang w:val="es-ES"/>
        </w:rPr>
        <w:t xml:space="preserve">Se hace del conocimiento del </w:t>
      </w:r>
      <w:r w:rsidRPr="00394061">
        <w:rPr>
          <w:rFonts w:ascii="Palatino Linotype" w:eastAsia="MS Mincho" w:hAnsi="Palatino Linotype"/>
          <w:b/>
          <w:sz w:val="22"/>
          <w:szCs w:val="22"/>
          <w:lang w:val="es-ES"/>
        </w:rPr>
        <w:t>RECURRENTE</w:t>
      </w:r>
      <w:r w:rsidRPr="00394061">
        <w:rPr>
          <w:rFonts w:ascii="Palatino Linotype" w:eastAsia="MS Mincho" w:hAnsi="Palatino Linotype"/>
          <w:sz w:val="22"/>
          <w:szCs w:val="22"/>
          <w:lang w:val="es-ES"/>
        </w:rPr>
        <w:t xml:space="preserve"> que, de conformidad con lo establecido en el artículo 196</w:t>
      </w:r>
      <w:r w:rsidR="00FF0E4A" w:rsidRPr="00394061">
        <w:rPr>
          <w:rFonts w:ascii="Palatino Linotype" w:eastAsia="MS Mincho" w:hAnsi="Palatino Linotype"/>
          <w:sz w:val="22"/>
          <w:szCs w:val="22"/>
          <w:lang w:val="es-ES"/>
        </w:rPr>
        <w:t>,</w:t>
      </w:r>
      <w:r w:rsidRPr="00394061">
        <w:rPr>
          <w:rFonts w:ascii="Palatino Linotype" w:eastAsia="MS Mincho" w:hAnsi="Palatino Linotype"/>
          <w:sz w:val="22"/>
          <w:szCs w:val="22"/>
          <w:lang w:val="es-ES"/>
        </w:rPr>
        <w:t xml:space="preserve"> de la Ley de Transparencia y Acceso a la Información Pública del Estado de México y Municipios, en caso de que considere que la resolución le cause algún perjuicio podrá impugnarla </w:t>
      </w:r>
      <w:r w:rsidRPr="00394061">
        <w:rPr>
          <w:rFonts w:ascii="Palatino Linotype" w:eastAsia="MS Mincho" w:hAnsi="Palatino Linotype"/>
          <w:bCs/>
          <w:sz w:val="22"/>
          <w:szCs w:val="22"/>
          <w:lang w:val="es-ES"/>
        </w:rPr>
        <w:t>vía juicio de amparo</w:t>
      </w:r>
      <w:r w:rsidRPr="00394061">
        <w:rPr>
          <w:rFonts w:ascii="Palatino Linotype" w:eastAsia="MS Mincho" w:hAnsi="Palatino Linotype"/>
          <w:sz w:val="22"/>
          <w:szCs w:val="22"/>
          <w:lang w:val="es-ES"/>
        </w:rPr>
        <w:t xml:space="preserve"> en los términos de las leyes aplicables.</w:t>
      </w:r>
    </w:p>
    <w:p w14:paraId="22032804" w14:textId="77777777" w:rsidR="00515285" w:rsidRPr="00394061" w:rsidRDefault="00515285" w:rsidP="00515285">
      <w:pPr>
        <w:spacing w:line="360" w:lineRule="auto"/>
        <w:jc w:val="both"/>
        <w:rPr>
          <w:rFonts w:ascii="Palatino Linotype" w:eastAsia="MS Mincho" w:hAnsi="Palatino Linotype"/>
          <w:sz w:val="22"/>
          <w:szCs w:val="22"/>
          <w:lang w:val="es-ES"/>
        </w:rPr>
      </w:pPr>
    </w:p>
    <w:p w14:paraId="494BE784" w14:textId="77777777" w:rsidR="00FF0E4A" w:rsidRPr="003C7186" w:rsidRDefault="00FF0E4A" w:rsidP="00FF0E4A">
      <w:pPr>
        <w:spacing w:line="360" w:lineRule="auto"/>
        <w:ind w:left="-142" w:right="-234" w:firstLine="1"/>
        <w:jc w:val="both"/>
        <w:rPr>
          <w:rFonts w:ascii="Palatino Linotype" w:hAnsi="Palatino Linotype"/>
        </w:rPr>
      </w:pPr>
      <w:r w:rsidRPr="00394061">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SEGUNDA SESIÓN ORDINARIA CELEBRADA EL VEINTIDÓS (22) DE ENERO DE DOS MIL VEINTICINCO, ANTE EL SECRETARIO TÉCNICO DEL PLENO ALEXIS TAPIA RAMÍREZ.</w:t>
      </w:r>
      <w:bookmarkStart w:id="42" w:name="_GoBack"/>
      <w:bookmarkEnd w:id="42"/>
      <w:r w:rsidRPr="003C7186">
        <w:rPr>
          <w:rFonts w:ascii="Palatino Linotype" w:hAnsi="Palatino Linotype"/>
        </w:rPr>
        <w:t xml:space="preserve"> </w:t>
      </w:r>
    </w:p>
    <w:p w14:paraId="488277A9" w14:textId="77777777" w:rsidR="00105C53" w:rsidRPr="00515285" w:rsidRDefault="00105C53" w:rsidP="00105C53">
      <w:pPr>
        <w:spacing w:line="360" w:lineRule="auto"/>
        <w:jc w:val="both"/>
        <w:rPr>
          <w:rFonts w:ascii="Palatino Linotype" w:hAnsi="Palatino Linotype" w:cs="Tahoma"/>
          <w:sz w:val="22"/>
          <w:szCs w:val="22"/>
        </w:rPr>
      </w:pPr>
    </w:p>
    <w:p w14:paraId="50356B61" w14:textId="77777777" w:rsidR="00105C53" w:rsidRPr="00515285" w:rsidRDefault="00105C53" w:rsidP="00105C53">
      <w:pPr>
        <w:spacing w:line="360" w:lineRule="auto"/>
        <w:jc w:val="both"/>
        <w:rPr>
          <w:rFonts w:ascii="Palatino Linotype" w:hAnsi="Palatino Linotype" w:cs="Tahoma"/>
          <w:sz w:val="22"/>
          <w:szCs w:val="22"/>
        </w:rPr>
      </w:pPr>
    </w:p>
    <w:p w14:paraId="2C65520A" w14:textId="77777777" w:rsidR="00105C53" w:rsidRPr="00515285" w:rsidRDefault="00105C53" w:rsidP="00105C53">
      <w:pPr>
        <w:spacing w:line="360" w:lineRule="auto"/>
        <w:jc w:val="both"/>
        <w:rPr>
          <w:rFonts w:ascii="Palatino Linotype" w:hAnsi="Palatino Linotype" w:cs="Tahoma"/>
          <w:sz w:val="22"/>
          <w:szCs w:val="22"/>
        </w:rPr>
      </w:pPr>
    </w:p>
    <w:p w14:paraId="46090F64" w14:textId="77777777" w:rsidR="00105C53" w:rsidRPr="00AD0FB8" w:rsidRDefault="00105C53" w:rsidP="00105C53">
      <w:pPr>
        <w:spacing w:line="360" w:lineRule="auto"/>
        <w:jc w:val="both"/>
        <w:rPr>
          <w:rFonts w:ascii="Palatino Linotype" w:hAnsi="Palatino Linotype" w:cs="Tahoma"/>
          <w:sz w:val="22"/>
          <w:szCs w:val="22"/>
        </w:rPr>
      </w:pPr>
    </w:p>
    <w:p w14:paraId="64A04D49" w14:textId="77777777" w:rsidR="00765CD4" w:rsidRDefault="00765CD4"/>
    <w:sectPr w:rsidR="00765CD4" w:rsidSect="00B41956">
      <w:headerReference w:type="default" r:id="rId15"/>
      <w:footerReference w:type="default" r:id="rId16"/>
      <w:headerReference w:type="first" r:id="rId17"/>
      <w:footerReference w:type="first" r:id="rId18"/>
      <w:pgSz w:w="12240" w:h="15840"/>
      <w:pgMar w:top="2552" w:right="1752" w:bottom="255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D8A679" w14:textId="77777777" w:rsidR="00366169" w:rsidRDefault="00366169" w:rsidP="00105C53">
      <w:r>
        <w:separator/>
      </w:r>
    </w:p>
  </w:endnote>
  <w:endnote w:type="continuationSeparator" w:id="0">
    <w:p w14:paraId="427FD503" w14:textId="77777777" w:rsidR="00366169" w:rsidRDefault="00366169" w:rsidP="00105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yuthaya">
    <w:charset w:val="DE"/>
    <w:family w:val="auto"/>
    <w:pitch w:val="variable"/>
    <w:sig w:usb0="A10002FF" w:usb1="5000204A" w:usb2="00000020" w:usb3="00000000" w:csb0="00010197" w:csb1="00000000"/>
  </w:font>
  <w:font w:name="ArialNarrow-Bold">
    <w:panose1 w:val="00000000000000000000"/>
    <w:charset w:val="00"/>
    <w:family w:val="swiss"/>
    <w:notTrueType/>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hAnsi="Palatino Linotype"/>
        <w:sz w:val="28"/>
      </w:rPr>
      <w:id w:val="567458736"/>
      <w:docPartObj>
        <w:docPartGallery w:val="Page Numbers (Bottom of Page)"/>
        <w:docPartUnique/>
      </w:docPartObj>
    </w:sdtPr>
    <w:sdtEndPr/>
    <w:sdtContent>
      <w:sdt>
        <w:sdtPr>
          <w:rPr>
            <w:rFonts w:ascii="Palatino Linotype" w:hAnsi="Palatino Linotype"/>
            <w:sz w:val="28"/>
          </w:rPr>
          <w:id w:val="-1215120301"/>
          <w:docPartObj>
            <w:docPartGallery w:val="Page Numbers (Top of Page)"/>
            <w:docPartUnique/>
          </w:docPartObj>
        </w:sdtPr>
        <w:sdtEndPr/>
        <w:sdtContent>
          <w:p w14:paraId="13C6988F" w14:textId="77777777" w:rsidR="00D310EA" w:rsidRPr="00883450" w:rsidRDefault="00D310EA">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394061">
              <w:rPr>
                <w:rFonts w:ascii="Palatino Linotype" w:hAnsi="Palatino Linotype"/>
                <w:b/>
                <w:bCs/>
                <w:noProof/>
                <w:sz w:val="22"/>
                <w:szCs w:val="20"/>
              </w:rPr>
              <w:t>26</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394061">
              <w:rPr>
                <w:rFonts w:ascii="Palatino Linotype" w:hAnsi="Palatino Linotype"/>
                <w:b/>
                <w:bCs/>
                <w:noProof/>
                <w:sz w:val="22"/>
                <w:szCs w:val="20"/>
              </w:rPr>
              <w:t>28</w:t>
            </w:r>
            <w:r w:rsidRPr="00883450">
              <w:rPr>
                <w:rFonts w:ascii="Palatino Linotype" w:hAnsi="Palatino Linotype"/>
                <w:b/>
                <w:bCs/>
                <w:sz w:val="22"/>
                <w:szCs w:val="20"/>
              </w:rPr>
              <w:fldChar w:fldCharType="end"/>
            </w:r>
          </w:p>
        </w:sdtContent>
      </w:sdt>
    </w:sdtContent>
  </w:sdt>
  <w:p w14:paraId="44D76E68" w14:textId="77777777" w:rsidR="00D310EA" w:rsidRDefault="00D310E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C0C2A" w14:textId="77777777" w:rsidR="00D310EA" w:rsidRPr="00883450" w:rsidRDefault="00D310EA" w:rsidP="00B41956">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394061" w:rsidRPr="00394061">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394061" w:rsidRPr="00394061">
      <w:rPr>
        <w:rFonts w:ascii="Palatino Linotype" w:hAnsi="Palatino Linotype"/>
        <w:noProof/>
        <w:sz w:val="22"/>
        <w:szCs w:val="22"/>
        <w:lang w:val="es-ES"/>
      </w:rPr>
      <w:t>28</w:t>
    </w:r>
    <w:r w:rsidRPr="00883450">
      <w:rPr>
        <w:rFonts w:ascii="Palatino Linotype" w:hAnsi="Palatino Linotype"/>
        <w:sz w:val="22"/>
        <w:szCs w:val="22"/>
      </w:rPr>
      <w:fldChar w:fldCharType="end"/>
    </w:r>
  </w:p>
  <w:p w14:paraId="715B922E" w14:textId="77777777" w:rsidR="00D310EA" w:rsidRPr="00883450" w:rsidRDefault="00D310EA">
    <w:pPr>
      <w:pStyle w:val="Piedepgina"/>
      <w:rPr>
        <w:rFonts w:ascii="Palatino Linotype" w:hAnsi="Palatino Linotype"/>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E6D6C" w14:textId="77777777" w:rsidR="00366169" w:rsidRDefault="00366169" w:rsidP="00105C53">
      <w:r>
        <w:separator/>
      </w:r>
    </w:p>
  </w:footnote>
  <w:footnote w:type="continuationSeparator" w:id="0">
    <w:p w14:paraId="0114295D" w14:textId="77777777" w:rsidR="00366169" w:rsidRDefault="00366169" w:rsidP="00105C53">
      <w:r>
        <w:continuationSeparator/>
      </w:r>
    </w:p>
  </w:footnote>
  <w:footnote w:id="1">
    <w:p w14:paraId="5B8B03BC" w14:textId="77777777" w:rsidR="00D310EA" w:rsidRDefault="00D310EA" w:rsidP="00105C53">
      <w:pPr>
        <w:pStyle w:val="Textonotapie"/>
      </w:pPr>
      <w:r>
        <w:rPr>
          <w:rStyle w:val="Refdenotaalpie"/>
        </w:rPr>
        <w:footnoteRef/>
      </w:r>
      <w:r>
        <w:t xml:space="preserve"> Convención Americana sobre Derechos Humanos. Artículo 13.</w:t>
      </w:r>
    </w:p>
  </w:footnote>
  <w:footnote w:id="2">
    <w:p w14:paraId="7F1B375B" w14:textId="77777777" w:rsidR="00D310EA" w:rsidRDefault="00D310EA" w:rsidP="00105C53">
      <w:pPr>
        <w:pStyle w:val="Textonotapie"/>
      </w:pPr>
      <w:r>
        <w:rPr>
          <w:rStyle w:val="Refdenotaalpie"/>
        </w:rPr>
        <w:footnoteRef/>
      </w:r>
      <w:r>
        <w:t xml:space="preserve"> Constitución Política de los Estados Unidos Mexicanos. Artículo sexto, sección A, fracción I.</w:t>
      </w:r>
    </w:p>
  </w:footnote>
  <w:footnote w:id="3">
    <w:p w14:paraId="5227AC1F" w14:textId="77777777" w:rsidR="00D310EA" w:rsidRDefault="00D310EA" w:rsidP="00105C53">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57030A16" w14:textId="77777777" w:rsidR="00D310EA" w:rsidRDefault="00D310EA" w:rsidP="00105C53">
      <w:pPr>
        <w:pStyle w:val="Textonotapie"/>
      </w:pPr>
      <w:r>
        <w:rPr>
          <w:rStyle w:val="Refdenotaalpie"/>
        </w:rPr>
        <w:footnoteRef/>
      </w:r>
      <w:r>
        <w:t xml:space="preserve"> Ibídem. </w:t>
      </w:r>
      <w:proofErr w:type="spellStart"/>
      <w:r>
        <w:t>Parr</w:t>
      </w:r>
      <w:proofErr w:type="spellEnd"/>
      <w:r>
        <w:t>. 87.</w:t>
      </w:r>
    </w:p>
  </w:footnote>
  <w:footnote w:id="5">
    <w:p w14:paraId="42D83FAB" w14:textId="77777777" w:rsidR="00515285" w:rsidRDefault="00515285" w:rsidP="00515285">
      <w:pPr>
        <w:pStyle w:val="Textonotapie"/>
      </w:pPr>
      <w:r>
        <w:rPr>
          <w:rStyle w:val="Refdenotaalpie"/>
        </w:rPr>
        <w:footnoteRef/>
      </w:r>
      <w:r>
        <w:t xml:space="preserve"> Artículo 50, Ley de Transparencia y Acceso a la Información Pública del Estado de México y Municipios.</w:t>
      </w:r>
    </w:p>
  </w:footnote>
  <w:footnote w:id="6">
    <w:p w14:paraId="7D0F6041" w14:textId="77777777" w:rsidR="00515285" w:rsidRDefault="00515285" w:rsidP="00515285">
      <w:pPr>
        <w:pStyle w:val="Textonotapie"/>
      </w:pPr>
      <w:r>
        <w:rPr>
          <w:rStyle w:val="Refdenotaalpie"/>
        </w:rPr>
        <w:footnoteRef/>
      </w:r>
      <w:r>
        <w:t xml:space="preserve"> Artículo 51, Ídem.</w:t>
      </w:r>
    </w:p>
  </w:footnote>
  <w:footnote w:id="7">
    <w:p w14:paraId="51EC9559" w14:textId="77777777" w:rsidR="00515285" w:rsidRDefault="00515285" w:rsidP="00515285">
      <w:pPr>
        <w:pStyle w:val="Textonotapie"/>
      </w:pPr>
      <w:r>
        <w:rPr>
          <w:rStyle w:val="Refdenotaalpie"/>
        </w:rPr>
        <w:footnoteRef/>
      </w:r>
      <w:r>
        <w:t xml:space="preserve"> Artículo 58, Ley de Transparencia y Acceso a la Información Pública del Estado de México y Municipios.</w:t>
      </w:r>
    </w:p>
  </w:footnote>
  <w:footnote w:id="8">
    <w:p w14:paraId="7C2A5B5C" w14:textId="77777777" w:rsidR="00515285" w:rsidRDefault="00515285" w:rsidP="00515285">
      <w:pPr>
        <w:pStyle w:val="Textonotapie"/>
      </w:pPr>
      <w:r>
        <w:rPr>
          <w:rStyle w:val="Refdenotaalpie"/>
        </w:rPr>
        <w:footnoteRef/>
      </w:r>
      <w:r>
        <w:t xml:space="preserve"> Artículo 59, 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B1EC9" w14:textId="77777777" w:rsidR="00D310EA" w:rsidRDefault="00D310EA" w:rsidP="00B41956">
    <w:pPr>
      <w:pStyle w:val="Encabezado"/>
      <w:tabs>
        <w:tab w:val="clear" w:pos="4252"/>
        <w:tab w:val="clear" w:pos="8504"/>
        <w:tab w:val="left" w:pos="8460"/>
      </w:tabs>
    </w:pPr>
    <w:r>
      <w:rPr>
        <w:noProof/>
        <w:lang w:val="es-MX" w:eastAsia="es-MX"/>
      </w:rPr>
      <w:drawing>
        <wp:anchor distT="0" distB="0" distL="114300" distR="114300" simplePos="0" relativeHeight="251657216" behindDoc="1" locked="0" layoutInCell="0" allowOverlap="1" wp14:anchorId="0D6A7710" wp14:editId="48666705">
          <wp:simplePos x="0" y="0"/>
          <wp:positionH relativeFrom="margin">
            <wp:posOffset>-1217295</wp:posOffset>
          </wp:positionH>
          <wp:positionV relativeFrom="margin">
            <wp:posOffset>-1468120</wp:posOffset>
          </wp:positionV>
          <wp:extent cx="7490460" cy="9753600"/>
          <wp:effectExtent l="0" t="0" r="0" b="0"/>
          <wp:wrapNone/>
          <wp:docPr id="1" name="Imagen 1" descr="resolución infoem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olución infoem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0460" cy="9753600"/>
                  </a:xfrm>
                  <a:prstGeom prst="rect">
                    <a:avLst/>
                  </a:prstGeom>
                  <a:noFill/>
                </pic:spPr>
              </pic:pic>
            </a:graphicData>
          </a:graphic>
          <wp14:sizeRelH relativeFrom="page">
            <wp14:pctWidth>0</wp14:pctWidth>
          </wp14:sizeRelH>
          <wp14:sizeRelV relativeFrom="page">
            <wp14:pctHeight>0</wp14:pctHeight>
          </wp14:sizeRelV>
        </wp:anchor>
      </w:drawing>
    </w:r>
    <w:r>
      <w:tab/>
    </w:r>
  </w:p>
  <w:p w14:paraId="5A98CF46" w14:textId="77777777" w:rsidR="00D310EA" w:rsidRDefault="00D310EA">
    <w:pPr>
      <w:pStyle w:val="Encabezado"/>
    </w:pPr>
  </w:p>
  <w:tbl>
    <w:tblPr>
      <w:tblStyle w:val="Tablaconcuadrcula"/>
      <w:tblW w:w="7796" w:type="dxa"/>
      <w:tblInd w:w="1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2"/>
    </w:tblGrid>
    <w:tr w:rsidR="00D310EA" w:rsidRPr="00674A46" w14:paraId="5A984BB8" w14:textId="77777777" w:rsidTr="00B41956">
      <w:trPr>
        <w:trHeight w:val="138"/>
      </w:trPr>
      <w:tc>
        <w:tcPr>
          <w:tcW w:w="3544" w:type="dxa"/>
          <w:vAlign w:val="center"/>
        </w:tcPr>
        <w:p w14:paraId="33548A7F" w14:textId="77777777" w:rsidR="00D310EA" w:rsidRPr="00620589" w:rsidRDefault="00D310EA" w:rsidP="00B41956">
          <w:pPr>
            <w:ind w:right="34"/>
            <w:jc w:val="right"/>
            <w:rPr>
              <w:rFonts w:ascii="Palatino Linotype" w:hAnsi="Palatino Linotype"/>
              <w:b/>
              <w:sz w:val="20"/>
              <w:szCs w:val="22"/>
            </w:rPr>
          </w:pPr>
          <w:r w:rsidRPr="00620589">
            <w:rPr>
              <w:rFonts w:ascii="Palatino Linotype" w:hAnsi="Palatino Linotype"/>
              <w:b/>
              <w:sz w:val="20"/>
              <w:szCs w:val="22"/>
            </w:rPr>
            <w:t>RECURSO DE REVISIÓN:</w:t>
          </w:r>
        </w:p>
      </w:tc>
      <w:tc>
        <w:tcPr>
          <w:tcW w:w="4252" w:type="dxa"/>
          <w:vAlign w:val="center"/>
        </w:tcPr>
        <w:p w14:paraId="4D51EA5A" w14:textId="77777777" w:rsidR="00D310EA" w:rsidRPr="0046386C" w:rsidRDefault="00D310EA" w:rsidP="00B41956">
          <w:pPr>
            <w:pStyle w:val="Encabezado"/>
            <w:jc w:val="both"/>
            <w:rPr>
              <w:rFonts w:ascii="Palatino Linotype" w:hAnsi="Palatino Linotype" w:cs="Arial"/>
              <w:b/>
              <w:bCs/>
              <w:sz w:val="20"/>
              <w:szCs w:val="20"/>
              <w:lang w:eastAsia="es-MX"/>
            </w:rPr>
          </w:pPr>
          <w:r>
            <w:rPr>
              <w:rFonts w:ascii="Palatino Linotype" w:hAnsi="Palatino Linotype" w:cs="Arial"/>
              <w:b/>
              <w:bCs/>
              <w:sz w:val="20"/>
              <w:szCs w:val="20"/>
              <w:lang w:eastAsia="es-MX"/>
            </w:rPr>
            <w:t>06638/INFOEM/IP/RR/2024 y acumulado</w:t>
          </w:r>
        </w:p>
      </w:tc>
    </w:tr>
    <w:tr w:rsidR="00D310EA" w:rsidRPr="00674A46" w14:paraId="51436B9A" w14:textId="77777777" w:rsidTr="00B41956">
      <w:trPr>
        <w:trHeight w:val="233"/>
      </w:trPr>
      <w:tc>
        <w:tcPr>
          <w:tcW w:w="3544" w:type="dxa"/>
          <w:vAlign w:val="center"/>
        </w:tcPr>
        <w:p w14:paraId="1F9DC78F" w14:textId="77777777" w:rsidR="00D310EA" w:rsidRPr="00620589" w:rsidRDefault="00D310EA" w:rsidP="00B41956">
          <w:pPr>
            <w:ind w:right="34"/>
            <w:jc w:val="right"/>
            <w:rPr>
              <w:rFonts w:ascii="Palatino Linotype" w:hAnsi="Palatino Linotype"/>
              <w:b/>
              <w:sz w:val="20"/>
              <w:szCs w:val="22"/>
            </w:rPr>
          </w:pPr>
          <w:r w:rsidRPr="00620589">
            <w:rPr>
              <w:rFonts w:ascii="Palatino Linotype" w:hAnsi="Palatino Linotype"/>
              <w:b/>
              <w:sz w:val="20"/>
              <w:szCs w:val="22"/>
            </w:rPr>
            <w:t>SUJETO OBLIGADO:</w:t>
          </w:r>
        </w:p>
      </w:tc>
      <w:tc>
        <w:tcPr>
          <w:tcW w:w="4252" w:type="dxa"/>
          <w:vAlign w:val="center"/>
        </w:tcPr>
        <w:p w14:paraId="02FD7A24" w14:textId="77777777" w:rsidR="00D310EA" w:rsidRPr="0046386C" w:rsidRDefault="00D310EA" w:rsidP="00B41956">
          <w:pPr>
            <w:pStyle w:val="Encabezado"/>
            <w:jc w:val="both"/>
            <w:rPr>
              <w:rFonts w:ascii="Palatino Linotype" w:hAnsi="Palatino Linotype"/>
              <w:b/>
              <w:sz w:val="20"/>
              <w:szCs w:val="20"/>
            </w:rPr>
          </w:pPr>
          <w:r>
            <w:rPr>
              <w:rFonts w:ascii="Palatino Linotype" w:hAnsi="Palatino Linotype"/>
              <w:b/>
              <w:bCs/>
              <w:color w:val="000000"/>
              <w:sz w:val="20"/>
              <w:szCs w:val="20"/>
            </w:rPr>
            <w:t>Ayuntamiento de Tultitlán</w:t>
          </w:r>
        </w:p>
      </w:tc>
    </w:tr>
    <w:tr w:rsidR="00D310EA" w:rsidRPr="00674A46" w14:paraId="44661B82" w14:textId="77777777" w:rsidTr="00B41956">
      <w:trPr>
        <w:trHeight w:val="321"/>
      </w:trPr>
      <w:tc>
        <w:tcPr>
          <w:tcW w:w="3544" w:type="dxa"/>
          <w:vAlign w:val="center"/>
        </w:tcPr>
        <w:p w14:paraId="2283D974" w14:textId="77777777" w:rsidR="00D310EA" w:rsidRPr="00620589" w:rsidRDefault="00D310EA" w:rsidP="00B41956">
          <w:pPr>
            <w:ind w:right="34"/>
            <w:jc w:val="right"/>
            <w:rPr>
              <w:rFonts w:ascii="Palatino Linotype" w:hAnsi="Palatino Linotype"/>
              <w:b/>
              <w:sz w:val="20"/>
              <w:szCs w:val="22"/>
            </w:rPr>
          </w:pPr>
          <w:r w:rsidRPr="00620589">
            <w:rPr>
              <w:rFonts w:ascii="Palatino Linotype" w:hAnsi="Palatino Linotype"/>
              <w:b/>
              <w:sz w:val="20"/>
              <w:szCs w:val="22"/>
            </w:rPr>
            <w:t>COMISIONADA PONENTE:</w:t>
          </w:r>
        </w:p>
      </w:tc>
      <w:tc>
        <w:tcPr>
          <w:tcW w:w="4252" w:type="dxa"/>
          <w:vAlign w:val="center"/>
        </w:tcPr>
        <w:p w14:paraId="3739EDD7" w14:textId="77777777" w:rsidR="00D310EA" w:rsidRPr="0046386C" w:rsidRDefault="00D310EA" w:rsidP="00B41956">
          <w:pPr>
            <w:pStyle w:val="Encabezado"/>
            <w:jc w:val="both"/>
            <w:rPr>
              <w:rFonts w:ascii="Palatino Linotype" w:hAnsi="Palatino Linotype"/>
              <w:b/>
              <w:sz w:val="20"/>
              <w:szCs w:val="20"/>
            </w:rPr>
          </w:pPr>
          <w:r w:rsidRPr="0046386C">
            <w:rPr>
              <w:rFonts w:ascii="Palatino Linotype" w:hAnsi="Palatino Linotype"/>
              <w:b/>
              <w:sz w:val="20"/>
              <w:szCs w:val="20"/>
            </w:rPr>
            <w:t>María del Rosario Mejía Ayala</w:t>
          </w:r>
        </w:p>
      </w:tc>
    </w:tr>
  </w:tbl>
  <w:p w14:paraId="1C3A323B" w14:textId="77777777" w:rsidR="00D310EA" w:rsidRDefault="00D310EA" w:rsidP="00B41956">
    <w:pPr>
      <w:pStyle w:val="Encabezado"/>
      <w:tabs>
        <w:tab w:val="clear" w:pos="4252"/>
        <w:tab w:val="clear" w:pos="8504"/>
        <w:tab w:val="left" w:pos="1606"/>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60DD7" w14:textId="77777777" w:rsidR="00D310EA" w:rsidRDefault="00366169" w:rsidP="00B41956">
    <w:pPr>
      <w:pStyle w:val="Encabezado"/>
      <w:tabs>
        <w:tab w:val="clear" w:pos="4252"/>
        <w:tab w:val="clear" w:pos="8504"/>
        <w:tab w:val="left" w:pos="3103"/>
      </w:tabs>
    </w:pPr>
    <w:r>
      <w:rPr>
        <w:noProof/>
        <w:lang w:val="es-MX" w:eastAsia="es-MX"/>
      </w:rPr>
      <w:pict w14:anchorId="1B8B0C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49" type="#_x0000_t75" alt="resolución infoem imagen" style="position:absolute;margin-left:-102.55pt;margin-top:-128.85pt;width:589.8pt;height:768pt;z-index:-251658240;mso-wrap-edited:f;mso-width-percent:0;mso-height-percent:0;mso-position-horizontal-relative:margin;mso-position-vertical-relative:margin;mso-width-percent:0;mso-height-percent:0" o:allowincell="f">
          <v:imagedata r:id="rId1" o:title="resolución infoem imagen"/>
          <w10:wrap anchorx="margin" anchory="margin"/>
        </v:shape>
      </w:pict>
    </w:r>
    <w:r w:rsidR="00D310EA">
      <w:tab/>
    </w:r>
  </w:p>
  <w:tbl>
    <w:tblPr>
      <w:tblStyle w:val="Tablaconcuadrcula"/>
      <w:tblW w:w="7372" w:type="dxa"/>
      <w:tblInd w:w="1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4111"/>
    </w:tblGrid>
    <w:tr w:rsidR="00D310EA" w:rsidRPr="00674A46" w14:paraId="6354F8B7" w14:textId="77777777" w:rsidTr="00B41956">
      <w:trPr>
        <w:trHeight w:val="138"/>
      </w:trPr>
      <w:tc>
        <w:tcPr>
          <w:tcW w:w="3261" w:type="dxa"/>
          <w:vAlign w:val="center"/>
        </w:tcPr>
        <w:p w14:paraId="588DDB81" w14:textId="77777777" w:rsidR="00D310EA" w:rsidRPr="0046386C" w:rsidRDefault="00D310EA" w:rsidP="00B41956">
          <w:pPr>
            <w:jc w:val="right"/>
            <w:rPr>
              <w:rFonts w:ascii="Palatino Linotype" w:hAnsi="Palatino Linotype"/>
              <w:b/>
              <w:sz w:val="20"/>
              <w:szCs w:val="20"/>
            </w:rPr>
          </w:pPr>
          <w:r w:rsidRPr="0046386C">
            <w:rPr>
              <w:rFonts w:ascii="Palatino Linotype" w:hAnsi="Palatino Linotype"/>
              <w:b/>
              <w:sz w:val="20"/>
              <w:szCs w:val="20"/>
            </w:rPr>
            <w:t>RECURSO DE REVISIÓN:</w:t>
          </w:r>
        </w:p>
      </w:tc>
      <w:tc>
        <w:tcPr>
          <w:tcW w:w="4111" w:type="dxa"/>
          <w:vAlign w:val="center"/>
        </w:tcPr>
        <w:p w14:paraId="552ABB01" w14:textId="77777777" w:rsidR="00D310EA" w:rsidRPr="0046386C" w:rsidRDefault="00D310EA" w:rsidP="00B41956">
          <w:pPr>
            <w:pStyle w:val="Encabezado"/>
            <w:jc w:val="both"/>
            <w:rPr>
              <w:rFonts w:ascii="Palatino Linotype" w:hAnsi="Palatino Linotype"/>
              <w:b/>
              <w:sz w:val="20"/>
              <w:szCs w:val="20"/>
            </w:rPr>
          </w:pPr>
          <w:r>
            <w:rPr>
              <w:rFonts w:ascii="Palatino Linotype" w:hAnsi="Palatino Linotype" w:cs="Arial"/>
              <w:b/>
              <w:bCs/>
              <w:sz w:val="20"/>
              <w:szCs w:val="20"/>
              <w:lang w:eastAsia="es-MX"/>
            </w:rPr>
            <w:t>06638/INFOEM/IP/RR/2024 y acumulado</w:t>
          </w:r>
        </w:p>
      </w:tc>
    </w:tr>
    <w:tr w:rsidR="00D310EA" w:rsidRPr="00B75F20" w14:paraId="5C6E515E" w14:textId="77777777" w:rsidTr="00B41956">
      <w:trPr>
        <w:trHeight w:val="233"/>
      </w:trPr>
      <w:tc>
        <w:tcPr>
          <w:tcW w:w="3261" w:type="dxa"/>
          <w:vAlign w:val="center"/>
        </w:tcPr>
        <w:p w14:paraId="4DD67F23" w14:textId="77777777" w:rsidR="00D310EA" w:rsidRPr="0046386C" w:rsidRDefault="00D310EA" w:rsidP="00B41956">
          <w:pPr>
            <w:jc w:val="right"/>
            <w:rPr>
              <w:rFonts w:ascii="Palatino Linotype" w:hAnsi="Palatino Linotype"/>
              <w:b/>
              <w:sz w:val="20"/>
              <w:szCs w:val="20"/>
            </w:rPr>
          </w:pPr>
          <w:r w:rsidRPr="0046386C">
            <w:rPr>
              <w:rFonts w:ascii="Palatino Linotype" w:hAnsi="Palatino Linotype"/>
              <w:b/>
              <w:sz w:val="20"/>
              <w:szCs w:val="20"/>
            </w:rPr>
            <w:t>RECURRENTE:</w:t>
          </w:r>
        </w:p>
      </w:tc>
      <w:tc>
        <w:tcPr>
          <w:tcW w:w="4111" w:type="dxa"/>
        </w:tcPr>
        <w:p w14:paraId="38D848D1" w14:textId="46A31945" w:rsidR="00D310EA" w:rsidRPr="0046386C" w:rsidRDefault="00394061" w:rsidP="00B41956">
          <w:pPr>
            <w:pStyle w:val="Encabezado"/>
            <w:ind w:right="234"/>
            <w:jc w:val="both"/>
            <w:rPr>
              <w:rFonts w:ascii="Palatino Linotype" w:hAnsi="Palatino Linotype"/>
              <w:b/>
              <w:sz w:val="20"/>
              <w:szCs w:val="20"/>
            </w:rPr>
          </w:pPr>
          <w:r>
            <w:rPr>
              <w:rFonts w:ascii="Palatino Linotype" w:hAnsi="Palatino Linotype"/>
              <w:b/>
              <w:sz w:val="20"/>
              <w:szCs w:val="20"/>
            </w:rPr>
            <w:t>XXXXXXXXXXX</w:t>
          </w:r>
        </w:p>
      </w:tc>
    </w:tr>
    <w:tr w:rsidR="00D310EA" w:rsidRPr="00674A46" w14:paraId="26C7F7F1" w14:textId="77777777" w:rsidTr="00B41956">
      <w:trPr>
        <w:trHeight w:val="321"/>
      </w:trPr>
      <w:tc>
        <w:tcPr>
          <w:tcW w:w="3261" w:type="dxa"/>
          <w:vAlign w:val="center"/>
        </w:tcPr>
        <w:p w14:paraId="0F345C04" w14:textId="77777777" w:rsidR="00D310EA" w:rsidRPr="0046386C" w:rsidRDefault="00D310EA" w:rsidP="00B41956">
          <w:pPr>
            <w:jc w:val="right"/>
            <w:rPr>
              <w:rFonts w:ascii="Palatino Linotype" w:hAnsi="Palatino Linotype"/>
              <w:b/>
              <w:sz w:val="20"/>
              <w:szCs w:val="20"/>
            </w:rPr>
          </w:pPr>
          <w:r w:rsidRPr="0046386C">
            <w:rPr>
              <w:rFonts w:ascii="Palatino Linotype" w:hAnsi="Palatino Linotype"/>
              <w:b/>
              <w:sz w:val="20"/>
              <w:szCs w:val="20"/>
            </w:rPr>
            <w:t>SUJETO OBLIGADO:</w:t>
          </w:r>
        </w:p>
      </w:tc>
      <w:tc>
        <w:tcPr>
          <w:tcW w:w="4111" w:type="dxa"/>
          <w:vAlign w:val="center"/>
        </w:tcPr>
        <w:p w14:paraId="66BAC943" w14:textId="77777777" w:rsidR="00D310EA" w:rsidRPr="0046386C" w:rsidRDefault="00D310EA" w:rsidP="00B41956">
          <w:pPr>
            <w:pStyle w:val="Encabezado"/>
            <w:jc w:val="both"/>
            <w:rPr>
              <w:rFonts w:ascii="Palatino Linotype" w:hAnsi="Palatino Linotype"/>
              <w:b/>
              <w:sz w:val="20"/>
              <w:szCs w:val="20"/>
            </w:rPr>
          </w:pPr>
          <w:r>
            <w:rPr>
              <w:rFonts w:ascii="Palatino Linotype" w:hAnsi="Palatino Linotype"/>
              <w:b/>
              <w:bCs/>
              <w:color w:val="000000"/>
              <w:sz w:val="20"/>
              <w:szCs w:val="20"/>
            </w:rPr>
            <w:t>Ayuntamiento de Tultitlán</w:t>
          </w:r>
        </w:p>
      </w:tc>
    </w:tr>
    <w:tr w:rsidR="00D310EA" w:rsidRPr="00674A46" w14:paraId="28E47172" w14:textId="77777777" w:rsidTr="00B41956">
      <w:trPr>
        <w:trHeight w:val="321"/>
      </w:trPr>
      <w:tc>
        <w:tcPr>
          <w:tcW w:w="3261" w:type="dxa"/>
          <w:vAlign w:val="center"/>
        </w:tcPr>
        <w:p w14:paraId="607FA1E7" w14:textId="77777777" w:rsidR="00D310EA" w:rsidRPr="0046386C" w:rsidRDefault="00D310EA" w:rsidP="00B41956">
          <w:pPr>
            <w:jc w:val="right"/>
            <w:rPr>
              <w:rFonts w:ascii="Palatino Linotype" w:hAnsi="Palatino Linotype"/>
              <w:b/>
              <w:sz w:val="20"/>
              <w:szCs w:val="20"/>
            </w:rPr>
          </w:pPr>
          <w:r w:rsidRPr="0046386C">
            <w:rPr>
              <w:rFonts w:ascii="Palatino Linotype" w:hAnsi="Palatino Linotype"/>
              <w:b/>
              <w:sz w:val="20"/>
              <w:szCs w:val="20"/>
            </w:rPr>
            <w:t>COMISIONADA PONENTE:</w:t>
          </w:r>
        </w:p>
      </w:tc>
      <w:tc>
        <w:tcPr>
          <w:tcW w:w="4111" w:type="dxa"/>
          <w:vAlign w:val="center"/>
        </w:tcPr>
        <w:p w14:paraId="1B731474" w14:textId="77777777" w:rsidR="00D310EA" w:rsidRPr="0046386C" w:rsidRDefault="00D310EA" w:rsidP="00B41956">
          <w:pPr>
            <w:pStyle w:val="Encabezado"/>
            <w:jc w:val="both"/>
            <w:rPr>
              <w:rFonts w:ascii="Palatino Linotype" w:hAnsi="Palatino Linotype"/>
              <w:b/>
              <w:sz w:val="20"/>
              <w:szCs w:val="20"/>
            </w:rPr>
          </w:pPr>
          <w:r w:rsidRPr="0046386C">
            <w:rPr>
              <w:rFonts w:ascii="Palatino Linotype" w:hAnsi="Palatino Linotype"/>
              <w:b/>
              <w:sz w:val="20"/>
              <w:szCs w:val="20"/>
            </w:rPr>
            <w:t>María del Rosario Mejía Ayala</w:t>
          </w:r>
        </w:p>
      </w:tc>
    </w:tr>
  </w:tbl>
  <w:p w14:paraId="5EE0EAF1" w14:textId="77777777" w:rsidR="00D310EA" w:rsidRDefault="00D310EA" w:rsidP="00B41956">
    <w:pPr>
      <w:pStyle w:val="Encabezado"/>
      <w:tabs>
        <w:tab w:val="clear" w:pos="4252"/>
        <w:tab w:val="clear" w:pos="8504"/>
        <w:tab w:val="left" w:pos="310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420E6"/>
    <w:multiLevelType w:val="multilevel"/>
    <w:tmpl w:val="795E71E6"/>
    <w:lvl w:ilvl="0">
      <w:start w:val="1"/>
      <w:numFmt w:val="decimal"/>
      <w:lvlText w:val="%1."/>
      <w:lvlJc w:val="left"/>
      <w:pPr>
        <w:ind w:left="4330"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4"/>
      <w:numFmt w:val="lowerRoman"/>
      <w:lvlText w:val="%3."/>
      <w:lvlJc w:val="right"/>
      <w:pPr>
        <w:ind w:left="2160" w:hanging="180"/>
      </w:pPr>
    </w:lvl>
    <w:lvl w:ilvl="3">
      <w:start w:val="1"/>
      <w:numFmt w:val="lowerLetter"/>
      <w:lvlText w:val="%4)"/>
      <w:lvlJc w:val="left"/>
      <w:pPr>
        <w:ind w:left="2880" w:hanging="360"/>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985429"/>
    <w:multiLevelType w:val="hybridMultilevel"/>
    <w:tmpl w:val="BF8E45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CE7FE5"/>
    <w:multiLevelType w:val="hybridMultilevel"/>
    <w:tmpl w:val="FC1C80F6"/>
    <w:lvl w:ilvl="0" w:tplc="C4F8EC76">
      <w:start w:val="1"/>
      <w:numFmt w:val="bullet"/>
      <w:lvlText w:val=""/>
      <w:lvlJc w:val="left"/>
      <w:pPr>
        <w:ind w:left="720" w:hanging="360"/>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963ACB"/>
    <w:multiLevelType w:val="hybridMultilevel"/>
    <w:tmpl w:val="851CF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DE29BC"/>
    <w:multiLevelType w:val="hybridMultilevel"/>
    <w:tmpl w:val="967A2F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5C43CEC"/>
    <w:multiLevelType w:val="hybridMultilevel"/>
    <w:tmpl w:val="CADE62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5F50F35"/>
    <w:multiLevelType w:val="multilevel"/>
    <w:tmpl w:val="47ECA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297269"/>
    <w:multiLevelType w:val="hybridMultilevel"/>
    <w:tmpl w:val="051674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7D39D5"/>
    <w:multiLevelType w:val="hybridMultilevel"/>
    <w:tmpl w:val="7FA2D46C"/>
    <w:lvl w:ilvl="0" w:tplc="2662003C">
      <w:start w:val="1"/>
      <w:numFmt w:val="upperRoman"/>
      <w:lvlText w:val="%1."/>
      <w:lvlJc w:val="left"/>
      <w:pPr>
        <w:ind w:left="1287" w:hanging="720"/>
      </w:pPr>
      <w:rPr>
        <w:rFonts w:hint="default"/>
        <w:b/>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9" w15:restartNumberingAfterBreak="0">
    <w:nsid w:val="50150AEA"/>
    <w:multiLevelType w:val="hybridMultilevel"/>
    <w:tmpl w:val="C85273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60839D1"/>
    <w:multiLevelType w:val="hybridMultilevel"/>
    <w:tmpl w:val="FC3A01D8"/>
    <w:lvl w:ilvl="0" w:tplc="92067BEA">
      <w:start w:val="1"/>
      <w:numFmt w:val="decimal"/>
      <w:lvlText w:val="%1."/>
      <w:lvlJc w:val="left"/>
      <w:pPr>
        <w:ind w:left="502"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748D7D6">
      <w:start w:val="1"/>
      <w:numFmt w:val="upp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C5866BE"/>
    <w:multiLevelType w:val="hybridMultilevel"/>
    <w:tmpl w:val="5EB841D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06853C6"/>
    <w:multiLevelType w:val="hybridMultilevel"/>
    <w:tmpl w:val="77848FC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40B4DA4"/>
    <w:multiLevelType w:val="hybridMultilevel"/>
    <w:tmpl w:val="C0A64E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AB74094"/>
    <w:multiLevelType w:val="hybridMultilevel"/>
    <w:tmpl w:val="4FBC44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6305045"/>
    <w:multiLevelType w:val="multilevel"/>
    <w:tmpl w:val="7C60E4F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15:restartNumberingAfterBreak="0">
    <w:nsid w:val="770136A0"/>
    <w:multiLevelType w:val="hybridMultilevel"/>
    <w:tmpl w:val="F072DB56"/>
    <w:lvl w:ilvl="0" w:tplc="080A000F">
      <w:start w:val="1"/>
      <w:numFmt w:val="decimal"/>
      <w:lvlText w:val="%1."/>
      <w:lvlJc w:val="left"/>
      <w:pPr>
        <w:ind w:left="360"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8"/>
  </w:num>
  <w:num w:numId="3">
    <w:abstractNumId w:val="10"/>
  </w:num>
  <w:num w:numId="4">
    <w:abstractNumId w:val="11"/>
  </w:num>
  <w:num w:numId="5">
    <w:abstractNumId w:val="12"/>
  </w:num>
  <w:num w:numId="6">
    <w:abstractNumId w:val="1"/>
  </w:num>
  <w:num w:numId="7">
    <w:abstractNumId w:val="4"/>
  </w:num>
  <w:num w:numId="8">
    <w:abstractNumId w:val="3"/>
  </w:num>
  <w:num w:numId="9">
    <w:abstractNumId w:val="5"/>
  </w:num>
  <w:num w:numId="10">
    <w:abstractNumId w:val="2"/>
  </w:num>
  <w:num w:numId="11">
    <w:abstractNumId w:val="13"/>
  </w:num>
  <w:num w:numId="12">
    <w:abstractNumId w:val="9"/>
  </w:num>
  <w:num w:numId="13">
    <w:abstractNumId w:val="14"/>
  </w:num>
  <w:num w:numId="14">
    <w:abstractNumId w:val="6"/>
  </w:num>
  <w:num w:numId="15">
    <w:abstractNumId w:val="0"/>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C53"/>
    <w:rsid w:val="00032B6B"/>
    <w:rsid w:val="00105C53"/>
    <w:rsid w:val="001F3C10"/>
    <w:rsid w:val="00250718"/>
    <w:rsid w:val="00366169"/>
    <w:rsid w:val="00394061"/>
    <w:rsid w:val="003B65E8"/>
    <w:rsid w:val="003F6D56"/>
    <w:rsid w:val="00432E81"/>
    <w:rsid w:val="0047771F"/>
    <w:rsid w:val="004F5736"/>
    <w:rsid w:val="00502FF2"/>
    <w:rsid w:val="00515285"/>
    <w:rsid w:val="00533063"/>
    <w:rsid w:val="00570A6C"/>
    <w:rsid w:val="005803E6"/>
    <w:rsid w:val="005C44FC"/>
    <w:rsid w:val="00635D5C"/>
    <w:rsid w:val="00765CD4"/>
    <w:rsid w:val="00854A7C"/>
    <w:rsid w:val="00864A48"/>
    <w:rsid w:val="00A96E17"/>
    <w:rsid w:val="00AC524A"/>
    <w:rsid w:val="00B41956"/>
    <w:rsid w:val="00BC738B"/>
    <w:rsid w:val="00C424D1"/>
    <w:rsid w:val="00C570F5"/>
    <w:rsid w:val="00D310EA"/>
    <w:rsid w:val="00D84E61"/>
    <w:rsid w:val="00D96F69"/>
    <w:rsid w:val="00E67EF8"/>
    <w:rsid w:val="00ED5818"/>
    <w:rsid w:val="00F05F80"/>
    <w:rsid w:val="00F66729"/>
    <w:rsid w:val="00F8054C"/>
    <w:rsid w:val="00F84472"/>
    <w:rsid w:val="00F904E7"/>
    <w:rsid w:val="00FE1291"/>
    <w:rsid w:val="00FF0E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F51B23"/>
  <w15:chartTrackingRefBased/>
  <w15:docId w15:val="{0CDABBC2-FDA1-4DA9-A361-3786B46C5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E81"/>
    <w:pPr>
      <w:spacing w:after="0" w:line="240" w:lineRule="auto"/>
    </w:pPr>
    <w:rPr>
      <w:rFonts w:ascii="Times New Roman" w:eastAsia="Times New Roman" w:hAnsi="Times New Roman" w:cs="Times New Roman"/>
      <w:sz w:val="24"/>
      <w:szCs w:val="24"/>
      <w:lang w:eastAsia="es-MX"/>
    </w:rPr>
  </w:style>
  <w:style w:type="paragraph" w:styleId="Ttulo2">
    <w:name w:val="heading 2"/>
    <w:basedOn w:val="Normal"/>
    <w:next w:val="Normal"/>
    <w:link w:val="Ttulo2Car"/>
    <w:uiPriority w:val="9"/>
    <w:unhideWhenUsed/>
    <w:qFormat/>
    <w:rsid w:val="00105C53"/>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ES_tradnl" w:eastAsia="en-US"/>
    </w:rPr>
  </w:style>
  <w:style w:type="paragraph" w:styleId="Ttulo3">
    <w:name w:val="heading 3"/>
    <w:basedOn w:val="Normal"/>
    <w:next w:val="Normal"/>
    <w:link w:val="Ttulo3Car"/>
    <w:uiPriority w:val="9"/>
    <w:unhideWhenUsed/>
    <w:qFormat/>
    <w:rsid w:val="00105C53"/>
    <w:pPr>
      <w:keepNext/>
      <w:keepLines/>
      <w:spacing w:before="40"/>
      <w:outlineLvl w:val="2"/>
    </w:pPr>
    <w:rPr>
      <w:rFonts w:asciiTheme="majorHAnsi" w:eastAsiaTheme="majorEastAsia" w:hAnsiTheme="majorHAnsi" w:cstheme="majorBidi"/>
      <w:color w:val="1F4D78" w:themeColor="accent1" w:themeShade="7F"/>
      <w:lang w:val="es-ES_tradnl" w:eastAsia="es-ES"/>
    </w:rPr>
  </w:style>
  <w:style w:type="paragraph" w:styleId="Ttulo4">
    <w:name w:val="heading 4"/>
    <w:basedOn w:val="Normal"/>
    <w:next w:val="Normal"/>
    <w:link w:val="Ttulo4Car"/>
    <w:uiPriority w:val="9"/>
    <w:unhideWhenUsed/>
    <w:qFormat/>
    <w:rsid w:val="00105C53"/>
    <w:pPr>
      <w:keepNext/>
      <w:keepLines/>
      <w:spacing w:before="40"/>
      <w:outlineLvl w:val="3"/>
    </w:pPr>
    <w:rPr>
      <w:rFonts w:asciiTheme="majorHAnsi" w:eastAsiaTheme="majorEastAsia" w:hAnsiTheme="majorHAnsi" w:cstheme="majorBidi"/>
      <w:i/>
      <w:iCs/>
      <w:color w:val="2E74B5" w:themeColor="accent1" w:themeShade="BF"/>
      <w:lang w:val="es-ES_tradnl" w:eastAsia="es-ES"/>
    </w:rPr>
  </w:style>
  <w:style w:type="paragraph" w:styleId="Ttulo5">
    <w:name w:val="heading 5"/>
    <w:basedOn w:val="Normal"/>
    <w:next w:val="Normal"/>
    <w:link w:val="Ttulo5Car"/>
    <w:uiPriority w:val="9"/>
    <w:unhideWhenUsed/>
    <w:qFormat/>
    <w:rsid w:val="00105C53"/>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05C53"/>
    <w:rPr>
      <w:rFonts w:asciiTheme="majorHAnsi" w:eastAsiaTheme="majorEastAsia" w:hAnsiTheme="majorHAnsi" w:cstheme="majorBidi"/>
      <w:color w:val="2E74B5" w:themeColor="accent1" w:themeShade="BF"/>
      <w:sz w:val="26"/>
      <w:szCs w:val="26"/>
      <w:lang w:val="es-ES_tradnl"/>
    </w:rPr>
  </w:style>
  <w:style w:type="character" w:customStyle="1" w:styleId="Ttulo3Car">
    <w:name w:val="Título 3 Car"/>
    <w:basedOn w:val="Fuentedeprrafopredeter"/>
    <w:link w:val="Ttulo3"/>
    <w:uiPriority w:val="9"/>
    <w:rsid w:val="00105C53"/>
    <w:rPr>
      <w:rFonts w:asciiTheme="majorHAnsi" w:eastAsiaTheme="majorEastAsia" w:hAnsiTheme="majorHAnsi" w:cstheme="majorBidi"/>
      <w:color w:val="1F4D78" w:themeColor="accent1" w:themeShade="7F"/>
      <w:sz w:val="24"/>
      <w:szCs w:val="24"/>
      <w:lang w:val="es-ES_tradnl" w:eastAsia="es-ES"/>
    </w:rPr>
  </w:style>
  <w:style w:type="character" w:customStyle="1" w:styleId="Ttulo4Car">
    <w:name w:val="Título 4 Car"/>
    <w:basedOn w:val="Fuentedeprrafopredeter"/>
    <w:link w:val="Ttulo4"/>
    <w:uiPriority w:val="9"/>
    <w:rsid w:val="00105C53"/>
    <w:rPr>
      <w:rFonts w:asciiTheme="majorHAnsi" w:eastAsiaTheme="majorEastAsia" w:hAnsiTheme="majorHAnsi" w:cstheme="majorBidi"/>
      <w:i/>
      <w:iCs/>
      <w:color w:val="2E74B5" w:themeColor="accent1" w:themeShade="BF"/>
      <w:sz w:val="24"/>
      <w:szCs w:val="24"/>
      <w:lang w:val="es-ES_tradnl" w:eastAsia="es-ES"/>
    </w:rPr>
  </w:style>
  <w:style w:type="character" w:customStyle="1" w:styleId="Ttulo5Car">
    <w:name w:val="Título 5 Car"/>
    <w:basedOn w:val="Fuentedeprrafopredeter"/>
    <w:link w:val="Ttulo5"/>
    <w:uiPriority w:val="9"/>
    <w:rsid w:val="00105C53"/>
    <w:rPr>
      <w:rFonts w:asciiTheme="majorHAnsi" w:eastAsiaTheme="majorEastAsia" w:hAnsiTheme="majorHAnsi" w:cstheme="majorBidi"/>
      <w:color w:val="2E74B5" w:themeColor="accent1" w:themeShade="BF"/>
      <w:sz w:val="24"/>
      <w:szCs w:val="24"/>
      <w:lang w:eastAsia="es-MX"/>
    </w:rPr>
  </w:style>
  <w:style w:type="paragraph" w:styleId="Encabezado">
    <w:name w:val="header"/>
    <w:basedOn w:val="Normal"/>
    <w:link w:val="EncabezadoCar"/>
    <w:uiPriority w:val="99"/>
    <w:unhideWhenUsed/>
    <w:rsid w:val="00105C53"/>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105C53"/>
    <w:rPr>
      <w:rFonts w:eastAsiaTheme="minorEastAsia"/>
      <w:sz w:val="24"/>
      <w:szCs w:val="24"/>
      <w:lang w:val="es-ES_tradnl" w:eastAsia="es-ES"/>
    </w:rPr>
  </w:style>
  <w:style w:type="paragraph" w:styleId="Piedepgina">
    <w:name w:val="footer"/>
    <w:basedOn w:val="Normal"/>
    <w:link w:val="PiedepginaCar"/>
    <w:uiPriority w:val="99"/>
    <w:unhideWhenUsed/>
    <w:rsid w:val="00105C53"/>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105C53"/>
    <w:rPr>
      <w:rFonts w:eastAsiaTheme="minorEastAsia"/>
      <w:sz w:val="24"/>
      <w:szCs w:val="24"/>
      <w:lang w:val="es-ES_tradnl" w:eastAsia="es-ES"/>
    </w:rPr>
  </w:style>
  <w:style w:type="table" w:styleId="Tablaconcuadrcula">
    <w:name w:val="Table Grid"/>
    <w:basedOn w:val="Tablanormal"/>
    <w:uiPriority w:val="39"/>
    <w:rsid w:val="00105C53"/>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05C53"/>
    <w:pPr>
      <w:ind w:left="720"/>
      <w:contextualSpacing/>
    </w:pPr>
    <w:rPr>
      <w:rFonts w:asciiTheme="minorHAnsi" w:eastAsiaTheme="minorEastAsia" w:hAnsiTheme="minorHAnsi" w:cstheme="minorBidi"/>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05C53"/>
    <w:rPr>
      <w:rFonts w:eastAsiaTheme="minorEastAsia"/>
      <w:sz w:val="24"/>
      <w:szCs w:val="24"/>
      <w:lang w:val="es-ES_tradnl"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105C53"/>
    <w:rPr>
      <w:color w:val="0563C1" w:themeColor="hyperlink"/>
      <w:u w:val="single"/>
    </w:rPr>
  </w:style>
  <w:style w:type="paragraph" w:styleId="Textoindependiente">
    <w:name w:val="Body Text"/>
    <w:basedOn w:val="Normal"/>
    <w:link w:val="TextoindependienteCar"/>
    <w:rsid w:val="00105C53"/>
    <w:pPr>
      <w:jc w:val="both"/>
    </w:pPr>
    <w:rPr>
      <w:rFonts w:ascii="Arial" w:hAnsi="Arial"/>
      <w:szCs w:val="20"/>
      <w:lang w:val="es-ES_tradnl" w:eastAsia="es-ES"/>
    </w:rPr>
  </w:style>
  <w:style w:type="character" w:customStyle="1" w:styleId="TextoindependienteCar">
    <w:name w:val="Texto independiente Car"/>
    <w:basedOn w:val="Fuentedeprrafopredeter"/>
    <w:link w:val="Textoindependiente"/>
    <w:rsid w:val="00105C53"/>
    <w:rPr>
      <w:rFonts w:ascii="Arial" w:eastAsia="Times New Roman" w:hAnsi="Arial" w:cs="Times New Roman"/>
      <w:sz w:val="24"/>
      <w:szCs w:val="20"/>
      <w:lang w:val="es-ES_tradnl"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05C53"/>
    <w:rPr>
      <w:rFonts w:asciiTheme="minorHAnsi" w:eastAsiaTheme="minorHAnsi" w:hAnsiTheme="minorHAnsi" w:cstheme="minorBidi"/>
      <w:sz w:val="20"/>
      <w:szCs w:val="20"/>
      <w:lang w:val="es-ES_tradnl"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05C53"/>
    <w:rPr>
      <w:sz w:val="20"/>
      <w:szCs w:val="20"/>
      <w:lang w:val="es-ES_tradnl"/>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105C53"/>
    <w:rPr>
      <w:vertAlign w:val="superscript"/>
    </w:rPr>
  </w:style>
  <w:style w:type="paragraph" w:styleId="Lista2">
    <w:name w:val="List 2"/>
    <w:basedOn w:val="Normal"/>
    <w:uiPriority w:val="99"/>
    <w:unhideWhenUsed/>
    <w:rsid w:val="00105C53"/>
    <w:pPr>
      <w:ind w:left="566" w:hanging="283"/>
      <w:contextualSpacing/>
    </w:pPr>
    <w:rPr>
      <w:rFonts w:asciiTheme="minorHAnsi" w:eastAsiaTheme="minorEastAsia" w:hAnsiTheme="minorHAnsi" w:cstheme="minorBidi"/>
      <w:lang w:val="es-ES_tradnl" w:eastAsia="es-ES"/>
    </w:rPr>
  </w:style>
  <w:style w:type="paragraph" w:styleId="Sangradetextonormal">
    <w:name w:val="Body Text Indent"/>
    <w:basedOn w:val="Normal"/>
    <w:link w:val="SangradetextonormalCar"/>
    <w:uiPriority w:val="99"/>
    <w:unhideWhenUsed/>
    <w:rsid w:val="00105C53"/>
    <w:pPr>
      <w:spacing w:after="120"/>
      <w:ind w:left="283"/>
    </w:pPr>
    <w:rPr>
      <w:rFonts w:asciiTheme="minorHAnsi" w:eastAsiaTheme="minorEastAsia" w:hAnsiTheme="minorHAnsi" w:cstheme="minorBidi"/>
      <w:lang w:val="es-ES_tradnl" w:eastAsia="es-ES"/>
    </w:rPr>
  </w:style>
  <w:style w:type="character" w:customStyle="1" w:styleId="SangradetextonormalCar">
    <w:name w:val="Sangría de texto normal Car"/>
    <w:basedOn w:val="Fuentedeprrafopredeter"/>
    <w:link w:val="Sangradetextonormal"/>
    <w:uiPriority w:val="99"/>
    <w:rsid w:val="00105C53"/>
    <w:rPr>
      <w:rFonts w:eastAsiaTheme="minorEastAsia"/>
      <w:sz w:val="24"/>
      <w:szCs w:val="24"/>
      <w:lang w:val="es-ES_tradnl" w:eastAsia="es-ES"/>
    </w:rPr>
  </w:style>
  <w:style w:type="paragraph" w:styleId="Textoindependienteprimerasangra2">
    <w:name w:val="Body Text First Indent 2"/>
    <w:basedOn w:val="Sangradetextonormal"/>
    <w:link w:val="Textoindependienteprimerasangra2Car"/>
    <w:uiPriority w:val="99"/>
    <w:unhideWhenUsed/>
    <w:rsid w:val="00105C53"/>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05C53"/>
    <w:rPr>
      <w:rFonts w:eastAsiaTheme="minorEastAsia"/>
      <w:sz w:val="24"/>
      <w:szCs w:val="24"/>
      <w:lang w:val="es-ES_tradnl" w:eastAsia="es-ES"/>
    </w:rPr>
  </w:style>
  <w:style w:type="character" w:styleId="Hipervnculovisitado">
    <w:name w:val="FollowedHyperlink"/>
    <w:basedOn w:val="Fuentedeprrafopredeter"/>
    <w:uiPriority w:val="99"/>
    <w:semiHidden/>
    <w:unhideWhenUsed/>
    <w:rsid w:val="00515285"/>
    <w:rPr>
      <w:color w:val="954F72" w:themeColor="followedHyperlink"/>
      <w:u w:val="single"/>
    </w:rPr>
  </w:style>
  <w:style w:type="character" w:styleId="Refdecomentario">
    <w:name w:val="annotation reference"/>
    <w:basedOn w:val="Fuentedeprrafopredeter"/>
    <w:uiPriority w:val="99"/>
    <w:semiHidden/>
    <w:unhideWhenUsed/>
    <w:rsid w:val="00BC738B"/>
    <w:rPr>
      <w:sz w:val="16"/>
      <w:szCs w:val="16"/>
    </w:rPr>
  </w:style>
  <w:style w:type="paragraph" w:styleId="Textocomentario">
    <w:name w:val="annotation text"/>
    <w:basedOn w:val="Normal"/>
    <w:link w:val="TextocomentarioCar"/>
    <w:uiPriority w:val="99"/>
    <w:semiHidden/>
    <w:unhideWhenUsed/>
    <w:rsid w:val="00BC738B"/>
    <w:rPr>
      <w:sz w:val="20"/>
      <w:szCs w:val="20"/>
    </w:rPr>
  </w:style>
  <w:style w:type="character" w:customStyle="1" w:styleId="TextocomentarioCar">
    <w:name w:val="Texto comentario Car"/>
    <w:basedOn w:val="Fuentedeprrafopredeter"/>
    <w:link w:val="Textocomentario"/>
    <w:uiPriority w:val="99"/>
    <w:semiHidden/>
    <w:rsid w:val="00BC738B"/>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BC738B"/>
    <w:rPr>
      <w:b/>
      <w:bCs/>
    </w:rPr>
  </w:style>
  <w:style w:type="character" w:customStyle="1" w:styleId="AsuntodelcomentarioCar">
    <w:name w:val="Asunto del comentario Car"/>
    <w:basedOn w:val="TextocomentarioCar"/>
    <w:link w:val="Asuntodelcomentario"/>
    <w:uiPriority w:val="99"/>
    <w:semiHidden/>
    <w:rsid w:val="00BC738B"/>
    <w:rPr>
      <w:rFonts w:ascii="Times New Roman" w:eastAsia="Times New Roman" w:hAnsi="Times New Roman" w:cs="Times New Roman"/>
      <w:b/>
      <w:bCs/>
      <w:sz w:val="20"/>
      <w:szCs w:val="20"/>
      <w:lang w:eastAsia="es-MX"/>
    </w:rPr>
  </w:style>
  <w:style w:type="paragraph" w:styleId="Textodeglobo">
    <w:name w:val="Balloon Text"/>
    <w:basedOn w:val="Normal"/>
    <w:link w:val="TextodegloboCar"/>
    <w:uiPriority w:val="99"/>
    <w:semiHidden/>
    <w:unhideWhenUsed/>
    <w:rsid w:val="00BC738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738B"/>
    <w:rPr>
      <w:rFonts w:ascii="Segoe UI" w:eastAsia="Times New Roman"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079346">
      <w:bodyDiv w:val="1"/>
      <w:marLeft w:val="0"/>
      <w:marRight w:val="0"/>
      <w:marTop w:val="0"/>
      <w:marBottom w:val="0"/>
      <w:divBdr>
        <w:top w:val="none" w:sz="0" w:space="0" w:color="auto"/>
        <w:left w:val="none" w:sz="0" w:space="0" w:color="auto"/>
        <w:bottom w:val="none" w:sz="0" w:space="0" w:color="auto"/>
        <w:right w:val="none" w:sz="0" w:space="0" w:color="auto"/>
      </w:divBdr>
    </w:div>
    <w:div w:id="847788536">
      <w:bodyDiv w:val="1"/>
      <w:marLeft w:val="0"/>
      <w:marRight w:val="0"/>
      <w:marTop w:val="0"/>
      <w:marBottom w:val="0"/>
      <w:divBdr>
        <w:top w:val="none" w:sz="0" w:space="0" w:color="auto"/>
        <w:left w:val="none" w:sz="0" w:space="0" w:color="auto"/>
        <w:bottom w:val="none" w:sz="0" w:space="0" w:color="auto"/>
        <w:right w:val="none" w:sz="0" w:space="0" w:color="auto"/>
      </w:divBdr>
    </w:div>
    <w:div w:id="1263298925">
      <w:bodyDiv w:val="1"/>
      <w:marLeft w:val="0"/>
      <w:marRight w:val="0"/>
      <w:marTop w:val="0"/>
      <w:marBottom w:val="0"/>
      <w:divBdr>
        <w:top w:val="none" w:sz="0" w:space="0" w:color="auto"/>
        <w:left w:val="none" w:sz="0" w:space="0" w:color="auto"/>
        <w:bottom w:val="none" w:sz="0" w:space="0" w:color="auto"/>
        <w:right w:val="none" w:sz="0" w:space="0" w:color="auto"/>
      </w:divBdr>
    </w:div>
    <w:div w:id="126945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53925.page" TargetMode="External"/><Relationship Id="rId13" Type="http://schemas.openxmlformats.org/officeDocument/2006/relationships/hyperlink" Target="https://saimex.org.mx/saimex/solicitud/downloadAttach/2238576.page"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aimex.org.mx/saimex/solicitud/downloadAttach/2226113.page" TargetMode="External"/><Relationship Id="rId12" Type="http://schemas.openxmlformats.org/officeDocument/2006/relationships/hyperlink" Target="https://saimex.org.mx/saimex/solicitud/downloadAttach/2257344.pag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imex.org.mx/saimex/solicitud/downloadAttach/2253933.pag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aimex.org.mx/saimex/solicitud/downloadAttach/2253927.pag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aimex.org.mx/saimex/solicitud/downloadAttach/2253926.page" TargetMode="External"/><Relationship Id="rId14" Type="http://schemas.openxmlformats.org/officeDocument/2006/relationships/hyperlink" Target="https://saimex.org.mx/saimex/solicitud/downloadAttach/2256914.p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28</Pages>
  <Words>6783</Words>
  <Characters>37310</Characters>
  <Application>Microsoft Office Word</Application>
  <DocSecurity>0</DocSecurity>
  <Lines>310</Lines>
  <Paragraphs>88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INFOEM521</dc:creator>
  <cp:keywords/>
  <dc:description/>
  <cp:lastModifiedBy>INFOEM403</cp:lastModifiedBy>
  <cp:revision>8</cp:revision>
  <dcterms:created xsi:type="dcterms:W3CDTF">2025-01-20T18:04:00Z</dcterms:created>
  <dcterms:modified xsi:type="dcterms:W3CDTF">2025-02-10T22:28:00Z</dcterms:modified>
</cp:coreProperties>
</file>