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2D47BC" w:rsidRDefault="00AE3DA7" w:rsidP="002D47BC">
          <w:pPr>
            <w:pStyle w:val="TtuloTDC"/>
            <w:spacing w:before="0" w:line="240" w:lineRule="auto"/>
            <w:rPr>
              <w:rFonts w:ascii="Palatino Linotype" w:hAnsi="Palatino Linotype"/>
              <w:color w:val="auto"/>
              <w:sz w:val="22"/>
              <w:szCs w:val="22"/>
              <w:lang w:val="es-ES"/>
            </w:rPr>
          </w:pPr>
          <w:r w:rsidRPr="002D47BC">
            <w:rPr>
              <w:rFonts w:ascii="Palatino Linotype" w:hAnsi="Palatino Linotype"/>
              <w:color w:val="auto"/>
              <w:sz w:val="22"/>
              <w:szCs w:val="22"/>
              <w:lang w:val="es-ES"/>
            </w:rPr>
            <w:t>Contenido</w:t>
          </w:r>
        </w:p>
        <w:p w14:paraId="3EB312A7" w14:textId="77777777" w:rsidR="00AA6EA9" w:rsidRPr="002D47BC" w:rsidRDefault="00AA6EA9" w:rsidP="002D47BC">
          <w:pPr>
            <w:spacing w:line="240" w:lineRule="auto"/>
            <w:rPr>
              <w:szCs w:val="22"/>
              <w:lang w:val="es-ES" w:eastAsia="es-MX"/>
            </w:rPr>
          </w:pPr>
        </w:p>
        <w:p w14:paraId="6781657D" w14:textId="3E90776E" w:rsidR="002D47BC" w:rsidRPr="002D47BC" w:rsidRDefault="00AE3DA7" w:rsidP="002D47BC">
          <w:pPr>
            <w:pStyle w:val="TDC1"/>
            <w:tabs>
              <w:tab w:val="right" w:leader="dot" w:pos="9034"/>
            </w:tabs>
            <w:rPr>
              <w:rFonts w:asciiTheme="minorHAnsi" w:eastAsiaTheme="minorEastAsia" w:hAnsiTheme="minorHAnsi" w:cstheme="minorBidi"/>
              <w:noProof/>
              <w:szCs w:val="22"/>
              <w:lang w:eastAsia="es-MX"/>
            </w:rPr>
          </w:pPr>
          <w:r w:rsidRPr="002D47BC">
            <w:rPr>
              <w:szCs w:val="22"/>
            </w:rPr>
            <w:fldChar w:fldCharType="begin"/>
          </w:r>
          <w:r w:rsidRPr="002D47BC">
            <w:rPr>
              <w:szCs w:val="22"/>
            </w:rPr>
            <w:instrText xml:space="preserve"> TOC \o "1-3" \h \z \u </w:instrText>
          </w:r>
          <w:r w:rsidRPr="002D47BC">
            <w:rPr>
              <w:szCs w:val="22"/>
            </w:rPr>
            <w:fldChar w:fldCharType="separate"/>
          </w:r>
          <w:hyperlink w:anchor="_Toc201756828" w:history="1">
            <w:r w:rsidR="002D47BC" w:rsidRPr="002D47BC">
              <w:rPr>
                <w:rStyle w:val="Hipervnculo"/>
                <w:noProof/>
                <w:color w:val="auto"/>
              </w:rPr>
              <w:t>ANTECEDENTES</w:t>
            </w:r>
            <w:r w:rsidR="002D47BC" w:rsidRPr="002D47BC">
              <w:rPr>
                <w:noProof/>
                <w:webHidden/>
              </w:rPr>
              <w:tab/>
            </w:r>
            <w:r w:rsidR="002D47BC" w:rsidRPr="002D47BC">
              <w:rPr>
                <w:noProof/>
                <w:webHidden/>
              </w:rPr>
              <w:fldChar w:fldCharType="begin"/>
            </w:r>
            <w:r w:rsidR="002D47BC" w:rsidRPr="002D47BC">
              <w:rPr>
                <w:noProof/>
                <w:webHidden/>
              </w:rPr>
              <w:instrText xml:space="preserve"> PAGEREF _Toc201756828 \h </w:instrText>
            </w:r>
            <w:r w:rsidR="002D47BC" w:rsidRPr="002D47BC">
              <w:rPr>
                <w:noProof/>
                <w:webHidden/>
              </w:rPr>
            </w:r>
            <w:r w:rsidR="002D47BC" w:rsidRPr="002D47BC">
              <w:rPr>
                <w:noProof/>
                <w:webHidden/>
              </w:rPr>
              <w:fldChar w:fldCharType="separate"/>
            </w:r>
            <w:r w:rsidR="00115924">
              <w:rPr>
                <w:noProof/>
                <w:webHidden/>
              </w:rPr>
              <w:t>1</w:t>
            </w:r>
            <w:r w:rsidR="002D47BC" w:rsidRPr="002D47BC">
              <w:rPr>
                <w:noProof/>
                <w:webHidden/>
              </w:rPr>
              <w:fldChar w:fldCharType="end"/>
            </w:r>
          </w:hyperlink>
        </w:p>
        <w:p w14:paraId="6A1F6DBC" w14:textId="52B88828" w:rsidR="002D47BC" w:rsidRPr="002D47BC" w:rsidRDefault="002D47BC" w:rsidP="002D47BC">
          <w:pPr>
            <w:pStyle w:val="TDC2"/>
            <w:rPr>
              <w:rFonts w:asciiTheme="minorHAnsi" w:eastAsiaTheme="minorEastAsia" w:hAnsiTheme="minorHAnsi" w:cstheme="minorBidi"/>
              <w:noProof/>
              <w:szCs w:val="22"/>
              <w:lang w:eastAsia="es-MX"/>
            </w:rPr>
          </w:pPr>
          <w:hyperlink w:anchor="_Toc201756829" w:history="1">
            <w:r w:rsidRPr="002D47BC">
              <w:rPr>
                <w:rStyle w:val="Hipervnculo"/>
                <w:noProof/>
                <w:color w:val="auto"/>
              </w:rPr>
              <w:t>DE LA SOLICITUD DE INFORMACIÓN</w:t>
            </w:r>
            <w:r w:rsidRPr="002D47BC">
              <w:rPr>
                <w:noProof/>
                <w:webHidden/>
              </w:rPr>
              <w:tab/>
            </w:r>
            <w:r w:rsidRPr="002D47BC">
              <w:rPr>
                <w:noProof/>
                <w:webHidden/>
              </w:rPr>
              <w:fldChar w:fldCharType="begin"/>
            </w:r>
            <w:r w:rsidRPr="002D47BC">
              <w:rPr>
                <w:noProof/>
                <w:webHidden/>
              </w:rPr>
              <w:instrText xml:space="preserve"> PAGEREF _Toc201756829 \h </w:instrText>
            </w:r>
            <w:r w:rsidRPr="002D47BC">
              <w:rPr>
                <w:noProof/>
                <w:webHidden/>
              </w:rPr>
            </w:r>
            <w:r w:rsidRPr="002D47BC">
              <w:rPr>
                <w:noProof/>
                <w:webHidden/>
              </w:rPr>
              <w:fldChar w:fldCharType="separate"/>
            </w:r>
            <w:r w:rsidR="00115924">
              <w:rPr>
                <w:noProof/>
                <w:webHidden/>
              </w:rPr>
              <w:t>1</w:t>
            </w:r>
            <w:r w:rsidRPr="002D47BC">
              <w:rPr>
                <w:noProof/>
                <w:webHidden/>
              </w:rPr>
              <w:fldChar w:fldCharType="end"/>
            </w:r>
          </w:hyperlink>
        </w:p>
        <w:p w14:paraId="52C1B2C4" w14:textId="6750AB86" w:rsidR="002D47BC" w:rsidRPr="002D47BC" w:rsidRDefault="002D47BC" w:rsidP="002D47BC">
          <w:pPr>
            <w:pStyle w:val="TDC3"/>
            <w:rPr>
              <w:rFonts w:asciiTheme="minorHAnsi" w:eastAsiaTheme="minorEastAsia" w:hAnsiTheme="minorHAnsi" w:cstheme="minorBidi"/>
              <w:noProof/>
              <w:szCs w:val="22"/>
              <w:lang w:eastAsia="es-MX"/>
            </w:rPr>
          </w:pPr>
          <w:hyperlink w:anchor="_Toc201756830" w:history="1">
            <w:r w:rsidRPr="002D47BC">
              <w:rPr>
                <w:rStyle w:val="Hipervnculo"/>
                <w:noProof/>
                <w:color w:val="auto"/>
              </w:rPr>
              <w:t>a) Solicitud de información</w:t>
            </w:r>
            <w:r w:rsidRPr="002D47BC">
              <w:rPr>
                <w:noProof/>
                <w:webHidden/>
              </w:rPr>
              <w:tab/>
            </w:r>
            <w:r w:rsidRPr="002D47BC">
              <w:rPr>
                <w:noProof/>
                <w:webHidden/>
              </w:rPr>
              <w:fldChar w:fldCharType="begin"/>
            </w:r>
            <w:r w:rsidRPr="002D47BC">
              <w:rPr>
                <w:noProof/>
                <w:webHidden/>
              </w:rPr>
              <w:instrText xml:space="preserve"> PAGEREF _Toc201756830 \h </w:instrText>
            </w:r>
            <w:r w:rsidRPr="002D47BC">
              <w:rPr>
                <w:noProof/>
                <w:webHidden/>
              </w:rPr>
            </w:r>
            <w:r w:rsidRPr="002D47BC">
              <w:rPr>
                <w:noProof/>
                <w:webHidden/>
              </w:rPr>
              <w:fldChar w:fldCharType="separate"/>
            </w:r>
            <w:r w:rsidR="00115924">
              <w:rPr>
                <w:noProof/>
                <w:webHidden/>
              </w:rPr>
              <w:t>1</w:t>
            </w:r>
            <w:r w:rsidRPr="002D47BC">
              <w:rPr>
                <w:noProof/>
                <w:webHidden/>
              </w:rPr>
              <w:fldChar w:fldCharType="end"/>
            </w:r>
          </w:hyperlink>
        </w:p>
        <w:p w14:paraId="6BF3F180" w14:textId="1C25ABCD" w:rsidR="002D47BC" w:rsidRPr="002D47BC" w:rsidRDefault="002D47BC" w:rsidP="002D47BC">
          <w:pPr>
            <w:pStyle w:val="TDC3"/>
            <w:rPr>
              <w:rFonts w:asciiTheme="minorHAnsi" w:eastAsiaTheme="minorEastAsia" w:hAnsiTheme="minorHAnsi" w:cstheme="minorBidi"/>
              <w:noProof/>
              <w:szCs w:val="22"/>
              <w:lang w:eastAsia="es-MX"/>
            </w:rPr>
          </w:pPr>
          <w:hyperlink w:anchor="_Toc201756831" w:history="1">
            <w:r w:rsidRPr="002D47BC">
              <w:rPr>
                <w:rStyle w:val="Hipervnculo"/>
                <w:noProof/>
                <w:color w:val="auto"/>
              </w:rPr>
              <w:t xml:space="preserve">b) </w:t>
            </w:r>
            <w:r w:rsidRPr="002D47BC">
              <w:rPr>
                <w:rStyle w:val="Hipervnculo"/>
                <w:noProof/>
                <w:color w:val="auto"/>
                <w:lang w:val="es-ES"/>
              </w:rPr>
              <w:t xml:space="preserve">Respuesta </w:t>
            </w:r>
            <w:r w:rsidRPr="002D47BC">
              <w:rPr>
                <w:rStyle w:val="Hipervnculo"/>
                <w:rFonts w:eastAsia="Calibri"/>
                <w:noProof/>
                <w:color w:val="auto"/>
                <w:lang w:eastAsia="en-US"/>
              </w:rPr>
              <w:t>del Sujeto Obligado</w:t>
            </w:r>
            <w:r w:rsidRPr="002D47BC">
              <w:rPr>
                <w:noProof/>
                <w:webHidden/>
              </w:rPr>
              <w:tab/>
            </w:r>
            <w:r w:rsidRPr="002D47BC">
              <w:rPr>
                <w:noProof/>
                <w:webHidden/>
              </w:rPr>
              <w:fldChar w:fldCharType="begin"/>
            </w:r>
            <w:r w:rsidRPr="002D47BC">
              <w:rPr>
                <w:noProof/>
                <w:webHidden/>
              </w:rPr>
              <w:instrText xml:space="preserve"> PAGEREF _Toc201756831 \h </w:instrText>
            </w:r>
            <w:r w:rsidRPr="002D47BC">
              <w:rPr>
                <w:noProof/>
                <w:webHidden/>
              </w:rPr>
            </w:r>
            <w:r w:rsidRPr="002D47BC">
              <w:rPr>
                <w:noProof/>
                <w:webHidden/>
              </w:rPr>
              <w:fldChar w:fldCharType="separate"/>
            </w:r>
            <w:r w:rsidR="00115924">
              <w:rPr>
                <w:noProof/>
                <w:webHidden/>
              </w:rPr>
              <w:t>2</w:t>
            </w:r>
            <w:r w:rsidRPr="002D47BC">
              <w:rPr>
                <w:noProof/>
                <w:webHidden/>
              </w:rPr>
              <w:fldChar w:fldCharType="end"/>
            </w:r>
          </w:hyperlink>
        </w:p>
        <w:p w14:paraId="0884B5B6" w14:textId="69D95BE1" w:rsidR="002D47BC" w:rsidRPr="002D47BC" w:rsidRDefault="002D47BC" w:rsidP="002D47BC">
          <w:pPr>
            <w:pStyle w:val="TDC2"/>
            <w:rPr>
              <w:rFonts w:asciiTheme="minorHAnsi" w:eastAsiaTheme="minorEastAsia" w:hAnsiTheme="minorHAnsi" w:cstheme="minorBidi"/>
              <w:noProof/>
              <w:szCs w:val="22"/>
              <w:lang w:eastAsia="es-MX"/>
            </w:rPr>
          </w:pPr>
          <w:hyperlink w:anchor="_Toc201756832" w:history="1">
            <w:r w:rsidRPr="002D47BC">
              <w:rPr>
                <w:rStyle w:val="Hipervnculo"/>
                <w:noProof/>
                <w:color w:val="auto"/>
              </w:rPr>
              <w:t>DEL RECURSO DE REVISIÓN</w:t>
            </w:r>
            <w:r w:rsidRPr="002D47BC">
              <w:rPr>
                <w:noProof/>
                <w:webHidden/>
              </w:rPr>
              <w:tab/>
            </w:r>
            <w:r w:rsidRPr="002D47BC">
              <w:rPr>
                <w:noProof/>
                <w:webHidden/>
              </w:rPr>
              <w:fldChar w:fldCharType="begin"/>
            </w:r>
            <w:r w:rsidRPr="002D47BC">
              <w:rPr>
                <w:noProof/>
                <w:webHidden/>
              </w:rPr>
              <w:instrText xml:space="preserve"> PAGEREF _Toc201756832 \h </w:instrText>
            </w:r>
            <w:r w:rsidRPr="002D47BC">
              <w:rPr>
                <w:noProof/>
                <w:webHidden/>
              </w:rPr>
            </w:r>
            <w:r w:rsidRPr="002D47BC">
              <w:rPr>
                <w:noProof/>
                <w:webHidden/>
              </w:rPr>
              <w:fldChar w:fldCharType="separate"/>
            </w:r>
            <w:r w:rsidR="00115924">
              <w:rPr>
                <w:noProof/>
                <w:webHidden/>
              </w:rPr>
              <w:t>3</w:t>
            </w:r>
            <w:r w:rsidRPr="002D47BC">
              <w:rPr>
                <w:noProof/>
                <w:webHidden/>
              </w:rPr>
              <w:fldChar w:fldCharType="end"/>
            </w:r>
          </w:hyperlink>
        </w:p>
        <w:p w14:paraId="663BC47B" w14:textId="5EFD8D55" w:rsidR="002D47BC" w:rsidRPr="002D47BC" w:rsidRDefault="002D47BC" w:rsidP="002D47BC">
          <w:pPr>
            <w:pStyle w:val="TDC3"/>
            <w:rPr>
              <w:rFonts w:asciiTheme="minorHAnsi" w:eastAsiaTheme="minorEastAsia" w:hAnsiTheme="minorHAnsi" w:cstheme="minorBidi"/>
              <w:noProof/>
              <w:szCs w:val="22"/>
              <w:lang w:eastAsia="es-MX"/>
            </w:rPr>
          </w:pPr>
          <w:hyperlink w:anchor="_Toc201756833" w:history="1">
            <w:r w:rsidRPr="002D47BC">
              <w:rPr>
                <w:rStyle w:val="Hipervnculo"/>
                <w:noProof/>
                <w:color w:val="auto"/>
              </w:rPr>
              <w:t>a) Interposición del Recurso de Revisión</w:t>
            </w:r>
            <w:r w:rsidRPr="002D47BC">
              <w:rPr>
                <w:noProof/>
                <w:webHidden/>
              </w:rPr>
              <w:tab/>
            </w:r>
            <w:r w:rsidRPr="002D47BC">
              <w:rPr>
                <w:noProof/>
                <w:webHidden/>
              </w:rPr>
              <w:fldChar w:fldCharType="begin"/>
            </w:r>
            <w:r w:rsidRPr="002D47BC">
              <w:rPr>
                <w:noProof/>
                <w:webHidden/>
              </w:rPr>
              <w:instrText xml:space="preserve"> PAGEREF _Toc201756833 \h </w:instrText>
            </w:r>
            <w:r w:rsidRPr="002D47BC">
              <w:rPr>
                <w:noProof/>
                <w:webHidden/>
              </w:rPr>
            </w:r>
            <w:r w:rsidRPr="002D47BC">
              <w:rPr>
                <w:noProof/>
                <w:webHidden/>
              </w:rPr>
              <w:fldChar w:fldCharType="separate"/>
            </w:r>
            <w:r w:rsidR="00115924">
              <w:rPr>
                <w:noProof/>
                <w:webHidden/>
              </w:rPr>
              <w:t>3</w:t>
            </w:r>
            <w:r w:rsidRPr="002D47BC">
              <w:rPr>
                <w:noProof/>
                <w:webHidden/>
              </w:rPr>
              <w:fldChar w:fldCharType="end"/>
            </w:r>
          </w:hyperlink>
        </w:p>
        <w:p w14:paraId="1DED99D2" w14:textId="3899DAE1" w:rsidR="002D47BC" w:rsidRPr="002D47BC" w:rsidRDefault="002D47BC" w:rsidP="002D47BC">
          <w:pPr>
            <w:pStyle w:val="TDC3"/>
            <w:rPr>
              <w:rFonts w:asciiTheme="minorHAnsi" w:eastAsiaTheme="minorEastAsia" w:hAnsiTheme="minorHAnsi" w:cstheme="minorBidi"/>
              <w:noProof/>
              <w:szCs w:val="22"/>
              <w:lang w:eastAsia="es-MX"/>
            </w:rPr>
          </w:pPr>
          <w:hyperlink w:anchor="_Toc201756834" w:history="1">
            <w:r w:rsidRPr="002D47BC">
              <w:rPr>
                <w:rStyle w:val="Hipervnculo"/>
                <w:noProof/>
                <w:color w:val="auto"/>
              </w:rPr>
              <w:t>b) Turno del Recurso de Revisión</w:t>
            </w:r>
            <w:r w:rsidRPr="002D47BC">
              <w:rPr>
                <w:noProof/>
                <w:webHidden/>
              </w:rPr>
              <w:tab/>
            </w:r>
            <w:r w:rsidRPr="002D47BC">
              <w:rPr>
                <w:noProof/>
                <w:webHidden/>
              </w:rPr>
              <w:fldChar w:fldCharType="begin"/>
            </w:r>
            <w:r w:rsidRPr="002D47BC">
              <w:rPr>
                <w:noProof/>
                <w:webHidden/>
              </w:rPr>
              <w:instrText xml:space="preserve"> PAGEREF _Toc201756834 \h </w:instrText>
            </w:r>
            <w:r w:rsidRPr="002D47BC">
              <w:rPr>
                <w:noProof/>
                <w:webHidden/>
              </w:rPr>
            </w:r>
            <w:r w:rsidRPr="002D47BC">
              <w:rPr>
                <w:noProof/>
                <w:webHidden/>
              </w:rPr>
              <w:fldChar w:fldCharType="separate"/>
            </w:r>
            <w:r w:rsidR="00115924">
              <w:rPr>
                <w:noProof/>
                <w:webHidden/>
              </w:rPr>
              <w:t>3</w:t>
            </w:r>
            <w:r w:rsidRPr="002D47BC">
              <w:rPr>
                <w:noProof/>
                <w:webHidden/>
              </w:rPr>
              <w:fldChar w:fldCharType="end"/>
            </w:r>
          </w:hyperlink>
        </w:p>
        <w:p w14:paraId="3F32DFC9" w14:textId="100FE4ED" w:rsidR="002D47BC" w:rsidRPr="002D47BC" w:rsidRDefault="002D47BC" w:rsidP="002D47BC">
          <w:pPr>
            <w:pStyle w:val="TDC3"/>
            <w:rPr>
              <w:rFonts w:asciiTheme="minorHAnsi" w:eastAsiaTheme="minorEastAsia" w:hAnsiTheme="minorHAnsi" w:cstheme="minorBidi"/>
              <w:noProof/>
              <w:szCs w:val="22"/>
              <w:lang w:eastAsia="es-MX"/>
            </w:rPr>
          </w:pPr>
          <w:hyperlink w:anchor="_Toc201756835" w:history="1">
            <w:r w:rsidRPr="002D47BC">
              <w:rPr>
                <w:rStyle w:val="Hipervnculo"/>
                <w:noProof/>
                <w:color w:val="auto"/>
              </w:rPr>
              <w:t>c) Admisión del Recurso de Revisión</w:t>
            </w:r>
            <w:r w:rsidRPr="002D47BC">
              <w:rPr>
                <w:noProof/>
                <w:webHidden/>
              </w:rPr>
              <w:tab/>
            </w:r>
            <w:r w:rsidRPr="002D47BC">
              <w:rPr>
                <w:noProof/>
                <w:webHidden/>
              </w:rPr>
              <w:fldChar w:fldCharType="begin"/>
            </w:r>
            <w:r w:rsidRPr="002D47BC">
              <w:rPr>
                <w:noProof/>
                <w:webHidden/>
              </w:rPr>
              <w:instrText xml:space="preserve"> PAGEREF _Toc201756835 \h </w:instrText>
            </w:r>
            <w:r w:rsidRPr="002D47BC">
              <w:rPr>
                <w:noProof/>
                <w:webHidden/>
              </w:rPr>
            </w:r>
            <w:r w:rsidRPr="002D47BC">
              <w:rPr>
                <w:noProof/>
                <w:webHidden/>
              </w:rPr>
              <w:fldChar w:fldCharType="separate"/>
            </w:r>
            <w:r w:rsidR="00115924">
              <w:rPr>
                <w:noProof/>
                <w:webHidden/>
              </w:rPr>
              <w:t>4</w:t>
            </w:r>
            <w:r w:rsidRPr="002D47BC">
              <w:rPr>
                <w:noProof/>
                <w:webHidden/>
              </w:rPr>
              <w:fldChar w:fldCharType="end"/>
            </w:r>
          </w:hyperlink>
        </w:p>
        <w:p w14:paraId="1DBFFB56" w14:textId="17BBA249" w:rsidR="002D47BC" w:rsidRPr="002D47BC" w:rsidRDefault="002D47BC" w:rsidP="002D47BC">
          <w:pPr>
            <w:pStyle w:val="TDC3"/>
            <w:rPr>
              <w:rFonts w:asciiTheme="minorHAnsi" w:eastAsiaTheme="minorEastAsia" w:hAnsiTheme="minorHAnsi" w:cstheme="minorBidi"/>
              <w:noProof/>
              <w:szCs w:val="22"/>
              <w:lang w:eastAsia="es-MX"/>
            </w:rPr>
          </w:pPr>
          <w:hyperlink w:anchor="_Toc201756836" w:history="1">
            <w:r w:rsidRPr="002D47BC">
              <w:rPr>
                <w:rStyle w:val="Hipervnculo"/>
                <w:noProof/>
                <w:color w:val="auto"/>
              </w:rPr>
              <w:t>d) Informe Justificado del Sujeto Obligado</w:t>
            </w:r>
            <w:r w:rsidRPr="002D47BC">
              <w:rPr>
                <w:noProof/>
                <w:webHidden/>
              </w:rPr>
              <w:tab/>
            </w:r>
            <w:r w:rsidRPr="002D47BC">
              <w:rPr>
                <w:noProof/>
                <w:webHidden/>
              </w:rPr>
              <w:fldChar w:fldCharType="begin"/>
            </w:r>
            <w:r w:rsidRPr="002D47BC">
              <w:rPr>
                <w:noProof/>
                <w:webHidden/>
              </w:rPr>
              <w:instrText xml:space="preserve"> PAGEREF _Toc201756836 \h </w:instrText>
            </w:r>
            <w:r w:rsidRPr="002D47BC">
              <w:rPr>
                <w:noProof/>
                <w:webHidden/>
              </w:rPr>
            </w:r>
            <w:r w:rsidRPr="002D47BC">
              <w:rPr>
                <w:noProof/>
                <w:webHidden/>
              </w:rPr>
              <w:fldChar w:fldCharType="separate"/>
            </w:r>
            <w:r w:rsidR="00115924">
              <w:rPr>
                <w:noProof/>
                <w:webHidden/>
              </w:rPr>
              <w:t>4</w:t>
            </w:r>
            <w:r w:rsidRPr="002D47BC">
              <w:rPr>
                <w:noProof/>
                <w:webHidden/>
              </w:rPr>
              <w:fldChar w:fldCharType="end"/>
            </w:r>
          </w:hyperlink>
        </w:p>
        <w:p w14:paraId="6919D97F" w14:textId="7D997DC7" w:rsidR="002D47BC" w:rsidRPr="002D47BC" w:rsidRDefault="002D47BC" w:rsidP="002D47BC">
          <w:pPr>
            <w:pStyle w:val="TDC3"/>
            <w:rPr>
              <w:rFonts w:asciiTheme="minorHAnsi" w:eastAsiaTheme="minorEastAsia" w:hAnsiTheme="minorHAnsi" w:cstheme="minorBidi"/>
              <w:noProof/>
              <w:szCs w:val="22"/>
              <w:lang w:eastAsia="es-MX"/>
            </w:rPr>
          </w:pPr>
          <w:hyperlink w:anchor="_Toc201756837" w:history="1">
            <w:r w:rsidRPr="002D47BC">
              <w:rPr>
                <w:rStyle w:val="Hipervnculo"/>
                <w:rFonts w:eastAsia="Calibri"/>
                <w:bCs/>
                <w:noProof/>
                <w:color w:val="auto"/>
                <w:lang w:eastAsia="en-US"/>
              </w:rPr>
              <w:t>e)</w:t>
            </w:r>
            <w:r w:rsidRPr="002D47BC">
              <w:rPr>
                <w:rStyle w:val="Hipervnculo"/>
                <w:noProof/>
                <w:color w:val="auto"/>
              </w:rPr>
              <w:t xml:space="preserve"> </w:t>
            </w:r>
            <w:r w:rsidRPr="002D47BC">
              <w:rPr>
                <w:rStyle w:val="Hipervnculo"/>
                <w:noProof/>
                <w:color w:val="auto"/>
                <w:lang w:val="es-ES"/>
              </w:rPr>
              <w:t>Manifestaciones de la Parte Recurrente</w:t>
            </w:r>
            <w:r w:rsidRPr="002D47BC">
              <w:rPr>
                <w:noProof/>
                <w:webHidden/>
              </w:rPr>
              <w:tab/>
            </w:r>
            <w:r w:rsidRPr="002D47BC">
              <w:rPr>
                <w:noProof/>
                <w:webHidden/>
              </w:rPr>
              <w:fldChar w:fldCharType="begin"/>
            </w:r>
            <w:r w:rsidRPr="002D47BC">
              <w:rPr>
                <w:noProof/>
                <w:webHidden/>
              </w:rPr>
              <w:instrText xml:space="preserve"> PAGEREF _Toc201756837 \h </w:instrText>
            </w:r>
            <w:r w:rsidRPr="002D47BC">
              <w:rPr>
                <w:noProof/>
                <w:webHidden/>
              </w:rPr>
            </w:r>
            <w:r w:rsidRPr="002D47BC">
              <w:rPr>
                <w:noProof/>
                <w:webHidden/>
              </w:rPr>
              <w:fldChar w:fldCharType="separate"/>
            </w:r>
            <w:r w:rsidR="00115924">
              <w:rPr>
                <w:noProof/>
                <w:webHidden/>
              </w:rPr>
              <w:t>5</w:t>
            </w:r>
            <w:r w:rsidRPr="002D47BC">
              <w:rPr>
                <w:noProof/>
                <w:webHidden/>
              </w:rPr>
              <w:fldChar w:fldCharType="end"/>
            </w:r>
          </w:hyperlink>
        </w:p>
        <w:p w14:paraId="1FB9D360" w14:textId="05503834" w:rsidR="002D47BC" w:rsidRPr="002D47BC" w:rsidRDefault="002D47BC" w:rsidP="002D47BC">
          <w:pPr>
            <w:pStyle w:val="TDC3"/>
            <w:rPr>
              <w:rFonts w:asciiTheme="minorHAnsi" w:eastAsiaTheme="minorEastAsia" w:hAnsiTheme="minorHAnsi" w:cstheme="minorBidi"/>
              <w:noProof/>
              <w:szCs w:val="22"/>
              <w:lang w:eastAsia="es-MX"/>
            </w:rPr>
          </w:pPr>
          <w:hyperlink w:anchor="_Toc201756838" w:history="1">
            <w:r w:rsidRPr="002D47BC">
              <w:rPr>
                <w:rStyle w:val="Hipervnculo"/>
                <w:rFonts w:eastAsia="Calibri"/>
                <w:noProof/>
                <w:color w:val="auto"/>
              </w:rPr>
              <w:t xml:space="preserve">f) </w:t>
            </w:r>
            <w:r w:rsidRPr="002D47BC">
              <w:rPr>
                <w:rStyle w:val="Hipervnculo"/>
                <w:noProof/>
                <w:color w:val="auto"/>
              </w:rPr>
              <w:t>Cierre de instrucción</w:t>
            </w:r>
            <w:r w:rsidRPr="002D47BC">
              <w:rPr>
                <w:noProof/>
                <w:webHidden/>
              </w:rPr>
              <w:tab/>
            </w:r>
            <w:r w:rsidRPr="002D47BC">
              <w:rPr>
                <w:noProof/>
                <w:webHidden/>
              </w:rPr>
              <w:fldChar w:fldCharType="begin"/>
            </w:r>
            <w:r w:rsidRPr="002D47BC">
              <w:rPr>
                <w:noProof/>
                <w:webHidden/>
              </w:rPr>
              <w:instrText xml:space="preserve"> PAGEREF _Toc201756838 \h </w:instrText>
            </w:r>
            <w:r w:rsidRPr="002D47BC">
              <w:rPr>
                <w:noProof/>
                <w:webHidden/>
              </w:rPr>
            </w:r>
            <w:r w:rsidRPr="002D47BC">
              <w:rPr>
                <w:noProof/>
                <w:webHidden/>
              </w:rPr>
              <w:fldChar w:fldCharType="separate"/>
            </w:r>
            <w:r w:rsidR="00115924">
              <w:rPr>
                <w:noProof/>
                <w:webHidden/>
              </w:rPr>
              <w:t>5</w:t>
            </w:r>
            <w:r w:rsidRPr="002D47BC">
              <w:rPr>
                <w:noProof/>
                <w:webHidden/>
              </w:rPr>
              <w:fldChar w:fldCharType="end"/>
            </w:r>
          </w:hyperlink>
        </w:p>
        <w:p w14:paraId="36EED57B" w14:textId="284454F4" w:rsidR="002D47BC" w:rsidRPr="002D47BC" w:rsidRDefault="002D47BC" w:rsidP="002D47BC">
          <w:pPr>
            <w:pStyle w:val="TDC1"/>
            <w:tabs>
              <w:tab w:val="right" w:leader="dot" w:pos="9034"/>
            </w:tabs>
            <w:rPr>
              <w:rFonts w:asciiTheme="minorHAnsi" w:eastAsiaTheme="minorEastAsia" w:hAnsiTheme="minorHAnsi" w:cstheme="minorBidi"/>
              <w:noProof/>
              <w:szCs w:val="22"/>
              <w:lang w:eastAsia="es-MX"/>
            </w:rPr>
          </w:pPr>
          <w:hyperlink w:anchor="_Toc201756839" w:history="1">
            <w:r w:rsidRPr="002D47BC">
              <w:rPr>
                <w:rStyle w:val="Hipervnculo"/>
                <w:rFonts w:eastAsiaTheme="minorHAnsi"/>
                <w:noProof/>
                <w:color w:val="auto"/>
                <w:lang w:eastAsia="en-US"/>
              </w:rPr>
              <w:t>CONSIDERANDOS</w:t>
            </w:r>
            <w:r w:rsidRPr="002D47BC">
              <w:rPr>
                <w:noProof/>
                <w:webHidden/>
              </w:rPr>
              <w:tab/>
            </w:r>
            <w:r w:rsidRPr="002D47BC">
              <w:rPr>
                <w:noProof/>
                <w:webHidden/>
              </w:rPr>
              <w:fldChar w:fldCharType="begin"/>
            </w:r>
            <w:r w:rsidRPr="002D47BC">
              <w:rPr>
                <w:noProof/>
                <w:webHidden/>
              </w:rPr>
              <w:instrText xml:space="preserve"> PAGEREF _Toc201756839 \h </w:instrText>
            </w:r>
            <w:r w:rsidRPr="002D47BC">
              <w:rPr>
                <w:noProof/>
                <w:webHidden/>
              </w:rPr>
            </w:r>
            <w:r w:rsidRPr="002D47BC">
              <w:rPr>
                <w:noProof/>
                <w:webHidden/>
              </w:rPr>
              <w:fldChar w:fldCharType="separate"/>
            </w:r>
            <w:r w:rsidR="00115924">
              <w:rPr>
                <w:noProof/>
                <w:webHidden/>
              </w:rPr>
              <w:t>5</w:t>
            </w:r>
            <w:r w:rsidRPr="002D47BC">
              <w:rPr>
                <w:noProof/>
                <w:webHidden/>
              </w:rPr>
              <w:fldChar w:fldCharType="end"/>
            </w:r>
          </w:hyperlink>
        </w:p>
        <w:p w14:paraId="03808DBA" w14:textId="0AEF1396" w:rsidR="002D47BC" w:rsidRPr="002D47BC" w:rsidRDefault="002D47BC" w:rsidP="002D47BC">
          <w:pPr>
            <w:pStyle w:val="TDC2"/>
            <w:rPr>
              <w:rFonts w:asciiTheme="minorHAnsi" w:eastAsiaTheme="minorEastAsia" w:hAnsiTheme="minorHAnsi" w:cstheme="minorBidi"/>
              <w:noProof/>
              <w:szCs w:val="22"/>
              <w:lang w:eastAsia="es-MX"/>
            </w:rPr>
          </w:pPr>
          <w:hyperlink w:anchor="_Toc201756840" w:history="1">
            <w:r w:rsidRPr="002D47BC">
              <w:rPr>
                <w:rStyle w:val="Hipervnculo"/>
                <w:rFonts w:eastAsia="Batang"/>
                <w:noProof/>
                <w:color w:val="auto"/>
              </w:rPr>
              <w:t>PRIMERO. Procedibilidad</w:t>
            </w:r>
            <w:r w:rsidRPr="002D47BC">
              <w:rPr>
                <w:noProof/>
                <w:webHidden/>
              </w:rPr>
              <w:tab/>
            </w:r>
            <w:r w:rsidRPr="002D47BC">
              <w:rPr>
                <w:noProof/>
                <w:webHidden/>
              </w:rPr>
              <w:fldChar w:fldCharType="begin"/>
            </w:r>
            <w:r w:rsidRPr="002D47BC">
              <w:rPr>
                <w:noProof/>
                <w:webHidden/>
              </w:rPr>
              <w:instrText xml:space="preserve"> PAGEREF _Toc201756840 \h </w:instrText>
            </w:r>
            <w:r w:rsidRPr="002D47BC">
              <w:rPr>
                <w:noProof/>
                <w:webHidden/>
              </w:rPr>
            </w:r>
            <w:r w:rsidRPr="002D47BC">
              <w:rPr>
                <w:noProof/>
                <w:webHidden/>
              </w:rPr>
              <w:fldChar w:fldCharType="separate"/>
            </w:r>
            <w:r w:rsidR="00115924">
              <w:rPr>
                <w:noProof/>
                <w:webHidden/>
              </w:rPr>
              <w:t>5</w:t>
            </w:r>
            <w:r w:rsidRPr="002D47BC">
              <w:rPr>
                <w:noProof/>
                <w:webHidden/>
              </w:rPr>
              <w:fldChar w:fldCharType="end"/>
            </w:r>
          </w:hyperlink>
        </w:p>
        <w:p w14:paraId="75C9DB54" w14:textId="74EB2E2D" w:rsidR="002D47BC" w:rsidRPr="002D47BC" w:rsidRDefault="002D47BC" w:rsidP="002D47BC">
          <w:pPr>
            <w:pStyle w:val="TDC3"/>
            <w:rPr>
              <w:rFonts w:asciiTheme="minorHAnsi" w:eastAsiaTheme="minorEastAsia" w:hAnsiTheme="minorHAnsi" w:cstheme="minorBidi"/>
              <w:noProof/>
              <w:szCs w:val="22"/>
              <w:lang w:eastAsia="es-MX"/>
            </w:rPr>
          </w:pPr>
          <w:hyperlink w:anchor="_Toc201756841" w:history="1">
            <w:r w:rsidRPr="002D47BC">
              <w:rPr>
                <w:rStyle w:val="Hipervnculo"/>
                <w:noProof/>
                <w:color w:val="auto"/>
              </w:rPr>
              <w:t>a) Competencia del Instituto</w:t>
            </w:r>
            <w:r w:rsidRPr="002D47BC">
              <w:rPr>
                <w:noProof/>
                <w:webHidden/>
              </w:rPr>
              <w:tab/>
            </w:r>
            <w:r w:rsidRPr="002D47BC">
              <w:rPr>
                <w:noProof/>
                <w:webHidden/>
              </w:rPr>
              <w:fldChar w:fldCharType="begin"/>
            </w:r>
            <w:r w:rsidRPr="002D47BC">
              <w:rPr>
                <w:noProof/>
                <w:webHidden/>
              </w:rPr>
              <w:instrText xml:space="preserve"> PAGEREF _Toc201756841 \h </w:instrText>
            </w:r>
            <w:r w:rsidRPr="002D47BC">
              <w:rPr>
                <w:noProof/>
                <w:webHidden/>
              </w:rPr>
            </w:r>
            <w:r w:rsidRPr="002D47BC">
              <w:rPr>
                <w:noProof/>
                <w:webHidden/>
              </w:rPr>
              <w:fldChar w:fldCharType="separate"/>
            </w:r>
            <w:r w:rsidR="00115924">
              <w:rPr>
                <w:noProof/>
                <w:webHidden/>
              </w:rPr>
              <w:t>5</w:t>
            </w:r>
            <w:r w:rsidRPr="002D47BC">
              <w:rPr>
                <w:noProof/>
                <w:webHidden/>
              </w:rPr>
              <w:fldChar w:fldCharType="end"/>
            </w:r>
          </w:hyperlink>
        </w:p>
        <w:p w14:paraId="5BF01FA6" w14:textId="1B8D0019" w:rsidR="002D47BC" w:rsidRPr="002D47BC" w:rsidRDefault="002D47BC" w:rsidP="002D47BC">
          <w:pPr>
            <w:pStyle w:val="TDC3"/>
            <w:rPr>
              <w:rFonts w:asciiTheme="minorHAnsi" w:eastAsiaTheme="minorEastAsia" w:hAnsiTheme="minorHAnsi" w:cstheme="minorBidi"/>
              <w:noProof/>
              <w:szCs w:val="22"/>
              <w:lang w:eastAsia="es-MX"/>
            </w:rPr>
          </w:pPr>
          <w:hyperlink w:anchor="_Toc201756842" w:history="1">
            <w:r w:rsidRPr="002D47BC">
              <w:rPr>
                <w:rStyle w:val="Hipervnculo"/>
                <w:noProof/>
                <w:color w:val="auto"/>
              </w:rPr>
              <w:t>b) Legitimidad de la parte recurrente</w:t>
            </w:r>
            <w:r w:rsidRPr="002D47BC">
              <w:rPr>
                <w:noProof/>
                <w:webHidden/>
              </w:rPr>
              <w:tab/>
            </w:r>
            <w:r w:rsidRPr="002D47BC">
              <w:rPr>
                <w:noProof/>
                <w:webHidden/>
              </w:rPr>
              <w:fldChar w:fldCharType="begin"/>
            </w:r>
            <w:r w:rsidRPr="002D47BC">
              <w:rPr>
                <w:noProof/>
                <w:webHidden/>
              </w:rPr>
              <w:instrText xml:space="preserve"> PAGEREF _Toc201756842 \h </w:instrText>
            </w:r>
            <w:r w:rsidRPr="002D47BC">
              <w:rPr>
                <w:noProof/>
                <w:webHidden/>
              </w:rPr>
            </w:r>
            <w:r w:rsidRPr="002D47BC">
              <w:rPr>
                <w:noProof/>
                <w:webHidden/>
              </w:rPr>
              <w:fldChar w:fldCharType="separate"/>
            </w:r>
            <w:r w:rsidR="00115924">
              <w:rPr>
                <w:noProof/>
                <w:webHidden/>
              </w:rPr>
              <w:t>6</w:t>
            </w:r>
            <w:r w:rsidRPr="002D47BC">
              <w:rPr>
                <w:noProof/>
                <w:webHidden/>
              </w:rPr>
              <w:fldChar w:fldCharType="end"/>
            </w:r>
          </w:hyperlink>
        </w:p>
        <w:p w14:paraId="25FB0025" w14:textId="1DA553A3" w:rsidR="002D47BC" w:rsidRPr="002D47BC" w:rsidRDefault="002D47BC" w:rsidP="002D47BC">
          <w:pPr>
            <w:pStyle w:val="TDC3"/>
            <w:rPr>
              <w:rFonts w:asciiTheme="minorHAnsi" w:eastAsiaTheme="minorEastAsia" w:hAnsiTheme="minorHAnsi" w:cstheme="minorBidi"/>
              <w:noProof/>
              <w:szCs w:val="22"/>
              <w:lang w:eastAsia="es-MX"/>
            </w:rPr>
          </w:pPr>
          <w:hyperlink w:anchor="_Toc201756843" w:history="1">
            <w:r w:rsidRPr="002D47BC">
              <w:rPr>
                <w:rStyle w:val="Hipervnculo"/>
                <w:rFonts w:eastAsia="Calibri"/>
                <w:noProof/>
                <w:color w:val="auto"/>
                <w:lang w:eastAsia="es-ES_tradnl"/>
              </w:rPr>
              <w:t>c) Plazo para interponer el recurso</w:t>
            </w:r>
            <w:r w:rsidRPr="002D47BC">
              <w:rPr>
                <w:noProof/>
                <w:webHidden/>
              </w:rPr>
              <w:tab/>
            </w:r>
            <w:r w:rsidRPr="002D47BC">
              <w:rPr>
                <w:noProof/>
                <w:webHidden/>
              </w:rPr>
              <w:fldChar w:fldCharType="begin"/>
            </w:r>
            <w:r w:rsidRPr="002D47BC">
              <w:rPr>
                <w:noProof/>
                <w:webHidden/>
              </w:rPr>
              <w:instrText xml:space="preserve"> PAGEREF _Toc201756843 \h </w:instrText>
            </w:r>
            <w:r w:rsidRPr="002D47BC">
              <w:rPr>
                <w:noProof/>
                <w:webHidden/>
              </w:rPr>
            </w:r>
            <w:r w:rsidRPr="002D47BC">
              <w:rPr>
                <w:noProof/>
                <w:webHidden/>
              </w:rPr>
              <w:fldChar w:fldCharType="separate"/>
            </w:r>
            <w:r w:rsidR="00115924">
              <w:rPr>
                <w:noProof/>
                <w:webHidden/>
              </w:rPr>
              <w:t>6</w:t>
            </w:r>
            <w:r w:rsidRPr="002D47BC">
              <w:rPr>
                <w:noProof/>
                <w:webHidden/>
              </w:rPr>
              <w:fldChar w:fldCharType="end"/>
            </w:r>
          </w:hyperlink>
        </w:p>
        <w:p w14:paraId="294140F1" w14:textId="40A672DD" w:rsidR="002D47BC" w:rsidRPr="002D47BC" w:rsidRDefault="002D47BC" w:rsidP="002D47BC">
          <w:pPr>
            <w:pStyle w:val="TDC3"/>
            <w:rPr>
              <w:rFonts w:asciiTheme="minorHAnsi" w:eastAsiaTheme="minorEastAsia" w:hAnsiTheme="minorHAnsi" w:cstheme="minorBidi"/>
              <w:noProof/>
              <w:szCs w:val="22"/>
              <w:lang w:eastAsia="es-MX"/>
            </w:rPr>
          </w:pPr>
          <w:hyperlink w:anchor="_Toc201756844" w:history="1">
            <w:r w:rsidRPr="002D47BC">
              <w:rPr>
                <w:rStyle w:val="Hipervnculo"/>
                <w:rFonts w:eastAsia="Calibri"/>
                <w:noProof/>
                <w:color w:val="auto"/>
                <w:lang w:eastAsia="es-ES_tradnl"/>
              </w:rPr>
              <w:t>d) Causal de Procedencia</w:t>
            </w:r>
            <w:r w:rsidRPr="002D47BC">
              <w:rPr>
                <w:noProof/>
                <w:webHidden/>
              </w:rPr>
              <w:tab/>
            </w:r>
            <w:r w:rsidRPr="002D47BC">
              <w:rPr>
                <w:noProof/>
                <w:webHidden/>
              </w:rPr>
              <w:fldChar w:fldCharType="begin"/>
            </w:r>
            <w:r w:rsidRPr="002D47BC">
              <w:rPr>
                <w:noProof/>
                <w:webHidden/>
              </w:rPr>
              <w:instrText xml:space="preserve"> PAGEREF _Toc201756844 \h </w:instrText>
            </w:r>
            <w:r w:rsidRPr="002D47BC">
              <w:rPr>
                <w:noProof/>
                <w:webHidden/>
              </w:rPr>
            </w:r>
            <w:r w:rsidRPr="002D47BC">
              <w:rPr>
                <w:noProof/>
                <w:webHidden/>
              </w:rPr>
              <w:fldChar w:fldCharType="separate"/>
            </w:r>
            <w:r w:rsidR="00115924">
              <w:rPr>
                <w:noProof/>
                <w:webHidden/>
              </w:rPr>
              <w:t>6</w:t>
            </w:r>
            <w:r w:rsidRPr="002D47BC">
              <w:rPr>
                <w:noProof/>
                <w:webHidden/>
              </w:rPr>
              <w:fldChar w:fldCharType="end"/>
            </w:r>
          </w:hyperlink>
        </w:p>
        <w:p w14:paraId="47652B8D" w14:textId="0096757E" w:rsidR="002D47BC" w:rsidRPr="002D47BC" w:rsidRDefault="002D47BC" w:rsidP="002D47BC">
          <w:pPr>
            <w:pStyle w:val="TDC3"/>
            <w:rPr>
              <w:rFonts w:asciiTheme="minorHAnsi" w:eastAsiaTheme="minorEastAsia" w:hAnsiTheme="minorHAnsi" w:cstheme="minorBidi"/>
              <w:noProof/>
              <w:szCs w:val="22"/>
              <w:lang w:eastAsia="es-MX"/>
            </w:rPr>
          </w:pPr>
          <w:hyperlink w:anchor="_Toc201756845" w:history="1">
            <w:r w:rsidRPr="002D47BC">
              <w:rPr>
                <w:rStyle w:val="Hipervnculo"/>
                <w:noProof/>
                <w:color w:val="auto"/>
              </w:rPr>
              <w:t>e) Requisitos formales para la interposición del recurso</w:t>
            </w:r>
            <w:r w:rsidRPr="002D47BC">
              <w:rPr>
                <w:noProof/>
                <w:webHidden/>
              </w:rPr>
              <w:tab/>
            </w:r>
            <w:r w:rsidRPr="002D47BC">
              <w:rPr>
                <w:noProof/>
                <w:webHidden/>
              </w:rPr>
              <w:fldChar w:fldCharType="begin"/>
            </w:r>
            <w:r w:rsidRPr="002D47BC">
              <w:rPr>
                <w:noProof/>
                <w:webHidden/>
              </w:rPr>
              <w:instrText xml:space="preserve"> PAGEREF _Toc201756845 \h </w:instrText>
            </w:r>
            <w:r w:rsidRPr="002D47BC">
              <w:rPr>
                <w:noProof/>
                <w:webHidden/>
              </w:rPr>
            </w:r>
            <w:r w:rsidRPr="002D47BC">
              <w:rPr>
                <w:noProof/>
                <w:webHidden/>
              </w:rPr>
              <w:fldChar w:fldCharType="separate"/>
            </w:r>
            <w:r w:rsidR="00115924">
              <w:rPr>
                <w:noProof/>
                <w:webHidden/>
              </w:rPr>
              <w:t>6</w:t>
            </w:r>
            <w:r w:rsidRPr="002D47BC">
              <w:rPr>
                <w:noProof/>
                <w:webHidden/>
              </w:rPr>
              <w:fldChar w:fldCharType="end"/>
            </w:r>
          </w:hyperlink>
        </w:p>
        <w:p w14:paraId="0F449D70" w14:textId="78398910" w:rsidR="002D47BC" w:rsidRPr="002D47BC" w:rsidRDefault="002D47BC" w:rsidP="002D47BC">
          <w:pPr>
            <w:pStyle w:val="TDC2"/>
            <w:rPr>
              <w:rFonts w:asciiTheme="minorHAnsi" w:eastAsiaTheme="minorEastAsia" w:hAnsiTheme="minorHAnsi" w:cstheme="minorBidi"/>
              <w:noProof/>
              <w:szCs w:val="22"/>
              <w:lang w:eastAsia="es-MX"/>
            </w:rPr>
          </w:pPr>
          <w:hyperlink w:anchor="_Toc201756846" w:history="1">
            <w:r w:rsidRPr="002D47BC">
              <w:rPr>
                <w:rStyle w:val="Hipervnculo"/>
                <w:noProof/>
                <w:color w:val="auto"/>
              </w:rPr>
              <w:t>SEGUNDO. Estudio de Fondo</w:t>
            </w:r>
            <w:r w:rsidRPr="002D47BC">
              <w:rPr>
                <w:noProof/>
                <w:webHidden/>
              </w:rPr>
              <w:tab/>
            </w:r>
            <w:r w:rsidRPr="002D47BC">
              <w:rPr>
                <w:noProof/>
                <w:webHidden/>
              </w:rPr>
              <w:fldChar w:fldCharType="begin"/>
            </w:r>
            <w:r w:rsidRPr="002D47BC">
              <w:rPr>
                <w:noProof/>
                <w:webHidden/>
              </w:rPr>
              <w:instrText xml:space="preserve"> PAGEREF _Toc201756846 \h </w:instrText>
            </w:r>
            <w:r w:rsidRPr="002D47BC">
              <w:rPr>
                <w:noProof/>
                <w:webHidden/>
              </w:rPr>
            </w:r>
            <w:r w:rsidRPr="002D47BC">
              <w:rPr>
                <w:noProof/>
                <w:webHidden/>
              </w:rPr>
              <w:fldChar w:fldCharType="separate"/>
            </w:r>
            <w:r w:rsidR="00115924">
              <w:rPr>
                <w:noProof/>
                <w:webHidden/>
              </w:rPr>
              <w:t>7</w:t>
            </w:r>
            <w:r w:rsidRPr="002D47BC">
              <w:rPr>
                <w:noProof/>
                <w:webHidden/>
              </w:rPr>
              <w:fldChar w:fldCharType="end"/>
            </w:r>
          </w:hyperlink>
        </w:p>
        <w:p w14:paraId="565883AA" w14:textId="4D143195" w:rsidR="002D47BC" w:rsidRPr="002D47BC" w:rsidRDefault="002D47BC" w:rsidP="002D47BC">
          <w:pPr>
            <w:pStyle w:val="TDC3"/>
            <w:rPr>
              <w:rFonts w:asciiTheme="minorHAnsi" w:eastAsiaTheme="minorEastAsia" w:hAnsiTheme="minorHAnsi" w:cstheme="minorBidi"/>
              <w:noProof/>
              <w:szCs w:val="22"/>
              <w:lang w:eastAsia="es-MX"/>
            </w:rPr>
          </w:pPr>
          <w:hyperlink w:anchor="_Toc201756847" w:history="1">
            <w:r w:rsidRPr="002D47BC">
              <w:rPr>
                <w:rStyle w:val="Hipervnculo"/>
                <w:noProof/>
                <w:color w:val="auto"/>
              </w:rPr>
              <w:t>a) Mandato de transparencia y responsabilidad del Sujeto Obligado</w:t>
            </w:r>
            <w:r w:rsidRPr="002D47BC">
              <w:rPr>
                <w:noProof/>
                <w:webHidden/>
              </w:rPr>
              <w:tab/>
            </w:r>
            <w:r w:rsidRPr="002D47BC">
              <w:rPr>
                <w:noProof/>
                <w:webHidden/>
              </w:rPr>
              <w:fldChar w:fldCharType="begin"/>
            </w:r>
            <w:r w:rsidRPr="002D47BC">
              <w:rPr>
                <w:noProof/>
                <w:webHidden/>
              </w:rPr>
              <w:instrText xml:space="preserve"> PAGEREF _Toc201756847 \h </w:instrText>
            </w:r>
            <w:r w:rsidRPr="002D47BC">
              <w:rPr>
                <w:noProof/>
                <w:webHidden/>
              </w:rPr>
            </w:r>
            <w:r w:rsidRPr="002D47BC">
              <w:rPr>
                <w:noProof/>
                <w:webHidden/>
              </w:rPr>
              <w:fldChar w:fldCharType="separate"/>
            </w:r>
            <w:r w:rsidR="00115924">
              <w:rPr>
                <w:noProof/>
                <w:webHidden/>
              </w:rPr>
              <w:t>7</w:t>
            </w:r>
            <w:r w:rsidRPr="002D47BC">
              <w:rPr>
                <w:noProof/>
                <w:webHidden/>
              </w:rPr>
              <w:fldChar w:fldCharType="end"/>
            </w:r>
          </w:hyperlink>
        </w:p>
        <w:p w14:paraId="1CBFF085" w14:textId="29AC44EB" w:rsidR="002D47BC" w:rsidRPr="002D47BC" w:rsidRDefault="002D47BC" w:rsidP="002D47BC">
          <w:pPr>
            <w:pStyle w:val="TDC3"/>
            <w:rPr>
              <w:rFonts w:asciiTheme="minorHAnsi" w:eastAsiaTheme="minorEastAsia" w:hAnsiTheme="minorHAnsi" w:cstheme="minorBidi"/>
              <w:noProof/>
              <w:szCs w:val="22"/>
              <w:lang w:eastAsia="es-MX"/>
            </w:rPr>
          </w:pPr>
          <w:hyperlink w:anchor="_Toc201756848" w:history="1">
            <w:r w:rsidRPr="002D47BC">
              <w:rPr>
                <w:rStyle w:val="Hipervnculo"/>
                <w:rFonts w:eastAsia="Calibri"/>
                <w:noProof/>
                <w:color w:val="auto"/>
                <w:lang w:eastAsia="es-ES_tradnl"/>
              </w:rPr>
              <w:t>b) Controversia a resolver</w:t>
            </w:r>
            <w:r w:rsidRPr="002D47BC">
              <w:rPr>
                <w:noProof/>
                <w:webHidden/>
              </w:rPr>
              <w:tab/>
            </w:r>
            <w:r w:rsidRPr="002D47BC">
              <w:rPr>
                <w:noProof/>
                <w:webHidden/>
              </w:rPr>
              <w:fldChar w:fldCharType="begin"/>
            </w:r>
            <w:r w:rsidRPr="002D47BC">
              <w:rPr>
                <w:noProof/>
                <w:webHidden/>
              </w:rPr>
              <w:instrText xml:space="preserve"> PAGEREF _Toc201756848 \h </w:instrText>
            </w:r>
            <w:r w:rsidRPr="002D47BC">
              <w:rPr>
                <w:noProof/>
                <w:webHidden/>
              </w:rPr>
            </w:r>
            <w:r w:rsidRPr="002D47BC">
              <w:rPr>
                <w:noProof/>
                <w:webHidden/>
              </w:rPr>
              <w:fldChar w:fldCharType="separate"/>
            </w:r>
            <w:r w:rsidR="00115924">
              <w:rPr>
                <w:noProof/>
                <w:webHidden/>
              </w:rPr>
              <w:t>10</w:t>
            </w:r>
            <w:r w:rsidRPr="002D47BC">
              <w:rPr>
                <w:noProof/>
                <w:webHidden/>
              </w:rPr>
              <w:fldChar w:fldCharType="end"/>
            </w:r>
          </w:hyperlink>
        </w:p>
        <w:p w14:paraId="0A7AD70A" w14:textId="3C05CE26" w:rsidR="002D47BC" w:rsidRPr="002D47BC" w:rsidRDefault="002D47BC" w:rsidP="002D47BC">
          <w:pPr>
            <w:pStyle w:val="TDC3"/>
            <w:rPr>
              <w:rFonts w:asciiTheme="minorHAnsi" w:eastAsiaTheme="minorEastAsia" w:hAnsiTheme="minorHAnsi" w:cstheme="minorBidi"/>
              <w:noProof/>
              <w:szCs w:val="22"/>
              <w:lang w:eastAsia="es-MX"/>
            </w:rPr>
          </w:pPr>
          <w:hyperlink w:anchor="_Toc201756849" w:history="1">
            <w:r w:rsidRPr="002D47BC">
              <w:rPr>
                <w:rStyle w:val="Hipervnculo"/>
                <w:noProof/>
                <w:color w:val="auto"/>
              </w:rPr>
              <w:t>c) Estudio de la controversia</w:t>
            </w:r>
            <w:r w:rsidRPr="002D47BC">
              <w:rPr>
                <w:noProof/>
                <w:webHidden/>
              </w:rPr>
              <w:tab/>
            </w:r>
            <w:r w:rsidRPr="002D47BC">
              <w:rPr>
                <w:noProof/>
                <w:webHidden/>
              </w:rPr>
              <w:fldChar w:fldCharType="begin"/>
            </w:r>
            <w:r w:rsidRPr="002D47BC">
              <w:rPr>
                <w:noProof/>
                <w:webHidden/>
              </w:rPr>
              <w:instrText xml:space="preserve"> PAGEREF _Toc201756849 \h </w:instrText>
            </w:r>
            <w:r w:rsidRPr="002D47BC">
              <w:rPr>
                <w:noProof/>
                <w:webHidden/>
              </w:rPr>
            </w:r>
            <w:r w:rsidRPr="002D47BC">
              <w:rPr>
                <w:noProof/>
                <w:webHidden/>
              </w:rPr>
              <w:fldChar w:fldCharType="separate"/>
            </w:r>
            <w:r w:rsidR="00115924">
              <w:rPr>
                <w:noProof/>
                <w:webHidden/>
              </w:rPr>
              <w:t>11</w:t>
            </w:r>
            <w:r w:rsidRPr="002D47BC">
              <w:rPr>
                <w:noProof/>
                <w:webHidden/>
              </w:rPr>
              <w:fldChar w:fldCharType="end"/>
            </w:r>
          </w:hyperlink>
        </w:p>
        <w:p w14:paraId="2598615E" w14:textId="4D87A458" w:rsidR="002D47BC" w:rsidRPr="002D47BC" w:rsidRDefault="002D47BC" w:rsidP="002D47BC">
          <w:pPr>
            <w:pStyle w:val="TDC3"/>
            <w:rPr>
              <w:rFonts w:asciiTheme="minorHAnsi" w:eastAsiaTheme="minorEastAsia" w:hAnsiTheme="minorHAnsi" w:cstheme="minorBidi"/>
              <w:noProof/>
              <w:szCs w:val="22"/>
              <w:lang w:eastAsia="es-MX"/>
            </w:rPr>
          </w:pPr>
          <w:hyperlink w:anchor="_Toc201756850" w:history="1">
            <w:r w:rsidRPr="002D47BC">
              <w:rPr>
                <w:rStyle w:val="Hipervnculo"/>
                <w:rFonts w:eastAsia="Calibri"/>
                <w:noProof/>
                <w:color w:val="auto"/>
              </w:rPr>
              <w:t xml:space="preserve">d) </w:t>
            </w:r>
            <w:r w:rsidRPr="002D47BC">
              <w:rPr>
                <w:rStyle w:val="Hipervnculo"/>
                <w:noProof/>
                <w:color w:val="auto"/>
              </w:rPr>
              <w:t>Conclusión</w:t>
            </w:r>
            <w:r w:rsidRPr="002D47BC">
              <w:rPr>
                <w:noProof/>
                <w:webHidden/>
              </w:rPr>
              <w:tab/>
            </w:r>
            <w:r w:rsidRPr="002D47BC">
              <w:rPr>
                <w:noProof/>
                <w:webHidden/>
              </w:rPr>
              <w:fldChar w:fldCharType="begin"/>
            </w:r>
            <w:r w:rsidRPr="002D47BC">
              <w:rPr>
                <w:noProof/>
                <w:webHidden/>
              </w:rPr>
              <w:instrText xml:space="preserve"> PAGEREF _Toc201756850 \h </w:instrText>
            </w:r>
            <w:r w:rsidRPr="002D47BC">
              <w:rPr>
                <w:noProof/>
                <w:webHidden/>
              </w:rPr>
            </w:r>
            <w:r w:rsidRPr="002D47BC">
              <w:rPr>
                <w:noProof/>
                <w:webHidden/>
              </w:rPr>
              <w:fldChar w:fldCharType="separate"/>
            </w:r>
            <w:r w:rsidR="00115924">
              <w:rPr>
                <w:noProof/>
                <w:webHidden/>
              </w:rPr>
              <w:t>17</w:t>
            </w:r>
            <w:r w:rsidRPr="002D47BC">
              <w:rPr>
                <w:noProof/>
                <w:webHidden/>
              </w:rPr>
              <w:fldChar w:fldCharType="end"/>
            </w:r>
          </w:hyperlink>
        </w:p>
        <w:p w14:paraId="61DC189B" w14:textId="33176284" w:rsidR="002D47BC" w:rsidRPr="002D47BC" w:rsidRDefault="002D47BC" w:rsidP="002D47BC">
          <w:pPr>
            <w:pStyle w:val="TDC1"/>
            <w:tabs>
              <w:tab w:val="right" w:leader="dot" w:pos="9034"/>
            </w:tabs>
            <w:rPr>
              <w:rFonts w:asciiTheme="minorHAnsi" w:eastAsiaTheme="minorEastAsia" w:hAnsiTheme="minorHAnsi" w:cstheme="minorBidi"/>
              <w:noProof/>
              <w:szCs w:val="22"/>
              <w:lang w:eastAsia="es-MX"/>
            </w:rPr>
          </w:pPr>
          <w:hyperlink w:anchor="_Toc201756851" w:history="1">
            <w:r w:rsidRPr="002D47BC">
              <w:rPr>
                <w:rStyle w:val="Hipervnculo"/>
                <w:noProof/>
                <w:color w:val="auto"/>
              </w:rPr>
              <w:t>RESUELVE</w:t>
            </w:r>
            <w:r w:rsidRPr="002D47BC">
              <w:rPr>
                <w:noProof/>
                <w:webHidden/>
              </w:rPr>
              <w:tab/>
            </w:r>
            <w:r w:rsidRPr="002D47BC">
              <w:rPr>
                <w:noProof/>
                <w:webHidden/>
              </w:rPr>
              <w:fldChar w:fldCharType="begin"/>
            </w:r>
            <w:r w:rsidRPr="002D47BC">
              <w:rPr>
                <w:noProof/>
                <w:webHidden/>
              </w:rPr>
              <w:instrText xml:space="preserve"> PAGEREF _Toc201756851 \h </w:instrText>
            </w:r>
            <w:r w:rsidRPr="002D47BC">
              <w:rPr>
                <w:noProof/>
                <w:webHidden/>
              </w:rPr>
            </w:r>
            <w:r w:rsidRPr="002D47BC">
              <w:rPr>
                <w:noProof/>
                <w:webHidden/>
              </w:rPr>
              <w:fldChar w:fldCharType="separate"/>
            </w:r>
            <w:r w:rsidR="00115924">
              <w:rPr>
                <w:noProof/>
                <w:webHidden/>
              </w:rPr>
              <w:t>17</w:t>
            </w:r>
            <w:r w:rsidRPr="002D47BC">
              <w:rPr>
                <w:noProof/>
                <w:webHidden/>
              </w:rPr>
              <w:fldChar w:fldCharType="end"/>
            </w:r>
          </w:hyperlink>
        </w:p>
        <w:p w14:paraId="0C82FD7A" w14:textId="648E5FA4" w:rsidR="009B2945" w:rsidRPr="002D47BC" w:rsidRDefault="00AE3DA7" w:rsidP="002D47BC">
          <w:pPr>
            <w:pStyle w:val="TDC1"/>
            <w:tabs>
              <w:tab w:val="right" w:leader="dot" w:pos="9034"/>
            </w:tabs>
            <w:rPr>
              <w:b/>
              <w:bCs/>
              <w:szCs w:val="22"/>
              <w:lang w:val="es-ES"/>
            </w:rPr>
          </w:pPr>
          <w:r w:rsidRPr="002D47BC">
            <w:rPr>
              <w:b/>
              <w:bCs/>
              <w:szCs w:val="22"/>
              <w:lang w:val="es-ES"/>
            </w:rPr>
            <w:fldChar w:fldCharType="end"/>
          </w:r>
        </w:p>
      </w:sdtContent>
    </w:sdt>
    <w:p w14:paraId="603A07E2" w14:textId="77777777" w:rsidR="00646436" w:rsidRPr="002D47BC" w:rsidRDefault="00646436" w:rsidP="002D47BC">
      <w:pPr>
        <w:rPr>
          <w:rFonts w:cs="Tahoma"/>
          <w:szCs w:val="22"/>
        </w:rPr>
        <w:sectPr w:rsidR="00646436" w:rsidRPr="002D47B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69502BD" w:rsidR="00775BFC" w:rsidRPr="002D47BC" w:rsidRDefault="00775BFC" w:rsidP="002D47BC">
      <w:pPr>
        <w:rPr>
          <w:b/>
          <w:szCs w:val="22"/>
        </w:rPr>
      </w:pPr>
      <w:r w:rsidRPr="002D47BC">
        <w:rPr>
          <w:szCs w:val="22"/>
        </w:rPr>
        <w:lastRenderedPageBreak/>
        <w:t xml:space="preserve">Resolución del Pleno del </w:t>
      </w:r>
      <w:r w:rsidR="009E4391" w:rsidRPr="002D47BC">
        <w:rPr>
          <w:szCs w:val="22"/>
        </w:rPr>
        <w:t xml:space="preserve">Instituto de Transparencia, Acceso a la Información Pública y Protección de Datos Personales del Estado de México y Municipios, </w:t>
      </w:r>
      <w:r w:rsidRPr="002D47BC">
        <w:rPr>
          <w:szCs w:val="22"/>
        </w:rPr>
        <w:t>con domicilio en Metepec, Estado de México, de</w:t>
      </w:r>
      <w:r w:rsidR="002D47BC">
        <w:rPr>
          <w:szCs w:val="22"/>
        </w:rPr>
        <w:t>l</w:t>
      </w:r>
      <w:r w:rsidRPr="002D47BC">
        <w:rPr>
          <w:szCs w:val="22"/>
        </w:rPr>
        <w:t xml:space="preserve"> </w:t>
      </w:r>
      <w:r w:rsidR="002F2C34" w:rsidRPr="002D47BC">
        <w:rPr>
          <w:b/>
          <w:szCs w:val="22"/>
        </w:rPr>
        <w:t xml:space="preserve">veinticinco </w:t>
      </w:r>
      <w:r w:rsidR="000B7E40" w:rsidRPr="002D47BC">
        <w:rPr>
          <w:b/>
          <w:szCs w:val="22"/>
        </w:rPr>
        <w:t>de junio</w:t>
      </w:r>
      <w:r w:rsidR="0040573B" w:rsidRPr="002D47BC">
        <w:rPr>
          <w:b/>
          <w:szCs w:val="22"/>
        </w:rPr>
        <w:t xml:space="preserve"> de dos mil veinticinco</w:t>
      </w:r>
      <w:r w:rsidR="00ED7170" w:rsidRPr="002D47BC">
        <w:rPr>
          <w:b/>
          <w:szCs w:val="22"/>
        </w:rPr>
        <w:t>.</w:t>
      </w:r>
    </w:p>
    <w:p w14:paraId="0AF3AAC4" w14:textId="77777777" w:rsidR="00775BFC" w:rsidRPr="002D47BC" w:rsidRDefault="00775BFC" w:rsidP="002D47BC">
      <w:pPr>
        <w:rPr>
          <w:szCs w:val="22"/>
        </w:rPr>
      </w:pPr>
    </w:p>
    <w:p w14:paraId="40EAE038" w14:textId="47AB8B88" w:rsidR="00775BFC" w:rsidRPr="002D47BC" w:rsidRDefault="00775BFC" w:rsidP="002D47BC">
      <w:pPr>
        <w:rPr>
          <w:szCs w:val="22"/>
        </w:rPr>
      </w:pPr>
      <w:r w:rsidRPr="002D47BC">
        <w:rPr>
          <w:b/>
          <w:szCs w:val="22"/>
        </w:rPr>
        <w:t xml:space="preserve">VISTO </w:t>
      </w:r>
      <w:r w:rsidRPr="002D47BC">
        <w:rPr>
          <w:szCs w:val="22"/>
        </w:rPr>
        <w:t xml:space="preserve">el expediente formado con motivo del Recurso de Revisión </w:t>
      </w:r>
      <w:r w:rsidR="000B7E40" w:rsidRPr="002D47BC">
        <w:rPr>
          <w:rFonts w:eastAsia="Calibri"/>
          <w:b/>
          <w:szCs w:val="22"/>
          <w:lang w:eastAsia="en-US"/>
        </w:rPr>
        <w:t>05287/INFOEM/IP/RR/2025</w:t>
      </w:r>
      <w:r w:rsidR="005314A3" w:rsidRPr="002D47BC">
        <w:rPr>
          <w:rFonts w:eastAsia="Calibri"/>
          <w:b/>
          <w:szCs w:val="22"/>
          <w:lang w:eastAsia="en-US"/>
        </w:rPr>
        <w:t xml:space="preserve"> </w:t>
      </w:r>
      <w:r w:rsidRPr="002D47BC">
        <w:rPr>
          <w:szCs w:val="22"/>
        </w:rPr>
        <w:t xml:space="preserve">interpuesto por </w:t>
      </w:r>
      <w:r w:rsidR="008F749C" w:rsidRPr="002D47BC">
        <w:rPr>
          <w:b/>
          <w:bCs/>
          <w:szCs w:val="22"/>
        </w:rPr>
        <w:t>una persona de manera anónima</w:t>
      </w:r>
      <w:r w:rsidRPr="002D47BC">
        <w:rPr>
          <w:szCs w:val="22"/>
        </w:rPr>
        <w:t xml:space="preserve">, a quien en lo subsecuente se le denominará </w:t>
      </w:r>
      <w:r w:rsidRPr="002D47BC">
        <w:rPr>
          <w:b/>
          <w:bCs/>
          <w:szCs w:val="22"/>
        </w:rPr>
        <w:t>LA PARTE RECURRENTE</w:t>
      </w:r>
      <w:r w:rsidRPr="002D47BC">
        <w:rPr>
          <w:szCs w:val="22"/>
        </w:rPr>
        <w:t>, en contra de la respuesta emitida por</w:t>
      </w:r>
      <w:r w:rsidR="00A0449B" w:rsidRPr="002D47BC">
        <w:rPr>
          <w:szCs w:val="22"/>
        </w:rPr>
        <w:t xml:space="preserve"> </w:t>
      </w:r>
      <w:r w:rsidR="00EC2A3B" w:rsidRPr="002D47BC">
        <w:rPr>
          <w:szCs w:val="22"/>
        </w:rPr>
        <w:t>el</w:t>
      </w:r>
      <w:r w:rsidR="000748DF" w:rsidRPr="002D47BC">
        <w:rPr>
          <w:szCs w:val="22"/>
        </w:rPr>
        <w:t xml:space="preserve"> </w:t>
      </w:r>
      <w:r w:rsidR="008F749C" w:rsidRPr="002D47BC">
        <w:rPr>
          <w:b/>
          <w:bCs/>
          <w:szCs w:val="22"/>
        </w:rPr>
        <w:t>Ayuntamiento de Capulhuac</w:t>
      </w:r>
      <w:r w:rsidRPr="002D47BC">
        <w:rPr>
          <w:szCs w:val="22"/>
        </w:rPr>
        <w:t xml:space="preserve">, en adelante </w:t>
      </w:r>
      <w:r w:rsidRPr="002D47BC">
        <w:rPr>
          <w:b/>
          <w:bCs/>
          <w:szCs w:val="22"/>
        </w:rPr>
        <w:t>EL SUJETO OBLIGADO</w:t>
      </w:r>
      <w:r w:rsidRPr="002D47BC">
        <w:rPr>
          <w:rFonts w:eastAsia="Calibri"/>
          <w:szCs w:val="22"/>
          <w:lang w:eastAsia="en-US"/>
        </w:rPr>
        <w:t xml:space="preserve">, </w:t>
      </w:r>
      <w:r w:rsidRPr="002D47BC">
        <w:rPr>
          <w:szCs w:val="22"/>
        </w:rPr>
        <w:t>se emite la presente Resolución con base en los Antecedentes y Considerandos que se exponen a continuación:</w:t>
      </w:r>
    </w:p>
    <w:p w14:paraId="2116968C" w14:textId="77777777" w:rsidR="00775BFC" w:rsidRPr="002D47BC" w:rsidRDefault="00775BFC" w:rsidP="002D47BC">
      <w:pPr>
        <w:rPr>
          <w:szCs w:val="22"/>
        </w:rPr>
      </w:pPr>
    </w:p>
    <w:p w14:paraId="5A444FB6" w14:textId="639D3567" w:rsidR="00664420" w:rsidRPr="002D47BC" w:rsidRDefault="00664420" w:rsidP="002D47BC">
      <w:pPr>
        <w:pStyle w:val="Ttulo1"/>
        <w:rPr>
          <w:szCs w:val="22"/>
        </w:rPr>
      </w:pPr>
      <w:bookmarkStart w:id="2" w:name="_Toc201756828"/>
      <w:r w:rsidRPr="002D47BC">
        <w:rPr>
          <w:szCs w:val="22"/>
        </w:rPr>
        <w:t>ANTECEDENTES</w:t>
      </w:r>
      <w:bookmarkEnd w:id="2"/>
    </w:p>
    <w:p w14:paraId="7CE9E53D" w14:textId="77777777" w:rsidR="00E37A3F" w:rsidRPr="002D47BC" w:rsidRDefault="00E37A3F" w:rsidP="002D47BC">
      <w:pPr>
        <w:rPr>
          <w:szCs w:val="22"/>
        </w:rPr>
      </w:pPr>
    </w:p>
    <w:p w14:paraId="09B2D38F" w14:textId="6E49D146" w:rsidR="00664420" w:rsidRPr="002D47BC" w:rsidRDefault="00E37A3F" w:rsidP="002D47BC">
      <w:pPr>
        <w:pStyle w:val="Ttulo2"/>
        <w:rPr>
          <w:szCs w:val="22"/>
        </w:rPr>
      </w:pPr>
      <w:bookmarkStart w:id="3" w:name="_Toc201756829"/>
      <w:r w:rsidRPr="002D47BC">
        <w:rPr>
          <w:szCs w:val="22"/>
        </w:rPr>
        <w:t>DE LA SOLICITUD DE INFORMACIÓN</w:t>
      </w:r>
      <w:bookmarkEnd w:id="3"/>
    </w:p>
    <w:p w14:paraId="2C6AD1A5" w14:textId="0405B3CD" w:rsidR="00664420" w:rsidRPr="002D47BC" w:rsidRDefault="00E37A3F" w:rsidP="002D47BC">
      <w:pPr>
        <w:pStyle w:val="Ttulo3"/>
        <w:rPr>
          <w:szCs w:val="22"/>
        </w:rPr>
      </w:pPr>
      <w:bookmarkStart w:id="4" w:name="_Toc201756830"/>
      <w:r w:rsidRPr="002D47BC">
        <w:rPr>
          <w:szCs w:val="22"/>
        </w:rPr>
        <w:t xml:space="preserve">a) </w:t>
      </w:r>
      <w:r w:rsidR="006B10B0" w:rsidRPr="002D47BC">
        <w:rPr>
          <w:szCs w:val="22"/>
        </w:rPr>
        <w:t>S</w:t>
      </w:r>
      <w:r w:rsidR="00664420" w:rsidRPr="002D47BC">
        <w:rPr>
          <w:szCs w:val="22"/>
        </w:rPr>
        <w:t xml:space="preserve">olicitud de </w:t>
      </w:r>
      <w:r w:rsidR="006B10B0" w:rsidRPr="002D47BC">
        <w:rPr>
          <w:szCs w:val="22"/>
        </w:rPr>
        <w:t>i</w:t>
      </w:r>
      <w:r w:rsidR="00664420" w:rsidRPr="002D47BC">
        <w:rPr>
          <w:szCs w:val="22"/>
        </w:rPr>
        <w:t>nformación</w:t>
      </w:r>
      <w:bookmarkEnd w:id="4"/>
    </w:p>
    <w:p w14:paraId="63FC8527" w14:textId="707C851E" w:rsidR="006A28B4" w:rsidRPr="002D47BC" w:rsidRDefault="006A28B4" w:rsidP="002D47BC">
      <w:pPr>
        <w:pBdr>
          <w:top w:val="nil"/>
          <w:left w:val="nil"/>
          <w:bottom w:val="nil"/>
          <w:right w:val="nil"/>
          <w:between w:val="nil"/>
        </w:pBdr>
        <w:tabs>
          <w:tab w:val="left" w:pos="0"/>
        </w:tabs>
        <w:rPr>
          <w:rFonts w:eastAsia="Palatino Linotype" w:cs="Palatino Linotype"/>
          <w:szCs w:val="22"/>
        </w:rPr>
      </w:pPr>
      <w:r w:rsidRPr="002D47BC">
        <w:rPr>
          <w:rFonts w:eastAsia="Palatino Linotype" w:cs="Palatino Linotype"/>
          <w:szCs w:val="22"/>
        </w:rPr>
        <w:t xml:space="preserve">El </w:t>
      </w:r>
      <w:r w:rsidR="008F749C" w:rsidRPr="002D47BC">
        <w:rPr>
          <w:rFonts w:eastAsia="Palatino Linotype" w:cs="Palatino Linotype"/>
          <w:b/>
          <w:szCs w:val="22"/>
        </w:rPr>
        <w:t>veintiuno de abril</w:t>
      </w:r>
      <w:r w:rsidRPr="002D47BC">
        <w:rPr>
          <w:rFonts w:eastAsia="Palatino Linotype" w:cs="Palatino Linotype"/>
          <w:b/>
          <w:szCs w:val="22"/>
        </w:rPr>
        <w:t xml:space="preserve"> de dos mil </w:t>
      </w:r>
      <w:r w:rsidR="00EC2A3B" w:rsidRPr="002D47BC">
        <w:rPr>
          <w:rFonts w:eastAsia="Palatino Linotype" w:cs="Palatino Linotype"/>
          <w:b/>
          <w:szCs w:val="22"/>
        </w:rPr>
        <w:t>veinticinco</w:t>
      </w:r>
      <w:r w:rsidR="002F2C34" w:rsidRPr="002D47BC">
        <w:rPr>
          <w:rStyle w:val="Refdenotaalpie"/>
          <w:rFonts w:eastAsia="Palatino Linotype" w:cs="Palatino Linotype"/>
          <w:b/>
          <w:szCs w:val="22"/>
        </w:rPr>
        <w:footnoteReference w:id="1"/>
      </w:r>
      <w:r w:rsidR="00721C9E" w:rsidRPr="002D47BC">
        <w:rPr>
          <w:rFonts w:eastAsia="Palatino Linotype" w:cs="Palatino Linotype"/>
          <w:b/>
          <w:szCs w:val="22"/>
        </w:rPr>
        <w:t>,</w:t>
      </w:r>
      <w:r w:rsidRPr="002D47BC">
        <w:rPr>
          <w:rFonts w:eastAsia="Palatino Linotype" w:cs="Palatino Linotype"/>
          <w:szCs w:val="22"/>
        </w:rPr>
        <w:t xml:space="preserve"> </w:t>
      </w:r>
      <w:r w:rsidRPr="002D47BC">
        <w:rPr>
          <w:rFonts w:eastAsia="Palatino Linotype" w:cs="Palatino Linotype"/>
          <w:b/>
          <w:szCs w:val="22"/>
        </w:rPr>
        <w:t>LA PARTE RECURRENTE</w:t>
      </w:r>
      <w:r w:rsidRPr="002D47BC">
        <w:rPr>
          <w:rFonts w:eastAsia="Palatino Linotype" w:cs="Palatino Linotype"/>
          <w:szCs w:val="22"/>
        </w:rPr>
        <w:t xml:space="preserve"> presentó una solicitud de acceso a la información pública ante el </w:t>
      </w:r>
      <w:r w:rsidRPr="002D47BC">
        <w:rPr>
          <w:rFonts w:eastAsia="Palatino Linotype" w:cs="Palatino Linotype"/>
          <w:b/>
          <w:szCs w:val="22"/>
        </w:rPr>
        <w:t>SUJETO OBLIGADO</w:t>
      </w:r>
      <w:r w:rsidRPr="002D47BC">
        <w:rPr>
          <w:rFonts w:eastAsia="Palatino Linotype" w:cs="Palatino Linotype"/>
          <w:szCs w:val="22"/>
        </w:rPr>
        <w:t xml:space="preserve">, a través </w:t>
      </w:r>
      <w:r w:rsidR="007E42B7" w:rsidRPr="002D47BC">
        <w:rPr>
          <w:rFonts w:eastAsia="Palatino Linotype" w:cs="Palatino Linotype"/>
          <w:szCs w:val="22"/>
        </w:rPr>
        <w:t>del</w:t>
      </w:r>
      <w:r w:rsidRPr="002D47BC">
        <w:rPr>
          <w:rFonts w:eastAsia="Palatino Linotype" w:cs="Palatino Linotype"/>
          <w:szCs w:val="22"/>
        </w:rPr>
        <w:t xml:space="preserve"> Sistema de Acceso a la Información Mexiquense (</w:t>
      </w:r>
      <w:r w:rsidRPr="002D47BC">
        <w:rPr>
          <w:rFonts w:eastAsia="Palatino Linotype" w:cs="Palatino Linotype"/>
          <w:b/>
          <w:szCs w:val="22"/>
        </w:rPr>
        <w:t>SAIMEX</w:t>
      </w:r>
      <w:r w:rsidRPr="002D47BC">
        <w:rPr>
          <w:rFonts w:eastAsia="Palatino Linotype" w:cs="Palatino Linotype"/>
          <w:szCs w:val="22"/>
        </w:rPr>
        <w:t>). Dicha solicitud quedó registrada con el número de folio</w:t>
      </w:r>
      <w:r w:rsidRPr="002D47BC">
        <w:rPr>
          <w:rFonts w:eastAsia="Palatino Linotype" w:cs="Palatino Linotype"/>
          <w:b/>
          <w:szCs w:val="22"/>
        </w:rPr>
        <w:t xml:space="preserve"> </w:t>
      </w:r>
      <w:r w:rsidR="000B7E40" w:rsidRPr="002D47BC">
        <w:rPr>
          <w:rFonts w:eastAsia="Palatino Linotype" w:cs="Palatino Linotype"/>
          <w:b/>
          <w:szCs w:val="22"/>
        </w:rPr>
        <w:t>00141/CAPULHUA/IP/2025</w:t>
      </w:r>
      <w:r w:rsidRPr="002D47BC">
        <w:rPr>
          <w:rFonts w:eastAsia="Palatino Linotype" w:cs="Palatino Linotype"/>
          <w:b/>
          <w:szCs w:val="22"/>
        </w:rPr>
        <w:t xml:space="preserve"> </w:t>
      </w:r>
      <w:r w:rsidRPr="002D47BC">
        <w:rPr>
          <w:rFonts w:eastAsia="Palatino Linotype" w:cs="Palatino Linotype"/>
          <w:szCs w:val="22"/>
        </w:rPr>
        <w:t>y en ella se requirió la siguiente información:</w:t>
      </w:r>
    </w:p>
    <w:p w14:paraId="596FDDE9" w14:textId="77777777" w:rsidR="002E2C99" w:rsidRPr="002D47BC" w:rsidRDefault="002E2C99" w:rsidP="002D47BC">
      <w:pPr>
        <w:tabs>
          <w:tab w:val="left" w:pos="4667"/>
        </w:tabs>
        <w:ind w:right="567"/>
        <w:rPr>
          <w:rFonts w:eastAsiaTheme="majorEastAsia" w:cstheme="majorBidi"/>
          <w:i/>
          <w:kern w:val="28"/>
          <w:szCs w:val="22"/>
        </w:rPr>
      </w:pPr>
    </w:p>
    <w:p w14:paraId="7CF784AB" w14:textId="6451BB9A" w:rsidR="00DC71C4" w:rsidRPr="002D47BC" w:rsidRDefault="000729BE" w:rsidP="002D47BC">
      <w:pPr>
        <w:pStyle w:val="Ttulo"/>
        <w:rPr>
          <w:szCs w:val="22"/>
        </w:rPr>
      </w:pPr>
      <w:r w:rsidRPr="002D47BC">
        <w:rPr>
          <w:szCs w:val="22"/>
        </w:rPr>
        <w:t>“</w:t>
      </w:r>
      <w:bookmarkStart w:id="5" w:name="_Hlk189664490"/>
      <w:r w:rsidR="008F749C" w:rsidRPr="002D47BC">
        <w:rPr>
          <w:szCs w:val="22"/>
        </w:rPr>
        <w:t>INFORME QUE CONTENGA LOCALIDAD Y CALLE DE LAS 300 LUMINARIAS QUE FUERON REHABILITADAS, DE ACUERDO AL INFORME DE LOS PRIMEROS 100 DÍAS</w:t>
      </w:r>
      <w:r w:rsidR="00EC2A3B" w:rsidRPr="002D47BC">
        <w:rPr>
          <w:szCs w:val="22"/>
        </w:rPr>
        <w:t>.</w:t>
      </w:r>
      <w:r w:rsidRPr="002D47BC">
        <w:rPr>
          <w:szCs w:val="22"/>
        </w:rPr>
        <w:t xml:space="preserve">” </w:t>
      </w:r>
      <w:bookmarkEnd w:id="5"/>
      <w:r w:rsidRPr="002D47BC">
        <w:rPr>
          <w:szCs w:val="22"/>
        </w:rPr>
        <w:t>Sic</w:t>
      </w:r>
    </w:p>
    <w:p w14:paraId="5F0895FD" w14:textId="77777777" w:rsidR="00DC71C4" w:rsidRPr="002D47BC" w:rsidRDefault="00DC71C4" w:rsidP="002D47BC">
      <w:pPr>
        <w:rPr>
          <w:szCs w:val="22"/>
        </w:rPr>
      </w:pPr>
    </w:p>
    <w:p w14:paraId="0BD6321D" w14:textId="0A5D6479" w:rsidR="00664420" w:rsidRPr="002D47BC" w:rsidRDefault="009A2D78" w:rsidP="002D47BC">
      <w:pPr>
        <w:tabs>
          <w:tab w:val="left" w:pos="4667"/>
        </w:tabs>
        <w:ind w:right="567"/>
        <w:rPr>
          <w:rFonts w:cs="Tahoma"/>
          <w:bCs/>
          <w:i/>
          <w:szCs w:val="22"/>
        </w:rPr>
      </w:pPr>
      <w:r w:rsidRPr="002D47BC">
        <w:rPr>
          <w:rFonts w:cs="Tahoma"/>
          <w:b/>
          <w:bCs/>
          <w:szCs w:val="22"/>
        </w:rPr>
        <w:lastRenderedPageBreak/>
        <w:t>Modalidad de entrega</w:t>
      </w:r>
      <w:r w:rsidRPr="002D47BC">
        <w:rPr>
          <w:rFonts w:cs="Tahoma"/>
          <w:bCs/>
          <w:szCs w:val="22"/>
        </w:rPr>
        <w:t>: a</w:t>
      </w:r>
      <w:r w:rsidR="00664420" w:rsidRPr="002D47BC">
        <w:rPr>
          <w:rFonts w:cs="Tahoma"/>
          <w:bCs/>
          <w:i/>
          <w:szCs w:val="22"/>
        </w:rPr>
        <w:t xml:space="preserve"> través </w:t>
      </w:r>
      <w:r w:rsidR="00C84660" w:rsidRPr="002D47BC">
        <w:rPr>
          <w:rFonts w:cs="Tahoma"/>
          <w:bCs/>
          <w:i/>
          <w:szCs w:val="22"/>
        </w:rPr>
        <w:t>de</w:t>
      </w:r>
      <w:r w:rsidR="00664420" w:rsidRPr="002D47BC">
        <w:rPr>
          <w:rFonts w:cs="Tahoma"/>
          <w:bCs/>
          <w:i/>
          <w:szCs w:val="22"/>
        </w:rPr>
        <w:t xml:space="preserve">l </w:t>
      </w:r>
      <w:r w:rsidR="00664420" w:rsidRPr="002D47BC">
        <w:rPr>
          <w:rFonts w:cs="Tahoma"/>
          <w:b/>
          <w:bCs/>
          <w:i/>
          <w:szCs w:val="22"/>
        </w:rPr>
        <w:t>SAIMEX</w:t>
      </w:r>
      <w:r w:rsidRPr="002D47BC">
        <w:rPr>
          <w:rFonts w:cs="Tahoma"/>
          <w:bCs/>
          <w:i/>
          <w:szCs w:val="22"/>
        </w:rPr>
        <w:t>.</w:t>
      </w:r>
    </w:p>
    <w:p w14:paraId="1D6E0FA8" w14:textId="77777777" w:rsidR="008F749C" w:rsidRPr="002D47BC" w:rsidRDefault="008F749C" w:rsidP="002D47BC">
      <w:pPr>
        <w:tabs>
          <w:tab w:val="left" w:pos="4667"/>
        </w:tabs>
        <w:ind w:right="567"/>
        <w:rPr>
          <w:rFonts w:cs="Tahoma"/>
          <w:bCs/>
          <w:i/>
          <w:szCs w:val="22"/>
        </w:rPr>
      </w:pPr>
    </w:p>
    <w:p w14:paraId="635DD25D" w14:textId="77777777" w:rsidR="008F749C" w:rsidRPr="002D47BC" w:rsidRDefault="008F749C" w:rsidP="002D47BC">
      <w:pPr>
        <w:tabs>
          <w:tab w:val="left" w:pos="4667"/>
        </w:tabs>
        <w:ind w:right="567"/>
        <w:rPr>
          <w:rFonts w:cs="Tahoma"/>
          <w:b/>
          <w:bCs/>
          <w:szCs w:val="22"/>
        </w:rPr>
      </w:pPr>
      <w:bookmarkStart w:id="6" w:name="_Toc200569072"/>
      <w:r w:rsidRPr="002D47BC">
        <w:rPr>
          <w:rFonts w:cs="Tahoma"/>
          <w:b/>
          <w:bCs/>
          <w:szCs w:val="22"/>
        </w:rPr>
        <w:t>b) Turno de la solicitud de información</w:t>
      </w:r>
      <w:bookmarkEnd w:id="6"/>
    </w:p>
    <w:p w14:paraId="215C27ED" w14:textId="19829CB9" w:rsidR="008F749C" w:rsidRPr="002D47BC" w:rsidRDefault="008F749C" w:rsidP="002D47BC">
      <w:pPr>
        <w:tabs>
          <w:tab w:val="left" w:pos="4667"/>
        </w:tabs>
        <w:ind w:right="567"/>
        <w:rPr>
          <w:rFonts w:cs="Tahoma"/>
          <w:bCs/>
          <w:szCs w:val="22"/>
        </w:rPr>
      </w:pPr>
      <w:r w:rsidRPr="002D47BC">
        <w:rPr>
          <w:rFonts w:cs="Tahoma"/>
          <w:bCs/>
          <w:szCs w:val="22"/>
        </w:rPr>
        <w:t xml:space="preserve">En cumplimiento al artículo 162 de la Ley de Transparencia y Acceso a la Información Pública del Estado de México y Municipios, el </w:t>
      </w:r>
      <w:r w:rsidRPr="002D47BC">
        <w:rPr>
          <w:rFonts w:cs="Tahoma"/>
          <w:b/>
          <w:bCs/>
          <w:szCs w:val="22"/>
        </w:rPr>
        <w:t>veintidós de abril de dos mil veinticinco</w:t>
      </w:r>
      <w:r w:rsidRPr="002D47BC">
        <w:rPr>
          <w:rFonts w:cs="Tahoma"/>
          <w:bCs/>
          <w:szCs w:val="22"/>
        </w:rPr>
        <w:t xml:space="preserve">, el Titular de la Unidad de Transparencia del </w:t>
      </w:r>
      <w:r w:rsidRPr="002D47BC">
        <w:rPr>
          <w:rFonts w:cs="Tahoma"/>
          <w:b/>
          <w:bCs/>
          <w:szCs w:val="22"/>
        </w:rPr>
        <w:t>SUJETO OBLIGADO</w:t>
      </w:r>
      <w:r w:rsidRPr="002D47BC">
        <w:rPr>
          <w:rFonts w:cs="Tahoma"/>
          <w:bCs/>
          <w:szCs w:val="22"/>
        </w:rPr>
        <w:t xml:space="preserve"> turnó la solicitud de información al servidor público habilitado que estimó pertinente.</w:t>
      </w:r>
    </w:p>
    <w:p w14:paraId="23D7A976" w14:textId="12B88A7F" w:rsidR="000748DF" w:rsidRPr="002D47BC" w:rsidRDefault="000748DF" w:rsidP="002D47BC">
      <w:pPr>
        <w:tabs>
          <w:tab w:val="left" w:pos="4667"/>
        </w:tabs>
        <w:ind w:right="567"/>
        <w:rPr>
          <w:rFonts w:cs="Tahoma"/>
          <w:b/>
          <w:bCs/>
          <w:szCs w:val="22"/>
        </w:rPr>
      </w:pPr>
    </w:p>
    <w:p w14:paraId="3212BA4D" w14:textId="74545407" w:rsidR="00664420" w:rsidRPr="002D47BC" w:rsidRDefault="002F2C34" w:rsidP="002D47BC">
      <w:pPr>
        <w:pStyle w:val="Ttulo3"/>
        <w:rPr>
          <w:szCs w:val="22"/>
        </w:rPr>
      </w:pPr>
      <w:bookmarkStart w:id="7" w:name="_Toc170932807"/>
      <w:bookmarkStart w:id="8" w:name="_Toc180069803"/>
      <w:bookmarkStart w:id="9" w:name="_Toc181125882"/>
      <w:bookmarkStart w:id="10" w:name="_Toc201756831"/>
      <w:r w:rsidRPr="002D47BC">
        <w:rPr>
          <w:szCs w:val="22"/>
        </w:rPr>
        <w:t>b</w:t>
      </w:r>
      <w:r w:rsidR="00D65B16" w:rsidRPr="002D47BC">
        <w:rPr>
          <w:szCs w:val="22"/>
        </w:rPr>
        <w:t xml:space="preserve">) </w:t>
      </w:r>
      <w:bookmarkEnd w:id="7"/>
      <w:bookmarkEnd w:id="8"/>
      <w:bookmarkEnd w:id="9"/>
      <w:r w:rsidR="00664420" w:rsidRPr="002D47BC">
        <w:rPr>
          <w:szCs w:val="22"/>
          <w:lang w:val="es-ES"/>
        </w:rPr>
        <w:t xml:space="preserve">Respuesta </w:t>
      </w:r>
      <w:r w:rsidR="00664420" w:rsidRPr="002D47BC">
        <w:rPr>
          <w:rFonts w:eastAsia="Calibri"/>
          <w:szCs w:val="22"/>
          <w:lang w:eastAsia="en-US"/>
        </w:rPr>
        <w:t>del Sujeto Obligado</w:t>
      </w:r>
      <w:bookmarkEnd w:id="10"/>
    </w:p>
    <w:p w14:paraId="79199CC1" w14:textId="5948AF99" w:rsidR="00664420" w:rsidRPr="002D47BC" w:rsidRDefault="00664420" w:rsidP="002D47BC">
      <w:pPr>
        <w:pStyle w:val="Sinespaciado"/>
        <w:spacing w:line="360" w:lineRule="auto"/>
        <w:rPr>
          <w:szCs w:val="22"/>
          <w:lang w:val="es-ES"/>
        </w:rPr>
      </w:pPr>
      <w:r w:rsidRPr="002D47BC">
        <w:rPr>
          <w:szCs w:val="22"/>
          <w:lang w:val="es-ES"/>
        </w:rPr>
        <w:t xml:space="preserve">El </w:t>
      </w:r>
      <w:r w:rsidR="008F749C" w:rsidRPr="002D47BC">
        <w:rPr>
          <w:b/>
          <w:bCs/>
          <w:szCs w:val="22"/>
          <w:lang w:val="es-ES"/>
        </w:rPr>
        <w:t>ocho de mayo</w:t>
      </w:r>
      <w:r w:rsidR="002309EE" w:rsidRPr="002D47BC">
        <w:rPr>
          <w:rFonts w:eastAsia="Calibri" w:cs="Arial"/>
          <w:b/>
          <w:bCs/>
          <w:szCs w:val="22"/>
          <w:lang w:val="es-ES" w:eastAsia="en-US"/>
        </w:rPr>
        <w:t xml:space="preserve"> de dos mil veinticinco</w:t>
      </w:r>
      <w:r w:rsidR="00983EEF" w:rsidRPr="002D47BC">
        <w:rPr>
          <w:b/>
          <w:szCs w:val="22"/>
          <w:lang w:val="es-ES"/>
        </w:rPr>
        <w:t xml:space="preserve">, </w:t>
      </w:r>
      <w:r w:rsidR="00B0453E" w:rsidRPr="002D47BC">
        <w:rPr>
          <w:szCs w:val="22"/>
          <w:lang w:val="es-ES"/>
        </w:rPr>
        <w:t>el</w:t>
      </w:r>
      <w:r w:rsidR="00F07EE6" w:rsidRPr="002D47BC">
        <w:rPr>
          <w:szCs w:val="22"/>
          <w:lang w:val="es-ES"/>
        </w:rPr>
        <w:t xml:space="preserve"> Titular de la Unidad de Transparencia del </w:t>
      </w:r>
      <w:r w:rsidR="00F07EE6" w:rsidRPr="002D47BC">
        <w:rPr>
          <w:b/>
          <w:szCs w:val="22"/>
          <w:lang w:val="es-ES"/>
        </w:rPr>
        <w:t>SUJETO OBLIGADO</w:t>
      </w:r>
      <w:r w:rsidR="00F07EE6" w:rsidRPr="002D47BC">
        <w:rPr>
          <w:szCs w:val="22"/>
          <w:lang w:val="es-ES"/>
        </w:rPr>
        <w:t xml:space="preserve"> notificó a través del </w:t>
      </w:r>
      <w:r w:rsidRPr="002D47BC">
        <w:rPr>
          <w:szCs w:val="22"/>
          <w:lang w:val="es-ES"/>
        </w:rPr>
        <w:t>SAIMEX</w:t>
      </w:r>
      <w:r w:rsidR="00A50ECC" w:rsidRPr="002D47BC">
        <w:rPr>
          <w:szCs w:val="22"/>
          <w:lang w:val="es-ES"/>
        </w:rPr>
        <w:t xml:space="preserve"> la respuesta siguiente</w:t>
      </w:r>
      <w:r w:rsidR="00F07EE6" w:rsidRPr="002D47BC">
        <w:rPr>
          <w:szCs w:val="22"/>
          <w:lang w:val="es-ES"/>
        </w:rPr>
        <w:t>:</w:t>
      </w:r>
    </w:p>
    <w:p w14:paraId="66410657" w14:textId="77777777" w:rsidR="002268D4" w:rsidRPr="002D47BC" w:rsidRDefault="002268D4" w:rsidP="002D47BC">
      <w:pPr>
        <w:pStyle w:val="Ttulo"/>
        <w:ind w:left="0"/>
        <w:rPr>
          <w:szCs w:val="22"/>
        </w:rPr>
      </w:pPr>
    </w:p>
    <w:p w14:paraId="130B5CFE" w14:textId="77777777" w:rsidR="00C0497C" w:rsidRPr="002D47BC" w:rsidRDefault="00455B6C" w:rsidP="002D47BC">
      <w:pPr>
        <w:pStyle w:val="Ttulo"/>
        <w:jc w:val="right"/>
        <w:rPr>
          <w:szCs w:val="22"/>
        </w:rPr>
      </w:pPr>
      <w:r w:rsidRPr="002D47BC">
        <w:rPr>
          <w:szCs w:val="22"/>
        </w:rPr>
        <w:t>“</w:t>
      </w:r>
      <w:r w:rsidR="00C0497C" w:rsidRPr="002D47BC">
        <w:rPr>
          <w:szCs w:val="22"/>
        </w:rPr>
        <w:t>Folio de la solicitud: 00141/CAPULHUA/IP/2025</w:t>
      </w:r>
    </w:p>
    <w:p w14:paraId="6239530D" w14:textId="77777777" w:rsidR="00C0497C" w:rsidRPr="002D47BC" w:rsidRDefault="00C0497C" w:rsidP="002D47BC"/>
    <w:p w14:paraId="35FB3C90" w14:textId="77777777" w:rsidR="00C0497C" w:rsidRPr="002D47BC" w:rsidRDefault="00C0497C" w:rsidP="002D47BC">
      <w:pPr>
        <w:pStyle w:val="Ttulo"/>
        <w:rPr>
          <w:szCs w:val="22"/>
        </w:rPr>
      </w:pPr>
      <w:r w:rsidRPr="002D47BC">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D27701" w14:textId="77777777" w:rsidR="00C0497C" w:rsidRPr="002D47BC" w:rsidRDefault="00C0497C" w:rsidP="002D47BC"/>
    <w:p w14:paraId="024F3450" w14:textId="77777777" w:rsidR="00C0497C" w:rsidRPr="002D47BC" w:rsidRDefault="00C0497C" w:rsidP="002D47BC">
      <w:pPr>
        <w:pStyle w:val="Ttulo"/>
        <w:rPr>
          <w:szCs w:val="22"/>
        </w:rPr>
      </w:pPr>
      <w:r w:rsidRPr="002D47BC">
        <w:rPr>
          <w:szCs w:val="22"/>
        </w:rPr>
        <w:t>Se adjunta respuesta en PDF</w:t>
      </w:r>
    </w:p>
    <w:p w14:paraId="03440843" w14:textId="77777777" w:rsidR="00C0497C" w:rsidRPr="002D47BC" w:rsidRDefault="00C0497C" w:rsidP="002D47BC"/>
    <w:p w14:paraId="339685EE" w14:textId="77777777" w:rsidR="00C0497C" w:rsidRPr="002D47BC" w:rsidRDefault="00C0497C" w:rsidP="002D47BC">
      <w:pPr>
        <w:pStyle w:val="Ttulo"/>
        <w:rPr>
          <w:szCs w:val="22"/>
        </w:rPr>
      </w:pPr>
      <w:r w:rsidRPr="002D47BC">
        <w:rPr>
          <w:szCs w:val="22"/>
        </w:rPr>
        <w:t>ATENTAMENTE</w:t>
      </w:r>
    </w:p>
    <w:p w14:paraId="59EF45C9" w14:textId="309CBD07" w:rsidR="00DC71C4" w:rsidRPr="002D47BC" w:rsidRDefault="00C0497C" w:rsidP="002D47BC">
      <w:pPr>
        <w:pStyle w:val="Ttulo"/>
        <w:rPr>
          <w:rFonts w:cs="Tahoma"/>
          <w:bCs/>
          <w:szCs w:val="22"/>
        </w:rPr>
      </w:pPr>
      <w:r w:rsidRPr="002D47BC">
        <w:rPr>
          <w:szCs w:val="22"/>
        </w:rPr>
        <w:t>P.D. IGNACIO BENITEZ BOBADILLA</w:t>
      </w:r>
      <w:r w:rsidR="00455B6C" w:rsidRPr="002D47BC">
        <w:rPr>
          <w:szCs w:val="22"/>
        </w:rPr>
        <w:t>” Sic.</w:t>
      </w:r>
    </w:p>
    <w:p w14:paraId="1E85E5FF" w14:textId="77777777" w:rsidR="00C524CE" w:rsidRPr="002D47BC" w:rsidRDefault="00C524CE" w:rsidP="002D47BC">
      <w:pPr>
        <w:autoSpaceDE w:val="0"/>
        <w:autoSpaceDN w:val="0"/>
        <w:adjustRightInd w:val="0"/>
        <w:ind w:right="-28"/>
        <w:rPr>
          <w:rFonts w:cs="Tahoma"/>
          <w:bCs/>
          <w:szCs w:val="22"/>
          <w:lang w:val="es-ES"/>
        </w:rPr>
      </w:pPr>
    </w:p>
    <w:p w14:paraId="2211D1AB" w14:textId="5B2D3BAF" w:rsidR="00983EEF" w:rsidRPr="002D47BC" w:rsidRDefault="00F07EE6" w:rsidP="002D47BC">
      <w:pPr>
        <w:autoSpaceDE w:val="0"/>
        <w:autoSpaceDN w:val="0"/>
        <w:adjustRightInd w:val="0"/>
        <w:ind w:right="-28"/>
        <w:rPr>
          <w:rFonts w:cs="Tahoma"/>
          <w:bCs/>
          <w:szCs w:val="22"/>
          <w:lang w:val="es-ES"/>
        </w:rPr>
      </w:pPr>
      <w:r w:rsidRPr="002D47BC">
        <w:rPr>
          <w:rFonts w:cs="Tahoma"/>
          <w:bCs/>
          <w:szCs w:val="22"/>
          <w:lang w:val="es-ES"/>
        </w:rPr>
        <w:t xml:space="preserve">Asimismo, </w:t>
      </w:r>
      <w:r w:rsidRPr="002D47BC">
        <w:rPr>
          <w:rFonts w:cs="Tahoma"/>
          <w:b/>
          <w:szCs w:val="22"/>
          <w:lang w:val="es-ES"/>
        </w:rPr>
        <w:t xml:space="preserve">EL SUJETO OBLIGADO </w:t>
      </w:r>
      <w:r w:rsidRPr="002D47BC">
        <w:rPr>
          <w:rFonts w:cs="Tahoma"/>
          <w:bCs/>
          <w:szCs w:val="22"/>
          <w:lang w:val="es-ES"/>
        </w:rPr>
        <w:t xml:space="preserve">adjuntó a su respuesta </w:t>
      </w:r>
      <w:r w:rsidR="00C0497C" w:rsidRPr="002D47BC">
        <w:rPr>
          <w:rFonts w:cs="Tahoma"/>
          <w:bCs/>
          <w:szCs w:val="22"/>
          <w:lang w:val="es-ES"/>
        </w:rPr>
        <w:t>el</w:t>
      </w:r>
      <w:r w:rsidR="002E2C99" w:rsidRPr="002D47BC">
        <w:rPr>
          <w:rFonts w:cs="Tahoma"/>
          <w:bCs/>
          <w:szCs w:val="22"/>
          <w:lang w:val="es-ES"/>
        </w:rPr>
        <w:t xml:space="preserve"> </w:t>
      </w:r>
      <w:r w:rsidRPr="002D47BC">
        <w:rPr>
          <w:rFonts w:cs="Tahoma"/>
          <w:bCs/>
          <w:szCs w:val="22"/>
          <w:lang w:val="es-ES"/>
        </w:rPr>
        <w:t>archivo electrónico</w:t>
      </w:r>
      <w:r w:rsidR="004252F1" w:rsidRPr="002D47BC">
        <w:rPr>
          <w:rFonts w:cs="Tahoma"/>
          <w:bCs/>
          <w:szCs w:val="22"/>
          <w:lang w:val="es-ES"/>
        </w:rPr>
        <w:t xml:space="preserve"> </w:t>
      </w:r>
      <w:r w:rsidR="00721C9E" w:rsidRPr="002D47BC">
        <w:rPr>
          <w:rFonts w:cs="Tahoma"/>
          <w:bCs/>
          <w:szCs w:val="22"/>
          <w:lang w:val="es-ES"/>
        </w:rPr>
        <w:t>que se describe a continuación:</w:t>
      </w:r>
    </w:p>
    <w:p w14:paraId="34FEAC74" w14:textId="77777777" w:rsidR="00F561B0" w:rsidRPr="002D47BC" w:rsidRDefault="00F561B0" w:rsidP="002D47BC">
      <w:pPr>
        <w:autoSpaceDE w:val="0"/>
        <w:autoSpaceDN w:val="0"/>
        <w:adjustRightInd w:val="0"/>
        <w:ind w:right="-28"/>
        <w:rPr>
          <w:rFonts w:cs="Tahoma"/>
          <w:bCs/>
          <w:szCs w:val="22"/>
          <w:lang w:val="es-ES"/>
        </w:rPr>
      </w:pPr>
    </w:p>
    <w:p w14:paraId="388A8FD1" w14:textId="70AEC217" w:rsidR="00EC2A3B" w:rsidRPr="002D47BC" w:rsidRDefault="00C0497C" w:rsidP="002D47BC">
      <w:pPr>
        <w:pStyle w:val="Prrafodelista"/>
        <w:numPr>
          <w:ilvl w:val="0"/>
          <w:numId w:val="11"/>
        </w:numPr>
        <w:autoSpaceDE w:val="0"/>
        <w:autoSpaceDN w:val="0"/>
        <w:adjustRightInd w:val="0"/>
        <w:ind w:right="-28"/>
        <w:rPr>
          <w:rFonts w:cs="Tahoma"/>
          <w:b/>
          <w:bCs/>
          <w:szCs w:val="22"/>
          <w:lang w:val="es-ES"/>
        </w:rPr>
      </w:pPr>
      <w:r w:rsidRPr="002D47BC">
        <w:rPr>
          <w:rFonts w:cs="Tahoma"/>
          <w:b/>
          <w:bCs/>
          <w:szCs w:val="22"/>
          <w:lang w:val="es-ES"/>
        </w:rPr>
        <w:t>SERVICIOS PUBLICOS.pdf</w:t>
      </w:r>
    </w:p>
    <w:p w14:paraId="43C3A672" w14:textId="17F41DF2" w:rsidR="00C0497C" w:rsidRPr="002D47BC" w:rsidRDefault="00F84DDC" w:rsidP="002D47BC">
      <w:pPr>
        <w:autoSpaceDE w:val="0"/>
        <w:autoSpaceDN w:val="0"/>
        <w:adjustRightInd w:val="0"/>
        <w:ind w:right="-28"/>
        <w:rPr>
          <w:rFonts w:cs="Tahoma"/>
          <w:bCs/>
          <w:szCs w:val="22"/>
          <w:lang w:val="es-ES"/>
        </w:rPr>
      </w:pPr>
      <w:r w:rsidRPr="002D47BC">
        <w:rPr>
          <w:rFonts w:cs="Tahoma"/>
          <w:bCs/>
          <w:szCs w:val="22"/>
          <w:lang w:val="es-ES"/>
        </w:rPr>
        <w:lastRenderedPageBreak/>
        <w:t xml:space="preserve">Archivo constante de </w:t>
      </w:r>
      <w:r w:rsidR="00C0497C" w:rsidRPr="002D47BC">
        <w:rPr>
          <w:rFonts w:cs="Tahoma"/>
          <w:bCs/>
          <w:szCs w:val="22"/>
          <w:lang w:val="es-ES"/>
        </w:rPr>
        <w:t xml:space="preserve">una página, en la que se advierte una tabla sin requisitar, con el rubro Relación de Servicios Públicos Concesionados del 01 de enero al 31 de marzo de 2025. </w:t>
      </w:r>
    </w:p>
    <w:p w14:paraId="4CE8EDCA" w14:textId="031C19BD" w:rsidR="00A557BD" w:rsidRPr="002D47BC" w:rsidRDefault="00A557BD" w:rsidP="002D47BC">
      <w:pPr>
        <w:autoSpaceDE w:val="0"/>
        <w:autoSpaceDN w:val="0"/>
        <w:adjustRightInd w:val="0"/>
        <w:ind w:right="-28"/>
        <w:rPr>
          <w:rFonts w:cs="Tahoma"/>
          <w:bCs/>
          <w:szCs w:val="22"/>
          <w:lang w:val="es-ES"/>
        </w:rPr>
      </w:pPr>
    </w:p>
    <w:p w14:paraId="5A5DAB9E" w14:textId="7AFC5D98" w:rsidR="00E37A3F" w:rsidRPr="002D47BC" w:rsidRDefault="00E37A3F" w:rsidP="002D47BC">
      <w:pPr>
        <w:pStyle w:val="Ttulo2"/>
        <w:jc w:val="left"/>
        <w:rPr>
          <w:szCs w:val="22"/>
        </w:rPr>
      </w:pPr>
      <w:bookmarkStart w:id="11" w:name="_Toc201756832"/>
      <w:r w:rsidRPr="002D47BC">
        <w:rPr>
          <w:szCs w:val="22"/>
        </w:rPr>
        <w:t>DEL RECURSO DE REVISIÓN</w:t>
      </w:r>
      <w:bookmarkEnd w:id="11"/>
    </w:p>
    <w:p w14:paraId="2B216813" w14:textId="61ADBB2B" w:rsidR="00664420" w:rsidRPr="002D47BC" w:rsidRDefault="006E25BC" w:rsidP="002D47BC">
      <w:pPr>
        <w:pStyle w:val="Ttulo3"/>
        <w:rPr>
          <w:szCs w:val="22"/>
        </w:rPr>
      </w:pPr>
      <w:bookmarkStart w:id="12" w:name="_Toc201756833"/>
      <w:r w:rsidRPr="002D47BC">
        <w:rPr>
          <w:szCs w:val="22"/>
        </w:rPr>
        <w:t xml:space="preserve">a) </w:t>
      </w:r>
      <w:r w:rsidR="00664420" w:rsidRPr="002D47BC">
        <w:rPr>
          <w:szCs w:val="22"/>
        </w:rPr>
        <w:t>Interposición del Recurso de Revisión</w:t>
      </w:r>
      <w:bookmarkEnd w:id="12"/>
    </w:p>
    <w:p w14:paraId="6279C622" w14:textId="5ABA3316" w:rsidR="00664420" w:rsidRPr="002D47BC" w:rsidRDefault="00664420" w:rsidP="002D47BC">
      <w:pPr>
        <w:autoSpaceDE w:val="0"/>
        <w:autoSpaceDN w:val="0"/>
        <w:adjustRightInd w:val="0"/>
        <w:ind w:right="-28"/>
        <w:rPr>
          <w:rFonts w:cs="Tahoma"/>
          <w:szCs w:val="22"/>
        </w:rPr>
      </w:pPr>
      <w:r w:rsidRPr="002D47BC">
        <w:rPr>
          <w:rFonts w:cs="Tahoma"/>
          <w:szCs w:val="22"/>
        </w:rPr>
        <w:t xml:space="preserve">El </w:t>
      </w:r>
      <w:r w:rsidR="00C0497C" w:rsidRPr="002D47BC">
        <w:rPr>
          <w:rFonts w:cs="Tahoma"/>
          <w:b/>
          <w:bCs/>
          <w:szCs w:val="22"/>
        </w:rPr>
        <w:t>nueve de mayo</w:t>
      </w:r>
      <w:r w:rsidR="001A0A72" w:rsidRPr="002D47BC">
        <w:rPr>
          <w:rFonts w:cs="Tahoma"/>
          <w:b/>
          <w:bCs/>
          <w:szCs w:val="22"/>
        </w:rPr>
        <w:t xml:space="preserve"> de dos mil veinticinco</w:t>
      </w:r>
      <w:r w:rsidR="009C7CDB" w:rsidRPr="002D47BC">
        <w:rPr>
          <w:rFonts w:cs="Tahoma"/>
          <w:b/>
          <w:bCs/>
          <w:szCs w:val="22"/>
        </w:rPr>
        <w:t>,</w:t>
      </w:r>
      <w:r w:rsidRPr="002D47BC">
        <w:rPr>
          <w:rFonts w:cs="Tahoma"/>
          <w:szCs w:val="22"/>
        </w:rPr>
        <w:t xml:space="preserve"> </w:t>
      </w:r>
      <w:r w:rsidR="00F75D23" w:rsidRPr="002D47BC">
        <w:rPr>
          <w:rFonts w:cs="Tahoma"/>
          <w:b/>
          <w:bCs/>
          <w:szCs w:val="22"/>
        </w:rPr>
        <w:t>LA PARTE RECURRENTE</w:t>
      </w:r>
      <w:r w:rsidR="00F75D23" w:rsidRPr="002D47BC">
        <w:rPr>
          <w:rFonts w:cs="Tahoma"/>
          <w:szCs w:val="22"/>
        </w:rPr>
        <w:t xml:space="preserve"> interpuso el recurso de revisión en contra de la respuesta emitida por </w:t>
      </w:r>
      <w:r w:rsidR="00154E91" w:rsidRPr="002D47BC">
        <w:rPr>
          <w:rFonts w:cs="Tahoma"/>
          <w:b/>
          <w:szCs w:val="22"/>
        </w:rPr>
        <w:t>EL</w:t>
      </w:r>
      <w:r w:rsidR="00F75D23" w:rsidRPr="002D47BC">
        <w:rPr>
          <w:rFonts w:cs="Tahoma"/>
          <w:szCs w:val="22"/>
        </w:rPr>
        <w:t xml:space="preserve"> </w:t>
      </w:r>
      <w:r w:rsidR="00F75D23" w:rsidRPr="002D47BC">
        <w:rPr>
          <w:rFonts w:cs="Tahoma"/>
          <w:b/>
          <w:bCs/>
          <w:szCs w:val="22"/>
        </w:rPr>
        <w:t>SUJETO OBLIGADO</w:t>
      </w:r>
      <w:r w:rsidR="00953430" w:rsidRPr="002D47BC">
        <w:rPr>
          <w:rFonts w:cs="Tahoma"/>
          <w:szCs w:val="22"/>
        </w:rPr>
        <w:t xml:space="preserve">, mismo que fue registrado en el </w:t>
      </w:r>
      <w:r w:rsidR="00953430" w:rsidRPr="002D47BC">
        <w:rPr>
          <w:rFonts w:cs="Tahoma"/>
          <w:b/>
          <w:szCs w:val="22"/>
        </w:rPr>
        <w:t>SAIMEX</w:t>
      </w:r>
      <w:r w:rsidR="00953430" w:rsidRPr="002D47BC">
        <w:rPr>
          <w:rFonts w:cs="Tahoma"/>
          <w:szCs w:val="22"/>
        </w:rPr>
        <w:t xml:space="preserve"> con el número de expediente </w:t>
      </w:r>
      <w:r w:rsidR="000B7E40" w:rsidRPr="002D47BC">
        <w:rPr>
          <w:rFonts w:cs="Tahoma"/>
          <w:b/>
          <w:bCs/>
          <w:szCs w:val="22"/>
        </w:rPr>
        <w:t>05287/INFOEM/IP/RR/2025</w:t>
      </w:r>
      <w:r w:rsidR="00953430" w:rsidRPr="002D47BC">
        <w:rPr>
          <w:rFonts w:cs="Tahoma"/>
          <w:szCs w:val="22"/>
        </w:rPr>
        <w:t xml:space="preserve">, y en el cual </w:t>
      </w:r>
      <w:r w:rsidR="00546E82" w:rsidRPr="002D47BC">
        <w:rPr>
          <w:rFonts w:cs="Tahoma"/>
          <w:szCs w:val="22"/>
        </w:rPr>
        <w:t>manifestó</w:t>
      </w:r>
      <w:r w:rsidR="00953430" w:rsidRPr="002D47BC">
        <w:rPr>
          <w:rFonts w:cs="Tahoma"/>
          <w:szCs w:val="22"/>
        </w:rPr>
        <w:t xml:space="preserve"> lo siguiente</w:t>
      </w:r>
      <w:r w:rsidRPr="002D47BC">
        <w:rPr>
          <w:rFonts w:cs="Tahoma"/>
          <w:szCs w:val="22"/>
        </w:rPr>
        <w:t>:</w:t>
      </w:r>
    </w:p>
    <w:p w14:paraId="74B30008" w14:textId="77777777" w:rsidR="00664420" w:rsidRPr="002D47BC" w:rsidRDefault="00664420" w:rsidP="002D47BC">
      <w:pPr>
        <w:tabs>
          <w:tab w:val="left" w:pos="4667"/>
        </w:tabs>
        <w:ind w:right="539"/>
        <w:rPr>
          <w:rFonts w:cs="Tahoma"/>
          <w:szCs w:val="22"/>
        </w:rPr>
      </w:pPr>
    </w:p>
    <w:p w14:paraId="6900A410" w14:textId="77777777" w:rsidR="0009347C" w:rsidRPr="002D47BC" w:rsidRDefault="00664420" w:rsidP="002D47BC">
      <w:pPr>
        <w:tabs>
          <w:tab w:val="left" w:pos="4667"/>
        </w:tabs>
        <w:ind w:left="567" w:right="539"/>
        <w:rPr>
          <w:rFonts w:cs="Tahoma"/>
          <w:b/>
          <w:iCs/>
          <w:szCs w:val="22"/>
        </w:rPr>
      </w:pPr>
      <w:r w:rsidRPr="002D47BC">
        <w:rPr>
          <w:rFonts w:cs="Tahoma"/>
          <w:b/>
          <w:iCs/>
          <w:szCs w:val="22"/>
        </w:rPr>
        <w:t>ACTO IMPUGNADO</w:t>
      </w:r>
    </w:p>
    <w:p w14:paraId="5DFB14D6" w14:textId="31EE34A4" w:rsidR="00260F26" w:rsidRPr="002D47BC" w:rsidRDefault="00C0497C" w:rsidP="002D47BC">
      <w:pPr>
        <w:pStyle w:val="Ttulo"/>
      </w:pPr>
      <w:r w:rsidRPr="002D47BC">
        <w:t>LA CONTESTACION NO CORRESPONDE A LA SOLICITUD DE INFORMACION REALIZADA</w:t>
      </w:r>
    </w:p>
    <w:p w14:paraId="4F5E70DC" w14:textId="77777777" w:rsidR="000729BE" w:rsidRPr="002D47BC" w:rsidRDefault="000729BE" w:rsidP="002D47BC">
      <w:pPr>
        <w:tabs>
          <w:tab w:val="left" w:pos="4667"/>
        </w:tabs>
        <w:ind w:left="567" w:right="539"/>
        <w:rPr>
          <w:rFonts w:cs="Tahoma"/>
          <w:b/>
          <w:iCs/>
          <w:szCs w:val="22"/>
        </w:rPr>
      </w:pPr>
    </w:p>
    <w:p w14:paraId="047D036B" w14:textId="77777777" w:rsidR="00664420" w:rsidRPr="002D47BC" w:rsidRDefault="00664420" w:rsidP="002D47BC">
      <w:pPr>
        <w:tabs>
          <w:tab w:val="left" w:pos="4667"/>
        </w:tabs>
        <w:ind w:left="567" w:right="539"/>
        <w:rPr>
          <w:rFonts w:cs="Tahoma"/>
          <w:b/>
          <w:iCs/>
          <w:szCs w:val="22"/>
        </w:rPr>
      </w:pPr>
      <w:r w:rsidRPr="002D47BC">
        <w:rPr>
          <w:rFonts w:cs="Tahoma"/>
          <w:b/>
          <w:iCs/>
          <w:szCs w:val="22"/>
        </w:rPr>
        <w:t>RAZONES O MOTIVOS DE LA INCONFORMIDAD</w:t>
      </w:r>
      <w:r w:rsidRPr="002D47BC">
        <w:rPr>
          <w:rFonts w:cs="Tahoma"/>
          <w:b/>
          <w:iCs/>
          <w:szCs w:val="22"/>
        </w:rPr>
        <w:tab/>
      </w:r>
    </w:p>
    <w:p w14:paraId="3E375291" w14:textId="35B9CD0D" w:rsidR="00674B17" w:rsidRPr="002D47BC" w:rsidRDefault="00C0497C" w:rsidP="002D47BC">
      <w:pPr>
        <w:pStyle w:val="Ttulo"/>
      </w:pPr>
      <w:r w:rsidRPr="002D47BC">
        <w:t>DE ACUERDO A LA SOLICITUD QUE SE REALIZO, SE INDICA QUE PROPORCIONEN EL INFORME QUE CONTENGA LOCALIDAD Y CALLE DE LAS 300 LUMENINARIAS QUE FUERON REHABILITADAS, MISMO QUE FUE MENCIONADO EN EL INFORME DE LOS 100 DÍAS DEL GOIERNO POR LA EDIL DEL MUNICIPIO, EN SU RESPUESTA PRESENTA UN DOCUMENTO QUE NO CUMPLE LAS CARACTERISTICAS PARA TENER VALIDEZ OFICIAL, YA QUE NO TIENE SELLO, NI FIRMAS Y TAMPOCO LOGOS INSTITUCIONALES, Y NO ES VISIBLE LA INFORMACION QUE SE ESTA SOLICITANDO</w:t>
      </w:r>
      <w:r w:rsidR="00EC2A3B" w:rsidRPr="002D47BC">
        <w:t>.</w:t>
      </w:r>
    </w:p>
    <w:p w14:paraId="70613F9B" w14:textId="77777777" w:rsidR="00A96D91" w:rsidRPr="002D47BC" w:rsidRDefault="00A96D91" w:rsidP="002D47BC">
      <w:pPr>
        <w:rPr>
          <w:szCs w:val="22"/>
        </w:rPr>
      </w:pPr>
    </w:p>
    <w:p w14:paraId="6804DEF1" w14:textId="3C4F6CB5" w:rsidR="00664420" w:rsidRPr="002D47BC" w:rsidRDefault="006E25BC" w:rsidP="002D47BC">
      <w:pPr>
        <w:pStyle w:val="Ttulo3"/>
        <w:rPr>
          <w:szCs w:val="22"/>
        </w:rPr>
      </w:pPr>
      <w:bookmarkStart w:id="13" w:name="_Toc201756834"/>
      <w:r w:rsidRPr="002D47BC">
        <w:rPr>
          <w:szCs w:val="22"/>
        </w:rPr>
        <w:t>b</w:t>
      </w:r>
      <w:r w:rsidR="00664420" w:rsidRPr="002D47BC">
        <w:rPr>
          <w:szCs w:val="22"/>
        </w:rPr>
        <w:t>) Turno del Recurso de Revisión</w:t>
      </w:r>
      <w:bookmarkEnd w:id="13"/>
    </w:p>
    <w:p w14:paraId="1173671B" w14:textId="63F80921" w:rsidR="00C72DAA" w:rsidRPr="002D47BC" w:rsidRDefault="00C72DAA" w:rsidP="002D47BC">
      <w:pPr>
        <w:rPr>
          <w:szCs w:val="22"/>
        </w:rPr>
      </w:pPr>
      <w:r w:rsidRPr="002D47BC">
        <w:rPr>
          <w:szCs w:val="22"/>
        </w:rPr>
        <w:t>Con fundamento en el artículo 185, fracción I de la Ley de Transparencia y Acceso a la Información Pública del Estado de México y Municipios, el</w:t>
      </w:r>
      <w:r w:rsidRPr="002D47BC">
        <w:rPr>
          <w:b/>
          <w:bCs/>
          <w:szCs w:val="22"/>
        </w:rPr>
        <w:t xml:space="preserve"> </w:t>
      </w:r>
      <w:r w:rsidR="00C0497C" w:rsidRPr="002D47BC">
        <w:rPr>
          <w:rFonts w:cs="Tahoma"/>
          <w:b/>
          <w:bCs/>
          <w:szCs w:val="22"/>
        </w:rPr>
        <w:t>nueve de mayo</w:t>
      </w:r>
      <w:r w:rsidR="00E916EA" w:rsidRPr="002D47BC">
        <w:rPr>
          <w:rFonts w:cs="Tahoma"/>
          <w:b/>
          <w:bCs/>
          <w:szCs w:val="22"/>
        </w:rPr>
        <w:t xml:space="preserve"> </w:t>
      </w:r>
      <w:r w:rsidR="001A0A72" w:rsidRPr="002D47BC">
        <w:rPr>
          <w:rFonts w:cs="Tahoma"/>
          <w:b/>
          <w:bCs/>
          <w:szCs w:val="22"/>
        </w:rPr>
        <w:t>de dos mil veinticinco</w:t>
      </w:r>
      <w:r w:rsidR="00003628" w:rsidRPr="002D47BC">
        <w:rPr>
          <w:rFonts w:cs="Tahoma"/>
          <w:b/>
          <w:bCs/>
          <w:szCs w:val="22"/>
        </w:rPr>
        <w:t>,</w:t>
      </w:r>
      <w:r w:rsidRPr="002D47BC">
        <w:rPr>
          <w:szCs w:val="22"/>
        </w:rPr>
        <w:t xml:space="preserve"> se turnó el recurso de revisión a través del</w:t>
      </w:r>
      <w:r w:rsidRPr="002D47BC">
        <w:rPr>
          <w:rFonts w:eastAsia="Arial Unicode MS"/>
          <w:szCs w:val="22"/>
        </w:rPr>
        <w:t xml:space="preserve"> </w:t>
      </w:r>
      <w:r w:rsidRPr="002D47BC">
        <w:rPr>
          <w:rFonts w:eastAsia="Arial Unicode MS"/>
          <w:bCs/>
          <w:szCs w:val="22"/>
        </w:rPr>
        <w:t>SAIMEX</w:t>
      </w:r>
      <w:r w:rsidRPr="002D47BC">
        <w:rPr>
          <w:szCs w:val="22"/>
        </w:rPr>
        <w:t xml:space="preserve"> a la </w:t>
      </w:r>
      <w:r w:rsidRPr="002D47BC">
        <w:rPr>
          <w:b/>
          <w:szCs w:val="22"/>
        </w:rPr>
        <w:t>Comisionada Sharon Cristina Morales Martínez</w:t>
      </w:r>
      <w:r w:rsidRPr="002D47BC">
        <w:rPr>
          <w:bCs/>
          <w:szCs w:val="22"/>
        </w:rPr>
        <w:t xml:space="preserve">, </w:t>
      </w:r>
      <w:r w:rsidRPr="002D47BC">
        <w:rPr>
          <w:szCs w:val="22"/>
        </w:rPr>
        <w:t xml:space="preserve">a efecto de decretar su admisión o desechamiento. </w:t>
      </w:r>
    </w:p>
    <w:p w14:paraId="5F8469A3" w14:textId="77777777" w:rsidR="001A0A72" w:rsidRPr="002D47BC" w:rsidRDefault="001A0A72" w:rsidP="002D47BC">
      <w:pPr>
        <w:rPr>
          <w:szCs w:val="22"/>
        </w:rPr>
      </w:pPr>
    </w:p>
    <w:p w14:paraId="3E31EC2D" w14:textId="295256A1" w:rsidR="00664420" w:rsidRPr="002D47BC" w:rsidRDefault="006E25BC" w:rsidP="002D47BC">
      <w:pPr>
        <w:pStyle w:val="Ttulo3"/>
        <w:rPr>
          <w:szCs w:val="22"/>
        </w:rPr>
      </w:pPr>
      <w:bookmarkStart w:id="14" w:name="_Toc201756835"/>
      <w:r w:rsidRPr="002D47BC">
        <w:rPr>
          <w:szCs w:val="22"/>
        </w:rPr>
        <w:t>c</w:t>
      </w:r>
      <w:r w:rsidR="00664420" w:rsidRPr="002D47BC">
        <w:rPr>
          <w:szCs w:val="22"/>
        </w:rPr>
        <w:t>) Admisión del Recurso de Revisión</w:t>
      </w:r>
      <w:bookmarkEnd w:id="14"/>
    </w:p>
    <w:p w14:paraId="240447D5" w14:textId="56D3537C" w:rsidR="000E09C4" w:rsidRPr="002D47BC" w:rsidRDefault="000E09C4" w:rsidP="002D47BC">
      <w:pPr>
        <w:rPr>
          <w:rFonts w:cs="Arial"/>
          <w:szCs w:val="22"/>
        </w:rPr>
      </w:pPr>
      <w:r w:rsidRPr="002D47BC">
        <w:rPr>
          <w:rFonts w:cs="Arial"/>
          <w:szCs w:val="22"/>
        </w:rPr>
        <w:t xml:space="preserve">El </w:t>
      </w:r>
      <w:r w:rsidR="00C0497C" w:rsidRPr="002D47BC">
        <w:rPr>
          <w:rFonts w:cs="Arial"/>
          <w:b/>
          <w:bCs/>
          <w:szCs w:val="22"/>
        </w:rPr>
        <w:t>trece de mayo</w:t>
      </w:r>
      <w:r w:rsidR="001A0A72" w:rsidRPr="002D47BC">
        <w:rPr>
          <w:rFonts w:cs="Tahoma"/>
          <w:b/>
          <w:bCs/>
          <w:szCs w:val="22"/>
        </w:rPr>
        <w:t xml:space="preserve"> de dos mil veinticinco</w:t>
      </w:r>
      <w:r w:rsidR="00003628" w:rsidRPr="002D47BC">
        <w:rPr>
          <w:rFonts w:cs="Arial"/>
          <w:b/>
          <w:bCs/>
          <w:szCs w:val="22"/>
        </w:rPr>
        <w:t>,</w:t>
      </w:r>
      <w:r w:rsidR="004252F1" w:rsidRPr="002D47BC">
        <w:rPr>
          <w:rFonts w:cs="Arial"/>
          <w:szCs w:val="22"/>
        </w:rPr>
        <w:t xml:space="preserve"> </w:t>
      </w:r>
      <w:r w:rsidRPr="002D47BC">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2D47BC">
        <w:rPr>
          <w:rFonts w:cs="Arial"/>
          <w:szCs w:val="22"/>
        </w:rPr>
        <w:t>, fracción II</w:t>
      </w:r>
      <w:r w:rsidRPr="002D47BC">
        <w:rPr>
          <w:rFonts w:cs="Arial"/>
          <w:szCs w:val="22"/>
        </w:rPr>
        <w:t xml:space="preserve"> de la Ley de Transparencia y Acceso a la Información Pública del Estado de México y Municipios.</w:t>
      </w:r>
    </w:p>
    <w:p w14:paraId="34EC3F86" w14:textId="77777777" w:rsidR="00D2790D" w:rsidRPr="002D47BC" w:rsidRDefault="00D2790D" w:rsidP="002D47BC">
      <w:pPr>
        <w:rPr>
          <w:rFonts w:cs="Arial"/>
          <w:szCs w:val="22"/>
        </w:rPr>
      </w:pPr>
    </w:p>
    <w:p w14:paraId="3B820F58" w14:textId="4FFAE290" w:rsidR="00865CF4" w:rsidRPr="002D47BC" w:rsidRDefault="006E25BC" w:rsidP="002D47BC">
      <w:pPr>
        <w:pStyle w:val="Ttulo3"/>
        <w:rPr>
          <w:szCs w:val="22"/>
        </w:rPr>
      </w:pPr>
      <w:bookmarkStart w:id="15" w:name="_Toc201756836"/>
      <w:r w:rsidRPr="002D47BC">
        <w:rPr>
          <w:szCs w:val="22"/>
        </w:rPr>
        <w:t>d</w:t>
      </w:r>
      <w:r w:rsidR="00D2790D" w:rsidRPr="002D47BC">
        <w:rPr>
          <w:szCs w:val="22"/>
        </w:rPr>
        <w:t xml:space="preserve">) </w:t>
      </w:r>
      <w:r w:rsidR="00865CF4" w:rsidRPr="002D47BC">
        <w:rPr>
          <w:szCs w:val="22"/>
        </w:rPr>
        <w:t>Informe Justificado del Sujeto Obligado</w:t>
      </w:r>
      <w:bookmarkEnd w:id="15"/>
    </w:p>
    <w:p w14:paraId="2ED6D3E3" w14:textId="1976E335" w:rsidR="00A50ECC" w:rsidRPr="002D47BC" w:rsidRDefault="00A50ECC" w:rsidP="002D47BC">
      <w:pPr>
        <w:rPr>
          <w:iCs/>
          <w:szCs w:val="22"/>
        </w:rPr>
      </w:pPr>
      <w:r w:rsidRPr="002D47BC">
        <w:rPr>
          <w:szCs w:val="22"/>
        </w:rPr>
        <w:t xml:space="preserve">El </w:t>
      </w:r>
      <w:r w:rsidR="00C0497C" w:rsidRPr="002D47BC">
        <w:rPr>
          <w:b/>
          <w:bCs/>
          <w:szCs w:val="22"/>
        </w:rPr>
        <w:t>catorce de mayo</w:t>
      </w:r>
      <w:r w:rsidRPr="002D47BC">
        <w:rPr>
          <w:b/>
          <w:bCs/>
          <w:szCs w:val="22"/>
        </w:rPr>
        <w:t xml:space="preserve"> </w:t>
      </w:r>
      <w:r w:rsidRPr="002D47BC">
        <w:rPr>
          <w:rFonts w:cs="Tahoma"/>
          <w:b/>
          <w:bCs/>
          <w:szCs w:val="22"/>
        </w:rPr>
        <w:t>de dos mil veinticinco</w:t>
      </w:r>
      <w:r w:rsidRPr="002D47BC">
        <w:rPr>
          <w:b/>
          <w:szCs w:val="22"/>
        </w:rPr>
        <w:t xml:space="preserve"> EL SUJETO OBLIGADO</w:t>
      </w:r>
      <w:r w:rsidRPr="002D47BC">
        <w:rPr>
          <w:szCs w:val="22"/>
        </w:rPr>
        <w:t xml:space="preserve"> rindió su informe justificado a través del </w:t>
      </w:r>
      <w:r w:rsidRPr="002D47BC">
        <w:rPr>
          <w:b/>
          <w:szCs w:val="22"/>
        </w:rPr>
        <w:t>SAIMEX</w:t>
      </w:r>
      <w:r w:rsidRPr="002D47BC">
        <w:rPr>
          <w:szCs w:val="22"/>
        </w:rPr>
        <w:t xml:space="preserve">, </w:t>
      </w:r>
      <w:r w:rsidRPr="002D47BC">
        <w:rPr>
          <w:iCs/>
          <w:szCs w:val="22"/>
        </w:rPr>
        <w:t>por medio de</w:t>
      </w:r>
      <w:r w:rsidR="00C0497C" w:rsidRPr="002D47BC">
        <w:rPr>
          <w:iCs/>
          <w:szCs w:val="22"/>
        </w:rPr>
        <w:t xml:space="preserve">l archivo </w:t>
      </w:r>
      <w:r w:rsidRPr="002D47BC">
        <w:rPr>
          <w:iCs/>
          <w:szCs w:val="22"/>
        </w:rPr>
        <w:t>que se describe:</w:t>
      </w:r>
    </w:p>
    <w:p w14:paraId="0A9CE296" w14:textId="77777777" w:rsidR="00A50ECC" w:rsidRPr="002D47BC" w:rsidRDefault="00A50ECC" w:rsidP="002D47BC">
      <w:pPr>
        <w:rPr>
          <w:iCs/>
          <w:szCs w:val="22"/>
        </w:rPr>
      </w:pPr>
    </w:p>
    <w:p w14:paraId="1FF9C5E9" w14:textId="3D85B841" w:rsidR="00C0497C" w:rsidRPr="002D47BC" w:rsidRDefault="00C0497C" w:rsidP="002D47BC">
      <w:pPr>
        <w:pStyle w:val="Prrafodelista"/>
        <w:numPr>
          <w:ilvl w:val="0"/>
          <w:numId w:val="12"/>
        </w:numPr>
        <w:rPr>
          <w:b/>
          <w:iCs/>
          <w:szCs w:val="22"/>
        </w:rPr>
      </w:pPr>
      <w:r w:rsidRPr="002D47BC">
        <w:rPr>
          <w:b/>
          <w:iCs/>
          <w:szCs w:val="22"/>
        </w:rPr>
        <w:t xml:space="preserve">Oficio 141.pdf.-  </w:t>
      </w:r>
      <w:r w:rsidR="00034C3A" w:rsidRPr="002D47BC">
        <w:rPr>
          <w:iCs/>
          <w:szCs w:val="22"/>
        </w:rPr>
        <w:t xml:space="preserve">Archivo constante de </w:t>
      </w:r>
      <w:r w:rsidRPr="002D47BC">
        <w:rPr>
          <w:iCs/>
          <w:szCs w:val="22"/>
        </w:rPr>
        <w:t>dos</w:t>
      </w:r>
      <w:r w:rsidR="00034C3A" w:rsidRPr="002D47BC">
        <w:rPr>
          <w:iCs/>
          <w:szCs w:val="22"/>
        </w:rPr>
        <w:t xml:space="preserve"> páginas, en las que se aprecia </w:t>
      </w:r>
      <w:r w:rsidRPr="002D47BC">
        <w:rPr>
          <w:iCs/>
          <w:szCs w:val="22"/>
        </w:rPr>
        <w:t>el oficio número MCA/UAP/050/2025, de fecha 02 de mayo de 2025, dirigido a la Titular de la Unidad de Transparencia, suscrito por el Director de Servicios Públicos, en el que se le indicó:</w:t>
      </w:r>
    </w:p>
    <w:p w14:paraId="199E5D51" w14:textId="77777777" w:rsidR="00C0497C" w:rsidRPr="002D47BC" w:rsidRDefault="00C0497C" w:rsidP="002D47BC">
      <w:pPr>
        <w:pStyle w:val="Prrafodelista"/>
        <w:rPr>
          <w:b/>
          <w:iCs/>
          <w:szCs w:val="22"/>
        </w:rPr>
      </w:pPr>
    </w:p>
    <w:p w14:paraId="09C60548" w14:textId="155D2C77" w:rsidR="00C0497C" w:rsidRPr="002D47BC" w:rsidRDefault="00C0497C" w:rsidP="002D47BC">
      <w:pPr>
        <w:pStyle w:val="Ttulo"/>
      </w:pPr>
      <w:r w:rsidRPr="002D47BC">
        <w:rPr>
          <w:b/>
          <w:iCs/>
        </w:rPr>
        <w:t>“</w:t>
      </w:r>
      <w:r w:rsidRPr="002D47BC">
        <w:t>Por medio del presente, …en el cual se solicita el informe que contenga localidad y calle de las 300 luminarias que fueron rehabilitadas, de acuerdo al informe de los 100 días, siendo el siguiente…” Sic.</w:t>
      </w:r>
    </w:p>
    <w:p w14:paraId="3DCE0F10" w14:textId="77777777" w:rsidR="008E5449" w:rsidRPr="002D47BC" w:rsidRDefault="008E5449" w:rsidP="002D47BC">
      <w:pPr>
        <w:pStyle w:val="Prrafodelista"/>
        <w:rPr>
          <w:b/>
          <w:iCs/>
          <w:szCs w:val="22"/>
        </w:rPr>
      </w:pPr>
    </w:p>
    <w:p w14:paraId="0ABB8FCB" w14:textId="5633DBA9" w:rsidR="008E5449" w:rsidRPr="002D47BC" w:rsidRDefault="008E5449" w:rsidP="002D47BC">
      <w:pPr>
        <w:pStyle w:val="Prrafodelista"/>
        <w:rPr>
          <w:b/>
          <w:iCs/>
          <w:szCs w:val="22"/>
        </w:rPr>
      </w:pPr>
      <w:r w:rsidRPr="002D47BC">
        <w:rPr>
          <w:szCs w:val="22"/>
          <w:lang w:val="es-ES"/>
        </w:rPr>
        <w:t>Entregando una tabla, en la que se advierte el número consecutivo, cantidad, calle y la localidad.</w:t>
      </w:r>
    </w:p>
    <w:p w14:paraId="3718FC56" w14:textId="77777777" w:rsidR="00404512" w:rsidRPr="002D47BC" w:rsidRDefault="00404512" w:rsidP="002D47BC">
      <w:pPr>
        <w:pStyle w:val="Prrafodelista"/>
        <w:rPr>
          <w:b/>
          <w:iCs/>
          <w:szCs w:val="22"/>
        </w:rPr>
      </w:pPr>
    </w:p>
    <w:p w14:paraId="162EBB74" w14:textId="1A6746DB" w:rsidR="00A50ECC" w:rsidRPr="002D47BC" w:rsidRDefault="00A50ECC" w:rsidP="002D47BC">
      <w:pPr>
        <w:rPr>
          <w:szCs w:val="22"/>
        </w:rPr>
      </w:pPr>
      <w:r w:rsidRPr="002D47BC">
        <w:rPr>
          <w:szCs w:val="22"/>
        </w:rPr>
        <w:t xml:space="preserve">Esta información fue puesta a la vista de </w:t>
      </w:r>
      <w:r w:rsidRPr="002D47BC">
        <w:rPr>
          <w:b/>
          <w:szCs w:val="22"/>
        </w:rPr>
        <w:t xml:space="preserve">LA PARTE RECURRENTE </w:t>
      </w:r>
      <w:r w:rsidRPr="002D47BC">
        <w:rPr>
          <w:szCs w:val="22"/>
        </w:rPr>
        <w:t xml:space="preserve">el </w:t>
      </w:r>
      <w:r w:rsidR="00C0497C" w:rsidRPr="002D47BC">
        <w:rPr>
          <w:b/>
          <w:bCs/>
          <w:szCs w:val="22"/>
        </w:rPr>
        <w:t>nueve de junio</w:t>
      </w:r>
      <w:r w:rsidRPr="002D47BC">
        <w:rPr>
          <w:b/>
          <w:bCs/>
          <w:szCs w:val="22"/>
        </w:rPr>
        <w:t xml:space="preserve"> </w:t>
      </w:r>
      <w:r w:rsidRPr="002D47BC">
        <w:rPr>
          <w:rFonts w:cs="Tahoma"/>
          <w:b/>
          <w:bCs/>
          <w:szCs w:val="22"/>
        </w:rPr>
        <w:t>de dos mil veinticinco,</w:t>
      </w:r>
      <w:r w:rsidRPr="002D47BC">
        <w:rPr>
          <w:rFonts w:cs="Tahoma"/>
          <w:szCs w:val="22"/>
        </w:rPr>
        <w:t xml:space="preserve"> </w:t>
      </w:r>
      <w:r w:rsidRPr="002D47BC">
        <w:rPr>
          <w:szCs w:val="22"/>
        </w:rPr>
        <w:t xml:space="preserve">para que, en un plazo de tres días hábiles, manifestara lo que a su derecho </w:t>
      </w:r>
      <w:r w:rsidRPr="002D47BC">
        <w:rPr>
          <w:szCs w:val="22"/>
        </w:rPr>
        <w:lastRenderedPageBreak/>
        <w:t>conviniera, de conformidad con lo establecido en el artículo 185, fracción III de la Ley de Transparencia y Acceso a la Información Pública del Estado de México y Municipios.</w:t>
      </w:r>
    </w:p>
    <w:p w14:paraId="317EB1DA" w14:textId="77777777" w:rsidR="009E0245" w:rsidRPr="002D47BC" w:rsidRDefault="009E0245" w:rsidP="002D47BC">
      <w:pPr>
        <w:rPr>
          <w:szCs w:val="22"/>
          <w:lang w:eastAsia="es-MX"/>
        </w:rPr>
      </w:pPr>
    </w:p>
    <w:p w14:paraId="755B7730" w14:textId="2A0EB956" w:rsidR="00664420" w:rsidRPr="002D47BC" w:rsidRDefault="00E810F7" w:rsidP="002D47BC">
      <w:pPr>
        <w:pStyle w:val="Ttulo3"/>
        <w:rPr>
          <w:szCs w:val="22"/>
          <w:lang w:val="es-ES"/>
        </w:rPr>
      </w:pPr>
      <w:bookmarkStart w:id="16" w:name="_Toc201756837"/>
      <w:r w:rsidRPr="002D47BC">
        <w:rPr>
          <w:rFonts w:eastAsia="Calibri"/>
          <w:bCs/>
          <w:szCs w:val="22"/>
          <w:lang w:eastAsia="en-US"/>
        </w:rPr>
        <w:t>e</w:t>
      </w:r>
      <w:r w:rsidR="00664420" w:rsidRPr="002D47BC">
        <w:rPr>
          <w:rFonts w:eastAsia="Calibri"/>
          <w:bCs/>
          <w:szCs w:val="22"/>
          <w:lang w:eastAsia="en-US"/>
        </w:rPr>
        <w:t>)</w:t>
      </w:r>
      <w:r w:rsidR="00664420" w:rsidRPr="002D47BC">
        <w:rPr>
          <w:szCs w:val="22"/>
        </w:rPr>
        <w:t xml:space="preserve"> </w:t>
      </w:r>
      <w:r w:rsidR="00865CF4" w:rsidRPr="002D47BC">
        <w:rPr>
          <w:szCs w:val="22"/>
          <w:lang w:val="es-ES"/>
        </w:rPr>
        <w:t>Manifestaciones de la Parte Recurrente</w:t>
      </w:r>
      <w:bookmarkEnd w:id="16"/>
    </w:p>
    <w:p w14:paraId="16840FF2" w14:textId="77777777" w:rsidR="002A1C04" w:rsidRPr="002D47BC" w:rsidRDefault="002A1C04" w:rsidP="002D47BC">
      <w:pPr>
        <w:rPr>
          <w:sz w:val="24"/>
          <w:szCs w:val="24"/>
        </w:rPr>
      </w:pPr>
      <w:r w:rsidRPr="002D47BC">
        <w:rPr>
          <w:b/>
          <w:sz w:val="24"/>
          <w:szCs w:val="24"/>
        </w:rPr>
        <w:t xml:space="preserve">LA PARTE RECURRENTE </w:t>
      </w:r>
      <w:r w:rsidRPr="002D47BC">
        <w:rPr>
          <w:sz w:val="24"/>
          <w:szCs w:val="24"/>
        </w:rPr>
        <w:t>no realizó manifestación alguna dentro del término legalmente concedido para tal efecto, ni presentó pruebas o alegatos.</w:t>
      </w:r>
    </w:p>
    <w:p w14:paraId="0AB915E0" w14:textId="586BF186" w:rsidR="00430A6E" w:rsidRPr="002D47BC" w:rsidRDefault="00430A6E" w:rsidP="002D47BC">
      <w:pPr>
        <w:pStyle w:val="Ttulo"/>
        <w:ind w:left="0"/>
        <w:rPr>
          <w:szCs w:val="22"/>
        </w:rPr>
      </w:pPr>
    </w:p>
    <w:p w14:paraId="0E651988" w14:textId="179A1BFC" w:rsidR="00664420" w:rsidRPr="002D47BC" w:rsidRDefault="001A0A72" w:rsidP="002D47BC">
      <w:pPr>
        <w:pStyle w:val="Ttulo3"/>
        <w:rPr>
          <w:szCs w:val="22"/>
        </w:rPr>
      </w:pPr>
      <w:bookmarkStart w:id="17" w:name="_Toc201756838"/>
      <w:r w:rsidRPr="002D47BC">
        <w:rPr>
          <w:rFonts w:eastAsia="Calibri"/>
          <w:szCs w:val="22"/>
        </w:rPr>
        <w:t>f</w:t>
      </w:r>
      <w:r w:rsidR="00664420" w:rsidRPr="002D47BC">
        <w:rPr>
          <w:rFonts w:eastAsia="Calibri"/>
          <w:szCs w:val="22"/>
        </w:rPr>
        <w:t xml:space="preserve">) </w:t>
      </w:r>
      <w:r w:rsidR="00664420" w:rsidRPr="002D47BC">
        <w:rPr>
          <w:szCs w:val="22"/>
        </w:rPr>
        <w:t>Cierre de instrucción</w:t>
      </w:r>
      <w:bookmarkEnd w:id="17"/>
    </w:p>
    <w:p w14:paraId="79AF95DC" w14:textId="64852049" w:rsidR="00664420" w:rsidRPr="002D47BC" w:rsidRDefault="00BF091A" w:rsidP="002D47BC">
      <w:pPr>
        <w:rPr>
          <w:rFonts w:cs="Tahoma"/>
          <w:szCs w:val="22"/>
        </w:rPr>
      </w:pPr>
      <w:r w:rsidRPr="002D47BC">
        <w:rPr>
          <w:rFonts w:cs="Tahoma"/>
          <w:szCs w:val="22"/>
        </w:rPr>
        <w:t>Al no existir diligencias pendientes por desahogar</w:t>
      </w:r>
      <w:r w:rsidRPr="002D47BC">
        <w:rPr>
          <w:rFonts w:cs="Arial"/>
          <w:szCs w:val="22"/>
        </w:rPr>
        <w:t xml:space="preserve">, el </w:t>
      </w:r>
      <w:r w:rsidR="002F2C34" w:rsidRPr="002D47BC">
        <w:rPr>
          <w:rFonts w:cs="Arial"/>
          <w:b/>
          <w:bCs/>
          <w:szCs w:val="22"/>
        </w:rPr>
        <w:t>veintic</w:t>
      </w:r>
      <w:r w:rsidR="008F081E" w:rsidRPr="002D47BC">
        <w:rPr>
          <w:rFonts w:cs="Arial"/>
          <w:b/>
          <w:bCs/>
          <w:szCs w:val="22"/>
        </w:rPr>
        <w:t>uatro</w:t>
      </w:r>
      <w:r w:rsidR="002F2C34" w:rsidRPr="002D47BC">
        <w:rPr>
          <w:rFonts w:cs="Arial"/>
          <w:b/>
          <w:bCs/>
          <w:szCs w:val="22"/>
        </w:rPr>
        <w:t xml:space="preserve"> </w:t>
      </w:r>
      <w:r w:rsidR="00C0497C" w:rsidRPr="002D47BC">
        <w:rPr>
          <w:rFonts w:cs="Arial"/>
          <w:b/>
          <w:bCs/>
          <w:szCs w:val="22"/>
        </w:rPr>
        <w:t>de junio</w:t>
      </w:r>
      <w:r w:rsidR="00281E89" w:rsidRPr="002D47BC">
        <w:rPr>
          <w:rFonts w:cs="Tahoma"/>
          <w:b/>
          <w:bCs/>
          <w:szCs w:val="22"/>
        </w:rPr>
        <w:t xml:space="preserve"> de dos mil veinticinco</w:t>
      </w:r>
      <w:r w:rsidR="00003628" w:rsidRPr="002D47BC">
        <w:rPr>
          <w:rFonts w:cs="Tahoma"/>
          <w:b/>
          <w:bCs/>
          <w:szCs w:val="22"/>
        </w:rPr>
        <w:t>,</w:t>
      </w:r>
      <w:r w:rsidR="00E810F7" w:rsidRPr="002D47BC">
        <w:rPr>
          <w:rFonts w:cs="Tahoma"/>
          <w:szCs w:val="22"/>
        </w:rPr>
        <w:t xml:space="preserve"> </w:t>
      </w:r>
      <w:r w:rsidRPr="002D47BC">
        <w:rPr>
          <w:rFonts w:cs="Arial"/>
          <w:szCs w:val="22"/>
        </w:rPr>
        <w:t xml:space="preserve">la </w:t>
      </w:r>
      <w:r w:rsidRPr="002D47BC">
        <w:rPr>
          <w:rFonts w:cs="Arial"/>
          <w:b/>
          <w:bCs/>
          <w:szCs w:val="22"/>
        </w:rPr>
        <w:t xml:space="preserve">Comisionada </w:t>
      </w:r>
      <w:r w:rsidRPr="002D47BC">
        <w:rPr>
          <w:b/>
          <w:szCs w:val="22"/>
        </w:rPr>
        <w:t xml:space="preserve">Sharon Cristina Morales Martínez </w:t>
      </w:r>
      <w:r w:rsidRPr="002D47BC">
        <w:rPr>
          <w:rFonts w:cs="Arial"/>
          <w:szCs w:val="22"/>
        </w:rPr>
        <w:t>acordó el cierre de instrucción</w:t>
      </w:r>
      <w:r w:rsidR="0011350D" w:rsidRPr="002D47BC">
        <w:rPr>
          <w:rFonts w:cs="Arial"/>
          <w:szCs w:val="22"/>
        </w:rPr>
        <w:t xml:space="preserve"> y</w:t>
      </w:r>
      <w:r w:rsidRPr="002D47BC">
        <w:rPr>
          <w:rFonts w:cs="Arial"/>
          <w:szCs w:val="22"/>
        </w:rPr>
        <w:t xml:space="preserve"> </w:t>
      </w:r>
      <w:r w:rsidR="0011350D" w:rsidRPr="002D47BC">
        <w:rPr>
          <w:rFonts w:cs="Arial"/>
          <w:szCs w:val="22"/>
        </w:rPr>
        <w:t xml:space="preserve">la </w:t>
      </w:r>
      <w:r w:rsidRPr="002D47BC">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2D47BC">
        <w:rPr>
          <w:szCs w:val="22"/>
        </w:rPr>
        <w:t>.</w:t>
      </w:r>
      <w:r w:rsidR="0011350D" w:rsidRPr="002D47BC">
        <w:rPr>
          <w:szCs w:val="22"/>
        </w:rPr>
        <w:t xml:space="preserve"> Dicho acuerdo </w:t>
      </w:r>
      <w:r w:rsidR="00664420" w:rsidRPr="002D47BC">
        <w:rPr>
          <w:rFonts w:cs="Tahoma"/>
          <w:szCs w:val="22"/>
        </w:rPr>
        <w:t xml:space="preserve">fue notificado a las partes el mismo día a través del </w:t>
      </w:r>
      <w:r w:rsidR="00664420" w:rsidRPr="002D47BC">
        <w:rPr>
          <w:rFonts w:cs="Tahoma"/>
          <w:szCs w:val="22"/>
          <w:lang w:val="es-ES"/>
        </w:rPr>
        <w:t>SAIMEX</w:t>
      </w:r>
      <w:r w:rsidR="00664420" w:rsidRPr="002D47BC">
        <w:rPr>
          <w:rFonts w:cs="Tahoma"/>
          <w:szCs w:val="22"/>
        </w:rPr>
        <w:t>.</w:t>
      </w:r>
    </w:p>
    <w:p w14:paraId="36B05AB7" w14:textId="77777777" w:rsidR="006041A0" w:rsidRPr="002D47BC" w:rsidRDefault="006041A0" w:rsidP="002D47BC">
      <w:pPr>
        <w:rPr>
          <w:szCs w:val="22"/>
        </w:rPr>
      </w:pPr>
    </w:p>
    <w:p w14:paraId="7A9629DE" w14:textId="77777777" w:rsidR="00664420" w:rsidRPr="002D47BC" w:rsidRDefault="00664420" w:rsidP="002D47BC">
      <w:pPr>
        <w:pStyle w:val="Ttulo1"/>
        <w:rPr>
          <w:rFonts w:eastAsiaTheme="minorHAnsi"/>
          <w:szCs w:val="22"/>
          <w:lang w:eastAsia="en-US"/>
        </w:rPr>
      </w:pPr>
      <w:bookmarkStart w:id="18" w:name="_Toc201756839"/>
      <w:r w:rsidRPr="002D47BC">
        <w:rPr>
          <w:rFonts w:eastAsiaTheme="minorHAnsi"/>
          <w:szCs w:val="22"/>
          <w:lang w:eastAsia="en-US"/>
        </w:rPr>
        <w:t>CONSIDERANDOS</w:t>
      </w:r>
      <w:bookmarkEnd w:id="18"/>
    </w:p>
    <w:p w14:paraId="6DD1243B" w14:textId="77777777" w:rsidR="00664420" w:rsidRPr="002D47BC" w:rsidRDefault="00664420" w:rsidP="002D47BC">
      <w:pPr>
        <w:contextualSpacing/>
        <w:jc w:val="center"/>
        <w:rPr>
          <w:rFonts w:eastAsiaTheme="minorHAnsi" w:cs="Tahoma"/>
          <w:b/>
          <w:szCs w:val="22"/>
          <w:lang w:eastAsia="en-US"/>
        </w:rPr>
      </w:pPr>
    </w:p>
    <w:p w14:paraId="0B67CB92" w14:textId="2E307D3B" w:rsidR="00664420" w:rsidRPr="002D47BC" w:rsidRDefault="00664420" w:rsidP="002D47BC">
      <w:pPr>
        <w:pStyle w:val="Ttulo2"/>
        <w:rPr>
          <w:rFonts w:eastAsia="Batang"/>
          <w:szCs w:val="22"/>
        </w:rPr>
      </w:pPr>
      <w:bookmarkStart w:id="19" w:name="_Toc201756840"/>
      <w:r w:rsidRPr="002D47BC">
        <w:rPr>
          <w:rFonts w:eastAsia="Batang"/>
          <w:szCs w:val="22"/>
        </w:rPr>
        <w:t xml:space="preserve">PRIMERO. </w:t>
      </w:r>
      <w:r w:rsidR="00BA55A8" w:rsidRPr="002D47BC">
        <w:rPr>
          <w:rFonts w:eastAsia="Batang"/>
          <w:szCs w:val="22"/>
        </w:rPr>
        <w:t>Procedibilidad</w:t>
      </w:r>
      <w:bookmarkEnd w:id="19"/>
    </w:p>
    <w:p w14:paraId="39C52BC1" w14:textId="56FCC20D" w:rsidR="00BA55A8" w:rsidRPr="002D47BC" w:rsidRDefault="00BA55A8" w:rsidP="002D47BC">
      <w:pPr>
        <w:pStyle w:val="Ttulo3"/>
        <w:rPr>
          <w:szCs w:val="22"/>
        </w:rPr>
      </w:pPr>
      <w:bookmarkStart w:id="20" w:name="_Toc201756841"/>
      <w:r w:rsidRPr="002D47BC">
        <w:rPr>
          <w:szCs w:val="22"/>
        </w:rPr>
        <w:t>a) Competencia</w:t>
      </w:r>
      <w:r w:rsidR="00150C49" w:rsidRPr="002D47BC">
        <w:rPr>
          <w:szCs w:val="22"/>
        </w:rPr>
        <w:t xml:space="preserve"> del Instituto</w:t>
      </w:r>
      <w:bookmarkEnd w:id="20"/>
    </w:p>
    <w:p w14:paraId="3015B620" w14:textId="77777777" w:rsidR="00985A32" w:rsidRPr="002D47BC" w:rsidRDefault="00985A32" w:rsidP="002D47BC">
      <w:pPr>
        <w:rPr>
          <w:szCs w:val="22"/>
        </w:rPr>
      </w:pPr>
      <w:r w:rsidRPr="002D47BC">
        <w:rPr>
          <w:szCs w:val="22"/>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w:t>
      </w:r>
      <w:r w:rsidRPr="002D47BC">
        <w:rPr>
          <w:szCs w:val="22"/>
        </w:rPr>
        <w:lastRenderedPageBreak/>
        <w:t>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C36A399" w14:textId="77777777" w:rsidR="00DB1C09" w:rsidRPr="002D47BC" w:rsidRDefault="00DB1C09" w:rsidP="002D47BC">
      <w:pPr>
        <w:rPr>
          <w:rFonts w:cs="Arial"/>
          <w:szCs w:val="22"/>
        </w:rPr>
      </w:pPr>
    </w:p>
    <w:p w14:paraId="517A2DD6" w14:textId="4169BE4D" w:rsidR="00664420" w:rsidRPr="002D47BC" w:rsidRDefault="00BA55A8" w:rsidP="002D47BC">
      <w:pPr>
        <w:pStyle w:val="Ttulo3"/>
        <w:rPr>
          <w:szCs w:val="22"/>
        </w:rPr>
      </w:pPr>
      <w:bookmarkStart w:id="21" w:name="_Toc201756842"/>
      <w:r w:rsidRPr="002D47BC">
        <w:rPr>
          <w:szCs w:val="22"/>
        </w:rPr>
        <w:t>b)</w:t>
      </w:r>
      <w:r w:rsidR="00664420" w:rsidRPr="002D47BC">
        <w:rPr>
          <w:szCs w:val="22"/>
        </w:rPr>
        <w:t xml:space="preserve"> </w:t>
      </w:r>
      <w:r w:rsidR="00D91CB4" w:rsidRPr="002D47BC">
        <w:rPr>
          <w:szCs w:val="22"/>
        </w:rPr>
        <w:t>Legitimidad</w:t>
      </w:r>
      <w:r w:rsidRPr="002D47BC">
        <w:rPr>
          <w:szCs w:val="22"/>
        </w:rPr>
        <w:t xml:space="preserve"> de la parte recurrente</w:t>
      </w:r>
      <w:bookmarkEnd w:id="21"/>
    </w:p>
    <w:p w14:paraId="26FEA382" w14:textId="0B06695C" w:rsidR="00D91CB4" w:rsidRPr="002D47BC" w:rsidRDefault="00D91CB4" w:rsidP="002D47BC">
      <w:pPr>
        <w:rPr>
          <w:rFonts w:eastAsia="Calibri" w:cs="Arial"/>
          <w:szCs w:val="22"/>
          <w:lang w:eastAsia="en-US"/>
        </w:rPr>
      </w:pPr>
      <w:r w:rsidRPr="002D47BC">
        <w:rPr>
          <w:rFonts w:cs="Arial"/>
          <w:bCs/>
          <w:szCs w:val="22"/>
        </w:rPr>
        <w:t>El recurso de revisión fue interpuesto por parte legítima, ya que se presentó por la misma persona que formuló la solicitud de acceso a la Información Pública,</w:t>
      </w:r>
      <w:r w:rsidRPr="002D47BC">
        <w:rPr>
          <w:rFonts w:cs="Arial"/>
          <w:b/>
          <w:bCs/>
          <w:szCs w:val="22"/>
        </w:rPr>
        <w:t xml:space="preserve"> </w:t>
      </w:r>
      <w:r w:rsidRPr="002D47BC">
        <w:rPr>
          <w:rFonts w:cs="Arial"/>
          <w:szCs w:val="22"/>
        </w:rPr>
        <w:t>debido a que los datos de acceso</w:t>
      </w:r>
      <w:r w:rsidRPr="002D47BC">
        <w:rPr>
          <w:rFonts w:cs="Arial"/>
          <w:b/>
          <w:bCs/>
          <w:szCs w:val="22"/>
        </w:rPr>
        <w:t xml:space="preserve"> </w:t>
      </w:r>
      <w:r w:rsidRPr="002D47BC">
        <w:rPr>
          <w:rFonts w:cs="Arial"/>
          <w:szCs w:val="22"/>
        </w:rPr>
        <w:t>SAIMEX</w:t>
      </w:r>
      <w:r w:rsidRPr="002D47BC">
        <w:rPr>
          <w:rFonts w:eastAsia="Calibri" w:cs="Arial"/>
          <w:szCs w:val="22"/>
          <w:lang w:eastAsia="en-US"/>
        </w:rPr>
        <w:t xml:space="preserve"> son personales e irrepetibles.</w:t>
      </w:r>
    </w:p>
    <w:p w14:paraId="781F9418" w14:textId="77777777" w:rsidR="00987BB6" w:rsidRPr="002D47BC" w:rsidRDefault="00987BB6" w:rsidP="002D47BC">
      <w:pPr>
        <w:rPr>
          <w:rFonts w:cs="Arial"/>
          <w:bCs/>
          <w:szCs w:val="22"/>
        </w:rPr>
      </w:pPr>
    </w:p>
    <w:p w14:paraId="496490FC" w14:textId="1A5F3FDB" w:rsidR="00D91CB4" w:rsidRPr="002D47BC" w:rsidRDefault="00BA55A8" w:rsidP="002D47BC">
      <w:pPr>
        <w:pStyle w:val="Ttulo3"/>
        <w:rPr>
          <w:rFonts w:eastAsia="Calibri"/>
          <w:szCs w:val="22"/>
          <w:lang w:eastAsia="es-ES_tradnl"/>
        </w:rPr>
      </w:pPr>
      <w:bookmarkStart w:id="22" w:name="_Toc201756843"/>
      <w:r w:rsidRPr="002D47BC">
        <w:rPr>
          <w:rFonts w:eastAsia="Calibri"/>
          <w:szCs w:val="22"/>
          <w:lang w:eastAsia="es-ES_tradnl"/>
        </w:rPr>
        <w:t>c)</w:t>
      </w:r>
      <w:r w:rsidR="00664420" w:rsidRPr="002D47BC">
        <w:rPr>
          <w:rFonts w:eastAsia="Calibri"/>
          <w:szCs w:val="22"/>
          <w:lang w:eastAsia="es-ES_tradnl"/>
        </w:rPr>
        <w:t xml:space="preserve"> </w:t>
      </w:r>
      <w:r w:rsidR="00D91CB4" w:rsidRPr="002D47BC">
        <w:rPr>
          <w:rFonts w:eastAsia="Calibri"/>
          <w:szCs w:val="22"/>
          <w:lang w:eastAsia="es-ES_tradnl"/>
        </w:rPr>
        <w:t>Plazo para interponer el recurso</w:t>
      </w:r>
      <w:bookmarkEnd w:id="22"/>
    </w:p>
    <w:p w14:paraId="106D37EE" w14:textId="3D35ABA2" w:rsidR="00D91CB4" w:rsidRPr="002D47BC" w:rsidRDefault="00D91CB4" w:rsidP="002D47BC">
      <w:pPr>
        <w:rPr>
          <w:rFonts w:eastAsiaTheme="minorEastAsia" w:cs="Arial"/>
          <w:szCs w:val="22"/>
          <w:lang w:val="es-ES_tradnl"/>
        </w:rPr>
      </w:pPr>
      <w:r w:rsidRPr="002D47BC">
        <w:rPr>
          <w:rFonts w:cs="Arial"/>
          <w:b/>
          <w:szCs w:val="22"/>
        </w:rPr>
        <w:t>EL SUJETO OBLIGADO</w:t>
      </w:r>
      <w:r w:rsidRPr="002D47BC">
        <w:rPr>
          <w:rFonts w:cs="Arial"/>
          <w:szCs w:val="22"/>
        </w:rPr>
        <w:t xml:space="preserve"> notificó la respuesta a la solicitud de acceso a la Información Pública el </w:t>
      </w:r>
      <w:r w:rsidR="00C0497C" w:rsidRPr="002D47BC">
        <w:rPr>
          <w:rFonts w:cs="Tahoma"/>
          <w:b/>
          <w:bCs/>
          <w:szCs w:val="22"/>
        </w:rPr>
        <w:t>ocho de mayo</w:t>
      </w:r>
      <w:r w:rsidR="007452ED" w:rsidRPr="002D47BC">
        <w:rPr>
          <w:rFonts w:cs="Tahoma"/>
          <w:b/>
          <w:bCs/>
          <w:szCs w:val="22"/>
        </w:rPr>
        <w:t xml:space="preserve"> de dos mil veinticinco,</w:t>
      </w:r>
      <w:r w:rsidR="00DE285A" w:rsidRPr="002D47BC">
        <w:rPr>
          <w:rFonts w:cs="Tahoma"/>
          <w:szCs w:val="22"/>
        </w:rPr>
        <w:t xml:space="preserve"> </w:t>
      </w:r>
      <w:r w:rsidR="00A53315" w:rsidRPr="002D47BC">
        <w:rPr>
          <w:rFonts w:cs="Arial"/>
          <w:szCs w:val="22"/>
        </w:rPr>
        <w:t xml:space="preserve">y el recurso </w:t>
      </w:r>
      <w:r w:rsidR="00A53315" w:rsidRPr="002D47BC">
        <w:rPr>
          <w:rFonts w:eastAsia="Palatino Linotype" w:cs="Palatino Linotype"/>
          <w:szCs w:val="22"/>
        </w:rPr>
        <w:t xml:space="preserve">que nos ocupa se </w:t>
      </w:r>
      <w:r w:rsidR="006A61F1" w:rsidRPr="002D47BC">
        <w:rPr>
          <w:rFonts w:eastAsia="Palatino Linotype" w:cs="Palatino Linotype"/>
          <w:szCs w:val="22"/>
        </w:rPr>
        <w:t>tuvo por presentado</w:t>
      </w:r>
      <w:r w:rsidR="00A53315" w:rsidRPr="002D47BC">
        <w:rPr>
          <w:rFonts w:eastAsia="Palatino Linotype" w:cs="Palatino Linotype"/>
          <w:szCs w:val="22"/>
        </w:rPr>
        <w:t xml:space="preserve"> el </w:t>
      </w:r>
      <w:r w:rsidR="0087550E" w:rsidRPr="002D47BC">
        <w:rPr>
          <w:rFonts w:cs="Tahoma"/>
          <w:b/>
          <w:bCs/>
          <w:szCs w:val="22"/>
        </w:rPr>
        <w:t>nueve de mayo</w:t>
      </w:r>
      <w:r w:rsidR="00C45207" w:rsidRPr="002D47BC">
        <w:rPr>
          <w:rFonts w:cs="Tahoma"/>
          <w:b/>
          <w:bCs/>
          <w:szCs w:val="22"/>
        </w:rPr>
        <w:t xml:space="preserve"> de dos mil veinticinco</w:t>
      </w:r>
      <w:r w:rsidR="00A53315" w:rsidRPr="002D47BC">
        <w:rPr>
          <w:rFonts w:eastAsia="Palatino Linotype" w:cs="Palatino Linotype"/>
          <w:bCs/>
          <w:szCs w:val="22"/>
        </w:rPr>
        <w:t>;</w:t>
      </w:r>
      <w:r w:rsidR="00A53315" w:rsidRPr="002D47BC">
        <w:rPr>
          <w:rFonts w:eastAsia="Palatino Linotype" w:cs="Palatino Linotype"/>
          <w:szCs w:val="22"/>
        </w:rPr>
        <w:t xml:space="preserve"> por lo tanto, éste se encuentra dentro del margen temporal previsto en el artículo 178 de la </w:t>
      </w:r>
      <w:r w:rsidR="00A53315" w:rsidRPr="002D47BC">
        <w:rPr>
          <w:rFonts w:cs="Arial"/>
          <w:szCs w:val="22"/>
        </w:rPr>
        <w:t>Ley de Transparencia y Acceso a la Información Pública del Estado de México y Municipios</w:t>
      </w:r>
      <w:r w:rsidR="007328F2" w:rsidRPr="002D47BC">
        <w:rPr>
          <w:rFonts w:cs="Arial"/>
          <w:szCs w:val="22"/>
        </w:rPr>
        <w:t>.</w:t>
      </w:r>
    </w:p>
    <w:p w14:paraId="49076992" w14:textId="77777777" w:rsidR="00D91CB4" w:rsidRPr="002D47BC" w:rsidRDefault="00D91CB4" w:rsidP="002D47BC">
      <w:pPr>
        <w:rPr>
          <w:rFonts w:eastAsia="Palatino Linotype" w:cs="Palatino Linotype"/>
          <w:szCs w:val="22"/>
        </w:rPr>
      </w:pPr>
    </w:p>
    <w:p w14:paraId="46C0EB3A" w14:textId="28FD0C2E" w:rsidR="00A53315" w:rsidRPr="002D47BC" w:rsidRDefault="00BA55A8" w:rsidP="002D47BC">
      <w:pPr>
        <w:pStyle w:val="Ttulo3"/>
        <w:rPr>
          <w:rFonts w:eastAsia="Calibri"/>
          <w:szCs w:val="22"/>
          <w:lang w:eastAsia="es-ES_tradnl"/>
        </w:rPr>
      </w:pPr>
      <w:bookmarkStart w:id="23" w:name="_Toc201756844"/>
      <w:r w:rsidRPr="002D47BC">
        <w:rPr>
          <w:rFonts w:eastAsia="Calibri"/>
          <w:szCs w:val="22"/>
          <w:lang w:eastAsia="es-ES_tradnl"/>
        </w:rPr>
        <w:t>d)</w:t>
      </w:r>
      <w:r w:rsidR="00D91CB4" w:rsidRPr="002D47BC">
        <w:rPr>
          <w:rFonts w:eastAsia="Calibri"/>
          <w:szCs w:val="22"/>
          <w:lang w:eastAsia="es-ES_tradnl"/>
        </w:rPr>
        <w:t xml:space="preserve"> </w:t>
      </w:r>
      <w:r w:rsidR="00E325AD" w:rsidRPr="002D47BC">
        <w:rPr>
          <w:rFonts w:eastAsia="Calibri"/>
          <w:szCs w:val="22"/>
          <w:lang w:eastAsia="es-ES_tradnl"/>
        </w:rPr>
        <w:t>Causal de Procedencia</w:t>
      </w:r>
      <w:bookmarkEnd w:id="23"/>
    </w:p>
    <w:p w14:paraId="190404A6" w14:textId="43C396A0" w:rsidR="00BA55A8" w:rsidRPr="002D47BC" w:rsidRDefault="00BA55A8" w:rsidP="002D47BC">
      <w:pPr>
        <w:rPr>
          <w:szCs w:val="22"/>
        </w:rPr>
      </w:pPr>
      <w:r w:rsidRPr="002D47BC">
        <w:rPr>
          <w:rFonts w:cs="Arial"/>
          <w:szCs w:val="22"/>
        </w:rPr>
        <w:t xml:space="preserve">Resulta procedente la interposición del recurso de revisión, ya que </w:t>
      </w:r>
      <w:r w:rsidRPr="002D47BC">
        <w:rPr>
          <w:rFonts w:eastAsia="Calibri" w:cs="Tahoma"/>
          <w:szCs w:val="22"/>
          <w:lang w:eastAsia="es-MX"/>
        </w:rPr>
        <w:t>se actualiza la causal de procedencia señalada en el artículo 179, fracci</w:t>
      </w:r>
      <w:r w:rsidR="007B7B00" w:rsidRPr="002D47BC">
        <w:rPr>
          <w:rFonts w:eastAsia="Calibri" w:cs="Tahoma"/>
          <w:szCs w:val="22"/>
          <w:lang w:eastAsia="es-MX"/>
        </w:rPr>
        <w:t xml:space="preserve">ón </w:t>
      </w:r>
      <w:r w:rsidR="0087550E" w:rsidRPr="002D47BC">
        <w:rPr>
          <w:rFonts w:eastAsia="Calibri" w:cs="Tahoma"/>
          <w:szCs w:val="22"/>
          <w:lang w:eastAsia="es-MX"/>
        </w:rPr>
        <w:t>VI</w:t>
      </w:r>
      <w:r w:rsidR="00EE1B1C" w:rsidRPr="002D47BC">
        <w:rPr>
          <w:rFonts w:eastAsia="Calibri" w:cs="Tahoma"/>
          <w:szCs w:val="22"/>
          <w:lang w:eastAsia="es-MX"/>
        </w:rPr>
        <w:t xml:space="preserve"> </w:t>
      </w:r>
      <w:r w:rsidRPr="002D47BC">
        <w:rPr>
          <w:rFonts w:cs="Arial"/>
          <w:szCs w:val="22"/>
        </w:rPr>
        <w:t xml:space="preserve">de la </w:t>
      </w:r>
      <w:r w:rsidRPr="002D47BC">
        <w:rPr>
          <w:szCs w:val="22"/>
        </w:rPr>
        <w:t>Ley de Transparencia y Acceso a la Información Pública del Estado de México y Municipios.</w:t>
      </w:r>
    </w:p>
    <w:p w14:paraId="0EFF7141" w14:textId="77777777" w:rsidR="00362A11" w:rsidRPr="002D47BC" w:rsidRDefault="00362A11" w:rsidP="002D47BC">
      <w:pPr>
        <w:rPr>
          <w:szCs w:val="22"/>
        </w:rPr>
      </w:pPr>
    </w:p>
    <w:p w14:paraId="2284D7EB" w14:textId="3EE1D036" w:rsidR="00BA55A8" w:rsidRPr="002D47BC" w:rsidRDefault="00362A11" w:rsidP="002D47BC">
      <w:pPr>
        <w:pStyle w:val="Ttulo3"/>
        <w:rPr>
          <w:szCs w:val="22"/>
        </w:rPr>
      </w:pPr>
      <w:bookmarkStart w:id="24" w:name="_Toc201756845"/>
      <w:r w:rsidRPr="002D47BC">
        <w:rPr>
          <w:szCs w:val="22"/>
        </w:rPr>
        <w:t>e) Requisitos formales para la interposición del recurso</w:t>
      </w:r>
      <w:bookmarkEnd w:id="24"/>
    </w:p>
    <w:p w14:paraId="58CB74E9" w14:textId="77777777" w:rsidR="002D1B0F" w:rsidRPr="002D47BC" w:rsidRDefault="002D1B0F" w:rsidP="002D47BC">
      <w:pPr>
        <w:rPr>
          <w:rFonts w:cs="Arial"/>
          <w:bCs/>
          <w:szCs w:val="22"/>
        </w:rPr>
      </w:pPr>
      <w:r w:rsidRPr="002D47BC">
        <w:rPr>
          <w:rFonts w:cs="Arial"/>
          <w:bCs/>
          <w:szCs w:val="22"/>
        </w:rPr>
        <w:t xml:space="preserve">Es importante mencionar que, de la revisión del expediente electrónico del SAIMEX, se observa que </w:t>
      </w:r>
      <w:r w:rsidRPr="002D47BC">
        <w:rPr>
          <w:rFonts w:cs="Arial"/>
          <w:b/>
          <w:bCs/>
          <w:szCs w:val="22"/>
        </w:rPr>
        <w:t>LA PARTE RECURRENTE</w:t>
      </w:r>
      <w:r w:rsidRPr="002D47BC">
        <w:rPr>
          <w:rFonts w:cs="Arial"/>
          <w:bCs/>
          <w:szCs w:val="22"/>
        </w:rPr>
        <w:t xml:space="preserve"> no proporcionó su nombre para ser identificado, lo </w:t>
      </w:r>
      <w:r w:rsidRPr="002D47BC">
        <w:rPr>
          <w:rFonts w:cs="Arial"/>
          <w:bCs/>
          <w:szCs w:val="22"/>
        </w:rPr>
        <w:lastRenderedPageBreak/>
        <w:t xml:space="preserve">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2D47BC">
        <w:rPr>
          <w:rFonts w:cs="Arial"/>
          <w:b/>
          <w:bCs/>
          <w:szCs w:val="22"/>
        </w:rPr>
        <w:t>el nombre no es un requisito indispensable</w:t>
      </w:r>
      <w:r w:rsidRPr="002D47BC">
        <w:rPr>
          <w:rFonts w:cs="Arial"/>
          <w:bCs/>
          <w:szCs w:val="22"/>
        </w:rPr>
        <w:t xml:space="preserve"> para que las y los ciudadanos ejerzan el derecho de acceso a la información pública. </w:t>
      </w:r>
    </w:p>
    <w:p w14:paraId="1050EFD4" w14:textId="77777777" w:rsidR="002D1B0F" w:rsidRPr="002D47BC" w:rsidRDefault="002D1B0F" w:rsidP="002D47BC">
      <w:pPr>
        <w:rPr>
          <w:rFonts w:cs="Arial"/>
          <w:bCs/>
          <w:szCs w:val="22"/>
        </w:rPr>
      </w:pPr>
    </w:p>
    <w:p w14:paraId="0C0D620C" w14:textId="77777777" w:rsidR="002D1B0F" w:rsidRPr="002D47BC" w:rsidRDefault="002D1B0F" w:rsidP="002D47BC">
      <w:pPr>
        <w:rPr>
          <w:rFonts w:cs="Arial"/>
          <w:bCs/>
          <w:szCs w:val="22"/>
        </w:rPr>
      </w:pPr>
      <w:r w:rsidRPr="002D47BC">
        <w:rPr>
          <w:rFonts w:cs="Arial"/>
          <w:bCs/>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D47BC">
        <w:rPr>
          <w:rFonts w:cs="Arial"/>
          <w:b/>
          <w:bCs/>
          <w:szCs w:val="22"/>
        </w:rPr>
        <w:t>LA PARTE RECURRENTE</w:t>
      </w:r>
      <w:r w:rsidRPr="002D47BC">
        <w:rPr>
          <w:rFonts w:cs="Arial"/>
          <w:bCs/>
          <w:szCs w:val="22"/>
        </w:rPr>
        <w:t xml:space="preserve">; por lo que, en el presente caso, al haber sido presentado el recurso de revisión vía </w:t>
      </w:r>
      <w:r w:rsidRPr="002D47BC">
        <w:rPr>
          <w:rFonts w:cs="Arial"/>
          <w:b/>
          <w:bCs/>
          <w:szCs w:val="22"/>
        </w:rPr>
        <w:t>SAIMEX</w:t>
      </w:r>
      <w:r w:rsidRPr="002D47BC">
        <w:rPr>
          <w:rFonts w:cs="Arial"/>
          <w:bCs/>
          <w:szCs w:val="22"/>
        </w:rPr>
        <w:t>, dicho requisito resulta innecesario.</w:t>
      </w:r>
    </w:p>
    <w:p w14:paraId="7693807F" w14:textId="77777777" w:rsidR="007B7B00" w:rsidRPr="002D47BC" w:rsidRDefault="007B7B00" w:rsidP="002D47BC">
      <w:pPr>
        <w:rPr>
          <w:rFonts w:cs="Arial"/>
          <w:szCs w:val="22"/>
        </w:rPr>
      </w:pPr>
    </w:p>
    <w:p w14:paraId="457548E9" w14:textId="3F7AF03B" w:rsidR="00C71CEF" w:rsidRPr="002D47BC" w:rsidRDefault="00C71CEF" w:rsidP="002D47BC">
      <w:pPr>
        <w:pStyle w:val="Ttulo2"/>
        <w:rPr>
          <w:szCs w:val="22"/>
        </w:rPr>
      </w:pPr>
      <w:bookmarkStart w:id="25" w:name="_Toc201756846"/>
      <w:r w:rsidRPr="002D47BC">
        <w:rPr>
          <w:szCs w:val="22"/>
        </w:rPr>
        <w:t>SEGUNDO. Estudio de Fondo</w:t>
      </w:r>
      <w:bookmarkEnd w:id="25"/>
    </w:p>
    <w:p w14:paraId="2A308F59" w14:textId="0FF373F0" w:rsidR="00C049E2" w:rsidRPr="002D47BC" w:rsidRDefault="00C71CEF" w:rsidP="002D47BC">
      <w:pPr>
        <w:pStyle w:val="Ttulo3"/>
        <w:rPr>
          <w:szCs w:val="22"/>
        </w:rPr>
      </w:pPr>
      <w:bookmarkStart w:id="26" w:name="_Toc201756847"/>
      <w:r w:rsidRPr="002D47BC">
        <w:rPr>
          <w:szCs w:val="22"/>
        </w:rPr>
        <w:t>a</w:t>
      </w:r>
      <w:r w:rsidR="00C049E2" w:rsidRPr="002D47BC">
        <w:rPr>
          <w:szCs w:val="22"/>
        </w:rPr>
        <w:t>) Mandato de transparencia y responsabilidad del Sujeto Obligado</w:t>
      </w:r>
      <w:bookmarkEnd w:id="26"/>
    </w:p>
    <w:p w14:paraId="6901A889" w14:textId="59EEDAE1" w:rsidR="00C049E2" w:rsidRPr="002D47BC" w:rsidRDefault="00C049E2" w:rsidP="002D47BC">
      <w:pPr>
        <w:rPr>
          <w:rFonts w:eastAsia="Palatino Linotype"/>
          <w:szCs w:val="22"/>
        </w:rPr>
      </w:pPr>
      <w:r w:rsidRPr="002D47BC">
        <w:rPr>
          <w:rFonts w:eastAsia="Palatino Linotype"/>
          <w:szCs w:val="22"/>
        </w:rPr>
        <w:t xml:space="preserve">El </w:t>
      </w:r>
      <w:r w:rsidR="00717E59" w:rsidRPr="002D47BC">
        <w:rPr>
          <w:rFonts w:eastAsia="Palatino Linotype"/>
          <w:szCs w:val="22"/>
        </w:rPr>
        <w:t>d</w:t>
      </w:r>
      <w:r w:rsidRPr="002D47BC">
        <w:rPr>
          <w:rFonts w:eastAsia="Palatino Linotype"/>
          <w:szCs w:val="22"/>
        </w:rPr>
        <w:t xml:space="preserve">erecho de </w:t>
      </w:r>
      <w:r w:rsidR="00717E59" w:rsidRPr="002D47BC">
        <w:rPr>
          <w:rFonts w:eastAsia="Palatino Linotype"/>
          <w:szCs w:val="22"/>
        </w:rPr>
        <w:t>a</w:t>
      </w:r>
      <w:r w:rsidRPr="002D47BC">
        <w:rPr>
          <w:rFonts w:eastAsia="Palatino Linotype"/>
          <w:szCs w:val="22"/>
        </w:rPr>
        <w:t xml:space="preserve">cceso a la </w:t>
      </w:r>
      <w:r w:rsidR="00717E59" w:rsidRPr="002D47BC">
        <w:rPr>
          <w:rFonts w:eastAsia="Palatino Linotype"/>
          <w:szCs w:val="22"/>
        </w:rPr>
        <w:t>i</w:t>
      </w:r>
      <w:r w:rsidRPr="002D47BC">
        <w:rPr>
          <w:rFonts w:eastAsia="Palatino Linotype"/>
          <w:szCs w:val="22"/>
        </w:rPr>
        <w:t xml:space="preserve">nformación </w:t>
      </w:r>
      <w:r w:rsidR="00717E59" w:rsidRPr="002D47BC">
        <w:rPr>
          <w:rFonts w:eastAsia="Palatino Linotype"/>
          <w:szCs w:val="22"/>
        </w:rPr>
        <w:t>p</w:t>
      </w:r>
      <w:r w:rsidRPr="002D47BC">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2D47BC">
        <w:rPr>
          <w:rFonts w:eastAsia="Palatino Linotype"/>
          <w:szCs w:val="22"/>
        </w:rPr>
        <w:t>:</w:t>
      </w:r>
    </w:p>
    <w:p w14:paraId="7FAB8D32" w14:textId="77777777" w:rsidR="00C049E2" w:rsidRPr="002D47BC" w:rsidRDefault="00C049E2" w:rsidP="002D47BC">
      <w:pPr>
        <w:rPr>
          <w:rFonts w:eastAsia="Palatino Linotype"/>
          <w:szCs w:val="22"/>
        </w:rPr>
      </w:pPr>
    </w:p>
    <w:p w14:paraId="05320813" w14:textId="77777777" w:rsidR="00C049E2" w:rsidRPr="002D47BC" w:rsidRDefault="00C049E2" w:rsidP="002D47BC">
      <w:pPr>
        <w:spacing w:line="240" w:lineRule="auto"/>
        <w:ind w:left="567" w:right="539"/>
        <w:rPr>
          <w:rFonts w:eastAsia="Palatino Linotype"/>
          <w:b/>
          <w:i/>
          <w:szCs w:val="22"/>
        </w:rPr>
      </w:pPr>
      <w:r w:rsidRPr="002D47BC">
        <w:rPr>
          <w:rFonts w:eastAsia="Palatino Linotype"/>
          <w:b/>
          <w:i/>
          <w:szCs w:val="22"/>
        </w:rPr>
        <w:t>Constitución Política de los Estados Unidos Mexicanos</w:t>
      </w:r>
    </w:p>
    <w:p w14:paraId="6B6C67B6" w14:textId="77777777" w:rsidR="00C049E2" w:rsidRPr="002D47BC" w:rsidRDefault="00C049E2" w:rsidP="002D47BC">
      <w:pPr>
        <w:spacing w:line="240" w:lineRule="auto"/>
        <w:ind w:left="567" w:right="539"/>
        <w:rPr>
          <w:rFonts w:eastAsia="Palatino Linotype"/>
          <w:b/>
          <w:i/>
          <w:szCs w:val="22"/>
        </w:rPr>
      </w:pPr>
      <w:r w:rsidRPr="002D47BC">
        <w:rPr>
          <w:rFonts w:eastAsia="Palatino Linotype"/>
          <w:b/>
          <w:i/>
          <w:szCs w:val="22"/>
        </w:rPr>
        <w:t>“Artículo 6.</w:t>
      </w:r>
    </w:p>
    <w:p w14:paraId="38D3B4C4" w14:textId="77777777" w:rsidR="00C049E2" w:rsidRPr="002D47BC" w:rsidRDefault="00C049E2" w:rsidP="002D47BC">
      <w:pPr>
        <w:spacing w:line="240" w:lineRule="auto"/>
        <w:ind w:left="567" w:right="539"/>
        <w:rPr>
          <w:rFonts w:eastAsia="Palatino Linotype"/>
          <w:i/>
          <w:szCs w:val="22"/>
        </w:rPr>
      </w:pPr>
      <w:r w:rsidRPr="002D47BC">
        <w:rPr>
          <w:rFonts w:eastAsia="Palatino Linotype"/>
          <w:i/>
          <w:szCs w:val="22"/>
        </w:rPr>
        <w:t>(…)</w:t>
      </w:r>
    </w:p>
    <w:p w14:paraId="2CCAA297" w14:textId="6602827B" w:rsidR="00C049E2" w:rsidRPr="002D47BC" w:rsidRDefault="00C049E2" w:rsidP="002D47BC">
      <w:pPr>
        <w:spacing w:line="240" w:lineRule="auto"/>
        <w:ind w:left="567" w:right="539"/>
        <w:rPr>
          <w:rFonts w:eastAsia="Palatino Linotype"/>
          <w:i/>
          <w:szCs w:val="22"/>
        </w:rPr>
      </w:pPr>
      <w:r w:rsidRPr="002D47BC">
        <w:rPr>
          <w:rFonts w:eastAsia="Palatino Linotype"/>
          <w:i/>
          <w:szCs w:val="22"/>
        </w:rPr>
        <w:t>Para efectos de lo dispuesto en el presente artículo se observará lo siguiente:</w:t>
      </w:r>
    </w:p>
    <w:p w14:paraId="74CC3718" w14:textId="77777777" w:rsidR="00C049E2" w:rsidRPr="002D47BC" w:rsidRDefault="00C049E2" w:rsidP="002D47BC">
      <w:pPr>
        <w:spacing w:line="240" w:lineRule="auto"/>
        <w:ind w:left="567" w:right="539"/>
        <w:rPr>
          <w:rFonts w:eastAsia="Palatino Linotype"/>
          <w:b/>
          <w:i/>
          <w:szCs w:val="22"/>
        </w:rPr>
      </w:pPr>
      <w:r w:rsidRPr="002D47BC">
        <w:rPr>
          <w:rFonts w:eastAsia="Palatino Linotype"/>
          <w:b/>
          <w:i/>
          <w:szCs w:val="22"/>
        </w:rPr>
        <w:t>A</w:t>
      </w:r>
      <w:r w:rsidRPr="002D47BC">
        <w:rPr>
          <w:rFonts w:eastAsia="Palatino Linotype"/>
          <w:i/>
          <w:szCs w:val="22"/>
        </w:rPr>
        <w:t xml:space="preserve">. </w:t>
      </w:r>
      <w:r w:rsidRPr="002D47BC">
        <w:rPr>
          <w:rFonts w:eastAsia="Palatino Linotype"/>
          <w:b/>
          <w:i/>
          <w:szCs w:val="22"/>
        </w:rPr>
        <w:t>Para el ejercicio del derecho de acceso a la información</w:t>
      </w:r>
      <w:r w:rsidRPr="002D47BC">
        <w:rPr>
          <w:rFonts w:eastAsia="Palatino Linotype"/>
          <w:i/>
          <w:szCs w:val="22"/>
        </w:rPr>
        <w:t xml:space="preserve">, la Federación y </w:t>
      </w:r>
      <w:r w:rsidRPr="002D47BC">
        <w:rPr>
          <w:rFonts w:eastAsia="Palatino Linotype"/>
          <w:b/>
          <w:i/>
          <w:szCs w:val="22"/>
        </w:rPr>
        <w:t>las entidades federativas, en el ámbito de sus respectivas competencias, se regirán por los siguientes principios y bases:</w:t>
      </w:r>
    </w:p>
    <w:p w14:paraId="596A956B" w14:textId="77777777" w:rsidR="00C049E2" w:rsidRPr="002D47BC" w:rsidRDefault="00C049E2" w:rsidP="002D47BC">
      <w:pPr>
        <w:spacing w:line="240" w:lineRule="auto"/>
        <w:ind w:left="567" w:right="539"/>
        <w:rPr>
          <w:rFonts w:eastAsia="Palatino Linotype"/>
          <w:i/>
          <w:szCs w:val="22"/>
        </w:rPr>
      </w:pPr>
      <w:r w:rsidRPr="002D47BC">
        <w:rPr>
          <w:rFonts w:eastAsia="Palatino Linotype"/>
          <w:b/>
          <w:i/>
          <w:szCs w:val="22"/>
        </w:rPr>
        <w:lastRenderedPageBreak/>
        <w:t xml:space="preserve">I. </w:t>
      </w:r>
      <w:r w:rsidRPr="002D47BC">
        <w:rPr>
          <w:rFonts w:eastAsia="Palatino Linotype"/>
          <w:b/>
          <w:i/>
          <w:szCs w:val="22"/>
        </w:rPr>
        <w:tab/>
        <w:t>Toda la información en posesión de cualquier</w:t>
      </w:r>
      <w:r w:rsidRPr="002D47BC">
        <w:rPr>
          <w:rFonts w:eastAsia="Palatino Linotype"/>
          <w:i/>
          <w:szCs w:val="22"/>
        </w:rPr>
        <w:t xml:space="preserve"> </w:t>
      </w:r>
      <w:r w:rsidRPr="002D47BC">
        <w:rPr>
          <w:rFonts w:eastAsia="Palatino Linotype"/>
          <w:b/>
          <w:i/>
          <w:szCs w:val="22"/>
        </w:rPr>
        <w:t>autoridad</w:t>
      </w:r>
      <w:r w:rsidRPr="002D47BC">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D47BC">
        <w:rPr>
          <w:rFonts w:eastAsia="Palatino Linotype"/>
          <w:b/>
          <w:i/>
          <w:szCs w:val="22"/>
        </w:rPr>
        <w:t>municipal</w:t>
      </w:r>
      <w:r w:rsidRPr="002D47BC">
        <w:rPr>
          <w:rFonts w:eastAsia="Palatino Linotype"/>
          <w:i/>
          <w:szCs w:val="22"/>
        </w:rPr>
        <w:t xml:space="preserve">, </w:t>
      </w:r>
      <w:r w:rsidRPr="002D47BC">
        <w:rPr>
          <w:rFonts w:eastAsia="Palatino Linotype"/>
          <w:b/>
          <w:i/>
          <w:szCs w:val="22"/>
        </w:rPr>
        <w:t>es pública</w:t>
      </w:r>
      <w:r w:rsidRPr="002D47BC">
        <w:rPr>
          <w:rFonts w:eastAsia="Palatino Linotype"/>
          <w:i/>
          <w:szCs w:val="22"/>
        </w:rPr>
        <w:t xml:space="preserve"> y sólo podrá ser reservada temporalmente por razones de interés público y seguridad nacional, en los términos que fijen las leyes. </w:t>
      </w:r>
      <w:r w:rsidRPr="002D47BC">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2D47BC">
        <w:rPr>
          <w:rFonts w:eastAsia="Palatino Linotype"/>
          <w:i/>
          <w:szCs w:val="22"/>
        </w:rPr>
        <w:t>, la ley determinará los supuestos específicos bajo los cuales procederá la declaración de inexistencia de la información.”</w:t>
      </w:r>
    </w:p>
    <w:p w14:paraId="68F313E4" w14:textId="77777777" w:rsidR="00C049E2" w:rsidRPr="002D47BC" w:rsidRDefault="00C049E2" w:rsidP="002D47BC">
      <w:pPr>
        <w:spacing w:line="240" w:lineRule="auto"/>
        <w:ind w:left="567" w:right="539"/>
        <w:rPr>
          <w:rFonts w:eastAsia="Palatino Linotype"/>
          <w:b/>
          <w:i/>
          <w:szCs w:val="22"/>
        </w:rPr>
      </w:pPr>
    </w:p>
    <w:p w14:paraId="504F12DB" w14:textId="77777777" w:rsidR="00C049E2" w:rsidRPr="002D47BC" w:rsidRDefault="00C049E2" w:rsidP="002D47BC">
      <w:pPr>
        <w:spacing w:line="240" w:lineRule="auto"/>
        <w:ind w:left="567" w:right="539"/>
        <w:rPr>
          <w:rFonts w:eastAsia="Palatino Linotype"/>
          <w:b/>
          <w:i/>
          <w:szCs w:val="22"/>
        </w:rPr>
      </w:pPr>
      <w:r w:rsidRPr="002D47BC">
        <w:rPr>
          <w:rFonts w:eastAsia="Palatino Linotype"/>
          <w:b/>
          <w:i/>
          <w:szCs w:val="22"/>
        </w:rPr>
        <w:t>Constitución Política del Estado Libre y Soberano de México</w:t>
      </w:r>
    </w:p>
    <w:p w14:paraId="04932D29" w14:textId="77777777" w:rsidR="00C049E2" w:rsidRPr="002D47BC" w:rsidRDefault="00C049E2" w:rsidP="002D47BC">
      <w:pPr>
        <w:spacing w:line="240" w:lineRule="auto"/>
        <w:ind w:left="567" w:right="539"/>
        <w:rPr>
          <w:rFonts w:eastAsia="Palatino Linotype"/>
          <w:i/>
          <w:szCs w:val="22"/>
        </w:rPr>
      </w:pPr>
      <w:r w:rsidRPr="002D47BC">
        <w:rPr>
          <w:rFonts w:eastAsia="Palatino Linotype"/>
          <w:b/>
          <w:i/>
          <w:szCs w:val="22"/>
        </w:rPr>
        <w:t>“Artículo 5</w:t>
      </w:r>
      <w:r w:rsidRPr="002D47BC">
        <w:rPr>
          <w:rFonts w:eastAsia="Palatino Linotype"/>
          <w:i/>
          <w:szCs w:val="22"/>
        </w:rPr>
        <w:t xml:space="preserve">.- </w:t>
      </w:r>
    </w:p>
    <w:p w14:paraId="1D3829F4" w14:textId="77777777" w:rsidR="00C049E2" w:rsidRPr="002D47BC" w:rsidRDefault="00C049E2" w:rsidP="002D47BC">
      <w:pPr>
        <w:spacing w:line="240" w:lineRule="auto"/>
        <w:ind w:left="567" w:right="539"/>
        <w:rPr>
          <w:rFonts w:eastAsia="Palatino Linotype"/>
          <w:i/>
          <w:szCs w:val="22"/>
        </w:rPr>
      </w:pPr>
      <w:r w:rsidRPr="002D47BC">
        <w:rPr>
          <w:rFonts w:eastAsia="Palatino Linotype"/>
          <w:i/>
          <w:szCs w:val="22"/>
        </w:rPr>
        <w:t>(…)</w:t>
      </w:r>
    </w:p>
    <w:p w14:paraId="0EAE47FD" w14:textId="77777777" w:rsidR="00C049E2" w:rsidRPr="002D47BC" w:rsidRDefault="00C049E2" w:rsidP="002D47BC">
      <w:pPr>
        <w:spacing w:line="240" w:lineRule="auto"/>
        <w:ind w:left="567" w:right="539"/>
        <w:rPr>
          <w:rFonts w:eastAsia="Palatino Linotype"/>
          <w:i/>
          <w:szCs w:val="22"/>
        </w:rPr>
      </w:pPr>
      <w:r w:rsidRPr="002D47BC">
        <w:rPr>
          <w:rFonts w:eastAsia="Palatino Linotype"/>
          <w:b/>
          <w:i/>
          <w:szCs w:val="22"/>
        </w:rPr>
        <w:t>El derecho a la información será garantizado por el Estado. La ley establecerá las previsiones que permitan asegurar la protección, el respeto y la difusión de este derecho</w:t>
      </w:r>
      <w:r w:rsidRPr="002D47BC">
        <w:rPr>
          <w:rFonts w:eastAsia="Palatino Linotype"/>
          <w:i/>
          <w:szCs w:val="22"/>
        </w:rPr>
        <w:t>.</w:t>
      </w:r>
    </w:p>
    <w:p w14:paraId="4F0C804A" w14:textId="77777777" w:rsidR="00C049E2" w:rsidRPr="002D47BC" w:rsidRDefault="00C049E2" w:rsidP="002D47BC">
      <w:pPr>
        <w:spacing w:line="240" w:lineRule="auto"/>
        <w:ind w:left="567" w:right="539"/>
        <w:rPr>
          <w:rFonts w:eastAsia="Palatino Linotype"/>
          <w:i/>
          <w:szCs w:val="22"/>
        </w:rPr>
      </w:pPr>
      <w:r w:rsidRPr="002D47BC">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2D47BC" w:rsidRDefault="00C049E2" w:rsidP="002D47BC">
      <w:pPr>
        <w:spacing w:line="240" w:lineRule="auto"/>
        <w:ind w:left="567" w:right="539"/>
        <w:rPr>
          <w:rFonts w:eastAsia="Palatino Linotype"/>
          <w:i/>
          <w:szCs w:val="22"/>
        </w:rPr>
      </w:pPr>
      <w:r w:rsidRPr="002D47BC">
        <w:rPr>
          <w:rFonts w:eastAsia="Palatino Linotype"/>
          <w:b/>
          <w:i/>
          <w:szCs w:val="22"/>
        </w:rPr>
        <w:t>Este derecho se regirá por los principios y bases siguientes</w:t>
      </w:r>
      <w:r w:rsidRPr="002D47BC">
        <w:rPr>
          <w:rFonts w:eastAsia="Palatino Linotype"/>
          <w:i/>
          <w:szCs w:val="22"/>
        </w:rPr>
        <w:t>:</w:t>
      </w:r>
    </w:p>
    <w:p w14:paraId="4A3E8CBA" w14:textId="77777777" w:rsidR="00C049E2" w:rsidRPr="002D47BC" w:rsidRDefault="00C049E2" w:rsidP="002D47BC">
      <w:pPr>
        <w:spacing w:line="240" w:lineRule="auto"/>
        <w:ind w:left="567" w:right="539"/>
        <w:rPr>
          <w:rFonts w:eastAsia="Palatino Linotype"/>
          <w:i/>
          <w:szCs w:val="22"/>
        </w:rPr>
      </w:pPr>
      <w:r w:rsidRPr="002D47BC">
        <w:rPr>
          <w:rFonts w:eastAsia="Palatino Linotype"/>
          <w:b/>
          <w:i/>
          <w:szCs w:val="22"/>
        </w:rPr>
        <w:t>I. Toda la información en posesión de cualquier autoridad, entidad, órgano y organismos de los</w:t>
      </w:r>
      <w:r w:rsidRPr="002D47BC">
        <w:rPr>
          <w:rFonts w:eastAsia="Palatino Linotype"/>
          <w:i/>
          <w:szCs w:val="22"/>
        </w:rPr>
        <w:t xml:space="preserve"> Poderes Ejecutivo, Legislativo y Judicial, órganos autónomos, partidos políticos, fideicomisos y fondos públicos estatales y </w:t>
      </w:r>
      <w:r w:rsidRPr="002D47BC">
        <w:rPr>
          <w:rFonts w:eastAsia="Palatino Linotype"/>
          <w:b/>
          <w:i/>
          <w:szCs w:val="22"/>
        </w:rPr>
        <w:t>municipales</w:t>
      </w:r>
      <w:r w:rsidRPr="002D47BC">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D47BC">
        <w:rPr>
          <w:rFonts w:eastAsia="Palatino Linotype"/>
          <w:b/>
          <w:i/>
          <w:szCs w:val="22"/>
        </w:rPr>
        <w:t>es pública</w:t>
      </w:r>
      <w:r w:rsidRPr="002D47BC">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2D47BC">
        <w:rPr>
          <w:rFonts w:eastAsia="Palatino Linotype"/>
          <w:b/>
          <w:i/>
          <w:szCs w:val="22"/>
        </w:rPr>
        <w:t>En la interpretación de este derecho deberá prevalecer el principio de máxima publicidad</w:t>
      </w:r>
      <w:r w:rsidRPr="002D47BC">
        <w:rPr>
          <w:rFonts w:eastAsia="Palatino Linotype"/>
          <w:i/>
          <w:szCs w:val="22"/>
        </w:rPr>
        <w:t xml:space="preserve">. </w:t>
      </w:r>
      <w:r w:rsidRPr="002D47BC">
        <w:rPr>
          <w:rFonts w:eastAsia="Palatino Linotype"/>
          <w:b/>
          <w:i/>
          <w:szCs w:val="22"/>
        </w:rPr>
        <w:t>Los sujetos obligados deberán documentar todo acto que derive del ejercicio de sus facultades, competencias o funciones</w:t>
      </w:r>
      <w:r w:rsidRPr="002D47BC">
        <w:rPr>
          <w:rFonts w:eastAsia="Palatino Linotype"/>
          <w:i/>
          <w:szCs w:val="22"/>
        </w:rPr>
        <w:t>, la ley determinará los supuestos específicos bajo los cuales procederá la declaración de inexistencia de la información.”</w:t>
      </w:r>
    </w:p>
    <w:p w14:paraId="5CA98E37" w14:textId="77777777" w:rsidR="00C049E2" w:rsidRPr="002D47BC" w:rsidRDefault="00C049E2" w:rsidP="002D47BC">
      <w:pPr>
        <w:rPr>
          <w:rFonts w:eastAsia="Palatino Linotype"/>
          <w:b/>
          <w:i/>
          <w:szCs w:val="22"/>
        </w:rPr>
      </w:pPr>
    </w:p>
    <w:p w14:paraId="6FC1BB3B" w14:textId="3BF4A33D" w:rsidR="00C049E2" w:rsidRPr="002D47BC" w:rsidRDefault="00717E59" w:rsidP="002D47BC">
      <w:pPr>
        <w:rPr>
          <w:rFonts w:eastAsia="Palatino Linotype"/>
          <w:i/>
          <w:szCs w:val="22"/>
        </w:rPr>
      </w:pPr>
      <w:r w:rsidRPr="002D47BC">
        <w:rPr>
          <w:rFonts w:eastAsia="Palatino Linotype"/>
          <w:szCs w:val="22"/>
        </w:rPr>
        <w:t xml:space="preserve">Asimismo, </w:t>
      </w:r>
      <w:r w:rsidR="00C049E2" w:rsidRPr="002D47BC">
        <w:rPr>
          <w:rFonts w:eastAsia="Palatino Linotype"/>
          <w:szCs w:val="22"/>
        </w:rPr>
        <w:t>el artículo 150 de la Ley de Transparencia y Acceso a la Información Pública del Estado de México y Municipios</w:t>
      </w:r>
      <w:r w:rsidR="00057B2D" w:rsidRPr="002D47BC">
        <w:rPr>
          <w:rFonts w:eastAsia="Palatino Linotype"/>
          <w:szCs w:val="22"/>
        </w:rPr>
        <w:t xml:space="preserve"> </w:t>
      </w:r>
      <w:r w:rsidR="00E9335C" w:rsidRPr="002D47BC">
        <w:rPr>
          <w:rFonts w:eastAsia="Palatino Linotype"/>
          <w:szCs w:val="22"/>
        </w:rPr>
        <w:t xml:space="preserve">indica </w:t>
      </w:r>
      <w:r w:rsidR="00057B2D" w:rsidRPr="002D47BC">
        <w:rPr>
          <w:rFonts w:eastAsia="Palatino Linotype"/>
          <w:szCs w:val="22"/>
        </w:rPr>
        <w:t>que</w:t>
      </w:r>
      <w:r w:rsidR="00C049E2" w:rsidRPr="002D47BC">
        <w:rPr>
          <w:rFonts w:eastAsia="Palatino Linotype"/>
          <w:szCs w:val="22"/>
        </w:rPr>
        <w:t xml:space="preserve"> la solicitud es la garantía primaria del Derecho de </w:t>
      </w:r>
      <w:r w:rsidR="00C049E2" w:rsidRPr="002D47BC">
        <w:rPr>
          <w:rFonts w:eastAsia="Palatino Linotype"/>
          <w:szCs w:val="22"/>
        </w:rPr>
        <w:lastRenderedPageBreak/>
        <w:t xml:space="preserve">Acceso a la Información, además, establece que se regirá </w:t>
      </w:r>
      <w:r w:rsidR="00C049E2" w:rsidRPr="002D47BC">
        <w:rPr>
          <w:rFonts w:eastAsia="Palatino Linotype"/>
          <w:i/>
          <w:szCs w:val="22"/>
        </w:rPr>
        <w:t>por los principios de simplicidad, rapidez</w:t>
      </w:r>
      <w:r w:rsidR="005F65B7" w:rsidRPr="002D47BC">
        <w:rPr>
          <w:rFonts w:eastAsia="Palatino Linotype"/>
          <w:i/>
          <w:szCs w:val="22"/>
        </w:rPr>
        <w:t>,</w:t>
      </w:r>
      <w:r w:rsidR="00C049E2" w:rsidRPr="002D47BC">
        <w:rPr>
          <w:rFonts w:eastAsia="Palatino Linotype"/>
          <w:i/>
          <w:szCs w:val="22"/>
        </w:rPr>
        <w:t xml:space="preserve"> gratuidad del procedimiento, auxilio y orientación a los particulare</w:t>
      </w:r>
      <w:r w:rsidR="001A58B3" w:rsidRPr="002D47BC">
        <w:rPr>
          <w:rFonts w:eastAsia="Palatino Linotype"/>
          <w:i/>
          <w:szCs w:val="22"/>
        </w:rPr>
        <w:t>s.</w:t>
      </w:r>
    </w:p>
    <w:p w14:paraId="033466A6" w14:textId="77777777" w:rsidR="001A58B3" w:rsidRPr="002D47BC" w:rsidRDefault="001A58B3" w:rsidP="002D47BC">
      <w:pPr>
        <w:rPr>
          <w:rFonts w:eastAsia="Palatino Linotype"/>
          <w:i/>
          <w:szCs w:val="22"/>
        </w:rPr>
      </w:pPr>
    </w:p>
    <w:p w14:paraId="04ADA10B" w14:textId="574A944A" w:rsidR="001A58B3" w:rsidRPr="002D47BC" w:rsidRDefault="00233F17" w:rsidP="002D47BC">
      <w:pPr>
        <w:rPr>
          <w:rFonts w:eastAsia="Palatino Linotype" w:cs="Palatino Linotype"/>
          <w:i/>
          <w:szCs w:val="22"/>
        </w:rPr>
      </w:pPr>
      <w:r w:rsidRPr="002D47BC">
        <w:rPr>
          <w:rFonts w:eastAsia="Palatino Linotype" w:cs="Palatino Linotype"/>
          <w:szCs w:val="22"/>
        </w:rPr>
        <w:t xml:space="preserve">Por su parte, el artículo 4 de </w:t>
      </w:r>
      <w:r w:rsidR="001A58B3" w:rsidRPr="002D47BC">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2D47BC">
        <w:rPr>
          <w:rFonts w:eastAsia="Palatino Linotype" w:cs="Palatino Linotype"/>
          <w:szCs w:val="22"/>
        </w:rPr>
        <w:t>.</w:t>
      </w:r>
    </w:p>
    <w:p w14:paraId="1407DBB8" w14:textId="77777777" w:rsidR="001A58B3" w:rsidRPr="002D47BC" w:rsidRDefault="001A58B3" w:rsidP="002D47BC">
      <w:pPr>
        <w:rPr>
          <w:rFonts w:eastAsia="Palatino Linotype" w:cs="Palatino Linotype"/>
          <w:szCs w:val="22"/>
        </w:rPr>
      </w:pPr>
    </w:p>
    <w:p w14:paraId="7552AA79" w14:textId="5C52E4A4" w:rsidR="001A58B3" w:rsidRPr="002D47BC" w:rsidRDefault="001A58B3" w:rsidP="002D47BC">
      <w:pPr>
        <w:rPr>
          <w:rFonts w:eastAsia="Palatino Linotype" w:cs="Palatino Linotype"/>
          <w:szCs w:val="22"/>
        </w:rPr>
      </w:pPr>
      <w:r w:rsidRPr="002D47BC">
        <w:rPr>
          <w:rFonts w:eastAsia="Palatino Linotype" w:cs="Palatino Linotype"/>
          <w:szCs w:val="22"/>
        </w:rPr>
        <w:t xml:space="preserve">Esto es, que los Sujetos Obligados </w:t>
      </w:r>
      <w:r w:rsidR="00FA5957" w:rsidRPr="002D47BC">
        <w:rPr>
          <w:rFonts w:eastAsia="Palatino Linotype" w:cs="Palatino Linotype"/>
          <w:szCs w:val="22"/>
        </w:rPr>
        <w:t>deben</w:t>
      </w:r>
      <w:r w:rsidRPr="002D47BC">
        <w:rPr>
          <w:rFonts w:eastAsia="Palatino Linotype" w:cs="Palatino Linotype"/>
          <w:szCs w:val="22"/>
        </w:rPr>
        <w:t xml:space="preserve"> atender las solicitudes de acceso a la información pública que se les </w:t>
      </w:r>
      <w:r w:rsidR="00FA5957" w:rsidRPr="002D47BC">
        <w:rPr>
          <w:rFonts w:eastAsia="Palatino Linotype" w:cs="Palatino Linotype"/>
          <w:szCs w:val="22"/>
        </w:rPr>
        <w:t>sean realizadas,</w:t>
      </w:r>
      <w:r w:rsidRPr="002D47BC">
        <w:rPr>
          <w:rFonts w:eastAsia="Palatino Linotype" w:cs="Palatino Linotype"/>
          <w:szCs w:val="22"/>
        </w:rPr>
        <w:t xml:space="preserve"> y proporcionar la información pública que obre en su poder</w:t>
      </w:r>
      <w:r w:rsidR="00FA5957" w:rsidRPr="002D47BC">
        <w:rPr>
          <w:rFonts w:eastAsia="Palatino Linotype" w:cs="Palatino Linotype"/>
          <w:szCs w:val="22"/>
        </w:rPr>
        <w:t>,</w:t>
      </w:r>
      <w:r w:rsidRPr="002D47BC">
        <w:rPr>
          <w:rFonts w:eastAsia="Palatino Linotype" w:cs="Palatino Linotype"/>
          <w:szCs w:val="22"/>
        </w:rPr>
        <w:t xml:space="preserve"> conforme </w:t>
      </w:r>
      <w:r w:rsidR="00FA5957" w:rsidRPr="002D47BC">
        <w:rPr>
          <w:rFonts w:eastAsia="Palatino Linotype" w:cs="Palatino Linotype"/>
          <w:szCs w:val="22"/>
        </w:rPr>
        <w:t>a</w:t>
      </w:r>
      <w:r w:rsidRPr="002D47BC">
        <w:rPr>
          <w:rFonts w:eastAsia="Palatino Linotype" w:cs="Palatino Linotype"/>
          <w:szCs w:val="22"/>
        </w:rPr>
        <w:t xml:space="preserve">l estado </w:t>
      </w:r>
      <w:r w:rsidR="00FA5957" w:rsidRPr="002D47BC">
        <w:rPr>
          <w:rFonts w:eastAsia="Palatino Linotype" w:cs="Palatino Linotype"/>
          <w:szCs w:val="22"/>
        </w:rPr>
        <w:t xml:space="preserve">en </w:t>
      </w:r>
      <w:r w:rsidRPr="002D47BC">
        <w:rPr>
          <w:rFonts w:eastAsia="Palatino Linotype" w:cs="Palatino Linotype"/>
          <w:szCs w:val="22"/>
        </w:rPr>
        <w:t>que se encuentr</w:t>
      </w:r>
      <w:r w:rsidR="00FA5957" w:rsidRPr="002D47BC">
        <w:rPr>
          <w:rFonts w:eastAsia="Palatino Linotype" w:cs="Palatino Linotype"/>
          <w:szCs w:val="22"/>
        </w:rPr>
        <w:t>e, sin que sea necesario</w:t>
      </w:r>
      <w:r w:rsidRPr="002D47BC">
        <w:rPr>
          <w:rFonts w:eastAsia="Palatino Linotype" w:cs="Palatino Linotype"/>
          <w:szCs w:val="22"/>
        </w:rPr>
        <w:t xml:space="preserve"> </w:t>
      </w:r>
      <w:r w:rsidR="00FA5957" w:rsidRPr="002D47BC">
        <w:rPr>
          <w:rFonts w:eastAsia="Palatino Linotype" w:cs="Palatino Linotype"/>
          <w:szCs w:val="22"/>
        </w:rPr>
        <w:t>procesar</w:t>
      </w:r>
      <w:r w:rsidRPr="002D47BC">
        <w:rPr>
          <w:rFonts w:eastAsia="Palatino Linotype" w:cs="Palatino Linotype"/>
          <w:szCs w:val="22"/>
        </w:rPr>
        <w:t xml:space="preserve"> la misma, ni presentarla conforme al interés del solicitante; </w:t>
      </w:r>
      <w:r w:rsidR="00FA5957" w:rsidRPr="002D47BC">
        <w:rPr>
          <w:rFonts w:eastAsia="Palatino Linotype" w:cs="Palatino Linotype"/>
          <w:szCs w:val="22"/>
        </w:rPr>
        <w:t>tal y como</w:t>
      </w:r>
      <w:r w:rsidRPr="002D47BC">
        <w:rPr>
          <w:rFonts w:eastAsia="Palatino Linotype" w:cs="Palatino Linotype"/>
          <w:szCs w:val="22"/>
        </w:rPr>
        <w:t xml:space="preserve"> lo establece el artículo 12 de la Ley de Transparencia y Acceso a la Información Pública del Estado de México y Municipios</w:t>
      </w:r>
      <w:r w:rsidR="00970EB3" w:rsidRPr="002D47BC">
        <w:rPr>
          <w:rFonts w:eastAsia="Palatino Linotype" w:cs="Palatino Linotype"/>
          <w:szCs w:val="22"/>
        </w:rPr>
        <w:t>.</w:t>
      </w:r>
    </w:p>
    <w:p w14:paraId="73245195" w14:textId="77777777" w:rsidR="00970EB3" w:rsidRPr="002D47BC" w:rsidRDefault="00970EB3" w:rsidP="002D47BC">
      <w:pPr>
        <w:rPr>
          <w:rFonts w:eastAsia="Palatino Linotype" w:cs="Palatino Linotype"/>
          <w:szCs w:val="22"/>
        </w:rPr>
      </w:pPr>
    </w:p>
    <w:p w14:paraId="7F62D4DF" w14:textId="775730E1" w:rsidR="001A58B3" w:rsidRPr="002D47BC" w:rsidRDefault="001A58B3" w:rsidP="002D47BC">
      <w:pPr>
        <w:rPr>
          <w:rFonts w:eastAsia="Palatino Linotype" w:cs="Palatino Linotype"/>
          <w:szCs w:val="22"/>
        </w:rPr>
      </w:pPr>
      <w:r w:rsidRPr="002D47BC">
        <w:rPr>
          <w:rFonts w:eastAsia="Palatino Linotype" w:cs="Palatino Linotype"/>
          <w:szCs w:val="22"/>
        </w:rPr>
        <w:t>Es decir, que todo sujeto obligado que genere, recopile, administre, procese, archive, posea o conserven, son responsables de la misma</w:t>
      </w:r>
      <w:r w:rsidR="00970EB3" w:rsidRPr="002D47BC">
        <w:rPr>
          <w:rFonts w:eastAsia="Palatino Linotype" w:cs="Palatino Linotype"/>
          <w:szCs w:val="22"/>
        </w:rPr>
        <w:t>,</w:t>
      </w:r>
      <w:r w:rsidRPr="002D47BC">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2D47BC">
        <w:rPr>
          <w:rFonts w:eastAsia="Palatino Linotype" w:cs="Palatino Linotype"/>
          <w:szCs w:val="22"/>
        </w:rPr>
        <w:t>o</w:t>
      </w:r>
      <w:r w:rsidRPr="002D47BC">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2D47BC" w:rsidRDefault="001A58B3" w:rsidP="002D47BC">
      <w:pPr>
        <w:rPr>
          <w:rFonts w:eastAsia="Palatino Linotype" w:cs="Palatino Linotype"/>
          <w:szCs w:val="22"/>
        </w:rPr>
      </w:pPr>
    </w:p>
    <w:p w14:paraId="04E42DFE" w14:textId="573F1198" w:rsidR="001A58B3" w:rsidRPr="002D47BC" w:rsidRDefault="001A58B3" w:rsidP="002D47BC">
      <w:pPr>
        <w:rPr>
          <w:rFonts w:eastAsia="Palatino Linotype" w:cs="Palatino Linotype"/>
          <w:szCs w:val="22"/>
        </w:rPr>
      </w:pPr>
      <w:r w:rsidRPr="002D47BC">
        <w:rPr>
          <w:rFonts w:eastAsia="Palatino Linotype" w:cs="Palatino Linotype"/>
          <w:szCs w:val="22"/>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2D47BC">
        <w:rPr>
          <w:rFonts w:eastAsia="Palatino Linotype" w:cs="Palatino Linotype"/>
          <w:szCs w:val="22"/>
        </w:rPr>
        <w:lastRenderedPageBreak/>
        <w:t>garantizar el Derecho de Acceso a la Información Pública</w:t>
      </w:r>
      <w:r w:rsidR="00331F35" w:rsidRPr="002D47BC">
        <w:rPr>
          <w:rFonts w:eastAsia="Palatino Linotype" w:cs="Palatino Linotype"/>
          <w:szCs w:val="22"/>
        </w:rPr>
        <w:t>, s</w:t>
      </w:r>
      <w:r w:rsidRPr="002D47BC">
        <w:rPr>
          <w:rFonts w:eastAsia="Palatino Linotype" w:cs="Palatino Linotype"/>
          <w:szCs w:val="22"/>
        </w:rPr>
        <w:t xml:space="preserve">iempre y cuando no se trate de información reservada o </w:t>
      </w:r>
      <w:r w:rsidR="00331F35" w:rsidRPr="002D47BC">
        <w:rPr>
          <w:rFonts w:eastAsia="Palatino Linotype" w:cs="Palatino Linotype"/>
          <w:szCs w:val="22"/>
        </w:rPr>
        <w:t>confidencial.</w:t>
      </w:r>
    </w:p>
    <w:p w14:paraId="40C5219F" w14:textId="77777777" w:rsidR="001A58B3" w:rsidRPr="002D47BC" w:rsidRDefault="001A58B3" w:rsidP="002D47BC">
      <w:pPr>
        <w:rPr>
          <w:rFonts w:eastAsia="Palatino Linotype" w:cs="Palatino Linotype"/>
          <w:szCs w:val="22"/>
        </w:rPr>
      </w:pPr>
    </w:p>
    <w:p w14:paraId="51A0E8B4" w14:textId="676DCA47" w:rsidR="00664420" w:rsidRPr="002D47BC" w:rsidRDefault="00C71CEF" w:rsidP="002D47BC">
      <w:pPr>
        <w:pStyle w:val="Ttulo3"/>
        <w:rPr>
          <w:rFonts w:eastAsia="Calibri"/>
          <w:szCs w:val="22"/>
          <w:lang w:eastAsia="es-ES_tradnl"/>
        </w:rPr>
      </w:pPr>
      <w:bookmarkStart w:id="27" w:name="_heading=h.2s8eyo1" w:colFirst="0" w:colLast="0"/>
      <w:bookmarkStart w:id="28" w:name="_Toc201756848"/>
      <w:bookmarkEnd w:id="27"/>
      <w:r w:rsidRPr="002D47BC">
        <w:rPr>
          <w:rFonts w:eastAsia="Calibri"/>
          <w:szCs w:val="22"/>
          <w:lang w:eastAsia="es-ES_tradnl"/>
        </w:rPr>
        <w:t>b)</w:t>
      </w:r>
      <w:r w:rsidR="00A53315" w:rsidRPr="002D47BC">
        <w:rPr>
          <w:rFonts w:eastAsia="Calibri"/>
          <w:szCs w:val="22"/>
          <w:lang w:eastAsia="es-ES_tradnl"/>
        </w:rPr>
        <w:t xml:space="preserve"> </w:t>
      </w:r>
      <w:r w:rsidR="00A21A20" w:rsidRPr="002D47BC">
        <w:rPr>
          <w:rFonts w:eastAsia="Calibri"/>
          <w:szCs w:val="22"/>
          <w:lang w:eastAsia="es-ES_tradnl"/>
        </w:rPr>
        <w:t>Controversia a resolver</w:t>
      </w:r>
      <w:bookmarkEnd w:id="28"/>
    </w:p>
    <w:p w14:paraId="5A27F903" w14:textId="66011452" w:rsidR="00344B86" w:rsidRPr="002D47BC" w:rsidRDefault="00054DD6" w:rsidP="002D47BC">
      <w:pPr>
        <w:rPr>
          <w:szCs w:val="22"/>
        </w:rPr>
      </w:pPr>
      <w:r w:rsidRPr="002D47BC">
        <w:rPr>
          <w:szCs w:val="22"/>
        </w:rPr>
        <w:t xml:space="preserve">Con el objeto de ilustrar la controversia planteada, resulta conveniente precisar que, una vez realizado el estudio de las constancias que integran el expediente en que se actúa, se desprende que </w:t>
      </w:r>
      <w:r w:rsidRPr="002D47BC">
        <w:rPr>
          <w:b/>
          <w:szCs w:val="22"/>
        </w:rPr>
        <w:t>LA PARTE RECURRENTE</w:t>
      </w:r>
      <w:r w:rsidRPr="002D47BC">
        <w:rPr>
          <w:szCs w:val="22"/>
        </w:rPr>
        <w:t xml:space="preserve"> solicitó</w:t>
      </w:r>
      <w:r w:rsidR="00F5638D" w:rsidRPr="002D47BC">
        <w:rPr>
          <w:szCs w:val="22"/>
        </w:rPr>
        <w:t>:</w:t>
      </w:r>
      <w:r w:rsidR="00344B86" w:rsidRPr="002D47BC">
        <w:rPr>
          <w:szCs w:val="22"/>
        </w:rPr>
        <w:t xml:space="preserve"> </w:t>
      </w:r>
      <w:r w:rsidR="0087550E" w:rsidRPr="002D47BC">
        <w:rPr>
          <w:szCs w:val="22"/>
        </w:rPr>
        <w:t>El informe que contenga localidad y calle de las 300 luminarias que fueron rehabilitadas, de acuerdo al informe de los primeros 100 días.</w:t>
      </w:r>
    </w:p>
    <w:p w14:paraId="3347C770" w14:textId="77777777" w:rsidR="0087550E" w:rsidRPr="002D47BC" w:rsidRDefault="0087550E" w:rsidP="002D47BC">
      <w:pPr>
        <w:rPr>
          <w:szCs w:val="22"/>
        </w:rPr>
      </w:pPr>
    </w:p>
    <w:p w14:paraId="76A34579" w14:textId="433DDF0A" w:rsidR="008204A0" w:rsidRPr="002D47BC" w:rsidRDefault="00054DD6" w:rsidP="002D47BC">
      <w:pPr>
        <w:autoSpaceDE w:val="0"/>
        <w:autoSpaceDN w:val="0"/>
        <w:adjustRightInd w:val="0"/>
        <w:ind w:right="-28"/>
        <w:rPr>
          <w:rFonts w:cs="Tahoma"/>
          <w:bCs/>
          <w:i/>
          <w:szCs w:val="22"/>
          <w:lang w:val="es-ES"/>
        </w:rPr>
      </w:pPr>
      <w:r w:rsidRPr="002D47BC">
        <w:rPr>
          <w:szCs w:val="22"/>
        </w:rPr>
        <w:t xml:space="preserve">En respuesta, </w:t>
      </w:r>
      <w:r w:rsidRPr="002D47BC">
        <w:rPr>
          <w:b/>
          <w:szCs w:val="22"/>
        </w:rPr>
        <w:t>EL SUJETO OBLIGADO</w:t>
      </w:r>
      <w:r w:rsidRPr="002D47BC">
        <w:rPr>
          <w:szCs w:val="22"/>
        </w:rPr>
        <w:t xml:space="preserve"> </w:t>
      </w:r>
      <w:r w:rsidR="0087550E" w:rsidRPr="002D47BC">
        <w:rPr>
          <w:szCs w:val="22"/>
        </w:rPr>
        <w:t xml:space="preserve">remitió </w:t>
      </w:r>
      <w:r w:rsidR="0087550E" w:rsidRPr="002D47BC">
        <w:rPr>
          <w:rFonts w:cs="Tahoma"/>
          <w:bCs/>
          <w:szCs w:val="22"/>
          <w:lang w:val="es-ES"/>
        </w:rPr>
        <w:t>una tabla sin requisitar, con el rubro Relación de Servicios Públicos Concesionados del 01 de enero al 31 de marzo de 2025.</w:t>
      </w:r>
    </w:p>
    <w:p w14:paraId="20A66679" w14:textId="77777777" w:rsidR="00054DD6" w:rsidRPr="002D47BC" w:rsidRDefault="00054DD6" w:rsidP="002D47BC">
      <w:pPr>
        <w:tabs>
          <w:tab w:val="left" w:pos="4962"/>
        </w:tabs>
        <w:rPr>
          <w:szCs w:val="22"/>
        </w:rPr>
      </w:pPr>
    </w:p>
    <w:p w14:paraId="2AB5E528" w14:textId="15395F6E" w:rsidR="00054DD6" w:rsidRPr="002D47BC" w:rsidRDefault="00054DD6" w:rsidP="002D47BC">
      <w:pPr>
        <w:tabs>
          <w:tab w:val="left" w:pos="4962"/>
        </w:tabs>
        <w:rPr>
          <w:szCs w:val="22"/>
        </w:rPr>
      </w:pPr>
      <w:r w:rsidRPr="002D47BC">
        <w:rPr>
          <w:szCs w:val="22"/>
        </w:rPr>
        <w:t xml:space="preserve">Ahora bien, en la interposición del presente recurso </w:t>
      </w:r>
      <w:r w:rsidRPr="002D47BC">
        <w:rPr>
          <w:b/>
          <w:szCs w:val="22"/>
        </w:rPr>
        <w:t>LA PARTE RECURRENTE</w:t>
      </w:r>
      <w:r w:rsidRPr="002D47BC">
        <w:rPr>
          <w:szCs w:val="22"/>
        </w:rPr>
        <w:t xml:space="preserve"> se inconformó </w:t>
      </w:r>
      <w:r w:rsidR="007A2FF2" w:rsidRPr="002D47BC">
        <w:rPr>
          <w:szCs w:val="22"/>
        </w:rPr>
        <w:t xml:space="preserve">manifestando que </w:t>
      </w:r>
      <w:r w:rsidR="008204A0" w:rsidRPr="002D47BC">
        <w:rPr>
          <w:szCs w:val="22"/>
        </w:rPr>
        <w:t xml:space="preserve">la información entregada </w:t>
      </w:r>
      <w:r w:rsidR="0087550E" w:rsidRPr="002D47BC">
        <w:t>no corresponde a lo solicitado.</w:t>
      </w:r>
    </w:p>
    <w:p w14:paraId="05ADF87E" w14:textId="77777777" w:rsidR="00B03716" w:rsidRPr="002D47BC" w:rsidRDefault="00B03716" w:rsidP="002D47BC">
      <w:pPr>
        <w:rPr>
          <w:szCs w:val="22"/>
          <w:lang w:val="es-ES"/>
        </w:rPr>
      </w:pPr>
    </w:p>
    <w:p w14:paraId="277A5CD3" w14:textId="1CEB4526" w:rsidR="007750EB" w:rsidRPr="002D47BC" w:rsidRDefault="007A2FF2" w:rsidP="002D47BC">
      <w:pPr>
        <w:rPr>
          <w:szCs w:val="22"/>
        </w:rPr>
      </w:pPr>
      <w:r w:rsidRPr="002D47BC">
        <w:rPr>
          <w:szCs w:val="22"/>
          <w:lang w:val="es-ES"/>
        </w:rPr>
        <w:t xml:space="preserve">Abierta la etapa de instrucción, </w:t>
      </w:r>
      <w:r w:rsidRPr="002D47BC">
        <w:rPr>
          <w:b/>
          <w:szCs w:val="22"/>
          <w:lang w:val="es-ES"/>
        </w:rPr>
        <w:t>EL SUJETO OBLIGADO</w:t>
      </w:r>
      <w:r w:rsidRPr="002D47BC">
        <w:rPr>
          <w:szCs w:val="22"/>
          <w:lang w:val="es-ES"/>
        </w:rPr>
        <w:t xml:space="preserve"> rindió su Informe Justificado</w:t>
      </w:r>
      <w:r w:rsidR="0022059D" w:rsidRPr="002D47BC">
        <w:rPr>
          <w:szCs w:val="22"/>
          <w:lang w:val="es-ES"/>
        </w:rPr>
        <w:t xml:space="preserve"> </w:t>
      </w:r>
      <w:r w:rsidR="00E419A6" w:rsidRPr="002D47BC">
        <w:rPr>
          <w:szCs w:val="22"/>
          <w:lang w:val="es-ES"/>
        </w:rPr>
        <w:t>por medio del Director de Servicios Públicos, entregando una tabla, en la que se advierte el número consecutivo, cantidad, calle</w:t>
      </w:r>
      <w:r w:rsidR="008E5449" w:rsidRPr="002D47BC">
        <w:rPr>
          <w:szCs w:val="22"/>
          <w:lang w:val="es-ES"/>
        </w:rPr>
        <w:t xml:space="preserve"> y la localidad.</w:t>
      </w:r>
    </w:p>
    <w:p w14:paraId="098EF00F" w14:textId="77777777" w:rsidR="007750EB" w:rsidRPr="002D47BC" w:rsidRDefault="007750EB" w:rsidP="002D47BC">
      <w:pPr>
        <w:rPr>
          <w:szCs w:val="22"/>
        </w:rPr>
      </w:pPr>
    </w:p>
    <w:p w14:paraId="0EC84398" w14:textId="1C47CCF7" w:rsidR="007A2FF2" w:rsidRPr="002D47BC" w:rsidRDefault="007A2FF2" w:rsidP="002D47BC">
      <w:pPr>
        <w:rPr>
          <w:rFonts w:eastAsia="Palatino Linotype" w:cs="Palatino Linotype"/>
          <w:szCs w:val="22"/>
        </w:rPr>
      </w:pPr>
      <w:r w:rsidRPr="002D47BC">
        <w:rPr>
          <w:rFonts w:eastAsia="Palatino Linotype" w:cs="Palatino Linotype"/>
          <w:szCs w:val="22"/>
        </w:rPr>
        <w:t xml:space="preserve">Bajo las premisas anteriores, se concluye que la controversia a dilucidar en el presente medio de impugnación será verificar si la información proporcionada en respuesta </w:t>
      </w:r>
      <w:r w:rsidR="0022059D" w:rsidRPr="002D47BC">
        <w:rPr>
          <w:rFonts w:eastAsia="Palatino Linotype" w:cs="Palatino Linotype"/>
          <w:szCs w:val="22"/>
        </w:rPr>
        <w:t xml:space="preserve">e informe justificado </w:t>
      </w:r>
      <w:r w:rsidRPr="002D47BC">
        <w:rPr>
          <w:rFonts w:eastAsia="Palatino Linotype" w:cs="Palatino Linotype"/>
          <w:szCs w:val="22"/>
        </w:rPr>
        <w:t xml:space="preserve">por </w:t>
      </w:r>
      <w:r w:rsidRPr="002D47BC">
        <w:rPr>
          <w:rFonts w:eastAsia="Palatino Linotype" w:cs="Palatino Linotype"/>
          <w:b/>
          <w:szCs w:val="22"/>
        </w:rPr>
        <w:t>EL SUJETO OBLIGADO</w:t>
      </w:r>
      <w:r w:rsidRPr="002D47BC">
        <w:rPr>
          <w:rFonts w:eastAsia="Palatino Linotype" w:cs="Palatino Linotype"/>
          <w:szCs w:val="22"/>
        </w:rPr>
        <w:t xml:space="preserve"> es adecuada y suficiente para </w:t>
      </w:r>
      <w:r w:rsidR="003202F3" w:rsidRPr="002D47BC">
        <w:rPr>
          <w:rFonts w:eastAsia="Palatino Linotype" w:cs="Palatino Linotype"/>
          <w:szCs w:val="22"/>
        </w:rPr>
        <w:t>tener por satisfecho</w:t>
      </w:r>
      <w:r w:rsidRPr="002D47BC">
        <w:rPr>
          <w:rFonts w:eastAsia="Palatino Linotype" w:cs="Palatino Linotype"/>
          <w:szCs w:val="22"/>
        </w:rPr>
        <w:t xml:space="preserve"> el derecho de acceso a la información pública de </w:t>
      </w:r>
      <w:r w:rsidR="00FD3312" w:rsidRPr="002D47BC">
        <w:rPr>
          <w:rFonts w:eastAsia="Palatino Linotype" w:cs="Palatino Linotype"/>
          <w:b/>
          <w:szCs w:val="22"/>
        </w:rPr>
        <w:t>LA PARTE RECURRENTE</w:t>
      </w:r>
      <w:r w:rsidR="00FD3312" w:rsidRPr="002D47BC">
        <w:rPr>
          <w:rFonts w:eastAsia="Palatino Linotype" w:cs="Palatino Linotype"/>
          <w:szCs w:val="22"/>
        </w:rPr>
        <w:t>, o en su caso, ordenar la entrega de la información que corresponda.</w:t>
      </w:r>
    </w:p>
    <w:p w14:paraId="0367304D" w14:textId="77777777" w:rsidR="00D1540D" w:rsidRPr="002D47BC" w:rsidRDefault="00D1540D" w:rsidP="002D47BC">
      <w:pPr>
        <w:rPr>
          <w:szCs w:val="22"/>
        </w:rPr>
      </w:pPr>
    </w:p>
    <w:p w14:paraId="4BE8B1A3" w14:textId="77777777" w:rsidR="00054DD6" w:rsidRPr="002D47BC" w:rsidRDefault="00054DD6" w:rsidP="002D47BC">
      <w:pPr>
        <w:pStyle w:val="Ttulo3"/>
        <w:rPr>
          <w:szCs w:val="22"/>
        </w:rPr>
      </w:pPr>
      <w:bookmarkStart w:id="29" w:name="_Toc172722181"/>
      <w:bookmarkStart w:id="30" w:name="_Toc201756849"/>
      <w:r w:rsidRPr="002D47BC">
        <w:rPr>
          <w:szCs w:val="22"/>
        </w:rPr>
        <w:lastRenderedPageBreak/>
        <w:t>c) Estudio de la controversia</w:t>
      </w:r>
      <w:bookmarkEnd w:id="29"/>
      <w:bookmarkEnd w:id="30"/>
    </w:p>
    <w:p w14:paraId="1256B4A3" w14:textId="77777777" w:rsidR="00A557BD" w:rsidRPr="002D47BC" w:rsidRDefault="00A557BD" w:rsidP="002D47BC">
      <w:pPr>
        <w:pStyle w:val="Prrafodelista"/>
        <w:widowControl w:val="0"/>
        <w:autoSpaceDE w:val="0"/>
        <w:autoSpaceDN w:val="0"/>
        <w:adjustRightInd w:val="0"/>
        <w:ind w:left="0"/>
        <w:rPr>
          <w:rFonts w:eastAsia="Arial Unicode MS" w:cs="Arial"/>
        </w:rPr>
      </w:pPr>
      <w:bookmarkStart w:id="31" w:name="_Toc165304079"/>
      <w:bookmarkStart w:id="32" w:name="_Toc170837737"/>
      <w:r w:rsidRPr="002D47BC">
        <w:rPr>
          <w:rFonts w:eastAsia="Arial Unicode MS" w:cs="Arial"/>
        </w:rPr>
        <w:t xml:space="preserve">Al respecto, este Órgano Colegiado advierte que en el caso se actualiza la causal de sobreseimiento prevista en la fracción III del artículo 192 de la Ley de Transparencia y Acceso a la Información Pública del Estado de México y Municipios, que a la letra dice: </w:t>
      </w:r>
    </w:p>
    <w:p w14:paraId="235C884A" w14:textId="77777777" w:rsidR="00A557BD" w:rsidRPr="002D47BC" w:rsidRDefault="00A557BD" w:rsidP="002D47BC">
      <w:pPr>
        <w:rPr>
          <w:rFonts w:eastAsia="Arial Unicode MS" w:cs="Arial"/>
        </w:rPr>
      </w:pPr>
    </w:p>
    <w:p w14:paraId="2FE545C4" w14:textId="77777777" w:rsidR="00A557BD" w:rsidRPr="002D47BC" w:rsidRDefault="00A557BD" w:rsidP="002D47BC">
      <w:pPr>
        <w:pStyle w:val="Ttulo"/>
      </w:pPr>
      <w:r w:rsidRPr="002D47BC">
        <w:t>“</w:t>
      </w:r>
      <w:r w:rsidRPr="002D47BC">
        <w:rPr>
          <w:b/>
        </w:rPr>
        <w:t xml:space="preserve">Artículo 192. </w:t>
      </w:r>
      <w:r w:rsidRPr="002D47BC">
        <w:t>El recurso será sobreseído, en todo o en parte, cuando una vez admitido, se actualicen alguno de los siguientes supuestos:</w:t>
      </w:r>
    </w:p>
    <w:p w14:paraId="09B2439A" w14:textId="77777777" w:rsidR="00A557BD" w:rsidRPr="002D47BC" w:rsidRDefault="00A557BD" w:rsidP="002D47BC">
      <w:pPr>
        <w:pStyle w:val="Ttulo"/>
      </w:pPr>
      <w:r w:rsidRPr="002D47BC">
        <w:t>(…)</w:t>
      </w:r>
    </w:p>
    <w:p w14:paraId="16D824CB" w14:textId="77777777" w:rsidR="00A557BD" w:rsidRPr="002D47BC" w:rsidRDefault="00A557BD" w:rsidP="002D47BC">
      <w:pPr>
        <w:pStyle w:val="Ttulo"/>
        <w:rPr>
          <w:b/>
        </w:rPr>
      </w:pPr>
      <w:r w:rsidRPr="002D47BC">
        <w:rPr>
          <w:b/>
        </w:rPr>
        <w:t>III. El sujeto obligado responsable del acto lo modifique o revoque de tal manera que el recurso de revisión quede sin materia;</w:t>
      </w:r>
    </w:p>
    <w:p w14:paraId="7D083BE9" w14:textId="77777777" w:rsidR="00A557BD" w:rsidRPr="002D47BC" w:rsidRDefault="00A557BD" w:rsidP="002D47BC">
      <w:pPr>
        <w:pStyle w:val="Ttulo"/>
      </w:pPr>
      <w:r w:rsidRPr="002D47BC">
        <w:t xml:space="preserve">(Énfasis añadido)” </w:t>
      </w:r>
    </w:p>
    <w:p w14:paraId="3FEF5461" w14:textId="77777777" w:rsidR="00A557BD" w:rsidRPr="002D47BC" w:rsidRDefault="00A557BD" w:rsidP="002D47BC">
      <w:pPr>
        <w:rPr>
          <w:rFonts w:cs="Arial"/>
        </w:rPr>
      </w:pPr>
    </w:p>
    <w:p w14:paraId="5B84D518" w14:textId="461C9FD0" w:rsidR="00A557BD" w:rsidRPr="002D47BC" w:rsidRDefault="00A557BD" w:rsidP="002D47BC">
      <w:pPr>
        <w:rPr>
          <w:rFonts w:cs="Arial"/>
        </w:rPr>
      </w:pPr>
      <w:r w:rsidRPr="002D47BC">
        <w:rPr>
          <w:rFonts w:cs="Arial"/>
        </w:rPr>
        <w:t xml:space="preserve">Luego, conforme a la transcripción que antecede, resulta conveniente desglosar los elementos de la disposición enunciada; de tal manera que, el sobreseimiento del Recurso de Revisión se suscita cuando </w:t>
      </w:r>
      <w:r w:rsidRPr="002D47BC">
        <w:rPr>
          <w:rFonts w:cs="Arial"/>
          <w:b/>
        </w:rPr>
        <w:t>EL SUJETO OBLIGADO</w:t>
      </w:r>
      <w:r w:rsidRPr="002D47BC">
        <w:rPr>
          <w:rFonts w:cs="Arial"/>
        </w:rPr>
        <w:t xml:space="preserve"> modifique o revoque el acto impugnado, quedando éste sin efecto o materia, los elementos a considerar son: </w:t>
      </w:r>
      <w:r w:rsidR="000272D2" w:rsidRPr="002D47BC">
        <w:rPr>
          <w:rFonts w:cs="Arial"/>
        </w:rPr>
        <w:t xml:space="preserve"> </w:t>
      </w:r>
    </w:p>
    <w:p w14:paraId="11EFDAFB" w14:textId="77777777" w:rsidR="00A557BD" w:rsidRPr="002D47BC" w:rsidRDefault="00A557BD" w:rsidP="002D47BC">
      <w:pPr>
        <w:rPr>
          <w:rFonts w:cs="Arial"/>
        </w:rPr>
      </w:pPr>
    </w:p>
    <w:p w14:paraId="39B079D2" w14:textId="77777777" w:rsidR="00A557BD" w:rsidRPr="002D47BC" w:rsidRDefault="00A557BD" w:rsidP="002D47BC">
      <w:pPr>
        <w:rPr>
          <w:rFonts w:cs="Arial"/>
        </w:rPr>
      </w:pPr>
      <w:r w:rsidRPr="002D47BC">
        <w:rPr>
          <w:rFonts w:cs="Arial"/>
        </w:rPr>
        <w:t xml:space="preserve">1.- El sujeto obligado responsable, </w:t>
      </w:r>
    </w:p>
    <w:p w14:paraId="423E2E54" w14:textId="77777777" w:rsidR="00A557BD" w:rsidRPr="002D47BC" w:rsidRDefault="00A557BD" w:rsidP="002D47BC">
      <w:pPr>
        <w:rPr>
          <w:rFonts w:cs="Arial"/>
        </w:rPr>
      </w:pPr>
      <w:r w:rsidRPr="002D47BC">
        <w:rPr>
          <w:rFonts w:cs="Arial"/>
        </w:rPr>
        <w:t xml:space="preserve">2.- Acto, </w:t>
      </w:r>
    </w:p>
    <w:p w14:paraId="66841977" w14:textId="77777777" w:rsidR="00A557BD" w:rsidRPr="002D47BC" w:rsidRDefault="00A557BD" w:rsidP="002D47BC">
      <w:pPr>
        <w:rPr>
          <w:rFonts w:cs="Arial"/>
        </w:rPr>
      </w:pPr>
      <w:r w:rsidRPr="002D47BC">
        <w:rPr>
          <w:rFonts w:cs="Arial"/>
        </w:rPr>
        <w:t>3.- Que se modifique o revoque, y</w:t>
      </w:r>
    </w:p>
    <w:p w14:paraId="74D1D8F9" w14:textId="77777777" w:rsidR="00A557BD" w:rsidRPr="002D47BC" w:rsidRDefault="00A557BD" w:rsidP="002D47BC">
      <w:pPr>
        <w:rPr>
          <w:rFonts w:cs="Arial"/>
        </w:rPr>
      </w:pPr>
      <w:r w:rsidRPr="002D47BC">
        <w:rPr>
          <w:rFonts w:cs="Arial"/>
        </w:rPr>
        <w:t>4.- De tal manera que el medio de impugnación quede sin efecto o materia.</w:t>
      </w:r>
    </w:p>
    <w:p w14:paraId="317DB421" w14:textId="77777777" w:rsidR="00A557BD" w:rsidRPr="002D47BC" w:rsidRDefault="00A557BD" w:rsidP="002D47BC">
      <w:pPr>
        <w:rPr>
          <w:rFonts w:cs="Arial"/>
        </w:rPr>
      </w:pPr>
    </w:p>
    <w:p w14:paraId="3E743094" w14:textId="0D2A8DD5" w:rsidR="00A557BD" w:rsidRPr="002D47BC" w:rsidRDefault="00A557BD" w:rsidP="002D47BC">
      <w:pPr>
        <w:rPr>
          <w:rFonts w:cs="Arial"/>
          <w:b/>
        </w:rPr>
      </w:pPr>
      <w:r w:rsidRPr="002D47BC">
        <w:rPr>
          <w:rFonts w:cs="Arial"/>
        </w:rPr>
        <w:t xml:space="preserve">El primer elemento normativo, se actualiza ya que </w:t>
      </w:r>
      <w:r w:rsidRPr="002D47BC">
        <w:rPr>
          <w:rFonts w:cs="Arial"/>
          <w:b/>
        </w:rPr>
        <w:t>EL SUJETO OBLIGADO</w:t>
      </w:r>
      <w:r w:rsidRPr="002D47BC">
        <w:rPr>
          <w:rFonts w:cs="Arial"/>
        </w:rPr>
        <w:t xml:space="preserve"> responsable, es </w:t>
      </w:r>
      <w:r w:rsidR="000272D2" w:rsidRPr="002D47BC">
        <w:rPr>
          <w:rFonts w:cs="Arial"/>
        </w:rPr>
        <w:t>el</w:t>
      </w:r>
      <w:r w:rsidRPr="002D47BC">
        <w:rPr>
          <w:rFonts w:cs="Arial"/>
        </w:rPr>
        <w:t xml:space="preserve"> </w:t>
      </w:r>
      <w:r w:rsidR="00E419A6" w:rsidRPr="002D47BC">
        <w:rPr>
          <w:rFonts w:cs="Arial"/>
        </w:rPr>
        <w:t>Ayuntamiento de Capulhuac</w:t>
      </w:r>
      <w:r w:rsidRPr="002D47BC">
        <w:rPr>
          <w:rFonts w:cs="Arial"/>
          <w:b/>
        </w:rPr>
        <w:t>.</w:t>
      </w:r>
    </w:p>
    <w:p w14:paraId="0A786866" w14:textId="77777777" w:rsidR="00A557BD" w:rsidRPr="002D47BC" w:rsidRDefault="00A557BD" w:rsidP="002D47BC">
      <w:pPr>
        <w:rPr>
          <w:rFonts w:cs="Arial"/>
        </w:rPr>
      </w:pPr>
    </w:p>
    <w:p w14:paraId="4849C13C" w14:textId="348FE232" w:rsidR="00A557BD" w:rsidRPr="002D47BC" w:rsidRDefault="00A557BD" w:rsidP="002D47BC">
      <w:pPr>
        <w:rPr>
          <w:rFonts w:cs="Arial"/>
        </w:rPr>
      </w:pPr>
      <w:r w:rsidRPr="002D47BC">
        <w:rPr>
          <w:rFonts w:cs="Arial"/>
        </w:rPr>
        <w:t xml:space="preserve">Cabe destacar que, de la respuesta otorgada por </w:t>
      </w:r>
      <w:r w:rsidRPr="002D47BC">
        <w:rPr>
          <w:rFonts w:cs="Arial"/>
          <w:b/>
        </w:rPr>
        <w:t>EL SUJETO OBLIGADO</w:t>
      </w:r>
      <w:r w:rsidRPr="002D47BC">
        <w:rPr>
          <w:rFonts w:cs="Arial"/>
        </w:rPr>
        <w:t xml:space="preserve">, se desprende el elemento normativo en estudio, el cual se considera como “acto” las respuestas emitidas por los Sujetos Obligados, porque precisamente la evidencia notoria y específica del actuar del </w:t>
      </w:r>
      <w:r w:rsidRPr="002D47BC">
        <w:rPr>
          <w:rFonts w:cs="Arial"/>
          <w:b/>
        </w:rPr>
        <w:lastRenderedPageBreak/>
        <w:t>SUJETO OBLIGADO</w:t>
      </w:r>
      <w:r w:rsidRPr="002D47BC">
        <w:rPr>
          <w:rFonts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r w:rsidR="00E419A6" w:rsidRPr="002D47BC">
        <w:rPr>
          <w:rFonts w:cs="Arial"/>
        </w:rPr>
        <w:t xml:space="preserve"> </w:t>
      </w:r>
    </w:p>
    <w:p w14:paraId="5086ECC5" w14:textId="77777777" w:rsidR="00A557BD" w:rsidRPr="002D47BC" w:rsidRDefault="00A557BD" w:rsidP="002D47BC">
      <w:pPr>
        <w:rPr>
          <w:rFonts w:cs="Arial"/>
        </w:rPr>
      </w:pPr>
    </w:p>
    <w:p w14:paraId="63361077" w14:textId="77777777" w:rsidR="00A557BD" w:rsidRPr="002D47BC" w:rsidRDefault="00A557BD" w:rsidP="002D47BC">
      <w:pPr>
        <w:rPr>
          <w:rFonts w:cs="Arial"/>
        </w:rPr>
      </w:pPr>
      <w:r w:rsidRPr="002D47BC">
        <w:rPr>
          <w:rFonts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2C228956" w14:textId="77777777" w:rsidR="00A557BD" w:rsidRPr="002D47BC" w:rsidRDefault="00A557BD" w:rsidP="002D47BC">
      <w:pPr>
        <w:rPr>
          <w:rFonts w:cs="Arial"/>
        </w:rPr>
      </w:pPr>
    </w:p>
    <w:p w14:paraId="43FB757E" w14:textId="77777777" w:rsidR="00A557BD" w:rsidRPr="002D47BC" w:rsidRDefault="00A557BD" w:rsidP="002D47BC">
      <w:pPr>
        <w:pStyle w:val="Ttulo"/>
      </w:pPr>
      <w:r w:rsidRPr="002D47BC">
        <w:rPr>
          <w:b/>
        </w:rPr>
        <w:t>“Artículo 53</w:t>
      </w:r>
      <w:r w:rsidRPr="002D47BC">
        <w:t xml:space="preserve">. Las Unidades de Transparencia tendrán las siguientes funciones: </w:t>
      </w:r>
    </w:p>
    <w:p w14:paraId="20D74708" w14:textId="77777777" w:rsidR="00A557BD" w:rsidRPr="002D47BC" w:rsidRDefault="00A557BD" w:rsidP="002D47BC">
      <w:pPr>
        <w:pStyle w:val="Ttulo"/>
      </w:pPr>
      <w:r w:rsidRPr="002D47BC">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DCCB2BA" w14:textId="77777777" w:rsidR="00A557BD" w:rsidRPr="002D47BC" w:rsidRDefault="00A557BD" w:rsidP="002D47BC">
      <w:pPr>
        <w:pStyle w:val="Ttulo"/>
      </w:pPr>
      <w:r w:rsidRPr="002D47BC">
        <w:t xml:space="preserve">II. Recibir, tramitar y dar respuesta a las solicitudes de acceso a la información; </w:t>
      </w:r>
    </w:p>
    <w:p w14:paraId="30F18BF2" w14:textId="77777777" w:rsidR="00A557BD" w:rsidRPr="002D47BC" w:rsidRDefault="00A557BD" w:rsidP="002D47BC">
      <w:pPr>
        <w:pStyle w:val="Ttulo"/>
      </w:pPr>
      <w:r w:rsidRPr="002D47BC">
        <w:t xml:space="preserve">III. Auxiliar a los particulares en la elaboración de solicitudes de acceso a la información y, en su caso, orientarlos sobre los sujetos obligados competentes conforme a la normatividad aplicable; </w:t>
      </w:r>
    </w:p>
    <w:p w14:paraId="3D929EDA" w14:textId="77777777" w:rsidR="00A557BD" w:rsidRPr="002D47BC" w:rsidRDefault="00A557BD" w:rsidP="002D47BC">
      <w:pPr>
        <w:pStyle w:val="Ttulo"/>
      </w:pPr>
      <w:r w:rsidRPr="002D47BC">
        <w:t xml:space="preserve">IV. Realizar, con efectividad, los trámites internos necesarios para la atención de las solicitudes de acceso a la información; </w:t>
      </w:r>
    </w:p>
    <w:p w14:paraId="3CE4E62A" w14:textId="77777777" w:rsidR="00A557BD" w:rsidRPr="002D47BC" w:rsidRDefault="00A557BD" w:rsidP="002D47BC">
      <w:pPr>
        <w:pStyle w:val="Ttulo"/>
      </w:pPr>
      <w:r w:rsidRPr="002D47BC">
        <w:t xml:space="preserve">V. Entregar, en su caso, a los particulares la información solicitada; </w:t>
      </w:r>
    </w:p>
    <w:p w14:paraId="345EB259" w14:textId="77777777" w:rsidR="00A557BD" w:rsidRPr="002D47BC" w:rsidRDefault="00A557BD" w:rsidP="002D47BC">
      <w:pPr>
        <w:pStyle w:val="Ttulo"/>
      </w:pPr>
      <w:r w:rsidRPr="002D47BC">
        <w:t xml:space="preserve">VI. Efectuar las notificaciones a los solicitantes; </w:t>
      </w:r>
    </w:p>
    <w:p w14:paraId="2FECD90C" w14:textId="77777777" w:rsidR="00A557BD" w:rsidRPr="002D47BC" w:rsidRDefault="00A557BD" w:rsidP="002D47BC">
      <w:pPr>
        <w:pStyle w:val="Ttulo"/>
      </w:pPr>
      <w:r w:rsidRPr="002D47BC">
        <w:t xml:space="preserve">VII. Proponer al Comité de Transparencia, los procedimientos internos que aseguren la mayor eficiencia en la gestión de las solicitudes de acceso a la información, conforme a la normatividad aplicable; </w:t>
      </w:r>
    </w:p>
    <w:p w14:paraId="2C4F7D99" w14:textId="77777777" w:rsidR="00A557BD" w:rsidRPr="002D47BC" w:rsidRDefault="00A557BD" w:rsidP="002D47BC">
      <w:pPr>
        <w:pStyle w:val="Ttulo"/>
      </w:pPr>
      <w:r w:rsidRPr="002D47BC">
        <w:t xml:space="preserve">VIII. Proponer a quien preside el Comité de Transparencia, personal habilitado que sea necesario para recibir y dar trámite a las solicitudes de acceso a la información; </w:t>
      </w:r>
    </w:p>
    <w:p w14:paraId="00922111" w14:textId="77777777" w:rsidR="00A557BD" w:rsidRPr="002D47BC" w:rsidRDefault="00A557BD" w:rsidP="002D47BC">
      <w:pPr>
        <w:pStyle w:val="Ttulo"/>
      </w:pPr>
      <w:r w:rsidRPr="002D47BC">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10B2B6C" w14:textId="77777777" w:rsidR="00A557BD" w:rsidRPr="002D47BC" w:rsidRDefault="00A557BD" w:rsidP="002D47BC">
      <w:pPr>
        <w:pStyle w:val="Ttulo"/>
      </w:pPr>
      <w:r w:rsidRPr="002D47BC">
        <w:lastRenderedPageBreak/>
        <w:t xml:space="preserve">X. Presentar ante el Comité, el proyecto de clasificación de información; </w:t>
      </w:r>
    </w:p>
    <w:p w14:paraId="248D8217" w14:textId="77777777" w:rsidR="00A557BD" w:rsidRPr="002D47BC" w:rsidRDefault="00A557BD" w:rsidP="002D47BC">
      <w:pPr>
        <w:pStyle w:val="Ttulo"/>
      </w:pPr>
      <w:r w:rsidRPr="002D47BC">
        <w:t xml:space="preserve">XI. Promover e implementar políticas de transparencia proactiva procurando su accesibilidad; </w:t>
      </w:r>
    </w:p>
    <w:p w14:paraId="63C45FA4" w14:textId="77777777" w:rsidR="00A557BD" w:rsidRPr="002D47BC" w:rsidRDefault="00A557BD" w:rsidP="002D47BC">
      <w:pPr>
        <w:pStyle w:val="Ttulo"/>
      </w:pPr>
      <w:r w:rsidRPr="002D47BC">
        <w:t xml:space="preserve">XII. Fomentar la transparencia y accesibilidad al interior del sujeto obligado; </w:t>
      </w:r>
    </w:p>
    <w:p w14:paraId="7F95F95E" w14:textId="77777777" w:rsidR="00A557BD" w:rsidRPr="002D47BC" w:rsidRDefault="00A557BD" w:rsidP="002D47BC">
      <w:pPr>
        <w:pStyle w:val="Ttulo"/>
      </w:pPr>
      <w:r w:rsidRPr="002D47BC">
        <w:t xml:space="preserve">XIII. Hacer del conocimiento de la instancia competente la probable responsabilidad por el incumplimiento de las obligaciones previstas en la presente Ley; y </w:t>
      </w:r>
    </w:p>
    <w:p w14:paraId="378C8B20" w14:textId="77777777" w:rsidR="00A557BD" w:rsidRPr="002D47BC" w:rsidRDefault="00A557BD" w:rsidP="002D47BC">
      <w:pPr>
        <w:pStyle w:val="Ttulo"/>
      </w:pPr>
      <w:r w:rsidRPr="002D47BC">
        <w:t>XIV. Las demás que resulten necesarias para facilitar el acceso a la información y aquellas que se desprenden de la presente Ley y demás disposiciones jurídicas aplicables.</w:t>
      </w:r>
      <w:r w:rsidRPr="002D47BC">
        <w:rPr>
          <w:b/>
        </w:rPr>
        <w:t>”</w:t>
      </w:r>
    </w:p>
    <w:p w14:paraId="25C22DC2" w14:textId="77777777" w:rsidR="00A557BD" w:rsidRPr="002D47BC" w:rsidRDefault="00A557BD" w:rsidP="002D47BC">
      <w:pPr>
        <w:rPr>
          <w:rFonts w:cs="Arial"/>
        </w:rPr>
      </w:pPr>
    </w:p>
    <w:p w14:paraId="25622ADE" w14:textId="77777777" w:rsidR="00A557BD" w:rsidRPr="002D47BC" w:rsidRDefault="00A557BD" w:rsidP="002D47BC">
      <w:pPr>
        <w:rPr>
          <w:rFonts w:cs="Arial"/>
        </w:rPr>
      </w:pPr>
      <w:r w:rsidRPr="002D47BC">
        <w:rPr>
          <w:rFonts w:cs="Arial"/>
        </w:rPr>
        <w:t xml:space="preserve">Es decir, la impugnación de </w:t>
      </w:r>
      <w:r w:rsidRPr="002D47BC">
        <w:rPr>
          <w:rFonts w:cs="Arial"/>
          <w:b/>
        </w:rPr>
        <w:t>LA PARTE</w:t>
      </w:r>
      <w:r w:rsidRPr="002D47BC">
        <w:rPr>
          <w:rFonts w:cs="Arial"/>
        </w:rPr>
        <w:t xml:space="preserve"> </w:t>
      </w:r>
      <w:r w:rsidRPr="002D47BC">
        <w:rPr>
          <w:rFonts w:cs="Arial"/>
          <w:b/>
        </w:rPr>
        <w:t>RECURRENTE</w:t>
      </w:r>
      <w:r w:rsidRPr="002D47BC">
        <w:rPr>
          <w:rFonts w:cs="Arial"/>
        </w:rPr>
        <w:t xml:space="preserve"> debe ser sobre la emisión de un “Acto” contenido en la misma Ley o la omisión de éste, lo que en el presente caso se actualiza con la respuesta dada por </w:t>
      </w:r>
      <w:r w:rsidRPr="002D47BC">
        <w:rPr>
          <w:rFonts w:cs="Arial"/>
          <w:b/>
        </w:rPr>
        <w:t>EL SUJETO OBLIGADO</w:t>
      </w:r>
      <w:r w:rsidRPr="002D47BC">
        <w:rPr>
          <w:rFonts w:cs="Arial"/>
        </w:rPr>
        <w:t>.</w:t>
      </w:r>
    </w:p>
    <w:p w14:paraId="421353C0" w14:textId="77777777" w:rsidR="00A557BD" w:rsidRPr="002D47BC" w:rsidRDefault="00A557BD" w:rsidP="002D47BC">
      <w:pPr>
        <w:rPr>
          <w:rFonts w:cs="Arial"/>
        </w:rPr>
      </w:pPr>
    </w:p>
    <w:p w14:paraId="7A80C310" w14:textId="77777777" w:rsidR="00A557BD" w:rsidRPr="002D47BC" w:rsidRDefault="00A557BD" w:rsidP="002D47BC">
      <w:pPr>
        <w:rPr>
          <w:rFonts w:cs="Arial"/>
        </w:rPr>
      </w:pPr>
      <w:r w:rsidRPr="002D47BC">
        <w:rPr>
          <w:rFonts w:cs="Arial"/>
        </w:rPr>
        <w:t xml:space="preserve">Ahora bien, por cuanto hace al tercer elemento normativo, es en esencia una condicional, consistente en que la Dependencia o Entidad responsable del acto o resolución impugnada </w:t>
      </w:r>
      <w:r w:rsidRPr="002D47BC">
        <w:rPr>
          <w:rFonts w:cs="Arial"/>
          <w:b/>
        </w:rPr>
        <w:t>la modifique o revoque</w:t>
      </w:r>
      <w:r w:rsidRPr="002D47BC">
        <w:rPr>
          <w:rFonts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8C8469B" w14:textId="77777777" w:rsidR="00A557BD" w:rsidRPr="002D47BC" w:rsidRDefault="00A557BD" w:rsidP="002D47BC">
      <w:pPr>
        <w:rPr>
          <w:rFonts w:cs="Arial"/>
        </w:rPr>
      </w:pPr>
    </w:p>
    <w:p w14:paraId="764983A5" w14:textId="77777777" w:rsidR="00A557BD" w:rsidRPr="002D47BC" w:rsidRDefault="00A557BD" w:rsidP="002D47BC">
      <w:pPr>
        <w:rPr>
          <w:rFonts w:cs="Arial"/>
        </w:rPr>
      </w:pPr>
      <w:r w:rsidRPr="002D47BC">
        <w:rPr>
          <w:rFonts w:cs="Arial"/>
        </w:rPr>
        <w:t>Por cuanto hace a la revocación, a diferencia de la modificación, ocurre cuando la Dependencia o Entidad Responsable (</w:t>
      </w:r>
      <w:r w:rsidRPr="002D47BC">
        <w:rPr>
          <w:rFonts w:cs="Arial"/>
          <w:b/>
        </w:rPr>
        <w:t>SUJETO OBLIGADO</w:t>
      </w:r>
      <w:r w:rsidRPr="002D47BC">
        <w:rPr>
          <w:rFonts w:cs="Arial"/>
        </w:rPr>
        <w:t>), del acto o resolución impugnada, suprime, elimina o cancela la totalidad de su respuesta y emite otra en su lugar dejando sin efecto lo que en un principio respondió.</w:t>
      </w:r>
    </w:p>
    <w:p w14:paraId="7D4C3AE3" w14:textId="77777777" w:rsidR="00A557BD" w:rsidRPr="002D47BC" w:rsidRDefault="00A557BD" w:rsidP="002D47BC">
      <w:pPr>
        <w:rPr>
          <w:rFonts w:cs="Arial"/>
        </w:rPr>
      </w:pPr>
    </w:p>
    <w:p w14:paraId="707C10AC" w14:textId="77777777" w:rsidR="00A557BD" w:rsidRPr="002D47BC" w:rsidRDefault="00A557BD" w:rsidP="002D47BC">
      <w:pPr>
        <w:rPr>
          <w:rFonts w:cs="Arial"/>
        </w:rPr>
      </w:pPr>
      <w:r w:rsidRPr="002D47BC">
        <w:rPr>
          <w:rFonts w:cs="Arial"/>
        </w:rPr>
        <w:t>En ese tenor, un acto impugnado queda sin efectos, cuando aun existiendo jurídicamente (esto es, que no se ha modificado, ni revocado) ya no genera ninguna consecuencia legal.</w:t>
      </w:r>
    </w:p>
    <w:p w14:paraId="62987A36" w14:textId="77777777" w:rsidR="00A557BD" w:rsidRPr="002D47BC" w:rsidRDefault="00A557BD" w:rsidP="002D47BC">
      <w:pPr>
        <w:ind w:firstLine="567"/>
        <w:rPr>
          <w:rFonts w:cs="Arial"/>
        </w:rPr>
      </w:pPr>
    </w:p>
    <w:p w14:paraId="0E9560D5" w14:textId="77777777" w:rsidR="00A557BD" w:rsidRPr="002D47BC" w:rsidRDefault="00A557BD" w:rsidP="002D47BC">
      <w:pPr>
        <w:rPr>
          <w:rFonts w:cs="Arial"/>
        </w:rPr>
      </w:pPr>
      <w:r w:rsidRPr="002D47BC">
        <w:rPr>
          <w:rFonts w:cs="Arial"/>
        </w:rPr>
        <w:lastRenderedPageBreak/>
        <w:t xml:space="preserve">En tanto que, un acto impugnado queda sin materia, cuando ha sido satisfecha la pretensión de lo solicitado por </w:t>
      </w:r>
      <w:r w:rsidRPr="002D47BC">
        <w:rPr>
          <w:rFonts w:cs="Arial"/>
          <w:b/>
        </w:rPr>
        <w:t>LA PARTE</w:t>
      </w:r>
      <w:r w:rsidRPr="002D47BC">
        <w:rPr>
          <w:rFonts w:cs="Arial"/>
        </w:rPr>
        <w:t xml:space="preserve"> </w:t>
      </w:r>
      <w:r w:rsidRPr="002D47BC">
        <w:rPr>
          <w:rFonts w:cs="Arial"/>
          <w:b/>
        </w:rPr>
        <w:t xml:space="preserve">RECURRENTE </w:t>
      </w:r>
      <w:r w:rsidRPr="002D47BC">
        <w:rPr>
          <w:rFonts w:cs="Arial"/>
        </w:rPr>
        <w:t xml:space="preserve">de manera que </w:t>
      </w:r>
      <w:r w:rsidRPr="002D47BC">
        <w:rPr>
          <w:rFonts w:cs="Arial"/>
          <w:b/>
        </w:rPr>
        <w:t xml:space="preserve">EL SUJETO OBLIGADO </w:t>
      </w:r>
      <w:r w:rsidRPr="002D47BC">
        <w:rPr>
          <w:rFonts w:cs="Arial"/>
        </w:rPr>
        <w:t xml:space="preserve">entrega una respuesta que para el caso fue posterior; es decir, en Informe Justificado, mediante el cual concede o adiciona información a la proporcionada.   </w:t>
      </w:r>
    </w:p>
    <w:p w14:paraId="13B07E7C" w14:textId="77777777" w:rsidR="00A557BD" w:rsidRPr="002D47BC" w:rsidRDefault="00A557BD" w:rsidP="002D47BC">
      <w:pPr>
        <w:rPr>
          <w:rFonts w:cs="Arial"/>
        </w:rPr>
      </w:pPr>
    </w:p>
    <w:p w14:paraId="74F109E0" w14:textId="44FAC51C" w:rsidR="00A557BD" w:rsidRPr="002D47BC" w:rsidRDefault="00A557BD" w:rsidP="002D47BC">
      <w:pPr>
        <w:rPr>
          <w:rFonts w:cs="Arial"/>
        </w:rPr>
      </w:pPr>
      <w:r w:rsidRPr="002D47BC">
        <w:rPr>
          <w:rFonts w:cs="Arial"/>
        </w:rPr>
        <w:t xml:space="preserve">Bajo esas consideraciones, se afirma que en el Recurso de Revisión sujeto a estudio se actualiza la hipótesis jurídica citada en el cuarto elemento; toda vez que, quedó probado que, </w:t>
      </w:r>
      <w:r w:rsidRPr="002D47BC">
        <w:rPr>
          <w:rFonts w:cs="Arial"/>
          <w:b/>
        </w:rPr>
        <w:t>EL SUJETO OBLIGADO</w:t>
      </w:r>
      <w:r w:rsidRPr="002D47BC">
        <w:rPr>
          <w:rFonts w:cs="Arial"/>
        </w:rPr>
        <w:t xml:space="preserve"> mediante un acto posterior a su respuesta, como lo fue en el Informe Justificado, remitió </w:t>
      </w:r>
      <w:r w:rsidR="00D25479" w:rsidRPr="002D47BC">
        <w:rPr>
          <w:rFonts w:cs="Arial"/>
        </w:rPr>
        <w:t xml:space="preserve">la </w:t>
      </w:r>
      <w:r w:rsidRPr="002D47BC">
        <w:rPr>
          <w:rFonts w:cs="Arial"/>
        </w:rPr>
        <w:t xml:space="preserve">información </w:t>
      </w:r>
      <w:r w:rsidR="00D25479" w:rsidRPr="002D47BC">
        <w:rPr>
          <w:rFonts w:cs="Arial"/>
        </w:rPr>
        <w:t xml:space="preserve">solicitada, </w:t>
      </w:r>
      <w:r w:rsidRPr="002D47BC">
        <w:rPr>
          <w:rFonts w:cs="Arial"/>
        </w:rPr>
        <w:t xml:space="preserve">con lo cual, dejó sin materia el presente recurso. </w:t>
      </w:r>
    </w:p>
    <w:p w14:paraId="5E14C45E" w14:textId="77777777" w:rsidR="00A557BD" w:rsidRPr="002D47BC" w:rsidRDefault="00A557BD" w:rsidP="002D47BC">
      <w:pPr>
        <w:rPr>
          <w:rFonts w:cs="Arial"/>
        </w:rPr>
      </w:pPr>
    </w:p>
    <w:p w14:paraId="677A7E82" w14:textId="7FC5AA6E" w:rsidR="00803B86" w:rsidRPr="002D47BC" w:rsidRDefault="00A557BD" w:rsidP="002D47BC">
      <w:pPr>
        <w:rPr>
          <w:szCs w:val="22"/>
        </w:rPr>
      </w:pPr>
      <w:r w:rsidRPr="002D47BC">
        <w:rPr>
          <w:rFonts w:cs="Arial"/>
        </w:rPr>
        <w:t>Atento a ello, es conveniente recordar que el particular en ejercicio del ejercicio del derecho de acceso a la información solicitó</w:t>
      </w:r>
      <w:r w:rsidRPr="002D47BC">
        <w:t xml:space="preserve"> </w:t>
      </w:r>
      <w:r w:rsidR="00D25479" w:rsidRPr="002D47BC">
        <w:t>el informe que contenga localidad y calle de las 300 luminarias que fueron rehabilitadas de acuerdo con el informe de los primeros 100 días.</w:t>
      </w:r>
    </w:p>
    <w:p w14:paraId="6631C7A5" w14:textId="1BB7CFCE" w:rsidR="00A557BD" w:rsidRPr="002D47BC" w:rsidRDefault="00A557BD" w:rsidP="002D47BC">
      <w:pPr>
        <w:tabs>
          <w:tab w:val="left" w:pos="4962"/>
        </w:tabs>
      </w:pPr>
    </w:p>
    <w:p w14:paraId="1EC4EB39" w14:textId="473ECA34" w:rsidR="00A557BD" w:rsidRPr="002D47BC" w:rsidRDefault="00A557BD" w:rsidP="002D47BC">
      <w:pPr>
        <w:rPr>
          <w:rFonts w:cs="Arial"/>
          <w:lang w:val="es-ES_tradnl"/>
        </w:rPr>
      </w:pPr>
      <w:r w:rsidRPr="002D47BC">
        <w:t xml:space="preserve">Al respecto </w:t>
      </w:r>
      <w:r w:rsidRPr="002D47BC">
        <w:rPr>
          <w:b/>
        </w:rPr>
        <w:t>EL SUJETO OBLIGADO</w:t>
      </w:r>
      <w:r w:rsidRPr="002D47BC">
        <w:t xml:space="preserve"> mediante respuesta</w:t>
      </w:r>
      <w:r w:rsidR="008E5449" w:rsidRPr="002D47BC">
        <w:t xml:space="preserve"> remitió información que no corresponde con lo solicitado. </w:t>
      </w:r>
    </w:p>
    <w:p w14:paraId="03809ADD" w14:textId="77777777" w:rsidR="00A557BD" w:rsidRPr="002D47BC" w:rsidRDefault="00A557BD" w:rsidP="002D47BC">
      <w:pPr>
        <w:rPr>
          <w:rFonts w:cs="Arial"/>
          <w:lang w:val="es-ES_tradnl"/>
        </w:rPr>
      </w:pPr>
    </w:p>
    <w:p w14:paraId="77C1C9C1" w14:textId="6F5C58B8" w:rsidR="00A557BD" w:rsidRPr="002D47BC" w:rsidRDefault="00A557BD" w:rsidP="002D47BC">
      <w:r w:rsidRPr="002D47BC">
        <w:t xml:space="preserve">Ante tal </w:t>
      </w:r>
      <w:r w:rsidR="008E5449" w:rsidRPr="002D47BC">
        <w:t>acto jurídico,</w:t>
      </w:r>
      <w:r w:rsidR="00803B86" w:rsidRPr="002D47BC">
        <w:t xml:space="preserve"> </w:t>
      </w:r>
      <w:r w:rsidR="00803B86" w:rsidRPr="002D47BC">
        <w:rPr>
          <w:b/>
        </w:rPr>
        <w:t>LA PARTE RECURRENTE</w:t>
      </w:r>
      <w:r w:rsidRPr="002D47BC">
        <w:t xml:space="preserve"> interpuso el Recurso de Revisión materia del presente asunto, adoleciéndose medularmente porque </w:t>
      </w:r>
      <w:r w:rsidR="004940FF" w:rsidRPr="002D47BC">
        <w:t>se le</w:t>
      </w:r>
      <w:r w:rsidR="008E5449" w:rsidRPr="002D47BC">
        <w:t xml:space="preserve"> entregó información que no corresponde con lo solicitado. </w:t>
      </w:r>
    </w:p>
    <w:p w14:paraId="6065D72A" w14:textId="77777777" w:rsidR="00A557BD" w:rsidRPr="002D47BC" w:rsidRDefault="00A557BD" w:rsidP="002D47BC"/>
    <w:p w14:paraId="3C58725E" w14:textId="349D3CE4" w:rsidR="008E5449" w:rsidRPr="002D47BC" w:rsidRDefault="00803B86" w:rsidP="002D47BC">
      <w:pPr>
        <w:tabs>
          <w:tab w:val="left" w:pos="4962"/>
        </w:tabs>
        <w:rPr>
          <w:rFonts w:cs="Tahoma"/>
          <w:bCs/>
          <w:szCs w:val="22"/>
          <w:lang w:val="es-ES"/>
        </w:rPr>
      </w:pPr>
      <w:r w:rsidRPr="002D47BC">
        <w:t xml:space="preserve">Bajo esa tesitura, </w:t>
      </w:r>
      <w:r w:rsidRPr="002D47BC">
        <w:rPr>
          <w:b/>
        </w:rPr>
        <w:t>EL SUJETO OBLIGADO</w:t>
      </w:r>
      <w:r w:rsidR="00A557BD" w:rsidRPr="002D47BC">
        <w:rPr>
          <w:rFonts w:cs="Arial"/>
          <w:b/>
        </w:rPr>
        <w:t xml:space="preserve"> </w:t>
      </w:r>
      <w:r w:rsidR="00A557BD" w:rsidRPr="002D47BC">
        <w:rPr>
          <w:rFonts w:cs="Arial"/>
        </w:rPr>
        <w:t xml:space="preserve">mediante </w:t>
      </w:r>
      <w:r w:rsidR="00A557BD" w:rsidRPr="002D47BC">
        <w:t xml:space="preserve">Informe Justificado adjuntó el archivo electrónico denominado </w:t>
      </w:r>
      <w:r w:rsidR="008E5449" w:rsidRPr="002D47BC">
        <w:rPr>
          <w:b/>
          <w:i/>
        </w:rPr>
        <w:t xml:space="preserve">Oficio 141.pdf </w:t>
      </w:r>
      <w:r w:rsidR="000B68BC" w:rsidRPr="002D47BC">
        <w:rPr>
          <w:b/>
          <w:i/>
        </w:rPr>
        <w:t xml:space="preserve"> </w:t>
      </w:r>
      <w:r w:rsidR="00A557BD" w:rsidRPr="002D47BC">
        <w:rPr>
          <w:rFonts w:cs="Tahoma"/>
          <w:bCs/>
          <w:szCs w:val="22"/>
          <w:lang w:val="es-ES"/>
        </w:rPr>
        <w:t xml:space="preserve">en el que </w:t>
      </w:r>
      <w:r w:rsidR="008E5449" w:rsidRPr="002D47BC">
        <w:rPr>
          <w:rFonts w:cs="Tahoma"/>
          <w:bCs/>
          <w:szCs w:val="22"/>
          <w:lang w:val="es-ES"/>
        </w:rPr>
        <w:t>entregó una tabla que contiene lo solicitado, cuyo contenido medular es el siguiente:</w:t>
      </w:r>
    </w:p>
    <w:p w14:paraId="1FC693F5" w14:textId="0A64605F" w:rsidR="008E5449" w:rsidRPr="002D47BC" w:rsidRDefault="008E5449" w:rsidP="002D47BC">
      <w:pPr>
        <w:tabs>
          <w:tab w:val="left" w:pos="4962"/>
        </w:tabs>
        <w:rPr>
          <w:rFonts w:cs="Tahoma"/>
          <w:bCs/>
          <w:szCs w:val="22"/>
          <w:lang w:val="es-ES"/>
        </w:rPr>
      </w:pPr>
    </w:p>
    <w:p w14:paraId="55C35E7D" w14:textId="2642A7CC" w:rsidR="00040D85" w:rsidRPr="002D47BC" w:rsidRDefault="00040D85" w:rsidP="002D47BC">
      <w:pPr>
        <w:tabs>
          <w:tab w:val="left" w:pos="4962"/>
        </w:tabs>
        <w:rPr>
          <w:rFonts w:cs="Tahoma"/>
          <w:bCs/>
          <w:szCs w:val="22"/>
          <w:lang w:val="es-ES"/>
        </w:rPr>
      </w:pPr>
      <w:r w:rsidRPr="002D47BC">
        <w:rPr>
          <w:rFonts w:cs="Tahoma"/>
          <w:bCs/>
          <w:noProof/>
          <w:szCs w:val="22"/>
          <w:lang w:eastAsia="es-MX"/>
        </w:rPr>
        <w:lastRenderedPageBreak/>
        <w:drawing>
          <wp:inline distT="0" distB="0" distL="0" distR="0" wp14:anchorId="662BFB26" wp14:editId="2B5BD679">
            <wp:extent cx="5740702" cy="2955851"/>
            <wp:effectExtent l="0" t="0" r="0" b="0"/>
            <wp:docPr id="500397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97948" name=""/>
                    <pic:cNvPicPr/>
                  </pic:nvPicPr>
                  <pic:blipFill>
                    <a:blip r:embed="rId14"/>
                    <a:stretch>
                      <a:fillRect/>
                    </a:stretch>
                  </pic:blipFill>
                  <pic:spPr>
                    <a:xfrm>
                      <a:off x="0" y="0"/>
                      <a:ext cx="5754201" cy="2962801"/>
                    </a:xfrm>
                    <a:prstGeom prst="rect">
                      <a:avLst/>
                    </a:prstGeom>
                  </pic:spPr>
                </pic:pic>
              </a:graphicData>
            </a:graphic>
          </wp:inline>
        </w:drawing>
      </w:r>
    </w:p>
    <w:p w14:paraId="13B5440F" w14:textId="3CED2E2F" w:rsidR="008E5449" w:rsidRPr="002D47BC" w:rsidRDefault="00DE13A1" w:rsidP="002D47BC">
      <w:pPr>
        <w:tabs>
          <w:tab w:val="left" w:pos="4962"/>
        </w:tabs>
        <w:rPr>
          <w:rFonts w:cs="Tahoma"/>
          <w:bCs/>
          <w:szCs w:val="22"/>
          <w:lang w:val="es-ES"/>
        </w:rPr>
      </w:pPr>
      <w:r w:rsidRPr="002D47BC">
        <w:rPr>
          <w:rFonts w:cs="Tahoma"/>
          <w:bCs/>
          <w:noProof/>
          <w:szCs w:val="22"/>
          <w:lang w:eastAsia="es-MX"/>
        </w:rPr>
        <w:drawing>
          <wp:inline distT="0" distB="0" distL="0" distR="0" wp14:anchorId="72119404" wp14:editId="33421D22">
            <wp:extent cx="5735955" cy="2860158"/>
            <wp:effectExtent l="0" t="0" r="0" b="0"/>
            <wp:docPr id="19047446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44654" name=""/>
                    <pic:cNvPicPr/>
                  </pic:nvPicPr>
                  <pic:blipFill>
                    <a:blip r:embed="rId15"/>
                    <a:stretch>
                      <a:fillRect/>
                    </a:stretch>
                  </pic:blipFill>
                  <pic:spPr>
                    <a:xfrm>
                      <a:off x="0" y="0"/>
                      <a:ext cx="5785001" cy="2884614"/>
                    </a:xfrm>
                    <a:prstGeom prst="rect">
                      <a:avLst/>
                    </a:prstGeom>
                  </pic:spPr>
                </pic:pic>
              </a:graphicData>
            </a:graphic>
          </wp:inline>
        </w:drawing>
      </w:r>
    </w:p>
    <w:p w14:paraId="302DAC6D" w14:textId="77777777" w:rsidR="000B68BC" w:rsidRPr="002D47BC" w:rsidRDefault="000B68BC" w:rsidP="002D47BC">
      <w:pPr>
        <w:tabs>
          <w:tab w:val="left" w:pos="4962"/>
        </w:tabs>
      </w:pPr>
    </w:p>
    <w:p w14:paraId="6BF8B732" w14:textId="64E24CBD" w:rsidR="00A557BD" w:rsidRPr="002D47BC" w:rsidRDefault="00A557BD" w:rsidP="002D47BC">
      <w:pPr>
        <w:rPr>
          <w:rFonts w:cs="Arial"/>
        </w:rPr>
      </w:pPr>
      <w:r w:rsidRPr="002D47BC">
        <w:t xml:space="preserve">Atento a ello, resulta evidente que </w:t>
      </w:r>
      <w:r w:rsidRPr="002D47BC">
        <w:rPr>
          <w:rFonts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2D47BC">
        <w:rPr>
          <w:rFonts w:cs="Arial"/>
          <w:b/>
        </w:rPr>
        <w:t xml:space="preserve"> al modificar la respuesta con el Informe </w:t>
      </w:r>
      <w:r w:rsidRPr="002D47BC">
        <w:rPr>
          <w:rFonts w:cs="Arial"/>
          <w:b/>
        </w:rPr>
        <w:lastRenderedPageBreak/>
        <w:t>Justificado</w:t>
      </w:r>
      <w:r w:rsidRPr="002D47BC">
        <w:rPr>
          <w:rFonts w:cs="Arial"/>
        </w:rPr>
        <w:t>, en el sentido de</w:t>
      </w:r>
      <w:r w:rsidR="00DE13A1" w:rsidRPr="002D47BC">
        <w:rPr>
          <w:rFonts w:cs="Arial"/>
        </w:rPr>
        <w:t xml:space="preserve"> entregar la información requerida, esto es, de las luminarias rehabilitadas, la localidad y calle.</w:t>
      </w:r>
    </w:p>
    <w:p w14:paraId="0CAE67FD" w14:textId="77777777" w:rsidR="00040D85" w:rsidRPr="002D47BC" w:rsidRDefault="00040D85" w:rsidP="002D47BC">
      <w:pPr>
        <w:rPr>
          <w:rFonts w:cs="Arial"/>
        </w:rPr>
      </w:pPr>
    </w:p>
    <w:p w14:paraId="404162EB" w14:textId="446BDA07" w:rsidR="004E5B42" w:rsidRPr="002D47BC" w:rsidRDefault="00040D85" w:rsidP="002D47BC">
      <w:pPr>
        <w:rPr>
          <w:rFonts w:cs="Arial"/>
          <w:bCs/>
          <w:iCs/>
        </w:rPr>
      </w:pPr>
      <w:r w:rsidRPr="002D47BC">
        <w:rPr>
          <w:rFonts w:cs="Arial"/>
        </w:rPr>
        <w:t xml:space="preserve">Información, que fue remitida por el Director de Servicios Públicos, a quien le compete </w:t>
      </w:r>
      <w:r w:rsidR="004E5B42" w:rsidRPr="002D47BC">
        <w:rPr>
          <w:rFonts w:cs="Arial"/>
        </w:rPr>
        <w:t xml:space="preserve">de conformidad con el </w:t>
      </w:r>
      <w:r w:rsidR="004E5B42" w:rsidRPr="002D47BC">
        <w:rPr>
          <w:rFonts w:cs="Arial"/>
          <w:bCs/>
          <w:iCs/>
        </w:rPr>
        <w:t xml:space="preserve">Manual General de Organización de la Administración Pública Municipal </w:t>
      </w:r>
      <w:r w:rsidR="007B5550" w:rsidRPr="002D47BC">
        <w:rPr>
          <w:rFonts w:cs="Arial"/>
          <w:bCs/>
          <w:iCs/>
        </w:rPr>
        <w:t>d</w:t>
      </w:r>
      <w:r w:rsidR="004E5B42" w:rsidRPr="002D47BC">
        <w:rPr>
          <w:rFonts w:cs="Arial"/>
          <w:bCs/>
          <w:iCs/>
        </w:rPr>
        <w:t>e Capulhuac, lo siguiente:</w:t>
      </w:r>
    </w:p>
    <w:p w14:paraId="2EF70135" w14:textId="77777777" w:rsidR="004E5B42" w:rsidRPr="002D47BC" w:rsidRDefault="004E5B42" w:rsidP="00F46079">
      <w:pPr>
        <w:spacing w:line="240" w:lineRule="auto"/>
        <w:rPr>
          <w:rFonts w:cs="Arial"/>
          <w:bCs/>
          <w:iCs/>
        </w:rPr>
      </w:pPr>
    </w:p>
    <w:p w14:paraId="4A6BE01C" w14:textId="77777777" w:rsidR="004E5B42" w:rsidRPr="002D47BC" w:rsidRDefault="004E5B42" w:rsidP="00F46079">
      <w:pPr>
        <w:pStyle w:val="Ttulo"/>
        <w:rPr>
          <w:b/>
        </w:rPr>
      </w:pPr>
      <w:r w:rsidRPr="002D47BC">
        <w:rPr>
          <w:b/>
        </w:rPr>
        <w:t xml:space="preserve">DE LA DIRECCIÓN DE SERVICIOS PÚBLICOS: </w:t>
      </w:r>
    </w:p>
    <w:p w14:paraId="27816E8F" w14:textId="77777777" w:rsidR="004E5B42" w:rsidRPr="002D47BC" w:rsidRDefault="004E5B42" w:rsidP="00F46079">
      <w:pPr>
        <w:pStyle w:val="Ttulo"/>
        <w:rPr>
          <w:b/>
        </w:rPr>
      </w:pPr>
      <w:r w:rsidRPr="002D47BC">
        <w:rPr>
          <w:b/>
        </w:rPr>
        <w:t>OBJETIVO.</w:t>
      </w:r>
    </w:p>
    <w:p w14:paraId="2B7B3C5E" w14:textId="77777777" w:rsidR="004E5B42" w:rsidRPr="002D47BC" w:rsidRDefault="004E5B42" w:rsidP="00F46079">
      <w:pPr>
        <w:pStyle w:val="Ttulo"/>
      </w:pPr>
      <w:r w:rsidRPr="002D47BC">
        <w:t>• Crear, planear, organizar, administrar, ejecutar y modificar los servicios y promover y organizar la participación ciudadana a fin de obtener el mejor funcionamiento y prestación de los mismos;</w:t>
      </w:r>
    </w:p>
    <w:p w14:paraId="2D5F8250" w14:textId="77777777" w:rsidR="007B5550" w:rsidRPr="002D47BC" w:rsidRDefault="007B5550" w:rsidP="00F46079">
      <w:pPr>
        <w:pStyle w:val="Ttulo"/>
      </w:pPr>
    </w:p>
    <w:p w14:paraId="31C7A283" w14:textId="77777777" w:rsidR="004E5B42" w:rsidRPr="002D47BC" w:rsidRDefault="004E5B42" w:rsidP="00F46079">
      <w:pPr>
        <w:pStyle w:val="Ttulo"/>
      </w:pPr>
      <w:r w:rsidRPr="002D47BC">
        <w:rPr>
          <w:b/>
        </w:rPr>
        <w:t>FUNCIONES</w:t>
      </w:r>
      <w:r w:rsidRPr="002D47BC">
        <w:t xml:space="preserve">: </w:t>
      </w:r>
    </w:p>
    <w:p w14:paraId="753199BC" w14:textId="77777777" w:rsidR="004E5B42" w:rsidRPr="002D47BC" w:rsidRDefault="004E5B42" w:rsidP="00F46079">
      <w:pPr>
        <w:pStyle w:val="Ttulo"/>
      </w:pPr>
      <w:r w:rsidRPr="002D47BC">
        <w:t>…</w:t>
      </w:r>
    </w:p>
    <w:p w14:paraId="1FF3BF71" w14:textId="38B7908F" w:rsidR="004E5B42" w:rsidRPr="002D47BC" w:rsidRDefault="004E5B42" w:rsidP="00F46079">
      <w:pPr>
        <w:pStyle w:val="Ttulo"/>
      </w:pPr>
      <w:r w:rsidRPr="002D47BC">
        <w:rPr>
          <w:b/>
        </w:rPr>
        <w:t>VI.</w:t>
      </w:r>
      <w:r w:rsidRPr="002D47BC">
        <w:t xml:space="preserve"> Establecer la adecuada organización para la optimización de los recursos materiales con que cuenta la dirección, acorde siempre a las necesidades de respuesta de la ciudadanía; </w:t>
      </w:r>
    </w:p>
    <w:p w14:paraId="65040261" w14:textId="3D0C7EFD" w:rsidR="004E5B42" w:rsidRPr="002D47BC" w:rsidRDefault="004E5B42" w:rsidP="00F46079">
      <w:pPr>
        <w:pStyle w:val="Ttulo"/>
      </w:pPr>
      <w:r w:rsidRPr="002D47BC">
        <w:t>…</w:t>
      </w:r>
    </w:p>
    <w:p w14:paraId="65DC2325" w14:textId="77777777" w:rsidR="004E5B42" w:rsidRPr="002D47BC" w:rsidRDefault="004E5B42" w:rsidP="00F46079">
      <w:pPr>
        <w:pStyle w:val="Ttulo"/>
      </w:pPr>
      <w:r w:rsidRPr="002D47BC">
        <w:rPr>
          <w:b/>
        </w:rPr>
        <w:t>VIII.</w:t>
      </w:r>
      <w:r w:rsidRPr="002D47BC">
        <w:t xml:space="preserve"> Las demás que le señalen los diversos ordenamientos aplicables a la materia y/o las determinaciones o resoluciones directas emanadas por acuerdo de Cabildo o instrucciones del la persona titular de la Presidencia Municipal.</w:t>
      </w:r>
    </w:p>
    <w:p w14:paraId="493D2F76" w14:textId="77777777" w:rsidR="004E5B42" w:rsidRPr="002D47BC" w:rsidRDefault="004E5B42" w:rsidP="00F46079">
      <w:pPr>
        <w:pStyle w:val="Ttulo"/>
      </w:pPr>
    </w:p>
    <w:p w14:paraId="4B52A6B8" w14:textId="77777777" w:rsidR="004E5B42" w:rsidRPr="002D47BC" w:rsidRDefault="004E5B42" w:rsidP="00F46079">
      <w:pPr>
        <w:pStyle w:val="Ttulo"/>
        <w:spacing w:after="240"/>
      </w:pPr>
      <w:r w:rsidRPr="002D47BC">
        <w:t>El Ayuntamiento tendrá a su cargo la prestación y conservación de los Servicios Públicos Municipales, considerándose los siguientes:</w:t>
      </w:r>
    </w:p>
    <w:p w14:paraId="212E211F" w14:textId="77777777" w:rsidR="00A557BD" w:rsidRPr="002D47BC" w:rsidRDefault="00A557BD" w:rsidP="00F46079">
      <w:pPr>
        <w:spacing w:after="240"/>
        <w:rPr>
          <w:rFonts w:cs="Arial"/>
          <w:szCs w:val="28"/>
          <w:lang w:val="es-ES"/>
        </w:rPr>
      </w:pPr>
      <w:r w:rsidRPr="002D47BC">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2D47BC">
        <w:rPr>
          <w:rFonts w:cs="Arial"/>
          <w:b/>
          <w:szCs w:val="28"/>
          <w:lang w:val="es-ES"/>
        </w:rPr>
        <w:t xml:space="preserve">EL SUJETO OBLIGADO </w:t>
      </w:r>
      <w:r w:rsidRPr="002D47BC">
        <w:rPr>
          <w:rFonts w:cs="Arial"/>
          <w:szCs w:val="28"/>
          <w:lang w:val="es-ES"/>
        </w:rPr>
        <w:t xml:space="preserve">la respuesta mediante la información proporcionada vía informe justificado, el Recurso de Revisión quedó sin materia. </w:t>
      </w:r>
    </w:p>
    <w:p w14:paraId="3EDE7C8A" w14:textId="77777777" w:rsidR="00A557BD" w:rsidRPr="002D47BC" w:rsidRDefault="00A557BD" w:rsidP="002D47BC">
      <w:pPr>
        <w:widowControl w:val="0"/>
        <w:autoSpaceDE w:val="0"/>
        <w:autoSpaceDN w:val="0"/>
        <w:adjustRightInd w:val="0"/>
        <w:rPr>
          <w:rFonts w:eastAsia="Calibri" w:cs="Arial"/>
        </w:rPr>
      </w:pPr>
      <w:r w:rsidRPr="002D47BC">
        <w:t xml:space="preserve">En consecuencia, se </w:t>
      </w:r>
      <w:r w:rsidRPr="002D47BC">
        <w:rPr>
          <w:rFonts w:cs="Arial"/>
          <w:lang w:val="es-ES_tradnl"/>
        </w:rPr>
        <w:t xml:space="preserve">determina </w:t>
      </w:r>
      <w:r w:rsidRPr="002D47BC">
        <w:rPr>
          <w:rFonts w:cs="Arial"/>
          <w:b/>
          <w:lang w:val="es-ES_tradnl"/>
        </w:rPr>
        <w:t>SOBRESEER</w:t>
      </w:r>
      <w:r w:rsidRPr="002D47BC">
        <w:rPr>
          <w:rFonts w:cs="Arial"/>
          <w:lang w:val="es-ES_tradnl"/>
        </w:rPr>
        <w:t xml:space="preserve"> el presente Recurso de Revisión, en </w:t>
      </w:r>
      <w:r w:rsidRPr="002D47BC">
        <w:rPr>
          <w:bCs/>
        </w:rPr>
        <w:t>términos</w:t>
      </w:r>
      <w:r w:rsidRPr="002D47BC">
        <w:rPr>
          <w:rFonts w:cs="Arial"/>
          <w:lang w:val="es-ES_tradnl"/>
        </w:rPr>
        <w:t xml:space="preserve"> del artículo 186, fracción I, de la </w:t>
      </w:r>
      <w:r w:rsidRPr="002D47BC">
        <w:rPr>
          <w:rFonts w:eastAsia="Calibri" w:cs="Arial"/>
        </w:rPr>
        <w:t xml:space="preserve">Ley de Transparencia y Acceso a la Información Pública del </w:t>
      </w:r>
      <w:r w:rsidRPr="002D47BC">
        <w:rPr>
          <w:rFonts w:eastAsia="Calibri" w:cs="Arial"/>
        </w:rPr>
        <w:lastRenderedPageBreak/>
        <w:t>Estado de México y Municipios:</w:t>
      </w:r>
    </w:p>
    <w:p w14:paraId="785C87D5" w14:textId="77777777" w:rsidR="00A557BD" w:rsidRPr="002D47BC" w:rsidRDefault="00A557BD" w:rsidP="002D47BC">
      <w:pPr>
        <w:widowControl w:val="0"/>
        <w:autoSpaceDE w:val="0"/>
        <w:autoSpaceDN w:val="0"/>
        <w:adjustRightInd w:val="0"/>
        <w:rPr>
          <w:rFonts w:eastAsia="Calibri" w:cs="Arial"/>
        </w:rPr>
      </w:pPr>
    </w:p>
    <w:p w14:paraId="10D3F516" w14:textId="77777777" w:rsidR="00A557BD" w:rsidRPr="002D47BC" w:rsidRDefault="00A557BD" w:rsidP="002D47BC">
      <w:pPr>
        <w:pStyle w:val="Ttulo"/>
        <w:rPr>
          <w:b/>
        </w:rPr>
      </w:pPr>
      <w:r w:rsidRPr="002D47BC">
        <w:t>“</w:t>
      </w:r>
      <w:r w:rsidRPr="002D47BC">
        <w:rPr>
          <w:b/>
        </w:rPr>
        <w:t xml:space="preserve">Artículo 186. Las resoluciones del Instituto podrán: </w:t>
      </w:r>
    </w:p>
    <w:p w14:paraId="2E6E0677" w14:textId="77777777" w:rsidR="00A557BD" w:rsidRPr="002D47BC" w:rsidRDefault="00A557BD" w:rsidP="002D47BC">
      <w:pPr>
        <w:pStyle w:val="Ttulo"/>
      </w:pPr>
      <w:r w:rsidRPr="002D47BC">
        <w:t xml:space="preserve">I. Desechar o </w:t>
      </w:r>
      <w:r w:rsidRPr="002D47BC">
        <w:rPr>
          <w:b/>
        </w:rPr>
        <w:t>sobreseer</w:t>
      </w:r>
      <w:r w:rsidRPr="002D47BC">
        <w:t xml:space="preserve"> el recurso;” </w:t>
      </w:r>
    </w:p>
    <w:p w14:paraId="4DFAC2EB" w14:textId="77777777" w:rsidR="00A557BD" w:rsidRPr="002D47BC" w:rsidRDefault="00A557BD" w:rsidP="002D47BC">
      <w:pPr>
        <w:pStyle w:val="Ttulo"/>
      </w:pPr>
      <w:r w:rsidRPr="002D47BC">
        <w:t>(Énfasis añadido)</w:t>
      </w:r>
    </w:p>
    <w:p w14:paraId="28149A59" w14:textId="77777777" w:rsidR="00A557BD" w:rsidRPr="002D47BC" w:rsidRDefault="00A557BD" w:rsidP="002D47BC">
      <w:pPr>
        <w:pStyle w:val="Ttulo"/>
      </w:pPr>
    </w:p>
    <w:p w14:paraId="39720E2A" w14:textId="63AE3A61" w:rsidR="00A557BD" w:rsidRPr="002D47BC" w:rsidRDefault="00A557BD" w:rsidP="002D47BC">
      <w:pPr>
        <w:rPr>
          <w:rFonts w:eastAsiaTheme="minorEastAsia" w:cstheme="minorBidi"/>
          <w:lang w:val="es-ES_tradnl"/>
        </w:rPr>
      </w:pPr>
      <w:r w:rsidRPr="002D47BC">
        <w:rPr>
          <w:rFonts w:eastAsiaTheme="minorEastAsia" w:cstheme="minorBidi"/>
          <w:lang w:val="es-ES_tradnl"/>
        </w:rPr>
        <w:t xml:space="preserve">Finalmente, no se omite referir </w:t>
      </w:r>
      <w:r w:rsidR="004940FF" w:rsidRPr="002D47BC">
        <w:rPr>
          <w:rFonts w:eastAsiaTheme="minorEastAsia" w:cstheme="minorBidi"/>
          <w:lang w:val="es-ES_tradnl"/>
        </w:rPr>
        <w:t>que,</w:t>
      </w:r>
      <w:r w:rsidRPr="002D47BC">
        <w:rPr>
          <w:rFonts w:eastAsiaTheme="minorEastAsia" w:cstheme="minorBidi"/>
          <w:lang w:val="es-ES_tradnl"/>
        </w:rPr>
        <w:t xml:space="preserve"> respecto a los pronunciamientos referidos por </w:t>
      </w:r>
      <w:r w:rsidRPr="002D47BC">
        <w:rPr>
          <w:rFonts w:eastAsiaTheme="minorEastAsia" w:cstheme="minorBidi"/>
          <w:b/>
          <w:lang w:val="es-ES_tradnl"/>
        </w:rPr>
        <w:t>EL SUJETO OBLIGADO</w:t>
      </w:r>
      <w:r w:rsidRPr="002D47BC">
        <w:rPr>
          <w:rFonts w:eastAsiaTheme="minorEastAsia" w:cstheme="minorBidi"/>
          <w:lang w:val="es-ES_tradnl"/>
        </w:rPr>
        <w:t>, este Órgano Garante no se encuentra facultado para pronunciarse acerca de la veracidad de la información.</w:t>
      </w:r>
    </w:p>
    <w:p w14:paraId="6796462F" w14:textId="77777777" w:rsidR="00A557BD" w:rsidRPr="002D47BC" w:rsidRDefault="00A557BD" w:rsidP="002D47BC">
      <w:pPr>
        <w:rPr>
          <w:rFonts w:eastAsiaTheme="minorEastAsia" w:cs="Arial"/>
          <w:sz w:val="20"/>
          <w:lang w:val="es-ES_tradnl"/>
        </w:rPr>
      </w:pPr>
    </w:p>
    <w:p w14:paraId="0B0F6C9E" w14:textId="77777777" w:rsidR="00A557BD" w:rsidRPr="002D47BC" w:rsidRDefault="00A557BD" w:rsidP="002D47BC">
      <w:pPr>
        <w:pStyle w:val="Ttulo3"/>
      </w:pPr>
      <w:bookmarkStart w:id="33" w:name="_Toc172722182"/>
      <w:bookmarkStart w:id="34" w:name="_Toc181020360"/>
      <w:bookmarkStart w:id="35" w:name="_Toc201756850"/>
      <w:r w:rsidRPr="002D47BC">
        <w:rPr>
          <w:rFonts w:eastAsia="Calibri"/>
        </w:rPr>
        <w:t xml:space="preserve">d) </w:t>
      </w:r>
      <w:bookmarkEnd w:id="31"/>
      <w:r w:rsidRPr="002D47BC">
        <w:t>Conclusión</w:t>
      </w:r>
      <w:bookmarkEnd w:id="32"/>
      <w:bookmarkEnd w:id="33"/>
      <w:bookmarkEnd w:id="34"/>
      <w:bookmarkEnd w:id="35"/>
    </w:p>
    <w:p w14:paraId="69C6A052" w14:textId="17E2264C" w:rsidR="00A557BD" w:rsidRPr="002D47BC" w:rsidRDefault="001F44A3" w:rsidP="002D47BC">
      <w:pPr>
        <w:widowControl w:val="0"/>
        <w:tabs>
          <w:tab w:val="left" w:pos="1701"/>
          <w:tab w:val="left" w:pos="1843"/>
        </w:tabs>
        <w:autoSpaceDE w:val="0"/>
        <w:autoSpaceDN w:val="0"/>
        <w:adjustRightInd w:val="0"/>
        <w:rPr>
          <w:rFonts w:cs="Arial"/>
        </w:rPr>
      </w:pPr>
      <w:r w:rsidRPr="002D47BC">
        <w:rPr>
          <w:rFonts w:cs="Arial"/>
        </w:rPr>
        <w:t>Por lo tanto,</w:t>
      </w:r>
      <w:r w:rsidR="00A557BD" w:rsidRPr="002D47BC">
        <w:rPr>
          <w:rFonts w:cs="Arial"/>
        </w:rPr>
        <w:t xml:space="preserve"> y con base en lo anteriormente expuesto, se determina </w:t>
      </w:r>
      <w:r w:rsidR="00A557BD" w:rsidRPr="002D47BC">
        <w:rPr>
          <w:rFonts w:cs="Arial"/>
          <w:b/>
        </w:rPr>
        <w:t xml:space="preserve">SOBRESEER </w:t>
      </w:r>
      <w:r w:rsidR="00A557BD" w:rsidRPr="002D47BC">
        <w:rPr>
          <w:rFonts w:cs="Arial"/>
        </w:rPr>
        <w:t xml:space="preserve">el presente Recurso de Revisión en términos de lo establecido en el punto que antecede. </w:t>
      </w:r>
    </w:p>
    <w:p w14:paraId="0401491A" w14:textId="77777777" w:rsidR="00A557BD" w:rsidRPr="002D47BC" w:rsidRDefault="00A557BD" w:rsidP="002D47BC">
      <w:pPr>
        <w:ind w:right="-93"/>
        <w:rPr>
          <w:rFonts w:eastAsia="Calibri" w:cs="Tahoma"/>
          <w:bCs/>
          <w:lang w:eastAsia="en-US"/>
        </w:rPr>
      </w:pPr>
    </w:p>
    <w:p w14:paraId="57EBB5EB" w14:textId="77777777" w:rsidR="00B02ABA" w:rsidRDefault="00B02ABA" w:rsidP="002D47BC">
      <w:pPr>
        <w:ind w:right="-93"/>
        <w:rPr>
          <w:rFonts w:cs="Tahoma"/>
          <w:bCs/>
        </w:rPr>
      </w:pPr>
      <w:bookmarkStart w:id="36" w:name="_Hlk165381027"/>
      <w:r w:rsidRPr="002D47BC">
        <w:rPr>
          <w:rFonts w:cs="Tahoma"/>
          <w:bCs/>
        </w:rPr>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E580ABE" w14:textId="77777777" w:rsidR="00F46079" w:rsidRDefault="00F46079" w:rsidP="002D47BC">
      <w:pPr>
        <w:ind w:right="-93"/>
        <w:rPr>
          <w:rFonts w:cs="Tahoma"/>
          <w:bCs/>
        </w:rPr>
      </w:pPr>
    </w:p>
    <w:p w14:paraId="217F348C" w14:textId="77777777" w:rsidR="00A557BD" w:rsidRPr="002D47BC" w:rsidRDefault="00A557BD" w:rsidP="002D47BC">
      <w:pPr>
        <w:pStyle w:val="Ttulo1"/>
      </w:pPr>
      <w:bookmarkStart w:id="37" w:name="_Toc170837738"/>
      <w:bookmarkStart w:id="38" w:name="_Toc172722183"/>
      <w:bookmarkStart w:id="39" w:name="_Toc181020361"/>
      <w:bookmarkStart w:id="40" w:name="_Toc201756851"/>
      <w:bookmarkEnd w:id="36"/>
      <w:r w:rsidRPr="002D47BC">
        <w:t>RESUELVE</w:t>
      </w:r>
      <w:bookmarkEnd w:id="37"/>
      <w:bookmarkEnd w:id="38"/>
      <w:bookmarkEnd w:id="39"/>
      <w:bookmarkEnd w:id="40"/>
    </w:p>
    <w:p w14:paraId="462A8212" w14:textId="77777777" w:rsidR="005E5A76" w:rsidRPr="002D47BC" w:rsidRDefault="005E5A76" w:rsidP="002D47BC"/>
    <w:p w14:paraId="280FB627" w14:textId="71D7BB4B" w:rsidR="00A557BD" w:rsidRPr="002D47BC" w:rsidRDefault="00A557BD" w:rsidP="002D47BC">
      <w:pPr>
        <w:widowControl w:val="0"/>
        <w:rPr>
          <w:rFonts w:cs="Arial"/>
          <w:b/>
        </w:rPr>
      </w:pPr>
      <w:r w:rsidRPr="002D47BC">
        <w:rPr>
          <w:b/>
          <w:bCs/>
        </w:rPr>
        <w:t>PRIMERO</w:t>
      </w:r>
      <w:r w:rsidRPr="002D47BC">
        <w:t xml:space="preserve">. </w:t>
      </w:r>
      <w:r w:rsidRPr="002D47BC">
        <w:rPr>
          <w:rFonts w:cs="Arial"/>
        </w:rPr>
        <w:t xml:space="preserve">Se </w:t>
      </w:r>
      <w:r w:rsidRPr="002D47BC">
        <w:rPr>
          <w:rFonts w:cs="Arial"/>
          <w:b/>
        </w:rPr>
        <w:t>SOBRESEE</w:t>
      </w:r>
      <w:r w:rsidRPr="002D47BC">
        <w:rPr>
          <w:rFonts w:cs="Arial"/>
        </w:rPr>
        <w:t xml:space="preserve"> el Recurso de Revisión número </w:t>
      </w:r>
      <w:r w:rsidR="000B7E40" w:rsidRPr="002D47BC">
        <w:rPr>
          <w:rFonts w:cs="Arial"/>
          <w:b/>
        </w:rPr>
        <w:t>05287/INFOEM/IP/RR/2025</w:t>
      </w:r>
      <w:r w:rsidRPr="002D47BC">
        <w:rPr>
          <w:b/>
        </w:rPr>
        <w:t xml:space="preserve"> </w:t>
      </w:r>
      <w:r w:rsidRPr="002D47BC">
        <w:rPr>
          <w:rFonts w:cs="Arial"/>
          <w:lang w:val="es-ES"/>
        </w:rPr>
        <w:t xml:space="preserve">por actualizarse la causal establecida en la fracción III del artículo 192 de la </w:t>
      </w:r>
      <w:r w:rsidRPr="002D47BC">
        <w:rPr>
          <w:lang w:eastAsia="es-ES_tradnl"/>
        </w:rPr>
        <w:t>Ley de Transparencia y Acceso a la Información Pública del Estado de México y Municipios</w:t>
      </w:r>
      <w:r w:rsidRPr="002D47BC">
        <w:rPr>
          <w:rFonts w:cs="Arial"/>
          <w:lang w:val="es-ES"/>
        </w:rPr>
        <w:t xml:space="preserve">, ya que al </w:t>
      </w:r>
      <w:r w:rsidRPr="002D47BC">
        <w:rPr>
          <w:rFonts w:cs="Arial"/>
          <w:b/>
          <w:lang w:val="es-ES"/>
        </w:rPr>
        <w:t>modificar el Sujeto Obligado la respuesta, el Recurso de Revisión quedó sin materia</w:t>
      </w:r>
      <w:r w:rsidRPr="002D47BC">
        <w:rPr>
          <w:rFonts w:cs="Arial"/>
          <w:lang w:val="es-ES"/>
        </w:rPr>
        <w:t xml:space="preserve">, en términos del Considerando </w:t>
      </w:r>
      <w:r w:rsidRPr="002D47BC">
        <w:rPr>
          <w:rFonts w:cs="Arial"/>
          <w:b/>
          <w:lang w:val="es-ES"/>
        </w:rPr>
        <w:t>SEGUNDO</w:t>
      </w:r>
      <w:r w:rsidRPr="002D47BC">
        <w:rPr>
          <w:rFonts w:cs="Arial"/>
          <w:lang w:val="es-ES"/>
        </w:rPr>
        <w:t xml:space="preserve"> de la presente resolución.</w:t>
      </w:r>
    </w:p>
    <w:p w14:paraId="0CBBA823" w14:textId="77777777" w:rsidR="00A557BD" w:rsidRPr="002D47BC" w:rsidRDefault="00A557BD" w:rsidP="002D47BC">
      <w:pPr>
        <w:widowControl w:val="0"/>
      </w:pPr>
      <w:r w:rsidRPr="002D47BC">
        <w:rPr>
          <w:b/>
          <w:bCs/>
        </w:rPr>
        <w:lastRenderedPageBreak/>
        <w:t>SEGUNDO</w:t>
      </w:r>
      <w:r w:rsidRPr="002D47BC">
        <w:t xml:space="preserve">. Notifíquese vía Sistema de Acceso a la Información Mexiquense </w:t>
      </w:r>
      <w:r w:rsidRPr="002D47BC">
        <w:rPr>
          <w:b/>
          <w:bCs/>
        </w:rPr>
        <w:t>SAIMEX</w:t>
      </w:r>
      <w:r w:rsidRPr="002D47BC">
        <w:t xml:space="preserve"> a la Titular de la Unidad de Transparencia del </w:t>
      </w:r>
      <w:r w:rsidRPr="002D47BC">
        <w:rPr>
          <w:b/>
          <w:bCs/>
        </w:rPr>
        <w:t>SUJETO</w:t>
      </w:r>
      <w:r w:rsidRPr="002D47BC">
        <w:t xml:space="preserve"> </w:t>
      </w:r>
      <w:r w:rsidRPr="002D47BC">
        <w:rPr>
          <w:b/>
          <w:bCs/>
        </w:rPr>
        <w:t>OBLIGADO</w:t>
      </w:r>
      <w:r w:rsidRPr="002D47BC">
        <w:t xml:space="preserve"> para su conocimiento. </w:t>
      </w:r>
    </w:p>
    <w:p w14:paraId="162E0848" w14:textId="77777777" w:rsidR="00A557BD" w:rsidRPr="002D47BC" w:rsidRDefault="00A557BD" w:rsidP="002D47BC">
      <w:pPr>
        <w:widowControl w:val="0"/>
      </w:pPr>
    </w:p>
    <w:p w14:paraId="0FFB28A1" w14:textId="77777777" w:rsidR="00F46079" w:rsidRPr="001955F4" w:rsidRDefault="00F46079" w:rsidP="00F46079">
      <w:r w:rsidRPr="001955F4">
        <w:rPr>
          <w:b/>
          <w:bCs/>
        </w:rPr>
        <w:t>TERCERO.</w:t>
      </w:r>
      <w:r w:rsidRPr="001955F4">
        <w:t xml:space="preserve"> </w:t>
      </w:r>
      <w:r w:rsidRPr="001955F4">
        <w:rPr>
          <w:b/>
          <w:szCs w:val="17"/>
          <w:lang w:eastAsia="es-ES_tradnl"/>
        </w:rPr>
        <w:t>Notifíquese</w:t>
      </w:r>
      <w:r w:rsidRPr="001955F4">
        <w:rPr>
          <w:szCs w:val="17"/>
          <w:lang w:eastAsia="es-ES_tradnl"/>
        </w:rPr>
        <w:t xml:space="preserve"> a </w:t>
      </w:r>
      <w:r w:rsidRPr="001955F4">
        <w:rPr>
          <w:b/>
          <w:bCs/>
        </w:rPr>
        <w:t>LA PARTE RECURRENTE</w:t>
      </w:r>
      <w:r w:rsidRPr="001955F4">
        <w:rPr>
          <w:szCs w:val="17"/>
          <w:lang w:eastAsia="es-ES_tradnl"/>
        </w:rPr>
        <w:t xml:space="preserve"> la presente resolución vía </w:t>
      </w:r>
      <w:r w:rsidRPr="001955F4">
        <w:rPr>
          <w:rFonts w:cs="Arial"/>
        </w:rPr>
        <w:t xml:space="preserve">Sistema de Acceso a la Información Mexiquense </w:t>
      </w:r>
      <w:r w:rsidRPr="001955F4">
        <w:rPr>
          <w:rFonts w:cs="Arial"/>
          <w:b/>
        </w:rPr>
        <w:t>(</w:t>
      </w:r>
      <w:r w:rsidRPr="001955F4">
        <w:rPr>
          <w:rFonts w:cs="Arial"/>
          <w:b/>
          <w:bCs/>
        </w:rPr>
        <w:t>SAIMEX)</w:t>
      </w:r>
      <w:r w:rsidRPr="001955F4">
        <w:t>.</w:t>
      </w:r>
    </w:p>
    <w:p w14:paraId="31526B8D" w14:textId="77777777" w:rsidR="00F46079" w:rsidRPr="001955F4" w:rsidRDefault="00F46079" w:rsidP="00F46079"/>
    <w:p w14:paraId="41F4C981" w14:textId="77777777" w:rsidR="00F46079" w:rsidRPr="001955F4" w:rsidRDefault="00F46079" w:rsidP="00F46079">
      <w:r w:rsidRPr="001955F4">
        <w:rPr>
          <w:b/>
          <w:bCs/>
        </w:rPr>
        <w:t>CUARTO</w:t>
      </w:r>
      <w:r w:rsidRPr="001955F4">
        <w:t xml:space="preserve">. </w:t>
      </w:r>
      <w:r w:rsidRPr="001955F4">
        <w:rPr>
          <w:b/>
          <w:lang w:eastAsia="es-ES_tradnl"/>
        </w:rPr>
        <w:t>Hágase</w:t>
      </w:r>
      <w:r w:rsidRPr="001955F4">
        <w:rPr>
          <w:lang w:eastAsia="es-ES_tradnl"/>
        </w:rPr>
        <w:t xml:space="preserve"> </w:t>
      </w:r>
      <w:r w:rsidRPr="001955F4">
        <w:rPr>
          <w:b/>
          <w:lang w:eastAsia="es-ES_tradnl"/>
        </w:rPr>
        <w:t xml:space="preserve">del </w:t>
      </w:r>
      <w:r w:rsidRPr="001955F4">
        <w:rPr>
          <w:b/>
        </w:rPr>
        <w:t>conocimiento</w:t>
      </w:r>
      <w:r w:rsidRPr="001955F4">
        <w:rPr>
          <w:b/>
          <w:lang w:eastAsia="es-ES_tradnl"/>
        </w:rPr>
        <w:t xml:space="preserve"> </w:t>
      </w:r>
      <w:r w:rsidRPr="001955F4">
        <w:rPr>
          <w:lang w:eastAsia="es-ES_tradnl"/>
        </w:rPr>
        <w:t xml:space="preserve">de </w:t>
      </w:r>
      <w:r w:rsidRPr="001955F4">
        <w:rPr>
          <w:b/>
          <w:lang w:eastAsia="es-ES_tradnl"/>
        </w:rPr>
        <w:t>LA PARTE RECURRENTE</w:t>
      </w:r>
      <w:r w:rsidRPr="001955F4">
        <w:rPr>
          <w:lang w:eastAsia="es-ES_tradnl"/>
        </w:rPr>
        <w:t xml:space="preserve">, que de </w:t>
      </w:r>
      <w:r w:rsidRPr="001955F4">
        <w:t>conformidad</w:t>
      </w:r>
      <w:r w:rsidRPr="001955F4">
        <w:rPr>
          <w:lang w:eastAsia="es-ES_tradnl"/>
        </w:rPr>
        <w:t xml:space="preserve"> </w:t>
      </w:r>
      <w:r w:rsidRPr="001955F4">
        <w:rPr>
          <w:rFonts w:cs="Arial"/>
        </w:rPr>
        <w:t>con</w:t>
      </w:r>
      <w:r w:rsidRPr="001955F4">
        <w:rPr>
          <w:lang w:eastAsia="es-ES_tradnl"/>
        </w:rPr>
        <w:t xml:space="preserve"> lo </w:t>
      </w:r>
      <w:r w:rsidRPr="001955F4">
        <w:rPr>
          <w:rFonts w:cs="Arial"/>
        </w:rPr>
        <w:t>establecido</w:t>
      </w:r>
      <w:r w:rsidRPr="001955F4">
        <w:rPr>
          <w:lang w:eastAsia="es-ES_tradnl"/>
        </w:rPr>
        <w:t xml:space="preserve"> en el artículo 196 de la Ley de Transparencia y Acceso a la Información Pública del Estado de México y Municipios, podrá impugnarla vía Juicio de Amparo en los términos de las leyes aplicables</w:t>
      </w:r>
      <w:r w:rsidRPr="001955F4">
        <w:t>.</w:t>
      </w:r>
    </w:p>
    <w:p w14:paraId="1D0F62D1" w14:textId="77777777" w:rsidR="00B02ABA" w:rsidRPr="002D47BC" w:rsidRDefault="00B02ABA" w:rsidP="002D47BC">
      <w:pPr>
        <w:widowControl w:val="0"/>
      </w:pPr>
    </w:p>
    <w:p w14:paraId="6E78C677" w14:textId="7373727C" w:rsidR="002F2C34" w:rsidRPr="002D47BC" w:rsidRDefault="00F46079" w:rsidP="002D47BC">
      <w:pPr>
        <w:ind w:right="-93"/>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xml:space="preserve">, EN LA VIGÉSIMA TERCERA SESIÓN ORDINARIA, CELEBRADA EL VEINTICINCO DE JUNIO DE DOS MIL VEINTICINCO, ANTE EL SECRETARIO TÉCNICO </w:t>
      </w:r>
      <w:r>
        <w:t>DEL PLENO, ALEXIS TAPIA RAMÍREZ</w:t>
      </w:r>
      <w:r w:rsidR="002F2C34" w:rsidRPr="002D47BC">
        <w:t>.</w:t>
      </w:r>
    </w:p>
    <w:p w14:paraId="26F5FDEB" w14:textId="77777777" w:rsidR="008629A5" w:rsidRPr="002D47BC" w:rsidRDefault="008629A5" w:rsidP="002D47BC">
      <w:pPr>
        <w:ind w:right="-93"/>
        <w:rPr>
          <w:szCs w:val="22"/>
        </w:rPr>
      </w:pPr>
      <w:r w:rsidRPr="002D47BC">
        <w:rPr>
          <w:rFonts w:eastAsia="Palatino Linotype" w:cs="Palatino Linotype"/>
          <w:szCs w:val="22"/>
        </w:rPr>
        <w:t>SCMM/AGZ/DEMF/PAG</w:t>
      </w:r>
    </w:p>
    <w:p w14:paraId="49D72DA3" w14:textId="77777777" w:rsidR="00664420" w:rsidRPr="002D47BC" w:rsidRDefault="00664420" w:rsidP="002D47BC">
      <w:pPr>
        <w:ind w:right="-93"/>
        <w:rPr>
          <w:rFonts w:eastAsia="Calibri" w:cs="Tahoma"/>
          <w:bCs/>
          <w:szCs w:val="22"/>
          <w:lang w:eastAsia="en-US"/>
        </w:rPr>
      </w:pPr>
    </w:p>
    <w:p w14:paraId="5EFEA0CD" w14:textId="77777777" w:rsidR="00664420" w:rsidRPr="002D47BC" w:rsidRDefault="00664420" w:rsidP="002D47BC">
      <w:pPr>
        <w:ind w:right="-93"/>
        <w:rPr>
          <w:rFonts w:eastAsia="Calibri" w:cs="Tahoma"/>
          <w:szCs w:val="22"/>
          <w:lang w:val="es-ES"/>
        </w:rPr>
      </w:pPr>
    </w:p>
    <w:p w14:paraId="696BC976" w14:textId="77777777" w:rsidR="00664420" w:rsidRPr="002D47BC" w:rsidRDefault="00664420" w:rsidP="002D47BC">
      <w:pPr>
        <w:ind w:right="-93"/>
        <w:rPr>
          <w:rFonts w:eastAsia="Calibri" w:cs="Tahoma"/>
          <w:bCs/>
          <w:szCs w:val="22"/>
          <w:lang w:val="es-ES" w:eastAsia="en-US"/>
        </w:rPr>
      </w:pPr>
    </w:p>
    <w:p w14:paraId="671CB0C5" w14:textId="77777777" w:rsidR="00664420" w:rsidRPr="002D47BC" w:rsidRDefault="00664420" w:rsidP="002D47BC">
      <w:pPr>
        <w:ind w:right="-93"/>
        <w:rPr>
          <w:rFonts w:eastAsia="Calibri" w:cs="Tahoma"/>
          <w:bCs/>
          <w:szCs w:val="22"/>
          <w:lang w:val="es-ES_tradnl" w:eastAsia="en-US"/>
        </w:rPr>
      </w:pPr>
    </w:p>
    <w:p w14:paraId="52B66DE7" w14:textId="77777777" w:rsidR="00664420" w:rsidRPr="002D47BC" w:rsidRDefault="00664420" w:rsidP="002D47BC">
      <w:pPr>
        <w:ind w:right="-93"/>
        <w:rPr>
          <w:rFonts w:eastAsia="Calibri" w:cs="Tahoma"/>
          <w:bCs/>
          <w:szCs w:val="22"/>
          <w:lang w:val="es-ES_tradnl" w:eastAsia="en-US"/>
        </w:rPr>
      </w:pPr>
    </w:p>
    <w:p w14:paraId="3BA305D1" w14:textId="77777777" w:rsidR="00664420" w:rsidRPr="002D47BC" w:rsidRDefault="00664420" w:rsidP="002D47BC">
      <w:pPr>
        <w:ind w:right="-93"/>
        <w:rPr>
          <w:rFonts w:eastAsia="Calibri" w:cs="Tahoma"/>
          <w:bCs/>
          <w:szCs w:val="22"/>
          <w:lang w:val="es-ES_tradnl" w:eastAsia="en-US"/>
        </w:rPr>
      </w:pPr>
    </w:p>
    <w:p w14:paraId="78230707" w14:textId="77777777" w:rsidR="00664420" w:rsidRPr="002D47BC" w:rsidRDefault="00664420" w:rsidP="002D47BC">
      <w:pPr>
        <w:ind w:right="-93"/>
        <w:rPr>
          <w:rFonts w:eastAsia="Calibri" w:cs="Tahoma"/>
          <w:bCs/>
          <w:szCs w:val="22"/>
          <w:lang w:val="es-ES_tradnl" w:eastAsia="en-US"/>
        </w:rPr>
      </w:pPr>
    </w:p>
    <w:p w14:paraId="72D18B28" w14:textId="77777777" w:rsidR="00664420" w:rsidRPr="002D47BC" w:rsidRDefault="00664420" w:rsidP="002D47BC">
      <w:pPr>
        <w:ind w:right="-93"/>
        <w:rPr>
          <w:rFonts w:eastAsia="Calibri" w:cs="Tahoma"/>
          <w:bCs/>
          <w:szCs w:val="22"/>
          <w:lang w:val="es-ES_tradnl" w:eastAsia="en-US"/>
        </w:rPr>
      </w:pPr>
    </w:p>
    <w:p w14:paraId="6BD461DC" w14:textId="77777777" w:rsidR="00664420" w:rsidRPr="002D47BC" w:rsidRDefault="00664420" w:rsidP="002D47BC">
      <w:pPr>
        <w:tabs>
          <w:tab w:val="center" w:pos="4568"/>
        </w:tabs>
        <w:ind w:right="-93"/>
        <w:rPr>
          <w:rFonts w:eastAsia="Calibri" w:cs="Tahoma"/>
          <w:bCs/>
          <w:szCs w:val="22"/>
          <w:lang w:eastAsia="en-US"/>
        </w:rPr>
      </w:pPr>
    </w:p>
    <w:p w14:paraId="4DBB1727" w14:textId="77777777" w:rsidR="00664420" w:rsidRPr="002D47BC" w:rsidRDefault="00664420" w:rsidP="002D47BC">
      <w:pPr>
        <w:tabs>
          <w:tab w:val="center" w:pos="4568"/>
        </w:tabs>
        <w:ind w:right="-93"/>
        <w:rPr>
          <w:rFonts w:eastAsia="Calibri" w:cs="Tahoma"/>
          <w:bCs/>
          <w:szCs w:val="22"/>
          <w:lang w:eastAsia="en-US"/>
        </w:rPr>
      </w:pPr>
    </w:p>
    <w:p w14:paraId="1D74121B" w14:textId="77777777" w:rsidR="00664420" w:rsidRPr="002D47BC" w:rsidRDefault="00664420" w:rsidP="002D47BC">
      <w:pPr>
        <w:tabs>
          <w:tab w:val="center" w:pos="4568"/>
        </w:tabs>
        <w:ind w:right="-93"/>
        <w:rPr>
          <w:rFonts w:eastAsia="Calibri" w:cs="Tahoma"/>
          <w:bCs/>
          <w:szCs w:val="22"/>
          <w:lang w:eastAsia="en-US"/>
        </w:rPr>
      </w:pPr>
    </w:p>
    <w:p w14:paraId="08E74E9C" w14:textId="77777777" w:rsidR="00664420" w:rsidRPr="002D47BC" w:rsidRDefault="00664420" w:rsidP="002D47BC">
      <w:pPr>
        <w:tabs>
          <w:tab w:val="center" w:pos="4568"/>
        </w:tabs>
        <w:ind w:right="-93"/>
        <w:rPr>
          <w:rFonts w:eastAsia="Calibri" w:cs="Tahoma"/>
          <w:bCs/>
          <w:szCs w:val="22"/>
          <w:lang w:eastAsia="en-US"/>
        </w:rPr>
      </w:pPr>
    </w:p>
    <w:p w14:paraId="2CBF5E03" w14:textId="77777777" w:rsidR="00664420" w:rsidRPr="002D47BC" w:rsidRDefault="00664420" w:rsidP="002D47BC">
      <w:pPr>
        <w:tabs>
          <w:tab w:val="center" w:pos="4568"/>
        </w:tabs>
        <w:ind w:right="-93"/>
        <w:rPr>
          <w:rFonts w:eastAsia="Calibri" w:cs="Tahoma"/>
          <w:bCs/>
          <w:szCs w:val="22"/>
          <w:lang w:eastAsia="en-US"/>
        </w:rPr>
      </w:pPr>
    </w:p>
    <w:p w14:paraId="44865A6D" w14:textId="77777777" w:rsidR="00664420" w:rsidRPr="002D47BC" w:rsidRDefault="00664420" w:rsidP="002D47BC">
      <w:pPr>
        <w:tabs>
          <w:tab w:val="center" w:pos="4568"/>
        </w:tabs>
        <w:ind w:right="-93"/>
        <w:rPr>
          <w:rFonts w:eastAsia="Calibri" w:cs="Tahoma"/>
          <w:bCs/>
          <w:szCs w:val="22"/>
          <w:lang w:eastAsia="en-US"/>
        </w:rPr>
      </w:pPr>
    </w:p>
    <w:p w14:paraId="57A88B28" w14:textId="77777777" w:rsidR="00664420" w:rsidRPr="002D47BC" w:rsidRDefault="00664420" w:rsidP="002D47BC">
      <w:pPr>
        <w:tabs>
          <w:tab w:val="center" w:pos="4568"/>
        </w:tabs>
        <w:ind w:right="-93"/>
        <w:rPr>
          <w:rFonts w:eastAsia="Calibri" w:cs="Tahoma"/>
          <w:bCs/>
          <w:szCs w:val="22"/>
          <w:lang w:eastAsia="en-US"/>
        </w:rPr>
      </w:pPr>
    </w:p>
    <w:p w14:paraId="77EF6095" w14:textId="77777777" w:rsidR="00664420" w:rsidRPr="002D47BC" w:rsidRDefault="00664420" w:rsidP="002D47BC">
      <w:pPr>
        <w:tabs>
          <w:tab w:val="center" w:pos="4568"/>
        </w:tabs>
        <w:ind w:right="-93"/>
        <w:rPr>
          <w:rFonts w:eastAsia="Calibri" w:cs="Tahoma"/>
          <w:bCs/>
          <w:szCs w:val="22"/>
          <w:lang w:eastAsia="en-US"/>
        </w:rPr>
      </w:pPr>
    </w:p>
    <w:p w14:paraId="35593947" w14:textId="77777777" w:rsidR="00664420" w:rsidRPr="002D47BC" w:rsidRDefault="00664420" w:rsidP="002D47BC">
      <w:pPr>
        <w:tabs>
          <w:tab w:val="center" w:pos="4568"/>
        </w:tabs>
        <w:ind w:right="-93"/>
        <w:rPr>
          <w:rFonts w:eastAsia="Calibri" w:cs="Tahoma"/>
          <w:bCs/>
          <w:szCs w:val="22"/>
          <w:lang w:eastAsia="en-US"/>
        </w:rPr>
      </w:pPr>
    </w:p>
    <w:p w14:paraId="3AF72A17" w14:textId="77777777" w:rsidR="00664420" w:rsidRPr="002D47BC" w:rsidRDefault="00664420" w:rsidP="002D47BC">
      <w:pPr>
        <w:tabs>
          <w:tab w:val="center" w:pos="4568"/>
        </w:tabs>
        <w:ind w:right="-93"/>
        <w:rPr>
          <w:rFonts w:eastAsia="Calibri" w:cs="Tahoma"/>
          <w:bCs/>
          <w:szCs w:val="22"/>
          <w:lang w:eastAsia="en-US"/>
        </w:rPr>
      </w:pPr>
    </w:p>
    <w:p w14:paraId="37169144" w14:textId="77777777" w:rsidR="00664420" w:rsidRPr="002D47BC" w:rsidRDefault="00664420" w:rsidP="002D47BC">
      <w:pPr>
        <w:tabs>
          <w:tab w:val="center" w:pos="4568"/>
        </w:tabs>
        <w:ind w:right="-93"/>
        <w:rPr>
          <w:rFonts w:eastAsia="Calibri" w:cs="Tahoma"/>
          <w:bCs/>
          <w:szCs w:val="22"/>
          <w:lang w:eastAsia="en-US"/>
        </w:rPr>
      </w:pPr>
    </w:p>
    <w:p w14:paraId="77CFC088" w14:textId="77777777" w:rsidR="00664420" w:rsidRPr="002D47BC" w:rsidRDefault="00664420" w:rsidP="002D47BC">
      <w:pPr>
        <w:tabs>
          <w:tab w:val="center" w:pos="4568"/>
        </w:tabs>
        <w:ind w:right="-93"/>
        <w:rPr>
          <w:rFonts w:eastAsia="Calibri" w:cs="Tahoma"/>
          <w:bCs/>
          <w:szCs w:val="22"/>
          <w:lang w:eastAsia="en-US"/>
        </w:rPr>
      </w:pPr>
    </w:p>
    <w:p w14:paraId="781A11A5" w14:textId="77777777" w:rsidR="00664420" w:rsidRPr="002D47BC" w:rsidRDefault="00664420" w:rsidP="002D47BC">
      <w:pPr>
        <w:tabs>
          <w:tab w:val="center" w:pos="4568"/>
        </w:tabs>
        <w:ind w:right="-93"/>
        <w:rPr>
          <w:rFonts w:eastAsia="Calibri" w:cs="Tahoma"/>
          <w:bCs/>
          <w:szCs w:val="22"/>
          <w:lang w:eastAsia="en-US"/>
        </w:rPr>
      </w:pPr>
    </w:p>
    <w:p w14:paraId="5B4ADFF3" w14:textId="77777777" w:rsidR="00A131AC" w:rsidRPr="002D47BC" w:rsidRDefault="00A131AC" w:rsidP="002D47BC">
      <w:pPr>
        <w:rPr>
          <w:szCs w:val="22"/>
        </w:rPr>
      </w:pPr>
    </w:p>
    <w:sectPr w:rsidR="00A131AC" w:rsidRPr="002D47BC" w:rsidSect="00EE2AF2">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5EA7E" w14:textId="77777777" w:rsidR="00816931" w:rsidRDefault="00816931" w:rsidP="00664420">
      <w:pPr>
        <w:spacing w:line="240" w:lineRule="auto"/>
      </w:pPr>
      <w:r>
        <w:separator/>
      </w:r>
    </w:p>
  </w:endnote>
  <w:endnote w:type="continuationSeparator" w:id="0">
    <w:p w14:paraId="172C865E" w14:textId="77777777" w:rsidR="00816931" w:rsidRDefault="0081693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0E1E" w14:textId="5622A57B" w:rsidR="00244A0A" w:rsidRDefault="00244A0A">
    <w:pPr>
      <w:tabs>
        <w:tab w:val="center" w:pos="4550"/>
        <w:tab w:val="left" w:pos="5818"/>
      </w:tabs>
      <w:ind w:right="260"/>
      <w:jc w:val="right"/>
      <w:rPr>
        <w:color w:val="071320" w:themeColor="text2" w:themeShade="80"/>
        <w:sz w:val="24"/>
        <w:szCs w:val="24"/>
      </w:rPr>
    </w:pPr>
  </w:p>
  <w:p w14:paraId="1BCA7F23" w14:textId="77777777" w:rsidR="00244A0A" w:rsidRDefault="00244A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E474" w14:textId="77777777" w:rsidR="00244A0A" w:rsidRDefault="00244A0A">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F46079" w:rsidRPr="00F46079">
      <w:rPr>
        <w:noProof/>
        <w:color w:val="0A1D30" w:themeColor="text2" w:themeShade="BF"/>
        <w:sz w:val="24"/>
        <w:szCs w:val="24"/>
        <w:lang w:val="es-ES"/>
      </w:rPr>
      <w:t>18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F46079" w:rsidRPr="00F46079">
      <w:rPr>
        <w:noProof/>
        <w:color w:val="0A1D30" w:themeColor="text2" w:themeShade="BF"/>
        <w:sz w:val="24"/>
        <w:szCs w:val="24"/>
        <w:lang w:val="es-ES"/>
      </w:rPr>
      <w:t>20</w:t>
    </w:r>
    <w:r>
      <w:rPr>
        <w:color w:val="0A1D30" w:themeColor="text2" w:themeShade="BF"/>
        <w:sz w:val="24"/>
        <w:szCs w:val="24"/>
      </w:rPr>
      <w:fldChar w:fldCharType="end"/>
    </w:r>
  </w:p>
  <w:p w14:paraId="310E15C0" w14:textId="77777777" w:rsidR="00244A0A" w:rsidRDefault="00244A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2F685" w14:textId="77777777" w:rsidR="00816931" w:rsidRDefault="00816931" w:rsidP="00664420">
      <w:pPr>
        <w:spacing w:line="240" w:lineRule="auto"/>
      </w:pPr>
      <w:r>
        <w:separator/>
      </w:r>
    </w:p>
  </w:footnote>
  <w:footnote w:type="continuationSeparator" w:id="0">
    <w:p w14:paraId="05B5A9A5" w14:textId="77777777" w:rsidR="00816931" w:rsidRDefault="00816931" w:rsidP="00664420">
      <w:pPr>
        <w:spacing w:line="240" w:lineRule="auto"/>
      </w:pPr>
      <w:r>
        <w:continuationSeparator/>
      </w:r>
    </w:p>
  </w:footnote>
  <w:footnote w:id="1">
    <w:p w14:paraId="740BB978" w14:textId="56F6802D" w:rsidR="002F2C34" w:rsidRPr="002F2C34" w:rsidRDefault="002F2C34">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quince </w:t>
      </w:r>
      <w:r w:rsidRPr="002C158B">
        <w:rPr>
          <w:rFonts w:eastAsia="Batang" w:cs="Tahoma"/>
          <w:i/>
          <w:sz w:val="16"/>
          <w:szCs w:val="22"/>
          <w:lang w:val="es-ES"/>
        </w:rPr>
        <w:t xml:space="preserve">del mismo mes y 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44A0A" w:rsidRPr="00330DA7" w14:paraId="070A4B18" w14:textId="77777777" w:rsidTr="003F35FD">
      <w:trPr>
        <w:trHeight w:val="144"/>
        <w:jc w:val="right"/>
      </w:trPr>
      <w:tc>
        <w:tcPr>
          <w:tcW w:w="2727" w:type="dxa"/>
        </w:tcPr>
        <w:p w14:paraId="62B7493A" w14:textId="43D70BC4" w:rsidR="00244A0A" w:rsidRPr="00330DA7" w:rsidRDefault="00244A0A"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889BADC" w:rsidR="00244A0A" w:rsidRPr="00A90C72" w:rsidRDefault="000B7E40" w:rsidP="000748DF">
          <w:pPr>
            <w:tabs>
              <w:tab w:val="right" w:pos="8838"/>
            </w:tabs>
            <w:ind w:left="-74" w:right="-105"/>
            <w:rPr>
              <w:rFonts w:eastAsia="Calibri" w:cs="Tahoma"/>
              <w:szCs w:val="22"/>
              <w:lang w:eastAsia="en-US"/>
            </w:rPr>
          </w:pPr>
          <w:r w:rsidRPr="000B7E40">
            <w:rPr>
              <w:rFonts w:eastAsia="Calibri" w:cs="Tahoma"/>
              <w:szCs w:val="22"/>
              <w:lang w:eastAsia="en-US"/>
            </w:rPr>
            <w:t>05287/INFOEM/IP/RR/2025</w:t>
          </w:r>
        </w:p>
      </w:tc>
    </w:tr>
    <w:tr w:rsidR="00244A0A" w:rsidRPr="00330DA7" w14:paraId="4521E058" w14:textId="77777777" w:rsidTr="003F35FD">
      <w:trPr>
        <w:trHeight w:val="283"/>
        <w:jc w:val="right"/>
      </w:trPr>
      <w:tc>
        <w:tcPr>
          <w:tcW w:w="2727" w:type="dxa"/>
        </w:tcPr>
        <w:p w14:paraId="0B68C086" w14:textId="77777777" w:rsidR="00244A0A" w:rsidRPr="00330DA7" w:rsidRDefault="00244A0A"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245AF27" w:rsidR="00244A0A" w:rsidRPr="00952DD0" w:rsidRDefault="002D1B0F" w:rsidP="003F35FD">
          <w:pPr>
            <w:tabs>
              <w:tab w:val="left" w:pos="2834"/>
              <w:tab w:val="right" w:pos="8838"/>
            </w:tabs>
            <w:ind w:left="-108" w:right="-105"/>
            <w:rPr>
              <w:rFonts w:eastAsia="Calibri" w:cs="Tahoma"/>
              <w:szCs w:val="22"/>
              <w:lang w:eastAsia="en-US"/>
            </w:rPr>
          </w:pPr>
          <w:r w:rsidRPr="002D1B0F">
            <w:rPr>
              <w:rFonts w:eastAsia="Calibri" w:cs="Tahoma"/>
              <w:szCs w:val="22"/>
              <w:lang w:eastAsia="en-US"/>
            </w:rPr>
            <w:t>Ayuntamiento de Capulhuac</w:t>
          </w:r>
        </w:p>
      </w:tc>
    </w:tr>
    <w:tr w:rsidR="00244A0A" w:rsidRPr="00330DA7" w14:paraId="6331D9B6" w14:textId="77777777" w:rsidTr="003F35FD">
      <w:trPr>
        <w:trHeight w:val="283"/>
        <w:jc w:val="right"/>
      </w:trPr>
      <w:tc>
        <w:tcPr>
          <w:tcW w:w="2727" w:type="dxa"/>
        </w:tcPr>
        <w:p w14:paraId="3FA86BAE" w14:textId="68E88B1D" w:rsidR="00244A0A" w:rsidRPr="00330DA7" w:rsidRDefault="00244A0A"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244A0A" w:rsidRPr="00EA66FC" w:rsidRDefault="00244A0A"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244A0A" w:rsidRPr="00443C6B" w:rsidRDefault="00244A0A"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5715239E">
          <wp:simplePos x="0" y="0"/>
          <wp:positionH relativeFrom="margin">
            <wp:posOffset>-995045</wp:posOffset>
          </wp:positionH>
          <wp:positionV relativeFrom="margin">
            <wp:posOffset>-1811020</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2" w:type="dxa"/>
      <w:tblInd w:w="2552" w:type="dxa"/>
      <w:tblLayout w:type="fixed"/>
      <w:tblLook w:val="04A0" w:firstRow="1" w:lastRow="0" w:firstColumn="1" w:lastColumn="0" w:noHBand="0" w:noVBand="1"/>
    </w:tblPr>
    <w:tblGrid>
      <w:gridCol w:w="283"/>
      <w:gridCol w:w="6379"/>
    </w:tblGrid>
    <w:tr w:rsidR="00244A0A" w:rsidRPr="00330DA7" w14:paraId="29CFF901" w14:textId="77777777" w:rsidTr="004B56B4">
      <w:trPr>
        <w:trHeight w:val="1435"/>
      </w:trPr>
      <w:tc>
        <w:tcPr>
          <w:tcW w:w="283" w:type="dxa"/>
          <w:shd w:val="clear" w:color="auto" w:fill="auto"/>
        </w:tcPr>
        <w:p w14:paraId="046B9F8F" w14:textId="3EF82106" w:rsidR="00244A0A" w:rsidRPr="00330DA7" w:rsidRDefault="00244A0A"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1"/>
            <w:gridCol w:w="3548"/>
            <w:gridCol w:w="3402"/>
          </w:tblGrid>
          <w:tr w:rsidR="00244A0A" w:rsidRPr="00330DA7" w14:paraId="04F272D2" w14:textId="77777777" w:rsidTr="009E4391">
            <w:trPr>
              <w:trHeight w:val="144"/>
            </w:trPr>
            <w:tc>
              <w:tcPr>
                <w:tcW w:w="2581" w:type="dxa"/>
              </w:tcPr>
              <w:p w14:paraId="2FD4DBF6" w14:textId="77777777" w:rsidR="00244A0A" w:rsidRPr="00330DA7" w:rsidRDefault="00244A0A" w:rsidP="005F3813">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548" w:type="dxa"/>
              </w:tcPr>
              <w:p w14:paraId="140729E3" w14:textId="46374F9D" w:rsidR="00244A0A" w:rsidRPr="00A90C72" w:rsidRDefault="000B7E40" w:rsidP="009E4391">
                <w:pPr>
                  <w:tabs>
                    <w:tab w:val="right" w:pos="8838"/>
                  </w:tabs>
                  <w:spacing w:line="240" w:lineRule="auto"/>
                  <w:ind w:right="-108"/>
                  <w:rPr>
                    <w:rFonts w:eastAsia="Calibri" w:cs="Tahoma"/>
                    <w:szCs w:val="22"/>
                    <w:lang w:eastAsia="en-US"/>
                  </w:rPr>
                </w:pPr>
                <w:r w:rsidRPr="000B7E40">
                  <w:rPr>
                    <w:rFonts w:eastAsia="Calibri" w:cs="Tahoma"/>
                    <w:szCs w:val="22"/>
                    <w:lang w:eastAsia="en-US"/>
                  </w:rPr>
                  <w:t>05287/INFOEM/IP/RR/2025</w:t>
                </w:r>
              </w:p>
            </w:tc>
            <w:tc>
              <w:tcPr>
                <w:tcW w:w="3402" w:type="dxa"/>
              </w:tcPr>
              <w:p w14:paraId="71DEA1CF" w14:textId="77777777" w:rsidR="00244A0A" w:rsidRDefault="00244A0A" w:rsidP="005F3813">
                <w:pPr>
                  <w:tabs>
                    <w:tab w:val="right" w:pos="8838"/>
                  </w:tabs>
                  <w:spacing w:line="240" w:lineRule="auto"/>
                  <w:ind w:left="-74" w:right="-108"/>
                  <w:rPr>
                    <w:rFonts w:eastAsia="Calibri" w:cs="Tahoma"/>
                    <w:szCs w:val="22"/>
                    <w:lang w:eastAsia="en-US"/>
                  </w:rPr>
                </w:pPr>
              </w:p>
            </w:tc>
          </w:tr>
          <w:tr w:rsidR="00244A0A" w:rsidRPr="00330DA7" w14:paraId="05C58951" w14:textId="77777777" w:rsidTr="009E4391">
            <w:trPr>
              <w:trHeight w:val="144"/>
            </w:trPr>
            <w:tc>
              <w:tcPr>
                <w:tcW w:w="2581" w:type="dxa"/>
              </w:tcPr>
              <w:p w14:paraId="642B9610" w14:textId="77777777" w:rsidR="00244A0A" w:rsidRPr="00330DA7" w:rsidRDefault="00244A0A" w:rsidP="005F3813">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548" w:type="dxa"/>
              </w:tcPr>
              <w:p w14:paraId="7728D15B" w14:textId="2F438F04" w:rsidR="00244A0A" w:rsidRPr="005F19B1" w:rsidRDefault="00244A0A" w:rsidP="005F3813">
                <w:pPr>
                  <w:tabs>
                    <w:tab w:val="left" w:pos="3122"/>
                    <w:tab w:val="right" w:pos="8838"/>
                  </w:tabs>
                  <w:spacing w:line="240" w:lineRule="auto"/>
                  <w:ind w:left="-105" w:right="-108"/>
                  <w:rPr>
                    <w:rFonts w:eastAsia="Calibri" w:cs="Tahoma"/>
                    <w:szCs w:val="22"/>
                    <w:lang w:eastAsia="en-US"/>
                  </w:rPr>
                </w:pPr>
              </w:p>
            </w:tc>
            <w:tc>
              <w:tcPr>
                <w:tcW w:w="3402" w:type="dxa"/>
              </w:tcPr>
              <w:p w14:paraId="73F47F53" w14:textId="77777777" w:rsidR="00244A0A" w:rsidRPr="005F19B1" w:rsidRDefault="00244A0A" w:rsidP="005F3813">
                <w:pPr>
                  <w:tabs>
                    <w:tab w:val="left" w:pos="3122"/>
                    <w:tab w:val="right" w:pos="8838"/>
                  </w:tabs>
                  <w:spacing w:line="240" w:lineRule="auto"/>
                  <w:ind w:left="-105" w:right="-108"/>
                  <w:rPr>
                    <w:rFonts w:eastAsia="Calibri" w:cs="Tahoma"/>
                    <w:szCs w:val="22"/>
                    <w:lang w:eastAsia="en-US"/>
                  </w:rPr>
                </w:pPr>
              </w:p>
            </w:tc>
          </w:tr>
          <w:bookmarkEnd w:id="1"/>
          <w:tr w:rsidR="00244A0A" w:rsidRPr="00330DA7" w14:paraId="00E6CDC1" w14:textId="77777777" w:rsidTr="009E4391">
            <w:trPr>
              <w:trHeight w:val="283"/>
            </w:trPr>
            <w:tc>
              <w:tcPr>
                <w:tcW w:w="2581" w:type="dxa"/>
              </w:tcPr>
              <w:p w14:paraId="0631AD24" w14:textId="77777777" w:rsidR="00244A0A" w:rsidRPr="00330DA7" w:rsidRDefault="00244A0A"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548" w:type="dxa"/>
              </w:tcPr>
              <w:p w14:paraId="3ACBE0D8" w14:textId="00694E39" w:rsidR="00244A0A" w:rsidRPr="00952DD0" w:rsidRDefault="002D1B0F" w:rsidP="005F3813">
                <w:pPr>
                  <w:tabs>
                    <w:tab w:val="left" w:pos="2834"/>
                    <w:tab w:val="right" w:pos="8838"/>
                  </w:tabs>
                  <w:spacing w:line="240" w:lineRule="auto"/>
                  <w:ind w:left="-108" w:right="-108"/>
                  <w:rPr>
                    <w:rFonts w:eastAsia="Calibri" w:cs="Tahoma"/>
                    <w:szCs w:val="22"/>
                    <w:lang w:eastAsia="en-US"/>
                  </w:rPr>
                </w:pPr>
                <w:r w:rsidRPr="002D1B0F">
                  <w:rPr>
                    <w:rFonts w:eastAsia="Calibri" w:cs="Tahoma"/>
                    <w:szCs w:val="22"/>
                    <w:lang w:eastAsia="en-US"/>
                  </w:rPr>
                  <w:t>Ayuntamiento de Capulhuac</w:t>
                </w:r>
              </w:p>
            </w:tc>
            <w:tc>
              <w:tcPr>
                <w:tcW w:w="3402" w:type="dxa"/>
              </w:tcPr>
              <w:p w14:paraId="3A7DA319" w14:textId="77777777" w:rsidR="00244A0A" w:rsidRPr="00A90C72" w:rsidRDefault="00244A0A" w:rsidP="005F3813">
                <w:pPr>
                  <w:tabs>
                    <w:tab w:val="left" w:pos="2834"/>
                    <w:tab w:val="right" w:pos="8838"/>
                  </w:tabs>
                  <w:spacing w:line="240" w:lineRule="auto"/>
                  <w:ind w:left="-108" w:right="-108"/>
                  <w:rPr>
                    <w:rFonts w:eastAsia="Calibri" w:cs="Tahoma"/>
                    <w:szCs w:val="22"/>
                    <w:lang w:eastAsia="en-US"/>
                  </w:rPr>
                </w:pPr>
              </w:p>
            </w:tc>
          </w:tr>
          <w:tr w:rsidR="00244A0A" w:rsidRPr="00330DA7" w14:paraId="0F6CD8D2" w14:textId="77777777" w:rsidTr="009E4391">
            <w:trPr>
              <w:trHeight w:val="283"/>
            </w:trPr>
            <w:tc>
              <w:tcPr>
                <w:tcW w:w="2581" w:type="dxa"/>
              </w:tcPr>
              <w:p w14:paraId="31700628" w14:textId="032DD90E" w:rsidR="00244A0A" w:rsidRPr="00330DA7" w:rsidRDefault="00244A0A"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8" w:type="dxa"/>
              </w:tcPr>
              <w:p w14:paraId="31A90A58" w14:textId="75878977" w:rsidR="00244A0A" w:rsidRPr="00EA66FC" w:rsidRDefault="00244A0A"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244A0A" w:rsidRPr="00330DA7" w:rsidRDefault="00244A0A" w:rsidP="005F3813">
                <w:pPr>
                  <w:tabs>
                    <w:tab w:val="right" w:pos="8838"/>
                  </w:tabs>
                  <w:spacing w:line="240" w:lineRule="auto"/>
                  <w:ind w:left="-108" w:right="-108"/>
                  <w:rPr>
                    <w:rFonts w:eastAsia="Calibri" w:cs="Tahoma"/>
                    <w:szCs w:val="22"/>
                    <w:lang w:eastAsia="en-US"/>
                  </w:rPr>
                </w:pPr>
              </w:p>
            </w:tc>
          </w:tr>
        </w:tbl>
        <w:p w14:paraId="5DC6AC61" w14:textId="77777777" w:rsidR="00244A0A" w:rsidRPr="00330DA7" w:rsidRDefault="00244A0A" w:rsidP="004B56B4">
          <w:pPr>
            <w:tabs>
              <w:tab w:val="right" w:pos="8838"/>
            </w:tabs>
            <w:ind w:left="-28"/>
            <w:rPr>
              <w:rFonts w:ascii="Arial" w:eastAsia="Calibri" w:hAnsi="Arial" w:cs="Arial"/>
              <w:b/>
              <w:szCs w:val="22"/>
              <w:lang w:eastAsia="en-US"/>
            </w:rPr>
          </w:pPr>
        </w:p>
      </w:tc>
    </w:tr>
  </w:tbl>
  <w:p w14:paraId="2A906731" w14:textId="77777777" w:rsidR="00244A0A" w:rsidRPr="00765661" w:rsidRDefault="00115924"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3E6BEC"/>
    <w:multiLevelType w:val="hybridMultilevel"/>
    <w:tmpl w:val="1D04A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B5909"/>
    <w:multiLevelType w:val="hybridMultilevel"/>
    <w:tmpl w:val="A52AC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13DA2"/>
    <w:multiLevelType w:val="hybridMultilevel"/>
    <w:tmpl w:val="D0B43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BD0861"/>
    <w:multiLevelType w:val="hybridMultilevel"/>
    <w:tmpl w:val="92E037D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 w15:restartNumberingAfterBreak="0">
    <w:nsid w:val="3BE803AC"/>
    <w:multiLevelType w:val="hybridMultilevel"/>
    <w:tmpl w:val="6DB67F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03D15A0"/>
    <w:multiLevelType w:val="hybridMultilevel"/>
    <w:tmpl w:val="3314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D466F6"/>
    <w:multiLevelType w:val="hybridMultilevel"/>
    <w:tmpl w:val="A828B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55FB5"/>
    <w:multiLevelType w:val="hybridMultilevel"/>
    <w:tmpl w:val="8454FF7C"/>
    <w:lvl w:ilvl="0" w:tplc="DD62AE0A">
      <w:start w:val="1"/>
      <w:numFmt w:val="bullet"/>
      <w:lvlText w:val="-"/>
      <w:lvlJc w:val="left"/>
      <w:pPr>
        <w:ind w:left="2160" w:hanging="360"/>
      </w:pPr>
      <w:rPr>
        <w:rFonts w:ascii="Verdana" w:hAnsi="Verdana"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E351E5"/>
    <w:multiLevelType w:val="hybridMultilevel"/>
    <w:tmpl w:val="2AAE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498400">
    <w:abstractNumId w:val="5"/>
  </w:num>
  <w:num w:numId="2" w16cid:durableId="1518079708">
    <w:abstractNumId w:val="8"/>
  </w:num>
  <w:num w:numId="3" w16cid:durableId="919175092">
    <w:abstractNumId w:val="4"/>
  </w:num>
  <w:num w:numId="4" w16cid:durableId="1112213074">
    <w:abstractNumId w:val="4"/>
  </w:num>
  <w:num w:numId="5" w16cid:durableId="1467703787">
    <w:abstractNumId w:val="3"/>
  </w:num>
  <w:num w:numId="6" w16cid:durableId="1761413398">
    <w:abstractNumId w:val="2"/>
  </w:num>
  <w:num w:numId="7" w16cid:durableId="2070348281">
    <w:abstractNumId w:val="1"/>
  </w:num>
  <w:num w:numId="8" w16cid:durableId="713581272">
    <w:abstractNumId w:val="10"/>
  </w:num>
  <w:num w:numId="9" w16cid:durableId="1186090942">
    <w:abstractNumId w:val="0"/>
  </w:num>
  <w:num w:numId="10" w16cid:durableId="244456653">
    <w:abstractNumId w:val="9"/>
  </w:num>
  <w:num w:numId="11" w16cid:durableId="1992371651">
    <w:abstractNumId w:val="7"/>
  </w:num>
  <w:num w:numId="12" w16cid:durableId="169510887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3628"/>
    <w:rsid w:val="0000438F"/>
    <w:rsid w:val="00005C4F"/>
    <w:rsid w:val="0000629A"/>
    <w:rsid w:val="0000788D"/>
    <w:rsid w:val="00007B0E"/>
    <w:rsid w:val="00015123"/>
    <w:rsid w:val="00021886"/>
    <w:rsid w:val="0002337E"/>
    <w:rsid w:val="00023457"/>
    <w:rsid w:val="000272D2"/>
    <w:rsid w:val="000310E5"/>
    <w:rsid w:val="000318BC"/>
    <w:rsid w:val="00031D24"/>
    <w:rsid w:val="00034097"/>
    <w:rsid w:val="00034C3A"/>
    <w:rsid w:val="00036589"/>
    <w:rsid w:val="00040D85"/>
    <w:rsid w:val="000411E3"/>
    <w:rsid w:val="00043F62"/>
    <w:rsid w:val="00044BDF"/>
    <w:rsid w:val="00047401"/>
    <w:rsid w:val="00052FBF"/>
    <w:rsid w:val="00054DD6"/>
    <w:rsid w:val="00057B2D"/>
    <w:rsid w:val="000701E0"/>
    <w:rsid w:val="000729BE"/>
    <w:rsid w:val="00072D1A"/>
    <w:rsid w:val="00073F86"/>
    <w:rsid w:val="000748DF"/>
    <w:rsid w:val="00074990"/>
    <w:rsid w:val="00074B3A"/>
    <w:rsid w:val="00075514"/>
    <w:rsid w:val="00080071"/>
    <w:rsid w:val="000820ED"/>
    <w:rsid w:val="00082A7D"/>
    <w:rsid w:val="000853B7"/>
    <w:rsid w:val="000863CE"/>
    <w:rsid w:val="00086B1B"/>
    <w:rsid w:val="000871BE"/>
    <w:rsid w:val="000925BE"/>
    <w:rsid w:val="000931F8"/>
    <w:rsid w:val="0009347C"/>
    <w:rsid w:val="0009480D"/>
    <w:rsid w:val="000A57F7"/>
    <w:rsid w:val="000B193A"/>
    <w:rsid w:val="000B3962"/>
    <w:rsid w:val="000B4579"/>
    <w:rsid w:val="000B68BC"/>
    <w:rsid w:val="000B7E40"/>
    <w:rsid w:val="000C5F87"/>
    <w:rsid w:val="000C7151"/>
    <w:rsid w:val="000D0D67"/>
    <w:rsid w:val="000D13AD"/>
    <w:rsid w:val="000E09C4"/>
    <w:rsid w:val="000E3851"/>
    <w:rsid w:val="000E4D48"/>
    <w:rsid w:val="000E5A90"/>
    <w:rsid w:val="000F1C2C"/>
    <w:rsid w:val="000F5D4A"/>
    <w:rsid w:val="00100134"/>
    <w:rsid w:val="00104035"/>
    <w:rsid w:val="001109B7"/>
    <w:rsid w:val="00113286"/>
    <w:rsid w:val="0011350D"/>
    <w:rsid w:val="00113CFA"/>
    <w:rsid w:val="00113E1A"/>
    <w:rsid w:val="00115924"/>
    <w:rsid w:val="00117B76"/>
    <w:rsid w:val="00122332"/>
    <w:rsid w:val="00124714"/>
    <w:rsid w:val="001259D3"/>
    <w:rsid w:val="00125D09"/>
    <w:rsid w:val="00126BAB"/>
    <w:rsid w:val="0013398A"/>
    <w:rsid w:val="00134ED3"/>
    <w:rsid w:val="0013732D"/>
    <w:rsid w:val="00141876"/>
    <w:rsid w:val="0014207B"/>
    <w:rsid w:val="00145FFE"/>
    <w:rsid w:val="00150C49"/>
    <w:rsid w:val="00154E91"/>
    <w:rsid w:val="00164403"/>
    <w:rsid w:val="00167FA5"/>
    <w:rsid w:val="00176CA6"/>
    <w:rsid w:val="00180562"/>
    <w:rsid w:val="00182B71"/>
    <w:rsid w:val="00186A19"/>
    <w:rsid w:val="001913B7"/>
    <w:rsid w:val="00192B07"/>
    <w:rsid w:val="001948EE"/>
    <w:rsid w:val="00197F95"/>
    <w:rsid w:val="001A0A72"/>
    <w:rsid w:val="001A3C48"/>
    <w:rsid w:val="001A5691"/>
    <w:rsid w:val="001A58B3"/>
    <w:rsid w:val="001A5EE4"/>
    <w:rsid w:val="001A684C"/>
    <w:rsid w:val="001B07A3"/>
    <w:rsid w:val="001B469C"/>
    <w:rsid w:val="001B6E32"/>
    <w:rsid w:val="001C0C12"/>
    <w:rsid w:val="001C1234"/>
    <w:rsid w:val="001C1AE4"/>
    <w:rsid w:val="001C5F83"/>
    <w:rsid w:val="001C7688"/>
    <w:rsid w:val="001C7E98"/>
    <w:rsid w:val="001D0C50"/>
    <w:rsid w:val="001D321F"/>
    <w:rsid w:val="001D3E79"/>
    <w:rsid w:val="001D4CD0"/>
    <w:rsid w:val="001D64B5"/>
    <w:rsid w:val="001F1BE3"/>
    <w:rsid w:val="001F2DC7"/>
    <w:rsid w:val="001F3515"/>
    <w:rsid w:val="001F44A3"/>
    <w:rsid w:val="002051CD"/>
    <w:rsid w:val="0020698B"/>
    <w:rsid w:val="00207DEA"/>
    <w:rsid w:val="00211229"/>
    <w:rsid w:val="00212CEC"/>
    <w:rsid w:val="00214FC7"/>
    <w:rsid w:val="002163E8"/>
    <w:rsid w:val="0022059D"/>
    <w:rsid w:val="00224352"/>
    <w:rsid w:val="00225C9B"/>
    <w:rsid w:val="00225D98"/>
    <w:rsid w:val="002268D4"/>
    <w:rsid w:val="00227FB3"/>
    <w:rsid w:val="002309EE"/>
    <w:rsid w:val="0023187D"/>
    <w:rsid w:val="00233005"/>
    <w:rsid w:val="00233F17"/>
    <w:rsid w:val="002346E6"/>
    <w:rsid w:val="00236D5E"/>
    <w:rsid w:val="002411A0"/>
    <w:rsid w:val="00241ACF"/>
    <w:rsid w:val="00242B28"/>
    <w:rsid w:val="00244A0A"/>
    <w:rsid w:val="00244FA6"/>
    <w:rsid w:val="0024744C"/>
    <w:rsid w:val="00250799"/>
    <w:rsid w:val="00253742"/>
    <w:rsid w:val="00255111"/>
    <w:rsid w:val="0025601C"/>
    <w:rsid w:val="00260CEB"/>
    <w:rsid w:val="00260F26"/>
    <w:rsid w:val="00267635"/>
    <w:rsid w:val="002807DD"/>
    <w:rsid w:val="00281E89"/>
    <w:rsid w:val="00282DE1"/>
    <w:rsid w:val="00283C65"/>
    <w:rsid w:val="00285B81"/>
    <w:rsid w:val="00286AFF"/>
    <w:rsid w:val="00286F15"/>
    <w:rsid w:val="00291350"/>
    <w:rsid w:val="002939DF"/>
    <w:rsid w:val="00293E8F"/>
    <w:rsid w:val="0029492C"/>
    <w:rsid w:val="0029656A"/>
    <w:rsid w:val="002A10C4"/>
    <w:rsid w:val="002A1C04"/>
    <w:rsid w:val="002A3601"/>
    <w:rsid w:val="002B1314"/>
    <w:rsid w:val="002B3577"/>
    <w:rsid w:val="002B4A8C"/>
    <w:rsid w:val="002B6ADA"/>
    <w:rsid w:val="002B7C6F"/>
    <w:rsid w:val="002D111C"/>
    <w:rsid w:val="002D1B0F"/>
    <w:rsid w:val="002D2D4A"/>
    <w:rsid w:val="002D4497"/>
    <w:rsid w:val="002D47BC"/>
    <w:rsid w:val="002E0855"/>
    <w:rsid w:val="002E08BE"/>
    <w:rsid w:val="002E2C99"/>
    <w:rsid w:val="002E309B"/>
    <w:rsid w:val="002E6465"/>
    <w:rsid w:val="002E69F0"/>
    <w:rsid w:val="002E6DBB"/>
    <w:rsid w:val="002F1C00"/>
    <w:rsid w:val="002F2C34"/>
    <w:rsid w:val="002F46FE"/>
    <w:rsid w:val="002F4DBD"/>
    <w:rsid w:val="00302476"/>
    <w:rsid w:val="0031184A"/>
    <w:rsid w:val="00315789"/>
    <w:rsid w:val="003171F3"/>
    <w:rsid w:val="003202F3"/>
    <w:rsid w:val="00321E6F"/>
    <w:rsid w:val="00321F51"/>
    <w:rsid w:val="003244E0"/>
    <w:rsid w:val="00331F35"/>
    <w:rsid w:val="00333057"/>
    <w:rsid w:val="0033442A"/>
    <w:rsid w:val="0033585B"/>
    <w:rsid w:val="00335CDF"/>
    <w:rsid w:val="00336B4B"/>
    <w:rsid w:val="00336D38"/>
    <w:rsid w:val="00337BDA"/>
    <w:rsid w:val="003414B4"/>
    <w:rsid w:val="0034310E"/>
    <w:rsid w:val="00344500"/>
    <w:rsid w:val="00344B86"/>
    <w:rsid w:val="00344D5E"/>
    <w:rsid w:val="00344FA6"/>
    <w:rsid w:val="003521FC"/>
    <w:rsid w:val="00353D69"/>
    <w:rsid w:val="00356A32"/>
    <w:rsid w:val="00357746"/>
    <w:rsid w:val="00360C31"/>
    <w:rsid w:val="00360DDD"/>
    <w:rsid w:val="00362A11"/>
    <w:rsid w:val="00372AF0"/>
    <w:rsid w:val="0038205E"/>
    <w:rsid w:val="0038284C"/>
    <w:rsid w:val="003907A4"/>
    <w:rsid w:val="00393971"/>
    <w:rsid w:val="003A16C4"/>
    <w:rsid w:val="003A36BE"/>
    <w:rsid w:val="003A40C1"/>
    <w:rsid w:val="003A552F"/>
    <w:rsid w:val="003A7ED3"/>
    <w:rsid w:val="003B3762"/>
    <w:rsid w:val="003B5D3E"/>
    <w:rsid w:val="003B62E6"/>
    <w:rsid w:val="003B77A8"/>
    <w:rsid w:val="003C1480"/>
    <w:rsid w:val="003C1E36"/>
    <w:rsid w:val="003D37E4"/>
    <w:rsid w:val="003D43DC"/>
    <w:rsid w:val="003D48F4"/>
    <w:rsid w:val="003D618F"/>
    <w:rsid w:val="003D6845"/>
    <w:rsid w:val="003D71C4"/>
    <w:rsid w:val="003E45CF"/>
    <w:rsid w:val="003E5FDB"/>
    <w:rsid w:val="003F35FD"/>
    <w:rsid w:val="003F5E69"/>
    <w:rsid w:val="003F71AC"/>
    <w:rsid w:val="003F780F"/>
    <w:rsid w:val="004004E2"/>
    <w:rsid w:val="00400948"/>
    <w:rsid w:val="00403E3A"/>
    <w:rsid w:val="00404512"/>
    <w:rsid w:val="0040573B"/>
    <w:rsid w:val="00406F5A"/>
    <w:rsid w:val="00410506"/>
    <w:rsid w:val="00413154"/>
    <w:rsid w:val="0041385B"/>
    <w:rsid w:val="0041709A"/>
    <w:rsid w:val="004252F1"/>
    <w:rsid w:val="00426E7F"/>
    <w:rsid w:val="00430A6E"/>
    <w:rsid w:val="004325D2"/>
    <w:rsid w:val="004326C1"/>
    <w:rsid w:val="0043551E"/>
    <w:rsid w:val="00435F18"/>
    <w:rsid w:val="00441BFA"/>
    <w:rsid w:val="004427CC"/>
    <w:rsid w:val="00442D21"/>
    <w:rsid w:val="00453B6D"/>
    <w:rsid w:val="00454FBD"/>
    <w:rsid w:val="00455859"/>
    <w:rsid w:val="00455B6C"/>
    <w:rsid w:val="00456274"/>
    <w:rsid w:val="004564FF"/>
    <w:rsid w:val="004568C7"/>
    <w:rsid w:val="00456D52"/>
    <w:rsid w:val="00461FA5"/>
    <w:rsid w:val="00464F6A"/>
    <w:rsid w:val="004650AF"/>
    <w:rsid w:val="00466B34"/>
    <w:rsid w:val="00475583"/>
    <w:rsid w:val="00480006"/>
    <w:rsid w:val="0048159A"/>
    <w:rsid w:val="004940FF"/>
    <w:rsid w:val="00494A44"/>
    <w:rsid w:val="00497BFA"/>
    <w:rsid w:val="004A115C"/>
    <w:rsid w:val="004A44B6"/>
    <w:rsid w:val="004A4C87"/>
    <w:rsid w:val="004A7CF3"/>
    <w:rsid w:val="004B030F"/>
    <w:rsid w:val="004B05E0"/>
    <w:rsid w:val="004B4CBF"/>
    <w:rsid w:val="004B56B4"/>
    <w:rsid w:val="004C01F2"/>
    <w:rsid w:val="004C1BD1"/>
    <w:rsid w:val="004C2719"/>
    <w:rsid w:val="004C629E"/>
    <w:rsid w:val="004D019F"/>
    <w:rsid w:val="004D18AD"/>
    <w:rsid w:val="004D443E"/>
    <w:rsid w:val="004D7988"/>
    <w:rsid w:val="004D7CD8"/>
    <w:rsid w:val="004E10F6"/>
    <w:rsid w:val="004E2E85"/>
    <w:rsid w:val="004E38B6"/>
    <w:rsid w:val="004E3F7A"/>
    <w:rsid w:val="004E4108"/>
    <w:rsid w:val="004E4A30"/>
    <w:rsid w:val="004E4B78"/>
    <w:rsid w:val="004E5068"/>
    <w:rsid w:val="004E5B42"/>
    <w:rsid w:val="004F0690"/>
    <w:rsid w:val="004F24B3"/>
    <w:rsid w:val="004F6E7A"/>
    <w:rsid w:val="004F7A00"/>
    <w:rsid w:val="00505799"/>
    <w:rsid w:val="0050792D"/>
    <w:rsid w:val="00513801"/>
    <w:rsid w:val="005149A3"/>
    <w:rsid w:val="005159D7"/>
    <w:rsid w:val="0052341D"/>
    <w:rsid w:val="00523F48"/>
    <w:rsid w:val="00524E6D"/>
    <w:rsid w:val="005272BD"/>
    <w:rsid w:val="0053014B"/>
    <w:rsid w:val="005314A3"/>
    <w:rsid w:val="00535015"/>
    <w:rsid w:val="005365FA"/>
    <w:rsid w:val="00546D39"/>
    <w:rsid w:val="00546E82"/>
    <w:rsid w:val="0055491A"/>
    <w:rsid w:val="00554934"/>
    <w:rsid w:val="005603CE"/>
    <w:rsid w:val="00562CFB"/>
    <w:rsid w:val="00564961"/>
    <w:rsid w:val="00565088"/>
    <w:rsid w:val="00566167"/>
    <w:rsid w:val="005666D8"/>
    <w:rsid w:val="00566A24"/>
    <w:rsid w:val="00567436"/>
    <w:rsid w:val="005723CB"/>
    <w:rsid w:val="00574399"/>
    <w:rsid w:val="00575400"/>
    <w:rsid w:val="005764EC"/>
    <w:rsid w:val="005776E3"/>
    <w:rsid w:val="00583FE6"/>
    <w:rsid w:val="005856CA"/>
    <w:rsid w:val="00587653"/>
    <w:rsid w:val="00590892"/>
    <w:rsid w:val="005928D2"/>
    <w:rsid w:val="0059321F"/>
    <w:rsid w:val="005A2DBC"/>
    <w:rsid w:val="005A2E48"/>
    <w:rsid w:val="005B18AF"/>
    <w:rsid w:val="005B2E16"/>
    <w:rsid w:val="005C372D"/>
    <w:rsid w:val="005C494E"/>
    <w:rsid w:val="005D5A50"/>
    <w:rsid w:val="005E1917"/>
    <w:rsid w:val="005E2369"/>
    <w:rsid w:val="005E23C1"/>
    <w:rsid w:val="005E5A76"/>
    <w:rsid w:val="005E7210"/>
    <w:rsid w:val="005F08BC"/>
    <w:rsid w:val="005F2743"/>
    <w:rsid w:val="005F3813"/>
    <w:rsid w:val="005F5301"/>
    <w:rsid w:val="005F5C51"/>
    <w:rsid w:val="005F65B7"/>
    <w:rsid w:val="005F7E3F"/>
    <w:rsid w:val="005F7FE3"/>
    <w:rsid w:val="00600163"/>
    <w:rsid w:val="00600FED"/>
    <w:rsid w:val="00602AC8"/>
    <w:rsid w:val="0060385D"/>
    <w:rsid w:val="006041A0"/>
    <w:rsid w:val="006067C7"/>
    <w:rsid w:val="00607C4B"/>
    <w:rsid w:val="00614393"/>
    <w:rsid w:val="006153F0"/>
    <w:rsid w:val="006159AD"/>
    <w:rsid w:val="00622010"/>
    <w:rsid w:val="00623941"/>
    <w:rsid w:val="006273C6"/>
    <w:rsid w:val="00631D7C"/>
    <w:rsid w:val="00633C99"/>
    <w:rsid w:val="0063740E"/>
    <w:rsid w:val="006425AC"/>
    <w:rsid w:val="00643A1A"/>
    <w:rsid w:val="00644A42"/>
    <w:rsid w:val="00644E92"/>
    <w:rsid w:val="00646436"/>
    <w:rsid w:val="0065172E"/>
    <w:rsid w:val="00655F38"/>
    <w:rsid w:val="00661924"/>
    <w:rsid w:val="00661FCF"/>
    <w:rsid w:val="00664420"/>
    <w:rsid w:val="00665A50"/>
    <w:rsid w:val="00670197"/>
    <w:rsid w:val="00670D3E"/>
    <w:rsid w:val="006740EA"/>
    <w:rsid w:val="00674B17"/>
    <w:rsid w:val="00675166"/>
    <w:rsid w:val="00682F10"/>
    <w:rsid w:val="00682FB7"/>
    <w:rsid w:val="0068416B"/>
    <w:rsid w:val="00685CF1"/>
    <w:rsid w:val="00686502"/>
    <w:rsid w:val="00692552"/>
    <w:rsid w:val="0069268F"/>
    <w:rsid w:val="006A0C80"/>
    <w:rsid w:val="006A28B4"/>
    <w:rsid w:val="006A61F1"/>
    <w:rsid w:val="006A646A"/>
    <w:rsid w:val="006B10B0"/>
    <w:rsid w:val="006B2561"/>
    <w:rsid w:val="006B43A3"/>
    <w:rsid w:val="006B7F3A"/>
    <w:rsid w:val="006C1423"/>
    <w:rsid w:val="006C2C7C"/>
    <w:rsid w:val="006C3622"/>
    <w:rsid w:val="006D2613"/>
    <w:rsid w:val="006D4095"/>
    <w:rsid w:val="006D42B5"/>
    <w:rsid w:val="006E1893"/>
    <w:rsid w:val="006E23FF"/>
    <w:rsid w:val="006E25BC"/>
    <w:rsid w:val="006E6BBC"/>
    <w:rsid w:val="006F05A0"/>
    <w:rsid w:val="006F64E7"/>
    <w:rsid w:val="006F7071"/>
    <w:rsid w:val="006F7768"/>
    <w:rsid w:val="00703BC7"/>
    <w:rsid w:val="00707158"/>
    <w:rsid w:val="00707890"/>
    <w:rsid w:val="00712200"/>
    <w:rsid w:val="0071368B"/>
    <w:rsid w:val="00717E59"/>
    <w:rsid w:val="00721C72"/>
    <w:rsid w:val="00721C9E"/>
    <w:rsid w:val="00724A8E"/>
    <w:rsid w:val="00725300"/>
    <w:rsid w:val="00726CBC"/>
    <w:rsid w:val="007328F2"/>
    <w:rsid w:val="00733526"/>
    <w:rsid w:val="007369BE"/>
    <w:rsid w:val="007452ED"/>
    <w:rsid w:val="0074773E"/>
    <w:rsid w:val="00747A8B"/>
    <w:rsid w:val="0075086A"/>
    <w:rsid w:val="00752813"/>
    <w:rsid w:val="007530D0"/>
    <w:rsid w:val="00760756"/>
    <w:rsid w:val="00761E54"/>
    <w:rsid w:val="00763B37"/>
    <w:rsid w:val="00766ECE"/>
    <w:rsid w:val="007710B0"/>
    <w:rsid w:val="0077232C"/>
    <w:rsid w:val="00772EB9"/>
    <w:rsid w:val="0077382A"/>
    <w:rsid w:val="00773E03"/>
    <w:rsid w:val="007750EB"/>
    <w:rsid w:val="00775BFC"/>
    <w:rsid w:val="007771D7"/>
    <w:rsid w:val="0078067A"/>
    <w:rsid w:val="007814D9"/>
    <w:rsid w:val="0078291B"/>
    <w:rsid w:val="0078331C"/>
    <w:rsid w:val="00783C1E"/>
    <w:rsid w:val="0078615D"/>
    <w:rsid w:val="007861AF"/>
    <w:rsid w:val="00795659"/>
    <w:rsid w:val="00797492"/>
    <w:rsid w:val="007978D7"/>
    <w:rsid w:val="007A2722"/>
    <w:rsid w:val="007A2AD8"/>
    <w:rsid w:val="007A2FF2"/>
    <w:rsid w:val="007A3459"/>
    <w:rsid w:val="007A70C7"/>
    <w:rsid w:val="007B034E"/>
    <w:rsid w:val="007B2F56"/>
    <w:rsid w:val="007B5550"/>
    <w:rsid w:val="007B6074"/>
    <w:rsid w:val="007B7451"/>
    <w:rsid w:val="007B7B00"/>
    <w:rsid w:val="007C17CC"/>
    <w:rsid w:val="007C19C5"/>
    <w:rsid w:val="007C1C17"/>
    <w:rsid w:val="007C487D"/>
    <w:rsid w:val="007C6519"/>
    <w:rsid w:val="007D0316"/>
    <w:rsid w:val="007D1C55"/>
    <w:rsid w:val="007D317F"/>
    <w:rsid w:val="007D4E64"/>
    <w:rsid w:val="007E0710"/>
    <w:rsid w:val="007E11DD"/>
    <w:rsid w:val="007E42B7"/>
    <w:rsid w:val="007E5A3D"/>
    <w:rsid w:val="007F0B24"/>
    <w:rsid w:val="007F107E"/>
    <w:rsid w:val="007F13FB"/>
    <w:rsid w:val="007F2531"/>
    <w:rsid w:val="007F3FBF"/>
    <w:rsid w:val="007F5D06"/>
    <w:rsid w:val="007F5ECA"/>
    <w:rsid w:val="0080371E"/>
    <w:rsid w:val="00803A08"/>
    <w:rsid w:val="00803B86"/>
    <w:rsid w:val="00805A6E"/>
    <w:rsid w:val="00805F16"/>
    <w:rsid w:val="00806633"/>
    <w:rsid w:val="00806681"/>
    <w:rsid w:val="00807778"/>
    <w:rsid w:val="00815BD4"/>
    <w:rsid w:val="00816931"/>
    <w:rsid w:val="00816EB8"/>
    <w:rsid w:val="008204A0"/>
    <w:rsid w:val="0082245B"/>
    <w:rsid w:val="0082247D"/>
    <w:rsid w:val="008240F1"/>
    <w:rsid w:val="00824DD7"/>
    <w:rsid w:val="00826371"/>
    <w:rsid w:val="00826A93"/>
    <w:rsid w:val="00834935"/>
    <w:rsid w:val="0083518A"/>
    <w:rsid w:val="008351FD"/>
    <w:rsid w:val="008363CB"/>
    <w:rsid w:val="00837517"/>
    <w:rsid w:val="00841441"/>
    <w:rsid w:val="0084179A"/>
    <w:rsid w:val="008422F0"/>
    <w:rsid w:val="008436D6"/>
    <w:rsid w:val="00851468"/>
    <w:rsid w:val="0085296A"/>
    <w:rsid w:val="00853CE2"/>
    <w:rsid w:val="00860FE2"/>
    <w:rsid w:val="008629A5"/>
    <w:rsid w:val="00865CF4"/>
    <w:rsid w:val="00866058"/>
    <w:rsid w:val="008669DA"/>
    <w:rsid w:val="00874B50"/>
    <w:rsid w:val="008750D5"/>
    <w:rsid w:val="0087550E"/>
    <w:rsid w:val="0087567C"/>
    <w:rsid w:val="00876DBC"/>
    <w:rsid w:val="008842E9"/>
    <w:rsid w:val="00884E64"/>
    <w:rsid w:val="00892D8F"/>
    <w:rsid w:val="00893BA2"/>
    <w:rsid w:val="00893F31"/>
    <w:rsid w:val="008944C8"/>
    <w:rsid w:val="00896AF7"/>
    <w:rsid w:val="008A09B9"/>
    <w:rsid w:val="008A0EAA"/>
    <w:rsid w:val="008A1BA5"/>
    <w:rsid w:val="008A46A1"/>
    <w:rsid w:val="008A5D54"/>
    <w:rsid w:val="008A6003"/>
    <w:rsid w:val="008A6656"/>
    <w:rsid w:val="008A6AB7"/>
    <w:rsid w:val="008A6F88"/>
    <w:rsid w:val="008B1E16"/>
    <w:rsid w:val="008B38DB"/>
    <w:rsid w:val="008B62FA"/>
    <w:rsid w:val="008C1615"/>
    <w:rsid w:val="008C1B87"/>
    <w:rsid w:val="008C7FAF"/>
    <w:rsid w:val="008E1316"/>
    <w:rsid w:val="008E19A7"/>
    <w:rsid w:val="008E4A40"/>
    <w:rsid w:val="008E5449"/>
    <w:rsid w:val="008E5FF0"/>
    <w:rsid w:val="008F081E"/>
    <w:rsid w:val="008F3837"/>
    <w:rsid w:val="008F40E2"/>
    <w:rsid w:val="008F6A6B"/>
    <w:rsid w:val="008F749C"/>
    <w:rsid w:val="00900DC0"/>
    <w:rsid w:val="009023EB"/>
    <w:rsid w:val="00903511"/>
    <w:rsid w:val="00910FD2"/>
    <w:rsid w:val="00911BC9"/>
    <w:rsid w:val="0091206F"/>
    <w:rsid w:val="009124C0"/>
    <w:rsid w:val="0091733B"/>
    <w:rsid w:val="00923307"/>
    <w:rsid w:val="00931235"/>
    <w:rsid w:val="00931437"/>
    <w:rsid w:val="00931E7F"/>
    <w:rsid w:val="00933F51"/>
    <w:rsid w:val="00934ECD"/>
    <w:rsid w:val="00940F4F"/>
    <w:rsid w:val="00942A3F"/>
    <w:rsid w:val="00944EFF"/>
    <w:rsid w:val="009527DA"/>
    <w:rsid w:val="00953430"/>
    <w:rsid w:val="00955DCC"/>
    <w:rsid w:val="00960309"/>
    <w:rsid w:val="00960996"/>
    <w:rsid w:val="009617B8"/>
    <w:rsid w:val="00964368"/>
    <w:rsid w:val="0096663A"/>
    <w:rsid w:val="00967E59"/>
    <w:rsid w:val="00970EB3"/>
    <w:rsid w:val="0097187E"/>
    <w:rsid w:val="00975CA6"/>
    <w:rsid w:val="00977BCC"/>
    <w:rsid w:val="00983EEF"/>
    <w:rsid w:val="00984ADE"/>
    <w:rsid w:val="009855AA"/>
    <w:rsid w:val="0098569A"/>
    <w:rsid w:val="00985A32"/>
    <w:rsid w:val="00987343"/>
    <w:rsid w:val="00987BB6"/>
    <w:rsid w:val="00991944"/>
    <w:rsid w:val="0099459E"/>
    <w:rsid w:val="009A1803"/>
    <w:rsid w:val="009A2D78"/>
    <w:rsid w:val="009A401F"/>
    <w:rsid w:val="009A42BF"/>
    <w:rsid w:val="009A7A3B"/>
    <w:rsid w:val="009A7C10"/>
    <w:rsid w:val="009B2945"/>
    <w:rsid w:val="009B3234"/>
    <w:rsid w:val="009B38F6"/>
    <w:rsid w:val="009C0E17"/>
    <w:rsid w:val="009C3A86"/>
    <w:rsid w:val="009C5299"/>
    <w:rsid w:val="009C644C"/>
    <w:rsid w:val="009C6F85"/>
    <w:rsid w:val="009C7CDB"/>
    <w:rsid w:val="009D2BEA"/>
    <w:rsid w:val="009D5BDE"/>
    <w:rsid w:val="009D69F6"/>
    <w:rsid w:val="009E0245"/>
    <w:rsid w:val="009E2D18"/>
    <w:rsid w:val="009E2DEE"/>
    <w:rsid w:val="009E3CDF"/>
    <w:rsid w:val="009E4391"/>
    <w:rsid w:val="009E57D9"/>
    <w:rsid w:val="009E5FD4"/>
    <w:rsid w:val="009E7298"/>
    <w:rsid w:val="009F797C"/>
    <w:rsid w:val="00A00828"/>
    <w:rsid w:val="00A011A9"/>
    <w:rsid w:val="00A0329A"/>
    <w:rsid w:val="00A0449B"/>
    <w:rsid w:val="00A053F2"/>
    <w:rsid w:val="00A10E0E"/>
    <w:rsid w:val="00A131AC"/>
    <w:rsid w:val="00A13713"/>
    <w:rsid w:val="00A13828"/>
    <w:rsid w:val="00A16CEE"/>
    <w:rsid w:val="00A16D85"/>
    <w:rsid w:val="00A20FEB"/>
    <w:rsid w:val="00A2189C"/>
    <w:rsid w:val="00A21A20"/>
    <w:rsid w:val="00A24A46"/>
    <w:rsid w:val="00A24D6A"/>
    <w:rsid w:val="00A2682C"/>
    <w:rsid w:val="00A2730A"/>
    <w:rsid w:val="00A32CA5"/>
    <w:rsid w:val="00A33BDB"/>
    <w:rsid w:val="00A369CD"/>
    <w:rsid w:val="00A36A99"/>
    <w:rsid w:val="00A403CD"/>
    <w:rsid w:val="00A42706"/>
    <w:rsid w:val="00A4392F"/>
    <w:rsid w:val="00A44FE7"/>
    <w:rsid w:val="00A45D1C"/>
    <w:rsid w:val="00A46ACD"/>
    <w:rsid w:val="00A50ECC"/>
    <w:rsid w:val="00A50F19"/>
    <w:rsid w:val="00A53315"/>
    <w:rsid w:val="00A5371E"/>
    <w:rsid w:val="00A557BD"/>
    <w:rsid w:val="00A61648"/>
    <w:rsid w:val="00A64191"/>
    <w:rsid w:val="00A64C3F"/>
    <w:rsid w:val="00A665E5"/>
    <w:rsid w:val="00A70EF0"/>
    <w:rsid w:val="00A71845"/>
    <w:rsid w:val="00A72AEE"/>
    <w:rsid w:val="00A742B6"/>
    <w:rsid w:val="00A75AC7"/>
    <w:rsid w:val="00A81896"/>
    <w:rsid w:val="00A81DC8"/>
    <w:rsid w:val="00A82F04"/>
    <w:rsid w:val="00A84F9F"/>
    <w:rsid w:val="00A850A3"/>
    <w:rsid w:val="00A9208D"/>
    <w:rsid w:val="00A93923"/>
    <w:rsid w:val="00A954FE"/>
    <w:rsid w:val="00A96D91"/>
    <w:rsid w:val="00A97CF8"/>
    <w:rsid w:val="00AA1DCB"/>
    <w:rsid w:val="00AA364B"/>
    <w:rsid w:val="00AA4517"/>
    <w:rsid w:val="00AA4FA7"/>
    <w:rsid w:val="00AA6EA9"/>
    <w:rsid w:val="00AB07CD"/>
    <w:rsid w:val="00AB1BE1"/>
    <w:rsid w:val="00AB2729"/>
    <w:rsid w:val="00AB3DC6"/>
    <w:rsid w:val="00AB497D"/>
    <w:rsid w:val="00AB52D6"/>
    <w:rsid w:val="00AC0209"/>
    <w:rsid w:val="00AC05F1"/>
    <w:rsid w:val="00AC2DB8"/>
    <w:rsid w:val="00AC3CA0"/>
    <w:rsid w:val="00AC3F25"/>
    <w:rsid w:val="00AC51DA"/>
    <w:rsid w:val="00AD0E9E"/>
    <w:rsid w:val="00AD71A7"/>
    <w:rsid w:val="00AE0232"/>
    <w:rsid w:val="00AE3DA7"/>
    <w:rsid w:val="00AE5903"/>
    <w:rsid w:val="00AE6FFC"/>
    <w:rsid w:val="00AE7030"/>
    <w:rsid w:val="00AF03C4"/>
    <w:rsid w:val="00AF6228"/>
    <w:rsid w:val="00AF6BE6"/>
    <w:rsid w:val="00B0006C"/>
    <w:rsid w:val="00B00941"/>
    <w:rsid w:val="00B01CF8"/>
    <w:rsid w:val="00B02ABA"/>
    <w:rsid w:val="00B03716"/>
    <w:rsid w:val="00B03976"/>
    <w:rsid w:val="00B03AB8"/>
    <w:rsid w:val="00B0453E"/>
    <w:rsid w:val="00B047A8"/>
    <w:rsid w:val="00B05F2B"/>
    <w:rsid w:val="00B1412F"/>
    <w:rsid w:val="00B22A80"/>
    <w:rsid w:val="00B23AC3"/>
    <w:rsid w:val="00B23C0A"/>
    <w:rsid w:val="00B32A27"/>
    <w:rsid w:val="00B36404"/>
    <w:rsid w:val="00B416E8"/>
    <w:rsid w:val="00B47FB0"/>
    <w:rsid w:val="00B50E12"/>
    <w:rsid w:val="00B5128A"/>
    <w:rsid w:val="00B540DC"/>
    <w:rsid w:val="00B54463"/>
    <w:rsid w:val="00B55F8F"/>
    <w:rsid w:val="00B562C2"/>
    <w:rsid w:val="00B60BFC"/>
    <w:rsid w:val="00B62F57"/>
    <w:rsid w:val="00B660FB"/>
    <w:rsid w:val="00B70C75"/>
    <w:rsid w:val="00B763DD"/>
    <w:rsid w:val="00B766A7"/>
    <w:rsid w:val="00B77C1D"/>
    <w:rsid w:val="00B82086"/>
    <w:rsid w:val="00B83675"/>
    <w:rsid w:val="00B90DD2"/>
    <w:rsid w:val="00B96520"/>
    <w:rsid w:val="00B972BD"/>
    <w:rsid w:val="00B97A00"/>
    <w:rsid w:val="00BA07E0"/>
    <w:rsid w:val="00BA0CF7"/>
    <w:rsid w:val="00BA236C"/>
    <w:rsid w:val="00BA55A8"/>
    <w:rsid w:val="00BB27F0"/>
    <w:rsid w:val="00BB2ABF"/>
    <w:rsid w:val="00BB3CAA"/>
    <w:rsid w:val="00BB5F01"/>
    <w:rsid w:val="00BB64F4"/>
    <w:rsid w:val="00BB659D"/>
    <w:rsid w:val="00BB7B48"/>
    <w:rsid w:val="00BC13E5"/>
    <w:rsid w:val="00BC17A4"/>
    <w:rsid w:val="00BC2617"/>
    <w:rsid w:val="00BC67B0"/>
    <w:rsid w:val="00BC6A6D"/>
    <w:rsid w:val="00BC7945"/>
    <w:rsid w:val="00BC7CDB"/>
    <w:rsid w:val="00BD0200"/>
    <w:rsid w:val="00BD1019"/>
    <w:rsid w:val="00BD2836"/>
    <w:rsid w:val="00BD3F4F"/>
    <w:rsid w:val="00BD5A7C"/>
    <w:rsid w:val="00BD6233"/>
    <w:rsid w:val="00BD63AB"/>
    <w:rsid w:val="00BD7F14"/>
    <w:rsid w:val="00BE413E"/>
    <w:rsid w:val="00BE4A8B"/>
    <w:rsid w:val="00BE50F6"/>
    <w:rsid w:val="00BE5FAE"/>
    <w:rsid w:val="00BE7A1B"/>
    <w:rsid w:val="00BF0221"/>
    <w:rsid w:val="00BF0897"/>
    <w:rsid w:val="00BF091A"/>
    <w:rsid w:val="00BF4236"/>
    <w:rsid w:val="00BF47DD"/>
    <w:rsid w:val="00BF4EAD"/>
    <w:rsid w:val="00BF70F9"/>
    <w:rsid w:val="00C018EB"/>
    <w:rsid w:val="00C02B2B"/>
    <w:rsid w:val="00C02F8E"/>
    <w:rsid w:val="00C0497C"/>
    <w:rsid w:val="00C049E2"/>
    <w:rsid w:val="00C05AB7"/>
    <w:rsid w:val="00C11B13"/>
    <w:rsid w:val="00C13565"/>
    <w:rsid w:val="00C14956"/>
    <w:rsid w:val="00C14971"/>
    <w:rsid w:val="00C14B8D"/>
    <w:rsid w:val="00C17C36"/>
    <w:rsid w:val="00C205DF"/>
    <w:rsid w:val="00C2118E"/>
    <w:rsid w:val="00C219BE"/>
    <w:rsid w:val="00C22DCF"/>
    <w:rsid w:val="00C23074"/>
    <w:rsid w:val="00C2691C"/>
    <w:rsid w:val="00C30714"/>
    <w:rsid w:val="00C32E8B"/>
    <w:rsid w:val="00C348DE"/>
    <w:rsid w:val="00C36795"/>
    <w:rsid w:val="00C431BF"/>
    <w:rsid w:val="00C45207"/>
    <w:rsid w:val="00C458D6"/>
    <w:rsid w:val="00C46120"/>
    <w:rsid w:val="00C461EC"/>
    <w:rsid w:val="00C5073C"/>
    <w:rsid w:val="00C507D4"/>
    <w:rsid w:val="00C524CE"/>
    <w:rsid w:val="00C5325A"/>
    <w:rsid w:val="00C6110C"/>
    <w:rsid w:val="00C611BD"/>
    <w:rsid w:val="00C661E9"/>
    <w:rsid w:val="00C66268"/>
    <w:rsid w:val="00C67A70"/>
    <w:rsid w:val="00C70422"/>
    <w:rsid w:val="00C70866"/>
    <w:rsid w:val="00C70B3F"/>
    <w:rsid w:val="00C71CEF"/>
    <w:rsid w:val="00C72DAA"/>
    <w:rsid w:val="00C75036"/>
    <w:rsid w:val="00C77B64"/>
    <w:rsid w:val="00C80B14"/>
    <w:rsid w:val="00C82AC6"/>
    <w:rsid w:val="00C82CA9"/>
    <w:rsid w:val="00C83D8B"/>
    <w:rsid w:val="00C84660"/>
    <w:rsid w:val="00C846C3"/>
    <w:rsid w:val="00C861F8"/>
    <w:rsid w:val="00C950EE"/>
    <w:rsid w:val="00C97FC6"/>
    <w:rsid w:val="00CA1018"/>
    <w:rsid w:val="00CA25D9"/>
    <w:rsid w:val="00CA2E35"/>
    <w:rsid w:val="00CA3A28"/>
    <w:rsid w:val="00CA434C"/>
    <w:rsid w:val="00CA44CF"/>
    <w:rsid w:val="00CA6053"/>
    <w:rsid w:val="00CB3913"/>
    <w:rsid w:val="00CB550D"/>
    <w:rsid w:val="00CB57C3"/>
    <w:rsid w:val="00CB7B7E"/>
    <w:rsid w:val="00CB7E9A"/>
    <w:rsid w:val="00CC032E"/>
    <w:rsid w:val="00CC296F"/>
    <w:rsid w:val="00CC29E8"/>
    <w:rsid w:val="00CC58EF"/>
    <w:rsid w:val="00CC6622"/>
    <w:rsid w:val="00CC7757"/>
    <w:rsid w:val="00CC783A"/>
    <w:rsid w:val="00CD0871"/>
    <w:rsid w:val="00CD0B92"/>
    <w:rsid w:val="00CD0EE6"/>
    <w:rsid w:val="00CD22FC"/>
    <w:rsid w:val="00CD3D41"/>
    <w:rsid w:val="00CD633E"/>
    <w:rsid w:val="00CE0F4F"/>
    <w:rsid w:val="00CE29D3"/>
    <w:rsid w:val="00CE6113"/>
    <w:rsid w:val="00CF10BE"/>
    <w:rsid w:val="00CF2D8B"/>
    <w:rsid w:val="00CF3C01"/>
    <w:rsid w:val="00CF4BF4"/>
    <w:rsid w:val="00CF63D9"/>
    <w:rsid w:val="00CF7586"/>
    <w:rsid w:val="00D00E16"/>
    <w:rsid w:val="00D02CF1"/>
    <w:rsid w:val="00D036D3"/>
    <w:rsid w:val="00D06018"/>
    <w:rsid w:val="00D070C7"/>
    <w:rsid w:val="00D07A10"/>
    <w:rsid w:val="00D107BD"/>
    <w:rsid w:val="00D1261A"/>
    <w:rsid w:val="00D13782"/>
    <w:rsid w:val="00D13A56"/>
    <w:rsid w:val="00D1540D"/>
    <w:rsid w:val="00D165E4"/>
    <w:rsid w:val="00D201B7"/>
    <w:rsid w:val="00D239ED"/>
    <w:rsid w:val="00D25479"/>
    <w:rsid w:val="00D27906"/>
    <w:rsid w:val="00D2790D"/>
    <w:rsid w:val="00D33EB4"/>
    <w:rsid w:val="00D3689E"/>
    <w:rsid w:val="00D369CA"/>
    <w:rsid w:val="00D43F40"/>
    <w:rsid w:val="00D454D1"/>
    <w:rsid w:val="00D4676B"/>
    <w:rsid w:val="00D47CF8"/>
    <w:rsid w:val="00D51ECD"/>
    <w:rsid w:val="00D52C04"/>
    <w:rsid w:val="00D568DC"/>
    <w:rsid w:val="00D6170E"/>
    <w:rsid w:val="00D64B5C"/>
    <w:rsid w:val="00D65B16"/>
    <w:rsid w:val="00D67CEF"/>
    <w:rsid w:val="00D713EE"/>
    <w:rsid w:val="00D75D31"/>
    <w:rsid w:val="00D75EE6"/>
    <w:rsid w:val="00D84FB9"/>
    <w:rsid w:val="00D85755"/>
    <w:rsid w:val="00D8666D"/>
    <w:rsid w:val="00D91CB4"/>
    <w:rsid w:val="00D94DDB"/>
    <w:rsid w:val="00DA4BBD"/>
    <w:rsid w:val="00DB024D"/>
    <w:rsid w:val="00DB1576"/>
    <w:rsid w:val="00DB1C09"/>
    <w:rsid w:val="00DB24ED"/>
    <w:rsid w:val="00DB28CE"/>
    <w:rsid w:val="00DB3665"/>
    <w:rsid w:val="00DC367D"/>
    <w:rsid w:val="00DC71C4"/>
    <w:rsid w:val="00DC7B96"/>
    <w:rsid w:val="00DD43D8"/>
    <w:rsid w:val="00DD45ED"/>
    <w:rsid w:val="00DD575C"/>
    <w:rsid w:val="00DD5AAA"/>
    <w:rsid w:val="00DD6A3F"/>
    <w:rsid w:val="00DE0ABF"/>
    <w:rsid w:val="00DE1133"/>
    <w:rsid w:val="00DE13A1"/>
    <w:rsid w:val="00DE285A"/>
    <w:rsid w:val="00DE656C"/>
    <w:rsid w:val="00DF01A7"/>
    <w:rsid w:val="00DF039B"/>
    <w:rsid w:val="00DF1F3E"/>
    <w:rsid w:val="00DF60AF"/>
    <w:rsid w:val="00E03991"/>
    <w:rsid w:val="00E06AAB"/>
    <w:rsid w:val="00E071FF"/>
    <w:rsid w:val="00E07597"/>
    <w:rsid w:val="00E11702"/>
    <w:rsid w:val="00E16BF5"/>
    <w:rsid w:val="00E17291"/>
    <w:rsid w:val="00E21995"/>
    <w:rsid w:val="00E2294A"/>
    <w:rsid w:val="00E22F2B"/>
    <w:rsid w:val="00E236E1"/>
    <w:rsid w:val="00E325AD"/>
    <w:rsid w:val="00E33714"/>
    <w:rsid w:val="00E34BDB"/>
    <w:rsid w:val="00E37A3F"/>
    <w:rsid w:val="00E37D3C"/>
    <w:rsid w:val="00E400A7"/>
    <w:rsid w:val="00E40CD8"/>
    <w:rsid w:val="00E415FE"/>
    <w:rsid w:val="00E41722"/>
    <w:rsid w:val="00E419A6"/>
    <w:rsid w:val="00E42F58"/>
    <w:rsid w:val="00E47B8A"/>
    <w:rsid w:val="00E50FA5"/>
    <w:rsid w:val="00E572D8"/>
    <w:rsid w:val="00E62E6A"/>
    <w:rsid w:val="00E65CDD"/>
    <w:rsid w:val="00E727BA"/>
    <w:rsid w:val="00E810F7"/>
    <w:rsid w:val="00E832DA"/>
    <w:rsid w:val="00E8367E"/>
    <w:rsid w:val="00E83EF5"/>
    <w:rsid w:val="00E9137B"/>
    <w:rsid w:val="00E916EA"/>
    <w:rsid w:val="00E9335C"/>
    <w:rsid w:val="00E939AF"/>
    <w:rsid w:val="00EA2677"/>
    <w:rsid w:val="00EA5674"/>
    <w:rsid w:val="00EA5B2F"/>
    <w:rsid w:val="00EA66FE"/>
    <w:rsid w:val="00EC2A3B"/>
    <w:rsid w:val="00EC7CC9"/>
    <w:rsid w:val="00EC7E8F"/>
    <w:rsid w:val="00ED1788"/>
    <w:rsid w:val="00ED1C1E"/>
    <w:rsid w:val="00ED2525"/>
    <w:rsid w:val="00ED5B8A"/>
    <w:rsid w:val="00ED7170"/>
    <w:rsid w:val="00EE1B1C"/>
    <w:rsid w:val="00EE2AF2"/>
    <w:rsid w:val="00EE44F7"/>
    <w:rsid w:val="00EE69EA"/>
    <w:rsid w:val="00EE6B48"/>
    <w:rsid w:val="00EE78BF"/>
    <w:rsid w:val="00EF0B80"/>
    <w:rsid w:val="00EF0DDD"/>
    <w:rsid w:val="00EF1CA6"/>
    <w:rsid w:val="00EF3CC6"/>
    <w:rsid w:val="00EF4FF9"/>
    <w:rsid w:val="00EF70F1"/>
    <w:rsid w:val="00F00010"/>
    <w:rsid w:val="00F04914"/>
    <w:rsid w:val="00F05B15"/>
    <w:rsid w:val="00F0679F"/>
    <w:rsid w:val="00F0712F"/>
    <w:rsid w:val="00F07EE6"/>
    <w:rsid w:val="00F11D4E"/>
    <w:rsid w:val="00F14E9C"/>
    <w:rsid w:val="00F16ACE"/>
    <w:rsid w:val="00F171D8"/>
    <w:rsid w:val="00F23C4F"/>
    <w:rsid w:val="00F26F00"/>
    <w:rsid w:val="00F27EB1"/>
    <w:rsid w:val="00F302EC"/>
    <w:rsid w:val="00F33CC8"/>
    <w:rsid w:val="00F34811"/>
    <w:rsid w:val="00F35BC2"/>
    <w:rsid w:val="00F36527"/>
    <w:rsid w:val="00F37AB2"/>
    <w:rsid w:val="00F4124A"/>
    <w:rsid w:val="00F41723"/>
    <w:rsid w:val="00F4481C"/>
    <w:rsid w:val="00F45BEB"/>
    <w:rsid w:val="00F46079"/>
    <w:rsid w:val="00F46F46"/>
    <w:rsid w:val="00F53E56"/>
    <w:rsid w:val="00F5484F"/>
    <w:rsid w:val="00F54A8C"/>
    <w:rsid w:val="00F560A8"/>
    <w:rsid w:val="00F561B0"/>
    <w:rsid w:val="00F5638D"/>
    <w:rsid w:val="00F57997"/>
    <w:rsid w:val="00F57C01"/>
    <w:rsid w:val="00F616E2"/>
    <w:rsid w:val="00F617C4"/>
    <w:rsid w:val="00F6613C"/>
    <w:rsid w:val="00F66E6B"/>
    <w:rsid w:val="00F72670"/>
    <w:rsid w:val="00F7584E"/>
    <w:rsid w:val="00F75D23"/>
    <w:rsid w:val="00F83310"/>
    <w:rsid w:val="00F84345"/>
    <w:rsid w:val="00F84DDC"/>
    <w:rsid w:val="00F86C94"/>
    <w:rsid w:val="00F9402F"/>
    <w:rsid w:val="00FA5957"/>
    <w:rsid w:val="00FA5B5E"/>
    <w:rsid w:val="00FA6FBF"/>
    <w:rsid w:val="00FA7155"/>
    <w:rsid w:val="00FA7829"/>
    <w:rsid w:val="00FB1AF5"/>
    <w:rsid w:val="00FB1C2A"/>
    <w:rsid w:val="00FB53B5"/>
    <w:rsid w:val="00FB5587"/>
    <w:rsid w:val="00FB7410"/>
    <w:rsid w:val="00FB7BC4"/>
    <w:rsid w:val="00FC1B42"/>
    <w:rsid w:val="00FC1EAB"/>
    <w:rsid w:val="00FC1FFB"/>
    <w:rsid w:val="00FC289E"/>
    <w:rsid w:val="00FC3CE0"/>
    <w:rsid w:val="00FC406D"/>
    <w:rsid w:val="00FC6CBC"/>
    <w:rsid w:val="00FC7519"/>
    <w:rsid w:val="00FD06A8"/>
    <w:rsid w:val="00FD31FC"/>
    <w:rsid w:val="00FD3312"/>
    <w:rsid w:val="00FD6C50"/>
    <w:rsid w:val="00FD7B88"/>
    <w:rsid w:val="00FE2030"/>
    <w:rsid w:val="00FE23C1"/>
    <w:rsid w:val="00FE4F1F"/>
    <w:rsid w:val="00FF349F"/>
    <w:rsid w:val="00FF5D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A011A9"/>
    <w:rPr>
      <w:color w:val="605E5C"/>
      <w:shd w:val="clear" w:color="auto" w:fill="E1DFDD"/>
    </w:rPr>
  </w:style>
  <w:style w:type="character" w:customStyle="1" w:styleId="Mencinsinresolver4">
    <w:name w:val="Mención sin resolver4"/>
    <w:basedOn w:val="Fuentedeprrafopredeter"/>
    <w:uiPriority w:val="99"/>
    <w:semiHidden/>
    <w:unhideWhenUsed/>
    <w:rsid w:val="00291350"/>
    <w:rPr>
      <w:color w:val="605E5C"/>
      <w:shd w:val="clear" w:color="auto" w:fill="E1DFDD"/>
    </w:rPr>
  </w:style>
  <w:style w:type="character" w:customStyle="1" w:styleId="Mencinsinresolver5">
    <w:name w:val="Mención sin resolver5"/>
    <w:basedOn w:val="Fuentedeprrafopredeter"/>
    <w:uiPriority w:val="99"/>
    <w:semiHidden/>
    <w:unhideWhenUsed/>
    <w:rsid w:val="00C04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9424">
      <w:bodyDiv w:val="1"/>
      <w:marLeft w:val="0"/>
      <w:marRight w:val="0"/>
      <w:marTop w:val="0"/>
      <w:marBottom w:val="0"/>
      <w:divBdr>
        <w:top w:val="none" w:sz="0" w:space="0" w:color="auto"/>
        <w:left w:val="none" w:sz="0" w:space="0" w:color="auto"/>
        <w:bottom w:val="none" w:sz="0" w:space="0" w:color="auto"/>
        <w:right w:val="none" w:sz="0" w:space="0" w:color="auto"/>
      </w:divBdr>
    </w:div>
    <w:div w:id="61756208">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74478502">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388919834">
      <w:bodyDiv w:val="1"/>
      <w:marLeft w:val="0"/>
      <w:marRight w:val="0"/>
      <w:marTop w:val="0"/>
      <w:marBottom w:val="0"/>
      <w:divBdr>
        <w:top w:val="none" w:sz="0" w:space="0" w:color="auto"/>
        <w:left w:val="none" w:sz="0" w:space="0" w:color="auto"/>
        <w:bottom w:val="none" w:sz="0" w:space="0" w:color="auto"/>
        <w:right w:val="none" w:sz="0" w:space="0" w:color="auto"/>
      </w:divBdr>
    </w:div>
    <w:div w:id="402605092">
      <w:bodyDiv w:val="1"/>
      <w:marLeft w:val="0"/>
      <w:marRight w:val="0"/>
      <w:marTop w:val="0"/>
      <w:marBottom w:val="0"/>
      <w:divBdr>
        <w:top w:val="none" w:sz="0" w:space="0" w:color="auto"/>
        <w:left w:val="none" w:sz="0" w:space="0" w:color="auto"/>
        <w:bottom w:val="none" w:sz="0" w:space="0" w:color="auto"/>
        <w:right w:val="none" w:sz="0" w:space="0" w:color="auto"/>
      </w:divBdr>
      <w:divsChild>
        <w:div w:id="1444880013">
          <w:marLeft w:val="0"/>
          <w:marRight w:val="0"/>
          <w:marTop w:val="0"/>
          <w:marBottom w:val="0"/>
          <w:divBdr>
            <w:top w:val="none" w:sz="0" w:space="0" w:color="auto"/>
            <w:left w:val="none" w:sz="0" w:space="0" w:color="auto"/>
            <w:bottom w:val="none" w:sz="0" w:space="0" w:color="auto"/>
            <w:right w:val="none" w:sz="0" w:space="0" w:color="auto"/>
          </w:divBdr>
        </w:div>
        <w:div w:id="620188538">
          <w:marLeft w:val="0"/>
          <w:marRight w:val="0"/>
          <w:marTop w:val="0"/>
          <w:marBottom w:val="0"/>
          <w:divBdr>
            <w:top w:val="none" w:sz="0" w:space="0" w:color="auto"/>
            <w:left w:val="none" w:sz="0" w:space="0" w:color="auto"/>
            <w:bottom w:val="none" w:sz="0" w:space="0" w:color="auto"/>
            <w:right w:val="none" w:sz="0" w:space="0" w:color="auto"/>
          </w:divBdr>
        </w:div>
        <w:div w:id="531845281">
          <w:marLeft w:val="0"/>
          <w:marRight w:val="0"/>
          <w:marTop w:val="0"/>
          <w:marBottom w:val="0"/>
          <w:divBdr>
            <w:top w:val="none" w:sz="0" w:space="0" w:color="auto"/>
            <w:left w:val="none" w:sz="0" w:space="0" w:color="auto"/>
            <w:bottom w:val="none" w:sz="0" w:space="0" w:color="auto"/>
            <w:right w:val="none" w:sz="0" w:space="0" w:color="auto"/>
          </w:divBdr>
        </w:div>
        <w:div w:id="1031761398">
          <w:marLeft w:val="0"/>
          <w:marRight w:val="0"/>
          <w:marTop w:val="0"/>
          <w:marBottom w:val="0"/>
          <w:divBdr>
            <w:top w:val="none" w:sz="0" w:space="0" w:color="auto"/>
            <w:left w:val="none" w:sz="0" w:space="0" w:color="auto"/>
            <w:bottom w:val="none" w:sz="0" w:space="0" w:color="auto"/>
            <w:right w:val="none" w:sz="0" w:space="0" w:color="auto"/>
          </w:divBdr>
        </w:div>
      </w:divsChild>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10144952">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7832464">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49797208">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682973123">
      <w:bodyDiv w:val="1"/>
      <w:marLeft w:val="0"/>
      <w:marRight w:val="0"/>
      <w:marTop w:val="0"/>
      <w:marBottom w:val="0"/>
      <w:divBdr>
        <w:top w:val="none" w:sz="0" w:space="0" w:color="auto"/>
        <w:left w:val="none" w:sz="0" w:space="0" w:color="auto"/>
        <w:bottom w:val="none" w:sz="0" w:space="0" w:color="auto"/>
        <w:right w:val="none" w:sz="0" w:space="0" w:color="auto"/>
      </w:divBdr>
      <w:divsChild>
        <w:div w:id="210266857">
          <w:marLeft w:val="0"/>
          <w:marRight w:val="0"/>
          <w:marTop w:val="0"/>
          <w:marBottom w:val="0"/>
          <w:divBdr>
            <w:top w:val="none" w:sz="0" w:space="0" w:color="auto"/>
            <w:left w:val="none" w:sz="0" w:space="0" w:color="auto"/>
            <w:bottom w:val="none" w:sz="0" w:space="0" w:color="auto"/>
            <w:right w:val="none" w:sz="0" w:space="0" w:color="auto"/>
          </w:divBdr>
        </w:div>
      </w:divsChild>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3162765">
      <w:bodyDiv w:val="1"/>
      <w:marLeft w:val="0"/>
      <w:marRight w:val="0"/>
      <w:marTop w:val="0"/>
      <w:marBottom w:val="0"/>
      <w:divBdr>
        <w:top w:val="none" w:sz="0" w:space="0" w:color="auto"/>
        <w:left w:val="none" w:sz="0" w:space="0" w:color="auto"/>
        <w:bottom w:val="none" w:sz="0" w:space="0" w:color="auto"/>
        <w:right w:val="none" w:sz="0" w:space="0" w:color="auto"/>
      </w:divBdr>
    </w:div>
    <w:div w:id="823357580">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0120124">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17203450">
      <w:bodyDiv w:val="1"/>
      <w:marLeft w:val="0"/>
      <w:marRight w:val="0"/>
      <w:marTop w:val="0"/>
      <w:marBottom w:val="0"/>
      <w:divBdr>
        <w:top w:val="none" w:sz="0" w:space="0" w:color="auto"/>
        <w:left w:val="none" w:sz="0" w:space="0" w:color="auto"/>
        <w:bottom w:val="none" w:sz="0" w:space="0" w:color="auto"/>
        <w:right w:val="none" w:sz="0" w:space="0" w:color="auto"/>
      </w:divBdr>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2590083">
      <w:bodyDiv w:val="1"/>
      <w:marLeft w:val="0"/>
      <w:marRight w:val="0"/>
      <w:marTop w:val="0"/>
      <w:marBottom w:val="0"/>
      <w:divBdr>
        <w:top w:val="none" w:sz="0" w:space="0" w:color="auto"/>
        <w:left w:val="none" w:sz="0" w:space="0" w:color="auto"/>
        <w:bottom w:val="none" w:sz="0" w:space="0" w:color="auto"/>
        <w:right w:val="none" w:sz="0" w:space="0" w:color="auto"/>
      </w:divBdr>
    </w:div>
    <w:div w:id="953249561">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3830572">
      <w:bodyDiv w:val="1"/>
      <w:marLeft w:val="0"/>
      <w:marRight w:val="0"/>
      <w:marTop w:val="0"/>
      <w:marBottom w:val="0"/>
      <w:divBdr>
        <w:top w:val="none" w:sz="0" w:space="0" w:color="auto"/>
        <w:left w:val="none" w:sz="0" w:space="0" w:color="auto"/>
        <w:bottom w:val="none" w:sz="0" w:space="0" w:color="auto"/>
        <w:right w:val="none" w:sz="0" w:space="0" w:color="auto"/>
      </w:divBdr>
      <w:divsChild>
        <w:div w:id="1806508435">
          <w:marLeft w:val="0"/>
          <w:marRight w:val="0"/>
          <w:marTop w:val="0"/>
          <w:marBottom w:val="0"/>
          <w:divBdr>
            <w:top w:val="none" w:sz="0" w:space="0" w:color="auto"/>
            <w:left w:val="none" w:sz="0" w:space="0" w:color="auto"/>
            <w:bottom w:val="none" w:sz="0" w:space="0" w:color="auto"/>
            <w:right w:val="none" w:sz="0" w:space="0" w:color="auto"/>
          </w:divBdr>
        </w:div>
        <w:div w:id="444352980">
          <w:marLeft w:val="0"/>
          <w:marRight w:val="0"/>
          <w:marTop w:val="0"/>
          <w:marBottom w:val="0"/>
          <w:divBdr>
            <w:top w:val="none" w:sz="0" w:space="0" w:color="auto"/>
            <w:left w:val="none" w:sz="0" w:space="0" w:color="auto"/>
            <w:bottom w:val="none" w:sz="0" w:space="0" w:color="auto"/>
            <w:right w:val="none" w:sz="0" w:space="0" w:color="auto"/>
          </w:divBdr>
        </w:div>
        <w:div w:id="1561358388">
          <w:marLeft w:val="0"/>
          <w:marRight w:val="0"/>
          <w:marTop w:val="0"/>
          <w:marBottom w:val="0"/>
          <w:divBdr>
            <w:top w:val="none" w:sz="0" w:space="0" w:color="auto"/>
            <w:left w:val="none" w:sz="0" w:space="0" w:color="auto"/>
            <w:bottom w:val="none" w:sz="0" w:space="0" w:color="auto"/>
            <w:right w:val="none" w:sz="0" w:space="0" w:color="auto"/>
          </w:divBdr>
        </w:div>
        <w:div w:id="820075271">
          <w:marLeft w:val="0"/>
          <w:marRight w:val="0"/>
          <w:marTop w:val="0"/>
          <w:marBottom w:val="0"/>
          <w:divBdr>
            <w:top w:val="none" w:sz="0" w:space="0" w:color="auto"/>
            <w:left w:val="none" w:sz="0" w:space="0" w:color="auto"/>
            <w:bottom w:val="none" w:sz="0" w:space="0" w:color="auto"/>
            <w:right w:val="none" w:sz="0" w:space="0" w:color="auto"/>
          </w:divBdr>
        </w:div>
      </w:divsChild>
    </w:div>
    <w:div w:id="96465473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990521742">
      <w:bodyDiv w:val="1"/>
      <w:marLeft w:val="0"/>
      <w:marRight w:val="0"/>
      <w:marTop w:val="0"/>
      <w:marBottom w:val="0"/>
      <w:divBdr>
        <w:top w:val="none" w:sz="0" w:space="0" w:color="auto"/>
        <w:left w:val="none" w:sz="0" w:space="0" w:color="auto"/>
        <w:bottom w:val="none" w:sz="0" w:space="0" w:color="auto"/>
        <w:right w:val="none" w:sz="0" w:space="0" w:color="auto"/>
      </w:divBdr>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49918459">
      <w:bodyDiv w:val="1"/>
      <w:marLeft w:val="0"/>
      <w:marRight w:val="0"/>
      <w:marTop w:val="0"/>
      <w:marBottom w:val="0"/>
      <w:divBdr>
        <w:top w:val="none" w:sz="0" w:space="0" w:color="auto"/>
        <w:left w:val="none" w:sz="0" w:space="0" w:color="auto"/>
        <w:bottom w:val="none" w:sz="0" w:space="0" w:color="auto"/>
        <w:right w:val="none" w:sz="0" w:space="0" w:color="auto"/>
      </w:divBdr>
    </w:div>
    <w:div w:id="1052540171">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11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5282078">
          <w:marLeft w:val="0"/>
          <w:marRight w:val="0"/>
          <w:marTop w:val="0"/>
          <w:marBottom w:val="0"/>
          <w:divBdr>
            <w:top w:val="none" w:sz="0" w:space="0" w:color="auto"/>
            <w:left w:val="none" w:sz="0" w:space="0" w:color="auto"/>
            <w:bottom w:val="none" w:sz="0" w:space="0" w:color="auto"/>
            <w:right w:val="none" w:sz="0" w:space="0" w:color="auto"/>
          </w:divBdr>
        </w:div>
      </w:divsChild>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39375872">
      <w:bodyDiv w:val="1"/>
      <w:marLeft w:val="0"/>
      <w:marRight w:val="0"/>
      <w:marTop w:val="0"/>
      <w:marBottom w:val="0"/>
      <w:divBdr>
        <w:top w:val="none" w:sz="0" w:space="0" w:color="auto"/>
        <w:left w:val="none" w:sz="0" w:space="0" w:color="auto"/>
        <w:bottom w:val="none" w:sz="0" w:space="0" w:color="auto"/>
        <w:right w:val="none" w:sz="0" w:space="0" w:color="auto"/>
      </w:divBdr>
    </w:div>
    <w:div w:id="1205018166">
      <w:bodyDiv w:val="1"/>
      <w:marLeft w:val="0"/>
      <w:marRight w:val="0"/>
      <w:marTop w:val="0"/>
      <w:marBottom w:val="0"/>
      <w:divBdr>
        <w:top w:val="none" w:sz="0" w:space="0" w:color="auto"/>
        <w:left w:val="none" w:sz="0" w:space="0" w:color="auto"/>
        <w:bottom w:val="none" w:sz="0" w:space="0" w:color="auto"/>
        <w:right w:val="none" w:sz="0" w:space="0" w:color="auto"/>
      </w:divBdr>
    </w:div>
    <w:div w:id="1207330853">
      <w:bodyDiv w:val="1"/>
      <w:marLeft w:val="0"/>
      <w:marRight w:val="0"/>
      <w:marTop w:val="0"/>
      <w:marBottom w:val="0"/>
      <w:divBdr>
        <w:top w:val="none" w:sz="0" w:space="0" w:color="auto"/>
        <w:left w:val="none" w:sz="0" w:space="0" w:color="auto"/>
        <w:bottom w:val="none" w:sz="0" w:space="0" w:color="auto"/>
        <w:right w:val="none" w:sz="0" w:space="0" w:color="auto"/>
      </w:divBdr>
      <w:divsChild>
        <w:div w:id="158157014">
          <w:marLeft w:val="0"/>
          <w:marRight w:val="0"/>
          <w:marTop w:val="0"/>
          <w:marBottom w:val="0"/>
          <w:divBdr>
            <w:top w:val="none" w:sz="0" w:space="0" w:color="auto"/>
            <w:left w:val="none" w:sz="0" w:space="0" w:color="auto"/>
            <w:bottom w:val="none" w:sz="0" w:space="0" w:color="auto"/>
            <w:right w:val="none" w:sz="0" w:space="0" w:color="auto"/>
          </w:divBdr>
        </w:div>
      </w:divsChild>
    </w:div>
    <w:div w:id="1213738194">
      <w:bodyDiv w:val="1"/>
      <w:marLeft w:val="0"/>
      <w:marRight w:val="0"/>
      <w:marTop w:val="0"/>
      <w:marBottom w:val="0"/>
      <w:divBdr>
        <w:top w:val="none" w:sz="0" w:space="0" w:color="auto"/>
        <w:left w:val="none" w:sz="0" w:space="0" w:color="auto"/>
        <w:bottom w:val="none" w:sz="0" w:space="0" w:color="auto"/>
        <w:right w:val="none" w:sz="0" w:space="0" w:color="auto"/>
      </w:divBdr>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2496649">
      <w:bodyDiv w:val="1"/>
      <w:marLeft w:val="0"/>
      <w:marRight w:val="0"/>
      <w:marTop w:val="0"/>
      <w:marBottom w:val="0"/>
      <w:divBdr>
        <w:top w:val="none" w:sz="0" w:space="0" w:color="auto"/>
        <w:left w:val="none" w:sz="0" w:space="0" w:color="auto"/>
        <w:bottom w:val="none" w:sz="0" w:space="0" w:color="auto"/>
        <w:right w:val="none" w:sz="0" w:space="0" w:color="auto"/>
      </w:divBdr>
    </w:div>
    <w:div w:id="1235505275">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66700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27898442">
      <w:bodyDiv w:val="1"/>
      <w:marLeft w:val="0"/>
      <w:marRight w:val="0"/>
      <w:marTop w:val="0"/>
      <w:marBottom w:val="0"/>
      <w:divBdr>
        <w:top w:val="none" w:sz="0" w:space="0" w:color="auto"/>
        <w:left w:val="none" w:sz="0" w:space="0" w:color="auto"/>
        <w:bottom w:val="none" w:sz="0" w:space="0" w:color="auto"/>
        <w:right w:val="none" w:sz="0" w:space="0" w:color="auto"/>
      </w:divBdr>
    </w:div>
    <w:div w:id="1351369684">
      <w:bodyDiv w:val="1"/>
      <w:marLeft w:val="0"/>
      <w:marRight w:val="0"/>
      <w:marTop w:val="0"/>
      <w:marBottom w:val="0"/>
      <w:divBdr>
        <w:top w:val="none" w:sz="0" w:space="0" w:color="auto"/>
        <w:left w:val="none" w:sz="0" w:space="0" w:color="auto"/>
        <w:bottom w:val="none" w:sz="0" w:space="0" w:color="auto"/>
        <w:right w:val="none" w:sz="0" w:space="0" w:color="auto"/>
      </w:divBdr>
    </w:div>
    <w:div w:id="1354333495">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57794487">
      <w:bodyDiv w:val="1"/>
      <w:marLeft w:val="0"/>
      <w:marRight w:val="0"/>
      <w:marTop w:val="0"/>
      <w:marBottom w:val="0"/>
      <w:divBdr>
        <w:top w:val="none" w:sz="0" w:space="0" w:color="auto"/>
        <w:left w:val="none" w:sz="0" w:space="0" w:color="auto"/>
        <w:bottom w:val="none" w:sz="0" w:space="0" w:color="auto"/>
        <w:right w:val="none" w:sz="0" w:space="0" w:color="auto"/>
      </w:divBdr>
    </w:div>
    <w:div w:id="1468282337">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25890429">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1713689">
      <w:bodyDiv w:val="1"/>
      <w:marLeft w:val="0"/>
      <w:marRight w:val="0"/>
      <w:marTop w:val="0"/>
      <w:marBottom w:val="0"/>
      <w:divBdr>
        <w:top w:val="none" w:sz="0" w:space="0" w:color="auto"/>
        <w:left w:val="none" w:sz="0" w:space="0" w:color="auto"/>
        <w:bottom w:val="none" w:sz="0" w:space="0" w:color="auto"/>
        <w:right w:val="none" w:sz="0" w:space="0" w:color="auto"/>
      </w:divBdr>
    </w:div>
    <w:div w:id="1657760722">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79845547">
      <w:bodyDiv w:val="1"/>
      <w:marLeft w:val="0"/>
      <w:marRight w:val="0"/>
      <w:marTop w:val="0"/>
      <w:marBottom w:val="0"/>
      <w:divBdr>
        <w:top w:val="none" w:sz="0" w:space="0" w:color="auto"/>
        <w:left w:val="none" w:sz="0" w:space="0" w:color="auto"/>
        <w:bottom w:val="none" w:sz="0" w:space="0" w:color="auto"/>
        <w:right w:val="none" w:sz="0" w:space="0" w:color="auto"/>
      </w:divBdr>
      <w:divsChild>
        <w:div w:id="1555585300">
          <w:marLeft w:val="0"/>
          <w:marRight w:val="0"/>
          <w:marTop w:val="0"/>
          <w:marBottom w:val="0"/>
          <w:divBdr>
            <w:top w:val="none" w:sz="0" w:space="0" w:color="auto"/>
            <w:left w:val="none" w:sz="0" w:space="0" w:color="auto"/>
            <w:bottom w:val="none" w:sz="0" w:space="0" w:color="auto"/>
            <w:right w:val="none" w:sz="0" w:space="0" w:color="auto"/>
          </w:divBdr>
        </w:div>
      </w:divsChild>
    </w:div>
    <w:div w:id="1698891732">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16276120">
      <w:bodyDiv w:val="1"/>
      <w:marLeft w:val="0"/>
      <w:marRight w:val="0"/>
      <w:marTop w:val="0"/>
      <w:marBottom w:val="0"/>
      <w:divBdr>
        <w:top w:val="none" w:sz="0" w:space="0" w:color="auto"/>
        <w:left w:val="none" w:sz="0" w:space="0" w:color="auto"/>
        <w:bottom w:val="none" w:sz="0" w:space="0" w:color="auto"/>
        <w:right w:val="none" w:sz="0" w:space="0" w:color="auto"/>
      </w:divBdr>
    </w:div>
    <w:div w:id="174163544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13D09DE7-2560-4315-838B-F3B9CB95DD87}">
  <ds:schemaRefs>
    <ds:schemaRef ds:uri="http://schemas.openxmlformats.org/officeDocument/2006/bibliography"/>
  </ds:schemaRefs>
</ds:datastoreItem>
</file>

<file path=customXml/itemProps4.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20</Pages>
  <Words>4655</Words>
  <Characters>25603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Jorge Luis Penunuri Loredo</cp:lastModifiedBy>
  <cp:revision>5</cp:revision>
  <cp:lastPrinted>2025-06-26T20:26:00Z</cp:lastPrinted>
  <dcterms:created xsi:type="dcterms:W3CDTF">2025-06-19T20:03:00Z</dcterms:created>
  <dcterms:modified xsi:type="dcterms:W3CDTF">2025-06-26T20:26:00Z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