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E7B" w14:textId="77777777" w:rsidR="001D09ED" w:rsidRDefault="001D09ED" w:rsidP="006922F5">
      <w:pPr>
        <w:pBdr>
          <w:top w:val="nil"/>
          <w:left w:val="nil"/>
          <w:bottom w:val="nil"/>
          <w:right w:val="nil"/>
          <w:between w:val="nil"/>
        </w:pBdr>
        <w:contextualSpacing/>
        <w:rPr>
          <w:rFonts w:eastAsia="Palatino Linotype" w:cs="Palatino Linotype"/>
          <w:color w:val="000000"/>
          <w:szCs w:val="24"/>
        </w:rPr>
      </w:pPr>
    </w:p>
    <w:p w14:paraId="49AF2C0C" w14:textId="07C8110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F14688">
        <w:rPr>
          <w:rFonts w:eastAsia="Palatino Linotype" w:cs="Palatino Linotype"/>
          <w:color w:val="000000"/>
          <w:szCs w:val="24"/>
        </w:rPr>
        <w:t xml:space="preserve">México, </w:t>
      </w:r>
      <w:r w:rsidR="000D2E93" w:rsidRPr="00F14688">
        <w:rPr>
          <w:rFonts w:eastAsia="Palatino Linotype" w:cs="Palatino Linotype"/>
          <w:color w:val="000000"/>
          <w:szCs w:val="24"/>
        </w:rPr>
        <w:t>a</w:t>
      </w:r>
      <w:r w:rsidR="0011108B" w:rsidRPr="00F14688">
        <w:rPr>
          <w:rFonts w:eastAsia="Palatino Linotype" w:cs="Palatino Linotype"/>
          <w:color w:val="000000"/>
          <w:szCs w:val="24"/>
        </w:rPr>
        <w:t xml:space="preserve"> </w:t>
      </w:r>
      <w:r w:rsidR="005A0F87" w:rsidRPr="00F14688">
        <w:rPr>
          <w:rFonts w:eastAsia="Palatino Linotype" w:cs="Palatino Linotype"/>
          <w:color w:val="000000"/>
          <w:szCs w:val="24"/>
        </w:rPr>
        <w:t>veintiuno de mayo</w:t>
      </w:r>
      <w:r w:rsidR="00DC2D31" w:rsidRPr="00F14688">
        <w:rPr>
          <w:rFonts w:eastAsia="Palatino Linotype" w:cs="Palatino Linotype"/>
          <w:color w:val="000000"/>
          <w:szCs w:val="24"/>
        </w:rPr>
        <w:t xml:space="preserve"> de dos mil </w:t>
      </w:r>
      <w:r w:rsidR="00DB58F2" w:rsidRPr="00F14688">
        <w:rPr>
          <w:rFonts w:eastAsia="Palatino Linotype" w:cs="Palatino Linotype"/>
          <w:color w:val="000000"/>
          <w:szCs w:val="24"/>
        </w:rPr>
        <w:t>veinticinco</w:t>
      </w:r>
      <w:r w:rsidR="0011108B" w:rsidRPr="00F14688">
        <w:rPr>
          <w:rFonts w:eastAsia="Palatino Linotype" w:cs="Palatino Linotype"/>
          <w:color w:val="000000"/>
          <w:szCs w:val="24"/>
        </w:rPr>
        <w:t>.</w:t>
      </w:r>
    </w:p>
    <w:p w14:paraId="60399B74"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A99D256" w:rsidR="00A970D5" w:rsidRPr="00F14688" w:rsidRDefault="70652167" w:rsidP="70652167">
      <w:pPr>
        <w:pBdr>
          <w:top w:val="nil"/>
          <w:left w:val="nil"/>
          <w:bottom w:val="nil"/>
          <w:right w:val="nil"/>
          <w:between w:val="nil"/>
        </w:pBdr>
        <w:contextualSpacing/>
        <w:rPr>
          <w:rFonts w:eastAsia="Palatino Linotype" w:cs="Palatino Linotype"/>
          <w:b/>
          <w:bCs/>
          <w:color w:val="000000"/>
          <w:lang w:val="es-ES"/>
        </w:rPr>
      </w:pPr>
      <w:r w:rsidRPr="00F14688">
        <w:rPr>
          <w:rFonts w:eastAsia="Palatino Linotype" w:cs="Palatino Linotype"/>
          <w:b/>
          <w:bCs/>
          <w:color w:val="000000" w:themeColor="text1"/>
          <w:lang w:val="es-ES"/>
        </w:rPr>
        <w:t>VISTO</w:t>
      </w:r>
      <w:r w:rsidRPr="00F14688">
        <w:rPr>
          <w:rFonts w:eastAsia="Palatino Linotype" w:cs="Palatino Linotype"/>
          <w:color w:val="000000" w:themeColor="text1"/>
          <w:lang w:val="es-ES"/>
        </w:rPr>
        <w:t xml:space="preserve"> el expediente electrónico formado con motivo del recurso de revisión número </w:t>
      </w:r>
      <w:r w:rsidR="008E5E85" w:rsidRPr="00F14688">
        <w:rPr>
          <w:rFonts w:eastAsia="Palatino Linotype" w:cs="Palatino Linotype"/>
          <w:b/>
          <w:bCs/>
          <w:color w:val="000000" w:themeColor="text1"/>
          <w:lang w:val="es-ES"/>
        </w:rPr>
        <w:t>02820</w:t>
      </w:r>
      <w:r w:rsidR="00542C83" w:rsidRPr="00F14688">
        <w:rPr>
          <w:rFonts w:eastAsia="Palatino Linotype" w:cs="Palatino Linotype"/>
          <w:b/>
          <w:bCs/>
          <w:color w:val="000000" w:themeColor="text1"/>
          <w:lang w:val="es-ES"/>
        </w:rPr>
        <w:t>/INFOEM/IP/RR/2025</w:t>
      </w:r>
      <w:r w:rsidRPr="00F14688">
        <w:rPr>
          <w:rFonts w:eastAsia="Palatino Linotype" w:cs="Palatino Linotype"/>
          <w:color w:val="000000" w:themeColor="text1"/>
          <w:lang w:val="es-ES"/>
        </w:rPr>
        <w:t>, interpuesto por</w:t>
      </w:r>
      <w:r w:rsidR="008E5E85" w:rsidRPr="00F14688">
        <w:rPr>
          <w:rFonts w:eastAsia="Palatino Linotype" w:cs="Palatino Linotype"/>
          <w:color w:val="000000" w:themeColor="text1"/>
          <w:lang w:val="es-ES"/>
        </w:rPr>
        <w:t xml:space="preserve"> el C.</w:t>
      </w:r>
      <w:r w:rsidRPr="00F14688">
        <w:rPr>
          <w:rFonts w:eastAsia="Palatino Linotype" w:cs="Palatino Linotype"/>
          <w:color w:val="000000" w:themeColor="text1"/>
          <w:lang w:val="es-ES"/>
        </w:rPr>
        <w:t xml:space="preserve"> </w:t>
      </w:r>
      <w:r w:rsidR="005F7404" w:rsidRPr="00F14688">
        <w:rPr>
          <w:rFonts w:eastAsia="Palatino Linotype" w:cs="Palatino Linotype"/>
          <w:b/>
          <w:bCs/>
          <w:color w:val="000000" w:themeColor="text1"/>
          <w:lang w:val="es-ES"/>
        </w:rPr>
        <w:t>XXXXXXXXXXXXXXXXX</w:t>
      </w:r>
      <w:r w:rsidR="00DC0497" w:rsidRPr="00F14688">
        <w:rPr>
          <w:rFonts w:eastAsia="Palatino Linotype" w:cs="Palatino Linotype"/>
          <w:color w:val="000000" w:themeColor="text1"/>
          <w:lang w:val="es-ES"/>
        </w:rPr>
        <w:t xml:space="preserve">, </w:t>
      </w:r>
      <w:r w:rsidRPr="00F14688">
        <w:rPr>
          <w:rFonts w:eastAsia="Palatino Linotype" w:cs="Palatino Linotype"/>
          <w:color w:val="000000" w:themeColor="text1"/>
          <w:lang w:val="es-ES"/>
        </w:rPr>
        <w:t xml:space="preserve">en lo sucesivo el </w:t>
      </w:r>
      <w:r w:rsidRPr="00F14688">
        <w:rPr>
          <w:rFonts w:eastAsia="Palatino Linotype" w:cs="Palatino Linotype"/>
          <w:b/>
          <w:bCs/>
          <w:color w:val="000000" w:themeColor="text1"/>
          <w:lang w:val="es-ES"/>
        </w:rPr>
        <w:t>Recurrente</w:t>
      </w:r>
      <w:r w:rsidRPr="00F14688">
        <w:rPr>
          <w:rFonts w:eastAsia="Palatino Linotype" w:cs="Palatino Linotype"/>
          <w:color w:val="000000" w:themeColor="text1"/>
          <w:lang w:val="es-ES"/>
        </w:rPr>
        <w:t>, en contra de la respuesta de</w:t>
      </w:r>
      <w:r w:rsidR="002551B9" w:rsidRPr="00F14688">
        <w:rPr>
          <w:rFonts w:eastAsia="Palatino Linotype" w:cs="Palatino Linotype"/>
          <w:color w:val="000000" w:themeColor="text1"/>
          <w:lang w:val="es-ES"/>
        </w:rPr>
        <w:t>l</w:t>
      </w:r>
      <w:r w:rsidRPr="00F14688">
        <w:rPr>
          <w:rFonts w:eastAsia="Palatino Linotype" w:cs="Palatino Linotype"/>
          <w:color w:val="000000" w:themeColor="text1"/>
          <w:lang w:val="es-ES"/>
        </w:rPr>
        <w:t xml:space="preserve"> </w:t>
      </w:r>
      <w:r w:rsidR="00EF13FD" w:rsidRPr="00F14688">
        <w:rPr>
          <w:rFonts w:eastAsia="Palatino Linotype" w:cs="Palatino Linotype"/>
          <w:b/>
          <w:bCs/>
          <w:color w:val="000000" w:themeColor="text1"/>
          <w:lang w:val="es-ES"/>
        </w:rPr>
        <w:t>Instituto de Transparencia, Acceso a la Información Pública y Protección de Datos Personales del Estado de México y Municipios</w:t>
      </w:r>
      <w:r w:rsidRPr="00F14688">
        <w:rPr>
          <w:rFonts w:eastAsia="Palatino Linotype" w:cs="Palatino Linotype"/>
          <w:color w:val="000000" w:themeColor="text1"/>
          <w:lang w:val="es-ES"/>
        </w:rPr>
        <w:t>, en lo subsecuente</w:t>
      </w:r>
      <w:r w:rsidRPr="00F14688">
        <w:rPr>
          <w:rFonts w:eastAsia="Palatino Linotype" w:cs="Palatino Linotype"/>
          <w:b/>
          <w:bCs/>
          <w:color w:val="000000" w:themeColor="text1"/>
          <w:lang w:val="es-ES"/>
        </w:rPr>
        <w:t xml:space="preserve"> </w:t>
      </w:r>
      <w:r w:rsidRPr="00F14688">
        <w:rPr>
          <w:rFonts w:eastAsia="Palatino Linotype" w:cs="Palatino Linotype"/>
          <w:color w:val="000000" w:themeColor="text1"/>
          <w:lang w:val="es-ES"/>
        </w:rPr>
        <w:t>el</w:t>
      </w:r>
      <w:r w:rsidRPr="00F14688">
        <w:rPr>
          <w:rFonts w:eastAsia="Palatino Linotype" w:cs="Palatino Linotype"/>
          <w:b/>
          <w:bCs/>
          <w:color w:val="000000" w:themeColor="text1"/>
          <w:lang w:val="es-ES"/>
        </w:rPr>
        <w:t xml:space="preserve"> Sujeto Obligado, </w:t>
      </w:r>
      <w:r w:rsidRPr="00F14688">
        <w:rPr>
          <w:rFonts w:eastAsia="Palatino Linotype" w:cs="Palatino Linotype"/>
          <w:color w:val="000000" w:themeColor="text1"/>
          <w:lang w:val="es-ES"/>
        </w:rPr>
        <w:t>se procede a dictar la presente resolución.</w:t>
      </w:r>
    </w:p>
    <w:p w14:paraId="2E2053C2"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F14688" w:rsidRDefault="00A970D5" w:rsidP="002551B9">
      <w:pPr>
        <w:pStyle w:val="Ttulo1"/>
      </w:pPr>
      <w:r w:rsidRPr="00F14688">
        <w:t>A N T E C E D E N T E S</w:t>
      </w:r>
    </w:p>
    <w:p w14:paraId="32F88820"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F14688" w:rsidRDefault="002551B9" w:rsidP="006922F5">
      <w:pPr>
        <w:pStyle w:val="Ttulo2"/>
        <w:rPr>
          <w:rFonts w:eastAsia="Palatino Linotype"/>
        </w:rPr>
      </w:pPr>
      <w:r w:rsidRPr="00F14688">
        <w:rPr>
          <w:rFonts w:eastAsia="Palatino Linotype"/>
        </w:rPr>
        <w:t>PRIMERO. De la solicitud de i</w:t>
      </w:r>
      <w:r w:rsidR="00A970D5" w:rsidRPr="00F14688">
        <w:rPr>
          <w:rFonts w:eastAsia="Palatino Linotype"/>
        </w:rPr>
        <w:t>nformación.</w:t>
      </w:r>
    </w:p>
    <w:p w14:paraId="0870C154" w14:textId="5B4B5DE4" w:rsidR="00A970D5" w:rsidRPr="00F14688" w:rsidRDefault="00B36B86"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Con fecha</w:t>
      </w:r>
      <w:r w:rsidR="00AA6C98" w:rsidRPr="00F14688">
        <w:rPr>
          <w:rFonts w:eastAsia="Palatino Linotype" w:cs="Palatino Linotype"/>
          <w:color w:val="000000"/>
          <w:szCs w:val="24"/>
        </w:rPr>
        <w:t xml:space="preserve"> </w:t>
      </w:r>
      <w:r w:rsidR="008E5E85" w:rsidRPr="00F14688">
        <w:rPr>
          <w:rFonts w:eastAsia="Palatino Linotype" w:cs="Palatino Linotype"/>
          <w:color w:val="000000"/>
          <w:szCs w:val="24"/>
        </w:rPr>
        <w:t>cinco e febrero</w:t>
      </w:r>
      <w:r w:rsidR="00DF79D1" w:rsidRPr="00F14688">
        <w:rPr>
          <w:rFonts w:eastAsia="Palatino Linotype" w:cs="Palatino Linotype"/>
          <w:color w:val="000000"/>
          <w:szCs w:val="24"/>
        </w:rPr>
        <w:t xml:space="preserve"> de dos mil veinticinco</w:t>
      </w:r>
      <w:r w:rsidR="00B54BC7" w:rsidRPr="00F14688">
        <w:rPr>
          <w:rFonts w:eastAsia="Palatino Linotype" w:cs="Palatino Linotype"/>
          <w:color w:val="000000"/>
          <w:szCs w:val="24"/>
        </w:rPr>
        <w:t xml:space="preserve">, </w:t>
      </w:r>
      <w:r w:rsidR="00430C63" w:rsidRPr="00F14688">
        <w:rPr>
          <w:rFonts w:eastAsia="Palatino Linotype" w:cs="Palatino Linotype"/>
          <w:color w:val="000000"/>
          <w:szCs w:val="24"/>
        </w:rPr>
        <w:t>el</w:t>
      </w:r>
      <w:r w:rsidR="00A970D5" w:rsidRPr="00F14688">
        <w:rPr>
          <w:rFonts w:eastAsia="Palatino Linotype" w:cs="Palatino Linotype"/>
          <w:color w:val="000000"/>
          <w:szCs w:val="24"/>
        </w:rPr>
        <w:t xml:space="preserve"> Recurrente presentó </w:t>
      </w:r>
      <w:r w:rsidR="002551B9" w:rsidRPr="00F14688">
        <w:rPr>
          <w:rFonts w:eastAsia="Palatino Linotype" w:cs="Palatino Linotype"/>
          <w:color w:val="000000"/>
          <w:szCs w:val="24"/>
        </w:rPr>
        <w:t xml:space="preserve">solicitud de información registrada en </w:t>
      </w:r>
      <w:r w:rsidR="00A970D5" w:rsidRPr="00F14688">
        <w:rPr>
          <w:rFonts w:eastAsia="Palatino Linotype" w:cs="Palatino Linotype"/>
          <w:color w:val="000000"/>
          <w:szCs w:val="24"/>
        </w:rPr>
        <w:t>el Sistema de Acceso a la Información Mexiquense (SAIMEX), con el número de expediente</w:t>
      </w:r>
      <w:r w:rsidR="00AE762A" w:rsidRPr="00F14688">
        <w:rPr>
          <w:rFonts w:eastAsia="Palatino Linotype" w:cs="Palatino Linotype"/>
          <w:color w:val="000000"/>
          <w:szCs w:val="24"/>
        </w:rPr>
        <w:t xml:space="preserve"> </w:t>
      </w:r>
      <w:r w:rsidR="008E5E85" w:rsidRPr="00F14688">
        <w:rPr>
          <w:rFonts w:eastAsia="Palatino Linotype" w:cs="Palatino Linotype"/>
          <w:b/>
          <w:bCs/>
          <w:color w:val="000000"/>
          <w:szCs w:val="24"/>
        </w:rPr>
        <w:t>00111/INFOEM/IP/2025</w:t>
      </w:r>
      <w:r w:rsidR="00A970D5" w:rsidRPr="00F14688">
        <w:rPr>
          <w:rFonts w:eastAsia="Palatino Linotype" w:cs="Palatino Linotype"/>
          <w:color w:val="000000"/>
          <w:szCs w:val="24"/>
        </w:rPr>
        <w:t>,</w:t>
      </w:r>
      <w:r w:rsidR="00A970D5" w:rsidRPr="00F14688">
        <w:rPr>
          <w:rFonts w:eastAsia="Palatino Linotype" w:cs="Palatino Linotype"/>
          <w:b/>
          <w:color w:val="000000"/>
          <w:szCs w:val="24"/>
        </w:rPr>
        <w:t xml:space="preserve"> </w:t>
      </w:r>
      <w:r w:rsidR="00A970D5" w:rsidRPr="00F14688">
        <w:rPr>
          <w:rFonts w:eastAsia="Palatino Linotype" w:cs="Palatino Linotype"/>
          <w:color w:val="000000"/>
          <w:szCs w:val="24"/>
        </w:rPr>
        <w:t xml:space="preserve">mediante la cual solicitó </w:t>
      </w:r>
      <w:proofErr w:type="gramStart"/>
      <w:r w:rsidR="00A970D5" w:rsidRPr="00F14688">
        <w:rPr>
          <w:rFonts w:eastAsia="Palatino Linotype" w:cs="Palatino Linotype"/>
          <w:color w:val="000000"/>
          <w:szCs w:val="24"/>
        </w:rPr>
        <w:t>información</w:t>
      </w:r>
      <w:proofErr w:type="gramEnd"/>
      <w:r w:rsidR="00A970D5" w:rsidRPr="00F14688">
        <w:rPr>
          <w:rFonts w:eastAsia="Palatino Linotype" w:cs="Palatino Linotype"/>
          <w:color w:val="000000"/>
          <w:szCs w:val="24"/>
        </w:rPr>
        <w:t xml:space="preserve"> en el tenor siguiente:</w:t>
      </w:r>
    </w:p>
    <w:p w14:paraId="68B56D82"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1BED1F9" w:rsidR="00A970D5" w:rsidRPr="00F14688" w:rsidRDefault="70652167" w:rsidP="006922F5">
      <w:pPr>
        <w:pStyle w:val="Fundamentos"/>
      </w:pPr>
      <w:r w:rsidRPr="00F14688">
        <w:rPr>
          <w:lang w:val="es-ES"/>
        </w:rPr>
        <w:t>«</w:t>
      </w:r>
      <w:r w:rsidR="008E5E85" w:rsidRPr="00F14688">
        <w:t xml:space="preserve"> </w:t>
      </w:r>
      <w:r w:rsidR="008E5E85" w:rsidRPr="00F14688">
        <w:rPr>
          <w:lang w:val="es-ES"/>
        </w:rPr>
        <w:t xml:space="preserve">Quisiera saber porque siguen protegiendo al misógino, irresponsable de </w:t>
      </w:r>
      <w:r w:rsidR="005F7404" w:rsidRPr="00F14688">
        <w:rPr>
          <w:lang w:val="es-ES"/>
        </w:rPr>
        <w:t>XXXXXXXX</w:t>
      </w:r>
      <w:r w:rsidR="008E5E85" w:rsidRPr="00F14688">
        <w:rPr>
          <w:lang w:val="es-ES"/>
        </w:rPr>
        <w:t xml:space="preserve">, ya que se la pasa hablando mal de los comisionados, aparte de que no hace nada y se la pasa fumando. Motivo por el cual no hicieron nada como instituto, ya que estaba haciendo actos proselitistas en favor de </w:t>
      </w:r>
      <w:r w:rsidR="005F7404" w:rsidRPr="00F14688">
        <w:rPr>
          <w:lang w:val="es-ES"/>
        </w:rPr>
        <w:t>XXXXXXXXX</w:t>
      </w:r>
      <w:r w:rsidR="008E5E85" w:rsidRPr="00F14688">
        <w:rPr>
          <w:lang w:val="es-ES"/>
        </w:rPr>
        <w:t xml:space="preserve">, cuando se supone que todos los servidores públicos </w:t>
      </w:r>
      <w:r w:rsidR="008E5E85" w:rsidRPr="00F14688">
        <w:rPr>
          <w:lang w:val="es-ES"/>
        </w:rPr>
        <w:lastRenderedPageBreak/>
        <w:t xml:space="preserve">son apartidistas. Y no le basta con eso, también embarazó a una compañera de trabajo, por qué no correr a esa gente que no hace nada, que su trabajo no habla por ellos porque es evidente que no hay trabajo que hagan, en lugar de estar corriendo a gente que si trabaja? No sé quién trabaje menos si </w:t>
      </w:r>
      <w:r w:rsidR="005F7404" w:rsidRPr="00F14688">
        <w:rPr>
          <w:lang w:val="es-ES"/>
        </w:rPr>
        <w:t>XXXXXXXX</w:t>
      </w:r>
      <w:r w:rsidR="008E5E85" w:rsidRPr="00F14688">
        <w:rPr>
          <w:lang w:val="es-ES"/>
        </w:rPr>
        <w:t xml:space="preserve"> o </w:t>
      </w:r>
      <w:r w:rsidR="005F7404" w:rsidRPr="00F14688">
        <w:rPr>
          <w:lang w:val="es-ES"/>
        </w:rPr>
        <w:t>XXXXX</w:t>
      </w:r>
      <w:r w:rsidR="008E5E85" w:rsidRPr="00F14688">
        <w:rPr>
          <w:lang w:val="es-ES"/>
        </w:rPr>
        <w:t xml:space="preserve"> su proceso de selección para entrar a laborar al Infoem</w:t>
      </w:r>
      <w:r w:rsidRPr="00F14688">
        <w:rPr>
          <w:lang w:val="es-ES"/>
        </w:rPr>
        <w:t>» (Sic)</w:t>
      </w:r>
    </w:p>
    <w:p w14:paraId="40BBECCB"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75770BD"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 xml:space="preserve">Modalidad de entrega: </w:t>
      </w:r>
      <w:r w:rsidR="002551B9" w:rsidRPr="00F14688">
        <w:rPr>
          <w:rFonts w:eastAsia="Palatino Linotype" w:cs="Palatino Linotype"/>
          <w:b/>
          <w:color w:val="000000"/>
          <w:szCs w:val="24"/>
        </w:rPr>
        <w:t>A través del SAIMEX</w:t>
      </w:r>
      <w:r w:rsidR="002551B9" w:rsidRPr="00F14688">
        <w:rPr>
          <w:rFonts w:eastAsia="Palatino Linotype" w:cs="Palatino Linotype"/>
          <w:color w:val="000000"/>
          <w:szCs w:val="24"/>
        </w:rPr>
        <w:t>.</w:t>
      </w:r>
    </w:p>
    <w:p w14:paraId="1603BECA" w14:textId="77777777" w:rsidR="00875B7E" w:rsidRPr="00F14688" w:rsidRDefault="00875B7E" w:rsidP="006922F5">
      <w:pPr>
        <w:pBdr>
          <w:top w:val="nil"/>
          <w:left w:val="nil"/>
          <w:bottom w:val="nil"/>
          <w:right w:val="nil"/>
          <w:between w:val="nil"/>
        </w:pBdr>
        <w:contextualSpacing/>
        <w:rPr>
          <w:rFonts w:eastAsia="Palatino Linotype" w:cs="Palatino Linotype"/>
          <w:color w:val="000000"/>
          <w:szCs w:val="24"/>
        </w:rPr>
      </w:pPr>
    </w:p>
    <w:p w14:paraId="65FE9335" w14:textId="77777777" w:rsidR="008E5E85" w:rsidRPr="00F14688" w:rsidRDefault="008E5E85" w:rsidP="008E5E85">
      <w:pPr>
        <w:rPr>
          <w:rFonts w:eastAsia="Times New Roman" w:cs="Arial"/>
          <w:b/>
          <w:sz w:val="28"/>
          <w:szCs w:val="24"/>
          <w:lang w:val="es-ES" w:eastAsia="es-ES"/>
        </w:rPr>
      </w:pPr>
      <w:r w:rsidRPr="00F14688">
        <w:rPr>
          <w:rFonts w:eastAsia="Times New Roman" w:cs="Arial"/>
          <w:b/>
          <w:sz w:val="28"/>
          <w:szCs w:val="24"/>
          <w:lang w:val="es-ES" w:eastAsia="es-ES"/>
        </w:rPr>
        <w:t xml:space="preserve">SEGUNDO. De la solicitud de prórroga del Sujeto Obligado. </w:t>
      </w:r>
    </w:p>
    <w:p w14:paraId="72623DC7" w14:textId="32C26AAF" w:rsidR="008E5E85" w:rsidRPr="00F14688" w:rsidRDefault="008E5E85" w:rsidP="008E5E85">
      <w:pPr>
        <w:rPr>
          <w:rFonts w:eastAsia="Times New Roman" w:cs="Arial"/>
          <w:szCs w:val="24"/>
          <w:lang w:val="es-ES" w:eastAsia="es-ES"/>
        </w:rPr>
      </w:pPr>
      <w:r w:rsidRPr="00F14688">
        <w:rPr>
          <w:rFonts w:eastAsia="Times New Roman" w:cs="Arial"/>
          <w:szCs w:val="24"/>
          <w:lang w:val="es-ES" w:eastAsia="es-ES"/>
        </w:rPr>
        <w:t xml:space="preserve">En fecha veinticuatro de febrero de dos mil veinticinco, el </w:t>
      </w:r>
      <w:r w:rsidRPr="00F14688">
        <w:rPr>
          <w:rFonts w:eastAsia="Times New Roman" w:cs="Arial"/>
          <w:b/>
          <w:szCs w:val="24"/>
          <w:lang w:val="es-ES" w:eastAsia="es-ES"/>
        </w:rPr>
        <w:t>Sujeto Obligado</w:t>
      </w:r>
      <w:r w:rsidRPr="00F14688">
        <w:rPr>
          <w:rFonts w:eastAsia="Times New Roman" w:cs="Arial"/>
          <w:szCs w:val="24"/>
          <w:lang w:val="es-ES" w:eastAsia="es-ES"/>
        </w:rPr>
        <w:t xml:space="preserve"> solicitó con fundamento en el artículo 163, de la Ley de Transparencia y Acceso a la Información Pública del Estado de México y Municipios, una prórroga de 7 días hábiles para atender las solicitudes de información, en los siguientes términos:</w:t>
      </w:r>
    </w:p>
    <w:p w14:paraId="3DE90037" w14:textId="77777777" w:rsidR="008E5E85" w:rsidRPr="00F14688" w:rsidRDefault="008E5E85" w:rsidP="008E5E85">
      <w:pPr>
        <w:spacing w:line="240" w:lineRule="auto"/>
        <w:rPr>
          <w:rFonts w:ascii="Times New Roman" w:eastAsia="Times New Roman" w:hAnsi="Times New Roman" w:cs="Times New Roman"/>
          <w:szCs w:val="24"/>
          <w:lang w:val="es-ES" w:eastAsia="es-ES"/>
        </w:rPr>
      </w:pPr>
    </w:p>
    <w:p w14:paraId="7D98CCEF" w14:textId="77777777" w:rsidR="008E5E85" w:rsidRPr="00F14688" w:rsidRDefault="008E5E85" w:rsidP="008E5E85">
      <w:pPr>
        <w:spacing w:line="240" w:lineRule="auto"/>
        <w:ind w:left="567" w:right="567"/>
        <w:rPr>
          <w:rFonts w:eastAsia="Times New Roman" w:cs="Times New Roman"/>
          <w:i/>
          <w:lang w:val="es-ES"/>
        </w:rPr>
      </w:pPr>
      <w:r w:rsidRPr="00F14688">
        <w:rPr>
          <w:rFonts w:eastAsia="Times New Roman" w:cs="Times New Roman"/>
          <w:i/>
          <w:lang w:val="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C805EFA" w14:textId="77777777" w:rsidR="008E5E85" w:rsidRPr="00F14688" w:rsidRDefault="008E5E85" w:rsidP="008E5E85">
      <w:pPr>
        <w:spacing w:line="240" w:lineRule="auto"/>
        <w:ind w:left="567" w:right="567"/>
        <w:rPr>
          <w:rFonts w:eastAsia="Times New Roman" w:cs="Times New Roman"/>
          <w:i/>
          <w:lang w:val="es-ES"/>
        </w:rPr>
      </w:pPr>
    </w:p>
    <w:p w14:paraId="7A36EDA2" w14:textId="69FAFB1C" w:rsidR="008E5E85" w:rsidRPr="00F14688" w:rsidRDefault="008E5E85" w:rsidP="008E5E85">
      <w:pPr>
        <w:spacing w:line="240" w:lineRule="auto"/>
        <w:ind w:left="567" w:right="567"/>
        <w:rPr>
          <w:rFonts w:eastAsia="Times New Roman" w:cs="Times New Roman"/>
          <w:i/>
          <w:lang w:val="es-ES"/>
        </w:rPr>
      </w:pPr>
      <w:r w:rsidRPr="00F14688">
        <w:rPr>
          <w:rFonts w:eastAsia="Times New Roman" w:cs="Times New Roman"/>
          <w:i/>
          <w:lang w:val="es-ES"/>
        </w:rPr>
        <w:t>Con fundamento en el artículo 163 de la Ley de Transparencia y Acceso a la Información Pública del Estado de México y Municipios, el Comité de Transparencia del Instituto de Transparencia, Acceso a la Información Pública y Protección de Datos Personales del Estado de México y Municipios, en sesión Extraordinaria de fecha diecinueve de febrero del año dos mil veinticinco, aprobó la ampliación de plazo para notificar la respuesta al solicitante; para tal efecto, se adjuntan en formato “.</w:t>
      </w:r>
      <w:proofErr w:type="spellStart"/>
      <w:r w:rsidRPr="00F14688">
        <w:rPr>
          <w:rFonts w:eastAsia="Times New Roman" w:cs="Times New Roman"/>
          <w:i/>
          <w:lang w:val="es-ES"/>
        </w:rPr>
        <w:t>pdf</w:t>
      </w:r>
      <w:proofErr w:type="spellEnd"/>
      <w:r w:rsidRPr="00F14688">
        <w:rPr>
          <w:rFonts w:eastAsia="Times New Roman" w:cs="Times New Roman"/>
          <w:i/>
          <w:lang w:val="es-ES"/>
        </w:rPr>
        <w:t xml:space="preserve">” la Resolución Número RES-14-INFOEM-EXT-COMT-05a-2025.” (Sic). </w:t>
      </w:r>
    </w:p>
    <w:p w14:paraId="28475B09" w14:textId="77777777" w:rsidR="008E5E85" w:rsidRPr="00F14688" w:rsidRDefault="008E5E85" w:rsidP="008E5E85">
      <w:pPr>
        <w:rPr>
          <w:rFonts w:cs="Arial"/>
          <w:b/>
          <w:sz w:val="28"/>
          <w:szCs w:val="24"/>
        </w:rPr>
      </w:pPr>
    </w:p>
    <w:p w14:paraId="547C336C" w14:textId="797FF5BC" w:rsidR="008E5E85" w:rsidRPr="00F14688" w:rsidRDefault="008E5E85" w:rsidP="008E5E85">
      <w:pPr>
        <w:rPr>
          <w:rFonts w:cs="Arial"/>
          <w:bCs/>
        </w:rPr>
      </w:pPr>
      <w:r w:rsidRPr="00F14688">
        <w:rPr>
          <w:rFonts w:cs="Arial"/>
          <w:bCs/>
        </w:rPr>
        <w:lastRenderedPageBreak/>
        <w:t xml:space="preserve">Cabe destacar que, el </w:t>
      </w:r>
      <w:r w:rsidRPr="00F14688">
        <w:rPr>
          <w:rFonts w:cs="Arial"/>
          <w:b/>
        </w:rPr>
        <w:t>Sujeto Obligado</w:t>
      </w:r>
      <w:r w:rsidRPr="00F14688">
        <w:rPr>
          <w:rFonts w:cs="Arial"/>
          <w:bCs/>
        </w:rPr>
        <w:t xml:space="preserve"> remitió el </w:t>
      </w:r>
      <w:r w:rsidR="00921397" w:rsidRPr="00F14688">
        <w:rPr>
          <w:rFonts w:cs="Arial"/>
          <w:bCs/>
        </w:rPr>
        <w:t xml:space="preserve">documento electrónico denominado </w:t>
      </w:r>
      <w:r w:rsidR="00921397" w:rsidRPr="00F14688">
        <w:rPr>
          <w:rFonts w:cs="Arial"/>
          <w:bCs/>
          <w:i/>
        </w:rPr>
        <w:t>“RES-14-INFOEM-EXT-COMT-05-2025.pdf”</w:t>
      </w:r>
      <w:r w:rsidR="00921397" w:rsidRPr="00F14688">
        <w:rPr>
          <w:rFonts w:cs="Arial"/>
          <w:bCs/>
        </w:rPr>
        <w:t>, mediante el</w:t>
      </w:r>
      <w:r w:rsidRPr="00F14688">
        <w:rPr>
          <w:rFonts w:cs="Arial"/>
          <w:bCs/>
        </w:rPr>
        <w:t xml:space="preserve"> cual, se aprobó la prórroga requerida. </w:t>
      </w:r>
    </w:p>
    <w:p w14:paraId="3BCD9731" w14:textId="77777777" w:rsidR="008E5E85" w:rsidRPr="00F14688" w:rsidRDefault="008E5E85" w:rsidP="008E5E85">
      <w:pPr>
        <w:rPr>
          <w:rFonts w:cs="Arial"/>
          <w:bCs/>
        </w:rPr>
      </w:pPr>
    </w:p>
    <w:p w14:paraId="1AEDC68E" w14:textId="56E6FE67" w:rsidR="00A970D5" w:rsidRPr="00F14688" w:rsidRDefault="008E5E85" w:rsidP="008E5E85">
      <w:pPr>
        <w:pStyle w:val="Ttulo2"/>
        <w:rPr>
          <w:rFonts w:eastAsia="Palatino Linotype"/>
        </w:rPr>
      </w:pPr>
      <w:r w:rsidRPr="00F14688">
        <w:rPr>
          <w:rFonts w:cs="Arial"/>
          <w:sz w:val="28"/>
        </w:rPr>
        <w:t xml:space="preserve">TERCERO. </w:t>
      </w:r>
      <w:r w:rsidR="00A970D5" w:rsidRPr="00F14688">
        <w:rPr>
          <w:rFonts w:eastAsia="Palatino Linotype"/>
        </w:rPr>
        <w:t>De la respuesta del Sujeto Obligado.</w:t>
      </w:r>
    </w:p>
    <w:p w14:paraId="2EE6F294" w14:textId="508580F9"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De las constancias que obran en el expediente electrónico, se observa qu</w:t>
      </w:r>
      <w:r w:rsidR="008B2951" w:rsidRPr="00F14688">
        <w:rPr>
          <w:rFonts w:eastAsia="Palatino Linotype" w:cs="Palatino Linotype"/>
          <w:color w:val="000000"/>
          <w:szCs w:val="24"/>
        </w:rPr>
        <w:t>e el día</w:t>
      </w:r>
      <w:r w:rsidR="00F86874" w:rsidRPr="00F14688">
        <w:rPr>
          <w:rFonts w:eastAsia="Palatino Linotype" w:cs="Palatino Linotype"/>
          <w:color w:val="000000"/>
          <w:szCs w:val="24"/>
        </w:rPr>
        <w:t xml:space="preserve"> </w:t>
      </w:r>
      <w:r w:rsidR="00921397" w:rsidRPr="00F14688">
        <w:rPr>
          <w:rFonts w:eastAsia="Palatino Linotype" w:cs="Palatino Linotype"/>
          <w:color w:val="000000"/>
          <w:szCs w:val="24"/>
        </w:rPr>
        <w:t xml:space="preserve">diez de marzo </w:t>
      </w:r>
      <w:r w:rsidR="001D09ED" w:rsidRPr="00F14688">
        <w:rPr>
          <w:rFonts w:eastAsia="Palatino Linotype" w:cs="Palatino Linotype"/>
          <w:color w:val="000000"/>
          <w:szCs w:val="24"/>
        </w:rPr>
        <w:t>de dos mil veinticinco</w:t>
      </w:r>
      <w:r w:rsidRPr="00F14688">
        <w:rPr>
          <w:rFonts w:eastAsia="Palatino Linotype" w:cs="Palatino Linotype"/>
          <w:color w:val="000000"/>
          <w:szCs w:val="24"/>
        </w:rPr>
        <w:t>, el Sujeto Obligado dio respuest</w:t>
      </w:r>
      <w:r w:rsidR="009F4FF4" w:rsidRPr="00F14688">
        <w:rPr>
          <w:rFonts w:eastAsia="Palatino Linotype" w:cs="Palatino Linotype"/>
          <w:color w:val="000000"/>
          <w:szCs w:val="24"/>
        </w:rPr>
        <w:t>a a la solicitud de información</w:t>
      </w:r>
      <w:r w:rsidRPr="00F14688">
        <w:rPr>
          <w:rFonts w:eastAsia="Palatino Linotype" w:cs="Palatino Linotype"/>
          <w:color w:val="000000"/>
          <w:szCs w:val="24"/>
        </w:rPr>
        <w:t xml:space="preserve"> manifestando lo siguiente:</w:t>
      </w:r>
    </w:p>
    <w:p w14:paraId="6CF4EC0F"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22DEDC1D" w14:textId="3D530150" w:rsidR="00921397" w:rsidRPr="00F14688" w:rsidRDefault="544753FC" w:rsidP="00921397">
      <w:pPr>
        <w:pStyle w:val="Fundamentos"/>
        <w:jc w:val="right"/>
        <w:rPr>
          <w:lang w:val="es-ES"/>
        </w:rPr>
      </w:pPr>
      <w:r w:rsidRPr="00F14688">
        <w:rPr>
          <w:lang w:val="es-ES"/>
        </w:rPr>
        <w:t>«</w:t>
      </w:r>
      <w:r w:rsidR="00921397" w:rsidRPr="00F14688">
        <w:rPr>
          <w:lang w:val="es-ES"/>
        </w:rPr>
        <w:t>Folio de la solicitud: 00111/INFOEM/IP/2025</w:t>
      </w:r>
    </w:p>
    <w:p w14:paraId="4AEB3B69" w14:textId="77777777" w:rsidR="00921397" w:rsidRPr="00F14688" w:rsidRDefault="00921397" w:rsidP="00921397">
      <w:pPr>
        <w:pStyle w:val="Fundamentos"/>
        <w:rPr>
          <w:lang w:val="es-ES"/>
        </w:rPr>
      </w:pPr>
    </w:p>
    <w:p w14:paraId="5AAF153B" w14:textId="77777777" w:rsidR="00921397" w:rsidRPr="00F14688" w:rsidRDefault="00921397" w:rsidP="00921397">
      <w:pPr>
        <w:pStyle w:val="Fundamentos"/>
        <w:rPr>
          <w:lang w:val="es-ES"/>
        </w:rPr>
      </w:pPr>
      <w:r w:rsidRPr="00F14688">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F34E2BD" w14:textId="77777777" w:rsidR="00921397" w:rsidRPr="00F14688" w:rsidRDefault="00921397" w:rsidP="00921397">
      <w:pPr>
        <w:pStyle w:val="Fundamentos"/>
        <w:rPr>
          <w:lang w:val="es-ES"/>
        </w:rPr>
      </w:pPr>
    </w:p>
    <w:p w14:paraId="09CE6A54" w14:textId="77777777" w:rsidR="00921397" w:rsidRPr="00F14688" w:rsidRDefault="00921397" w:rsidP="00921397">
      <w:pPr>
        <w:pStyle w:val="Fundamentos"/>
        <w:rPr>
          <w:lang w:val="es-ES"/>
        </w:rPr>
      </w:pPr>
      <w:r w:rsidRPr="00F14688">
        <w:rPr>
          <w:lang w:val="es-ES"/>
        </w:rPr>
        <w:t>Con fundamento en el artículo 53 fracción II de la Ley de Transparencia y Acceso a la Información Pública del Estado de México y Municipios, se adjunta la respuesta a su solicitud de información pública.</w:t>
      </w:r>
    </w:p>
    <w:p w14:paraId="704DB14B" w14:textId="77777777" w:rsidR="00921397" w:rsidRPr="00F14688" w:rsidRDefault="00921397" w:rsidP="00921397">
      <w:pPr>
        <w:pStyle w:val="Fundamentos"/>
        <w:rPr>
          <w:lang w:val="es-ES"/>
        </w:rPr>
      </w:pPr>
    </w:p>
    <w:p w14:paraId="4ED1CF96" w14:textId="77777777" w:rsidR="00921397" w:rsidRPr="00F14688" w:rsidRDefault="00921397" w:rsidP="00921397">
      <w:pPr>
        <w:pStyle w:val="Fundamentos"/>
        <w:rPr>
          <w:lang w:val="es-ES"/>
        </w:rPr>
      </w:pPr>
      <w:r w:rsidRPr="00F14688">
        <w:rPr>
          <w:lang w:val="es-ES"/>
        </w:rPr>
        <w:t>ATENTAMENTE</w:t>
      </w:r>
    </w:p>
    <w:p w14:paraId="3FE4A9EF" w14:textId="62159ABC" w:rsidR="00A970D5" w:rsidRPr="00F14688" w:rsidRDefault="00921397" w:rsidP="00921397">
      <w:pPr>
        <w:pStyle w:val="Fundamentos"/>
        <w:rPr>
          <w:lang w:val="es-MX"/>
        </w:rPr>
      </w:pPr>
      <w:r w:rsidRPr="00F14688">
        <w:rPr>
          <w:lang w:val="es-ES"/>
        </w:rPr>
        <w:t>Mtro. Juan Salvador V. Hernández Flores</w:t>
      </w:r>
      <w:r w:rsidR="00851748" w:rsidRPr="00F14688">
        <w:rPr>
          <w:lang w:val="es-MX"/>
        </w:rPr>
        <w:t>»</w:t>
      </w:r>
      <w:r w:rsidR="00A970D5" w:rsidRPr="00F14688">
        <w:rPr>
          <w:lang w:val="es-MX"/>
        </w:rPr>
        <w:t xml:space="preserve"> (Sic)</w:t>
      </w:r>
    </w:p>
    <w:p w14:paraId="2EAB8352" w14:textId="3B77EF6C" w:rsidR="001107C4" w:rsidRPr="00F14688"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EC6DF33" w:rsidR="0037112D" w:rsidRPr="00F14688" w:rsidRDefault="70652167" w:rsidP="005F6648">
      <w:pPr>
        <w:pBdr>
          <w:top w:val="nil"/>
          <w:left w:val="nil"/>
          <w:bottom w:val="nil"/>
          <w:right w:val="nil"/>
          <w:between w:val="nil"/>
        </w:pBdr>
        <w:contextualSpacing/>
        <w:rPr>
          <w:rFonts w:eastAsia="Palatino Linotype" w:cs="Palatino Linotype"/>
          <w:b/>
          <w:bCs/>
          <w:color w:val="000000"/>
          <w:lang w:val="es-ES"/>
        </w:rPr>
      </w:pPr>
      <w:r w:rsidRPr="00F14688">
        <w:rPr>
          <w:rFonts w:eastAsia="Palatino Linotype" w:cs="Palatino Linotype"/>
          <w:color w:val="000000" w:themeColor="text1"/>
          <w:lang w:val="es-ES"/>
        </w:rPr>
        <w:t xml:space="preserve">El Sujeto Obligado adjuntó a su respuesta </w:t>
      </w:r>
      <w:r w:rsidR="001B0DEB" w:rsidRPr="00F14688">
        <w:rPr>
          <w:rFonts w:eastAsia="Palatino Linotype" w:cs="Palatino Linotype"/>
          <w:color w:val="000000" w:themeColor="text1"/>
          <w:lang w:val="es-ES"/>
        </w:rPr>
        <w:t>la carpeta electrónica</w:t>
      </w:r>
      <w:r w:rsidR="00F86874" w:rsidRPr="00F14688">
        <w:rPr>
          <w:rFonts w:eastAsia="Palatino Linotype" w:cs="Palatino Linotype"/>
          <w:color w:val="000000" w:themeColor="text1"/>
          <w:lang w:val="es-ES"/>
        </w:rPr>
        <w:t xml:space="preserve"> </w:t>
      </w:r>
      <w:r w:rsidR="0003552A" w:rsidRPr="00F14688">
        <w:rPr>
          <w:rFonts w:eastAsia="Palatino Linotype" w:cs="Palatino Linotype"/>
          <w:color w:val="000000" w:themeColor="text1"/>
          <w:lang w:val="es-ES"/>
        </w:rPr>
        <w:t>denominad</w:t>
      </w:r>
      <w:r w:rsidR="001B0DEB" w:rsidRPr="00F14688">
        <w:rPr>
          <w:rFonts w:eastAsia="Palatino Linotype" w:cs="Palatino Linotype"/>
          <w:color w:val="000000" w:themeColor="text1"/>
          <w:lang w:val="es-ES"/>
        </w:rPr>
        <w:t>a</w:t>
      </w:r>
      <w:r w:rsidR="0003552A" w:rsidRPr="00F14688">
        <w:rPr>
          <w:rFonts w:eastAsia="Palatino Linotype" w:cs="Palatino Linotype"/>
          <w:color w:val="000000" w:themeColor="text1"/>
          <w:lang w:val="es-ES"/>
        </w:rPr>
        <w:t xml:space="preserve"> </w:t>
      </w:r>
      <w:r w:rsidR="00C71C0F" w:rsidRPr="00F14688">
        <w:rPr>
          <w:rFonts w:eastAsia="Palatino Linotype" w:cs="Palatino Linotype"/>
          <w:b/>
          <w:bCs/>
          <w:color w:val="000000" w:themeColor="text1"/>
          <w:lang w:val="es-ES"/>
        </w:rPr>
        <w:t>«</w:t>
      </w:r>
      <w:r w:rsidR="00921397" w:rsidRPr="00F14688">
        <w:rPr>
          <w:rFonts w:eastAsia="Palatino Linotype" w:cs="Palatino Linotype"/>
          <w:b/>
          <w:bCs/>
          <w:color w:val="000000" w:themeColor="text1"/>
          <w:lang w:val="es-ES"/>
        </w:rPr>
        <w:t>RespuestaSolictud00111UT2025.zip</w:t>
      </w:r>
      <w:r w:rsidR="005F6648" w:rsidRPr="00F14688">
        <w:rPr>
          <w:rFonts w:eastAsia="Palatino Linotype" w:cs="Palatino Linotype"/>
          <w:b/>
          <w:bCs/>
          <w:color w:val="000000" w:themeColor="text1"/>
          <w:lang w:val="es-ES"/>
        </w:rPr>
        <w:t>»</w:t>
      </w:r>
      <w:r w:rsidR="005F6648" w:rsidRPr="00F14688">
        <w:rPr>
          <w:rFonts w:eastAsia="Palatino Linotype" w:cs="Palatino Linotype"/>
          <w:bCs/>
          <w:color w:val="000000" w:themeColor="text1"/>
          <w:lang w:val="es-ES"/>
        </w:rPr>
        <w:t xml:space="preserve">, </w:t>
      </w:r>
      <w:r w:rsidR="00F17165" w:rsidRPr="00F14688">
        <w:rPr>
          <w:rFonts w:eastAsia="Palatino Linotype" w:cs="Palatino Linotype"/>
          <w:color w:val="000000" w:themeColor="text1"/>
          <w:lang w:val="es-ES"/>
        </w:rPr>
        <w:t>cuyo</w:t>
      </w:r>
      <w:r w:rsidRPr="00F14688">
        <w:rPr>
          <w:rFonts w:eastAsia="Palatino Linotype" w:cs="Palatino Linotype"/>
          <w:color w:val="000000" w:themeColor="text1"/>
          <w:lang w:val="es-ES"/>
        </w:rPr>
        <w:t xml:space="preserve"> contenido será motivo de análisis en el estudio correspondiente.</w:t>
      </w:r>
    </w:p>
    <w:p w14:paraId="2011BBDD" w14:textId="77777777" w:rsidR="0037112D" w:rsidRPr="00F14688"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1C9D0C3" w:rsidR="00A970D5" w:rsidRPr="00F14688" w:rsidRDefault="00921397" w:rsidP="006922F5">
      <w:pPr>
        <w:pStyle w:val="Ttulo2"/>
        <w:rPr>
          <w:rFonts w:eastAsia="Palatino Linotype"/>
        </w:rPr>
      </w:pPr>
      <w:r w:rsidRPr="00F14688">
        <w:rPr>
          <w:rFonts w:eastAsia="Palatino Linotype"/>
          <w:sz w:val="28"/>
        </w:rPr>
        <w:lastRenderedPageBreak/>
        <w:t>CUARTO</w:t>
      </w:r>
      <w:r w:rsidR="00A970D5" w:rsidRPr="00F14688">
        <w:rPr>
          <w:rFonts w:eastAsia="Palatino Linotype"/>
          <w:sz w:val="28"/>
        </w:rPr>
        <w:t xml:space="preserve">. </w:t>
      </w:r>
      <w:r w:rsidR="00A970D5" w:rsidRPr="00F14688">
        <w:rPr>
          <w:rFonts w:eastAsia="Palatino Linotype"/>
        </w:rPr>
        <w:t>Del recurso de revisión.</w:t>
      </w:r>
    </w:p>
    <w:p w14:paraId="0C8C3A2F" w14:textId="69377BF6" w:rsidR="00A970D5" w:rsidRPr="00F14688" w:rsidRDefault="0090115A"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 xml:space="preserve">Inconforme con la respuesta emitida, el Recurrente interpuso el presente recurso de revisión el día </w:t>
      </w:r>
      <w:r w:rsidR="00C05F0E" w:rsidRPr="00F14688">
        <w:rPr>
          <w:rFonts w:eastAsia="Palatino Linotype" w:cs="Palatino Linotype"/>
          <w:color w:val="000000"/>
          <w:szCs w:val="24"/>
        </w:rPr>
        <w:t>catorce de febrero de dos mil veinticinco</w:t>
      </w:r>
      <w:r w:rsidRPr="00F14688">
        <w:rPr>
          <w:rFonts w:eastAsia="Palatino Linotype" w:cs="Palatino Linotype"/>
          <w:color w:val="000000"/>
          <w:szCs w:val="24"/>
        </w:rPr>
        <w:t>, el cual se registró en el SAIMEX con el expediente</w:t>
      </w:r>
      <w:r w:rsidR="00A970D5" w:rsidRPr="00F14688">
        <w:rPr>
          <w:rFonts w:eastAsia="Palatino Linotype" w:cs="Palatino Linotype"/>
          <w:color w:val="000000"/>
          <w:szCs w:val="24"/>
        </w:rPr>
        <w:t xml:space="preserve"> </w:t>
      </w:r>
      <w:r w:rsidR="00C05F0E" w:rsidRPr="00F14688">
        <w:rPr>
          <w:rFonts w:eastAsia="Palatino Linotype" w:cs="Palatino Linotype"/>
          <w:color w:val="000000"/>
          <w:szCs w:val="24"/>
        </w:rPr>
        <w:t xml:space="preserve">número </w:t>
      </w:r>
      <w:r w:rsidR="00921397" w:rsidRPr="00F14688">
        <w:rPr>
          <w:rFonts w:eastAsia="Palatino Linotype" w:cs="Palatino Linotype"/>
          <w:b/>
          <w:color w:val="000000"/>
          <w:szCs w:val="24"/>
        </w:rPr>
        <w:t>02820</w:t>
      </w:r>
      <w:r w:rsidR="00542C83" w:rsidRPr="00F14688">
        <w:rPr>
          <w:rFonts w:eastAsia="Palatino Linotype" w:cs="Palatino Linotype"/>
          <w:b/>
          <w:color w:val="000000"/>
          <w:szCs w:val="24"/>
        </w:rPr>
        <w:t>/INFOEM/IP/RR/2025</w:t>
      </w:r>
      <w:r w:rsidR="00A06896" w:rsidRPr="00F14688">
        <w:rPr>
          <w:rFonts w:eastAsia="Palatino Linotype" w:cs="Palatino Linotype"/>
          <w:color w:val="000000"/>
          <w:szCs w:val="24"/>
        </w:rPr>
        <w:t xml:space="preserve">, </w:t>
      </w:r>
      <w:r w:rsidRPr="00F14688">
        <w:rPr>
          <w:rFonts w:eastAsia="Palatino Linotype" w:cs="Palatino Linotype"/>
          <w:color w:val="000000"/>
          <w:szCs w:val="24"/>
        </w:rPr>
        <w:t>en el que manifestó</w:t>
      </w:r>
      <w:r w:rsidR="00A970D5" w:rsidRPr="00F14688">
        <w:rPr>
          <w:rFonts w:eastAsia="Palatino Linotype" w:cs="Palatino Linotype"/>
          <w:color w:val="000000"/>
          <w:szCs w:val="24"/>
        </w:rPr>
        <w:t xml:space="preserve"> lo siguiente:</w:t>
      </w:r>
    </w:p>
    <w:p w14:paraId="7AA0C9F4" w14:textId="046134A0"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F14688" w:rsidRDefault="00A970D5" w:rsidP="006922F5">
      <w:pPr>
        <w:contextualSpacing/>
        <w:rPr>
          <w:rFonts w:eastAsia="Palatino Linotype" w:cs="Palatino Linotype"/>
          <w:b/>
        </w:rPr>
      </w:pPr>
      <w:r w:rsidRPr="00F14688">
        <w:rPr>
          <w:rFonts w:eastAsia="Palatino Linotype" w:cs="Palatino Linotype"/>
          <w:b/>
        </w:rPr>
        <w:t>Acto Impugnado:</w:t>
      </w:r>
      <w:r w:rsidR="00655007" w:rsidRPr="00F14688">
        <w:rPr>
          <w:rFonts w:eastAsia="Palatino Linotype" w:cs="Palatino Linotype"/>
          <w:b/>
        </w:rPr>
        <w:t xml:space="preserve"> </w:t>
      </w:r>
    </w:p>
    <w:p w14:paraId="4A0EFE5A" w14:textId="6203D070" w:rsidR="00A970D5" w:rsidRPr="00F14688" w:rsidRDefault="5C35490E" w:rsidP="5C35490E">
      <w:pPr>
        <w:pStyle w:val="Fundamentos"/>
        <w:rPr>
          <w:b/>
          <w:bCs/>
          <w:lang w:val="es-ES"/>
        </w:rPr>
      </w:pPr>
      <w:r w:rsidRPr="00F14688">
        <w:rPr>
          <w:lang w:val="es-ES"/>
        </w:rPr>
        <w:t>«</w:t>
      </w:r>
      <w:proofErr w:type="gramStart"/>
      <w:r w:rsidR="00BE4A84" w:rsidRPr="00F14688">
        <w:rPr>
          <w:lang w:val="es-ES"/>
        </w:rPr>
        <w:t>la</w:t>
      </w:r>
      <w:proofErr w:type="gramEnd"/>
      <w:r w:rsidR="00BE4A84" w:rsidRPr="00F14688">
        <w:rPr>
          <w:lang w:val="es-ES"/>
        </w:rPr>
        <w:t xml:space="preserve"> Respuesta del </w:t>
      </w:r>
      <w:r w:rsidR="005F7404" w:rsidRPr="00F14688">
        <w:rPr>
          <w:lang w:val="es-ES"/>
        </w:rPr>
        <w:t>XXXXXX</w:t>
      </w:r>
      <w:r w:rsidRPr="00F14688">
        <w:rPr>
          <w:lang w:val="es-ES"/>
        </w:rPr>
        <w:t>» (Sic)</w:t>
      </w:r>
    </w:p>
    <w:p w14:paraId="3C40A441" w14:textId="77777777" w:rsidR="00A970D5" w:rsidRPr="00F14688" w:rsidRDefault="00A970D5" w:rsidP="006922F5">
      <w:pPr>
        <w:contextualSpacing/>
        <w:rPr>
          <w:rFonts w:eastAsia="Palatino Linotype" w:cs="Palatino Linotype"/>
          <w:iCs/>
          <w:szCs w:val="24"/>
        </w:rPr>
      </w:pPr>
    </w:p>
    <w:p w14:paraId="6D8EDC67" w14:textId="2FBFC80D" w:rsidR="00E207DD" w:rsidRPr="00F14688" w:rsidRDefault="009B526F" w:rsidP="00E207DD">
      <w:pPr>
        <w:contextualSpacing/>
        <w:rPr>
          <w:rFonts w:eastAsia="Palatino Linotype" w:cs="Palatino Linotype"/>
          <w:b/>
        </w:rPr>
      </w:pPr>
      <w:r w:rsidRPr="00F14688">
        <w:rPr>
          <w:rFonts w:eastAsia="Palatino Linotype" w:cs="Palatino Linotype"/>
          <w:b/>
        </w:rPr>
        <w:t>Razones o motivos de inconformidad</w:t>
      </w:r>
      <w:r w:rsidR="00E207DD" w:rsidRPr="00F14688">
        <w:rPr>
          <w:rFonts w:eastAsia="Palatino Linotype" w:cs="Palatino Linotype"/>
          <w:b/>
        </w:rPr>
        <w:t xml:space="preserve">: </w:t>
      </w:r>
    </w:p>
    <w:p w14:paraId="1CAA4299" w14:textId="54058E54" w:rsidR="00E207DD" w:rsidRPr="00F14688" w:rsidRDefault="00E207DD" w:rsidP="00E207DD">
      <w:pPr>
        <w:pStyle w:val="Fundamentos"/>
        <w:rPr>
          <w:b/>
          <w:bCs/>
          <w:lang w:val="es-ES"/>
        </w:rPr>
      </w:pPr>
      <w:r w:rsidRPr="00F14688">
        <w:rPr>
          <w:lang w:val="es-ES"/>
        </w:rPr>
        <w:t>«</w:t>
      </w:r>
      <w:r w:rsidR="00BE4A84" w:rsidRPr="00F14688">
        <w:t xml:space="preserve"> </w:t>
      </w:r>
      <w:r w:rsidR="00BE4A84" w:rsidRPr="00F14688">
        <w:rPr>
          <w:lang w:val="es-ES"/>
        </w:rPr>
        <w:t xml:space="preserve">Igualita a la </w:t>
      </w:r>
      <w:proofErr w:type="spellStart"/>
      <w:r w:rsidR="00BE4A84" w:rsidRPr="00F14688">
        <w:rPr>
          <w:lang w:val="es-ES"/>
        </w:rPr>
        <w:t>anteriors</w:t>
      </w:r>
      <w:proofErr w:type="spellEnd"/>
      <w:r w:rsidR="00BE4A84" w:rsidRPr="00F14688">
        <w:rPr>
          <w:lang w:val="es-ES"/>
        </w:rPr>
        <w:t xml:space="preserve">, mismo caso, hasta la prorroga es igual del enano ese, no trabaja tiene puro machote, pide su prorroga igualita y no entrega </w:t>
      </w:r>
      <w:proofErr w:type="spellStart"/>
      <w:r w:rsidR="00BE4A84" w:rsidRPr="00F14688">
        <w:rPr>
          <w:lang w:val="es-ES"/>
        </w:rPr>
        <w:t>ningun</w:t>
      </w:r>
      <w:proofErr w:type="spellEnd"/>
      <w:r w:rsidR="00BE4A84" w:rsidRPr="00F14688">
        <w:rPr>
          <w:lang w:val="es-ES"/>
        </w:rPr>
        <w:t xml:space="preserve"> </w:t>
      </w:r>
      <w:proofErr w:type="spellStart"/>
      <w:r w:rsidR="00BE4A84" w:rsidRPr="00F14688">
        <w:rPr>
          <w:lang w:val="es-ES"/>
        </w:rPr>
        <w:t>docuemnto</w:t>
      </w:r>
      <w:proofErr w:type="spellEnd"/>
      <w:r w:rsidR="00BE4A84" w:rsidRPr="00F14688">
        <w:rPr>
          <w:lang w:val="es-ES"/>
        </w:rPr>
        <w:t xml:space="preserve"> que fue por el cual la </w:t>
      </w:r>
      <w:proofErr w:type="spellStart"/>
      <w:r w:rsidR="00BE4A84" w:rsidRPr="00F14688">
        <w:rPr>
          <w:lang w:val="es-ES"/>
        </w:rPr>
        <w:t>pidio</w:t>
      </w:r>
      <w:proofErr w:type="spellEnd"/>
      <w:r w:rsidR="00BE4A84" w:rsidRPr="00F14688">
        <w:rPr>
          <w:lang w:val="es-ES"/>
        </w:rPr>
        <w:t xml:space="preserve">. 1. solicito una prorroga porque específicamente en su respuesta puso: "Se solicita lo anterior, toda vez que para PROPORCIONAR la información requerida es necesario realizar una búsqueda exhaustiva y LOCALIZAR EN LOS ARCHIVOS QUE OBRAN DENTRO DE ESTA DIRECCIÓN GENERAL, Y ASI MISMO ELABORAR LA CLASIFICACIÓN CORRESPONDIENTE POR LA NATURALEZA DE LA MISMA. </w:t>
      </w:r>
      <w:proofErr w:type="gramStart"/>
      <w:r w:rsidR="00BE4A84" w:rsidRPr="00F14688">
        <w:rPr>
          <w:lang w:val="es-ES"/>
        </w:rPr>
        <w:t>todavía</w:t>
      </w:r>
      <w:proofErr w:type="gramEnd"/>
      <w:r w:rsidR="00BE4A84" w:rsidRPr="00F14688">
        <w:rPr>
          <w:lang w:val="es-ES"/>
        </w:rPr>
        <w:t xml:space="preserve"> pusieron que sobrepasaba las </w:t>
      </w:r>
      <w:proofErr w:type="spellStart"/>
      <w:r w:rsidR="00BE4A84" w:rsidRPr="00F14688">
        <w:rPr>
          <w:lang w:val="es-ES"/>
        </w:rPr>
        <w:t>capaciades</w:t>
      </w:r>
      <w:proofErr w:type="spellEnd"/>
      <w:r w:rsidR="00BE4A84" w:rsidRPr="00F14688">
        <w:rPr>
          <w:lang w:val="es-ES"/>
        </w:rPr>
        <w:t xml:space="preserve"> administrativas y HUMANAS, ya que cuentan con poco personal. </w:t>
      </w:r>
      <w:proofErr w:type="gramStart"/>
      <w:r w:rsidR="00BE4A84" w:rsidRPr="00F14688">
        <w:rPr>
          <w:lang w:val="es-ES"/>
        </w:rPr>
        <w:t>para</w:t>
      </w:r>
      <w:proofErr w:type="gramEnd"/>
      <w:r w:rsidR="00BE4A84" w:rsidRPr="00F14688">
        <w:rPr>
          <w:lang w:val="es-ES"/>
        </w:rPr>
        <w:t xml:space="preserve"> una respuesta de una hoja en el cual fundan con el reglamento y manual, el cual eso no es lo que </w:t>
      </w:r>
      <w:proofErr w:type="spellStart"/>
      <w:r w:rsidR="00BE4A84" w:rsidRPr="00F14688">
        <w:rPr>
          <w:lang w:val="es-ES"/>
        </w:rPr>
        <w:t>pedi</w:t>
      </w:r>
      <w:proofErr w:type="spellEnd"/>
      <w:r w:rsidR="00BE4A84" w:rsidRPr="00F14688">
        <w:rPr>
          <w:lang w:val="es-ES"/>
        </w:rPr>
        <w:t xml:space="preserve">, </w:t>
      </w:r>
      <w:proofErr w:type="spellStart"/>
      <w:r w:rsidR="00BE4A84" w:rsidRPr="00F14688">
        <w:rPr>
          <w:lang w:val="es-ES"/>
        </w:rPr>
        <w:t>ahi</w:t>
      </w:r>
      <w:proofErr w:type="spellEnd"/>
      <w:r w:rsidR="00BE4A84" w:rsidRPr="00F14688">
        <w:rPr>
          <w:lang w:val="es-ES"/>
        </w:rPr>
        <w:t xml:space="preserve"> solo vienen funciones de la las unidades administrativas, mas no su proceso de </w:t>
      </w:r>
      <w:proofErr w:type="spellStart"/>
      <w:r w:rsidR="00BE4A84" w:rsidRPr="00F14688">
        <w:rPr>
          <w:lang w:val="es-ES"/>
        </w:rPr>
        <w:t>selcción</w:t>
      </w:r>
      <w:proofErr w:type="spellEnd"/>
      <w:r w:rsidR="00BE4A84" w:rsidRPr="00F14688">
        <w:rPr>
          <w:lang w:val="es-ES"/>
        </w:rPr>
        <w:t xml:space="preserve">, mas no el proceso de selección. 2. </w:t>
      </w:r>
      <w:proofErr w:type="gramStart"/>
      <w:r w:rsidR="00BE4A84" w:rsidRPr="00F14688">
        <w:rPr>
          <w:lang w:val="es-ES"/>
        </w:rPr>
        <w:t>yo</w:t>
      </w:r>
      <w:proofErr w:type="gramEnd"/>
      <w:r w:rsidR="00BE4A84" w:rsidRPr="00F14688">
        <w:rPr>
          <w:lang w:val="es-ES"/>
        </w:rPr>
        <w:t xml:space="preserve"> </w:t>
      </w:r>
      <w:proofErr w:type="spellStart"/>
      <w:r w:rsidR="00BE4A84" w:rsidRPr="00F14688">
        <w:rPr>
          <w:lang w:val="es-ES"/>
        </w:rPr>
        <w:t>pedi</w:t>
      </w:r>
      <w:proofErr w:type="spellEnd"/>
      <w:r w:rsidR="00BE4A84" w:rsidRPr="00F14688">
        <w:rPr>
          <w:lang w:val="es-ES"/>
        </w:rPr>
        <w:t xml:space="preserve"> el proceso de selección de los servidores </w:t>
      </w:r>
      <w:proofErr w:type="spellStart"/>
      <w:r w:rsidR="00BE4A84" w:rsidRPr="00F14688">
        <w:rPr>
          <w:lang w:val="es-ES"/>
        </w:rPr>
        <w:t>publicos</w:t>
      </w:r>
      <w:proofErr w:type="spellEnd"/>
      <w:r w:rsidR="00BE4A84" w:rsidRPr="00F14688">
        <w:rPr>
          <w:lang w:val="es-ES"/>
        </w:rPr>
        <w:t xml:space="preserve">, </w:t>
      </w:r>
      <w:proofErr w:type="spellStart"/>
      <w:r w:rsidR="00BE4A84" w:rsidRPr="00F14688">
        <w:rPr>
          <w:lang w:val="es-ES"/>
        </w:rPr>
        <w:t>jamas</w:t>
      </w:r>
      <w:proofErr w:type="spellEnd"/>
      <w:r w:rsidR="00BE4A84" w:rsidRPr="00F14688">
        <w:rPr>
          <w:lang w:val="es-ES"/>
        </w:rPr>
        <w:t xml:space="preserve"> me lo entregan, y me dicen que con base en lo objetivos, funciones y atribuciones, como es que ustedes dieron que si las tiene dichas aptitudes, así sin examen, sin una entrevista sin nada?, </w:t>
      </w:r>
      <w:proofErr w:type="spellStart"/>
      <w:r w:rsidR="00BE4A84" w:rsidRPr="00F14688">
        <w:rPr>
          <w:lang w:val="es-ES"/>
        </w:rPr>
        <w:t>entoces</w:t>
      </w:r>
      <w:proofErr w:type="spellEnd"/>
      <w:r w:rsidR="00BE4A84" w:rsidRPr="00F14688">
        <w:rPr>
          <w:lang w:val="es-ES"/>
        </w:rPr>
        <w:t xml:space="preserve"> cualquiera puede entrar como Director? lean su respuesta y dejen de solapar al </w:t>
      </w:r>
      <w:r w:rsidR="005F7404" w:rsidRPr="00F14688">
        <w:rPr>
          <w:lang w:val="es-ES"/>
        </w:rPr>
        <w:t>XXXX</w:t>
      </w:r>
      <w:r w:rsidR="00BE4A84" w:rsidRPr="00F14688">
        <w:rPr>
          <w:lang w:val="es-ES"/>
        </w:rPr>
        <w:t xml:space="preserve"> que es ineficiente al dar contestación en todas sus respuestas. 22 </w:t>
      </w:r>
      <w:proofErr w:type="spellStart"/>
      <w:r w:rsidR="00BE4A84" w:rsidRPr="00F14688">
        <w:rPr>
          <w:lang w:val="es-ES"/>
        </w:rPr>
        <w:t>dias</w:t>
      </w:r>
      <w:proofErr w:type="spellEnd"/>
      <w:r w:rsidR="00BE4A84" w:rsidRPr="00F14688">
        <w:rPr>
          <w:lang w:val="es-ES"/>
        </w:rPr>
        <w:t xml:space="preserve"> para hacer una respuesta de una hoja, y en tres </w:t>
      </w:r>
      <w:proofErr w:type="spellStart"/>
      <w:r w:rsidR="00BE4A84" w:rsidRPr="00F14688">
        <w:rPr>
          <w:lang w:val="es-ES"/>
        </w:rPr>
        <w:t>rengoles</w:t>
      </w:r>
      <w:proofErr w:type="spellEnd"/>
      <w:r w:rsidR="00BE4A84" w:rsidRPr="00F14688">
        <w:rPr>
          <w:lang w:val="es-ES"/>
        </w:rPr>
        <w:t xml:space="preserve"> explica su respuesta </w:t>
      </w:r>
      <w:proofErr w:type="spellStart"/>
      <w:r w:rsidR="00BE4A84" w:rsidRPr="00F14688">
        <w:rPr>
          <w:lang w:val="es-ES"/>
        </w:rPr>
        <w:t>infeciciente</w:t>
      </w:r>
      <w:proofErr w:type="spellEnd"/>
      <w:r w:rsidR="00BE4A84" w:rsidRPr="00F14688">
        <w:rPr>
          <w:lang w:val="es-ES"/>
        </w:rPr>
        <w:t xml:space="preserve">, estoy inconforme porque no es lo que </w:t>
      </w:r>
      <w:proofErr w:type="spellStart"/>
      <w:r w:rsidR="00BE4A84" w:rsidRPr="00F14688">
        <w:rPr>
          <w:lang w:val="es-ES"/>
        </w:rPr>
        <w:t>pedi</w:t>
      </w:r>
      <w:proofErr w:type="spellEnd"/>
      <w:r w:rsidR="00BE4A84" w:rsidRPr="00F14688">
        <w:rPr>
          <w:lang w:val="es-ES"/>
        </w:rPr>
        <w:t>, quiero la respuesta correcta.</w:t>
      </w:r>
      <w:r w:rsidRPr="00F14688">
        <w:rPr>
          <w:lang w:val="es-ES"/>
        </w:rPr>
        <w:t>» (Sic)</w:t>
      </w:r>
    </w:p>
    <w:p w14:paraId="3069363E" w14:textId="77777777" w:rsidR="005D0CD6" w:rsidRPr="00F14688" w:rsidRDefault="005D0CD6" w:rsidP="006922F5">
      <w:pPr>
        <w:contextualSpacing/>
        <w:rPr>
          <w:rFonts w:eastAsia="Palatino Linotype" w:cs="Palatino Linotype"/>
          <w:iCs/>
          <w:szCs w:val="24"/>
        </w:rPr>
      </w:pPr>
    </w:p>
    <w:p w14:paraId="11D7F189" w14:textId="62AC572D" w:rsidR="00A970D5" w:rsidRPr="00F14688" w:rsidRDefault="00BE4A84" w:rsidP="006922F5">
      <w:pPr>
        <w:pStyle w:val="Ttulo2"/>
        <w:rPr>
          <w:rFonts w:eastAsia="Palatino Linotype"/>
        </w:rPr>
      </w:pPr>
      <w:r w:rsidRPr="00F14688">
        <w:rPr>
          <w:rFonts w:eastAsia="Palatino Linotype"/>
          <w:sz w:val="28"/>
        </w:rPr>
        <w:t>QUINTO</w:t>
      </w:r>
      <w:r w:rsidR="00A970D5" w:rsidRPr="00F14688">
        <w:rPr>
          <w:rFonts w:eastAsia="Palatino Linotype"/>
          <w:sz w:val="28"/>
        </w:rPr>
        <w:t xml:space="preserve">. </w:t>
      </w:r>
      <w:r w:rsidR="00A970D5" w:rsidRPr="00F14688">
        <w:rPr>
          <w:rFonts w:eastAsia="Palatino Linotype"/>
        </w:rPr>
        <w:t>Del turno y admisión del recurso de revisión.</w:t>
      </w:r>
    </w:p>
    <w:p w14:paraId="2459DEBA" w14:textId="4293A334" w:rsidR="00A970D5" w:rsidRPr="00F14688" w:rsidRDefault="70652167" w:rsidP="70652167">
      <w:pPr>
        <w:pBdr>
          <w:top w:val="nil"/>
          <w:left w:val="nil"/>
          <w:bottom w:val="nil"/>
          <w:right w:val="nil"/>
          <w:between w:val="nil"/>
        </w:pBdr>
        <w:contextualSpacing/>
        <w:rPr>
          <w:rFonts w:eastAsia="Palatino Linotype" w:cs="Palatino Linotype"/>
          <w:color w:val="000000"/>
          <w:lang w:val="es-ES"/>
        </w:rPr>
      </w:pPr>
      <w:r w:rsidRPr="00F14688">
        <w:rPr>
          <w:rFonts w:eastAsia="Palatino Linotype" w:cs="Palatino Linotype"/>
          <w:color w:val="000000" w:themeColor="text1"/>
          <w:lang w:val="es-ES"/>
        </w:rPr>
        <w:t>Medio de impugnación que le fue turnado a</w:t>
      </w:r>
      <w:r w:rsidR="00F86874" w:rsidRPr="00F14688">
        <w:rPr>
          <w:rFonts w:eastAsia="Palatino Linotype" w:cs="Palatino Linotype"/>
          <w:color w:val="000000" w:themeColor="text1"/>
          <w:lang w:val="es-ES"/>
        </w:rPr>
        <w:t xml:space="preserve"> </w:t>
      </w:r>
      <w:r w:rsidRPr="00F14688">
        <w:rPr>
          <w:rFonts w:eastAsia="Palatino Linotype" w:cs="Palatino Linotype"/>
          <w:color w:val="000000" w:themeColor="text1"/>
          <w:lang w:val="es-ES"/>
        </w:rPr>
        <w:t>l</w:t>
      </w:r>
      <w:r w:rsidR="00F86874" w:rsidRPr="00F14688">
        <w:rPr>
          <w:rFonts w:eastAsia="Palatino Linotype" w:cs="Palatino Linotype"/>
          <w:color w:val="000000" w:themeColor="text1"/>
          <w:lang w:val="es-ES"/>
        </w:rPr>
        <w:t>a</w:t>
      </w:r>
      <w:r w:rsidRPr="00F14688">
        <w:rPr>
          <w:rFonts w:eastAsia="Palatino Linotype" w:cs="Palatino Linotype"/>
          <w:color w:val="000000" w:themeColor="text1"/>
          <w:lang w:val="es-ES"/>
        </w:rPr>
        <w:t xml:space="preserve"> </w:t>
      </w:r>
      <w:r w:rsidR="00F86874" w:rsidRPr="00F14688">
        <w:rPr>
          <w:rFonts w:eastAsia="Palatino Linotype" w:cs="Palatino Linotype"/>
          <w:b/>
          <w:bCs/>
          <w:color w:val="000000" w:themeColor="text1"/>
          <w:lang w:val="es-ES"/>
        </w:rPr>
        <w:t>Comisionada</w:t>
      </w:r>
      <w:r w:rsidRPr="00F14688">
        <w:rPr>
          <w:rFonts w:eastAsia="Palatino Linotype" w:cs="Palatino Linotype"/>
          <w:b/>
          <w:bCs/>
          <w:color w:val="000000" w:themeColor="text1"/>
          <w:lang w:val="es-ES"/>
        </w:rPr>
        <w:t xml:space="preserve"> </w:t>
      </w:r>
      <w:r w:rsidR="00F86874" w:rsidRPr="00F14688">
        <w:rPr>
          <w:rFonts w:eastAsia="Palatino Linotype" w:cs="Palatino Linotype"/>
          <w:b/>
          <w:bCs/>
          <w:color w:val="000000" w:themeColor="text1"/>
          <w:lang w:val="es-ES"/>
        </w:rPr>
        <w:t>Sharon Cristina Morales Martínez</w:t>
      </w:r>
      <w:r w:rsidRPr="00F14688">
        <w:rPr>
          <w:rFonts w:eastAsia="Palatino Linotype" w:cs="Palatino Linotype"/>
          <w:color w:val="000000" w:themeColor="text1"/>
          <w:lang w:val="es-ES"/>
        </w:rPr>
        <w:t xml:space="preserve">, por medio del sistema electrónico en términos del numeral 185 fracción I de la </w:t>
      </w:r>
      <w:r w:rsidRPr="00F14688">
        <w:rPr>
          <w:rFonts w:eastAsia="Palatino Linotype" w:cs="Palatino Linotype"/>
          <w:color w:val="000000" w:themeColor="text1"/>
          <w:lang w:val="es-ES"/>
        </w:rPr>
        <w:lastRenderedPageBreak/>
        <w:t xml:space="preserve">Ley de Transparencia y Acceso a la información Pública del Estado de México y Municipios, al cual recayó acuerdo de admisión de fecha </w:t>
      </w:r>
      <w:r w:rsidR="00BE4A84" w:rsidRPr="00F14688">
        <w:rPr>
          <w:rFonts w:eastAsia="Palatino Linotype" w:cs="Palatino Linotype"/>
          <w:color w:val="000000" w:themeColor="text1"/>
          <w:lang w:val="es-ES"/>
        </w:rPr>
        <w:t>diecinueve de marzo</w:t>
      </w:r>
      <w:r w:rsidR="00747EAE" w:rsidRPr="00F14688">
        <w:rPr>
          <w:rFonts w:eastAsia="Palatino Linotype" w:cs="Palatino Linotype"/>
          <w:color w:val="000000" w:themeColor="text1"/>
          <w:lang w:val="es-ES"/>
        </w:rPr>
        <w:t xml:space="preserve"> de dos mil veinticinco</w:t>
      </w:r>
      <w:r w:rsidRPr="00F14688">
        <w:rPr>
          <w:rFonts w:eastAsia="Palatino Linotype" w:cs="Palatino Linotype"/>
          <w:color w:val="000000" w:themeColor="text1"/>
          <w:lang w:val="es-ES"/>
        </w:rPr>
        <w:t xml:space="preserve">, </w:t>
      </w:r>
      <w:r w:rsidRPr="00F14688">
        <w:rPr>
          <w:rFonts w:eastAsia="Palatino Linotype" w:cs="Palatino Linotype"/>
          <w:lang w:val="es-ES"/>
        </w:rPr>
        <w:t>otorgándose</w:t>
      </w:r>
      <w:r w:rsidRPr="00F14688">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C6FB835" w:rsidR="00A970D5" w:rsidRPr="00F14688" w:rsidRDefault="00BE4A84" w:rsidP="006922F5">
      <w:pPr>
        <w:pStyle w:val="Ttulo2"/>
        <w:rPr>
          <w:rFonts w:eastAsia="Palatino Linotype"/>
        </w:rPr>
      </w:pPr>
      <w:r w:rsidRPr="00F14688">
        <w:rPr>
          <w:rFonts w:eastAsia="Palatino Linotype"/>
          <w:sz w:val="28"/>
        </w:rPr>
        <w:t>SEXTO</w:t>
      </w:r>
      <w:r w:rsidR="00A970D5" w:rsidRPr="00F14688">
        <w:rPr>
          <w:rFonts w:eastAsia="Palatino Linotype"/>
          <w:sz w:val="28"/>
        </w:rPr>
        <w:t xml:space="preserve">. </w:t>
      </w:r>
      <w:r w:rsidR="00A970D5" w:rsidRPr="00F14688">
        <w:rPr>
          <w:rFonts w:eastAsia="Palatino Linotype"/>
        </w:rPr>
        <w:t>De la etapa de instrucción.</w:t>
      </w:r>
    </w:p>
    <w:p w14:paraId="5E15E972" w14:textId="6D8F7A65" w:rsidR="00F86874" w:rsidRPr="00F14688" w:rsidRDefault="00F86874" w:rsidP="00F86874">
      <w:pPr>
        <w:pBdr>
          <w:top w:val="nil"/>
          <w:left w:val="nil"/>
          <w:bottom w:val="nil"/>
          <w:right w:val="nil"/>
          <w:between w:val="nil"/>
        </w:pBdr>
        <w:rPr>
          <w:rFonts w:eastAsia="Palatino Linotype" w:cs="Palatino Linotype"/>
          <w:color w:val="000000"/>
          <w:szCs w:val="24"/>
        </w:rPr>
      </w:pPr>
      <w:r w:rsidRPr="00F14688">
        <w:rPr>
          <w:rFonts w:eastAsia="Palatino Linotype" w:cs="Palatino Linotype"/>
          <w:color w:val="000000"/>
          <w:szCs w:val="24"/>
        </w:rPr>
        <w:t xml:space="preserve">Durante la etapa de instrucción, en el sumario se observa que el </w:t>
      </w:r>
      <w:r w:rsidR="00747EAE" w:rsidRPr="00F14688">
        <w:rPr>
          <w:rFonts w:eastAsia="Palatino Linotype" w:cs="Palatino Linotype"/>
          <w:color w:val="000000"/>
          <w:szCs w:val="24"/>
        </w:rPr>
        <w:t>cuatro de marzo de dos mil veinticinco</w:t>
      </w:r>
      <w:r w:rsidRPr="00F14688">
        <w:rPr>
          <w:rFonts w:eastAsia="Palatino Linotype" w:cs="Palatino Linotype"/>
          <w:color w:val="000000"/>
          <w:szCs w:val="24"/>
        </w:rPr>
        <w:t>, el Sujeto Obligado rindió su Informe Justificado mediante la presentación de</w:t>
      </w:r>
      <w:r w:rsidR="00BE4A84" w:rsidRPr="00F14688">
        <w:rPr>
          <w:rFonts w:eastAsia="Palatino Linotype" w:cs="Palatino Linotype"/>
          <w:color w:val="000000"/>
          <w:szCs w:val="24"/>
        </w:rPr>
        <w:t>l</w:t>
      </w:r>
      <w:r w:rsidRPr="00F14688">
        <w:rPr>
          <w:rFonts w:eastAsia="Palatino Linotype" w:cs="Palatino Linotype"/>
          <w:color w:val="000000"/>
          <w:szCs w:val="24"/>
        </w:rPr>
        <w:t xml:space="preserve"> documento denominado</w:t>
      </w:r>
      <w:r w:rsidR="00747EAE" w:rsidRPr="00F14688">
        <w:rPr>
          <w:rFonts w:eastAsia="Palatino Linotype" w:cs="Palatino Linotype"/>
          <w:color w:val="000000"/>
          <w:szCs w:val="24"/>
        </w:rPr>
        <w:t xml:space="preserve"> </w:t>
      </w:r>
      <w:r w:rsidR="00747EAE" w:rsidRPr="00F14688">
        <w:rPr>
          <w:rFonts w:eastAsia="Palatino Linotype" w:cs="Palatino Linotype"/>
          <w:b/>
          <w:color w:val="000000"/>
          <w:szCs w:val="24"/>
        </w:rPr>
        <w:t>«</w:t>
      </w:r>
      <w:r w:rsidR="00BE4A84" w:rsidRPr="00F14688">
        <w:rPr>
          <w:rFonts w:eastAsia="Palatino Linotype" w:cs="Palatino Linotype"/>
          <w:b/>
          <w:color w:val="000000"/>
          <w:szCs w:val="24"/>
        </w:rPr>
        <w:t>InformeJustificado02820UT.pdf</w:t>
      </w:r>
      <w:r w:rsidRPr="00F14688">
        <w:rPr>
          <w:rFonts w:eastAsia="Palatino Linotype" w:cs="Palatino Linotype"/>
          <w:b/>
          <w:color w:val="000000"/>
          <w:szCs w:val="24"/>
        </w:rPr>
        <w:t>»</w:t>
      </w:r>
      <w:r w:rsidRPr="00F14688">
        <w:rPr>
          <w:rFonts w:eastAsia="Palatino Linotype" w:cs="Palatino Linotype"/>
          <w:color w:val="000000"/>
          <w:szCs w:val="24"/>
        </w:rPr>
        <w:t xml:space="preserve">, </w:t>
      </w:r>
      <w:r w:rsidR="00BE4A84" w:rsidRPr="00F14688">
        <w:rPr>
          <w:rFonts w:eastAsia="Palatino Linotype" w:cs="Palatino Linotype"/>
          <w:color w:val="000000"/>
          <w:szCs w:val="24"/>
        </w:rPr>
        <w:t xml:space="preserve">el cual fue </w:t>
      </w:r>
      <w:r w:rsidRPr="00F14688">
        <w:rPr>
          <w:rFonts w:eastAsia="Palatino Linotype" w:cs="Palatino Linotype"/>
          <w:color w:val="000000"/>
          <w:szCs w:val="24"/>
        </w:rPr>
        <w:t xml:space="preserve">puesto a la vista del Recurrente mediante acuerdo de fecha </w:t>
      </w:r>
      <w:r w:rsidR="00BE4A84" w:rsidRPr="00F14688">
        <w:rPr>
          <w:rFonts w:eastAsia="Palatino Linotype" w:cs="Palatino Linotype"/>
          <w:color w:val="000000"/>
          <w:szCs w:val="24"/>
        </w:rPr>
        <w:t>ocho de abril</w:t>
      </w:r>
      <w:r w:rsidRPr="00F14688">
        <w:rPr>
          <w:rFonts w:eastAsia="Palatino Linotype" w:cs="Palatino Linotype"/>
          <w:color w:val="000000"/>
          <w:szCs w:val="24"/>
        </w:rPr>
        <w:t xml:space="preserve"> del año en curso, en términos de la fracción III del artículo 185 de la Ley de Transparencia y Acceso a la Información Pública del Estado de México y Municipios, otorgando al solicitante un término de tres días para manifestar lo que a su derecho conviniera. Por su parte, 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2FC1B556" w14:textId="3CAD43FC" w:rsidR="006F67B6" w:rsidRPr="00F14688" w:rsidRDefault="006F67B6" w:rsidP="006F67B6">
      <w:pPr>
        <w:pBdr>
          <w:top w:val="nil"/>
          <w:left w:val="nil"/>
          <w:bottom w:val="nil"/>
          <w:right w:val="nil"/>
          <w:between w:val="nil"/>
        </w:pBdr>
        <w:contextualSpacing/>
        <w:rPr>
          <w:rFonts w:eastAsia="Palatino Linotype" w:cs="Palatino Linotype"/>
          <w:color w:val="000000"/>
          <w:szCs w:val="24"/>
        </w:rPr>
      </w:pPr>
    </w:p>
    <w:p w14:paraId="65310342" w14:textId="76EECFF0" w:rsidR="00A970D5" w:rsidRPr="00F14688" w:rsidRDefault="009B56A2" w:rsidP="006922F5">
      <w:pPr>
        <w:pStyle w:val="Ttulo2"/>
        <w:rPr>
          <w:rFonts w:eastAsia="Palatino Linotype"/>
        </w:rPr>
      </w:pPr>
      <w:r w:rsidRPr="00F14688">
        <w:rPr>
          <w:rFonts w:eastAsia="Palatino Linotype"/>
          <w:sz w:val="28"/>
        </w:rPr>
        <w:t>S</w:t>
      </w:r>
      <w:r w:rsidR="001B5E2B" w:rsidRPr="00F14688">
        <w:rPr>
          <w:rFonts w:eastAsia="Palatino Linotype"/>
          <w:sz w:val="28"/>
        </w:rPr>
        <w:t>ÉPTIMO</w:t>
      </w:r>
      <w:r w:rsidR="00A970D5" w:rsidRPr="00F14688">
        <w:rPr>
          <w:rFonts w:eastAsia="Palatino Linotype"/>
          <w:sz w:val="28"/>
        </w:rPr>
        <w:t xml:space="preserve">. </w:t>
      </w:r>
      <w:r w:rsidR="00A970D5" w:rsidRPr="00F14688">
        <w:rPr>
          <w:rFonts w:eastAsia="Palatino Linotype"/>
        </w:rPr>
        <w:t>Del cierre de instrucción.</w:t>
      </w:r>
    </w:p>
    <w:p w14:paraId="2456F4BD" w14:textId="1FFDE385" w:rsidR="00A970D5" w:rsidRPr="00F14688" w:rsidRDefault="715C1E72" w:rsidP="715C1E72">
      <w:pPr>
        <w:pBdr>
          <w:top w:val="nil"/>
          <w:left w:val="nil"/>
          <w:bottom w:val="nil"/>
          <w:right w:val="nil"/>
          <w:between w:val="nil"/>
        </w:pBdr>
        <w:contextualSpacing/>
        <w:rPr>
          <w:rFonts w:eastAsia="Palatino Linotype" w:cs="Palatino Linotype"/>
          <w:color w:val="000000"/>
        </w:rPr>
      </w:pPr>
      <w:r w:rsidRPr="00F14688">
        <w:rPr>
          <w:rFonts w:eastAsia="Palatino Linotype" w:cs="Palatino Linotype"/>
          <w:color w:val="000000" w:themeColor="text1"/>
        </w:rPr>
        <w:t xml:space="preserve">Así, transcurrido el término legal, se decretó el cierre de instrucción el </w:t>
      </w:r>
      <w:r w:rsidR="00BE4A84" w:rsidRPr="00F14688">
        <w:rPr>
          <w:rFonts w:eastAsia="Palatino Linotype" w:cs="Palatino Linotype"/>
          <w:color w:val="000000" w:themeColor="text1"/>
        </w:rPr>
        <w:t>veintiocho de abril</w:t>
      </w:r>
      <w:r w:rsidR="00AF2D5A" w:rsidRPr="00F14688">
        <w:rPr>
          <w:rFonts w:eastAsia="Palatino Linotype" w:cs="Palatino Linotype"/>
          <w:color w:val="000000" w:themeColor="text1"/>
        </w:rPr>
        <w:t xml:space="preserve"> de dos mil veinticinco</w:t>
      </w:r>
      <w:r w:rsidRPr="00F14688">
        <w:rPr>
          <w:rFonts w:eastAsia="Palatino Linotype" w:cs="Palatino Linotype"/>
          <w:color w:val="000000" w:themeColor="text1"/>
        </w:rPr>
        <w:t>, en términos del artículo 185 fracción VI de la Ley de Transparencia y Acceso a la Información Pública del Estado de México y Municipios, iniciando el término legal para dictar resolución definitiva del asunto.</w:t>
      </w:r>
    </w:p>
    <w:p w14:paraId="364CFBE5" w14:textId="77777777" w:rsidR="00A914F3" w:rsidRPr="00F14688"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F14688" w:rsidRDefault="00A970D5" w:rsidP="006922F5">
      <w:pPr>
        <w:pStyle w:val="Ttulo1"/>
        <w:rPr>
          <w:rFonts w:eastAsia="Palatino Linotype"/>
          <w:lang w:val="es-ES_tradnl"/>
        </w:rPr>
      </w:pPr>
      <w:r w:rsidRPr="00F14688">
        <w:rPr>
          <w:rFonts w:eastAsia="Palatino Linotype"/>
          <w:lang w:val="es-ES_tradnl"/>
        </w:rPr>
        <w:t>C O N S I D E R A N D O</w:t>
      </w:r>
    </w:p>
    <w:p w14:paraId="32546275"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F14688" w:rsidRDefault="00A970D5" w:rsidP="006922F5">
      <w:pPr>
        <w:pStyle w:val="Ttulo2"/>
        <w:rPr>
          <w:rFonts w:eastAsia="Palatino Linotype"/>
        </w:rPr>
      </w:pPr>
      <w:r w:rsidRPr="00F14688">
        <w:rPr>
          <w:rFonts w:eastAsia="Palatino Linotype"/>
        </w:rPr>
        <w:t>PRIMERO. De la competencia.</w:t>
      </w:r>
    </w:p>
    <w:p w14:paraId="6279399C" w14:textId="50FEF71B" w:rsidR="00A970D5" w:rsidRPr="00F14688" w:rsidRDefault="00264613" w:rsidP="006922F5">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F14688">
        <w:rPr>
          <w:rFonts w:eastAsia="Palatino Linotype" w:cs="Palatino Linotype"/>
          <w:color w:val="000000"/>
          <w:szCs w:val="24"/>
        </w:rPr>
        <w:t>trigésimo tercero y trigésimo cuarto</w:t>
      </w:r>
      <w:r w:rsidRPr="00F14688">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F14688" w:rsidRDefault="00A970D5" w:rsidP="006922F5">
      <w:pPr>
        <w:pStyle w:val="Ttulo2"/>
        <w:rPr>
          <w:rFonts w:eastAsia="Palatino Linotype"/>
        </w:rPr>
      </w:pPr>
      <w:r w:rsidRPr="00F14688">
        <w:rPr>
          <w:rFonts w:eastAsia="Palatino Linotype"/>
        </w:rPr>
        <w:t xml:space="preserve">SEGUNDO. Sobre los alcances del recurso de revisión. </w:t>
      </w:r>
    </w:p>
    <w:p w14:paraId="132CB116" w14:textId="77777777" w:rsidR="00A970D5" w:rsidRPr="00F14688" w:rsidRDefault="00A970D5" w:rsidP="006922F5">
      <w:r w:rsidRPr="00F14688">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F14688">
        <w:lastRenderedPageBreak/>
        <w:t>electrónico, con la finalidad de reparar cualquier posible afectación al derecho de acceso a la información pública y garantizando el principio rector de máxima publicidad.</w:t>
      </w:r>
    </w:p>
    <w:p w14:paraId="1E80F7EE" w14:textId="77777777" w:rsidR="00FE7B8E" w:rsidRPr="00F14688" w:rsidRDefault="00FE7B8E" w:rsidP="006922F5"/>
    <w:p w14:paraId="6D04F852" w14:textId="68519416" w:rsidR="00A970D5" w:rsidRPr="00F14688" w:rsidRDefault="00AF2D5A" w:rsidP="006922F5">
      <w:pPr>
        <w:pStyle w:val="Ttulo2"/>
        <w:rPr>
          <w:rFonts w:eastAsia="Palatino Linotype"/>
        </w:rPr>
      </w:pPr>
      <w:r w:rsidRPr="00F14688">
        <w:rPr>
          <w:rFonts w:eastAsia="Palatino Linotype"/>
        </w:rPr>
        <w:t>TERCERO</w:t>
      </w:r>
      <w:r w:rsidR="00A970D5" w:rsidRPr="00F14688">
        <w:rPr>
          <w:rFonts w:eastAsia="Palatino Linotype"/>
        </w:rPr>
        <w:t>. De las causas de improcedencia.</w:t>
      </w:r>
    </w:p>
    <w:p w14:paraId="62D1A7CE" w14:textId="77777777" w:rsidR="008456E4" w:rsidRPr="00F14688" w:rsidRDefault="008456E4" w:rsidP="008456E4">
      <w:pPr>
        <w:rPr>
          <w:rFonts w:eastAsiaTheme="minorHAnsi" w:cstheme="minorBidi"/>
          <w:szCs w:val="24"/>
          <w:lang w:eastAsia="en-US"/>
        </w:rPr>
      </w:pPr>
      <w:r w:rsidRPr="00F14688">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F14688" w:rsidRDefault="008456E4" w:rsidP="008456E4">
      <w:pPr>
        <w:rPr>
          <w:rFonts w:eastAsiaTheme="minorHAnsi" w:cstheme="minorBidi"/>
          <w:szCs w:val="24"/>
          <w:lang w:eastAsia="en-US"/>
        </w:rPr>
      </w:pPr>
    </w:p>
    <w:p w14:paraId="7133DF04" w14:textId="77777777" w:rsidR="008456E4" w:rsidRPr="00F14688" w:rsidRDefault="1923E2E8" w:rsidP="1923E2E8">
      <w:pPr>
        <w:rPr>
          <w:rFonts w:eastAsiaTheme="minorEastAsia" w:cstheme="minorBidi"/>
          <w:lang w:val="es-ES" w:eastAsia="en-US"/>
        </w:rPr>
      </w:pPr>
      <w:r w:rsidRPr="00F14688">
        <w:rPr>
          <w:rFonts w:eastAsiaTheme="minorEastAsia"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F14688" w:rsidRDefault="008456E4" w:rsidP="008456E4">
      <w:pPr>
        <w:rPr>
          <w:rFonts w:eastAsiaTheme="minorHAnsi" w:cstheme="minorBidi"/>
          <w:szCs w:val="24"/>
          <w:lang w:eastAsia="en-US"/>
        </w:rPr>
      </w:pPr>
    </w:p>
    <w:p w14:paraId="7E1ED955" w14:textId="77777777" w:rsidR="008456E4" w:rsidRPr="00F14688" w:rsidRDefault="008456E4" w:rsidP="008456E4">
      <w:pPr>
        <w:rPr>
          <w:rFonts w:eastAsiaTheme="minorHAnsi" w:cstheme="minorBidi"/>
          <w:szCs w:val="24"/>
          <w:lang w:eastAsia="en-US"/>
        </w:rPr>
      </w:pPr>
      <w:r w:rsidRPr="00F14688">
        <w:rPr>
          <w:rFonts w:eastAsiaTheme="minorHAnsi" w:cstheme="minorBidi"/>
          <w:szCs w:val="24"/>
          <w:lang w:eastAsia="en-US"/>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F14688"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629ED05F" w:rsidR="00A970D5" w:rsidRPr="00F14688" w:rsidRDefault="00AF2D5A" w:rsidP="006922F5">
      <w:pPr>
        <w:pStyle w:val="Ttulo2"/>
        <w:rPr>
          <w:rFonts w:eastAsia="Palatino Linotype"/>
        </w:rPr>
      </w:pPr>
      <w:r w:rsidRPr="00F14688">
        <w:rPr>
          <w:rFonts w:eastAsia="Palatino Linotype"/>
        </w:rPr>
        <w:t>CUAR</w:t>
      </w:r>
      <w:r w:rsidR="00974859" w:rsidRPr="00F14688">
        <w:rPr>
          <w:rFonts w:eastAsia="Palatino Linotype"/>
        </w:rPr>
        <w:t>TO</w:t>
      </w:r>
      <w:r w:rsidR="00A970D5" w:rsidRPr="00F14688">
        <w:rPr>
          <w:rFonts w:eastAsia="Palatino Linotype"/>
        </w:rPr>
        <w:t xml:space="preserve">. </w:t>
      </w:r>
      <w:r w:rsidR="002B4DD3" w:rsidRPr="00F14688">
        <w:rPr>
          <w:rFonts w:eastAsia="Palatino Linotype"/>
        </w:rPr>
        <w:t>Estudio y resolución del asunto</w:t>
      </w:r>
      <w:r w:rsidR="00A970D5" w:rsidRPr="00F14688">
        <w:rPr>
          <w:rFonts w:eastAsia="Palatino Linotype"/>
        </w:rPr>
        <w:t>.</w:t>
      </w:r>
    </w:p>
    <w:p w14:paraId="421B2938" w14:textId="2261F4BC" w:rsidR="00A970D5" w:rsidRPr="00F14688" w:rsidRDefault="002B4DD3" w:rsidP="006922F5">
      <w:pPr>
        <w:pBdr>
          <w:top w:val="nil"/>
          <w:left w:val="nil"/>
          <w:bottom w:val="nil"/>
          <w:right w:val="nil"/>
          <w:between w:val="nil"/>
        </w:pBdr>
        <w:contextualSpacing/>
        <w:rPr>
          <w:rFonts w:cs="Palatino Linotype"/>
          <w:color w:val="000000"/>
        </w:rPr>
      </w:pPr>
      <w:r w:rsidRPr="00F14688">
        <w:rPr>
          <w:rFonts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2F6831A" w14:textId="77777777" w:rsidR="002B4DD3" w:rsidRPr="00F14688" w:rsidRDefault="002B4DD3" w:rsidP="006922F5">
      <w:pPr>
        <w:pBdr>
          <w:top w:val="nil"/>
          <w:left w:val="nil"/>
          <w:bottom w:val="nil"/>
          <w:right w:val="nil"/>
          <w:between w:val="nil"/>
        </w:pBdr>
        <w:contextualSpacing/>
        <w:rPr>
          <w:rFonts w:eastAsia="Palatino Linotype" w:cs="Palatino Linotype"/>
          <w:color w:val="000000"/>
          <w:szCs w:val="24"/>
        </w:rPr>
      </w:pPr>
    </w:p>
    <w:p w14:paraId="2904574D" w14:textId="5326518F" w:rsidR="009B4D2C" w:rsidRPr="00F14688" w:rsidRDefault="544753FC" w:rsidP="00552834">
      <w:pPr>
        <w:pBdr>
          <w:top w:val="nil"/>
          <w:left w:val="nil"/>
          <w:bottom w:val="nil"/>
          <w:right w:val="nil"/>
          <w:between w:val="nil"/>
        </w:pBdr>
        <w:contextualSpacing/>
        <w:rPr>
          <w:rFonts w:eastAsia="Palatino Linotype" w:cs="Palatino Linotype"/>
          <w:color w:val="000000" w:themeColor="text1"/>
          <w:lang w:val="es-ES"/>
        </w:rPr>
      </w:pPr>
      <w:r w:rsidRPr="00F14688">
        <w:rPr>
          <w:rFonts w:eastAsia="Palatino Linotype" w:cs="Palatino Linotype"/>
          <w:color w:val="000000" w:themeColor="text1"/>
          <w:lang w:val="es-ES"/>
        </w:rPr>
        <w:t xml:space="preserve">Por tanto, es conveniente recordar que el hoy Recurrente requirió </w:t>
      </w:r>
      <w:r w:rsidR="00BE4A84" w:rsidRPr="00F14688">
        <w:rPr>
          <w:rFonts w:eastAsia="Palatino Linotype" w:cs="Palatino Linotype"/>
          <w:color w:val="000000" w:themeColor="text1"/>
          <w:lang w:val="es-ES"/>
        </w:rPr>
        <w:t>lo siguiente</w:t>
      </w:r>
      <w:r w:rsidR="00AF74B1" w:rsidRPr="00F14688">
        <w:rPr>
          <w:rFonts w:eastAsia="Palatino Linotype" w:cs="Palatino Linotype"/>
          <w:color w:val="000000" w:themeColor="text1"/>
          <w:lang w:val="es-ES"/>
        </w:rPr>
        <w:t>:</w:t>
      </w:r>
      <w:r w:rsidR="00552834" w:rsidRPr="00F14688">
        <w:rPr>
          <w:rFonts w:eastAsia="Palatino Linotype" w:cs="Palatino Linotype"/>
          <w:color w:val="000000" w:themeColor="text1"/>
          <w:lang w:val="es-ES"/>
        </w:rPr>
        <w:t xml:space="preserve"> </w:t>
      </w:r>
      <w:r w:rsidR="00552834" w:rsidRPr="00F14688">
        <w:rPr>
          <w:rFonts w:eastAsia="Palatino Linotype" w:cs="Palatino Linotype"/>
          <w:i/>
          <w:iCs/>
          <w:color w:val="000000" w:themeColor="text1"/>
          <w:lang w:val="es-ES"/>
        </w:rPr>
        <w:t>“</w:t>
      </w:r>
      <w:r w:rsidR="00AF74B1" w:rsidRPr="00F14688">
        <w:rPr>
          <w:rFonts w:eastAsia="Palatino Linotype" w:cs="Palatino Linotype"/>
          <w:i/>
          <w:iCs/>
          <w:color w:val="000000" w:themeColor="text1"/>
        </w:rPr>
        <w:t xml:space="preserve">Quisiera saber porque siguen protegiendo al misógino, irresponsable de </w:t>
      </w:r>
      <w:r w:rsidR="005F7404" w:rsidRPr="00F14688">
        <w:rPr>
          <w:rFonts w:eastAsia="Palatino Linotype" w:cs="Palatino Linotype"/>
          <w:i/>
          <w:iCs/>
          <w:color w:val="000000" w:themeColor="text1"/>
        </w:rPr>
        <w:t>XXXXXX</w:t>
      </w:r>
      <w:r w:rsidR="00AF74B1" w:rsidRPr="00F14688">
        <w:rPr>
          <w:rFonts w:eastAsia="Palatino Linotype" w:cs="Palatino Linotype"/>
          <w:i/>
          <w:iCs/>
          <w:color w:val="000000" w:themeColor="text1"/>
        </w:rPr>
        <w:t xml:space="preserve">, ya que se la pasa hablando mal de los comisionados, aparte de que no hace nada y se la pasa fumando. Motivo por el cual no hicieron nada como instituto, ya que estaba haciendo actos proselitistas en favor de </w:t>
      </w:r>
      <w:r w:rsidR="005F7404" w:rsidRPr="00F14688">
        <w:rPr>
          <w:rFonts w:eastAsia="Palatino Linotype" w:cs="Palatino Linotype"/>
          <w:i/>
          <w:iCs/>
          <w:color w:val="000000" w:themeColor="text1"/>
        </w:rPr>
        <w:t>XXXXXX</w:t>
      </w:r>
      <w:r w:rsidR="00AF74B1" w:rsidRPr="00F14688">
        <w:rPr>
          <w:rFonts w:eastAsia="Palatino Linotype" w:cs="Palatino Linotype"/>
          <w:i/>
          <w:iCs/>
          <w:color w:val="000000" w:themeColor="text1"/>
        </w:rPr>
        <w:t xml:space="preserve">, cuando se supone que todos los servidores públicos son apartidistas. Y no le basta con eso, también embarazó a una compañera de trabajo, por qué no correr a esa gente que no hace nada, </w:t>
      </w:r>
      <w:r w:rsidR="00AF74B1" w:rsidRPr="00F14688">
        <w:rPr>
          <w:rFonts w:eastAsia="Palatino Linotype" w:cs="Palatino Linotype"/>
          <w:i/>
          <w:iCs/>
          <w:color w:val="000000" w:themeColor="text1"/>
        </w:rPr>
        <w:lastRenderedPageBreak/>
        <w:t xml:space="preserve">que su trabajo no habla por ellos porque es evidente que no hay trabajo que hagan, en lugar de estar corriendo a gente que si trabaja? No sé quién trabaje menos si </w:t>
      </w:r>
      <w:r w:rsidR="005F7404" w:rsidRPr="00F14688">
        <w:rPr>
          <w:rFonts w:eastAsia="Palatino Linotype" w:cs="Palatino Linotype"/>
          <w:i/>
          <w:iCs/>
          <w:color w:val="000000" w:themeColor="text1"/>
        </w:rPr>
        <w:t>XXXXXXXXX</w:t>
      </w:r>
      <w:r w:rsidR="00AF74B1" w:rsidRPr="00F14688">
        <w:rPr>
          <w:rFonts w:eastAsia="Palatino Linotype" w:cs="Palatino Linotype"/>
          <w:i/>
          <w:iCs/>
          <w:color w:val="000000" w:themeColor="text1"/>
        </w:rPr>
        <w:t xml:space="preserve"> o </w:t>
      </w:r>
      <w:r w:rsidR="005F7404" w:rsidRPr="00F14688">
        <w:rPr>
          <w:rFonts w:eastAsia="Palatino Linotype" w:cs="Palatino Linotype"/>
          <w:i/>
          <w:iCs/>
          <w:color w:val="000000" w:themeColor="text1"/>
        </w:rPr>
        <w:t>XXXXXXXX</w:t>
      </w:r>
      <w:r w:rsidR="00AF74B1" w:rsidRPr="00F14688">
        <w:rPr>
          <w:rFonts w:eastAsia="Palatino Linotype" w:cs="Palatino Linotype"/>
          <w:i/>
          <w:iCs/>
          <w:color w:val="000000" w:themeColor="text1"/>
        </w:rPr>
        <w:t xml:space="preserve"> su proceso de selección para entrar a laborar al Infoem</w:t>
      </w:r>
      <w:r w:rsidR="00552834" w:rsidRPr="00F14688">
        <w:rPr>
          <w:rFonts w:eastAsia="Palatino Linotype" w:cs="Palatino Linotype"/>
          <w:i/>
          <w:iCs/>
          <w:color w:val="000000" w:themeColor="text1"/>
        </w:rPr>
        <w:t>.”</w:t>
      </w:r>
    </w:p>
    <w:p w14:paraId="21F64F07" w14:textId="77777777" w:rsidR="00552834" w:rsidRPr="00F14688" w:rsidRDefault="00552834" w:rsidP="00552834">
      <w:pPr>
        <w:pBdr>
          <w:top w:val="nil"/>
          <w:left w:val="nil"/>
          <w:bottom w:val="nil"/>
          <w:right w:val="nil"/>
          <w:between w:val="nil"/>
        </w:pBdr>
        <w:contextualSpacing/>
        <w:rPr>
          <w:rFonts w:eastAsia="Palatino Linotype" w:cs="Palatino Linotype"/>
          <w:color w:val="000000" w:themeColor="text1"/>
          <w:lang w:val="es-ES"/>
        </w:rPr>
      </w:pPr>
    </w:p>
    <w:p w14:paraId="5318C5C0" w14:textId="0518B98D" w:rsidR="00552834" w:rsidRPr="00F14688" w:rsidRDefault="00552834" w:rsidP="00552834">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themeColor="text1"/>
          <w:lang w:val="es-ES"/>
        </w:rPr>
        <w:t xml:space="preserve">Derivado de lo anterior, </w:t>
      </w:r>
      <w:r w:rsidRPr="00F14688">
        <w:rPr>
          <w:rFonts w:eastAsia="Palatino Linotype" w:cs="Palatino Linotype"/>
          <w:color w:val="000000"/>
          <w:szCs w:val="24"/>
        </w:rPr>
        <w:t xml:space="preserve">el Sujeto Obligado respondió con la entrega de la carpeta electrónica denominada </w:t>
      </w:r>
      <w:r w:rsidRPr="00F14688">
        <w:rPr>
          <w:rFonts w:eastAsia="Palatino Linotype" w:cs="Palatino Linotype"/>
          <w:b/>
          <w:bCs/>
          <w:color w:val="000000" w:themeColor="text1"/>
          <w:lang w:val="es-ES"/>
        </w:rPr>
        <w:t>«RespuestaSolictud00111UT2025.zip»</w:t>
      </w:r>
      <w:r w:rsidRPr="00F14688">
        <w:rPr>
          <w:rFonts w:eastAsia="Palatino Linotype" w:cs="Palatino Linotype"/>
          <w:bCs/>
          <w:color w:val="000000" w:themeColor="text1"/>
          <w:lang w:val="es-ES"/>
        </w:rPr>
        <w:t xml:space="preserve">, </w:t>
      </w:r>
      <w:r w:rsidRPr="00F14688">
        <w:rPr>
          <w:rFonts w:eastAsia="Palatino Linotype" w:cs="Palatino Linotype"/>
          <w:color w:val="000000"/>
          <w:szCs w:val="24"/>
        </w:rPr>
        <w:t>la cual contiene lo siguientes documentos:</w:t>
      </w:r>
    </w:p>
    <w:p w14:paraId="786725A5" w14:textId="77777777" w:rsidR="00552834" w:rsidRPr="00F14688" w:rsidRDefault="00552834" w:rsidP="00552834">
      <w:pPr>
        <w:pBdr>
          <w:top w:val="nil"/>
          <w:left w:val="nil"/>
          <w:bottom w:val="nil"/>
          <w:right w:val="nil"/>
          <w:between w:val="nil"/>
        </w:pBdr>
        <w:contextualSpacing/>
        <w:rPr>
          <w:rFonts w:eastAsia="Palatino Linotype" w:cs="Palatino Linotype"/>
          <w:color w:val="000000"/>
          <w:szCs w:val="24"/>
        </w:rPr>
      </w:pPr>
    </w:p>
    <w:p w14:paraId="281C3569" w14:textId="77777777" w:rsidR="00552834" w:rsidRPr="00F14688" w:rsidRDefault="00552834" w:rsidP="00552834">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F14688">
        <w:rPr>
          <w:rFonts w:eastAsia="Palatino Linotype" w:cs="Palatino Linotype"/>
          <w:b/>
          <w:bCs/>
          <w:color w:val="000000" w:themeColor="text1"/>
        </w:rPr>
        <w:t>RespuestaSolicitud00111DGAF</w:t>
      </w:r>
      <w:r w:rsidRPr="00F14688">
        <w:rPr>
          <w:rFonts w:eastAsia="Palatino Linotype" w:cs="Palatino Linotype"/>
          <w:bCs/>
          <w:color w:val="000000" w:themeColor="text1"/>
        </w:rPr>
        <w:t>. Oficio número INFOEM/DGAF/144/2025 suscrito por el Director General de Administración y Finanzas, por medio del cual refirió que después de realizar una búsqueda exhaustiva y razonable en los archivos de la Dirección General y el Departamento de Recursos Humanos adscrito, al respecto informa que los Servidores Públicos fueron contratados considerando el puesto con base en los objetivos, atribuciones y funciones de la Unidad Administrativa, definidos en el Manual General de Organización y el Reglamento Interior, de los que, atendiendo a las actividades a realizar requieren los conocimientos específicos, experiencia y habilidades indispensables; así como atendiendo a lo establecido en el artículo 47 de la Ley del Trabajo de los Servidores Públicos del Estado y Municipios.</w:t>
      </w:r>
    </w:p>
    <w:p w14:paraId="5D39CA65" w14:textId="77777777" w:rsidR="00552834" w:rsidRPr="00F14688" w:rsidRDefault="00552834" w:rsidP="00552834">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F14688">
        <w:rPr>
          <w:rFonts w:eastAsia="Palatino Linotype" w:cs="Palatino Linotype"/>
          <w:b/>
          <w:color w:val="000000" w:themeColor="text1"/>
        </w:rPr>
        <w:t>RespuestaSolictud00111UT2025</w:t>
      </w:r>
      <w:r w:rsidRPr="00F14688">
        <w:rPr>
          <w:rFonts w:eastAsia="Palatino Linotype" w:cs="Palatino Linotype"/>
          <w:color w:val="000000" w:themeColor="text1"/>
        </w:rPr>
        <w:t xml:space="preserve">. Oficio número INFOEM/UT/117/2025 emitido por el Titular de la Unidad de Transparencia, </w:t>
      </w:r>
      <w:r w:rsidRPr="00F14688">
        <w:rPr>
          <w:rFonts w:eastAsia="Palatino Linotype" w:cs="Palatino Linotype"/>
          <w:bCs/>
          <w:color w:val="000000" w:themeColor="text1"/>
        </w:rPr>
        <w:t xml:space="preserve">con el que se hizo referencia que se encuentra adjunta la documentación consistente en la respuesta del Servidor </w:t>
      </w:r>
      <w:r w:rsidRPr="00F14688">
        <w:rPr>
          <w:rFonts w:eastAsia="Palatino Linotype" w:cs="Palatino Linotype"/>
          <w:bCs/>
          <w:color w:val="000000" w:themeColor="text1"/>
        </w:rPr>
        <w:lastRenderedPageBreak/>
        <w:t>Público Habilitado de la Dirección General de Administración y Finanzas, remitido a la Unidad de Transparencia.</w:t>
      </w:r>
    </w:p>
    <w:p w14:paraId="0D1668F3" w14:textId="77777777" w:rsidR="00552834" w:rsidRPr="00F14688" w:rsidRDefault="00552834" w:rsidP="00552834">
      <w:pPr>
        <w:pBdr>
          <w:top w:val="nil"/>
          <w:left w:val="nil"/>
          <w:bottom w:val="nil"/>
          <w:right w:val="nil"/>
          <w:between w:val="nil"/>
        </w:pBdr>
        <w:contextualSpacing/>
        <w:rPr>
          <w:rFonts w:eastAsia="Palatino Linotype" w:cs="Palatino Linotype"/>
          <w:color w:val="000000" w:themeColor="text1"/>
          <w:lang w:val="es-ES"/>
        </w:rPr>
      </w:pPr>
    </w:p>
    <w:p w14:paraId="2FC4E71A" w14:textId="77777777" w:rsidR="00552834" w:rsidRPr="00F14688" w:rsidRDefault="00552834" w:rsidP="00552834">
      <w:pPr>
        <w:pBdr>
          <w:top w:val="nil"/>
          <w:left w:val="nil"/>
          <w:bottom w:val="nil"/>
          <w:right w:val="nil"/>
          <w:between w:val="nil"/>
        </w:pBdr>
        <w:contextualSpacing/>
        <w:rPr>
          <w:rFonts w:eastAsia="Palatino Linotype" w:cs="Palatino Linotype"/>
          <w:color w:val="000000"/>
          <w:lang w:val="es-ES"/>
        </w:rPr>
      </w:pPr>
      <w:r w:rsidRPr="00F14688">
        <w:rPr>
          <w:rFonts w:eastAsia="Palatino Linotype" w:cs="Palatino Linotype"/>
          <w:color w:val="000000" w:themeColor="text1"/>
          <w:lang w:val="es-ES"/>
        </w:rPr>
        <w:t>Ante la respuesta emitida por el Sujeto Obligado, el Recurrente consideró que se trasgredió su derecho a la información pública, por lo que interpuso el recurso de revisión al rubro citado, señalando como acto impugnado la respuesta emitida por la Dirección de Administración y dando como razones o motivos de inconformidad que requiere en específico el proceso de selección de los servidores públicos referidos en la solicitud de información expresándose de manera ofensiva nuevamente.</w:t>
      </w:r>
    </w:p>
    <w:p w14:paraId="2FE2AC75" w14:textId="77777777" w:rsidR="00552834" w:rsidRPr="00F14688" w:rsidRDefault="00552834" w:rsidP="00552834">
      <w:pPr>
        <w:pBdr>
          <w:top w:val="nil"/>
          <w:left w:val="nil"/>
          <w:bottom w:val="nil"/>
          <w:right w:val="nil"/>
          <w:between w:val="nil"/>
        </w:pBdr>
        <w:contextualSpacing/>
        <w:rPr>
          <w:rFonts w:eastAsia="Palatino Linotype" w:cs="Palatino Linotype"/>
          <w:color w:val="000000"/>
          <w:szCs w:val="24"/>
        </w:rPr>
      </w:pPr>
    </w:p>
    <w:p w14:paraId="25FEE071" w14:textId="77777777" w:rsidR="00552834" w:rsidRPr="00F14688" w:rsidRDefault="00552834" w:rsidP="00552834">
      <w:r w:rsidRPr="00F14688">
        <w:t>Durante la etapa de instrucción, el Sujeto Obligado rindió su Informe Justificado mediante la entrega de los siguientes documentos:</w:t>
      </w:r>
    </w:p>
    <w:p w14:paraId="3DF52405" w14:textId="77777777" w:rsidR="00552834" w:rsidRPr="00F14688" w:rsidRDefault="00552834" w:rsidP="00552834"/>
    <w:p w14:paraId="0073ACE9" w14:textId="77777777" w:rsidR="00552834" w:rsidRPr="00F14688" w:rsidRDefault="00552834" w:rsidP="00552834">
      <w:pPr>
        <w:pStyle w:val="Prrafodelista"/>
        <w:numPr>
          <w:ilvl w:val="0"/>
          <w:numId w:val="45"/>
        </w:numPr>
        <w:rPr>
          <w:rFonts w:eastAsia="Palatino Linotype" w:cs="Palatino Linotype"/>
          <w:b/>
          <w:color w:val="000000"/>
        </w:rPr>
      </w:pPr>
      <w:r w:rsidRPr="00F14688">
        <w:rPr>
          <w:rFonts w:eastAsia="Palatino Linotype" w:cs="Palatino Linotype"/>
          <w:b/>
          <w:color w:val="000000"/>
        </w:rPr>
        <w:t>InformeJustificado02820UT.pdf</w:t>
      </w:r>
      <w:r w:rsidRPr="00F14688">
        <w:rPr>
          <w:rFonts w:eastAsia="Palatino Linotype" w:cs="Palatino Linotype"/>
          <w:bCs/>
          <w:color w:val="000000"/>
        </w:rPr>
        <w:t>. Oficio número INFOEM/UT/161/2025 emitido por el Titular de la Unidad de Transparencia, mediante el cual se ratificó la respuesta y se solicitó que ésta se confirmara.</w:t>
      </w:r>
    </w:p>
    <w:p w14:paraId="70BD18FE" w14:textId="77777777" w:rsidR="00552834" w:rsidRPr="00F14688" w:rsidRDefault="00552834" w:rsidP="00552834"/>
    <w:p w14:paraId="2174CAE0" w14:textId="77777777" w:rsidR="00552834" w:rsidRPr="00F14688" w:rsidRDefault="00552834" w:rsidP="00552834">
      <w:r w:rsidRPr="00F14688">
        <w:t>Por su parte, el Recurrente no emitió manifestaciones, vertió alegatos ni presentó pruebas que a su derecho conviniera, así como tampoco se pronunció respecto del Informe Justificado rendido por el Sujeto Obligado.</w:t>
      </w:r>
    </w:p>
    <w:p w14:paraId="1897C978" w14:textId="77777777" w:rsidR="00552834" w:rsidRPr="00F14688" w:rsidRDefault="00552834" w:rsidP="00552834"/>
    <w:p w14:paraId="1218CF1F" w14:textId="13B544A6" w:rsidR="00552834" w:rsidRPr="00F14688" w:rsidRDefault="00552834" w:rsidP="00552834">
      <w:pPr>
        <w:pBdr>
          <w:top w:val="nil"/>
          <w:left w:val="nil"/>
          <w:bottom w:val="nil"/>
          <w:right w:val="nil"/>
          <w:between w:val="nil"/>
        </w:pBdr>
        <w:contextualSpacing/>
        <w:rPr>
          <w:rFonts w:eastAsia="Palatino Linotype" w:cs="Palatino Linotype"/>
          <w:color w:val="000000"/>
          <w:lang w:val="es-ES"/>
        </w:rPr>
      </w:pPr>
      <w:r w:rsidRPr="00F14688">
        <w:rPr>
          <w:rFonts w:eastAsia="Palatino Linotype" w:cs="Palatino Linotype"/>
          <w:color w:val="000000" w:themeColor="text1"/>
          <w:lang w:val="es-ES"/>
        </w:rPr>
        <w:t xml:space="preserve">De lo anterior, se advierte que el sujeto obligado atendió el requerimiento consistente en cual fue procedimiento de selección de los servidores públicos señalados en la solicitud </w:t>
      </w:r>
      <w:r w:rsidRPr="00F14688">
        <w:rPr>
          <w:rFonts w:eastAsia="Palatino Linotype" w:cs="Palatino Linotype"/>
          <w:color w:val="000000" w:themeColor="text1"/>
          <w:lang w:val="es-ES"/>
        </w:rPr>
        <w:lastRenderedPageBreak/>
        <w:t xml:space="preserve">de información </w:t>
      </w:r>
      <w:r w:rsidRPr="00F14688">
        <w:rPr>
          <w:rFonts w:eastAsia="Palatino Linotype" w:cs="Palatino Linotype"/>
          <w:color w:val="000000" w:themeColor="text1"/>
        </w:rPr>
        <w:t>para entrar a laborar al Infoem</w:t>
      </w:r>
      <w:r w:rsidRPr="00F14688">
        <w:rPr>
          <w:lang w:val="es-MX"/>
        </w:rPr>
        <w:t xml:space="preserve"> ya que derivado de una búsqueda exhaustiva y razonable en los archivos de la Dirección  General y el Departamento de Recursos Humanos adscrito, se informa que los servidores públicos fueron contratados considerando el puesto con base en los objetivos, atribuciones y funciones de la Unidad Administrativa, definidos en el Manual General de Organización y el Reglamento Interior, de los que, atendiendo a las actividades a realizar, requieren conocimientos específicos, experiencias y habilidades indispensables; así como atendiendo a lo establecido en el artículo 47 de la Ley del Trabajo de los Servidores Públicos del Estado y Municipios. Por lo que, derivado de lo anterior, se da por colmado dicha solicitud.</w:t>
      </w:r>
    </w:p>
    <w:p w14:paraId="5BED5B08" w14:textId="77777777" w:rsidR="00552834" w:rsidRPr="00F14688" w:rsidRDefault="00552834" w:rsidP="00552834">
      <w:pPr>
        <w:pBdr>
          <w:top w:val="nil"/>
          <w:left w:val="nil"/>
          <w:bottom w:val="nil"/>
          <w:right w:val="nil"/>
          <w:between w:val="nil"/>
        </w:pBdr>
        <w:contextualSpacing/>
        <w:rPr>
          <w:rFonts w:eastAsia="Palatino Linotype" w:cs="Palatino Linotype"/>
          <w:color w:val="000000" w:themeColor="text1"/>
          <w:lang w:val="es-ES"/>
        </w:rPr>
      </w:pPr>
    </w:p>
    <w:p w14:paraId="73B0B02D" w14:textId="63AB5511" w:rsidR="002B4DD3" w:rsidRPr="00F14688" w:rsidRDefault="00552834" w:rsidP="002B4DD3">
      <w:pPr>
        <w:ind w:right="141"/>
        <w:rPr>
          <w:bCs/>
          <w:lang w:val="es-MX"/>
        </w:rPr>
      </w:pPr>
      <w:r w:rsidRPr="00F14688">
        <w:rPr>
          <w:bCs/>
          <w:lang w:val="es-MX"/>
        </w:rPr>
        <w:t xml:space="preserve">Ahora bien, de la lectura a </w:t>
      </w:r>
      <w:r w:rsidR="002B4DD3" w:rsidRPr="00F14688">
        <w:rPr>
          <w:bCs/>
          <w:lang w:val="es-MX"/>
        </w:rPr>
        <w:t xml:space="preserve">la solicitud </w:t>
      </w:r>
      <w:r w:rsidR="00C719B4" w:rsidRPr="00F14688">
        <w:rPr>
          <w:bCs/>
          <w:lang w:val="es-MX"/>
        </w:rPr>
        <w:t xml:space="preserve">de información pública </w:t>
      </w:r>
      <w:r w:rsidR="002B4DD3" w:rsidRPr="00F14688">
        <w:rPr>
          <w:bCs/>
          <w:lang w:val="es-MX"/>
        </w:rPr>
        <w:t>planteada por parte del solicitante, se observa que fue formulada a través de planteamientos en donde no se identifica un documento en específico, en segundo lugar, se aprecia que en la misma se vierten manifestaciones subjetivas que no pueden ser atendidas mediante el Derecho de Acceso a la Información.</w:t>
      </w:r>
    </w:p>
    <w:p w14:paraId="7D13EDA8" w14:textId="77777777" w:rsidR="002B4DD3" w:rsidRPr="00F14688" w:rsidRDefault="002B4DD3" w:rsidP="002B4DD3">
      <w:pPr>
        <w:ind w:right="141"/>
        <w:rPr>
          <w:bCs/>
          <w:lang w:val="es-MX"/>
        </w:rPr>
      </w:pPr>
    </w:p>
    <w:p w14:paraId="116F7CD0" w14:textId="77777777" w:rsidR="002B4DD3" w:rsidRPr="00F14688" w:rsidRDefault="002B4DD3" w:rsidP="002B4DD3">
      <w:pPr>
        <w:pBdr>
          <w:top w:val="nil"/>
          <w:left w:val="nil"/>
          <w:bottom w:val="nil"/>
          <w:right w:val="nil"/>
          <w:between w:val="nil"/>
        </w:pBdr>
        <w:contextualSpacing/>
        <w:rPr>
          <w:rFonts w:eastAsia="Palatino Linotype" w:cs="Palatino Linotype"/>
          <w:color w:val="000000"/>
          <w:lang w:val="es-ES"/>
        </w:rPr>
      </w:pPr>
      <w:r w:rsidRPr="00F14688">
        <w:rPr>
          <w:rFonts w:eastAsia="Palatino Linotype" w:cs="Palatino Linotype"/>
          <w:color w:val="000000"/>
          <w:lang w:val="es-ES"/>
        </w:rPr>
        <w:t xml:space="preserve">Es importante señalar que del análisis realizado a la solicitud materia de estudio, se advierte que, al momento de ejercer el derecho de acceso a la información, el Recurrente realizó expresiones peyorativas en contra del personal referido en la solicitud de información, las cuales son consideradas manifestaciones subjetivas, ya que refleja la opinión de quién lo dice con la intención de exhibir a los servidores públicos. Asimismo, dichas expresiones atentan directamente contra el prestigio de servidores públicos, pues </w:t>
      </w:r>
      <w:r w:rsidRPr="00F14688">
        <w:rPr>
          <w:rFonts w:eastAsia="Palatino Linotype" w:cs="Palatino Linotype"/>
          <w:color w:val="000000"/>
          <w:lang w:val="es-ES"/>
        </w:rPr>
        <w:lastRenderedPageBreak/>
        <w:t>deliberadamente mediante un lenguaje inapropiado se expone al escarnio público, sin que ello sea el fin del ejercicio del derecho de acceso a la información pública.</w:t>
      </w:r>
    </w:p>
    <w:p w14:paraId="3205C85B" w14:textId="77777777" w:rsidR="002B4DD3" w:rsidRPr="00F14688" w:rsidRDefault="002B4DD3" w:rsidP="002B4DD3">
      <w:pPr>
        <w:ind w:right="141"/>
        <w:rPr>
          <w:bCs/>
          <w:lang w:val="es-MX"/>
        </w:rPr>
      </w:pPr>
    </w:p>
    <w:p w14:paraId="5C63AF00" w14:textId="77777777" w:rsidR="002B4DD3" w:rsidRPr="00F14688" w:rsidRDefault="002B4DD3" w:rsidP="002B4DD3">
      <w:pPr>
        <w:pStyle w:val="Prrafodelista"/>
        <w:autoSpaceDE w:val="0"/>
        <w:autoSpaceDN w:val="0"/>
        <w:adjustRightInd w:val="0"/>
        <w:ind w:left="0"/>
        <w:contextualSpacing/>
        <w:rPr>
          <w:rFonts w:cs="Arial"/>
          <w:lang w:val="es-MX"/>
        </w:rPr>
      </w:pPr>
      <w:r w:rsidRPr="00F14688">
        <w:t xml:space="preserve">Bajo este tenor cabe aclarar que cuando los planteamientos que formulen los particulares se pueda colmar con la entrega de </w:t>
      </w:r>
      <w:r w:rsidRPr="00F14688">
        <w:rPr>
          <w:rFonts w:cs="Arial"/>
        </w:rPr>
        <w:t xml:space="preserve">documentos que los Sujetos Obligados generen, posean o administren en ejercicio de sus atribuciones, se está en presencia del derecho fundamental de acceso a la información, </w:t>
      </w:r>
      <w:r w:rsidRPr="00F14688">
        <w:t>el cual deberá garantizarse ordenando la entrega de tales documentales, siempre y cuando éstas sean de acceso público.</w:t>
      </w:r>
    </w:p>
    <w:p w14:paraId="773D6831" w14:textId="77777777" w:rsidR="002B4DD3" w:rsidRPr="00F14688" w:rsidRDefault="002B4DD3" w:rsidP="002B4DD3">
      <w:pPr>
        <w:pStyle w:val="Prrafodelista"/>
        <w:autoSpaceDE w:val="0"/>
        <w:autoSpaceDN w:val="0"/>
        <w:adjustRightInd w:val="0"/>
        <w:ind w:left="0"/>
        <w:rPr>
          <w:rFonts w:cs="Arial"/>
          <w:lang w:val="es-MX"/>
        </w:rPr>
      </w:pPr>
    </w:p>
    <w:p w14:paraId="09D30DCD" w14:textId="77777777" w:rsidR="002B4DD3" w:rsidRPr="00F14688" w:rsidRDefault="002B4DD3" w:rsidP="002B4DD3">
      <w:pPr>
        <w:pStyle w:val="Prrafodelista"/>
        <w:autoSpaceDE w:val="0"/>
        <w:autoSpaceDN w:val="0"/>
        <w:adjustRightInd w:val="0"/>
        <w:ind w:left="0"/>
        <w:contextualSpacing/>
        <w:rPr>
          <w:rFonts w:cs="Arial"/>
          <w:color w:val="000000" w:themeColor="text1"/>
        </w:rPr>
      </w:pPr>
      <w:r w:rsidRPr="00F14688">
        <w:rPr>
          <w:rFonts w:cs="Arial"/>
          <w:color w:val="000000" w:themeColor="text1"/>
        </w:rPr>
        <w:t>Sirve de sustento a lo anterior, el</w:t>
      </w:r>
      <w:r w:rsidRPr="00F14688">
        <w:rPr>
          <w:rStyle w:val="apple-converted-space"/>
          <w:rFonts w:cs="Arial"/>
          <w:color w:val="000000" w:themeColor="text1"/>
        </w:rPr>
        <w:t xml:space="preserve"> </w:t>
      </w:r>
      <w:r w:rsidRPr="00F14688">
        <w:rPr>
          <w:rStyle w:val="il"/>
          <w:rFonts w:cs="Arial"/>
          <w:color w:val="000000" w:themeColor="text1"/>
        </w:rPr>
        <w:t>Criterio</w:t>
      </w:r>
      <w:r w:rsidRPr="00F14688">
        <w:rPr>
          <w:rStyle w:val="apple-converted-space"/>
          <w:rFonts w:cs="Arial"/>
          <w:color w:val="000000" w:themeColor="text1"/>
        </w:rPr>
        <w:t xml:space="preserve"> </w:t>
      </w:r>
      <w:r w:rsidRPr="00F14688">
        <w:rPr>
          <w:rStyle w:val="il"/>
          <w:rFonts w:cs="Arial"/>
          <w:color w:val="000000" w:themeColor="text1"/>
        </w:rPr>
        <w:t>028</w:t>
      </w:r>
      <w:r w:rsidRPr="00F14688">
        <w:rPr>
          <w:rFonts w:cs="Arial"/>
          <w:color w:val="000000" w:themeColor="text1"/>
        </w:rPr>
        <w:t>-</w:t>
      </w:r>
      <w:r w:rsidRPr="00F14688">
        <w:rPr>
          <w:rStyle w:val="il"/>
          <w:rFonts w:cs="Arial"/>
          <w:color w:val="000000" w:themeColor="text1"/>
        </w:rPr>
        <w:t>10</w:t>
      </w:r>
      <w:r w:rsidRPr="00F14688">
        <w:rPr>
          <w:rStyle w:val="apple-converted-space"/>
          <w:rFonts w:cs="Arial"/>
          <w:color w:val="000000" w:themeColor="text1"/>
        </w:rPr>
        <w:t xml:space="preserve"> </w:t>
      </w:r>
      <w:r w:rsidRPr="00F14688">
        <w:rPr>
          <w:rFonts w:cs="Arial"/>
          <w:color w:val="000000" w:themeColor="text1"/>
        </w:rPr>
        <w:t>emitido por el Pleno del entonces llamado</w:t>
      </w:r>
      <w:r w:rsidRPr="00F14688">
        <w:rPr>
          <w:rStyle w:val="apple-converted-space"/>
          <w:rFonts w:cs="Arial"/>
          <w:color w:val="000000" w:themeColor="text1"/>
        </w:rPr>
        <w:t xml:space="preserve"> </w:t>
      </w:r>
      <w:r w:rsidRPr="00F14688">
        <w:rPr>
          <w:rFonts w:cs="Arial"/>
          <w:color w:val="000000" w:themeColor="text1"/>
        </w:rPr>
        <w:t>Instituto Federal de Acceso a la Información y Protección de Datos, y el entonces Instituto Nacional de Transparencia, Acceso a la Información y Protección de Datos Personales, el cual, establece que, se deberá garantizar</w:t>
      </w:r>
      <w:r w:rsidRPr="00F14688">
        <w:rPr>
          <w:rStyle w:val="apple-converted-space"/>
          <w:rFonts w:cs="Arial"/>
          <w:color w:val="000000" w:themeColor="text1"/>
        </w:rPr>
        <w:t xml:space="preserve"> </w:t>
      </w:r>
      <w:r w:rsidRPr="00F14688">
        <w:rPr>
          <w:rFonts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F14688">
        <w:rPr>
          <w:rStyle w:val="apple-converted-space"/>
          <w:rFonts w:cs="Arial"/>
          <w:i/>
          <w:iCs/>
          <w:color w:val="000000" w:themeColor="text1"/>
        </w:rPr>
        <w:t xml:space="preserve"> </w:t>
      </w:r>
      <w:r w:rsidRPr="00F14688">
        <w:rPr>
          <w:rFonts w:cs="Arial"/>
          <w:color w:val="000000" w:themeColor="text1"/>
        </w:rPr>
        <w:t xml:space="preserve">aunque el particular lleve a cabo una solicitud de información sin identificar de forma precisa la documentación, </w:t>
      </w:r>
      <w:r w:rsidRPr="00F14688">
        <w:rPr>
          <w:rFonts w:cs="Arial"/>
          <w:b/>
          <w:color w:val="000000" w:themeColor="text1"/>
        </w:rPr>
        <w:t>El Sujeto Obligado</w:t>
      </w:r>
      <w:r w:rsidRPr="00F14688">
        <w:rPr>
          <w:rStyle w:val="apple-converted-space"/>
          <w:rFonts w:cs="Arial"/>
          <w:b/>
          <w:color w:val="000000" w:themeColor="text1"/>
        </w:rPr>
        <w:t xml:space="preserve"> </w:t>
      </w:r>
      <w:r w:rsidRPr="00F14688">
        <w:rPr>
          <w:rFonts w:cs="Arial"/>
          <w:color w:val="000000" w:themeColor="text1"/>
        </w:rPr>
        <w:t>deberá hacer entrega del mismo al solicitante</w:t>
      </w:r>
      <w:r w:rsidRPr="00F14688">
        <w:rPr>
          <w:rStyle w:val="apple-converted-space"/>
          <w:rFonts w:cs="Arial"/>
          <w:color w:val="000000" w:themeColor="text1"/>
        </w:rPr>
        <w:t xml:space="preserve"> </w:t>
      </w:r>
      <w:r w:rsidRPr="00F14688">
        <w:rPr>
          <w:rFonts w:cs="Arial"/>
          <w:color w:val="000000" w:themeColor="text1"/>
        </w:rPr>
        <w:t>mismo que a continuación se cita:</w:t>
      </w:r>
    </w:p>
    <w:p w14:paraId="00C51777" w14:textId="77777777" w:rsidR="002B4DD3" w:rsidRPr="00F14688" w:rsidRDefault="002B4DD3" w:rsidP="002B4DD3">
      <w:pPr>
        <w:pStyle w:val="Prrafodelista"/>
        <w:autoSpaceDE w:val="0"/>
        <w:autoSpaceDN w:val="0"/>
        <w:adjustRightInd w:val="0"/>
        <w:ind w:left="0"/>
        <w:contextualSpacing/>
        <w:rPr>
          <w:rFonts w:cs="Arial"/>
          <w:color w:val="000000" w:themeColor="text1"/>
          <w:lang w:val="es-MX"/>
        </w:rPr>
      </w:pPr>
    </w:p>
    <w:p w14:paraId="2421E73B" w14:textId="77777777" w:rsidR="002B4DD3" w:rsidRPr="00F14688" w:rsidRDefault="002B4DD3" w:rsidP="002B4DD3">
      <w:pPr>
        <w:pStyle w:val="Prrafodelista"/>
        <w:autoSpaceDE w:val="0"/>
        <w:autoSpaceDN w:val="0"/>
        <w:adjustRightInd w:val="0"/>
        <w:spacing w:line="276" w:lineRule="auto"/>
        <w:ind w:left="567" w:right="616"/>
        <w:rPr>
          <w:rFonts w:cs="Arial"/>
        </w:rPr>
      </w:pPr>
      <w:r w:rsidRPr="00F14688">
        <w:rPr>
          <w:rFonts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14688">
        <w:rPr>
          <w:rStyle w:val="apple-converted-space"/>
          <w:rFonts w:cs="Arial"/>
          <w:i/>
          <w:iCs/>
          <w:color w:val="000000" w:themeColor="text1"/>
          <w:sz w:val="22"/>
          <w:szCs w:val="22"/>
          <w:lang w:val="es-ES_tradnl"/>
        </w:rPr>
        <w:t xml:space="preserve"> </w:t>
      </w:r>
      <w:r w:rsidRPr="00F14688">
        <w:rPr>
          <w:rFonts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w:t>
      </w:r>
      <w:r w:rsidRPr="00F14688">
        <w:rPr>
          <w:rFonts w:cs="Arial"/>
          <w:i/>
          <w:iCs/>
          <w:color w:val="000000" w:themeColor="text1"/>
          <w:sz w:val="22"/>
          <w:szCs w:val="22"/>
          <w:lang w:val="es-ES_tradnl"/>
        </w:rPr>
        <w:lastRenderedPageBreak/>
        <w:t>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43B08259" w14:textId="77777777" w:rsidR="002B4DD3" w:rsidRPr="00F14688" w:rsidRDefault="002B4DD3" w:rsidP="002B4DD3">
      <w:pPr>
        <w:ind w:right="49"/>
        <w:rPr>
          <w:rFonts w:eastAsiaTheme="minorHAnsi" w:cs="Arial"/>
          <w:bCs/>
          <w:lang w:eastAsia="en-US"/>
        </w:rPr>
      </w:pPr>
    </w:p>
    <w:p w14:paraId="65857359" w14:textId="77777777" w:rsidR="002B4DD3" w:rsidRPr="00F14688" w:rsidRDefault="002B4DD3" w:rsidP="002B4DD3">
      <w:pPr>
        <w:ind w:right="141"/>
        <w:rPr>
          <w:rFonts w:cs="Arial"/>
          <w:bCs/>
        </w:rPr>
      </w:pPr>
      <w:r w:rsidRPr="00F14688">
        <w:rPr>
          <w:rFonts w:cs="Arial"/>
        </w:rPr>
        <w:t xml:space="preserve">Así que, hay que hacer un énfasis en que </w:t>
      </w:r>
      <w:r w:rsidRPr="00F14688">
        <w:rPr>
          <w:rFonts w:eastAsia="MS Mincho"/>
        </w:rPr>
        <w:t>son solicitudes que deben señalarse</w:t>
      </w:r>
      <w:r w:rsidRPr="00F14688">
        <w:rPr>
          <w:i/>
        </w:rPr>
        <w:t xml:space="preserve">, </w:t>
      </w:r>
      <w:r w:rsidRPr="00F14688">
        <w:rPr>
          <w:rFonts w:cs="Arial"/>
        </w:rPr>
        <w:t xml:space="preserve">no constituyen un derecho de acceso a la información pública y por lo tanto </w:t>
      </w:r>
      <w:bookmarkStart w:id="0" w:name="_Hlk197080205"/>
      <w:r w:rsidRPr="00F14688">
        <w:rPr>
          <w:rFonts w:cs="Arial"/>
          <w:b/>
          <w:u w:val="single"/>
        </w:rPr>
        <w:t>no es atendible mediante una solicitud de Acceso a la Información</w:t>
      </w:r>
      <w:r w:rsidRPr="00F14688">
        <w:rPr>
          <w:rFonts w:cs="Arial"/>
        </w:rPr>
        <w:t xml:space="preserve">, porque se tratan de manifestaciones subjetivas vertidas por el particular, interrogantes y declaraciones que no se colman con la entrega de documentos, situación que conlleva a afirmar que se está en presencia del ejercicio del </w:t>
      </w:r>
      <w:r w:rsidRPr="00F14688">
        <w:rPr>
          <w:rFonts w:cs="Arial"/>
          <w:b/>
          <w:u w:val="single"/>
        </w:rPr>
        <w:t>DERECHO DE PETICIÓN</w:t>
      </w:r>
      <w:r w:rsidRPr="00F14688">
        <w:rPr>
          <w:rFonts w:cs="Arial"/>
        </w:rPr>
        <w:t>.</w:t>
      </w:r>
    </w:p>
    <w:p w14:paraId="4BA70BC7" w14:textId="77777777" w:rsidR="002B4DD3" w:rsidRPr="00F14688" w:rsidRDefault="002B4DD3" w:rsidP="002B4DD3">
      <w:pPr>
        <w:pStyle w:val="Prrafodelista"/>
        <w:ind w:left="0"/>
        <w:rPr>
          <w:sz w:val="22"/>
          <w:szCs w:val="22"/>
        </w:rPr>
      </w:pPr>
    </w:p>
    <w:p w14:paraId="627BA117" w14:textId="77777777" w:rsidR="002B4DD3" w:rsidRPr="00F14688" w:rsidRDefault="002B4DD3" w:rsidP="002B4DD3">
      <w:pPr>
        <w:ind w:right="141"/>
        <w:rPr>
          <w:rFonts w:cs="Arial"/>
        </w:rPr>
      </w:pPr>
      <w:r w:rsidRPr="00F14688">
        <w:rPr>
          <w:rFonts w:cs="Arial"/>
        </w:rPr>
        <w:t xml:space="preserve">Por lo que la entrega de una razón o un razonamiento por parte del </w:t>
      </w:r>
      <w:r w:rsidRPr="00F14688">
        <w:rPr>
          <w:rFonts w:cs="Arial"/>
          <w:b/>
        </w:rPr>
        <w:t>Sujeto Obligado</w:t>
      </w:r>
      <w:r w:rsidRPr="00F14688">
        <w:rPr>
          <w:rFonts w:cs="Arial"/>
        </w:rPr>
        <w:t xml:space="preserve"> no es algo que la ley establezca como atribución, derecho, o facultad; pues ello implicaría un juicio de valor referente a </w:t>
      </w:r>
      <w:r w:rsidRPr="00F14688">
        <w:rPr>
          <w:rFonts w:cs="Arial"/>
          <w:b/>
          <w:u w:val="single"/>
        </w:rPr>
        <w:t>un cuestionamiento</w:t>
      </w:r>
      <w:r w:rsidRPr="00F14688">
        <w:rPr>
          <w:rFonts w:cs="Arial"/>
        </w:rPr>
        <w:t xml:space="preserve"> realizado, los cuales, </w:t>
      </w:r>
      <w:r w:rsidRPr="00F14688">
        <w:rPr>
          <w:rFonts w:cs="Arial"/>
          <w:b/>
          <w:u w:val="single"/>
        </w:rPr>
        <w:t>al constituir interrogantes</w:t>
      </w:r>
      <w:r w:rsidRPr="00F14688">
        <w:rPr>
          <w:rFonts w:cs="Arial"/>
        </w:rPr>
        <w:t xml:space="preserve">, </w:t>
      </w:r>
      <w:r w:rsidRPr="00F14688">
        <w:rPr>
          <w:rFonts w:cs="Arial"/>
          <w:b/>
          <w:u w:val="single"/>
        </w:rPr>
        <w:t>inquietudes</w:t>
      </w:r>
      <w:r w:rsidRPr="00F14688">
        <w:rPr>
          <w:rFonts w:cs="Arial"/>
        </w:rPr>
        <w:t xml:space="preserve"> y </w:t>
      </w:r>
      <w:r w:rsidRPr="00F14688">
        <w:rPr>
          <w:rFonts w:cs="Arial"/>
          <w:b/>
        </w:rPr>
        <w:t>manifestaciones</w:t>
      </w:r>
      <w:r w:rsidRPr="00F14688">
        <w:rPr>
          <w:rFonts w:cs="Arial"/>
        </w:rPr>
        <w:t xml:space="preserve"> se satisfacen vía derecho de petición.</w:t>
      </w:r>
    </w:p>
    <w:bookmarkEnd w:id="0"/>
    <w:p w14:paraId="3BDFDA5B" w14:textId="77777777" w:rsidR="002B4DD3" w:rsidRPr="00F14688" w:rsidRDefault="002B4DD3" w:rsidP="002B4DD3">
      <w:pPr>
        <w:ind w:right="141"/>
        <w:rPr>
          <w:rFonts w:cs="Arial"/>
        </w:rPr>
      </w:pPr>
    </w:p>
    <w:p w14:paraId="15C89739" w14:textId="77777777" w:rsidR="002B4DD3" w:rsidRPr="00F14688" w:rsidRDefault="002B4DD3" w:rsidP="002B4DD3">
      <w:pPr>
        <w:rPr>
          <w:rFonts w:cs="Arial"/>
        </w:rPr>
      </w:pPr>
      <w:r w:rsidRPr="00F14688">
        <w:rPr>
          <w:rFonts w:cs="Arial"/>
        </w:rPr>
        <w:t xml:space="preserve">Asimismo, se puede advertir que el ejercicio del derecho de acceso a la información pública se centra en la potestad de los particulares para conocer el contenido de los </w:t>
      </w:r>
      <w:r w:rsidRPr="00F14688">
        <w:rPr>
          <w:rFonts w:cs="Arial"/>
        </w:rPr>
        <w:lastRenderedPageBreak/>
        <w:t>documentos que obren en los archivos de los Sujetos Obligados, ya sea porque los generen, administren o simplemente los posean en el ejercicio de sus atribuciones.</w:t>
      </w:r>
    </w:p>
    <w:p w14:paraId="4B5E2818" w14:textId="77777777" w:rsidR="002B4DD3" w:rsidRPr="00F14688" w:rsidRDefault="002B4DD3" w:rsidP="002B4DD3">
      <w:pPr>
        <w:rPr>
          <w:rFonts w:cs="Arial"/>
        </w:rPr>
      </w:pPr>
    </w:p>
    <w:p w14:paraId="7634F802" w14:textId="77777777" w:rsidR="002B4DD3" w:rsidRPr="00F14688" w:rsidRDefault="002B4DD3" w:rsidP="002B4DD3">
      <w:pPr>
        <w:rPr>
          <w:rFonts w:cs="Arial"/>
        </w:rPr>
      </w:pPr>
      <w:r w:rsidRPr="00F14688">
        <w:rPr>
          <w:rFonts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F14688">
        <w:rPr>
          <w:rFonts w:cs="Arial"/>
          <w:b/>
        </w:rPr>
        <w:t>cualquier otro registro que documente el ejercicio de las facultades, funciones y competencias de los Sujetos Obligados</w:t>
      </w:r>
      <w:r w:rsidRPr="00F14688">
        <w:rPr>
          <w:rFonts w:cs="Arial"/>
        </w:rPr>
        <w:t>, sus servidores públicos e integrantes, sin importar su fuente o fecha de elaboración. Los documentos podrán estar en cualquier medio, sea escrito, impreso, sonoro, visual, electrónico, informático u holográfico.</w:t>
      </w:r>
    </w:p>
    <w:p w14:paraId="691B5604" w14:textId="77777777" w:rsidR="002B4DD3" w:rsidRPr="00F14688" w:rsidRDefault="002B4DD3" w:rsidP="002B4DD3">
      <w:pPr>
        <w:rPr>
          <w:rFonts w:cs="Arial"/>
        </w:rPr>
      </w:pPr>
    </w:p>
    <w:p w14:paraId="58BFC9DE" w14:textId="77777777" w:rsidR="002B4DD3" w:rsidRPr="00F14688" w:rsidRDefault="002B4DD3" w:rsidP="002B4DD3">
      <w:pPr>
        <w:rPr>
          <w:rFonts w:cs="Arial"/>
          <w:b/>
          <w:u w:val="single"/>
        </w:rPr>
      </w:pPr>
      <w:r w:rsidRPr="00F14688">
        <w:rPr>
          <w:rFonts w:cs="Arial"/>
        </w:rPr>
        <w:t xml:space="preserve">De lo anterior, se puede concluir que la distinción entre el derecho de petición y el derecho de acceso a la información pública estriba principalmente en que en el primero de ellos, </w:t>
      </w:r>
      <w:r w:rsidRPr="00F14688">
        <w:rPr>
          <w:rFonts w:cs="Arial"/>
          <w:color w:val="000000"/>
        </w:rPr>
        <w:t xml:space="preserve">la pretensión del peticionario consiste generalmente en obligar a la autoridad responsable a que actúe en el sentido de contestar lo solicitado, mientras que en el </w:t>
      </w:r>
      <w:r w:rsidRPr="00F14688">
        <w:rPr>
          <w:rFonts w:cs="Arial"/>
          <w:bCs/>
          <w:lang w:eastAsia="es-CO"/>
        </w:rPr>
        <w:t xml:space="preserve">segundo supuesto </w:t>
      </w:r>
      <w:r w:rsidRPr="00F14688">
        <w:rPr>
          <w:rFonts w:cs="Arial"/>
          <w:b/>
          <w:bCs/>
          <w:u w:val="single"/>
          <w:lang w:eastAsia="es-CO"/>
        </w:rPr>
        <w:t>la solicitud de acceso a la información pública se encamina primordialmente a</w:t>
      </w:r>
      <w:r w:rsidRPr="00F14688">
        <w:rPr>
          <w:rFonts w:cs="Arial"/>
          <w:b/>
          <w:u w:val="single"/>
        </w:rPr>
        <w:t xml:space="preserve"> permitir el </w:t>
      </w:r>
      <w:r w:rsidRPr="00F14688">
        <w:rPr>
          <w:rFonts w:cs="Arial"/>
          <w:b/>
          <w:u w:val="single"/>
          <w:lang w:eastAsia="es-CO"/>
        </w:rPr>
        <w:t xml:space="preserve">acceso a datos, registros y todo tipo de información pública que conste en documentos, sea generada o se encuentre en posesión de </w:t>
      </w:r>
      <w:r w:rsidRPr="00F14688">
        <w:rPr>
          <w:rFonts w:cs="Arial"/>
          <w:b/>
          <w:u w:val="single"/>
        </w:rPr>
        <w:t xml:space="preserve">la autoridad. </w:t>
      </w:r>
    </w:p>
    <w:p w14:paraId="50B03180" w14:textId="77777777" w:rsidR="002B4DD3" w:rsidRPr="00F14688" w:rsidRDefault="002B4DD3" w:rsidP="002B4DD3"/>
    <w:p w14:paraId="1267CBE7" w14:textId="77777777" w:rsidR="002B4DD3" w:rsidRPr="00F14688" w:rsidRDefault="002B4DD3" w:rsidP="002B4DD3">
      <w:r w:rsidRPr="00F14688">
        <w:t>Sobre el particular, cabe traer a colación los artículos 2°, fracción II; 3°, fracción XI y 18, de la Ley de Transparencia y Acceso a la Información Pública del Estado de México y Municipios; los cuales disponen lo siguiente:</w:t>
      </w:r>
    </w:p>
    <w:p w14:paraId="33060C93" w14:textId="77777777" w:rsidR="002B4DD3" w:rsidRPr="00F14688" w:rsidRDefault="002B4DD3" w:rsidP="002B4DD3"/>
    <w:p w14:paraId="0A1D2AF6" w14:textId="77777777" w:rsidR="002B4DD3" w:rsidRPr="00F14688" w:rsidRDefault="002B4DD3" w:rsidP="002B4DD3">
      <w:pPr>
        <w:pStyle w:val="Prrafodelista"/>
        <w:numPr>
          <w:ilvl w:val="0"/>
          <w:numId w:val="50"/>
        </w:numPr>
      </w:pPr>
      <w:r w:rsidRPr="00F14688">
        <w:t>Que uno de los objetivos de la Ley es proveer lo necesario para garantizar a toda persona el derecho de acceso a la información pública;</w:t>
      </w:r>
    </w:p>
    <w:p w14:paraId="1C05E4C1" w14:textId="77777777" w:rsidR="002B4DD3" w:rsidRPr="00F14688" w:rsidRDefault="002B4DD3" w:rsidP="002B4DD3">
      <w:pPr>
        <w:pStyle w:val="Prrafodelista"/>
        <w:numPr>
          <w:ilvl w:val="0"/>
          <w:numId w:val="50"/>
        </w:numPr>
      </w:pPr>
      <w:r w:rsidRPr="00F14688">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29257B3C" w14:textId="77777777" w:rsidR="002B4DD3" w:rsidRPr="00F14688" w:rsidRDefault="002B4DD3" w:rsidP="002B4DD3">
      <w:pPr>
        <w:ind w:right="49"/>
        <w:rPr>
          <w:rFonts w:cs="Arial"/>
          <w:color w:val="000000" w:themeColor="text1"/>
        </w:rPr>
      </w:pPr>
    </w:p>
    <w:p w14:paraId="1DF56C57" w14:textId="77777777" w:rsidR="002B4DD3" w:rsidRPr="00F14688" w:rsidRDefault="002B4DD3" w:rsidP="002B4DD3">
      <w:pPr>
        <w:autoSpaceDE w:val="0"/>
        <w:autoSpaceDN w:val="0"/>
        <w:adjustRightInd w:val="0"/>
        <w:contextualSpacing/>
        <w:rPr>
          <w:rFonts w:eastAsia="MS Mincho" w:cs="Arial"/>
          <w:lang w:val="es-MX"/>
        </w:rPr>
      </w:pPr>
      <w:r w:rsidRPr="00F14688">
        <w:rPr>
          <w:rFonts w:eastAsia="MS Mincho" w:cs="Arial"/>
          <w:lang w:val="es-MX"/>
        </w:rPr>
        <w:t>Por lo que, la entrega de una razón o un razonamiento por parte del</w:t>
      </w:r>
      <w:r w:rsidRPr="00F14688">
        <w:rPr>
          <w:rFonts w:eastAsia="MS Mincho" w:cs="Arial"/>
          <w:b/>
          <w:lang w:val="es-MX"/>
        </w:rPr>
        <w:t xml:space="preserve"> Sujeto Obligado</w:t>
      </w:r>
      <w:r w:rsidRPr="00F14688">
        <w:rPr>
          <w:rFonts w:eastAsia="MS Mincho" w:cs="Arial"/>
          <w:lang w:val="es-MX"/>
        </w:rPr>
        <w:t xml:space="preserve"> no es algo que la ley establezca como atribución, derecho, o facultad; pues ello implicaría </w:t>
      </w:r>
      <w:r w:rsidRPr="00F14688">
        <w:rPr>
          <w:rFonts w:eastAsia="MS Mincho" w:cs="Arial"/>
          <w:b/>
          <w:u w:val="single"/>
          <w:lang w:val="es-MX"/>
        </w:rPr>
        <w:t>un juicio de valor</w:t>
      </w:r>
      <w:r w:rsidRPr="00F14688">
        <w:rPr>
          <w:rFonts w:eastAsia="MS Mincho"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6B49FA47" w14:textId="77777777" w:rsidR="002B4DD3" w:rsidRPr="00F14688" w:rsidRDefault="002B4DD3" w:rsidP="002B4DD3">
      <w:pPr>
        <w:ind w:right="49"/>
        <w:contextualSpacing/>
        <w:rPr>
          <w:rFonts w:eastAsia="MS Mincho" w:cs="Arial"/>
          <w:lang w:val="es-MX"/>
        </w:rPr>
      </w:pPr>
    </w:p>
    <w:p w14:paraId="2823779E" w14:textId="10136A3C" w:rsidR="002B4DD3" w:rsidRPr="00F14688" w:rsidRDefault="002B4DD3" w:rsidP="002B4DD3">
      <w:pPr>
        <w:pBdr>
          <w:top w:val="nil"/>
          <w:left w:val="nil"/>
          <w:bottom w:val="nil"/>
          <w:right w:val="nil"/>
          <w:between w:val="nil"/>
        </w:pBdr>
        <w:contextualSpacing/>
        <w:rPr>
          <w:rFonts w:eastAsia="MS Mincho" w:cs="Arial"/>
          <w:color w:val="000000"/>
          <w:lang w:val="es-MX"/>
        </w:rPr>
      </w:pPr>
      <w:r w:rsidRPr="00F14688">
        <w:rPr>
          <w:rFonts w:eastAsia="MS Mincho"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w:t>
      </w:r>
      <w:r w:rsidRPr="00F14688">
        <w:rPr>
          <w:rFonts w:eastAsia="MS Mincho" w:cs="Arial"/>
          <w:color w:val="000000"/>
          <w:lang w:val="es-MX"/>
        </w:rPr>
        <w:lastRenderedPageBreak/>
        <w:t xml:space="preserve">promovió la parte </w:t>
      </w:r>
      <w:r w:rsidRPr="00F14688">
        <w:rPr>
          <w:rFonts w:eastAsia="MS Mincho" w:cs="Arial"/>
          <w:b/>
          <w:bCs/>
          <w:color w:val="000000"/>
          <w:lang w:val="es-MX"/>
        </w:rPr>
        <w:t>Recurrente</w:t>
      </w:r>
      <w:r w:rsidRPr="00F14688">
        <w:rPr>
          <w:rFonts w:eastAsia="MS Mincho" w:cs="Arial"/>
          <w:color w:val="000000"/>
          <w:lang w:val="es-MX"/>
        </w:rPr>
        <w:t xml:space="preserve"> corresponde al ejercicio de un derecho de petición y no al derecho de acceso a la información pública.</w:t>
      </w:r>
    </w:p>
    <w:p w14:paraId="1238626C" w14:textId="77777777" w:rsidR="00552834" w:rsidRPr="00F14688" w:rsidRDefault="00552834" w:rsidP="002B4DD3">
      <w:pPr>
        <w:pBdr>
          <w:top w:val="nil"/>
          <w:left w:val="nil"/>
          <w:bottom w:val="nil"/>
          <w:right w:val="nil"/>
          <w:between w:val="nil"/>
        </w:pBdr>
        <w:contextualSpacing/>
        <w:rPr>
          <w:rFonts w:eastAsia="MS Mincho" w:cs="Arial"/>
          <w:color w:val="000000"/>
          <w:lang w:val="es-MX"/>
        </w:rPr>
      </w:pPr>
    </w:p>
    <w:p w14:paraId="12E6EF51" w14:textId="79AE7702" w:rsidR="00552834" w:rsidRPr="00F14688" w:rsidRDefault="00C719B4" w:rsidP="00552834">
      <w:pPr>
        <w:rPr>
          <w:lang w:val="es-MX"/>
        </w:rPr>
      </w:pPr>
      <w:r w:rsidRPr="00F14688">
        <w:t>Aunado a lo anterior, es</w:t>
      </w:r>
      <w:r w:rsidR="00552834" w:rsidRPr="00F14688">
        <w:t xml:space="preserve"> importante referir que el hoy Recurrente utilizó expresiones malsonantes y ofensivas al momento de realizar su solicitud, por lo que se debe señalar que este Instituto considera que </w:t>
      </w:r>
      <w:r w:rsidR="00552834" w:rsidRPr="00F14688">
        <w:rPr>
          <w:lang w:val="es-MX"/>
        </w:rPr>
        <w:t xml:space="preserve">el derecho de acceso a la información pública </w:t>
      </w:r>
      <w:r w:rsidR="00552834" w:rsidRPr="00F14688">
        <w:rPr>
          <w:b/>
          <w:lang w:val="es-MX"/>
        </w:rPr>
        <w:t>debe ser ejercido de forma respetuosa</w:t>
      </w:r>
      <w:r w:rsidR="00552834" w:rsidRPr="00F14688">
        <w:rPr>
          <w:lang w:val="es-MX"/>
        </w:rPr>
        <w:t xml:space="preserve">, sin usar lenguaje malsonante, usando groserías o expresiones insultantes o en doble sentido, cuya finalidad o intensión sea ocasionar agravios en la moral de los servidores públicos y no acceder a la información pública. </w:t>
      </w:r>
    </w:p>
    <w:p w14:paraId="3F92A2D8" w14:textId="77777777" w:rsidR="00176D8E" w:rsidRPr="00F14688" w:rsidRDefault="00176D8E" w:rsidP="001748CB">
      <w:pPr>
        <w:rPr>
          <w:rFonts w:eastAsiaTheme="minorHAnsi" w:cstheme="minorBidi"/>
          <w:szCs w:val="24"/>
          <w:lang w:eastAsia="en-US"/>
        </w:rPr>
      </w:pPr>
    </w:p>
    <w:p w14:paraId="27BCA886" w14:textId="2CC0538D" w:rsidR="00C06CBE" w:rsidRPr="00F14688" w:rsidRDefault="00C06CBE" w:rsidP="00C06CBE">
      <w:pPr>
        <w:pStyle w:val="Sinespaciado"/>
        <w:spacing w:line="360" w:lineRule="auto"/>
        <w:jc w:val="both"/>
        <w:rPr>
          <w:rFonts w:ascii="Palatino Linotype" w:hAnsi="Palatino Linotype"/>
          <w:lang w:val="es-ES_tradnl"/>
        </w:rPr>
      </w:pPr>
      <w:r w:rsidRPr="00F14688">
        <w:rPr>
          <w:rFonts w:ascii="Palatino Linotype" w:hAnsi="Palatino Linotype"/>
          <w:lang w:val="es-ES_tradnl"/>
        </w:rPr>
        <w:t xml:space="preserve">Así, en mérito de lo expuesto en líneas anteriores </w:t>
      </w:r>
      <w:r w:rsidRPr="00F14688">
        <w:rPr>
          <w:rFonts w:ascii="Palatino Linotype" w:hAnsi="Palatino Linotype"/>
          <w:noProof/>
          <w:lang w:val="es-ES_tradnl" w:eastAsia="es-MX"/>
        </w:rPr>
        <w:t xml:space="preserve">resultan infundadas las razones o motivos de inconformidad que arguye la Recurrente; </w:t>
      </w:r>
      <w:r w:rsidRPr="00F14688">
        <w:rPr>
          <w:rFonts w:ascii="Palatino Linotype" w:hAnsi="Palatino Linotype"/>
          <w:lang w:val="es-ES_tradnl"/>
        </w:rPr>
        <w:t xml:space="preserve">por ello, con fundamento en el artículo 186 fracción II de la Ley de Transparencia y Acceso a la Información Pública del Estado de México y Municipios, se </w:t>
      </w:r>
      <w:r w:rsidRPr="00F14688">
        <w:rPr>
          <w:rFonts w:ascii="Palatino Linotype" w:hAnsi="Palatino Linotype"/>
          <w:b/>
          <w:lang w:val="es-ES_tradnl"/>
        </w:rPr>
        <w:t>CONFIRMA</w:t>
      </w:r>
      <w:r w:rsidRPr="00F14688">
        <w:rPr>
          <w:rFonts w:ascii="Palatino Linotype" w:hAnsi="Palatino Linotype"/>
          <w:lang w:val="es-ES_tradnl"/>
        </w:rPr>
        <w:t xml:space="preserve"> la respuesta a la solicitud de información pública </w:t>
      </w:r>
      <w:r w:rsidRPr="00F14688">
        <w:rPr>
          <w:rFonts w:ascii="Palatino Linotype" w:hAnsi="Palatino Linotype"/>
          <w:b/>
          <w:bCs/>
          <w:lang w:val="es-ES_tradnl"/>
        </w:rPr>
        <w:t xml:space="preserve">00111/INFOEM/IP/2025 </w:t>
      </w:r>
      <w:r w:rsidRPr="00F14688">
        <w:rPr>
          <w:rFonts w:ascii="Palatino Linotype" w:hAnsi="Palatino Linotype"/>
          <w:bCs/>
          <w:lang w:val="es-ES_tradnl"/>
        </w:rPr>
        <w:t>que ha sido materia del presente fallo</w:t>
      </w:r>
      <w:r w:rsidRPr="00F14688">
        <w:rPr>
          <w:rFonts w:ascii="Palatino Linotype" w:hAnsi="Palatino Linotype"/>
          <w:lang w:val="es-ES_tradnl"/>
        </w:rPr>
        <w:t>.</w:t>
      </w:r>
    </w:p>
    <w:p w14:paraId="0B99D4A8" w14:textId="77777777" w:rsidR="00C06CBE" w:rsidRPr="00F14688" w:rsidRDefault="00C06CBE" w:rsidP="00C06CBE">
      <w:pPr>
        <w:tabs>
          <w:tab w:val="left" w:pos="8931"/>
        </w:tabs>
        <w:ind w:right="51"/>
        <w:rPr>
          <w:rFonts w:eastAsiaTheme="minorHAnsi" w:cstheme="minorBidi"/>
          <w:lang w:val="es-MX" w:eastAsia="en-US"/>
        </w:rPr>
      </w:pPr>
    </w:p>
    <w:p w14:paraId="0D6CD68B" w14:textId="7A414FBD" w:rsidR="001748CB" w:rsidRPr="00F14688" w:rsidRDefault="00C06CBE" w:rsidP="00C06CBE">
      <w:pPr>
        <w:tabs>
          <w:tab w:val="left" w:pos="8931"/>
        </w:tabs>
        <w:ind w:right="51"/>
        <w:rPr>
          <w:rFonts w:eastAsiaTheme="minorHAnsi" w:cstheme="minorBidi"/>
          <w:lang w:val="es-MX" w:eastAsia="en-US"/>
        </w:rPr>
      </w:pPr>
      <w:r w:rsidRPr="00F14688">
        <w:rPr>
          <w:rFonts w:eastAsiaTheme="minorHAnsi" w:cstheme="minorBidi"/>
          <w:lang w:val="es-MX" w:eastAsia="en-US"/>
        </w:rPr>
        <w:t>Por lo antes expuesto y fundado es de resolverse y,</w:t>
      </w:r>
    </w:p>
    <w:p w14:paraId="3E56175C" w14:textId="77777777" w:rsidR="00AE46CF" w:rsidRPr="00F14688" w:rsidRDefault="00AE46CF" w:rsidP="001748CB">
      <w:pPr>
        <w:rPr>
          <w:rFonts w:eastAsiaTheme="minorHAnsi" w:cstheme="minorBidi"/>
          <w:szCs w:val="24"/>
          <w:lang w:eastAsia="en-US"/>
        </w:rPr>
      </w:pPr>
    </w:p>
    <w:p w14:paraId="7FB0E98E" w14:textId="3989FA67" w:rsidR="001748CB" w:rsidRPr="00F14688" w:rsidRDefault="001748CB" w:rsidP="002B2912">
      <w:pPr>
        <w:pStyle w:val="Ttulo1"/>
        <w:rPr>
          <w:rFonts w:eastAsiaTheme="minorHAnsi"/>
        </w:rPr>
      </w:pPr>
      <w:r w:rsidRPr="00F14688">
        <w:rPr>
          <w:rFonts w:eastAsiaTheme="minorHAnsi"/>
        </w:rPr>
        <w:t>R</w:t>
      </w:r>
      <w:r w:rsidR="002B2912" w:rsidRPr="00F14688">
        <w:rPr>
          <w:rFonts w:eastAsiaTheme="minorHAnsi"/>
        </w:rPr>
        <w:t xml:space="preserve"> </w:t>
      </w:r>
      <w:r w:rsidRPr="00F14688">
        <w:rPr>
          <w:rFonts w:eastAsiaTheme="minorHAnsi"/>
        </w:rPr>
        <w:t>E</w:t>
      </w:r>
      <w:r w:rsidR="002B2912" w:rsidRPr="00F14688">
        <w:rPr>
          <w:rFonts w:eastAsiaTheme="minorHAnsi"/>
        </w:rPr>
        <w:t xml:space="preserve"> </w:t>
      </w:r>
      <w:r w:rsidRPr="00F14688">
        <w:rPr>
          <w:rFonts w:eastAsiaTheme="minorHAnsi"/>
        </w:rPr>
        <w:t>S</w:t>
      </w:r>
      <w:r w:rsidR="002B2912" w:rsidRPr="00F14688">
        <w:rPr>
          <w:rFonts w:eastAsiaTheme="minorHAnsi"/>
        </w:rPr>
        <w:t xml:space="preserve"> </w:t>
      </w:r>
      <w:r w:rsidRPr="00F14688">
        <w:rPr>
          <w:rFonts w:eastAsiaTheme="minorHAnsi"/>
        </w:rPr>
        <w:t>U</w:t>
      </w:r>
      <w:r w:rsidR="002B2912" w:rsidRPr="00F14688">
        <w:rPr>
          <w:rFonts w:eastAsiaTheme="minorHAnsi"/>
        </w:rPr>
        <w:t xml:space="preserve"> </w:t>
      </w:r>
      <w:r w:rsidRPr="00F14688">
        <w:rPr>
          <w:rFonts w:eastAsiaTheme="minorHAnsi"/>
        </w:rPr>
        <w:t>E</w:t>
      </w:r>
      <w:r w:rsidR="002B2912" w:rsidRPr="00F14688">
        <w:rPr>
          <w:rFonts w:eastAsiaTheme="minorHAnsi"/>
        </w:rPr>
        <w:t xml:space="preserve"> </w:t>
      </w:r>
      <w:r w:rsidRPr="00F14688">
        <w:rPr>
          <w:rFonts w:eastAsiaTheme="minorHAnsi"/>
        </w:rPr>
        <w:t>L</w:t>
      </w:r>
      <w:r w:rsidR="002B2912" w:rsidRPr="00F14688">
        <w:rPr>
          <w:rFonts w:eastAsiaTheme="minorHAnsi"/>
        </w:rPr>
        <w:t xml:space="preserve"> </w:t>
      </w:r>
      <w:r w:rsidRPr="00F14688">
        <w:rPr>
          <w:rFonts w:eastAsiaTheme="minorHAnsi"/>
        </w:rPr>
        <w:t>V</w:t>
      </w:r>
      <w:r w:rsidR="002B2912" w:rsidRPr="00F14688">
        <w:rPr>
          <w:rFonts w:eastAsiaTheme="minorHAnsi"/>
        </w:rPr>
        <w:t xml:space="preserve"> </w:t>
      </w:r>
      <w:r w:rsidRPr="00F14688">
        <w:rPr>
          <w:rFonts w:eastAsiaTheme="minorHAnsi"/>
        </w:rPr>
        <w:t>E</w:t>
      </w:r>
    </w:p>
    <w:p w14:paraId="40FCEE49" w14:textId="77777777" w:rsidR="001748CB" w:rsidRPr="00F14688" w:rsidRDefault="001748CB" w:rsidP="001748CB">
      <w:pPr>
        <w:rPr>
          <w:rFonts w:eastAsiaTheme="minorHAnsi" w:cstheme="minorBidi"/>
          <w:b/>
          <w:bCs/>
          <w:spacing w:val="60"/>
          <w:sz w:val="21"/>
          <w:szCs w:val="21"/>
          <w:lang w:eastAsia="en-US"/>
        </w:rPr>
      </w:pPr>
    </w:p>
    <w:p w14:paraId="5F49932C" w14:textId="692982BD" w:rsidR="00C06CBE" w:rsidRPr="00F14688" w:rsidRDefault="00C06CBE" w:rsidP="00C06CBE">
      <w:pPr>
        <w:pStyle w:val="Sinespaciado"/>
        <w:spacing w:line="360" w:lineRule="auto"/>
        <w:jc w:val="both"/>
        <w:rPr>
          <w:rFonts w:ascii="Palatino Linotype" w:hAnsi="Palatino Linotype"/>
          <w:lang w:val="es-ES_tradnl"/>
        </w:rPr>
      </w:pPr>
      <w:r w:rsidRPr="00F14688">
        <w:rPr>
          <w:rFonts w:ascii="Palatino Linotype" w:hAnsi="Palatino Linotype"/>
          <w:b/>
          <w:sz w:val="28"/>
          <w:lang w:val="es-ES_tradnl"/>
        </w:rPr>
        <w:t xml:space="preserve">PRIMERO. </w:t>
      </w:r>
      <w:r w:rsidRPr="00F14688">
        <w:rPr>
          <w:rFonts w:ascii="Palatino Linotype" w:hAnsi="Palatino Linotype"/>
          <w:lang w:val="es-ES_tradnl"/>
        </w:rPr>
        <w:t xml:space="preserve">Se </w:t>
      </w:r>
      <w:r w:rsidRPr="00F14688">
        <w:rPr>
          <w:rFonts w:ascii="Palatino Linotype" w:hAnsi="Palatino Linotype"/>
          <w:b/>
          <w:lang w:val="es-ES_tradnl"/>
        </w:rPr>
        <w:t>CONFIRMA</w:t>
      </w:r>
      <w:r w:rsidRPr="00F14688">
        <w:rPr>
          <w:rFonts w:ascii="Palatino Linotype" w:hAnsi="Palatino Linotype"/>
          <w:lang w:val="es-ES_tradnl"/>
        </w:rPr>
        <w:t xml:space="preserve"> la respuesta del Sujeto Obligado</w:t>
      </w:r>
      <w:r w:rsidRPr="00F14688">
        <w:rPr>
          <w:rFonts w:ascii="Palatino Linotype" w:hAnsi="Palatino Linotype"/>
          <w:b/>
          <w:lang w:val="es-ES_tradnl"/>
        </w:rPr>
        <w:t xml:space="preserve"> </w:t>
      </w:r>
      <w:r w:rsidRPr="00F14688">
        <w:rPr>
          <w:rFonts w:ascii="Palatino Linotype" w:hAnsi="Palatino Linotype"/>
          <w:bCs/>
          <w:lang w:val="es-ES_tradnl"/>
        </w:rPr>
        <w:t xml:space="preserve">a la solicitud de información </w:t>
      </w:r>
      <w:r w:rsidRPr="00F14688">
        <w:rPr>
          <w:rFonts w:ascii="Palatino Linotype" w:hAnsi="Palatino Linotype"/>
          <w:b/>
          <w:bCs/>
          <w:lang w:val="es-ES_tradnl"/>
        </w:rPr>
        <w:t xml:space="preserve">00111/INFOEM/IP/2025 </w:t>
      </w:r>
      <w:r w:rsidRPr="00F14688">
        <w:rPr>
          <w:rFonts w:ascii="Palatino Linotype" w:hAnsi="Palatino Linotype"/>
          <w:lang w:val="es-ES_tradnl"/>
        </w:rPr>
        <w:t xml:space="preserve">por resultar infundadas las razones o motivos de </w:t>
      </w:r>
      <w:r w:rsidRPr="00F14688">
        <w:rPr>
          <w:rFonts w:ascii="Palatino Linotype" w:hAnsi="Palatino Linotype"/>
          <w:lang w:val="es-ES_tradnl"/>
        </w:rPr>
        <w:lastRenderedPageBreak/>
        <w:t xml:space="preserve">inconformidad hechos valer por la Recurrente, en términos del Considerando </w:t>
      </w:r>
      <w:r w:rsidRPr="00F14688">
        <w:rPr>
          <w:rFonts w:ascii="Palatino Linotype" w:hAnsi="Palatino Linotype"/>
          <w:b/>
          <w:lang w:val="es-ES_tradnl"/>
        </w:rPr>
        <w:t xml:space="preserve">CUARTO </w:t>
      </w:r>
      <w:r w:rsidRPr="00F14688">
        <w:rPr>
          <w:rFonts w:ascii="Palatino Linotype" w:hAnsi="Palatino Linotype"/>
          <w:lang w:val="es-ES_tradnl"/>
        </w:rPr>
        <w:t>de esta resolución.</w:t>
      </w:r>
    </w:p>
    <w:p w14:paraId="249FEC75" w14:textId="77777777" w:rsidR="00C06CBE" w:rsidRPr="00F14688" w:rsidRDefault="00C06CBE" w:rsidP="00C06CBE">
      <w:pPr>
        <w:pStyle w:val="Sinespaciado"/>
        <w:spacing w:line="360" w:lineRule="auto"/>
        <w:jc w:val="both"/>
        <w:rPr>
          <w:rFonts w:ascii="Palatino Linotype" w:hAnsi="Palatino Linotype"/>
          <w:lang w:val="es-ES_tradnl"/>
        </w:rPr>
      </w:pPr>
    </w:p>
    <w:p w14:paraId="263F0671" w14:textId="77777777" w:rsidR="00C06CBE" w:rsidRPr="00F14688" w:rsidRDefault="00C06CBE" w:rsidP="00C06CBE">
      <w:pPr>
        <w:pStyle w:val="Sinespaciado"/>
        <w:spacing w:line="360" w:lineRule="auto"/>
        <w:jc w:val="both"/>
        <w:rPr>
          <w:rFonts w:ascii="Palatino Linotype" w:hAnsi="Palatino Linotype"/>
          <w:lang w:val="es-ES_tradnl"/>
        </w:rPr>
      </w:pPr>
      <w:r w:rsidRPr="00F14688">
        <w:rPr>
          <w:rFonts w:ascii="Palatino Linotype" w:hAnsi="Palatino Linotype"/>
          <w:b/>
          <w:sz w:val="28"/>
          <w:lang w:val="es-ES_tradnl"/>
        </w:rPr>
        <w:t>SEGUNDO.</w:t>
      </w:r>
      <w:r w:rsidRPr="00F14688">
        <w:rPr>
          <w:rFonts w:ascii="Palatino Linotype" w:hAnsi="Palatino Linotype"/>
          <w:sz w:val="28"/>
          <w:lang w:val="es-ES_tradnl"/>
        </w:rPr>
        <w:t xml:space="preserve"> </w:t>
      </w:r>
      <w:r w:rsidRPr="00F14688">
        <w:rPr>
          <w:rFonts w:ascii="Palatino Linotype" w:hAnsi="Palatino Linotype"/>
          <w:b/>
          <w:lang w:val="es-ES_tradnl"/>
        </w:rPr>
        <w:t>NOTIFÍQUESE</w:t>
      </w:r>
      <w:r w:rsidRPr="00F14688">
        <w:rPr>
          <w:rFonts w:ascii="Palatino Linotype" w:hAnsi="Palatino Linotype"/>
          <w:lang w:val="es-ES_tradnl"/>
        </w:rPr>
        <w:t xml:space="preserve"> la presente resolución vía Sistema de Acceso a la Información Mexiquense (</w:t>
      </w:r>
      <w:r w:rsidRPr="00F14688">
        <w:rPr>
          <w:rFonts w:ascii="Palatino Linotype" w:hAnsi="Palatino Linotype"/>
          <w:b/>
          <w:bCs/>
          <w:lang w:val="es-ES_tradnl"/>
        </w:rPr>
        <w:t>SAIMEX</w:t>
      </w:r>
      <w:r w:rsidRPr="00F14688">
        <w:rPr>
          <w:rFonts w:ascii="Palatino Linotype" w:hAnsi="Palatino Linotype"/>
          <w:lang w:val="es-ES_tradnl"/>
        </w:rPr>
        <w:t>) al Titular de la Unidad de Transparencia del Sujeto Obligado.</w:t>
      </w:r>
    </w:p>
    <w:p w14:paraId="5AE6F0E5" w14:textId="77777777" w:rsidR="00C06CBE" w:rsidRPr="00F14688" w:rsidRDefault="00C06CBE" w:rsidP="00C06CBE">
      <w:pPr>
        <w:pStyle w:val="Sinespaciado"/>
        <w:spacing w:line="360" w:lineRule="auto"/>
        <w:jc w:val="both"/>
        <w:rPr>
          <w:rFonts w:ascii="Palatino Linotype" w:hAnsi="Palatino Linotype"/>
          <w:lang w:val="es-ES_tradnl"/>
        </w:rPr>
      </w:pPr>
    </w:p>
    <w:p w14:paraId="2F519583" w14:textId="68B464D8" w:rsidR="001748CB" w:rsidRPr="00F14688" w:rsidRDefault="00C06CBE" w:rsidP="00C06CBE">
      <w:pPr>
        <w:contextualSpacing/>
        <w:rPr>
          <w:rFonts w:eastAsiaTheme="minorEastAsia" w:cs="Arial"/>
          <w:lang w:val="es-ES" w:eastAsia="en-US"/>
        </w:rPr>
      </w:pPr>
      <w:r w:rsidRPr="00F14688">
        <w:rPr>
          <w:b/>
          <w:sz w:val="28"/>
        </w:rPr>
        <w:t>TERCERO.</w:t>
      </w:r>
      <w:r w:rsidRPr="00F14688">
        <w:rPr>
          <w:sz w:val="28"/>
        </w:rPr>
        <w:t xml:space="preserve"> </w:t>
      </w:r>
      <w:r w:rsidRPr="00F14688">
        <w:rPr>
          <w:b/>
        </w:rPr>
        <w:t>NOTIFÍQUESE</w:t>
      </w:r>
      <w:r w:rsidRPr="00F14688">
        <w:t xml:space="preserve"> al Recurrente</w:t>
      </w:r>
      <w:r w:rsidRPr="00F14688">
        <w:rPr>
          <w:b/>
        </w:rPr>
        <w:t xml:space="preserve"> </w:t>
      </w:r>
      <w:r w:rsidRPr="00F14688">
        <w:t>la presente resolución vía Sistema de Acceso a la Información Mexiquense (</w:t>
      </w:r>
      <w:r w:rsidRPr="00F14688">
        <w:rPr>
          <w:b/>
          <w:bCs/>
        </w:rPr>
        <w:t>SAIMEX</w:t>
      </w:r>
      <w:r w:rsidRPr="00F14688">
        <w:t>)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0E083CDE" w14:textId="77777777" w:rsidR="00E77D38" w:rsidRPr="00F14688"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0F04CA33" w:rsidR="00FE6010" w:rsidRPr="00F14688" w:rsidRDefault="005A45B1" w:rsidP="00BD515A">
      <w:pPr>
        <w:pBdr>
          <w:top w:val="nil"/>
          <w:left w:val="nil"/>
          <w:bottom w:val="nil"/>
          <w:right w:val="nil"/>
          <w:between w:val="nil"/>
        </w:pBdr>
        <w:contextualSpacing/>
        <w:rPr>
          <w:rFonts w:eastAsia="Palatino Linotype" w:cs="Palatino Linotype"/>
          <w:color w:val="000000"/>
          <w:szCs w:val="24"/>
        </w:rPr>
      </w:pPr>
      <w:r w:rsidRPr="00F14688">
        <w:rPr>
          <w:rFonts w:eastAsia="Palatino Linotype" w:cs="Palatino Linotype"/>
          <w:color w:val="000000"/>
          <w:szCs w:val="24"/>
        </w:rPr>
        <w:t>ASÍ LO RESUELVE</w:t>
      </w:r>
      <w:r w:rsidR="00247FE8" w:rsidRPr="00F14688">
        <w:rPr>
          <w:rFonts w:eastAsia="Palatino Linotype" w:cs="Palatino Linotype"/>
          <w:color w:val="000000"/>
          <w:szCs w:val="24"/>
        </w:rPr>
        <w:t xml:space="preserve"> POR </w:t>
      </w:r>
      <w:r w:rsidR="005A0F87" w:rsidRPr="00F14688">
        <w:rPr>
          <w:rFonts w:eastAsia="Palatino Linotype" w:cs="Palatino Linotype"/>
          <w:color w:val="000000"/>
          <w:szCs w:val="24"/>
        </w:rPr>
        <w:t>UNANIMIDAD</w:t>
      </w:r>
      <w:r w:rsidRPr="00F14688">
        <w:rPr>
          <w:rFonts w:eastAsia="Palatino Linotype" w:cs="Palatino Linotype"/>
          <w:color w:val="000000"/>
          <w:szCs w:val="24"/>
        </w:rPr>
        <w:t xml:space="preserve"> </w:t>
      </w:r>
      <w:r w:rsidR="006922F5" w:rsidRPr="00F14688">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w:t>
      </w:r>
      <w:r w:rsidR="00287AD2" w:rsidRPr="00F14688">
        <w:rPr>
          <w:rFonts w:eastAsia="Palatino Linotype" w:cs="Palatino Linotype"/>
          <w:color w:val="000000"/>
          <w:szCs w:val="24"/>
        </w:rPr>
        <w:t xml:space="preserve">ARON CRISTINA MORALES MARTÍNEZ </w:t>
      </w:r>
      <w:r w:rsidR="006922F5" w:rsidRPr="00F14688">
        <w:rPr>
          <w:rFonts w:eastAsia="Palatino Linotype" w:cs="Palatino Linotype"/>
          <w:color w:val="000000"/>
          <w:szCs w:val="24"/>
        </w:rPr>
        <w:t>Y GUADALUPE RAMÍREZ PEÑA</w:t>
      </w:r>
      <w:r w:rsidR="00AF6B94" w:rsidRPr="00F14688">
        <w:rPr>
          <w:rFonts w:eastAsia="Palatino Linotype" w:cs="Palatino Linotype"/>
          <w:color w:val="000000"/>
          <w:szCs w:val="24"/>
        </w:rPr>
        <w:t>,</w:t>
      </w:r>
      <w:r w:rsidR="00F37687" w:rsidRPr="00F14688">
        <w:rPr>
          <w:rFonts w:eastAsia="Palatino Linotype" w:cs="Palatino Linotype"/>
          <w:color w:val="000000"/>
          <w:szCs w:val="24"/>
        </w:rPr>
        <w:t xml:space="preserve"> </w:t>
      </w:r>
      <w:r w:rsidR="006922F5" w:rsidRPr="00F14688">
        <w:rPr>
          <w:rFonts w:eastAsia="Palatino Linotype" w:cs="Palatino Linotype"/>
          <w:color w:val="000000"/>
          <w:szCs w:val="24"/>
        </w:rPr>
        <w:t>EN LA</w:t>
      </w:r>
      <w:r w:rsidR="00C93568" w:rsidRPr="00F14688">
        <w:rPr>
          <w:rFonts w:eastAsia="Palatino Linotype" w:cs="Palatino Linotype"/>
          <w:color w:val="000000"/>
          <w:szCs w:val="24"/>
        </w:rPr>
        <w:t xml:space="preserve"> </w:t>
      </w:r>
      <w:r w:rsidR="00DC2D31" w:rsidRPr="00F14688">
        <w:rPr>
          <w:rFonts w:eastAsia="Palatino Linotype" w:cs="Palatino Linotype"/>
          <w:color w:val="000000"/>
          <w:szCs w:val="24"/>
        </w:rPr>
        <w:t>DÉCIMA</w:t>
      </w:r>
      <w:r w:rsidR="005A0F87" w:rsidRPr="00F14688">
        <w:rPr>
          <w:rFonts w:eastAsia="Palatino Linotype" w:cs="Palatino Linotype"/>
          <w:color w:val="000000"/>
          <w:szCs w:val="24"/>
        </w:rPr>
        <w:t xml:space="preserve"> OCTAVA</w:t>
      </w:r>
      <w:r w:rsidR="007771D6" w:rsidRPr="00F14688">
        <w:rPr>
          <w:rFonts w:eastAsia="Palatino Linotype" w:cs="Palatino Linotype"/>
          <w:color w:val="000000"/>
          <w:szCs w:val="24"/>
        </w:rPr>
        <w:t xml:space="preserve"> </w:t>
      </w:r>
      <w:r w:rsidR="006922F5" w:rsidRPr="00F14688">
        <w:rPr>
          <w:rFonts w:eastAsia="Palatino Linotype" w:cs="Palatino Linotype"/>
          <w:color w:val="000000"/>
          <w:szCs w:val="24"/>
        </w:rPr>
        <w:t>SESIÓN ORDINARIA CELEBRADA E</w:t>
      </w:r>
      <w:r w:rsidR="00C93568" w:rsidRPr="00F14688">
        <w:rPr>
          <w:rFonts w:eastAsia="Palatino Linotype" w:cs="Palatino Linotype"/>
          <w:color w:val="000000"/>
          <w:szCs w:val="24"/>
        </w:rPr>
        <w:t>L</w:t>
      </w:r>
      <w:r w:rsidR="0011108B" w:rsidRPr="00F14688">
        <w:rPr>
          <w:rFonts w:eastAsia="Palatino Linotype" w:cs="Palatino Linotype"/>
          <w:color w:val="000000"/>
          <w:szCs w:val="24"/>
        </w:rPr>
        <w:t xml:space="preserve"> </w:t>
      </w:r>
      <w:r w:rsidR="005A0F87" w:rsidRPr="00F14688">
        <w:rPr>
          <w:rFonts w:eastAsia="Palatino Linotype" w:cs="Palatino Linotype"/>
          <w:color w:val="000000"/>
          <w:szCs w:val="24"/>
        </w:rPr>
        <w:t>VEINTIUNO DE MAYO</w:t>
      </w:r>
      <w:r w:rsidR="00DC2D31" w:rsidRPr="00F14688">
        <w:rPr>
          <w:rFonts w:eastAsia="Palatino Linotype" w:cs="Palatino Linotype"/>
          <w:color w:val="000000"/>
          <w:szCs w:val="24"/>
        </w:rPr>
        <w:t xml:space="preserve"> DE DOS MIL VEINTICINCO</w:t>
      </w:r>
      <w:r w:rsidR="006922F5" w:rsidRPr="00F14688">
        <w:rPr>
          <w:rFonts w:eastAsia="Palatino Linotype" w:cs="Palatino Linotype"/>
          <w:color w:val="000000"/>
          <w:szCs w:val="24"/>
        </w:rPr>
        <w:t xml:space="preserve">, ANTE EL SECRETARIO TÉCNICO </w:t>
      </w:r>
      <w:r w:rsidRPr="00F14688">
        <w:rPr>
          <w:rFonts w:eastAsia="Palatino Linotype" w:cs="Palatino Linotype"/>
          <w:color w:val="000000"/>
          <w:szCs w:val="24"/>
        </w:rPr>
        <w:t>DEL PLENO, ALEXIS TAPIA RAMÍREZ</w:t>
      </w:r>
      <w:r w:rsidR="00A970D5" w:rsidRPr="00F14688">
        <w:rPr>
          <w:rFonts w:eastAsia="Palatino Linotype" w:cs="Palatino Linotype"/>
          <w:color w:val="000000"/>
          <w:szCs w:val="24"/>
        </w:rPr>
        <w:t>.</w:t>
      </w:r>
      <w:r w:rsidR="001957CF" w:rsidRPr="00F14688">
        <w:rPr>
          <w:rFonts w:eastAsia="Palatino Linotype" w:cs="Palatino Linotype"/>
          <w:color w:val="000000"/>
          <w:szCs w:val="24"/>
        </w:rPr>
        <w:t>------------</w:t>
      </w:r>
      <w:r w:rsidR="006115F0" w:rsidRPr="00F14688">
        <w:rPr>
          <w:rFonts w:eastAsia="Palatino Linotype" w:cs="Palatino Linotype"/>
          <w:color w:val="000000"/>
          <w:szCs w:val="24"/>
        </w:rPr>
        <w:t>---------------------------------------------------------------------------</w:t>
      </w:r>
      <w:r w:rsidR="00A2751A" w:rsidRPr="00F14688">
        <w:rPr>
          <w:rFonts w:eastAsia="Palatino Linotype" w:cs="Palatino Linotype"/>
          <w:color w:val="000000"/>
          <w:szCs w:val="24"/>
        </w:rPr>
        <w:t>---------</w:t>
      </w:r>
      <w:r w:rsidR="006115F0" w:rsidRPr="00F14688">
        <w:rPr>
          <w:rFonts w:eastAsia="Palatino Linotype" w:cs="Palatino Linotype"/>
          <w:color w:val="000000"/>
          <w:szCs w:val="24"/>
        </w:rPr>
        <w:t>------</w:t>
      </w:r>
      <w:r w:rsidR="00BD515A" w:rsidRPr="00F14688">
        <w:rPr>
          <w:rFonts w:eastAsiaTheme="minorHAnsi" w:cstheme="minorBidi"/>
          <w:szCs w:val="24"/>
          <w:lang w:eastAsia="en-US"/>
        </w:rPr>
        <w:t>-------------------------------------------------------------------</w:t>
      </w:r>
      <w:r w:rsidR="00C531E8" w:rsidRPr="00F14688">
        <w:rPr>
          <w:rFonts w:eastAsiaTheme="minorHAnsi" w:cstheme="minorBidi"/>
          <w:szCs w:val="24"/>
          <w:lang w:eastAsia="en-US"/>
        </w:rPr>
        <w:t>-----------------</w:t>
      </w:r>
    </w:p>
    <w:p w14:paraId="4DA57669" w14:textId="02EA344C" w:rsidR="00A970D5" w:rsidRPr="004B7011" w:rsidRDefault="00A970D5" w:rsidP="00BD515A">
      <w:pPr>
        <w:pBdr>
          <w:top w:val="nil"/>
          <w:left w:val="nil"/>
          <w:bottom w:val="nil"/>
          <w:right w:val="nil"/>
          <w:between w:val="nil"/>
        </w:pBdr>
        <w:spacing w:line="240" w:lineRule="auto"/>
        <w:contextualSpacing/>
        <w:rPr>
          <w:rFonts w:eastAsia="Palatino Linotype" w:cs="Palatino Linotype"/>
          <w:color w:val="000000"/>
          <w:sz w:val="20"/>
          <w:szCs w:val="20"/>
        </w:rPr>
      </w:pPr>
      <w:r w:rsidRPr="00F14688">
        <w:rPr>
          <w:rFonts w:eastAsia="Palatino Linotype" w:cs="Palatino Linotype"/>
          <w:color w:val="000000"/>
          <w:sz w:val="20"/>
          <w:szCs w:val="20"/>
        </w:rPr>
        <w:t>JMV/CCR</w:t>
      </w:r>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bookmarkStart w:id="1" w:name="_GoBack"/>
      <w:bookmarkEnd w:id="1"/>
    </w:p>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AED8" w14:textId="77777777" w:rsidR="00C4436D" w:rsidRDefault="00C4436D" w:rsidP="00F2498E">
      <w:pPr>
        <w:spacing w:line="240" w:lineRule="auto"/>
      </w:pPr>
      <w:r>
        <w:separator/>
      </w:r>
    </w:p>
  </w:endnote>
  <w:endnote w:type="continuationSeparator" w:id="0">
    <w:p w14:paraId="7FD5BE7F" w14:textId="77777777" w:rsidR="00C4436D" w:rsidRDefault="00C4436D" w:rsidP="00F2498E">
      <w:pPr>
        <w:spacing w:line="240" w:lineRule="auto"/>
      </w:pPr>
      <w:r>
        <w:continuationSeparator/>
      </w:r>
    </w:p>
  </w:endnote>
  <w:endnote w:type="continuationNotice" w:id="1">
    <w:p w14:paraId="2591CAF1" w14:textId="77777777" w:rsidR="00C4436D" w:rsidRDefault="00C443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AF74B1" w:rsidRPr="00871A91" w:rsidRDefault="00AF74B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4688">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4688">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AF74B1" w:rsidRPr="00871A91" w:rsidRDefault="00AF74B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468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4688">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95F3" w14:textId="77777777" w:rsidR="00C4436D" w:rsidRDefault="00C4436D" w:rsidP="00F2498E">
      <w:pPr>
        <w:spacing w:line="240" w:lineRule="auto"/>
      </w:pPr>
      <w:r>
        <w:separator/>
      </w:r>
    </w:p>
  </w:footnote>
  <w:footnote w:type="continuationSeparator" w:id="0">
    <w:p w14:paraId="741B63DB" w14:textId="77777777" w:rsidR="00C4436D" w:rsidRDefault="00C4436D" w:rsidP="00F2498E">
      <w:pPr>
        <w:spacing w:line="240" w:lineRule="auto"/>
      </w:pPr>
      <w:r>
        <w:continuationSeparator/>
      </w:r>
    </w:p>
  </w:footnote>
  <w:footnote w:type="continuationNotice" w:id="1">
    <w:p w14:paraId="0603C759" w14:textId="77777777" w:rsidR="00C4436D" w:rsidRDefault="00C4436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F74B1" w:rsidRDefault="00F1468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F74B1" w:rsidRPr="00B17577" w14:paraId="37B9EBDE" w14:textId="77777777" w:rsidTr="003938ED">
      <w:trPr>
        <w:trHeight w:val="227"/>
      </w:trPr>
      <w:tc>
        <w:tcPr>
          <w:tcW w:w="5103" w:type="dxa"/>
          <w:hideMark/>
        </w:tcPr>
        <w:p w14:paraId="4964FBC5" w14:textId="54CDA645" w:rsidR="00AF74B1" w:rsidRPr="00096248" w:rsidRDefault="00AF74B1"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DBF44E7" w:rsidR="00AF74B1" w:rsidRPr="00096248" w:rsidRDefault="00AF74B1" w:rsidP="008E5E85">
          <w:pPr>
            <w:spacing w:after="120" w:line="240" w:lineRule="auto"/>
            <w:ind w:right="71"/>
            <w:jc w:val="right"/>
            <w:rPr>
              <w:rFonts w:cs="Arial"/>
              <w:b/>
              <w:szCs w:val="24"/>
            </w:rPr>
          </w:pPr>
          <w:r>
            <w:rPr>
              <w:rFonts w:cs="Arial"/>
              <w:b/>
              <w:bCs/>
              <w:szCs w:val="24"/>
            </w:rPr>
            <w:t>02820/INFOEM/IP/RR/2025</w:t>
          </w:r>
        </w:p>
      </w:tc>
    </w:tr>
    <w:tr w:rsidR="00AF74B1" w14:paraId="7591D3C9" w14:textId="77777777" w:rsidTr="003938ED">
      <w:trPr>
        <w:trHeight w:val="242"/>
      </w:trPr>
      <w:tc>
        <w:tcPr>
          <w:tcW w:w="5103" w:type="dxa"/>
          <w:hideMark/>
        </w:tcPr>
        <w:p w14:paraId="729A65A8" w14:textId="77777777" w:rsidR="00AF74B1" w:rsidRPr="00096248" w:rsidRDefault="00AF74B1"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48B257B" w:rsidR="00AF74B1" w:rsidRPr="00096248" w:rsidRDefault="00AF74B1" w:rsidP="00C71C0F">
          <w:pPr>
            <w:spacing w:after="120" w:line="240" w:lineRule="auto"/>
            <w:ind w:left="-81" w:right="71"/>
            <w:jc w:val="right"/>
            <w:rPr>
              <w:rFonts w:cs="Arial"/>
              <w:szCs w:val="24"/>
            </w:rPr>
          </w:pPr>
          <w:r>
            <w:rPr>
              <w:rFonts w:cs="Arial"/>
              <w:szCs w:val="24"/>
            </w:rPr>
            <w:t>Instituto de Transparencia, Acceso a la Información Pública y Protección de Datos Personales del Estado de México y Municipios</w:t>
          </w:r>
        </w:p>
      </w:tc>
    </w:tr>
    <w:tr w:rsidR="00AF74B1" w:rsidRPr="00F63239" w14:paraId="037E914D" w14:textId="77777777" w:rsidTr="003938ED">
      <w:trPr>
        <w:trHeight w:val="342"/>
      </w:trPr>
      <w:tc>
        <w:tcPr>
          <w:tcW w:w="5103" w:type="dxa"/>
          <w:hideMark/>
        </w:tcPr>
        <w:p w14:paraId="7676B68F" w14:textId="64D69EAF" w:rsidR="00AF74B1" w:rsidRPr="00096248" w:rsidRDefault="00AF74B1"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AF74B1" w:rsidRDefault="00AF74B1"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F74B1" w:rsidRPr="00711916" w:rsidRDefault="00AF74B1" w:rsidP="00011C4D">
          <w:pPr>
            <w:spacing w:after="120" w:line="240" w:lineRule="auto"/>
            <w:ind w:left="-486" w:right="71" w:firstLine="567"/>
            <w:jc w:val="right"/>
            <w:rPr>
              <w:rFonts w:cs="Arial"/>
              <w:sz w:val="2"/>
              <w:szCs w:val="2"/>
            </w:rPr>
          </w:pPr>
        </w:p>
      </w:tc>
    </w:tr>
  </w:tbl>
  <w:p w14:paraId="2998DBFD" w14:textId="25A9F426" w:rsidR="00AF74B1" w:rsidRPr="00871A91" w:rsidRDefault="00F1468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2.05pt;margin-top:-152.4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F74B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F74B1" w14:paraId="0F9FE9B6" w14:textId="77777777" w:rsidTr="70652167">
      <w:trPr>
        <w:trHeight w:val="227"/>
      </w:trPr>
      <w:tc>
        <w:tcPr>
          <w:tcW w:w="5103" w:type="dxa"/>
          <w:hideMark/>
        </w:tcPr>
        <w:p w14:paraId="6D1D9D71" w14:textId="11150E5A" w:rsidR="00AF74B1" w:rsidRPr="00663A37" w:rsidRDefault="00AF74B1"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CFD8572" w:rsidR="00AF74B1" w:rsidRPr="00C81ECD" w:rsidRDefault="00AF74B1" w:rsidP="00011C4D">
          <w:pPr>
            <w:spacing w:after="120" w:line="240" w:lineRule="auto"/>
            <w:ind w:left="-486" w:right="68" w:firstLine="558"/>
            <w:jc w:val="right"/>
            <w:rPr>
              <w:rFonts w:cs="Arial"/>
              <w:b/>
              <w:szCs w:val="24"/>
            </w:rPr>
          </w:pPr>
          <w:r>
            <w:rPr>
              <w:rFonts w:cs="Arial"/>
              <w:b/>
              <w:bCs/>
              <w:szCs w:val="24"/>
            </w:rPr>
            <w:t>02820/INFOEM/IP/RR/2025</w:t>
          </w:r>
        </w:p>
      </w:tc>
    </w:tr>
    <w:tr w:rsidR="00AF74B1" w:rsidRPr="001F57CD" w14:paraId="1377D264" w14:textId="77777777" w:rsidTr="70652167">
      <w:trPr>
        <w:trHeight w:val="196"/>
      </w:trPr>
      <w:tc>
        <w:tcPr>
          <w:tcW w:w="5103" w:type="dxa"/>
          <w:hideMark/>
        </w:tcPr>
        <w:p w14:paraId="04D597A1" w14:textId="77777777" w:rsidR="00AF74B1" w:rsidRPr="00663A37" w:rsidRDefault="00AF74B1"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305F4DC" w:rsidR="00AF74B1" w:rsidRPr="00663A37" w:rsidRDefault="005F7404" w:rsidP="70652167">
          <w:pPr>
            <w:spacing w:after="120" w:line="240" w:lineRule="auto"/>
            <w:ind w:right="68"/>
            <w:jc w:val="right"/>
            <w:rPr>
              <w:rFonts w:cs="Arial"/>
              <w:lang w:val="es-ES"/>
            </w:rPr>
          </w:pPr>
          <w:r>
            <w:rPr>
              <w:rFonts w:cs="Arial"/>
              <w:lang w:val="es-ES"/>
            </w:rPr>
            <w:t>XXXXXXXXXXXXXXXXXX</w:t>
          </w:r>
        </w:p>
      </w:tc>
    </w:tr>
    <w:tr w:rsidR="00AF74B1" w14:paraId="4DC11993" w14:textId="77777777" w:rsidTr="70652167">
      <w:trPr>
        <w:trHeight w:val="242"/>
      </w:trPr>
      <w:tc>
        <w:tcPr>
          <w:tcW w:w="5103" w:type="dxa"/>
          <w:hideMark/>
        </w:tcPr>
        <w:p w14:paraId="76CEF1B5" w14:textId="77777777" w:rsidR="00AF74B1" w:rsidRPr="00663A37" w:rsidRDefault="00AF74B1"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0B0BC00" w:rsidR="00AF74B1" w:rsidRPr="00663A37" w:rsidRDefault="00AF74B1" w:rsidP="00011C4D">
          <w:pPr>
            <w:spacing w:after="120" w:line="240" w:lineRule="auto"/>
            <w:ind w:left="-70" w:right="68"/>
            <w:jc w:val="right"/>
            <w:rPr>
              <w:rFonts w:cs="Arial"/>
              <w:szCs w:val="24"/>
            </w:rPr>
          </w:pPr>
          <w:r>
            <w:rPr>
              <w:rFonts w:cs="Arial"/>
              <w:szCs w:val="24"/>
            </w:rPr>
            <w:t>Instituto de Transparencia, Acceso a la Información Pública y Protección de Datos Personales del Estado de México y Municipios</w:t>
          </w:r>
        </w:p>
      </w:tc>
    </w:tr>
    <w:tr w:rsidR="00AF74B1" w14:paraId="5C2B511D" w14:textId="77777777" w:rsidTr="70652167">
      <w:trPr>
        <w:trHeight w:val="342"/>
      </w:trPr>
      <w:tc>
        <w:tcPr>
          <w:tcW w:w="5103" w:type="dxa"/>
          <w:hideMark/>
        </w:tcPr>
        <w:p w14:paraId="03FEF68C" w14:textId="45E91CF4" w:rsidR="00AF74B1" w:rsidRPr="00663A37" w:rsidRDefault="00AF74B1"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AF74B1" w:rsidRPr="00663A37" w:rsidRDefault="00AF74B1"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AF74B1" w:rsidRPr="00871A91" w:rsidRDefault="00F1468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68.8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F74B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1F80595"/>
    <w:multiLevelType w:val="hybridMultilevel"/>
    <w:tmpl w:val="266A3278"/>
    <w:lvl w:ilvl="0" w:tplc="56186F4A">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00048E"/>
    <w:multiLevelType w:val="multilevel"/>
    <w:tmpl w:val="189C8498"/>
    <w:styleLink w:val="Listaactual2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09D4517"/>
    <w:multiLevelType w:val="hybridMultilevel"/>
    <w:tmpl w:val="88361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DF10A0"/>
    <w:multiLevelType w:val="hybridMultilevel"/>
    <w:tmpl w:val="D0F27FF0"/>
    <w:lvl w:ilvl="0" w:tplc="BB2C100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866B72"/>
    <w:multiLevelType w:val="multilevel"/>
    <w:tmpl w:val="190C4B2C"/>
    <w:styleLink w:val="Listaactual2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CC683B"/>
    <w:multiLevelType w:val="hybridMultilevel"/>
    <w:tmpl w:val="1F0EAD76"/>
    <w:lvl w:ilvl="0" w:tplc="CDFCF0B8">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2"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4364AC"/>
    <w:multiLevelType w:val="multilevel"/>
    <w:tmpl w:val="E4D8DE46"/>
    <w:styleLink w:val="Listaactual2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34"/>
  </w:num>
  <w:num w:numId="4">
    <w:abstractNumId w:val="12"/>
  </w:num>
  <w:num w:numId="5">
    <w:abstractNumId w:val="47"/>
  </w:num>
  <w:num w:numId="6">
    <w:abstractNumId w:val="4"/>
  </w:num>
  <w:num w:numId="7">
    <w:abstractNumId w:val="38"/>
  </w:num>
  <w:num w:numId="8">
    <w:abstractNumId w:val="9"/>
  </w:num>
  <w:num w:numId="9">
    <w:abstractNumId w:val="3"/>
  </w:num>
  <w:num w:numId="10">
    <w:abstractNumId w:val="17"/>
  </w:num>
  <w:num w:numId="11">
    <w:abstractNumId w:val="18"/>
  </w:num>
  <w:num w:numId="12">
    <w:abstractNumId w:val="48"/>
  </w:num>
  <w:num w:numId="13">
    <w:abstractNumId w:val="44"/>
  </w:num>
  <w:num w:numId="14">
    <w:abstractNumId w:val="28"/>
  </w:num>
  <w:num w:numId="15">
    <w:abstractNumId w:val="33"/>
  </w:num>
  <w:num w:numId="16">
    <w:abstractNumId w:val="15"/>
  </w:num>
  <w:num w:numId="17">
    <w:abstractNumId w:val="25"/>
  </w:num>
  <w:num w:numId="18">
    <w:abstractNumId w:val="14"/>
  </w:num>
  <w:num w:numId="19">
    <w:abstractNumId w:val="21"/>
  </w:num>
  <w:num w:numId="20">
    <w:abstractNumId w:val="5"/>
  </w:num>
  <w:num w:numId="21">
    <w:abstractNumId w:val="6"/>
  </w:num>
  <w:num w:numId="22">
    <w:abstractNumId w:val="27"/>
  </w:num>
  <w:num w:numId="23">
    <w:abstractNumId w:val="13"/>
  </w:num>
  <w:num w:numId="24">
    <w:abstractNumId w:val="24"/>
  </w:num>
  <w:num w:numId="25">
    <w:abstractNumId w:val="1"/>
  </w:num>
  <w:num w:numId="26">
    <w:abstractNumId w:val="31"/>
  </w:num>
  <w:num w:numId="27">
    <w:abstractNumId w:val="35"/>
  </w:num>
  <w:num w:numId="28">
    <w:abstractNumId w:val="46"/>
  </w:num>
  <w:num w:numId="29">
    <w:abstractNumId w:val="16"/>
  </w:num>
  <w:num w:numId="30">
    <w:abstractNumId w:val="7"/>
  </w:num>
  <w:num w:numId="31">
    <w:abstractNumId w:val="40"/>
  </w:num>
  <w:num w:numId="32">
    <w:abstractNumId w:val="32"/>
  </w:num>
  <w:num w:numId="33">
    <w:abstractNumId w:val="0"/>
  </w:num>
  <w:num w:numId="34">
    <w:abstractNumId w:val="39"/>
  </w:num>
  <w:num w:numId="35">
    <w:abstractNumId w:val="43"/>
  </w:num>
  <w:num w:numId="36">
    <w:abstractNumId w:val="23"/>
  </w:num>
  <w:num w:numId="37">
    <w:abstractNumId w:val="41"/>
  </w:num>
  <w:num w:numId="38">
    <w:abstractNumId w:val="49"/>
  </w:num>
  <w:num w:numId="39">
    <w:abstractNumId w:val="2"/>
  </w:num>
  <w:num w:numId="40">
    <w:abstractNumId w:val="42"/>
  </w:num>
  <w:num w:numId="41">
    <w:abstractNumId w:val="26"/>
  </w:num>
  <w:num w:numId="42">
    <w:abstractNumId w:val="29"/>
  </w:num>
  <w:num w:numId="43">
    <w:abstractNumId w:val="22"/>
  </w:num>
  <w:num w:numId="44">
    <w:abstractNumId w:val="10"/>
  </w:num>
  <w:num w:numId="45">
    <w:abstractNumId w:val="8"/>
  </w:num>
  <w:num w:numId="46">
    <w:abstractNumId w:val="36"/>
  </w:num>
  <w:num w:numId="47">
    <w:abstractNumId w:val="37"/>
  </w:num>
  <w:num w:numId="48">
    <w:abstractNumId w:val="45"/>
  </w:num>
  <w:num w:numId="49">
    <w:abstractNumId w:val="19"/>
  </w:num>
  <w:num w:numId="5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CA9"/>
    <w:rsid w:val="00003F45"/>
    <w:rsid w:val="00004014"/>
    <w:rsid w:val="000044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271F"/>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66C6"/>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988"/>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2AD"/>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7BF"/>
    <w:rsid w:val="000F0B57"/>
    <w:rsid w:val="000F114E"/>
    <w:rsid w:val="000F146C"/>
    <w:rsid w:val="000F152C"/>
    <w:rsid w:val="000F196A"/>
    <w:rsid w:val="000F292F"/>
    <w:rsid w:val="000F367A"/>
    <w:rsid w:val="000F547D"/>
    <w:rsid w:val="000F54F6"/>
    <w:rsid w:val="000F553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6E70"/>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266"/>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2CF2"/>
    <w:rsid w:val="0016322B"/>
    <w:rsid w:val="0016339A"/>
    <w:rsid w:val="0016392B"/>
    <w:rsid w:val="001641EC"/>
    <w:rsid w:val="001643F2"/>
    <w:rsid w:val="00164FA8"/>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6D8E"/>
    <w:rsid w:val="00177C5F"/>
    <w:rsid w:val="00177F85"/>
    <w:rsid w:val="001809A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0DEB"/>
    <w:rsid w:val="001B11CB"/>
    <w:rsid w:val="001B236A"/>
    <w:rsid w:val="001B23FA"/>
    <w:rsid w:val="001B28D1"/>
    <w:rsid w:val="001B2A3F"/>
    <w:rsid w:val="001B3FD2"/>
    <w:rsid w:val="001B5693"/>
    <w:rsid w:val="001B5959"/>
    <w:rsid w:val="001B5E2B"/>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09ED"/>
    <w:rsid w:val="001D0E37"/>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CFA"/>
    <w:rsid w:val="00200FAD"/>
    <w:rsid w:val="002016C3"/>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3F45"/>
    <w:rsid w:val="002547B2"/>
    <w:rsid w:val="002551B9"/>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856"/>
    <w:rsid w:val="00277BEF"/>
    <w:rsid w:val="00280398"/>
    <w:rsid w:val="002811E3"/>
    <w:rsid w:val="002813B2"/>
    <w:rsid w:val="0028196D"/>
    <w:rsid w:val="00282431"/>
    <w:rsid w:val="00282E9E"/>
    <w:rsid w:val="00283965"/>
    <w:rsid w:val="00283BBD"/>
    <w:rsid w:val="00283BDA"/>
    <w:rsid w:val="00283D5E"/>
    <w:rsid w:val="00284245"/>
    <w:rsid w:val="00284D26"/>
    <w:rsid w:val="00285034"/>
    <w:rsid w:val="002859C4"/>
    <w:rsid w:val="00285A94"/>
    <w:rsid w:val="00287AD2"/>
    <w:rsid w:val="00290544"/>
    <w:rsid w:val="0029055A"/>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A77C3"/>
    <w:rsid w:val="002B042B"/>
    <w:rsid w:val="002B0EA1"/>
    <w:rsid w:val="002B1DAC"/>
    <w:rsid w:val="002B2912"/>
    <w:rsid w:val="002B317E"/>
    <w:rsid w:val="002B3CE2"/>
    <w:rsid w:val="002B3EA9"/>
    <w:rsid w:val="002B40FF"/>
    <w:rsid w:val="002B44C4"/>
    <w:rsid w:val="002B4DD3"/>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49C"/>
    <w:rsid w:val="00301659"/>
    <w:rsid w:val="00301E96"/>
    <w:rsid w:val="00302BF3"/>
    <w:rsid w:val="00302D8C"/>
    <w:rsid w:val="00303EE7"/>
    <w:rsid w:val="00303F92"/>
    <w:rsid w:val="00304386"/>
    <w:rsid w:val="00304EE5"/>
    <w:rsid w:val="0030580B"/>
    <w:rsid w:val="00305C48"/>
    <w:rsid w:val="00310825"/>
    <w:rsid w:val="00310AF9"/>
    <w:rsid w:val="00310E80"/>
    <w:rsid w:val="003110C6"/>
    <w:rsid w:val="00312106"/>
    <w:rsid w:val="003126FB"/>
    <w:rsid w:val="0031280C"/>
    <w:rsid w:val="00313170"/>
    <w:rsid w:val="003136B3"/>
    <w:rsid w:val="00314324"/>
    <w:rsid w:val="0031447F"/>
    <w:rsid w:val="003148DB"/>
    <w:rsid w:val="00315AE3"/>
    <w:rsid w:val="00315CA2"/>
    <w:rsid w:val="0031667E"/>
    <w:rsid w:val="00316A7B"/>
    <w:rsid w:val="003176D1"/>
    <w:rsid w:val="003207ED"/>
    <w:rsid w:val="00321B9A"/>
    <w:rsid w:val="0032250C"/>
    <w:rsid w:val="00324A24"/>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4FA7"/>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770E2"/>
    <w:rsid w:val="0038157C"/>
    <w:rsid w:val="00381BAB"/>
    <w:rsid w:val="00381FE7"/>
    <w:rsid w:val="0038209B"/>
    <w:rsid w:val="003823A0"/>
    <w:rsid w:val="003839F9"/>
    <w:rsid w:val="00383CF9"/>
    <w:rsid w:val="00385421"/>
    <w:rsid w:val="00386A48"/>
    <w:rsid w:val="00386F51"/>
    <w:rsid w:val="00387CF3"/>
    <w:rsid w:val="00390536"/>
    <w:rsid w:val="00390611"/>
    <w:rsid w:val="00392022"/>
    <w:rsid w:val="00392043"/>
    <w:rsid w:val="0039214E"/>
    <w:rsid w:val="0039256B"/>
    <w:rsid w:val="00393530"/>
    <w:rsid w:val="00393884"/>
    <w:rsid w:val="003938ED"/>
    <w:rsid w:val="00393910"/>
    <w:rsid w:val="0039393F"/>
    <w:rsid w:val="00393CC5"/>
    <w:rsid w:val="00393E8F"/>
    <w:rsid w:val="00393F5B"/>
    <w:rsid w:val="003960C8"/>
    <w:rsid w:val="00397677"/>
    <w:rsid w:val="003A0B24"/>
    <w:rsid w:val="003A0BF2"/>
    <w:rsid w:val="003A0D23"/>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5DB1"/>
    <w:rsid w:val="003C6226"/>
    <w:rsid w:val="003C66C3"/>
    <w:rsid w:val="003D0AE2"/>
    <w:rsid w:val="003D140E"/>
    <w:rsid w:val="003D17AF"/>
    <w:rsid w:val="003D1EBE"/>
    <w:rsid w:val="003D2681"/>
    <w:rsid w:val="003D3477"/>
    <w:rsid w:val="003D372B"/>
    <w:rsid w:val="003D3DD1"/>
    <w:rsid w:val="003D41DF"/>
    <w:rsid w:val="003D5450"/>
    <w:rsid w:val="003D6B93"/>
    <w:rsid w:val="003D6D88"/>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3F7C60"/>
    <w:rsid w:val="00400915"/>
    <w:rsid w:val="00400F3F"/>
    <w:rsid w:val="0040187C"/>
    <w:rsid w:val="00402CBA"/>
    <w:rsid w:val="00402EC3"/>
    <w:rsid w:val="004031A0"/>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2F2"/>
    <w:rsid w:val="00417379"/>
    <w:rsid w:val="004176BF"/>
    <w:rsid w:val="004204D0"/>
    <w:rsid w:val="00420AC4"/>
    <w:rsid w:val="00421DD1"/>
    <w:rsid w:val="004232C6"/>
    <w:rsid w:val="00423696"/>
    <w:rsid w:val="00423891"/>
    <w:rsid w:val="004257D6"/>
    <w:rsid w:val="00426124"/>
    <w:rsid w:val="00426222"/>
    <w:rsid w:val="00426D36"/>
    <w:rsid w:val="00426F24"/>
    <w:rsid w:val="00430888"/>
    <w:rsid w:val="00430C63"/>
    <w:rsid w:val="004310BB"/>
    <w:rsid w:val="004325EA"/>
    <w:rsid w:val="004331B7"/>
    <w:rsid w:val="004338C7"/>
    <w:rsid w:val="00433E65"/>
    <w:rsid w:val="00434C3F"/>
    <w:rsid w:val="00434EAD"/>
    <w:rsid w:val="0043556C"/>
    <w:rsid w:val="00437085"/>
    <w:rsid w:val="004406B5"/>
    <w:rsid w:val="00441804"/>
    <w:rsid w:val="00442E5E"/>
    <w:rsid w:val="004431D5"/>
    <w:rsid w:val="004434CE"/>
    <w:rsid w:val="004436C5"/>
    <w:rsid w:val="00444102"/>
    <w:rsid w:val="004441DA"/>
    <w:rsid w:val="00444E7F"/>
    <w:rsid w:val="00445514"/>
    <w:rsid w:val="00445853"/>
    <w:rsid w:val="00446CC4"/>
    <w:rsid w:val="00447748"/>
    <w:rsid w:val="00447A90"/>
    <w:rsid w:val="0045161D"/>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95A"/>
    <w:rsid w:val="00473B4F"/>
    <w:rsid w:val="00473C7A"/>
    <w:rsid w:val="00474095"/>
    <w:rsid w:val="00474679"/>
    <w:rsid w:val="00474C35"/>
    <w:rsid w:val="004750A1"/>
    <w:rsid w:val="004753D3"/>
    <w:rsid w:val="004756C6"/>
    <w:rsid w:val="004764FE"/>
    <w:rsid w:val="004765B9"/>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B1E"/>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6F8"/>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4282"/>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19B"/>
    <w:rsid w:val="004E5659"/>
    <w:rsid w:val="004E655C"/>
    <w:rsid w:val="004E6A11"/>
    <w:rsid w:val="004E6E5F"/>
    <w:rsid w:val="004E77E1"/>
    <w:rsid w:val="004E7C8B"/>
    <w:rsid w:val="004F0AB7"/>
    <w:rsid w:val="004F15D9"/>
    <w:rsid w:val="004F1B07"/>
    <w:rsid w:val="004F23DB"/>
    <w:rsid w:val="004F26DC"/>
    <w:rsid w:val="004F271C"/>
    <w:rsid w:val="004F3291"/>
    <w:rsid w:val="004F32D0"/>
    <w:rsid w:val="004F342E"/>
    <w:rsid w:val="004F483D"/>
    <w:rsid w:val="004F5285"/>
    <w:rsid w:val="004F60C9"/>
    <w:rsid w:val="004F662C"/>
    <w:rsid w:val="004F6671"/>
    <w:rsid w:val="004F6B5C"/>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05A5"/>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83"/>
    <w:rsid w:val="00542CDB"/>
    <w:rsid w:val="00543B6B"/>
    <w:rsid w:val="00543B75"/>
    <w:rsid w:val="00544041"/>
    <w:rsid w:val="005449D0"/>
    <w:rsid w:val="00545B97"/>
    <w:rsid w:val="00546575"/>
    <w:rsid w:val="0054675F"/>
    <w:rsid w:val="00546A17"/>
    <w:rsid w:val="0054712E"/>
    <w:rsid w:val="00547B5A"/>
    <w:rsid w:val="00547F03"/>
    <w:rsid w:val="00550ECE"/>
    <w:rsid w:val="005515F8"/>
    <w:rsid w:val="00552834"/>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0C6"/>
    <w:rsid w:val="00573B2C"/>
    <w:rsid w:val="00573B96"/>
    <w:rsid w:val="005742BF"/>
    <w:rsid w:val="00574907"/>
    <w:rsid w:val="00574D31"/>
    <w:rsid w:val="00576530"/>
    <w:rsid w:val="005807A8"/>
    <w:rsid w:val="00580A49"/>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5D7"/>
    <w:rsid w:val="00597C02"/>
    <w:rsid w:val="005A030B"/>
    <w:rsid w:val="005A0521"/>
    <w:rsid w:val="005A0649"/>
    <w:rsid w:val="005A0F87"/>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40A"/>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414A"/>
    <w:rsid w:val="005C5501"/>
    <w:rsid w:val="005C5AEA"/>
    <w:rsid w:val="005C629E"/>
    <w:rsid w:val="005C75AF"/>
    <w:rsid w:val="005C7AFE"/>
    <w:rsid w:val="005C7EF5"/>
    <w:rsid w:val="005D01B4"/>
    <w:rsid w:val="005D0CD6"/>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3C3"/>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025"/>
    <w:rsid w:val="005F7404"/>
    <w:rsid w:val="005F74D2"/>
    <w:rsid w:val="005F760D"/>
    <w:rsid w:val="0060129A"/>
    <w:rsid w:val="0060244C"/>
    <w:rsid w:val="00603988"/>
    <w:rsid w:val="0060429C"/>
    <w:rsid w:val="006055AB"/>
    <w:rsid w:val="00610274"/>
    <w:rsid w:val="00610A95"/>
    <w:rsid w:val="006115F0"/>
    <w:rsid w:val="00611CEF"/>
    <w:rsid w:val="00613401"/>
    <w:rsid w:val="00613432"/>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A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92"/>
    <w:rsid w:val="006439D3"/>
    <w:rsid w:val="0064573B"/>
    <w:rsid w:val="00645DB2"/>
    <w:rsid w:val="006468ED"/>
    <w:rsid w:val="00646DA2"/>
    <w:rsid w:val="00647DF7"/>
    <w:rsid w:val="006512F6"/>
    <w:rsid w:val="0065217F"/>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77CDF"/>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4D20"/>
    <w:rsid w:val="006950D6"/>
    <w:rsid w:val="00696A11"/>
    <w:rsid w:val="00696FD6"/>
    <w:rsid w:val="00697B3A"/>
    <w:rsid w:val="006A04A9"/>
    <w:rsid w:val="006A281D"/>
    <w:rsid w:val="006A3246"/>
    <w:rsid w:val="006A3A42"/>
    <w:rsid w:val="006A4224"/>
    <w:rsid w:val="006A4C48"/>
    <w:rsid w:val="006A53BF"/>
    <w:rsid w:val="006A56F0"/>
    <w:rsid w:val="006A585F"/>
    <w:rsid w:val="006A6134"/>
    <w:rsid w:val="006A67C2"/>
    <w:rsid w:val="006A6ACE"/>
    <w:rsid w:val="006A721D"/>
    <w:rsid w:val="006A7363"/>
    <w:rsid w:val="006A7BEE"/>
    <w:rsid w:val="006A7CE2"/>
    <w:rsid w:val="006A7E3C"/>
    <w:rsid w:val="006B06F6"/>
    <w:rsid w:val="006B0C48"/>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3F26"/>
    <w:rsid w:val="006C410C"/>
    <w:rsid w:val="006C41F6"/>
    <w:rsid w:val="006C48DE"/>
    <w:rsid w:val="006C52D3"/>
    <w:rsid w:val="006C55C2"/>
    <w:rsid w:val="006C55D7"/>
    <w:rsid w:val="006C6C41"/>
    <w:rsid w:val="006C73FA"/>
    <w:rsid w:val="006C746A"/>
    <w:rsid w:val="006C7E69"/>
    <w:rsid w:val="006D0A02"/>
    <w:rsid w:val="006D1470"/>
    <w:rsid w:val="006D1BA8"/>
    <w:rsid w:val="006D1EC8"/>
    <w:rsid w:val="006D2466"/>
    <w:rsid w:val="006D2D2B"/>
    <w:rsid w:val="006D3F59"/>
    <w:rsid w:val="006D41A6"/>
    <w:rsid w:val="006D438A"/>
    <w:rsid w:val="006D4608"/>
    <w:rsid w:val="006D4B41"/>
    <w:rsid w:val="006D4CBD"/>
    <w:rsid w:val="006D6259"/>
    <w:rsid w:val="006D6830"/>
    <w:rsid w:val="006D719C"/>
    <w:rsid w:val="006D7DF3"/>
    <w:rsid w:val="006E127B"/>
    <w:rsid w:val="006E15A2"/>
    <w:rsid w:val="006E20F9"/>
    <w:rsid w:val="006E21FF"/>
    <w:rsid w:val="006E2C7A"/>
    <w:rsid w:val="006E3088"/>
    <w:rsid w:val="006E380C"/>
    <w:rsid w:val="006E3F38"/>
    <w:rsid w:val="006E4593"/>
    <w:rsid w:val="006E47FD"/>
    <w:rsid w:val="006E4B54"/>
    <w:rsid w:val="006E4C8D"/>
    <w:rsid w:val="006E536F"/>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4DD9"/>
    <w:rsid w:val="006F52DF"/>
    <w:rsid w:val="006F676C"/>
    <w:rsid w:val="006F67B6"/>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931"/>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47EAE"/>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5EAC"/>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97985"/>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3FE8"/>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B05"/>
    <w:rsid w:val="007D5CDD"/>
    <w:rsid w:val="007D5D30"/>
    <w:rsid w:val="007D6CF0"/>
    <w:rsid w:val="007D72D8"/>
    <w:rsid w:val="007D79C8"/>
    <w:rsid w:val="007E0B5E"/>
    <w:rsid w:val="007E0C9C"/>
    <w:rsid w:val="007E0FE3"/>
    <w:rsid w:val="007E1540"/>
    <w:rsid w:val="007E18F8"/>
    <w:rsid w:val="007E1E74"/>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49AA"/>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0041"/>
    <w:rsid w:val="008412BE"/>
    <w:rsid w:val="00841673"/>
    <w:rsid w:val="0084172B"/>
    <w:rsid w:val="00841963"/>
    <w:rsid w:val="00841F3F"/>
    <w:rsid w:val="00842EC4"/>
    <w:rsid w:val="00843BC7"/>
    <w:rsid w:val="00844F24"/>
    <w:rsid w:val="0084500B"/>
    <w:rsid w:val="008455EF"/>
    <w:rsid w:val="008456E4"/>
    <w:rsid w:val="00845A7B"/>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88C"/>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875"/>
    <w:rsid w:val="008A7BBE"/>
    <w:rsid w:val="008A7EF2"/>
    <w:rsid w:val="008B003A"/>
    <w:rsid w:val="008B0626"/>
    <w:rsid w:val="008B06BA"/>
    <w:rsid w:val="008B0DFB"/>
    <w:rsid w:val="008B241C"/>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513"/>
    <w:rsid w:val="008C4943"/>
    <w:rsid w:val="008C5658"/>
    <w:rsid w:val="008C5DCA"/>
    <w:rsid w:val="008C6338"/>
    <w:rsid w:val="008C6360"/>
    <w:rsid w:val="008C64B9"/>
    <w:rsid w:val="008D0ADE"/>
    <w:rsid w:val="008D0EE2"/>
    <w:rsid w:val="008D17CF"/>
    <w:rsid w:val="008D27D5"/>
    <w:rsid w:val="008D29AF"/>
    <w:rsid w:val="008D2D8F"/>
    <w:rsid w:val="008D344B"/>
    <w:rsid w:val="008D346A"/>
    <w:rsid w:val="008D370B"/>
    <w:rsid w:val="008D41FC"/>
    <w:rsid w:val="008D4D1E"/>
    <w:rsid w:val="008D4DD5"/>
    <w:rsid w:val="008D4ED9"/>
    <w:rsid w:val="008D5835"/>
    <w:rsid w:val="008D6B04"/>
    <w:rsid w:val="008D72B9"/>
    <w:rsid w:val="008D7C3C"/>
    <w:rsid w:val="008E2254"/>
    <w:rsid w:val="008E2654"/>
    <w:rsid w:val="008E2C34"/>
    <w:rsid w:val="008E35F3"/>
    <w:rsid w:val="008E4929"/>
    <w:rsid w:val="008E4FF4"/>
    <w:rsid w:val="008E5682"/>
    <w:rsid w:val="008E5E85"/>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5E4D"/>
    <w:rsid w:val="0090753F"/>
    <w:rsid w:val="00907591"/>
    <w:rsid w:val="00910529"/>
    <w:rsid w:val="009118BA"/>
    <w:rsid w:val="00913489"/>
    <w:rsid w:val="009138B0"/>
    <w:rsid w:val="00913E51"/>
    <w:rsid w:val="00914511"/>
    <w:rsid w:val="00914986"/>
    <w:rsid w:val="00914DFE"/>
    <w:rsid w:val="009150A8"/>
    <w:rsid w:val="0091549C"/>
    <w:rsid w:val="009155D3"/>
    <w:rsid w:val="00915E31"/>
    <w:rsid w:val="0091614B"/>
    <w:rsid w:val="00916A28"/>
    <w:rsid w:val="00916CEC"/>
    <w:rsid w:val="0091735D"/>
    <w:rsid w:val="009202C9"/>
    <w:rsid w:val="00921287"/>
    <w:rsid w:val="0092131F"/>
    <w:rsid w:val="00921397"/>
    <w:rsid w:val="00921595"/>
    <w:rsid w:val="009253EA"/>
    <w:rsid w:val="00925D59"/>
    <w:rsid w:val="00926716"/>
    <w:rsid w:val="009308DA"/>
    <w:rsid w:val="009318FE"/>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6C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77"/>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27C5"/>
    <w:rsid w:val="00974859"/>
    <w:rsid w:val="00974AD4"/>
    <w:rsid w:val="00975014"/>
    <w:rsid w:val="009752FA"/>
    <w:rsid w:val="009754C3"/>
    <w:rsid w:val="009755CD"/>
    <w:rsid w:val="009758B1"/>
    <w:rsid w:val="00977693"/>
    <w:rsid w:val="00977AC6"/>
    <w:rsid w:val="00977BB1"/>
    <w:rsid w:val="009818E4"/>
    <w:rsid w:val="00982494"/>
    <w:rsid w:val="00983FBC"/>
    <w:rsid w:val="009845F3"/>
    <w:rsid w:val="009845FD"/>
    <w:rsid w:val="00984EC5"/>
    <w:rsid w:val="00986E0B"/>
    <w:rsid w:val="00987692"/>
    <w:rsid w:val="00987C19"/>
    <w:rsid w:val="00990935"/>
    <w:rsid w:val="00990A99"/>
    <w:rsid w:val="00990AFD"/>
    <w:rsid w:val="00991001"/>
    <w:rsid w:val="00991069"/>
    <w:rsid w:val="0099385C"/>
    <w:rsid w:val="0099397C"/>
    <w:rsid w:val="00994A07"/>
    <w:rsid w:val="00994A4C"/>
    <w:rsid w:val="00996257"/>
    <w:rsid w:val="0099649F"/>
    <w:rsid w:val="009968B9"/>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4D2C"/>
    <w:rsid w:val="009B526F"/>
    <w:rsid w:val="009B56A2"/>
    <w:rsid w:val="009B59F0"/>
    <w:rsid w:val="009B5FDD"/>
    <w:rsid w:val="009B69E9"/>
    <w:rsid w:val="009B7FFD"/>
    <w:rsid w:val="009C0279"/>
    <w:rsid w:val="009C0A79"/>
    <w:rsid w:val="009C147F"/>
    <w:rsid w:val="009C21B4"/>
    <w:rsid w:val="009C3225"/>
    <w:rsid w:val="009C3CB8"/>
    <w:rsid w:val="009C3E2A"/>
    <w:rsid w:val="009C4284"/>
    <w:rsid w:val="009C42DE"/>
    <w:rsid w:val="009C58F7"/>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91C"/>
    <w:rsid w:val="009E2F3C"/>
    <w:rsid w:val="009E426E"/>
    <w:rsid w:val="009E4339"/>
    <w:rsid w:val="009E439C"/>
    <w:rsid w:val="009E46F2"/>
    <w:rsid w:val="009E620D"/>
    <w:rsid w:val="009E7156"/>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1DE8"/>
    <w:rsid w:val="00A027DE"/>
    <w:rsid w:val="00A046BB"/>
    <w:rsid w:val="00A04BD4"/>
    <w:rsid w:val="00A04C7E"/>
    <w:rsid w:val="00A0616C"/>
    <w:rsid w:val="00A06896"/>
    <w:rsid w:val="00A07CA6"/>
    <w:rsid w:val="00A10FD5"/>
    <w:rsid w:val="00A11B4D"/>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3C1"/>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21D"/>
    <w:rsid w:val="00AA66F5"/>
    <w:rsid w:val="00AA6C98"/>
    <w:rsid w:val="00AA7316"/>
    <w:rsid w:val="00AA78CE"/>
    <w:rsid w:val="00AA7F42"/>
    <w:rsid w:val="00AB0C12"/>
    <w:rsid w:val="00AB0FA7"/>
    <w:rsid w:val="00AB2514"/>
    <w:rsid w:val="00AB2605"/>
    <w:rsid w:val="00AB26D5"/>
    <w:rsid w:val="00AB3885"/>
    <w:rsid w:val="00AB39A6"/>
    <w:rsid w:val="00AB49EA"/>
    <w:rsid w:val="00AB4F00"/>
    <w:rsid w:val="00AB5C26"/>
    <w:rsid w:val="00AB5F3B"/>
    <w:rsid w:val="00AB7B95"/>
    <w:rsid w:val="00AC004D"/>
    <w:rsid w:val="00AC09F1"/>
    <w:rsid w:val="00AC265B"/>
    <w:rsid w:val="00AC2BD0"/>
    <w:rsid w:val="00AC2E4E"/>
    <w:rsid w:val="00AC2F14"/>
    <w:rsid w:val="00AC38A9"/>
    <w:rsid w:val="00AC44D4"/>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76E"/>
    <w:rsid w:val="00AE3BE0"/>
    <w:rsid w:val="00AE46CF"/>
    <w:rsid w:val="00AE50C7"/>
    <w:rsid w:val="00AE5D09"/>
    <w:rsid w:val="00AE6037"/>
    <w:rsid w:val="00AE6B11"/>
    <w:rsid w:val="00AE6DCA"/>
    <w:rsid w:val="00AE762A"/>
    <w:rsid w:val="00AE7EBC"/>
    <w:rsid w:val="00AF0B1D"/>
    <w:rsid w:val="00AF115C"/>
    <w:rsid w:val="00AF2D5A"/>
    <w:rsid w:val="00AF434D"/>
    <w:rsid w:val="00AF4EE4"/>
    <w:rsid w:val="00AF5B98"/>
    <w:rsid w:val="00AF6B94"/>
    <w:rsid w:val="00AF74B1"/>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250"/>
    <w:rsid w:val="00B13307"/>
    <w:rsid w:val="00B1367C"/>
    <w:rsid w:val="00B13B7B"/>
    <w:rsid w:val="00B15202"/>
    <w:rsid w:val="00B1553A"/>
    <w:rsid w:val="00B15B6D"/>
    <w:rsid w:val="00B17577"/>
    <w:rsid w:val="00B21CD1"/>
    <w:rsid w:val="00B23256"/>
    <w:rsid w:val="00B24B9D"/>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103F"/>
    <w:rsid w:val="00B42083"/>
    <w:rsid w:val="00B42270"/>
    <w:rsid w:val="00B427A9"/>
    <w:rsid w:val="00B42A26"/>
    <w:rsid w:val="00B42C0D"/>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6C61"/>
    <w:rsid w:val="00B57348"/>
    <w:rsid w:val="00B61934"/>
    <w:rsid w:val="00B61E5E"/>
    <w:rsid w:val="00B625B5"/>
    <w:rsid w:val="00B629EA"/>
    <w:rsid w:val="00B62D2B"/>
    <w:rsid w:val="00B62DEC"/>
    <w:rsid w:val="00B63807"/>
    <w:rsid w:val="00B63C89"/>
    <w:rsid w:val="00B6426B"/>
    <w:rsid w:val="00B6581C"/>
    <w:rsid w:val="00B65AB9"/>
    <w:rsid w:val="00B65D4D"/>
    <w:rsid w:val="00B6621C"/>
    <w:rsid w:val="00B66649"/>
    <w:rsid w:val="00B67741"/>
    <w:rsid w:val="00B67DF0"/>
    <w:rsid w:val="00B71399"/>
    <w:rsid w:val="00B720DB"/>
    <w:rsid w:val="00B74A11"/>
    <w:rsid w:val="00B75226"/>
    <w:rsid w:val="00B75683"/>
    <w:rsid w:val="00B75816"/>
    <w:rsid w:val="00B75985"/>
    <w:rsid w:val="00B76050"/>
    <w:rsid w:val="00B7667D"/>
    <w:rsid w:val="00B8179C"/>
    <w:rsid w:val="00B81D3B"/>
    <w:rsid w:val="00B822DB"/>
    <w:rsid w:val="00B82D4E"/>
    <w:rsid w:val="00B84191"/>
    <w:rsid w:val="00B8447D"/>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328"/>
    <w:rsid w:val="00BC1CAA"/>
    <w:rsid w:val="00BC219A"/>
    <w:rsid w:val="00BC399D"/>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07E"/>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4A84"/>
    <w:rsid w:val="00BE4BEC"/>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642F"/>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F0E"/>
    <w:rsid w:val="00C06182"/>
    <w:rsid w:val="00C06249"/>
    <w:rsid w:val="00C0636E"/>
    <w:rsid w:val="00C068BC"/>
    <w:rsid w:val="00C06CBE"/>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6A22"/>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2791"/>
    <w:rsid w:val="00C43810"/>
    <w:rsid w:val="00C439F1"/>
    <w:rsid w:val="00C4436D"/>
    <w:rsid w:val="00C4452E"/>
    <w:rsid w:val="00C47B50"/>
    <w:rsid w:val="00C5042D"/>
    <w:rsid w:val="00C510A7"/>
    <w:rsid w:val="00C531E8"/>
    <w:rsid w:val="00C536D2"/>
    <w:rsid w:val="00C54558"/>
    <w:rsid w:val="00C558A4"/>
    <w:rsid w:val="00C559CD"/>
    <w:rsid w:val="00C570B7"/>
    <w:rsid w:val="00C57E04"/>
    <w:rsid w:val="00C606E2"/>
    <w:rsid w:val="00C60938"/>
    <w:rsid w:val="00C61818"/>
    <w:rsid w:val="00C61B06"/>
    <w:rsid w:val="00C61FEC"/>
    <w:rsid w:val="00C62B4F"/>
    <w:rsid w:val="00C62FC2"/>
    <w:rsid w:val="00C6512A"/>
    <w:rsid w:val="00C65767"/>
    <w:rsid w:val="00C65918"/>
    <w:rsid w:val="00C65FA7"/>
    <w:rsid w:val="00C66AC2"/>
    <w:rsid w:val="00C679CA"/>
    <w:rsid w:val="00C7008E"/>
    <w:rsid w:val="00C719B4"/>
    <w:rsid w:val="00C71A87"/>
    <w:rsid w:val="00C71C0F"/>
    <w:rsid w:val="00C7202A"/>
    <w:rsid w:val="00C72991"/>
    <w:rsid w:val="00C72BDC"/>
    <w:rsid w:val="00C72F35"/>
    <w:rsid w:val="00C73ED0"/>
    <w:rsid w:val="00C74ACA"/>
    <w:rsid w:val="00C74D92"/>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87AB6"/>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A7941"/>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06E9"/>
    <w:rsid w:val="00CD135D"/>
    <w:rsid w:val="00CD19A8"/>
    <w:rsid w:val="00CD19DB"/>
    <w:rsid w:val="00CD1A48"/>
    <w:rsid w:val="00CD2649"/>
    <w:rsid w:val="00CD2E3C"/>
    <w:rsid w:val="00CD30FC"/>
    <w:rsid w:val="00CD39A2"/>
    <w:rsid w:val="00CD4B87"/>
    <w:rsid w:val="00CD55DB"/>
    <w:rsid w:val="00CD62D1"/>
    <w:rsid w:val="00CD63AD"/>
    <w:rsid w:val="00CD6843"/>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5EE1"/>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968"/>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3EB3"/>
    <w:rsid w:val="00D3511F"/>
    <w:rsid w:val="00D360DF"/>
    <w:rsid w:val="00D36BE0"/>
    <w:rsid w:val="00D36DB6"/>
    <w:rsid w:val="00D3752B"/>
    <w:rsid w:val="00D37CE0"/>
    <w:rsid w:val="00D40470"/>
    <w:rsid w:val="00D41147"/>
    <w:rsid w:val="00D41F91"/>
    <w:rsid w:val="00D44AD8"/>
    <w:rsid w:val="00D44B6E"/>
    <w:rsid w:val="00D4515E"/>
    <w:rsid w:val="00D4521D"/>
    <w:rsid w:val="00D4538C"/>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0BDB"/>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5CF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844"/>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8C2"/>
    <w:rsid w:val="00DB1F84"/>
    <w:rsid w:val="00DB2950"/>
    <w:rsid w:val="00DB2F12"/>
    <w:rsid w:val="00DB447B"/>
    <w:rsid w:val="00DB44A1"/>
    <w:rsid w:val="00DB4882"/>
    <w:rsid w:val="00DB58F2"/>
    <w:rsid w:val="00DB5CD7"/>
    <w:rsid w:val="00DB6647"/>
    <w:rsid w:val="00DC0497"/>
    <w:rsid w:val="00DC0C9F"/>
    <w:rsid w:val="00DC1727"/>
    <w:rsid w:val="00DC1843"/>
    <w:rsid w:val="00DC2D31"/>
    <w:rsid w:val="00DC30E4"/>
    <w:rsid w:val="00DC33BA"/>
    <w:rsid w:val="00DC4064"/>
    <w:rsid w:val="00DC4957"/>
    <w:rsid w:val="00DC4959"/>
    <w:rsid w:val="00DC4AE2"/>
    <w:rsid w:val="00DC63B3"/>
    <w:rsid w:val="00DC6B6C"/>
    <w:rsid w:val="00DC741D"/>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4EF"/>
    <w:rsid w:val="00DF5D03"/>
    <w:rsid w:val="00DF6006"/>
    <w:rsid w:val="00DF6955"/>
    <w:rsid w:val="00DF6AE6"/>
    <w:rsid w:val="00DF7884"/>
    <w:rsid w:val="00DF79D1"/>
    <w:rsid w:val="00DF7B01"/>
    <w:rsid w:val="00DF7E4B"/>
    <w:rsid w:val="00E00957"/>
    <w:rsid w:val="00E01DDD"/>
    <w:rsid w:val="00E0232E"/>
    <w:rsid w:val="00E0349F"/>
    <w:rsid w:val="00E0443E"/>
    <w:rsid w:val="00E0480A"/>
    <w:rsid w:val="00E04A5C"/>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7DD"/>
    <w:rsid w:val="00E20925"/>
    <w:rsid w:val="00E2095F"/>
    <w:rsid w:val="00E214DD"/>
    <w:rsid w:val="00E2168A"/>
    <w:rsid w:val="00E224FF"/>
    <w:rsid w:val="00E22FD4"/>
    <w:rsid w:val="00E23A0E"/>
    <w:rsid w:val="00E23EE3"/>
    <w:rsid w:val="00E245A1"/>
    <w:rsid w:val="00E24831"/>
    <w:rsid w:val="00E25228"/>
    <w:rsid w:val="00E258D4"/>
    <w:rsid w:val="00E258F1"/>
    <w:rsid w:val="00E27296"/>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0E41"/>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43E"/>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A58"/>
    <w:rsid w:val="00EE3C92"/>
    <w:rsid w:val="00EE447F"/>
    <w:rsid w:val="00EE4674"/>
    <w:rsid w:val="00EE47C6"/>
    <w:rsid w:val="00EE4D84"/>
    <w:rsid w:val="00EE575C"/>
    <w:rsid w:val="00EE5F95"/>
    <w:rsid w:val="00EE67B0"/>
    <w:rsid w:val="00EE6B6F"/>
    <w:rsid w:val="00EE76B1"/>
    <w:rsid w:val="00EF0B59"/>
    <w:rsid w:val="00EF0F59"/>
    <w:rsid w:val="00EF1196"/>
    <w:rsid w:val="00EF13FD"/>
    <w:rsid w:val="00EF1A5A"/>
    <w:rsid w:val="00EF2B23"/>
    <w:rsid w:val="00EF3A01"/>
    <w:rsid w:val="00EF4160"/>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0668A"/>
    <w:rsid w:val="00F10169"/>
    <w:rsid w:val="00F10A38"/>
    <w:rsid w:val="00F1176A"/>
    <w:rsid w:val="00F11FF3"/>
    <w:rsid w:val="00F12BF1"/>
    <w:rsid w:val="00F12F4D"/>
    <w:rsid w:val="00F12FB0"/>
    <w:rsid w:val="00F13A10"/>
    <w:rsid w:val="00F14688"/>
    <w:rsid w:val="00F14723"/>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6C89"/>
    <w:rsid w:val="00F47508"/>
    <w:rsid w:val="00F4786D"/>
    <w:rsid w:val="00F503FC"/>
    <w:rsid w:val="00F508F3"/>
    <w:rsid w:val="00F51133"/>
    <w:rsid w:val="00F51165"/>
    <w:rsid w:val="00F51C42"/>
    <w:rsid w:val="00F51CC4"/>
    <w:rsid w:val="00F51EAB"/>
    <w:rsid w:val="00F528F0"/>
    <w:rsid w:val="00F52FAC"/>
    <w:rsid w:val="00F53747"/>
    <w:rsid w:val="00F53B5B"/>
    <w:rsid w:val="00F54AF1"/>
    <w:rsid w:val="00F551D6"/>
    <w:rsid w:val="00F55538"/>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68A0"/>
    <w:rsid w:val="00F67500"/>
    <w:rsid w:val="00F70652"/>
    <w:rsid w:val="00F70B12"/>
    <w:rsid w:val="00F70F10"/>
    <w:rsid w:val="00F713A2"/>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874"/>
    <w:rsid w:val="00F86B3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213"/>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2BB94072"/>
    <w:rsid w:val="544753FC"/>
    <w:rsid w:val="5C35490E"/>
    <w:rsid w:val="70652167"/>
    <w:rsid w:val="715C1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 w:type="numbering" w:customStyle="1" w:styleId="Listaactual27">
    <w:name w:val="Lista actual27"/>
    <w:uiPriority w:val="99"/>
    <w:rsid w:val="000E12AD"/>
    <w:pPr>
      <w:numPr>
        <w:numId w:val="44"/>
      </w:numPr>
    </w:pPr>
  </w:style>
  <w:style w:type="numbering" w:customStyle="1" w:styleId="Listaactual28">
    <w:name w:val="Lista actual28"/>
    <w:uiPriority w:val="99"/>
    <w:rsid w:val="003A0D23"/>
    <w:pPr>
      <w:numPr>
        <w:numId w:val="46"/>
      </w:numPr>
    </w:pPr>
  </w:style>
  <w:style w:type="numbering" w:customStyle="1" w:styleId="Listaactual29">
    <w:name w:val="Lista actual29"/>
    <w:uiPriority w:val="99"/>
    <w:rsid w:val="007B3FE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6092561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47037187">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2BBA-3549-4548-99ED-C0832265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4098</Words>
  <Characters>22543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9</cp:revision>
  <cp:lastPrinted>2019-06-13T16:30:00Z</cp:lastPrinted>
  <dcterms:created xsi:type="dcterms:W3CDTF">2025-05-19T21:04:00Z</dcterms:created>
  <dcterms:modified xsi:type="dcterms:W3CDTF">2025-07-01T23:53:00Z</dcterms:modified>
</cp:coreProperties>
</file>