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204718265" w:displacedByCustomXml="next"/>
    <w:bookmarkEnd w:id="1" w:displacedByCustomXml="next"/>
    <w:sdt>
      <w:sdtPr>
        <w:rPr>
          <w:rFonts w:ascii="Palatino Linotype" w:eastAsia="Times New Roman" w:hAnsi="Palatino Linotype" w:cs="Times New Roman"/>
          <w:color w:val="auto"/>
          <w:sz w:val="22"/>
          <w:szCs w:val="20"/>
          <w:lang w:val="es-ES" w:eastAsia="es-ES"/>
        </w:rPr>
        <w:id w:val="-503431769"/>
        <w:docPartObj>
          <w:docPartGallery w:val="Table of Contents"/>
          <w:docPartUnique/>
        </w:docPartObj>
      </w:sdtPr>
      <w:sdtEndPr>
        <w:rPr>
          <w:b/>
          <w:bCs/>
        </w:rPr>
      </w:sdtEndPr>
      <w:sdtContent>
        <w:p w14:paraId="2DFBF2C0" w14:textId="1C89E415" w:rsidR="007954DD" w:rsidRPr="002831A1" w:rsidRDefault="007954DD" w:rsidP="002831A1">
          <w:pPr>
            <w:pStyle w:val="TtulodeTDC"/>
            <w:rPr>
              <w:color w:val="auto"/>
            </w:rPr>
          </w:pPr>
          <w:r w:rsidRPr="002831A1">
            <w:rPr>
              <w:color w:val="auto"/>
              <w:lang w:val="es-ES"/>
            </w:rPr>
            <w:t>Contenido</w:t>
          </w:r>
        </w:p>
        <w:p w14:paraId="47EB3B66" w14:textId="77777777" w:rsidR="002831A1" w:rsidRPr="002831A1" w:rsidRDefault="007954DD" w:rsidP="002831A1">
          <w:pPr>
            <w:pStyle w:val="TDC1"/>
            <w:tabs>
              <w:tab w:val="right" w:leader="dot" w:pos="9034"/>
            </w:tabs>
            <w:rPr>
              <w:rFonts w:asciiTheme="minorHAnsi" w:eastAsiaTheme="minorEastAsia" w:hAnsiTheme="minorHAnsi" w:cstheme="minorBidi"/>
              <w:noProof/>
              <w:szCs w:val="22"/>
              <w:lang w:eastAsia="es-MX"/>
            </w:rPr>
          </w:pPr>
          <w:r w:rsidRPr="002831A1">
            <w:fldChar w:fldCharType="begin"/>
          </w:r>
          <w:r w:rsidRPr="002831A1">
            <w:instrText xml:space="preserve"> TOC \o "1-3" \h \z \u </w:instrText>
          </w:r>
          <w:r w:rsidRPr="002831A1">
            <w:fldChar w:fldCharType="separate"/>
          </w:r>
          <w:hyperlink w:anchor="_Toc205977795" w:history="1">
            <w:r w:rsidR="002831A1" w:rsidRPr="002831A1">
              <w:rPr>
                <w:rStyle w:val="Hipervnculo"/>
                <w:rFonts w:eastAsiaTheme="majorEastAsia"/>
                <w:noProof/>
                <w:color w:val="auto"/>
              </w:rPr>
              <w:t>ANTECEDENTES</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_Toc205977795 \h </w:instrText>
            </w:r>
            <w:r w:rsidR="002831A1" w:rsidRPr="002831A1">
              <w:rPr>
                <w:noProof/>
                <w:webHidden/>
              </w:rPr>
            </w:r>
            <w:r w:rsidR="002831A1" w:rsidRPr="002831A1">
              <w:rPr>
                <w:noProof/>
                <w:webHidden/>
              </w:rPr>
              <w:fldChar w:fldCharType="separate"/>
            </w:r>
            <w:r w:rsidR="004D2590">
              <w:rPr>
                <w:noProof/>
                <w:webHidden/>
              </w:rPr>
              <w:t>1</w:t>
            </w:r>
            <w:r w:rsidR="002831A1" w:rsidRPr="002831A1">
              <w:rPr>
                <w:noProof/>
                <w:webHidden/>
              </w:rPr>
              <w:fldChar w:fldCharType="end"/>
            </w:r>
          </w:hyperlink>
        </w:p>
        <w:p w14:paraId="26528635" w14:textId="77777777" w:rsidR="002831A1" w:rsidRPr="002831A1" w:rsidRDefault="004D2590" w:rsidP="002831A1">
          <w:pPr>
            <w:pStyle w:val="TDC2"/>
            <w:rPr>
              <w:rFonts w:asciiTheme="minorHAnsi" w:eastAsiaTheme="minorEastAsia" w:hAnsiTheme="minorHAnsi" w:cstheme="minorBidi"/>
              <w:noProof/>
              <w:szCs w:val="22"/>
              <w:lang w:eastAsia="es-MX"/>
            </w:rPr>
          </w:pPr>
          <w:hyperlink w:anchor="_Toc205977796" w:history="1">
            <w:r w:rsidR="002831A1" w:rsidRPr="002831A1">
              <w:rPr>
                <w:rStyle w:val="Hipervnculo"/>
                <w:rFonts w:eastAsiaTheme="majorEastAsia"/>
                <w:noProof/>
                <w:color w:val="auto"/>
              </w:rPr>
              <w:t>DE LAS SOLICITUDES DE INFORMACIÓN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_Toc205977796 \h </w:instrText>
            </w:r>
            <w:r w:rsidR="002831A1" w:rsidRPr="002831A1">
              <w:rPr>
                <w:noProof/>
                <w:webHidden/>
              </w:rPr>
            </w:r>
            <w:r w:rsidR="002831A1" w:rsidRPr="002831A1">
              <w:rPr>
                <w:noProof/>
                <w:webHidden/>
              </w:rPr>
              <w:fldChar w:fldCharType="separate"/>
            </w:r>
            <w:r>
              <w:rPr>
                <w:noProof/>
                <w:webHidden/>
              </w:rPr>
              <w:t>1</w:t>
            </w:r>
            <w:r w:rsidR="002831A1" w:rsidRPr="002831A1">
              <w:rPr>
                <w:noProof/>
                <w:webHidden/>
              </w:rPr>
              <w:fldChar w:fldCharType="end"/>
            </w:r>
          </w:hyperlink>
        </w:p>
        <w:p w14:paraId="46F3640A"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797" w:history="1">
            <w:r w:rsidR="002831A1" w:rsidRPr="002831A1">
              <w:rPr>
                <w:rStyle w:val="Hipervnculo"/>
                <w:rFonts w:eastAsiaTheme="majorEastAsia"/>
                <w:noProof/>
                <w:color w:val="auto"/>
              </w:rPr>
              <w:t>a) Solicitudes de información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_Toc205977797 \h </w:instrText>
            </w:r>
            <w:r w:rsidR="002831A1" w:rsidRPr="002831A1">
              <w:rPr>
                <w:noProof/>
                <w:webHidden/>
              </w:rPr>
            </w:r>
            <w:r w:rsidR="002831A1" w:rsidRPr="002831A1">
              <w:rPr>
                <w:noProof/>
                <w:webHidden/>
              </w:rPr>
              <w:fldChar w:fldCharType="separate"/>
            </w:r>
            <w:r>
              <w:rPr>
                <w:noProof/>
                <w:webHidden/>
              </w:rPr>
              <w:t>1</w:t>
            </w:r>
            <w:r w:rsidR="002831A1" w:rsidRPr="002831A1">
              <w:rPr>
                <w:noProof/>
                <w:webHidden/>
              </w:rPr>
              <w:fldChar w:fldCharType="end"/>
            </w:r>
          </w:hyperlink>
        </w:p>
        <w:p w14:paraId="0251A3BC"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798" w:history="1">
            <w:r w:rsidR="002831A1" w:rsidRPr="002831A1">
              <w:rPr>
                <w:rStyle w:val="Hipervnculo"/>
                <w:rFonts w:eastAsiaTheme="majorEastAsia"/>
                <w:noProof/>
                <w:color w:val="auto"/>
              </w:rPr>
              <w:t>b) Turno de la solicitud de información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_Toc205977798 \h </w:instrText>
            </w:r>
            <w:r w:rsidR="002831A1" w:rsidRPr="002831A1">
              <w:rPr>
                <w:noProof/>
                <w:webHidden/>
              </w:rPr>
            </w:r>
            <w:r w:rsidR="002831A1" w:rsidRPr="002831A1">
              <w:rPr>
                <w:noProof/>
                <w:webHidden/>
              </w:rPr>
              <w:fldChar w:fldCharType="separate"/>
            </w:r>
            <w:r>
              <w:rPr>
                <w:noProof/>
                <w:webHidden/>
              </w:rPr>
              <w:t>2</w:t>
            </w:r>
            <w:r w:rsidR="002831A1" w:rsidRPr="002831A1">
              <w:rPr>
                <w:noProof/>
                <w:webHidden/>
              </w:rPr>
              <w:fldChar w:fldCharType="end"/>
            </w:r>
          </w:hyperlink>
        </w:p>
        <w:p w14:paraId="11031D72"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799" w:history="1">
            <w:r w:rsidR="002831A1" w:rsidRPr="002831A1">
              <w:rPr>
                <w:rStyle w:val="Hipervnculo"/>
                <w:rFonts w:eastAsiaTheme="majorEastAsia"/>
                <w:noProof/>
                <w:color w:val="auto"/>
                <w:lang w:val="es-ES"/>
              </w:rPr>
              <w:t>c) Prórroga</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_Toc205977799 \h </w:instrText>
            </w:r>
            <w:r w:rsidR="002831A1" w:rsidRPr="002831A1">
              <w:rPr>
                <w:noProof/>
                <w:webHidden/>
              </w:rPr>
            </w:r>
            <w:r w:rsidR="002831A1" w:rsidRPr="002831A1">
              <w:rPr>
                <w:noProof/>
                <w:webHidden/>
              </w:rPr>
              <w:fldChar w:fldCharType="separate"/>
            </w:r>
            <w:r>
              <w:rPr>
                <w:noProof/>
                <w:webHidden/>
              </w:rPr>
              <w:t>3</w:t>
            </w:r>
            <w:r w:rsidR="002831A1" w:rsidRPr="002831A1">
              <w:rPr>
                <w:noProof/>
                <w:webHidden/>
              </w:rPr>
              <w:fldChar w:fldCharType="end"/>
            </w:r>
          </w:hyperlink>
        </w:p>
        <w:p w14:paraId="3F8D5018"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00" w:history="1">
            <w:r w:rsidR="002831A1" w:rsidRPr="002831A1">
              <w:rPr>
                <w:rStyle w:val="Hipervnculo"/>
                <w:rFonts w:eastAsiaTheme="majorEastAsia"/>
                <w:noProof/>
                <w:color w:val="auto"/>
              </w:rPr>
              <w:t>d) Respuesta del Sujeto Obligado</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_Toc205977800 \h </w:instrText>
            </w:r>
            <w:r w:rsidR="002831A1" w:rsidRPr="002831A1">
              <w:rPr>
                <w:noProof/>
                <w:webHidden/>
              </w:rPr>
            </w:r>
            <w:r w:rsidR="002831A1" w:rsidRPr="002831A1">
              <w:rPr>
                <w:noProof/>
                <w:webHidden/>
              </w:rPr>
              <w:fldChar w:fldCharType="separate"/>
            </w:r>
            <w:r>
              <w:rPr>
                <w:noProof/>
                <w:webHidden/>
              </w:rPr>
              <w:t>4</w:t>
            </w:r>
            <w:r w:rsidR="002831A1" w:rsidRPr="002831A1">
              <w:rPr>
                <w:noProof/>
                <w:webHidden/>
              </w:rPr>
              <w:fldChar w:fldCharType="end"/>
            </w:r>
          </w:hyperlink>
        </w:p>
        <w:p w14:paraId="2B46839C" w14:textId="77777777" w:rsidR="002831A1" w:rsidRPr="002831A1" w:rsidRDefault="004D2590" w:rsidP="002831A1">
          <w:pPr>
            <w:pStyle w:val="TDC2"/>
            <w:rPr>
              <w:rFonts w:asciiTheme="minorHAnsi" w:eastAsiaTheme="minorEastAsia" w:hAnsiTheme="minorHAnsi" w:cstheme="minorBidi"/>
              <w:noProof/>
              <w:szCs w:val="22"/>
              <w:lang w:eastAsia="es-MX"/>
            </w:rPr>
          </w:pPr>
          <w:hyperlink w:anchor="_Toc205977801" w:history="1">
            <w:r w:rsidR="002831A1" w:rsidRPr="002831A1">
              <w:rPr>
                <w:rStyle w:val="Hipervnculo"/>
                <w:rFonts w:eastAsiaTheme="majorEastAsia"/>
                <w:noProof/>
                <w:color w:val="auto"/>
              </w:rPr>
              <w:t>DEL RECURSO DE REVISIÓN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_Toc205977801 \h </w:instrText>
            </w:r>
            <w:r w:rsidR="002831A1" w:rsidRPr="002831A1">
              <w:rPr>
                <w:noProof/>
                <w:webHidden/>
              </w:rPr>
            </w:r>
            <w:r w:rsidR="002831A1" w:rsidRPr="002831A1">
              <w:rPr>
                <w:noProof/>
                <w:webHidden/>
              </w:rPr>
              <w:fldChar w:fldCharType="separate"/>
            </w:r>
            <w:r>
              <w:rPr>
                <w:noProof/>
                <w:webHidden/>
              </w:rPr>
              <w:t>5</w:t>
            </w:r>
            <w:r w:rsidR="002831A1" w:rsidRPr="002831A1">
              <w:rPr>
                <w:noProof/>
                <w:webHidden/>
              </w:rPr>
              <w:fldChar w:fldCharType="end"/>
            </w:r>
          </w:hyperlink>
        </w:p>
        <w:p w14:paraId="4B33B7CF"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02" w:history="1">
            <w:r w:rsidR="002831A1" w:rsidRPr="002831A1">
              <w:rPr>
                <w:rStyle w:val="Hipervnculo"/>
                <w:rFonts w:eastAsiaTheme="majorEastAsia"/>
                <w:noProof/>
                <w:color w:val="auto"/>
              </w:rPr>
              <w:t>a) Interposición del Recurso de Revisión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_Toc205977802 \h </w:instrText>
            </w:r>
            <w:r w:rsidR="002831A1" w:rsidRPr="002831A1">
              <w:rPr>
                <w:noProof/>
                <w:webHidden/>
              </w:rPr>
            </w:r>
            <w:r w:rsidR="002831A1" w:rsidRPr="002831A1">
              <w:rPr>
                <w:noProof/>
                <w:webHidden/>
              </w:rPr>
              <w:fldChar w:fldCharType="separate"/>
            </w:r>
            <w:r>
              <w:rPr>
                <w:noProof/>
                <w:webHidden/>
              </w:rPr>
              <w:t>5</w:t>
            </w:r>
            <w:r w:rsidR="002831A1" w:rsidRPr="002831A1">
              <w:rPr>
                <w:noProof/>
                <w:webHidden/>
              </w:rPr>
              <w:fldChar w:fldCharType="end"/>
            </w:r>
          </w:hyperlink>
        </w:p>
        <w:p w14:paraId="1A1F6CA0"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03" w:history="1">
            <w:r w:rsidR="002831A1" w:rsidRPr="002831A1">
              <w:rPr>
                <w:rStyle w:val="Hipervnculo"/>
                <w:rFonts w:eastAsiaTheme="majorEastAsia"/>
                <w:noProof/>
                <w:color w:val="auto"/>
              </w:rPr>
              <w:t>b) Turno del Recurso de Revisión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_Toc205977803 \h </w:instrText>
            </w:r>
            <w:r w:rsidR="002831A1" w:rsidRPr="002831A1">
              <w:rPr>
                <w:noProof/>
                <w:webHidden/>
              </w:rPr>
            </w:r>
            <w:r w:rsidR="002831A1" w:rsidRPr="002831A1">
              <w:rPr>
                <w:noProof/>
                <w:webHidden/>
              </w:rPr>
              <w:fldChar w:fldCharType="separate"/>
            </w:r>
            <w:r>
              <w:rPr>
                <w:noProof/>
                <w:webHidden/>
              </w:rPr>
              <w:t>6</w:t>
            </w:r>
            <w:r w:rsidR="002831A1" w:rsidRPr="002831A1">
              <w:rPr>
                <w:noProof/>
                <w:webHidden/>
              </w:rPr>
              <w:fldChar w:fldCharType="end"/>
            </w:r>
          </w:hyperlink>
        </w:p>
        <w:p w14:paraId="4296E33B"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04" w:history="1">
            <w:r w:rsidR="002831A1" w:rsidRPr="002831A1">
              <w:rPr>
                <w:rStyle w:val="Hipervnculo"/>
                <w:rFonts w:eastAsiaTheme="majorEastAsia"/>
                <w:noProof/>
                <w:color w:val="auto"/>
              </w:rPr>
              <w:t>c) Admisión del Recurso de Revisión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_Toc205977804 \h </w:instrText>
            </w:r>
            <w:r w:rsidR="002831A1" w:rsidRPr="002831A1">
              <w:rPr>
                <w:noProof/>
                <w:webHidden/>
              </w:rPr>
            </w:r>
            <w:r w:rsidR="002831A1" w:rsidRPr="002831A1">
              <w:rPr>
                <w:noProof/>
                <w:webHidden/>
              </w:rPr>
              <w:fldChar w:fldCharType="separate"/>
            </w:r>
            <w:r>
              <w:rPr>
                <w:noProof/>
                <w:webHidden/>
              </w:rPr>
              <w:t>7</w:t>
            </w:r>
            <w:r w:rsidR="002831A1" w:rsidRPr="002831A1">
              <w:rPr>
                <w:noProof/>
                <w:webHidden/>
              </w:rPr>
              <w:fldChar w:fldCharType="end"/>
            </w:r>
          </w:hyperlink>
        </w:p>
        <w:p w14:paraId="3198359C"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05" w:history="1">
            <w:r w:rsidR="002831A1" w:rsidRPr="002831A1">
              <w:rPr>
                <w:rStyle w:val="Hipervnculo"/>
                <w:rFonts w:eastAsiaTheme="majorEastAsia"/>
                <w:noProof/>
                <w:color w:val="auto"/>
              </w:rPr>
              <w:t>d) Acumulación de los Recursos de Revisión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_Toc205977805 \h </w:instrText>
            </w:r>
            <w:r w:rsidR="002831A1" w:rsidRPr="002831A1">
              <w:rPr>
                <w:noProof/>
                <w:webHidden/>
              </w:rPr>
            </w:r>
            <w:r w:rsidR="002831A1" w:rsidRPr="002831A1">
              <w:rPr>
                <w:noProof/>
                <w:webHidden/>
              </w:rPr>
              <w:fldChar w:fldCharType="separate"/>
            </w:r>
            <w:r>
              <w:rPr>
                <w:noProof/>
                <w:webHidden/>
              </w:rPr>
              <w:t>7</w:t>
            </w:r>
            <w:r w:rsidR="002831A1" w:rsidRPr="002831A1">
              <w:rPr>
                <w:noProof/>
                <w:webHidden/>
              </w:rPr>
              <w:fldChar w:fldCharType="end"/>
            </w:r>
          </w:hyperlink>
        </w:p>
        <w:p w14:paraId="374D8015"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06" w:history="1">
            <w:r w:rsidR="002831A1" w:rsidRPr="002831A1">
              <w:rPr>
                <w:rStyle w:val="Hipervnculo"/>
                <w:rFonts w:eastAsiaTheme="majorEastAsia"/>
                <w:noProof/>
                <w:color w:val="auto"/>
              </w:rPr>
              <w:t>e) Informe Justificado del Sujeto Obligado</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_Toc205977806 \h </w:instrText>
            </w:r>
            <w:r w:rsidR="002831A1" w:rsidRPr="002831A1">
              <w:rPr>
                <w:noProof/>
                <w:webHidden/>
              </w:rPr>
            </w:r>
            <w:r w:rsidR="002831A1" w:rsidRPr="002831A1">
              <w:rPr>
                <w:noProof/>
                <w:webHidden/>
              </w:rPr>
              <w:fldChar w:fldCharType="separate"/>
            </w:r>
            <w:r>
              <w:rPr>
                <w:noProof/>
                <w:webHidden/>
              </w:rPr>
              <w:t>7</w:t>
            </w:r>
            <w:r w:rsidR="002831A1" w:rsidRPr="002831A1">
              <w:rPr>
                <w:noProof/>
                <w:webHidden/>
              </w:rPr>
              <w:fldChar w:fldCharType="end"/>
            </w:r>
          </w:hyperlink>
        </w:p>
        <w:p w14:paraId="33377A60"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07" w:history="1">
            <w:r w:rsidR="002831A1" w:rsidRPr="002831A1">
              <w:rPr>
                <w:rStyle w:val="Hipervnculo"/>
                <w:rFonts w:eastAsiaTheme="majorEastAsia"/>
                <w:noProof/>
                <w:color w:val="auto"/>
              </w:rPr>
              <w:t>f) Manifestaciones de la Parte Recurrente</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_Toc205977807 \h </w:instrText>
            </w:r>
            <w:r w:rsidR="002831A1" w:rsidRPr="002831A1">
              <w:rPr>
                <w:noProof/>
                <w:webHidden/>
              </w:rPr>
            </w:r>
            <w:r w:rsidR="002831A1" w:rsidRPr="002831A1">
              <w:rPr>
                <w:noProof/>
                <w:webHidden/>
              </w:rPr>
              <w:fldChar w:fldCharType="separate"/>
            </w:r>
            <w:r>
              <w:rPr>
                <w:noProof/>
                <w:webHidden/>
              </w:rPr>
              <w:t>12</w:t>
            </w:r>
            <w:r w:rsidR="002831A1" w:rsidRPr="002831A1">
              <w:rPr>
                <w:noProof/>
                <w:webHidden/>
              </w:rPr>
              <w:fldChar w:fldCharType="end"/>
            </w:r>
          </w:hyperlink>
        </w:p>
        <w:p w14:paraId="725E790F"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08" w:history="1">
            <w:r w:rsidR="002831A1" w:rsidRPr="002831A1">
              <w:rPr>
                <w:rStyle w:val="Hipervnculo"/>
                <w:rFonts w:eastAsiaTheme="majorEastAsia"/>
                <w:noProof/>
                <w:color w:val="auto"/>
              </w:rPr>
              <w:t>g) Ampliación de Plazo para Resolver</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_Toc205977808 \h </w:instrText>
            </w:r>
            <w:r w:rsidR="002831A1" w:rsidRPr="002831A1">
              <w:rPr>
                <w:noProof/>
                <w:webHidden/>
              </w:rPr>
            </w:r>
            <w:r w:rsidR="002831A1" w:rsidRPr="002831A1">
              <w:rPr>
                <w:noProof/>
                <w:webHidden/>
              </w:rPr>
              <w:fldChar w:fldCharType="separate"/>
            </w:r>
            <w:r>
              <w:rPr>
                <w:noProof/>
                <w:webHidden/>
              </w:rPr>
              <w:t>12</w:t>
            </w:r>
            <w:r w:rsidR="002831A1" w:rsidRPr="002831A1">
              <w:rPr>
                <w:noProof/>
                <w:webHidden/>
              </w:rPr>
              <w:fldChar w:fldCharType="end"/>
            </w:r>
          </w:hyperlink>
        </w:p>
        <w:p w14:paraId="2D571987"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09" w:history="1">
            <w:r w:rsidR="002831A1" w:rsidRPr="002831A1">
              <w:rPr>
                <w:rStyle w:val="Hipervnculo"/>
                <w:rFonts w:eastAsiaTheme="majorEastAsia"/>
                <w:noProof/>
                <w:color w:val="auto"/>
              </w:rPr>
              <w:t>h) Cierre de instrucción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_Toc205977809 \h </w:instrText>
            </w:r>
            <w:r w:rsidR="002831A1" w:rsidRPr="002831A1">
              <w:rPr>
                <w:noProof/>
                <w:webHidden/>
              </w:rPr>
            </w:r>
            <w:r w:rsidR="002831A1" w:rsidRPr="002831A1">
              <w:rPr>
                <w:noProof/>
                <w:webHidden/>
              </w:rPr>
              <w:fldChar w:fldCharType="separate"/>
            </w:r>
            <w:r>
              <w:rPr>
                <w:noProof/>
                <w:webHidden/>
              </w:rPr>
              <w:t>15</w:t>
            </w:r>
            <w:r w:rsidR="002831A1" w:rsidRPr="002831A1">
              <w:rPr>
                <w:noProof/>
                <w:webHidden/>
              </w:rPr>
              <w:fldChar w:fldCharType="end"/>
            </w:r>
          </w:hyperlink>
        </w:p>
        <w:p w14:paraId="017B2B3C" w14:textId="77777777" w:rsidR="002831A1" w:rsidRPr="002831A1" w:rsidRDefault="004D2590" w:rsidP="002831A1">
          <w:pPr>
            <w:pStyle w:val="TDC1"/>
            <w:tabs>
              <w:tab w:val="right" w:leader="dot" w:pos="9034"/>
            </w:tabs>
            <w:rPr>
              <w:rFonts w:asciiTheme="minorHAnsi" w:eastAsiaTheme="minorEastAsia" w:hAnsiTheme="minorHAnsi" w:cstheme="minorBidi"/>
              <w:noProof/>
              <w:szCs w:val="22"/>
              <w:lang w:eastAsia="es-MX"/>
            </w:rPr>
          </w:pPr>
          <w:hyperlink w:anchor="_Toc205977810" w:history="1">
            <w:r w:rsidR="002831A1" w:rsidRPr="002831A1">
              <w:rPr>
                <w:rStyle w:val="Hipervnculo"/>
                <w:rFonts w:eastAsiaTheme="majorEastAsia"/>
                <w:noProof/>
                <w:color w:val="auto"/>
              </w:rPr>
              <w:t>CONSIDERANDOS</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_Toc205977810 \h </w:instrText>
            </w:r>
            <w:r w:rsidR="002831A1" w:rsidRPr="002831A1">
              <w:rPr>
                <w:noProof/>
                <w:webHidden/>
              </w:rPr>
            </w:r>
            <w:r w:rsidR="002831A1" w:rsidRPr="002831A1">
              <w:rPr>
                <w:noProof/>
                <w:webHidden/>
              </w:rPr>
              <w:fldChar w:fldCharType="separate"/>
            </w:r>
            <w:r>
              <w:rPr>
                <w:noProof/>
                <w:webHidden/>
              </w:rPr>
              <w:t>15</w:t>
            </w:r>
            <w:r w:rsidR="002831A1" w:rsidRPr="002831A1">
              <w:rPr>
                <w:noProof/>
                <w:webHidden/>
              </w:rPr>
              <w:fldChar w:fldCharType="end"/>
            </w:r>
          </w:hyperlink>
        </w:p>
        <w:p w14:paraId="6D365271" w14:textId="77777777" w:rsidR="002831A1" w:rsidRPr="002831A1" w:rsidRDefault="004D2590" w:rsidP="002831A1">
          <w:pPr>
            <w:pStyle w:val="TDC2"/>
            <w:rPr>
              <w:rFonts w:asciiTheme="minorHAnsi" w:eastAsiaTheme="minorEastAsia" w:hAnsiTheme="minorHAnsi" w:cstheme="minorBidi"/>
              <w:noProof/>
              <w:szCs w:val="22"/>
              <w:lang w:eastAsia="es-MX"/>
            </w:rPr>
          </w:pPr>
          <w:hyperlink w:anchor="_Toc205977811" w:history="1">
            <w:r w:rsidR="002831A1" w:rsidRPr="002831A1">
              <w:rPr>
                <w:rStyle w:val="Hipervnculo"/>
                <w:rFonts w:eastAsiaTheme="majorEastAsia"/>
                <w:noProof/>
                <w:color w:val="auto"/>
              </w:rPr>
              <w:t>PRIMERO. Procedibilidad</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_Toc205977811 \h </w:instrText>
            </w:r>
            <w:r w:rsidR="002831A1" w:rsidRPr="002831A1">
              <w:rPr>
                <w:noProof/>
                <w:webHidden/>
              </w:rPr>
            </w:r>
            <w:r w:rsidR="002831A1" w:rsidRPr="002831A1">
              <w:rPr>
                <w:noProof/>
                <w:webHidden/>
              </w:rPr>
              <w:fldChar w:fldCharType="separate"/>
            </w:r>
            <w:r>
              <w:rPr>
                <w:noProof/>
                <w:webHidden/>
              </w:rPr>
              <w:t>15</w:t>
            </w:r>
            <w:r w:rsidR="002831A1" w:rsidRPr="002831A1">
              <w:rPr>
                <w:noProof/>
                <w:webHidden/>
              </w:rPr>
              <w:fldChar w:fldCharType="end"/>
            </w:r>
          </w:hyperlink>
        </w:p>
        <w:p w14:paraId="5805BB5A"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12" w:history="1">
            <w:r w:rsidR="002831A1" w:rsidRPr="002831A1">
              <w:rPr>
                <w:rStyle w:val="Hipervnculo"/>
                <w:rFonts w:eastAsiaTheme="majorEastAsia"/>
                <w:noProof/>
                <w:color w:val="auto"/>
              </w:rPr>
              <w:t>a) Competencia del Instituto</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_Toc205977812 \h </w:instrText>
            </w:r>
            <w:r w:rsidR="002831A1" w:rsidRPr="002831A1">
              <w:rPr>
                <w:noProof/>
                <w:webHidden/>
              </w:rPr>
            </w:r>
            <w:r w:rsidR="002831A1" w:rsidRPr="002831A1">
              <w:rPr>
                <w:noProof/>
                <w:webHidden/>
              </w:rPr>
              <w:fldChar w:fldCharType="separate"/>
            </w:r>
            <w:r>
              <w:rPr>
                <w:noProof/>
                <w:webHidden/>
              </w:rPr>
              <w:t>15</w:t>
            </w:r>
            <w:r w:rsidR="002831A1" w:rsidRPr="002831A1">
              <w:rPr>
                <w:noProof/>
                <w:webHidden/>
              </w:rPr>
              <w:fldChar w:fldCharType="end"/>
            </w:r>
          </w:hyperlink>
        </w:p>
        <w:p w14:paraId="6EF14C46"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13" w:history="1">
            <w:r w:rsidR="002831A1" w:rsidRPr="002831A1">
              <w:rPr>
                <w:rStyle w:val="Hipervnculo"/>
                <w:rFonts w:eastAsiaTheme="majorEastAsia"/>
                <w:noProof/>
                <w:color w:val="auto"/>
              </w:rPr>
              <w:t>b) Legitimidad de la parte recurrente</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_Toc205977813 \h </w:instrText>
            </w:r>
            <w:r w:rsidR="002831A1" w:rsidRPr="002831A1">
              <w:rPr>
                <w:noProof/>
                <w:webHidden/>
              </w:rPr>
            </w:r>
            <w:r w:rsidR="002831A1" w:rsidRPr="002831A1">
              <w:rPr>
                <w:noProof/>
                <w:webHidden/>
              </w:rPr>
              <w:fldChar w:fldCharType="separate"/>
            </w:r>
            <w:r>
              <w:rPr>
                <w:noProof/>
                <w:webHidden/>
              </w:rPr>
              <w:t>16</w:t>
            </w:r>
            <w:r w:rsidR="002831A1" w:rsidRPr="002831A1">
              <w:rPr>
                <w:noProof/>
                <w:webHidden/>
              </w:rPr>
              <w:fldChar w:fldCharType="end"/>
            </w:r>
          </w:hyperlink>
        </w:p>
        <w:p w14:paraId="3A081ECD"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14" w:history="1">
            <w:r w:rsidR="002831A1" w:rsidRPr="002831A1">
              <w:rPr>
                <w:rStyle w:val="Hipervnculo"/>
                <w:rFonts w:eastAsiaTheme="majorEastAsia"/>
                <w:noProof/>
                <w:color w:val="auto"/>
              </w:rPr>
              <w:t>c) Plazo para interponer el recurso</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_Toc205977814 \h </w:instrText>
            </w:r>
            <w:r w:rsidR="002831A1" w:rsidRPr="002831A1">
              <w:rPr>
                <w:noProof/>
                <w:webHidden/>
              </w:rPr>
            </w:r>
            <w:r w:rsidR="002831A1" w:rsidRPr="002831A1">
              <w:rPr>
                <w:noProof/>
                <w:webHidden/>
              </w:rPr>
              <w:fldChar w:fldCharType="separate"/>
            </w:r>
            <w:r>
              <w:rPr>
                <w:noProof/>
                <w:webHidden/>
              </w:rPr>
              <w:t>16</w:t>
            </w:r>
            <w:r w:rsidR="002831A1" w:rsidRPr="002831A1">
              <w:rPr>
                <w:noProof/>
                <w:webHidden/>
              </w:rPr>
              <w:fldChar w:fldCharType="end"/>
            </w:r>
          </w:hyperlink>
        </w:p>
        <w:p w14:paraId="64928499"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15" w:history="1">
            <w:r w:rsidR="002831A1" w:rsidRPr="002831A1">
              <w:rPr>
                <w:rStyle w:val="Hipervnculo"/>
                <w:rFonts w:eastAsiaTheme="majorEastAsia"/>
                <w:noProof/>
                <w:color w:val="auto"/>
              </w:rPr>
              <w:t>d) Causal de procedencia</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_Toc205977815 \h </w:instrText>
            </w:r>
            <w:r w:rsidR="002831A1" w:rsidRPr="002831A1">
              <w:rPr>
                <w:noProof/>
                <w:webHidden/>
              </w:rPr>
            </w:r>
            <w:r w:rsidR="002831A1" w:rsidRPr="002831A1">
              <w:rPr>
                <w:noProof/>
                <w:webHidden/>
              </w:rPr>
              <w:fldChar w:fldCharType="separate"/>
            </w:r>
            <w:r>
              <w:rPr>
                <w:noProof/>
                <w:webHidden/>
              </w:rPr>
              <w:t>16</w:t>
            </w:r>
            <w:r w:rsidR="002831A1" w:rsidRPr="002831A1">
              <w:rPr>
                <w:noProof/>
                <w:webHidden/>
              </w:rPr>
              <w:fldChar w:fldCharType="end"/>
            </w:r>
          </w:hyperlink>
        </w:p>
        <w:p w14:paraId="63F5D186"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16" w:history="1">
            <w:r w:rsidR="002831A1" w:rsidRPr="002831A1">
              <w:rPr>
                <w:rStyle w:val="Hipervnculo"/>
                <w:rFonts w:eastAsiaTheme="majorEastAsia"/>
                <w:noProof/>
                <w:color w:val="auto"/>
              </w:rPr>
              <w:t>e) Requisitos formales para la interposición del recurso</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_Toc205977816 \h </w:instrText>
            </w:r>
            <w:r w:rsidR="002831A1" w:rsidRPr="002831A1">
              <w:rPr>
                <w:noProof/>
                <w:webHidden/>
              </w:rPr>
            </w:r>
            <w:r w:rsidR="002831A1" w:rsidRPr="002831A1">
              <w:rPr>
                <w:noProof/>
                <w:webHidden/>
              </w:rPr>
              <w:fldChar w:fldCharType="separate"/>
            </w:r>
            <w:r>
              <w:rPr>
                <w:noProof/>
                <w:webHidden/>
              </w:rPr>
              <w:t>16</w:t>
            </w:r>
            <w:r w:rsidR="002831A1" w:rsidRPr="002831A1">
              <w:rPr>
                <w:noProof/>
                <w:webHidden/>
              </w:rPr>
              <w:fldChar w:fldCharType="end"/>
            </w:r>
          </w:hyperlink>
        </w:p>
        <w:p w14:paraId="6873E9C1"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17" w:history="1">
            <w:r w:rsidR="002831A1" w:rsidRPr="002831A1">
              <w:rPr>
                <w:rStyle w:val="Hipervnculo"/>
                <w:rFonts w:eastAsiaTheme="majorEastAsia"/>
                <w:noProof/>
                <w:color w:val="auto"/>
              </w:rPr>
              <w:t>f) Acumulación de los Recursos de Revisión</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_Toc205977817 \h </w:instrText>
            </w:r>
            <w:r w:rsidR="002831A1" w:rsidRPr="002831A1">
              <w:rPr>
                <w:noProof/>
                <w:webHidden/>
              </w:rPr>
            </w:r>
            <w:r w:rsidR="002831A1" w:rsidRPr="002831A1">
              <w:rPr>
                <w:noProof/>
                <w:webHidden/>
              </w:rPr>
              <w:fldChar w:fldCharType="separate"/>
            </w:r>
            <w:r>
              <w:rPr>
                <w:noProof/>
                <w:webHidden/>
              </w:rPr>
              <w:t>17</w:t>
            </w:r>
            <w:r w:rsidR="002831A1" w:rsidRPr="002831A1">
              <w:rPr>
                <w:noProof/>
                <w:webHidden/>
              </w:rPr>
              <w:fldChar w:fldCharType="end"/>
            </w:r>
          </w:hyperlink>
        </w:p>
        <w:p w14:paraId="41DB766B" w14:textId="77777777" w:rsidR="002831A1" w:rsidRPr="002831A1" w:rsidRDefault="004D2590" w:rsidP="002831A1">
          <w:pPr>
            <w:pStyle w:val="TDC2"/>
            <w:rPr>
              <w:rFonts w:asciiTheme="minorHAnsi" w:eastAsiaTheme="minorEastAsia" w:hAnsiTheme="minorHAnsi" w:cstheme="minorBidi"/>
              <w:noProof/>
              <w:szCs w:val="22"/>
              <w:lang w:eastAsia="es-MX"/>
            </w:rPr>
          </w:pPr>
          <w:hyperlink w:anchor="_Toc205977818" w:history="1">
            <w:r w:rsidR="002831A1" w:rsidRPr="002831A1">
              <w:rPr>
                <w:rStyle w:val="Hipervnculo"/>
                <w:rFonts w:eastAsiaTheme="majorEastAsia"/>
                <w:noProof/>
                <w:color w:val="auto"/>
              </w:rPr>
              <w:t>SEGUNDO. Estudio de Fondo</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_Toc205977818 \h </w:instrText>
            </w:r>
            <w:r w:rsidR="002831A1" w:rsidRPr="002831A1">
              <w:rPr>
                <w:noProof/>
                <w:webHidden/>
              </w:rPr>
            </w:r>
            <w:r w:rsidR="002831A1" w:rsidRPr="002831A1">
              <w:rPr>
                <w:noProof/>
                <w:webHidden/>
              </w:rPr>
              <w:fldChar w:fldCharType="separate"/>
            </w:r>
            <w:r>
              <w:rPr>
                <w:noProof/>
                <w:webHidden/>
              </w:rPr>
              <w:t>18</w:t>
            </w:r>
            <w:r w:rsidR="002831A1" w:rsidRPr="002831A1">
              <w:rPr>
                <w:noProof/>
                <w:webHidden/>
              </w:rPr>
              <w:fldChar w:fldCharType="end"/>
            </w:r>
          </w:hyperlink>
        </w:p>
        <w:p w14:paraId="1B5AB087"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19" w:history="1">
            <w:r w:rsidR="002831A1" w:rsidRPr="002831A1">
              <w:rPr>
                <w:rStyle w:val="Hipervnculo"/>
                <w:rFonts w:eastAsiaTheme="majorEastAsia"/>
                <w:noProof/>
                <w:color w:val="auto"/>
              </w:rPr>
              <w:t>a) Mandato de transparencia y responsabilidad del Sujeto Obligado</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_Toc205977819 \h </w:instrText>
            </w:r>
            <w:r w:rsidR="002831A1" w:rsidRPr="002831A1">
              <w:rPr>
                <w:noProof/>
                <w:webHidden/>
              </w:rPr>
            </w:r>
            <w:r w:rsidR="002831A1" w:rsidRPr="002831A1">
              <w:rPr>
                <w:noProof/>
                <w:webHidden/>
              </w:rPr>
              <w:fldChar w:fldCharType="separate"/>
            </w:r>
            <w:r>
              <w:rPr>
                <w:noProof/>
                <w:webHidden/>
              </w:rPr>
              <w:t>18</w:t>
            </w:r>
            <w:r w:rsidR="002831A1" w:rsidRPr="002831A1">
              <w:rPr>
                <w:noProof/>
                <w:webHidden/>
              </w:rPr>
              <w:fldChar w:fldCharType="end"/>
            </w:r>
          </w:hyperlink>
        </w:p>
        <w:p w14:paraId="0132F3BA"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20" w:history="1">
            <w:r w:rsidR="002831A1" w:rsidRPr="002831A1">
              <w:rPr>
                <w:rStyle w:val="Hipervnculo"/>
                <w:rFonts w:eastAsiaTheme="majorEastAsia"/>
                <w:noProof/>
                <w:color w:val="auto"/>
              </w:rPr>
              <w:t>b) Controversia a resolver</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_Toc205977820 \h </w:instrText>
            </w:r>
            <w:r w:rsidR="002831A1" w:rsidRPr="002831A1">
              <w:rPr>
                <w:noProof/>
                <w:webHidden/>
              </w:rPr>
            </w:r>
            <w:r w:rsidR="002831A1" w:rsidRPr="002831A1">
              <w:rPr>
                <w:noProof/>
                <w:webHidden/>
              </w:rPr>
              <w:fldChar w:fldCharType="separate"/>
            </w:r>
            <w:r>
              <w:rPr>
                <w:noProof/>
                <w:webHidden/>
              </w:rPr>
              <w:t>20</w:t>
            </w:r>
            <w:r w:rsidR="002831A1" w:rsidRPr="002831A1">
              <w:rPr>
                <w:noProof/>
                <w:webHidden/>
              </w:rPr>
              <w:fldChar w:fldCharType="end"/>
            </w:r>
          </w:hyperlink>
        </w:p>
        <w:p w14:paraId="1ABCE164" w14:textId="77777777" w:rsidR="002831A1" w:rsidRPr="002831A1" w:rsidRDefault="004D2590" w:rsidP="002831A1">
          <w:pPr>
            <w:pStyle w:val="TDC3"/>
            <w:rPr>
              <w:rFonts w:asciiTheme="minorHAnsi" w:eastAsiaTheme="minorEastAsia" w:hAnsiTheme="minorHAnsi" w:cstheme="minorBidi"/>
              <w:noProof/>
              <w:szCs w:val="22"/>
              <w:lang w:eastAsia="es-MX"/>
            </w:rPr>
          </w:pPr>
          <w:hyperlink w:anchor="_Toc205977821" w:history="1">
            <w:r w:rsidR="002831A1" w:rsidRPr="002831A1">
              <w:rPr>
                <w:rStyle w:val="Hipervnculo"/>
                <w:rFonts w:eastAsiaTheme="majorEastAsia"/>
                <w:noProof/>
                <w:color w:val="auto"/>
              </w:rPr>
              <w:t>c) Estudio de la controversia</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_Toc205977821 \h </w:instrText>
            </w:r>
            <w:r w:rsidR="002831A1" w:rsidRPr="002831A1">
              <w:rPr>
                <w:noProof/>
                <w:webHidden/>
              </w:rPr>
            </w:r>
            <w:r w:rsidR="002831A1" w:rsidRPr="002831A1">
              <w:rPr>
                <w:noProof/>
                <w:webHidden/>
              </w:rPr>
              <w:fldChar w:fldCharType="separate"/>
            </w:r>
            <w:r>
              <w:rPr>
                <w:noProof/>
                <w:webHidden/>
              </w:rPr>
              <w:t>21</w:t>
            </w:r>
            <w:r w:rsidR="002831A1" w:rsidRPr="002831A1">
              <w:rPr>
                <w:noProof/>
                <w:webHidden/>
              </w:rPr>
              <w:fldChar w:fldCharType="end"/>
            </w:r>
          </w:hyperlink>
        </w:p>
        <w:p w14:paraId="5B1F835B" w14:textId="77777777" w:rsidR="002831A1" w:rsidRPr="002831A1" w:rsidRDefault="004D2590" w:rsidP="002831A1">
          <w:pPr>
            <w:pStyle w:val="TDC1"/>
            <w:tabs>
              <w:tab w:val="right" w:leader="dot" w:pos="9034"/>
            </w:tabs>
            <w:rPr>
              <w:rFonts w:asciiTheme="minorHAnsi" w:eastAsiaTheme="minorEastAsia" w:hAnsiTheme="minorHAnsi" w:cstheme="minorBidi"/>
              <w:noProof/>
              <w:szCs w:val="22"/>
              <w:lang w:eastAsia="es-MX"/>
            </w:rPr>
          </w:pPr>
          <w:hyperlink w:anchor="_Toc205977822" w:history="1">
            <w:r w:rsidR="002831A1" w:rsidRPr="002831A1">
              <w:rPr>
                <w:rStyle w:val="Hipervnculo"/>
                <w:rFonts w:eastAsiaTheme="majorEastAsia"/>
                <w:noProof/>
                <w:color w:val="auto"/>
              </w:rPr>
              <w:t>RESUELVE</w:t>
            </w:r>
            <w:r w:rsidR="002831A1" w:rsidRPr="002831A1">
              <w:rPr>
                <w:noProof/>
                <w:webHidden/>
              </w:rPr>
              <w:tab/>
            </w:r>
            <w:r w:rsidR="002831A1" w:rsidRPr="002831A1">
              <w:rPr>
                <w:noProof/>
                <w:webHidden/>
              </w:rPr>
              <w:fldChar w:fldCharType="begin"/>
            </w:r>
            <w:r w:rsidR="002831A1" w:rsidRPr="002831A1">
              <w:rPr>
                <w:noProof/>
                <w:webHidden/>
              </w:rPr>
              <w:instrText xml:space="preserve"> PAGEREF _Toc205977822 \h </w:instrText>
            </w:r>
            <w:r w:rsidR="002831A1" w:rsidRPr="002831A1">
              <w:rPr>
                <w:noProof/>
                <w:webHidden/>
              </w:rPr>
            </w:r>
            <w:r w:rsidR="002831A1" w:rsidRPr="002831A1">
              <w:rPr>
                <w:noProof/>
                <w:webHidden/>
              </w:rPr>
              <w:fldChar w:fldCharType="separate"/>
            </w:r>
            <w:r>
              <w:rPr>
                <w:noProof/>
                <w:webHidden/>
              </w:rPr>
              <w:t>34</w:t>
            </w:r>
            <w:r w:rsidR="002831A1" w:rsidRPr="002831A1">
              <w:rPr>
                <w:noProof/>
                <w:webHidden/>
              </w:rPr>
              <w:fldChar w:fldCharType="end"/>
            </w:r>
          </w:hyperlink>
        </w:p>
        <w:p w14:paraId="359C712A" w14:textId="7679DE94" w:rsidR="007954DD" w:rsidRPr="002831A1" w:rsidRDefault="007954DD" w:rsidP="002831A1">
          <w:r w:rsidRPr="002831A1">
            <w:rPr>
              <w:b/>
              <w:bCs/>
              <w:lang w:val="es-ES"/>
            </w:rPr>
            <w:fldChar w:fldCharType="end"/>
          </w:r>
        </w:p>
      </w:sdtContent>
    </w:sdt>
    <w:p w14:paraId="7F0C800F" w14:textId="77777777" w:rsidR="005114E0" w:rsidRPr="002831A1" w:rsidRDefault="005114E0" w:rsidP="002831A1">
      <w:pPr>
        <w:sectPr w:rsidR="005114E0" w:rsidRPr="002831A1">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D99B683" w14:textId="5E607D37" w:rsidR="005114E0" w:rsidRPr="002831A1" w:rsidRDefault="002917F0" w:rsidP="002831A1">
      <w:r w:rsidRPr="002831A1">
        <w:lastRenderedPageBreak/>
        <w:t>Resolución del Pleno del Instituto de Transparencia, Acceso a la Información Pública y Protección de Datos Personales del Estado de México y Municipios, con domicilio en Metepec, Estado de México, de</w:t>
      </w:r>
      <w:r w:rsidR="002831A1">
        <w:t>l</w:t>
      </w:r>
      <w:r w:rsidRPr="002831A1">
        <w:t xml:space="preserve"> </w:t>
      </w:r>
      <w:r w:rsidR="007954DD" w:rsidRPr="002831A1">
        <w:rPr>
          <w:b/>
        </w:rPr>
        <w:t>trece de agosto</w:t>
      </w:r>
      <w:r w:rsidRPr="002831A1">
        <w:rPr>
          <w:b/>
        </w:rPr>
        <w:t xml:space="preserve"> de dos mil veinticinco</w:t>
      </w:r>
      <w:r w:rsidRPr="002831A1">
        <w:t>.</w:t>
      </w:r>
    </w:p>
    <w:p w14:paraId="2CFB8B32" w14:textId="77777777" w:rsidR="005114E0" w:rsidRPr="002831A1" w:rsidRDefault="005114E0" w:rsidP="002831A1"/>
    <w:p w14:paraId="4917BB34" w14:textId="5E418E3D" w:rsidR="005114E0" w:rsidRPr="002831A1" w:rsidRDefault="002917F0" w:rsidP="002831A1">
      <w:r w:rsidRPr="002831A1">
        <w:rPr>
          <w:b/>
        </w:rPr>
        <w:t xml:space="preserve">VISTO </w:t>
      </w:r>
      <w:r w:rsidRPr="002831A1">
        <w:t>los expedientes formado</w:t>
      </w:r>
      <w:r w:rsidR="007954DD" w:rsidRPr="002831A1">
        <w:t>s</w:t>
      </w:r>
      <w:r w:rsidRPr="002831A1">
        <w:t xml:space="preserve"> con motivo de los Recursos de Revisión </w:t>
      </w:r>
      <w:r w:rsidRPr="002831A1">
        <w:rPr>
          <w:b/>
        </w:rPr>
        <w:t>0</w:t>
      </w:r>
      <w:r w:rsidR="007954DD" w:rsidRPr="002831A1">
        <w:rPr>
          <w:b/>
        </w:rPr>
        <w:t>6447</w:t>
      </w:r>
      <w:r w:rsidRPr="002831A1">
        <w:rPr>
          <w:b/>
        </w:rPr>
        <w:t>/INFOEM/IP/RR/2025</w:t>
      </w:r>
      <w:r w:rsidRPr="002831A1">
        <w:t xml:space="preserve">, </w:t>
      </w:r>
      <w:r w:rsidRPr="002831A1">
        <w:rPr>
          <w:b/>
        </w:rPr>
        <w:t>0</w:t>
      </w:r>
      <w:r w:rsidR="007954DD" w:rsidRPr="002831A1">
        <w:rPr>
          <w:b/>
        </w:rPr>
        <w:t>6448</w:t>
      </w:r>
      <w:r w:rsidRPr="002831A1">
        <w:rPr>
          <w:b/>
        </w:rPr>
        <w:t xml:space="preserve">/INFOEM/IP/RR/2025 </w:t>
      </w:r>
      <w:r w:rsidR="007954DD" w:rsidRPr="002831A1">
        <w:rPr>
          <w:b/>
        </w:rPr>
        <w:t>06449/INFOEM/IP/RR/2025</w:t>
      </w:r>
      <w:r w:rsidR="007954DD" w:rsidRPr="002831A1">
        <w:t xml:space="preserve">, </w:t>
      </w:r>
      <w:r w:rsidR="007954DD" w:rsidRPr="002831A1">
        <w:rPr>
          <w:b/>
        </w:rPr>
        <w:t>06450/INFOEM/IP/RR/2025</w:t>
      </w:r>
      <w:r w:rsidR="007954DD" w:rsidRPr="002831A1">
        <w:t xml:space="preserve">, </w:t>
      </w:r>
      <w:r w:rsidR="007954DD" w:rsidRPr="002831A1">
        <w:rPr>
          <w:b/>
        </w:rPr>
        <w:t xml:space="preserve">06451/INFOEM/IP/RR/2025 </w:t>
      </w:r>
      <w:r w:rsidRPr="002831A1">
        <w:t xml:space="preserve">y </w:t>
      </w:r>
      <w:r w:rsidRPr="002831A1">
        <w:rPr>
          <w:b/>
        </w:rPr>
        <w:t>0</w:t>
      </w:r>
      <w:r w:rsidR="007954DD" w:rsidRPr="002831A1">
        <w:rPr>
          <w:b/>
        </w:rPr>
        <w:t>6452</w:t>
      </w:r>
      <w:r w:rsidRPr="002831A1">
        <w:rPr>
          <w:b/>
        </w:rPr>
        <w:t>/INFOEM/IP/RR/2025</w:t>
      </w:r>
      <w:r w:rsidRPr="002831A1">
        <w:t xml:space="preserve"> interpuestos por una </w:t>
      </w:r>
      <w:r w:rsidRPr="002831A1">
        <w:rPr>
          <w:b/>
        </w:rPr>
        <w:t>persona de manera anónima,</w:t>
      </w:r>
      <w:r w:rsidRPr="002831A1">
        <w:t xml:space="preserve"> a quien en lo subsecuente se le denominará </w:t>
      </w:r>
      <w:r w:rsidRPr="002831A1">
        <w:rPr>
          <w:b/>
        </w:rPr>
        <w:t>LA PARTE RECURRENTE</w:t>
      </w:r>
      <w:r w:rsidRPr="002831A1">
        <w:t xml:space="preserve">, en contra de las respuestas del </w:t>
      </w:r>
      <w:r w:rsidRPr="002831A1">
        <w:rPr>
          <w:b/>
        </w:rPr>
        <w:t xml:space="preserve">Ayuntamiento de </w:t>
      </w:r>
      <w:r w:rsidR="007954DD" w:rsidRPr="002831A1">
        <w:rPr>
          <w:b/>
        </w:rPr>
        <w:t>Metepec</w:t>
      </w:r>
      <w:r w:rsidRPr="002831A1">
        <w:rPr>
          <w:b/>
        </w:rPr>
        <w:t>,</w:t>
      </w:r>
      <w:r w:rsidRPr="002831A1">
        <w:t xml:space="preserve"> en adelante </w:t>
      </w:r>
      <w:r w:rsidRPr="002831A1">
        <w:rPr>
          <w:b/>
        </w:rPr>
        <w:t>EL SUJETO OBLIGADO</w:t>
      </w:r>
      <w:r w:rsidRPr="002831A1">
        <w:t>, se emite la presente Resolución con base en los Antecedentes y Considerandos que se exponen a continuación:</w:t>
      </w:r>
    </w:p>
    <w:p w14:paraId="2E75A304" w14:textId="77777777" w:rsidR="005114E0" w:rsidRPr="002831A1" w:rsidRDefault="005114E0" w:rsidP="002831A1"/>
    <w:p w14:paraId="71FBA438" w14:textId="77777777" w:rsidR="005114E0" w:rsidRPr="002831A1" w:rsidRDefault="002917F0" w:rsidP="002831A1">
      <w:pPr>
        <w:pStyle w:val="Ttulo1"/>
      </w:pPr>
      <w:bookmarkStart w:id="4" w:name="_Toc205977795"/>
      <w:r w:rsidRPr="002831A1">
        <w:t>ANTECEDENTES</w:t>
      </w:r>
      <w:bookmarkEnd w:id="4"/>
    </w:p>
    <w:p w14:paraId="5DD7FB64" w14:textId="77777777" w:rsidR="005114E0" w:rsidRPr="002831A1" w:rsidRDefault="005114E0" w:rsidP="002831A1"/>
    <w:p w14:paraId="41D41FB1" w14:textId="77777777" w:rsidR="005114E0" w:rsidRPr="002831A1" w:rsidRDefault="002917F0" w:rsidP="002831A1">
      <w:pPr>
        <w:pStyle w:val="Ttulo2"/>
      </w:pPr>
      <w:bookmarkStart w:id="5" w:name="_Toc205977796"/>
      <w:r w:rsidRPr="002831A1">
        <w:t>DE LAS SOLICITUDES DE INFORMACIÓN</w:t>
      </w:r>
      <w:bookmarkEnd w:id="5"/>
    </w:p>
    <w:p w14:paraId="01D0A684" w14:textId="77777777" w:rsidR="005114E0" w:rsidRPr="002831A1" w:rsidRDefault="002917F0" w:rsidP="002831A1">
      <w:pPr>
        <w:pStyle w:val="Ttulo3"/>
      </w:pPr>
      <w:bookmarkStart w:id="6" w:name="_Toc205977797"/>
      <w:r w:rsidRPr="002831A1">
        <w:t>a) Solicitudes de información</w:t>
      </w:r>
      <w:bookmarkEnd w:id="6"/>
    </w:p>
    <w:p w14:paraId="3C90C7EE" w14:textId="54C90580" w:rsidR="005114E0" w:rsidRPr="002831A1" w:rsidRDefault="002917F0" w:rsidP="002831A1">
      <w:pPr>
        <w:pBdr>
          <w:top w:val="nil"/>
          <w:left w:val="nil"/>
          <w:bottom w:val="nil"/>
          <w:right w:val="nil"/>
          <w:between w:val="nil"/>
        </w:pBdr>
        <w:tabs>
          <w:tab w:val="left" w:pos="0"/>
        </w:tabs>
        <w:rPr>
          <w:rFonts w:eastAsia="Palatino Linotype" w:cs="Palatino Linotype"/>
          <w:szCs w:val="22"/>
        </w:rPr>
      </w:pPr>
      <w:r w:rsidRPr="002831A1">
        <w:rPr>
          <w:rFonts w:eastAsia="Palatino Linotype" w:cs="Palatino Linotype"/>
          <w:szCs w:val="22"/>
        </w:rPr>
        <w:t xml:space="preserve">El </w:t>
      </w:r>
      <w:r w:rsidR="007954DD" w:rsidRPr="002831A1">
        <w:rPr>
          <w:rFonts w:eastAsia="Palatino Linotype" w:cs="Palatino Linotype"/>
          <w:b/>
          <w:szCs w:val="22"/>
        </w:rPr>
        <w:t xml:space="preserve">veintinueve de abril </w:t>
      </w:r>
      <w:r w:rsidRPr="002831A1">
        <w:rPr>
          <w:rFonts w:eastAsia="Palatino Linotype" w:cs="Palatino Linotype"/>
          <w:b/>
          <w:szCs w:val="22"/>
        </w:rPr>
        <w:t>de dos mil veinticinco</w:t>
      </w:r>
      <w:r w:rsidRPr="002831A1">
        <w:rPr>
          <w:rFonts w:eastAsia="Palatino Linotype" w:cs="Palatino Linotype"/>
          <w:szCs w:val="22"/>
        </w:rPr>
        <w:t xml:space="preserve">, </w:t>
      </w:r>
      <w:r w:rsidRPr="002831A1">
        <w:rPr>
          <w:rFonts w:eastAsia="Palatino Linotype" w:cs="Palatino Linotype"/>
          <w:b/>
          <w:szCs w:val="22"/>
        </w:rPr>
        <w:t>LA PARTE RECURRENTE</w:t>
      </w:r>
      <w:r w:rsidRPr="002831A1">
        <w:rPr>
          <w:rFonts w:eastAsia="Palatino Linotype" w:cs="Palatino Linotype"/>
          <w:szCs w:val="22"/>
        </w:rPr>
        <w:t xml:space="preserve"> presentó </w:t>
      </w:r>
      <w:r w:rsidRPr="002831A1">
        <w:t xml:space="preserve">las </w:t>
      </w:r>
      <w:r w:rsidRPr="002831A1">
        <w:rPr>
          <w:rFonts w:eastAsia="Palatino Linotype" w:cs="Palatino Linotype"/>
          <w:szCs w:val="22"/>
        </w:rPr>
        <w:t xml:space="preserve">solicitudes de acceso a la información pública ante el </w:t>
      </w:r>
      <w:r w:rsidRPr="002831A1">
        <w:rPr>
          <w:rFonts w:eastAsia="Palatino Linotype" w:cs="Palatino Linotype"/>
          <w:b/>
          <w:szCs w:val="22"/>
        </w:rPr>
        <w:t>SUJETO OBLIGADO</w:t>
      </w:r>
      <w:r w:rsidRPr="002831A1">
        <w:rPr>
          <w:rFonts w:eastAsia="Palatino Linotype" w:cs="Palatino Linotype"/>
          <w:szCs w:val="22"/>
        </w:rPr>
        <w:t>, a través del Sistema de Acceso a la Información Mexiquense (</w:t>
      </w:r>
      <w:r w:rsidRPr="002831A1">
        <w:rPr>
          <w:rFonts w:eastAsia="Palatino Linotype" w:cs="Palatino Linotype"/>
          <w:b/>
          <w:szCs w:val="22"/>
        </w:rPr>
        <w:t>SAIMEX</w:t>
      </w:r>
      <w:r w:rsidRPr="002831A1">
        <w:rPr>
          <w:rFonts w:eastAsia="Palatino Linotype" w:cs="Palatino Linotype"/>
          <w:szCs w:val="22"/>
        </w:rPr>
        <w:t>). Dichas solicitudes quedaron registradas con el número de folio</w:t>
      </w:r>
      <w:r w:rsidRPr="002831A1">
        <w:rPr>
          <w:rFonts w:eastAsia="Palatino Linotype" w:cs="Palatino Linotype"/>
          <w:b/>
          <w:szCs w:val="22"/>
        </w:rPr>
        <w:t xml:space="preserve"> </w:t>
      </w:r>
      <w:r w:rsidR="007954DD" w:rsidRPr="002831A1">
        <w:rPr>
          <w:rFonts w:eastAsia="Palatino Linotype" w:cs="Palatino Linotype"/>
          <w:b/>
          <w:bCs/>
          <w:szCs w:val="22"/>
        </w:rPr>
        <w:t>00181/METEPEC/IP/2025</w:t>
      </w:r>
      <w:r w:rsidRPr="002831A1">
        <w:rPr>
          <w:rFonts w:eastAsia="Palatino Linotype" w:cs="Palatino Linotype"/>
          <w:szCs w:val="22"/>
        </w:rPr>
        <w:t>,</w:t>
      </w:r>
      <w:r w:rsidRPr="002831A1">
        <w:rPr>
          <w:rFonts w:eastAsia="Palatino Linotype" w:cs="Palatino Linotype"/>
          <w:b/>
          <w:szCs w:val="22"/>
        </w:rPr>
        <w:t xml:space="preserve"> </w:t>
      </w:r>
      <w:r w:rsidR="007954DD" w:rsidRPr="002831A1">
        <w:rPr>
          <w:rFonts w:eastAsia="Palatino Linotype" w:cs="Palatino Linotype"/>
          <w:b/>
          <w:bCs/>
          <w:szCs w:val="22"/>
        </w:rPr>
        <w:t>00182/METEPEC/IP/2025</w:t>
      </w:r>
      <w:r w:rsidR="007954DD" w:rsidRPr="002831A1">
        <w:rPr>
          <w:rFonts w:eastAsia="Palatino Linotype" w:cs="Palatino Linotype"/>
          <w:szCs w:val="22"/>
        </w:rPr>
        <w:t xml:space="preserve">, </w:t>
      </w:r>
      <w:r w:rsidR="007954DD" w:rsidRPr="002831A1">
        <w:rPr>
          <w:rFonts w:eastAsia="Palatino Linotype" w:cs="Palatino Linotype"/>
          <w:b/>
          <w:bCs/>
          <w:szCs w:val="22"/>
        </w:rPr>
        <w:t>00183/METEPEC/IP/2025</w:t>
      </w:r>
      <w:r w:rsidR="007954DD" w:rsidRPr="002831A1">
        <w:rPr>
          <w:rFonts w:eastAsia="Palatino Linotype" w:cs="Palatino Linotype"/>
          <w:szCs w:val="22"/>
        </w:rPr>
        <w:t>,</w:t>
      </w:r>
      <w:r w:rsidR="007954DD" w:rsidRPr="002831A1">
        <w:rPr>
          <w:rFonts w:eastAsia="Palatino Linotype" w:cs="Palatino Linotype"/>
          <w:b/>
          <w:szCs w:val="22"/>
        </w:rPr>
        <w:t xml:space="preserve"> </w:t>
      </w:r>
      <w:r w:rsidR="007954DD" w:rsidRPr="002831A1">
        <w:rPr>
          <w:rFonts w:eastAsia="Palatino Linotype" w:cs="Palatino Linotype"/>
          <w:b/>
          <w:bCs/>
          <w:szCs w:val="22"/>
        </w:rPr>
        <w:t>00184/METEPEC/IP/2025</w:t>
      </w:r>
      <w:r w:rsidR="007954DD" w:rsidRPr="002831A1">
        <w:rPr>
          <w:rFonts w:eastAsia="Palatino Linotype" w:cs="Palatino Linotype"/>
          <w:szCs w:val="22"/>
        </w:rPr>
        <w:t>,</w:t>
      </w:r>
      <w:r w:rsidR="007954DD" w:rsidRPr="002831A1">
        <w:rPr>
          <w:rFonts w:eastAsia="Palatino Linotype" w:cs="Palatino Linotype"/>
          <w:b/>
          <w:bCs/>
          <w:szCs w:val="22"/>
        </w:rPr>
        <w:t xml:space="preserve"> 00185/METEPEC/IP/2025 </w:t>
      </w:r>
      <w:r w:rsidRPr="002831A1">
        <w:rPr>
          <w:rFonts w:eastAsia="Palatino Linotype" w:cs="Palatino Linotype"/>
          <w:szCs w:val="22"/>
        </w:rPr>
        <w:t xml:space="preserve">y </w:t>
      </w:r>
      <w:r w:rsidR="007954DD" w:rsidRPr="002831A1">
        <w:rPr>
          <w:rFonts w:eastAsia="Palatino Linotype" w:cs="Palatino Linotype"/>
          <w:b/>
          <w:bCs/>
          <w:szCs w:val="22"/>
        </w:rPr>
        <w:t>00186/METEPEC/IP/2025</w:t>
      </w:r>
      <w:r w:rsidRPr="002831A1">
        <w:rPr>
          <w:rFonts w:eastAsia="Palatino Linotype" w:cs="Palatino Linotype"/>
          <w:b/>
          <w:szCs w:val="22"/>
        </w:rPr>
        <w:t>, e</w:t>
      </w:r>
      <w:r w:rsidRPr="002831A1">
        <w:rPr>
          <w:rFonts w:eastAsia="Palatino Linotype" w:cs="Palatino Linotype"/>
          <w:szCs w:val="22"/>
        </w:rPr>
        <w:t>n las que requirió la siguiente información:</w:t>
      </w:r>
    </w:p>
    <w:p w14:paraId="1952D539" w14:textId="77777777" w:rsidR="005114E0" w:rsidRPr="002831A1" w:rsidRDefault="005114E0" w:rsidP="002831A1">
      <w:pPr>
        <w:tabs>
          <w:tab w:val="left" w:pos="4667"/>
        </w:tabs>
        <w:ind w:left="567" w:right="567"/>
        <w:rPr>
          <w:b/>
        </w:rPr>
      </w:pPr>
    </w:p>
    <w:tbl>
      <w:tblPr>
        <w:tblStyle w:val="a"/>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0"/>
        <w:gridCol w:w="6356"/>
      </w:tblGrid>
      <w:tr w:rsidR="002831A1" w:rsidRPr="002831A1" w14:paraId="5D09572E" w14:textId="77777777">
        <w:trPr>
          <w:trHeight w:val="324"/>
          <w:tblHeader/>
        </w:trPr>
        <w:tc>
          <w:tcPr>
            <w:tcW w:w="3100" w:type="dxa"/>
            <w:shd w:val="clear" w:color="auto" w:fill="D9D9D9"/>
            <w:vAlign w:val="center"/>
          </w:tcPr>
          <w:p w14:paraId="19CABB6F" w14:textId="77777777" w:rsidR="005114E0" w:rsidRPr="002831A1" w:rsidRDefault="002917F0" w:rsidP="002831A1">
            <w:pPr>
              <w:spacing w:line="240" w:lineRule="auto"/>
              <w:jc w:val="center"/>
              <w:rPr>
                <w:b/>
              </w:rPr>
            </w:pPr>
            <w:r w:rsidRPr="002831A1">
              <w:rPr>
                <w:b/>
              </w:rPr>
              <w:lastRenderedPageBreak/>
              <w:t xml:space="preserve">Número de solicitud / </w:t>
            </w:r>
          </w:p>
          <w:p w14:paraId="11854EFE" w14:textId="77777777" w:rsidR="005114E0" w:rsidRPr="002831A1" w:rsidRDefault="002917F0" w:rsidP="002831A1">
            <w:pPr>
              <w:spacing w:line="240" w:lineRule="auto"/>
              <w:jc w:val="center"/>
              <w:rPr>
                <w:b/>
              </w:rPr>
            </w:pPr>
            <w:r w:rsidRPr="002831A1">
              <w:rPr>
                <w:b/>
              </w:rPr>
              <w:t>Número de Recurso</w:t>
            </w:r>
          </w:p>
          <w:p w14:paraId="42342C8E" w14:textId="77777777" w:rsidR="005114E0" w:rsidRPr="002831A1" w:rsidRDefault="005114E0" w:rsidP="002831A1">
            <w:pPr>
              <w:spacing w:line="240" w:lineRule="auto"/>
              <w:jc w:val="center"/>
              <w:rPr>
                <w:b/>
              </w:rPr>
            </w:pPr>
          </w:p>
        </w:tc>
        <w:tc>
          <w:tcPr>
            <w:tcW w:w="6356" w:type="dxa"/>
            <w:shd w:val="clear" w:color="auto" w:fill="D9D9D9"/>
            <w:vAlign w:val="center"/>
          </w:tcPr>
          <w:p w14:paraId="669E2BF6" w14:textId="77777777" w:rsidR="005114E0" w:rsidRPr="002831A1" w:rsidRDefault="002917F0" w:rsidP="002831A1">
            <w:pPr>
              <w:spacing w:line="240" w:lineRule="auto"/>
              <w:jc w:val="center"/>
              <w:rPr>
                <w:b/>
              </w:rPr>
            </w:pPr>
            <w:r w:rsidRPr="002831A1">
              <w:rPr>
                <w:b/>
              </w:rPr>
              <w:t xml:space="preserve">Contenido de la solicitud </w:t>
            </w:r>
          </w:p>
        </w:tc>
      </w:tr>
      <w:tr w:rsidR="002831A1" w:rsidRPr="002831A1" w14:paraId="27446546" w14:textId="77777777">
        <w:trPr>
          <w:trHeight w:val="962"/>
        </w:trPr>
        <w:tc>
          <w:tcPr>
            <w:tcW w:w="3100" w:type="dxa"/>
            <w:shd w:val="clear" w:color="auto" w:fill="auto"/>
          </w:tcPr>
          <w:p w14:paraId="3441BA37" w14:textId="77777777" w:rsidR="007954DD" w:rsidRPr="002831A1" w:rsidRDefault="007954DD" w:rsidP="002831A1">
            <w:pPr>
              <w:spacing w:line="240" w:lineRule="auto"/>
              <w:jc w:val="center"/>
              <w:rPr>
                <w:b/>
                <w:bCs/>
                <w:lang w:val="en-US"/>
              </w:rPr>
            </w:pPr>
            <w:r w:rsidRPr="002831A1">
              <w:rPr>
                <w:b/>
                <w:bCs/>
                <w:lang w:val="en-US"/>
              </w:rPr>
              <w:t>00181/METEPEC/IP/2025</w:t>
            </w:r>
          </w:p>
          <w:p w14:paraId="4A625F3F" w14:textId="4140DB63" w:rsidR="005114E0" w:rsidRPr="002831A1" w:rsidRDefault="007954DD" w:rsidP="002831A1">
            <w:pPr>
              <w:spacing w:line="240" w:lineRule="auto"/>
              <w:jc w:val="center"/>
              <w:rPr>
                <w:b/>
                <w:lang w:val="en-US"/>
              </w:rPr>
            </w:pPr>
            <w:r w:rsidRPr="002831A1">
              <w:rPr>
                <w:b/>
                <w:bCs/>
                <w:lang w:val="en-US"/>
              </w:rPr>
              <w:t>06447/INFOEM/IP/RR/2025</w:t>
            </w:r>
          </w:p>
        </w:tc>
        <w:tc>
          <w:tcPr>
            <w:tcW w:w="6356" w:type="dxa"/>
            <w:shd w:val="clear" w:color="auto" w:fill="auto"/>
          </w:tcPr>
          <w:p w14:paraId="3AECBE11" w14:textId="3439E401" w:rsidR="005114E0" w:rsidRPr="002831A1" w:rsidRDefault="002917F0" w:rsidP="002831A1">
            <w:pPr>
              <w:spacing w:line="240" w:lineRule="auto"/>
              <w:rPr>
                <w:i/>
              </w:rPr>
            </w:pPr>
            <w:r w:rsidRPr="002831A1">
              <w:rPr>
                <w:i/>
              </w:rPr>
              <w:t>“</w:t>
            </w:r>
            <w:r w:rsidR="007954DD" w:rsidRPr="002831A1">
              <w:rPr>
                <w:i/>
              </w:rPr>
              <w:t>solicito la lista con el nombre de todos los proveedores del ayuntamiento en 2021</w:t>
            </w:r>
            <w:r w:rsidRPr="002831A1">
              <w:rPr>
                <w:i/>
              </w:rPr>
              <w:t xml:space="preserve">” (sic) </w:t>
            </w:r>
          </w:p>
        </w:tc>
      </w:tr>
      <w:tr w:rsidR="002831A1" w:rsidRPr="002831A1" w14:paraId="1D5E456F" w14:textId="77777777">
        <w:trPr>
          <w:trHeight w:val="962"/>
        </w:trPr>
        <w:tc>
          <w:tcPr>
            <w:tcW w:w="3100" w:type="dxa"/>
            <w:shd w:val="clear" w:color="auto" w:fill="auto"/>
          </w:tcPr>
          <w:p w14:paraId="7AD64AEF" w14:textId="2257A8B9" w:rsidR="007954DD" w:rsidRPr="002831A1" w:rsidRDefault="007954DD" w:rsidP="002831A1">
            <w:pPr>
              <w:spacing w:line="240" w:lineRule="auto"/>
              <w:jc w:val="center"/>
              <w:rPr>
                <w:b/>
                <w:bCs/>
                <w:lang w:val="en-US"/>
              </w:rPr>
            </w:pPr>
            <w:r w:rsidRPr="002831A1">
              <w:rPr>
                <w:b/>
                <w:bCs/>
                <w:lang w:val="en-US"/>
              </w:rPr>
              <w:t>00182/METEPEC/IP/2025</w:t>
            </w:r>
          </w:p>
          <w:p w14:paraId="05EDF2C5" w14:textId="7EEA0D0B" w:rsidR="007954DD" w:rsidRPr="002831A1" w:rsidRDefault="007954DD" w:rsidP="002831A1">
            <w:pPr>
              <w:spacing w:line="240" w:lineRule="auto"/>
              <w:jc w:val="center"/>
              <w:rPr>
                <w:b/>
                <w:lang w:val="en-US"/>
              </w:rPr>
            </w:pPr>
            <w:r w:rsidRPr="002831A1">
              <w:rPr>
                <w:b/>
                <w:bCs/>
                <w:lang w:val="en-US"/>
              </w:rPr>
              <w:t>06448/INFOEM/IP/RR/2025</w:t>
            </w:r>
          </w:p>
        </w:tc>
        <w:tc>
          <w:tcPr>
            <w:tcW w:w="6356" w:type="dxa"/>
            <w:shd w:val="clear" w:color="auto" w:fill="auto"/>
          </w:tcPr>
          <w:p w14:paraId="148715DC" w14:textId="4A5DBB62" w:rsidR="007954DD" w:rsidRPr="002831A1" w:rsidRDefault="007954DD" w:rsidP="002831A1">
            <w:pPr>
              <w:spacing w:line="240" w:lineRule="auto"/>
              <w:rPr>
                <w:i/>
              </w:rPr>
            </w:pPr>
            <w:r w:rsidRPr="002831A1">
              <w:rPr>
                <w:i/>
              </w:rPr>
              <w:t xml:space="preserve">“solicito una lista con el nombre de todos los proveedores del municipio en 2022” (sic) </w:t>
            </w:r>
          </w:p>
        </w:tc>
      </w:tr>
      <w:tr w:rsidR="002831A1" w:rsidRPr="002831A1" w14:paraId="220D46BD" w14:textId="77777777">
        <w:trPr>
          <w:trHeight w:val="962"/>
        </w:trPr>
        <w:tc>
          <w:tcPr>
            <w:tcW w:w="3100" w:type="dxa"/>
            <w:shd w:val="clear" w:color="auto" w:fill="auto"/>
          </w:tcPr>
          <w:p w14:paraId="0EA559C0" w14:textId="6838E24F" w:rsidR="007954DD" w:rsidRPr="002831A1" w:rsidRDefault="007954DD" w:rsidP="002831A1">
            <w:pPr>
              <w:spacing w:line="240" w:lineRule="auto"/>
              <w:jc w:val="center"/>
              <w:rPr>
                <w:b/>
                <w:bCs/>
                <w:lang w:val="en-US"/>
              </w:rPr>
            </w:pPr>
            <w:r w:rsidRPr="002831A1">
              <w:rPr>
                <w:b/>
                <w:bCs/>
                <w:lang w:val="en-US"/>
              </w:rPr>
              <w:t>00183/METEPEC/IP/2025</w:t>
            </w:r>
          </w:p>
          <w:p w14:paraId="449A62C1" w14:textId="0F245D27" w:rsidR="007954DD" w:rsidRPr="002831A1" w:rsidRDefault="007954DD" w:rsidP="002831A1">
            <w:pPr>
              <w:spacing w:line="240" w:lineRule="auto"/>
              <w:jc w:val="center"/>
              <w:rPr>
                <w:b/>
                <w:lang w:val="en-US"/>
              </w:rPr>
            </w:pPr>
            <w:r w:rsidRPr="002831A1">
              <w:rPr>
                <w:b/>
                <w:bCs/>
                <w:lang w:val="en-US"/>
              </w:rPr>
              <w:t>06449/INFOEM/IP/RR/2025</w:t>
            </w:r>
          </w:p>
        </w:tc>
        <w:tc>
          <w:tcPr>
            <w:tcW w:w="6356" w:type="dxa"/>
            <w:shd w:val="clear" w:color="auto" w:fill="auto"/>
          </w:tcPr>
          <w:p w14:paraId="71CB5F20" w14:textId="72358815" w:rsidR="007954DD" w:rsidRPr="002831A1" w:rsidRDefault="007954DD" w:rsidP="002831A1">
            <w:pPr>
              <w:spacing w:line="240" w:lineRule="auto"/>
              <w:rPr>
                <w:i/>
              </w:rPr>
            </w:pPr>
            <w:r w:rsidRPr="002831A1">
              <w:rPr>
                <w:i/>
              </w:rPr>
              <w:t xml:space="preserve">“solicito una lista con el nombre de todos los proveedores con los que trabajaron en 2023” (sic) </w:t>
            </w:r>
          </w:p>
        </w:tc>
      </w:tr>
      <w:tr w:rsidR="002831A1" w:rsidRPr="002831A1" w14:paraId="6AC47E8C" w14:textId="77777777">
        <w:trPr>
          <w:trHeight w:val="962"/>
        </w:trPr>
        <w:tc>
          <w:tcPr>
            <w:tcW w:w="3100" w:type="dxa"/>
            <w:shd w:val="clear" w:color="auto" w:fill="auto"/>
          </w:tcPr>
          <w:p w14:paraId="231B4742" w14:textId="487803C4" w:rsidR="007954DD" w:rsidRPr="002831A1" w:rsidRDefault="007954DD" w:rsidP="002831A1">
            <w:pPr>
              <w:spacing w:line="240" w:lineRule="auto"/>
              <w:jc w:val="center"/>
              <w:rPr>
                <w:b/>
                <w:bCs/>
                <w:lang w:val="en-US"/>
              </w:rPr>
            </w:pPr>
            <w:r w:rsidRPr="002831A1">
              <w:rPr>
                <w:b/>
                <w:bCs/>
                <w:lang w:val="en-US"/>
              </w:rPr>
              <w:t>00184/METEPEC/IP/2025</w:t>
            </w:r>
          </w:p>
          <w:p w14:paraId="6C1CFB43" w14:textId="40F6C464" w:rsidR="007954DD" w:rsidRPr="002831A1" w:rsidRDefault="007954DD" w:rsidP="002831A1">
            <w:pPr>
              <w:spacing w:line="240" w:lineRule="auto"/>
              <w:jc w:val="center"/>
              <w:rPr>
                <w:b/>
                <w:bCs/>
                <w:lang w:val="en-US"/>
              </w:rPr>
            </w:pPr>
            <w:r w:rsidRPr="002831A1">
              <w:rPr>
                <w:b/>
                <w:bCs/>
                <w:lang w:val="en-US"/>
              </w:rPr>
              <w:t>06450/INFOEM/IP/RR/2025</w:t>
            </w:r>
          </w:p>
        </w:tc>
        <w:tc>
          <w:tcPr>
            <w:tcW w:w="6356" w:type="dxa"/>
            <w:shd w:val="clear" w:color="auto" w:fill="auto"/>
          </w:tcPr>
          <w:p w14:paraId="2EE037AC" w14:textId="26E9F0D0" w:rsidR="007954DD" w:rsidRPr="002831A1" w:rsidRDefault="007954DD" w:rsidP="002831A1">
            <w:pPr>
              <w:spacing w:line="240" w:lineRule="auto"/>
              <w:rPr>
                <w:i/>
              </w:rPr>
            </w:pPr>
            <w:r w:rsidRPr="002831A1">
              <w:rPr>
                <w:i/>
              </w:rPr>
              <w:t xml:space="preserve">“solicito una lista con el nombre de todos los proveedores con los que trabajaron en 2024” (sic) </w:t>
            </w:r>
          </w:p>
        </w:tc>
      </w:tr>
      <w:tr w:rsidR="002831A1" w:rsidRPr="002831A1" w14:paraId="237658D9" w14:textId="77777777">
        <w:trPr>
          <w:trHeight w:val="962"/>
        </w:trPr>
        <w:tc>
          <w:tcPr>
            <w:tcW w:w="3100" w:type="dxa"/>
            <w:shd w:val="clear" w:color="auto" w:fill="auto"/>
          </w:tcPr>
          <w:p w14:paraId="637399E2" w14:textId="55E5FDE4" w:rsidR="007954DD" w:rsidRPr="002831A1" w:rsidRDefault="007954DD" w:rsidP="002831A1">
            <w:pPr>
              <w:spacing w:line="240" w:lineRule="auto"/>
              <w:jc w:val="center"/>
              <w:rPr>
                <w:b/>
                <w:bCs/>
                <w:lang w:val="en-US"/>
              </w:rPr>
            </w:pPr>
            <w:r w:rsidRPr="002831A1">
              <w:rPr>
                <w:b/>
                <w:bCs/>
                <w:lang w:val="en-US"/>
              </w:rPr>
              <w:t>00185/METEPEC/IP/2025</w:t>
            </w:r>
          </w:p>
          <w:p w14:paraId="7C4DCE5B" w14:textId="1422B6D6" w:rsidR="007954DD" w:rsidRPr="002831A1" w:rsidRDefault="007954DD" w:rsidP="002831A1">
            <w:pPr>
              <w:spacing w:line="240" w:lineRule="auto"/>
              <w:jc w:val="center"/>
              <w:rPr>
                <w:b/>
                <w:bCs/>
                <w:lang w:val="en-US"/>
              </w:rPr>
            </w:pPr>
            <w:r w:rsidRPr="002831A1">
              <w:rPr>
                <w:b/>
                <w:bCs/>
                <w:lang w:val="en-US"/>
              </w:rPr>
              <w:t>06451/INFOEM/IP/RR/2025</w:t>
            </w:r>
          </w:p>
        </w:tc>
        <w:tc>
          <w:tcPr>
            <w:tcW w:w="6356" w:type="dxa"/>
            <w:shd w:val="clear" w:color="auto" w:fill="auto"/>
          </w:tcPr>
          <w:p w14:paraId="4FF274C4" w14:textId="06650AEA" w:rsidR="007954DD" w:rsidRPr="002831A1" w:rsidRDefault="007954DD" w:rsidP="002831A1">
            <w:pPr>
              <w:spacing w:line="240" w:lineRule="auto"/>
              <w:rPr>
                <w:i/>
              </w:rPr>
            </w:pPr>
            <w:r w:rsidRPr="002831A1">
              <w:rPr>
                <w:i/>
              </w:rPr>
              <w:t xml:space="preserve">“solicito una lista con el nombre de todos los proveedores que tuvieron en 2024” (sic) </w:t>
            </w:r>
          </w:p>
        </w:tc>
      </w:tr>
      <w:tr w:rsidR="007954DD" w:rsidRPr="002831A1" w14:paraId="505F8980" w14:textId="77777777">
        <w:trPr>
          <w:trHeight w:val="962"/>
        </w:trPr>
        <w:tc>
          <w:tcPr>
            <w:tcW w:w="3100" w:type="dxa"/>
            <w:shd w:val="clear" w:color="auto" w:fill="auto"/>
          </w:tcPr>
          <w:p w14:paraId="27C0CF9B" w14:textId="5852730C" w:rsidR="007954DD" w:rsidRPr="002831A1" w:rsidRDefault="007954DD" w:rsidP="002831A1">
            <w:pPr>
              <w:spacing w:line="240" w:lineRule="auto"/>
              <w:jc w:val="center"/>
              <w:rPr>
                <w:b/>
                <w:bCs/>
                <w:lang w:val="en-US"/>
              </w:rPr>
            </w:pPr>
            <w:r w:rsidRPr="002831A1">
              <w:rPr>
                <w:b/>
                <w:bCs/>
                <w:lang w:val="en-US"/>
              </w:rPr>
              <w:t>00186/METEPEC/IP/2025</w:t>
            </w:r>
          </w:p>
          <w:p w14:paraId="7B8D1975" w14:textId="22601BAC" w:rsidR="007954DD" w:rsidRPr="002831A1" w:rsidRDefault="007954DD" w:rsidP="002831A1">
            <w:pPr>
              <w:spacing w:line="240" w:lineRule="auto"/>
              <w:jc w:val="center"/>
              <w:rPr>
                <w:b/>
                <w:bCs/>
                <w:lang w:val="en-US"/>
              </w:rPr>
            </w:pPr>
            <w:r w:rsidRPr="002831A1">
              <w:rPr>
                <w:b/>
                <w:bCs/>
                <w:lang w:val="en-US"/>
              </w:rPr>
              <w:t>06452/INFOEM/IP/RR/2025</w:t>
            </w:r>
          </w:p>
        </w:tc>
        <w:tc>
          <w:tcPr>
            <w:tcW w:w="6356" w:type="dxa"/>
            <w:shd w:val="clear" w:color="auto" w:fill="auto"/>
          </w:tcPr>
          <w:p w14:paraId="6F169503" w14:textId="1938CFF8" w:rsidR="007954DD" w:rsidRPr="002831A1" w:rsidRDefault="007954DD" w:rsidP="002831A1">
            <w:pPr>
              <w:spacing w:line="240" w:lineRule="auto"/>
              <w:rPr>
                <w:i/>
              </w:rPr>
            </w:pPr>
            <w:r w:rsidRPr="002831A1">
              <w:rPr>
                <w:i/>
              </w:rPr>
              <w:t xml:space="preserve">“solicito una lista con el nombre de los proveedores con los que trabajan este 2025” (sic) </w:t>
            </w:r>
          </w:p>
        </w:tc>
      </w:tr>
    </w:tbl>
    <w:p w14:paraId="725F7ABA" w14:textId="77777777" w:rsidR="005114E0" w:rsidRPr="002831A1" w:rsidRDefault="005114E0" w:rsidP="002831A1">
      <w:pPr>
        <w:tabs>
          <w:tab w:val="left" w:pos="4667"/>
        </w:tabs>
        <w:ind w:left="567" w:right="567"/>
        <w:rPr>
          <w:b/>
        </w:rPr>
      </w:pPr>
    </w:p>
    <w:p w14:paraId="53F42901" w14:textId="77777777" w:rsidR="005114E0" w:rsidRPr="002831A1" w:rsidRDefault="002917F0" w:rsidP="002831A1">
      <w:pPr>
        <w:tabs>
          <w:tab w:val="left" w:pos="4667"/>
        </w:tabs>
        <w:ind w:left="567" w:right="567"/>
      </w:pPr>
      <w:r w:rsidRPr="002831A1">
        <w:rPr>
          <w:b/>
        </w:rPr>
        <w:t>Modalidad de entrega</w:t>
      </w:r>
      <w:r w:rsidRPr="002831A1">
        <w:t>: a</w:t>
      </w:r>
      <w:r w:rsidRPr="002831A1">
        <w:rPr>
          <w:i/>
        </w:rPr>
        <w:t xml:space="preserve"> través del </w:t>
      </w:r>
      <w:r w:rsidRPr="002831A1">
        <w:rPr>
          <w:b/>
          <w:i/>
        </w:rPr>
        <w:t>SAIMEX</w:t>
      </w:r>
      <w:r w:rsidRPr="002831A1">
        <w:rPr>
          <w:i/>
        </w:rPr>
        <w:t>.</w:t>
      </w:r>
    </w:p>
    <w:p w14:paraId="58D5F9E2" w14:textId="77777777" w:rsidR="005114E0" w:rsidRPr="002831A1" w:rsidRDefault="005114E0" w:rsidP="002831A1">
      <w:pPr>
        <w:ind w:right="-28"/>
        <w:rPr>
          <w:i/>
        </w:rPr>
      </w:pPr>
    </w:p>
    <w:p w14:paraId="23E029DF" w14:textId="77777777" w:rsidR="005114E0" w:rsidRPr="002831A1" w:rsidRDefault="002917F0" w:rsidP="002831A1">
      <w:pPr>
        <w:pStyle w:val="Ttulo3"/>
      </w:pPr>
      <w:bookmarkStart w:id="7" w:name="_Toc205977798"/>
      <w:r w:rsidRPr="002831A1">
        <w:t>b) Turno de la solicitud de información</w:t>
      </w:r>
      <w:bookmarkEnd w:id="7"/>
    </w:p>
    <w:p w14:paraId="69B31086" w14:textId="2A70BE01" w:rsidR="005114E0" w:rsidRPr="002831A1" w:rsidRDefault="002917F0" w:rsidP="002831A1">
      <w:r w:rsidRPr="002831A1">
        <w:t xml:space="preserve">En cumplimiento al artículo 162 de la Ley de Transparencia y Acceso a la Información Pública del Estado de México y Municipios, el </w:t>
      </w:r>
      <w:r w:rsidR="007954DD" w:rsidRPr="002831A1">
        <w:rPr>
          <w:b/>
        </w:rPr>
        <w:t xml:space="preserve">veintinueve de abril </w:t>
      </w:r>
      <w:r w:rsidRPr="002831A1">
        <w:rPr>
          <w:b/>
        </w:rPr>
        <w:t>de dos mil veinticinco</w:t>
      </w:r>
      <w:r w:rsidRPr="002831A1">
        <w:t xml:space="preserve">, el Titular de la Unidad de Transparencia del </w:t>
      </w:r>
      <w:r w:rsidRPr="002831A1">
        <w:rPr>
          <w:b/>
        </w:rPr>
        <w:t>SUJETO OBLIGADO</w:t>
      </w:r>
      <w:r w:rsidRPr="002831A1">
        <w:t xml:space="preserve"> turnó las solicitudes de información al servidor público habilitado que estimó pertinente.</w:t>
      </w:r>
    </w:p>
    <w:p w14:paraId="158DCD95" w14:textId="6A16A500" w:rsidR="005114E0" w:rsidRPr="002831A1" w:rsidRDefault="005114E0" w:rsidP="002831A1">
      <w:pPr>
        <w:ind w:right="-28"/>
        <w:rPr>
          <w:i/>
        </w:rPr>
      </w:pPr>
    </w:p>
    <w:p w14:paraId="0F758711" w14:textId="77777777" w:rsidR="00EA54D3" w:rsidRPr="002831A1" w:rsidRDefault="00EA54D3" w:rsidP="002831A1">
      <w:pPr>
        <w:pStyle w:val="Ttulo3"/>
        <w:rPr>
          <w:rFonts w:eastAsia="Calibri"/>
          <w:lang w:eastAsia="en-US"/>
        </w:rPr>
      </w:pPr>
      <w:bookmarkStart w:id="8" w:name="_Toc172051801"/>
      <w:bookmarkStart w:id="9" w:name="_Toc175061278"/>
      <w:bookmarkStart w:id="10" w:name="_Toc178097684"/>
      <w:bookmarkStart w:id="11" w:name="_Toc179360992"/>
      <w:bookmarkStart w:id="12" w:name="_Toc192607670"/>
      <w:bookmarkStart w:id="13" w:name="_Toc194320797"/>
      <w:bookmarkStart w:id="14" w:name="_Toc205977799"/>
      <w:r w:rsidRPr="002831A1">
        <w:rPr>
          <w:lang w:val="es-ES"/>
        </w:rPr>
        <w:lastRenderedPageBreak/>
        <w:t>c) Prórroga</w:t>
      </w:r>
      <w:bookmarkEnd w:id="8"/>
      <w:bookmarkEnd w:id="9"/>
      <w:bookmarkEnd w:id="10"/>
      <w:bookmarkEnd w:id="11"/>
      <w:bookmarkEnd w:id="12"/>
      <w:bookmarkEnd w:id="13"/>
      <w:bookmarkEnd w:id="14"/>
    </w:p>
    <w:p w14:paraId="2ACB5BBD" w14:textId="42A3132A" w:rsidR="00EA54D3" w:rsidRPr="002831A1" w:rsidRDefault="00EA54D3" w:rsidP="002831A1">
      <w:r w:rsidRPr="002831A1">
        <w:t xml:space="preserve">De las constancias que obran en </w:t>
      </w:r>
      <w:r w:rsidRPr="002831A1">
        <w:rPr>
          <w:b/>
        </w:rPr>
        <w:t>EL SAIMEX</w:t>
      </w:r>
      <w:r w:rsidRPr="002831A1">
        <w:t xml:space="preserve">, se advierte que el </w:t>
      </w:r>
      <w:r w:rsidRPr="002831A1">
        <w:rPr>
          <w:b/>
          <w:bCs/>
        </w:rPr>
        <w:t>veintidós de mayo de dos mil veinticinco</w:t>
      </w:r>
      <w:r w:rsidRPr="002831A1">
        <w:t xml:space="preserve">, </w:t>
      </w:r>
      <w:r w:rsidRPr="002831A1">
        <w:rPr>
          <w:b/>
          <w:bCs/>
        </w:rPr>
        <w:t>EL SUJETO OBLIGADO</w:t>
      </w:r>
      <w:r w:rsidRPr="002831A1">
        <w:t xml:space="preserve"> notificó</w:t>
      </w:r>
      <w:r w:rsidRPr="002831A1">
        <w:rPr>
          <w:rFonts w:eastAsia="Calibri"/>
          <w:lang w:eastAsia="en-US"/>
        </w:rPr>
        <w:t xml:space="preserve"> </w:t>
      </w:r>
      <w:r w:rsidRPr="002831A1">
        <w:t xml:space="preserve">una prórroga de siete días para dar respuesta a la solicitud de información planteada por </w:t>
      </w:r>
      <w:r w:rsidRPr="002831A1">
        <w:rPr>
          <w:b/>
          <w:bCs/>
        </w:rPr>
        <w:t>LA PARTE RECURRENTE</w:t>
      </w:r>
      <w:r w:rsidRPr="002831A1">
        <w:t>, en los siguientes términos:</w:t>
      </w:r>
    </w:p>
    <w:p w14:paraId="568B1CDA" w14:textId="77777777" w:rsidR="00EA54D3" w:rsidRPr="002831A1" w:rsidRDefault="00EA54D3" w:rsidP="002831A1"/>
    <w:p w14:paraId="41AD261B" w14:textId="77777777" w:rsidR="00EA54D3" w:rsidRPr="002831A1" w:rsidRDefault="00EA54D3" w:rsidP="002831A1">
      <w:pPr>
        <w:pStyle w:val="Puesto"/>
      </w:pPr>
      <w:r w:rsidRPr="002831A1">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64B95DD" w14:textId="77777777" w:rsidR="00EA54D3" w:rsidRPr="002831A1" w:rsidRDefault="00EA54D3" w:rsidP="002831A1"/>
    <w:p w14:paraId="2A9BA6FD" w14:textId="77777777" w:rsidR="00EA54D3" w:rsidRPr="002831A1" w:rsidRDefault="00EA54D3" w:rsidP="002831A1">
      <w:pPr>
        <w:pStyle w:val="Puesto"/>
      </w:pPr>
      <w:r w:rsidRPr="002831A1">
        <w:t>SERVIDOR PÚBLICO HABILITADO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Décima Segunda Sesión Extraordinaria. Sin más por el momento quedo a sus órdenes. ATENTAMENTE GERARDO ARTURO OZUNA MARTÍNEZ DIRECTOR DE TRANSPARENCIA Y GOBIERNO ABIERTO</w:t>
      </w:r>
    </w:p>
    <w:p w14:paraId="338F5918" w14:textId="77777777" w:rsidR="00EA54D3" w:rsidRPr="002831A1" w:rsidRDefault="00EA54D3" w:rsidP="002831A1"/>
    <w:p w14:paraId="3061EED5" w14:textId="77777777" w:rsidR="00EA54D3" w:rsidRPr="002831A1" w:rsidRDefault="00EA54D3" w:rsidP="002831A1">
      <w:pPr>
        <w:pStyle w:val="Puesto"/>
      </w:pPr>
      <w:r w:rsidRPr="002831A1">
        <w:t>Licenciado Gerardo Arturo Ozuna Martínez</w:t>
      </w:r>
    </w:p>
    <w:p w14:paraId="051CD894" w14:textId="381440B0" w:rsidR="00EA54D3" w:rsidRPr="002831A1" w:rsidRDefault="00EA54D3" w:rsidP="002831A1">
      <w:pPr>
        <w:pStyle w:val="Puesto"/>
      </w:pPr>
      <w:r w:rsidRPr="002831A1">
        <w:rPr>
          <w:b/>
          <w:bCs/>
        </w:rPr>
        <w:t>Responsable de la Unidad de Transparencia</w:t>
      </w:r>
      <w:r w:rsidRPr="002831A1">
        <w:t>”</w:t>
      </w:r>
    </w:p>
    <w:p w14:paraId="3EAD495C" w14:textId="77777777" w:rsidR="00EA54D3" w:rsidRPr="002831A1" w:rsidRDefault="00EA54D3" w:rsidP="002831A1"/>
    <w:p w14:paraId="18E4181D" w14:textId="267D4FB3" w:rsidR="00EA54D3" w:rsidRPr="002831A1" w:rsidRDefault="00EA54D3" w:rsidP="002831A1">
      <w:r w:rsidRPr="002831A1">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w:t>
      </w:r>
      <w:r w:rsidRPr="002831A1">
        <w:rPr>
          <w:b/>
        </w:rPr>
        <w:t>EL</w:t>
      </w:r>
      <w:r w:rsidRPr="002831A1">
        <w:t xml:space="preserve"> </w:t>
      </w:r>
      <w:r w:rsidRPr="002831A1">
        <w:rPr>
          <w:b/>
        </w:rPr>
        <w:t>SAIMEX</w:t>
      </w:r>
      <w:r w:rsidRPr="002831A1">
        <w:t xml:space="preserve"> no se advierte que </w:t>
      </w:r>
      <w:r w:rsidRPr="002831A1">
        <w:rPr>
          <w:b/>
          <w:bCs/>
        </w:rPr>
        <w:t>EL SUJETO OBLIGADO</w:t>
      </w:r>
      <w:r w:rsidRPr="002831A1">
        <w:t xml:space="preserve"> haya acompañó a la solicitud de prórroga el acuerdo mediante el cual el Comité de Transparencia aprobó la ampliación de plazo para dar respuesta a la solicitud de información.</w:t>
      </w:r>
    </w:p>
    <w:p w14:paraId="7B91479F" w14:textId="77777777" w:rsidR="00EA54D3" w:rsidRPr="002831A1" w:rsidRDefault="00EA54D3" w:rsidP="002831A1">
      <w:pPr>
        <w:ind w:right="-28"/>
        <w:rPr>
          <w:i/>
        </w:rPr>
      </w:pPr>
    </w:p>
    <w:p w14:paraId="7C148BFE" w14:textId="0629781B" w:rsidR="005114E0" w:rsidRPr="002831A1" w:rsidRDefault="00EA54D3" w:rsidP="002831A1">
      <w:pPr>
        <w:pStyle w:val="Ttulo3"/>
      </w:pPr>
      <w:bookmarkStart w:id="15" w:name="_Toc205977800"/>
      <w:r w:rsidRPr="002831A1">
        <w:lastRenderedPageBreak/>
        <w:t>d</w:t>
      </w:r>
      <w:r w:rsidR="002917F0" w:rsidRPr="002831A1">
        <w:t>) Respuesta del Sujeto Obligado</w:t>
      </w:r>
      <w:bookmarkEnd w:id="15"/>
    </w:p>
    <w:p w14:paraId="3B4B7853" w14:textId="15C3D01F" w:rsidR="005114E0" w:rsidRPr="002831A1" w:rsidRDefault="002917F0" w:rsidP="002831A1">
      <w:r w:rsidRPr="002831A1">
        <w:t xml:space="preserve">El </w:t>
      </w:r>
      <w:r w:rsidR="00EA54D3" w:rsidRPr="002831A1">
        <w:rPr>
          <w:b/>
        </w:rPr>
        <w:t xml:space="preserve">dos de junio </w:t>
      </w:r>
      <w:r w:rsidRPr="002831A1">
        <w:rPr>
          <w:b/>
        </w:rPr>
        <w:t>de dos mil veinticinco</w:t>
      </w:r>
      <w:r w:rsidRPr="002831A1">
        <w:t xml:space="preserve">, el Titular de la Unidad de Transparencia del </w:t>
      </w:r>
      <w:r w:rsidRPr="002831A1">
        <w:rPr>
          <w:b/>
        </w:rPr>
        <w:t>SUJETO OBLIGADO</w:t>
      </w:r>
      <w:r w:rsidRPr="002831A1">
        <w:t xml:space="preserve"> notificó las siguientes respuestas a través del </w:t>
      </w:r>
      <w:r w:rsidRPr="002831A1">
        <w:rPr>
          <w:b/>
        </w:rPr>
        <w:t>SAIMEX</w:t>
      </w:r>
      <w:r w:rsidRPr="002831A1">
        <w:t>:</w:t>
      </w:r>
    </w:p>
    <w:p w14:paraId="5953D51A" w14:textId="77777777" w:rsidR="005114E0" w:rsidRPr="002831A1" w:rsidRDefault="005114E0" w:rsidP="002831A1"/>
    <w:p w14:paraId="708E04C8" w14:textId="77777777" w:rsidR="00EA54D3" w:rsidRPr="002831A1" w:rsidRDefault="002917F0" w:rsidP="002831A1">
      <w:pPr>
        <w:pStyle w:val="Puesto"/>
        <w:ind w:firstLine="567"/>
      </w:pPr>
      <w:r w:rsidRPr="002831A1">
        <w:t xml:space="preserve">“… </w:t>
      </w:r>
      <w:r w:rsidR="00EA54D3" w:rsidRPr="002831A1">
        <w:t>En respuesta a la solicitud recibida, nos permitimos hacer de su conocimiento que con fundamento en el artículo 53, Fracciones: II, V y VI de la Ley de Transparencia y Acceso a la Información Pública del Estado de México y Municipios, le contestamos que:</w:t>
      </w:r>
    </w:p>
    <w:p w14:paraId="30662F85" w14:textId="77777777" w:rsidR="00EA54D3" w:rsidRPr="002831A1" w:rsidRDefault="00EA54D3" w:rsidP="002831A1">
      <w:pPr>
        <w:pStyle w:val="Puesto"/>
      </w:pPr>
    </w:p>
    <w:p w14:paraId="135A6FA2" w14:textId="0053F838" w:rsidR="00EA54D3" w:rsidRPr="002831A1" w:rsidRDefault="00EA54D3" w:rsidP="002831A1">
      <w:pPr>
        <w:pStyle w:val="Puesto"/>
      </w:pPr>
      <w:r w:rsidRPr="002831A1">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MARTÍNEZ DIRECTOR DE TRANSPARENCIA Y GOBIERNO ABIERTO</w:t>
      </w:r>
    </w:p>
    <w:p w14:paraId="77B1B20F" w14:textId="77777777" w:rsidR="00EA54D3" w:rsidRPr="002831A1" w:rsidRDefault="00EA54D3" w:rsidP="002831A1">
      <w:pPr>
        <w:pStyle w:val="Puesto"/>
      </w:pPr>
    </w:p>
    <w:p w14:paraId="0F7960D0" w14:textId="1CB570B6" w:rsidR="00EA54D3" w:rsidRPr="002831A1" w:rsidRDefault="00EA54D3" w:rsidP="002831A1">
      <w:pPr>
        <w:pStyle w:val="Puesto"/>
      </w:pPr>
      <w:r w:rsidRPr="002831A1">
        <w:t>ATENTAMENTE</w:t>
      </w:r>
    </w:p>
    <w:p w14:paraId="2804AAF0" w14:textId="77777777" w:rsidR="00EA54D3" w:rsidRPr="002831A1" w:rsidRDefault="00EA54D3" w:rsidP="002831A1">
      <w:pPr>
        <w:pStyle w:val="Puesto"/>
      </w:pPr>
    </w:p>
    <w:p w14:paraId="2011A86B" w14:textId="7708CF46" w:rsidR="005114E0" w:rsidRPr="002831A1" w:rsidRDefault="00EA54D3" w:rsidP="002831A1">
      <w:pPr>
        <w:pStyle w:val="Puesto"/>
      </w:pPr>
      <w:r w:rsidRPr="002831A1">
        <w:t>Licenciado Gerardo Arturo Ozuna Martínez</w:t>
      </w:r>
      <w:r w:rsidR="002917F0" w:rsidRPr="002831A1">
        <w:t>” (sic)</w:t>
      </w:r>
    </w:p>
    <w:p w14:paraId="6076CA7D" w14:textId="77777777" w:rsidR="005114E0" w:rsidRPr="002831A1" w:rsidRDefault="005114E0" w:rsidP="002831A1"/>
    <w:p w14:paraId="48431166" w14:textId="77777777" w:rsidR="005114E0" w:rsidRPr="002831A1" w:rsidRDefault="002917F0" w:rsidP="002831A1">
      <w:r w:rsidRPr="002831A1">
        <w:t xml:space="preserve">Advirtiendo de dichas respuestas, que </w:t>
      </w:r>
      <w:r w:rsidRPr="002831A1">
        <w:rPr>
          <w:b/>
        </w:rPr>
        <w:t>EL SUJETO OBLIGADO</w:t>
      </w:r>
      <w:r w:rsidRPr="002831A1">
        <w:t xml:space="preserve"> acompañó los archivos electrónicos que se describen a continuación: </w:t>
      </w:r>
    </w:p>
    <w:p w14:paraId="4FFF56C9" w14:textId="77777777" w:rsidR="005114E0" w:rsidRPr="002831A1" w:rsidRDefault="005114E0" w:rsidP="002831A1"/>
    <w:tbl>
      <w:tblPr>
        <w:tblStyle w:val="a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3"/>
        <w:gridCol w:w="6214"/>
      </w:tblGrid>
      <w:tr w:rsidR="002831A1" w:rsidRPr="002831A1" w14:paraId="62CB2366" w14:textId="77777777">
        <w:trPr>
          <w:trHeight w:val="324"/>
          <w:tblHeader/>
        </w:trPr>
        <w:tc>
          <w:tcPr>
            <w:tcW w:w="2853" w:type="dxa"/>
            <w:shd w:val="clear" w:color="auto" w:fill="D9D9D9"/>
            <w:vAlign w:val="center"/>
          </w:tcPr>
          <w:p w14:paraId="11B149F8" w14:textId="77777777" w:rsidR="005114E0" w:rsidRPr="002831A1" w:rsidRDefault="002917F0" w:rsidP="002831A1">
            <w:pPr>
              <w:spacing w:line="240" w:lineRule="auto"/>
              <w:jc w:val="center"/>
              <w:rPr>
                <w:b/>
              </w:rPr>
            </w:pPr>
            <w:r w:rsidRPr="002831A1">
              <w:rPr>
                <w:b/>
              </w:rPr>
              <w:lastRenderedPageBreak/>
              <w:t xml:space="preserve">Número de solicitud / </w:t>
            </w:r>
          </w:p>
          <w:p w14:paraId="596F669D" w14:textId="77777777" w:rsidR="005114E0" w:rsidRPr="002831A1" w:rsidRDefault="002917F0" w:rsidP="002831A1">
            <w:pPr>
              <w:spacing w:line="240" w:lineRule="auto"/>
              <w:jc w:val="center"/>
              <w:rPr>
                <w:b/>
              </w:rPr>
            </w:pPr>
            <w:r w:rsidRPr="002831A1">
              <w:rPr>
                <w:b/>
              </w:rPr>
              <w:t>Número de Recurso</w:t>
            </w:r>
          </w:p>
          <w:p w14:paraId="21C085BB" w14:textId="77777777" w:rsidR="005114E0" w:rsidRPr="002831A1" w:rsidRDefault="005114E0" w:rsidP="002831A1">
            <w:pPr>
              <w:spacing w:line="240" w:lineRule="auto"/>
              <w:jc w:val="center"/>
              <w:rPr>
                <w:b/>
              </w:rPr>
            </w:pPr>
          </w:p>
        </w:tc>
        <w:tc>
          <w:tcPr>
            <w:tcW w:w="6214" w:type="dxa"/>
            <w:shd w:val="clear" w:color="auto" w:fill="D9D9D9"/>
            <w:vAlign w:val="center"/>
          </w:tcPr>
          <w:p w14:paraId="71D7119A" w14:textId="77777777" w:rsidR="005114E0" w:rsidRPr="002831A1" w:rsidRDefault="002917F0" w:rsidP="002831A1">
            <w:pPr>
              <w:spacing w:line="240" w:lineRule="auto"/>
              <w:jc w:val="center"/>
              <w:rPr>
                <w:b/>
              </w:rPr>
            </w:pPr>
            <w:r w:rsidRPr="002831A1">
              <w:rPr>
                <w:b/>
              </w:rPr>
              <w:t xml:space="preserve">Archivos adjuntos </w:t>
            </w:r>
          </w:p>
        </w:tc>
      </w:tr>
      <w:tr w:rsidR="002831A1" w:rsidRPr="002831A1" w14:paraId="16656BA3" w14:textId="77777777">
        <w:trPr>
          <w:trHeight w:val="962"/>
        </w:trPr>
        <w:tc>
          <w:tcPr>
            <w:tcW w:w="2853" w:type="dxa"/>
            <w:shd w:val="clear" w:color="auto" w:fill="auto"/>
          </w:tcPr>
          <w:p w14:paraId="66F9A1DC" w14:textId="77777777" w:rsidR="00EA54D3" w:rsidRPr="002831A1" w:rsidRDefault="00EA54D3" w:rsidP="002831A1">
            <w:pPr>
              <w:spacing w:line="240" w:lineRule="auto"/>
              <w:jc w:val="center"/>
              <w:rPr>
                <w:b/>
                <w:bCs/>
                <w:lang w:val="en-US"/>
              </w:rPr>
            </w:pPr>
            <w:r w:rsidRPr="002831A1">
              <w:rPr>
                <w:b/>
                <w:bCs/>
                <w:lang w:val="en-US"/>
              </w:rPr>
              <w:t>00181/METEPEC/IP/2025</w:t>
            </w:r>
          </w:p>
          <w:p w14:paraId="2619F3F8" w14:textId="11C36731" w:rsidR="00EA54D3" w:rsidRPr="002831A1" w:rsidRDefault="00EA54D3" w:rsidP="002831A1">
            <w:pPr>
              <w:spacing w:line="240" w:lineRule="auto"/>
              <w:jc w:val="center"/>
              <w:rPr>
                <w:b/>
                <w:lang w:val="en-US"/>
              </w:rPr>
            </w:pPr>
            <w:r w:rsidRPr="002831A1">
              <w:rPr>
                <w:b/>
                <w:bCs/>
                <w:lang w:val="en-US"/>
              </w:rPr>
              <w:t>06447/INFOEM/IP/RR/2025</w:t>
            </w:r>
          </w:p>
        </w:tc>
        <w:tc>
          <w:tcPr>
            <w:tcW w:w="6214" w:type="dxa"/>
            <w:vMerge w:val="restart"/>
            <w:shd w:val="clear" w:color="auto" w:fill="auto"/>
          </w:tcPr>
          <w:p w14:paraId="1A94B029" w14:textId="64424D87" w:rsidR="00EA54D3" w:rsidRPr="002831A1" w:rsidRDefault="00EA54D3"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i/>
                <w:szCs w:val="22"/>
              </w:rPr>
              <w:t xml:space="preserve">Resp. sol. 181-185.pdf, </w:t>
            </w:r>
            <w:r w:rsidRPr="002831A1">
              <w:rPr>
                <w:rFonts w:eastAsia="Palatino Linotype" w:cs="Palatino Linotype"/>
                <w:bCs/>
                <w:iCs/>
                <w:szCs w:val="22"/>
              </w:rPr>
              <w:t xml:space="preserve">el cual contiene el oficio DOP/UOP/1143/2025 del dieciséis de mayo de dos mil veinticinco, por medio del cual el Director de Obras Públicas, proporciona link electrónico de IPOMEX donde se puede consultar la información solicitada a la Dirección de Obras Públicas. </w:t>
            </w:r>
          </w:p>
          <w:p w14:paraId="4891A4A0" w14:textId="0E92BA59" w:rsidR="00EA54D3" w:rsidRPr="002831A1" w:rsidRDefault="00EA54D3"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i/>
                <w:szCs w:val="22"/>
              </w:rPr>
              <w:t xml:space="preserve">181 182 183 184 185 y 186_2025.pdf, </w:t>
            </w:r>
            <w:r w:rsidRPr="002831A1">
              <w:rPr>
                <w:rFonts w:eastAsia="Palatino Linotype" w:cs="Palatino Linotype"/>
                <w:bCs/>
                <w:iCs/>
                <w:szCs w:val="22"/>
              </w:rPr>
              <w:t>el cual contiene el oficio DA/2330/2025 del veintinueve de mayo de dos mil veinticinco, por medio del cual el Director de Administración, proporciona link</w:t>
            </w:r>
            <w:r w:rsidR="005F0B2B" w:rsidRPr="002831A1">
              <w:rPr>
                <w:rFonts w:eastAsia="Palatino Linotype" w:cs="Palatino Linotype"/>
                <w:bCs/>
                <w:iCs/>
                <w:szCs w:val="22"/>
              </w:rPr>
              <w:t>s</w:t>
            </w:r>
            <w:r w:rsidRPr="002831A1">
              <w:rPr>
                <w:rFonts w:eastAsia="Palatino Linotype" w:cs="Palatino Linotype"/>
                <w:bCs/>
                <w:iCs/>
                <w:szCs w:val="22"/>
              </w:rPr>
              <w:t xml:space="preserve"> electrónico</w:t>
            </w:r>
            <w:r w:rsidR="005F0B2B" w:rsidRPr="002831A1">
              <w:rPr>
                <w:rFonts w:eastAsia="Palatino Linotype" w:cs="Palatino Linotype"/>
                <w:bCs/>
                <w:iCs/>
                <w:szCs w:val="22"/>
              </w:rPr>
              <w:t>s</w:t>
            </w:r>
            <w:r w:rsidRPr="002831A1">
              <w:rPr>
                <w:rFonts w:eastAsia="Palatino Linotype" w:cs="Palatino Linotype"/>
                <w:bCs/>
                <w:iCs/>
                <w:szCs w:val="22"/>
              </w:rPr>
              <w:t xml:space="preserve"> de IPOMEX </w:t>
            </w:r>
            <w:r w:rsidR="005F0B2B" w:rsidRPr="002831A1">
              <w:rPr>
                <w:rFonts w:eastAsia="Palatino Linotype" w:cs="Palatino Linotype"/>
                <w:bCs/>
                <w:iCs/>
                <w:szCs w:val="22"/>
              </w:rPr>
              <w:t xml:space="preserve">y pasos a seguir para </w:t>
            </w:r>
            <w:r w:rsidRPr="002831A1">
              <w:rPr>
                <w:rFonts w:eastAsia="Palatino Linotype" w:cs="Palatino Linotype"/>
                <w:bCs/>
                <w:iCs/>
                <w:szCs w:val="22"/>
              </w:rPr>
              <w:t xml:space="preserve">consultar el padrón de proveedores y contratistas. </w:t>
            </w:r>
          </w:p>
        </w:tc>
      </w:tr>
      <w:tr w:rsidR="002831A1" w:rsidRPr="002831A1" w14:paraId="1D1BC96F" w14:textId="77777777">
        <w:trPr>
          <w:trHeight w:val="962"/>
        </w:trPr>
        <w:tc>
          <w:tcPr>
            <w:tcW w:w="2853" w:type="dxa"/>
            <w:shd w:val="clear" w:color="auto" w:fill="auto"/>
          </w:tcPr>
          <w:p w14:paraId="797B3355" w14:textId="77777777" w:rsidR="00EA54D3" w:rsidRPr="002831A1" w:rsidRDefault="00EA54D3" w:rsidP="002831A1">
            <w:pPr>
              <w:spacing w:line="240" w:lineRule="auto"/>
              <w:jc w:val="center"/>
              <w:rPr>
                <w:b/>
                <w:bCs/>
                <w:lang w:val="en-US"/>
              </w:rPr>
            </w:pPr>
            <w:r w:rsidRPr="002831A1">
              <w:rPr>
                <w:b/>
                <w:bCs/>
                <w:lang w:val="en-US"/>
              </w:rPr>
              <w:t>00182/METEPEC/IP/2025</w:t>
            </w:r>
          </w:p>
          <w:p w14:paraId="4BDF1A11" w14:textId="066D3F84" w:rsidR="00EA54D3" w:rsidRPr="002831A1" w:rsidRDefault="00EA54D3" w:rsidP="002831A1">
            <w:pPr>
              <w:spacing w:line="240" w:lineRule="auto"/>
              <w:jc w:val="center"/>
              <w:rPr>
                <w:b/>
                <w:lang w:val="en-US"/>
              </w:rPr>
            </w:pPr>
            <w:r w:rsidRPr="002831A1">
              <w:rPr>
                <w:b/>
                <w:bCs/>
                <w:lang w:val="en-US"/>
              </w:rPr>
              <w:t>06448/INFOEM/IP/RR/2025</w:t>
            </w:r>
          </w:p>
        </w:tc>
        <w:tc>
          <w:tcPr>
            <w:tcW w:w="6214" w:type="dxa"/>
            <w:vMerge/>
            <w:shd w:val="clear" w:color="auto" w:fill="auto"/>
          </w:tcPr>
          <w:p w14:paraId="6591955C" w14:textId="055EF21B" w:rsidR="00EA54D3" w:rsidRPr="002831A1" w:rsidRDefault="00EA54D3" w:rsidP="002831A1">
            <w:pPr>
              <w:pBdr>
                <w:top w:val="nil"/>
                <w:left w:val="nil"/>
                <w:bottom w:val="nil"/>
                <w:right w:val="nil"/>
                <w:between w:val="nil"/>
              </w:pBdr>
              <w:spacing w:line="240" w:lineRule="auto"/>
              <w:ind w:left="720"/>
              <w:rPr>
                <w:rFonts w:eastAsia="Palatino Linotype" w:cs="Palatino Linotype"/>
                <w:b/>
                <w:i/>
                <w:szCs w:val="22"/>
                <w:lang w:val="en-US"/>
              </w:rPr>
            </w:pPr>
          </w:p>
        </w:tc>
      </w:tr>
      <w:tr w:rsidR="002831A1" w:rsidRPr="002831A1" w14:paraId="4B308ADB" w14:textId="77777777">
        <w:trPr>
          <w:trHeight w:val="962"/>
        </w:trPr>
        <w:tc>
          <w:tcPr>
            <w:tcW w:w="2853" w:type="dxa"/>
            <w:shd w:val="clear" w:color="auto" w:fill="auto"/>
          </w:tcPr>
          <w:p w14:paraId="7ACC06C5" w14:textId="77777777" w:rsidR="00EA54D3" w:rsidRPr="002831A1" w:rsidRDefault="00EA54D3" w:rsidP="002831A1">
            <w:pPr>
              <w:spacing w:line="240" w:lineRule="auto"/>
              <w:jc w:val="center"/>
              <w:rPr>
                <w:b/>
                <w:bCs/>
                <w:lang w:val="en-US"/>
              </w:rPr>
            </w:pPr>
            <w:r w:rsidRPr="002831A1">
              <w:rPr>
                <w:b/>
                <w:bCs/>
                <w:lang w:val="en-US"/>
              </w:rPr>
              <w:t>00183/METEPEC/IP/2025</w:t>
            </w:r>
          </w:p>
          <w:p w14:paraId="4E0B6716" w14:textId="002CAF6D" w:rsidR="00EA54D3" w:rsidRPr="002831A1" w:rsidRDefault="00EA54D3" w:rsidP="002831A1">
            <w:pPr>
              <w:spacing w:line="240" w:lineRule="auto"/>
              <w:jc w:val="center"/>
              <w:rPr>
                <w:b/>
                <w:lang w:val="en-US"/>
              </w:rPr>
            </w:pPr>
            <w:r w:rsidRPr="002831A1">
              <w:rPr>
                <w:b/>
                <w:bCs/>
                <w:lang w:val="en-US"/>
              </w:rPr>
              <w:t>06449/INFOEM/IP/RR/2025</w:t>
            </w:r>
          </w:p>
        </w:tc>
        <w:tc>
          <w:tcPr>
            <w:tcW w:w="6214" w:type="dxa"/>
            <w:vMerge/>
            <w:shd w:val="clear" w:color="auto" w:fill="auto"/>
          </w:tcPr>
          <w:p w14:paraId="63D706E6" w14:textId="618BB438" w:rsidR="00EA54D3" w:rsidRPr="002831A1" w:rsidRDefault="00EA54D3" w:rsidP="002831A1">
            <w:pPr>
              <w:pBdr>
                <w:top w:val="nil"/>
                <w:left w:val="nil"/>
                <w:bottom w:val="nil"/>
                <w:right w:val="nil"/>
                <w:between w:val="nil"/>
              </w:pBdr>
              <w:spacing w:line="240" w:lineRule="auto"/>
              <w:rPr>
                <w:rFonts w:eastAsia="Palatino Linotype" w:cs="Palatino Linotype"/>
                <w:b/>
                <w:i/>
                <w:szCs w:val="22"/>
                <w:lang w:val="en-US"/>
              </w:rPr>
            </w:pPr>
          </w:p>
        </w:tc>
      </w:tr>
      <w:tr w:rsidR="002831A1" w:rsidRPr="002831A1" w14:paraId="06B1619E" w14:textId="77777777">
        <w:trPr>
          <w:trHeight w:val="962"/>
        </w:trPr>
        <w:tc>
          <w:tcPr>
            <w:tcW w:w="2853" w:type="dxa"/>
            <w:shd w:val="clear" w:color="auto" w:fill="auto"/>
          </w:tcPr>
          <w:p w14:paraId="76B005C3" w14:textId="77777777" w:rsidR="00EA54D3" w:rsidRPr="002831A1" w:rsidRDefault="00EA54D3" w:rsidP="002831A1">
            <w:pPr>
              <w:spacing w:line="240" w:lineRule="auto"/>
              <w:jc w:val="center"/>
              <w:rPr>
                <w:b/>
                <w:bCs/>
                <w:lang w:val="en-US"/>
              </w:rPr>
            </w:pPr>
            <w:r w:rsidRPr="002831A1">
              <w:rPr>
                <w:b/>
                <w:bCs/>
                <w:lang w:val="en-US"/>
              </w:rPr>
              <w:t>00184/METEPEC/IP/2025</w:t>
            </w:r>
          </w:p>
          <w:p w14:paraId="205B7890" w14:textId="59D9F2F7" w:rsidR="00EA54D3" w:rsidRPr="002831A1" w:rsidRDefault="00EA54D3" w:rsidP="002831A1">
            <w:pPr>
              <w:spacing w:line="240" w:lineRule="auto"/>
              <w:jc w:val="center"/>
              <w:rPr>
                <w:b/>
                <w:bCs/>
                <w:lang w:val="en-US"/>
              </w:rPr>
            </w:pPr>
            <w:r w:rsidRPr="002831A1">
              <w:rPr>
                <w:b/>
                <w:bCs/>
                <w:lang w:val="en-US"/>
              </w:rPr>
              <w:t>06450/INFOEM/IP/RR/2025</w:t>
            </w:r>
          </w:p>
        </w:tc>
        <w:tc>
          <w:tcPr>
            <w:tcW w:w="6214" w:type="dxa"/>
            <w:vMerge/>
            <w:shd w:val="clear" w:color="auto" w:fill="auto"/>
          </w:tcPr>
          <w:p w14:paraId="702CEDF2" w14:textId="77777777" w:rsidR="00EA54D3" w:rsidRPr="002831A1" w:rsidRDefault="00EA54D3" w:rsidP="002831A1">
            <w:pPr>
              <w:pBdr>
                <w:top w:val="nil"/>
                <w:left w:val="nil"/>
                <w:bottom w:val="nil"/>
                <w:right w:val="nil"/>
                <w:between w:val="nil"/>
              </w:pBdr>
              <w:spacing w:line="240" w:lineRule="auto"/>
              <w:rPr>
                <w:rFonts w:eastAsia="Palatino Linotype" w:cs="Palatino Linotype"/>
                <w:b/>
                <w:i/>
                <w:szCs w:val="22"/>
                <w:lang w:val="en-US"/>
              </w:rPr>
            </w:pPr>
          </w:p>
        </w:tc>
      </w:tr>
      <w:tr w:rsidR="002831A1" w:rsidRPr="002831A1" w14:paraId="36F09768" w14:textId="77777777">
        <w:trPr>
          <w:trHeight w:val="962"/>
        </w:trPr>
        <w:tc>
          <w:tcPr>
            <w:tcW w:w="2853" w:type="dxa"/>
            <w:shd w:val="clear" w:color="auto" w:fill="auto"/>
          </w:tcPr>
          <w:p w14:paraId="63F1080E" w14:textId="77777777" w:rsidR="00EA54D3" w:rsidRPr="002831A1" w:rsidRDefault="00EA54D3" w:rsidP="002831A1">
            <w:pPr>
              <w:spacing w:line="240" w:lineRule="auto"/>
              <w:jc w:val="center"/>
              <w:rPr>
                <w:b/>
                <w:bCs/>
                <w:lang w:val="en-US"/>
              </w:rPr>
            </w:pPr>
            <w:r w:rsidRPr="002831A1">
              <w:rPr>
                <w:b/>
                <w:bCs/>
                <w:lang w:val="en-US"/>
              </w:rPr>
              <w:t>00185/METEPEC/IP/2025</w:t>
            </w:r>
          </w:p>
          <w:p w14:paraId="6446B33E" w14:textId="30CEF141" w:rsidR="00EA54D3" w:rsidRPr="002831A1" w:rsidRDefault="00EA54D3" w:rsidP="002831A1">
            <w:pPr>
              <w:spacing w:line="240" w:lineRule="auto"/>
              <w:jc w:val="center"/>
              <w:rPr>
                <w:b/>
                <w:bCs/>
                <w:lang w:val="en-US"/>
              </w:rPr>
            </w:pPr>
            <w:r w:rsidRPr="002831A1">
              <w:rPr>
                <w:b/>
                <w:bCs/>
                <w:lang w:val="en-US"/>
              </w:rPr>
              <w:t>06451/INFOEM/IP/RR/2025</w:t>
            </w:r>
          </w:p>
        </w:tc>
        <w:tc>
          <w:tcPr>
            <w:tcW w:w="6214" w:type="dxa"/>
            <w:vMerge/>
            <w:shd w:val="clear" w:color="auto" w:fill="auto"/>
          </w:tcPr>
          <w:p w14:paraId="0757309C" w14:textId="77777777" w:rsidR="00EA54D3" w:rsidRPr="002831A1" w:rsidRDefault="00EA54D3" w:rsidP="002831A1">
            <w:pPr>
              <w:pBdr>
                <w:top w:val="nil"/>
                <w:left w:val="nil"/>
                <w:bottom w:val="nil"/>
                <w:right w:val="nil"/>
                <w:between w:val="nil"/>
              </w:pBdr>
              <w:spacing w:line="240" w:lineRule="auto"/>
              <w:rPr>
                <w:rFonts w:eastAsia="Palatino Linotype" w:cs="Palatino Linotype"/>
                <w:b/>
                <w:i/>
                <w:szCs w:val="22"/>
                <w:lang w:val="en-US"/>
              </w:rPr>
            </w:pPr>
          </w:p>
        </w:tc>
      </w:tr>
      <w:tr w:rsidR="00EA54D3" w:rsidRPr="002831A1" w14:paraId="052DB0B6" w14:textId="77777777">
        <w:trPr>
          <w:trHeight w:val="962"/>
        </w:trPr>
        <w:tc>
          <w:tcPr>
            <w:tcW w:w="2853" w:type="dxa"/>
            <w:shd w:val="clear" w:color="auto" w:fill="auto"/>
          </w:tcPr>
          <w:p w14:paraId="0E0A213C" w14:textId="77777777" w:rsidR="00EA54D3" w:rsidRPr="002831A1" w:rsidRDefault="00EA54D3" w:rsidP="002831A1">
            <w:pPr>
              <w:spacing w:line="240" w:lineRule="auto"/>
              <w:jc w:val="center"/>
              <w:rPr>
                <w:b/>
                <w:bCs/>
                <w:lang w:val="en-US"/>
              </w:rPr>
            </w:pPr>
            <w:r w:rsidRPr="002831A1">
              <w:rPr>
                <w:b/>
                <w:bCs/>
                <w:lang w:val="en-US"/>
              </w:rPr>
              <w:t>00186/METEPEC/IP/2025</w:t>
            </w:r>
          </w:p>
          <w:p w14:paraId="28D99203" w14:textId="35A9AD60" w:rsidR="00EA54D3" w:rsidRPr="002831A1" w:rsidRDefault="00EA54D3" w:rsidP="002831A1">
            <w:pPr>
              <w:spacing w:line="240" w:lineRule="auto"/>
              <w:jc w:val="center"/>
              <w:rPr>
                <w:b/>
                <w:bCs/>
                <w:lang w:val="en-US"/>
              </w:rPr>
            </w:pPr>
            <w:r w:rsidRPr="002831A1">
              <w:rPr>
                <w:b/>
                <w:bCs/>
                <w:lang w:val="en-US"/>
              </w:rPr>
              <w:t>06452/INFOEM/IP/RR/2025</w:t>
            </w:r>
          </w:p>
        </w:tc>
        <w:tc>
          <w:tcPr>
            <w:tcW w:w="6214" w:type="dxa"/>
            <w:vMerge/>
            <w:shd w:val="clear" w:color="auto" w:fill="auto"/>
          </w:tcPr>
          <w:p w14:paraId="3DC3374F" w14:textId="77777777" w:rsidR="00EA54D3" w:rsidRPr="002831A1" w:rsidRDefault="00EA54D3" w:rsidP="002831A1">
            <w:pPr>
              <w:pBdr>
                <w:top w:val="nil"/>
                <w:left w:val="nil"/>
                <w:bottom w:val="nil"/>
                <w:right w:val="nil"/>
                <w:between w:val="nil"/>
              </w:pBdr>
              <w:spacing w:line="240" w:lineRule="auto"/>
              <w:rPr>
                <w:rFonts w:eastAsia="Palatino Linotype" w:cs="Palatino Linotype"/>
                <w:b/>
                <w:i/>
                <w:szCs w:val="22"/>
                <w:lang w:val="en-US"/>
              </w:rPr>
            </w:pPr>
          </w:p>
        </w:tc>
      </w:tr>
    </w:tbl>
    <w:p w14:paraId="204BE394" w14:textId="77777777" w:rsidR="005114E0" w:rsidRPr="002831A1" w:rsidRDefault="005114E0" w:rsidP="002831A1">
      <w:pPr>
        <w:rPr>
          <w:lang w:val="en-US"/>
        </w:rPr>
      </w:pPr>
    </w:p>
    <w:p w14:paraId="1A666D73" w14:textId="77777777" w:rsidR="005114E0" w:rsidRPr="002831A1" w:rsidRDefault="002917F0" w:rsidP="002831A1">
      <w:pPr>
        <w:pStyle w:val="Ttulo2"/>
        <w:jc w:val="left"/>
      </w:pPr>
      <w:bookmarkStart w:id="16" w:name="_Toc205977801"/>
      <w:r w:rsidRPr="002831A1">
        <w:t>DEL RECURSO DE REVISIÓN</w:t>
      </w:r>
      <w:bookmarkEnd w:id="16"/>
    </w:p>
    <w:p w14:paraId="66818F98" w14:textId="77777777" w:rsidR="005114E0" w:rsidRPr="002831A1" w:rsidRDefault="002917F0" w:rsidP="002831A1">
      <w:pPr>
        <w:pStyle w:val="Ttulo3"/>
      </w:pPr>
      <w:bookmarkStart w:id="17" w:name="_Toc205977802"/>
      <w:r w:rsidRPr="002831A1">
        <w:t>a) Interposición del Recurso de Revisión</w:t>
      </w:r>
      <w:bookmarkEnd w:id="17"/>
    </w:p>
    <w:p w14:paraId="136EAA9D" w14:textId="5D9E0DEF" w:rsidR="005114E0" w:rsidRPr="002831A1" w:rsidRDefault="002917F0" w:rsidP="002831A1">
      <w:pPr>
        <w:ind w:right="-28"/>
      </w:pPr>
      <w:r w:rsidRPr="002831A1">
        <w:t xml:space="preserve">El </w:t>
      </w:r>
      <w:r w:rsidR="00EA54D3" w:rsidRPr="002831A1">
        <w:rPr>
          <w:b/>
        </w:rPr>
        <w:t xml:space="preserve">tres de junio </w:t>
      </w:r>
      <w:r w:rsidRPr="002831A1">
        <w:rPr>
          <w:b/>
        </w:rPr>
        <w:t>de dos mil veinticinco</w:t>
      </w:r>
      <w:r w:rsidRPr="002831A1">
        <w:t xml:space="preserve"> </w:t>
      </w:r>
      <w:r w:rsidRPr="002831A1">
        <w:rPr>
          <w:b/>
        </w:rPr>
        <w:t>LA PARTE RECURRENTE</w:t>
      </w:r>
      <w:r w:rsidRPr="002831A1">
        <w:t xml:space="preserve"> interpuso los recursos de revisión en contra de las respuestas emitidas por el </w:t>
      </w:r>
      <w:r w:rsidRPr="002831A1">
        <w:rPr>
          <w:b/>
        </w:rPr>
        <w:t>SUJETO OBLIGADO</w:t>
      </w:r>
      <w:r w:rsidRPr="002831A1">
        <w:t xml:space="preserve">, mismos que fueron registrados en </w:t>
      </w:r>
      <w:r w:rsidRPr="002831A1">
        <w:rPr>
          <w:b/>
        </w:rPr>
        <w:t>EL</w:t>
      </w:r>
      <w:r w:rsidRPr="002831A1">
        <w:t xml:space="preserve"> </w:t>
      </w:r>
      <w:r w:rsidRPr="002831A1">
        <w:rPr>
          <w:b/>
        </w:rPr>
        <w:t>SAIMEX</w:t>
      </w:r>
      <w:r w:rsidRPr="002831A1">
        <w:t xml:space="preserve"> con los números de expediente </w:t>
      </w:r>
      <w:r w:rsidR="00EA54D3" w:rsidRPr="002831A1">
        <w:rPr>
          <w:b/>
        </w:rPr>
        <w:t>06447/INFOEM/IP/RR/2025</w:t>
      </w:r>
      <w:r w:rsidR="00EA54D3" w:rsidRPr="002831A1">
        <w:t xml:space="preserve">, </w:t>
      </w:r>
      <w:r w:rsidR="00EA54D3" w:rsidRPr="002831A1">
        <w:rPr>
          <w:b/>
        </w:rPr>
        <w:t>06448/INFOEM/IP/RR/2025 06449/INFOEM/IP/RR/2025</w:t>
      </w:r>
      <w:r w:rsidR="00EA54D3" w:rsidRPr="002831A1">
        <w:t xml:space="preserve">, </w:t>
      </w:r>
      <w:r w:rsidR="00EA54D3" w:rsidRPr="002831A1">
        <w:rPr>
          <w:b/>
        </w:rPr>
        <w:t>06450/INFOEM/IP/RR/2025</w:t>
      </w:r>
      <w:r w:rsidR="00EA54D3" w:rsidRPr="002831A1">
        <w:t xml:space="preserve">, </w:t>
      </w:r>
      <w:r w:rsidR="00EA54D3" w:rsidRPr="002831A1">
        <w:rPr>
          <w:b/>
        </w:rPr>
        <w:t xml:space="preserve">06451/INFOEM/IP/RR/2025 </w:t>
      </w:r>
      <w:r w:rsidR="00EA54D3" w:rsidRPr="002831A1">
        <w:t xml:space="preserve">y </w:t>
      </w:r>
      <w:r w:rsidR="00EA54D3" w:rsidRPr="002831A1">
        <w:rPr>
          <w:b/>
        </w:rPr>
        <w:t>06452/INFOEM/IP/RR/2025</w:t>
      </w:r>
      <w:r w:rsidRPr="002831A1">
        <w:t>, y en el cual manifiesta lo siguiente:</w:t>
      </w:r>
    </w:p>
    <w:p w14:paraId="17940E32" w14:textId="77777777" w:rsidR="005114E0" w:rsidRPr="002831A1" w:rsidRDefault="005114E0" w:rsidP="002831A1">
      <w:pPr>
        <w:ind w:right="-28"/>
      </w:pPr>
    </w:p>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0"/>
        <w:gridCol w:w="2991"/>
        <w:gridCol w:w="2976"/>
      </w:tblGrid>
      <w:tr w:rsidR="002831A1" w:rsidRPr="002831A1" w14:paraId="41A1457E" w14:textId="77777777">
        <w:trPr>
          <w:trHeight w:val="324"/>
          <w:tblHeader/>
        </w:trPr>
        <w:tc>
          <w:tcPr>
            <w:tcW w:w="3100" w:type="dxa"/>
            <w:shd w:val="clear" w:color="auto" w:fill="D9D9D9"/>
            <w:vAlign w:val="center"/>
          </w:tcPr>
          <w:p w14:paraId="25F160BE" w14:textId="77777777" w:rsidR="005114E0" w:rsidRPr="002831A1" w:rsidRDefault="002917F0" w:rsidP="002831A1">
            <w:pPr>
              <w:spacing w:line="240" w:lineRule="auto"/>
              <w:jc w:val="center"/>
              <w:rPr>
                <w:b/>
              </w:rPr>
            </w:pPr>
            <w:r w:rsidRPr="002831A1">
              <w:rPr>
                <w:b/>
              </w:rPr>
              <w:lastRenderedPageBreak/>
              <w:t xml:space="preserve">Número de solicitud / </w:t>
            </w:r>
          </w:p>
          <w:p w14:paraId="381924ED" w14:textId="77777777" w:rsidR="005114E0" w:rsidRPr="002831A1" w:rsidRDefault="002917F0" w:rsidP="002831A1">
            <w:pPr>
              <w:spacing w:line="240" w:lineRule="auto"/>
              <w:jc w:val="center"/>
              <w:rPr>
                <w:b/>
              </w:rPr>
            </w:pPr>
            <w:r w:rsidRPr="002831A1">
              <w:rPr>
                <w:b/>
              </w:rPr>
              <w:t>Número de Recurso</w:t>
            </w:r>
          </w:p>
          <w:p w14:paraId="37AA7203" w14:textId="77777777" w:rsidR="005114E0" w:rsidRPr="002831A1" w:rsidRDefault="005114E0" w:rsidP="002831A1">
            <w:pPr>
              <w:spacing w:line="240" w:lineRule="auto"/>
              <w:jc w:val="center"/>
              <w:rPr>
                <w:b/>
              </w:rPr>
            </w:pPr>
          </w:p>
        </w:tc>
        <w:tc>
          <w:tcPr>
            <w:tcW w:w="2991" w:type="dxa"/>
            <w:shd w:val="clear" w:color="auto" w:fill="D9D9D9"/>
            <w:vAlign w:val="center"/>
          </w:tcPr>
          <w:p w14:paraId="20E4B5BB" w14:textId="77777777" w:rsidR="005114E0" w:rsidRPr="002831A1" w:rsidRDefault="002917F0" w:rsidP="002831A1">
            <w:pPr>
              <w:spacing w:line="240" w:lineRule="auto"/>
              <w:jc w:val="center"/>
              <w:rPr>
                <w:b/>
              </w:rPr>
            </w:pPr>
            <w:r w:rsidRPr="002831A1">
              <w:rPr>
                <w:b/>
              </w:rPr>
              <w:t xml:space="preserve">Acto Impugnado  </w:t>
            </w:r>
          </w:p>
        </w:tc>
        <w:tc>
          <w:tcPr>
            <w:tcW w:w="2976" w:type="dxa"/>
            <w:shd w:val="clear" w:color="auto" w:fill="D9D9D9"/>
            <w:vAlign w:val="center"/>
          </w:tcPr>
          <w:p w14:paraId="011C9C35" w14:textId="77777777" w:rsidR="005114E0" w:rsidRPr="002831A1" w:rsidRDefault="002917F0" w:rsidP="002831A1">
            <w:pPr>
              <w:spacing w:line="240" w:lineRule="auto"/>
              <w:jc w:val="center"/>
              <w:rPr>
                <w:b/>
              </w:rPr>
            </w:pPr>
            <w:r w:rsidRPr="002831A1">
              <w:rPr>
                <w:b/>
              </w:rPr>
              <w:t xml:space="preserve">Razones o motivos de inconformidad </w:t>
            </w:r>
          </w:p>
        </w:tc>
      </w:tr>
      <w:tr w:rsidR="002831A1" w:rsidRPr="002831A1" w14:paraId="1F398C4A" w14:textId="77777777">
        <w:trPr>
          <w:trHeight w:val="962"/>
        </w:trPr>
        <w:tc>
          <w:tcPr>
            <w:tcW w:w="3100" w:type="dxa"/>
            <w:shd w:val="clear" w:color="auto" w:fill="auto"/>
          </w:tcPr>
          <w:p w14:paraId="3974A569" w14:textId="77777777" w:rsidR="00EA54D3" w:rsidRPr="002831A1" w:rsidRDefault="00EA54D3" w:rsidP="002831A1">
            <w:pPr>
              <w:spacing w:line="240" w:lineRule="auto"/>
              <w:jc w:val="center"/>
              <w:rPr>
                <w:b/>
                <w:bCs/>
                <w:lang w:val="en-US"/>
              </w:rPr>
            </w:pPr>
            <w:r w:rsidRPr="002831A1">
              <w:rPr>
                <w:b/>
                <w:bCs/>
                <w:lang w:val="en-US"/>
              </w:rPr>
              <w:t>00181/METEPEC/IP/2025</w:t>
            </w:r>
          </w:p>
          <w:p w14:paraId="62F3BB01" w14:textId="4AFA7AC5" w:rsidR="00EA54D3" w:rsidRPr="002831A1" w:rsidRDefault="00EA54D3" w:rsidP="002831A1">
            <w:pPr>
              <w:spacing w:line="240" w:lineRule="auto"/>
              <w:jc w:val="center"/>
              <w:rPr>
                <w:b/>
                <w:lang w:val="en-US"/>
              </w:rPr>
            </w:pPr>
            <w:r w:rsidRPr="002831A1">
              <w:rPr>
                <w:b/>
                <w:bCs/>
                <w:lang w:val="en-US"/>
              </w:rPr>
              <w:t>06447/INFOEM/IP/RR/2025</w:t>
            </w:r>
          </w:p>
        </w:tc>
        <w:tc>
          <w:tcPr>
            <w:tcW w:w="2991" w:type="dxa"/>
            <w:shd w:val="clear" w:color="auto" w:fill="auto"/>
          </w:tcPr>
          <w:p w14:paraId="3B59FE90" w14:textId="142D2010" w:rsidR="00EA54D3" w:rsidRPr="002831A1" w:rsidRDefault="00EA54D3" w:rsidP="002831A1">
            <w:pPr>
              <w:spacing w:line="240" w:lineRule="auto"/>
              <w:rPr>
                <w:i/>
              </w:rPr>
            </w:pPr>
            <w:r w:rsidRPr="002831A1">
              <w:rPr>
                <w:i/>
              </w:rPr>
              <w:t>“no transparentó la información” (sic)</w:t>
            </w:r>
          </w:p>
        </w:tc>
        <w:tc>
          <w:tcPr>
            <w:tcW w:w="2976" w:type="dxa"/>
          </w:tcPr>
          <w:p w14:paraId="0687B50E" w14:textId="54AFA97D" w:rsidR="00EA54D3" w:rsidRPr="002831A1" w:rsidRDefault="00EA54D3" w:rsidP="002831A1">
            <w:pPr>
              <w:spacing w:line="240" w:lineRule="auto"/>
              <w:rPr>
                <w:i/>
              </w:rPr>
            </w:pPr>
            <w:r w:rsidRPr="002831A1">
              <w:rPr>
                <w:i/>
              </w:rPr>
              <w:t xml:space="preserve">“La información entregada no cuneta con lo solicitado” (sic) </w:t>
            </w:r>
          </w:p>
        </w:tc>
      </w:tr>
      <w:tr w:rsidR="002831A1" w:rsidRPr="002831A1" w14:paraId="4F978410" w14:textId="77777777">
        <w:trPr>
          <w:trHeight w:val="962"/>
        </w:trPr>
        <w:tc>
          <w:tcPr>
            <w:tcW w:w="3100" w:type="dxa"/>
            <w:shd w:val="clear" w:color="auto" w:fill="auto"/>
          </w:tcPr>
          <w:p w14:paraId="155F288F" w14:textId="77777777" w:rsidR="00EA54D3" w:rsidRPr="002831A1" w:rsidRDefault="00EA54D3" w:rsidP="002831A1">
            <w:pPr>
              <w:spacing w:line="240" w:lineRule="auto"/>
              <w:jc w:val="center"/>
              <w:rPr>
                <w:b/>
                <w:bCs/>
                <w:lang w:val="en-US"/>
              </w:rPr>
            </w:pPr>
            <w:r w:rsidRPr="002831A1">
              <w:rPr>
                <w:b/>
                <w:bCs/>
                <w:lang w:val="en-US"/>
              </w:rPr>
              <w:t>00182/METEPEC/IP/2025</w:t>
            </w:r>
          </w:p>
          <w:p w14:paraId="7DC7C12E" w14:textId="7EA3AD78" w:rsidR="00EA54D3" w:rsidRPr="002831A1" w:rsidRDefault="00EA54D3" w:rsidP="002831A1">
            <w:pPr>
              <w:spacing w:line="240" w:lineRule="auto"/>
              <w:jc w:val="center"/>
              <w:rPr>
                <w:b/>
                <w:lang w:val="en-US"/>
              </w:rPr>
            </w:pPr>
            <w:r w:rsidRPr="002831A1">
              <w:rPr>
                <w:b/>
                <w:bCs/>
                <w:lang w:val="en-US"/>
              </w:rPr>
              <w:t>06448/INFOEM/IP/RR/2025</w:t>
            </w:r>
          </w:p>
        </w:tc>
        <w:tc>
          <w:tcPr>
            <w:tcW w:w="2991" w:type="dxa"/>
            <w:shd w:val="clear" w:color="auto" w:fill="auto"/>
          </w:tcPr>
          <w:p w14:paraId="734AFACB" w14:textId="24B36B7B" w:rsidR="00EA54D3" w:rsidRPr="002831A1" w:rsidRDefault="00EA54D3" w:rsidP="002831A1">
            <w:pPr>
              <w:spacing w:line="240" w:lineRule="auto"/>
              <w:rPr>
                <w:i/>
              </w:rPr>
            </w:pPr>
            <w:r w:rsidRPr="002831A1">
              <w:rPr>
                <w:i/>
              </w:rPr>
              <w:t>“</w:t>
            </w:r>
            <w:r w:rsidR="00D34295" w:rsidRPr="002831A1">
              <w:rPr>
                <w:i/>
              </w:rPr>
              <w:t>no respondió</w:t>
            </w:r>
            <w:r w:rsidRPr="002831A1">
              <w:rPr>
                <w:i/>
              </w:rPr>
              <w:t xml:space="preserve">” (sic) </w:t>
            </w:r>
          </w:p>
        </w:tc>
        <w:tc>
          <w:tcPr>
            <w:tcW w:w="2976" w:type="dxa"/>
          </w:tcPr>
          <w:p w14:paraId="1E842BF8" w14:textId="09C4ACF1" w:rsidR="00EA54D3" w:rsidRPr="002831A1" w:rsidRDefault="00EA54D3" w:rsidP="002831A1">
            <w:pPr>
              <w:spacing w:line="240" w:lineRule="auto"/>
              <w:rPr>
                <w:i/>
              </w:rPr>
            </w:pPr>
            <w:r w:rsidRPr="002831A1">
              <w:rPr>
                <w:i/>
              </w:rPr>
              <w:t>“</w:t>
            </w:r>
            <w:r w:rsidR="00D34295" w:rsidRPr="002831A1">
              <w:rPr>
                <w:i/>
              </w:rPr>
              <w:t>Lo entregado no cuenta con lo solicitado</w:t>
            </w:r>
            <w:r w:rsidRPr="002831A1">
              <w:rPr>
                <w:i/>
              </w:rPr>
              <w:t xml:space="preserve">” (sic) </w:t>
            </w:r>
          </w:p>
        </w:tc>
      </w:tr>
      <w:tr w:rsidR="002831A1" w:rsidRPr="002831A1" w14:paraId="3033F7CA" w14:textId="77777777">
        <w:trPr>
          <w:trHeight w:val="962"/>
        </w:trPr>
        <w:tc>
          <w:tcPr>
            <w:tcW w:w="3100" w:type="dxa"/>
            <w:shd w:val="clear" w:color="auto" w:fill="auto"/>
          </w:tcPr>
          <w:p w14:paraId="6497628D" w14:textId="77777777" w:rsidR="00EA54D3" w:rsidRPr="002831A1" w:rsidRDefault="00EA54D3" w:rsidP="002831A1">
            <w:pPr>
              <w:spacing w:line="240" w:lineRule="auto"/>
              <w:jc w:val="center"/>
              <w:rPr>
                <w:b/>
                <w:bCs/>
                <w:lang w:val="en-US"/>
              </w:rPr>
            </w:pPr>
            <w:r w:rsidRPr="002831A1">
              <w:rPr>
                <w:b/>
                <w:bCs/>
                <w:lang w:val="en-US"/>
              </w:rPr>
              <w:t>00183/METEPEC/IP/2025</w:t>
            </w:r>
          </w:p>
          <w:p w14:paraId="02B231C8" w14:textId="1EAC9DAE" w:rsidR="00EA54D3" w:rsidRPr="002831A1" w:rsidRDefault="00EA54D3" w:rsidP="002831A1">
            <w:pPr>
              <w:spacing w:line="240" w:lineRule="auto"/>
              <w:jc w:val="center"/>
              <w:rPr>
                <w:b/>
                <w:lang w:val="en-US"/>
              </w:rPr>
            </w:pPr>
            <w:r w:rsidRPr="002831A1">
              <w:rPr>
                <w:b/>
                <w:bCs/>
                <w:lang w:val="en-US"/>
              </w:rPr>
              <w:t>06449/INFOEM/IP/RR/2025</w:t>
            </w:r>
          </w:p>
        </w:tc>
        <w:tc>
          <w:tcPr>
            <w:tcW w:w="2991" w:type="dxa"/>
            <w:shd w:val="clear" w:color="auto" w:fill="auto"/>
          </w:tcPr>
          <w:p w14:paraId="092C8294" w14:textId="6D3AEFAE" w:rsidR="00EA54D3" w:rsidRPr="002831A1" w:rsidRDefault="00EA54D3" w:rsidP="002831A1">
            <w:pPr>
              <w:spacing w:line="240" w:lineRule="auto"/>
              <w:rPr>
                <w:i/>
              </w:rPr>
            </w:pPr>
            <w:r w:rsidRPr="002831A1">
              <w:rPr>
                <w:i/>
              </w:rPr>
              <w:t>“</w:t>
            </w:r>
            <w:r w:rsidR="00D34295" w:rsidRPr="002831A1">
              <w:rPr>
                <w:i/>
              </w:rPr>
              <w:t>no respondió lo solicitado</w:t>
            </w:r>
            <w:r w:rsidRPr="002831A1">
              <w:rPr>
                <w:i/>
              </w:rPr>
              <w:t xml:space="preserve">” (sic) </w:t>
            </w:r>
          </w:p>
        </w:tc>
        <w:tc>
          <w:tcPr>
            <w:tcW w:w="2976" w:type="dxa"/>
          </w:tcPr>
          <w:p w14:paraId="0B9A0EBC" w14:textId="5C3D88C2" w:rsidR="00EA54D3" w:rsidRPr="002831A1" w:rsidRDefault="00EA54D3" w:rsidP="002831A1">
            <w:pPr>
              <w:spacing w:line="240" w:lineRule="auto"/>
              <w:rPr>
                <w:i/>
              </w:rPr>
            </w:pPr>
            <w:r w:rsidRPr="002831A1">
              <w:rPr>
                <w:i/>
              </w:rPr>
              <w:t>“</w:t>
            </w:r>
            <w:r w:rsidR="00D34295" w:rsidRPr="002831A1">
              <w:rPr>
                <w:i/>
              </w:rPr>
              <w:t>Lo que entrega no cuenta con la información solicitada</w:t>
            </w:r>
            <w:r w:rsidRPr="002831A1">
              <w:rPr>
                <w:i/>
              </w:rPr>
              <w:t xml:space="preserve">” (sic) </w:t>
            </w:r>
          </w:p>
        </w:tc>
      </w:tr>
      <w:tr w:rsidR="002831A1" w:rsidRPr="002831A1" w14:paraId="758187FD" w14:textId="77777777">
        <w:trPr>
          <w:trHeight w:val="962"/>
        </w:trPr>
        <w:tc>
          <w:tcPr>
            <w:tcW w:w="3100" w:type="dxa"/>
            <w:shd w:val="clear" w:color="auto" w:fill="auto"/>
          </w:tcPr>
          <w:p w14:paraId="5F29E99C" w14:textId="77777777" w:rsidR="00D34295" w:rsidRPr="002831A1" w:rsidRDefault="00D34295" w:rsidP="002831A1">
            <w:pPr>
              <w:spacing w:line="240" w:lineRule="auto"/>
              <w:jc w:val="center"/>
              <w:rPr>
                <w:b/>
                <w:bCs/>
                <w:lang w:val="en-US"/>
              </w:rPr>
            </w:pPr>
            <w:r w:rsidRPr="002831A1">
              <w:rPr>
                <w:b/>
                <w:bCs/>
                <w:lang w:val="en-US"/>
              </w:rPr>
              <w:t>00184/METEPEC/IP/2025</w:t>
            </w:r>
          </w:p>
          <w:p w14:paraId="2E984D5F" w14:textId="65F3F7DC" w:rsidR="00D34295" w:rsidRPr="002831A1" w:rsidRDefault="00D34295" w:rsidP="002831A1">
            <w:pPr>
              <w:spacing w:line="240" w:lineRule="auto"/>
              <w:jc w:val="center"/>
              <w:rPr>
                <w:b/>
                <w:lang w:val="en-US"/>
              </w:rPr>
            </w:pPr>
            <w:r w:rsidRPr="002831A1">
              <w:rPr>
                <w:b/>
                <w:bCs/>
                <w:lang w:val="en-US"/>
              </w:rPr>
              <w:t>06450/INFOEM/IP/RR/2025</w:t>
            </w:r>
          </w:p>
        </w:tc>
        <w:tc>
          <w:tcPr>
            <w:tcW w:w="2991" w:type="dxa"/>
            <w:shd w:val="clear" w:color="auto" w:fill="auto"/>
          </w:tcPr>
          <w:p w14:paraId="23DCEED5" w14:textId="7103F135" w:rsidR="00D34295" w:rsidRPr="002831A1" w:rsidRDefault="00D34295" w:rsidP="002831A1">
            <w:pPr>
              <w:spacing w:line="240" w:lineRule="auto"/>
              <w:rPr>
                <w:i/>
              </w:rPr>
            </w:pPr>
            <w:r w:rsidRPr="002831A1">
              <w:rPr>
                <w:i/>
              </w:rPr>
              <w:t xml:space="preserve">“no transparentó la información” (sic) </w:t>
            </w:r>
          </w:p>
        </w:tc>
        <w:tc>
          <w:tcPr>
            <w:tcW w:w="2976" w:type="dxa"/>
          </w:tcPr>
          <w:p w14:paraId="6DC3397E" w14:textId="435719AC" w:rsidR="00D34295" w:rsidRPr="002831A1" w:rsidRDefault="00D34295" w:rsidP="002831A1">
            <w:pPr>
              <w:spacing w:line="240" w:lineRule="auto"/>
              <w:rPr>
                <w:i/>
              </w:rPr>
            </w:pPr>
            <w:r w:rsidRPr="002831A1">
              <w:rPr>
                <w:i/>
              </w:rPr>
              <w:t xml:space="preserve">“respondió con información que no corresponde a lo solicitado” (sic) </w:t>
            </w:r>
          </w:p>
        </w:tc>
      </w:tr>
      <w:tr w:rsidR="002831A1" w:rsidRPr="002831A1" w14:paraId="2164A05B" w14:textId="77777777">
        <w:trPr>
          <w:trHeight w:val="962"/>
        </w:trPr>
        <w:tc>
          <w:tcPr>
            <w:tcW w:w="3100" w:type="dxa"/>
            <w:shd w:val="clear" w:color="auto" w:fill="auto"/>
          </w:tcPr>
          <w:p w14:paraId="5B78AC3B" w14:textId="77777777" w:rsidR="00D34295" w:rsidRPr="002831A1" w:rsidRDefault="00D34295" w:rsidP="002831A1">
            <w:pPr>
              <w:spacing w:line="240" w:lineRule="auto"/>
              <w:jc w:val="center"/>
              <w:rPr>
                <w:b/>
                <w:bCs/>
                <w:lang w:val="en-US"/>
              </w:rPr>
            </w:pPr>
            <w:r w:rsidRPr="002831A1">
              <w:rPr>
                <w:b/>
                <w:bCs/>
                <w:lang w:val="en-US"/>
              </w:rPr>
              <w:t>00185/METEPEC/IP/2025</w:t>
            </w:r>
          </w:p>
          <w:p w14:paraId="43099F18" w14:textId="3F743032" w:rsidR="00D34295" w:rsidRPr="002831A1" w:rsidRDefault="00D34295" w:rsidP="002831A1">
            <w:pPr>
              <w:spacing w:line="240" w:lineRule="auto"/>
              <w:jc w:val="center"/>
              <w:rPr>
                <w:b/>
                <w:lang w:val="en-US"/>
              </w:rPr>
            </w:pPr>
            <w:r w:rsidRPr="002831A1">
              <w:rPr>
                <w:b/>
                <w:bCs/>
                <w:lang w:val="en-US"/>
              </w:rPr>
              <w:t>06451/INFOEM/IP/RR/2025</w:t>
            </w:r>
          </w:p>
        </w:tc>
        <w:tc>
          <w:tcPr>
            <w:tcW w:w="2991" w:type="dxa"/>
            <w:shd w:val="clear" w:color="auto" w:fill="auto"/>
          </w:tcPr>
          <w:p w14:paraId="632934BB" w14:textId="20EB2AD4" w:rsidR="00D34295" w:rsidRPr="002831A1" w:rsidRDefault="00D34295" w:rsidP="002831A1">
            <w:pPr>
              <w:spacing w:line="240" w:lineRule="auto"/>
              <w:rPr>
                <w:i/>
              </w:rPr>
            </w:pPr>
            <w:r w:rsidRPr="002831A1">
              <w:rPr>
                <w:i/>
              </w:rPr>
              <w:t xml:space="preserve">“no respondió lo solicitado” (sic) </w:t>
            </w:r>
          </w:p>
        </w:tc>
        <w:tc>
          <w:tcPr>
            <w:tcW w:w="2976" w:type="dxa"/>
          </w:tcPr>
          <w:p w14:paraId="3ED8E20B" w14:textId="63571134" w:rsidR="00D34295" w:rsidRPr="002831A1" w:rsidRDefault="00D34295" w:rsidP="002831A1">
            <w:pPr>
              <w:spacing w:line="240" w:lineRule="auto"/>
              <w:rPr>
                <w:i/>
              </w:rPr>
            </w:pPr>
            <w:r w:rsidRPr="002831A1">
              <w:rPr>
                <w:i/>
              </w:rPr>
              <w:t xml:space="preserve">“lo que entrega no corresponde a lo solicitado” (sic) </w:t>
            </w:r>
          </w:p>
        </w:tc>
      </w:tr>
      <w:tr w:rsidR="00D34295" w:rsidRPr="002831A1" w14:paraId="55FD9A45" w14:textId="77777777">
        <w:trPr>
          <w:trHeight w:val="962"/>
        </w:trPr>
        <w:tc>
          <w:tcPr>
            <w:tcW w:w="3100" w:type="dxa"/>
            <w:shd w:val="clear" w:color="auto" w:fill="auto"/>
          </w:tcPr>
          <w:p w14:paraId="6769C30E" w14:textId="77777777" w:rsidR="00D34295" w:rsidRPr="002831A1" w:rsidRDefault="00D34295" w:rsidP="002831A1">
            <w:pPr>
              <w:spacing w:line="240" w:lineRule="auto"/>
              <w:jc w:val="center"/>
              <w:rPr>
                <w:b/>
                <w:bCs/>
                <w:lang w:val="en-US"/>
              </w:rPr>
            </w:pPr>
            <w:r w:rsidRPr="002831A1">
              <w:rPr>
                <w:b/>
                <w:bCs/>
                <w:lang w:val="en-US"/>
              </w:rPr>
              <w:t>00186/METEPEC/IP/2025</w:t>
            </w:r>
          </w:p>
          <w:p w14:paraId="53C43183" w14:textId="5F6CE892" w:rsidR="00D34295" w:rsidRPr="002831A1" w:rsidRDefault="00D34295" w:rsidP="002831A1">
            <w:pPr>
              <w:spacing w:line="240" w:lineRule="auto"/>
              <w:jc w:val="center"/>
              <w:rPr>
                <w:b/>
                <w:lang w:val="en-US"/>
              </w:rPr>
            </w:pPr>
            <w:r w:rsidRPr="002831A1">
              <w:rPr>
                <w:b/>
                <w:bCs/>
                <w:lang w:val="en-US"/>
              </w:rPr>
              <w:t>06452/INFOEM/IP/RR/2025</w:t>
            </w:r>
          </w:p>
        </w:tc>
        <w:tc>
          <w:tcPr>
            <w:tcW w:w="2991" w:type="dxa"/>
            <w:shd w:val="clear" w:color="auto" w:fill="auto"/>
          </w:tcPr>
          <w:p w14:paraId="28AC44FC" w14:textId="2D6CF0B7" w:rsidR="00D34295" w:rsidRPr="002831A1" w:rsidRDefault="00D34295" w:rsidP="002831A1">
            <w:pPr>
              <w:spacing w:line="240" w:lineRule="auto"/>
              <w:rPr>
                <w:i/>
              </w:rPr>
            </w:pPr>
            <w:r w:rsidRPr="002831A1">
              <w:rPr>
                <w:i/>
              </w:rPr>
              <w:t xml:space="preserve">“no transparentó la información” (sic) </w:t>
            </w:r>
          </w:p>
        </w:tc>
        <w:tc>
          <w:tcPr>
            <w:tcW w:w="2976" w:type="dxa"/>
          </w:tcPr>
          <w:p w14:paraId="73DF3B94" w14:textId="1523C76C" w:rsidR="00D34295" w:rsidRPr="002831A1" w:rsidRDefault="00D34295" w:rsidP="002831A1">
            <w:pPr>
              <w:spacing w:line="240" w:lineRule="auto"/>
              <w:rPr>
                <w:i/>
              </w:rPr>
            </w:pPr>
            <w:r w:rsidRPr="002831A1">
              <w:rPr>
                <w:i/>
              </w:rPr>
              <w:t xml:space="preserve">“lo que entrega no responde la solicitud” (sic) </w:t>
            </w:r>
          </w:p>
        </w:tc>
      </w:tr>
    </w:tbl>
    <w:p w14:paraId="54B5BF20" w14:textId="77777777" w:rsidR="005114E0" w:rsidRPr="002831A1" w:rsidRDefault="005114E0" w:rsidP="002831A1">
      <w:pPr>
        <w:tabs>
          <w:tab w:val="left" w:pos="4667"/>
        </w:tabs>
        <w:ind w:right="539"/>
      </w:pPr>
    </w:p>
    <w:p w14:paraId="5B721128" w14:textId="77777777" w:rsidR="005114E0" w:rsidRPr="002831A1" w:rsidRDefault="002917F0" w:rsidP="002831A1">
      <w:pPr>
        <w:pStyle w:val="Ttulo3"/>
      </w:pPr>
      <w:bookmarkStart w:id="18" w:name="_Toc205977803"/>
      <w:r w:rsidRPr="002831A1">
        <w:t>b) Turno del Recurso de Revisión</w:t>
      </w:r>
      <w:bookmarkEnd w:id="18"/>
    </w:p>
    <w:p w14:paraId="6D9E3D18" w14:textId="26326569" w:rsidR="00D34295" w:rsidRPr="002831A1" w:rsidRDefault="00D34295" w:rsidP="002831A1">
      <w:r w:rsidRPr="002831A1">
        <w:t>Con fundamento en el artículo 185, fracción I de la Ley de Transparencia y Acceso a la Información Pública del Estado de México y Municipios, el</w:t>
      </w:r>
      <w:r w:rsidRPr="002831A1">
        <w:rPr>
          <w:b/>
          <w:bCs/>
        </w:rPr>
        <w:t xml:space="preserve"> </w:t>
      </w:r>
      <w:r w:rsidRPr="002831A1">
        <w:rPr>
          <w:rFonts w:eastAsia="Palatino Linotype" w:cs="Palatino Linotype"/>
          <w:b/>
        </w:rPr>
        <w:t xml:space="preserve">tres de junio de dos mil veinticinco </w:t>
      </w:r>
      <w:r w:rsidRPr="002831A1">
        <w:t>se tunaron a través del</w:t>
      </w:r>
      <w:r w:rsidRPr="002831A1">
        <w:rPr>
          <w:rFonts w:eastAsia="Arial Unicode MS"/>
        </w:rPr>
        <w:t xml:space="preserve"> </w:t>
      </w:r>
      <w:r w:rsidRPr="002831A1">
        <w:rPr>
          <w:rFonts w:eastAsia="Arial Unicode MS"/>
          <w:b/>
          <w:bCs/>
        </w:rPr>
        <w:t>SAIMEX</w:t>
      </w:r>
      <w:r w:rsidRPr="002831A1">
        <w:t xml:space="preserve"> el Recursos de Revisión </w:t>
      </w:r>
      <w:r w:rsidRPr="002831A1">
        <w:rPr>
          <w:b/>
        </w:rPr>
        <w:t>06447/INFOEM/IP/RR/2025</w:t>
      </w:r>
      <w:r w:rsidRPr="002831A1">
        <w:t xml:space="preserve"> y </w:t>
      </w:r>
      <w:r w:rsidRPr="002831A1">
        <w:rPr>
          <w:b/>
        </w:rPr>
        <w:t>06452/INFOEM/IP/RR/2025</w:t>
      </w:r>
      <w:r w:rsidRPr="002831A1">
        <w:t xml:space="preserve"> la comisionada</w:t>
      </w:r>
      <w:r w:rsidRPr="002831A1">
        <w:rPr>
          <w:b/>
        </w:rPr>
        <w:t xml:space="preserve"> Sharon Cristina Morales Martínez, </w:t>
      </w:r>
      <w:r w:rsidRPr="002831A1">
        <w:rPr>
          <w:bCs/>
        </w:rPr>
        <w:t xml:space="preserve">el Recurso de Revisión </w:t>
      </w:r>
      <w:r w:rsidRPr="002831A1">
        <w:rPr>
          <w:b/>
        </w:rPr>
        <w:t xml:space="preserve">06448/INFOEM/IP/RR/2025 </w:t>
      </w:r>
      <w:r w:rsidRPr="002831A1">
        <w:rPr>
          <w:bCs/>
        </w:rPr>
        <w:t xml:space="preserve">a la comisionada </w:t>
      </w:r>
      <w:r w:rsidRPr="002831A1">
        <w:rPr>
          <w:b/>
        </w:rPr>
        <w:t xml:space="preserve">María del Rosario Mejía Ayala, </w:t>
      </w:r>
      <w:r w:rsidRPr="002831A1">
        <w:rPr>
          <w:bCs/>
        </w:rPr>
        <w:t xml:space="preserve">el Recurso de Revisión </w:t>
      </w:r>
      <w:r w:rsidRPr="002831A1">
        <w:rPr>
          <w:b/>
        </w:rPr>
        <w:t>06449/INFOEM/IP/RR/2025</w:t>
      </w:r>
      <w:r w:rsidRPr="002831A1">
        <w:rPr>
          <w:rFonts w:eastAsia="Calibri"/>
          <w:lang w:eastAsia="en-US"/>
        </w:rPr>
        <w:t xml:space="preserve"> a la comisionada </w:t>
      </w:r>
      <w:r w:rsidRPr="002831A1">
        <w:rPr>
          <w:rFonts w:eastAsia="Calibri"/>
          <w:b/>
          <w:lang w:eastAsia="en-US"/>
        </w:rPr>
        <w:t xml:space="preserve">Guadalupe Ramírez Peña, </w:t>
      </w:r>
      <w:r w:rsidRPr="002831A1">
        <w:rPr>
          <w:rFonts w:eastAsia="Calibri"/>
          <w:bCs/>
          <w:lang w:eastAsia="en-US"/>
        </w:rPr>
        <w:t xml:space="preserve">el Recurso de Revisión </w:t>
      </w:r>
      <w:r w:rsidRPr="002831A1">
        <w:rPr>
          <w:b/>
        </w:rPr>
        <w:t>06450/INFOEM/IP/RR/2025</w:t>
      </w:r>
      <w:r w:rsidRPr="002831A1">
        <w:rPr>
          <w:rFonts w:eastAsia="Calibri"/>
          <w:lang w:eastAsia="en-US"/>
        </w:rPr>
        <w:t xml:space="preserve"> </w:t>
      </w:r>
      <w:r w:rsidRPr="002831A1">
        <w:rPr>
          <w:rFonts w:eastAsia="Calibri"/>
          <w:lang w:eastAsia="en-US"/>
        </w:rPr>
        <w:lastRenderedPageBreak/>
        <w:t xml:space="preserve">al comisionado </w:t>
      </w:r>
      <w:r w:rsidRPr="002831A1">
        <w:rPr>
          <w:rFonts w:eastAsia="Calibri"/>
          <w:b/>
          <w:lang w:eastAsia="en-US"/>
        </w:rPr>
        <w:t xml:space="preserve">José Martínez Vilchis </w:t>
      </w:r>
      <w:r w:rsidRPr="002831A1">
        <w:rPr>
          <w:rFonts w:eastAsia="Calibri"/>
          <w:bCs/>
          <w:lang w:eastAsia="en-US"/>
        </w:rPr>
        <w:t xml:space="preserve">y el Recurso de Revisión </w:t>
      </w:r>
      <w:r w:rsidRPr="002831A1">
        <w:rPr>
          <w:b/>
        </w:rPr>
        <w:t xml:space="preserve">06451/INFOEM/IP/RR/2025 </w:t>
      </w:r>
      <w:r w:rsidRPr="002831A1">
        <w:t xml:space="preserve">al comisionado </w:t>
      </w:r>
      <w:r w:rsidRPr="002831A1">
        <w:rPr>
          <w:b/>
          <w:bCs/>
        </w:rPr>
        <w:t>Luis Gustavo Parra Noriega</w:t>
      </w:r>
      <w:r w:rsidRPr="002831A1">
        <w:rPr>
          <w:bCs/>
        </w:rPr>
        <w:t xml:space="preserve">, </w:t>
      </w:r>
      <w:r w:rsidRPr="002831A1">
        <w:t xml:space="preserve">a efecto de decretar su admisión o desechamiento. </w:t>
      </w:r>
    </w:p>
    <w:p w14:paraId="6E4E089F" w14:textId="77777777" w:rsidR="005114E0" w:rsidRPr="002831A1" w:rsidRDefault="005114E0" w:rsidP="002831A1"/>
    <w:p w14:paraId="42ADB572" w14:textId="77777777" w:rsidR="005114E0" w:rsidRPr="002831A1" w:rsidRDefault="002917F0" w:rsidP="002831A1">
      <w:pPr>
        <w:pStyle w:val="Ttulo3"/>
      </w:pPr>
      <w:bookmarkStart w:id="19" w:name="_Toc205977804"/>
      <w:r w:rsidRPr="002831A1">
        <w:t>c) Admisión del Recurso de Revisión</w:t>
      </w:r>
      <w:bookmarkEnd w:id="19"/>
    </w:p>
    <w:p w14:paraId="1D16AFA8" w14:textId="11915634" w:rsidR="005114E0" w:rsidRPr="002831A1" w:rsidRDefault="002917F0" w:rsidP="002831A1">
      <w:r w:rsidRPr="002831A1">
        <w:t xml:space="preserve">El </w:t>
      </w:r>
      <w:r w:rsidR="00D34295" w:rsidRPr="002831A1">
        <w:rPr>
          <w:b/>
        </w:rPr>
        <w:t xml:space="preserve">cuatro, seis, nueve y diez de junio </w:t>
      </w:r>
      <w:r w:rsidRPr="002831A1">
        <w:rPr>
          <w:b/>
        </w:rPr>
        <w:t>de dos mil veinticinco</w:t>
      </w:r>
      <w:r w:rsidRPr="002831A1">
        <w:t xml:space="preserve"> se acordó la admisión a trámite de los Recurso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A5D8053" w14:textId="77777777" w:rsidR="005114E0" w:rsidRPr="002831A1" w:rsidRDefault="005114E0" w:rsidP="002831A1"/>
    <w:p w14:paraId="7114B3CC" w14:textId="77777777" w:rsidR="00D34295" w:rsidRPr="002831A1" w:rsidRDefault="00D34295" w:rsidP="002831A1">
      <w:pPr>
        <w:pStyle w:val="Ttulo3"/>
      </w:pPr>
      <w:bookmarkStart w:id="20" w:name="_Toc165402865"/>
      <w:bookmarkStart w:id="21" w:name="_Toc192675145"/>
      <w:bookmarkStart w:id="22" w:name="_Toc205977805"/>
      <w:r w:rsidRPr="002831A1">
        <w:t>d) Acumulación de los Recursos de Revisión</w:t>
      </w:r>
      <w:bookmarkEnd w:id="20"/>
      <w:bookmarkEnd w:id="21"/>
      <w:bookmarkEnd w:id="22"/>
    </w:p>
    <w:p w14:paraId="42429737" w14:textId="31AD2CD0" w:rsidR="00D34295" w:rsidRPr="002831A1" w:rsidRDefault="00D34295" w:rsidP="002831A1">
      <w:pPr>
        <w:ind w:left="-57"/>
        <w:rPr>
          <w:b/>
        </w:rPr>
      </w:pPr>
      <w:r w:rsidRPr="002831A1">
        <w:rPr>
          <w:rFonts w:cs="Arial"/>
          <w:lang w:val="es-ES_tradnl"/>
        </w:rPr>
        <w:t xml:space="preserve">Por economía procesal y </w:t>
      </w:r>
      <w:r w:rsidRPr="002831A1">
        <w:rPr>
          <w:rFonts w:cs="Arial"/>
        </w:rPr>
        <w:t xml:space="preserve">con la finalidad de evitar resoluciones contradictorias, mediante Acuerdo del </w:t>
      </w:r>
      <w:r w:rsidRPr="002831A1">
        <w:rPr>
          <w:b/>
          <w:bCs/>
        </w:rPr>
        <w:t>dieciocho de junio de dos mil veinticinco</w:t>
      </w:r>
      <w:r w:rsidRPr="002831A1">
        <w:t xml:space="preserve">, el Pleno de este Instituto </w:t>
      </w:r>
      <w:r w:rsidRPr="002831A1">
        <w:rPr>
          <w:rFonts w:cs="Arial"/>
        </w:rPr>
        <w:t xml:space="preserve">determinó </w:t>
      </w:r>
      <w:r w:rsidRPr="002831A1">
        <w:t>acumular los Recursos de Revisión</w:t>
      </w:r>
      <w:bookmarkStart w:id="23" w:name="_Hlk109159636"/>
      <w:r w:rsidRPr="002831A1">
        <w:rPr>
          <w:rFonts w:cs="Arial"/>
          <w:b/>
          <w:bCs/>
        </w:rPr>
        <w:t xml:space="preserve"> </w:t>
      </w:r>
      <w:bookmarkEnd w:id="23"/>
      <w:r w:rsidRPr="002831A1">
        <w:rPr>
          <w:rFonts w:eastAsia="Calibri"/>
          <w:b/>
          <w:lang w:eastAsia="en-US"/>
        </w:rPr>
        <w:t xml:space="preserve">06448/INFOEM/IP/RR/2025, 06449/INFOEM/IP/RR/2025, 06450/INFOEM/IP/RR/2025, 06451/INFOEM/IP/RR/2025 y 06452/INFOEM/IP/RR/2025 </w:t>
      </w:r>
      <w:r w:rsidRPr="002831A1">
        <w:rPr>
          <w:rFonts w:eastAsia="Calibri"/>
          <w:bCs/>
          <w:lang w:eastAsia="en-US"/>
        </w:rPr>
        <w:t>al</w:t>
      </w:r>
      <w:r w:rsidRPr="002831A1">
        <w:rPr>
          <w:rFonts w:eastAsia="Calibri"/>
          <w:b/>
          <w:lang w:eastAsia="en-US"/>
        </w:rPr>
        <w:t xml:space="preserve"> 06447/INFOEM/IP/RR/2025</w:t>
      </w:r>
      <w:r w:rsidRPr="002831A1">
        <w:rPr>
          <w:b/>
        </w:rPr>
        <w:t>.</w:t>
      </w:r>
    </w:p>
    <w:p w14:paraId="1028320C" w14:textId="77777777" w:rsidR="00D34295" w:rsidRPr="002831A1" w:rsidRDefault="00D34295" w:rsidP="002831A1"/>
    <w:p w14:paraId="40109DC9" w14:textId="074B3EA0" w:rsidR="005114E0" w:rsidRPr="002831A1" w:rsidRDefault="00647E31" w:rsidP="002831A1">
      <w:pPr>
        <w:pStyle w:val="Ttulo3"/>
      </w:pPr>
      <w:bookmarkStart w:id="24" w:name="_Toc205977806"/>
      <w:r w:rsidRPr="002831A1">
        <w:t>e</w:t>
      </w:r>
      <w:r w:rsidR="002917F0" w:rsidRPr="002831A1">
        <w:t>) Informe Justificado del Sujeto Obligado</w:t>
      </w:r>
      <w:bookmarkEnd w:id="24"/>
    </w:p>
    <w:p w14:paraId="4B7BB6E1" w14:textId="32EAA85C" w:rsidR="00D34295" w:rsidRPr="002831A1" w:rsidRDefault="00D34295" w:rsidP="002831A1">
      <w:bookmarkStart w:id="25" w:name="_heading=h.o23t851g9tvr" w:colFirst="0" w:colLast="0"/>
      <w:bookmarkEnd w:id="25"/>
      <w:r w:rsidRPr="002831A1">
        <w:t xml:space="preserve">El </w:t>
      </w:r>
      <w:r w:rsidRPr="002831A1">
        <w:rPr>
          <w:b/>
        </w:rPr>
        <w:t>seis, nueve,</w:t>
      </w:r>
      <w:r w:rsidR="00560B1E" w:rsidRPr="002831A1">
        <w:rPr>
          <w:b/>
        </w:rPr>
        <w:t xml:space="preserve"> doce, </w:t>
      </w:r>
      <w:r w:rsidRPr="002831A1">
        <w:rPr>
          <w:b/>
        </w:rPr>
        <w:t>trece</w:t>
      </w:r>
      <w:r w:rsidR="00560B1E" w:rsidRPr="002831A1">
        <w:rPr>
          <w:b/>
        </w:rPr>
        <w:t>,</w:t>
      </w:r>
      <w:r w:rsidRPr="002831A1">
        <w:rPr>
          <w:b/>
        </w:rPr>
        <w:t xml:space="preserve"> dieciséis </w:t>
      </w:r>
      <w:r w:rsidR="00560B1E" w:rsidRPr="002831A1">
        <w:rPr>
          <w:b/>
        </w:rPr>
        <w:t xml:space="preserve">y diecisiete </w:t>
      </w:r>
      <w:r w:rsidRPr="002831A1">
        <w:rPr>
          <w:b/>
        </w:rPr>
        <w:t>de junio de dos mil veinticinco EL SUJETO OBLIGADO</w:t>
      </w:r>
      <w:r w:rsidRPr="002831A1">
        <w:t xml:space="preserve"> rindió los informes justificados a través del </w:t>
      </w:r>
      <w:r w:rsidRPr="002831A1">
        <w:rPr>
          <w:b/>
        </w:rPr>
        <w:t>SAIMEX</w:t>
      </w:r>
      <w:r w:rsidRPr="002831A1">
        <w:t xml:space="preserve">, adjuntando para ello los archivos que a continuación se describen: </w:t>
      </w:r>
    </w:p>
    <w:p w14:paraId="0C5D9FD1" w14:textId="77777777" w:rsidR="005114E0" w:rsidRPr="002831A1" w:rsidRDefault="005114E0" w:rsidP="002831A1"/>
    <w:tbl>
      <w:tblPr>
        <w:tblStyle w:val="a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5940"/>
      </w:tblGrid>
      <w:tr w:rsidR="002831A1" w:rsidRPr="002831A1" w14:paraId="66CEE272" w14:textId="77777777">
        <w:trPr>
          <w:trHeight w:val="324"/>
          <w:tblHeader/>
        </w:trPr>
        <w:tc>
          <w:tcPr>
            <w:tcW w:w="3120" w:type="dxa"/>
            <w:shd w:val="clear" w:color="auto" w:fill="D9D9D9"/>
            <w:vAlign w:val="center"/>
          </w:tcPr>
          <w:p w14:paraId="7EC8C5ED" w14:textId="77777777" w:rsidR="005114E0" w:rsidRPr="002831A1" w:rsidRDefault="002917F0" w:rsidP="002831A1">
            <w:pPr>
              <w:spacing w:line="240" w:lineRule="auto"/>
              <w:jc w:val="center"/>
              <w:rPr>
                <w:b/>
              </w:rPr>
            </w:pPr>
            <w:r w:rsidRPr="002831A1">
              <w:rPr>
                <w:b/>
              </w:rPr>
              <w:lastRenderedPageBreak/>
              <w:t xml:space="preserve">Número de solicitud / </w:t>
            </w:r>
          </w:p>
          <w:p w14:paraId="775E0D5B" w14:textId="77777777" w:rsidR="005114E0" w:rsidRPr="002831A1" w:rsidRDefault="002917F0" w:rsidP="002831A1">
            <w:pPr>
              <w:spacing w:line="240" w:lineRule="auto"/>
              <w:jc w:val="center"/>
              <w:rPr>
                <w:b/>
              </w:rPr>
            </w:pPr>
            <w:r w:rsidRPr="002831A1">
              <w:rPr>
                <w:b/>
              </w:rPr>
              <w:t>Número de Recurso</w:t>
            </w:r>
          </w:p>
          <w:p w14:paraId="6E334A6D" w14:textId="77777777" w:rsidR="005114E0" w:rsidRPr="002831A1" w:rsidRDefault="005114E0" w:rsidP="002831A1">
            <w:pPr>
              <w:spacing w:line="240" w:lineRule="auto"/>
              <w:jc w:val="center"/>
              <w:rPr>
                <w:b/>
              </w:rPr>
            </w:pPr>
          </w:p>
        </w:tc>
        <w:tc>
          <w:tcPr>
            <w:tcW w:w="5940" w:type="dxa"/>
            <w:shd w:val="clear" w:color="auto" w:fill="D9D9D9"/>
            <w:vAlign w:val="center"/>
          </w:tcPr>
          <w:p w14:paraId="40BB26DE" w14:textId="77777777" w:rsidR="005114E0" w:rsidRPr="002831A1" w:rsidRDefault="002917F0" w:rsidP="002831A1">
            <w:pPr>
              <w:spacing w:line="240" w:lineRule="auto"/>
              <w:jc w:val="center"/>
              <w:rPr>
                <w:b/>
              </w:rPr>
            </w:pPr>
            <w:r w:rsidRPr="002831A1">
              <w:rPr>
                <w:b/>
              </w:rPr>
              <w:t xml:space="preserve">Archivos adjuntos </w:t>
            </w:r>
          </w:p>
        </w:tc>
      </w:tr>
      <w:tr w:rsidR="002831A1" w:rsidRPr="002831A1" w14:paraId="5E58F074" w14:textId="77777777">
        <w:trPr>
          <w:trHeight w:val="962"/>
        </w:trPr>
        <w:tc>
          <w:tcPr>
            <w:tcW w:w="3120" w:type="dxa"/>
            <w:shd w:val="clear" w:color="auto" w:fill="auto"/>
          </w:tcPr>
          <w:p w14:paraId="498DA203" w14:textId="77777777" w:rsidR="008E465E" w:rsidRPr="002831A1" w:rsidRDefault="008E465E" w:rsidP="002831A1">
            <w:pPr>
              <w:spacing w:line="240" w:lineRule="auto"/>
              <w:jc w:val="center"/>
              <w:rPr>
                <w:b/>
                <w:bCs/>
                <w:lang w:val="en-US"/>
              </w:rPr>
            </w:pPr>
            <w:r w:rsidRPr="002831A1">
              <w:rPr>
                <w:b/>
                <w:bCs/>
                <w:lang w:val="en-US"/>
              </w:rPr>
              <w:t>00181/METEPEC/IP/2025</w:t>
            </w:r>
          </w:p>
          <w:p w14:paraId="29D21A6A" w14:textId="598D1E89" w:rsidR="008E465E" w:rsidRPr="002831A1" w:rsidRDefault="008E465E" w:rsidP="002831A1">
            <w:pPr>
              <w:spacing w:line="240" w:lineRule="auto"/>
              <w:jc w:val="center"/>
              <w:rPr>
                <w:b/>
                <w:lang w:val="en-US"/>
              </w:rPr>
            </w:pPr>
            <w:r w:rsidRPr="002831A1">
              <w:rPr>
                <w:b/>
                <w:bCs/>
                <w:lang w:val="en-US"/>
              </w:rPr>
              <w:t>06447/INFOEM/IP/RR/2025</w:t>
            </w:r>
          </w:p>
        </w:tc>
        <w:tc>
          <w:tcPr>
            <w:tcW w:w="5940" w:type="dxa"/>
            <w:shd w:val="clear" w:color="auto" w:fill="auto"/>
          </w:tcPr>
          <w:p w14:paraId="38494ED8" w14:textId="77777777" w:rsidR="008E465E" w:rsidRPr="002831A1" w:rsidRDefault="008E465E"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i/>
                <w:szCs w:val="22"/>
              </w:rPr>
              <w:t xml:space="preserve">181.NM.PDF, </w:t>
            </w:r>
            <w:r w:rsidRPr="002831A1">
              <w:rPr>
                <w:rFonts w:eastAsia="Palatino Linotype" w:cs="Palatino Linotype"/>
                <w:bCs/>
                <w:iCs/>
                <w:szCs w:val="22"/>
              </w:rPr>
              <w:t xml:space="preserve">el cual contiene el oficio DTYGA/MET/539/2025 del cinco de junio de dos mil veinticinco, por medio del cual el Director de Transparencia y Gobierno Abierto, solicita al Director de Obras Públicas rinda su Informe Justificado. </w:t>
            </w:r>
          </w:p>
          <w:p w14:paraId="02BA9D34" w14:textId="54D69DAF" w:rsidR="008E465E" w:rsidRPr="002831A1" w:rsidRDefault="008E465E"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i/>
                <w:szCs w:val="22"/>
              </w:rPr>
              <w:t xml:space="preserve">181.NM.PDF, </w:t>
            </w:r>
            <w:r w:rsidRPr="002831A1">
              <w:rPr>
                <w:rFonts w:eastAsia="Palatino Linotype" w:cs="Palatino Linotype"/>
                <w:bCs/>
                <w:iCs/>
                <w:szCs w:val="22"/>
              </w:rPr>
              <w:t xml:space="preserve">el cual contiene el oficio DTYGA/MET/538/2025 del cinco de junio de dos mil veinticinco, por medio del cual el </w:t>
            </w:r>
            <w:r w:rsidR="00816BB8" w:rsidRPr="002831A1">
              <w:rPr>
                <w:rFonts w:eastAsia="Palatino Linotype" w:cs="Palatino Linotype"/>
                <w:bCs/>
                <w:iCs/>
                <w:szCs w:val="22"/>
              </w:rPr>
              <w:t>Director de Transparencia y Gobierno Abierto</w:t>
            </w:r>
            <w:r w:rsidRPr="002831A1">
              <w:rPr>
                <w:rFonts w:eastAsia="Palatino Linotype" w:cs="Palatino Linotype"/>
                <w:bCs/>
                <w:iCs/>
                <w:szCs w:val="22"/>
              </w:rPr>
              <w:t xml:space="preserve">, solicita al Director de </w:t>
            </w:r>
            <w:r w:rsidR="00816BB8" w:rsidRPr="002831A1">
              <w:rPr>
                <w:rFonts w:eastAsia="Palatino Linotype" w:cs="Palatino Linotype"/>
                <w:bCs/>
                <w:iCs/>
                <w:szCs w:val="22"/>
              </w:rPr>
              <w:t xml:space="preserve">Administración </w:t>
            </w:r>
            <w:r w:rsidRPr="002831A1">
              <w:rPr>
                <w:rFonts w:eastAsia="Palatino Linotype" w:cs="Palatino Linotype"/>
                <w:bCs/>
                <w:iCs/>
                <w:szCs w:val="22"/>
              </w:rPr>
              <w:t xml:space="preserve">rinda su Informe Justificado. </w:t>
            </w:r>
          </w:p>
          <w:p w14:paraId="37ECF6BB" w14:textId="5E24F307" w:rsidR="008E465E" w:rsidRPr="002831A1" w:rsidRDefault="008E465E"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i/>
                <w:szCs w:val="22"/>
              </w:rPr>
              <w:t xml:space="preserve">MANIF.181 ADMIN.pdf, </w:t>
            </w:r>
            <w:r w:rsidRPr="002831A1">
              <w:rPr>
                <w:rFonts w:eastAsia="Palatino Linotype" w:cs="Palatino Linotype"/>
                <w:bCs/>
                <w:iCs/>
                <w:szCs w:val="22"/>
              </w:rPr>
              <w:t>el</w:t>
            </w:r>
            <w:r w:rsidRPr="002831A1">
              <w:rPr>
                <w:rFonts w:eastAsia="Palatino Linotype" w:cs="Palatino Linotype"/>
                <w:bCs/>
                <w:i/>
                <w:szCs w:val="22"/>
              </w:rPr>
              <w:t xml:space="preserve"> </w:t>
            </w:r>
            <w:r w:rsidRPr="002831A1">
              <w:rPr>
                <w:rFonts w:eastAsia="Palatino Linotype" w:cs="Palatino Linotype"/>
                <w:bCs/>
                <w:iCs/>
                <w:szCs w:val="22"/>
              </w:rPr>
              <w:t xml:space="preserve">cual contiene el oficio DA/2491/2025 del nueve de junio de dos mil veinticinco, por medio del cual el Director de Administración </w:t>
            </w:r>
            <w:r w:rsidR="005F0B2B" w:rsidRPr="002831A1">
              <w:rPr>
                <w:rFonts w:eastAsia="Palatino Linotype" w:cs="Palatino Linotype"/>
                <w:bCs/>
                <w:iCs/>
                <w:szCs w:val="22"/>
              </w:rPr>
              <w:t>medularmente</w:t>
            </w:r>
            <w:r w:rsidRPr="002831A1">
              <w:rPr>
                <w:rFonts w:eastAsia="Palatino Linotype" w:cs="Palatino Linotype"/>
                <w:bCs/>
                <w:iCs/>
                <w:szCs w:val="22"/>
              </w:rPr>
              <w:t xml:space="preserve"> confirma la repuesta proporcionada. </w:t>
            </w:r>
          </w:p>
          <w:p w14:paraId="0E0E86E0" w14:textId="5DD4139B" w:rsidR="008E465E" w:rsidRPr="002831A1" w:rsidRDefault="008E465E"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i/>
                <w:szCs w:val="22"/>
              </w:rPr>
              <w:t xml:space="preserve">SOL.181MANIF.OBRAS.pdf, </w:t>
            </w:r>
            <w:r w:rsidRPr="002831A1">
              <w:rPr>
                <w:rFonts w:eastAsia="Palatino Linotype" w:cs="Palatino Linotype"/>
                <w:bCs/>
                <w:iCs/>
                <w:szCs w:val="22"/>
              </w:rPr>
              <w:t>el</w:t>
            </w:r>
            <w:r w:rsidRPr="002831A1">
              <w:rPr>
                <w:rFonts w:eastAsia="Palatino Linotype" w:cs="Palatino Linotype"/>
                <w:bCs/>
                <w:i/>
                <w:szCs w:val="22"/>
              </w:rPr>
              <w:t xml:space="preserve"> </w:t>
            </w:r>
            <w:r w:rsidRPr="002831A1">
              <w:rPr>
                <w:rFonts w:eastAsia="Palatino Linotype" w:cs="Palatino Linotype"/>
                <w:bCs/>
                <w:iCs/>
                <w:szCs w:val="22"/>
              </w:rPr>
              <w:t xml:space="preserve">cual contiene el oficio DOP/UOP/1348/2025 del once de junio de dos mil veinticinco, por medio del cual el Director de Obras Públicas, medularmente ratifica la respuesta otorgada. </w:t>
            </w:r>
          </w:p>
        </w:tc>
      </w:tr>
      <w:tr w:rsidR="002831A1" w:rsidRPr="002831A1" w14:paraId="23C8435F" w14:textId="77777777">
        <w:trPr>
          <w:trHeight w:val="962"/>
        </w:trPr>
        <w:tc>
          <w:tcPr>
            <w:tcW w:w="3120" w:type="dxa"/>
            <w:shd w:val="clear" w:color="auto" w:fill="auto"/>
          </w:tcPr>
          <w:p w14:paraId="4E297FFC" w14:textId="77777777" w:rsidR="008E465E" w:rsidRPr="002831A1" w:rsidRDefault="008E465E" w:rsidP="002831A1">
            <w:pPr>
              <w:spacing w:line="240" w:lineRule="auto"/>
              <w:jc w:val="center"/>
              <w:rPr>
                <w:b/>
                <w:bCs/>
                <w:lang w:val="en-US"/>
              </w:rPr>
            </w:pPr>
            <w:r w:rsidRPr="002831A1">
              <w:rPr>
                <w:b/>
                <w:bCs/>
                <w:lang w:val="en-US"/>
              </w:rPr>
              <w:t>00182/METEPEC/IP/2025</w:t>
            </w:r>
          </w:p>
          <w:p w14:paraId="150D6B02" w14:textId="291FD78A" w:rsidR="008E465E" w:rsidRPr="002831A1" w:rsidRDefault="008E465E" w:rsidP="002831A1">
            <w:pPr>
              <w:spacing w:line="240" w:lineRule="auto"/>
              <w:jc w:val="center"/>
              <w:rPr>
                <w:b/>
                <w:lang w:val="en-US"/>
              </w:rPr>
            </w:pPr>
            <w:r w:rsidRPr="002831A1">
              <w:rPr>
                <w:b/>
                <w:bCs/>
                <w:lang w:val="en-US"/>
              </w:rPr>
              <w:t>06448/INFOEM/IP/RR/2025</w:t>
            </w:r>
          </w:p>
        </w:tc>
        <w:tc>
          <w:tcPr>
            <w:tcW w:w="5940" w:type="dxa"/>
            <w:shd w:val="clear" w:color="auto" w:fill="auto"/>
          </w:tcPr>
          <w:p w14:paraId="38F3B7A8" w14:textId="4B0A197E" w:rsidR="008E465E" w:rsidRPr="002831A1" w:rsidRDefault="008E465E" w:rsidP="002831A1">
            <w:pPr>
              <w:numPr>
                <w:ilvl w:val="0"/>
                <w:numId w:val="2"/>
              </w:numPr>
              <w:pBdr>
                <w:top w:val="nil"/>
                <w:left w:val="nil"/>
                <w:bottom w:val="nil"/>
                <w:right w:val="nil"/>
                <w:between w:val="nil"/>
              </w:pBdr>
              <w:spacing w:line="240" w:lineRule="auto"/>
              <w:rPr>
                <w:rFonts w:eastAsia="Palatino Linotype" w:cs="Palatino Linotype"/>
                <w:b/>
                <w:bCs/>
                <w:i/>
                <w:szCs w:val="22"/>
              </w:rPr>
            </w:pPr>
            <w:r w:rsidRPr="002831A1">
              <w:rPr>
                <w:rFonts w:eastAsia="Palatino Linotype" w:cs="Palatino Linotype"/>
                <w:b/>
                <w:bCs/>
                <w:i/>
                <w:szCs w:val="22"/>
              </w:rPr>
              <w:t>MANIF. SOL. 182.pdf</w:t>
            </w:r>
            <w:r w:rsidR="00816BB8" w:rsidRPr="002831A1">
              <w:rPr>
                <w:rFonts w:eastAsia="Palatino Linotype" w:cs="Palatino Linotype"/>
                <w:b/>
                <w:bCs/>
                <w:i/>
                <w:szCs w:val="22"/>
              </w:rPr>
              <w:t xml:space="preserve">, </w:t>
            </w:r>
            <w:r w:rsidR="00816BB8" w:rsidRPr="002831A1">
              <w:rPr>
                <w:rFonts w:eastAsia="Palatino Linotype" w:cs="Palatino Linotype"/>
                <w:bCs/>
                <w:iCs/>
                <w:szCs w:val="22"/>
              </w:rPr>
              <w:t>el</w:t>
            </w:r>
            <w:r w:rsidR="00816BB8" w:rsidRPr="002831A1">
              <w:rPr>
                <w:rFonts w:eastAsia="Palatino Linotype" w:cs="Palatino Linotype"/>
                <w:bCs/>
                <w:i/>
                <w:szCs w:val="22"/>
              </w:rPr>
              <w:t xml:space="preserve"> </w:t>
            </w:r>
            <w:r w:rsidR="00816BB8" w:rsidRPr="002831A1">
              <w:rPr>
                <w:rFonts w:eastAsia="Palatino Linotype" w:cs="Palatino Linotype"/>
                <w:bCs/>
                <w:iCs/>
                <w:szCs w:val="22"/>
              </w:rPr>
              <w:t>cual contiene el oficio DOP/UOP/1370/2025 del doce de junio de dos mil veinticinco, por medio del cual el Director de Obras Públicas, medularmente ratifica la respuesta otorgada.</w:t>
            </w:r>
          </w:p>
          <w:p w14:paraId="59801425" w14:textId="447E50A7" w:rsidR="00816BB8" w:rsidRPr="002831A1" w:rsidRDefault="008E465E"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182-NM.PDF</w:t>
            </w:r>
            <w:r w:rsidR="00816BB8" w:rsidRPr="002831A1">
              <w:rPr>
                <w:rFonts w:eastAsia="Palatino Linotype" w:cs="Palatino Linotype"/>
                <w:b/>
                <w:bCs/>
                <w:i/>
                <w:szCs w:val="22"/>
              </w:rPr>
              <w:t xml:space="preserve"> y 182-NM.PDF, </w:t>
            </w:r>
            <w:r w:rsidR="00816BB8" w:rsidRPr="002831A1">
              <w:rPr>
                <w:rFonts w:eastAsia="Palatino Linotype" w:cs="Palatino Linotype"/>
                <w:bCs/>
                <w:iCs/>
                <w:szCs w:val="22"/>
              </w:rPr>
              <w:t xml:space="preserve">el cual contiene el oficio DTYGA/MET/605/2025 del diez de junio de dos mil veinticinco, por medio del cual el Director de Transparencia y Gobierno Abierto, solicita al Director de Administración rinda su Informe Justificado. </w:t>
            </w:r>
          </w:p>
          <w:p w14:paraId="3ECEEF89" w14:textId="120B86BC" w:rsidR="008E465E" w:rsidRPr="002831A1" w:rsidRDefault="008E465E"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182 MANIF.ADMÓN.pdf</w:t>
            </w:r>
            <w:r w:rsidR="00816BB8" w:rsidRPr="002831A1">
              <w:rPr>
                <w:rFonts w:eastAsia="Palatino Linotype" w:cs="Palatino Linotype"/>
                <w:b/>
                <w:bCs/>
                <w:i/>
                <w:szCs w:val="22"/>
              </w:rPr>
              <w:t xml:space="preserve">, </w:t>
            </w:r>
            <w:r w:rsidR="00816BB8" w:rsidRPr="002831A1">
              <w:rPr>
                <w:rFonts w:eastAsia="Palatino Linotype" w:cs="Palatino Linotype"/>
                <w:bCs/>
                <w:iCs/>
                <w:szCs w:val="22"/>
              </w:rPr>
              <w:t>el</w:t>
            </w:r>
            <w:r w:rsidR="00816BB8" w:rsidRPr="002831A1">
              <w:rPr>
                <w:rFonts w:eastAsia="Palatino Linotype" w:cs="Palatino Linotype"/>
                <w:bCs/>
                <w:i/>
                <w:szCs w:val="22"/>
              </w:rPr>
              <w:t xml:space="preserve"> </w:t>
            </w:r>
            <w:r w:rsidR="00816BB8" w:rsidRPr="002831A1">
              <w:rPr>
                <w:rFonts w:eastAsia="Palatino Linotype" w:cs="Palatino Linotype"/>
                <w:bCs/>
                <w:iCs/>
                <w:szCs w:val="22"/>
              </w:rPr>
              <w:t xml:space="preserve">cual contiene el oficio DA/2652/2025 del doce de junio de dos mil </w:t>
            </w:r>
            <w:r w:rsidR="00816BB8" w:rsidRPr="002831A1">
              <w:rPr>
                <w:rFonts w:eastAsia="Palatino Linotype" w:cs="Palatino Linotype"/>
                <w:bCs/>
                <w:iCs/>
                <w:szCs w:val="22"/>
              </w:rPr>
              <w:lastRenderedPageBreak/>
              <w:t xml:space="preserve">veinticinco, por medio del cual el Director de Administración </w:t>
            </w:r>
            <w:r w:rsidR="005F0B2B" w:rsidRPr="002831A1">
              <w:rPr>
                <w:rFonts w:eastAsia="Palatino Linotype" w:cs="Palatino Linotype"/>
                <w:bCs/>
                <w:iCs/>
                <w:szCs w:val="22"/>
              </w:rPr>
              <w:t>medularmente</w:t>
            </w:r>
            <w:r w:rsidR="00816BB8" w:rsidRPr="002831A1">
              <w:rPr>
                <w:rFonts w:eastAsia="Palatino Linotype" w:cs="Palatino Linotype"/>
                <w:bCs/>
                <w:iCs/>
                <w:szCs w:val="22"/>
              </w:rPr>
              <w:t xml:space="preserve"> confirma la repuesta proporcionada. </w:t>
            </w:r>
          </w:p>
        </w:tc>
      </w:tr>
      <w:tr w:rsidR="002831A1" w:rsidRPr="002831A1" w14:paraId="7F37C1BF" w14:textId="77777777">
        <w:trPr>
          <w:trHeight w:val="962"/>
        </w:trPr>
        <w:tc>
          <w:tcPr>
            <w:tcW w:w="3120" w:type="dxa"/>
            <w:shd w:val="clear" w:color="auto" w:fill="auto"/>
          </w:tcPr>
          <w:p w14:paraId="24A681D2" w14:textId="77777777" w:rsidR="008E465E" w:rsidRPr="002831A1" w:rsidRDefault="008E465E" w:rsidP="002831A1">
            <w:pPr>
              <w:spacing w:line="240" w:lineRule="auto"/>
              <w:jc w:val="center"/>
              <w:rPr>
                <w:b/>
                <w:bCs/>
                <w:lang w:val="en-US"/>
              </w:rPr>
            </w:pPr>
            <w:r w:rsidRPr="002831A1">
              <w:rPr>
                <w:b/>
                <w:bCs/>
                <w:lang w:val="en-US"/>
              </w:rPr>
              <w:lastRenderedPageBreak/>
              <w:t>00183/METEPEC/IP/2025</w:t>
            </w:r>
          </w:p>
          <w:p w14:paraId="54CD5CDE" w14:textId="22CF2431" w:rsidR="008E465E" w:rsidRPr="002831A1" w:rsidRDefault="008E465E" w:rsidP="002831A1">
            <w:pPr>
              <w:spacing w:line="240" w:lineRule="auto"/>
              <w:jc w:val="center"/>
              <w:rPr>
                <w:b/>
                <w:lang w:val="en-US"/>
              </w:rPr>
            </w:pPr>
            <w:r w:rsidRPr="002831A1">
              <w:rPr>
                <w:b/>
                <w:bCs/>
                <w:lang w:val="en-US"/>
              </w:rPr>
              <w:t>06449/INFOEM/IP/RR/2025</w:t>
            </w:r>
          </w:p>
        </w:tc>
        <w:tc>
          <w:tcPr>
            <w:tcW w:w="5940" w:type="dxa"/>
            <w:shd w:val="clear" w:color="auto" w:fill="auto"/>
          </w:tcPr>
          <w:p w14:paraId="5093D082" w14:textId="4A8A0514" w:rsidR="00816BB8" w:rsidRPr="002831A1" w:rsidRDefault="00816BB8"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183-NM.PDF,</w:t>
            </w:r>
            <w:r w:rsidRPr="002831A1">
              <w:rPr>
                <w:rFonts w:eastAsia="Palatino Linotype" w:cs="Palatino Linotype"/>
                <w:bCs/>
                <w:iCs/>
                <w:szCs w:val="22"/>
              </w:rPr>
              <w:t xml:space="preserve"> el cual contiene el oficio DTYGA/MET/587/2025 del nueve de junio de dos mil veinticinco, por medio del cual el Director de Transparencia y Gobierno Abierto, solicita al Director de Obras Públicas rinda su Informe Justificado. </w:t>
            </w:r>
          </w:p>
          <w:p w14:paraId="734DE600" w14:textId="0CAAEFCC" w:rsidR="00816BB8" w:rsidRPr="002831A1" w:rsidRDefault="00816BB8"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183-NM.PDF,</w:t>
            </w:r>
            <w:r w:rsidRPr="002831A1">
              <w:rPr>
                <w:rFonts w:eastAsia="Palatino Linotype" w:cs="Palatino Linotype"/>
                <w:bCs/>
                <w:iCs/>
                <w:szCs w:val="22"/>
              </w:rPr>
              <w:t xml:space="preserve"> el cual contiene el oficio DTYGA/MET/588/2025 del nueve de junio de dos mil veinticinco, por medio del cual el Director de Transparencia y Gobierno Abierto, solicita al Director de Administración rinda su Informe Justificado. </w:t>
            </w:r>
          </w:p>
          <w:p w14:paraId="23741AF7" w14:textId="2526222B" w:rsidR="00816BB8" w:rsidRPr="002831A1" w:rsidRDefault="00816BB8" w:rsidP="002831A1">
            <w:pPr>
              <w:numPr>
                <w:ilvl w:val="0"/>
                <w:numId w:val="2"/>
              </w:numPr>
              <w:pBdr>
                <w:top w:val="nil"/>
                <w:left w:val="nil"/>
                <w:bottom w:val="nil"/>
                <w:right w:val="nil"/>
                <w:between w:val="nil"/>
              </w:pBdr>
              <w:spacing w:line="240" w:lineRule="auto"/>
              <w:rPr>
                <w:rFonts w:eastAsia="Palatino Linotype" w:cs="Palatino Linotype"/>
                <w:b/>
                <w:bCs/>
                <w:i/>
                <w:szCs w:val="22"/>
              </w:rPr>
            </w:pPr>
            <w:r w:rsidRPr="002831A1">
              <w:rPr>
                <w:rFonts w:eastAsia="Palatino Linotype" w:cs="Palatino Linotype"/>
                <w:b/>
                <w:bCs/>
                <w:i/>
                <w:szCs w:val="22"/>
              </w:rPr>
              <w:t xml:space="preserve">183 MANIF.OBRAS.pdf, </w:t>
            </w:r>
            <w:r w:rsidRPr="002831A1">
              <w:rPr>
                <w:rFonts w:eastAsia="Palatino Linotype" w:cs="Palatino Linotype"/>
                <w:bCs/>
                <w:iCs/>
                <w:szCs w:val="22"/>
              </w:rPr>
              <w:t>el</w:t>
            </w:r>
            <w:r w:rsidRPr="002831A1">
              <w:rPr>
                <w:rFonts w:eastAsia="Palatino Linotype" w:cs="Palatino Linotype"/>
                <w:bCs/>
                <w:i/>
                <w:szCs w:val="22"/>
              </w:rPr>
              <w:t xml:space="preserve"> </w:t>
            </w:r>
            <w:r w:rsidRPr="002831A1">
              <w:rPr>
                <w:rFonts w:eastAsia="Palatino Linotype" w:cs="Palatino Linotype"/>
                <w:bCs/>
                <w:iCs/>
                <w:szCs w:val="22"/>
              </w:rPr>
              <w:t>cual contiene el oficio DOP/UOP/1349/2025 del once de junio de dos mil veinticinco, por medio del cual el Director de Obras Públicas, medularmente ratifica la respuesta otorgada.</w:t>
            </w:r>
          </w:p>
          <w:p w14:paraId="287DDA98" w14:textId="52BE8504" w:rsidR="00816BB8" w:rsidRPr="002831A1" w:rsidRDefault="00816BB8"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183 MANIF.ADMON.pdf,</w:t>
            </w:r>
            <w:r w:rsidRPr="002831A1">
              <w:rPr>
                <w:rFonts w:eastAsia="Palatino Linotype" w:cs="Palatino Linotype"/>
                <w:bCs/>
                <w:iCs/>
                <w:szCs w:val="22"/>
              </w:rPr>
              <w:t xml:space="preserve"> cual contiene el oficio DA/2653/2025 del doce de junio de dos mil veinticinco, por medio del cual el Director de Administración </w:t>
            </w:r>
            <w:r w:rsidR="005F0B2B" w:rsidRPr="002831A1">
              <w:rPr>
                <w:rFonts w:eastAsia="Palatino Linotype" w:cs="Palatino Linotype"/>
                <w:bCs/>
                <w:iCs/>
                <w:szCs w:val="22"/>
              </w:rPr>
              <w:t xml:space="preserve">medularmente </w:t>
            </w:r>
            <w:r w:rsidRPr="002831A1">
              <w:rPr>
                <w:rFonts w:eastAsia="Palatino Linotype" w:cs="Palatino Linotype"/>
                <w:bCs/>
                <w:iCs/>
                <w:szCs w:val="22"/>
              </w:rPr>
              <w:t>confirma la repuesta proporcionada.</w:t>
            </w:r>
          </w:p>
        </w:tc>
      </w:tr>
      <w:tr w:rsidR="002831A1" w:rsidRPr="002831A1" w14:paraId="2737B6E5" w14:textId="77777777">
        <w:trPr>
          <w:trHeight w:val="962"/>
        </w:trPr>
        <w:tc>
          <w:tcPr>
            <w:tcW w:w="3120" w:type="dxa"/>
            <w:shd w:val="clear" w:color="auto" w:fill="auto"/>
          </w:tcPr>
          <w:p w14:paraId="7FAC298A" w14:textId="77777777" w:rsidR="008E465E" w:rsidRPr="002831A1" w:rsidRDefault="008E465E" w:rsidP="002831A1">
            <w:pPr>
              <w:spacing w:line="240" w:lineRule="auto"/>
              <w:jc w:val="center"/>
              <w:rPr>
                <w:b/>
                <w:bCs/>
                <w:lang w:val="en-US"/>
              </w:rPr>
            </w:pPr>
            <w:r w:rsidRPr="002831A1">
              <w:rPr>
                <w:b/>
                <w:bCs/>
                <w:lang w:val="en-US"/>
              </w:rPr>
              <w:t>00184/METEPEC/IP/2025</w:t>
            </w:r>
          </w:p>
          <w:p w14:paraId="22D63B39" w14:textId="0AC286C0" w:rsidR="008E465E" w:rsidRPr="002831A1" w:rsidRDefault="008E465E" w:rsidP="002831A1">
            <w:pPr>
              <w:spacing w:line="240" w:lineRule="auto"/>
              <w:jc w:val="center"/>
              <w:rPr>
                <w:b/>
                <w:lang w:val="en-US"/>
              </w:rPr>
            </w:pPr>
            <w:r w:rsidRPr="002831A1">
              <w:rPr>
                <w:b/>
                <w:bCs/>
                <w:lang w:val="en-US"/>
              </w:rPr>
              <w:t>06450/INFOEM/IP/RR/2025</w:t>
            </w:r>
          </w:p>
        </w:tc>
        <w:tc>
          <w:tcPr>
            <w:tcW w:w="5940" w:type="dxa"/>
            <w:shd w:val="clear" w:color="auto" w:fill="auto"/>
          </w:tcPr>
          <w:p w14:paraId="3603ABF6" w14:textId="278B9F1A" w:rsidR="00AE16A9" w:rsidRPr="002831A1" w:rsidRDefault="00816BB8" w:rsidP="002831A1">
            <w:pPr>
              <w:numPr>
                <w:ilvl w:val="0"/>
                <w:numId w:val="2"/>
              </w:numPr>
              <w:pBdr>
                <w:top w:val="nil"/>
                <w:left w:val="nil"/>
                <w:bottom w:val="nil"/>
                <w:right w:val="nil"/>
                <w:between w:val="nil"/>
              </w:pBdr>
              <w:spacing w:line="240" w:lineRule="auto"/>
              <w:rPr>
                <w:rFonts w:eastAsia="Palatino Linotype" w:cs="Palatino Linotype"/>
                <w:b/>
                <w:bCs/>
                <w:i/>
                <w:szCs w:val="22"/>
              </w:rPr>
            </w:pPr>
            <w:r w:rsidRPr="002831A1">
              <w:rPr>
                <w:rFonts w:eastAsia="Palatino Linotype" w:cs="Palatino Linotype"/>
                <w:b/>
                <w:bCs/>
                <w:i/>
                <w:szCs w:val="22"/>
              </w:rPr>
              <w:t>MANIF. SOL. 184.pdf,</w:t>
            </w:r>
            <w:r w:rsidR="00AE16A9" w:rsidRPr="002831A1">
              <w:rPr>
                <w:rFonts w:eastAsia="Palatino Linotype" w:cs="Palatino Linotype"/>
                <w:bCs/>
                <w:iCs/>
                <w:szCs w:val="22"/>
              </w:rPr>
              <w:t xml:space="preserve"> el</w:t>
            </w:r>
            <w:r w:rsidR="00AE16A9" w:rsidRPr="002831A1">
              <w:rPr>
                <w:rFonts w:eastAsia="Palatino Linotype" w:cs="Palatino Linotype"/>
                <w:bCs/>
                <w:i/>
                <w:szCs w:val="22"/>
              </w:rPr>
              <w:t xml:space="preserve"> </w:t>
            </w:r>
            <w:r w:rsidR="00AE16A9" w:rsidRPr="002831A1">
              <w:rPr>
                <w:rFonts w:eastAsia="Palatino Linotype" w:cs="Palatino Linotype"/>
                <w:bCs/>
                <w:iCs/>
                <w:szCs w:val="22"/>
              </w:rPr>
              <w:t>cual contiene el oficio DOP/UOP/1350/2025 del once de junio de dos mil veinticinco, por medio del cual el Director de Obras Públicas, medularmente ratifica la respuesta otorgada.</w:t>
            </w:r>
          </w:p>
          <w:p w14:paraId="2A7F2AC0" w14:textId="78C33813" w:rsidR="00AE16A9" w:rsidRPr="002831A1" w:rsidRDefault="00816BB8"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184-NM.PDF,</w:t>
            </w:r>
            <w:r w:rsidR="00AE16A9" w:rsidRPr="002831A1">
              <w:rPr>
                <w:rFonts w:eastAsia="Palatino Linotype" w:cs="Palatino Linotype"/>
                <w:bCs/>
                <w:iCs/>
                <w:szCs w:val="22"/>
              </w:rPr>
              <w:t xml:space="preserve"> el cual contiene el oficio DTYGA/MET/571/2025 del nueve de junio de dos mil veinticinco, por medio del cual el Director de Transparencia y Gobierno Abierto, solicita al </w:t>
            </w:r>
            <w:r w:rsidR="00AE16A9" w:rsidRPr="002831A1">
              <w:rPr>
                <w:rFonts w:eastAsia="Palatino Linotype" w:cs="Palatino Linotype"/>
                <w:bCs/>
                <w:iCs/>
                <w:szCs w:val="22"/>
              </w:rPr>
              <w:lastRenderedPageBreak/>
              <w:t xml:space="preserve">Director de Obras Públicas rinda su Informe Justificado. </w:t>
            </w:r>
          </w:p>
          <w:p w14:paraId="01DBBF40" w14:textId="46F5A73C" w:rsidR="00AE16A9" w:rsidRPr="002831A1" w:rsidRDefault="00816BB8"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184-NM.PDF,</w:t>
            </w:r>
            <w:r w:rsidR="00AE16A9" w:rsidRPr="002831A1">
              <w:rPr>
                <w:rFonts w:eastAsia="Palatino Linotype" w:cs="Palatino Linotype"/>
                <w:bCs/>
                <w:iCs/>
                <w:szCs w:val="22"/>
              </w:rPr>
              <w:t xml:space="preserve"> el cual contiene el oficio DTYGA/MET/572/2025 del nueve de junio de dos mil veinticinco, por medio del cual el Director de Transparencia y Gobierno Abierto, solicita al Director de Administración rinda su Informe Justificado. </w:t>
            </w:r>
          </w:p>
          <w:p w14:paraId="0FAAD19A" w14:textId="1CF68148" w:rsidR="00816BB8" w:rsidRPr="002831A1" w:rsidRDefault="00816BB8" w:rsidP="002831A1">
            <w:pPr>
              <w:numPr>
                <w:ilvl w:val="0"/>
                <w:numId w:val="2"/>
              </w:numPr>
              <w:spacing w:line="240" w:lineRule="auto"/>
              <w:rPr>
                <w:rFonts w:eastAsia="Palatino Linotype" w:cs="Palatino Linotype"/>
                <w:b/>
                <w:bCs/>
                <w:i/>
                <w:szCs w:val="22"/>
              </w:rPr>
            </w:pPr>
            <w:r w:rsidRPr="002831A1">
              <w:rPr>
                <w:rFonts w:eastAsia="Palatino Linotype" w:cs="Palatino Linotype"/>
                <w:b/>
                <w:bCs/>
                <w:i/>
                <w:szCs w:val="22"/>
              </w:rPr>
              <w:t>184 MANIF.ADMÓN..pdf,</w:t>
            </w:r>
            <w:r w:rsidR="00AE16A9" w:rsidRPr="002831A1">
              <w:rPr>
                <w:rFonts w:eastAsia="Palatino Linotype" w:cs="Palatino Linotype"/>
                <w:bCs/>
                <w:iCs/>
                <w:szCs w:val="22"/>
              </w:rPr>
              <w:t xml:space="preserve"> cual contiene el oficio DA/2654/2025 del doce de junio de dos mil veinticinco, por medio del cual el Director de Administración </w:t>
            </w:r>
            <w:r w:rsidR="005F0B2B" w:rsidRPr="002831A1">
              <w:rPr>
                <w:rFonts w:eastAsia="Palatino Linotype" w:cs="Palatino Linotype"/>
                <w:bCs/>
                <w:iCs/>
                <w:szCs w:val="22"/>
              </w:rPr>
              <w:t xml:space="preserve">medularmente </w:t>
            </w:r>
            <w:r w:rsidR="00AE16A9" w:rsidRPr="002831A1">
              <w:rPr>
                <w:rFonts w:eastAsia="Palatino Linotype" w:cs="Palatino Linotype"/>
                <w:bCs/>
                <w:iCs/>
                <w:szCs w:val="22"/>
              </w:rPr>
              <w:t>confirma la repuesta proporcionada.</w:t>
            </w:r>
          </w:p>
        </w:tc>
      </w:tr>
      <w:tr w:rsidR="002831A1" w:rsidRPr="002831A1" w14:paraId="7703ECE6" w14:textId="77777777">
        <w:trPr>
          <w:trHeight w:val="962"/>
        </w:trPr>
        <w:tc>
          <w:tcPr>
            <w:tcW w:w="3120" w:type="dxa"/>
            <w:shd w:val="clear" w:color="auto" w:fill="auto"/>
          </w:tcPr>
          <w:p w14:paraId="63B831B7" w14:textId="77777777" w:rsidR="008E465E" w:rsidRPr="002831A1" w:rsidRDefault="008E465E" w:rsidP="002831A1">
            <w:pPr>
              <w:spacing w:line="240" w:lineRule="auto"/>
              <w:jc w:val="center"/>
              <w:rPr>
                <w:b/>
                <w:bCs/>
                <w:lang w:val="en-US"/>
              </w:rPr>
            </w:pPr>
            <w:r w:rsidRPr="002831A1">
              <w:rPr>
                <w:b/>
                <w:bCs/>
                <w:lang w:val="en-US"/>
              </w:rPr>
              <w:lastRenderedPageBreak/>
              <w:t>00185/METEPEC/IP/2025</w:t>
            </w:r>
          </w:p>
          <w:p w14:paraId="51127866" w14:textId="2C581BA3" w:rsidR="008E465E" w:rsidRPr="002831A1" w:rsidRDefault="008E465E" w:rsidP="002831A1">
            <w:pPr>
              <w:spacing w:line="240" w:lineRule="auto"/>
              <w:jc w:val="center"/>
              <w:rPr>
                <w:b/>
                <w:lang w:val="en-US"/>
              </w:rPr>
            </w:pPr>
            <w:r w:rsidRPr="002831A1">
              <w:rPr>
                <w:b/>
                <w:bCs/>
                <w:lang w:val="en-US"/>
              </w:rPr>
              <w:t>06451/INFOEM/IP/RR/2025</w:t>
            </w:r>
          </w:p>
        </w:tc>
        <w:tc>
          <w:tcPr>
            <w:tcW w:w="5940" w:type="dxa"/>
            <w:shd w:val="clear" w:color="auto" w:fill="auto"/>
          </w:tcPr>
          <w:p w14:paraId="227650D8" w14:textId="4E12D9DC" w:rsidR="00AE16A9" w:rsidRPr="002831A1" w:rsidRDefault="00AE16A9" w:rsidP="002831A1">
            <w:pPr>
              <w:numPr>
                <w:ilvl w:val="0"/>
                <w:numId w:val="2"/>
              </w:numPr>
              <w:pBdr>
                <w:top w:val="nil"/>
                <w:left w:val="nil"/>
                <w:bottom w:val="nil"/>
                <w:right w:val="nil"/>
                <w:between w:val="nil"/>
              </w:pBdr>
              <w:spacing w:line="240" w:lineRule="auto"/>
              <w:rPr>
                <w:rFonts w:eastAsia="Palatino Linotype" w:cs="Palatino Linotype"/>
                <w:b/>
                <w:bCs/>
                <w:i/>
                <w:szCs w:val="22"/>
              </w:rPr>
            </w:pPr>
            <w:r w:rsidRPr="002831A1">
              <w:rPr>
                <w:rFonts w:eastAsia="Palatino Linotype" w:cs="Palatino Linotype"/>
                <w:b/>
                <w:bCs/>
                <w:i/>
                <w:szCs w:val="22"/>
              </w:rPr>
              <w:t>MANIF.SOL.185.pdf,</w:t>
            </w:r>
            <w:r w:rsidRPr="002831A1">
              <w:rPr>
                <w:rFonts w:eastAsia="Palatino Linotype" w:cs="Palatino Linotype"/>
                <w:bCs/>
                <w:iCs/>
                <w:szCs w:val="22"/>
              </w:rPr>
              <w:t xml:space="preserve"> el</w:t>
            </w:r>
            <w:r w:rsidRPr="002831A1">
              <w:rPr>
                <w:rFonts w:eastAsia="Palatino Linotype" w:cs="Palatino Linotype"/>
                <w:bCs/>
                <w:i/>
                <w:szCs w:val="22"/>
              </w:rPr>
              <w:t xml:space="preserve"> </w:t>
            </w:r>
            <w:r w:rsidRPr="002831A1">
              <w:rPr>
                <w:rFonts w:eastAsia="Palatino Linotype" w:cs="Palatino Linotype"/>
                <w:bCs/>
                <w:iCs/>
                <w:szCs w:val="22"/>
              </w:rPr>
              <w:t>cual contiene el oficio DOP/UOP/1351/2025 del once de junio de dos mil veinticinco, por medio del cual el Director de Obras Públicas, medularmente ratifica la respuesta otorgada.</w:t>
            </w:r>
          </w:p>
          <w:p w14:paraId="6951706B" w14:textId="32740EF8" w:rsidR="00AE16A9" w:rsidRPr="002831A1" w:rsidRDefault="00AE16A9"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185-NM.PDF,</w:t>
            </w:r>
            <w:r w:rsidRPr="002831A1">
              <w:rPr>
                <w:rFonts w:eastAsia="Palatino Linotype" w:cs="Palatino Linotype"/>
                <w:bCs/>
                <w:iCs/>
                <w:szCs w:val="22"/>
              </w:rPr>
              <w:t xml:space="preserve"> el cual contiene el oficio DTYGA/MET/579/2025 del nueve de junio de dos mil veinticinco, por medio del cual el Director de Transparencia y Gobierno Abierto, solicita al Director de Obras Públicas rinda su Informe Justificado. </w:t>
            </w:r>
          </w:p>
          <w:p w14:paraId="336AD38F" w14:textId="498D35D6" w:rsidR="00AE16A9" w:rsidRPr="002831A1" w:rsidRDefault="00AE16A9" w:rsidP="002831A1">
            <w:pPr>
              <w:numPr>
                <w:ilvl w:val="0"/>
                <w:numId w:val="2"/>
              </w:numPr>
              <w:pBdr>
                <w:top w:val="nil"/>
                <w:left w:val="nil"/>
                <w:bottom w:val="nil"/>
                <w:right w:val="nil"/>
                <w:between w:val="nil"/>
              </w:pBdr>
              <w:spacing w:line="240" w:lineRule="auto"/>
              <w:rPr>
                <w:rFonts w:eastAsia="Palatino Linotype" w:cs="Palatino Linotype"/>
                <w:b/>
                <w:bCs/>
                <w:i/>
                <w:szCs w:val="22"/>
              </w:rPr>
            </w:pPr>
            <w:r w:rsidRPr="002831A1">
              <w:rPr>
                <w:rFonts w:eastAsia="Palatino Linotype" w:cs="Palatino Linotype"/>
                <w:b/>
                <w:bCs/>
                <w:i/>
                <w:szCs w:val="22"/>
              </w:rPr>
              <w:t>185-NM.PDF,</w:t>
            </w:r>
            <w:r w:rsidRPr="002831A1">
              <w:rPr>
                <w:rFonts w:eastAsia="Palatino Linotype" w:cs="Palatino Linotype"/>
                <w:bCs/>
                <w:iCs/>
                <w:szCs w:val="22"/>
              </w:rPr>
              <w:t xml:space="preserve"> el cual contiene el oficio DTYGA/MET/580/2025 del nueve de junio de dos mil veinticinco, por medio del cual el Director de Transparencia y Gobierno Abierto, solicita al Director de Administración rinda su Informe Justificado. </w:t>
            </w:r>
          </w:p>
          <w:p w14:paraId="4CA1D20C" w14:textId="14970624" w:rsidR="00AE16A9" w:rsidRPr="002831A1" w:rsidRDefault="00AE16A9" w:rsidP="002831A1">
            <w:pPr>
              <w:numPr>
                <w:ilvl w:val="0"/>
                <w:numId w:val="2"/>
              </w:numPr>
              <w:spacing w:line="240" w:lineRule="auto"/>
              <w:rPr>
                <w:rFonts w:eastAsia="Palatino Linotype" w:cs="Palatino Linotype"/>
                <w:b/>
                <w:bCs/>
                <w:i/>
                <w:szCs w:val="22"/>
              </w:rPr>
            </w:pPr>
            <w:r w:rsidRPr="002831A1">
              <w:rPr>
                <w:rFonts w:eastAsia="Palatino Linotype" w:cs="Palatino Linotype"/>
                <w:b/>
                <w:bCs/>
                <w:i/>
                <w:szCs w:val="22"/>
              </w:rPr>
              <w:t>185 MANIF.ADMÓN..pdf,</w:t>
            </w:r>
            <w:r w:rsidRPr="002831A1">
              <w:rPr>
                <w:rFonts w:eastAsia="Palatino Linotype" w:cs="Palatino Linotype"/>
                <w:bCs/>
                <w:iCs/>
                <w:szCs w:val="22"/>
              </w:rPr>
              <w:t xml:space="preserve"> cual contiene el oficio DA/2650/2025 del doce de junio de dos mil veinticinco, por medio del cual el Director de Administración </w:t>
            </w:r>
            <w:r w:rsidR="005F0B2B" w:rsidRPr="002831A1">
              <w:rPr>
                <w:rFonts w:eastAsia="Palatino Linotype" w:cs="Palatino Linotype"/>
                <w:bCs/>
                <w:iCs/>
                <w:szCs w:val="22"/>
              </w:rPr>
              <w:t xml:space="preserve">medularmente </w:t>
            </w:r>
            <w:r w:rsidRPr="002831A1">
              <w:rPr>
                <w:rFonts w:eastAsia="Palatino Linotype" w:cs="Palatino Linotype"/>
                <w:bCs/>
                <w:iCs/>
                <w:szCs w:val="22"/>
              </w:rPr>
              <w:t>confirma la repuesta proporcionada.</w:t>
            </w:r>
          </w:p>
        </w:tc>
      </w:tr>
      <w:tr w:rsidR="008E465E" w:rsidRPr="002831A1" w14:paraId="295F3281" w14:textId="77777777">
        <w:trPr>
          <w:trHeight w:val="962"/>
        </w:trPr>
        <w:tc>
          <w:tcPr>
            <w:tcW w:w="3120" w:type="dxa"/>
            <w:shd w:val="clear" w:color="auto" w:fill="auto"/>
          </w:tcPr>
          <w:p w14:paraId="4B29141B" w14:textId="77777777" w:rsidR="008E465E" w:rsidRPr="002831A1" w:rsidRDefault="008E465E" w:rsidP="002831A1">
            <w:pPr>
              <w:spacing w:line="240" w:lineRule="auto"/>
              <w:jc w:val="center"/>
              <w:rPr>
                <w:b/>
                <w:bCs/>
                <w:lang w:val="en-US"/>
              </w:rPr>
            </w:pPr>
            <w:r w:rsidRPr="002831A1">
              <w:rPr>
                <w:b/>
                <w:bCs/>
                <w:lang w:val="en-US"/>
              </w:rPr>
              <w:lastRenderedPageBreak/>
              <w:t>00186/METEPEC/IP/2025</w:t>
            </w:r>
          </w:p>
          <w:p w14:paraId="09D9BB7F" w14:textId="01F52C20" w:rsidR="008E465E" w:rsidRPr="002831A1" w:rsidRDefault="008E465E" w:rsidP="002831A1">
            <w:pPr>
              <w:spacing w:line="240" w:lineRule="auto"/>
              <w:jc w:val="center"/>
              <w:rPr>
                <w:b/>
                <w:lang w:val="en-US"/>
              </w:rPr>
            </w:pPr>
            <w:r w:rsidRPr="002831A1">
              <w:rPr>
                <w:b/>
                <w:bCs/>
                <w:lang w:val="en-US"/>
              </w:rPr>
              <w:t>06452/INFOEM/IP/RR/2025</w:t>
            </w:r>
          </w:p>
        </w:tc>
        <w:tc>
          <w:tcPr>
            <w:tcW w:w="5940" w:type="dxa"/>
            <w:shd w:val="clear" w:color="auto" w:fill="auto"/>
          </w:tcPr>
          <w:p w14:paraId="671962C9" w14:textId="35047441" w:rsidR="00504A4C" w:rsidRPr="002831A1" w:rsidRDefault="00504A4C"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186-NM.PDF,</w:t>
            </w:r>
            <w:r w:rsidRPr="002831A1">
              <w:rPr>
                <w:rFonts w:eastAsia="Palatino Linotype" w:cs="Palatino Linotype"/>
                <w:bCs/>
                <w:iCs/>
                <w:szCs w:val="22"/>
              </w:rPr>
              <w:t xml:space="preserve"> el cual contiene el oficio DTYGA/MET/546/2025 del cinco de junio de dos mil veinticinco, por medio del cual el Director de Transparencia y Gobierno Abierto, solicita al Director de Obras Públicas rinda su Informe Justificado. </w:t>
            </w:r>
          </w:p>
          <w:p w14:paraId="40A9DC4A" w14:textId="034C2256" w:rsidR="00504A4C" w:rsidRPr="002831A1" w:rsidRDefault="00504A4C" w:rsidP="002831A1">
            <w:pPr>
              <w:numPr>
                <w:ilvl w:val="0"/>
                <w:numId w:val="2"/>
              </w:numPr>
              <w:pBdr>
                <w:top w:val="nil"/>
                <w:left w:val="nil"/>
                <w:bottom w:val="nil"/>
                <w:right w:val="nil"/>
                <w:between w:val="nil"/>
              </w:pBdr>
              <w:spacing w:line="240" w:lineRule="auto"/>
              <w:rPr>
                <w:rFonts w:eastAsia="Palatino Linotype" w:cs="Palatino Linotype"/>
                <w:b/>
                <w:bCs/>
                <w:i/>
                <w:szCs w:val="22"/>
              </w:rPr>
            </w:pPr>
            <w:r w:rsidRPr="002831A1">
              <w:rPr>
                <w:rFonts w:eastAsia="Palatino Linotype" w:cs="Palatino Linotype"/>
                <w:b/>
                <w:bCs/>
                <w:i/>
                <w:szCs w:val="22"/>
              </w:rPr>
              <w:t>186-NM.PDF,</w:t>
            </w:r>
            <w:r w:rsidRPr="002831A1">
              <w:rPr>
                <w:rFonts w:eastAsia="Palatino Linotype" w:cs="Palatino Linotype"/>
                <w:bCs/>
                <w:iCs/>
                <w:szCs w:val="22"/>
              </w:rPr>
              <w:t xml:space="preserve"> el cual contiene el oficio DTYGA/MET/547/2025 del cinco de junio de dos mil veinticinco, por medio del cual el Director de Transparencia y Gobierno Abierto, solicita al Director de Administración rinda su Informe Justificado. </w:t>
            </w:r>
          </w:p>
          <w:p w14:paraId="6B534099" w14:textId="1E7310D8" w:rsidR="00504A4C" w:rsidRPr="002831A1" w:rsidRDefault="00504A4C" w:rsidP="002831A1">
            <w:pPr>
              <w:numPr>
                <w:ilvl w:val="0"/>
                <w:numId w:val="2"/>
              </w:numPr>
              <w:pBdr>
                <w:top w:val="nil"/>
                <w:left w:val="nil"/>
                <w:bottom w:val="nil"/>
                <w:right w:val="nil"/>
                <w:between w:val="nil"/>
              </w:pBdr>
              <w:spacing w:line="240" w:lineRule="auto"/>
              <w:rPr>
                <w:rFonts w:eastAsia="Palatino Linotype" w:cs="Palatino Linotype"/>
                <w:b/>
                <w:bCs/>
                <w:i/>
                <w:szCs w:val="22"/>
              </w:rPr>
            </w:pPr>
            <w:r w:rsidRPr="002831A1">
              <w:rPr>
                <w:rFonts w:eastAsia="Palatino Linotype" w:cs="Palatino Linotype"/>
                <w:b/>
                <w:bCs/>
                <w:i/>
                <w:szCs w:val="22"/>
              </w:rPr>
              <w:t>MANIF.SOL.186 (1).pdf,</w:t>
            </w:r>
            <w:r w:rsidRPr="002831A1">
              <w:rPr>
                <w:rFonts w:eastAsia="Palatino Linotype" w:cs="Palatino Linotype"/>
                <w:bCs/>
                <w:iCs/>
                <w:szCs w:val="22"/>
              </w:rPr>
              <w:t xml:space="preserve"> el</w:t>
            </w:r>
            <w:r w:rsidRPr="002831A1">
              <w:rPr>
                <w:rFonts w:eastAsia="Palatino Linotype" w:cs="Palatino Linotype"/>
                <w:bCs/>
                <w:i/>
                <w:szCs w:val="22"/>
              </w:rPr>
              <w:t xml:space="preserve"> </w:t>
            </w:r>
            <w:r w:rsidRPr="002831A1">
              <w:rPr>
                <w:rFonts w:eastAsia="Palatino Linotype" w:cs="Palatino Linotype"/>
                <w:bCs/>
                <w:iCs/>
                <w:szCs w:val="22"/>
              </w:rPr>
              <w:t>cual contiene el oficio DOP/UOP/1352/2025 del once de junio de dos mil veinticinco, por medio del cual el Director de Obras Públicas, medularmente ratifica la respuesta otorgada.</w:t>
            </w:r>
          </w:p>
          <w:p w14:paraId="00FA9CD4" w14:textId="250FD1C1" w:rsidR="00504A4C" w:rsidRPr="002831A1" w:rsidRDefault="00504A4C" w:rsidP="002831A1">
            <w:pPr>
              <w:numPr>
                <w:ilvl w:val="0"/>
                <w:numId w:val="2"/>
              </w:numPr>
              <w:pBdr>
                <w:top w:val="nil"/>
                <w:left w:val="nil"/>
                <w:bottom w:val="nil"/>
                <w:right w:val="nil"/>
                <w:between w:val="nil"/>
              </w:pBdr>
              <w:spacing w:line="240" w:lineRule="auto"/>
              <w:rPr>
                <w:rFonts w:eastAsia="Palatino Linotype" w:cs="Palatino Linotype"/>
                <w:b/>
                <w:i/>
                <w:szCs w:val="22"/>
              </w:rPr>
            </w:pPr>
            <w:r w:rsidRPr="002831A1">
              <w:rPr>
                <w:rFonts w:eastAsia="Palatino Linotype" w:cs="Palatino Linotype"/>
                <w:b/>
                <w:bCs/>
                <w:i/>
                <w:szCs w:val="22"/>
              </w:rPr>
              <w:t>186 MANIF.ADMÓN..pdf,</w:t>
            </w:r>
            <w:r w:rsidRPr="002831A1">
              <w:rPr>
                <w:rFonts w:eastAsia="Palatino Linotype" w:cs="Palatino Linotype"/>
                <w:bCs/>
                <w:iCs/>
                <w:szCs w:val="22"/>
              </w:rPr>
              <w:t xml:space="preserve"> cual contiene el oficio DA/2492/2025 del doce de junio de dos mil veinticinco, por medio del cual el Director de Administración </w:t>
            </w:r>
            <w:r w:rsidR="005F0B2B" w:rsidRPr="002831A1">
              <w:rPr>
                <w:rFonts w:eastAsia="Palatino Linotype" w:cs="Palatino Linotype"/>
                <w:bCs/>
                <w:iCs/>
                <w:szCs w:val="22"/>
              </w:rPr>
              <w:t xml:space="preserve">medularmente </w:t>
            </w:r>
            <w:r w:rsidRPr="002831A1">
              <w:rPr>
                <w:rFonts w:eastAsia="Palatino Linotype" w:cs="Palatino Linotype"/>
                <w:bCs/>
                <w:iCs/>
                <w:szCs w:val="22"/>
              </w:rPr>
              <w:t>confirma la repuesta proporcionada.</w:t>
            </w:r>
          </w:p>
        </w:tc>
      </w:tr>
    </w:tbl>
    <w:p w14:paraId="1910B5FF" w14:textId="77777777" w:rsidR="005114E0" w:rsidRPr="002831A1" w:rsidRDefault="005114E0" w:rsidP="002831A1"/>
    <w:p w14:paraId="3122C9FC" w14:textId="53994885" w:rsidR="005114E0" w:rsidRPr="002831A1" w:rsidRDefault="002917F0" w:rsidP="002831A1">
      <w:r w:rsidRPr="002831A1">
        <w:t xml:space="preserve">Esta información fue puesta a la vista de </w:t>
      </w:r>
      <w:r w:rsidRPr="002831A1">
        <w:rPr>
          <w:b/>
        </w:rPr>
        <w:t>LA PARTE RECURRENTE</w:t>
      </w:r>
      <w:r w:rsidRPr="002831A1">
        <w:t xml:space="preserve"> el </w:t>
      </w:r>
      <w:r w:rsidR="00816BB8" w:rsidRPr="002831A1">
        <w:rPr>
          <w:b/>
        </w:rPr>
        <w:t xml:space="preserve">dieciocho de junio y cuatro de agosto </w:t>
      </w:r>
      <w:r w:rsidRPr="002831A1">
        <w:rPr>
          <w:b/>
        </w:rPr>
        <w:t xml:space="preserve">de dos mil veinticinco </w:t>
      </w:r>
      <w:r w:rsidRPr="002831A1">
        <w:t>para que, en un plazo de tres días hábiles, manifestara lo que a su derecho conviniera, de conformidad con lo establecido en el artículo 185, fracción III de la Ley de Transparencia y Acceso a la Información Pública del Estado de México y Municipios.</w:t>
      </w:r>
    </w:p>
    <w:p w14:paraId="1EAB93ED" w14:textId="77777777" w:rsidR="005114E0" w:rsidRPr="002831A1" w:rsidRDefault="005114E0" w:rsidP="002831A1"/>
    <w:p w14:paraId="3756BA99" w14:textId="70DEF98C" w:rsidR="005114E0" w:rsidRPr="002831A1" w:rsidRDefault="00647E31" w:rsidP="002831A1">
      <w:pPr>
        <w:pStyle w:val="Ttulo3"/>
      </w:pPr>
      <w:bookmarkStart w:id="26" w:name="_Toc205977807"/>
      <w:r w:rsidRPr="002831A1">
        <w:lastRenderedPageBreak/>
        <w:t>f</w:t>
      </w:r>
      <w:r w:rsidR="002917F0" w:rsidRPr="002831A1">
        <w:t>) Manifestaciones de la Parte Recurrente</w:t>
      </w:r>
      <w:bookmarkEnd w:id="26"/>
    </w:p>
    <w:p w14:paraId="15414EB6" w14:textId="77777777" w:rsidR="005114E0" w:rsidRPr="002831A1" w:rsidRDefault="002917F0" w:rsidP="002831A1">
      <w:r w:rsidRPr="002831A1">
        <w:rPr>
          <w:b/>
        </w:rPr>
        <w:t xml:space="preserve">LA PARTE RECURRENTE </w:t>
      </w:r>
      <w:r w:rsidRPr="002831A1">
        <w:t>no realizó manifestación alguna dentro del término legalmente concedido para tal efecto, ni presentó pruebas o alegatos.</w:t>
      </w:r>
    </w:p>
    <w:p w14:paraId="05754867" w14:textId="77777777" w:rsidR="005114E0" w:rsidRPr="002831A1" w:rsidRDefault="005114E0" w:rsidP="002831A1"/>
    <w:p w14:paraId="4AD28E3D" w14:textId="77777777" w:rsidR="005114E0" w:rsidRPr="002831A1" w:rsidRDefault="002917F0" w:rsidP="002831A1">
      <w:pPr>
        <w:pStyle w:val="Ttulo3"/>
      </w:pPr>
      <w:bookmarkStart w:id="27" w:name="_Toc205977808"/>
      <w:r w:rsidRPr="002831A1">
        <w:t>g) Ampliación de Plazo para Resolver</w:t>
      </w:r>
      <w:bookmarkEnd w:id="27"/>
      <w:r w:rsidRPr="002831A1">
        <w:t xml:space="preserve"> </w:t>
      </w:r>
    </w:p>
    <w:p w14:paraId="0AA79799" w14:textId="31BE7ABE" w:rsidR="005114E0" w:rsidRPr="002831A1" w:rsidRDefault="002917F0" w:rsidP="002831A1">
      <w:r w:rsidRPr="002831A1">
        <w:t xml:space="preserve">El </w:t>
      </w:r>
      <w:r w:rsidR="00504A4C" w:rsidRPr="002831A1">
        <w:rPr>
          <w:b/>
        </w:rPr>
        <w:t>dieciocho de julio d</w:t>
      </w:r>
      <w:r w:rsidRPr="002831A1">
        <w:rPr>
          <w:b/>
        </w:rPr>
        <w:t>e dos mil veinticinco</w:t>
      </w:r>
      <w:r w:rsidRPr="002831A1">
        <w:t>, se notificó el acuerdo de ampliación de plazo para resolver los presentes Recursos de Revisión, previsto en el artículo 181, tercer párrafo de la Ley de Transparencia y Acceso a la Información Pública del Estado de México y Municipios.</w:t>
      </w:r>
    </w:p>
    <w:p w14:paraId="5A6F8F77" w14:textId="77777777" w:rsidR="005114E0" w:rsidRPr="002831A1" w:rsidRDefault="005114E0" w:rsidP="002831A1"/>
    <w:p w14:paraId="04DF9BA1" w14:textId="77777777" w:rsidR="005114E0" w:rsidRPr="002831A1" w:rsidRDefault="002917F0" w:rsidP="002831A1">
      <w:r w:rsidRPr="002831A1">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11622956" w14:textId="77777777" w:rsidR="005114E0" w:rsidRPr="002831A1" w:rsidRDefault="005114E0" w:rsidP="002831A1"/>
    <w:p w14:paraId="7DD88468" w14:textId="77777777" w:rsidR="005114E0" w:rsidRPr="002831A1" w:rsidRDefault="002917F0" w:rsidP="002831A1">
      <w:r w:rsidRPr="002831A1">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765C8483" w14:textId="77777777" w:rsidR="005114E0" w:rsidRPr="002831A1" w:rsidRDefault="005114E0" w:rsidP="002831A1"/>
    <w:p w14:paraId="565483CF" w14:textId="77777777" w:rsidR="005114E0" w:rsidRPr="002831A1" w:rsidRDefault="002917F0" w:rsidP="002831A1">
      <w:r w:rsidRPr="002831A1">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w:t>
      </w:r>
      <w:r w:rsidRPr="002831A1">
        <w:lastRenderedPageBreak/>
        <w:t>cuasi jurisdiccionales, tanto por la complejidad de los hechos, como por el número de casos que conocen.</w:t>
      </w:r>
    </w:p>
    <w:p w14:paraId="03517D89" w14:textId="77777777" w:rsidR="005114E0" w:rsidRPr="002831A1" w:rsidRDefault="005114E0" w:rsidP="002831A1"/>
    <w:p w14:paraId="6849A25F" w14:textId="77777777" w:rsidR="005114E0" w:rsidRPr="002831A1" w:rsidRDefault="002917F0" w:rsidP="002831A1">
      <w:r w:rsidRPr="002831A1">
        <w:t>Por ello, excepcionalmente, si un asunto es resuelto con posterioridad a los plazos señalados por la norma, debe analizarse la razonabilidad del tiempo necesario para su resolución, atentos a los siguientes criterios:</w:t>
      </w:r>
    </w:p>
    <w:p w14:paraId="6BE6F9CB" w14:textId="77777777" w:rsidR="005114E0" w:rsidRPr="002831A1" w:rsidRDefault="005114E0" w:rsidP="002831A1"/>
    <w:p w14:paraId="1709C514" w14:textId="77777777" w:rsidR="005114E0" w:rsidRPr="002831A1" w:rsidRDefault="002917F0" w:rsidP="002831A1">
      <w:pPr>
        <w:numPr>
          <w:ilvl w:val="0"/>
          <w:numId w:val="1"/>
        </w:numPr>
        <w:spacing w:after="160" w:line="278" w:lineRule="auto"/>
        <w:jc w:val="left"/>
      </w:pPr>
      <w:r w:rsidRPr="002831A1">
        <w:rPr>
          <w:b/>
        </w:rPr>
        <w:t>Complejidad del asunto:</w:t>
      </w:r>
      <w:r w:rsidRPr="002831A1">
        <w:t xml:space="preserve"> La complejidad de la prueba, la pluralidad de sujetos procesales, el tiempo transcurrido, las características y contexto del recurso.</w:t>
      </w:r>
    </w:p>
    <w:p w14:paraId="6CDA4C22" w14:textId="77777777" w:rsidR="005114E0" w:rsidRPr="002831A1" w:rsidRDefault="002917F0" w:rsidP="002831A1">
      <w:pPr>
        <w:numPr>
          <w:ilvl w:val="0"/>
          <w:numId w:val="1"/>
        </w:numPr>
        <w:spacing w:after="160" w:line="278" w:lineRule="auto"/>
        <w:jc w:val="left"/>
      </w:pPr>
      <w:r w:rsidRPr="002831A1">
        <w:rPr>
          <w:b/>
        </w:rPr>
        <w:t>Actividad Procesal del interesado:</w:t>
      </w:r>
      <w:r w:rsidRPr="002831A1">
        <w:t xml:space="preserve"> Acciones u omisiones del interesado.</w:t>
      </w:r>
    </w:p>
    <w:p w14:paraId="0DA79337" w14:textId="77777777" w:rsidR="005114E0" w:rsidRPr="002831A1" w:rsidRDefault="002917F0" w:rsidP="002831A1">
      <w:pPr>
        <w:numPr>
          <w:ilvl w:val="0"/>
          <w:numId w:val="1"/>
        </w:numPr>
        <w:spacing w:after="160" w:line="278" w:lineRule="auto"/>
        <w:jc w:val="left"/>
      </w:pPr>
      <w:r w:rsidRPr="002831A1">
        <w:rPr>
          <w:b/>
        </w:rPr>
        <w:t>Conducta de la Autoridad:</w:t>
      </w:r>
      <w:r w:rsidRPr="002831A1">
        <w:t xml:space="preserve"> Las Acciones u omisiones realizadas en el procedimiento. Así como si la autoridad actuó con la debida diligencia.</w:t>
      </w:r>
    </w:p>
    <w:p w14:paraId="70C756F4" w14:textId="77777777" w:rsidR="005114E0" w:rsidRPr="002831A1" w:rsidRDefault="002917F0" w:rsidP="002831A1">
      <w:pPr>
        <w:numPr>
          <w:ilvl w:val="0"/>
          <w:numId w:val="1"/>
        </w:numPr>
        <w:spacing w:after="160" w:line="278" w:lineRule="auto"/>
        <w:jc w:val="left"/>
      </w:pPr>
      <w:r w:rsidRPr="002831A1">
        <w:rPr>
          <w:b/>
        </w:rPr>
        <w:t xml:space="preserve">La afectación generada en la situación jurídica de la persona involucrada en el proceso: </w:t>
      </w:r>
      <w:r w:rsidRPr="002831A1">
        <w:t>Violación a sus derechos humanos.</w:t>
      </w:r>
    </w:p>
    <w:p w14:paraId="2A5FD4C4" w14:textId="77777777" w:rsidR="005114E0" w:rsidRPr="002831A1" w:rsidRDefault="005114E0" w:rsidP="002831A1"/>
    <w:p w14:paraId="39721C13" w14:textId="77777777" w:rsidR="005114E0" w:rsidRPr="002831A1" w:rsidRDefault="002917F0" w:rsidP="002831A1">
      <w:r w:rsidRPr="002831A1">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ABD992" w14:textId="77777777" w:rsidR="005114E0" w:rsidRPr="002831A1" w:rsidRDefault="005114E0" w:rsidP="002831A1"/>
    <w:p w14:paraId="00C6999F" w14:textId="77777777" w:rsidR="005114E0" w:rsidRPr="002831A1" w:rsidRDefault="002917F0" w:rsidP="002831A1">
      <w:r w:rsidRPr="002831A1">
        <w:t xml:space="preserve">Argumento que encuentra sustento en la jurisprudencia P./J. 32/92 emitida por el Pleno de la Suprema Corte de Justicia de la Nación del rubro “TÉRMINOS PROCESALES. PARA DETERMINAR SI UN FUNCIONARIO JUDICIAL ACTUÓ INDEBIDAMENTE POR NO RESPETARLOS SE DEBE ATENDER AL PRESUPUESTO QUE CONSIDERÓ EL </w:t>
      </w:r>
      <w:r w:rsidRPr="002831A1">
        <w:lastRenderedPageBreak/>
        <w:t>LEGISLADOR AL FIJARLOS Y LAS CARACTERÍSTICAS DEL CASO.”, visible en la Gaceta del Semanario Judicial de la Federación con el registro digital 205635.</w:t>
      </w:r>
    </w:p>
    <w:p w14:paraId="5E002B99" w14:textId="77777777" w:rsidR="005114E0" w:rsidRPr="002831A1" w:rsidRDefault="005114E0" w:rsidP="002831A1"/>
    <w:p w14:paraId="0A587693" w14:textId="77777777" w:rsidR="005114E0" w:rsidRPr="002831A1" w:rsidRDefault="002917F0" w:rsidP="002831A1">
      <w:r w:rsidRPr="002831A1">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C9A769" w14:textId="77777777" w:rsidR="005114E0" w:rsidRPr="002831A1" w:rsidRDefault="005114E0" w:rsidP="002831A1"/>
    <w:p w14:paraId="19286853" w14:textId="77777777" w:rsidR="005114E0" w:rsidRPr="002831A1" w:rsidRDefault="002917F0" w:rsidP="002831A1">
      <w:r w:rsidRPr="002831A1">
        <w:t>Al respecto, también son de considerar los criterios sostenidos por el Cuarto Tribunal Colegiado en Materia Administrativa del Primer Circuito, cuyos rubros y datos de identificación son los siguientes:</w:t>
      </w:r>
    </w:p>
    <w:p w14:paraId="3E36F153" w14:textId="77777777" w:rsidR="005114E0" w:rsidRPr="002831A1" w:rsidRDefault="005114E0" w:rsidP="002831A1"/>
    <w:p w14:paraId="5CD4C754" w14:textId="77777777" w:rsidR="005114E0" w:rsidRPr="002831A1" w:rsidRDefault="002917F0" w:rsidP="002831A1">
      <w:pPr>
        <w:spacing w:line="240" w:lineRule="auto"/>
        <w:ind w:left="567" w:right="567"/>
        <w:rPr>
          <w:i/>
        </w:rPr>
      </w:pPr>
      <w:r w:rsidRPr="002831A1">
        <w:rPr>
          <w:i/>
        </w:rPr>
        <w:t>“</w:t>
      </w:r>
      <w:r w:rsidRPr="002831A1">
        <w:rPr>
          <w:b/>
          <w:i/>
        </w:rPr>
        <w:t>PLAZO RAZONABLE PARA RESOLVER. DIMENSIÓN Y EFECTOS DE ESTE CONCEPTO CUANDO SE ADUCE EXCESIVA CARGA DE TRABAJO</w:t>
      </w:r>
      <w:r w:rsidRPr="002831A1">
        <w:rPr>
          <w:i/>
        </w:rPr>
        <w:t>.” consultable en el Seminario Judicial de la Federación y su gaceta, con el registro digital 2002351.</w:t>
      </w:r>
    </w:p>
    <w:p w14:paraId="69EFDAF9" w14:textId="77777777" w:rsidR="005114E0" w:rsidRPr="002831A1" w:rsidRDefault="005114E0" w:rsidP="002831A1">
      <w:pPr>
        <w:ind w:left="851" w:right="616"/>
        <w:rPr>
          <w:i/>
        </w:rPr>
      </w:pPr>
    </w:p>
    <w:p w14:paraId="31B06D28" w14:textId="77777777" w:rsidR="005114E0" w:rsidRPr="002831A1" w:rsidRDefault="002917F0" w:rsidP="002831A1">
      <w:pPr>
        <w:spacing w:line="240" w:lineRule="auto"/>
        <w:ind w:left="567" w:right="567"/>
      </w:pPr>
      <w:r w:rsidRPr="002831A1">
        <w:rPr>
          <w:i/>
        </w:rPr>
        <w:t>“</w:t>
      </w:r>
      <w:r w:rsidRPr="002831A1">
        <w:rPr>
          <w:b/>
          <w:i/>
        </w:rPr>
        <w:t>PLAZO RAZONABLE PARA RESOLVER. CONCEPTO Y ELEMENTOS QUE LO INTEGRAN A LA LUZ DEL DERECHO INTERNACIONAL DE LOS DERECHOS HUMANOS</w:t>
      </w:r>
      <w:r w:rsidRPr="002831A1">
        <w:rPr>
          <w:i/>
        </w:rPr>
        <w:t>.”, visible en el Seminario Judicial de la Federación y su gaceta, con el registro digital 2002350.</w:t>
      </w:r>
    </w:p>
    <w:p w14:paraId="5858642F" w14:textId="77777777" w:rsidR="005114E0" w:rsidRPr="002831A1" w:rsidRDefault="005114E0" w:rsidP="002831A1"/>
    <w:p w14:paraId="520831F2" w14:textId="77777777" w:rsidR="005114E0" w:rsidRPr="002831A1" w:rsidRDefault="002917F0" w:rsidP="002831A1">
      <w:r w:rsidRPr="002831A1">
        <w:lastRenderedPageBreak/>
        <w:t>Por ello, este organismo garante comprometido con la tutela de los derechos humanos confiados señala que este exceso del plazo legal para resolver el asunto resulta de carácter excepcional.</w:t>
      </w:r>
    </w:p>
    <w:p w14:paraId="1F70E6B6" w14:textId="77777777" w:rsidR="005114E0" w:rsidRPr="002831A1" w:rsidRDefault="005114E0" w:rsidP="002831A1"/>
    <w:p w14:paraId="494F86C5" w14:textId="77777777" w:rsidR="005114E0" w:rsidRPr="002831A1" w:rsidRDefault="002917F0" w:rsidP="002831A1">
      <w:pPr>
        <w:pStyle w:val="Ttulo3"/>
      </w:pPr>
      <w:bookmarkStart w:id="28" w:name="_Toc205977809"/>
      <w:r w:rsidRPr="002831A1">
        <w:t>h) Cierre de instrucción</w:t>
      </w:r>
      <w:bookmarkEnd w:id="28"/>
    </w:p>
    <w:p w14:paraId="0AF20551" w14:textId="37CC664B" w:rsidR="005114E0" w:rsidRPr="002831A1" w:rsidRDefault="002917F0" w:rsidP="002831A1">
      <w:bookmarkStart w:id="29" w:name="_heading=h.v5da0c4anoas" w:colFirst="0" w:colLast="0"/>
      <w:bookmarkEnd w:id="29"/>
      <w:r w:rsidRPr="002831A1">
        <w:t xml:space="preserve">Al no existir diligencias pendientes por desahogar, el </w:t>
      </w:r>
      <w:r w:rsidR="00504A4C" w:rsidRPr="002831A1">
        <w:rPr>
          <w:b/>
        </w:rPr>
        <w:t xml:space="preserve">doce de agosto </w:t>
      </w:r>
      <w:r w:rsidRPr="002831A1">
        <w:rPr>
          <w:b/>
        </w:rPr>
        <w:t xml:space="preserve">de dos mil veinticinco </w:t>
      </w:r>
      <w:r w:rsidRPr="002831A1">
        <w:t xml:space="preserve">la </w:t>
      </w:r>
      <w:r w:rsidRPr="002831A1">
        <w:rPr>
          <w:b/>
        </w:rPr>
        <w:t xml:space="preserve">Comisionada Sharon Cristina Morales Martínez </w:t>
      </w:r>
      <w:r w:rsidRPr="002831A1">
        <w:t xml:space="preserve">acordó los cierres de instrucción y la remisión de los expedientes a efecto de ser resueltos, de conformidad con lo establecido en el artículo 185 fracciones VI y VIII de la Ley de Transparencia y Acceso a la Información Pública del Estado de México y Municipios. Dicho acuerdo fue notificado a las partes el mismo día a través del </w:t>
      </w:r>
      <w:r w:rsidRPr="002831A1">
        <w:rPr>
          <w:b/>
        </w:rPr>
        <w:t>SAIMEX</w:t>
      </w:r>
      <w:r w:rsidRPr="002831A1">
        <w:t>.</w:t>
      </w:r>
    </w:p>
    <w:p w14:paraId="01C2AE6D" w14:textId="77777777" w:rsidR="005114E0" w:rsidRPr="002831A1" w:rsidRDefault="005114E0" w:rsidP="002831A1"/>
    <w:p w14:paraId="24AA2F57" w14:textId="77777777" w:rsidR="005114E0" w:rsidRPr="002831A1" w:rsidRDefault="002917F0" w:rsidP="002831A1">
      <w:pPr>
        <w:pStyle w:val="Ttulo1"/>
      </w:pPr>
      <w:bookmarkStart w:id="30" w:name="_Toc205977810"/>
      <w:r w:rsidRPr="002831A1">
        <w:t>CONSIDERANDOS</w:t>
      </w:r>
      <w:bookmarkEnd w:id="30"/>
    </w:p>
    <w:p w14:paraId="2FE6E8BC" w14:textId="77777777" w:rsidR="005114E0" w:rsidRPr="002831A1" w:rsidRDefault="005114E0" w:rsidP="002831A1">
      <w:pPr>
        <w:jc w:val="center"/>
        <w:rPr>
          <w:b/>
        </w:rPr>
      </w:pPr>
    </w:p>
    <w:p w14:paraId="487B53C1" w14:textId="77777777" w:rsidR="005114E0" w:rsidRPr="002831A1" w:rsidRDefault="002917F0" w:rsidP="002831A1">
      <w:pPr>
        <w:pStyle w:val="Ttulo2"/>
      </w:pPr>
      <w:bookmarkStart w:id="31" w:name="_Toc205977811"/>
      <w:r w:rsidRPr="002831A1">
        <w:t>PRIMERO. Procedibilidad</w:t>
      </w:r>
      <w:bookmarkEnd w:id="31"/>
    </w:p>
    <w:p w14:paraId="3E48FCB0" w14:textId="77777777" w:rsidR="005114E0" w:rsidRPr="002831A1" w:rsidRDefault="002917F0" w:rsidP="002831A1">
      <w:pPr>
        <w:pStyle w:val="Ttulo3"/>
      </w:pPr>
      <w:bookmarkStart w:id="32" w:name="_Toc205977812"/>
      <w:r w:rsidRPr="002831A1">
        <w:t>a) Competencia del Instituto</w:t>
      </w:r>
      <w:bookmarkEnd w:id="32"/>
    </w:p>
    <w:p w14:paraId="1112C328" w14:textId="77777777" w:rsidR="005114E0" w:rsidRPr="002831A1" w:rsidRDefault="002917F0" w:rsidP="002831A1">
      <w:r w:rsidRPr="002831A1">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2831A1">
        <w:lastRenderedPageBreak/>
        <w:t>Transparencia, Acceso a la Información Pública y Protección de Datos Personales del Estado de México y Municipios.</w:t>
      </w:r>
    </w:p>
    <w:p w14:paraId="17D5997E" w14:textId="77777777" w:rsidR="005114E0" w:rsidRPr="002831A1" w:rsidRDefault="005114E0" w:rsidP="002831A1"/>
    <w:p w14:paraId="786E46F2" w14:textId="77777777" w:rsidR="005114E0" w:rsidRPr="002831A1" w:rsidRDefault="002917F0" w:rsidP="002831A1">
      <w:pPr>
        <w:pStyle w:val="Ttulo3"/>
      </w:pPr>
      <w:bookmarkStart w:id="33" w:name="_Toc205977813"/>
      <w:r w:rsidRPr="002831A1">
        <w:t>b) Legitimidad de la parte recurrente</w:t>
      </w:r>
      <w:bookmarkEnd w:id="33"/>
    </w:p>
    <w:p w14:paraId="39A49964" w14:textId="77777777" w:rsidR="005114E0" w:rsidRPr="002831A1" w:rsidRDefault="002917F0" w:rsidP="002831A1">
      <w:r w:rsidRPr="002831A1">
        <w:t>Los recursos de revisión fueron interpuestos por parte legítima, ya que se presentaron por la misma persona que formuló las solicitudes de acceso a la Información Pública,</w:t>
      </w:r>
      <w:r w:rsidRPr="002831A1">
        <w:rPr>
          <w:b/>
        </w:rPr>
        <w:t xml:space="preserve"> </w:t>
      </w:r>
      <w:r w:rsidRPr="002831A1">
        <w:t>debido a que los datos de acceso</w:t>
      </w:r>
      <w:r w:rsidRPr="002831A1">
        <w:rPr>
          <w:b/>
        </w:rPr>
        <w:t xml:space="preserve"> SAIMEX</w:t>
      </w:r>
      <w:r w:rsidRPr="002831A1">
        <w:t xml:space="preserve"> son personales e irrepetibles.</w:t>
      </w:r>
    </w:p>
    <w:p w14:paraId="7A9D6552" w14:textId="77777777" w:rsidR="005114E0" w:rsidRPr="002831A1" w:rsidRDefault="005114E0" w:rsidP="002831A1"/>
    <w:p w14:paraId="0344EC62" w14:textId="77777777" w:rsidR="005114E0" w:rsidRPr="002831A1" w:rsidRDefault="002917F0" w:rsidP="002831A1">
      <w:pPr>
        <w:pStyle w:val="Ttulo3"/>
      </w:pPr>
      <w:bookmarkStart w:id="34" w:name="_Toc205977814"/>
      <w:r w:rsidRPr="002831A1">
        <w:t>c) Plazo para interponer el recurso</w:t>
      </w:r>
      <w:bookmarkEnd w:id="34"/>
    </w:p>
    <w:p w14:paraId="062D2D2B" w14:textId="093A721F" w:rsidR="005114E0" w:rsidRPr="002831A1" w:rsidRDefault="002917F0" w:rsidP="002831A1">
      <w:r w:rsidRPr="002831A1">
        <w:rPr>
          <w:b/>
        </w:rPr>
        <w:t>EL SUJETO OBLIGADO</w:t>
      </w:r>
      <w:r w:rsidRPr="002831A1">
        <w:t xml:space="preserve"> notificó las respuestas a las solicitudes de acceso a la Información Pública el </w:t>
      </w:r>
      <w:r w:rsidR="00A46CDF" w:rsidRPr="002831A1">
        <w:rPr>
          <w:b/>
        </w:rPr>
        <w:t xml:space="preserve">dos de junio </w:t>
      </w:r>
      <w:r w:rsidRPr="002831A1">
        <w:rPr>
          <w:b/>
        </w:rPr>
        <w:t xml:space="preserve">de marzo de dos mil veinticinco </w:t>
      </w:r>
      <w:r w:rsidRPr="002831A1">
        <w:t xml:space="preserve">y los recursos que nos ocupan fueron presentados el </w:t>
      </w:r>
      <w:r w:rsidR="00A46CDF" w:rsidRPr="002831A1">
        <w:rPr>
          <w:b/>
        </w:rPr>
        <w:t xml:space="preserve">tres de junio </w:t>
      </w:r>
      <w:r w:rsidRPr="002831A1">
        <w:rPr>
          <w:b/>
        </w:rPr>
        <w:t>de dos mil veinticinco</w:t>
      </w:r>
      <w:r w:rsidRPr="002831A1">
        <w:t>; por lo tanto, éste se encuentra dentro del margen temporal previsto en el artículo 178 de la Ley de Transparencia y Acceso a la Información Pública del Estado de México y Municipios.</w:t>
      </w:r>
    </w:p>
    <w:p w14:paraId="0E2A7BA1" w14:textId="77777777" w:rsidR="005114E0" w:rsidRPr="002831A1" w:rsidRDefault="005114E0" w:rsidP="002831A1"/>
    <w:p w14:paraId="0ED59205" w14:textId="77777777" w:rsidR="005114E0" w:rsidRPr="002831A1" w:rsidRDefault="002917F0" w:rsidP="002831A1">
      <w:pPr>
        <w:pStyle w:val="Ttulo3"/>
      </w:pPr>
      <w:bookmarkStart w:id="35" w:name="_Toc205977815"/>
      <w:r w:rsidRPr="002831A1">
        <w:t>d) Causal de procedencia</w:t>
      </w:r>
      <w:bookmarkEnd w:id="35"/>
    </w:p>
    <w:p w14:paraId="324F796F" w14:textId="2238B447" w:rsidR="005114E0" w:rsidRPr="002831A1" w:rsidRDefault="002917F0" w:rsidP="002831A1">
      <w:r w:rsidRPr="002831A1">
        <w:t>Resulta procedente la interposición del recurso de revisión, ya que se actualiza la causal de procedencia señalada en el artículo 179, fracción V</w:t>
      </w:r>
      <w:r w:rsidR="00A46CDF" w:rsidRPr="002831A1">
        <w:t>I</w:t>
      </w:r>
      <w:r w:rsidRPr="002831A1">
        <w:t xml:space="preserve"> de la Ley de Transparencia y Acceso a la Información Pública del Estado de México y Municipios.</w:t>
      </w:r>
    </w:p>
    <w:p w14:paraId="2DF26E94" w14:textId="77777777" w:rsidR="005114E0" w:rsidRPr="002831A1" w:rsidRDefault="005114E0" w:rsidP="002831A1"/>
    <w:p w14:paraId="4888FE64" w14:textId="77777777" w:rsidR="005114E0" w:rsidRPr="002831A1" w:rsidRDefault="002917F0" w:rsidP="002831A1">
      <w:pPr>
        <w:pStyle w:val="Ttulo3"/>
      </w:pPr>
      <w:bookmarkStart w:id="36" w:name="_Toc205977816"/>
      <w:r w:rsidRPr="002831A1">
        <w:t>e) Requisitos formales para la interposición del recurso</w:t>
      </w:r>
      <w:bookmarkEnd w:id="36"/>
    </w:p>
    <w:p w14:paraId="4A94239F" w14:textId="77777777" w:rsidR="005114E0" w:rsidRPr="002831A1" w:rsidRDefault="002917F0" w:rsidP="002831A1">
      <w:r w:rsidRPr="002831A1">
        <w:rPr>
          <w:b/>
        </w:rPr>
        <w:t xml:space="preserve">LA PARTE RECURRENTE </w:t>
      </w:r>
      <w:r w:rsidRPr="002831A1">
        <w:t>acreditó todos y cada uno de los elementos formales exigidos por el artículo 180 de la misma normatividad.</w:t>
      </w:r>
    </w:p>
    <w:p w14:paraId="30277277" w14:textId="77777777" w:rsidR="005114E0" w:rsidRPr="002831A1" w:rsidRDefault="005114E0" w:rsidP="002831A1"/>
    <w:p w14:paraId="745F01B0" w14:textId="77777777" w:rsidR="005114E0" w:rsidRPr="002831A1" w:rsidRDefault="002917F0" w:rsidP="002831A1">
      <w:r w:rsidRPr="002831A1">
        <w:lastRenderedPageBreak/>
        <w:t xml:space="preserve">Sin embargo, es importante mencionar que, de la revisión de los expedientes electrónicos del </w:t>
      </w:r>
      <w:r w:rsidRPr="002831A1">
        <w:rPr>
          <w:b/>
        </w:rPr>
        <w:t>SAIMEX</w:t>
      </w:r>
      <w:r w:rsidRPr="002831A1">
        <w:t xml:space="preserve">, se observa que </w:t>
      </w:r>
      <w:r w:rsidRPr="002831A1">
        <w:rPr>
          <w:b/>
        </w:rPr>
        <w:t>LA PARTE RECURRENTE</w:t>
      </w:r>
      <w:r w:rsidRPr="002831A1">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2831A1">
        <w:rPr>
          <w:b/>
        </w:rPr>
        <w:t>el nombre no es un requisito indispensable</w:t>
      </w:r>
      <w:r w:rsidRPr="002831A1">
        <w:t xml:space="preserve"> para que las y los ciudadanos ejerzan el derecho de acceso a la información pública. </w:t>
      </w:r>
    </w:p>
    <w:p w14:paraId="7BD0C18F" w14:textId="77777777" w:rsidR="005114E0" w:rsidRPr="002831A1" w:rsidRDefault="005114E0" w:rsidP="002831A1">
      <w:pPr>
        <w:rPr>
          <w:sz w:val="24"/>
          <w:szCs w:val="24"/>
        </w:rPr>
      </w:pPr>
    </w:p>
    <w:p w14:paraId="129E7846" w14:textId="77777777" w:rsidR="005114E0" w:rsidRPr="002831A1" w:rsidRDefault="002917F0" w:rsidP="002831A1">
      <w:r w:rsidRPr="002831A1">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2831A1">
        <w:rPr>
          <w:b/>
        </w:rPr>
        <w:t>LA PARTE RECURRENTE;</w:t>
      </w:r>
      <w:r w:rsidRPr="002831A1">
        <w:t xml:space="preserve"> por lo que, en el presente caso, al haber sido presentado el recurso de revisión vía </w:t>
      </w:r>
      <w:r w:rsidRPr="002831A1">
        <w:rPr>
          <w:b/>
        </w:rPr>
        <w:t>SAIMEX</w:t>
      </w:r>
      <w:r w:rsidRPr="002831A1">
        <w:t>, dicho requisito resulta innecesario.</w:t>
      </w:r>
    </w:p>
    <w:p w14:paraId="6478C981" w14:textId="77777777" w:rsidR="005114E0" w:rsidRPr="002831A1" w:rsidRDefault="005114E0" w:rsidP="002831A1"/>
    <w:p w14:paraId="08D73CEC" w14:textId="77777777" w:rsidR="005114E0" w:rsidRPr="002831A1" w:rsidRDefault="002917F0" w:rsidP="002831A1">
      <w:pPr>
        <w:pStyle w:val="Ttulo3"/>
      </w:pPr>
      <w:bookmarkStart w:id="37" w:name="_Toc205977817"/>
      <w:r w:rsidRPr="002831A1">
        <w:t>f) Acumulación de los Recursos de Revisión</w:t>
      </w:r>
      <w:bookmarkEnd w:id="37"/>
    </w:p>
    <w:p w14:paraId="4448E228" w14:textId="078F9446" w:rsidR="005114E0" w:rsidRPr="002831A1" w:rsidRDefault="002917F0" w:rsidP="002831A1">
      <w:r w:rsidRPr="002831A1">
        <w:t xml:space="preserve">De las constancias que obran en los expedientes acumulados, se advierte que los recursos de revisión </w:t>
      </w:r>
      <w:r w:rsidR="00A46CDF" w:rsidRPr="002831A1">
        <w:rPr>
          <w:b/>
        </w:rPr>
        <w:t>06447/INFOEM/IP/RR/2025</w:t>
      </w:r>
      <w:r w:rsidR="00A46CDF" w:rsidRPr="002831A1">
        <w:t xml:space="preserve">, </w:t>
      </w:r>
      <w:r w:rsidR="00A46CDF" w:rsidRPr="002831A1">
        <w:rPr>
          <w:b/>
        </w:rPr>
        <w:t>06448/INFOEM/IP/RR/2025 06449/INFOEM/IP/RR/2025</w:t>
      </w:r>
      <w:r w:rsidR="00A46CDF" w:rsidRPr="002831A1">
        <w:t xml:space="preserve">, </w:t>
      </w:r>
      <w:r w:rsidR="00A46CDF" w:rsidRPr="002831A1">
        <w:rPr>
          <w:b/>
        </w:rPr>
        <w:t>06450/INFOEM/IP/RR/2025</w:t>
      </w:r>
      <w:r w:rsidR="00A46CDF" w:rsidRPr="002831A1">
        <w:t xml:space="preserve">, </w:t>
      </w:r>
      <w:r w:rsidR="00A46CDF" w:rsidRPr="002831A1">
        <w:rPr>
          <w:b/>
        </w:rPr>
        <w:t xml:space="preserve">06451/INFOEM/IP/RR/2025 </w:t>
      </w:r>
      <w:r w:rsidR="00A46CDF" w:rsidRPr="002831A1">
        <w:t xml:space="preserve">y </w:t>
      </w:r>
      <w:r w:rsidR="00A46CDF" w:rsidRPr="002831A1">
        <w:rPr>
          <w:b/>
        </w:rPr>
        <w:t>06452/INFOEM/IP/RR/2025</w:t>
      </w:r>
      <w:r w:rsidR="00A46CDF" w:rsidRPr="002831A1">
        <w:t xml:space="preserve"> </w:t>
      </w:r>
      <w:r w:rsidRPr="002831A1">
        <w:t xml:space="preserve">fueron presentados por la misma </w:t>
      </w:r>
      <w:r w:rsidRPr="002831A1">
        <w:rPr>
          <w:b/>
        </w:rPr>
        <w:t>PARTE RECURRENTE</w:t>
      </w:r>
      <w:r w:rsidRPr="002831A1">
        <w:t xml:space="preserve"> respecto de actos u omisiones similares, realizados por el mismo </w:t>
      </w:r>
      <w:r w:rsidRPr="002831A1">
        <w:rPr>
          <w:b/>
        </w:rPr>
        <w:t>SUJETO OBLIGADO</w:t>
      </w:r>
      <w:r w:rsidRPr="002831A1">
        <w:t xml:space="preserve">, razón por la cual, con la finalidad de evitar la emisión de resoluciones contradictorias, este Órgano Garante realizó la acumulación respectiva, de conformidad con lo dispuesto en el artículo 18 </w:t>
      </w:r>
      <w:r w:rsidRPr="002831A1">
        <w:lastRenderedPageBreak/>
        <w:t>del Código de Procedimientos Administrativos del Estado de México, de aplicación supletoria en términos del artículo 195 de la Ley de Transparencia y Acceso a la Información Pública del Estado de México y Municipios en vigor.</w:t>
      </w:r>
    </w:p>
    <w:p w14:paraId="3B18E9C1" w14:textId="77777777" w:rsidR="005114E0" w:rsidRPr="002831A1" w:rsidRDefault="005114E0" w:rsidP="002831A1"/>
    <w:p w14:paraId="45CC670E" w14:textId="77777777" w:rsidR="005114E0" w:rsidRPr="002831A1" w:rsidRDefault="002917F0" w:rsidP="002831A1">
      <w:pPr>
        <w:pStyle w:val="Ttulo2"/>
      </w:pPr>
      <w:bookmarkStart w:id="38" w:name="_Toc205977818"/>
      <w:r w:rsidRPr="002831A1">
        <w:t>SEGUNDO. Estudio de Fondo</w:t>
      </w:r>
      <w:bookmarkEnd w:id="38"/>
    </w:p>
    <w:p w14:paraId="4D9A6B09" w14:textId="77777777" w:rsidR="005114E0" w:rsidRPr="002831A1" w:rsidRDefault="002917F0" w:rsidP="002831A1">
      <w:pPr>
        <w:pStyle w:val="Ttulo3"/>
      </w:pPr>
      <w:bookmarkStart w:id="39" w:name="_Toc205977819"/>
      <w:r w:rsidRPr="002831A1">
        <w:t>a) Mandato de transparencia y responsabilidad del Sujeto Obligado</w:t>
      </w:r>
      <w:bookmarkEnd w:id="39"/>
    </w:p>
    <w:p w14:paraId="38092823" w14:textId="77777777" w:rsidR="005114E0" w:rsidRPr="002831A1" w:rsidRDefault="002917F0" w:rsidP="002831A1">
      <w:r w:rsidRPr="002831A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255A7D2" w14:textId="77777777" w:rsidR="005114E0" w:rsidRPr="002831A1" w:rsidRDefault="005114E0" w:rsidP="002831A1"/>
    <w:p w14:paraId="3B140CB7" w14:textId="77777777" w:rsidR="005114E0" w:rsidRPr="002831A1" w:rsidRDefault="002917F0" w:rsidP="002831A1">
      <w:pPr>
        <w:pStyle w:val="Puesto"/>
        <w:ind w:firstLine="567"/>
        <w:rPr>
          <w:b/>
        </w:rPr>
      </w:pPr>
      <w:r w:rsidRPr="002831A1">
        <w:rPr>
          <w:b/>
        </w:rPr>
        <w:t>Constitución Política de los Estados Unidos Mexicanos</w:t>
      </w:r>
    </w:p>
    <w:p w14:paraId="0B3891C4" w14:textId="77777777" w:rsidR="005114E0" w:rsidRPr="002831A1" w:rsidRDefault="002917F0" w:rsidP="002831A1">
      <w:pPr>
        <w:pStyle w:val="Puesto"/>
        <w:ind w:firstLine="567"/>
        <w:rPr>
          <w:b/>
        </w:rPr>
      </w:pPr>
      <w:r w:rsidRPr="002831A1">
        <w:t>“</w:t>
      </w:r>
      <w:r w:rsidRPr="002831A1">
        <w:rPr>
          <w:b/>
        </w:rPr>
        <w:t>Artículo 6.</w:t>
      </w:r>
    </w:p>
    <w:p w14:paraId="143CB20B" w14:textId="77777777" w:rsidR="005114E0" w:rsidRPr="002831A1" w:rsidRDefault="002917F0" w:rsidP="002831A1">
      <w:pPr>
        <w:pStyle w:val="Puesto"/>
        <w:ind w:firstLine="567"/>
      </w:pPr>
      <w:r w:rsidRPr="002831A1">
        <w:t>(…)</w:t>
      </w:r>
    </w:p>
    <w:p w14:paraId="77871F6B" w14:textId="77777777" w:rsidR="005114E0" w:rsidRPr="002831A1" w:rsidRDefault="002917F0" w:rsidP="002831A1">
      <w:pPr>
        <w:pStyle w:val="Puesto"/>
        <w:ind w:firstLine="567"/>
      </w:pPr>
      <w:r w:rsidRPr="002831A1">
        <w:t>Para efectos de lo dispuesto en el presente artículo se observará lo siguiente:</w:t>
      </w:r>
    </w:p>
    <w:p w14:paraId="15CD3A65" w14:textId="77777777" w:rsidR="005114E0" w:rsidRPr="002831A1" w:rsidRDefault="002917F0" w:rsidP="002831A1">
      <w:pPr>
        <w:pStyle w:val="Puesto"/>
        <w:ind w:firstLine="567"/>
      </w:pPr>
      <w:r w:rsidRPr="002831A1">
        <w:t>A. Para el ejercicio del derecho de acceso a la información, la Federación y las entidades federativas, en el ámbito de sus respectivas competencias, se regirán por los siguientes principios y bases:</w:t>
      </w:r>
    </w:p>
    <w:p w14:paraId="7D45E52B" w14:textId="77777777" w:rsidR="005114E0" w:rsidRPr="002831A1" w:rsidRDefault="002917F0" w:rsidP="002831A1">
      <w:pPr>
        <w:pStyle w:val="Puesto"/>
        <w:ind w:firstLine="567"/>
      </w:pPr>
      <w:r w:rsidRPr="002831A1">
        <w:t xml:space="preserve">I. </w:t>
      </w:r>
      <w:r w:rsidRPr="002831A1">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759076" w14:textId="77777777" w:rsidR="005114E0" w:rsidRPr="002831A1" w:rsidRDefault="005114E0" w:rsidP="002831A1">
      <w:pPr>
        <w:pStyle w:val="Puesto"/>
        <w:ind w:firstLine="567"/>
      </w:pPr>
    </w:p>
    <w:p w14:paraId="22340A29" w14:textId="77777777" w:rsidR="005114E0" w:rsidRPr="002831A1" w:rsidRDefault="002917F0" w:rsidP="002831A1">
      <w:pPr>
        <w:pStyle w:val="Puesto"/>
        <w:ind w:firstLine="567"/>
        <w:rPr>
          <w:b/>
        </w:rPr>
      </w:pPr>
      <w:r w:rsidRPr="002831A1">
        <w:rPr>
          <w:b/>
        </w:rPr>
        <w:t>Constitución Política del Estado Libre y Soberano de México</w:t>
      </w:r>
    </w:p>
    <w:p w14:paraId="41769425" w14:textId="77777777" w:rsidR="005114E0" w:rsidRPr="002831A1" w:rsidRDefault="002917F0" w:rsidP="002831A1">
      <w:pPr>
        <w:pStyle w:val="Puesto"/>
        <w:ind w:firstLine="567"/>
        <w:rPr>
          <w:b/>
        </w:rPr>
      </w:pPr>
      <w:r w:rsidRPr="002831A1">
        <w:t>“</w:t>
      </w:r>
      <w:r w:rsidRPr="002831A1">
        <w:rPr>
          <w:b/>
        </w:rPr>
        <w:t xml:space="preserve">Artículo 5.- </w:t>
      </w:r>
    </w:p>
    <w:p w14:paraId="7D1E33B1" w14:textId="77777777" w:rsidR="005114E0" w:rsidRPr="002831A1" w:rsidRDefault="002917F0" w:rsidP="002831A1">
      <w:pPr>
        <w:pStyle w:val="Puesto"/>
        <w:ind w:firstLine="567"/>
      </w:pPr>
      <w:r w:rsidRPr="002831A1">
        <w:t>(…)</w:t>
      </w:r>
    </w:p>
    <w:p w14:paraId="0AB20EDB" w14:textId="77777777" w:rsidR="005114E0" w:rsidRPr="002831A1" w:rsidRDefault="002917F0" w:rsidP="002831A1">
      <w:pPr>
        <w:pStyle w:val="Puesto"/>
        <w:ind w:firstLine="567"/>
      </w:pPr>
      <w:r w:rsidRPr="002831A1">
        <w:t>El derecho a la información será garantizado por el Estado. La ley establecerá las previsiones que permitan asegurar la protección, el respeto y la difusión de este derecho.</w:t>
      </w:r>
    </w:p>
    <w:p w14:paraId="6BF09D48" w14:textId="77777777" w:rsidR="005114E0" w:rsidRPr="002831A1" w:rsidRDefault="002917F0" w:rsidP="002831A1">
      <w:pPr>
        <w:pStyle w:val="Puesto"/>
        <w:ind w:firstLine="567"/>
      </w:pPr>
      <w:r w:rsidRPr="002831A1">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8CEB611" w14:textId="77777777" w:rsidR="005114E0" w:rsidRPr="002831A1" w:rsidRDefault="002917F0" w:rsidP="002831A1">
      <w:pPr>
        <w:pStyle w:val="Puesto"/>
        <w:ind w:firstLine="567"/>
      </w:pPr>
      <w:r w:rsidRPr="002831A1">
        <w:t>Este derecho se regirá por los principios y bases siguientes:</w:t>
      </w:r>
    </w:p>
    <w:p w14:paraId="7D2B54A8" w14:textId="77777777" w:rsidR="005114E0" w:rsidRPr="002831A1" w:rsidRDefault="002917F0" w:rsidP="002831A1">
      <w:pPr>
        <w:pStyle w:val="Puesto"/>
        <w:ind w:firstLine="567"/>
      </w:pPr>
      <w:r w:rsidRPr="002831A1">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5BB0DD" w14:textId="77777777" w:rsidR="005114E0" w:rsidRPr="002831A1" w:rsidRDefault="005114E0" w:rsidP="002831A1">
      <w:pPr>
        <w:rPr>
          <w:b/>
          <w:i/>
        </w:rPr>
      </w:pPr>
    </w:p>
    <w:p w14:paraId="129CBD45" w14:textId="77777777" w:rsidR="005114E0" w:rsidRPr="002831A1" w:rsidRDefault="002917F0" w:rsidP="002831A1">
      <w:pPr>
        <w:rPr>
          <w:i/>
        </w:rPr>
      </w:pPr>
      <w:r w:rsidRPr="002831A1">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2831A1">
        <w:rPr>
          <w:i/>
        </w:rPr>
        <w:t>por los principios de simplicidad, rapidez, gratuidad del procedimiento, auxilio y orientación a los particulares.</w:t>
      </w:r>
    </w:p>
    <w:p w14:paraId="2215AF47" w14:textId="77777777" w:rsidR="005114E0" w:rsidRPr="002831A1" w:rsidRDefault="005114E0" w:rsidP="002831A1">
      <w:pPr>
        <w:rPr>
          <w:i/>
        </w:rPr>
      </w:pPr>
    </w:p>
    <w:p w14:paraId="34F1EB8B" w14:textId="77777777" w:rsidR="005114E0" w:rsidRPr="002831A1" w:rsidRDefault="002917F0" w:rsidP="002831A1">
      <w:pPr>
        <w:rPr>
          <w:i/>
        </w:rPr>
      </w:pPr>
      <w:r w:rsidRPr="002831A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FE6088A" w14:textId="77777777" w:rsidR="005114E0" w:rsidRPr="002831A1" w:rsidRDefault="005114E0" w:rsidP="002831A1"/>
    <w:p w14:paraId="76E27630" w14:textId="77777777" w:rsidR="005114E0" w:rsidRPr="002831A1" w:rsidRDefault="002917F0" w:rsidP="002831A1">
      <w:r w:rsidRPr="002831A1">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2831A1">
        <w:lastRenderedPageBreak/>
        <w:t>conforme al interés del solicitante; tal y como lo establece el artículo 12 de la Ley de Transparencia y Acceso a la Información Pública del Estado de México y Municipios.</w:t>
      </w:r>
    </w:p>
    <w:p w14:paraId="68DD0A65" w14:textId="77777777" w:rsidR="005114E0" w:rsidRPr="002831A1" w:rsidRDefault="005114E0" w:rsidP="002831A1"/>
    <w:p w14:paraId="02E4A162" w14:textId="77777777" w:rsidR="005114E0" w:rsidRPr="002831A1" w:rsidRDefault="002917F0" w:rsidP="002831A1">
      <w:r w:rsidRPr="002831A1">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80FD42B" w14:textId="77777777" w:rsidR="005114E0" w:rsidRPr="002831A1" w:rsidRDefault="005114E0" w:rsidP="002831A1"/>
    <w:p w14:paraId="324B2581" w14:textId="77777777" w:rsidR="005114E0" w:rsidRPr="002831A1" w:rsidRDefault="002917F0" w:rsidP="002831A1">
      <w:r w:rsidRPr="002831A1">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7EA92F8" w14:textId="77777777" w:rsidR="005114E0" w:rsidRPr="002831A1" w:rsidRDefault="005114E0" w:rsidP="002831A1"/>
    <w:p w14:paraId="4D14E40C" w14:textId="77777777" w:rsidR="005114E0" w:rsidRPr="002831A1" w:rsidRDefault="002917F0" w:rsidP="002831A1">
      <w:bookmarkStart w:id="40" w:name="_heading=h.2s8eyo1" w:colFirst="0" w:colLast="0"/>
      <w:bookmarkEnd w:id="40"/>
      <w:r w:rsidRPr="002831A1">
        <w:t xml:space="preserve">Con base en lo anterior, se considera que </w:t>
      </w:r>
      <w:r w:rsidRPr="002831A1">
        <w:rPr>
          <w:b/>
        </w:rPr>
        <w:t>EL</w:t>
      </w:r>
      <w:r w:rsidRPr="002831A1">
        <w:t xml:space="preserve"> </w:t>
      </w:r>
      <w:r w:rsidRPr="002831A1">
        <w:rPr>
          <w:b/>
        </w:rPr>
        <w:t>SUJETO OBLIGADO</w:t>
      </w:r>
      <w:r w:rsidRPr="002831A1">
        <w:t xml:space="preserve"> se encontraba compelido a atender la solicitud de acceso a la información realizada por </w:t>
      </w:r>
      <w:r w:rsidRPr="002831A1">
        <w:rPr>
          <w:b/>
        </w:rPr>
        <w:t>LA PARTE RECURRENTE</w:t>
      </w:r>
      <w:r w:rsidRPr="002831A1">
        <w:t>.</w:t>
      </w:r>
    </w:p>
    <w:p w14:paraId="357D83CA" w14:textId="77777777" w:rsidR="005114E0" w:rsidRPr="002831A1" w:rsidRDefault="005114E0" w:rsidP="002831A1"/>
    <w:p w14:paraId="2B35B7A6" w14:textId="77777777" w:rsidR="005114E0" w:rsidRPr="002831A1" w:rsidRDefault="002917F0" w:rsidP="002831A1">
      <w:pPr>
        <w:pStyle w:val="Ttulo3"/>
      </w:pPr>
      <w:bookmarkStart w:id="41" w:name="_Toc205977820"/>
      <w:r w:rsidRPr="002831A1">
        <w:t>b) Controversia a resolver</w:t>
      </w:r>
      <w:bookmarkEnd w:id="41"/>
    </w:p>
    <w:p w14:paraId="69E3B78E" w14:textId="3FE63D7B" w:rsidR="00571C88" w:rsidRPr="002831A1" w:rsidRDefault="002917F0" w:rsidP="002831A1">
      <w:r w:rsidRPr="002831A1">
        <w:t xml:space="preserve">Con el objeto de ilustrar la controversia planteada, resulta conveniente precisar que, una vez realizado el estudio de las constancias que integran el expediente en que se actúa, se desprende que </w:t>
      </w:r>
      <w:r w:rsidRPr="002831A1">
        <w:rPr>
          <w:b/>
        </w:rPr>
        <w:t>LA PARTE RECURRENTE</w:t>
      </w:r>
      <w:r w:rsidRPr="002831A1">
        <w:t xml:space="preserve"> solicitó </w:t>
      </w:r>
      <w:r w:rsidR="00571C88" w:rsidRPr="002831A1">
        <w:t xml:space="preserve">la lista de todos los proveedores correspondiente a 2021, 2022, 2023, 2024 y del uno de enero al veintinueve de abril de dos mil veinticinco. </w:t>
      </w:r>
    </w:p>
    <w:p w14:paraId="2B49908D" w14:textId="77777777" w:rsidR="005114E0" w:rsidRPr="002831A1" w:rsidRDefault="005114E0" w:rsidP="002831A1">
      <w:pPr>
        <w:ind w:right="-28"/>
      </w:pPr>
    </w:p>
    <w:p w14:paraId="403B4691" w14:textId="77C253FE" w:rsidR="005114E0" w:rsidRPr="002831A1" w:rsidRDefault="002917F0" w:rsidP="002831A1">
      <w:pPr>
        <w:ind w:right="-28"/>
      </w:pPr>
      <w:r w:rsidRPr="002831A1">
        <w:t xml:space="preserve">Al respecto </w:t>
      </w:r>
      <w:r w:rsidRPr="002831A1">
        <w:rPr>
          <w:b/>
        </w:rPr>
        <w:t>EL SUJETO OBLIGADO</w:t>
      </w:r>
      <w:r w:rsidRPr="002831A1">
        <w:t xml:space="preserve"> </w:t>
      </w:r>
      <w:r w:rsidR="00571C88" w:rsidRPr="002831A1">
        <w:t>proporcionó links electrónicos en formato cerrado para la consulta de la información</w:t>
      </w:r>
      <w:r w:rsidRPr="002831A1">
        <w:t xml:space="preserve">. </w:t>
      </w:r>
    </w:p>
    <w:p w14:paraId="3D0EFE3F" w14:textId="77777777" w:rsidR="005114E0" w:rsidRPr="002831A1" w:rsidRDefault="005114E0" w:rsidP="002831A1">
      <w:pPr>
        <w:ind w:right="-28"/>
      </w:pPr>
    </w:p>
    <w:p w14:paraId="4BBE9E39" w14:textId="77777777" w:rsidR="00571C88" w:rsidRPr="002831A1" w:rsidRDefault="002917F0" w:rsidP="002831A1">
      <w:pPr>
        <w:tabs>
          <w:tab w:val="left" w:pos="4962"/>
        </w:tabs>
      </w:pPr>
      <w:r w:rsidRPr="002831A1">
        <w:t xml:space="preserve">Ahora bien, en la interposición del presente recurso </w:t>
      </w:r>
      <w:r w:rsidRPr="002831A1">
        <w:rPr>
          <w:b/>
        </w:rPr>
        <w:t>LA PARTE RECURRENTE</w:t>
      </w:r>
      <w:r w:rsidRPr="002831A1">
        <w:t xml:space="preserve"> se inconformó medularmente porque </w:t>
      </w:r>
      <w:r w:rsidR="00571C88" w:rsidRPr="002831A1">
        <w:t xml:space="preserve">lo entregado no corresponde con lo solicitado. </w:t>
      </w:r>
    </w:p>
    <w:p w14:paraId="424766BF" w14:textId="77777777" w:rsidR="005114E0" w:rsidRPr="002831A1" w:rsidRDefault="005114E0" w:rsidP="002831A1">
      <w:pPr>
        <w:tabs>
          <w:tab w:val="left" w:pos="4962"/>
        </w:tabs>
      </w:pPr>
    </w:p>
    <w:p w14:paraId="483D8C9F" w14:textId="32F4C99E" w:rsidR="005114E0" w:rsidRPr="002831A1" w:rsidRDefault="002917F0" w:rsidP="002831A1">
      <w:pPr>
        <w:widowControl w:val="0"/>
        <w:pBdr>
          <w:top w:val="nil"/>
          <w:left w:val="nil"/>
          <w:bottom w:val="nil"/>
          <w:right w:val="nil"/>
          <w:between w:val="nil"/>
        </w:pBdr>
        <w:rPr>
          <w:b/>
          <w:i/>
        </w:rPr>
      </w:pPr>
      <w:r w:rsidRPr="002831A1">
        <w:t xml:space="preserve">Asimismo, es importante señalar que </w:t>
      </w:r>
      <w:r w:rsidRPr="002831A1">
        <w:rPr>
          <w:b/>
        </w:rPr>
        <w:t>LA PARTE RECURRENTE</w:t>
      </w:r>
      <w:r w:rsidRPr="002831A1">
        <w:t xml:space="preserve"> no realizó manifestaciones, alegatos o pruebas y por su parte </w:t>
      </w:r>
      <w:r w:rsidRPr="002831A1">
        <w:rPr>
          <w:b/>
        </w:rPr>
        <w:t xml:space="preserve">EL SUJETO OBLIGADO </w:t>
      </w:r>
      <w:r w:rsidRPr="002831A1">
        <w:t>mediante Informes Justificados medularmente ratificó las respuestas</w:t>
      </w:r>
      <w:r w:rsidR="00571C88" w:rsidRPr="002831A1">
        <w:t xml:space="preserve"> y proporcionó los pasos a seguir para consultar la información</w:t>
      </w:r>
      <w:r w:rsidRPr="002831A1">
        <w:t>.</w:t>
      </w:r>
    </w:p>
    <w:p w14:paraId="7C489B6E" w14:textId="77777777" w:rsidR="005114E0" w:rsidRPr="002831A1" w:rsidRDefault="005114E0" w:rsidP="002831A1">
      <w:pPr>
        <w:widowControl w:val="0"/>
        <w:pBdr>
          <w:top w:val="nil"/>
          <w:left w:val="nil"/>
          <w:bottom w:val="nil"/>
          <w:right w:val="nil"/>
          <w:between w:val="nil"/>
        </w:pBdr>
        <w:rPr>
          <w:rFonts w:eastAsia="Palatino Linotype" w:cs="Palatino Linotype"/>
          <w:szCs w:val="22"/>
        </w:rPr>
      </w:pPr>
    </w:p>
    <w:p w14:paraId="087FCBD7" w14:textId="77777777" w:rsidR="005114E0" w:rsidRPr="002831A1" w:rsidRDefault="002917F0" w:rsidP="002831A1">
      <w:pPr>
        <w:tabs>
          <w:tab w:val="left" w:pos="4962"/>
        </w:tabs>
      </w:pPr>
      <w:r w:rsidRPr="002831A1">
        <w:t xml:space="preserve">Derivado de lo anterior, el estudio se centrará en determinar si la respuesta otorgada colma el derecho de acceso a la información ejercido por </w:t>
      </w:r>
      <w:r w:rsidRPr="002831A1">
        <w:rPr>
          <w:b/>
        </w:rPr>
        <w:t>LA PARTE RECURRENTE</w:t>
      </w:r>
      <w:r w:rsidRPr="002831A1">
        <w:t>.</w:t>
      </w:r>
    </w:p>
    <w:p w14:paraId="29BBBAC4" w14:textId="77777777" w:rsidR="005114E0" w:rsidRPr="002831A1" w:rsidRDefault="005114E0" w:rsidP="002831A1">
      <w:pPr>
        <w:tabs>
          <w:tab w:val="left" w:pos="4962"/>
        </w:tabs>
      </w:pPr>
    </w:p>
    <w:p w14:paraId="21F8CBDE" w14:textId="77777777" w:rsidR="005114E0" w:rsidRPr="002831A1" w:rsidRDefault="002917F0" w:rsidP="002831A1">
      <w:pPr>
        <w:pStyle w:val="Ttulo3"/>
      </w:pPr>
      <w:bookmarkStart w:id="42" w:name="_Toc205977821"/>
      <w:r w:rsidRPr="002831A1">
        <w:t>c) Estudio de la controversia</w:t>
      </w:r>
      <w:bookmarkEnd w:id="42"/>
    </w:p>
    <w:p w14:paraId="3F8992BC" w14:textId="77777777" w:rsidR="003C789A" w:rsidRPr="002831A1" w:rsidRDefault="003C789A" w:rsidP="002831A1">
      <w:r w:rsidRPr="002831A1">
        <w:t xml:space="preserve">Primero, la información relacionada con proveedores corresponde a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XXXVI, que refieren: </w:t>
      </w:r>
    </w:p>
    <w:p w14:paraId="1BCF025A" w14:textId="77777777" w:rsidR="003C789A" w:rsidRPr="002831A1" w:rsidRDefault="003C789A" w:rsidP="002831A1">
      <w:pPr>
        <w:ind w:left="851" w:right="899"/>
      </w:pPr>
    </w:p>
    <w:p w14:paraId="6F99F82E" w14:textId="77777777" w:rsidR="003C789A" w:rsidRPr="002831A1" w:rsidRDefault="003C789A" w:rsidP="002831A1">
      <w:pPr>
        <w:pStyle w:val="Puesto"/>
        <w:ind w:firstLine="567"/>
      </w:pPr>
      <w:r w:rsidRPr="002831A1">
        <w:t>“</w:t>
      </w:r>
      <w:r w:rsidRPr="002831A1">
        <w:rPr>
          <w:b/>
        </w:rPr>
        <w:t>Artículo 92.</w:t>
      </w:r>
      <w:r w:rsidRPr="002831A1">
        <w:t xml:space="preserve"> Los sujetos obligados deberán poner a disposición del público de manera permanente y actualizada de forma sencilla, precisa y entendible, en los respectivos </w:t>
      </w:r>
      <w:r w:rsidRPr="002831A1">
        <w:lastRenderedPageBreak/>
        <w:t>medios electrónicos, de acuerdo con sus facultades, atribuciones, funciones u objeto social, según corresponda, la información, por lo menos, de los temas, documentos y políticas que a continuación se señalan:</w:t>
      </w:r>
    </w:p>
    <w:p w14:paraId="00D2F37A" w14:textId="77777777" w:rsidR="003C789A" w:rsidRPr="002831A1" w:rsidRDefault="003C789A" w:rsidP="002831A1">
      <w:pPr>
        <w:pStyle w:val="Puesto"/>
        <w:ind w:firstLine="567"/>
        <w:rPr>
          <w:b/>
        </w:rPr>
      </w:pPr>
      <w:r w:rsidRPr="002831A1">
        <w:rPr>
          <w:b/>
        </w:rPr>
        <w:t>…</w:t>
      </w:r>
    </w:p>
    <w:p w14:paraId="37D33F0D" w14:textId="77777777" w:rsidR="003C789A" w:rsidRPr="002831A1" w:rsidRDefault="003C789A" w:rsidP="002831A1">
      <w:pPr>
        <w:pStyle w:val="Puesto"/>
        <w:ind w:firstLine="567"/>
      </w:pPr>
      <w:r w:rsidRPr="002831A1">
        <w:rPr>
          <w:b/>
        </w:rPr>
        <w:t>XXXVI.</w:t>
      </w:r>
      <w:r w:rsidRPr="002831A1">
        <w:t xml:space="preserve"> </w:t>
      </w:r>
      <w:r w:rsidRPr="002831A1">
        <w:rPr>
          <w:b/>
        </w:rPr>
        <w:t>Padrón de proveedores</w:t>
      </w:r>
      <w:r w:rsidRPr="002831A1">
        <w:t xml:space="preserve"> y contratistas; ” </w:t>
      </w:r>
    </w:p>
    <w:p w14:paraId="3E26A440" w14:textId="77777777" w:rsidR="003C789A" w:rsidRPr="002831A1" w:rsidRDefault="003C789A" w:rsidP="002831A1">
      <w:pPr>
        <w:pStyle w:val="Puesto"/>
        <w:ind w:firstLine="567"/>
      </w:pPr>
      <w:r w:rsidRPr="002831A1">
        <w:t>(Énfasis añadido)</w:t>
      </w:r>
    </w:p>
    <w:p w14:paraId="6B77F7F9" w14:textId="77777777" w:rsidR="003C789A" w:rsidRPr="002831A1" w:rsidRDefault="003C789A" w:rsidP="002831A1">
      <w:pPr>
        <w:ind w:left="851" w:right="899"/>
        <w:rPr>
          <w:i/>
        </w:rPr>
      </w:pPr>
    </w:p>
    <w:p w14:paraId="74710BA8" w14:textId="77777777" w:rsidR="003C789A" w:rsidRPr="002831A1" w:rsidRDefault="003C789A" w:rsidP="002831A1">
      <w:pPr>
        <w:ind w:right="49"/>
      </w:pPr>
      <w:r w:rsidRPr="002831A1">
        <w:t>Del precepto anteriormente citado, se desprende que dicha información por su naturaleza es pública y que los 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p>
    <w:p w14:paraId="2FD92425" w14:textId="77777777" w:rsidR="003C789A" w:rsidRPr="002831A1" w:rsidRDefault="003C789A" w:rsidP="002831A1"/>
    <w:p w14:paraId="384C5983" w14:textId="77777777" w:rsidR="003C789A" w:rsidRPr="002831A1" w:rsidRDefault="003C789A" w:rsidP="002831A1">
      <w:pPr>
        <w:pBdr>
          <w:top w:val="nil"/>
          <w:left w:val="nil"/>
          <w:bottom w:val="nil"/>
          <w:right w:val="nil"/>
          <w:between w:val="nil"/>
        </w:pBdr>
        <w:tabs>
          <w:tab w:val="left" w:pos="426"/>
        </w:tabs>
        <w:ind w:right="51"/>
      </w:pPr>
      <w:r w:rsidRPr="002831A1">
        <w:t>Ahora bien, es importante traer a contexto la Ley de la Contratación Pública del Estado de México y Municipios</w:t>
      </w:r>
      <w:r w:rsidRPr="002831A1">
        <w:rPr>
          <w:vertAlign w:val="superscript"/>
        </w:rPr>
        <w:footnoteReference w:id="1"/>
      </w:r>
      <w:r w:rsidRPr="002831A1">
        <w:t>, la cual tiene por objeto regular los actos relativos a la planeación, programación, presupuestación, ejecución y control de la adquisición, enajenación y arrendamiento de bienes, y la contratación de servicios de cualquier naturaleza, que realicen los Ayuntamientos del Estado; los cuales se adjudicarán a través de licitaciones públicas, invitación restringida o adjudicación directa, mediante convocatoria pública, tal y como lo establecen los artículos 4, 26 y 27 de dicha Ley, los cuales son del tenor siguiente:</w:t>
      </w:r>
    </w:p>
    <w:p w14:paraId="6412C7A9" w14:textId="77777777" w:rsidR="003C789A" w:rsidRPr="002831A1" w:rsidRDefault="003C789A" w:rsidP="002831A1">
      <w:pPr>
        <w:pBdr>
          <w:top w:val="nil"/>
          <w:left w:val="nil"/>
          <w:bottom w:val="nil"/>
          <w:right w:val="nil"/>
          <w:between w:val="nil"/>
        </w:pBdr>
        <w:tabs>
          <w:tab w:val="left" w:pos="426"/>
        </w:tabs>
        <w:ind w:left="851" w:right="907"/>
        <w:rPr>
          <w:i/>
        </w:rPr>
      </w:pPr>
    </w:p>
    <w:p w14:paraId="3F828CC4" w14:textId="77777777" w:rsidR="003C789A" w:rsidRPr="002831A1" w:rsidRDefault="003C789A" w:rsidP="002831A1">
      <w:pPr>
        <w:pStyle w:val="Puesto"/>
        <w:ind w:firstLine="567"/>
      </w:pPr>
      <w:r w:rsidRPr="002831A1">
        <w:t>“</w:t>
      </w:r>
      <w:r w:rsidRPr="002831A1">
        <w:rPr>
          <w:b/>
        </w:rPr>
        <w:t>Artículo 4.-</w:t>
      </w:r>
      <w:r w:rsidRPr="002831A1">
        <w:t xml:space="preserve"> Para los efectos de esta Ley, en las adquisiciones, enajenaciones, arrendamientos y servicios, quedan comprendidos:</w:t>
      </w:r>
    </w:p>
    <w:p w14:paraId="0E5F0409" w14:textId="77777777" w:rsidR="003C789A" w:rsidRPr="002831A1" w:rsidRDefault="003C789A" w:rsidP="002831A1">
      <w:pPr>
        <w:pStyle w:val="Puesto"/>
        <w:ind w:firstLine="567"/>
      </w:pPr>
      <w:r w:rsidRPr="002831A1">
        <w:t>I. La adquisición de bienes muebles.</w:t>
      </w:r>
    </w:p>
    <w:p w14:paraId="6E2A9606" w14:textId="77777777" w:rsidR="003C789A" w:rsidRPr="002831A1" w:rsidRDefault="003C789A" w:rsidP="002831A1">
      <w:pPr>
        <w:pStyle w:val="Puesto"/>
        <w:ind w:firstLine="567"/>
      </w:pPr>
      <w:r w:rsidRPr="002831A1">
        <w:t>II. La adquisición de bienes inmuebles, a través de compraventa.</w:t>
      </w:r>
    </w:p>
    <w:p w14:paraId="72CA4C54" w14:textId="77777777" w:rsidR="003C789A" w:rsidRPr="002831A1" w:rsidRDefault="003C789A" w:rsidP="002831A1">
      <w:pPr>
        <w:pStyle w:val="Puesto"/>
        <w:ind w:firstLine="567"/>
      </w:pPr>
      <w:r w:rsidRPr="002831A1">
        <w:t>III. La enajenación de bienes muebles e inmuebles.</w:t>
      </w:r>
    </w:p>
    <w:p w14:paraId="55DF1EF0" w14:textId="77777777" w:rsidR="003C789A" w:rsidRPr="002831A1" w:rsidRDefault="003C789A" w:rsidP="002831A1">
      <w:pPr>
        <w:pStyle w:val="Puesto"/>
        <w:ind w:firstLine="567"/>
      </w:pPr>
      <w:r w:rsidRPr="002831A1">
        <w:t>IV. El arrendamiento de bienes muebles e inmuebles.</w:t>
      </w:r>
    </w:p>
    <w:p w14:paraId="6BB2B0BB" w14:textId="77777777" w:rsidR="003C789A" w:rsidRPr="002831A1" w:rsidRDefault="003C789A" w:rsidP="002831A1">
      <w:pPr>
        <w:pStyle w:val="Puesto"/>
        <w:ind w:firstLine="567"/>
      </w:pPr>
      <w:r w:rsidRPr="002831A1">
        <w:lastRenderedPageBreak/>
        <w:t xml:space="preserve">V. La contratación de los servicios, relacionados con bienes muebles que se encuentran incorporados o adheridos a bienes inmuebles, cuya instalación o mantenimiento no implique modificación al bien inmueble. </w:t>
      </w:r>
    </w:p>
    <w:p w14:paraId="4132E414" w14:textId="77777777" w:rsidR="003C789A" w:rsidRPr="002831A1" w:rsidRDefault="003C789A" w:rsidP="002831A1">
      <w:pPr>
        <w:pStyle w:val="Puesto"/>
        <w:ind w:firstLine="567"/>
      </w:pPr>
      <w:r w:rsidRPr="002831A1">
        <w:t xml:space="preserve">VI. La contratación de los servicios de reconstrucción y mantenimiento de bienes muebles. </w:t>
      </w:r>
    </w:p>
    <w:p w14:paraId="5864ADB4" w14:textId="77777777" w:rsidR="003C789A" w:rsidRPr="002831A1" w:rsidRDefault="003C789A" w:rsidP="002831A1">
      <w:pPr>
        <w:pStyle w:val="Puesto"/>
        <w:ind w:firstLine="567"/>
      </w:pPr>
      <w:r w:rsidRPr="002831A1">
        <w:t xml:space="preserve">VII. La contratación de los servicios de maquila, seguros y transportación, así como de los de limpieza y vigilancia de bienes inmuebles. </w:t>
      </w:r>
    </w:p>
    <w:p w14:paraId="2968B573" w14:textId="77777777" w:rsidR="003C789A" w:rsidRPr="002831A1" w:rsidRDefault="003C789A" w:rsidP="002831A1">
      <w:pPr>
        <w:pStyle w:val="Puesto"/>
        <w:ind w:firstLine="567"/>
      </w:pPr>
      <w:r w:rsidRPr="002831A1">
        <w:t xml:space="preserve">VIII. La prestación de servicios profesionales, la contratación de consultorías, asesorías y estudios e investigaciones, excepto la contratación de servicios personales de personas físicas bajo el régimen de honorarios. </w:t>
      </w:r>
    </w:p>
    <w:p w14:paraId="3105B533" w14:textId="77777777" w:rsidR="003C789A" w:rsidRPr="002831A1" w:rsidRDefault="003C789A" w:rsidP="002831A1">
      <w:pPr>
        <w:pStyle w:val="Puesto"/>
        <w:ind w:firstLine="567"/>
      </w:pPr>
      <w:r w:rsidRPr="002831A1">
        <w:t xml:space="preserve">En general, otros actos que impliquen la contratación de servicios de cualquier naturaleza. </w:t>
      </w:r>
    </w:p>
    <w:p w14:paraId="430536C0" w14:textId="77777777" w:rsidR="003C789A" w:rsidRPr="002831A1" w:rsidRDefault="003C789A" w:rsidP="002831A1">
      <w:pPr>
        <w:pStyle w:val="Puesto"/>
        <w:ind w:firstLine="567"/>
      </w:pPr>
    </w:p>
    <w:p w14:paraId="3A1239B2" w14:textId="77777777" w:rsidR="003C789A" w:rsidRPr="002831A1" w:rsidRDefault="003C789A" w:rsidP="002831A1">
      <w:pPr>
        <w:pStyle w:val="Puesto"/>
        <w:ind w:firstLine="567"/>
      </w:pPr>
      <w:r w:rsidRPr="002831A1">
        <w:rPr>
          <w:b/>
        </w:rPr>
        <w:t>Artículo 26.-</w:t>
      </w:r>
      <w:r w:rsidRPr="002831A1">
        <w:t xml:space="preserve"> Las adquisiciones, arrendamientos y servicios se adjudicarán a través de licitaciones públicas, mediante convocatoria pública. </w:t>
      </w:r>
    </w:p>
    <w:p w14:paraId="683C2240" w14:textId="77777777" w:rsidR="003C789A" w:rsidRPr="002831A1" w:rsidRDefault="003C789A" w:rsidP="002831A1">
      <w:pPr>
        <w:pStyle w:val="Puesto"/>
        <w:ind w:firstLine="567"/>
      </w:pPr>
      <w:r w:rsidRPr="002831A1">
        <w:rPr>
          <w:b/>
        </w:rPr>
        <w:t>Artículo 27.-</w:t>
      </w:r>
      <w:r w:rsidRPr="002831A1">
        <w:t xml:space="preserve"> La Secretaría, las entidades, los tribunales administrativos y los ayuntamientos podrán adjudicar adquisiciones, arrendamientos y servicios, mediante las excepciones al procedimiento de licitación que a continuación se señalan: </w:t>
      </w:r>
    </w:p>
    <w:p w14:paraId="65FAE11E" w14:textId="77777777" w:rsidR="003C789A" w:rsidRPr="002831A1" w:rsidRDefault="003C789A" w:rsidP="002831A1">
      <w:pPr>
        <w:pStyle w:val="Puesto"/>
        <w:ind w:firstLine="567"/>
      </w:pPr>
      <w:r w:rsidRPr="002831A1">
        <w:t xml:space="preserve">I. Invitación restringida. </w:t>
      </w:r>
    </w:p>
    <w:p w14:paraId="649B1D01" w14:textId="77777777" w:rsidR="003C789A" w:rsidRPr="002831A1" w:rsidRDefault="003C789A" w:rsidP="002831A1">
      <w:pPr>
        <w:pStyle w:val="Puesto"/>
        <w:ind w:firstLine="567"/>
      </w:pPr>
      <w:r w:rsidRPr="002831A1">
        <w:t xml:space="preserve">II. Adjudicación directa.” </w:t>
      </w:r>
    </w:p>
    <w:p w14:paraId="2DB498CA" w14:textId="77777777" w:rsidR="003C789A" w:rsidRPr="002831A1" w:rsidRDefault="003C789A" w:rsidP="002831A1">
      <w:pPr>
        <w:pStyle w:val="Puesto"/>
        <w:ind w:firstLine="567"/>
      </w:pPr>
      <w:r w:rsidRPr="002831A1">
        <w:t>(Énfasis añadido)</w:t>
      </w:r>
    </w:p>
    <w:p w14:paraId="045646AB" w14:textId="77777777" w:rsidR="003C789A" w:rsidRPr="002831A1" w:rsidRDefault="003C789A" w:rsidP="002831A1">
      <w:pPr>
        <w:pBdr>
          <w:top w:val="nil"/>
          <w:left w:val="nil"/>
          <w:bottom w:val="nil"/>
          <w:right w:val="nil"/>
          <w:between w:val="nil"/>
        </w:pBdr>
        <w:tabs>
          <w:tab w:val="left" w:pos="426"/>
        </w:tabs>
        <w:ind w:right="51"/>
      </w:pPr>
    </w:p>
    <w:p w14:paraId="7CE1B3F5" w14:textId="77777777" w:rsidR="003C789A" w:rsidRPr="002831A1" w:rsidRDefault="003C789A" w:rsidP="002831A1">
      <w:pPr>
        <w:pBdr>
          <w:top w:val="nil"/>
          <w:left w:val="nil"/>
          <w:bottom w:val="nil"/>
          <w:right w:val="nil"/>
          <w:between w:val="nil"/>
        </w:pBdr>
        <w:tabs>
          <w:tab w:val="left" w:pos="426"/>
        </w:tabs>
        <w:ind w:right="51"/>
      </w:pPr>
      <w:r w:rsidRPr="002831A1">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79C1B3CA" w14:textId="77777777" w:rsidR="003C789A" w:rsidRPr="002831A1" w:rsidRDefault="003C789A" w:rsidP="002831A1">
      <w:pPr>
        <w:pBdr>
          <w:top w:val="nil"/>
          <w:left w:val="nil"/>
          <w:bottom w:val="nil"/>
          <w:right w:val="nil"/>
          <w:between w:val="nil"/>
        </w:pBdr>
        <w:tabs>
          <w:tab w:val="left" w:pos="426"/>
        </w:tabs>
        <w:ind w:right="51"/>
      </w:pPr>
    </w:p>
    <w:p w14:paraId="171B3AE8" w14:textId="77777777" w:rsidR="003C789A" w:rsidRPr="002831A1" w:rsidRDefault="003C789A" w:rsidP="002831A1">
      <w:pPr>
        <w:pBdr>
          <w:top w:val="nil"/>
          <w:left w:val="nil"/>
          <w:bottom w:val="nil"/>
          <w:right w:val="nil"/>
          <w:between w:val="nil"/>
        </w:pBdr>
        <w:tabs>
          <w:tab w:val="left" w:pos="426"/>
        </w:tabs>
        <w:ind w:right="51"/>
      </w:pPr>
      <w:r w:rsidRPr="002831A1">
        <w:t xml:space="preserve">Asimismo, el artículo 33 del mismo ordenamiento legal, puntualmente señala el contenido que deberá tener la convocatoria para la celebración de las licitaciones públicas y por su parte, el consecutivo 34 dispone que las bases de la licitación pública tendrán un costo de recuperación y contendrán los requisitos que se establezcan en el reglamento de dicha Ley. </w:t>
      </w:r>
    </w:p>
    <w:p w14:paraId="0AAF86C3" w14:textId="77777777" w:rsidR="003C789A" w:rsidRPr="002831A1" w:rsidRDefault="003C789A" w:rsidP="002831A1">
      <w:pPr>
        <w:pBdr>
          <w:top w:val="nil"/>
          <w:left w:val="nil"/>
          <w:bottom w:val="nil"/>
          <w:right w:val="nil"/>
          <w:between w:val="nil"/>
        </w:pBdr>
        <w:tabs>
          <w:tab w:val="left" w:pos="426"/>
        </w:tabs>
        <w:ind w:right="51"/>
      </w:pPr>
      <w:r w:rsidRPr="002831A1">
        <w:t>Por lo que, en las licitaciones se debe seguir el procedimiento marcado en el artículo 35 del precitado ordenamiento, que literalmente establece:</w:t>
      </w:r>
    </w:p>
    <w:p w14:paraId="0AD1AE53" w14:textId="77777777" w:rsidR="003C789A" w:rsidRPr="002831A1" w:rsidRDefault="003C789A" w:rsidP="002831A1">
      <w:pPr>
        <w:pBdr>
          <w:top w:val="nil"/>
          <w:left w:val="nil"/>
          <w:bottom w:val="nil"/>
          <w:right w:val="nil"/>
          <w:between w:val="nil"/>
        </w:pBdr>
        <w:tabs>
          <w:tab w:val="left" w:pos="426"/>
        </w:tabs>
        <w:ind w:right="51"/>
      </w:pPr>
    </w:p>
    <w:p w14:paraId="29196492" w14:textId="77777777" w:rsidR="003C789A" w:rsidRPr="002831A1" w:rsidRDefault="003C789A" w:rsidP="002831A1">
      <w:pPr>
        <w:pStyle w:val="Puesto"/>
        <w:ind w:firstLine="567"/>
      </w:pPr>
      <w:r w:rsidRPr="002831A1">
        <w:t>“</w:t>
      </w:r>
      <w:r w:rsidRPr="002831A1">
        <w:rPr>
          <w:b/>
        </w:rPr>
        <w:t xml:space="preserve">Artículo 35.- </w:t>
      </w:r>
      <w:r w:rsidRPr="002831A1">
        <w:t xml:space="preserve">En los procedimientos de licitación pública se observará lo siguiente: </w:t>
      </w:r>
    </w:p>
    <w:p w14:paraId="4E33F447" w14:textId="77777777" w:rsidR="003C789A" w:rsidRPr="002831A1" w:rsidRDefault="003C789A" w:rsidP="002831A1">
      <w:pPr>
        <w:pStyle w:val="Puesto"/>
        <w:ind w:firstLine="567"/>
      </w:pPr>
      <w:r w:rsidRPr="002831A1">
        <w:t xml:space="preserve">I. El acto de presentación y apertura de propuestas se llevará a cabo por el servidor público que designe la convocante, conforme al procedimiento que se establezca en el reglamento de esta Ley. </w:t>
      </w:r>
    </w:p>
    <w:p w14:paraId="3A2F2D52" w14:textId="77777777" w:rsidR="003C789A" w:rsidRPr="002831A1" w:rsidRDefault="003C789A" w:rsidP="002831A1">
      <w:pPr>
        <w:pStyle w:val="Puesto"/>
        <w:ind w:firstLine="567"/>
      </w:pPr>
      <w:r w:rsidRPr="002831A1">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3EEA8159" w14:textId="77777777" w:rsidR="003C789A" w:rsidRPr="002831A1" w:rsidRDefault="003C789A" w:rsidP="002831A1">
      <w:pPr>
        <w:pStyle w:val="Puesto"/>
        <w:ind w:firstLine="567"/>
      </w:pPr>
      <w:r w:rsidRPr="002831A1">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IV. Las convocantes podrán modificar los plazos y términos establecidos en la convocatoria o en las bases de licitación, hasta cinco días hábiles anteriores a la fecha de la celebración del acto de presentación y apertura de propuestas. </w:t>
      </w:r>
    </w:p>
    <w:p w14:paraId="45711603" w14:textId="77777777" w:rsidR="003C789A" w:rsidRPr="002831A1" w:rsidRDefault="003C789A" w:rsidP="002831A1">
      <w:pPr>
        <w:pStyle w:val="Puesto"/>
        <w:ind w:firstLine="567"/>
      </w:pPr>
      <w:r w:rsidRPr="002831A1">
        <w:t xml:space="preserve">V. Las modificaciones no podrán limitar el número de licitantes, sustituir o variar sustancialmente los bienes o servicios convocados originalmente, ni adicionar otros distintos. </w:t>
      </w:r>
    </w:p>
    <w:p w14:paraId="1E665366" w14:textId="77777777" w:rsidR="003C789A" w:rsidRPr="002831A1" w:rsidRDefault="003C789A" w:rsidP="002831A1">
      <w:pPr>
        <w:pStyle w:val="Puesto"/>
        <w:ind w:firstLine="567"/>
      </w:pPr>
      <w:r w:rsidRPr="002831A1">
        <w:t xml:space="preserve">VI. Las modificaciones a la convocatoria o a las bases se harán del conocimiento de los interesados hasta tres días hábiles antes de la fecha señalada para el acto de presentación y apertura de propuestas. </w:t>
      </w:r>
    </w:p>
    <w:p w14:paraId="569A2F85" w14:textId="77777777" w:rsidR="003C789A" w:rsidRPr="002831A1" w:rsidRDefault="003C789A" w:rsidP="002831A1">
      <w:pPr>
        <w:pStyle w:val="Puesto"/>
        <w:ind w:firstLine="567"/>
      </w:pPr>
      <w:r w:rsidRPr="002831A1">
        <w:t xml:space="preserve">VII. Se emitirá el fallo dentro de los 15 días hábiles siguientes a la publicación de la convocatoria. </w:t>
      </w:r>
    </w:p>
    <w:p w14:paraId="741DD562" w14:textId="77777777" w:rsidR="003C789A" w:rsidRPr="002831A1" w:rsidRDefault="003C789A" w:rsidP="002831A1">
      <w:pPr>
        <w:pStyle w:val="Puesto"/>
        <w:ind w:firstLine="567"/>
      </w:pPr>
      <w:r w:rsidRPr="002831A1">
        <w:t xml:space="preserve">VIII. Los licitantes se podrán registrar hasta el día y la hora fijados para el acto de presentación y apertura de propuestas.” </w:t>
      </w:r>
    </w:p>
    <w:p w14:paraId="37900929" w14:textId="77777777" w:rsidR="003C789A" w:rsidRPr="002831A1" w:rsidRDefault="003C789A" w:rsidP="002831A1">
      <w:pPr>
        <w:pStyle w:val="Puesto"/>
        <w:ind w:firstLine="567"/>
      </w:pPr>
      <w:r w:rsidRPr="002831A1">
        <w:t>(Énfasis añadido)</w:t>
      </w:r>
    </w:p>
    <w:p w14:paraId="2BBC4DC7" w14:textId="77777777" w:rsidR="003C789A" w:rsidRPr="002831A1" w:rsidRDefault="003C789A" w:rsidP="002831A1">
      <w:pPr>
        <w:pBdr>
          <w:top w:val="nil"/>
          <w:left w:val="nil"/>
          <w:bottom w:val="nil"/>
          <w:right w:val="nil"/>
          <w:between w:val="nil"/>
        </w:pBdr>
        <w:tabs>
          <w:tab w:val="left" w:pos="426"/>
        </w:tabs>
        <w:ind w:right="51"/>
      </w:pPr>
      <w:r w:rsidRPr="002831A1">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720083A3" w14:textId="77777777" w:rsidR="003C789A" w:rsidRPr="002831A1" w:rsidRDefault="003C789A" w:rsidP="002831A1">
      <w:pPr>
        <w:pBdr>
          <w:top w:val="nil"/>
          <w:left w:val="nil"/>
          <w:bottom w:val="nil"/>
          <w:right w:val="nil"/>
          <w:between w:val="nil"/>
        </w:pBdr>
        <w:tabs>
          <w:tab w:val="left" w:pos="426"/>
        </w:tabs>
        <w:ind w:right="51"/>
      </w:pPr>
    </w:p>
    <w:p w14:paraId="18C6F4D6" w14:textId="77777777" w:rsidR="003C789A" w:rsidRPr="002831A1" w:rsidRDefault="003C789A" w:rsidP="002831A1">
      <w:pPr>
        <w:pBdr>
          <w:top w:val="nil"/>
          <w:left w:val="nil"/>
          <w:bottom w:val="nil"/>
          <w:right w:val="nil"/>
          <w:between w:val="nil"/>
        </w:pBdr>
        <w:tabs>
          <w:tab w:val="left" w:pos="426"/>
        </w:tabs>
        <w:ind w:right="51"/>
      </w:pPr>
      <w:r w:rsidRPr="002831A1">
        <w:t>Además, respecto al dictamen y el fallo de la adjudicación, es de señalar que la Ley en mención indica lo siguiente:</w:t>
      </w:r>
    </w:p>
    <w:p w14:paraId="23AB6985" w14:textId="77777777" w:rsidR="003C789A" w:rsidRPr="002831A1" w:rsidRDefault="003C789A" w:rsidP="002831A1">
      <w:pPr>
        <w:pBdr>
          <w:top w:val="nil"/>
          <w:left w:val="nil"/>
          <w:bottom w:val="nil"/>
          <w:right w:val="nil"/>
          <w:between w:val="nil"/>
        </w:pBdr>
        <w:tabs>
          <w:tab w:val="left" w:pos="426"/>
        </w:tabs>
        <w:ind w:left="851" w:right="907"/>
        <w:rPr>
          <w:i/>
        </w:rPr>
      </w:pPr>
    </w:p>
    <w:p w14:paraId="01FBDA81" w14:textId="77777777" w:rsidR="003C789A" w:rsidRPr="002831A1" w:rsidRDefault="003C789A" w:rsidP="002831A1">
      <w:pPr>
        <w:pStyle w:val="Puesto"/>
        <w:ind w:firstLine="567"/>
      </w:pPr>
      <w:r w:rsidRPr="002831A1">
        <w:lastRenderedPageBreak/>
        <w:t>“</w:t>
      </w:r>
      <w:r w:rsidRPr="002831A1">
        <w:rPr>
          <w:b/>
        </w:rPr>
        <w:t>Artículo 37.-</w:t>
      </w:r>
      <w:r w:rsidRPr="002831A1">
        <w:t xml:space="preserve"> El </w:t>
      </w:r>
      <w:r w:rsidRPr="002831A1">
        <w:rPr>
          <w:b/>
        </w:rPr>
        <w:t>comité de adquisiciones y servicios</w:t>
      </w:r>
      <w:r w:rsidRPr="002831A1">
        <w:t xml:space="preserve">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Artículo 38.-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p>
    <w:p w14:paraId="35FA2968" w14:textId="77777777" w:rsidR="003C789A" w:rsidRPr="002831A1" w:rsidRDefault="003C789A" w:rsidP="002831A1">
      <w:pPr>
        <w:pBdr>
          <w:top w:val="nil"/>
          <w:left w:val="nil"/>
          <w:bottom w:val="nil"/>
          <w:right w:val="nil"/>
          <w:between w:val="nil"/>
        </w:pBdr>
        <w:tabs>
          <w:tab w:val="left" w:pos="426"/>
        </w:tabs>
        <w:ind w:right="51"/>
      </w:pPr>
    </w:p>
    <w:p w14:paraId="59134A82" w14:textId="77777777" w:rsidR="003C789A" w:rsidRPr="002831A1" w:rsidRDefault="003C789A" w:rsidP="002831A1">
      <w:pPr>
        <w:pBdr>
          <w:top w:val="nil"/>
          <w:left w:val="nil"/>
          <w:bottom w:val="nil"/>
          <w:right w:val="nil"/>
          <w:between w:val="nil"/>
        </w:pBdr>
        <w:tabs>
          <w:tab w:val="left" w:pos="426"/>
        </w:tabs>
        <w:ind w:right="51"/>
      </w:pPr>
      <w:r w:rsidRPr="002831A1">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w:t>
      </w:r>
    </w:p>
    <w:p w14:paraId="5D914325" w14:textId="77777777" w:rsidR="005F0B2B" w:rsidRPr="002831A1" w:rsidRDefault="005F0B2B" w:rsidP="002831A1">
      <w:pPr>
        <w:pBdr>
          <w:top w:val="nil"/>
          <w:left w:val="nil"/>
          <w:bottom w:val="nil"/>
          <w:right w:val="nil"/>
          <w:between w:val="nil"/>
        </w:pBdr>
        <w:tabs>
          <w:tab w:val="left" w:pos="426"/>
        </w:tabs>
        <w:ind w:right="51"/>
      </w:pPr>
    </w:p>
    <w:p w14:paraId="541E31E5" w14:textId="77777777" w:rsidR="003C789A" w:rsidRPr="002831A1" w:rsidRDefault="003C789A" w:rsidP="002831A1">
      <w:pPr>
        <w:pBdr>
          <w:top w:val="nil"/>
          <w:left w:val="nil"/>
          <w:bottom w:val="nil"/>
          <w:right w:val="nil"/>
          <w:between w:val="nil"/>
        </w:pBdr>
        <w:tabs>
          <w:tab w:val="left" w:pos="426"/>
        </w:tabs>
        <w:ind w:right="51"/>
      </w:pPr>
      <w:r w:rsidRPr="002831A1">
        <w:t>Además, es oportuno señalar que, las disposiciones respecto a las bases, dictámenes, fallos y fianzas, se realizan con similitud al procedimiento de licitación pública, tal como lo señalan los artículos 46 y 90 de la misma Ley, que literalmente establecen:</w:t>
      </w:r>
    </w:p>
    <w:p w14:paraId="256D01C6" w14:textId="77777777" w:rsidR="003C789A" w:rsidRPr="002831A1" w:rsidRDefault="003C789A" w:rsidP="002831A1">
      <w:pPr>
        <w:pBdr>
          <w:top w:val="nil"/>
          <w:left w:val="nil"/>
          <w:bottom w:val="nil"/>
          <w:right w:val="nil"/>
          <w:between w:val="nil"/>
        </w:pBdr>
        <w:tabs>
          <w:tab w:val="left" w:pos="426"/>
        </w:tabs>
        <w:ind w:right="51"/>
        <w:rPr>
          <w:i/>
        </w:rPr>
      </w:pPr>
    </w:p>
    <w:p w14:paraId="61E9CBC4" w14:textId="77777777" w:rsidR="003C789A" w:rsidRPr="002831A1" w:rsidRDefault="003C789A" w:rsidP="002831A1">
      <w:pPr>
        <w:pStyle w:val="Puesto"/>
        <w:ind w:firstLine="567"/>
      </w:pPr>
      <w:r w:rsidRPr="002831A1">
        <w:t>“</w:t>
      </w:r>
      <w:r w:rsidRPr="002831A1">
        <w:rPr>
          <w:b/>
        </w:rPr>
        <w:t>Artículo 46.-</w:t>
      </w:r>
      <w:r w:rsidRPr="002831A1">
        <w:t xml:space="preserve"> El procedimiento de invitación restringida se desarrollará en los términos de la licitación pública, a excepción de la publicación de la convocatoria.” (Sic) Por ello, el Reglamento de la Ley en comento, en su artículo 90, indica cuales lo son los supuestos que deberán observarse para llevar a cabo dicho procedimiento: </w:t>
      </w:r>
    </w:p>
    <w:p w14:paraId="613AF8F1" w14:textId="77777777" w:rsidR="003C789A" w:rsidRPr="002831A1" w:rsidRDefault="003C789A" w:rsidP="002831A1">
      <w:pPr>
        <w:pStyle w:val="Puesto"/>
        <w:ind w:firstLine="567"/>
      </w:pPr>
      <w:r w:rsidRPr="002831A1">
        <w:rPr>
          <w:b/>
        </w:rPr>
        <w:t>Artículo 90.-</w:t>
      </w:r>
      <w:r w:rsidRPr="002831A1">
        <w:t xml:space="preserve"> En el procedimiento de invitación restringida se deberá observar lo siguiente: </w:t>
      </w:r>
    </w:p>
    <w:p w14:paraId="2E6D0E1E" w14:textId="77777777" w:rsidR="003C789A" w:rsidRPr="002831A1" w:rsidRDefault="003C789A" w:rsidP="002831A1">
      <w:pPr>
        <w:pStyle w:val="Puesto"/>
        <w:ind w:firstLine="567"/>
      </w:pPr>
      <w:r w:rsidRPr="002831A1">
        <w:lastRenderedPageBreak/>
        <w:t xml:space="preserve">I. Se invitará a un mínimo de tres personas seleccionadas de entre las que se encuentren inscritas e 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28C36333" w14:textId="77777777" w:rsidR="003C789A" w:rsidRPr="002831A1" w:rsidRDefault="003C789A" w:rsidP="002831A1">
      <w:pPr>
        <w:pStyle w:val="Puesto"/>
        <w:ind w:firstLine="567"/>
      </w:pPr>
      <w:r w:rsidRPr="002831A1">
        <w:t>II. Las bases de la invitación restringida indicarán los aspectos de la adquisición o contratación; y III. Serán aplicables, en lo conducente, las disposiciones de la licitación pública.”</w:t>
      </w:r>
    </w:p>
    <w:p w14:paraId="6AC16E3F" w14:textId="77777777" w:rsidR="003C789A" w:rsidRPr="002831A1" w:rsidRDefault="003C789A" w:rsidP="002831A1">
      <w:pPr>
        <w:pBdr>
          <w:top w:val="nil"/>
          <w:left w:val="nil"/>
          <w:bottom w:val="nil"/>
          <w:right w:val="nil"/>
          <w:between w:val="nil"/>
        </w:pBdr>
        <w:tabs>
          <w:tab w:val="left" w:pos="426"/>
        </w:tabs>
        <w:ind w:left="851" w:right="907"/>
        <w:rPr>
          <w:i/>
        </w:rPr>
      </w:pPr>
    </w:p>
    <w:p w14:paraId="19AF551C" w14:textId="77777777" w:rsidR="003C789A" w:rsidRPr="002831A1" w:rsidRDefault="003C789A" w:rsidP="002831A1">
      <w:pPr>
        <w:tabs>
          <w:tab w:val="left" w:pos="426"/>
          <w:tab w:val="left" w:pos="7931"/>
        </w:tabs>
        <w:ind w:right="49"/>
      </w:pPr>
      <w:r w:rsidRPr="002831A1">
        <w:t xml:space="preserve">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 </w:t>
      </w:r>
    </w:p>
    <w:p w14:paraId="7660CE10" w14:textId="77777777" w:rsidR="003C789A" w:rsidRPr="002831A1" w:rsidRDefault="003C789A" w:rsidP="002831A1">
      <w:pPr>
        <w:tabs>
          <w:tab w:val="left" w:pos="426"/>
          <w:tab w:val="left" w:pos="7931"/>
        </w:tabs>
        <w:ind w:right="49"/>
      </w:pPr>
    </w:p>
    <w:p w14:paraId="7ACE332C" w14:textId="77777777" w:rsidR="003C789A" w:rsidRPr="002831A1" w:rsidRDefault="003C789A" w:rsidP="002831A1">
      <w:pPr>
        <w:tabs>
          <w:tab w:val="left" w:pos="426"/>
          <w:tab w:val="left" w:pos="7931"/>
        </w:tabs>
        <w:ind w:right="49"/>
      </w:pPr>
      <w:r w:rsidRPr="002831A1">
        <w:t>Por último, y en cuanto hace a la adjudicación directa, el artículo 48 de la Ley de la Contratación Pública del Estado de México y Municipios y 91 del Reglamento de dicha Ley, indican en qué supuestos puede llevarse a cabo este procedimiento.</w:t>
      </w:r>
    </w:p>
    <w:p w14:paraId="538E0676" w14:textId="77777777" w:rsidR="003C789A" w:rsidRPr="002831A1" w:rsidRDefault="003C789A" w:rsidP="002831A1">
      <w:pPr>
        <w:tabs>
          <w:tab w:val="left" w:pos="426"/>
          <w:tab w:val="left" w:pos="7931"/>
        </w:tabs>
        <w:ind w:right="49"/>
      </w:pPr>
    </w:p>
    <w:p w14:paraId="0A9AB0DE" w14:textId="77777777" w:rsidR="003C789A" w:rsidRPr="002831A1" w:rsidRDefault="003C789A" w:rsidP="002831A1">
      <w:pPr>
        <w:tabs>
          <w:tab w:val="left" w:pos="426"/>
          <w:tab w:val="left" w:pos="7931"/>
        </w:tabs>
        <w:ind w:right="49"/>
      </w:pPr>
      <w:r w:rsidRPr="002831A1">
        <w:t xml:space="preserve">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 </w:t>
      </w:r>
    </w:p>
    <w:p w14:paraId="6B7FD983" w14:textId="77777777" w:rsidR="003C789A" w:rsidRPr="002831A1" w:rsidRDefault="003C789A" w:rsidP="002831A1">
      <w:pPr>
        <w:tabs>
          <w:tab w:val="left" w:pos="426"/>
          <w:tab w:val="left" w:pos="7931"/>
        </w:tabs>
        <w:ind w:right="49"/>
      </w:pPr>
    </w:p>
    <w:p w14:paraId="22C85E84" w14:textId="77777777" w:rsidR="003C789A" w:rsidRPr="002831A1" w:rsidRDefault="003C789A" w:rsidP="002831A1">
      <w:pPr>
        <w:tabs>
          <w:tab w:val="left" w:pos="426"/>
          <w:tab w:val="left" w:pos="7931"/>
        </w:tabs>
        <w:ind w:right="49"/>
      </w:pPr>
      <w:r w:rsidRPr="002831A1">
        <w:t>Además, el artículo 94 del referido Reglamento, detalla el procedimiento que se llevará a cabo en la adjudicación directa, de la siguiente manera:</w:t>
      </w:r>
    </w:p>
    <w:p w14:paraId="7BDEC564" w14:textId="77777777" w:rsidR="003C789A" w:rsidRPr="002831A1" w:rsidRDefault="003C789A" w:rsidP="002831A1">
      <w:pPr>
        <w:tabs>
          <w:tab w:val="left" w:pos="426"/>
          <w:tab w:val="left" w:pos="7931"/>
        </w:tabs>
        <w:ind w:right="49"/>
      </w:pPr>
    </w:p>
    <w:p w14:paraId="2C478C8F" w14:textId="77777777" w:rsidR="003C789A" w:rsidRPr="002831A1" w:rsidRDefault="003C789A" w:rsidP="002831A1">
      <w:pPr>
        <w:pStyle w:val="Puesto"/>
        <w:ind w:firstLine="567"/>
        <w:rPr>
          <w:b/>
        </w:rPr>
      </w:pPr>
      <w:r w:rsidRPr="002831A1">
        <w:t>“</w:t>
      </w:r>
      <w:r w:rsidRPr="002831A1">
        <w:rPr>
          <w:b/>
        </w:rPr>
        <w:t xml:space="preserve">Artículo 94.- En el procedimiento de adjudicación directa se observará lo siguiente: </w:t>
      </w:r>
    </w:p>
    <w:p w14:paraId="4FE80DE9" w14:textId="77777777" w:rsidR="003C789A" w:rsidRPr="002831A1" w:rsidRDefault="003C789A" w:rsidP="002831A1">
      <w:pPr>
        <w:pStyle w:val="Puesto"/>
        <w:ind w:firstLine="567"/>
      </w:pPr>
      <w:r w:rsidRPr="002831A1">
        <w:t xml:space="preserve">I. Las adquisiciones de bienes y la contratación de servicios, se efectuaran previa dictaminación del comité, a excepción de los casos previstos en las fracciones IV, VII, IX y </w:t>
      </w:r>
      <w:r w:rsidRPr="002831A1">
        <w:lastRenderedPageBreak/>
        <w:t xml:space="preserve">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146A73D2" w14:textId="77777777" w:rsidR="003C789A" w:rsidRPr="002831A1" w:rsidRDefault="003C789A" w:rsidP="002831A1">
      <w:pPr>
        <w:pStyle w:val="Puesto"/>
        <w:ind w:firstLine="567"/>
      </w:pPr>
      <w:r w:rsidRPr="002831A1">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52EA0067" w14:textId="77777777" w:rsidR="003C789A" w:rsidRPr="002831A1" w:rsidRDefault="003C789A" w:rsidP="002831A1">
      <w:pPr>
        <w:pStyle w:val="Puesto"/>
        <w:ind w:firstLine="567"/>
      </w:pPr>
      <w:r w:rsidRPr="002831A1">
        <w:t xml:space="preserve">III. La solicitud de participación contendrá, como mínimo, la descripción y cantidad de los bienes o servicios requeridos, lugar, plazo de entrega o duración del servicio y forma de pago; </w:t>
      </w:r>
    </w:p>
    <w:p w14:paraId="761E4356" w14:textId="77777777" w:rsidR="003C789A" w:rsidRPr="002831A1" w:rsidRDefault="003C789A" w:rsidP="002831A1">
      <w:pPr>
        <w:pStyle w:val="Puesto"/>
        <w:ind w:firstLine="567"/>
      </w:pPr>
      <w:r w:rsidRPr="002831A1">
        <w:t xml:space="preserve">IV. La solicitud de participación deberá señalar el día, hora y lugar en que tendrá verificativo el acto de presentación y apertura de ofertas; </w:t>
      </w:r>
    </w:p>
    <w:p w14:paraId="020A24DF" w14:textId="77777777" w:rsidR="003C789A" w:rsidRPr="002831A1" w:rsidRDefault="003C789A" w:rsidP="002831A1">
      <w:pPr>
        <w:pStyle w:val="Puesto"/>
        <w:ind w:firstLine="567"/>
      </w:pPr>
      <w:r w:rsidRPr="002831A1">
        <w:t xml:space="preserve">V. Atendiendo a la naturaleza de los bienes o servicios, la convocante podrá optar entre celebrar o no junta de aclaraciones, en términos de lo dispuesto por este Reglamento; </w:t>
      </w:r>
    </w:p>
    <w:p w14:paraId="5A351E68" w14:textId="77777777" w:rsidR="003C789A" w:rsidRPr="002831A1" w:rsidRDefault="003C789A" w:rsidP="002831A1">
      <w:pPr>
        <w:pStyle w:val="Puesto"/>
        <w:ind w:firstLine="567"/>
      </w:pPr>
      <w:r w:rsidRPr="002831A1">
        <w:t xml:space="preserve">VI. El servidor público designado por la convocante será el responsable de llevar a cabo el acto de presentación y apertura de propuestas; </w:t>
      </w:r>
    </w:p>
    <w:p w14:paraId="42DC59BE" w14:textId="77777777" w:rsidR="003C789A" w:rsidRPr="002831A1" w:rsidRDefault="003C789A" w:rsidP="002831A1">
      <w:pPr>
        <w:pStyle w:val="Puesto"/>
        <w:ind w:firstLine="567"/>
      </w:pPr>
      <w:r w:rsidRPr="002831A1">
        <w:t xml:space="preserve">VII. Se observarán, en lo conducente, las disposiciones relativas a la contraoferta; y </w:t>
      </w:r>
    </w:p>
    <w:p w14:paraId="1A6BB654" w14:textId="77777777" w:rsidR="003C789A" w:rsidRPr="002831A1" w:rsidRDefault="003C789A" w:rsidP="002831A1">
      <w:pPr>
        <w:pStyle w:val="Puesto"/>
        <w:ind w:firstLine="567"/>
      </w:pPr>
      <w:r w:rsidRPr="002831A1">
        <w:t>VIII. El comité será responsable de emitir el dictamen de adjudicación que servirá de base para el fallo de adjudicación; correspondiendo a la convocante emitir dicho fallo, quien lo hará del conocimiento de los licitantes.” (Énfasis añadido)</w:t>
      </w:r>
    </w:p>
    <w:p w14:paraId="313E6200" w14:textId="77777777" w:rsidR="003C789A" w:rsidRPr="002831A1" w:rsidRDefault="003C789A" w:rsidP="002831A1">
      <w:pPr>
        <w:tabs>
          <w:tab w:val="left" w:pos="426"/>
          <w:tab w:val="left" w:pos="7931"/>
        </w:tabs>
        <w:ind w:left="851" w:right="907"/>
        <w:rPr>
          <w:i/>
        </w:rPr>
      </w:pPr>
    </w:p>
    <w:p w14:paraId="4142574B" w14:textId="77777777" w:rsidR="003C789A" w:rsidRPr="002831A1" w:rsidRDefault="003C789A" w:rsidP="002831A1">
      <w:pPr>
        <w:pBdr>
          <w:top w:val="nil"/>
          <w:left w:val="nil"/>
          <w:bottom w:val="nil"/>
          <w:right w:val="nil"/>
          <w:between w:val="nil"/>
        </w:pBdr>
        <w:tabs>
          <w:tab w:val="left" w:pos="426"/>
        </w:tabs>
        <w:ind w:right="51"/>
      </w:pPr>
      <w:r w:rsidRPr="002831A1">
        <w:t>A mayor abundamiento, debe observarse lo establecido en los artículos 1, fracción III, 20, 21, 22, 23, 24, 26, 27 y 39 de la Ley de Contratación Pública del Estado de México y Municipios, los cuales se transcriben a continuación:</w:t>
      </w:r>
    </w:p>
    <w:p w14:paraId="291BA20D" w14:textId="77777777" w:rsidR="003C789A" w:rsidRPr="002831A1" w:rsidRDefault="003C789A" w:rsidP="002831A1">
      <w:pPr>
        <w:pBdr>
          <w:top w:val="nil"/>
          <w:left w:val="nil"/>
          <w:bottom w:val="nil"/>
          <w:right w:val="nil"/>
          <w:between w:val="nil"/>
        </w:pBdr>
        <w:tabs>
          <w:tab w:val="left" w:pos="426"/>
        </w:tabs>
        <w:ind w:right="51"/>
      </w:pPr>
    </w:p>
    <w:p w14:paraId="2424A357" w14:textId="77777777" w:rsidR="003C789A" w:rsidRPr="002831A1" w:rsidRDefault="003C789A" w:rsidP="002831A1">
      <w:pPr>
        <w:pStyle w:val="Puesto"/>
        <w:ind w:firstLine="567"/>
        <w:rPr>
          <w:b/>
        </w:rPr>
      </w:pPr>
      <w:r w:rsidRPr="002831A1">
        <w:rPr>
          <w:b/>
        </w:rPr>
        <w:t>“Artículo 1.-</w:t>
      </w:r>
      <w:r w:rsidRPr="002831A1">
        <w:t xml:space="preserve"> Esta Ley tiene por objeto regular los actos relativos a la planeación, programación, presupuestación, ejecución y control de la adquisición, enajenación y arrendamiento de bienes, </w:t>
      </w:r>
      <w:r w:rsidRPr="002831A1">
        <w:rPr>
          <w:b/>
        </w:rPr>
        <w:t xml:space="preserve">y la contratación de servicios de cualquier naturaleza, que realicen: </w:t>
      </w:r>
    </w:p>
    <w:p w14:paraId="2C9B198C" w14:textId="77777777" w:rsidR="003C789A" w:rsidRPr="002831A1" w:rsidRDefault="003C789A" w:rsidP="002831A1">
      <w:pPr>
        <w:pStyle w:val="Puesto"/>
        <w:ind w:firstLine="567"/>
      </w:pPr>
      <w:r w:rsidRPr="002831A1">
        <w:t xml:space="preserve">… </w:t>
      </w:r>
    </w:p>
    <w:p w14:paraId="552FDAA3" w14:textId="77777777" w:rsidR="003C789A" w:rsidRPr="002831A1" w:rsidRDefault="003C789A" w:rsidP="002831A1">
      <w:pPr>
        <w:pStyle w:val="Puesto"/>
        <w:ind w:firstLine="567"/>
        <w:rPr>
          <w:b/>
        </w:rPr>
      </w:pPr>
      <w:r w:rsidRPr="002831A1">
        <w:rPr>
          <w:b/>
        </w:rPr>
        <w:t xml:space="preserve">III. Los ayuntamientos de los municipios del Estado. </w:t>
      </w:r>
    </w:p>
    <w:p w14:paraId="27E383B2" w14:textId="77777777" w:rsidR="003C789A" w:rsidRPr="002831A1" w:rsidRDefault="003C789A" w:rsidP="002831A1">
      <w:pPr>
        <w:pStyle w:val="Puesto"/>
        <w:ind w:firstLine="567"/>
      </w:pPr>
      <w:r w:rsidRPr="002831A1">
        <w:rPr>
          <w:b/>
        </w:rPr>
        <w:t>Artículo 20.-</w:t>
      </w:r>
      <w:r w:rsidRPr="002831A1">
        <w:t xml:space="preserve"> La Secretaría y los ayuntamientos establecerán y operarán el catálogo de bienes y servicios, de acuerdo con la reglamentación respectiva. Establecerán y operarán también el catálogo de bienes y servicios específicos que sean susceptibles de ser adquiridos o contratados bajo la modalidad de subasta inversa, los cuales deberán describirse </w:t>
      </w:r>
      <w:r w:rsidRPr="002831A1">
        <w:lastRenderedPageBreak/>
        <w:t xml:space="preserve">genéricamente y determinarse sus especificaciones técnicas comerciales, y en su caso, sus equivalentes. Dicho catálogo deberá publicarse en el COMPRAMEX y en el portal de internet de la propia Secretaría y, en su caso, en el de los ayuntamientos. </w:t>
      </w:r>
    </w:p>
    <w:p w14:paraId="5E400D64" w14:textId="77777777" w:rsidR="003C789A" w:rsidRPr="002831A1" w:rsidRDefault="003C789A" w:rsidP="002831A1">
      <w:pPr>
        <w:pStyle w:val="Puesto"/>
        <w:ind w:firstLine="567"/>
      </w:pPr>
      <w:r w:rsidRPr="002831A1">
        <w:rPr>
          <w:b/>
        </w:rPr>
        <w:t>Artículo 21.-</w:t>
      </w:r>
      <w:r w:rsidRPr="002831A1">
        <w:t xml:space="preserve"> A fin de conocer la capacidad administrativa, financiera, legal y técnica de las fuentes de suministro, la Secretaría y los ayuntamientos integrarán un catálogo de proveedores y de prestadores de servicios. 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w:t>
      </w:r>
    </w:p>
    <w:p w14:paraId="5A4EAB57" w14:textId="77777777" w:rsidR="003C789A" w:rsidRPr="002831A1" w:rsidRDefault="003C789A" w:rsidP="002831A1">
      <w:pPr>
        <w:pStyle w:val="Puesto"/>
        <w:ind w:firstLine="567"/>
      </w:pPr>
      <w:r w:rsidRPr="002831A1">
        <w:rPr>
          <w:b/>
        </w:rPr>
        <w:t>Artículo 22.-</w:t>
      </w:r>
      <w:r w:rsidRPr="002831A1">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los ayuntamientos se auxiliarán de un comité de arrendamientos, adquisiciones de inmuebles y enajenaciones.” </w:t>
      </w:r>
    </w:p>
    <w:p w14:paraId="171005AB" w14:textId="77777777" w:rsidR="003C789A" w:rsidRPr="002831A1" w:rsidRDefault="003C789A" w:rsidP="002831A1">
      <w:pPr>
        <w:pStyle w:val="Puesto"/>
        <w:ind w:firstLine="567"/>
      </w:pPr>
      <w:r w:rsidRPr="002831A1">
        <w:rPr>
          <w:b/>
        </w:rPr>
        <w:t>Artículo 23.-</w:t>
      </w:r>
      <w:r w:rsidRPr="002831A1">
        <w:t xml:space="preserve"> Los comités de adquisiciones y de servicios tendrán las funciones siguientes:</w:t>
      </w:r>
    </w:p>
    <w:p w14:paraId="5CB63B86" w14:textId="77777777" w:rsidR="003C789A" w:rsidRPr="002831A1" w:rsidRDefault="003C789A" w:rsidP="002831A1">
      <w:pPr>
        <w:pStyle w:val="Puesto"/>
        <w:ind w:firstLine="567"/>
      </w:pPr>
      <w:r w:rsidRPr="002831A1">
        <w:t xml:space="preserve">I. Dictaminar sobre la procedencia de los casos de excepción al procedimiento de licitación pública. </w:t>
      </w:r>
    </w:p>
    <w:p w14:paraId="56166BAE" w14:textId="77777777" w:rsidR="003C789A" w:rsidRPr="002831A1" w:rsidRDefault="003C789A" w:rsidP="002831A1">
      <w:pPr>
        <w:pStyle w:val="Puesto"/>
        <w:ind w:firstLine="567"/>
      </w:pPr>
      <w:r w:rsidRPr="002831A1">
        <w:t xml:space="preserve">II. Participar en los procedimientos de licitación, invitación restringida y adjudicación directa, hasta dejarlos en estado de dictar el fallo correspondiente, incluidos los que tengan que desahogarse bajo la modalidad de subasta inversa. III. Emitir los dictámenes de adjudicación. </w:t>
      </w:r>
    </w:p>
    <w:p w14:paraId="352DD08C" w14:textId="77777777" w:rsidR="003C789A" w:rsidRPr="002831A1" w:rsidRDefault="003C789A" w:rsidP="002831A1">
      <w:pPr>
        <w:pStyle w:val="Puesto"/>
        <w:ind w:firstLine="567"/>
      </w:pPr>
      <w:r w:rsidRPr="002831A1">
        <w:t xml:space="preserve">IV. Las demás que establezca el reglamento de esta Ley.” </w:t>
      </w:r>
    </w:p>
    <w:p w14:paraId="39A658A3" w14:textId="77777777" w:rsidR="003C789A" w:rsidRPr="002831A1" w:rsidRDefault="003C789A" w:rsidP="002831A1">
      <w:pPr>
        <w:pStyle w:val="Puesto"/>
        <w:ind w:firstLine="567"/>
      </w:pPr>
      <w:r w:rsidRPr="002831A1">
        <w:rPr>
          <w:b/>
        </w:rPr>
        <w:t>Artículo 24.-</w:t>
      </w:r>
      <w:r w:rsidRPr="002831A1">
        <w:t xml:space="preserve"> El comité de arrendamientos, adquisiciones de inmuebles y enajenaciones tendrá las funciones siguientes: </w:t>
      </w:r>
    </w:p>
    <w:p w14:paraId="3DA32D85" w14:textId="77777777" w:rsidR="003C789A" w:rsidRPr="002831A1" w:rsidRDefault="003C789A" w:rsidP="002831A1">
      <w:pPr>
        <w:pStyle w:val="Puesto"/>
        <w:ind w:firstLine="567"/>
      </w:pPr>
      <w:r w:rsidRPr="002831A1">
        <w:t xml:space="preserve">I. Dictaminar sobre la procedencia de los casos de excepción al procedimiento de licitación pública, tratándose de adquisición de inmuebles y arrendamientos. </w:t>
      </w:r>
    </w:p>
    <w:p w14:paraId="38162C05" w14:textId="77777777" w:rsidR="003C789A" w:rsidRPr="002831A1" w:rsidRDefault="003C789A" w:rsidP="002831A1">
      <w:pPr>
        <w:pStyle w:val="Puesto"/>
        <w:ind w:firstLine="567"/>
      </w:pPr>
      <w:r w:rsidRPr="002831A1">
        <w:t xml:space="preserve">II. Participar en los procedimientos de licitación, invitación restringida y adjudicación directa, hasta dejarlos en estado de dictar el fallo correspondiente, tratándose de adquisición de inmuebles y arrendamientos. </w:t>
      </w:r>
    </w:p>
    <w:p w14:paraId="45A39A73" w14:textId="77777777" w:rsidR="003C789A" w:rsidRPr="002831A1" w:rsidRDefault="003C789A" w:rsidP="002831A1">
      <w:pPr>
        <w:pStyle w:val="Puesto"/>
        <w:ind w:firstLine="567"/>
      </w:pPr>
      <w:r w:rsidRPr="002831A1">
        <w:t xml:space="preserve">III. Emitir los dictámenes de adjudicación, tratándose de adquisiciones de inmuebles y arrendamientos. </w:t>
      </w:r>
    </w:p>
    <w:p w14:paraId="3069176D" w14:textId="77777777" w:rsidR="003C789A" w:rsidRPr="002831A1" w:rsidRDefault="003C789A" w:rsidP="002831A1">
      <w:pPr>
        <w:pStyle w:val="Puesto"/>
        <w:ind w:firstLine="567"/>
      </w:pPr>
      <w:r w:rsidRPr="002831A1">
        <w:t xml:space="preserve">IV. Participar en los procedimientos de subasta pública, hasta dejarlos en estado de dictar el fallo de adjudicación. </w:t>
      </w:r>
    </w:p>
    <w:p w14:paraId="4AB48EC8" w14:textId="77777777" w:rsidR="003C789A" w:rsidRPr="002831A1" w:rsidRDefault="003C789A" w:rsidP="002831A1">
      <w:pPr>
        <w:pStyle w:val="Puesto"/>
        <w:ind w:firstLine="567"/>
      </w:pPr>
      <w:r w:rsidRPr="002831A1">
        <w:lastRenderedPageBreak/>
        <w:t xml:space="preserve">V. Las demás que establezca el reglamento de esta Ley.” </w:t>
      </w:r>
    </w:p>
    <w:p w14:paraId="0BD674DD" w14:textId="77777777" w:rsidR="003C789A" w:rsidRPr="002831A1" w:rsidRDefault="003C789A" w:rsidP="002831A1">
      <w:pPr>
        <w:pStyle w:val="Puesto"/>
        <w:ind w:firstLine="567"/>
      </w:pPr>
      <w:r w:rsidRPr="002831A1">
        <w:rPr>
          <w:b/>
        </w:rPr>
        <w:t>Artículo 26.-</w:t>
      </w:r>
      <w:r w:rsidRPr="002831A1">
        <w:t xml:space="preserve"> Las adquisiciones, arrendamientos y servicios se adjudicarán a través de licitaciones públicas, mediante convocatoria pública. </w:t>
      </w:r>
    </w:p>
    <w:p w14:paraId="3D4DEC78" w14:textId="77777777" w:rsidR="003C789A" w:rsidRPr="002831A1" w:rsidRDefault="003C789A" w:rsidP="002831A1">
      <w:pPr>
        <w:pStyle w:val="Puesto"/>
        <w:ind w:firstLine="567"/>
      </w:pPr>
      <w:r w:rsidRPr="002831A1">
        <w:rPr>
          <w:b/>
        </w:rPr>
        <w:t>Artículo 27.-</w:t>
      </w:r>
      <w:r w:rsidRPr="002831A1">
        <w:t xml:space="preserve"> La Secretaría, las entidades, los tribunales administrativos y los ayuntamientos podrán adjudicar adquisiciones, arrendamientos y servicios, mediante las excepciones al procedimiento de licitación que a continuación se señalan: </w:t>
      </w:r>
    </w:p>
    <w:p w14:paraId="71759B8C" w14:textId="77777777" w:rsidR="003C789A" w:rsidRPr="002831A1" w:rsidRDefault="003C789A" w:rsidP="002831A1">
      <w:pPr>
        <w:pStyle w:val="Puesto"/>
        <w:ind w:firstLine="567"/>
      </w:pPr>
      <w:r w:rsidRPr="002831A1">
        <w:t xml:space="preserve">I. Invitación restringida. </w:t>
      </w:r>
    </w:p>
    <w:p w14:paraId="47DD2F89" w14:textId="77777777" w:rsidR="003C789A" w:rsidRPr="002831A1" w:rsidRDefault="003C789A" w:rsidP="002831A1">
      <w:pPr>
        <w:pStyle w:val="Puesto"/>
        <w:ind w:firstLine="567"/>
      </w:pPr>
      <w:r w:rsidRPr="002831A1">
        <w:t xml:space="preserve">II. Adjudicación directa. </w:t>
      </w:r>
    </w:p>
    <w:p w14:paraId="0B758758" w14:textId="77777777" w:rsidR="003C789A" w:rsidRPr="002831A1" w:rsidRDefault="003C789A" w:rsidP="002831A1">
      <w:pPr>
        <w:pStyle w:val="Puesto"/>
        <w:ind w:firstLine="567"/>
      </w:pPr>
      <w:r w:rsidRPr="002831A1">
        <w:rPr>
          <w:b/>
        </w:rPr>
        <w:t>Artículo 39.-</w:t>
      </w:r>
      <w:r w:rsidRPr="002831A1">
        <w:t xml:space="preserve"> Para cada uno de los actos del procedimiento adquisitivo se levantará el acta respectiva, la cual será firmada por los participantes, sin que la falta de firma de alguno de ellos invalide su contenido y efectos.” (Énfasis añadido).</w:t>
      </w:r>
    </w:p>
    <w:p w14:paraId="36D5F603" w14:textId="77777777" w:rsidR="003C789A" w:rsidRPr="002831A1" w:rsidRDefault="003C789A" w:rsidP="002831A1">
      <w:pPr>
        <w:tabs>
          <w:tab w:val="left" w:pos="426"/>
        </w:tabs>
        <w:ind w:right="49"/>
      </w:pPr>
    </w:p>
    <w:p w14:paraId="494BB006" w14:textId="77777777" w:rsidR="003C789A" w:rsidRPr="002831A1" w:rsidRDefault="003C789A" w:rsidP="002831A1">
      <w:r w:rsidRPr="002831A1">
        <w:t xml:space="preserve">De la interpretación armónica de los preceptos transcritos, se advierte que </w:t>
      </w:r>
      <w:r w:rsidRPr="002831A1">
        <w:rPr>
          <w:b/>
        </w:rPr>
        <w:t>EL SUJETO OBLIGADO</w:t>
      </w:r>
      <w:r w:rsidRPr="002831A1">
        <w:t xml:space="preserve">, cuenta con la competencia para regular los actos relativos a la planeación, programación, presupuestación, ejecución y control de la adquisición de servicios de cualquier naturaleza. </w:t>
      </w:r>
    </w:p>
    <w:p w14:paraId="77ACB556" w14:textId="77777777" w:rsidR="003C789A" w:rsidRPr="002831A1" w:rsidRDefault="003C789A" w:rsidP="002831A1"/>
    <w:p w14:paraId="5082635D" w14:textId="11C01118" w:rsidR="003C789A" w:rsidRPr="002831A1" w:rsidRDefault="003C789A" w:rsidP="002831A1">
      <w:pPr>
        <w:rPr>
          <w:lang w:val="es-ES"/>
        </w:rPr>
      </w:pPr>
      <w:r w:rsidRPr="002831A1">
        <w:t xml:space="preserve">Una vez precisado lo anterior, </w:t>
      </w:r>
      <w:r w:rsidRPr="002831A1">
        <w:rPr>
          <w:rFonts w:eastAsia="Palatino Linotype" w:cs="Palatino Linotype"/>
        </w:rPr>
        <w:t xml:space="preserve">se precisa que del análisis realizado a las documentales que integran el expediente electrónico se advierte que </w:t>
      </w:r>
      <w:r w:rsidRPr="002831A1">
        <w:rPr>
          <w:rFonts w:eastAsia="Palatino Linotype" w:cs="Palatino Linotype"/>
          <w:b/>
        </w:rPr>
        <w:t xml:space="preserve">EL SUJETO OBLIGADO </w:t>
      </w:r>
      <w:r w:rsidRPr="002831A1">
        <w:rPr>
          <w:rFonts w:eastAsia="Palatino Linotype" w:cs="Palatino Linotype"/>
        </w:rPr>
        <w:t xml:space="preserve">en respuesta adjuntó respuesta por medio del cual el Director de Administración proporcionó un link electrónico en formato cerrado, motivo por el cual </w:t>
      </w:r>
      <w:r w:rsidRPr="002831A1">
        <w:rPr>
          <w:lang w:val="es-ES"/>
        </w:rPr>
        <w:t xml:space="preserve">se considera conveniente señalar que </w:t>
      </w:r>
      <w:r w:rsidRPr="002831A1">
        <w:rPr>
          <w:lang w:val="es-ES" w:eastAsia="es-MX"/>
        </w:rPr>
        <w:t xml:space="preserve">el artículo 161 de la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352AB84F" w14:textId="77777777" w:rsidR="003C789A" w:rsidRPr="002831A1" w:rsidRDefault="003C789A" w:rsidP="002831A1">
      <w:pPr>
        <w:ind w:left="720"/>
        <w:contextualSpacing/>
        <w:rPr>
          <w:i/>
          <w:lang w:val="es-ES" w:eastAsia="es-MX"/>
        </w:rPr>
      </w:pPr>
    </w:p>
    <w:p w14:paraId="42ED7A27" w14:textId="77777777" w:rsidR="003C789A" w:rsidRPr="002831A1" w:rsidRDefault="003C789A" w:rsidP="002831A1">
      <w:pPr>
        <w:spacing w:line="240" w:lineRule="auto"/>
        <w:ind w:left="567" w:right="567"/>
        <w:contextualSpacing/>
        <w:rPr>
          <w:i/>
          <w:kern w:val="28"/>
          <w:szCs w:val="56"/>
          <w:lang w:val="es-ES_tradnl"/>
        </w:rPr>
      </w:pPr>
      <w:r w:rsidRPr="002831A1">
        <w:rPr>
          <w:i/>
          <w:kern w:val="28"/>
          <w:szCs w:val="56"/>
          <w:lang w:val="es-ES"/>
        </w:rPr>
        <w:t>“</w:t>
      </w:r>
      <w:r w:rsidRPr="002831A1">
        <w:rPr>
          <w:b/>
          <w:i/>
          <w:kern w:val="28"/>
          <w:szCs w:val="56"/>
          <w:lang w:val="es-ES"/>
        </w:rPr>
        <w:t>Artículo 161.</w:t>
      </w:r>
      <w:r w:rsidRPr="002831A1">
        <w:rPr>
          <w:i/>
          <w:kern w:val="28"/>
          <w:szCs w:val="56"/>
          <w:lang w:val="es-ES"/>
        </w:rPr>
        <w:t xml:space="preserve"> Cuando la información requerida por el solicitante ya esté disponible al público en medios impresos, tales como libros, compendios, trípticos, registros públicos, en </w:t>
      </w:r>
      <w:r w:rsidRPr="002831A1">
        <w:rPr>
          <w:i/>
          <w:kern w:val="28"/>
          <w:szCs w:val="56"/>
          <w:lang w:val="es-ES"/>
        </w:rPr>
        <w:lastRenderedPageBreak/>
        <w:t xml:space="preserve">formatos electrónicos disponibles en Internet o en cualquier otro medio, se le hará saber por el medio requerido por el solicitante la fuente, el lugar y </w:t>
      </w:r>
      <w:r w:rsidRPr="002831A1">
        <w:rPr>
          <w:b/>
          <w:i/>
          <w:kern w:val="28"/>
          <w:szCs w:val="56"/>
          <w:lang w:val="es-ES"/>
        </w:rPr>
        <w:t>la forma</w:t>
      </w:r>
      <w:r w:rsidRPr="002831A1">
        <w:rPr>
          <w:i/>
          <w:kern w:val="28"/>
          <w:szCs w:val="56"/>
          <w:lang w:val="es-ES"/>
        </w:rPr>
        <w:t xml:space="preserve"> en que puede consultar, reproducir o adquirir dicha información en un plazo no mayor a cinco días hábiles.</w:t>
      </w:r>
      <w:r w:rsidRPr="002831A1">
        <w:rPr>
          <w:b/>
          <w:i/>
          <w:kern w:val="28"/>
          <w:szCs w:val="56"/>
          <w:lang w:val="es-ES"/>
        </w:rPr>
        <w:t xml:space="preserve"> La fuente deberá ser precisa y </w:t>
      </w:r>
      <w:r w:rsidRPr="002831A1">
        <w:rPr>
          <w:b/>
          <w:i/>
          <w:iCs/>
          <w:kern w:val="28"/>
          <w:lang w:val="es-ES" w:eastAsia="es-MX"/>
        </w:rPr>
        <w:t>concreta</w:t>
      </w:r>
      <w:r w:rsidRPr="002831A1">
        <w:rPr>
          <w:b/>
          <w:i/>
          <w:kern w:val="28"/>
          <w:szCs w:val="56"/>
          <w:lang w:val="es-ES"/>
        </w:rPr>
        <w:t xml:space="preserve"> y no debe implicar que el solicitante realice una búsqueda en toda la información que se encuentre disponible.</w:t>
      </w:r>
      <w:r w:rsidRPr="002831A1">
        <w:rPr>
          <w:i/>
          <w:kern w:val="28"/>
          <w:szCs w:val="56"/>
          <w:lang w:val="es-ES"/>
        </w:rPr>
        <w:t>”</w:t>
      </w:r>
    </w:p>
    <w:p w14:paraId="2B7400A3" w14:textId="77777777" w:rsidR="003C789A" w:rsidRPr="002831A1" w:rsidRDefault="003C789A" w:rsidP="002831A1">
      <w:pPr>
        <w:ind w:left="720"/>
        <w:contextualSpacing/>
        <w:rPr>
          <w:lang w:val="es-ES" w:eastAsia="es-MX"/>
        </w:rPr>
      </w:pPr>
    </w:p>
    <w:p w14:paraId="1417A5E4" w14:textId="77777777" w:rsidR="005E57BB" w:rsidRPr="002831A1" w:rsidRDefault="003C789A" w:rsidP="002831A1">
      <w:pPr>
        <w:ind w:right="49"/>
        <w:contextualSpacing/>
        <w:rPr>
          <w:rFonts w:cs="Arial"/>
          <w:b/>
          <w:bCs/>
          <w:lang w:val="es-ES"/>
        </w:rPr>
      </w:pPr>
      <w:r w:rsidRPr="002831A1">
        <w:rPr>
          <w:rFonts w:cs="Arial"/>
          <w:lang w:val="es-ES"/>
        </w:rPr>
        <w:t>Así las cosas este Órgano Garante advierte que la información entrega</w:t>
      </w:r>
      <w:r w:rsidR="005E57BB" w:rsidRPr="002831A1">
        <w:rPr>
          <w:rFonts w:cs="Arial"/>
          <w:lang w:val="es-ES"/>
        </w:rPr>
        <w:t>da por</w:t>
      </w:r>
      <w:r w:rsidRPr="002831A1">
        <w:rPr>
          <w:rFonts w:cs="Arial"/>
          <w:lang w:val="es-ES"/>
        </w:rPr>
        <w:t xml:space="preserve"> </w:t>
      </w:r>
      <w:r w:rsidRPr="002831A1">
        <w:rPr>
          <w:rFonts w:cs="Arial"/>
          <w:b/>
          <w:lang w:val="es-ES"/>
        </w:rPr>
        <w:t>EL</w:t>
      </w:r>
      <w:r w:rsidRPr="002831A1">
        <w:rPr>
          <w:rFonts w:cs="Arial"/>
          <w:lang w:val="es-ES"/>
        </w:rPr>
        <w:t xml:space="preserve"> </w:t>
      </w:r>
      <w:r w:rsidRPr="002831A1">
        <w:rPr>
          <w:rFonts w:cs="Arial"/>
          <w:b/>
          <w:lang w:val="es-ES"/>
        </w:rPr>
        <w:t xml:space="preserve">SUJETO OBLIGADO </w:t>
      </w:r>
      <w:r w:rsidRPr="002831A1">
        <w:rPr>
          <w:rFonts w:cs="Arial"/>
          <w:lang w:val="es-ES"/>
        </w:rPr>
        <w:t xml:space="preserve">mediante respuesta, </w:t>
      </w:r>
      <w:r w:rsidR="005E57BB" w:rsidRPr="002831A1">
        <w:rPr>
          <w:rFonts w:cs="Arial"/>
          <w:lang w:val="es-ES"/>
        </w:rPr>
        <w:t xml:space="preserve">si bien </w:t>
      </w:r>
      <w:r w:rsidRPr="002831A1">
        <w:rPr>
          <w:rFonts w:cs="Arial"/>
          <w:lang w:val="es-ES"/>
        </w:rPr>
        <w:t xml:space="preserve">no </w:t>
      </w:r>
      <w:r w:rsidR="005E57BB" w:rsidRPr="002831A1">
        <w:rPr>
          <w:rFonts w:cs="Arial"/>
          <w:lang w:val="es-ES"/>
        </w:rPr>
        <w:t xml:space="preserve">fue proporcionada </w:t>
      </w:r>
      <w:r w:rsidRPr="002831A1">
        <w:rPr>
          <w:rFonts w:cs="Arial"/>
          <w:lang w:val="es-ES"/>
        </w:rPr>
        <w:t>dentro de los primero cinco días</w:t>
      </w:r>
      <w:r w:rsidR="005F0B2B" w:rsidRPr="002831A1">
        <w:rPr>
          <w:rFonts w:cs="Arial"/>
          <w:lang w:val="es-ES"/>
        </w:rPr>
        <w:t xml:space="preserve"> y e</w:t>
      </w:r>
      <w:r w:rsidRPr="002831A1">
        <w:rPr>
          <w:rFonts w:cs="Arial"/>
          <w:lang w:val="es-ES"/>
        </w:rPr>
        <w:t xml:space="preserve">l link electrónico se encuentran en formato cerrado, </w:t>
      </w:r>
      <w:r w:rsidR="005E57BB" w:rsidRPr="002831A1">
        <w:rPr>
          <w:rFonts w:cs="Arial"/>
          <w:lang w:val="es-ES"/>
        </w:rPr>
        <w:t xml:space="preserve">lo cierto es que proporcionó los pasos a seguir para consultar la información interés de </w:t>
      </w:r>
      <w:r w:rsidR="005E57BB" w:rsidRPr="002831A1">
        <w:rPr>
          <w:rFonts w:cs="Arial"/>
          <w:b/>
          <w:bCs/>
          <w:lang w:val="es-ES"/>
        </w:rPr>
        <w:t xml:space="preserve">LA PARTE RECURRENTE. </w:t>
      </w:r>
    </w:p>
    <w:p w14:paraId="45D69C1F" w14:textId="77777777" w:rsidR="005E57BB" w:rsidRPr="002831A1" w:rsidRDefault="005E57BB" w:rsidP="002831A1">
      <w:pPr>
        <w:ind w:right="49"/>
        <w:contextualSpacing/>
        <w:rPr>
          <w:rFonts w:cs="Arial"/>
          <w:b/>
          <w:bCs/>
          <w:lang w:val="es-ES"/>
        </w:rPr>
      </w:pPr>
    </w:p>
    <w:p w14:paraId="159445D7" w14:textId="13C7C845" w:rsidR="005F0B2B" w:rsidRPr="002831A1" w:rsidRDefault="005E57BB" w:rsidP="002831A1">
      <w:r w:rsidRPr="002831A1">
        <w:t xml:space="preserve">Pues dado que </w:t>
      </w:r>
      <w:r w:rsidR="005F0B2B" w:rsidRPr="002831A1">
        <w:rPr>
          <w:b/>
          <w:bCs/>
        </w:rPr>
        <w:t xml:space="preserve">LA PARTE RECURRENTE </w:t>
      </w:r>
      <w:r w:rsidR="005F0B2B" w:rsidRPr="002831A1">
        <w:t xml:space="preserve">refirió que la información entregada no correspondía con lo solicitado, este Órgano Garante procede a realizar los pasos señalados por la Dirección de Administración a continuación: </w:t>
      </w:r>
    </w:p>
    <w:p w14:paraId="7AD5F4D6" w14:textId="77777777" w:rsidR="005F0B2B" w:rsidRPr="002831A1" w:rsidRDefault="005F0B2B" w:rsidP="002831A1"/>
    <w:p w14:paraId="06A2AD05" w14:textId="464C5E99" w:rsidR="005F0B2B" w:rsidRPr="002831A1" w:rsidRDefault="005F0B2B" w:rsidP="002831A1">
      <w:r w:rsidRPr="002831A1">
        <w:rPr>
          <w:b/>
          <w:bCs/>
        </w:rPr>
        <w:t>Paso 1:</w:t>
      </w:r>
      <w:r w:rsidRPr="002831A1">
        <w:t xml:space="preserve"> </w:t>
      </w:r>
      <w:hyperlink r:id="rId12" w:history="1">
        <w:r w:rsidRPr="002831A1">
          <w:rPr>
            <w:rStyle w:val="Hipervnculo"/>
            <w:color w:val="auto"/>
          </w:rPr>
          <w:t>https://metepec.gob.mx/pagina/</w:t>
        </w:r>
      </w:hyperlink>
    </w:p>
    <w:p w14:paraId="0126FC05" w14:textId="5E9B551B" w:rsidR="00E61114" w:rsidRPr="002831A1" w:rsidRDefault="00E61114" w:rsidP="002831A1">
      <w:pPr>
        <w:jc w:val="center"/>
      </w:pPr>
      <w:r w:rsidRPr="002831A1">
        <w:rPr>
          <w:noProof/>
          <w:lang w:eastAsia="es-MX"/>
        </w:rPr>
        <w:drawing>
          <wp:inline distT="0" distB="0" distL="0" distR="0" wp14:anchorId="081CCD8B" wp14:editId="69FBF4F2">
            <wp:extent cx="3486150" cy="2645449"/>
            <wp:effectExtent l="0" t="0" r="0" b="2540"/>
            <wp:docPr id="452616132" name="Imagen 1" descr="Una señal de alto en frente de person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6132" name="Imagen 1" descr="Una señal de alto en frente de personas&#10;&#10;El contenido generado por IA puede ser incorrecto."/>
                    <pic:cNvPicPr/>
                  </pic:nvPicPr>
                  <pic:blipFill>
                    <a:blip r:embed="rId13"/>
                    <a:stretch>
                      <a:fillRect/>
                    </a:stretch>
                  </pic:blipFill>
                  <pic:spPr>
                    <a:xfrm>
                      <a:off x="0" y="0"/>
                      <a:ext cx="3489964" cy="2648343"/>
                    </a:xfrm>
                    <a:prstGeom prst="rect">
                      <a:avLst/>
                    </a:prstGeom>
                  </pic:spPr>
                </pic:pic>
              </a:graphicData>
            </a:graphic>
          </wp:inline>
        </w:drawing>
      </w:r>
    </w:p>
    <w:p w14:paraId="4BCB10B0" w14:textId="580274AA" w:rsidR="005F0B2B" w:rsidRPr="002831A1" w:rsidRDefault="00E61114" w:rsidP="002831A1">
      <w:r w:rsidRPr="002831A1">
        <w:rPr>
          <w:b/>
          <w:bCs/>
        </w:rPr>
        <w:t xml:space="preserve">Paso 2: </w:t>
      </w:r>
      <w:r w:rsidRPr="002831A1">
        <w:t xml:space="preserve">al final de la página elegir botón IPOMEX </w:t>
      </w:r>
    </w:p>
    <w:p w14:paraId="104B7DAD" w14:textId="1D7FFF6E" w:rsidR="00E61114" w:rsidRPr="002831A1" w:rsidRDefault="00E61114" w:rsidP="002831A1">
      <w:r w:rsidRPr="002831A1">
        <w:rPr>
          <w:noProof/>
          <w:lang w:eastAsia="es-MX"/>
        </w:rPr>
        <w:lastRenderedPageBreak/>
        <mc:AlternateContent>
          <mc:Choice Requires="wps">
            <w:drawing>
              <wp:anchor distT="0" distB="0" distL="114300" distR="114300" simplePos="0" relativeHeight="251659264" behindDoc="0" locked="0" layoutInCell="1" allowOverlap="1" wp14:anchorId="5276DD86" wp14:editId="79E016C7">
                <wp:simplePos x="0" y="0"/>
                <wp:positionH relativeFrom="column">
                  <wp:posOffset>220345</wp:posOffset>
                </wp:positionH>
                <wp:positionV relativeFrom="paragraph">
                  <wp:posOffset>1046480</wp:posOffset>
                </wp:positionV>
                <wp:extent cx="2647950" cy="514350"/>
                <wp:effectExtent l="19050" t="19050" r="19050" b="19050"/>
                <wp:wrapNone/>
                <wp:docPr id="1027124633" name="Rectángulo: esquinas redondeadas 1"/>
                <wp:cNvGraphicFramePr/>
                <a:graphic xmlns:a="http://schemas.openxmlformats.org/drawingml/2006/main">
                  <a:graphicData uri="http://schemas.microsoft.com/office/word/2010/wordprocessingShape">
                    <wps:wsp>
                      <wps:cNvSpPr/>
                      <wps:spPr>
                        <a:xfrm>
                          <a:off x="0" y="0"/>
                          <a:ext cx="2647950" cy="514350"/>
                        </a:xfrm>
                        <a:prstGeom prst="round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A6B263" id="Rectángulo: esquinas redondeadas 1" o:spid="_x0000_s1026" style="position:absolute;margin-left:17.35pt;margin-top:82.4pt;width:208.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" filled="f" strokecolor="#e00" strokeweight="2.25pt">
                <v:stroke joinstyle="miter"/>
              </v:roundrect>
            </w:pict>
          </mc:Fallback>
        </mc:AlternateContent>
      </w:r>
      <w:r w:rsidRPr="002831A1">
        <w:rPr>
          <w:noProof/>
          <w:lang w:eastAsia="es-MX"/>
        </w:rPr>
        <w:drawing>
          <wp:inline distT="0" distB="0" distL="0" distR="0" wp14:anchorId="6AEC6298" wp14:editId="54AC2287">
            <wp:extent cx="5742940" cy="1610995"/>
            <wp:effectExtent l="0" t="0" r="0" b="8255"/>
            <wp:docPr id="105853458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34583" name="Imagen 1" descr="Interfaz de usuario gráfica, Aplicación&#10;&#10;El contenido generado por IA puede ser incorrecto."/>
                    <pic:cNvPicPr/>
                  </pic:nvPicPr>
                  <pic:blipFill>
                    <a:blip r:embed="rId14"/>
                    <a:stretch>
                      <a:fillRect/>
                    </a:stretch>
                  </pic:blipFill>
                  <pic:spPr>
                    <a:xfrm>
                      <a:off x="0" y="0"/>
                      <a:ext cx="5742940" cy="1610995"/>
                    </a:xfrm>
                    <a:prstGeom prst="rect">
                      <a:avLst/>
                    </a:prstGeom>
                  </pic:spPr>
                </pic:pic>
              </a:graphicData>
            </a:graphic>
          </wp:inline>
        </w:drawing>
      </w:r>
    </w:p>
    <w:p w14:paraId="4EAB1FFF" w14:textId="77777777" w:rsidR="005F0B2B" w:rsidRPr="002831A1" w:rsidRDefault="005F0B2B" w:rsidP="002831A1"/>
    <w:p w14:paraId="7D66C6D8" w14:textId="77777777" w:rsidR="00E61114" w:rsidRPr="002831A1" w:rsidRDefault="00E61114" w:rsidP="002831A1">
      <w:r w:rsidRPr="002831A1">
        <w:rPr>
          <w:b/>
          <w:bCs/>
        </w:rPr>
        <w:t xml:space="preserve">Paso 3: </w:t>
      </w:r>
      <w:r w:rsidRPr="002831A1">
        <w:t>Seleccionar artículo 92, fracción 92 XXXVI “Padrón de Proveedores y Contratistas”</w:t>
      </w:r>
    </w:p>
    <w:p w14:paraId="76D865F5" w14:textId="77777777" w:rsidR="00E61114" w:rsidRPr="002831A1" w:rsidRDefault="00E61114" w:rsidP="002831A1"/>
    <w:p w14:paraId="47C2A53B" w14:textId="644387DC" w:rsidR="00E61114" w:rsidRPr="002831A1" w:rsidRDefault="00E61114" w:rsidP="002831A1">
      <w:r w:rsidRPr="002831A1">
        <w:rPr>
          <w:noProof/>
          <w:lang w:eastAsia="es-MX"/>
        </w:rPr>
        <mc:AlternateContent>
          <mc:Choice Requires="wps">
            <w:drawing>
              <wp:anchor distT="0" distB="0" distL="114300" distR="114300" simplePos="0" relativeHeight="251660288" behindDoc="0" locked="0" layoutInCell="1" allowOverlap="1" wp14:anchorId="0DBFE90D" wp14:editId="3F91F9BA">
                <wp:simplePos x="0" y="0"/>
                <wp:positionH relativeFrom="column">
                  <wp:posOffset>1458595</wp:posOffset>
                </wp:positionH>
                <wp:positionV relativeFrom="paragraph">
                  <wp:posOffset>120015</wp:posOffset>
                </wp:positionV>
                <wp:extent cx="1266825" cy="590550"/>
                <wp:effectExtent l="19050" t="19050" r="28575" b="19050"/>
                <wp:wrapNone/>
                <wp:docPr id="1230013999" name="Rectángulo: esquinas redondeadas 2"/>
                <wp:cNvGraphicFramePr/>
                <a:graphic xmlns:a="http://schemas.openxmlformats.org/drawingml/2006/main">
                  <a:graphicData uri="http://schemas.microsoft.com/office/word/2010/wordprocessingShape">
                    <wps:wsp>
                      <wps:cNvSpPr/>
                      <wps:spPr>
                        <a:xfrm>
                          <a:off x="0" y="0"/>
                          <a:ext cx="1266825" cy="590550"/>
                        </a:xfrm>
                        <a:prstGeom prst="round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4237EB" id="Rectángulo: esquinas redondeadas 2" o:spid="_x0000_s1026" style="position:absolute;margin-left:114.85pt;margin-top:9.45pt;width:99.75pt;height: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" filled="f" strokecolor="#e00" strokeweight="2.25pt">
                <v:stroke joinstyle="miter"/>
              </v:roundrect>
            </w:pict>
          </mc:Fallback>
        </mc:AlternateContent>
      </w:r>
      <w:r w:rsidRPr="002831A1">
        <w:rPr>
          <w:noProof/>
          <w:lang w:eastAsia="es-MX"/>
        </w:rPr>
        <w:drawing>
          <wp:inline distT="0" distB="0" distL="0" distR="0" wp14:anchorId="71FE1E87" wp14:editId="1EF83D6E">
            <wp:extent cx="5742940" cy="1276350"/>
            <wp:effectExtent l="0" t="0" r="0" b="0"/>
            <wp:docPr id="168787096"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7096" name="Imagen 1" descr="Interfaz de usuario gráfica, Texto, Aplicación, Chat o mensaje de texto&#10;&#10;El contenido generado por IA puede ser incorrecto."/>
                    <pic:cNvPicPr/>
                  </pic:nvPicPr>
                  <pic:blipFill>
                    <a:blip r:embed="rId15"/>
                    <a:stretch>
                      <a:fillRect/>
                    </a:stretch>
                  </pic:blipFill>
                  <pic:spPr>
                    <a:xfrm>
                      <a:off x="0" y="0"/>
                      <a:ext cx="5742940" cy="1276350"/>
                    </a:xfrm>
                    <a:prstGeom prst="rect">
                      <a:avLst/>
                    </a:prstGeom>
                  </pic:spPr>
                </pic:pic>
              </a:graphicData>
            </a:graphic>
          </wp:inline>
        </w:drawing>
      </w:r>
    </w:p>
    <w:p w14:paraId="08B3D540" w14:textId="77777777" w:rsidR="00E61114" w:rsidRPr="002831A1" w:rsidRDefault="00E61114" w:rsidP="002831A1"/>
    <w:p w14:paraId="47067632" w14:textId="77777777" w:rsidR="00E61114" w:rsidRPr="002831A1" w:rsidRDefault="00E61114" w:rsidP="002831A1">
      <w:pPr>
        <w:rPr>
          <w:b/>
          <w:bCs/>
        </w:rPr>
      </w:pPr>
      <w:r w:rsidRPr="002831A1">
        <w:rPr>
          <w:noProof/>
          <w:lang w:eastAsia="es-MX"/>
        </w:rPr>
        <mc:AlternateContent>
          <mc:Choice Requires="wps">
            <w:drawing>
              <wp:anchor distT="0" distB="0" distL="114300" distR="114300" simplePos="0" relativeHeight="251661312" behindDoc="0" locked="0" layoutInCell="1" allowOverlap="1" wp14:anchorId="75CE6DA3" wp14:editId="2115FB0E">
                <wp:simplePos x="0" y="0"/>
                <wp:positionH relativeFrom="column">
                  <wp:posOffset>210820</wp:posOffset>
                </wp:positionH>
                <wp:positionV relativeFrom="paragraph">
                  <wp:posOffset>598805</wp:posOffset>
                </wp:positionV>
                <wp:extent cx="5505450" cy="476250"/>
                <wp:effectExtent l="19050" t="19050" r="19050" b="19050"/>
                <wp:wrapNone/>
                <wp:docPr id="912560737" name="Rectángulo: esquinas redondeadas 3"/>
                <wp:cNvGraphicFramePr/>
                <a:graphic xmlns:a="http://schemas.openxmlformats.org/drawingml/2006/main">
                  <a:graphicData uri="http://schemas.microsoft.com/office/word/2010/wordprocessingShape">
                    <wps:wsp>
                      <wps:cNvSpPr/>
                      <wps:spPr>
                        <a:xfrm>
                          <a:off x="0" y="0"/>
                          <a:ext cx="5505450" cy="476250"/>
                        </a:xfrm>
                        <a:prstGeom prst="round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2F8497" id="Rectángulo: esquinas redondeadas 3" o:spid="_x0000_s1026" style="position:absolute;margin-left:16.6pt;margin-top:47.15pt;width:433.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" filled="f" strokecolor="#e00" strokeweight="2.25pt">
                <v:stroke joinstyle="miter"/>
              </v:roundrect>
            </w:pict>
          </mc:Fallback>
        </mc:AlternateContent>
      </w:r>
      <w:r w:rsidRPr="002831A1">
        <w:rPr>
          <w:noProof/>
          <w:lang w:eastAsia="es-MX"/>
        </w:rPr>
        <w:drawing>
          <wp:inline distT="0" distB="0" distL="0" distR="0" wp14:anchorId="12713D9A" wp14:editId="677A3771">
            <wp:extent cx="5742940" cy="1833880"/>
            <wp:effectExtent l="0" t="0" r="0" b="0"/>
            <wp:docPr id="25465722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57220" name="Imagen 1" descr="Interfaz de usuario gráfica, Texto, Aplicación, Correo electrónico&#10;&#10;El contenido generado por IA puede ser incorrecto."/>
                    <pic:cNvPicPr/>
                  </pic:nvPicPr>
                  <pic:blipFill>
                    <a:blip r:embed="rId16"/>
                    <a:stretch>
                      <a:fillRect/>
                    </a:stretch>
                  </pic:blipFill>
                  <pic:spPr>
                    <a:xfrm>
                      <a:off x="0" y="0"/>
                      <a:ext cx="5742940" cy="1833880"/>
                    </a:xfrm>
                    <a:prstGeom prst="rect">
                      <a:avLst/>
                    </a:prstGeom>
                  </pic:spPr>
                </pic:pic>
              </a:graphicData>
            </a:graphic>
          </wp:inline>
        </w:drawing>
      </w:r>
      <w:r w:rsidRPr="002831A1">
        <w:rPr>
          <w:b/>
          <w:bCs/>
        </w:rPr>
        <w:t xml:space="preserve"> </w:t>
      </w:r>
    </w:p>
    <w:p w14:paraId="09F972CE" w14:textId="77777777" w:rsidR="00E61114" w:rsidRPr="002831A1" w:rsidRDefault="00E61114" w:rsidP="002831A1">
      <w:pPr>
        <w:rPr>
          <w:b/>
          <w:bCs/>
        </w:rPr>
      </w:pPr>
    </w:p>
    <w:p w14:paraId="02417266" w14:textId="66CC4F2E" w:rsidR="00E61114" w:rsidRPr="002831A1" w:rsidRDefault="00E61114" w:rsidP="002831A1">
      <w:r w:rsidRPr="002831A1">
        <w:rPr>
          <w:b/>
          <w:bCs/>
        </w:rPr>
        <w:t xml:space="preserve">Paso 4: </w:t>
      </w:r>
      <w:r w:rsidRPr="002831A1">
        <w:t>Seleccionar el año de su interés</w:t>
      </w:r>
    </w:p>
    <w:p w14:paraId="29106ABD" w14:textId="0B8DAAFE" w:rsidR="00E61114" w:rsidRPr="002831A1" w:rsidRDefault="00E61114" w:rsidP="002831A1">
      <w:r w:rsidRPr="002831A1">
        <w:rPr>
          <w:noProof/>
          <w:lang w:eastAsia="es-MX"/>
        </w:rPr>
        <w:lastRenderedPageBreak/>
        <mc:AlternateContent>
          <mc:Choice Requires="wps">
            <w:drawing>
              <wp:anchor distT="0" distB="0" distL="114300" distR="114300" simplePos="0" relativeHeight="251662336" behindDoc="0" locked="0" layoutInCell="1" allowOverlap="1" wp14:anchorId="7C6BCD90" wp14:editId="5C073BD7">
                <wp:simplePos x="0" y="0"/>
                <wp:positionH relativeFrom="column">
                  <wp:posOffset>1163320</wp:posOffset>
                </wp:positionH>
                <wp:positionV relativeFrom="paragraph">
                  <wp:posOffset>2284730</wp:posOffset>
                </wp:positionV>
                <wp:extent cx="152400" cy="419100"/>
                <wp:effectExtent l="19050" t="19050" r="0" b="19050"/>
                <wp:wrapNone/>
                <wp:docPr id="476463732" name="Abrir llave 4"/>
                <wp:cNvGraphicFramePr/>
                <a:graphic xmlns:a="http://schemas.openxmlformats.org/drawingml/2006/main">
                  <a:graphicData uri="http://schemas.microsoft.com/office/word/2010/wordprocessingShape">
                    <wps:wsp>
                      <wps:cNvSpPr/>
                      <wps:spPr>
                        <a:xfrm>
                          <a:off x="0" y="0"/>
                          <a:ext cx="152400" cy="419100"/>
                        </a:xfrm>
                        <a:prstGeom prst="leftBrace">
                          <a:avLst/>
                        </a:prstGeom>
                        <a:ln w="28575">
                          <a:solidFill>
                            <a:srgbClr val="EE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29A9C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4" o:spid="_x0000_s1026" type="#_x0000_t87" style="position:absolute;margin-left:91.6pt;margin-top:179.9pt;width:12pt;height: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" adj="655" strokecolor="#e00" strokeweight="2.25pt">
                <v:stroke joinstyle="miter"/>
              </v:shape>
            </w:pict>
          </mc:Fallback>
        </mc:AlternateContent>
      </w:r>
      <w:r w:rsidRPr="002831A1">
        <w:rPr>
          <w:noProof/>
          <w:lang w:eastAsia="es-MX"/>
        </w:rPr>
        <w:drawing>
          <wp:inline distT="0" distB="0" distL="0" distR="0" wp14:anchorId="7F5AE6AF" wp14:editId="5D50D4BD">
            <wp:extent cx="5619750" cy="3905250"/>
            <wp:effectExtent l="0" t="0" r="0" b="0"/>
            <wp:docPr id="533957805"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57805" name="Imagen 1" descr="Interfaz de usuario gráfica, Tabla&#10;&#10;El contenido generado por IA puede ser incorrecto."/>
                    <pic:cNvPicPr/>
                  </pic:nvPicPr>
                  <pic:blipFill>
                    <a:blip r:embed="rId17"/>
                    <a:stretch>
                      <a:fillRect/>
                    </a:stretch>
                  </pic:blipFill>
                  <pic:spPr>
                    <a:xfrm>
                      <a:off x="0" y="0"/>
                      <a:ext cx="5619750" cy="3905250"/>
                    </a:xfrm>
                    <a:prstGeom prst="rect">
                      <a:avLst/>
                    </a:prstGeom>
                  </pic:spPr>
                </pic:pic>
              </a:graphicData>
            </a:graphic>
          </wp:inline>
        </w:drawing>
      </w:r>
    </w:p>
    <w:p w14:paraId="173A31D0" w14:textId="54E58CF1" w:rsidR="00E61114" w:rsidRPr="002831A1" w:rsidRDefault="00E61114" w:rsidP="002831A1">
      <w:r w:rsidRPr="002831A1">
        <w:rPr>
          <w:noProof/>
          <w:lang w:eastAsia="es-MX"/>
        </w:rPr>
        <mc:AlternateContent>
          <mc:Choice Requires="wps">
            <w:drawing>
              <wp:anchor distT="0" distB="0" distL="114300" distR="114300" simplePos="0" relativeHeight="251664384" behindDoc="0" locked="0" layoutInCell="1" allowOverlap="1" wp14:anchorId="1845EA16" wp14:editId="055CDC03">
                <wp:simplePos x="0" y="0"/>
                <wp:positionH relativeFrom="margin">
                  <wp:align>left</wp:align>
                </wp:positionH>
                <wp:positionV relativeFrom="paragraph">
                  <wp:posOffset>790575</wp:posOffset>
                </wp:positionV>
                <wp:extent cx="152400" cy="419100"/>
                <wp:effectExtent l="19050" t="19050" r="0" b="19050"/>
                <wp:wrapNone/>
                <wp:docPr id="735549701" name="Abrir llave 4"/>
                <wp:cNvGraphicFramePr/>
                <a:graphic xmlns:a="http://schemas.openxmlformats.org/drawingml/2006/main">
                  <a:graphicData uri="http://schemas.microsoft.com/office/word/2010/wordprocessingShape">
                    <wps:wsp>
                      <wps:cNvSpPr/>
                      <wps:spPr>
                        <a:xfrm>
                          <a:off x="0" y="0"/>
                          <a:ext cx="152400" cy="419100"/>
                        </a:xfrm>
                        <a:prstGeom prst="leftBrace">
                          <a:avLst/>
                        </a:prstGeom>
                        <a:ln w="28575">
                          <a:solidFill>
                            <a:srgbClr val="EE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70E24" id="Abrir llave 4" o:spid="_x0000_s1026" type="#_x0000_t87" style="position:absolute;margin-left:0;margin-top:62.25pt;width:12pt;height:33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" adj="655" strokecolor="#e00" strokeweight="2.25pt">
                <v:stroke joinstyle="miter"/>
                <w10:wrap anchorx="margin"/>
              </v:shape>
            </w:pict>
          </mc:Fallback>
        </mc:AlternateContent>
      </w:r>
      <w:r w:rsidRPr="002831A1">
        <w:rPr>
          <w:noProof/>
          <w:lang w:eastAsia="es-MX"/>
        </w:rPr>
        <w:drawing>
          <wp:inline distT="0" distB="0" distL="0" distR="0" wp14:anchorId="74BB44B2" wp14:editId="143F3898">
            <wp:extent cx="5742940" cy="2673350"/>
            <wp:effectExtent l="0" t="0" r="0" b="0"/>
            <wp:docPr id="188611838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18385" name="Imagen 1" descr="Tabla&#10;&#10;El contenido generado por IA puede ser incorrecto."/>
                    <pic:cNvPicPr/>
                  </pic:nvPicPr>
                  <pic:blipFill>
                    <a:blip r:embed="rId18"/>
                    <a:stretch>
                      <a:fillRect/>
                    </a:stretch>
                  </pic:blipFill>
                  <pic:spPr>
                    <a:xfrm>
                      <a:off x="0" y="0"/>
                      <a:ext cx="5742940" cy="2673350"/>
                    </a:xfrm>
                    <a:prstGeom prst="rect">
                      <a:avLst/>
                    </a:prstGeom>
                  </pic:spPr>
                </pic:pic>
              </a:graphicData>
            </a:graphic>
          </wp:inline>
        </w:drawing>
      </w:r>
    </w:p>
    <w:p w14:paraId="5923A447" w14:textId="77777777" w:rsidR="00E61114" w:rsidRPr="002831A1" w:rsidRDefault="00E61114" w:rsidP="002831A1"/>
    <w:p w14:paraId="09F60E27" w14:textId="5B087606" w:rsidR="003C789A" w:rsidRPr="002831A1" w:rsidRDefault="00146ABB" w:rsidP="002831A1">
      <w:pPr>
        <w:rPr>
          <w:b/>
          <w:bCs/>
        </w:rPr>
      </w:pPr>
      <w:r w:rsidRPr="002831A1">
        <w:lastRenderedPageBreak/>
        <w:t xml:space="preserve">De lo anterior podemos advertir que contrario a lo manifestado por </w:t>
      </w:r>
      <w:r w:rsidRPr="002831A1">
        <w:rPr>
          <w:b/>
          <w:bCs/>
        </w:rPr>
        <w:t xml:space="preserve">LA PARTE RECURRENTE </w:t>
      </w:r>
      <w:r w:rsidRPr="002831A1">
        <w:t>la información proporcionada sí corresponde con lo solicitado, en consecuencia, este Órgano Garante determina confirmar la</w:t>
      </w:r>
      <w:r w:rsidR="005E57BB" w:rsidRPr="002831A1">
        <w:t>s</w:t>
      </w:r>
      <w:r w:rsidRPr="002831A1">
        <w:t xml:space="preserve"> respuesta</w:t>
      </w:r>
      <w:r w:rsidR="005E57BB" w:rsidRPr="002831A1">
        <w:t>s</w:t>
      </w:r>
      <w:r w:rsidRPr="002831A1">
        <w:t xml:space="preserve"> otorgada</w:t>
      </w:r>
      <w:r w:rsidR="005E57BB" w:rsidRPr="002831A1">
        <w:t>s</w:t>
      </w:r>
      <w:r w:rsidRPr="002831A1">
        <w:t xml:space="preserve"> por </w:t>
      </w:r>
      <w:r w:rsidRPr="002831A1">
        <w:rPr>
          <w:b/>
          <w:bCs/>
        </w:rPr>
        <w:t xml:space="preserve">EL SUJETO OBLIGADO. </w:t>
      </w:r>
    </w:p>
    <w:p w14:paraId="3E5CE148" w14:textId="77777777" w:rsidR="003C789A" w:rsidRPr="002831A1" w:rsidRDefault="003C789A" w:rsidP="002831A1"/>
    <w:p w14:paraId="39BAF23A" w14:textId="77777777" w:rsidR="00146ABB" w:rsidRPr="002831A1" w:rsidRDefault="00146ABB" w:rsidP="002831A1">
      <w:pPr>
        <w:rPr>
          <w:sz w:val="24"/>
          <w:szCs w:val="24"/>
          <w:lang w:val="es-ES_tradnl" w:eastAsia="es-MX"/>
        </w:rPr>
      </w:pPr>
      <w:r w:rsidRPr="002831A1">
        <w:rPr>
          <w:rFonts w:cs="Arial"/>
          <w:bCs/>
          <w:sz w:val="24"/>
          <w:szCs w:val="24"/>
          <w:lang w:eastAsia="es-MX"/>
        </w:rPr>
        <w:t xml:space="preserve">Ahora bien, es importante que, respecto al pronunciamiento realizado por </w:t>
      </w:r>
      <w:r w:rsidRPr="002831A1">
        <w:rPr>
          <w:rFonts w:cs="Arial"/>
          <w:b/>
          <w:bCs/>
          <w:sz w:val="24"/>
          <w:szCs w:val="24"/>
          <w:lang w:eastAsia="es-MX"/>
        </w:rPr>
        <w:t xml:space="preserve">EL SUJETO OBLIGADO </w:t>
      </w:r>
      <w:r w:rsidRPr="002831A1">
        <w:rPr>
          <w:rFonts w:cs="Arial"/>
          <w:bCs/>
          <w:sz w:val="24"/>
          <w:szCs w:val="24"/>
          <w:lang w:eastAsia="es-MX"/>
        </w:rPr>
        <w:t xml:space="preserve">a fin de dar respuesta a la solicitud planteada, este Órgano Garante no </w:t>
      </w:r>
      <w:r w:rsidRPr="002831A1">
        <w:rPr>
          <w:sz w:val="24"/>
          <w:szCs w:val="24"/>
          <w:lang w:val="es-ES_tradnl" w:eastAsia="es-MX"/>
        </w:rPr>
        <w:t xml:space="preserve">está facultado para manifestarse sobre la veracidad de la información proporcionada. </w:t>
      </w:r>
    </w:p>
    <w:p w14:paraId="53EB7B21" w14:textId="77777777" w:rsidR="00146ABB" w:rsidRPr="002831A1" w:rsidRDefault="00146ABB" w:rsidP="002831A1">
      <w:pPr>
        <w:rPr>
          <w:sz w:val="24"/>
          <w:szCs w:val="24"/>
          <w:lang w:val="es-ES_tradnl" w:eastAsia="es-MX"/>
        </w:rPr>
      </w:pPr>
    </w:p>
    <w:p w14:paraId="0BDF7596" w14:textId="77777777" w:rsidR="00146ABB" w:rsidRPr="002831A1" w:rsidRDefault="00146ABB" w:rsidP="002831A1">
      <w:pPr>
        <w:rPr>
          <w:rFonts w:cs="Arial"/>
          <w:sz w:val="24"/>
          <w:szCs w:val="24"/>
          <w:lang w:val="es-ES_tradnl" w:eastAsia="es-MX"/>
        </w:rPr>
      </w:pPr>
      <w:r w:rsidRPr="002831A1">
        <w:rPr>
          <w:rFonts w:cs="Arial"/>
          <w:sz w:val="24"/>
          <w:szCs w:val="24"/>
          <w:lang w:val="es-ES_tradnl" w:eastAsia="es-MX"/>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6AEB1BE" w14:textId="77777777" w:rsidR="00146ABB" w:rsidRPr="002831A1" w:rsidRDefault="00146ABB" w:rsidP="002831A1">
      <w:pPr>
        <w:spacing w:line="240" w:lineRule="auto"/>
        <w:rPr>
          <w:rFonts w:cs="Arial"/>
          <w:sz w:val="20"/>
          <w:lang w:val="es-ES_tradnl" w:eastAsia="es-MX"/>
        </w:rPr>
      </w:pPr>
    </w:p>
    <w:p w14:paraId="46E58CFB" w14:textId="77777777" w:rsidR="00146ABB" w:rsidRPr="002831A1" w:rsidRDefault="00146ABB" w:rsidP="002831A1">
      <w:pPr>
        <w:spacing w:line="240" w:lineRule="auto"/>
        <w:ind w:left="709" w:right="899"/>
        <w:rPr>
          <w:rFonts w:cs="Arial"/>
          <w:b/>
          <w:i/>
          <w:lang w:val="es-ES_tradnl" w:eastAsia="es-MX"/>
        </w:rPr>
      </w:pPr>
      <w:r w:rsidRPr="002831A1">
        <w:rPr>
          <w:rFonts w:cs="Arial"/>
          <w:b/>
          <w:i/>
          <w:lang w:val="es-ES_tradnl" w:eastAsia="es-MX"/>
        </w:rPr>
        <w:t>“El Instituto Federal de Acceso a la Información y Protección de Datos no cuenta con facultades para pronunciarse respecto de la veracidad de los documentos proporcionados por los sujetos obligados</w:t>
      </w:r>
      <w:r w:rsidRPr="002831A1">
        <w:rPr>
          <w:rFonts w:cs="Arial"/>
          <w:i/>
          <w:lang w:val="es-ES_tradnl"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831A1">
        <w:rPr>
          <w:rFonts w:cs="Arial"/>
          <w:b/>
          <w:i/>
          <w:lang w:val="es-ES_tradnl" w:eastAsia="es-MX"/>
        </w:rPr>
        <w:t>”</w:t>
      </w:r>
      <w:r w:rsidRPr="002831A1">
        <w:rPr>
          <w:rFonts w:cs="Arial"/>
          <w:i/>
          <w:lang w:val="es-ES_tradnl" w:eastAsia="es-MX"/>
        </w:rPr>
        <w:t xml:space="preserve"> (sic)</w:t>
      </w:r>
    </w:p>
    <w:p w14:paraId="6F5E538B" w14:textId="77777777" w:rsidR="00146ABB" w:rsidRPr="002831A1" w:rsidRDefault="00146ABB" w:rsidP="002831A1">
      <w:pPr>
        <w:spacing w:line="240" w:lineRule="auto"/>
        <w:rPr>
          <w:rFonts w:eastAsia="Calibri"/>
          <w:sz w:val="24"/>
          <w:szCs w:val="24"/>
          <w:lang w:eastAsia="es-MX"/>
        </w:rPr>
      </w:pPr>
    </w:p>
    <w:p w14:paraId="10B7FDF3" w14:textId="77777777" w:rsidR="00146ABB" w:rsidRPr="002831A1" w:rsidRDefault="00146ABB" w:rsidP="002831A1">
      <w:pPr>
        <w:rPr>
          <w:b/>
        </w:rPr>
      </w:pPr>
      <w:bookmarkStart w:id="43" w:name="_Toc195007310"/>
      <w:r w:rsidRPr="002831A1">
        <w:rPr>
          <w:b/>
        </w:rPr>
        <w:t>d) Conclusión</w:t>
      </w:r>
      <w:bookmarkEnd w:id="43"/>
    </w:p>
    <w:p w14:paraId="7D960FE4" w14:textId="77777777" w:rsidR="00146ABB" w:rsidRPr="002831A1" w:rsidRDefault="00146ABB" w:rsidP="002831A1">
      <w:pPr>
        <w:rPr>
          <w:b/>
          <w:lang w:val="es-ES"/>
        </w:rPr>
      </w:pPr>
      <w:r w:rsidRPr="002831A1">
        <w:rPr>
          <w:lang w:val="es-ES"/>
        </w:rPr>
        <w:lastRenderedPageBreak/>
        <w:t xml:space="preserve">Por lo anteriormente expuesto, se considera que las razones o motivos de inconformidad planteadas por </w:t>
      </w:r>
      <w:r w:rsidRPr="002831A1">
        <w:rPr>
          <w:b/>
          <w:lang w:val="es-ES"/>
        </w:rPr>
        <w:t xml:space="preserve">LA PARTE RECURRENTE, </w:t>
      </w:r>
      <w:r w:rsidRPr="002831A1">
        <w:rPr>
          <w:lang w:val="es-ES"/>
        </w:rPr>
        <w:t xml:space="preserve">resultan infundadas; en consecuencia, este Órgano Garante determina </w:t>
      </w:r>
      <w:r w:rsidRPr="002831A1">
        <w:rPr>
          <w:b/>
          <w:lang w:val="es-ES"/>
        </w:rPr>
        <w:t xml:space="preserve">CONFIRMAR </w:t>
      </w:r>
      <w:r w:rsidRPr="002831A1">
        <w:rPr>
          <w:lang w:val="es-ES"/>
        </w:rPr>
        <w:t xml:space="preserve">la respuesta otorgada por el </w:t>
      </w:r>
      <w:r w:rsidRPr="002831A1">
        <w:rPr>
          <w:b/>
          <w:lang w:val="es-ES"/>
        </w:rPr>
        <w:t>SUJETO OBLIGADO.</w:t>
      </w:r>
    </w:p>
    <w:p w14:paraId="5B869982" w14:textId="77777777" w:rsidR="003C789A" w:rsidRPr="002831A1" w:rsidRDefault="003C789A" w:rsidP="002831A1">
      <w:pPr>
        <w:rPr>
          <w:lang w:val="es-ES"/>
        </w:rPr>
      </w:pPr>
    </w:p>
    <w:p w14:paraId="4A1B4A93" w14:textId="77777777" w:rsidR="005114E0" w:rsidRPr="002831A1" w:rsidRDefault="002917F0" w:rsidP="002831A1">
      <w:pPr>
        <w:ind w:right="-93"/>
      </w:pPr>
      <w:bookmarkStart w:id="44" w:name="_heading=h.rzhc7fup4aj3" w:colFirst="0" w:colLast="0"/>
      <w:bookmarkEnd w:id="44"/>
      <w:r w:rsidRPr="002831A1">
        <w:t>Así, con fundamento en lo establecido en los artículos 5, párrafos trigésimo séptimo, trigésimo octavo,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408CD10" w14:textId="77777777" w:rsidR="005114E0" w:rsidRPr="002831A1" w:rsidRDefault="005114E0" w:rsidP="002831A1"/>
    <w:p w14:paraId="30AF8DB8" w14:textId="77777777" w:rsidR="005114E0" w:rsidRPr="002831A1" w:rsidRDefault="002917F0" w:rsidP="002831A1">
      <w:pPr>
        <w:pStyle w:val="Ttulo1"/>
      </w:pPr>
      <w:bookmarkStart w:id="45" w:name="_Toc205977822"/>
      <w:r w:rsidRPr="002831A1">
        <w:t>RESUELVE</w:t>
      </w:r>
      <w:bookmarkEnd w:id="45"/>
    </w:p>
    <w:p w14:paraId="59DC9A71" w14:textId="77777777" w:rsidR="005114E0" w:rsidRPr="002831A1" w:rsidRDefault="005114E0" w:rsidP="002831A1"/>
    <w:p w14:paraId="54E3E52E" w14:textId="19088C05" w:rsidR="00146ABB" w:rsidRPr="002831A1" w:rsidRDefault="00146ABB" w:rsidP="002831A1">
      <w:pPr>
        <w:widowControl w:val="0"/>
        <w:autoSpaceDE w:val="0"/>
        <w:autoSpaceDN w:val="0"/>
        <w:adjustRightInd w:val="0"/>
        <w:rPr>
          <w:rFonts w:eastAsia="Calibri" w:cs="Tahoma"/>
          <w:bCs/>
          <w:szCs w:val="22"/>
          <w:lang w:eastAsia="en-US"/>
        </w:rPr>
      </w:pPr>
      <w:r w:rsidRPr="002831A1">
        <w:rPr>
          <w:rFonts w:cs="Arial"/>
          <w:b/>
          <w:sz w:val="28"/>
        </w:rPr>
        <w:t>PRIMERO.</w:t>
      </w:r>
      <w:r w:rsidRPr="002831A1">
        <w:rPr>
          <w:rFonts w:cs="Arial"/>
        </w:rPr>
        <w:t xml:space="preserve"> </w:t>
      </w:r>
      <w:r w:rsidRPr="002831A1">
        <w:rPr>
          <w:rFonts w:cs="Tahoma"/>
          <w:szCs w:val="22"/>
        </w:rPr>
        <w:t xml:space="preserve">Se </w:t>
      </w:r>
      <w:r w:rsidRPr="002831A1">
        <w:rPr>
          <w:rFonts w:cs="Tahoma"/>
          <w:b/>
          <w:bCs/>
          <w:szCs w:val="22"/>
        </w:rPr>
        <w:t>CONFIRMAN</w:t>
      </w:r>
      <w:r w:rsidRPr="002831A1">
        <w:rPr>
          <w:rFonts w:cs="Tahoma"/>
          <w:szCs w:val="22"/>
        </w:rPr>
        <w:t xml:space="preserve"> las respuestas entregadas por el </w:t>
      </w:r>
      <w:r w:rsidRPr="002831A1">
        <w:rPr>
          <w:rFonts w:cs="Tahoma"/>
          <w:b/>
          <w:bCs/>
          <w:szCs w:val="22"/>
        </w:rPr>
        <w:t>SUJETO OBLIGADO</w:t>
      </w:r>
      <w:r w:rsidRPr="002831A1">
        <w:rPr>
          <w:rFonts w:cs="Tahoma"/>
          <w:szCs w:val="22"/>
        </w:rPr>
        <w:t xml:space="preserve"> en las solicitudes de información </w:t>
      </w:r>
      <w:r w:rsidRPr="002831A1">
        <w:rPr>
          <w:rFonts w:eastAsia="Palatino Linotype" w:cs="Palatino Linotype"/>
          <w:b/>
          <w:bCs/>
          <w:szCs w:val="22"/>
        </w:rPr>
        <w:t>00181/METEPEC/IP/2025</w:t>
      </w:r>
      <w:r w:rsidRPr="002831A1">
        <w:rPr>
          <w:rFonts w:eastAsia="Palatino Linotype" w:cs="Palatino Linotype"/>
          <w:szCs w:val="22"/>
        </w:rPr>
        <w:t>,</w:t>
      </w:r>
      <w:r w:rsidRPr="002831A1">
        <w:rPr>
          <w:rFonts w:eastAsia="Palatino Linotype" w:cs="Palatino Linotype"/>
          <w:b/>
          <w:szCs w:val="22"/>
        </w:rPr>
        <w:t xml:space="preserve"> </w:t>
      </w:r>
      <w:r w:rsidRPr="002831A1">
        <w:rPr>
          <w:rFonts w:eastAsia="Palatino Linotype" w:cs="Palatino Linotype"/>
          <w:b/>
          <w:bCs/>
          <w:szCs w:val="22"/>
        </w:rPr>
        <w:t>00182/METEPEC/IP/2025</w:t>
      </w:r>
      <w:r w:rsidRPr="002831A1">
        <w:rPr>
          <w:rFonts w:eastAsia="Palatino Linotype" w:cs="Palatino Linotype"/>
          <w:szCs w:val="22"/>
        </w:rPr>
        <w:t xml:space="preserve">, </w:t>
      </w:r>
      <w:r w:rsidRPr="002831A1">
        <w:rPr>
          <w:rFonts w:eastAsia="Palatino Linotype" w:cs="Palatino Linotype"/>
          <w:b/>
          <w:bCs/>
          <w:szCs w:val="22"/>
        </w:rPr>
        <w:t>00183/METEPEC/IP/2025</w:t>
      </w:r>
      <w:r w:rsidRPr="002831A1">
        <w:rPr>
          <w:rFonts w:eastAsia="Palatino Linotype" w:cs="Palatino Linotype"/>
          <w:szCs w:val="22"/>
        </w:rPr>
        <w:t>,</w:t>
      </w:r>
      <w:r w:rsidRPr="002831A1">
        <w:rPr>
          <w:rFonts w:eastAsia="Palatino Linotype" w:cs="Palatino Linotype"/>
          <w:b/>
          <w:szCs w:val="22"/>
        </w:rPr>
        <w:t xml:space="preserve"> </w:t>
      </w:r>
      <w:r w:rsidRPr="002831A1">
        <w:rPr>
          <w:rFonts w:eastAsia="Palatino Linotype" w:cs="Palatino Linotype"/>
          <w:b/>
          <w:bCs/>
          <w:szCs w:val="22"/>
        </w:rPr>
        <w:t>00184/METEPEC/IP/2025</w:t>
      </w:r>
      <w:r w:rsidRPr="002831A1">
        <w:rPr>
          <w:rFonts w:eastAsia="Palatino Linotype" w:cs="Palatino Linotype"/>
          <w:szCs w:val="22"/>
        </w:rPr>
        <w:t>,</w:t>
      </w:r>
      <w:r w:rsidRPr="002831A1">
        <w:rPr>
          <w:rFonts w:eastAsia="Palatino Linotype" w:cs="Palatino Linotype"/>
          <w:b/>
          <w:bCs/>
          <w:szCs w:val="22"/>
        </w:rPr>
        <w:t xml:space="preserve"> 00185/METEPEC/IP/2025 </w:t>
      </w:r>
      <w:r w:rsidRPr="002831A1">
        <w:rPr>
          <w:rFonts w:eastAsia="Palatino Linotype" w:cs="Palatino Linotype"/>
          <w:szCs w:val="22"/>
        </w:rPr>
        <w:t xml:space="preserve">y </w:t>
      </w:r>
      <w:r w:rsidRPr="002831A1">
        <w:rPr>
          <w:rFonts w:eastAsia="Palatino Linotype" w:cs="Palatino Linotype"/>
          <w:b/>
          <w:bCs/>
          <w:szCs w:val="22"/>
        </w:rPr>
        <w:t>00186/METEPEC/IP/2025</w:t>
      </w:r>
      <w:r w:rsidRPr="002831A1">
        <w:rPr>
          <w:rFonts w:cs="Tahoma"/>
          <w:bCs/>
          <w:szCs w:val="22"/>
        </w:rPr>
        <w:t xml:space="preserve">, </w:t>
      </w:r>
      <w:r w:rsidRPr="002831A1">
        <w:rPr>
          <w:rFonts w:eastAsia="Calibri" w:cs="Tahoma"/>
          <w:bCs/>
          <w:szCs w:val="22"/>
          <w:lang w:eastAsia="en-US"/>
        </w:rPr>
        <w:t xml:space="preserve">por resultar </w:t>
      </w:r>
      <w:r w:rsidRPr="002831A1">
        <w:rPr>
          <w:rFonts w:eastAsia="Calibri" w:cs="Tahoma"/>
          <w:b/>
          <w:szCs w:val="22"/>
          <w:lang w:eastAsia="en-US"/>
        </w:rPr>
        <w:t>IN</w:t>
      </w:r>
      <w:r w:rsidRPr="002831A1">
        <w:rPr>
          <w:rFonts w:eastAsia="Calibri" w:cs="Tahoma"/>
          <w:b/>
          <w:bCs/>
          <w:szCs w:val="22"/>
          <w:lang w:eastAsia="en-US"/>
        </w:rPr>
        <w:t>FUNDADAS</w:t>
      </w:r>
      <w:r w:rsidRPr="002831A1">
        <w:rPr>
          <w:rFonts w:eastAsia="Calibri" w:cs="Tahoma"/>
          <w:bCs/>
          <w:szCs w:val="22"/>
          <w:lang w:eastAsia="en-US"/>
        </w:rPr>
        <w:t xml:space="preserve"> las razones o motivos de inconformidad hechos valer por </w:t>
      </w:r>
      <w:r w:rsidRPr="002831A1">
        <w:rPr>
          <w:rFonts w:eastAsia="Calibri" w:cs="Tahoma"/>
          <w:b/>
          <w:szCs w:val="22"/>
          <w:lang w:eastAsia="en-US"/>
        </w:rPr>
        <w:t>LA PARTE RECURRENTE</w:t>
      </w:r>
      <w:r w:rsidRPr="002831A1">
        <w:rPr>
          <w:rFonts w:eastAsia="Calibri" w:cs="Tahoma"/>
          <w:bCs/>
          <w:szCs w:val="22"/>
          <w:lang w:eastAsia="en-US"/>
        </w:rPr>
        <w:t xml:space="preserve"> en los Recursos de Revisión </w:t>
      </w:r>
      <w:r w:rsidRPr="002831A1">
        <w:rPr>
          <w:b/>
        </w:rPr>
        <w:t>06447/INFOEM/IP/RR/2025</w:t>
      </w:r>
      <w:r w:rsidRPr="002831A1">
        <w:t xml:space="preserve">, </w:t>
      </w:r>
      <w:r w:rsidRPr="002831A1">
        <w:rPr>
          <w:b/>
        </w:rPr>
        <w:t>06448/INFOEM/IP/RR/2025 06449/INFOEM/IP/RR/2025</w:t>
      </w:r>
      <w:r w:rsidRPr="002831A1">
        <w:t xml:space="preserve">, </w:t>
      </w:r>
      <w:r w:rsidRPr="002831A1">
        <w:rPr>
          <w:b/>
        </w:rPr>
        <w:t>06450/INFOEM/IP/RR/2025</w:t>
      </w:r>
      <w:r w:rsidRPr="002831A1">
        <w:t xml:space="preserve">, </w:t>
      </w:r>
      <w:r w:rsidRPr="002831A1">
        <w:rPr>
          <w:b/>
        </w:rPr>
        <w:t xml:space="preserve">06451/INFOEM/IP/RR/2025 </w:t>
      </w:r>
      <w:r w:rsidRPr="002831A1">
        <w:t xml:space="preserve">y </w:t>
      </w:r>
      <w:r w:rsidRPr="002831A1">
        <w:rPr>
          <w:b/>
        </w:rPr>
        <w:t>06452/INFOEM/IP/RR/2025</w:t>
      </w:r>
      <w:r w:rsidRPr="002831A1">
        <w:rPr>
          <w:rFonts w:eastAsiaTheme="minorHAnsi" w:cstheme="minorBidi"/>
          <w:szCs w:val="22"/>
          <w:lang w:eastAsia="en-US"/>
        </w:rPr>
        <w:t>,</w:t>
      </w:r>
      <w:r w:rsidRPr="002831A1">
        <w:rPr>
          <w:rFonts w:cs="Tahoma"/>
          <w:b/>
          <w:szCs w:val="22"/>
        </w:rPr>
        <w:t xml:space="preserve"> </w:t>
      </w:r>
      <w:r w:rsidRPr="002831A1">
        <w:rPr>
          <w:rFonts w:eastAsia="Calibri" w:cs="Tahoma"/>
          <w:bCs/>
          <w:szCs w:val="22"/>
          <w:lang w:eastAsia="en-US"/>
        </w:rPr>
        <w:t xml:space="preserve">en términos del considerando </w:t>
      </w:r>
      <w:r w:rsidRPr="002831A1">
        <w:rPr>
          <w:rFonts w:eastAsia="Calibri" w:cs="Tahoma"/>
          <w:b/>
          <w:szCs w:val="22"/>
          <w:lang w:eastAsia="en-US"/>
        </w:rPr>
        <w:t>SEGUNDO</w:t>
      </w:r>
      <w:r w:rsidRPr="002831A1">
        <w:rPr>
          <w:rFonts w:eastAsia="Calibri" w:cs="Tahoma"/>
          <w:bCs/>
          <w:szCs w:val="22"/>
          <w:lang w:eastAsia="en-US"/>
        </w:rPr>
        <w:t xml:space="preserve"> de la presente Resolución.</w:t>
      </w:r>
    </w:p>
    <w:p w14:paraId="45DBEE20" w14:textId="77777777" w:rsidR="00146ABB" w:rsidRPr="002831A1" w:rsidRDefault="00146ABB" w:rsidP="002831A1">
      <w:pPr>
        <w:widowControl w:val="0"/>
        <w:autoSpaceDE w:val="0"/>
        <w:autoSpaceDN w:val="0"/>
        <w:adjustRightInd w:val="0"/>
        <w:rPr>
          <w:rFonts w:eastAsia="Calibri" w:cs="Tahoma"/>
          <w:bCs/>
          <w:szCs w:val="22"/>
          <w:lang w:eastAsia="en-US"/>
        </w:rPr>
      </w:pPr>
    </w:p>
    <w:p w14:paraId="57156067" w14:textId="77777777" w:rsidR="00146ABB" w:rsidRPr="002831A1" w:rsidRDefault="00146ABB" w:rsidP="002831A1">
      <w:pPr>
        <w:ind w:right="-93"/>
      </w:pPr>
      <w:r w:rsidRPr="002831A1">
        <w:rPr>
          <w:b/>
        </w:rPr>
        <w:t>SEGUNDO.</w:t>
      </w:r>
      <w:r w:rsidRPr="002831A1">
        <w:t xml:space="preserve"> </w:t>
      </w:r>
      <w:r w:rsidRPr="002831A1">
        <w:rPr>
          <w:b/>
        </w:rPr>
        <w:t xml:space="preserve">Notifíquese </w:t>
      </w:r>
      <w:r w:rsidRPr="002831A1">
        <w:t>vía Sistema de Acceso a la Información Mexiquense (</w:t>
      </w:r>
      <w:r w:rsidRPr="002831A1">
        <w:rPr>
          <w:b/>
        </w:rPr>
        <w:t>SAIMEX)</w:t>
      </w:r>
      <w:r w:rsidRPr="002831A1">
        <w:t xml:space="preserve"> la presente resolución al Titular de la Unidad de Transparencia del </w:t>
      </w:r>
      <w:r w:rsidRPr="002831A1">
        <w:rPr>
          <w:b/>
        </w:rPr>
        <w:t>SUJETO OBLIGADO</w:t>
      </w:r>
      <w:r w:rsidRPr="002831A1">
        <w:t>, para su conocimiento.</w:t>
      </w:r>
    </w:p>
    <w:p w14:paraId="6FABEEFD" w14:textId="77777777" w:rsidR="00AC1319" w:rsidRDefault="00AC1319" w:rsidP="002831A1">
      <w:pPr>
        <w:rPr>
          <w:b/>
        </w:rPr>
      </w:pPr>
    </w:p>
    <w:p w14:paraId="71A19AB4" w14:textId="041D35F7" w:rsidR="00146ABB" w:rsidRPr="002831A1" w:rsidRDefault="00146ABB" w:rsidP="002831A1">
      <w:r w:rsidRPr="002831A1">
        <w:rPr>
          <w:b/>
        </w:rPr>
        <w:lastRenderedPageBreak/>
        <w:t>TERCERO.</w:t>
      </w:r>
      <w:r w:rsidRPr="002831A1">
        <w:t xml:space="preserve"> Notifíquese a </w:t>
      </w:r>
      <w:r w:rsidRPr="002831A1">
        <w:rPr>
          <w:b/>
        </w:rPr>
        <w:t>LA PARTE RECURRENTE</w:t>
      </w:r>
      <w:r w:rsidRPr="002831A1">
        <w:t xml:space="preserve"> la presente resolución vía Sistema de Acceso a la Información Mexiquense (</w:t>
      </w:r>
      <w:r w:rsidRPr="002831A1">
        <w:rPr>
          <w:b/>
        </w:rPr>
        <w:t>SAIMEX</w:t>
      </w:r>
      <w:r w:rsidRPr="002831A1">
        <w:t>).</w:t>
      </w:r>
    </w:p>
    <w:p w14:paraId="5FB8D6B0" w14:textId="77777777" w:rsidR="00146ABB" w:rsidRPr="002831A1" w:rsidRDefault="00146ABB" w:rsidP="002831A1"/>
    <w:p w14:paraId="5110FBF9" w14:textId="77777777" w:rsidR="00146ABB" w:rsidRPr="002831A1" w:rsidRDefault="00146ABB" w:rsidP="002831A1">
      <w:r w:rsidRPr="002831A1">
        <w:rPr>
          <w:b/>
        </w:rPr>
        <w:t>CUARTO</w:t>
      </w:r>
      <w:r w:rsidRPr="002831A1">
        <w:t xml:space="preserve">. Hágase del conocimiento a </w:t>
      </w:r>
      <w:r w:rsidRPr="002831A1">
        <w:rPr>
          <w:b/>
        </w:rPr>
        <w:t>LA PARTE RECURRENTE</w:t>
      </w:r>
      <w:r w:rsidRPr="002831A1">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8A54955" w14:textId="77777777" w:rsidR="005114E0" w:rsidRPr="002831A1" w:rsidRDefault="005114E0" w:rsidP="002831A1">
      <w:pPr>
        <w:ind w:right="-93"/>
      </w:pPr>
    </w:p>
    <w:p w14:paraId="06533558" w14:textId="77777777" w:rsidR="00146ABB" w:rsidRPr="002831A1" w:rsidRDefault="00146ABB" w:rsidP="002831A1">
      <w:pPr>
        <w:ind w:right="-93"/>
      </w:pPr>
      <w:r w:rsidRPr="002831A1">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 EL SECRETARIO TÉCNICO DEL PLENO, ALEXIS TAPIA RAMÍREZ.</w:t>
      </w:r>
    </w:p>
    <w:p w14:paraId="11F6D1FC" w14:textId="77777777" w:rsidR="005114E0" w:rsidRPr="002831A1" w:rsidRDefault="002917F0" w:rsidP="002831A1">
      <w:pPr>
        <w:ind w:right="-93"/>
        <w:rPr>
          <w:sz w:val="20"/>
        </w:rPr>
      </w:pPr>
      <w:r w:rsidRPr="002831A1">
        <w:rPr>
          <w:sz w:val="20"/>
        </w:rPr>
        <w:t>SCMM/AGZ/DEMF/RPG</w:t>
      </w:r>
    </w:p>
    <w:p w14:paraId="44E25F27" w14:textId="77777777" w:rsidR="005114E0" w:rsidRPr="002831A1" w:rsidRDefault="002917F0" w:rsidP="002831A1">
      <w:pPr>
        <w:spacing w:after="160" w:line="259" w:lineRule="auto"/>
        <w:jc w:val="left"/>
        <w:rPr>
          <w:sz w:val="20"/>
        </w:rPr>
      </w:pPr>
      <w:r w:rsidRPr="002831A1">
        <w:br w:type="page"/>
      </w:r>
    </w:p>
    <w:p w14:paraId="3B693442" w14:textId="77777777" w:rsidR="005114E0" w:rsidRPr="002831A1" w:rsidRDefault="005114E0" w:rsidP="002831A1">
      <w:pPr>
        <w:ind w:right="-93"/>
      </w:pPr>
    </w:p>
    <w:p w14:paraId="4E06A0B1" w14:textId="77777777" w:rsidR="005114E0" w:rsidRPr="002831A1" w:rsidRDefault="005114E0" w:rsidP="002831A1">
      <w:pPr>
        <w:ind w:right="-93"/>
      </w:pPr>
    </w:p>
    <w:p w14:paraId="6F4F8289" w14:textId="77777777" w:rsidR="005114E0" w:rsidRPr="002831A1" w:rsidRDefault="005114E0" w:rsidP="002831A1">
      <w:pPr>
        <w:ind w:right="-93"/>
      </w:pPr>
    </w:p>
    <w:p w14:paraId="584FB29C" w14:textId="77777777" w:rsidR="005114E0" w:rsidRPr="002831A1" w:rsidRDefault="005114E0" w:rsidP="002831A1">
      <w:pPr>
        <w:tabs>
          <w:tab w:val="center" w:pos="4568"/>
        </w:tabs>
        <w:ind w:right="-93"/>
      </w:pPr>
    </w:p>
    <w:p w14:paraId="0483F9CB" w14:textId="77777777" w:rsidR="005114E0" w:rsidRPr="002831A1" w:rsidRDefault="005114E0" w:rsidP="002831A1">
      <w:pPr>
        <w:tabs>
          <w:tab w:val="center" w:pos="4568"/>
        </w:tabs>
        <w:ind w:right="-93"/>
      </w:pPr>
    </w:p>
    <w:p w14:paraId="5612A288" w14:textId="77777777" w:rsidR="005114E0" w:rsidRPr="002831A1" w:rsidRDefault="005114E0" w:rsidP="002831A1">
      <w:pPr>
        <w:tabs>
          <w:tab w:val="center" w:pos="4568"/>
        </w:tabs>
        <w:ind w:right="-93"/>
      </w:pPr>
    </w:p>
    <w:p w14:paraId="23F227AE" w14:textId="77777777" w:rsidR="005114E0" w:rsidRPr="002831A1" w:rsidRDefault="005114E0" w:rsidP="002831A1">
      <w:pPr>
        <w:tabs>
          <w:tab w:val="center" w:pos="4568"/>
        </w:tabs>
        <w:ind w:right="-93"/>
      </w:pPr>
    </w:p>
    <w:p w14:paraId="1BE903BF" w14:textId="77777777" w:rsidR="005114E0" w:rsidRPr="002831A1" w:rsidRDefault="005114E0" w:rsidP="002831A1">
      <w:pPr>
        <w:tabs>
          <w:tab w:val="center" w:pos="4568"/>
        </w:tabs>
        <w:ind w:right="-93"/>
      </w:pPr>
    </w:p>
    <w:p w14:paraId="55417F71" w14:textId="77777777" w:rsidR="005114E0" w:rsidRPr="002831A1" w:rsidRDefault="005114E0" w:rsidP="002831A1">
      <w:pPr>
        <w:tabs>
          <w:tab w:val="center" w:pos="4568"/>
        </w:tabs>
        <w:ind w:right="-93"/>
      </w:pPr>
    </w:p>
    <w:p w14:paraId="4CC2EFB6" w14:textId="77777777" w:rsidR="005114E0" w:rsidRPr="002831A1" w:rsidRDefault="005114E0" w:rsidP="002831A1">
      <w:pPr>
        <w:tabs>
          <w:tab w:val="center" w:pos="4568"/>
        </w:tabs>
        <w:ind w:right="-93"/>
      </w:pPr>
    </w:p>
    <w:p w14:paraId="6D72F4E7" w14:textId="77777777" w:rsidR="005114E0" w:rsidRPr="002831A1" w:rsidRDefault="005114E0" w:rsidP="002831A1">
      <w:pPr>
        <w:tabs>
          <w:tab w:val="center" w:pos="4568"/>
        </w:tabs>
        <w:ind w:right="-93"/>
      </w:pPr>
    </w:p>
    <w:p w14:paraId="6E2A2F50" w14:textId="77777777" w:rsidR="005114E0" w:rsidRPr="002831A1" w:rsidRDefault="005114E0" w:rsidP="002831A1">
      <w:pPr>
        <w:tabs>
          <w:tab w:val="center" w:pos="4568"/>
        </w:tabs>
        <w:ind w:right="-93"/>
      </w:pPr>
    </w:p>
    <w:p w14:paraId="6365F164" w14:textId="77777777" w:rsidR="005114E0" w:rsidRPr="002831A1" w:rsidRDefault="005114E0" w:rsidP="002831A1"/>
    <w:sectPr w:rsidR="005114E0" w:rsidRPr="002831A1">
      <w:footerReference w:type="default" r:id="rId19"/>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7846D" w14:textId="77777777" w:rsidR="009E70E3" w:rsidRDefault="009E70E3">
      <w:pPr>
        <w:spacing w:line="240" w:lineRule="auto"/>
      </w:pPr>
      <w:r>
        <w:separator/>
      </w:r>
    </w:p>
  </w:endnote>
  <w:endnote w:type="continuationSeparator" w:id="0">
    <w:p w14:paraId="023CFF67" w14:textId="77777777" w:rsidR="009E70E3" w:rsidRDefault="009E7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03984" w14:textId="77777777" w:rsidR="005114E0" w:rsidRDefault="005114E0">
    <w:pPr>
      <w:tabs>
        <w:tab w:val="center" w:pos="4550"/>
        <w:tab w:val="left" w:pos="5818"/>
      </w:tabs>
      <w:ind w:right="260"/>
      <w:jc w:val="right"/>
      <w:rPr>
        <w:color w:val="071320"/>
        <w:sz w:val="24"/>
        <w:szCs w:val="24"/>
      </w:rPr>
    </w:pPr>
  </w:p>
  <w:p w14:paraId="6B6B7091" w14:textId="77777777" w:rsidR="005114E0" w:rsidRDefault="005114E0">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51CCD" w14:textId="77777777" w:rsidR="005114E0" w:rsidRDefault="002917F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4D2590">
      <w:rPr>
        <w:noProof/>
        <w:color w:val="0A1D30"/>
        <w:sz w:val="24"/>
        <w:szCs w:val="24"/>
      </w:rPr>
      <w:t>36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4D2590">
      <w:rPr>
        <w:noProof/>
        <w:color w:val="0A1D30"/>
        <w:sz w:val="24"/>
        <w:szCs w:val="24"/>
      </w:rPr>
      <w:t>38</w:t>
    </w:r>
    <w:r>
      <w:rPr>
        <w:color w:val="0A1D30"/>
        <w:sz w:val="24"/>
        <w:szCs w:val="24"/>
      </w:rPr>
      <w:fldChar w:fldCharType="end"/>
    </w:r>
  </w:p>
  <w:p w14:paraId="1CCE9328" w14:textId="77777777" w:rsidR="005114E0" w:rsidRDefault="005114E0">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486FD" w14:textId="77777777" w:rsidR="009E70E3" w:rsidRDefault="009E70E3">
      <w:pPr>
        <w:spacing w:line="240" w:lineRule="auto"/>
      </w:pPr>
      <w:r>
        <w:separator/>
      </w:r>
    </w:p>
  </w:footnote>
  <w:footnote w:type="continuationSeparator" w:id="0">
    <w:p w14:paraId="0EA4EBD0" w14:textId="77777777" w:rsidR="009E70E3" w:rsidRDefault="009E70E3">
      <w:pPr>
        <w:spacing w:line="240" w:lineRule="auto"/>
      </w:pPr>
      <w:r>
        <w:continuationSeparator/>
      </w:r>
    </w:p>
  </w:footnote>
  <w:footnote w:id="1">
    <w:p w14:paraId="4CA0D01C" w14:textId="77777777" w:rsidR="003C789A" w:rsidRDefault="003C789A" w:rsidP="003C789A">
      <w:pPr>
        <w:pBdr>
          <w:top w:val="nil"/>
          <w:left w:val="nil"/>
          <w:bottom w:val="nil"/>
          <w:right w:val="nil"/>
          <w:between w:val="nil"/>
        </w:pBdr>
        <w:rPr>
          <w:i/>
          <w:color w:val="000000"/>
          <w:sz w:val="18"/>
          <w:szCs w:val="18"/>
        </w:rPr>
      </w:pPr>
      <w:r>
        <w:rPr>
          <w:vertAlign w:val="superscript"/>
        </w:rPr>
        <w:footnoteRef/>
      </w:r>
      <w:r>
        <w:rPr>
          <w:rFonts w:ascii="Cambria" w:eastAsia="Cambria" w:hAnsi="Cambria" w:cs="Cambria"/>
          <w:color w:val="000000"/>
          <w:sz w:val="20"/>
        </w:rPr>
        <w:t xml:space="preserve"> </w:t>
      </w:r>
      <w:r>
        <w:rPr>
          <w:i/>
          <w:color w:val="000000"/>
          <w:sz w:val="18"/>
          <w:szCs w:val="18"/>
        </w:rPr>
        <w:t>https://legislacion.edomex.gob.mx/sites/legislacion.edomex.gob.mx/files/files/pdf/ley/vig/leyvig192.pdf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910AC" w14:textId="77777777" w:rsidR="005114E0" w:rsidRDefault="005114E0">
    <w:pPr>
      <w:widowControl w:val="0"/>
      <w:pBdr>
        <w:top w:val="nil"/>
        <w:left w:val="nil"/>
        <w:bottom w:val="nil"/>
        <w:right w:val="nil"/>
        <w:between w:val="nil"/>
      </w:pBdr>
      <w:spacing w:line="276" w:lineRule="auto"/>
      <w:jc w:val="left"/>
      <w:rPr>
        <w:rFonts w:eastAsia="Palatino Linotype" w:cs="Palatino Linotype"/>
        <w:i/>
        <w:color w:val="000000"/>
        <w:sz w:val="18"/>
        <w:szCs w:val="18"/>
      </w:rPr>
    </w:pPr>
  </w:p>
  <w:tbl>
    <w:tblPr>
      <w:tblStyle w:val="a4"/>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5114E0" w14:paraId="6B2D6473" w14:textId="77777777">
      <w:trPr>
        <w:trHeight w:val="144"/>
        <w:jc w:val="right"/>
      </w:trPr>
      <w:tc>
        <w:tcPr>
          <w:tcW w:w="2727" w:type="dxa"/>
        </w:tcPr>
        <w:p w14:paraId="29517379" w14:textId="77777777" w:rsidR="005114E0" w:rsidRDefault="002917F0">
          <w:pPr>
            <w:tabs>
              <w:tab w:val="right" w:pos="8838"/>
            </w:tabs>
            <w:ind w:left="-74" w:right="-105"/>
            <w:rPr>
              <w:b/>
            </w:rPr>
          </w:pPr>
          <w:r>
            <w:rPr>
              <w:b/>
            </w:rPr>
            <w:t>Recurso de Revisión:</w:t>
          </w:r>
        </w:p>
      </w:tc>
      <w:tc>
        <w:tcPr>
          <w:tcW w:w="3402" w:type="dxa"/>
        </w:tcPr>
        <w:p w14:paraId="34C7AC65" w14:textId="3BA96674" w:rsidR="005114E0" w:rsidRDefault="002917F0">
          <w:pPr>
            <w:tabs>
              <w:tab w:val="right" w:pos="8838"/>
            </w:tabs>
            <w:ind w:left="-74" w:right="-105"/>
          </w:pPr>
          <w:r>
            <w:t>0</w:t>
          </w:r>
          <w:r w:rsidR="007954DD">
            <w:t>6447</w:t>
          </w:r>
          <w:r>
            <w:t>/INFOEM/IP/RR/2025 y acumulados</w:t>
          </w:r>
        </w:p>
      </w:tc>
    </w:tr>
    <w:tr w:rsidR="005114E0" w14:paraId="38749FA8" w14:textId="77777777">
      <w:trPr>
        <w:trHeight w:val="283"/>
        <w:jc w:val="right"/>
      </w:trPr>
      <w:tc>
        <w:tcPr>
          <w:tcW w:w="2727" w:type="dxa"/>
        </w:tcPr>
        <w:p w14:paraId="47736DBD" w14:textId="77777777" w:rsidR="005114E0" w:rsidRDefault="002917F0">
          <w:pPr>
            <w:tabs>
              <w:tab w:val="right" w:pos="8838"/>
            </w:tabs>
            <w:ind w:left="-74" w:right="-105"/>
            <w:rPr>
              <w:b/>
            </w:rPr>
          </w:pPr>
          <w:r>
            <w:rPr>
              <w:b/>
            </w:rPr>
            <w:t>Sujeto Obligado:</w:t>
          </w:r>
        </w:p>
      </w:tc>
      <w:tc>
        <w:tcPr>
          <w:tcW w:w="3402" w:type="dxa"/>
        </w:tcPr>
        <w:p w14:paraId="3245BD1C" w14:textId="6D5E8266" w:rsidR="005114E0" w:rsidRDefault="002917F0">
          <w:pPr>
            <w:tabs>
              <w:tab w:val="right" w:pos="8838"/>
            </w:tabs>
            <w:ind w:left="-74" w:right="-105"/>
          </w:pPr>
          <w:r>
            <w:t xml:space="preserve">Ayuntamiento de </w:t>
          </w:r>
          <w:r w:rsidR="007954DD">
            <w:t>Metepec</w:t>
          </w:r>
        </w:p>
      </w:tc>
    </w:tr>
    <w:tr w:rsidR="005114E0" w14:paraId="4762D2DF" w14:textId="77777777">
      <w:trPr>
        <w:trHeight w:val="283"/>
        <w:jc w:val="right"/>
      </w:trPr>
      <w:tc>
        <w:tcPr>
          <w:tcW w:w="2727" w:type="dxa"/>
        </w:tcPr>
        <w:p w14:paraId="6D1DCA9E" w14:textId="77777777" w:rsidR="005114E0" w:rsidRDefault="002917F0">
          <w:pPr>
            <w:tabs>
              <w:tab w:val="right" w:pos="8838"/>
            </w:tabs>
            <w:ind w:left="-74" w:right="-105"/>
            <w:rPr>
              <w:b/>
            </w:rPr>
          </w:pPr>
          <w:r>
            <w:rPr>
              <w:b/>
            </w:rPr>
            <w:t>Comisionada Ponente:</w:t>
          </w:r>
        </w:p>
      </w:tc>
      <w:tc>
        <w:tcPr>
          <w:tcW w:w="3402" w:type="dxa"/>
        </w:tcPr>
        <w:p w14:paraId="2AF30064" w14:textId="77777777" w:rsidR="005114E0" w:rsidRDefault="002917F0">
          <w:pPr>
            <w:tabs>
              <w:tab w:val="right" w:pos="8838"/>
            </w:tabs>
            <w:ind w:left="-108" w:right="-105"/>
          </w:pPr>
          <w:r>
            <w:t>Sharon Cristina Morales Martínez</w:t>
          </w:r>
        </w:p>
      </w:tc>
    </w:tr>
  </w:tbl>
  <w:p w14:paraId="354086FC" w14:textId="77777777" w:rsidR="005114E0" w:rsidRDefault="002917F0">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1B20FE5F" wp14:editId="5BCB4978">
          <wp:simplePos x="0" y="0"/>
          <wp:positionH relativeFrom="margin">
            <wp:posOffset>-995043</wp:posOffset>
          </wp:positionH>
          <wp:positionV relativeFrom="margin">
            <wp:posOffset>-1782444</wp:posOffset>
          </wp:positionV>
          <wp:extent cx="8426450" cy="1097280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2DBCC" w14:textId="77777777" w:rsidR="005114E0" w:rsidRDefault="005114E0">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5"/>
      <w:tblW w:w="6661" w:type="dxa"/>
      <w:tblInd w:w="2552" w:type="dxa"/>
      <w:tblLayout w:type="fixed"/>
      <w:tblLook w:val="0400" w:firstRow="0" w:lastRow="0" w:firstColumn="0" w:lastColumn="0" w:noHBand="0" w:noVBand="1"/>
    </w:tblPr>
    <w:tblGrid>
      <w:gridCol w:w="283"/>
      <w:gridCol w:w="6378"/>
    </w:tblGrid>
    <w:tr w:rsidR="005114E0" w14:paraId="5AF38AB3" w14:textId="77777777">
      <w:trPr>
        <w:trHeight w:val="1435"/>
      </w:trPr>
      <w:tc>
        <w:tcPr>
          <w:tcW w:w="283" w:type="dxa"/>
          <w:shd w:val="clear" w:color="auto" w:fill="auto"/>
        </w:tcPr>
        <w:p w14:paraId="46F70B0F" w14:textId="77777777" w:rsidR="005114E0" w:rsidRDefault="005114E0">
          <w:pPr>
            <w:tabs>
              <w:tab w:val="right" w:pos="4273"/>
            </w:tabs>
            <w:rPr>
              <w:rFonts w:ascii="Garamond" w:eastAsia="Garamond" w:hAnsi="Garamond" w:cs="Garamond"/>
            </w:rPr>
          </w:pPr>
        </w:p>
      </w:tc>
      <w:tc>
        <w:tcPr>
          <w:tcW w:w="6379" w:type="dxa"/>
          <w:shd w:val="clear" w:color="auto" w:fill="auto"/>
        </w:tcPr>
        <w:p w14:paraId="0E701226" w14:textId="77777777" w:rsidR="005114E0" w:rsidRDefault="005114E0">
          <w:pPr>
            <w:widowControl w:val="0"/>
            <w:pBdr>
              <w:top w:val="nil"/>
              <w:left w:val="nil"/>
              <w:bottom w:val="nil"/>
              <w:right w:val="nil"/>
              <w:between w:val="nil"/>
            </w:pBdr>
            <w:spacing w:line="276" w:lineRule="auto"/>
            <w:jc w:val="left"/>
            <w:rPr>
              <w:rFonts w:ascii="Garamond" w:eastAsia="Garamond" w:hAnsi="Garamond" w:cs="Garamond"/>
            </w:rPr>
          </w:pPr>
        </w:p>
        <w:tbl>
          <w:tblPr>
            <w:tblStyle w:val="a6"/>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5114E0" w14:paraId="025BCCBB" w14:textId="77777777">
            <w:trPr>
              <w:trHeight w:val="144"/>
            </w:trPr>
            <w:tc>
              <w:tcPr>
                <w:tcW w:w="2727" w:type="dxa"/>
              </w:tcPr>
              <w:p w14:paraId="7C74EB28" w14:textId="77777777" w:rsidR="005114E0" w:rsidRDefault="002917F0">
                <w:pPr>
                  <w:tabs>
                    <w:tab w:val="right" w:pos="8838"/>
                  </w:tabs>
                  <w:ind w:left="-74" w:right="-105"/>
                  <w:rPr>
                    <w:b/>
                  </w:rPr>
                </w:pPr>
                <w:bookmarkStart w:id="2" w:name="_heading=h.o6qcp1jd1e99" w:colFirst="0" w:colLast="0"/>
                <w:bookmarkEnd w:id="2"/>
                <w:r>
                  <w:rPr>
                    <w:b/>
                  </w:rPr>
                  <w:t>Recurso de Revisión:</w:t>
                </w:r>
              </w:p>
            </w:tc>
            <w:tc>
              <w:tcPr>
                <w:tcW w:w="3402" w:type="dxa"/>
              </w:tcPr>
              <w:p w14:paraId="2C6E55F1" w14:textId="70F3C9C2" w:rsidR="005114E0" w:rsidRDefault="002917F0">
                <w:pPr>
                  <w:tabs>
                    <w:tab w:val="right" w:pos="8838"/>
                  </w:tabs>
                  <w:ind w:left="-74" w:right="-105"/>
                </w:pPr>
                <w:r>
                  <w:t>0</w:t>
                </w:r>
                <w:r w:rsidR="007954DD">
                  <w:t>6447</w:t>
                </w:r>
                <w:r>
                  <w:t>/INFOEM/IP/RR/2025 y acumulados</w:t>
                </w:r>
              </w:p>
            </w:tc>
            <w:tc>
              <w:tcPr>
                <w:tcW w:w="3402" w:type="dxa"/>
              </w:tcPr>
              <w:p w14:paraId="1FE3D47F" w14:textId="77777777" w:rsidR="005114E0" w:rsidRDefault="005114E0">
                <w:pPr>
                  <w:tabs>
                    <w:tab w:val="right" w:pos="8838"/>
                  </w:tabs>
                  <w:ind w:left="-74" w:right="-105"/>
                </w:pPr>
              </w:p>
            </w:tc>
          </w:tr>
          <w:tr w:rsidR="005114E0" w14:paraId="7CD99ABE" w14:textId="77777777">
            <w:trPr>
              <w:trHeight w:val="144"/>
            </w:trPr>
            <w:tc>
              <w:tcPr>
                <w:tcW w:w="2727" w:type="dxa"/>
              </w:tcPr>
              <w:p w14:paraId="16C9C514" w14:textId="77777777" w:rsidR="005114E0" w:rsidRDefault="002917F0">
                <w:pPr>
                  <w:tabs>
                    <w:tab w:val="right" w:pos="8838"/>
                  </w:tabs>
                  <w:ind w:left="-74" w:right="-105"/>
                  <w:rPr>
                    <w:b/>
                  </w:rPr>
                </w:pPr>
                <w:bookmarkStart w:id="3" w:name="_heading=h.mjyx7ruidrr9" w:colFirst="0" w:colLast="0"/>
                <w:bookmarkEnd w:id="3"/>
                <w:r>
                  <w:rPr>
                    <w:b/>
                  </w:rPr>
                  <w:t>Recurrente:</w:t>
                </w:r>
              </w:p>
            </w:tc>
            <w:tc>
              <w:tcPr>
                <w:tcW w:w="3402" w:type="dxa"/>
              </w:tcPr>
              <w:p w14:paraId="559A4B03" w14:textId="77777777" w:rsidR="005114E0" w:rsidRDefault="005114E0">
                <w:pPr>
                  <w:tabs>
                    <w:tab w:val="right" w:pos="8838"/>
                  </w:tabs>
                  <w:ind w:left="-74" w:right="-105"/>
                </w:pPr>
              </w:p>
            </w:tc>
            <w:tc>
              <w:tcPr>
                <w:tcW w:w="3402" w:type="dxa"/>
              </w:tcPr>
              <w:p w14:paraId="1B3C8C28" w14:textId="77777777" w:rsidR="005114E0" w:rsidRDefault="005114E0">
                <w:pPr>
                  <w:tabs>
                    <w:tab w:val="left" w:pos="3122"/>
                    <w:tab w:val="right" w:pos="8838"/>
                  </w:tabs>
                  <w:ind w:left="-105" w:right="-105"/>
                </w:pPr>
              </w:p>
            </w:tc>
          </w:tr>
          <w:tr w:rsidR="005114E0" w14:paraId="6E23110F" w14:textId="77777777">
            <w:trPr>
              <w:trHeight w:val="283"/>
            </w:trPr>
            <w:tc>
              <w:tcPr>
                <w:tcW w:w="2727" w:type="dxa"/>
              </w:tcPr>
              <w:p w14:paraId="43125E6A" w14:textId="77777777" w:rsidR="005114E0" w:rsidRDefault="002917F0">
                <w:pPr>
                  <w:tabs>
                    <w:tab w:val="right" w:pos="8838"/>
                  </w:tabs>
                  <w:ind w:left="-74" w:right="-105"/>
                  <w:rPr>
                    <w:b/>
                  </w:rPr>
                </w:pPr>
                <w:r>
                  <w:rPr>
                    <w:b/>
                  </w:rPr>
                  <w:t>Sujeto Obligado:</w:t>
                </w:r>
              </w:p>
            </w:tc>
            <w:tc>
              <w:tcPr>
                <w:tcW w:w="3402" w:type="dxa"/>
              </w:tcPr>
              <w:p w14:paraId="32BCD7DC" w14:textId="432AEFB2" w:rsidR="005114E0" w:rsidRDefault="002917F0">
                <w:pPr>
                  <w:tabs>
                    <w:tab w:val="right" w:pos="8838"/>
                  </w:tabs>
                  <w:ind w:left="-74" w:right="-105"/>
                </w:pPr>
                <w:r>
                  <w:t xml:space="preserve">Ayuntamiento de </w:t>
                </w:r>
                <w:r w:rsidR="007954DD">
                  <w:t xml:space="preserve">Metepec </w:t>
                </w:r>
              </w:p>
            </w:tc>
            <w:tc>
              <w:tcPr>
                <w:tcW w:w="3402" w:type="dxa"/>
              </w:tcPr>
              <w:p w14:paraId="11B1D41D" w14:textId="77777777" w:rsidR="005114E0" w:rsidRDefault="005114E0">
                <w:pPr>
                  <w:tabs>
                    <w:tab w:val="left" w:pos="2834"/>
                    <w:tab w:val="right" w:pos="8838"/>
                  </w:tabs>
                  <w:ind w:left="-108" w:right="-105"/>
                </w:pPr>
              </w:p>
            </w:tc>
          </w:tr>
          <w:tr w:rsidR="005114E0" w14:paraId="4D115D50" w14:textId="77777777">
            <w:trPr>
              <w:trHeight w:val="283"/>
            </w:trPr>
            <w:tc>
              <w:tcPr>
                <w:tcW w:w="2727" w:type="dxa"/>
              </w:tcPr>
              <w:p w14:paraId="525252F3" w14:textId="77777777" w:rsidR="005114E0" w:rsidRDefault="002917F0">
                <w:pPr>
                  <w:tabs>
                    <w:tab w:val="right" w:pos="8838"/>
                  </w:tabs>
                  <w:ind w:left="-74" w:right="-105"/>
                  <w:rPr>
                    <w:b/>
                  </w:rPr>
                </w:pPr>
                <w:r>
                  <w:rPr>
                    <w:b/>
                  </w:rPr>
                  <w:t>Comisionada Ponente:</w:t>
                </w:r>
              </w:p>
            </w:tc>
            <w:tc>
              <w:tcPr>
                <w:tcW w:w="3402" w:type="dxa"/>
              </w:tcPr>
              <w:p w14:paraId="3B4520B3" w14:textId="77777777" w:rsidR="005114E0" w:rsidRDefault="002917F0">
                <w:pPr>
                  <w:tabs>
                    <w:tab w:val="right" w:pos="8838"/>
                  </w:tabs>
                  <w:ind w:left="-108" w:right="-105"/>
                </w:pPr>
                <w:r>
                  <w:t>Sharon Cristina Morales Martínez</w:t>
                </w:r>
              </w:p>
            </w:tc>
            <w:tc>
              <w:tcPr>
                <w:tcW w:w="3402" w:type="dxa"/>
              </w:tcPr>
              <w:p w14:paraId="6604467F" w14:textId="77777777" w:rsidR="005114E0" w:rsidRDefault="005114E0">
                <w:pPr>
                  <w:tabs>
                    <w:tab w:val="right" w:pos="8838"/>
                  </w:tabs>
                  <w:ind w:left="-108" w:right="-105"/>
                </w:pPr>
              </w:p>
            </w:tc>
          </w:tr>
        </w:tbl>
        <w:p w14:paraId="2E35A479" w14:textId="77777777" w:rsidR="005114E0" w:rsidRDefault="005114E0">
          <w:pPr>
            <w:tabs>
              <w:tab w:val="right" w:pos="8838"/>
            </w:tabs>
            <w:ind w:left="-28"/>
            <w:rPr>
              <w:rFonts w:ascii="Arial" w:eastAsia="Arial" w:hAnsi="Arial" w:cs="Arial"/>
              <w:b/>
            </w:rPr>
          </w:pPr>
        </w:p>
      </w:tc>
    </w:tr>
  </w:tbl>
  <w:p w14:paraId="4C1CDF93" w14:textId="77777777" w:rsidR="005114E0" w:rsidRDefault="004D2590">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20CE5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E13F9"/>
    <w:multiLevelType w:val="multilevel"/>
    <w:tmpl w:val="E9F85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496BC8"/>
    <w:multiLevelType w:val="multilevel"/>
    <w:tmpl w:val="2E443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4E75F9"/>
    <w:multiLevelType w:val="multilevel"/>
    <w:tmpl w:val="52C60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D2174D"/>
    <w:multiLevelType w:val="multilevel"/>
    <w:tmpl w:val="318E612A"/>
    <w:lvl w:ilvl="0">
      <w:start w:val="1198"/>
      <w:numFmt w:val="bullet"/>
      <w:lvlText w:val="•"/>
      <w:lvlJc w:val="left"/>
      <w:pPr>
        <w:ind w:left="644" w:hanging="359"/>
      </w:pPr>
      <w:rPr>
        <w:rFonts w:ascii="Palatino Linotype" w:eastAsia="Palatino Linotype" w:hAnsi="Palatino Linotype" w:cs="Palatino Linotype"/>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15:restartNumberingAfterBreak="0">
    <w:nsid w:val="52DF70AD"/>
    <w:multiLevelType w:val="multilevel"/>
    <w:tmpl w:val="DDA8F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E0"/>
    <w:rsid w:val="00146ABB"/>
    <w:rsid w:val="002831A1"/>
    <w:rsid w:val="002917F0"/>
    <w:rsid w:val="00327D0B"/>
    <w:rsid w:val="003C789A"/>
    <w:rsid w:val="004C3317"/>
    <w:rsid w:val="004D229B"/>
    <w:rsid w:val="004D2590"/>
    <w:rsid w:val="00504A4C"/>
    <w:rsid w:val="005114E0"/>
    <w:rsid w:val="00560B1E"/>
    <w:rsid w:val="00571C88"/>
    <w:rsid w:val="005E57BB"/>
    <w:rsid w:val="005F0B2B"/>
    <w:rsid w:val="00647E31"/>
    <w:rsid w:val="007954DD"/>
    <w:rsid w:val="00816BB8"/>
    <w:rsid w:val="008E465E"/>
    <w:rsid w:val="009E70E3"/>
    <w:rsid w:val="00A20EDA"/>
    <w:rsid w:val="00A46CDF"/>
    <w:rsid w:val="00AC1319"/>
    <w:rsid w:val="00AE16A9"/>
    <w:rsid w:val="00B01D69"/>
    <w:rsid w:val="00C76E5F"/>
    <w:rsid w:val="00CB00DD"/>
    <w:rsid w:val="00D34295"/>
    <w:rsid w:val="00E61114"/>
    <w:rsid w:val="00EA54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D061C"/>
  <w15:docId w15:val="{76786FC7-B0AA-4A2A-A21E-B01EDE5E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0D1"/>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E0CFD"/>
    <w:rPr>
      <w:rFonts w:ascii="Palatino Linotype" w:eastAsia="Times New Roman" w:hAnsi="Palatino Linotype" w:cs="Times New Roman"/>
      <w:kern w:val="0"/>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rPr>
  </w:style>
  <w:style w:type="paragraph" w:customStyle="1" w:styleId="Default">
    <w:name w:val="Default"/>
    <w:rsid w:val="00C30616"/>
    <w:pPr>
      <w:autoSpaceDE w:val="0"/>
      <w:autoSpaceDN w:val="0"/>
      <w:adjustRightInd w:val="0"/>
      <w:spacing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rPr>
  </w:style>
  <w:style w:type="paragraph" w:customStyle="1" w:styleId="Citas">
    <w:name w:val="Citas"/>
    <w:basedOn w:val="Normal"/>
    <w:qFormat/>
    <w:rsid w:val="00103C8A"/>
    <w:pPr>
      <w:spacing w:before="240" w:after="160"/>
      <w:ind w:left="851" w:right="851"/>
    </w:pPr>
    <w:rPr>
      <w:rFonts w:eastAsiaTheme="minorHAnsi" w:cs="Arial"/>
      <w:i/>
      <w:szCs w:val="22"/>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1544A1"/>
    <w:rPr>
      <w:color w:val="605E5C"/>
      <w:shd w:val="clear" w:color="auto" w:fill="E1DFDD"/>
    </w:rPr>
  </w:style>
  <w:style w:type="character" w:customStyle="1" w:styleId="Mencinsinresolver2">
    <w:name w:val="Mención sin resolver2"/>
    <w:basedOn w:val="Fuentedeprrafopredeter"/>
    <w:uiPriority w:val="99"/>
    <w:semiHidden/>
    <w:unhideWhenUsed/>
    <w:rsid w:val="006234B3"/>
    <w:rPr>
      <w:color w:val="605E5C"/>
      <w:shd w:val="clear" w:color="auto" w:fill="E1DFDD"/>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EA54D3"/>
    <w:rPr>
      <w:color w:val="605E5C"/>
      <w:shd w:val="clear" w:color="auto" w:fill="E1DFDD"/>
    </w:rPr>
  </w:style>
  <w:style w:type="character" w:customStyle="1" w:styleId="Hipervnculo151">
    <w:name w:val="Hipervínculo151"/>
    <w:basedOn w:val="Fuentedeprrafopredeter"/>
    <w:uiPriority w:val="99"/>
    <w:unhideWhenUsed/>
    <w:rsid w:val="003C789A"/>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etepec.gob.mx/pagina/"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5tf8k9UleR47Y4qPJ8SyZZbhRw==">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AC67E9-9F20-4CB1-927A-024C2E2F4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9151</Words>
  <Characters>50332</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6</cp:revision>
  <cp:lastPrinted>2025-08-15T16:22:00Z</cp:lastPrinted>
  <dcterms:created xsi:type="dcterms:W3CDTF">2025-07-30T04:01:00Z</dcterms:created>
  <dcterms:modified xsi:type="dcterms:W3CDTF">2025-08-15T16:22:00Z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